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D3439" w14:textId="10BF8B70" w:rsidR="007161FD" w:rsidRDefault="007161FD" w:rsidP="007161FD">
      <w:pPr>
        <w:keepNext/>
        <w:suppressAutoHyphens/>
        <w:spacing w:before="120" w:after="120" w:line="360" w:lineRule="auto"/>
        <w:ind w:left="284" w:right="284" w:firstLine="510"/>
        <w:jc w:val="center"/>
        <w:rPr>
          <w:rFonts w:ascii="Times New Roman" w:eastAsia="Times New Roman" w:hAnsi="Times New Roman"/>
          <w:b/>
          <w:bCs/>
          <w:caps/>
          <w:spacing w:val="54"/>
          <w:kern w:val="24"/>
          <w:sz w:val="24"/>
          <w:szCs w:val="24"/>
          <w:lang w:eastAsia="pl-PL"/>
        </w:rPr>
      </w:pPr>
      <w:r>
        <w:rPr>
          <w:rFonts w:ascii="Times New Roman" w:eastAsia="Times New Roman" w:hAnsi="Times New Roman"/>
          <w:b/>
          <w:bCs/>
          <w:caps/>
          <w:spacing w:val="54"/>
          <w:kern w:val="24"/>
          <w:sz w:val="24"/>
          <w:szCs w:val="24"/>
          <w:lang w:eastAsia="pl-PL"/>
        </w:rPr>
        <w:t>ZARZĄDZENIE nr</w:t>
      </w:r>
      <w:r w:rsidR="006B59CB">
        <w:rPr>
          <w:rFonts w:ascii="Times New Roman" w:eastAsia="Times New Roman" w:hAnsi="Times New Roman"/>
          <w:b/>
          <w:bCs/>
          <w:caps/>
          <w:spacing w:val="54"/>
          <w:kern w:val="24"/>
          <w:sz w:val="24"/>
          <w:szCs w:val="24"/>
          <w:lang w:eastAsia="pl-PL"/>
        </w:rPr>
        <w:t xml:space="preserve"> 131</w:t>
      </w:r>
      <w:r>
        <w:rPr>
          <w:rFonts w:ascii="Times New Roman" w:eastAsia="Times New Roman" w:hAnsi="Times New Roman"/>
          <w:b/>
          <w:bCs/>
          <w:caps/>
          <w:spacing w:val="54"/>
          <w:kern w:val="24"/>
          <w:sz w:val="24"/>
          <w:szCs w:val="24"/>
          <w:lang w:eastAsia="pl-PL"/>
        </w:rPr>
        <w:t xml:space="preserve">   </w:t>
      </w:r>
    </w:p>
    <w:p w14:paraId="46694EC4" w14:textId="77777777" w:rsidR="007161FD" w:rsidRPr="005E7FC3" w:rsidRDefault="007161FD" w:rsidP="007161FD">
      <w:pPr>
        <w:spacing w:before="120" w:after="3" w:line="360" w:lineRule="auto"/>
        <w:ind w:left="284" w:right="284" w:firstLine="510"/>
        <w:jc w:val="center"/>
        <w:rPr>
          <w:rFonts w:ascii="Times New Roman" w:hAnsi="Times New Roman"/>
          <w:b/>
          <w:sz w:val="24"/>
          <w:szCs w:val="24"/>
        </w:rPr>
      </w:pPr>
      <w:r w:rsidRPr="005E7FC3">
        <w:rPr>
          <w:rFonts w:ascii="Times New Roman" w:hAnsi="Times New Roman"/>
          <w:b/>
          <w:sz w:val="24"/>
          <w:szCs w:val="24"/>
        </w:rPr>
        <w:t>WOJEWODY MAZOWIECKIEGO</w:t>
      </w:r>
    </w:p>
    <w:p w14:paraId="50FF89CC" w14:textId="1FD509F8" w:rsidR="007161FD" w:rsidRDefault="007161FD" w:rsidP="007161FD">
      <w:pPr>
        <w:spacing w:before="120" w:after="3" w:line="360" w:lineRule="auto"/>
        <w:ind w:left="284" w:right="284" w:firstLine="510"/>
        <w:jc w:val="center"/>
        <w:rPr>
          <w:rFonts w:ascii="Times New Roman" w:hAnsi="Times New Roman"/>
          <w:sz w:val="24"/>
          <w:szCs w:val="24"/>
        </w:rPr>
      </w:pPr>
      <w:r>
        <w:rPr>
          <w:rFonts w:ascii="Times New Roman" w:hAnsi="Times New Roman"/>
          <w:sz w:val="24"/>
          <w:szCs w:val="24"/>
        </w:rPr>
        <w:t>z dnia</w:t>
      </w:r>
      <w:r w:rsidR="006B59CB">
        <w:rPr>
          <w:rFonts w:ascii="Times New Roman" w:hAnsi="Times New Roman"/>
          <w:sz w:val="24"/>
          <w:szCs w:val="24"/>
        </w:rPr>
        <w:t xml:space="preserve"> 24</w:t>
      </w:r>
      <w:r>
        <w:rPr>
          <w:rFonts w:ascii="Times New Roman" w:hAnsi="Times New Roman"/>
          <w:sz w:val="24"/>
          <w:szCs w:val="24"/>
        </w:rPr>
        <w:t xml:space="preserve"> </w:t>
      </w:r>
      <w:r w:rsidR="0043094A">
        <w:rPr>
          <w:rFonts w:ascii="Times New Roman" w:hAnsi="Times New Roman"/>
          <w:sz w:val="24"/>
          <w:szCs w:val="24"/>
        </w:rPr>
        <w:t xml:space="preserve">marca </w:t>
      </w:r>
      <w:r>
        <w:rPr>
          <w:rFonts w:ascii="Times New Roman" w:hAnsi="Times New Roman"/>
          <w:sz w:val="24"/>
          <w:szCs w:val="24"/>
        </w:rPr>
        <w:t>2021 r</w:t>
      </w:r>
      <w:r w:rsidR="0043094A">
        <w:rPr>
          <w:rFonts w:ascii="Times New Roman" w:hAnsi="Times New Roman"/>
          <w:sz w:val="24"/>
          <w:szCs w:val="24"/>
        </w:rPr>
        <w:t>.</w:t>
      </w:r>
    </w:p>
    <w:p w14:paraId="765633B8" w14:textId="558AFDF3" w:rsidR="007161FD" w:rsidRDefault="007161FD" w:rsidP="007161FD">
      <w:pPr>
        <w:keepNext/>
        <w:suppressAutoHyphens/>
        <w:spacing w:before="120" w:after="360" w:line="360" w:lineRule="auto"/>
        <w:ind w:left="284" w:right="284" w:firstLine="510"/>
        <w:jc w:val="center"/>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 xml:space="preserve">w sprawie </w:t>
      </w:r>
      <w:r w:rsidR="00E53076">
        <w:rPr>
          <w:rFonts w:ascii="Times New Roman" w:eastAsia="Times New Roman" w:hAnsi="Times New Roman"/>
          <w:b/>
          <w:bCs/>
          <w:sz w:val="24"/>
          <w:szCs w:val="24"/>
          <w:lang w:eastAsia="pl-PL"/>
        </w:rPr>
        <w:t xml:space="preserve">ustalenia </w:t>
      </w:r>
      <w:r>
        <w:rPr>
          <w:rFonts w:ascii="Times New Roman" w:eastAsia="Times New Roman" w:hAnsi="Times New Roman"/>
          <w:b/>
          <w:bCs/>
          <w:sz w:val="24"/>
          <w:szCs w:val="24"/>
          <w:lang w:eastAsia="pl-PL"/>
        </w:rPr>
        <w:t xml:space="preserve">polityki rachunkowości </w:t>
      </w:r>
      <w:r>
        <w:rPr>
          <w:rFonts w:ascii="Times New Roman" w:hAnsi="Times New Roman"/>
          <w:b/>
          <w:sz w:val="24"/>
          <w:szCs w:val="24"/>
        </w:rPr>
        <w:t xml:space="preserve">dla dysponenta części </w:t>
      </w:r>
      <w:r>
        <w:rPr>
          <w:rFonts w:ascii="Times New Roman" w:hAnsi="Times New Roman"/>
          <w:b/>
          <w:sz w:val="24"/>
          <w:szCs w:val="24"/>
        </w:rPr>
        <w:br/>
        <w:t xml:space="preserve">85/14 Województwo Mazowieckie </w:t>
      </w:r>
      <w:r>
        <w:rPr>
          <w:rFonts w:ascii="Times New Roman" w:eastAsia="Times New Roman" w:hAnsi="Times New Roman"/>
          <w:b/>
          <w:bCs/>
          <w:sz w:val="24"/>
          <w:szCs w:val="24"/>
          <w:lang w:eastAsia="pl-PL"/>
        </w:rPr>
        <w:t>w Mazowieckim Urzędzie Wojewódzkim</w:t>
      </w:r>
      <w:r w:rsidR="00A07954">
        <w:rPr>
          <w:rFonts w:ascii="Times New Roman" w:eastAsia="Times New Roman" w:hAnsi="Times New Roman"/>
          <w:b/>
          <w:bCs/>
          <w:sz w:val="24"/>
          <w:szCs w:val="24"/>
          <w:lang w:eastAsia="pl-PL"/>
        </w:rPr>
        <w:t xml:space="preserve"> </w:t>
      </w:r>
      <w:r w:rsidR="00075636">
        <w:rPr>
          <w:rFonts w:ascii="Times New Roman" w:eastAsia="Times New Roman" w:hAnsi="Times New Roman"/>
          <w:b/>
          <w:bCs/>
          <w:sz w:val="24"/>
          <w:szCs w:val="24"/>
          <w:lang w:eastAsia="pl-PL"/>
        </w:rPr>
        <w:br/>
      </w:r>
      <w:r w:rsidR="00A07954">
        <w:rPr>
          <w:rFonts w:ascii="Times New Roman" w:eastAsia="Times New Roman" w:hAnsi="Times New Roman"/>
          <w:b/>
          <w:bCs/>
          <w:sz w:val="24"/>
          <w:szCs w:val="24"/>
          <w:lang w:eastAsia="pl-PL"/>
        </w:rPr>
        <w:t>w Warszawie</w:t>
      </w:r>
    </w:p>
    <w:p w14:paraId="640B072A" w14:textId="190B5C64" w:rsidR="007161FD" w:rsidRDefault="007161FD" w:rsidP="003401D4">
      <w:pPr>
        <w:spacing w:before="120" w:after="137" w:line="360" w:lineRule="auto"/>
        <w:ind w:left="284" w:right="284" w:firstLine="510"/>
        <w:jc w:val="both"/>
        <w:rPr>
          <w:rFonts w:ascii="Times New Roman" w:hAnsi="Times New Roman"/>
          <w:sz w:val="24"/>
          <w:szCs w:val="24"/>
        </w:rPr>
      </w:pPr>
      <w:r>
        <w:rPr>
          <w:rFonts w:ascii="Times New Roman" w:hAnsi="Times New Roman"/>
          <w:sz w:val="24"/>
          <w:szCs w:val="24"/>
        </w:rPr>
        <w:t>Na podstawie art. 10</w:t>
      </w:r>
      <w:r w:rsidR="000F4231">
        <w:rPr>
          <w:rFonts w:ascii="Times New Roman" w:hAnsi="Times New Roman"/>
          <w:sz w:val="24"/>
          <w:szCs w:val="24"/>
        </w:rPr>
        <w:t xml:space="preserve"> ust. 2</w:t>
      </w:r>
      <w:r>
        <w:rPr>
          <w:rFonts w:ascii="Times New Roman" w:hAnsi="Times New Roman"/>
          <w:sz w:val="24"/>
          <w:szCs w:val="24"/>
        </w:rPr>
        <w:t xml:space="preserve"> ustawy z dnia 29 września 1994 r. o rachunkowości </w:t>
      </w:r>
      <w:r>
        <w:rPr>
          <w:rFonts w:ascii="Times New Roman" w:hAnsi="Times New Roman"/>
          <w:sz w:val="24"/>
          <w:szCs w:val="24"/>
        </w:rPr>
        <w:br/>
        <w:t>(Dz. U. z 2021 r. poz.</w:t>
      </w:r>
      <w:r w:rsidR="000F4231">
        <w:rPr>
          <w:rFonts w:ascii="Times New Roman" w:hAnsi="Times New Roman"/>
          <w:sz w:val="24"/>
          <w:szCs w:val="24"/>
        </w:rPr>
        <w:t xml:space="preserve"> </w:t>
      </w:r>
      <w:r>
        <w:rPr>
          <w:rFonts w:ascii="Times New Roman" w:hAnsi="Times New Roman"/>
          <w:sz w:val="24"/>
          <w:szCs w:val="24"/>
        </w:rPr>
        <w:t xml:space="preserve">217) </w:t>
      </w:r>
      <w:r w:rsidR="003401D4">
        <w:rPr>
          <w:rFonts w:ascii="Times New Roman" w:hAnsi="Times New Roman"/>
          <w:sz w:val="24"/>
          <w:szCs w:val="24"/>
        </w:rPr>
        <w:t xml:space="preserve">w związku z </w:t>
      </w:r>
      <w:r>
        <w:rPr>
          <w:rFonts w:ascii="Times New Roman" w:hAnsi="Times New Roman"/>
          <w:sz w:val="24"/>
          <w:szCs w:val="24"/>
        </w:rPr>
        <w:t>art. 40</w:t>
      </w:r>
      <w:r w:rsidR="000F4231">
        <w:rPr>
          <w:rFonts w:ascii="Times New Roman" w:hAnsi="Times New Roman"/>
          <w:sz w:val="24"/>
          <w:szCs w:val="24"/>
        </w:rPr>
        <w:t xml:space="preserve"> ust. 1-3 </w:t>
      </w:r>
      <w:r>
        <w:rPr>
          <w:rFonts w:ascii="Times New Roman" w:hAnsi="Times New Roman"/>
          <w:sz w:val="24"/>
          <w:szCs w:val="24"/>
        </w:rPr>
        <w:t xml:space="preserve"> ustawy z dnia 27 sierpnia 2009</w:t>
      </w:r>
      <w:r w:rsidR="00C0560D">
        <w:rPr>
          <w:rFonts w:ascii="Times New Roman" w:hAnsi="Times New Roman"/>
          <w:sz w:val="24"/>
          <w:szCs w:val="24"/>
        </w:rPr>
        <w:t> </w:t>
      </w:r>
      <w:r>
        <w:rPr>
          <w:rFonts w:ascii="Times New Roman" w:hAnsi="Times New Roman"/>
          <w:sz w:val="24"/>
          <w:szCs w:val="24"/>
        </w:rPr>
        <w:t xml:space="preserve">r. o finansach publicznych (Dz. U. </w:t>
      </w:r>
      <w:r w:rsidR="003401D4">
        <w:rPr>
          <w:rFonts w:ascii="Times New Roman" w:hAnsi="Times New Roman"/>
          <w:sz w:val="24"/>
          <w:szCs w:val="24"/>
        </w:rPr>
        <w:t xml:space="preserve">z </w:t>
      </w:r>
      <w:r>
        <w:rPr>
          <w:rFonts w:ascii="Times New Roman" w:hAnsi="Times New Roman"/>
          <w:sz w:val="24"/>
          <w:szCs w:val="24"/>
        </w:rPr>
        <w:t xml:space="preserve">2021 r. poz. 305) oraz </w:t>
      </w:r>
      <w:r w:rsidR="003401D4">
        <w:rPr>
          <w:rFonts w:ascii="Times New Roman" w:hAnsi="Times New Roman"/>
          <w:sz w:val="24"/>
          <w:szCs w:val="24"/>
        </w:rPr>
        <w:t xml:space="preserve">art. 17 ustawy z dnia 23 stycznia 2009 r. o wojewodzie i administracji rządowej w województwie (Dz. U. z 2019 r. poz. 1464) </w:t>
      </w:r>
      <w:r>
        <w:rPr>
          <w:rFonts w:ascii="Times New Roman" w:hAnsi="Times New Roman"/>
          <w:sz w:val="24"/>
          <w:szCs w:val="24"/>
        </w:rPr>
        <w:t>zarządza się, co następuje:</w:t>
      </w:r>
    </w:p>
    <w:p w14:paraId="161EB0B3" w14:textId="124681A0" w:rsidR="007161FD" w:rsidRDefault="007161FD" w:rsidP="007161FD">
      <w:pPr>
        <w:spacing w:before="120" w:after="0" w:line="360" w:lineRule="auto"/>
        <w:ind w:left="284" w:right="284" w:firstLine="510"/>
        <w:jc w:val="both"/>
        <w:rPr>
          <w:rFonts w:ascii="Times New Roman" w:hAnsi="Times New Roman"/>
          <w:sz w:val="24"/>
          <w:szCs w:val="24"/>
        </w:rPr>
      </w:pPr>
      <w:r w:rsidRPr="00F76EB8">
        <w:rPr>
          <w:rFonts w:ascii="Times New Roman" w:eastAsia="Times New Roman" w:hAnsi="Times New Roman"/>
          <w:b/>
          <w:sz w:val="24"/>
          <w:szCs w:val="24"/>
          <w:lang w:eastAsia="pl-PL"/>
        </w:rPr>
        <w:t>§ 1.</w:t>
      </w:r>
      <w:r>
        <w:rPr>
          <w:rFonts w:ascii="Times New Roman" w:eastAsia="Times New Roman" w:hAnsi="Times New Roman"/>
          <w:sz w:val="24"/>
          <w:szCs w:val="24"/>
          <w:lang w:eastAsia="pl-PL"/>
        </w:rPr>
        <w:t xml:space="preserve"> W Mazowieckim Urzędzie Wojewódzkim</w:t>
      </w:r>
      <w:r w:rsidR="0043094A">
        <w:rPr>
          <w:rFonts w:ascii="Times New Roman" w:eastAsia="Times New Roman" w:hAnsi="Times New Roman"/>
          <w:sz w:val="24"/>
          <w:szCs w:val="24"/>
          <w:lang w:eastAsia="pl-PL"/>
        </w:rPr>
        <w:t xml:space="preserve"> w Warszawie</w:t>
      </w:r>
      <w:r>
        <w:rPr>
          <w:rFonts w:ascii="Times New Roman" w:eastAsia="Times New Roman" w:hAnsi="Times New Roman"/>
          <w:sz w:val="24"/>
          <w:szCs w:val="24"/>
          <w:lang w:eastAsia="pl-PL"/>
        </w:rPr>
        <w:t xml:space="preserve">, zwanym dalej „MUW” </w:t>
      </w:r>
      <w:r w:rsidR="00C47BA4">
        <w:rPr>
          <w:rFonts w:ascii="Times New Roman" w:eastAsia="Times New Roman" w:hAnsi="Times New Roman"/>
          <w:sz w:val="24"/>
          <w:szCs w:val="24"/>
          <w:lang w:eastAsia="pl-PL"/>
        </w:rPr>
        <w:t xml:space="preserve">ustala </w:t>
      </w:r>
      <w:r>
        <w:rPr>
          <w:rFonts w:ascii="Times New Roman" w:eastAsia="Times New Roman" w:hAnsi="Times New Roman"/>
          <w:sz w:val="24"/>
          <w:szCs w:val="24"/>
          <w:lang w:eastAsia="pl-PL"/>
        </w:rPr>
        <w:t>się:</w:t>
      </w:r>
    </w:p>
    <w:p w14:paraId="326D7FB8" w14:textId="0B4F727F" w:rsidR="007161FD" w:rsidRDefault="003401D4" w:rsidP="007161FD">
      <w:pPr>
        <w:spacing w:before="120" w:after="0" w:line="360" w:lineRule="auto"/>
        <w:ind w:left="284" w:right="284" w:firstLine="510"/>
        <w:jc w:val="both"/>
        <w:rPr>
          <w:rFonts w:ascii="Times New Roman" w:hAnsi="Times New Roman"/>
          <w:sz w:val="24"/>
          <w:szCs w:val="24"/>
        </w:rPr>
      </w:pPr>
      <w:r>
        <w:rPr>
          <w:rFonts w:ascii="Times New Roman" w:hAnsi="Times New Roman"/>
          <w:sz w:val="24"/>
          <w:szCs w:val="24"/>
        </w:rPr>
        <w:t>1) „</w:t>
      </w:r>
      <w:r w:rsidR="007161FD">
        <w:rPr>
          <w:rFonts w:ascii="Times New Roman" w:hAnsi="Times New Roman"/>
          <w:sz w:val="24"/>
          <w:szCs w:val="24"/>
        </w:rPr>
        <w:t>Politykę rachunkowości</w:t>
      </w:r>
      <w:r w:rsidR="00CF5AC7">
        <w:rPr>
          <w:rFonts w:ascii="Times New Roman" w:hAnsi="Times New Roman"/>
          <w:sz w:val="24"/>
          <w:szCs w:val="24"/>
        </w:rPr>
        <w:t xml:space="preserve"> dla dysponenta części 85/14 Województwo Mazowieckie w Mazowieckim Urzędzie Wojewódzkim w Warszawie</w:t>
      </w:r>
      <w:r>
        <w:rPr>
          <w:rFonts w:ascii="Times New Roman" w:hAnsi="Times New Roman"/>
          <w:sz w:val="24"/>
          <w:szCs w:val="24"/>
        </w:rPr>
        <w:t>”</w:t>
      </w:r>
      <w:r w:rsidR="007161FD">
        <w:rPr>
          <w:rFonts w:ascii="Times New Roman" w:hAnsi="Times New Roman"/>
          <w:sz w:val="24"/>
          <w:szCs w:val="24"/>
        </w:rPr>
        <w:t>, stanowiącą załącznik nr 1</w:t>
      </w:r>
      <w:r w:rsidR="000F6875">
        <w:rPr>
          <w:rFonts w:ascii="Times New Roman" w:hAnsi="Times New Roman"/>
          <w:sz w:val="24"/>
          <w:szCs w:val="24"/>
        </w:rPr>
        <w:t xml:space="preserve"> </w:t>
      </w:r>
      <w:r w:rsidR="007161FD">
        <w:rPr>
          <w:rFonts w:ascii="Times New Roman" w:hAnsi="Times New Roman"/>
          <w:sz w:val="24"/>
          <w:szCs w:val="24"/>
        </w:rPr>
        <w:t>do zarządzenia</w:t>
      </w:r>
      <w:r>
        <w:rPr>
          <w:rFonts w:ascii="Times New Roman" w:hAnsi="Times New Roman"/>
          <w:sz w:val="24"/>
          <w:szCs w:val="24"/>
        </w:rPr>
        <w:t>;</w:t>
      </w:r>
    </w:p>
    <w:p w14:paraId="2DC994A1" w14:textId="49042876" w:rsidR="007161FD" w:rsidRDefault="003401D4" w:rsidP="007161FD">
      <w:pPr>
        <w:spacing w:before="120" w:after="0" w:line="360" w:lineRule="auto"/>
        <w:ind w:left="284" w:right="284" w:firstLine="510"/>
        <w:jc w:val="both"/>
        <w:rPr>
          <w:rFonts w:ascii="Times New Roman" w:hAnsi="Times New Roman"/>
          <w:sz w:val="24"/>
          <w:szCs w:val="24"/>
        </w:rPr>
      </w:pPr>
      <w:r>
        <w:rPr>
          <w:rFonts w:ascii="Times New Roman" w:hAnsi="Times New Roman"/>
          <w:sz w:val="24"/>
          <w:szCs w:val="24"/>
        </w:rPr>
        <w:t>2) „</w:t>
      </w:r>
      <w:r w:rsidR="007161FD">
        <w:rPr>
          <w:rFonts w:ascii="Times New Roman" w:hAnsi="Times New Roman"/>
          <w:sz w:val="24"/>
          <w:szCs w:val="24"/>
        </w:rPr>
        <w:t>Zakładowy Plan Kont</w:t>
      </w:r>
      <w:r>
        <w:rPr>
          <w:rFonts w:ascii="Times New Roman" w:hAnsi="Times New Roman"/>
          <w:sz w:val="24"/>
          <w:szCs w:val="24"/>
        </w:rPr>
        <w:t>”</w:t>
      </w:r>
      <w:r w:rsidR="007161FD">
        <w:rPr>
          <w:rFonts w:ascii="Times New Roman" w:hAnsi="Times New Roman"/>
          <w:sz w:val="24"/>
          <w:szCs w:val="24"/>
        </w:rPr>
        <w:t>, stanowiący załącznik nr 2 do zarządzenia</w:t>
      </w:r>
      <w:r>
        <w:rPr>
          <w:rFonts w:ascii="Times New Roman" w:hAnsi="Times New Roman"/>
          <w:sz w:val="24"/>
          <w:szCs w:val="24"/>
        </w:rPr>
        <w:t>;</w:t>
      </w:r>
      <w:r w:rsidR="007161FD">
        <w:rPr>
          <w:rFonts w:ascii="Times New Roman" w:hAnsi="Times New Roman"/>
          <w:sz w:val="24"/>
          <w:szCs w:val="24"/>
        </w:rPr>
        <w:t xml:space="preserve"> </w:t>
      </w:r>
    </w:p>
    <w:p w14:paraId="2957B5B6" w14:textId="3B9C7D07" w:rsidR="007161FD" w:rsidRDefault="003401D4" w:rsidP="007161FD">
      <w:pPr>
        <w:spacing w:before="120" w:after="0" w:line="360" w:lineRule="auto"/>
        <w:ind w:left="284" w:right="284" w:firstLine="510"/>
        <w:jc w:val="both"/>
        <w:rPr>
          <w:rFonts w:ascii="Times New Roman" w:hAnsi="Times New Roman"/>
          <w:sz w:val="24"/>
          <w:szCs w:val="24"/>
        </w:rPr>
      </w:pPr>
      <w:r>
        <w:rPr>
          <w:rFonts w:ascii="Times New Roman" w:hAnsi="Times New Roman"/>
          <w:sz w:val="24"/>
          <w:szCs w:val="24"/>
        </w:rPr>
        <w:t>3) „</w:t>
      </w:r>
      <w:r w:rsidR="007161FD">
        <w:rPr>
          <w:rFonts w:ascii="Times New Roman" w:hAnsi="Times New Roman"/>
          <w:sz w:val="24"/>
          <w:szCs w:val="24"/>
        </w:rPr>
        <w:t xml:space="preserve">Obieg dokumentów finansowo — księgowych w Wydziale Finansów  </w:t>
      </w:r>
      <w:r w:rsidR="007161FD">
        <w:rPr>
          <w:rFonts w:ascii="Times New Roman" w:hAnsi="Times New Roman"/>
          <w:sz w:val="24"/>
          <w:szCs w:val="24"/>
        </w:rPr>
        <w:br/>
        <w:t>i Budżetu  Mazowieckiego Urzędu Wojewódzkiego w Warszawie</w:t>
      </w:r>
      <w:r>
        <w:rPr>
          <w:rFonts w:ascii="Times New Roman" w:hAnsi="Times New Roman"/>
          <w:sz w:val="24"/>
          <w:szCs w:val="24"/>
        </w:rPr>
        <w:t>”</w:t>
      </w:r>
      <w:r w:rsidR="007161FD">
        <w:rPr>
          <w:rFonts w:ascii="Times New Roman" w:hAnsi="Times New Roman"/>
          <w:sz w:val="24"/>
          <w:szCs w:val="24"/>
        </w:rPr>
        <w:t>, stanowiący załącznik nr 3 do zarządzenia</w:t>
      </w:r>
      <w:r>
        <w:rPr>
          <w:rFonts w:ascii="Times New Roman" w:hAnsi="Times New Roman"/>
          <w:sz w:val="24"/>
          <w:szCs w:val="24"/>
        </w:rPr>
        <w:t>;</w:t>
      </w:r>
    </w:p>
    <w:p w14:paraId="24E2DD10" w14:textId="5A82A12F" w:rsidR="007161FD" w:rsidRPr="007161FD" w:rsidRDefault="003401D4" w:rsidP="007161FD">
      <w:pPr>
        <w:spacing w:before="120" w:after="0" w:line="360" w:lineRule="auto"/>
        <w:ind w:left="284" w:right="284" w:firstLine="510"/>
        <w:jc w:val="both"/>
        <w:rPr>
          <w:rFonts w:ascii="Times New Roman" w:hAnsi="Times New Roman"/>
          <w:color w:val="000000" w:themeColor="text1"/>
          <w:sz w:val="24"/>
          <w:szCs w:val="24"/>
        </w:rPr>
      </w:pPr>
      <w:r>
        <w:rPr>
          <w:rFonts w:ascii="Times New Roman" w:hAnsi="Times New Roman"/>
          <w:color w:val="000000" w:themeColor="text1"/>
          <w:sz w:val="24"/>
          <w:szCs w:val="24"/>
        </w:rPr>
        <w:t>4) „</w:t>
      </w:r>
      <w:r w:rsidR="007161FD" w:rsidRPr="007161FD">
        <w:rPr>
          <w:rFonts w:ascii="Times New Roman" w:hAnsi="Times New Roman"/>
          <w:color w:val="000000" w:themeColor="text1"/>
          <w:sz w:val="24"/>
          <w:szCs w:val="24"/>
        </w:rPr>
        <w:t>Zasady egzekwowania i windykacji należności z tytułu dochodów budżetowych przysługujących Wojewodzie Mazowieckiemu</w:t>
      </w:r>
      <w:r>
        <w:rPr>
          <w:rFonts w:ascii="Times New Roman" w:hAnsi="Times New Roman"/>
          <w:color w:val="000000" w:themeColor="text1"/>
          <w:sz w:val="24"/>
          <w:szCs w:val="24"/>
        </w:rPr>
        <w:t>”</w:t>
      </w:r>
      <w:r w:rsidR="007161FD">
        <w:rPr>
          <w:rFonts w:ascii="Times New Roman" w:hAnsi="Times New Roman"/>
          <w:color w:val="000000" w:themeColor="text1"/>
          <w:sz w:val="24"/>
          <w:szCs w:val="24"/>
        </w:rPr>
        <w:t>,</w:t>
      </w:r>
      <w:r w:rsidR="007161FD" w:rsidRPr="007161FD">
        <w:rPr>
          <w:rFonts w:ascii="Times New Roman" w:hAnsi="Times New Roman"/>
          <w:color w:val="000000" w:themeColor="text1"/>
          <w:sz w:val="24"/>
          <w:szCs w:val="24"/>
        </w:rPr>
        <w:t xml:space="preserve"> stanowiące załącznik nr 4 do zarządzenia</w:t>
      </w:r>
      <w:r w:rsidR="004810E9">
        <w:rPr>
          <w:rFonts w:ascii="Times New Roman" w:hAnsi="Times New Roman"/>
          <w:color w:val="000000" w:themeColor="text1"/>
          <w:sz w:val="24"/>
          <w:szCs w:val="24"/>
        </w:rPr>
        <w:t>.</w:t>
      </w:r>
    </w:p>
    <w:p w14:paraId="05898BED" w14:textId="4B18213A" w:rsidR="007161FD" w:rsidRDefault="007161FD" w:rsidP="007161FD">
      <w:pPr>
        <w:spacing w:before="120" w:after="0" w:line="360" w:lineRule="auto"/>
        <w:ind w:left="284" w:right="284" w:firstLine="510"/>
        <w:jc w:val="both"/>
        <w:rPr>
          <w:rFonts w:ascii="Times New Roman" w:hAnsi="Times New Roman"/>
          <w:sz w:val="24"/>
          <w:szCs w:val="24"/>
        </w:rPr>
      </w:pPr>
      <w:r w:rsidRPr="000228AD">
        <w:rPr>
          <w:rFonts w:ascii="Times New Roman" w:eastAsia="Times New Roman" w:hAnsi="Times New Roman"/>
          <w:b/>
          <w:sz w:val="24"/>
          <w:szCs w:val="24"/>
          <w:lang w:eastAsia="pl-PL"/>
        </w:rPr>
        <w:t>§ 2</w:t>
      </w:r>
      <w:r w:rsidRPr="000228AD">
        <w:rPr>
          <w:rFonts w:ascii="Times New Roman" w:hAnsi="Times New Roman"/>
          <w:b/>
          <w:sz w:val="24"/>
          <w:szCs w:val="24"/>
        </w:rPr>
        <w:t>.</w:t>
      </w:r>
      <w:r>
        <w:rPr>
          <w:rFonts w:ascii="Times New Roman" w:hAnsi="Times New Roman"/>
          <w:sz w:val="24"/>
          <w:szCs w:val="24"/>
        </w:rPr>
        <w:t xml:space="preserve"> Wykonanie zarządzenia powierza się Dyrektorowi Wydziału Finansów </w:t>
      </w:r>
      <w:r w:rsidR="00016710">
        <w:rPr>
          <w:rFonts w:ascii="Times New Roman" w:hAnsi="Times New Roman"/>
          <w:sz w:val="24"/>
          <w:szCs w:val="24"/>
        </w:rPr>
        <w:br/>
      </w:r>
      <w:r>
        <w:rPr>
          <w:rFonts w:ascii="Times New Roman" w:hAnsi="Times New Roman"/>
          <w:sz w:val="24"/>
          <w:szCs w:val="24"/>
        </w:rPr>
        <w:t xml:space="preserve">i Budżetu </w:t>
      </w:r>
      <w:r w:rsidR="003401D4">
        <w:rPr>
          <w:rFonts w:ascii="Times New Roman" w:hAnsi="Times New Roman"/>
          <w:sz w:val="24"/>
          <w:szCs w:val="24"/>
        </w:rPr>
        <w:t>MUW</w:t>
      </w:r>
      <w:r>
        <w:rPr>
          <w:rFonts w:ascii="Times New Roman" w:hAnsi="Times New Roman"/>
          <w:sz w:val="24"/>
          <w:szCs w:val="24"/>
        </w:rPr>
        <w:t xml:space="preserve"> oraz Głównemu Księgowemu Budżetu Wojewody Mazowieckiego.</w:t>
      </w:r>
    </w:p>
    <w:p w14:paraId="556E0DB8" w14:textId="124945A5" w:rsidR="004810E9" w:rsidRDefault="007161FD" w:rsidP="007161FD">
      <w:pPr>
        <w:spacing w:before="120" w:after="0" w:line="360" w:lineRule="auto"/>
        <w:ind w:left="284" w:right="284" w:firstLine="510"/>
        <w:jc w:val="both"/>
        <w:rPr>
          <w:rFonts w:ascii="Times New Roman" w:hAnsi="Times New Roman"/>
          <w:sz w:val="24"/>
          <w:szCs w:val="24"/>
        </w:rPr>
      </w:pPr>
      <w:r w:rsidRPr="000228AD">
        <w:rPr>
          <w:rFonts w:ascii="Times New Roman" w:eastAsia="Times New Roman" w:hAnsi="Times New Roman"/>
          <w:b/>
          <w:sz w:val="24"/>
          <w:szCs w:val="24"/>
          <w:lang w:eastAsia="pl-PL"/>
        </w:rPr>
        <w:t>§ 3</w:t>
      </w:r>
      <w:r w:rsidRPr="000228AD">
        <w:rPr>
          <w:rFonts w:ascii="Times New Roman" w:hAnsi="Times New Roman"/>
          <w:b/>
          <w:sz w:val="24"/>
          <w:szCs w:val="24"/>
        </w:rPr>
        <w:t>.</w:t>
      </w:r>
      <w:r>
        <w:rPr>
          <w:rFonts w:ascii="Times New Roman" w:hAnsi="Times New Roman"/>
          <w:sz w:val="24"/>
          <w:szCs w:val="24"/>
        </w:rPr>
        <w:t xml:space="preserve"> Trac</w:t>
      </w:r>
      <w:r w:rsidR="004810E9">
        <w:rPr>
          <w:rFonts w:ascii="Times New Roman" w:hAnsi="Times New Roman"/>
          <w:sz w:val="24"/>
          <w:szCs w:val="24"/>
        </w:rPr>
        <w:t xml:space="preserve">ą </w:t>
      </w:r>
      <w:r>
        <w:rPr>
          <w:rFonts w:ascii="Times New Roman" w:hAnsi="Times New Roman"/>
          <w:sz w:val="24"/>
          <w:szCs w:val="24"/>
        </w:rPr>
        <w:t>moc</w:t>
      </w:r>
      <w:r w:rsidR="004810E9">
        <w:rPr>
          <w:rFonts w:ascii="Times New Roman" w:hAnsi="Times New Roman"/>
          <w:sz w:val="24"/>
          <w:szCs w:val="24"/>
        </w:rPr>
        <w:t>:</w:t>
      </w:r>
    </w:p>
    <w:p w14:paraId="0C42FA48" w14:textId="5BB87D1B" w:rsidR="004810E9" w:rsidRPr="003711CE" w:rsidRDefault="007161FD" w:rsidP="000903A8">
      <w:pPr>
        <w:pStyle w:val="Akapitzlist"/>
        <w:numPr>
          <w:ilvl w:val="0"/>
          <w:numId w:val="28"/>
        </w:numPr>
        <w:spacing w:before="120" w:after="0" w:line="360" w:lineRule="auto"/>
        <w:ind w:right="284"/>
        <w:rPr>
          <w:szCs w:val="24"/>
        </w:rPr>
      </w:pPr>
      <w:r w:rsidRPr="004810E9">
        <w:rPr>
          <w:szCs w:val="24"/>
        </w:rPr>
        <w:t xml:space="preserve">zarządzenie </w:t>
      </w:r>
      <w:r w:rsidR="003401D4" w:rsidRPr="004810E9">
        <w:rPr>
          <w:szCs w:val="24"/>
        </w:rPr>
        <w:t xml:space="preserve">nr </w:t>
      </w:r>
      <w:r w:rsidRPr="004810E9">
        <w:rPr>
          <w:szCs w:val="24"/>
        </w:rPr>
        <w:t>458 Wojewody Mazowieckiego z dnia 29 października 2010 r. w sprawie Zakładowego Planu Kon</w:t>
      </w:r>
      <w:r w:rsidRPr="003711CE">
        <w:rPr>
          <w:szCs w:val="24"/>
        </w:rPr>
        <w:t>t, polityki rachunkowości oraz obiegu dokumentów finansowo-księgowych</w:t>
      </w:r>
      <w:r w:rsidR="00C40CCE" w:rsidRPr="003711CE">
        <w:rPr>
          <w:szCs w:val="24"/>
        </w:rPr>
        <w:t xml:space="preserve">, zmienione zarządzeniem nr 544 z dnia 31 </w:t>
      </w:r>
      <w:r w:rsidR="00C40CCE" w:rsidRPr="003711CE">
        <w:rPr>
          <w:szCs w:val="24"/>
        </w:rPr>
        <w:lastRenderedPageBreak/>
        <w:t>grudnia 2010 r., zarządzeniem nr 352 z dnia 3 sierpnia 2012 r., zarządzeniem nr 86 z dnia 10 marca 2016 r. oraz zarządzeniem nr 604 z dnia 29 grudnia 2016 r.</w:t>
      </w:r>
      <w:r w:rsidR="004810E9" w:rsidRPr="003711CE">
        <w:rPr>
          <w:szCs w:val="24"/>
        </w:rPr>
        <w:t>;</w:t>
      </w:r>
    </w:p>
    <w:p w14:paraId="217A1CBA" w14:textId="1AF0C314" w:rsidR="000228AD" w:rsidRPr="004810E9" w:rsidRDefault="000228AD" w:rsidP="000903A8">
      <w:pPr>
        <w:pStyle w:val="Akapitzlist"/>
        <w:numPr>
          <w:ilvl w:val="0"/>
          <w:numId w:val="28"/>
        </w:numPr>
        <w:spacing w:before="120" w:after="0" w:line="360" w:lineRule="auto"/>
        <w:ind w:left="284" w:right="284" w:firstLine="510"/>
        <w:rPr>
          <w:szCs w:val="24"/>
        </w:rPr>
      </w:pPr>
      <w:r w:rsidRPr="004810E9">
        <w:rPr>
          <w:szCs w:val="24"/>
        </w:rPr>
        <w:t xml:space="preserve">zarządzenie nr 30 Wojewody Mazowieckiego z dnia 30 stycznia  2018 r. w </w:t>
      </w:r>
      <w:r w:rsidR="003720ED" w:rsidRPr="004810E9">
        <w:rPr>
          <w:szCs w:val="24"/>
        </w:rPr>
        <w:t xml:space="preserve">sprawie </w:t>
      </w:r>
      <w:r w:rsidRPr="004810E9">
        <w:rPr>
          <w:szCs w:val="24"/>
        </w:rPr>
        <w:t xml:space="preserve">ustalenia zasad egzekwowania i windykacji należności z tytułu dochodów budżetowych przysługujących Wojewodzie Mazowieckiemu.   </w:t>
      </w:r>
    </w:p>
    <w:p w14:paraId="3E84CA88" w14:textId="1B760D78" w:rsidR="007161FD" w:rsidRPr="004275A7" w:rsidRDefault="007161FD" w:rsidP="007161FD">
      <w:pPr>
        <w:keepNext/>
        <w:suppressAutoHyphens/>
        <w:spacing w:before="120" w:after="120" w:line="360" w:lineRule="auto"/>
        <w:ind w:left="284" w:right="284" w:firstLine="510"/>
        <w:jc w:val="center"/>
        <w:rPr>
          <w:rFonts w:ascii="Times New Roman" w:hAnsi="Times New Roman"/>
          <w:sz w:val="24"/>
          <w:szCs w:val="24"/>
        </w:rPr>
      </w:pPr>
      <w:r w:rsidRPr="000228AD">
        <w:rPr>
          <w:rFonts w:ascii="Times New Roman" w:eastAsia="Times New Roman" w:hAnsi="Times New Roman"/>
          <w:b/>
          <w:sz w:val="24"/>
          <w:szCs w:val="24"/>
          <w:lang w:eastAsia="pl-PL"/>
        </w:rPr>
        <w:t xml:space="preserve">§ </w:t>
      </w:r>
      <w:r w:rsidR="004810E9">
        <w:rPr>
          <w:rFonts w:ascii="Times New Roman" w:eastAsia="Times New Roman" w:hAnsi="Times New Roman"/>
          <w:b/>
          <w:sz w:val="24"/>
          <w:szCs w:val="24"/>
          <w:lang w:eastAsia="pl-PL"/>
        </w:rPr>
        <w:t>4</w:t>
      </w:r>
      <w:r w:rsidRPr="000228AD">
        <w:rPr>
          <w:rFonts w:ascii="Times New Roman" w:hAnsi="Times New Roman"/>
          <w:b/>
          <w:sz w:val="24"/>
          <w:szCs w:val="24"/>
        </w:rPr>
        <w:t>.</w:t>
      </w:r>
      <w:r w:rsidRPr="000228AD">
        <w:rPr>
          <w:rFonts w:ascii="Times New Roman" w:hAnsi="Times New Roman"/>
          <w:sz w:val="24"/>
          <w:szCs w:val="24"/>
        </w:rPr>
        <w:t xml:space="preserve"> Zarządzenie wchodzi w życie z dniem podpisania, z mocą od dnia </w:t>
      </w:r>
      <w:r>
        <w:rPr>
          <w:rFonts w:ascii="Times New Roman" w:hAnsi="Times New Roman"/>
          <w:sz w:val="24"/>
          <w:szCs w:val="24"/>
        </w:rPr>
        <w:t xml:space="preserve">1 stycznia </w:t>
      </w:r>
    </w:p>
    <w:p w14:paraId="075A8CB1" w14:textId="77777777" w:rsidR="00420828" w:rsidRPr="004275A7" w:rsidRDefault="00420828" w:rsidP="003B0DE8">
      <w:pPr>
        <w:spacing w:before="120" w:after="0" w:line="360" w:lineRule="auto"/>
        <w:ind w:left="284" w:right="284" w:firstLine="510"/>
        <w:jc w:val="both"/>
        <w:rPr>
          <w:rFonts w:ascii="Times New Roman" w:hAnsi="Times New Roman"/>
          <w:sz w:val="24"/>
          <w:szCs w:val="24"/>
        </w:rPr>
      </w:pPr>
      <w:r w:rsidRPr="004275A7">
        <w:rPr>
          <w:rFonts w:ascii="Times New Roman" w:hAnsi="Times New Roman"/>
          <w:sz w:val="24"/>
          <w:szCs w:val="24"/>
        </w:rPr>
        <w:t>2021 r.</w:t>
      </w:r>
    </w:p>
    <w:p w14:paraId="37D40824" w14:textId="77777777" w:rsidR="00420828" w:rsidRPr="004275A7" w:rsidRDefault="00420828" w:rsidP="003B0DE8">
      <w:pPr>
        <w:suppressAutoHyphens/>
        <w:autoSpaceDE w:val="0"/>
        <w:autoSpaceDN w:val="0"/>
        <w:adjustRightInd w:val="0"/>
        <w:spacing w:before="120" w:after="0" w:line="360" w:lineRule="auto"/>
        <w:ind w:left="284" w:right="284" w:firstLine="510"/>
        <w:jc w:val="both"/>
        <w:rPr>
          <w:rFonts w:ascii="Times New Roman" w:eastAsia="Times New Roman" w:hAnsi="Times New Roman"/>
          <w:sz w:val="24"/>
          <w:szCs w:val="24"/>
          <w:lang w:eastAsia="pl-PL"/>
        </w:rPr>
      </w:pPr>
    </w:p>
    <w:p w14:paraId="5C491C80" w14:textId="77777777" w:rsidR="00420828" w:rsidRPr="004275A7" w:rsidRDefault="00420828" w:rsidP="003B0DE8">
      <w:pPr>
        <w:suppressAutoHyphens/>
        <w:autoSpaceDE w:val="0"/>
        <w:autoSpaceDN w:val="0"/>
        <w:adjustRightInd w:val="0"/>
        <w:spacing w:before="120" w:after="0" w:line="360" w:lineRule="auto"/>
        <w:ind w:left="284" w:right="284" w:firstLine="510"/>
        <w:jc w:val="both"/>
        <w:rPr>
          <w:rFonts w:ascii="Times New Roman" w:eastAsia="Times New Roman" w:hAnsi="Times New Roman"/>
          <w:sz w:val="24"/>
          <w:szCs w:val="24"/>
          <w:lang w:eastAsia="pl-PL"/>
        </w:rPr>
      </w:pPr>
    </w:p>
    <w:p w14:paraId="7BD74904" w14:textId="77777777" w:rsidR="00420828" w:rsidRPr="004275A7" w:rsidRDefault="00420828" w:rsidP="003B0DE8">
      <w:pPr>
        <w:suppressAutoHyphens/>
        <w:autoSpaceDE w:val="0"/>
        <w:autoSpaceDN w:val="0"/>
        <w:adjustRightInd w:val="0"/>
        <w:spacing w:before="120" w:after="0" w:line="360" w:lineRule="auto"/>
        <w:ind w:left="284" w:right="284" w:firstLine="510"/>
        <w:jc w:val="both"/>
        <w:rPr>
          <w:rFonts w:ascii="Times New Roman" w:eastAsia="Times New Roman" w:hAnsi="Times New Roman"/>
          <w:sz w:val="24"/>
          <w:szCs w:val="24"/>
          <w:lang w:eastAsia="pl-PL"/>
        </w:rPr>
      </w:pPr>
    </w:p>
    <w:p w14:paraId="0D191B96" w14:textId="77777777" w:rsidR="00420828" w:rsidRPr="004275A7" w:rsidRDefault="00420828" w:rsidP="003B0DE8">
      <w:pPr>
        <w:suppressAutoHyphens/>
        <w:autoSpaceDE w:val="0"/>
        <w:autoSpaceDN w:val="0"/>
        <w:adjustRightInd w:val="0"/>
        <w:spacing w:before="120" w:after="0" w:line="360" w:lineRule="auto"/>
        <w:ind w:left="284" w:right="284" w:firstLine="510"/>
        <w:jc w:val="both"/>
        <w:rPr>
          <w:rFonts w:ascii="Times New Roman" w:eastAsia="Times New Roman" w:hAnsi="Times New Roman"/>
          <w:sz w:val="24"/>
          <w:szCs w:val="24"/>
          <w:lang w:eastAsia="pl-PL"/>
        </w:rPr>
      </w:pPr>
    </w:p>
    <w:p w14:paraId="17440A28" w14:textId="77777777" w:rsidR="00420828" w:rsidRPr="004275A7" w:rsidRDefault="00420828" w:rsidP="003B0DE8">
      <w:pPr>
        <w:suppressAutoHyphens/>
        <w:autoSpaceDE w:val="0"/>
        <w:autoSpaceDN w:val="0"/>
        <w:adjustRightInd w:val="0"/>
        <w:spacing w:before="120" w:after="0" w:line="360" w:lineRule="auto"/>
        <w:ind w:left="284" w:right="284" w:firstLine="510"/>
        <w:jc w:val="both"/>
        <w:rPr>
          <w:rFonts w:ascii="Times New Roman" w:eastAsia="Times New Roman" w:hAnsi="Times New Roman"/>
          <w:sz w:val="24"/>
          <w:szCs w:val="24"/>
          <w:lang w:eastAsia="pl-PL"/>
        </w:rPr>
      </w:pPr>
    </w:p>
    <w:p w14:paraId="28467102" w14:textId="77777777" w:rsidR="00420828" w:rsidRPr="004275A7" w:rsidRDefault="00420828" w:rsidP="003B0DE8">
      <w:pPr>
        <w:suppressAutoHyphens/>
        <w:autoSpaceDE w:val="0"/>
        <w:autoSpaceDN w:val="0"/>
        <w:adjustRightInd w:val="0"/>
        <w:spacing w:before="120" w:after="0" w:line="360" w:lineRule="auto"/>
        <w:ind w:left="284" w:right="284" w:firstLine="510"/>
        <w:jc w:val="both"/>
        <w:rPr>
          <w:rFonts w:ascii="Times New Roman" w:eastAsia="Times New Roman" w:hAnsi="Times New Roman"/>
          <w:sz w:val="24"/>
          <w:szCs w:val="24"/>
          <w:lang w:eastAsia="pl-PL"/>
        </w:rPr>
      </w:pPr>
    </w:p>
    <w:p w14:paraId="316A105A" w14:textId="77777777" w:rsidR="00420828" w:rsidRPr="004275A7" w:rsidRDefault="00420828" w:rsidP="003B0DE8">
      <w:pPr>
        <w:suppressAutoHyphens/>
        <w:autoSpaceDE w:val="0"/>
        <w:autoSpaceDN w:val="0"/>
        <w:adjustRightInd w:val="0"/>
        <w:spacing w:before="120" w:after="0" w:line="360" w:lineRule="auto"/>
        <w:ind w:left="284" w:right="284" w:firstLine="510"/>
        <w:jc w:val="both"/>
        <w:rPr>
          <w:rFonts w:ascii="Times New Roman" w:eastAsia="Times New Roman" w:hAnsi="Times New Roman"/>
          <w:sz w:val="24"/>
          <w:szCs w:val="24"/>
          <w:lang w:eastAsia="pl-PL"/>
        </w:rPr>
      </w:pPr>
    </w:p>
    <w:p w14:paraId="4D021021" w14:textId="77777777" w:rsidR="00420828" w:rsidRPr="004275A7" w:rsidRDefault="00420828" w:rsidP="003B0DE8">
      <w:pPr>
        <w:suppressAutoHyphens/>
        <w:autoSpaceDE w:val="0"/>
        <w:autoSpaceDN w:val="0"/>
        <w:adjustRightInd w:val="0"/>
        <w:spacing w:before="120" w:after="0" w:line="360" w:lineRule="auto"/>
        <w:ind w:left="284" w:right="284" w:firstLine="510"/>
        <w:jc w:val="both"/>
        <w:rPr>
          <w:rFonts w:ascii="Times New Roman" w:eastAsia="Times New Roman" w:hAnsi="Times New Roman"/>
          <w:sz w:val="24"/>
          <w:szCs w:val="24"/>
          <w:lang w:eastAsia="pl-PL"/>
        </w:rPr>
      </w:pPr>
    </w:p>
    <w:p w14:paraId="6331AE1C" w14:textId="77777777" w:rsidR="00420828" w:rsidRPr="004275A7" w:rsidRDefault="00420828" w:rsidP="003B0DE8">
      <w:pPr>
        <w:suppressAutoHyphens/>
        <w:autoSpaceDE w:val="0"/>
        <w:autoSpaceDN w:val="0"/>
        <w:adjustRightInd w:val="0"/>
        <w:spacing w:before="120" w:after="0" w:line="360" w:lineRule="auto"/>
        <w:ind w:left="284" w:right="284" w:firstLine="510"/>
        <w:jc w:val="both"/>
        <w:rPr>
          <w:rFonts w:ascii="Times New Roman" w:eastAsia="Times New Roman" w:hAnsi="Times New Roman"/>
          <w:sz w:val="24"/>
          <w:szCs w:val="24"/>
          <w:lang w:eastAsia="pl-PL"/>
        </w:rPr>
      </w:pPr>
    </w:p>
    <w:p w14:paraId="03F14623" w14:textId="77777777" w:rsidR="00420828" w:rsidRPr="004275A7" w:rsidRDefault="00420828" w:rsidP="003B0DE8">
      <w:pPr>
        <w:suppressAutoHyphens/>
        <w:autoSpaceDE w:val="0"/>
        <w:autoSpaceDN w:val="0"/>
        <w:adjustRightInd w:val="0"/>
        <w:spacing w:before="120" w:after="0" w:line="360" w:lineRule="auto"/>
        <w:ind w:left="284" w:right="284" w:firstLine="510"/>
        <w:jc w:val="both"/>
        <w:rPr>
          <w:rFonts w:ascii="Times New Roman" w:eastAsia="Times New Roman" w:hAnsi="Times New Roman"/>
          <w:sz w:val="24"/>
          <w:szCs w:val="24"/>
          <w:lang w:eastAsia="pl-PL"/>
        </w:rPr>
      </w:pPr>
    </w:p>
    <w:p w14:paraId="5A1C57A6" w14:textId="77777777" w:rsidR="00420828" w:rsidRPr="004275A7" w:rsidRDefault="00420828" w:rsidP="003B0DE8">
      <w:pPr>
        <w:suppressAutoHyphens/>
        <w:autoSpaceDE w:val="0"/>
        <w:autoSpaceDN w:val="0"/>
        <w:adjustRightInd w:val="0"/>
        <w:spacing w:before="120" w:after="0" w:line="360" w:lineRule="auto"/>
        <w:ind w:left="284" w:right="284" w:firstLine="510"/>
        <w:jc w:val="both"/>
        <w:rPr>
          <w:rFonts w:ascii="Times New Roman" w:eastAsia="Times New Roman" w:hAnsi="Times New Roman"/>
          <w:sz w:val="24"/>
          <w:szCs w:val="24"/>
          <w:lang w:eastAsia="pl-PL"/>
        </w:rPr>
      </w:pPr>
    </w:p>
    <w:p w14:paraId="0C5B5838" w14:textId="77777777" w:rsidR="00420828" w:rsidRPr="004275A7" w:rsidRDefault="00420828" w:rsidP="003B0DE8">
      <w:pPr>
        <w:suppressAutoHyphens/>
        <w:autoSpaceDE w:val="0"/>
        <w:autoSpaceDN w:val="0"/>
        <w:adjustRightInd w:val="0"/>
        <w:spacing w:before="120" w:after="0" w:line="360" w:lineRule="auto"/>
        <w:ind w:left="284" w:right="284" w:firstLine="510"/>
        <w:jc w:val="both"/>
        <w:rPr>
          <w:rFonts w:ascii="Times New Roman" w:eastAsia="Times New Roman" w:hAnsi="Times New Roman"/>
          <w:sz w:val="24"/>
          <w:szCs w:val="24"/>
          <w:lang w:eastAsia="pl-PL"/>
        </w:rPr>
      </w:pPr>
    </w:p>
    <w:p w14:paraId="275418D0" w14:textId="77777777" w:rsidR="00420828" w:rsidRPr="004275A7" w:rsidRDefault="00420828" w:rsidP="009A745C">
      <w:pPr>
        <w:suppressAutoHyphens/>
        <w:autoSpaceDE w:val="0"/>
        <w:autoSpaceDN w:val="0"/>
        <w:adjustRightInd w:val="0"/>
        <w:spacing w:before="120" w:after="0" w:line="360" w:lineRule="auto"/>
        <w:ind w:left="284" w:right="284" w:firstLine="510"/>
        <w:jc w:val="both"/>
        <w:rPr>
          <w:rFonts w:ascii="Times New Roman" w:eastAsia="Times New Roman" w:hAnsi="Times New Roman"/>
          <w:sz w:val="24"/>
          <w:szCs w:val="24"/>
          <w:lang w:eastAsia="pl-PL"/>
        </w:rPr>
      </w:pPr>
    </w:p>
    <w:p w14:paraId="6048AD71" w14:textId="77777777" w:rsidR="00420828" w:rsidRPr="004275A7" w:rsidRDefault="00420828" w:rsidP="009A745C">
      <w:pPr>
        <w:suppressAutoHyphens/>
        <w:autoSpaceDE w:val="0"/>
        <w:autoSpaceDN w:val="0"/>
        <w:adjustRightInd w:val="0"/>
        <w:spacing w:before="120" w:after="0" w:line="360" w:lineRule="auto"/>
        <w:ind w:left="284" w:right="284" w:firstLine="510"/>
        <w:jc w:val="both"/>
        <w:rPr>
          <w:rFonts w:ascii="Times New Roman" w:eastAsia="Times New Roman" w:hAnsi="Times New Roman"/>
          <w:sz w:val="24"/>
          <w:szCs w:val="24"/>
          <w:lang w:eastAsia="pl-PL"/>
        </w:rPr>
      </w:pPr>
    </w:p>
    <w:p w14:paraId="5F32A5A2" w14:textId="77777777" w:rsidR="00420828" w:rsidRPr="004275A7" w:rsidRDefault="00420828" w:rsidP="009A745C">
      <w:pPr>
        <w:suppressAutoHyphens/>
        <w:autoSpaceDE w:val="0"/>
        <w:autoSpaceDN w:val="0"/>
        <w:adjustRightInd w:val="0"/>
        <w:spacing w:before="120" w:after="0" w:line="360" w:lineRule="auto"/>
        <w:ind w:left="284" w:right="284" w:firstLine="510"/>
        <w:jc w:val="both"/>
        <w:rPr>
          <w:rFonts w:ascii="Times New Roman" w:eastAsia="Times New Roman" w:hAnsi="Times New Roman"/>
          <w:sz w:val="24"/>
          <w:szCs w:val="24"/>
          <w:lang w:eastAsia="pl-PL"/>
        </w:rPr>
      </w:pPr>
    </w:p>
    <w:p w14:paraId="35093309" w14:textId="77777777" w:rsidR="00B12440" w:rsidRPr="004275A7" w:rsidRDefault="00B12440" w:rsidP="009A745C">
      <w:pPr>
        <w:suppressAutoHyphens/>
        <w:autoSpaceDE w:val="0"/>
        <w:autoSpaceDN w:val="0"/>
        <w:adjustRightInd w:val="0"/>
        <w:spacing w:before="120" w:after="0" w:line="360" w:lineRule="auto"/>
        <w:ind w:left="284" w:right="284" w:firstLine="510"/>
        <w:jc w:val="both"/>
        <w:rPr>
          <w:rFonts w:ascii="Times New Roman" w:eastAsia="Times New Roman" w:hAnsi="Times New Roman"/>
          <w:sz w:val="24"/>
          <w:szCs w:val="24"/>
          <w:lang w:eastAsia="pl-PL"/>
        </w:rPr>
      </w:pPr>
    </w:p>
    <w:p w14:paraId="3CF7AB6C" w14:textId="77777777" w:rsidR="00B12440" w:rsidRPr="004275A7" w:rsidRDefault="00B12440" w:rsidP="009A745C">
      <w:pPr>
        <w:suppressAutoHyphens/>
        <w:autoSpaceDE w:val="0"/>
        <w:autoSpaceDN w:val="0"/>
        <w:adjustRightInd w:val="0"/>
        <w:spacing w:before="120" w:after="0" w:line="360" w:lineRule="auto"/>
        <w:ind w:left="284" w:right="284" w:firstLine="510"/>
        <w:jc w:val="both"/>
        <w:rPr>
          <w:rFonts w:ascii="Times New Roman" w:eastAsia="Times New Roman" w:hAnsi="Times New Roman"/>
          <w:sz w:val="24"/>
          <w:szCs w:val="24"/>
          <w:lang w:eastAsia="pl-PL"/>
        </w:rPr>
      </w:pPr>
    </w:p>
    <w:p w14:paraId="04782F32" w14:textId="77777777" w:rsidR="00B12440" w:rsidRPr="004275A7" w:rsidRDefault="00B12440" w:rsidP="009A745C">
      <w:pPr>
        <w:suppressAutoHyphens/>
        <w:autoSpaceDE w:val="0"/>
        <w:autoSpaceDN w:val="0"/>
        <w:adjustRightInd w:val="0"/>
        <w:spacing w:before="120" w:after="0" w:line="360" w:lineRule="auto"/>
        <w:ind w:left="284" w:right="284" w:firstLine="510"/>
        <w:jc w:val="both"/>
        <w:rPr>
          <w:rFonts w:ascii="Times New Roman" w:eastAsia="Times New Roman" w:hAnsi="Times New Roman"/>
          <w:sz w:val="24"/>
          <w:szCs w:val="24"/>
          <w:lang w:eastAsia="pl-PL"/>
        </w:rPr>
      </w:pPr>
    </w:p>
    <w:p w14:paraId="11B7464B" w14:textId="77777777" w:rsidR="00B12440" w:rsidRDefault="00B12440" w:rsidP="009A745C">
      <w:pPr>
        <w:suppressAutoHyphens/>
        <w:autoSpaceDE w:val="0"/>
        <w:autoSpaceDN w:val="0"/>
        <w:adjustRightInd w:val="0"/>
        <w:spacing w:before="120" w:after="0" w:line="360" w:lineRule="auto"/>
        <w:ind w:left="284" w:right="284" w:firstLine="510"/>
        <w:jc w:val="both"/>
        <w:rPr>
          <w:rFonts w:ascii="Times New Roman" w:eastAsia="Times New Roman" w:hAnsi="Times New Roman"/>
          <w:sz w:val="24"/>
          <w:szCs w:val="24"/>
          <w:lang w:eastAsia="pl-PL"/>
        </w:rPr>
      </w:pPr>
    </w:p>
    <w:p w14:paraId="3F105668" w14:textId="77777777" w:rsidR="003401D4" w:rsidRPr="00F76EB8" w:rsidRDefault="003401D4" w:rsidP="00F76EB8">
      <w:pPr>
        <w:suppressAutoHyphens/>
        <w:autoSpaceDE w:val="0"/>
        <w:autoSpaceDN w:val="0"/>
        <w:adjustRightInd w:val="0"/>
        <w:spacing w:before="120" w:after="0" w:line="240" w:lineRule="auto"/>
        <w:ind w:left="284" w:right="284" w:firstLine="510"/>
        <w:jc w:val="both"/>
        <w:rPr>
          <w:rFonts w:ascii="Times New Roman" w:eastAsia="Times New Roman" w:hAnsi="Times New Roman"/>
          <w:i/>
          <w:sz w:val="24"/>
          <w:szCs w:val="24"/>
          <w:lang w:eastAsia="pl-PL"/>
        </w:rPr>
      </w:pPr>
    </w:p>
    <w:p w14:paraId="2728257B" w14:textId="7A711EEC" w:rsidR="00A81D31" w:rsidRPr="00F76EB8" w:rsidRDefault="008113E2" w:rsidP="00F76EB8">
      <w:pPr>
        <w:pStyle w:val="TEKSTZacznikido"/>
        <w:spacing w:after="0"/>
        <w:ind w:left="284" w:right="284" w:firstLine="510"/>
        <w:jc w:val="right"/>
        <w:rPr>
          <w:rFonts w:cs="Times New Roman"/>
          <w:i/>
          <w:szCs w:val="24"/>
        </w:rPr>
      </w:pPr>
      <w:r>
        <w:rPr>
          <w:rFonts w:cs="Times New Roman"/>
          <w:i/>
          <w:szCs w:val="24"/>
        </w:rPr>
        <w:lastRenderedPageBreak/>
        <w:t>Załączniki do zarządzenia nr  131</w:t>
      </w:r>
      <w:r w:rsidR="00A81D31" w:rsidRPr="00F76EB8">
        <w:rPr>
          <w:rFonts w:cs="Times New Roman"/>
          <w:i/>
          <w:szCs w:val="24"/>
        </w:rPr>
        <w:t xml:space="preserve">     </w:t>
      </w:r>
    </w:p>
    <w:p w14:paraId="4A32BA6C" w14:textId="788905FD" w:rsidR="00A81D31" w:rsidRPr="00F76EB8" w:rsidRDefault="00A81D31" w:rsidP="00F76EB8">
      <w:pPr>
        <w:pStyle w:val="TEKSTZacznikido"/>
        <w:spacing w:after="0"/>
        <w:ind w:left="284" w:right="284" w:firstLine="510"/>
        <w:jc w:val="right"/>
        <w:rPr>
          <w:rFonts w:cs="Times New Roman"/>
          <w:i/>
          <w:szCs w:val="24"/>
        </w:rPr>
      </w:pPr>
      <w:r w:rsidRPr="00F76EB8">
        <w:rPr>
          <w:rFonts w:cs="Times New Roman"/>
          <w:i/>
          <w:szCs w:val="24"/>
        </w:rPr>
        <w:t>Wo</w:t>
      </w:r>
      <w:r w:rsidR="008113E2">
        <w:rPr>
          <w:rFonts w:cs="Times New Roman"/>
          <w:i/>
          <w:szCs w:val="24"/>
        </w:rPr>
        <w:t xml:space="preserve">jewody Mazowieckiego </w:t>
      </w:r>
      <w:r w:rsidR="008113E2">
        <w:rPr>
          <w:rFonts w:cs="Times New Roman"/>
          <w:i/>
          <w:szCs w:val="24"/>
        </w:rPr>
        <w:br/>
        <w:t xml:space="preserve">z dnia  24 </w:t>
      </w:r>
      <w:r w:rsidRPr="00F76EB8">
        <w:rPr>
          <w:rFonts w:cs="Times New Roman"/>
          <w:i/>
          <w:szCs w:val="24"/>
        </w:rPr>
        <w:t xml:space="preserve"> marca   2021 r. </w:t>
      </w:r>
    </w:p>
    <w:p w14:paraId="76C79CD2" w14:textId="77777777" w:rsidR="00BC5988" w:rsidRDefault="00BC5988" w:rsidP="009A745C">
      <w:pPr>
        <w:pStyle w:val="TEKSTZacznikido"/>
        <w:spacing w:after="0" w:line="360" w:lineRule="auto"/>
        <w:ind w:left="284" w:right="284" w:firstLine="510"/>
        <w:contextualSpacing w:val="0"/>
        <w:jc w:val="right"/>
        <w:rPr>
          <w:rFonts w:cs="Times New Roman"/>
          <w:szCs w:val="24"/>
        </w:rPr>
      </w:pPr>
    </w:p>
    <w:p w14:paraId="49B97CFE" w14:textId="77777777" w:rsidR="00BC5988" w:rsidRDefault="00BC5988" w:rsidP="009A745C">
      <w:pPr>
        <w:pStyle w:val="TEKSTZacznikido"/>
        <w:spacing w:after="0" w:line="360" w:lineRule="auto"/>
        <w:ind w:left="284" w:right="284" w:firstLine="510"/>
        <w:contextualSpacing w:val="0"/>
        <w:jc w:val="right"/>
        <w:rPr>
          <w:rFonts w:cs="Times New Roman"/>
          <w:szCs w:val="24"/>
        </w:rPr>
      </w:pPr>
    </w:p>
    <w:p w14:paraId="681C9743" w14:textId="7DB2F50C" w:rsidR="00420828" w:rsidRPr="004275A7" w:rsidRDefault="00BC5988" w:rsidP="009A745C">
      <w:pPr>
        <w:pStyle w:val="TEKSTZacznikido"/>
        <w:spacing w:after="0" w:line="360" w:lineRule="auto"/>
        <w:ind w:left="284" w:right="284" w:firstLine="510"/>
        <w:contextualSpacing w:val="0"/>
        <w:jc w:val="right"/>
        <w:rPr>
          <w:rFonts w:cs="Times New Roman"/>
          <w:szCs w:val="24"/>
        </w:rPr>
      </w:pPr>
      <w:r>
        <w:rPr>
          <w:rFonts w:cs="Times New Roman"/>
          <w:szCs w:val="24"/>
        </w:rPr>
        <w:t>Załącznik nr 1</w:t>
      </w:r>
      <w:r w:rsidRPr="004275A7">
        <w:rPr>
          <w:rFonts w:cs="Times New Roman"/>
          <w:szCs w:val="24"/>
        </w:rPr>
        <w:t xml:space="preserve"> </w:t>
      </w:r>
    </w:p>
    <w:p w14:paraId="2BE3D6DC" w14:textId="3B4BB3D5" w:rsidR="00B12440" w:rsidRPr="004275A7" w:rsidRDefault="00BC5988" w:rsidP="009A745C">
      <w:pPr>
        <w:pStyle w:val="OZNRODZAKTUtznustawalubrozporzdzenieiorganwydajcy"/>
        <w:spacing w:before="120" w:after="0"/>
        <w:ind w:left="284" w:right="284" w:firstLine="51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EB67084" w14:textId="17067E0D" w:rsidR="00420828" w:rsidRPr="004275A7" w:rsidRDefault="007161FD" w:rsidP="003B0DE8">
      <w:pPr>
        <w:pStyle w:val="OZNRODZAKTUtznustawalubrozporzdzenieiorganwydajcy"/>
        <w:spacing w:before="120" w:after="0"/>
        <w:ind w:left="284" w:right="284" w:firstLine="510"/>
        <w:rPr>
          <w:rFonts w:ascii="Times New Roman" w:hAnsi="Times New Roman"/>
        </w:rPr>
      </w:pPr>
      <w:r>
        <w:rPr>
          <w:rFonts w:ascii="Times New Roman" w:hAnsi="Times New Roman"/>
        </w:rPr>
        <w:t>Polityka</w:t>
      </w:r>
      <w:r w:rsidR="00420828" w:rsidRPr="004275A7">
        <w:rPr>
          <w:rFonts w:ascii="Times New Roman" w:hAnsi="Times New Roman"/>
        </w:rPr>
        <w:t xml:space="preserve"> RACHUNKOWOŚCI</w:t>
      </w:r>
      <w:r w:rsidR="00CF5AC7" w:rsidRPr="00CF5AC7">
        <w:rPr>
          <w:rFonts w:ascii="Times New Roman" w:hAnsi="Times New Roman"/>
        </w:rPr>
        <w:t xml:space="preserve"> </w:t>
      </w:r>
      <w:r w:rsidR="00CF5AC7">
        <w:rPr>
          <w:rFonts w:ascii="Times New Roman" w:hAnsi="Times New Roman"/>
        </w:rPr>
        <w:t>dla dysponenta części 85/14 Województwo Mazowieckie w Mazowieckim Urzędzie Wojewódzkim w Warszawie</w:t>
      </w:r>
    </w:p>
    <w:p w14:paraId="18075371" w14:textId="77777777" w:rsidR="003B0DE8" w:rsidRPr="003B0DE8" w:rsidRDefault="003B0DE8" w:rsidP="003B0DE8">
      <w:pPr>
        <w:rPr>
          <w:lang w:eastAsia="pl-PL"/>
        </w:rPr>
      </w:pPr>
    </w:p>
    <w:p w14:paraId="6C18E792" w14:textId="413B747E" w:rsidR="00420828" w:rsidRPr="003B0DE8" w:rsidRDefault="00420828" w:rsidP="003B0DE8">
      <w:pPr>
        <w:pStyle w:val="ROZDZODDZOZNoznaczenierozdziauluboddziau"/>
        <w:ind w:left="284" w:right="284" w:firstLine="510"/>
        <w:rPr>
          <w:rFonts w:ascii="Times New Roman" w:hAnsi="Times New Roman" w:cs="Times New Roman"/>
          <w:b/>
        </w:rPr>
      </w:pPr>
      <w:r w:rsidRPr="003B0DE8">
        <w:rPr>
          <w:rFonts w:ascii="Times New Roman" w:hAnsi="Times New Roman" w:cs="Times New Roman"/>
          <w:b/>
        </w:rPr>
        <w:t>Rozdział 1</w:t>
      </w:r>
      <w:r w:rsidR="00DE474A">
        <w:rPr>
          <w:rFonts w:ascii="Times New Roman" w:hAnsi="Times New Roman" w:cs="Times New Roman"/>
          <w:b/>
        </w:rPr>
        <w:t xml:space="preserve"> </w:t>
      </w:r>
    </w:p>
    <w:p w14:paraId="1278BDDC" w14:textId="77777777" w:rsidR="00420828" w:rsidRPr="003B0DE8" w:rsidRDefault="00420828" w:rsidP="003B0DE8">
      <w:pPr>
        <w:pStyle w:val="ROZDZODDZPRZEDMprzedmiotregulacjirozdziauluboddziau"/>
        <w:ind w:left="284" w:right="284" w:firstLine="510"/>
        <w:rPr>
          <w:rFonts w:ascii="Times New Roman" w:hAnsi="Times New Roman"/>
        </w:rPr>
      </w:pPr>
      <w:r w:rsidRPr="003B0DE8">
        <w:rPr>
          <w:rFonts w:ascii="Times New Roman" w:hAnsi="Times New Roman"/>
        </w:rPr>
        <w:t>Przepisy ogólne</w:t>
      </w:r>
    </w:p>
    <w:p w14:paraId="3D18511A" w14:textId="24E7F5BB" w:rsidR="00420828" w:rsidRDefault="00FB2406" w:rsidP="003B0DE8">
      <w:pPr>
        <w:pStyle w:val="PKTpunkt"/>
        <w:ind w:right="284"/>
        <w:rPr>
          <w:rFonts w:ascii="Times New Roman" w:hAnsi="Times New Roman" w:cs="Times New Roman"/>
          <w:szCs w:val="24"/>
        </w:rPr>
      </w:pPr>
      <w:r w:rsidRPr="00FD4526">
        <w:rPr>
          <w:rFonts w:ascii="Times New Roman" w:hAnsi="Times New Roman" w:cs="Times New Roman"/>
          <w:b/>
          <w:szCs w:val="24"/>
        </w:rPr>
        <w:t xml:space="preserve">§ </w:t>
      </w:r>
      <w:r w:rsidR="00420828" w:rsidRPr="00FD4526">
        <w:rPr>
          <w:rFonts w:ascii="Times New Roman" w:hAnsi="Times New Roman" w:cs="Times New Roman"/>
          <w:b/>
          <w:szCs w:val="24"/>
        </w:rPr>
        <w:t>1.</w:t>
      </w:r>
      <w:r w:rsidR="00420828" w:rsidRPr="004275A7">
        <w:rPr>
          <w:rFonts w:ascii="Times New Roman" w:hAnsi="Times New Roman" w:cs="Times New Roman"/>
          <w:szCs w:val="24"/>
        </w:rPr>
        <w:tab/>
        <w:t>W MUW, w ramach części budżetow</w:t>
      </w:r>
      <w:r w:rsidR="0085693B">
        <w:rPr>
          <w:rFonts w:ascii="Times New Roman" w:hAnsi="Times New Roman" w:cs="Times New Roman"/>
          <w:szCs w:val="24"/>
        </w:rPr>
        <w:t>ej</w:t>
      </w:r>
      <w:r w:rsidR="00420828" w:rsidRPr="004275A7">
        <w:rPr>
          <w:rFonts w:ascii="Times New Roman" w:hAnsi="Times New Roman" w:cs="Times New Roman"/>
          <w:szCs w:val="24"/>
        </w:rPr>
        <w:t xml:space="preserve"> 85/14, obsługa finansowo-księgowa prowadzona jest w ramach oddzielnych ksiąg rachunkowych dla dysponenta części</w:t>
      </w:r>
      <w:r w:rsidR="0034073E" w:rsidRPr="004275A7">
        <w:rPr>
          <w:rFonts w:ascii="Times New Roman" w:hAnsi="Times New Roman" w:cs="Times New Roman"/>
          <w:szCs w:val="24"/>
        </w:rPr>
        <w:t>.</w:t>
      </w:r>
    </w:p>
    <w:p w14:paraId="68EC246A" w14:textId="77777777" w:rsidR="00C40CCE" w:rsidRPr="004275A7" w:rsidRDefault="00C40CCE" w:rsidP="003B0DE8">
      <w:pPr>
        <w:pStyle w:val="PKTpunkt"/>
        <w:ind w:right="284"/>
        <w:rPr>
          <w:rFonts w:ascii="Times New Roman" w:hAnsi="Times New Roman" w:cs="Times New Roman"/>
          <w:szCs w:val="24"/>
        </w:rPr>
      </w:pPr>
    </w:p>
    <w:p w14:paraId="463DEBC5" w14:textId="52540648" w:rsidR="00131647" w:rsidRDefault="00086262" w:rsidP="003B0DE8">
      <w:pPr>
        <w:pStyle w:val="PKTpunkt"/>
        <w:ind w:right="284"/>
        <w:rPr>
          <w:rFonts w:ascii="Times New Roman" w:hAnsi="Times New Roman" w:cs="Times New Roman"/>
          <w:szCs w:val="24"/>
        </w:rPr>
      </w:pPr>
      <w:r w:rsidRPr="00FD4526">
        <w:rPr>
          <w:rFonts w:ascii="Times New Roman" w:hAnsi="Times New Roman" w:cs="Times New Roman"/>
          <w:b/>
          <w:szCs w:val="24"/>
        </w:rPr>
        <w:t xml:space="preserve">§ </w:t>
      </w:r>
      <w:r w:rsidR="00420828" w:rsidRPr="00FD4526">
        <w:rPr>
          <w:rFonts w:ascii="Times New Roman" w:hAnsi="Times New Roman" w:cs="Times New Roman"/>
          <w:b/>
          <w:szCs w:val="24"/>
        </w:rPr>
        <w:t>2</w:t>
      </w:r>
      <w:r w:rsidR="00420828" w:rsidRPr="004275A7">
        <w:rPr>
          <w:rFonts w:ascii="Times New Roman" w:hAnsi="Times New Roman" w:cs="Times New Roman"/>
          <w:szCs w:val="24"/>
        </w:rPr>
        <w:t>.</w:t>
      </w:r>
      <w:r w:rsidR="00420828" w:rsidRPr="004275A7">
        <w:rPr>
          <w:rFonts w:ascii="Times New Roman" w:hAnsi="Times New Roman" w:cs="Times New Roman"/>
          <w:szCs w:val="24"/>
        </w:rPr>
        <w:tab/>
        <w:t xml:space="preserve">W </w:t>
      </w:r>
      <w:r w:rsidR="00C40CCE">
        <w:rPr>
          <w:rFonts w:ascii="Times New Roman" w:hAnsi="Times New Roman" w:cs="Times New Roman"/>
          <w:szCs w:val="24"/>
        </w:rPr>
        <w:t>MUW,</w:t>
      </w:r>
      <w:r w:rsidR="00420828" w:rsidRPr="004275A7">
        <w:rPr>
          <w:rFonts w:ascii="Times New Roman" w:hAnsi="Times New Roman" w:cs="Times New Roman"/>
          <w:szCs w:val="24"/>
        </w:rPr>
        <w:t xml:space="preserve"> w ramach jednej księgi rachunkowej prowadzona jest obsługa finansowo-księgowa dla dysponenta części budżetowych 85/14</w:t>
      </w:r>
      <w:r w:rsidR="00131647">
        <w:rPr>
          <w:rFonts w:ascii="Times New Roman" w:hAnsi="Times New Roman" w:cs="Times New Roman"/>
          <w:szCs w:val="24"/>
        </w:rPr>
        <w:t>.</w:t>
      </w:r>
    </w:p>
    <w:p w14:paraId="508AC8AB" w14:textId="71CAC6EB" w:rsidR="00420828" w:rsidRPr="004275A7" w:rsidRDefault="00420828" w:rsidP="003B0DE8">
      <w:pPr>
        <w:pStyle w:val="PKTpunkt"/>
        <w:ind w:right="284"/>
        <w:rPr>
          <w:rFonts w:ascii="Times New Roman" w:hAnsi="Times New Roman" w:cs="Times New Roman"/>
          <w:szCs w:val="24"/>
        </w:rPr>
      </w:pPr>
      <w:r w:rsidRPr="004275A7">
        <w:rPr>
          <w:rFonts w:ascii="Times New Roman" w:hAnsi="Times New Roman" w:cs="Times New Roman"/>
          <w:szCs w:val="24"/>
        </w:rPr>
        <w:t xml:space="preserve"> </w:t>
      </w:r>
    </w:p>
    <w:p w14:paraId="77413BBB" w14:textId="0B3E2A39" w:rsidR="00420828" w:rsidRDefault="00086262" w:rsidP="003B0DE8">
      <w:pPr>
        <w:pStyle w:val="PKTpunkt"/>
        <w:ind w:right="284"/>
        <w:rPr>
          <w:rFonts w:ascii="Times New Roman" w:hAnsi="Times New Roman" w:cs="Times New Roman"/>
          <w:szCs w:val="24"/>
        </w:rPr>
      </w:pPr>
      <w:r w:rsidRPr="00FD4526">
        <w:rPr>
          <w:rFonts w:ascii="Times New Roman" w:hAnsi="Times New Roman" w:cs="Times New Roman"/>
          <w:b/>
          <w:szCs w:val="24"/>
        </w:rPr>
        <w:t>§ 3</w:t>
      </w:r>
      <w:r w:rsidR="00420828" w:rsidRPr="004275A7">
        <w:rPr>
          <w:rFonts w:ascii="Times New Roman" w:hAnsi="Times New Roman" w:cs="Times New Roman"/>
          <w:szCs w:val="24"/>
        </w:rPr>
        <w:t>.</w:t>
      </w:r>
      <w:r w:rsidR="00420828" w:rsidRPr="004275A7">
        <w:rPr>
          <w:rFonts w:ascii="Times New Roman" w:hAnsi="Times New Roman" w:cs="Times New Roman"/>
          <w:szCs w:val="24"/>
        </w:rPr>
        <w:tab/>
        <w:t xml:space="preserve">Dysponent części prowadzi rachunkowość z uwzględnieniem zasad określonych </w:t>
      </w:r>
      <w:r w:rsidR="00136943">
        <w:rPr>
          <w:rFonts w:ascii="Times New Roman" w:hAnsi="Times New Roman" w:cs="Times New Roman"/>
          <w:szCs w:val="24"/>
        </w:rPr>
        <w:br/>
      </w:r>
      <w:r w:rsidR="00136943">
        <w:rPr>
          <w:rFonts w:ascii="Times New Roman" w:hAnsi="Times New Roman"/>
          <w:szCs w:val="24"/>
        </w:rPr>
        <w:t xml:space="preserve">w </w:t>
      </w:r>
      <w:r w:rsidR="00136943" w:rsidRPr="004275A7">
        <w:rPr>
          <w:rFonts w:ascii="Times New Roman" w:hAnsi="Times New Roman"/>
          <w:szCs w:val="24"/>
        </w:rPr>
        <w:t>ustaw</w:t>
      </w:r>
      <w:r w:rsidR="00136943">
        <w:rPr>
          <w:rFonts w:ascii="Times New Roman" w:hAnsi="Times New Roman"/>
          <w:szCs w:val="24"/>
        </w:rPr>
        <w:t>ie</w:t>
      </w:r>
      <w:r w:rsidR="00136943" w:rsidRPr="004275A7">
        <w:rPr>
          <w:rFonts w:ascii="Times New Roman" w:hAnsi="Times New Roman"/>
          <w:szCs w:val="24"/>
        </w:rPr>
        <w:t xml:space="preserve"> z dnia 29 września 1994 r. o rachunkowości (Dz.</w:t>
      </w:r>
      <w:r w:rsidR="00136943">
        <w:rPr>
          <w:rFonts w:ascii="Times New Roman" w:hAnsi="Times New Roman"/>
          <w:szCs w:val="24"/>
        </w:rPr>
        <w:t xml:space="preserve"> </w:t>
      </w:r>
      <w:r w:rsidR="00136943" w:rsidRPr="004275A7">
        <w:rPr>
          <w:rFonts w:ascii="Times New Roman" w:hAnsi="Times New Roman"/>
          <w:szCs w:val="24"/>
        </w:rPr>
        <w:t>U.</w:t>
      </w:r>
      <w:r w:rsidR="00136943">
        <w:rPr>
          <w:rFonts w:ascii="Times New Roman" w:hAnsi="Times New Roman"/>
          <w:szCs w:val="24"/>
        </w:rPr>
        <w:t xml:space="preserve"> </w:t>
      </w:r>
      <w:r w:rsidR="00136943" w:rsidRPr="004275A7">
        <w:rPr>
          <w:rFonts w:ascii="Times New Roman" w:hAnsi="Times New Roman"/>
          <w:szCs w:val="24"/>
        </w:rPr>
        <w:t>z</w:t>
      </w:r>
      <w:r w:rsidR="00136943">
        <w:rPr>
          <w:rFonts w:ascii="Times New Roman" w:hAnsi="Times New Roman"/>
          <w:szCs w:val="24"/>
        </w:rPr>
        <w:t xml:space="preserve"> </w:t>
      </w:r>
      <w:r w:rsidR="00136943" w:rsidRPr="004275A7">
        <w:rPr>
          <w:rFonts w:ascii="Times New Roman" w:hAnsi="Times New Roman"/>
          <w:szCs w:val="24"/>
        </w:rPr>
        <w:t>20</w:t>
      </w:r>
      <w:r w:rsidR="00136943">
        <w:rPr>
          <w:rFonts w:ascii="Times New Roman" w:hAnsi="Times New Roman"/>
          <w:szCs w:val="24"/>
        </w:rPr>
        <w:t xml:space="preserve">21 </w:t>
      </w:r>
      <w:r w:rsidR="00136943" w:rsidRPr="004275A7">
        <w:rPr>
          <w:rFonts w:ascii="Times New Roman" w:hAnsi="Times New Roman"/>
          <w:szCs w:val="24"/>
        </w:rPr>
        <w:t>r. poz.</w:t>
      </w:r>
      <w:r w:rsidR="00136943">
        <w:rPr>
          <w:rFonts w:ascii="Times New Roman" w:hAnsi="Times New Roman"/>
          <w:szCs w:val="24"/>
        </w:rPr>
        <w:t xml:space="preserve">217) ustawie </w:t>
      </w:r>
      <w:r w:rsidR="00136943" w:rsidRPr="004275A7">
        <w:rPr>
          <w:rFonts w:ascii="Times New Roman" w:hAnsi="Times New Roman"/>
          <w:szCs w:val="24"/>
        </w:rPr>
        <w:t>z dnia 27 sierpnia 2009 r. o</w:t>
      </w:r>
      <w:r w:rsidR="00136943">
        <w:rPr>
          <w:rFonts w:ascii="Times New Roman" w:hAnsi="Times New Roman"/>
          <w:szCs w:val="24"/>
        </w:rPr>
        <w:t xml:space="preserve"> </w:t>
      </w:r>
      <w:r w:rsidR="00136943" w:rsidRPr="004275A7">
        <w:rPr>
          <w:rFonts w:ascii="Times New Roman" w:hAnsi="Times New Roman"/>
          <w:szCs w:val="24"/>
        </w:rPr>
        <w:t xml:space="preserve">finansach publicznych (Dz. U. </w:t>
      </w:r>
      <w:r w:rsidR="00131647">
        <w:rPr>
          <w:rFonts w:ascii="Times New Roman" w:hAnsi="Times New Roman"/>
          <w:szCs w:val="24"/>
        </w:rPr>
        <w:t xml:space="preserve">z </w:t>
      </w:r>
      <w:r w:rsidR="00136943" w:rsidRPr="004275A7">
        <w:rPr>
          <w:rFonts w:ascii="Times New Roman" w:hAnsi="Times New Roman"/>
          <w:szCs w:val="24"/>
        </w:rPr>
        <w:t>20</w:t>
      </w:r>
      <w:r w:rsidR="00136943">
        <w:rPr>
          <w:rFonts w:ascii="Times New Roman" w:hAnsi="Times New Roman"/>
          <w:szCs w:val="24"/>
        </w:rPr>
        <w:t>21</w:t>
      </w:r>
      <w:r w:rsidR="00136943" w:rsidRPr="004275A7">
        <w:rPr>
          <w:rFonts w:ascii="Times New Roman" w:hAnsi="Times New Roman"/>
          <w:szCs w:val="24"/>
        </w:rPr>
        <w:t xml:space="preserve"> r. poz. </w:t>
      </w:r>
      <w:r w:rsidR="00136943">
        <w:rPr>
          <w:rFonts w:ascii="Times New Roman" w:hAnsi="Times New Roman"/>
          <w:szCs w:val="24"/>
        </w:rPr>
        <w:t>305</w:t>
      </w:r>
      <w:r w:rsidR="00136943" w:rsidRPr="004275A7">
        <w:rPr>
          <w:rFonts w:ascii="Times New Roman" w:hAnsi="Times New Roman"/>
          <w:szCs w:val="24"/>
        </w:rPr>
        <w:t xml:space="preserve">) oraz </w:t>
      </w:r>
      <w:r w:rsidR="00131647">
        <w:rPr>
          <w:rFonts w:ascii="Times New Roman" w:hAnsi="Times New Roman"/>
          <w:szCs w:val="24"/>
        </w:rPr>
        <w:t>w r</w:t>
      </w:r>
      <w:r w:rsidR="00136943" w:rsidRPr="004275A7">
        <w:rPr>
          <w:rFonts w:ascii="Times New Roman" w:hAnsi="Times New Roman"/>
          <w:szCs w:val="24"/>
        </w:rPr>
        <w:t>ozporządzeni</w:t>
      </w:r>
      <w:r w:rsidR="00131647">
        <w:rPr>
          <w:rFonts w:ascii="Times New Roman" w:hAnsi="Times New Roman"/>
          <w:szCs w:val="24"/>
        </w:rPr>
        <w:t>u</w:t>
      </w:r>
      <w:r w:rsidR="00136943" w:rsidRPr="004275A7">
        <w:rPr>
          <w:rFonts w:ascii="Times New Roman" w:hAnsi="Times New Roman"/>
          <w:szCs w:val="24"/>
        </w:rPr>
        <w:t xml:space="preserve"> Ministra Rozwoju i Finansów z dnia 13 września 2017 r. </w:t>
      </w:r>
      <w:r w:rsidR="00E72874">
        <w:rPr>
          <w:rFonts w:ascii="Times New Roman" w:hAnsi="Times New Roman"/>
          <w:szCs w:val="24"/>
        </w:rPr>
        <w:br/>
      </w:r>
      <w:r w:rsidR="00136943" w:rsidRPr="004275A7">
        <w:rPr>
          <w:rFonts w:ascii="Times New Roman" w:hAnsi="Times New Roman"/>
          <w:szCs w:val="24"/>
        </w:rPr>
        <w:t xml:space="preserve">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w:t>
      </w:r>
      <w:r w:rsidR="00E72874">
        <w:rPr>
          <w:rFonts w:ascii="Times New Roman" w:hAnsi="Times New Roman"/>
          <w:szCs w:val="24"/>
        </w:rPr>
        <w:br/>
      </w:r>
      <w:r w:rsidR="00136943" w:rsidRPr="004275A7">
        <w:rPr>
          <w:rFonts w:ascii="Times New Roman" w:hAnsi="Times New Roman"/>
          <w:szCs w:val="24"/>
        </w:rPr>
        <w:t>z 2020 r. poz. 342)</w:t>
      </w:r>
      <w:r w:rsidR="00136943">
        <w:rPr>
          <w:rFonts w:ascii="Times New Roman" w:hAnsi="Times New Roman" w:cs="Times New Roman"/>
          <w:szCs w:val="24"/>
        </w:rPr>
        <w:t xml:space="preserve"> </w:t>
      </w:r>
      <w:r w:rsidR="00420828" w:rsidRPr="004275A7">
        <w:rPr>
          <w:rFonts w:ascii="Times New Roman" w:hAnsi="Times New Roman" w:cs="Times New Roman"/>
          <w:szCs w:val="24"/>
        </w:rPr>
        <w:t>oraz w szczególności</w:t>
      </w:r>
      <w:r w:rsidR="0043094A">
        <w:rPr>
          <w:rFonts w:ascii="Times New Roman" w:hAnsi="Times New Roman" w:cs="Times New Roman"/>
          <w:szCs w:val="24"/>
        </w:rPr>
        <w:t xml:space="preserve"> w</w:t>
      </w:r>
      <w:r w:rsidR="00420828" w:rsidRPr="004275A7">
        <w:rPr>
          <w:rFonts w:ascii="Times New Roman" w:hAnsi="Times New Roman" w:cs="Times New Roman"/>
          <w:szCs w:val="24"/>
        </w:rPr>
        <w:t>:</w:t>
      </w:r>
    </w:p>
    <w:p w14:paraId="1C9D7F8E" w14:textId="0B44B3A7" w:rsidR="00075FDC" w:rsidRPr="00790369" w:rsidRDefault="00075FDC" w:rsidP="00075FDC">
      <w:pPr>
        <w:pStyle w:val="LITlitera"/>
        <w:numPr>
          <w:ilvl w:val="0"/>
          <w:numId w:val="1"/>
        </w:numPr>
        <w:ind w:left="284" w:right="284" w:firstLine="510"/>
        <w:rPr>
          <w:rFonts w:ascii="Times New Roman" w:hAnsi="Times New Roman" w:cs="Times New Roman"/>
          <w:szCs w:val="24"/>
        </w:rPr>
      </w:pPr>
      <w:r w:rsidRPr="00790369">
        <w:rPr>
          <w:rFonts w:ascii="Times New Roman" w:hAnsi="Times New Roman" w:cs="Times New Roman"/>
          <w:szCs w:val="24"/>
        </w:rPr>
        <w:t xml:space="preserve">ustawie z dnia 23 października 2018 r. o </w:t>
      </w:r>
      <w:bookmarkStart w:id="0" w:name="_Hlk65832442"/>
      <w:r w:rsidRPr="00790369">
        <w:rPr>
          <w:rFonts w:ascii="Times New Roman" w:hAnsi="Times New Roman" w:cs="Times New Roman"/>
          <w:szCs w:val="24"/>
        </w:rPr>
        <w:t>Rządowym Funduszu Rozwoju Dróg</w:t>
      </w:r>
      <w:bookmarkEnd w:id="0"/>
      <w:r w:rsidRPr="00790369">
        <w:rPr>
          <w:rFonts w:ascii="Times New Roman" w:hAnsi="Times New Roman" w:cs="Times New Roman"/>
          <w:szCs w:val="24"/>
        </w:rPr>
        <w:t xml:space="preserve"> (Dz. U. z 2020 </w:t>
      </w:r>
      <w:r w:rsidR="00131647">
        <w:rPr>
          <w:rFonts w:ascii="Times New Roman" w:hAnsi="Times New Roman" w:cs="Times New Roman"/>
          <w:szCs w:val="24"/>
        </w:rPr>
        <w:t xml:space="preserve">r. </w:t>
      </w:r>
      <w:r w:rsidRPr="00790369">
        <w:rPr>
          <w:rFonts w:ascii="Times New Roman" w:hAnsi="Times New Roman" w:cs="Times New Roman"/>
          <w:szCs w:val="24"/>
        </w:rPr>
        <w:t>poz.1430</w:t>
      </w:r>
      <w:r w:rsidR="00131647">
        <w:rPr>
          <w:rFonts w:ascii="Times New Roman" w:hAnsi="Times New Roman" w:cs="Times New Roman"/>
          <w:szCs w:val="24"/>
        </w:rPr>
        <w:t>, 1747 i 2338 oraz z 2021 r. poz. 54 i 223</w:t>
      </w:r>
      <w:r w:rsidRPr="00790369">
        <w:rPr>
          <w:rFonts w:ascii="Times New Roman" w:hAnsi="Times New Roman" w:cs="Times New Roman"/>
          <w:szCs w:val="24"/>
        </w:rPr>
        <w:t>)</w:t>
      </w:r>
      <w:r w:rsidR="00131647">
        <w:rPr>
          <w:rFonts w:ascii="Times New Roman" w:hAnsi="Times New Roman" w:cs="Times New Roman"/>
          <w:szCs w:val="24"/>
        </w:rPr>
        <w:t xml:space="preserve">; </w:t>
      </w:r>
    </w:p>
    <w:p w14:paraId="61331F8F" w14:textId="1EFBF43F" w:rsidR="00075FDC" w:rsidRPr="00790369" w:rsidRDefault="00075FDC" w:rsidP="00075FDC">
      <w:pPr>
        <w:pStyle w:val="LITlitera"/>
        <w:numPr>
          <w:ilvl w:val="0"/>
          <w:numId w:val="1"/>
        </w:numPr>
        <w:ind w:left="284" w:right="284" w:firstLine="510"/>
        <w:rPr>
          <w:rFonts w:ascii="Times New Roman" w:hAnsi="Times New Roman" w:cs="Times New Roman"/>
          <w:szCs w:val="24"/>
        </w:rPr>
      </w:pPr>
      <w:r w:rsidRPr="00790369">
        <w:rPr>
          <w:rFonts w:ascii="Times New Roman" w:hAnsi="Times New Roman" w:cs="Times New Roman"/>
          <w:szCs w:val="24"/>
        </w:rPr>
        <w:lastRenderedPageBreak/>
        <w:t xml:space="preserve">ustawie z dnia 16 maja 2019 r. o Funduszu rozwoju przewozów autobusowych o charakterze użyteczności publicznej (Dz. U. z </w:t>
      </w:r>
      <w:r w:rsidR="00131647">
        <w:rPr>
          <w:rFonts w:ascii="Times New Roman" w:hAnsi="Times New Roman" w:cs="Times New Roman"/>
          <w:szCs w:val="24"/>
        </w:rPr>
        <w:t>2019 r. poz. 1123,</w:t>
      </w:r>
      <w:r w:rsidR="006630E3">
        <w:rPr>
          <w:rFonts w:ascii="Times New Roman" w:hAnsi="Times New Roman" w:cs="Times New Roman"/>
          <w:szCs w:val="24"/>
        </w:rPr>
        <w:t xml:space="preserve"> </w:t>
      </w:r>
      <w:r w:rsidR="00BC5988">
        <w:rPr>
          <w:rFonts w:ascii="Times New Roman" w:hAnsi="Times New Roman" w:cs="Times New Roman"/>
          <w:szCs w:val="24"/>
        </w:rPr>
        <w:t>z późn.</w:t>
      </w:r>
      <w:r w:rsidR="006630E3">
        <w:rPr>
          <w:rFonts w:ascii="Times New Roman" w:hAnsi="Times New Roman" w:cs="Times New Roman"/>
          <w:szCs w:val="24"/>
        </w:rPr>
        <w:t xml:space="preserve"> </w:t>
      </w:r>
      <w:r w:rsidR="00BC5988">
        <w:rPr>
          <w:rFonts w:ascii="Times New Roman" w:hAnsi="Times New Roman" w:cs="Times New Roman"/>
          <w:szCs w:val="24"/>
        </w:rPr>
        <w:t>zm.</w:t>
      </w:r>
      <w:r w:rsidR="00BC5988">
        <w:rPr>
          <w:rStyle w:val="Odwoanieprzypisudolnego"/>
          <w:rFonts w:ascii="Times New Roman" w:hAnsi="Times New Roman"/>
          <w:szCs w:val="24"/>
        </w:rPr>
        <w:footnoteReference w:customMarkFollows="1" w:id="1"/>
        <w:t>1)</w:t>
      </w:r>
      <w:r w:rsidRPr="00790369">
        <w:rPr>
          <w:rFonts w:ascii="Times New Roman" w:hAnsi="Times New Roman" w:cs="Times New Roman"/>
          <w:szCs w:val="24"/>
        </w:rPr>
        <w:t>)</w:t>
      </w:r>
      <w:r w:rsidR="00131647">
        <w:rPr>
          <w:rFonts w:ascii="Times New Roman" w:hAnsi="Times New Roman" w:cs="Times New Roman"/>
          <w:szCs w:val="24"/>
        </w:rPr>
        <w:t>;</w:t>
      </w:r>
    </w:p>
    <w:p w14:paraId="014E9AE7" w14:textId="370EBA48" w:rsidR="00075FDC" w:rsidRPr="004275A7" w:rsidRDefault="00075FDC" w:rsidP="00075FDC">
      <w:pPr>
        <w:pStyle w:val="LITlitera"/>
        <w:numPr>
          <w:ilvl w:val="0"/>
          <w:numId w:val="1"/>
        </w:numPr>
        <w:ind w:left="284" w:right="284" w:firstLine="510"/>
        <w:rPr>
          <w:rFonts w:ascii="Times New Roman" w:hAnsi="Times New Roman" w:cs="Times New Roman"/>
          <w:szCs w:val="24"/>
        </w:rPr>
      </w:pPr>
      <w:r w:rsidRPr="004275A7">
        <w:rPr>
          <w:rFonts w:ascii="Times New Roman" w:hAnsi="Times New Roman" w:cs="Times New Roman"/>
          <w:szCs w:val="24"/>
        </w:rPr>
        <w:t>ustawie z dnia 29 sierpnia 1997 r. – Ordynacja podatkowa (Dz. U. z 2020 r. poz. 1325</w:t>
      </w:r>
      <w:r w:rsidR="00131647">
        <w:rPr>
          <w:rFonts w:ascii="Times New Roman" w:hAnsi="Times New Roman" w:cs="Times New Roman"/>
          <w:szCs w:val="24"/>
        </w:rPr>
        <w:t xml:space="preserve">, </w:t>
      </w:r>
      <w:r w:rsidR="00E72874">
        <w:rPr>
          <w:rFonts w:ascii="Times New Roman" w:hAnsi="Times New Roman" w:cs="Times New Roman"/>
          <w:szCs w:val="24"/>
        </w:rPr>
        <w:t>z pó</w:t>
      </w:r>
      <w:r w:rsidR="002868F3">
        <w:rPr>
          <w:rFonts w:ascii="Times New Roman" w:hAnsi="Times New Roman" w:cs="Times New Roman"/>
          <w:szCs w:val="24"/>
        </w:rPr>
        <w:t>źn.zm.</w:t>
      </w:r>
      <w:r w:rsidR="002868F3">
        <w:rPr>
          <w:rStyle w:val="Odwoanieprzypisudolnego"/>
          <w:rFonts w:ascii="Times New Roman" w:hAnsi="Times New Roman"/>
          <w:szCs w:val="24"/>
        </w:rPr>
        <w:footnoteReference w:customMarkFollows="1" w:id="2"/>
        <w:t>2)</w:t>
      </w:r>
      <w:r w:rsidR="002868F3">
        <w:rPr>
          <w:rFonts w:ascii="Times New Roman" w:hAnsi="Times New Roman" w:cs="Times New Roman"/>
          <w:szCs w:val="24"/>
        </w:rPr>
        <w:t>);</w:t>
      </w:r>
    </w:p>
    <w:p w14:paraId="3F993D40" w14:textId="1B2173FE" w:rsidR="00075FDC" w:rsidRPr="004275A7" w:rsidRDefault="00075FDC" w:rsidP="00075FDC">
      <w:pPr>
        <w:pStyle w:val="LITlitera"/>
        <w:numPr>
          <w:ilvl w:val="0"/>
          <w:numId w:val="1"/>
        </w:numPr>
        <w:ind w:left="284" w:right="284" w:firstLine="510"/>
        <w:rPr>
          <w:rFonts w:ascii="Times New Roman" w:hAnsi="Times New Roman" w:cs="Times New Roman"/>
          <w:szCs w:val="24"/>
        </w:rPr>
      </w:pPr>
      <w:r w:rsidRPr="004275A7">
        <w:rPr>
          <w:rFonts w:ascii="Times New Roman" w:hAnsi="Times New Roman" w:cs="Times New Roman"/>
          <w:szCs w:val="24"/>
        </w:rPr>
        <w:t>ustawie z dnia 14 czerwca 1960 r. – Kodeks postępowania administracyjnego (Dz.U. z 2020 r. poz. 256</w:t>
      </w:r>
      <w:r w:rsidR="00131647">
        <w:rPr>
          <w:rFonts w:ascii="Times New Roman" w:hAnsi="Times New Roman" w:cs="Times New Roman"/>
          <w:szCs w:val="24"/>
        </w:rPr>
        <w:t xml:space="preserve">, </w:t>
      </w:r>
      <w:r w:rsidR="00C907A1">
        <w:rPr>
          <w:rFonts w:ascii="Times New Roman" w:hAnsi="Times New Roman" w:cs="Times New Roman"/>
          <w:szCs w:val="24"/>
        </w:rPr>
        <w:t xml:space="preserve"> z późn. zm.</w:t>
      </w:r>
      <w:r w:rsidR="00C907A1">
        <w:rPr>
          <w:rStyle w:val="Odwoanieprzypisudolnego"/>
          <w:rFonts w:ascii="Times New Roman" w:hAnsi="Times New Roman"/>
          <w:szCs w:val="24"/>
        </w:rPr>
        <w:footnoteReference w:customMarkFollows="1" w:id="3"/>
        <w:t>3)</w:t>
      </w:r>
      <w:r w:rsidR="00E72874">
        <w:rPr>
          <w:rFonts w:ascii="Times New Roman" w:hAnsi="Times New Roman" w:cs="Times New Roman"/>
          <w:szCs w:val="24"/>
        </w:rPr>
        <w:t>)</w:t>
      </w:r>
      <w:r w:rsidRPr="004275A7">
        <w:rPr>
          <w:rFonts w:ascii="Times New Roman" w:hAnsi="Times New Roman" w:cs="Times New Roman"/>
          <w:szCs w:val="24"/>
        </w:rPr>
        <w:t>;</w:t>
      </w:r>
    </w:p>
    <w:p w14:paraId="74CF95F7" w14:textId="77777777" w:rsidR="00075FDC" w:rsidRPr="004275A7" w:rsidRDefault="00075FDC" w:rsidP="00075FDC">
      <w:pPr>
        <w:pStyle w:val="LITlitera"/>
        <w:numPr>
          <w:ilvl w:val="0"/>
          <w:numId w:val="1"/>
        </w:numPr>
        <w:ind w:left="284" w:right="284" w:firstLine="510"/>
        <w:rPr>
          <w:rFonts w:ascii="Times New Roman" w:hAnsi="Times New Roman" w:cs="Times New Roman"/>
          <w:szCs w:val="24"/>
        </w:rPr>
      </w:pPr>
      <w:r w:rsidRPr="004275A7">
        <w:rPr>
          <w:rFonts w:ascii="Times New Roman" w:hAnsi="Times New Roman" w:cs="Times New Roman"/>
          <w:szCs w:val="24"/>
        </w:rPr>
        <w:t xml:space="preserve">ustawie z dnia 17 czerwca 1966 r. o postępowaniu egzekucyjnym </w:t>
      </w:r>
      <w:r w:rsidRPr="004275A7">
        <w:rPr>
          <w:rFonts w:ascii="Times New Roman" w:hAnsi="Times New Roman" w:cs="Times New Roman"/>
          <w:szCs w:val="24"/>
        </w:rPr>
        <w:br/>
        <w:t>w administracji (Dz. U. z 20</w:t>
      </w:r>
      <w:r>
        <w:rPr>
          <w:rFonts w:ascii="Times New Roman" w:hAnsi="Times New Roman" w:cs="Times New Roman"/>
          <w:szCs w:val="24"/>
        </w:rPr>
        <w:t>20</w:t>
      </w:r>
      <w:r w:rsidRPr="004275A7">
        <w:rPr>
          <w:rFonts w:ascii="Times New Roman" w:hAnsi="Times New Roman" w:cs="Times New Roman"/>
          <w:szCs w:val="24"/>
        </w:rPr>
        <w:t xml:space="preserve"> r. poz. 1</w:t>
      </w:r>
      <w:r>
        <w:rPr>
          <w:rFonts w:ascii="Times New Roman" w:hAnsi="Times New Roman" w:cs="Times New Roman"/>
          <w:szCs w:val="24"/>
        </w:rPr>
        <w:t>427</w:t>
      </w:r>
      <w:r w:rsidR="0038375B">
        <w:rPr>
          <w:rFonts w:ascii="Times New Roman" w:hAnsi="Times New Roman" w:cs="Times New Roman"/>
          <w:szCs w:val="24"/>
        </w:rPr>
        <w:t>, 1492 i 2320 oraz z 2021 r. poz. 11 i 41</w:t>
      </w:r>
      <w:r w:rsidRPr="004275A7">
        <w:rPr>
          <w:rFonts w:ascii="Times New Roman" w:hAnsi="Times New Roman" w:cs="Times New Roman"/>
          <w:szCs w:val="24"/>
        </w:rPr>
        <w:t>);</w:t>
      </w:r>
    </w:p>
    <w:p w14:paraId="5AB9289A" w14:textId="32A9A5EF" w:rsidR="00075FDC" w:rsidRDefault="00075FDC" w:rsidP="00075FDC">
      <w:pPr>
        <w:pStyle w:val="LITlitera"/>
        <w:numPr>
          <w:ilvl w:val="0"/>
          <w:numId w:val="1"/>
        </w:numPr>
        <w:ind w:left="284" w:right="284" w:firstLine="510"/>
        <w:rPr>
          <w:rFonts w:ascii="Times New Roman" w:hAnsi="Times New Roman" w:cs="Times New Roman"/>
          <w:szCs w:val="24"/>
        </w:rPr>
      </w:pPr>
      <w:r w:rsidRPr="004275A7">
        <w:rPr>
          <w:rFonts w:ascii="Times New Roman" w:hAnsi="Times New Roman" w:cs="Times New Roman"/>
          <w:szCs w:val="24"/>
        </w:rPr>
        <w:t xml:space="preserve">ustawie z dnia 2 marca 2020 r. o szczególnych rozwiązaniach związanych </w:t>
      </w:r>
      <w:r w:rsidRPr="004275A7">
        <w:rPr>
          <w:rFonts w:ascii="Times New Roman" w:hAnsi="Times New Roman" w:cs="Times New Roman"/>
          <w:szCs w:val="24"/>
        </w:rPr>
        <w:br/>
        <w:t>z zapobieganiem, przeciwdziałaniem i zwalczaniem COVID-19, innych chorób zakaźnych oraz wywołanych nimi sytuacji kryzysowych (Dz. U.</w:t>
      </w:r>
      <w:r>
        <w:rPr>
          <w:rFonts w:ascii="Times New Roman" w:hAnsi="Times New Roman" w:cs="Times New Roman"/>
          <w:szCs w:val="24"/>
        </w:rPr>
        <w:t xml:space="preserve"> z 2020 r.</w:t>
      </w:r>
      <w:r w:rsidRPr="004275A7">
        <w:rPr>
          <w:rFonts w:ascii="Times New Roman" w:hAnsi="Times New Roman" w:cs="Times New Roman"/>
          <w:szCs w:val="24"/>
        </w:rPr>
        <w:t xml:space="preserve"> poz. </w:t>
      </w:r>
      <w:r>
        <w:rPr>
          <w:rFonts w:ascii="Times New Roman" w:hAnsi="Times New Roman" w:cs="Times New Roman"/>
          <w:szCs w:val="24"/>
        </w:rPr>
        <w:t>1842</w:t>
      </w:r>
      <w:r w:rsidR="0038375B">
        <w:rPr>
          <w:rFonts w:ascii="Times New Roman" w:hAnsi="Times New Roman" w:cs="Times New Roman"/>
          <w:szCs w:val="24"/>
        </w:rPr>
        <w:t xml:space="preserve">, </w:t>
      </w:r>
      <w:r w:rsidR="00244289">
        <w:rPr>
          <w:rFonts w:ascii="Times New Roman" w:hAnsi="Times New Roman" w:cs="Times New Roman"/>
          <w:szCs w:val="24"/>
        </w:rPr>
        <w:br/>
      </w:r>
      <w:r w:rsidR="005266C9">
        <w:rPr>
          <w:rFonts w:ascii="Times New Roman" w:hAnsi="Times New Roman" w:cs="Times New Roman"/>
          <w:szCs w:val="24"/>
        </w:rPr>
        <w:t>z późn.zm.</w:t>
      </w:r>
      <w:r w:rsidR="005266C9">
        <w:rPr>
          <w:rStyle w:val="Odwoanieprzypisudolnego"/>
          <w:rFonts w:ascii="Times New Roman" w:hAnsi="Times New Roman"/>
          <w:szCs w:val="24"/>
        </w:rPr>
        <w:footnoteReference w:customMarkFollows="1" w:id="4"/>
        <w:t>4)</w:t>
      </w:r>
      <w:r w:rsidR="005266C9">
        <w:rPr>
          <w:rFonts w:ascii="Times New Roman" w:hAnsi="Times New Roman"/>
          <w:szCs w:val="24"/>
        </w:rPr>
        <w:t>)</w:t>
      </w:r>
      <w:r w:rsidR="0043094A">
        <w:rPr>
          <w:rFonts w:ascii="Times New Roman" w:hAnsi="Times New Roman" w:cs="Times New Roman"/>
          <w:szCs w:val="24"/>
        </w:rPr>
        <w:t>;</w:t>
      </w:r>
    </w:p>
    <w:p w14:paraId="0C57902A" w14:textId="560AA597" w:rsidR="00075FDC" w:rsidRPr="003B0DE8" w:rsidRDefault="00075FDC" w:rsidP="00075FDC">
      <w:pPr>
        <w:pStyle w:val="LITlitera"/>
        <w:numPr>
          <w:ilvl w:val="0"/>
          <w:numId w:val="1"/>
        </w:numPr>
        <w:ind w:left="284" w:right="284" w:firstLine="510"/>
        <w:rPr>
          <w:rFonts w:ascii="Times New Roman" w:hAnsi="Times New Roman" w:cs="Times New Roman"/>
          <w:szCs w:val="24"/>
        </w:rPr>
      </w:pPr>
      <w:r>
        <w:rPr>
          <w:rFonts w:ascii="Times New Roman" w:hAnsi="Times New Roman" w:cs="Times New Roman"/>
        </w:rPr>
        <w:t xml:space="preserve">ustawie z dnia </w:t>
      </w:r>
      <w:r w:rsidR="0038375B">
        <w:rPr>
          <w:rFonts w:ascii="Times New Roman" w:hAnsi="Times New Roman" w:cs="Times New Roman"/>
        </w:rPr>
        <w:t>11 września</w:t>
      </w:r>
      <w:r>
        <w:rPr>
          <w:rFonts w:ascii="Times New Roman" w:hAnsi="Times New Roman" w:cs="Times New Roman"/>
        </w:rPr>
        <w:t xml:space="preserve"> 2019 r</w:t>
      </w:r>
      <w:r w:rsidR="00E318F6">
        <w:rPr>
          <w:rFonts w:ascii="Times New Roman" w:hAnsi="Times New Roman" w:cs="Times New Roman"/>
        </w:rPr>
        <w:t>.</w:t>
      </w:r>
      <w:r>
        <w:rPr>
          <w:rFonts w:ascii="Times New Roman" w:hAnsi="Times New Roman" w:cs="Times New Roman"/>
        </w:rPr>
        <w:t xml:space="preserve"> Prawo zamówień publicznych (Dz. U. </w:t>
      </w:r>
      <w:r w:rsidR="00E318F6">
        <w:rPr>
          <w:rFonts w:ascii="Times New Roman" w:hAnsi="Times New Roman" w:cs="Times New Roman"/>
        </w:rPr>
        <w:br/>
      </w:r>
      <w:r>
        <w:rPr>
          <w:rFonts w:ascii="Times New Roman" w:hAnsi="Times New Roman" w:cs="Times New Roman"/>
        </w:rPr>
        <w:t>z 2019 r. poz. 2019</w:t>
      </w:r>
      <w:r w:rsidR="00362163">
        <w:rPr>
          <w:rFonts w:ascii="Times New Roman" w:hAnsi="Times New Roman" w:cs="Times New Roman"/>
        </w:rPr>
        <w:t>, z późn. zm.</w:t>
      </w:r>
      <w:r w:rsidR="00362163">
        <w:rPr>
          <w:rStyle w:val="Odwoanieprzypisudolnego"/>
          <w:rFonts w:ascii="Times New Roman" w:hAnsi="Times New Roman"/>
        </w:rPr>
        <w:footnoteReference w:customMarkFollows="1" w:id="5"/>
        <w:t>5)</w:t>
      </w:r>
      <w:r w:rsidR="00362163">
        <w:rPr>
          <w:rFonts w:ascii="Times New Roman" w:hAnsi="Times New Roman"/>
        </w:rPr>
        <w:t>)</w:t>
      </w:r>
      <w:r w:rsidR="00362163">
        <w:rPr>
          <w:rFonts w:ascii="Times New Roman" w:hAnsi="Times New Roman" w:cs="Times New Roman"/>
        </w:rPr>
        <w:t>;</w:t>
      </w:r>
    </w:p>
    <w:p w14:paraId="1642442C" w14:textId="314F99CB" w:rsidR="00420828" w:rsidRPr="004275A7" w:rsidRDefault="00420828" w:rsidP="003B0DE8">
      <w:pPr>
        <w:pStyle w:val="LITlitera"/>
        <w:numPr>
          <w:ilvl w:val="0"/>
          <w:numId w:val="1"/>
        </w:numPr>
        <w:ind w:left="284" w:right="284" w:firstLine="510"/>
        <w:rPr>
          <w:rFonts w:ascii="Times New Roman" w:hAnsi="Times New Roman" w:cs="Times New Roman"/>
          <w:szCs w:val="24"/>
        </w:rPr>
      </w:pPr>
      <w:r w:rsidRPr="004275A7">
        <w:rPr>
          <w:rFonts w:ascii="Times New Roman" w:hAnsi="Times New Roman" w:cs="Times New Roman"/>
          <w:szCs w:val="24"/>
        </w:rPr>
        <w:t>rozporządzeniu Ministra Finansów z dnia 15 stycznia 2014 r. w sprawie szczegółowego sposobu wykonywania budżetu państwa (Dz. U. z 20</w:t>
      </w:r>
      <w:r w:rsidR="00136943">
        <w:rPr>
          <w:rFonts w:ascii="Times New Roman" w:hAnsi="Times New Roman" w:cs="Times New Roman"/>
          <w:szCs w:val="24"/>
        </w:rPr>
        <w:t>21</w:t>
      </w:r>
      <w:r w:rsidRPr="004275A7">
        <w:rPr>
          <w:rFonts w:ascii="Times New Roman" w:hAnsi="Times New Roman" w:cs="Times New Roman"/>
          <w:szCs w:val="24"/>
        </w:rPr>
        <w:t xml:space="preserve"> r. poz. </w:t>
      </w:r>
      <w:r w:rsidR="00136943">
        <w:rPr>
          <w:rFonts w:ascii="Times New Roman" w:hAnsi="Times New Roman" w:cs="Times New Roman"/>
          <w:szCs w:val="24"/>
        </w:rPr>
        <w:t>259</w:t>
      </w:r>
      <w:r w:rsidRPr="004275A7">
        <w:rPr>
          <w:rFonts w:ascii="Times New Roman" w:hAnsi="Times New Roman" w:cs="Times New Roman"/>
          <w:szCs w:val="24"/>
        </w:rPr>
        <w:t>);</w:t>
      </w:r>
    </w:p>
    <w:p w14:paraId="073E0635" w14:textId="77777777" w:rsidR="00420828" w:rsidRPr="004275A7" w:rsidRDefault="00420828" w:rsidP="003B0DE8">
      <w:pPr>
        <w:pStyle w:val="LITlitera"/>
        <w:numPr>
          <w:ilvl w:val="0"/>
          <w:numId w:val="1"/>
        </w:numPr>
        <w:ind w:left="284" w:right="284" w:firstLine="510"/>
        <w:rPr>
          <w:rFonts w:ascii="Times New Roman" w:hAnsi="Times New Roman" w:cs="Times New Roman"/>
          <w:szCs w:val="24"/>
        </w:rPr>
      </w:pPr>
      <w:r w:rsidRPr="004275A7">
        <w:rPr>
          <w:rFonts w:ascii="Times New Roman" w:hAnsi="Times New Roman" w:cs="Times New Roman"/>
          <w:szCs w:val="24"/>
        </w:rPr>
        <w:t xml:space="preserve">rozporządzeniu Ministra Rozwoju i Finansów z dnia 9 stycznia 2018 r. </w:t>
      </w:r>
      <w:r w:rsidR="00B12440" w:rsidRPr="004275A7">
        <w:rPr>
          <w:rFonts w:ascii="Times New Roman" w:hAnsi="Times New Roman" w:cs="Times New Roman"/>
          <w:szCs w:val="24"/>
        </w:rPr>
        <w:br/>
      </w:r>
      <w:r w:rsidRPr="004275A7">
        <w:rPr>
          <w:rFonts w:ascii="Times New Roman" w:hAnsi="Times New Roman" w:cs="Times New Roman"/>
          <w:szCs w:val="24"/>
        </w:rPr>
        <w:t>w sprawie sprawozdawczości budżetowej (Dz. U. z 20</w:t>
      </w:r>
      <w:r w:rsidR="00790369">
        <w:rPr>
          <w:rFonts w:ascii="Times New Roman" w:hAnsi="Times New Roman" w:cs="Times New Roman"/>
          <w:szCs w:val="24"/>
        </w:rPr>
        <w:t>20</w:t>
      </w:r>
      <w:r w:rsidRPr="004275A7">
        <w:rPr>
          <w:rFonts w:ascii="Times New Roman" w:hAnsi="Times New Roman" w:cs="Times New Roman"/>
          <w:szCs w:val="24"/>
        </w:rPr>
        <w:t xml:space="preserve"> r. poz. 1</w:t>
      </w:r>
      <w:r w:rsidR="00790369">
        <w:rPr>
          <w:rFonts w:ascii="Times New Roman" w:hAnsi="Times New Roman" w:cs="Times New Roman"/>
          <w:szCs w:val="24"/>
        </w:rPr>
        <w:t>564</w:t>
      </w:r>
      <w:r w:rsidRPr="004275A7">
        <w:rPr>
          <w:rFonts w:ascii="Times New Roman" w:hAnsi="Times New Roman" w:cs="Times New Roman"/>
          <w:szCs w:val="24"/>
        </w:rPr>
        <w:t>);</w:t>
      </w:r>
    </w:p>
    <w:p w14:paraId="7180D7E6" w14:textId="77777777" w:rsidR="00420828" w:rsidRPr="004275A7" w:rsidRDefault="00420828" w:rsidP="003B0DE8">
      <w:pPr>
        <w:pStyle w:val="LITlitera"/>
        <w:numPr>
          <w:ilvl w:val="0"/>
          <w:numId w:val="1"/>
        </w:numPr>
        <w:ind w:left="284" w:right="284" w:firstLine="510"/>
        <w:rPr>
          <w:rFonts w:ascii="Times New Roman" w:hAnsi="Times New Roman" w:cs="Times New Roman"/>
          <w:szCs w:val="24"/>
        </w:rPr>
      </w:pPr>
      <w:r w:rsidRPr="004275A7">
        <w:rPr>
          <w:rFonts w:ascii="Times New Roman" w:hAnsi="Times New Roman" w:cs="Times New Roman"/>
          <w:szCs w:val="24"/>
        </w:rPr>
        <w:t>rozporządzeniu Ministra Finansów</w:t>
      </w:r>
      <w:r w:rsidR="00790369">
        <w:rPr>
          <w:rFonts w:ascii="Times New Roman" w:hAnsi="Times New Roman" w:cs="Times New Roman"/>
          <w:szCs w:val="24"/>
        </w:rPr>
        <w:t xml:space="preserve">, Funduszy i Polityki Regionalnej </w:t>
      </w:r>
      <w:r w:rsidRPr="004275A7">
        <w:rPr>
          <w:rFonts w:ascii="Times New Roman" w:hAnsi="Times New Roman" w:cs="Times New Roman"/>
          <w:szCs w:val="24"/>
        </w:rPr>
        <w:t xml:space="preserve">z dnia </w:t>
      </w:r>
      <w:r w:rsidR="00790369">
        <w:rPr>
          <w:rFonts w:ascii="Times New Roman" w:hAnsi="Times New Roman" w:cs="Times New Roman"/>
          <w:szCs w:val="24"/>
        </w:rPr>
        <w:t>17 grudnia 2020</w:t>
      </w:r>
      <w:r w:rsidRPr="004275A7">
        <w:rPr>
          <w:rFonts w:ascii="Times New Roman" w:hAnsi="Times New Roman" w:cs="Times New Roman"/>
          <w:szCs w:val="24"/>
        </w:rPr>
        <w:t xml:space="preserve"> r. w sprawie sprawozdań jednostek sektora finansów publicznych </w:t>
      </w:r>
      <w:r w:rsidR="00032CE4">
        <w:rPr>
          <w:rFonts w:ascii="Times New Roman" w:hAnsi="Times New Roman" w:cs="Times New Roman"/>
          <w:szCs w:val="24"/>
        </w:rPr>
        <w:br/>
      </w:r>
      <w:r w:rsidRPr="004275A7">
        <w:rPr>
          <w:rFonts w:ascii="Times New Roman" w:hAnsi="Times New Roman" w:cs="Times New Roman"/>
          <w:szCs w:val="24"/>
        </w:rPr>
        <w:t>w zakresie operacji finansowych (Dz. U. z 20</w:t>
      </w:r>
      <w:r w:rsidR="00790369">
        <w:rPr>
          <w:rFonts w:ascii="Times New Roman" w:hAnsi="Times New Roman" w:cs="Times New Roman"/>
          <w:szCs w:val="24"/>
        </w:rPr>
        <w:t>20</w:t>
      </w:r>
      <w:r w:rsidRPr="004275A7">
        <w:rPr>
          <w:rFonts w:ascii="Times New Roman" w:hAnsi="Times New Roman" w:cs="Times New Roman"/>
          <w:szCs w:val="24"/>
        </w:rPr>
        <w:t xml:space="preserve"> r. poz. </w:t>
      </w:r>
      <w:r w:rsidR="00790369">
        <w:rPr>
          <w:rFonts w:ascii="Times New Roman" w:hAnsi="Times New Roman" w:cs="Times New Roman"/>
          <w:szCs w:val="24"/>
        </w:rPr>
        <w:t>2396</w:t>
      </w:r>
      <w:r w:rsidRPr="004275A7">
        <w:rPr>
          <w:rFonts w:ascii="Times New Roman" w:hAnsi="Times New Roman" w:cs="Times New Roman"/>
          <w:szCs w:val="24"/>
        </w:rPr>
        <w:t>);</w:t>
      </w:r>
    </w:p>
    <w:p w14:paraId="76E778AE" w14:textId="55CBBDA9" w:rsidR="00420828" w:rsidRPr="004275A7" w:rsidRDefault="00420828" w:rsidP="003B0DE8">
      <w:pPr>
        <w:pStyle w:val="LITlitera"/>
        <w:numPr>
          <w:ilvl w:val="0"/>
          <w:numId w:val="1"/>
        </w:numPr>
        <w:ind w:left="284" w:right="284" w:firstLine="510"/>
        <w:rPr>
          <w:rFonts w:ascii="Times New Roman" w:hAnsi="Times New Roman" w:cs="Times New Roman"/>
          <w:szCs w:val="24"/>
        </w:rPr>
      </w:pPr>
      <w:r w:rsidRPr="004275A7">
        <w:rPr>
          <w:rFonts w:ascii="Times New Roman" w:hAnsi="Times New Roman" w:cs="Times New Roman"/>
          <w:szCs w:val="24"/>
        </w:rPr>
        <w:t>rozporządzeniu Ministra Finansów z dnia 28 grudnia 2011 r. w sprawie sprawozdawczości budżetowej w układzie zadaniowym (Dz. U. z 2020 r. poz. 704</w:t>
      </w:r>
      <w:r w:rsidR="0038375B">
        <w:rPr>
          <w:rFonts w:ascii="Times New Roman" w:hAnsi="Times New Roman" w:cs="Times New Roman"/>
          <w:szCs w:val="24"/>
        </w:rPr>
        <w:t xml:space="preserve"> </w:t>
      </w:r>
      <w:r w:rsidR="00C907A1">
        <w:rPr>
          <w:rFonts w:ascii="Times New Roman" w:hAnsi="Times New Roman" w:cs="Times New Roman"/>
          <w:szCs w:val="24"/>
        </w:rPr>
        <w:br/>
      </w:r>
      <w:r w:rsidR="0038375B">
        <w:rPr>
          <w:rFonts w:ascii="Times New Roman" w:hAnsi="Times New Roman" w:cs="Times New Roman"/>
          <w:szCs w:val="24"/>
        </w:rPr>
        <w:t>i 1229</w:t>
      </w:r>
      <w:r w:rsidRPr="004275A7">
        <w:rPr>
          <w:rFonts w:ascii="Times New Roman" w:hAnsi="Times New Roman" w:cs="Times New Roman"/>
          <w:szCs w:val="24"/>
        </w:rPr>
        <w:t>);</w:t>
      </w:r>
    </w:p>
    <w:p w14:paraId="290D9B3B" w14:textId="290BB6BF" w:rsidR="00420828" w:rsidRPr="00016710" w:rsidRDefault="00420828" w:rsidP="003B0DE8">
      <w:pPr>
        <w:pStyle w:val="LITlitera"/>
        <w:numPr>
          <w:ilvl w:val="0"/>
          <w:numId w:val="1"/>
        </w:numPr>
        <w:ind w:left="284" w:right="284" w:firstLine="510"/>
        <w:rPr>
          <w:rFonts w:ascii="Times New Roman" w:hAnsi="Times New Roman" w:cs="Times New Roman"/>
          <w:szCs w:val="24"/>
        </w:rPr>
      </w:pPr>
      <w:r w:rsidRPr="004275A7">
        <w:rPr>
          <w:rFonts w:ascii="Times New Roman" w:hAnsi="Times New Roman" w:cs="Times New Roman"/>
          <w:szCs w:val="24"/>
        </w:rPr>
        <w:lastRenderedPageBreak/>
        <w:t>rozporządzeniu Ministra Finansów z dnia 2 marca 2010 r. w sprawie szczegółowej klasyfikacji dochodów, wydatków, przychodów i rozchodów oraz środków pochodzących ze źródeł zagranicznych (Dz. U. z 2014 r. poz. 1053</w:t>
      </w:r>
      <w:r w:rsidR="0038375B">
        <w:rPr>
          <w:rFonts w:ascii="Times New Roman" w:hAnsi="Times New Roman" w:cs="Times New Roman"/>
          <w:szCs w:val="24"/>
        </w:rPr>
        <w:t xml:space="preserve">, </w:t>
      </w:r>
      <w:r w:rsidR="00F82B13">
        <w:rPr>
          <w:rFonts w:ascii="Times New Roman" w:hAnsi="Times New Roman" w:cs="Times New Roman"/>
          <w:szCs w:val="24"/>
        </w:rPr>
        <w:t>z późn. zm.</w:t>
      </w:r>
      <w:r w:rsidR="00F82B13">
        <w:rPr>
          <w:rStyle w:val="Odwoanieprzypisudolnego"/>
          <w:rFonts w:ascii="Times New Roman" w:hAnsi="Times New Roman"/>
          <w:szCs w:val="24"/>
        </w:rPr>
        <w:footnoteReference w:customMarkFollows="1" w:id="6"/>
        <w:t>6)</w:t>
      </w:r>
      <w:r w:rsidR="00F82B13">
        <w:rPr>
          <w:rFonts w:ascii="Times New Roman" w:hAnsi="Times New Roman"/>
          <w:szCs w:val="24"/>
        </w:rPr>
        <w:t>);</w:t>
      </w:r>
    </w:p>
    <w:p w14:paraId="13CCEC97" w14:textId="7279B087" w:rsidR="00131647" w:rsidRPr="00016710" w:rsidRDefault="00420828" w:rsidP="00F76EB8">
      <w:pPr>
        <w:pStyle w:val="LITlitera"/>
        <w:numPr>
          <w:ilvl w:val="0"/>
          <w:numId w:val="1"/>
        </w:numPr>
        <w:ind w:left="284" w:right="284" w:firstLine="510"/>
        <w:rPr>
          <w:rFonts w:ascii="Times New Roman" w:hAnsi="Times New Roman" w:cs="Times New Roman"/>
          <w:szCs w:val="24"/>
        </w:rPr>
      </w:pPr>
      <w:r w:rsidRPr="00016710">
        <w:rPr>
          <w:rFonts w:ascii="Times New Roman" w:hAnsi="Times New Roman" w:cs="Times New Roman"/>
          <w:szCs w:val="24"/>
        </w:rPr>
        <w:t xml:space="preserve">rozporządzeniu Ministra Finansów z dnia 20 grudnia 2010 r. </w:t>
      </w:r>
      <w:r w:rsidR="00B12440" w:rsidRPr="00016710">
        <w:rPr>
          <w:rFonts w:ascii="Times New Roman" w:hAnsi="Times New Roman" w:cs="Times New Roman"/>
          <w:szCs w:val="24"/>
        </w:rPr>
        <w:br/>
      </w:r>
      <w:r w:rsidRPr="00016710">
        <w:rPr>
          <w:rFonts w:ascii="Times New Roman" w:hAnsi="Times New Roman" w:cs="Times New Roman"/>
          <w:szCs w:val="24"/>
        </w:rPr>
        <w:t>w sprawie rodzajów i trybu dokonywania operacji na rachunkach bankowych prowadzonych dla obsługi budżetu państwa w zakresie krajowych środków finansowych oraz zakresu i terminów udostępniania informacji o stanach środków na tych rachunkach (Dz. U. z 20</w:t>
      </w:r>
      <w:r w:rsidR="00790369" w:rsidRPr="00016710">
        <w:rPr>
          <w:rFonts w:ascii="Times New Roman" w:hAnsi="Times New Roman" w:cs="Times New Roman"/>
          <w:szCs w:val="24"/>
        </w:rPr>
        <w:t>21</w:t>
      </w:r>
      <w:r w:rsidRPr="00016710">
        <w:rPr>
          <w:rFonts w:ascii="Times New Roman" w:hAnsi="Times New Roman" w:cs="Times New Roman"/>
          <w:szCs w:val="24"/>
        </w:rPr>
        <w:t xml:space="preserve"> r. poz.</w:t>
      </w:r>
      <w:r w:rsidR="00790369" w:rsidRPr="00016710">
        <w:rPr>
          <w:rFonts w:ascii="Times New Roman" w:hAnsi="Times New Roman" w:cs="Times New Roman"/>
          <w:szCs w:val="24"/>
        </w:rPr>
        <w:t>18</w:t>
      </w:r>
      <w:r w:rsidR="00567DCE" w:rsidRPr="00016710">
        <w:rPr>
          <w:rFonts w:ascii="Times New Roman" w:hAnsi="Times New Roman" w:cs="Times New Roman"/>
          <w:szCs w:val="24"/>
        </w:rPr>
        <w:t>8)</w:t>
      </w:r>
      <w:r w:rsidR="00016710">
        <w:rPr>
          <w:rFonts w:ascii="Times New Roman" w:hAnsi="Times New Roman" w:cs="Times New Roman"/>
          <w:szCs w:val="24"/>
        </w:rPr>
        <w:t>.</w:t>
      </w:r>
    </w:p>
    <w:p w14:paraId="2B6C7E31" w14:textId="77777777" w:rsidR="00567DCE" w:rsidRPr="00567DCE" w:rsidRDefault="00567DCE" w:rsidP="00567DCE">
      <w:pPr>
        <w:pStyle w:val="LITlitera"/>
        <w:ind w:left="0" w:right="284" w:firstLine="0"/>
        <w:rPr>
          <w:rFonts w:ascii="Times New Roman" w:hAnsi="Times New Roman" w:cs="Times New Roman"/>
          <w:szCs w:val="24"/>
        </w:rPr>
      </w:pPr>
    </w:p>
    <w:p w14:paraId="379D22C4" w14:textId="0437F016" w:rsidR="00420828" w:rsidRPr="00FB2406" w:rsidRDefault="00086262" w:rsidP="003B0DE8">
      <w:pPr>
        <w:pStyle w:val="LITlitera"/>
        <w:ind w:left="0" w:right="284" w:firstLine="0"/>
        <w:rPr>
          <w:rFonts w:ascii="Times New Roman" w:hAnsi="Times New Roman" w:cs="Times New Roman"/>
          <w:szCs w:val="24"/>
        </w:rPr>
      </w:pPr>
      <w:r w:rsidRPr="00FD4526">
        <w:rPr>
          <w:rFonts w:ascii="Times New Roman" w:hAnsi="Times New Roman" w:cs="Times New Roman"/>
          <w:b/>
          <w:szCs w:val="24"/>
        </w:rPr>
        <w:t>§ 4</w:t>
      </w:r>
      <w:r w:rsidR="00FD4526">
        <w:rPr>
          <w:rFonts w:ascii="Times New Roman" w:hAnsi="Times New Roman" w:cs="Times New Roman"/>
          <w:b/>
          <w:szCs w:val="24"/>
        </w:rPr>
        <w:t>.</w:t>
      </w:r>
      <w:r w:rsidR="00FD4526">
        <w:rPr>
          <w:rFonts w:ascii="Times New Roman" w:hAnsi="Times New Roman" w:cs="Times New Roman"/>
          <w:szCs w:val="24"/>
        </w:rPr>
        <w:tab/>
      </w:r>
      <w:r w:rsidR="00420828" w:rsidRPr="00FB2406">
        <w:rPr>
          <w:rFonts w:ascii="Times New Roman" w:hAnsi="Times New Roman" w:cs="Times New Roman"/>
          <w:szCs w:val="24"/>
        </w:rPr>
        <w:t xml:space="preserve">Dysponent części prowadzi ewidencję księgową w szczególności w zakresie: </w:t>
      </w:r>
    </w:p>
    <w:p w14:paraId="224B7EBD" w14:textId="710240D9" w:rsidR="00420828" w:rsidRPr="004275A7" w:rsidRDefault="00420828" w:rsidP="003B0DE8">
      <w:pPr>
        <w:pStyle w:val="LITlitera"/>
        <w:ind w:left="284" w:right="284" w:firstLine="0"/>
        <w:rPr>
          <w:rFonts w:ascii="Times New Roman" w:hAnsi="Times New Roman" w:cs="Times New Roman"/>
          <w:szCs w:val="24"/>
        </w:rPr>
      </w:pPr>
      <w:r w:rsidRPr="004275A7">
        <w:rPr>
          <w:rFonts w:ascii="Times New Roman" w:hAnsi="Times New Roman" w:cs="Times New Roman"/>
          <w:szCs w:val="24"/>
        </w:rPr>
        <w:t>1)</w:t>
      </w:r>
      <w:r w:rsidRPr="004275A7">
        <w:rPr>
          <w:rFonts w:ascii="Times New Roman" w:hAnsi="Times New Roman" w:cs="Times New Roman"/>
          <w:szCs w:val="24"/>
        </w:rPr>
        <w:tab/>
        <w:t xml:space="preserve">realizacji zadań dysponenta części, w tym ewidencji planu finansowego dysponenta części, obsługi płatności z rachunków bankowych dysponenta części </w:t>
      </w:r>
      <w:r w:rsidR="00B12440" w:rsidRPr="004275A7">
        <w:rPr>
          <w:rFonts w:ascii="Times New Roman" w:hAnsi="Times New Roman" w:cs="Times New Roman"/>
          <w:szCs w:val="24"/>
        </w:rPr>
        <w:br/>
      </w:r>
      <w:r w:rsidRPr="004275A7">
        <w:rPr>
          <w:rFonts w:ascii="Times New Roman" w:hAnsi="Times New Roman" w:cs="Times New Roman"/>
          <w:szCs w:val="24"/>
        </w:rPr>
        <w:t xml:space="preserve">i przekazywania środków do dysponentów podległych; </w:t>
      </w:r>
    </w:p>
    <w:p w14:paraId="4549E1B7" w14:textId="77777777" w:rsidR="00420828" w:rsidRPr="004275A7" w:rsidRDefault="00420828" w:rsidP="003B0DE8">
      <w:pPr>
        <w:pStyle w:val="LITlitera"/>
        <w:ind w:left="0" w:right="284" w:firstLine="284"/>
        <w:rPr>
          <w:rFonts w:ascii="Times New Roman" w:hAnsi="Times New Roman" w:cs="Times New Roman"/>
          <w:szCs w:val="24"/>
        </w:rPr>
      </w:pPr>
      <w:r w:rsidRPr="004275A7">
        <w:rPr>
          <w:rFonts w:ascii="Times New Roman" w:hAnsi="Times New Roman" w:cs="Times New Roman"/>
          <w:szCs w:val="24"/>
        </w:rPr>
        <w:t>2)</w:t>
      </w:r>
      <w:r w:rsidRPr="004275A7">
        <w:rPr>
          <w:rFonts w:ascii="Times New Roman" w:hAnsi="Times New Roman" w:cs="Times New Roman"/>
          <w:szCs w:val="24"/>
        </w:rPr>
        <w:tab/>
        <w:t>wykonania wydatków i dochodów budżetowych dysponenta części;</w:t>
      </w:r>
    </w:p>
    <w:p w14:paraId="3E650724" w14:textId="77777777" w:rsidR="00420828" w:rsidRPr="004275A7" w:rsidRDefault="00420828" w:rsidP="003B0DE8">
      <w:pPr>
        <w:pStyle w:val="LITlitera"/>
        <w:ind w:left="0" w:right="284" w:firstLine="284"/>
        <w:rPr>
          <w:rFonts w:ascii="Times New Roman" w:hAnsi="Times New Roman" w:cs="Times New Roman"/>
          <w:szCs w:val="24"/>
        </w:rPr>
      </w:pPr>
      <w:r w:rsidRPr="004275A7">
        <w:rPr>
          <w:rFonts w:ascii="Times New Roman" w:hAnsi="Times New Roman" w:cs="Times New Roman"/>
          <w:szCs w:val="24"/>
        </w:rPr>
        <w:t>3)</w:t>
      </w:r>
      <w:r w:rsidRPr="004275A7">
        <w:rPr>
          <w:rFonts w:ascii="Times New Roman" w:hAnsi="Times New Roman" w:cs="Times New Roman"/>
          <w:szCs w:val="24"/>
        </w:rPr>
        <w:tab/>
        <w:t>planu i wykonania budżetu środków europejskich;</w:t>
      </w:r>
    </w:p>
    <w:p w14:paraId="44CFCBDE" w14:textId="77777777" w:rsidR="00FB2406" w:rsidRDefault="00420828" w:rsidP="003B0DE8">
      <w:pPr>
        <w:pStyle w:val="LITlitera"/>
        <w:ind w:left="284" w:right="284" w:firstLine="0"/>
        <w:rPr>
          <w:rFonts w:ascii="Times New Roman" w:hAnsi="Times New Roman" w:cs="Times New Roman"/>
          <w:szCs w:val="24"/>
        </w:rPr>
      </w:pPr>
      <w:r w:rsidRPr="004275A7">
        <w:rPr>
          <w:rFonts w:ascii="Times New Roman" w:hAnsi="Times New Roman" w:cs="Times New Roman"/>
          <w:szCs w:val="24"/>
        </w:rPr>
        <w:t>4)</w:t>
      </w:r>
      <w:r w:rsidRPr="004275A7">
        <w:rPr>
          <w:rFonts w:ascii="Times New Roman" w:hAnsi="Times New Roman" w:cs="Times New Roman"/>
          <w:szCs w:val="24"/>
        </w:rPr>
        <w:tab/>
        <w:t xml:space="preserve">obsługi płatności z pozabudżetowych rachunków bankowych, w tym </w:t>
      </w:r>
      <w:r w:rsidR="00B12440" w:rsidRPr="004275A7">
        <w:rPr>
          <w:rFonts w:ascii="Times New Roman" w:hAnsi="Times New Roman" w:cs="Times New Roman"/>
          <w:szCs w:val="24"/>
        </w:rPr>
        <w:br/>
      </w:r>
      <w:r w:rsidRPr="004275A7">
        <w:rPr>
          <w:rFonts w:ascii="Times New Roman" w:hAnsi="Times New Roman" w:cs="Times New Roman"/>
          <w:szCs w:val="24"/>
        </w:rPr>
        <w:t>z Funduszu Przeciwdziałania COVID-19.</w:t>
      </w:r>
    </w:p>
    <w:p w14:paraId="72CCCAAD" w14:textId="77777777" w:rsidR="00C66984" w:rsidRDefault="00C66984" w:rsidP="003B0DE8">
      <w:pPr>
        <w:pStyle w:val="LITlitera"/>
        <w:ind w:left="0" w:right="284" w:firstLine="0"/>
        <w:rPr>
          <w:rFonts w:ascii="Times New Roman" w:hAnsi="Times New Roman" w:cs="Times New Roman"/>
          <w:b/>
          <w:szCs w:val="24"/>
        </w:rPr>
      </w:pPr>
    </w:p>
    <w:p w14:paraId="3588568B" w14:textId="77777777" w:rsidR="00420828" w:rsidRPr="004275A7" w:rsidRDefault="00086262" w:rsidP="003B0DE8">
      <w:pPr>
        <w:pStyle w:val="LITlitera"/>
        <w:ind w:left="0" w:right="284" w:firstLine="0"/>
        <w:rPr>
          <w:rFonts w:ascii="Times New Roman" w:hAnsi="Times New Roman" w:cs="Times New Roman"/>
          <w:szCs w:val="24"/>
        </w:rPr>
      </w:pPr>
      <w:r w:rsidRPr="00FD4526">
        <w:rPr>
          <w:rFonts w:ascii="Times New Roman" w:hAnsi="Times New Roman" w:cs="Times New Roman"/>
          <w:b/>
          <w:szCs w:val="24"/>
        </w:rPr>
        <w:t>§ 5</w:t>
      </w:r>
      <w:r w:rsidRPr="004275A7">
        <w:rPr>
          <w:rFonts w:ascii="Times New Roman" w:hAnsi="Times New Roman" w:cs="Times New Roman"/>
          <w:szCs w:val="24"/>
        </w:rPr>
        <w:t>.</w:t>
      </w:r>
      <w:r w:rsidR="00FD4526">
        <w:rPr>
          <w:rFonts w:ascii="Times New Roman" w:hAnsi="Times New Roman" w:cs="Times New Roman"/>
          <w:szCs w:val="24"/>
        </w:rPr>
        <w:tab/>
      </w:r>
      <w:r w:rsidR="00420828" w:rsidRPr="004275A7">
        <w:rPr>
          <w:rFonts w:ascii="Times New Roman" w:hAnsi="Times New Roman" w:cs="Times New Roman"/>
          <w:szCs w:val="24"/>
        </w:rPr>
        <w:t xml:space="preserve"> Dysponent części stosuje następujące zasady rachunkowości:</w:t>
      </w:r>
    </w:p>
    <w:p w14:paraId="4A6CEA89" w14:textId="77777777" w:rsidR="00420828" w:rsidRPr="004275A7" w:rsidRDefault="00420828" w:rsidP="003B0DE8">
      <w:pPr>
        <w:pStyle w:val="LITlitera"/>
        <w:ind w:left="284" w:right="284" w:firstLine="0"/>
        <w:rPr>
          <w:rFonts w:ascii="Times New Roman" w:hAnsi="Times New Roman" w:cs="Times New Roman"/>
          <w:szCs w:val="24"/>
        </w:rPr>
      </w:pPr>
      <w:r w:rsidRPr="004275A7">
        <w:rPr>
          <w:rFonts w:ascii="Times New Roman" w:hAnsi="Times New Roman" w:cs="Times New Roman"/>
          <w:szCs w:val="24"/>
        </w:rPr>
        <w:t>1)</w:t>
      </w:r>
      <w:r w:rsidRPr="004275A7">
        <w:rPr>
          <w:rFonts w:ascii="Times New Roman" w:hAnsi="Times New Roman" w:cs="Times New Roman"/>
          <w:szCs w:val="24"/>
        </w:rPr>
        <w:tab/>
        <w:t xml:space="preserve">zasadę kontynuacji, która zakłada, że działalność będzie prowadzona </w:t>
      </w:r>
      <w:r w:rsidR="00B12440" w:rsidRPr="004275A7">
        <w:rPr>
          <w:rFonts w:ascii="Times New Roman" w:hAnsi="Times New Roman" w:cs="Times New Roman"/>
          <w:szCs w:val="24"/>
        </w:rPr>
        <w:br/>
      </w:r>
      <w:r w:rsidRPr="004275A7">
        <w:rPr>
          <w:rFonts w:ascii="Times New Roman" w:hAnsi="Times New Roman" w:cs="Times New Roman"/>
          <w:szCs w:val="24"/>
        </w:rPr>
        <w:t>w dającej się przewidzieć przyszłości w niezmniejszonym istotnie zakresie;</w:t>
      </w:r>
    </w:p>
    <w:p w14:paraId="4F6E7404" w14:textId="77777777" w:rsidR="00420828" w:rsidRPr="004275A7" w:rsidRDefault="00420828" w:rsidP="003B0DE8">
      <w:pPr>
        <w:pStyle w:val="LITlitera"/>
        <w:ind w:left="0" w:right="284" w:firstLine="284"/>
        <w:rPr>
          <w:rFonts w:ascii="Times New Roman" w:hAnsi="Times New Roman" w:cs="Times New Roman"/>
          <w:szCs w:val="24"/>
        </w:rPr>
      </w:pPr>
      <w:r w:rsidRPr="004275A7">
        <w:rPr>
          <w:rFonts w:ascii="Times New Roman" w:hAnsi="Times New Roman" w:cs="Times New Roman"/>
          <w:szCs w:val="24"/>
        </w:rPr>
        <w:t>2)</w:t>
      </w:r>
      <w:r w:rsidRPr="004275A7">
        <w:rPr>
          <w:rFonts w:ascii="Times New Roman" w:hAnsi="Times New Roman" w:cs="Times New Roman"/>
          <w:szCs w:val="24"/>
        </w:rPr>
        <w:tab/>
        <w:t>zasadę ciągłości, która oznacza, iż w kolejnych latach:</w:t>
      </w:r>
    </w:p>
    <w:p w14:paraId="5B65AD05" w14:textId="77777777" w:rsidR="00420828" w:rsidRPr="004275A7" w:rsidRDefault="00420828" w:rsidP="003B0DE8">
      <w:pPr>
        <w:pStyle w:val="TIRtiret"/>
        <w:ind w:left="284" w:right="284" w:firstLine="510"/>
        <w:rPr>
          <w:rFonts w:ascii="Times New Roman" w:hAnsi="Times New Roman" w:cs="Times New Roman"/>
          <w:szCs w:val="24"/>
        </w:rPr>
      </w:pPr>
      <w:r w:rsidRPr="004275A7">
        <w:rPr>
          <w:rFonts w:ascii="Times New Roman" w:hAnsi="Times New Roman" w:cs="Times New Roman"/>
          <w:szCs w:val="24"/>
        </w:rPr>
        <w:t>a)</w:t>
      </w:r>
      <w:r w:rsidRPr="004275A7">
        <w:rPr>
          <w:rFonts w:ascii="Times New Roman" w:hAnsi="Times New Roman" w:cs="Times New Roman"/>
          <w:szCs w:val="24"/>
        </w:rPr>
        <w:tab/>
        <w:t>operacje gospodarcze są jednakowo grupowane,</w:t>
      </w:r>
    </w:p>
    <w:p w14:paraId="66AB8469" w14:textId="77777777" w:rsidR="00420828" w:rsidRPr="004275A7" w:rsidRDefault="00420828" w:rsidP="003B0DE8">
      <w:pPr>
        <w:pStyle w:val="TIRtiret"/>
        <w:ind w:left="284" w:right="284" w:firstLine="510"/>
        <w:rPr>
          <w:rFonts w:ascii="Times New Roman" w:hAnsi="Times New Roman" w:cs="Times New Roman"/>
          <w:szCs w:val="24"/>
        </w:rPr>
      </w:pPr>
      <w:r w:rsidRPr="004275A7">
        <w:rPr>
          <w:rFonts w:ascii="Times New Roman" w:hAnsi="Times New Roman" w:cs="Times New Roman"/>
          <w:szCs w:val="24"/>
        </w:rPr>
        <w:t>b)</w:t>
      </w:r>
      <w:r w:rsidRPr="004275A7">
        <w:rPr>
          <w:rFonts w:ascii="Times New Roman" w:hAnsi="Times New Roman" w:cs="Times New Roman"/>
          <w:szCs w:val="24"/>
        </w:rPr>
        <w:tab/>
        <w:t>aktywa i pasywa wyceniane są według tych samych zasad,</w:t>
      </w:r>
    </w:p>
    <w:p w14:paraId="5D03AA0D" w14:textId="77777777" w:rsidR="00420828" w:rsidRPr="004275A7" w:rsidRDefault="00420828" w:rsidP="003B0DE8">
      <w:pPr>
        <w:pStyle w:val="TIRtiret"/>
        <w:ind w:left="284" w:right="284" w:firstLine="510"/>
        <w:rPr>
          <w:rFonts w:ascii="Times New Roman" w:hAnsi="Times New Roman" w:cs="Times New Roman"/>
          <w:szCs w:val="24"/>
        </w:rPr>
      </w:pPr>
      <w:r w:rsidRPr="004275A7">
        <w:rPr>
          <w:rFonts w:ascii="Times New Roman" w:hAnsi="Times New Roman" w:cs="Times New Roman"/>
          <w:szCs w:val="24"/>
        </w:rPr>
        <w:t>c)</w:t>
      </w:r>
      <w:r w:rsidRPr="004275A7">
        <w:rPr>
          <w:rFonts w:ascii="Times New Roman" w:hAnsi="Times New Roman" w:cs="Times New Roman"/>
          <w:szCs w:val="24"/>
        </w:rPr>
        <w:tab/>
        <w:t>wynik finansowy ustalany jest tym samym sposobem,</w:t>
      </w:r>
    </w:p>
    <w:p w14:paraId="709FA2DD" w14:textId="77777777" w:rsidR="00420828" w:rsidRPr="004275A7" w:rsidRDefault="00420828" w:rsidP="003B0DE8">
      <w:pPr>
        <w:pStyle w:val="TIRtiret"/>
        <w:ind w:left="284" w:right="284" w:firstLine="510"/>
        <w:rPr>
          <w:rFonts w:ascii="Times New Roman" w:hAnsi="Times New Roman" w:cs="Times New Roman"/>
          <w:szCs w:val="24"/>
        </w:rPr>
      </w:pPr>
      <w:r w:rsidRPr="004275A7">
        <w:rPr>
          <w:rFonts w:ascii="Times New Roman" w:hAnsi="Times New Roman" w:cs="Times New Roman"/>
          <w:szCs w:val="24"/>
        </w:rPr>
        <w:t>d)</w:t>
      </w:r>
      <w:r w:rsidRPr="004275A7">
        <w:rPr>
          <w:rFonts w:ascii="Times New Roman" w:hAnsi="Times New Roman" w:cs="Times New Roman"/>
          <w:szCs w:val="24"/>
        </w:rPr>
        <w:tab/>
        <w:t>sprawozdania finansowe sporządza się według tych samych zasad,</w:t>
      </w:r>
    </w:p>
    <w:p w14:paraId="3737F8F0" w14:textId="77777777" w:rsidR="00420828" w:rsidRPr="004275A7" w:rsidRDefault="00420828" w:rsidP="003B0DE8">
      <w:pPr>
        <w:pStyle w:val="TIRtiret"/>
        <w:ind w:left="284" w:right="284" w:firstLine="510"/>
        <w:rPr>
          <w:rFonts w:ascii="Times New Roman" w:hAnsi="Times New Roman" w:cs="Times New Roman"/>
          <w:szCs w:val="24"/>
        </w:rPr>
      </w:pPr>
      <w:r w:rsidRPr="004275A7">
        <w:rPr>
          <w:rFonts w:ascii="Times New Roman" w:hAnsi="Times New Roman" w:cs="Times New Roman"/>
          <w:szCs w:val="24"/>
        </w:rPr>
        <w:t>e)</w:t>
      </w:r>
      <w:r w:rsidRPr="004275A7">
        <w:rPr>
          <w:rFonts w:ascii="Times New Roman" w:hAnsi="Times New Roman" w:cs="Times New Roman"/>
          <w:szCs w:val="24"/>
        </w:rPr>
        <w:tab/>
        <w:t>przyjęte zasady rachunkowości stosuje się w sposób ciągły;</w:t>
      </w:r>
    </w:p>
    <w:p w14:paraId="7955E461" w14:textId="67CA55B1" w:rsidR="00420828" w:rsidRPr="004275A7" w:rsidRDefault="00420828" w:rsidP="003B0DE8">
      <w:pPr>
        <w:pStyle w:val="LITlitera"/>
        <w:ind w:left="284" w:right="284" w:firstLine="0"/>
        <w:rPr>
          <w:rFonts w:ascii="Times New Roman" w:hAnsi="Times New Roman" w:cs="Times New Roman"/>
          <w:szCs w:val="24"/>
        </w:rPr>
      </w:pPr>
      <w:r w:rsidRPr="004275A7">
        <w:rPr>
          <w:rFonts w:ascii="Times New Roman" w:hAnsi="Times New Roman" w:cs="Times New Roman"/>
          <w:szCs w:val="24"/>
        </w:rPr>
        <w:t>3)</w:t>
      </w:r>
      <w:r w:rsidRPr="004275A7">
        <w:rPr>
          <w:rFonts w:ascii="Times New Roman" w:hAnsi="Times New Roman" w:cs="Times New Roman"/>
          <w:szCs w:val="24"/>
        </w:rPr>
        <w:tab/>
        <w:t>zasadę memoriału, która oznacza konieczność ujęcia w księgach rachunkowych</w:t>
      </w:r>
      <w:r w:rsidR="005266C9">
        <w:rPr>
          <w:rFonts w:ascii="Times New Roman" w:hAnsi="Times New Roman" w:cs="Times New Roman"/>
          <w:szCs w:val="24"/>
        </w:rPr>
        <w:br/>
      </w:r>
      <w:r w:rsidRPr="004275A7">
        <w:rPr>
          <w:rFonts w:ascii="Times New Roman" w:hAnsi="Times New Roman" w:cs="Times New Roman"/>
          <w:szCs w:val="24"/>
        </w:rPr>
        <w:t xml:space="preserve"> i uwzględnienia w wyniku finansowym przychodów i kosztów związanych z tymi przychodami, w roku budżetowym</w:t>
      </w:r>
      <w:r w:rsidR="00A860FD">
        <w:rPr>
          <w:rFonts w:ascii="Times New Roman" w:hAnsi="Times New Roman" w:cs="Times New Roman"/>
          <w:szCs w:val="24"/>
        </w:rPr>
        <w:t>,</w:t>
      </w:r>
      <w:r w:rsidRPr="004275A7">
        <w:rPr>
          <w:rFonts w:ascii="Times New Roman" w:hAnsi="Times New Roman" w:cs="Times New Roman"/>
          <w:szCs w:val="24"/>
        </w:rPr>
        <w:t xml:space="preserve"> którego dotyczą, niezależnie od terminu zapłaty;</w:t>
      </w:r>
    </w:p>
    <w:p w14:paraId="6F274B3B" w14:textId="77777777" w:rsidR="00420828" w:rsidRPr="004275A7" w:rsidRDefault="00420828" w:rsidP="003B0DE8">
      <w:pPr>
        <w:pStyle w:val="LITlitera"/>
        <w:ind w:left="284" w:right="284" w:firstLine="0"/>
        <w:rPr>
          <w:rFonts w:ascii="Times New Roman" w:hAnsi="Times New Roman" w:cs="Times New Roman"/>
          <w:szCs w:val="24"/>
        </w:rPr>
      </w:pPr>
      <w:r w:rsidRPr="004275A7">
        <w:rPr>
          <w:rFonts w:ascii="Times New Roman" w:hAnsi="Times New Roman" w:cs="Times New Roman"/>
          <w:szCs w:val="24"/>
        </w:rPr>
        <w:lastRenderedPageBreak/>
        <w:t>4)</w:t>
      </w:r>
      <w:r w:rsidRPr="004275A7">
        <w:rPr>
          <w:rFonts w:ascii="Times New Roman" w:hAnsi="Times New Roman" w:cs="Times New Roman"/>
          <w:szCs w:val="24"/>
        </w:rPr>
        <w:tab/>
        <w:t xml:space="preserve">dochody i wydatki ujmowane są w księgach i prezentowane </w:t>
      </w:r>
      <w:r w:rsidR="00B12440" w:rsidRPr="004275A7">
        <w:rPr>
          <w:rFonts w:ascii="Times New Roman" w:hAnsi="Times New Roman" w:cs="Times New Roman"/>
          <w:szCs w:val="24"/>
        </w:rPr>
        <w:br/>
      </w:r>
      <w:r w:rsidRPr="004275A7">
        <w:rPr>
          <w:rFonts w:ascii="Times New Roman" w:hAnsi="Times New Roman" w:cs="Times New Roman"/>
          <w:szCs w:val="24"/>
        </w:rPr>
        <w:t>w sprawozdaniach finansowych w zakresie faktycznych (kasowo zrealizowanych) wpływów i wydatków dokonanych na rachunkach dochodów i wydatków w danym roku budżetowym, z uwzględnieniem okresu przejściowego określonego w odrębnych przepisach;</w:t>
      </w:r>
    </w:p>
    <w:p w14:paraId="517E0926" w14:textId="77777777" w:rsidR="00420828" w:rsidRPr="00FD4526" w:rsidRDefault="00420828" w:rsidP="003B0DE8">
      <w:pPr>
        <w:pStyle w:val="LITlitera"/>
        <w:ind w:left="284" w:right="284" w:firstLine="0"/>
        <w:rPr>
          <w:rFonts w:ascii="Times New Roman" w:hAnsi="Times New Roman" w:cs="Times New Roman"/>
          <w:szCs w:val="24"/>
        </w:rPr>
      </w:pPr>
      <w:r w:rsidRPr="004275A7">
        <w:rPr>
          <w:rFonts w:ascii="Times New Roman" w:hAnsi="Times New Roman" w:cs="Times New Roman"/>
          <w:szCs w:val="24"/>
        </w:rPr>
        <w:t>5)</w:t>
      </w:r>
      <w:r w:rsidRPr="004275A7">
        <w:rPr>
          <w:rFonts w:ascii="Times New Roman" w:hAnsi="Times New Roman" w:cs="Times New Roman"/>
          <w:szCs w:val="24"/>
        </w:rPr>
        <w:tab/>
        <w:t xml:space="preserve">zasadę ostrożnej wyceny, która oznacza konieczność dokonywania aktualnej, ostrożnej, realnej rzeczywistej wyceny aktywów i pasywów oraz ich elementów, </w:t>
      </w:r>
      <w:r w:rsidRPr="00FD4526">
        <w:rPr>
          <w:rFonts w:ascii="Times New Roman" w:hAnsi="Times New Roman" w:cs="Times New Roman"/>
          <w:szCs w:val="24"/>
        </w:rPr>
        <w:t>mających wpływ na wynik finansowy;</w:t>
      </w:r>
    </w:p>
    <w:p w14:paraId="6B31D43D" w14:textId="77777777" w:rsidR="00420828" w:rsidRPr="00FD4526" w:rsidRDefault="00420828" w:rsidP="003B0DE8">
      <w:pPr>
        <w:pStyle w:val="LITlitera"/>
        <w:ind w:left="284" w:right="284" w:firstLine="0"/>
        <w:rPr>
          <w:rFonts w:ascii="Times New Roman" w:hAnsi="Times New Roman" w:cs="Times New Roman"/>
          <w:szCs w:val="24"/>
        </w:rPr>
      </w:pPr>
      <w:r w:rsidRPr="00FD4526">
        <w:rPr>
          <w:rFonts w:ascii="Times New Roman" w:hAnsi="Times New Roman" w:cs="Times New Roman"/>
          <w:szCs w:val="24"/>
        </w:rPr>
        <w:t>6)</w:t>
      </w:r>
      <w:r w:rsidRPr="00FD4526">
        <w:rPr>
          <w:rFonts w:ascii="Times New Roman" w:hAnsi="Times New Roman" w:cs="Times New Roman"/>
          <w:szCs w:val="24"/>
        </w:rPr>
        <w:tab/>
        <w:t xml:space="preserve">zasadę istotności, która oznacza konieczność wyodrębnienia </w:t>
      </w:r>
      <w:r w:rsidR="00B12440" w:rsidRPr="00FD4526">
        <w:rPr>
          <w:rFonts w:ascii="Times New Roman" w:hAnsi="Times New Roman" w:cs="Times New Roman"/>
          <w:szCs w:val="24"/>
        </w:rPr>
        <w:br/>
      </w:r>
      <w:r w:rsidRPr="00FD4526">
        <w:rPr>
          <w:rFonts w:ascii="Times New Roman" w:hAnsi="Times New Roman" w:cs="Times New Roman"/>
          <w:szCs w:val="24"/>
        </w:rPr>
        <w:t>w rachunkowości i wykazania w sprawozdaniach finansowych wszystkich operacji, istotnych dla oceny sytuacji majątkowej i finansowej oraz wyniku finansowego.</w:t>
      </w:r>
    </w:p>
    <w:p w14:paraId="1E9B34D7" w14:textId="77777777" w:rsidR="00A860FD" w:rsidRDefault="00A860FD" w:rsidP="00C2575E">
      <w:pPr>
        <w:pStyle w:val="ARTartustawynprozporzdzenia"/>
        <w:spacing w:before="0"/>
        <w:ind w:right="284" w:firstLine="0"/>
        <w:rPr>
          <w:rFonts w:ascii="Times New Roman" w:hAnsi="Times New Roman" w:cs="Times New Roman"/>
          <w:szCs w:val="24"/>
        </w:rPr>
      </w:pPr>
    </w:p>
    <w:p w14:paraId="71A81567" w14:textId="12C92D58" w:rsidR="00420828" w:rsidRDefault="00086262" w:rsidP="00C2575E">
      <w:pPr>
        <w:pStyle w:val="ARTartustawynprozporzdzenia"/>
        <w:spacing w:before="0"/>
        <w:ind w:right="284" w:firstLine="0"/>
        <w:rPr>
          <w:rFonts w:ascii="Times New Roman" w:hAnsi="Times New Roman" w:cs="Times New Roman"/>
          <w:szCs w:val="24"/>
        </w:rPr>
      </w:pPr>
      <w:r w:rsidRPr="00567DCE">
        <w:rPr>
          <w:rFonts w:ascii="Times New Roman" w:hAnsi="Times New Roman" w:cs="Times New Roman"/>
          <w:b/>
          <w:szCs w:val="24"/>
        </w:rPr>
        <w:t>§ 6</w:t>
      </w:r>
      <w:r w:rsidR="00FD4526" w:rsidRPr="00567DCE">
        <w:rPr>
          <w:rFonts w:ascii="Times New Roman" w:hAnsi="Times New Roman" w:cs="Times New Roman"/>
          <w:b/>
          <w:szCs w:val="24"/>
        </w:rPr>
        <w:t>.</w:t>
      </w:r>
      <w:r w:rsidR="00FD4526" w:rsidRPr="00C2575E">
        <w:rPr>
          <w:rFonts w:ascii="Times New Roman" w:hAnsi="Times New Roman" w:cs="Times New Roman"/>
          <w:szCs w:val="24"/>
        </w:rPr>
        <w:tab/>
      </w:r>
      <w:r w:rsidRPr="00C2575E">
        <w:rPr>
          <w:rFonts w:ascii="Times New Roman" w:hAnsi="Times New Roman" w:cs="Times New Roman"/>
          <w:szCs w:val="24"/>
        </w:rPr>
        <w:t xml:space="preserve"> </w:t>
      </w:r>
      <w:r w:rsidR="00420828" w:rsidRPr="00C2575E">
        <w:rPr>
          <w:rFonts w:ascii="Times New Roman" w:hAnsi="Times New Roman" w:cs="Times New Roman"/>
          <w:szCs w:val="24"/>
        </w:rPr>
        <w:t>Kasowy charakter wykonania</w:t>
      </w:r>
      <w:r w:rsidR="00C2575E" w:rsidRPr="00C2575E">
        <w:rPr>
          <w:rFonts w:ascii="Times New Roman" w:hAnsi="Times New Roman" w:cs="Times New Roman"/>
          <w:szCs w:val="24"/>
        </w:rPr>
        <w:t xml:space="preserve"> budżetu realizowany jest przez </w:t>
      </w:r>
      <w:r w:rsidR="00420828" w:rsidRPr="00C2575E">
        <w:rPr>
          <w:rFonts w:ascii="Times New Roman" w:hAnsi="Times New Roman" w:cs="Times New Roman"/>
          <w:szCs w:val="24"/>
        </w:rPr>
        <w:t>ewidencję dochodów i wydatków budżetowych w terminach ich faktycznego zrealizowania na rachunkach bankowych, niezależnie od zasady roczności budżetu w ewidencji ujmowane są zrealizowane wpływy i wydatki dokonane na bieżących rachunkach bankowych dochodów i wydatków budżetowych</w:t>
      </w:r>
      <w:r w:rsidR="00200BE9">
        <w:rPr>
          <w:rFonts w:ascii="Times New Roman" w:hAnsi="Times New Roman" w:cs="Times New Roman"/>
          <w:szCs w:val="24"/>
        </w:rPr>
        <w:t>.</w:t>
      </w:r>
    </w:p>
    <w:p w14:paraId="4ADD535F" w14:textId="77777777" w:rsidR="00200BE9" w:rsidRPr="00C2575E" w:rsidRDefault="00200BE9" w:rsidP="00C2575E">
      <w:pPr>
        <w:pStyle w:val="ARTartustawynprozporzdzenia"/>
        <w:spacing w:before="0"/>
        <w:ind w:right="284" w:firstLine="0"/>
        <w:rPr>
          <w:rFonts w:ascii="Times New Roman" w:hAnsi="Times New Roman" w:cs="Times New Roman"/>
          <w:szCs w:val="24"/>
        </w:rPr>
      </w:pPr>
    </w:p>
    <w:p w14:paraId="1388C78E" w14:textId="28FEFC3D" w:rsidR="00200BE9" w:rsidRDefault="0003653A" w:rsidP="003B0DE8">
      <w:pPr>
        <w:pStyle w:val="ARTartustawynprozporzdzenia"/>
        <w:spacing w:before="0"/>
        <w:ind w:right="284" w:firstLine="0"/>
        <w:rPr>
          <w:rFonts w:ascii="Times New Roman" w:hAnsi="Times New Roman" w:cs="Times New Roman"/>
          <w:szCs w:val="24"/>
        </w:rPr>
      </w:pPr>
      <w:r w:rsidRPr="00FD4526">
        <w:rPr>
          <w:rFonts w:ascii="Times New Roman" w:hAnsi="Times New Roman" w:cs="Times New Roman"/>
          <w:b/>
          <w:szCs w:val="24"/>
        </w:rPr>
        <w:t xml:space="preserve">§ </w:t>
      </w:r>
      <w:r w:rsidR="0034073E" w:rsidRPr="00FD4526">
        <w:rPr>
          <w:rFonts w:ascii="Times New Roman" w:hAnsi="Times New Roman" w:cs="Times New Roman"/>
          <w:b/>
          <w:szCs w:val="24"/>
        </w:rPr>
        <w:t>7</w:t>
      </w:r>
      <w:r w:rsidRPr="00FD4526">
        <w:rPr>
          <w:rFonts w:ascii="Times New Roman" w:hAnsi="Times New Roman" w:cs="Times New Roman"/>
          <w:b/>
          <w:szCs w:val="24"/>
        </w:rPr>
        <w:t>.</w:t>
      </w:r>
      <w:r w:rsidR="00FD4526" w:rsidRPr="00FD4526">
        <w:rPr>
          <w:rFonts w:ascii="Times New Roman" w:hAnsi="Times New Roman" w:cs="Times New Roman"/>
          <w:b/>
          <w:szCs w:val="24"/>
        </w:rPr>
        <w:tab/>
      </w:r>
      <w:r w:rsidRPr="00FD4526">
        <w:rPr>
          <w:rFonts w:ascii="Times New Roman" w:hAnsi="Times New Roman" w:cs="Times New Roman"/>
          <w:szCs w:val="24"/>
        </w:rPr>
        <w:t xml:space="preserve"> </w:t>
      </w:r>
      <w:r w:rsidR="00420828" w:rsidRPr="00FD4526">
        <w:rPr>
          <w:rFonts w:ascii="Times New Roman" w:hAnsi="Times New Roman" w:cs="Times New Roman"/>
          <w:szCs w:val="24"/>
        </w:rPr>
        <w:t>Operacje gospodarcze dotyczące dochodów i wydatków ujmowane są w księgach rachunkowych w zakresie faktycznych wpływów i wydatków dokonywanych na bieżących rachunkach bankowych, które ewidencjonowane są zgodnie z zasadami określonymi w rozporządzeniu</w:t>
      </w:r>
      <w:r w:rsidR="00200BE9">
        <w:rPr>
          <w:rFonts w:ascii="Times New Roman" w:hAnsi="Times New Roman" w:cs="Times New Roman"/>
          <w:szCs w:val="24"/>
        </w:rPr>
        <w:t xml:space="preserve">, o którym mowa w § 3 pkt 12. </w:t>
      </w:r>
    </w:p>
    <w:p w14:paraId="584A0A53" w14:textId="7E7EC242" w:rsidR="0003653A" w:rsidRPr="00FD4526" w:rsidRDefault="0003653A" w:rsidP="003B0DE8">
      <w:pPr>
        <w:pStyle w:val="ARTartustawynprozporzdzenia"/>
        <w:spacing w:before="0"/>
        <w:ind w:right="284" w:firstLine="0"/>
        <w:rPr>
          <w:rFonts w:ascii="Times New Roman" w:hAnsi="Times New Roman" w:cs="Times New Roman"/>
          <w:szCs w:val="24"/>
        </w:rPr>
      </w:pPr>
    </w:p>
    <w:p w14:paraId="2B7B0060" w14:textId="653EAC00" w:rsidR="0034073E" w:rsidRDefault="0003653A" w:rsidP="003B0DE8">
      <w:pPr>
        <w:pStyle w:val="ARTartustawynprozporzdzenia"/>
        <w:spacing w:before="0"/>
        <w:ind w:right="284" w:firstLine="0"/>
        <w:rPr>
          <w:rFonts w:ascii="Times New Roman" w:hAnsi="Times New Roman" w:cs="Times New Roman"/>
          <w:szCs w:val="24"/>
        </w:rPr>
      </w:pPr>
      <w:r w:rsidRPr="00FD4526">
        <w:rPr>
          <w:rFonts w:ascii="Times New Roman" w:hAnsi="Times New Roman" w:cs="Times New Roman"/>
          <w:b/>
          <w:szCs w:val="24"/>
        </w:rPr>
        <w:t>§</w:t>
      </w:r>
      <w:r w:rsidR="00FB2406" w:rsidRPr="00FD4526">
        <w:rPr>
          <w:rFonts w:ascii="Times New Roman" w:hAnsi="Times New Roman" w:cs="Times New Roman"/>
          <w:b/>
          <w:szCs w:val="24"/>
        </w:rPr>
        <w:t xml:space="preserve"> </w:t>
      </w:r>
      <w:r w:rsidR="0034073E" w:rsidRPr="00FD4526">
        <w:rPr>
          <w:rFonts w:ascii="Times New Roman" w:hAnsi="Times New Roman" w:cs="Times New Roman"/>
          <w:b/>
          <w:szCs w:val="24"/>
        </w:rPr>
        <w:t>8</w:t>
      </w:r>
      <w:r w:rsidR="00FD4526" w:rsidRPr="00FD4526">
        <w:rPr>
          <w:rFonts w:ascii="Times New Roman" w:hAnsi="Times New Roman" w:cs="Times New Roman"/>
          <w:b/>
          <w:szCs w:val="24"/>
        </w:rPr>
        <w:t>.</w:t>
      </w:r>
      <w:r w:rsidR="0034073E" w:rsidRPr="00FD4526">
        <w:rPr>
          <w:rFonts w:ascii="Times New Roman" w:hAnsi="Times New Roman" w:cs="Times New Roman"/>
          <w:szCs w:val="24"/>
        </w:rPr>
        <w:tab/>
      </w:r>
      <w:r w:rsidR="0099124C" w:rsidRPr="00FD4526">
        <w:rPr>
          <w:rFonts w:ascii="Times New Roman" w:hAnsi="Times New Roman" w:cs="Times New Roman"/>
          <w:szCs w:val="24"/>
        </w:rPr>
        <w:t>Obsługa finansowo-księgowa dysponenta</w:t>
      </w:r>
      <w:r w:rsidR="005B3D4F" w:rsidRPr="00FD4526">
        <w:rPr>
          <w:rFonts w:ascii="Times New Roman" w:hAnsi="Times New Roman" w:cs="Times New Roman"/>
          <w:szCs w:val="24"/>
        </w:rPr>
        <w:t xml:space="preserve"> </w:t>
      </w:r>
      <w:r w:rsidR="0099124C" w:rsidRPr="00FD4526">
        <w:rPr>
          <w:rFonts w:ascii="Times New Roman" w:hAnsi="Times New Roman" w:cs="Times New Roman"/>
          <w:szCs w:val="24"/>
        </w:rPr>
        <w:t>części</w:t>
      </w:r>
      <w:r w:rsidR="005B3D4F" w:rsidRPr="00FD4526">
        <w:rPr>
          <w:rFonts w:ascii="Times New Roman" w:hAnsi="Times New Roman"/>
          <w:szCs w:val="24"/>
        </w:rPr>
        <w:t xml:space="preserve"> 85/14 </w:t>
      </w:r>
      <w:r w:rsidR="00032CE4" w:rsidRPr="00FD4526">
        <w:rPr>
          <w:rFonts w:ascii="Times New Roman" w:hAnsi="Times New Roman"/>
          <w:szCs w:val="24"/>
        </w:rPr>
        <w:t xml:space="preserve"> prowadzona </w:t>
      </w:r>
      <w:r w:rsidR="0099124C" w:rsidRPr="00FD4526">
        <w:rPr>
          <w:rFonts w:ascii="Times New Roman" w:hAnsi="Times New Roman" w:cs="Times New Roman"/>
          <w:szCs w:val="24"/>
        </w:rPr>
        <w:t>jest</w:t>
      </w:r>
      <w:r w:rsidR="00032CE4" w:rsidRPr="00FD4526">
        <w:rPr>
          <w:rFonts w:ascii="Times New Roman" w:hAnsi="Times New Roman" w:cs="Times New Roman"/>
          <w:szCs w:val="24"/>
        </w:rPr>
        <w:br/>
      </w:r>
      <w:r w:rsidR="0099124C" w:rsidRPr="00FD4526">
        <w:rPr>
          <w:rFonts w:ascii="Times New Roman" w:hAnsi="Times New Roman" w:cs="Times New Roman"/>
          <w:szCs w:val="24"/>
        </w:rPr>
        <w:t>w</w:t>
      </w:r>
      <w:r w:rsidR="00022A43" w:rsidRPr="00FD4526">
        <w:rPr>
          <w:rFonts w:ascii="Times New Roman" w:hAnsi="Times New Roman" w:cs="Times New Roman"/>
          <w:szCs w:val="24"/>
        </w:rPr>
        <w:t xml:space="preserve"> </w:t>
      </w:r>
      <w:r w:rsidR="0099124C" w:rsidRPr="00FD4526">
        <w:rPr>
          <w:rFonts w:ascii="Times New Roman" w:hAnsi="Times New Roman" w:cs="Times New Roman"/>
          <w:szCs w:val="24"/>
        </w:rPr>
        <w:t>Wydziale Finansów i Budżetu</w:t>
      </w:r>
      <w:r w:rsidR="00200BE9">
        <w:rPr>
          <w:rFonts w:ascii="Times New Roman" w:hAnsi="Times New Roman" w:cs="Times New Roman"/>
          <w:szCs w:val="24"/>
        </w:rPr>
        <w:t xml:space="preserve"> MUW</w:t>
      </w:r>
      <w:r w:rsidR="0099124C" w:rsidRPr="00FD4526">
        <w:rPr>
          <w:rFonts w:ascii="Times New Roman" w:hAnsi="Times New Roman" w:cs="Times New Roman"/>
          <w:szCs w:val="24"/>
        </w:rPr>
        <w:t>, który nadzoru</w:t>
      </w:r>
      <w:r w:rsidR="00032CE4" w:rsidRPr="00FD4526">
        <w:rPr>
          <w:rFonts w:ascii="Times New Roman" w:hAnsi="Times New Roman" w:cs="Times New Roman"/>
          <w:szCs w:val="24"/>
        </w:rPr>
        <w:t>je</w:t>
      </w:r>
      <w:r w:rsidR="0099124C" w:rsidRPr="00FD4526">
        <w:rPr>
          <w:rFonts w:ascii="Times New Roman" w:hAnsi="Times New Roman" w:cs="Times New Roman"/>
          <w:szCs w:val="24"/>
        </w:rPr>
        <w:t xml:space="preserve"> </w:t>
      </w:r>
      <w:r w:rsidR="005B3D4F" w:rsidRPr="00FD4526">
        <w:rPr>
          <w:rFonts w:ascii="Times New Roman" w:hAnsi="Times New Roman" w:cs="Times New Roman"/>
          <w:szCs w:val="24"/>
        </w:rPr>
        <w:t>D</w:t>
      </w:r>
      <w:r w:rsidR="0099124C" w:rsidRPr="00FD4526">
        <w:rPr>
          <w:rFonts w:ascii="Times New Roman" w:hAnsi="Times New Roman" w:cs="Times New Roman"/>
          <w:szCs w:val="24"/>
        </w:rPr>
        <w:t>yrektor Wydziału</w:t>
      </w:r>
      <w:r w:rsidR="00FD4526" w:rsidRPr="00FD4526">
        <w:rPr>
          <w:rFonts w:ascii="Times New Roman" w:hAnsi="Times New Roman" w:cs="Times New Roman"/>
          <w:szCs w:val="24"/>
        </w:rPr>
        <w:t xml:space="preserve"> Finansów </w:t>
      </w:r>
      <w:r w:rsidR="00DE0B63">
        <w:rPr>
          <w:rFonts w:ascii="Times New Roman" w:hAnsi="Times New Roman" w:cs="Times New Roman"/>
          <w:szCs w:val="24"/>
        </w:rPr>
        <w:br/>
      </w:r>
      <w:r w:rsidR="00FD4526" w:rsidRPr="00FD4526">
        <w:rPr>
          <w:rFonts w:ascii="Times New Roman" w:hAnsi="Times New Roman" w:cs="Times New Roman"/>
          <w:szCs w:val="24"/>
        </w:rPr>
        <w:t>i Budżetu</w:t>
      </w:r>
      <w:r w:rsidR="00DE5684">
        <w:rPr>
          <w:rFonts w:ascii="Times New Roman" w:hAnsi="Times New Roman" w:cs="Times New Roman"/>
          <w:szCs w:val="24"/>
        </w:rPr>
        <w:t xml:space="preserve"> MUW</w:t>
      </w:r>
      <w:r w:rsidR="0099124C" w:rsidRPr="00FD4526">
        <w:rPr>
          <w:rFonts w:ascii="Times New Roman" w:hAnsi="Times New Roman" w:cs="Times New Roman"/>
          <w:szCs w:val="24"/>
        </w:rPr>
        <w:t xml:space="preserve"> wraz z </w:t>
      </w:r>
      <w:r w:rsidR="00DE5684">
        <w:rPr>
          <w:rFonts w:ascii="Times New Roman" w:hAnsi="Times New Roman" w:cs="Times New Roman"/>
          <w:szCs w:val="24"/>
        </w:rPr>
        <w:t>G</w:t>
      </w:r>
      <w:r w:rsidR="0099124C" w:rsidRPr="00FD4526">
        <w:rPr>
          <w:rFonts w:ascii="Times New Roman" w:hAnsi="Times New Roman" w:cs="Times New Roman"/>
          <w:szCs w:val="24"/>
        </w:rPr>
        <w:t xml:space="preserve">łównym </w:t>
      </w:r>
      <w:r w:rsidR="00DE5684">
        <w:rPr>
          <w:rFonts w:ascii="Times New Roman" w:hAnsi="Times New Roman" w:cs="Times New Roman"/>
          <w:szCs w:val="24"/>
        </w:rPr>
        <w:t>K</w:t>
      </w:r>
      <w:r w:rsidR="0099124C" w:rsidRPr="00FD4526">
        <w:rPr>
          <w:rFonts w:ascii="Times New Roman" w:hAnsi="Times New Roman" w:cs="Times New Roman"/>
          <w:szCs w:val="24"/>
        </w:rPr>
        <w:t>sięgowym</w:t>
      </w:r>
      <w:r w:rsidR="00DE5684">
        <w:rPr>
          <w:rFonts w:ascii="Times New Roman" w:hAnsi="Times New Roman" w:cs="Times New Roman"/>
          <w:szCs w:val="24"/>
        </w:rPr>
        <w:t xml:space="preserve"> Budżetu</w:t>
      </w:r>
      <w:r w:rsidR="00FD4526" w:rsidRPr="00FD4526">
        <w:rPr>
          <w:rFonts w:ascii="Times New Roman" w:hAnsi="Times New Roman" w:cs="Times New Roman"/>
          <w:szCs w:val="24"/>
        </w:rPr>
        <w:t xml:space="preserve"> Wojewody</w:t>
      </w:r>
      <w:r w:rsidR="00DE5684">
        <w:rPr>
          <w:rFonts w:ascii="Times New Roman" w:hAnsi="Times New Roman" w:cs="Times New Roman"/>
          <w:szCs w:val="24"/>
        </w:rPr>
        <w:t xml:space="preserve"> Mazowieckiego</w:t>
      </w:r>
      <w:r w:rsidR="0099124C" w:rsidRPr="00FD4526">
        <w:rPr>
          <w:rFonts w:ascii="Times New Roman" w:hAnsi="Times New Roman" w:cs="Times New Roman"/>
          <w:szCs w:val="24"/>
        </w:rPr>
        <w:t xml:space="preserve">. </w:t>
      </w:r>
    </w:p>
    <w:p w14:paraId="66892D18" w14:textId="77777777" w:rsidR="00200BE9" w:rsidRPr="00FD4526" w:rsidRDefault="00200BE9" w:rsidP="003B0DE8">
      <w:pPr>
        <w:pStyle w:val="ARTartustawynprozporzdzenia"/>
        <w:spacing w:before="0"/>
        <w:ind w:right="284" w:firstLine="0"/>
        <w:rPr>
          <w:rFonts w:ascii="Times New Roman" w:hAnsi="Times New Roman" w:cs="Times New Roman"/>
          <w:szCs w:val="24"/>
        </w:rPr>
      </w:pPr>
    </w:p>
    <w:p w14:paraId="28CA1DC5" w14:textId="367589DD" w:rsidR="0034073E" w:rsidRDefault="0003653A" w:rsidP="003B0DE8">
      <w:pPr>
        <w:pStyle w:val="ARTartustawynprozporzdzenia"/>
        <w:spacing w:before="0"/>
        <w:ind w:right="284" w:firstLine="0"/>
        <w:rPr>
          <w:rFonts w:ascii="Times New Roman" w:hAnsi="Times New Roman" w:cs="Times New Roman"/>
          <w:szCs w:val="24"/>
        </w:rPr>
      </w:pPr>
      <w:r w:rsidRPr="00FD4526">
        <w:rPr>
          <w:rFonts w:ascii="Times New Roman" w:hAnsi="Times New Roman" w:cs="Times New Roman"/>
          <w:b/>
          <w:szCs w:val="24"/>
        </w:rPr>
        <w:t>§</w:t>
      </w:r>
      <w:r w:rsidR="00FB2406" w:rsidRPr="00FD4526">
        <w:rPr>
          <w:rFonts w:ascii="Times New Roman" w:hAnsi="Times New Roman" w:cs="Times New Roman"/>
          <w:b/>
          <w:szCs w:val="24"/>
        </w:rPr>
        <w:t xml:space="preserve"> </w:t>
      </w:r>
      <w:r w:rsidR="0034073E" w:rsidRPr="00FD4526">
        <w:rPr>
          <w:rFonts w:ascii="Times New Roman" w:hAnsi="Times New Roman" w:cs="Times New Roman"/>
          <w:b/>
          <w:szCs w:val="24"/>
        </w:rPr>
        <w:t>9</w:t>
      </w:r>
      <w:r w:rsidR="00FD4526" w:rsidRPr="00FD4526">
        <w:rPr>
          <w:rFonts w:ascii="Times New Roman" w:hAnsi="Times New Roman" w:cs="Times New Roman"/>
          <w:b/>
          <w:szCs w:val="24"/>
        </w:rPr>
        <w:t>.</w:t>
      </w:r>
      <w:r w:rsidR="0034073E" w:rsidRPr="00FD4526">
        <w:rPr>
          <w:rFonts w:ascii="Times New Roman" w:hAnsi="Times New Roman" w:cs="Times New Roman"/>
          <w:szCs w:val="24"/>
        </w:rPr>
        <w:tab/>
      </w:r>
      <w:r w:rsidR="0099124C" w:rsidRPr="00FD4526">
        <w:rPr>
          <w:rFonts w:ascii="Times New Roman" w:hAnsi="Times New Roman" w:cs="Times New Roman"/>
          <w:szCs w:val="24"/>
        </w:rPr>
        <w:t>Obsługa finansowo-księgowa dysponenta części</w:t>
      </w:r>
      <w:r w:rsidR="005B3D4F" w:rsidRPr="00FD4526">
        <w:rPr>
          <w:rFonts w:ascii="Times New Roman" w:hAnsi="Times New Roman"/>
          <w:szCs w:val="24"/>
        </w:rPr>
        <w:t xml:space="preserve"> </w:t>
      </w:r>
      <w:bookmarkStart w:id="1" w:name="_Hlk65841092"/>
      <w:r w:rsidR="005B3D4F" w:rsidRPr="00FD4526">
        <w:rPr>
          <w:rFonts w:ascii="Times New Roman" w:hAnsi="Times New Roman"/>
          <w:szCs w:val="24"/>
        </w:rPr>
        <w:t xml:space="preserve">85/14 </w:t>
      </w:r>
      <w:r w:rsidR="0099124C" w:rsidRPr="00FD4526">
        <w:rPr>
          <w:rFonts w:ascii="Times New Roman" w:hAnsi="Times New Roman" w:cs="Times New Roman"/>
          <w:szCs w:val="24"/>
        </w:rPr>
        <w:t xml:space="preserve"> </w:t>
      </w:r>
      <w:bookmarkEnd w:id="1"/>
      <w:r w:rsidR="0099124C" w:rsidRPr="00FD4526">
        <w:rPr>
          <w:rFonts w:ascii="Times New Roman" w:hAnsi="Times New Roman" w:cs="Times New Roman"/>
          <w:szCs w:val="24"/>
        </w:rPr>
        <w:t xml:space="preserve">dotyczy </w:t>
      </w:r>
      <w:r w:rsidR="00200BE9">
        <w:rPr>
          <w:rFonts w:ascii="Times New Roman" w:hAnsi="Times New Roman" w:cs="Times New Roman"/>
          <w:szCs w:val="24"/>
        </w:rPr>
        <w:t>w szczególności</w:t>
      </w:r>
      <w:r w:rsidR="0099124C" w:rsidRPr="00FD4526">
        <w:rPr>
          <w:rFonts w:ascii="Times New Roman" w:hAnsi="Times New Roman" w:cs="Times New Roman"/>
          <w:szCs w:val="24"/>
        </w:rPr>
        <w:t xml:space="preserve"> przepływów środków budżetowych, europejskich oraz według potrzeb </w:t>
      </w:r>
      <w:r w:rsidR="00200BE9">
        <w:rPr>
          <w:rFonts w:ascii="Times New Roman" w:hAnsi="Times New Roman" w:cs="Times New Roman"/>
          <w:szCs w:val="24"/>
        </w:rPr>
        <w:t xml:space="preserve">- </w:t>
      </w:r>
      <w:r w:rsidR="0099124C" w:rsidRPr="00FD4526">
        <w:rPr>
          <w:rFonts w:ascii="Times New Roman" w:hAnsi="Times New Roman" w:cs="Times New Roman"/>
          <w:szCs w:val="24"/>
        </w:rPr>
        <w:t>środków</w:t>
      </w:r>
      <w:r w:rsidR="0034073E" w:rsidRPr="00FD4526">
        <w:rPr>
          <w:rFonts w:ascii="Times New Roman" w:hAnsi="Times New Roman" w:cs="Times New Roman"/>
          <w:szCs w:val="24"/>
        </w:rPr>
        <w:t xml:space="preserve"> </w:t>
      </w:r>
      <w:r w:rsidR="0099124C" w:rsidRPr="00FD4526">
        <w:rPr>
          <w:rFonts w:ascii="Times New Roman" w:hAnsi="Times New Roman" w:cs="Times New Roman"/>
          <w:szCs w:val="24"/>
        </w:rPr>
        <w:t xml:space="preserve">finansowych pochodzących z innych źródeł, w tym z Funduszu Przeciwdziałania </w:t>
      </w:r>
      <w:r w:rsidR="0034073E" w:rsidRPr="00FD4526">
        <w:rPr>
          <w:rFonts w:ascii="Times New Roman" w:hAnsi="Times New Roman" w:cs="Times New Roman"/>
          <w:szCs w:val="24"/>
        </w:rPr>
        <w:br/>
      </w:r>
      <w:r w:rsidR="0099124C" w:rsidRPr="00FD4526">
        <w:rPr>
          <w:rFonts w:ascii="Times New Roman" w:hAnsi="Times New Roman" w:cs="Times New Roman"/>
          <w:szCs w:val="24"/>
        </w:rPr>
        <w:t>COVID-19.</w:t>
      </w:r>
    </w:p>
    <w:p w14:paraId="5411264F" w14:textId="77777777" w:rsidR="00200BE9" w:rsidRPr="00FD4526" w:rsidRDefault="00200BE9" w:rsidP="003B0DE8">
      <w:pPr>
        <w:pStyle w:val="ARTartustawynprozporzdzenia"/>
        <w:spacing w:before="0"/>
        <w:ind w:right="284" w:firstLine="0"/>
        <w:rPr>
          <w:rFonts w:ascii="Times New Roman" w:hAnsi="Times New Roman" w:cs="Times New Roman"/>
          <w:szCs w:val="24"/>
        </w:rPr>
      </w:pPr>
    </w:p>
    <w:p w14:paraId="6CE4DF90" w14:textId="5636ACB7" w:rsidR="0034073E" w:rsidRDefault="0003653A" w:rsidP="003B0DE8">
      <w:pPr>
        <w:pStyle w:val="ARTartustawynprozporzdzenia"/>
        <w:spacing w:before="0"/>
        <w:ind w:right="284" w:firstLine="0"/>
        <w:rPr>
          <w:rFonts w:ascii="Times New Roman" w:hAnsi="Times New Roman" w:cs="Times New Roman"/>
          <w:szCs w:val="24"/>
        </w:rPr>
      </w:pPr>
      <w:r w:rsidRPr="00FD4526">
        <w:rPr>
          <w:rFonts w:ascii="Times New Roman" w:hAnsi="Times New Roman" w:cs="Times New Roman"/>
          <w:b/>
          <w:szCs w:val="24"/>
        </w:rPr>
        <w:t>§</w:t>
      </w:r>
      <w:r w:rsidR="00DE5684">
        <w:rPr>
          <w:rFonts w:ascii="Times New Roman" w:hAnsi="Times New Roman" w:cs="Times New Roman"/>
          <w:b/>
          <w:szCs w:val="24"/>
        </w:rPr>
        <w:t xml:space="preserve"> </w:t>
      </w:r>
      <w:r w:rsidR="0034073E" w:rsidRPr="00FD4526">
        <w:rPr>
          <w:rFonts w:ascii="Times New Roman" w:hAnsi="Times New Roman" w:cs="Times New Roman"/>
          <w:b/>
          <w:szCs w:val="24"/>
        </w:rPr>
        <w:t>10</w:t>
      </w:r>
      <w:r w:rsidR="00FD4526" w:rsidRPr="00FD4526">
        <w:rPr>
          <w:rFonts w:ascii="Times New Roman" w:hAnsi="Times New Roman" w:cs="Times New Roman"/>
          <w:b/>
          <w:szCs w:val="24"/>
        </w:rPr>
        <w:t>.</w:t>
      </w:r>
      <w:r w:rsidR="0034073E" w:rsidRPr="00FD4526">
        <w:rPr>
          <w:rFonts w:ascii="Times New Roman" w:hAnsi="Times New Roman" w:cs="Times New Roman"/>
          <w:szCs w:val="24"/>
        </w:rPr>
        <w:tab/>
      </w:r>
      <w:r w:rsidR="0099124C" w:rsidRPr="00FD4526">
        <w:rPr>
          <w:rFonts w:ascii="Times New Roman" w:hAnsi="Times New Roman" w:cs="Times New Roman"/>
          <w:szCs w:val="24"/>
        </w:rPr>
        <w:t>Przepływy finansowe dysponenta</w:t>
      </w:r>
      <w:r w:rsidR="00032CE4" w:rsidRPr="00FD4526">
        <w:rPr>
          <w:rFonts w:ascii="Times New Roman" w:hAnsi="Times New Roman" w:cs="Times New Roman"/>
          <w:szCs w:val="24"/>
        </w:rPr>
        <w:t xml:space="preserve"> </w:t>
      </w:r>
      <w:r w:rsidR="0099124C" w:rsidRPr="00FD4526">
        <w:rPr>
          <w:rFonts w:ascii="Times New Roman" w:hAnsi="Times New Roman" w:cs="Times New Roman"/>
          <w:szCs w:val="24"/>
        </w:rPr>
        <w:t xml:space="preserve">części </w:t>
      </w:r>
      <w:r w:rsidR="00032CE4" w:rsidRPr="00FD4526">
        <w:rPr>
          <w:rFonts w:ascii="Times New Roman" w:hAnsi="Times New Roman"/>
          <w:szCs w:val="24"/>
        </w:rPr>
        <w:t>85/14</w:t>
      </w:r>
      <w:r w:rsidR="00032CE4" w:rsidRPr="00FD4526">
        <w:rPr>
          <w:rFonts w:ascii="Times New Roman" w:hAnsi="Times New Roman" w:cs="Times New Roman"/>
          <w:szCs w:val="24"/>
        </w:rPr>
        <w:t xml:space="preserve"> </w:t>
      </w:r>
      <w:r w:rsidR="00200BE9">
        <w:rPr>
          <w:rFonts w:ascii="Times New Roman" w:hAnsi="Times New Roman" w:cs="Times New Roman"/>
          <w:szCs w:val="24"/>
        </w:rPr>
        <w:t>w MUW</w:t>
      </w:r>
      <w:r w:rsidR="0099124C" w:rsidRPr="00FD4526">
        <w:rPr>
          <w:rFonts w:ascii="Times New Roman" w:hAnsi="Times New Roman" w:cs="Times New Roman"/>
          <w:szCs w:val="24"/>
        </w:rPr>
        <w:t xml:space="preserve">  odbywają się wyłącznie </w:t>
      </w:r>
      <w:r w:rsidR="005266C9">
        <w:rPr>
          <w:rFonts w:ascii="Times New Roman" w:hAnsi="Times New Roman" w:cs="Times New Roman"/>
          <w:szCs w:val="24"/>
        </w:rPr>
        <w:br/>
      </w:r>
      <w:r w:rsidR="0099124C" w:rsidRPr="00FD4526">
        <w:rPr>
          <w:rFonts w:ascii="Times New Roman" w:hAnsi="Times New Roman" w:cs="Times New Roman"/>
          <w:szCs w:val="24"/>
        </w:rPr>
        <w:t>w formie bezgotówkowej</w:t>
      </w:r>
      <w:r w:rsidR="00200BE9">
        <w:rPr>
          <w:rFonts w:ascii="Times New Roman" w:hAnsi="Times New Roman" w:cs="Times New Roman"/>
          <w:szCs w:val="24"/>
        </w:rPr>
        <w:t>.</w:t>
      </w:r>
    </w:p>
    <w:p w14:paraId="46BC6B75" w14:textId="77777777" w:rsidR="00200BE9" w:rsidRPr="00FD4526" w:rsidRDefault="00200BE9" w:rsidP="003B0DE8">
      <w:pPr>
        <w:pStyle w:val="ARTartustawynprozporzdzenia"/>
        <w:spacing w:before="0"/>
        <w:ind w:right="284" w:firstLine="0"/>
        <w:rPr>
          <w:rFonts w:ascii="Times New Roman" w:hAnsi="Times New Roman" w:cs="Times New Roman"/>
          <w:szCs w:val="24"/>
        </w:rPr>
      </w:pPr>
    </w:p>
    <w:p w14:paraId="23617EB7" w14:textId="70358A36" w:rsidR="0034073E" w:rsidRDefault="0003653A" w:rsidP="00567DCE">
      <w:pPr>
        <w:pStyle w:val="ARTartustawynprozporzdzenia"/>
        <w:spacing w:before="0"/>
        <w:ind w:right="284" w:firstLine="0"/>
        <w:rPr>
          <w:rFonts w:ascii="Times New Roman" w:hAnsi="Times New Roman" w:cs="Times New Roman"/>
          <w:szCs w:val="24"/>
        </w:rPr>
      </w:pPr>
      <w:r w:rsidRPr="00FD4526">
        <w:rPr>
          <w:rFonts w:ascii="Times New Roman" w:hAnsi="Times New Roman" w:cs="Times New Roman"/>
          <w:b/>
          <w:szCs w:val="24"/>
        </w:rPr>
        <w:t>§</w:t>
      </w:r>
      <w:r w:rsidR="00FB2406" w:rsidRPr="00FD4526">
        <w:rPr>
          <w:rFonts w:ascii="Times New Roman" w:hAnsi="Times New Roman" w:cs="Times New Roman"/>
          <w:b/>
          <w:szCs w:val="24"/>
        </w:rPr>
        <w:t xml:space="preserve"> </w:t>
      </w:r>
      <w:r w:rsidRPr="00FD4526">
        <w:rPr>
          <w:rFonts w:ascii="Times New Roman" w:hAnsi="Times New Roman" w:cs="Times New Roman"/>
          <w:b/>
          <w:szCs w:val="24"/>
        </w:rPr>
        <w:t>1</w:t>
      </w:r>
      <w:r w:rsidR="0034073E" w:rsidRPr="00FD4526">
        <w:rPr>
          <w:rFonts w:ascii="Times New Roman" w:hAnsi="Times New Roman" w:cs="Times New Roman"/>
          <w:b/>
          <w:szCs w:val="24"/>
        </w:rPr>
        <w:t>1</w:t>
      </w:r>
      <w:r w:rsidRPr="00FD4526">
        <w:rPr>
          <w:rFonts w:ascii="Times New Roman" w:hAnsi="Times New Roman" w:cs="Times New Roman"/>
          <w:b/>
          <w:szCs w:val="24"/>
        </w:rPr>
        <w:t>.</w:t>
      </w:r>
      <w:r w:rsidR="0099124C" w:rsidRPr="00FD4526">
        <w:rPr>
          <w:rFonts w:ascii="Times New Roman" w:hAnsi="Times New Roman" w:cs="Times New Roman"/>
          <w:szCs w:val="24"/>
        </w:rPr>
        <w:tab/>
        <w:t xml:space="preserve">Operacje na rachunkach bankowych dysponenta części w zakresie środków budżetowych realizowane są z wykorzystaniem bankowości elektronicznej Narodowego Banku Polskiego, zwanego dalej „NBP”, oraz </w:t>
      </w:r>
      <w:r w:rsidR="00200BE9">
        <w:rPr>
          <w:rFonts w:ascii="Times New Roman" w:hAnsi="Times New Roman" w:cs="Times New Roman"/>
          <w:szCs w:val="24"/>
        </w:rPr>
        <w:t xml:space="preserve">– w przypadku awarii systemu - </w:t>
      </w:r>
      <w:r w:rsidR="0099124C" w:rsidRPr="00FD4526">
        <w:rPr>
          <w:rFonts w:ascii="Times New Roman" w:hAnsi="Times New Roman" w:cs="Times New Roman"/>
          <w:szCs w:val="24"/>
        </w:rPr>
        <w:t>za pomocą</w:t>
      </w:r>
      <w:r w:rsidR="00567DCE">
        <w:rPr>
          <w:rFonts w:ascii="Times New Roman" w:hAnsi="Times New Roman" w:cs="Times New Roman"/>
          <w:szCs w:val="24"/>
        </w:rPr>
        <w:t xml:space="preserve"> tradycyjnego przelewu w formie papierowej. </w:t>
      </w:r>
    </w:p>
    <w:p w14:paraId="6F235B38" w14:textId="77777777" w:rsidR="00200BE9" w:rsidRPr="00FD4526" w:rsidRDefault="00200BE9" w:rsidP="003B0DE8">
      <w:pPr>
        <w:pStyle w:val="ARTartustawynprozporzdzenia"/>
        <w:spacing w:before="0"/>
        <w:ind w:right="284" w:firstLine="0"/>
        <w:rPr>
          <w:rFonts w:ascii="Times New Roman" w:hAnsi="Times New Roman" w:cs="Times New Roman"/>
          <w:szCs w:val="24"/>
        </w:rPr>
      </w:pPr>
    </w:p>
    <w:p w14:paraId="6E46FF6E" w14:textId="6459B3D6" w:rsidR="00DE3754" w:rsidRDefault="0003653A" w:rsidP="003B0DE8">
      <w:pPr>
        <w:pStyle w:val="ARTartustawynprozporzdzenia"/>
        <w:spacing w:before="0"/>
        <w:ind w:right="284" w:firstLine="0"/>
        <w:rPr>
          <w:rFonts w:ascii="Times New Roman" w:hAnsi="Times New Roman" w:cs="Times New Roman"/>
          <w:szCs w:val="24"/>
        </w:rPr>
      </w:pPr>
      <w:r w:rsidRPr="00FD4526">
        <w:rPr>
          <w:rFonts w:ascii="Times New Roman" w:hAnsi="Times New Roman" w:cs="Times New Roman"/>
          <w:b/>
          <w:szCs w:val="24"/>
        </w:rPr>
        <w:t>§</w:t>
      </w:r>
      <w:r w:rsidR="00FB2406" w:rsidRPr="00FD4526">
        <w:rPr>
          <w:rFonts w:ascii="Times New Roman" w:hAnsi="Times New Roman" w:cs="Times New Roman"/>
          <w:b/>
          <w:szCs w:val="24"/>
        </w:rPr>
        <w:t xml:space="preserve"> </w:t>
      </w:r>
      <w:r w:rsidRPr="00FD4526">
        <w:rPr>
          <w:rFonts w:ascii="Times New Roman" w:hAnsi="Times New Roman" w:cs="Times New Roman"/>
          <w:b/>
          <w:szCs w:val="24"/>
        </w:rPr>
        <w:t>1</w:t>
      </w:r>
      <w:r w:rsidR="00FD4526" w:rsidRPr="00FD4526">
        <w:rPr>
          <w:rFonts w:ascii="Times New Roman" w:hAnsi="Times New Roman" w:cs="Times New Roman"/>
          <w:b/>
          <w:szCs w:val="24"/>
        </w:rPr>
        <w:t>2</w:t>
      </w:r>
      <w:r w:rsidR="00FD4526" w:rsidRPr="00FD4526">
        <w:rPr>
          <w:rFonts w:ascii="Times New Roman" w:hAnsi="Times New Roman" w:cs="Times New Roman"/>
          <w:szCs w:val="24"/>
        </w:rPr>
        <w:t>.</w:t>
      </w:r>
      <w:r w:rsidR="00DE3754" w:rsidRPr="00FD4526">
        <w:rPr>
          <w:rFonts w:ascii="Times New Roman" w:hAnsi="Times New Roman" w:cs="Times New Roman"/>
          <w:szCs w:val="24"/>
        </w:rPr>
        <w:tab/>
      </w:r>
      <w:r w:rsidR="0099124C" w:rsidRPr="00FD4526">
        <w:rPr>
          <w:rFonts w:ascii="Times New Roman" w:hAnsi="Times New Roman" w:cs="Times New Roman"/>
          <w:szCs w:val="24"/>
        </w:rPr>
        <w:t xml:space="preserve">Płatności w ramach </w:t>
      </w:r>
      <w:r w:rsidR="00022A43" w:rsidRPr="00FD4526">
        <w:rPr>
          <w:rFonts w:ascii="Times New Roman" w:hAnsi="Times New Roman" w:cs="Times New Roman"/>
          <w:szCs w:val="24"/>
        </w:rPr>
        <w:t xml:space="preserve">Rządowego Funduszu Rozwoju Dróg </w:t>
      </w:r>
      <w:r w:rsidR="0099124C" w:rsidRPr="00FD4526">
        <w:rPr>
          <w:rFonts w:ascii="Times New Roman" w:hAnsi="Times New Roman" w:cs="Times New Roman"/>
          <w:szCs w:val="24"/>
        </w:rPr>
        <w:t>oraz Funduszu rozwoju przewozów autobusowych o charakterze użyteczności publicznej</w:t>
      </w:r>
      <w:r w:rsidR="00022A43" w:rsidRPr="00FD4526">
        <w:rPr>
          <w:rFonts w:ascii="Times New Roman" w:hAnsi="Times New Roman" w:cs="Times New Roman"/>
          <w:szCs w:val="24"/>
        </w:rPr>
        <w:t xml:space="preserve">, </w:t>
      </w:r>
      <w:r w:rsidR="00FD4526" w:rsidRPr="00FD4526">
        <w:rPr>
          <w:rFonts w:ascii="Times New Roman" w:hAnsi="Times New Roman" w:cs="Times New Roman"/>
          <w:szCs w:val="24"/>
        </w:rPr>
        <w:t xml:space="preserve">sum depozytowych oraz środków europejskich </w:t>
      </w:r>
      <w:r w:rsidR="0099124C" w:rsidRPr="00FD4526">
        <w:rPr>
          <w:rFonts w:ascii="Times New Roman" w:hAnsi="Times New Roman" w:cs="Times New Roman"/>
          <w:szCs w:val="24"/>
        </w:rPr>
        <w:t>realizowane są przez B</w:t>
      </w:r>
      <w:r w:rsidR="00200BE9">
        <w:rPr>
          <w:rFonts w:ascii="Times New Roman" w:hAnsi="Times New Roman" w:cs="Times New Roman"/>
          <w:szCs w:val="24"/>
        </w:rPr>
        <w:t xml:space="preserve">ank </w:t>
      </w:r>
      <w:r w:rsidR="0099124C" w:rsidRPr="00FD4526">
        <w:rPr>
          <w:rFonts w:ascii="Times New Roman" w:hAnsi="Times New Roman" w:cs="Times New Roman"/>
          <w:szCs w:val="24"/>
        </w:rPr>
        <w:t>G</w:t>
      </w:r>
      <w:r w:rsidR="00200BE9">
        <w:rPr>
          <w:rFonts w:ascii="Times New Roman" w:hAnsi="Times New Roman" w:cs="Times New Roman"/>
          <w:szCs w:val="24"/>
        </w:rPr>
        <w:t xml:space="preserve">ospodarstwa </w:t>
      </w:r>
      <w:r w:rsidR="0099124C" w:rsidRPr="00FD4526">
        <w:rPr>
          <w:rFonts w:ascii="Times New Roman" w:hAnsi="Times New Roman" w:cs="Times New Roman"/>
          <w:szCs w:val="24"/>
        </w:rPr>
        <w:t>K</w:t>
      </w:r>
      <w:r w:rsidR="00200BE9">
        <w:rPr>
          <w:rFonts w:ascii="Times New Roman" w:hAnsi="Times New Roman" w:cs="Times New Roman"/>
          <w:szCs w:val="24"/>
        </w:rPr>
        <w:t>rajowego, zwany dalej „BGK”,</w:t>
      </w:r>
      <w:r w:rsidR="0099124C" w:rsidRPr="00FD4526">
        <w:rPr>
          <w:rFonts w:ascii="Times New Roman" w:hAnsi="Times New Roman" w:cs="Times New Roman"/>
          <w:szCs w:val="24"/>
        </w:rPr>
        <w:t xml:space="preserve"> z wykorzystaniem bankowości elektronicznej oraz </w:t>
      </w:r>
      <w:r w:rsidR="00200BE9">
        <w:rPr>
          <w:rFonts w:ascii="Times New Roman" w:hAnsi="Times New Roman" w:cs="Times New Roman"/>
          <w:szCs w:val="24"/>
        </w:rPr>
        <w:t xml:space="preserve"> w przypadku awarii systemu</w:t>
      </w:r>
      <w:r w:rsidR="00E30E54">
        <w:rPr>
          <w:rFonts w:ascii="Times New Roman" w:hAnsi="Times New Roman" w:cs="Times New Roman"/>
          <w:szCs w:val="24"/>
        </w:rPr>
        <w:t xml:space="preserve">, </w:t>
      </w:r>
      <w:r w:rsidR="0099124C" w:rsidRPr="00FD4526">
        <w:rPr>
          <w:rFonts w:ascii="Times New Roman" w:hAnsi="Times New Roman" w:cs="Times New Roman"/>
          <w:szCs w:val="24"/>
        </w:rPr>
        <w:t>za pomocą tradycyjnego przelewu w formie papierowej</w:t>
      </w:r>
      <w:r w:rsidR="00200BE9">
        <w:rPr>
          <w:rFonts w:ascii="Times New Roman" w:hAnsi="Times New Roman" w:cs="Times New Roman"/>
          <w:szCs w:val="24"/>
        </w:rPr>
        <w:t xml:space="preserve">. </w:t>
      </w:r>
    </w:p>
    <w:p w14:paraId="5F210582" w14:textId="77777777" w:rsidR="00200BE9" w:rsidRPr="00FD4526" w:rsidRDefault="00200BE9" w:rsidP="003B0DE8">
      <w:pPr>
        <w:pStyle w:val="ARTartustawynprozporzdzenia"/>
        <w:spacing w:before="0"/>
        <w:ind w:right="284" w:firstLine="0"/>
        <w:rPr>
          <w:rFonts w:ascii="Times New Roman" w:hAnsi="Times New Roman" w:cs="Times New Roman"/>
          <w:szCs w:val="24"/>
        </w:rPr>
      </w:pPr>
    </w:p>
    <w:p w14:paraId="34C20DB5" w14:textId="3A300E0D" w:rsidR="0099124C" w:rsidRDefault="0003653A" w:rsidP="003B0DE8">
      <w:pPr>
        <w:pStyle w:val="ARTartustawynprozporzdzenia"/>
        <w:spacing w:before="0"/>
        <w:ind w:right="284" w:firstLine="0"/>
        <w:rPr>
          <w:rFonts w:ascii="Times New Roman" w:hAnsi="Times New Roman" w:cs="Times New Roman"/>
          <w:szCs w:val="24"/>
        </w:rPr>
      </w:pPr>
      <w:r w:rsidRPr="00FD4526">
        <w:rPr>
          <w:rFonts w:ascii="Times New Roman" w:hAnsi="Times New Roman" w:cs="Times New Roman"/>
          <w:b/>
          <w:szCs w:val="24"/>
        </w:rPr>
        <w:t>§ 1</w:t>
      </w:r>
      <w:r w:rsidR="00FD4526" w:rsidRPr="00FD4526">
        <w:rPr>
          <w:rFonts w:ascii="Times New Roman" w:hAnsi="Times New Roman" w:cs="Times New Roman"/>
          <w:b/>
          <w:szCs w:val="24"/>
        </w:rPr>
        <w:t>3</w:t>
      </w:r>
      <w:r w:rsidRPr="00FD4526">
        <w:rPr>
          <w:rFonts w:ascii="Times New Roman" w:hAnsi="Times New Roman" w:cs="Times New Roman"/>
          <w:b/>
          <w:szCs w:val="24"/>
        </w:rPr>
        <w:t>.</w:t>
      </w:r>
      <w:r w:rsidR="0099124C" w:rsidRPr="00FD4526">
        <w:rPr>
          <w:rFonts w:ascii="Times New Roman" w:hAnsi="Times New Roman" w:cs="Times New Roman"/>
          <w:szCs w:val="24"/>
        </w:rPr>
        <w:tab/>
        <w:t xml:space="preserve">Płatności w ramach Funduszu Przeciwdziałania COVID-19 </w:t>
      </w:r>
      <w:r w:rsidR="00E30E54">
        <w:rPr>
          <w:rFonts w:ascii="Times New Roman" w:hAnsi="Times New Roman" w:cs="Times New Roman"/>
          <w:szCs w:val="24"/>
        </w:rPr>
        <w:t xml:space="preserve">realizowane są </w:t>
      </w:r>
      <w:r w:rsidR="00E30E54">
        <w:rPr>
          <w:rFonts w:ascii="Times New Roman" w:hAnsi="Times New Roman" w:cs="Times New Roman"/>
          <w:szCs w:val="24"/>
        </w:rPr>
        <w:br/>
      </w:r>
      <w:r w:rsidR="0099124C" w:rsidRPr="00FD4526">
        <w:rPr>
          <w:rFonts w:ascii="Times New Roman" w:hAnsi="Times New Roman" w:cs="Times New Roman"/>
          <w:szCs w:val="24"/>
        </w:rPr>
        <w:t>z rachunk</w:t>
      </w:r>
      <w:r w:rsidR="00022A43" w:rsidRPr="00FD4526">
        <w:rPr>
          <w:rFonts w:ascii="Times New Roman" w:hAnsi="Times New Roman" w:cs="Times New Roman"/>
          <w:szCs w:val="24"/>
        </w:rPr>
        <w:t xml:space="preserve">u </w:t>
      </w:r>
      <w:r w:rsidR="0099124C" w:rsidRPr="00FD4526">
        <w:rPr>
          <w:rFonts w:ascii="Times New Roman" w:hAnsi="Times New Roman" w:cs="Times New Roman"/>
          <w:szCs w:val="24"/>
        </w:rPr>
        <w:t xml:space="preserve"> pomocnicz</w:t>
      </w:r>
      <w:r w:rsidR="00022A43" w:rsidRPr="00FD4526">
        <w:rPr>
          <w:rFonts w:ascii="Times New Roman" w:hAnsi="Times New Roman" w:cs="Times New Roman"/>
          <w:szCs w:val="24"/>
        </w:rPr>
        <w:t>ego prowadzonego w NBP</w:t>
      </w:r>
      <w:r w:rsidR="0099124C" w:rsidRPr="00FD4526">
        <w:rPr>
          <w:rFonts w:ascii="Times New Roman" w:hAnsi="Times New Roman" w:cs="Times New Roman"/>
          <w:szCs w:val="24"/>
        </w:rPr>
        <w:t xml:space="preserve"> z wykorzystaniem bankowości elektronicznej oraz </w:t>
      </w:r>
      <w:r w:rsidR="00E30E54">
        <w:rPr>
          <w:rFonts w:ascii="Times New Roman" w:hAnsi="Times New Roman" w:cs="Times New Roman"/>
          <w:szCs w:val="24"/>
        </w:rPr>
        <w:t xml:space="preserve">w przypadku awarii systemu, </w:t>
      </w:r>
      <w:r w:rsidR="0099124C" w:rsidRPr="00FD4526">
        <w:rPr>
          <w:rFonts w:ascii="Times New Roman" w:hAnsi="Times New Roman" w:cs="Times New Roman"/>
          <w:szCs w:val="24"/>
        </w:rPr>
        <w:t xml:space="preserve">za pomocą tradycyjnego przelewu </w:t>
      </w:r>
      <w:r w:rsidR="00E30E54">
        <w:rPr>
          <w:rFonts w:ascii="Times New Roman" w:hAnsi="Times New Roman" w:cs="Times New Roman"/>
          <w:szCs w:val="24"/>
        </w:rPr>
        <w:br/>
      </w:r>
      <w:r w:rsidR="0099124C" w:rsidRPr="00FD4526">
        <w:rPr>
          <w:rFonts w:ascii="Times New Roman" w:hAnsi="Times New Roman" w:cs="Times New Roman"/>
          <w:szCs w:val="24"/>
        </w:rPr>
        <w:t>w formie papierowej</w:t>
      </w:r>
      <w:r w:rsidR="00E30E54">
        <w:rPr>
          <w:rFonts w:ascii="Times New Roman" w:hAnsi="Times New Roman" w:cs="Times New Roman"/>
          <w:szCs w:val="24"/>
        </w:rPr>
        <w:t>.</w:t>
      </w:r>
    </w:p>
    <w:p w14:paraId="7CC20BCE" w14:textId="77777777" w:rsidR="00200BE9" w:rsidRPr="00FD4526" w:rsidRDefault="00200BE9" w:rsidP="003B0DE8">
      <w:pPr>
        <w:pStyle w:val="ARTartustawynprozporzdzenia"/>
        <w:spacing w:before="0"/>
        <w:ind w:right="284" w:firstLine="0"/>
        <w:rPr>
          <w:rFonts w:ascii="Times New Roman" w:hAnsi="Times New Roman" w:cs="Times New Roman"/>
          <w:szCs w:val="24"/>
        </w:rPr>
      </w:pPr>
    </w:p>
    <w:p w14:paraId="4BEC9135" w14:textId="77777777" w:rsidR="00200BE9" w:rsidRDefault="003D47B3" w:rsidP="003B0DE8">
      <w:pPr>
        <w:pStyle w:val="ARTartustawynprozporzdzenia"/>
        <w:spacing w:before="0"/>
        <w:ind w:right="284" w:firstLine="0"/>
        <w:rPr>
          <w:rFonts w:ascii="Times New Roman" w:hAnsi="Times New Roman" w:cs="Times New Roman"/>
          <w:szCs w:val="24"/>
        </w:rPr>
      </w:pPr>
      <w:r w:rsidRPr="00FD4526">
        <w:rPr>
          <w:rFonts w:ascii="Times New Roman" w:hAnsi="Times New Roman" w:cs="Times New Roman"/>
          <w:b/>
          <w:szCs w:val="24"/>
        </w:rPr>
        <w:t>§ 1</w:t>
      </w:r>
      <w:r w:rsidR="00FD4526" w:rsidRPr="00FD4526">
        <w:rPr>
          <w:rFonts w:ascii="Times New Roman" w:hAnsi="Times New Roman" w:cs="Times New Roman"/>
          <w:b/>
          <w:szCs w:val="24"/>
        </w:rPr>
        <w:t>4.</w:t>
      </w:r>
      <w:r w:rsidRPr="00FD4526">
        <w:rPr>
          <w:rFonts w:ascii="Times New Roman" w:hAnsi="Times New Roman" w:cs="Times New Roman"/>
          <w:szCs w:val="24"/>
        </w:rPr>
        <w:tab/>
      </w:r>
      <w:r w:rsidR="00200BE9">
        <w:rPr>
          <w:rFonts w:ascii="Times New Roman" w:hAnsi="Times New Roman" w:cs="Times New Roman"/>
          <w:szCs w:val="24"/>
        </w:rPr>
        <w:t xml:space="preserve">1. </w:t>
      </w:r>
      <w:r w:rsidR="00022A43" w:rsidRPr="00FD4526">
        <w:rPr>
          <w:rFonts w:ascii="Times New Roman" w:hAnsi="Times New Roman" w:cs="Times New Roman"/>
          <w:szCs w:val="24"/>
        </w:rPr>
        <w:t xml:space="preserve">Kontroli merytorycznej podlegają wszystkie </w:t>
      </w:r>
      <w:r w:rsidRPr="00FD4526">
        <w:rPr>
          <w:rFonts w:ascii="Times New Roman" w:hAnsi="Times New Roman" w:cs="Times New Roman"/>
          <w:szCs w:val="24"/>
        </w:rPr>
        <w:t xml:space="preserve">dowody księgowe, przed ich przekazaniem do </w:t>
      </w:r>
      <w:r w:rsidR="0015159E">
        <w:rPr>
          <w:rFonts w:ascii="Times New Roman" w:hAnsi="Times New Roman" w:cs="Times New Roman"/>
          <w:szCs w:val="24"/>
        </w:rPr>
        <w:t>Wydziału Finansów i Budżetu</w:t>
      </w:r>
      <w:r w:rsidRPr="00FD4526">
        <w:rPr>
          <w:rFonts w:ascii="Times New Roman" w:hAnsi="Times New Roman" w:cs="Times New Roman"/>
          <w:szCs w:val="24"/>
        </w:rPr>
        <w:t xml:space="preserve"> </w:t>
      </w:r>
      <w:r w:rsidR="00200BE9">
        <w:rPr>
          <w:rFonts w:ascii="Times New Roman" w:hAnsi="Times New Roman" w:cs="Times New Roman"/>
          <w:szCs w:val="24"/>
        </w:rPr>
        <w:t xml:space="preserve">MUW </w:t>
      </w:r>
      <w:r w:rsidRPr="00FD4526">
        <w:rPr>
          <w:rFonts w:ascii="Times New Roman" w:hAnsi="Times New Roman" w:cs="Times New Roman"/>
          <w:szCs w:val="24"/>
        </w:rPr>
        <w:t xml:space="preserve">w celu dokonania zapłaty lub ewidencji. </w:t>
      </w:r>
    </w:p>
    <w:p w14:paraId="13949E37" w14:textId="6097D3A6" w:rsidR="00022A43" w:rsidRDefault="00200BE9" w:rsidP="003B0DE8">
      <w:pPr>
        <w:pStyle w:val="ARTartustawynprozporzdzenia"/>
        <w:spacing w:before="0"/>
        <w:ind w:right="284" w:firstLine="0"/>
        <w:rPr>
          <w:rFonts w:ascii="Times New Roman" w:hAnsi="Times New Roman" w:cs="Times New Roman"/>
          <w:szCs w:val="24"/>
        </w:rPr>
      </w:pPr>
      <w:r>
        <w:rPr>
          <w:rFonts w:ascii="Times New Roman" w:hAnsi="Times New Roman" w:cs="Times New Roman"/>
          <w:szCs w:val="24"/>
        </w:rPr>
        <w:t xml:space="preserve">2. </w:t>
      </w:r>
      <w:r w:rsidR="003D47B3" w:rsidRPr="00FD4526">
        <w:rPr>
          <w:rFonts w:ascii="Times New Roman" w:hAnsi="Times New Roman" w:cs="Times New Roman"/>
          <w:szCs w:val="24"/>
        </w:rPr>
        <w:t>Kontroli</w:t>
      </w:r>
      <w:r>
        <w:rPr>
          <w:rFonts w:ascii="Times New Roman" w:hAnsi="Times New Roman" w:cs="Times New Roman"/>
          <w:szCs w:val="24"/>
        </w:rPr>
        <w:t>, o której mowa w ust. 1,</w:t>
      </w:r>
      <w:r w:rsidR="003D47B3" w:rsidRPr="00FD4526">
        <w:rPr>
          <w:rFonts w:ascii="Times New Roman" w:hAnsi="Times New Roman" w:cs="Times New Roman"/>
          <w:szCs w:val="24"/>
        </w:rPr>
        <w:t xml:space="preserve"> dokonuje kierujący komórką organizacyjną </w:t>
      </w:r>
      <w:r>
        <w:rPr>
          <w:rFonts w:ascii="Times New Roman" w:hAnsi="Times New Roman" w:cs="Times New Roman"/>
          <w:szCs w:val="24"/>
        </w:rPr>
        <w:t xml:space="preserve">MUW, </w:t>
      </w:r>
      <w:r w:rsidR="003D47B3" w:rsidRPr="00FD4526">
        <w:rPr>
          <w:rFonts w:ascii="Times New Roman" w:hAnsi="Times New Roman" w:cs="Times New Roman"/>
          <w:szCs w:val="24"/>
        </w:rPr>
        <w:t xml:space="preserve">odpowiedzialną za realizację danej operacji. </w:t>
      </w:r>
    </w:p>
    <w:p w14:paraId="25D4AC17" w14:textId="77777777" w:rsidR="00200BE9" w:rsidRPr="00FD4526" w:rsidRDefault="00200BE9" w:rsidP="003B0DE8">
      <w:pPr>
        <w:pStyle w:val="ARTartustawynprozporzdzenia"/>
        <w:spacing w:before="0"/>
        <w:ind w:right="284" w:firstLine="0"/>
        <w:rPr>
          <w:rFonts w:ascii="Times New Roman" w:hAnsi="Times New Roman" w:cs="Times New Roman"/>
          <w:szCs w:val="24"/>
        </w:rPr>
      </w:pPr>
    </w:p>
    <w:p w14:paraId="47866611" w14:textId="60550D7B" w:rsidR="003D47B3" w:rsidRPr="00FD4526" w:rsidRDefault="003D47B3" w:rsidP="003B0DE8">
      <w:pPr>
        <w:pStyle w:val="ARTartustawynprozporzdzenia"/>
        <w:spacing w:before="0"/>
        <w:ind w:right="284" w:firstLine="0"/>
        <w:rPr>
          <w:rFonts w:ascii="Times New Roman" w:hAnsi="Times New Roman" w:cs="Times New Roman"/>
          <w:szCs w:val="24"/>
        </w:rPr>
      </w:pPr>
      <w:r w:rsidRPr="00FD4526">
        <w:rPr>
          <w:rFonts w:ascii="Times New Roman" w:hAnsi="Times New Roman" w:cs="Times New Roman"/>
          <w:b/>
          <w:szCs w:val="24"/>
        </w:rPr>
        <w:t>§ 1</w:t>
      </w:r>
      <w:r w:rsidR="00FD4526" w:rsidRPr="00FD4526">
        <w:rPr>
          <w:rFonts w:ascii="Times New Roman" w:hAnsi="Times New Roman" w:cs="Times New Roman"/>
          <w:b/>
          <w:szCs w:val="24"/>
        </w:rPr>
        <w:t>5.</w:t>
      </w:r>
      <w:r w:rsidRPr="00FD4526">
        <w:rPr>
          <w:rFonts w:ascii="Times New Roman" w:hAnsi="Times New Roman" w:cs="Times New Roman"/>
          <w:szCs w:val="24"/>
        </w:rPr>
        <w:tab/>
        <w:t>Kontrola merytoryczna dowodu księgowego polega na zbadaniu:</w:t>
      </w:r>
    </w:p>
    <w:p w14:paraId="0A067BF6" w14:textId="77777777" w:rsidR="003D47B3" w:rsidRPr="00FD4526" w:rsidRDefault="003D47B3" w:rsidP="000903A8">
      <w:pPr>
        <w:pStyle w:val="ARTartustawynprozporzdzenia"/>
        <w:numPr>
          <w:ilvl w:val="0"/>
          <w:numId w:val="23"/>
        </w:numPr>
        <w:spacing w:before="0"/>
        <w:ind w:right="284"/>
        <w:rPr>
          <w:rFonts w:ascii="Times New Roman" w:hAnsi="Times New Roman" w:cs="Times New Roman"/>
          <w:szCs w:val="24"/>
        </w:rPr>
      </w:pPr>
      <w:r w:rsidRPr="00FD4526">
        <w:rPr>
          <w:rFonts w:ascii="Times New Roman" w:hAnsi="Times New Roman" w:cs="Times New Roman"/>
          <w:szCs w:val="24"/>
        </w:rPr>
        <w:t>kompletności i autentyczności;</w:t>
      </w:r>
    </w:p>
    <w:p w14:paraId="35CE416B" w14:textId="77777777" w:rsidR="003D47B3" w:rsidRPr="00FD4526" w:rsidRDefault="003D47B3" w:rsidP="000903A8">
      <w:pPr>
        <w:pStyle w:val="ARTartustawynprozporzdzenia"/>
        <w:numPr>
          <w:ilvl w:val="0"/>
          <w:numId w:val="23"/>
        </w:numPr>
        <w:spacing w:before="0"/>
        <w:ind w:right="284"/>
        <w:rPr>
          <w:rFonts w:ascii="Times New Roman" w:hAnsi="Times New Roman" w:cs="Times New Roman"/>
          <w:szCs w:val="24"/>
        </w:rPr>
      </w:pPr>
      <w:r w:rsidRPr="00FD4526">
        <w:rPr>
          <w:rFonts w:ascii="Times New Roman" w:hAnsi="Times New Roman" w:cs="Times New Roman"/>
          <w:szCs w:val="24"/>
        </w:rPr>
        <w:t>zgodności danych zawartych w dokumencie ze stanem faktycznym;</w:t>
      </w:r>
    </w:p>
    <w:p w14:paraId="44B0706D" w14:textId="3A88839C" w:rsidR="003D47B3" w:rsidRPr="00FD4526" w:rsidRDefault="003D47B3" w:rsidP="000903A8">
      <w:pPr>
        <w:pStyle w:val="ARTartustawynprozporzdzenia"/>
        <w:numPr>
          <w:ilvl w:val="0"/>
          <w:numId w:val="23"/>
        </w:numPr>
        <w:spacing w:before="0"/>
        <w:ind w:right="284"/>
        <w:rPr>
          <w:rFonts w:ascii="Times New Roman" w:hAnsi="Times New Roman" w:cs="Times New Roman"/>
          <w:szCs w:val="24"/>
        </w:rPr>
      </w:pPr>
      <w:r w:rsidRPr="00FD4526">
        <w:rPr>
          <w:rFonts w:ascii="Times New Roman" w:hAnsi="Times New Roman" w:cs="Times New Roman"/>
          <w:szCs w:val="24"/>
        </w:rPr>
        <w:t xml:space="preserve">zgodności ze zleceniem, umową </w:t>
      </w:r>
      <w:r w:rsidR="00200BE9">
        <w:rPr>
          <w:rFonts w:ascii="Times New Roman" w:hAnsi="Times New Roman" w:cs="Times New Roman"/>
          <w:szCs w:val="24"/>
        </w:rPr>
        <w:t>lub</w:t>
      </w:r>
      <w:r w:rsidRPr="00FD4526">
        <w:rPr>
          <w:rFonts w:ascii="Times New Roman" w:hAnsi="Times New Roman" w:cs="Times New Roman"/>
          <w:szCs w:val="24"/>
        </w:rPr>
        <w:t xml:space="preserve"> porozumieniem;</w:t>
      </w:r>
    </w:p>
    <w:p w14:paraId="3FD5D52C" w14:textId="77777777" w:rsidR="003D47B3" w:rsidRPr="00FD4526" w:rsidRDefault="003D47B3" w:rsidP="000903A8">
      <w:pPr>
        <w:pStyle w:val="ARTartustawynprozporzdzenia"/>
        <w:numPr>
          <w:ilvl w:val="0"/>
          <w:numId w:val="23"/>
        </w:numPr>
        <w:spacing w:before="0"/>
        <w:ind w:right="284"/>
        <w:rPr>
          <w:rFonts w:ascii="Times New Roman" w:hAnsi="Times New Roman" w:cs="Times New Roman"/>
          <w:szCs w:val="24"/>
        </w:rPr>
      </w:pPr>
      <w:r w:rsidRPr="00FD4526">
        <w:rPr>
          <w:rFonts w:ascii="Times New Roman" w:hAnsi="Times New Roman" w:cs="Times New Roman"/>
          <w:szCs w:val="24"/>
        </w:rPr>
        <w:t>celowości operacji z punktu widzenia gospodarności;</w:t>
      </w:r>
    </w:p>
    <w:p w14:paraId="095FCF15" w14:textId="77777777" w:rsidR="003D47B3" w:rsidRPr="00FD4526" w:rsidRDefault="003D47B3" w:rsidP="000903A8">
      <w:pPr>
        <w:pStyle w:val="ARTartustawynprozporzdzenia"/>
        <w:numPr>
          <w:ilvl w:val="0"/>
          <w:numId w:val="23"/>
        </w:numPr>
        <w:spacing w:before="0"/>
        <w:ind w:right="284"/>
        <w:rPr>
          <w:rFonts w:ascii="Times New Roman" w:hAnsi="Times New Roman" w:cs="Times New Roman"/>
          <w:szCs w:val="24"/>
        </w:rPr>
      </w:pPr>
      <w:r w:rsidRPr="00FD4526">
        <w:rPr>
          <w:rFonts w:ascii="Times New Roman" w:hAnsi="Times New Roman" w:cs="Times New Roman"/>
          <w:szCs w:val="24"/>
        </w:rPr>
        <w:t xml:space="preserve">zgodności z obowiązującymi przepisami prawa; </w:t>
      </w:r>
    </w:p>
    <w:p w14:paraId="3B9800CB" w14:textId="6900E8A7" w:rsidR="003D47B3" w:rsidRDefault="003D47B3" w:rsidP="000903A8">
      <w:pPr>
        <w:pStyle w:val="ARTartustawynprozporzdzenia"/>
        <w:numPr>
          <w:ilvl w:val="0"/>
          <w:numId w:val="23"/>
        </w:numPr>
        <w:spacing w:before="0"/>
        <w:ind w:right="284"/>
        <w:rPr>
          <w:rFonts w:ascii="Times New Roman" w:hAnsi="Times New Roman" w:cs="Times New Roman"/>
          <w:szCs w:val="24"/>
        </w:rPr>
      </w:pPr>
      <w:r w:rsidRPr="00FD4526">
        <w:rPr>
          <w:rFonts w:ascii="Times New Roman" w:hAnsi="Times New Roman" w:cs="Times New Roman"/>
          <w:szCs w:val="24"/>
        </w:rPr>
        <w:t>zgodności z p</w:t>
      </w:r>
      <w:r w:rsidR="00200BE9">
        <w:rPr>
          <w:rFonts w:ascii="Times New Roman" w:hAnsi="Times New Roman" w:cs="Times New Roman"/>
          <w:szCs w:val="24"/>
        </w:rPr>
        <w:t>l</w:t>
      </w:r>
      <w:r w:rsidRPr="00FD4526">
        <w:rPr>
          <w:rFonts w:ascii="Times New Roman" w:hAnsi="Times New Roman" w:cs="Times New Roman"/>
          <w:szCs w:val="24"/>
        </w:rPr>
        <w:t>anem finansowym.</w:t>
      </w:r>
    </w:p>
    <w:p w14:paraId="62EA305F" w14:textId="77777777" w:rsidR="00200BE9" w:rsidRPr="00FD4526" w:rsidRDefault="00200BE9" w:rsidP="00567DCE">
      <w:pPr>
        <w:pStyle w:val="ARTartustawynprozporzdzenia"/>
        <w:spacing w:before="0"/>
        <w:ind w:left="720" w:right="284" w:firstLine="0"/>
        <w:rPr>
          <w:rFonts w:ascii="Times New Roman" w:hAnsi="Times New Roman" w:cs="Times New Roman"/>
          <w:szCs w:val="24"/>
        </w:rPr>
      </w:pPr>
    </w:p>
    <w:p w14:paraId="51632D02" w14:textId="222DD94E" w:rsidR="003D47B3" w:rsidRPr="00FD4526" w:rsidRDefault="003D47B3" w:rsidP="003B0DE8">
      <w:pPr>
        <w:pStyle w:val="ARTartustawynprozporzdzenia"/>
        <w:spacing w:before="0"/>
        <w:ind w:right="284" w:firstLine="0"/>
        <w:rPr>
          <w:rFonts w:ascii="Times New Roman" w:hAnsi="Times New Roman" w:cs="Times New Roman"/>
          <w:szCs w:val="24"/>
        </w:rPr>
      </w:pPr>
      <w:bookmarkStart w:id="2" w:name="_Hlk65834587"/>
      <w:r w:rsidRPr="00FD4526">
        <w:rPr>
          <w:rFonts w:ascii="Times New Roman" w:hAnsi="Times New Roman" w:cs="Times New Roman"/>
          <w:b/>
          <w:szCs w:val="24"/>
        </w:rPr>
        <w:t>§ 1</w:t>
      </w:r>
      <w:bookmarkEnd w:id="2"/>
      <w:r w:rsidR="00FD4526" w:rsidRPr="00FD4526">
        <w:rPr>
          <w:rFonts w:ascii="Times New Roman" w:hAnsi="Times New Roman" w:cs="Times New Roman"/>
          <w:b/>
          <w:szCs w:val="24"/>
        </w:rPr>
        <w:t>6</w:t>
      </w:r>
      <w:r w:rsidR="00FD4526" w:rsidRPr="00FD4526">
        <w:rPr>
          <w:rFonts w:ascii="Times New Roman" w:hAnsi="Times New Roman" w:cs="Times New Roman"/>
          <w:szCs w:val="24"/>
        </w:rPr>
        <w:t>.</w:t>
      </w:r>
      <w:r w:rsidRPr="00FD4526">
        <w:rPr>
          <w:rFonts w:ascii="Times New Roman" w:hAnsi="Times New Roman" w:cs="Times New Roman"/>
          <w:szCs w:val="24"/>
        </w:rPr>
        <w:tab/>
      </w:r>
      <w:r w:rsidR="006427BB" w:rsidRPr="00FD4526">
        <w:rPr>
          <w:rFonts w:ascii="Times New Roman" w:hAnsi="Times New Roman" w:cs="Times New Roman"/>
          <w:szCs w:val="24"/>
        </w:rPr>
        <w:t>W opisie dowodu księgowego kontrolujący potwierdza datą i podpisem:</w:t>
      </w:r>
    </w:p>
    <w:p w14:paraId="64C28795" w14:textId="35ECAFE5" w:rsidR="006427BB" w:rsidRPr="00FD4526" w:rsidRDefault="0011642A" w:rsidP="000903A8">
      <w:pPr>
        <w:pStyle w:val="PKTpunkt"/>
        <w:numPr>
          <w:ilvl w:val="0"/>
          <w:numId w:val="24"/>
        </w:numPr>
        <w:ind w:right="284"/>
        <w:rPr>
          <w:rFonts w:ascii="Times New Roman" w:hAnsi="Times New Roman" w:cs="Times New Roman"/>
          <w:szCs w:val="24"/>
        </w:rPr>
      </w:pPr>
      <w:r>
        <w:rPr>
          <w:rFonts w:ascii="Times New Roman" w:hAnsi="Times New Roman" w:cs="Times New Roman"/>
          <w:szCs w:val="24"/>
        </w:rPr>
        <w:t>s</w:t>
      </w:r>
      <w:r w:rsidRPr="00FD4526">
        <w:rPr>
          <w:rFonts w:ascii="Times New Roman" w:hAnsi="Times New Roman" w:cs="Times New Roman"/>
          <w:szCs w:val="24"/>
        </w:rPr>
        <w:t xml:space="preserve">prawdzenie </w:t>
      </w:r>
      <w:r w:rsidR="006427BB" w:rsidRPr="00FD4526">
        <w:rPr>
          <w:rFonts w:ascii="Times New Roman" w:hAnsi="Times New Roman" w:cs="Times New Roman"/>
          <w:szCs w:val="24"/>
        </w:rPr>
        <w:t>pod względem merytorycznym, w tym z przepisami prawa</w:t>
      </w:r>
      <w:r w:rsidR="00E30E54">
        <w:rPr>
          <w:rFonts w:ascii="Times New Roman" w:hAnsi="Times New Roman" w:cs="Times New Roman"/>
          <w:szCs w:val="24"/>
        </w:rPr>
        <w:t xml:space="preserve">, </w:t>
      </w:r>
      <w:r w:rsidR="006427BB" w:rsidRPr="00FD4526">
        <w:rPr>
          <w:rFonts w:ascii="Times New Roman" w:hAnsi="Times New Roman" w:cs="Times New Roman"/>
          <w:szCs w:val="24"/>
        </w:rPr>
        <w:t xml:space="preserve">na podstawie </w:t>
      </w:r>
      <w:r w:rsidRPr="00FD4526">
        <w:rPr>
          <w:rFonts w:ascii="Times New Roman" w:hAnsi="Times New Roman" w:cs="Times New Roman"/>
          <w:szCs w:val="24"/>
        </w:rPr>
        <w:t>któr</w:t>
      </w:r>
      <w:r>
        <w:rPr>
          <w:rFonts w:ascii="Times New Roman" w:hAnsi="Times New Roman" w:cs="Times New Roman"/>
          <w:szCs w:val="24"/>
        </w:rPr>
        <w:t>ych</w:t>
      </w:r>
      <w:r w:rsidRPr="00FD4526">
        <w:rPr>
          <w:rFonts w:ascii="Times New Roman" w:hAnsi="Times New Roman" w:cs="Times New Roman"/>
          <w:szCs w:val="24"/>
        </w:rPr>
        <w:t xml:space="preserve"> </w:t>
      </w:r>
      <w:r w:rsidR="006427BB" w:rsidRPr="00FD4526">
        <w:rPr>
          <w:rFonts w:ascii="Times New Roman" w:hAnsi="Times New Roman" w:cs="Times New Roman"/>
          <w:szCs w:val="24"/>
        </w:rPr>
        <w:t>dokonano operacji</w:t>
      </w:r>
      <w:r>
        <w:rPr>
          <w:rFonts w:ascii="Times New Roman" w:hAnsi="Times New Roman" w:cs="Times New Roman"/>
          <w:szCs w:val="24"/>
        </w:rPr>
        <w:t>;</w:t>
      </w:r>
    </w:p>
    <w:p w14:paraId="15D84183" w14:textId="5424B0FE" w:rsidR="006427BB" w:rsidRPr="00FD4526" w:rsidRDefault="0011642A" w:rsidP="000903A8">
      <w:pPr>
        <w:pStyle w:val="PKTpunkt"/>
        <w:numPr>
          <w:ilvl w:val="0"/>
          <w:numId w:val="24"/>
        </w:numPr>
        <w:ind w:right="284"/>
        <w:rPr>
          <w:rFonts w:ascii="Times New Roman" w:hAnsi="Times New Roman" w:cs="Times New Roman"/>
          <w:szCs w:val="24"/>
        </w:rPr>
      </w:pPr>
      <w:r>
        <w:rPr>
          <w:rFonts w:ascii="Times New Roman" w:hAnsi="Times New Roman" w:cs="Times New Roman"/>
          <w:szCs w:val="24"/>
        </w:rPr>
        <w:lastRenderedPageBreak/>
        <w:t>z</w:t>
      </w:r>
      <w:r w:rsidRPr="00FD4526">
        <w:rPr>
          <w:rFonts w:ascii="Times New Roman" w:hAnsi="Times New Roman" w:cs="Times New Roman"/>
          <w:szCs w:val="24"/>
        </w:rPr>
        <w:t xml:space="preserve">godności </w:t>
      </w:r>
      <w:r w:rsidR="006427BB" w:rsidRPr="00FD4526">
        <w:rPr>
          <w:rFonts w:ascii="Times New Roman" w:hAnsi="Times New Roman" w:cs="Times New Roman"/>
          <w:szCs w:val="24"/>
        </w:rPr>
        <w:t>wydatku z zatwierdzonym planem finansowym i harmonogramem wydatków;</w:t>
      </w:r>
    </w:p>
    <w:p w14:paraId="24560506" w14:textId="413A649C" w:rsidR="006427BB" w:rsidRPr="00FD4526" w:rsidRDefault="0011642A" w:rsidP="000903A8">
      <w:pPr>
        <w:pStyle w:val="PKTpunkt"/>
        <w:numPr>
          <w:ilvl w:val="0"/>
          <w:numId w:val="24"/>
        </w:numPr>
        <w:ind w:right="284"/>
        <w:rPr>
          <w:rFonts w:ascii="Times New Roman" w:hAnsi="Times New Roman" w:cs="Times New Roman"/>
          <w:szCs w:val="24"/>
        </w:rPr>
      </w:pPr>
      <w:r>
        <w:rPr>
          <w:rFonts w:ascii="Times New Roman" w:hAnsi="Times New Roman" w:cs="Times New Roman"/>
          <w:szCs w:val="24"/>
        </w:rPr>
        <w:t>w</w:t>
      </w:r>
      <w:r w:rsidRPr="00FD4526">
        <w:rPr>
          <w:rFonts w:ascii="Times New Roman" w:hAnsi="Times New Roman" w:cs="Times New Roman"/>
          <w:szCs w:val="24"/>
        </w:rPr>
        <w:t xml:space="preserve"> </w:t>
      </w:r>
      <w:r w:rsidR="006427BB" w:rsidRPr="00FD4526">
        <w:rPr>
          <w:rFonts w:ascii="Times New Roman" w:hAnsi="Times New Roman" w:cs="Times New Roman"/>
          <w:szCs w:val="24"/>
        </w:rPr>
        <w:t xml:space="preserve">przypadku polecenia zapłaty – wskazanie źródła finansowania zobowiązania </w:t>
      </w:r>
      <w:r w:rsidR="00E30E54">
        <w:rPr>
          <w:rFonts w:ascii="Times New Roman" w:hAnsi="Times New Roman" w:cs="Times New Roman"/>
          <w:szCs w:val="24"/>
        </w:rPr>
        <w:br/>
      </w:r>
      <w:r w:rsidR="006427BB" w:rsidRPr="00FD4526">
        <w:rPr>
          <w:rFonts w:ascii="Times New Roman" w:hAnsi="Times New Roman" w:cs="Times New Roman"/>
          <w:szCs w:val="24"/>
        </w:rPr>
        <w:t>z określeniem klasyfikacji:</w:t>
      </w:r>
    </w:p>
    <w:p w14:paraId="130B8722" w14:textId="78327E53" w:rsidR="006427BB" w:rsidRPr="00FD4526" w:rsidRDefault="0011642A" w:rsidP="000903A8">
      <w:pPr>
        <w:pStyle w:val="PKTpunkt"/>
        <w:numPr>
          <w:ilvl w:val="0"/>
          <w:numId w:val="25"/>
        </w:numPr>
        <w:ind w:right="284"/>
        <w:rPr>
          <w:rFonts w:ascii="Times New Roman" w:hAnsi="Times New Roman" w:cs="Times New Roman"/>
          <w:szCs w:val="24"/>
        </w:rPr>
      </w:pPr>
      <w:r>
        <w:rPr>
          <w:rFonts w:ascii="Times New Roman" w:hAnsi="Times New Roman" w:cs="Times New Roman"/>
          <w:szCs w:val="24"/>
        </w:rPr>
        <w:t>b</w:t>
      </w:r>
      <w:r w:rsidRPr="00FD4526">
        <w:rPr>
          <w:rFonts w:ascii="Times New Roman" w:hAnsi="Times New Roman" w:cs="Times New Roman"/>
          <w:szCs w:val="24"/>
        </w:rPr>
        <w:t xml:space="preserve">udżetowej </w:t>
      </w:r>
      <w:r w:rsidR="006427BB" w:rsidRPr="00FD4526">
        <w:rPr>
          <w:rFonts w:ascii="Times New Roman" w:hAnsi="Times New Roman" w:cs="Times New Roman"/>
          <w:szCs w:val="24"/>
        </w:rPr>
        <w:t>wydatków,</w:t>
      </w:r>
    </w:p>
    <w:p w14:paraId="3C4BCF8F" w14:textId="44252532" w:rsidR="006427BB" w:rsidRDefault="0011642A" w:rsidP="000903A8">
      <w:pPr>
        <w:pStyle w:val="PKTpunkt"/>
        <w:numPr>
          <w:ilvl w:val="0"/>
          <w:numId w:val="25"/>
        </w:numPr>
        <w:ind w:right="284"/>
        <w:rPr>
          <w:rFonts w:ascii="Times New Roman" w:hAnsi="Times New Roman" w:cs="Times New Roman"/>
          <w:szCs w:val="24"/>
        </w:rPr>
      </w:pPr>
      <w:r>
        <w:rPr>
          <w:rFonts w:ascii="Times New Roman" w:hAnsi="Times New Roman" w:cs="Times New Roman"/>
          <w:szCs w:val="24"/>
        </w:rPr>
        <w:t>b</w:t>
      </w:r>
      <w:r w:rsidRPr="00FD4526">
        <w:rPr>
          <w:rFonts w:ascii="Times New Roman" w:hAnsi="Times New Roman" w:cs="Times New Roman"/>
          <w:szCs w:val="24"/>
        </w:rPr>
        <w:t xml:space="preserve">udżetu </w:t>
      </w:r>
      <w:r w:rsidR="006427BB" w:rsidRPr="00FD4526">
        <w:rPr>
          <w:rFonts w:ascii="Times New Roman" w:hAnsi="Times New Roman" w:cs="Times New Roman"/>
          <w:szCs w:val="24"/>
        </w:rPr>
        <w:t>zadaniowego.</w:t>
      </w:r>
    </w:p>
    <w:p w14:paraId="7F99924E" w14:textId="77777777" w:rsidR="0011642A" w:rsidRPr="00FD4526" w:rsidRDefault="0011642A" w:rsidP="00567DCE">
      <w:pPr>
        <w:pStyle w:val="PKTpunkt"/>
        <w:ind w:left="1440" w:right="284" w:firstLine="0"/>
        <w:rPr>
          <w:rFonts w:ascii="Times New Roman" w:hAnsi="Times New Roman" w:cs="Times New Roman"/>
          <w:szCs w:val="24"/>
        </w:rPr>
      </w:pPr>
    </w:p>
    <w:p w14:paraId="4366813B" w14:textId="53A80BFC" w:rsidR="001C7A6B" w:rsidRDefault="001C7A6B" w:rsidP="003B0DE8">
      <w:pPr>
        <w:pStyle w:val="PKTpunkt"/>
        <w:ind w:right="284"/>
        <w:rPr>
          <w:rFonts w:ascii="Times New Roman" w:hAnsi="Times New Roman" w:cs="Times New Roman"/>
          <w:szCs w:val="24"/>
        </w:rPr>
      </w:pPr>
      <w:r w:rsidRPr="00FD4526">
        <w:rPr>
          <w:rFonts w:ascii="Times New Roman" w:hAnsi="Times New Roman" w:cs="Times New Roman"/>
          <w:b/>
          <w:szCs w:val="24"/>
        </w:rPr>
        <w:t>§ 1</w:t>
      </w:r>
      <w:r w:rsidR="00FD4526" w:rsidRPr="00FD4526">
        <w:rPr>
          <w:rFonts w:ascii="Times New Roman" w:hAnsi="Times New Roman" w:cs="Times New Roman"/>
          <w:b/>
          <w:szCs w:val="24"/>
        </w:rPr>
        <w:t>7.</w:t>
      </w:r>
      <w:r w:rsidR="00FD4526" w:rsidRPr="00FD4526">
        <w:rPr>
          <w:rFonts w:ascii="Times New Roman" w:hAnsi="Times New Roman" w:cs="Times New Roman"/>
          <w:szCs w:val="24"/>
        </w:rPr>
        <w:tab/>
      </w:r>
      <w:r w:rsidR="00FD4526" w:rsidRPr="00FD4526">
        <w:rPr>
          <w:rFonts w:ascii="Times New Roman" w:hAnsi="Times New Roman" w:cs="Times New Roman"/>
          <w:szCs w:val="24"/>
        </w:rPr>
        <w:tab/>
      </w:r>
      <w:r w:rsidRPr="00FD4526">
        <w:rPr>
          <w:rFonts w:ascii="Times New Roman" w:hAnsi="Times New Roman" w:cs="Times New Roman"/>
          <w:szCs w:val="24"/>
        </w:rPr>
        <w:t xml:space="preserve"> Podpis Głównego </w:t>
      </w:r>
      <w:r w:rsidR="00DE5684">
        <w:rPr>
          <w:rFonts w:ascii="Times New Roman" w:hAnsi="Times New Roman" w:cs="Times New Roman"/>
          <w:szCs w:val="24"/>
        </w:rPr>
        <w:t>K</w:t>
      </w:r>
      <w:r w:rsidRPr="00FD4526">
        <w:rPr>
          <w:rFonts w:ascii="Times New Roman" w:hAnsi="Times New Roman" w:cs="Times New Roman"/>
          <w:szCs w:val="24"/>
        </w:rPr>
        <w:t>sięgowego</w:t>
      </w:r>
      <w:r w:rsidR="00DE5684">
        <w:rPr>
          <w:rFonts w:ascii="Times New Roman" w:hAnsi="Times New Roman" w:cs="Times New Roman"/>
          <w:szCs w:val="24"/>
        </w:rPr>
        <w:t xml:space="preserve"> Budżetu</w:t>
      </w:r>
      <w:r w:rsidR="00A924DF">
        <w:rPr>
          <w:rFonts w:ascii="Times New Roman" w:hAnsi="Times New Roman" w:cs="Times New Roman"/>
          <w:szCs w:val="24"/>
        </w:rPr>
        <w:t xml:space="preserve"> Wojewody</w:t>
      </w:r>
      <w:r w:rsidR="00DE5684">
        <w:rPr>
          <w:rFonts w:ascii="Times New Roman" w:hAnsi="Times New Roman" w:cs="Times New Roman"/>
          <w:szCs w:val="24"/>
        </w:rPr>
        <w:t xml:space="preserve"> Mazowieckiego</w:t>
      </w:r>
      <w:r w:rsidRPr="00FD4526">
        <w:rPr>
          <w:rFonts w:ascii="Times New Roman" w:hAnsi="Times New Roman" w:cs="Times New Roman"/>
          <w:szCs w:val="24"/>
        </w:rPr>
        <w:t xml:space="preserve"> na dowodzie księgowym oznacza dokonanie wstępnej kontroli w zakresie określonym w </w:t>
      </w:r>
      <w:r w:rsidR="0011642A">
        <w:rPr>
          <w:rFonts w:ascii="Times New Roman" w:hAnsi="Times New Roman" w:cs="Times New Roman"/>
          <w:szCs w:val="24"/>
        </w:rPr>
        <w:t>u</w:t>
      </w:r>
      <w:r w:rsidR="0011642A" w:rsidRPr="00FD4526">
        <w:rPr>
          <w:rFonts w:ascii="Times New Roman" w:hAnsi="Times New Roman" w:cs="Times New Roman"/>
          <w:szCs w:val="24"/>
        </w:rPr>
        <w:t>stawie</w:t>
      </w:r>
      <w:r w:rsidR="009F6AA7">
        <w:rPr>
          <w:rFonts w:ascii="Times New Roman" w:hAnsi="Times New Roman" w:cs="Times New Roman"/>
          <w:szCs w:val="24"/>
        </w:rPr>
        <w:t xml:space="preserve"> </w:t>
      </w:r>
      <w:r w:rsidRPr="00FD4526">
        <w:rPr>
          <w:rFonts w:ascii="Times New Roman" w:hAnsi="Times New Roman" w:cs="Times New Roman"/>
          <w:szCs w:val="24"/>
        </w:rPr>
        <w:t>o finansach publicznych</w:t>
      </w:r>
      <w:r w:rsidR="0011642A">
        <w:rPr>
          <w:rFonts w:ascii="Times New Roman" w:hAnsi="Times New Roman" w:cs="Times New Roman"/>
          <w:szCs w:val="24"/>
        </w:rPr>
        <w:t>.</w:t>
      </w:r>
    </w:p>
    <w:p w14:paraId="782D83F6" w14:textId="77777777" w:rsidR="0011642A" w:rsidRPr="00FD4526" w:rsidRDefault="0011642A" w:rsidP="003B0DE8">
      <w:pPr>
        <w:pStyle w:val="PKTpunkt"/>
        <w:ind w:right="284"/>
        <w:rPr>
          <w:rFonts w:ascii="Times New Roman" w:hAnsi="Times New Roman" w:cs="Times New Roman"/>
          <w:szCs w:val="24"/>
        </w:rPr>
      </w:pPr>
    </w:p>
    <w:p w14:paraId="1F976440" w14:textId="70088F0B" w:rsidR="00DC4BE8" w:rsidRDefault="001C7A6B" w:rsidP="003B0DE8">
      <w:pPr>
        <w:pStyle w:val="PKTpunkt"/>
        <w:ind w:right="284"/>
        <w:rPr>
          <w:rFonts w:ascii="Times New Roman" w:hAnsi="Times New Roman" w:cs="Times New Roman"/>
          <w:szCs w:val="24"/>
        </w:rPr>
      </w:pPr>
      <w:r w:rsidRPr="00FD4526">
        <w:rPr>
          <w:rFonts w:ascii="Times New Roman" w:hAnsi="Times New Roman" w:cs="Times New Roman"/>
          <w:b/>
          <w:szCs w:val="24"/>
        </w:rPr>
        <w:t>§ 18</w:t>
      </w:r>
      <w:r w:rsidR="00FD4526" w:rsidRPr="00FD4526">
        <w:rPr>
          <w:rFonts w:ascii="Times New Roman" w:hAnsi="Times New Roman" w:cs="Times New Roman"/>
          <w:b/>
          <w:szCs w:val="24"/>
        </w:rPr>
        <w:t>.</w:t>
      </w:r>
      <w:r w:rsidR="00FD4526" w:rsidRPr="00FD4526">
        <w:rPr>
          <w:rFonts w:ascii="Times New Roman" w:hAnsi="Times New Roman" w:cs="Times New Roman"/>
          <w:b/>
          <w:szCs w:val="24"/>
        </w:rPr>
        <w:tab/>
      </w:r>
      <w:r w:rsidR="00FD4526" w:rsidRPr="00FD4526">
        <w:rPr>
          <w:rFonts w:ascii="Times New Roman" w:hAnsi="Times New Roman" w:cs="Times New Roman"/>
          <w:szCs w:val="24"/>
        </w:rPr>
        <w:tab/>
      </w:r>
      <w:r w:rsidR="00DC4BE8">
        <w:rPr>
          <w:rFonts w:ascii="Times New Roman" w:hAnsi="Times New Roman" w:cs="Times New Roman"/>
          <w:szCs w:val="24"/>
        </w:rPr>
        <w:t>1.</w:t>
      </w:r>
      <w:r w:rsidRPr="00FD4526">
        <w:rPr>
          <w:rFonts w:ascii="Times New Roman" w:hAnsi="Times New Roman" w:cs="Times New Roman"/>
          <w:szCs w:val="24"/>
        </w:rPr>
        <w:t xml:space="preserve"> </w:t>
      </w:r>
      <w:r w:rsidR="00F93FDE">
        <w:rPr>
          <w:rFonts w:ascii="Times New Roman" w:hAnsi="Times New Roman" w:cs="Times New Roman"/>
          <w:szCs w:val="24"/>
        </w:rPr>
        <w:t>Za równoznaczne z</w:t>
      </w:r>
      <w:r w:rsidRPr="00FD4526">
        <w:rPr>
          <w:rFonts w:ascii="Times New Roman" w:hAnsi="Times New Roman" w:cs="Times New Roman"/>
          <w:szCs w:val="24"/>
        </w:rPr>
        <w:t xml:space="preserve"> </w:t>
      </w:r>
      <w:r w:rsidR="00F93FDE">
        <w:rPr>
          <w:rFonts w:ascii="Times New Roman" w:hAnsi="Times New Roman" w:cs="Times New Roman"/>
          <w:szCs w:val="24"/>
        </w:rPr>
        <w:t xml:space="preserve">pisemnym </w:t>
      </w:r>
      <w:r w:rsidRPr="00FD4526">
        <w:rPr>
          <w:rFonts w:ascii="Times New Roman" w:hAnsi="Times New Roman" w:cs="Times New Roman"/>
          <w:szCs w:val="24"/>
        </w:rPr>
        <w:t>zatwierdzenie</w:t>
      </w:r>
      <w:r w:rsidR="00F93FDE">
        <w:rPr>
          <w:rFonts w:ascii="Times New Roman" w:hAnsi="Times New Roman" w:cs="Times New Roman"/>
          <w:szCs w:val="24"/>
        </w:rPr>
        <w:t>m</w:t>
      </w:r>
      <w:r w:rsidRPr="00FD4526">
        <w:rPr>
          <w:rFonts w:ascii="Times New Roman" w:hAnsi="Times New Roman" w:cs="Times New Roman"/>
          <w:szCs w:val="24"/>
        </w:rPr>
        <w:t xml:space="preserve"> dowodu księgowego rozumie się </w:t>
      </w:r>
      <w:r w:rsidR="00845F65">
        <w:rPr>
          <w:rFonts w:ascii="Times New Roman" w:hAnsi="Times New Roman" w:cs="Times New Roman"/>
          <w:szCs w:val="24"/>
        </w:rPr>
        <w:t xml:space="preserve">podpis złożony </w:t>
      </w:r>
      <w:r w:rsidR="003E4F9B" w:rsidRPr="00FD4526">
        <w:rPr>
          <w:rFonts w:ascii="Times New Roman" w:hAnsi="Times New Roman" w:cs="Times New Roman"/>
          <w:szCs w:val="24"/>
        </w:rPr>
        <w:t xml:space="preserve">w systemie </w:t>
      </w:r>
      <w:r w:rsidR="00C72824" w:rsidRPr="00FD4526">
        <w:rPr>
          <w:rFonts w:ascii="Times New Roman" w:hAnsi="Times New Roman" w:cs="Times New Roman"/>
          <w:szCs w:val="24"/>
        </w:rPr>
        <w:t>Elektroniczne</w:t>
      </w:r>
      <w:r w:rsidR="00E30E54">
        <w:rPr>
          <w:rFonts w:ascii="Times New Roman" w:hAnsi="Times New Roman" w:cs="Times New Roman"/>
          <w:szCs w:val="24"/>
        </w:rPr>
        <w:t>go</w:t>
      </w:r>
      <w:r w:rsidR="00C72824" w:rsidRPr="00FD4526">
        <w:rPr>
          <w:rFonts w:ascii="Times New Roman" w:hAnsi="Times New Roman" w:cs="Times New Roman"/>
          <w:szCs w:val="24"/>
        </w:rPr>
        <w:t xml:space="preserve"> Zarządzani</w:t>
      </w:r>
      <w:r w:rsidR="00E30E54">
        <w:rPr>
          <w:rFonts w:ascii="Times New Roman" w:hAnsi="Times New Roman" w:cs="Times New Roman"/>
          <w:szCs w:val="24"/>
        </w:rPr>
        <w:t>a</w:t>
      </w:r>
      <w:r w:rsidR="00C72824" w:rsidRPr="00FD4526">
        <w:rPr>
          <w:rFonts w:ascii="Times New Roman" w:hAnsi="Times New Roman" w:cs="Times New Roman"/>
          <w:szCs w:val="24"/>
        </w:rPr>
        <w:t xml:space="preserve"> </w:t>
      </w:r>
      <w:r w:rsidR="0011642A">
        <w:rPr>
          <w:rFonts w:ascii="Times New Roman" w:hAnsi="Times New Roman" w:cs="Times New Roman"/>
          <w:szCs w:val="24"/>
        </w:rPr>
        <w:t>Dokumentacją</w:t>
      </w:r>
      <w:r w:rsidR="003E4F9B" w:rsidRPr="00FD4526">
        <w:rPr>
          <w:rFonts w:ascii="Times New Roman" w:hAnsi="Times New Roman" w:cs="Times New Roman"/>
          <w:szCs w:val="24"/>
        </w:rPr>
        <w:t xml:space="preserve"> przez </w:t>
      </w:r>
      <w:r w:rsidRPr="00FD4526">
        <w:rPr>
          <w:rFonts w:ascii="Times New Roman" w:hAnsi="Times New Roman" w:cs="Times New Roman"/>
          <w:szCs w:val="24"/>
        </w:rPr>
        <w:t xml:space="preserve">Dyrektora Wydziału </w:t>
      </w:r>
      <w:r w:rsidR="003E4F9B" w:rsidRPr="00FD4526">
        <w:rPr>
          <w:rFonts w:ascii="Times New Roman" w:hAnsi="Times New Roman" w:cs="Times New Roman"/>
          <w:szCs w:val="24"/>
        </w:rPr>
        <w:t>Finansów i Budżetu</w:t>
      </w:r>
      <w:r w:rsidR="00DE5684">
        <w:rPr>
          <w:rFonts w:ascii="Times New Roman" w:hAnsi="Times New Roman" w:cs="Times New Roman"/>
          <w:szCs w:val="24"/>
        </w:rPr>
        <w:t xml:space="preserve"> MUW</w:t>
      </w:r>
      <w:r w:rsidR="003E4F9B" w:rsidRPr="00FD4526">
        <w:rPr>
          <w:rFonts w:ascii="Times New Roman" w:hAnsi="Times New Roman" w:cs="Times New Roman"/>
          <w:szCs w:val="24"/>
        </w:rPr>
        <w:t xml:space="preserve"> oraz Głównego </w:t>
      </w:r>
      <w:r w:rsidR="00DE5684">
        <w:rPr>
          <w:rFonts w:ascii="Times New Roman" w:hAnsi="Times New Roman" w:cs="Times New Roman"/>
          <w:szCs w:val="24"/>
        </w:rPr>
        <w:t>K</w:t>
      </w:r>
      <w:r w:rsidR="003E4F9B" w:rsidRPr="00FD4526">
        <w:rPr>
          <w:rFonts w:ascii="Times New Roman" w:hAnsi="Times New Roman" w:cs="Times New Roman"/>
          <w:szCs w:val="24"/>
        </w:rPr>
        <w:t>sięgowego</w:t>
      </w:r>
      <w:r w:rsidR="001D18F5">
        <w:rPr>
          <w:rFonts w:ascii="Times New Roman" w:hAnsi="Times New Roman" w:cs="Times New Roman"/>
          <w:szCs w:val="24"/>
        </w:rPr>
        <w:t xml:space="preserve"> Budżetu </w:t>
      </w:r>
      <w:r w:rsidR="00AC4F5B">
        <w:rPr>
          <w:rFonts w:ascii="Times New Roman" w:hAnsi="Times New Roman" w:cs="Times New Roman"/>
          <w:szCs w:val="24"/>
        </w:rPr>
        <w:t xml:space="preserve"> Wojewody</w:t>
      </w:r>
      <w:r w:rsidR="001D18F5">
        <w:rPr>
          <w:rFonts w:ascii="Times New Roman" w:hAnsi="Times New Roman" w:cs="Times New Roman"/>
          <w:szCs w:val="24"/>
        </w:rPr>
        <w:t xml:space="preserve"> Mazowieckiego</w:t>
      </w:r>
      <w:r w:rsidR="00DC4BE8">
        <w:rPr>
          <w:rFonts w:ascii="Times New Roman" w:hAnsi="Times New Roman" w:cs="Times New Roman"/>
          <w:szCs w:val="24"/>
        </w:rPr>
        <w:t>.</w:t>
      </w:r>
    </w:p>
    <w:p w14:paraId="24280F0E" w14:textId="38BD8A1F" w:rsidR="009B5476" w:rsidRDefault="00DC4BE8" w:rsidP="003B0DE8">
      <w:pPr>
        <w:pStyle w:val="PKTpunkt"/>
        <w:ind w:right="284"/>
        <w:rPr>
          <w:rFonts w:ascii="Times New Roman" w:hAnsi="Times New Roman" w:cs="Times New Roman"/>
          <w:szCs w:val="24"/>
        </w:rPr>
      </w:pPr>
      <w:r>
        <w:rPr>
          <w:rFonts w:ascii="Times New Roman" w:hAnsi="Times New Roman" w:cs="Times New Roman"/>
          <w:b/>
          <w:szCs w:val="24"/>
        </w:rPr>
        <w:t xml:space="preserve">    </w:t>
      </w:r>
      <w:r w:rsidRPr="00CD49DC">
        <w:rPr>
          <w:rFonts w:ascii="Times New Roman" w:hAnsi="Times New Roman" w:cs="Times New Roman"/>
          <w:szCs w:val="24"/>
        </w:rPr>
        <w:t>2</w:t>
      </w:r>
      <w:r w:rsidR="00CD49DC" w:rsidRPr="00CD49DC">
        <w:rPr>
          <w:rFonts w:ascii="Times New Roman" w:hAnsi="Times New Roman" w:cs="Times New Roman"/>
          <w:szCs w:val="24"/>
        </w:rPr>
        <w:t xml:space="preserve">. </w:t>
      </w:r>
      <w:r w:rsidR="003272E6" w:rsidRPr="00CD49DC">
        <w:t xml:space="preserve">Akceptacja, o </w:t>
      </w:r>
      <w:r w:rsidR="003E4F9B" w:rsidRPr="00CD49DC">
        <w:t>któr</w:t>
      </w:r>
      <w:r w:rsidR="003272E6" w:rsidRPr="00CD49DC">
        <w:t>ej mowa w ust.1</w:t>
      </w:r>
      <w:r w:rsidR="00FB0913" w:rsidRPr="00CD49DC">
        <w:t>,</w:t>
      </w:r>
      <w:r w:rsidR="003E4F9B" w:rsidRPr="00CD49DC">
        <w:t xml:space="preserve"> oznacza </w:t>
      </w:r>
      <w:r w:rsidR="003272E6" w:rsidRPr="00CD49DC">
        <w:t>brak</w:t>
      </w:r>
      <w:r w:rsidR="003E4F9B" w:rsidRPr="00CD49DC">
        <w:t xml:space="preserve"> </w:t>
      </w:r>
      <w:r w:rsidR="00F93FDE">
        <w:t xml:space="preserve">Budżetu Wojewody Mazowieckiego </w:t>
      </w:r>
      <w:r w:rsidR="003E4F9B" w:rsidRPr="00CD49DC">
        <w:t>zastrzeżeń do kompletności dokumentu</w:t>
      </w:r>
      <w:r w:rsidR="00C72824" w:rsidRPr="00CD49DC">
        <w:t xml:space="preserve">, </w:t>
      </w:r>
      <w:r w:rsidR="003E4F9B" w:rsidRPr="00CD49DC">
        <w:t>formalno–rachunkowej rzetelności oraz prawidłowości dekretacji księgowej</w:t>
      </w:r>
      <w:r w:rsidR="00C72824" w:rsidRPr="00257B37">
        <w:t xml:space="preserve">, </w:t>
      </w:r>
      <w:r w:rsidR="003E4F9B" w:rsidRPr="002813E8">
        <w:t>przy</w:t>
      </w:r>
      <w:r w:rsidR="00362DB3">
        <w:t>jęcie</w:t>
      </w:r>
      <w:r w:rsidR="003E4F9B" w:rsidRPr="002813E8">
        <w:t xml:space="preserve"> wykonan</w:t>
      </w:r>
      <w:r w:rsidR="00362DB3">
        <w:t>ia</w:t>
      </w:r>
      <w:r w:rsidR="003E4F9B" w:rsidRPr="002813E8">
        <w:t xml:space="preserve"> dyspozycji zapłaty zobowiązania</w:t>
      </w:r>
      <w:r w:rsidR="00F93FDE">
        <w:t>,</w:t>
      </w:r>
      <w:r w:rsidR="003E4F9B" w:rsidRPr="002813E8">
        <w:t xml:space="preserve"> potwierdzonej przez kierującego komórką organizacyjną </w:t>
      </w:r>
      <w:r w:rsidR="003272E6" w:rsidRPr="002813E8">
        <w:t>MUW</w:t>
      </w:r>
      <w:r w:rsidR="003E4F9B" w:rsidRPr="002813E8">
        <w:t xml:space="preserve"> odpowiedzialną </w:t>
      </w:r>
      <w:r w:rsidR="00C72824" w:rsidRPr="00CD49DC">
        <w:t>merytorycznie</w:t>
      </w:r>
      <w:r w:rsidR="00CD49DC">
        <w:t xml:space="preserve"> </w:t>
      </w:r>
      <w:r w:rsidR="003E4F9B" w:rsidRPr="00CD49DC">
        <w:t>za realizację danego zadania jako zgodnego z planem finansowym</w:t>
      </w:r>
      <w:r w:rsidR="002813E8">
        <w:t xml:space="preserve"> </w:t>
      </w:r>
      <w:r w:rsidR="002813E8" w:rsidRPr="00FD4526">
        <w:rPr>
          <w:rFonts w:ascii="Times New Roman" w:hAnsi="Times New Roman" w:cs="Times New Roman"/>
          <w:szCs w:val="24"/>
        </w:rPr>
        <w:t xml:space="preserve">a kierujący </w:t>
      </w:r>
      <w:r w:rsidR="002813E8">
        <w:rPr>
          <w:rFonts w:ascii="Times New Roman" w:hAnsi="Times New Roman" w:cs="Times New Roman"/>
          <w:szCs w:val="24"/>
        </w:rPr>
        <w:t xml:space="preserve">Wydziałem Finansów i Budżetu </w:t>
      </w:r>
      <w:r w:rsidR="006630E3">
        <w:rPr>
          <w:rFonts w:ascii="Times New Roman" w:hAnsi="Times New Roman" w:cs="Times New Roman"/>
          <w:szCs w:val="24"/>
        </w:rPr>
        <w:t xml:space="preserve">MUW </w:t>
      </w:r>
      <w:r w:rsidR="002813E8" w:rsidRPr="00FD4526">
        <w:rPr>
          <w:rFonts w:ascii="Times New Roman" w:hAnsi="Times New Roman" w:cs="Times New Roman"/>
          <w:szCs w:val="24"/>
        </w:rPr>
        <w:t>nie zgłasza zastrzeżeń do przedstawionych dokumentów</w:t>
      </w:r>
      <w:r w:rsidR="00845F65">
        <w:rPr>
          <w:rFonts w:ascii="Times New Roman" w:hAnsi="Times New Roman" w:cs="Times New Roman"/>
          <w:szCs w:val="24"/>
        </w:rPr>
        <w:t xml:space="preserve"> </w:t>
      </w:r>
      <w:r w:rsidR="002813E8" w:rsidRPr="00FD4526">
        <w:rPr>
          <w:rFonts w:ascii="Times New Roman" w:hAnsi="Times New Roman" w:cs="Times New Roman"/>
          <w:szCs w:val="24"/>
        </w:rPr>
        <w:t xml:space="preserve">i potwierdza realizację zapłaty zobowiązania. </w:t>
      </w:r>
    </w:p>
    <w:p w14:paraId="40160151" w14:textId="77777777" w:rsidR="002813E8" w:rsidRPr="00FD4526" w:rsidRDefault="002813E8" w:rsidP="003B0DE8">
      <w:pPr>
        <w:pStyle w:val="PKTpunkt"/>
        <w:ind w:right="284"/>
        <w:rPr>
          <w:rFonts w:ascii="Times New Roman" w:hAnsi="Times New Roman" w:cs="Times New Roman"/>
          <w:szCs w:val="24"/>
        </w:rPr>
      </w:pPr>
    </w:p>
    <w:p w14:paraId="044FAA14" w14:textId="609F718C" w:rsidR="00475D23" w:rsidRDefault="00475D23" w:rsidP="003B0DE8">
      <w:pPr>
        <w:pStyle w:val="ARTartustawynprozporzdzenia"/>
        <w:spacing w:before="0"/>
        <w:ind w:firstLine="0"/>
        <w:rPr>
          <w:rFonts w:ascii="Times New Roman" w:hAnsi="Times New Roman" w:cs="Times New Roman"/>
        </w:rPr>
      </w:pPr>
      <w:r w:rsidRPr="00FD4526">
        <w:rPr>
          <w:rFonts w:ascii="Times New Roman" w:hAnsi="Times New Roman" w:cs="Times New Roman"/>
          <w:b/>
        </w:rPr>
        <w:t xml:space="preserve">§ </w:t>
      </w:r>
      <w:r w:rsidR="00B87CB2" w:rsidRPr="00FD4526">
        <w:rPr>
          <w:rFonts w:ascii="Times New Roman" w:hAnsi="Times New Roman" w:cs="Times New Roman"/>
          <w:b/>
        </w:rPr>
        <w:t>19</w:t>
      </w:r>
      <w:r w:rsidRPr="00FD4526">
        <w:rPr>
          <w:rFonts w:ascii="Times New Roman" w:hAnsi="Times New Roman" w:cs="Times New Roman"/>
          <w:b/>
        </w:rPr>
        <w:t>.</w:t>
      </w:r>
      <w:r w:rsidR="00FD4526" w:rsidRPr="00FD4526">
        <w:rPr>
          <w:rFonts w:ascii="Times New Roman" w:hAnsi="Times New Roman" w:cs="Times New Roman"/>
        </w:rPr>
        <w:tab/>
      </w:r>
      <w:r w:rsidRPr="00FD4526">
        <w:rPr>
          <w:rFonts w:ascii="Times New Roman" w:hAnsi="Times New Roman" w:cs="Times New Roman"/>
        </w:rPr>
        <w:t xml:space="preserve"> Stwierdzenie w dokumentach księgowyc</w:t>
      </w:r>
      <w:r w:rsidR="002813E8">
        <w:rPr>
          <w:rFonts w:ascii="Times New Roman" w:hAnsi="Times New Roman" w:cs="Times New Roman"/>
        </w:rPr>
        <w:t>h wad, braków</w:t>
      </w:r>
      <w:r w:rsidRPr="00FD4526">
        <w:rPr>
          <w:rFonts w:ascii="Times New Roman" w:hAnsi="Times New Roman" w:cs="Times New Roman"/>
        </w:rPr>
        <w:t xml:space="preserve"> formalnych powinno spowodować wdrożenie czynności wyjaśniających, a w uzasadnionych przypadkach, gdy operacja znajduje się w realizacji, powinno spowodować jej wstrzymanie.</w:t>
      </w:r>
    </w:p>
    <w:p w14:paraId="4C36E79E" w14:textId="77777777" w:rsidR="009B5476" w:rsidRPr="00FD4526" w:rsidRDefault="009B5476" w:rsidP="003B0DE8">
      <w:pPr>
        <w:pStyle w:val="ARTartustawynprozporzdzenia"/>
        <w:spacing w:before="0"/>
        <w:ind w:firstLine="0"/>
        <w:rPr>
          <w:rFonts w:ascii="Times New Roman" w:hAnsi="Times New Roman" w:cs="Times New Roman"/>
        </w:rPr>
      </w:pPr>
    </w:p>
    <w:p w14:paraId="7F3C62FB" w14:textId="77777777" w:rsidR="00475D23" w:rsidRPr="00FD4526" w:rsidRDefault="00475D23" w:rsidP="003B0DE8">
      <w:pPr>
        <w:pStyle w:val="ARTartustawynprozporzdzenia"/>
        <w:spacing w:before="0"/>
        <w:ind w:firstLine="0"/>
        <w:rPr>
          <w:rFonts w:ascii="Times New Roman" w:hAnsi="Times New Roman" w:cs="Times New Roman"/>
        </w:rPr>
      </w:pPr>
      <w:r w:rsidRPr="00FD4526">
        <w:rPr>
          <w:rFonts w:ascii="Times New Roman" w:hAnsi="Times New Roman" w:cs="Times New Roman"/>
          <w:b/>
        </w:rPr>
        <w:t>§ 2</w:t>
      </w:r>
      <w:r w:rsidR="00B87CB2" w:rsidRPr="00FD4526">
        <w:rPr>
          <w:rFonts w:ascii="Times New Roman" w:hAnsi="Times New Roman" w:cs="Times New Roman"/>
          <w:b/>
        </w:rPr>
        <w:t>0</w:t>
      </w:r>
      <w:r w:rsidRPr="00FD4526">
        <w:rPr>
          <w:rFonts w:ascii="Times New Roman" w:hAnsi="Times New Roman" w:cs="Times New Roman"/>
          <w:b/>
        </w:rPr>
        <w:t>.</w:t>
      </w:r>
      <w:r w:rsidRPr="00FD4526">
        <w:rPr>
          <w:rFonts w:ascii="Times New Roman" w:hAnsi="Times New Roman" w:cs="Times New Roman"/>
        </w:rPr>
        <w:t xml:space="preserve"> 1. Poprawianie błędów w dokumentach księgowych odbywa się według następujących zasad:</w:t>
      </w:r>
    </w:p>
    <w:p w14:paraId="4AAE2D58" w14:textId="77777777" w:rsidR="00475D23" w:rsidRPr="00FD4526" w:rsidRDefault="00475D23" w:rsidP="003B0DE8">
      <w:pPr>
        <w:pStyle w:val="PKTpunkt"/>
        <w:rPr>
          <w:rFonts w:ascii="Times New Roman" w:hAnsi="Times New Roman" w:cs="Times New Roman"/>
        </w:rPr>
      </w:pPr>
      <w:r w:rsidRPr="00FD4526">
        <w:rPr>
          <w:rFonts w:ascii="Times New Roman" w:hAnsi="Times New Roman" w:cs="Times New Roman"/>
        </w:rPr>
        <w:t>1)</w:t>
      </w:r>
      <w:r w:rsidRPr="00FD4526">
        <w:rPr>
          <w:rFonts w:ascii="Times New Roman" w:hAnsi="Times New Roman" w:cs="Times New Roman"/>
        </w:rPr>
        <w:tab/>
        <w:t>błędy zewnętrzne własne i obce można korygować jedynie poprzez sporządzenie i wysłanie kontrahentowi odpowiedniego dokumentu zawierającego sprostowanie wraz ze stosownym uzasadnieniem, chyba że przepisy szczególne stanowią inaczej;</w:t>
      </w:r>
    </w:p>
    <w:p w14:paraId="134CAB8F" w14:textId="77777777" w:rsidR="00F71C32" w:rsidRDefault="00475D23" w:rsidP="003B0DE8">
      <w:pPr>
        <w:pStyle w:val="PKTpunkt"/>
        <w:rPr>
          <w:rFonts w:ascii="Times New Roman" w:hAnsi="Times New Roman" w:cs="Times New Roman"/>
        </w:rPr>
      </w:pPr>
      <w:r w:rsidRPr="00FD4526">
        <w:rPr>
          <w:rFonts w:ascii="Times New Roman" w:hAnsi="Times New Roman" w:cs="Times New Roman"/>
        </w:rPr>
        <w:t>2)</w:t>
      </w:r>
      <w:r w:rsidRPr="00FD4526">
        <w:rPr>
          <w:rFonts w:ascii="Times New Roman" w:hAnsi="Times New Roman" w:cs="Times New Roman"/>
        </w:rPr>
        <w:tab/>
        <w:t xml:space="preserve">błędy wewnętrzne mogą być poprawiane przez skreślenie błędnej treści lub kwoty, z utrzymaniem czytelności skreślonych wyrażeń lub liczb, wpisanie treści poprawnej </w:t>
      </w:r>
      <w:r w:rsidRPr="00FD4526">
        <w:rPr>
          <w:rFonts w:ascii="Times New Roman" w:hAnsi="Times New Roman" w:cs="Times New Roman"/>
        </w:rPr>
        <w:lastRenderedPageBreak/>
        <w:t>i daty poprawki oraz złożenie podpisu osoby do tego upoważnionej, o ile odrębne przepisy nie stanowią inaczej</w:t>
      </w:r>
      <w:r w:rsidR="00F71C32">
        <w:rPr>
          <w:rFonts w:ascii="Times New Roman" w:hAnsi="Times New Roman" w:cs="Times New Roman"/>
        </w:rPr>
        <w:t>;</w:t>
      </w:r>
    </w:p>
    <w:p w14:paraId="170E740B" w14:textId="57406FC0" w:rsidR="00475D23" w:rsidRPr="00FD4526" w:rsidRDefault="00F71C32" w:rsidP="003B0DE8">
      <w:pPr>
        <w:pStyle w:val="PKTpunkt"/>
        <w:rPr>
          <w:rFonts w:ascii="Times New Roman" w:hAnsi="Times New Roman" w:cs="Times New Roman"/>
        </w:rPr>
      </w:pPr>
      <w:r>
        <w:rPr>
          <w:rFonts w:ascii="Times New Roman" w:hAnsi="Times New Roman" w:cs="Times New Roman"/>
        </w:rPr>
        <w:t>3)     n</w:t>
      </w:r>
      <w:r w:rsidR="00475D23" w:rsidRPr="00FD4526">
        <w:rPr>
          <w:rFonts w:ascii="Times New Roman" w:hAnsi="Times New Roman" w:cs="Times New Roman"/>
        </w:rPr>
        <w:t>ie można poprawiać pojedynczych liter lub cyfr.</w:t>
      </w:r>
    </w:p>
    <w:p w14:paraId="20869321" w14:textId="77777777" w:rsidR="00475D23" w:rsidRPr="00FD4526" w:rsidRDefault="00475D23" w:rsidP="003B0DE8">
      <w:pPr>
        <w:pStyle w:val="USTustnpkodeksu"/>
        <w:rPr>
          <w:rFonts w:ascii="Times New Roman" w:hAnsi="Times New Roman" w:cs="Times New Roman"/>
        </w:rPr>
      </w:pPr>
      <w:r w:rsidRPr="00FD4526">
        <w:rPr>
          <w:rFonts w:ascii="Times New Roman" w:hAnsi="Times New Roman" w:cs="Times New Roman"/>
        </w:rPr>
        <w:t>2. Stwierdzone błędy w zapisach księgowych poprawia się przez wprowadzenie do ksiąg rachunkowych dowodu zawierającego korekty błędnych zapisów (storno czerwone) wraz z zapisem prawidłowym dla zachowania poprawności wielkości obrotów.</w:t>
      </w:r>
    </w:p>
    <w:p w14:paraId="20B39C5E" w14:textId="1035014D" w:rsidR="00F71C32" w:rsidRDefault="00475D23" w:rsidP="003B0DE8">
      <w:pPr>
        <w:pStyle w:val="USTustnpkodeksu"/>
        <w:rPr>
          <w:rFonts w:ascii="Times New Roman" w:hAnsi="Times New Roman" w:cs="Times New Roman"/>
        </w:rPr>
      </w:pPr>
      <w:r w:rsidRPr="00FD4526">
        <w:rPr>
          <w:rFonts w:ascii="Times New Roman" w:hAnsi="Times New Roman" w:cs="Times New Roman"/>
        </w:rPr>
        <w:t xml:space="preserve">3. Nie dokonuje się poprawek dowodów, gdy z odpowiednich przepisów wynika zakaz dokonywania poprawek, </w:t>
      </w:r>
      <w:r w:rsidR="00F71C32">
        <w:rPr>
          <w:rFonts w:ascii="Times New Roman" w:hAnsi="Times New Roman" w:cs="Times New Roman"/>
        </w:rPr>
        <w:t>w szczególności</w:t>
      </w:r>
      <w:r w:rsidRPr="00FD4526">
        <w:rPr>
          <w:rFonts w:ascii="Times New Roman" w:hAnsi="Times New Roman" w:cs="Times New Roman"/>
        </w:rPr>
        <w:t xml:space="preserve"> na dowodach gotówkowych</w:t>
      </w:r>
      <w:r w:rsidR="00F71C32">
        <w:rPr>
          <w:rFonts w:ascii="Times New Roman" w:hAnsi="Times New Roman" w:cs="Times New Roman"/>
        </w:rPr>
        <w:t xml:space="preserve"> i</w:t>
      </w:r>
      <w:r w:rsidRPr="00FD4526">
        <w:rPr>
          <w:rFonts w:ascii="Times New Roman" w:hAnsi="Times New Roman" w:cs="Times New Roman"/>
        </w:rPr>
        <w:t xml:space="preserve"> czekach</w:t>
      </w:r>
      <w:r w:rsidR="00F71C32">
        <w:rPr>
          <w:rFonts w:ascii="Times New Roman" w:hAnsi="Times New Roman" w:cs="Times New Roman"/>
        </w:rPr>
        <w:t>.</w:t>
      </w:r>
    </w:p>
    <w:p w14:paraId="65C71740" w14:textId="5EE19300" w:rsidR="00FB2406" w:rsidRDefault="00F71C32" w:rsidP="003B0DE8">
      <w:pPr>
        <w:pStyle w:val="USTustnpkodeksu"/>
        <w:rPr>
          <w:rFonts w:ascii="Times New Roman" w:hAnsi="Times New Roman" w:cs="Times New Roman"/>
        </w:rPr>
      </w:pPr>
      <w:r>
        <w:rPr>
          <w:rFonts w:ascii="Times New Roman" w:hAnsi="Times New Roman" w:cs="Times New Roman"/>
        </w:rPr>
        <w:t>4. B</w:t>
      </w:r>
      <w:r w:rsidR="00475D23" w:rsidRPr="00FD4526">
        <w:rPr>
          <w:rFonts w:ascii="Times New Roman" w:hAnsi="Times New Roman" w:cs="Times New Roman"/>
        </w:rPr>
        <w:t>łędy w dowodach</w:t>
      </w:r>
      <w:r>
        <w:rPr>
          <w:rFonts w:ascii="Times New Roman" w:hAnsi="Times New Roman" w:cs="Times New Roman"/>
        </w:rPr>
        <w:t>, o których mowa w ust. 3,</w:t>
      </w:r>
      <w:r w:rsidR="00475D23" w:rsidRPr="00FD4526">
        <w:rPr>
          <w:rFonts w:ascii="Times New Roman" w:hAnsi="Times New Roman" w:cs="Times New Roman"/>
        </w:rPr>
        <w:t xml:space="preserve"> mogą być poprawiane jedynie przez unieważnienie dowodu zawierającego błąd i wystawienie nowego, właściwego dokumentu.</w:t>
      </w:r>
    </w:p>
    <w:p w14:paraId="21D3F048" w14:textId="77777777" w:rsidR="00943239" w:rsidRPr="003B0DE8" w:rsidRDefault="00943239" w:rsidP="003B0DE8">
      <w:pPr>
        <w:pStyle w:val="ROZDZODDZOZNoznaczenierozdziauluboddziau"/>
        <w:spacing w:before="0"/>
        <w:ind w:left="284" w:right="284" w:firstLine="510"/>
        <w:rPr>
          <w:rFonts w:ascii="Times New Roman" w:hAnsi="Times New Roman" w:cs="Times New Roman"/>
          <w:b/>
        </w:rPr>
      </w:pPr>
      <w:r w:rsidRPr="003B0DE8">
        <w:rPr>
          <w:rFonts w:ascii="Times New Roman" w:hAnsi="Times New Roman" w:cs="Times New Roman"/>
          <w:b/>
        </w:rPr>
        <w:t>Rozdział 2</w:t>
      </w:r>
    </w:p>
    <w:p w14:paraId="5AB5C190" w14:textId="77777777" w:rsidR="00FE0D22" w:rsidRPr="003B0DE8" w:rsidRDefault="00943239" w:rsidP="003B0DE8">
      <w:pPr>
        <w:pStyle w:val="ROZDZODDZPRZEDMprzedmiotregulacjirozdziauluboddziau"/>
        <w:spacing w:before="0"/>
        <w:ind w:left="284" w:right="284" w:firstLine="510"/>
        <w:rPr>
          <w:rFonts w:ascii="Times New Roman" w:hAnsi="Times New Roman"/>
        </w:rPr>
      </w:pPr>
      <w:r w:rsidRPr="003B0DE8">
        <w:rPr>
          <w:rFonts w:ascii="Times New Roman" w:hAnsi="Times New Roman"/>
        </w:rPr>
        <w:t>Zasady prowadzenia ksiąg rachunkowych</w:t>
      </w:r>
    </w:p>
    <w:p w14:paraId="09CF8F20" w14:textId="623F8E05" w:rsidR="00FE0D22" w:rsidRPr="00CD52C7" w:rsidRDefault="00FE0D22" w:rsidP="003B0DE8">
      <w:pPr>
        <w:pStyle w:val="ROZDZODDZPRZEDMprzedmiotregulacjirozdziauluboddziau"/>
        <w:spacing w:before="0"/>
        <w:ind w:right="284"/>
        <w:jc w:val="both"/>
        <w:rPr>
          <w:rFonts w:ascii="Times New Roman" w:hAnsi="Times New Roman"/>
          <w:b w:val="0"/>
        </w:rPr>
      </w:pPr>
      <w:r w:rsidRPr="00FD4526">
        <w:rPr>
          <w:rFonts w:ascii="Times New Roman" w:hAnsi="Times New Roman"/>
        </w:rPr>
        <w:t>§</w:t>
      </w:r>
      <w:r w:rsidR="00FB2406" w:rsidRPr="00FD4526">
        <w:rPr>
          <w:rFonts w:ascii="Times New Roman" w:hAnsi="Times New Roman"/>
        </w:rPr>
        <w:t xml:space="preserve"> </w:t>
      </w:r>
      <w:r w:rsidR="00B87CB2" w:rsidRPr="00FD4526">
        <w:rPr>
          <w:rFonts w:ascii="Times New Roman" w:hAnsi="Times New Roman"/>
        </w:rPr>
        <w:t>21</w:t>
      </w:r>
      <w:r w:rsidR="00FD4526" w:rsidRPr="00FD4526">
        <w:rPr>
          <w:rFonts w:ascii="Times New Roman" w:hAnsi="Times New Roman"/>
        </w:rPr>
        <w:t>.</w:t>
      </w:r>
      <w:r w:rsidR="0076114E" w:rsidRPr="004275A7">
        <w:rPr>
          <w:rFonts w:ascii="Times New Roman" w:hAnsi="Times New Roman"/>
          <w:b w:val="0"/>
        </w:rPr>
        <w:tab/>
      </w:r>
      <w:r w:rsidR="0076114E" w:rsidRPr="002813E8">
        <w:rPr>
          <w:rFonts w:ascii="Times New Roman" w:hAnsi="Times New Roman"/>
          <w:b w:val="0"/>
        </w:rPr>
        <w:t>1.</w:t>
      </w:r>
      <w:r w:rsidR="0076114E" w:rsidRPr="00CD52C7">
        <w:rPr>
          <w:rFonts w:ascii="Times New Roman" w:hAnsi="Times New Roman"/>
          <w:b w:val="0"/>
        </w:rPr>
        <w:t xml:space="preserve"> </w:t>
      </w:r>
      <w:r w:rsidR="0076114E" w:rsidRPr="00CD52C7">
        <w:rPr>
          <w:rFonts w:ascii="Times New Roman" w:hAnsi="Times New Roman"/>
          <w:b w:val="0"/>
        </w:rPr>
        <w:tab/>
      </w:r>
      <w:r w:rsidRPr="00CD52C7">
        <w:rPr>
          <w:rFonts w:ascii="Times New Roman" w:hAnsi="Times New Roman"/>
          <w:b w:val="0"/>
        </w:rPr>
        <w:t xml:space="preserve">Księgi rachunkowe w zakresie budżetu Wojewody Mazowieckiego  prowadzone są w siedzibie </w:t>
      </w:r>
      <w:r w:rsidR="00CD52C7">
        <w:rPr>
          <w:rFonts w:ascii="Times New Roman" w:hAnsi="Times New Roman"/>
          <w:b w:val="0"/>
        </w:rPr>
        <w:t>MUW</w:t>
      </w:r>
      <w:r w:rsidRPr="00CD52C7">
        <w:rPr>
          <w:rFonts w:ascii="Times New Roman" w:hAnsi="Times New Roman"/>
          <w:b w:val="0"/>
        </w:rPr>
        <w:t xml:space="preserve"> w Warszawie, przy Pl</w:t>
      </w:r>
      <w:r w:rsidR="001D18F5">
        <w:rPr>
          <w:rFonts w:ascii="Times New Roman" w:hAnsi="Times New Roman"/>
          <w:b w:val="0"/>
        </w:rPr>
        <w:t xml:space="preserve">acu </w:t>
      </w:r>
      <w:r w:rsidRPr="00CD52C7">
        <w:rPr>
          <w:rFonts w:ascii="Times New Roman" w:hAnsi="Times New Roman"/>
          <w:b w:val="0"/>
        </w:rPr>
        <w:t>Bankowy</w:t>
      </w:r>
      <w:r w:rsidR="001D18F5">
        <w:rPr>
          <w:rFonts w:ascii="Times New Roman" w:hAnsi="Times New Roman"/>
          <w:b w:val="0"/>
        </w:rPr>
        <w:t>m</w:t>
      </w:r>
      <w:r w:rsidRPr="00CD52C7">
        <w:rPr>
          <w:rFonts w:ascii="Times New Roman" w:hAnsi="Times New Roman"/>
          <w:b w:val="0"/>
        </w:rPr>
        <w:t xml:space="preserve"> 3/5</w:t>
      </w:r>
      <w:r w:rsidR="00CD52C7">
        <w:rPr>
          <w:rFonts w:ascii="Times New Roman" w:hAnsi="Times New Roman"/>
          <w:b w:val="0"/>
        </w:rPr>
        <w:t xml:space="preserve">. </w:t>
      </w:r>
      <w:r w:rsidRPr="00CD52C7">
        <w:rPr>
          <w:rFonts w:ascii="Times New Roman" w:hAnsi="Times New Roman"/>
          <w:b w:val="0"/>
        </w:rPr>
        <w:t xml:space="preserve"> </w:t>
      </w:r>
    </w:p>
    <w:p w14:paraId="7AB281FB" w14:textId="05995B4F" w:rsidR="0076114E" w:rsidRDefault="0076114E" w:rsidP="003B0DE8">
      <w:pPr>
        <w:spacing w:after="0" w:line="360" w:lineRule="auto"/>
        <w:ind w:left="284" w:right="284" w:firstLine="510"/>
        <w:jc w:val="both"/>
        <w:rPr>
          <w:rFonts w:ascii="Times New Roman" w:hAnsi="Times New Roman"/>
          <w:sz w:val="24"/>
          <w:szCs w:val="24"/>
        </w:rPr>
      </w:pPr>
      <w:r w:rsidRPr="002813E8">
        <w:rPr>
          <w:rFonts w:ascii="Times New Roman" w:hAnsi="Times New Roman"/>
          <w:sz w:val="24"/>
          <w:szCs w:val="24"/>
          <w:lang w:eastAsia="pl-PL"/>
        </w:rPr>
        <w:t>2.</w:t>
      </w:r>
      <w:r w:rsidRPr="00CD52C7">
        <w:rPr>
          <w:rFonts w:ascii="Times New Roman" w:hAnsi="Times New Roman"/>
          <w:sz w:val="24"/>
          <w:szCs w:val="24"/>
          <w:lang w:eastAsia="pl-PL"/>
        </w:rPr>
        <w:tab/>
      </w:r>
      <w:r w:rsidRPr="004275A7">
        <w:rPr>
          <w:rFonts w:ascii="Times New Roman" w:hAnsi="Times New Roman"/>
          <w:sz w:val="24"/>
          <w:szCs w:val="24"/>
        </w:rPr>
        <w:t xml:space="preserve">Ewidencja księgowa dysponenta </w:t>
      </w:r>
      <w:r w:rsidR="005B3D4F" w:rsidRPr="004275A7">
        <w:rPr>
          <w:rFonts w:ascii="Times New Roman" w:hAnsi="Times New Roman"/>
          <w:sz w:val="24"/>
          <w:szCs w:val="24"/>
        </w:rPr>
        <w:t xml:space="preserve">części 85/14 </w:t>
      </w:r>
      <w:r w:rsidRPr="004275A7">
        <w:rPr>
          <w:rFonts w:ascii="Times New Roman" w:hAnsi="Times New Roman"/>
          <w:sz w:val="24"/>
          <w:szCs w:val="24"/>
        </w:rPr>
        <w:t>prowadzona jest</w:t>
      </w:r>
      <w:r w:rsidR="005B3D4F">
        <w:rPr>
          <w:rFonts w:ascii="Times New Roman" w:hAnsi="Times New Roman"/>
          <w:sz w:val="24"/>
          <w:szCs w:val="24"/>
        </w:rPr>
        <w:t xml:space="preserve"> </w:t>
      </w:r>
      <w:r w:rsidRPr="004275A7">
        <w:rPr>
          <w:rFonts w:ascii="Times New Roman" w:hAnsi="Times New Roman"/>
          <w:sz w:val="24"/>
          <w:szCs w:val="24"/>
        </w:rPr>
        <w:t xml:space="preserve">w siedzibie jednostki przy użyciu  programu finansowo-księgowego TBD-FK firmy TBD Si Sp. z o.o. w Kielcach. </w:t>
      </w:r>
    </w:p>
    <w:p w14:paraId="6750A1F1" w14:textId="77777777" w:rsidR="00F71C32" w:rsidRPr="004275A7" w:rsidRDefault="00F71C32" w:rsidP="003B0DE8">
      <w:pPr>
        <w:spacing w:after="0" w:line="360" w:lineRule="auto"/>
        <w:ind w:left="284" w:right="284" w:firstLine="510"/>
        <w:jc w:val="both"/>
        <w:rPr>
          <w:rFonts w:ascii="Times New Roman" w:hAnsi="Times New Roman"/>
          <w:sz w:val="24"/>
          <w:szCs w:val="24"/>
        </w:rPr>
      </w:pPr>
    </w:p>
    <w:p w14:paraId="2D3185B4" w14:textId="77777777" w:rsidR="00FE0D22" w:rsidRPr="004275A7" w:rsidRDefault="00FE0D22" w:rsidP="003B0DE8">
      <w:pPr>
        <w:pStyle w:val="PKTpunkt"/>
        <w:ind w:left="0" w:right="284" w:firstLine="0"/>
        <w:rPr>
          <w:rFonts w:ascii="Times New Roman" w:hAnsi="Times New Roman" w:cs="Times New Roman"/>
          <w:szCs w:val="24"/>
        </w:rPr>
      </w:pPr>
      <w:r w:rsidRPr="00FD4526">
        <w:rPr>
          <w:rFonts w:ascii="Times New Roman" w:hAnsi="Times New Roman" w:cs="Times New Roman"/>
          <w:b/>
          <w:szCs w:val="24"/>
        </w:rPr>
        <w:t>§</w:t>
      </w:r>
      <w:r w:rsidR="00FB2406" w:rsidRPr="00FD4526">
        <w:rPr>
          <w:rFonts w:ascii="Times New Roman" w:hAnsi="Times New Roman" w:cs="Times New Roman"/>
          <w:b/>
          <w:szCs w:val="24"/>
        </w:rPr>
        <w:t xml:space="preserve"> 2</w:t>
      </w:r>
      <w:r w:rsidR="00B87CB2" w:rsidRPr="00FD4526">
        <w:rPr>
          <w:rFonts w:ascii="Times New Roman" w:hAnsi="Times New Roman" w:cs="Times New Roman"/>
          <w:b/>
          <w:szCs w:val="24"/>
        </w:rPr>
        <w:t>2</w:t>
      </w:r>
      <w:r w:rsidR="00FD4526" w:rsidRPr="00FD4526">
        <w:rPr>
          <w:rFonts w:ascii="Times New Roman" w:hAnsi="Times New Roman" w:cs="Times New Roman"/>
          <w:b/>
          <w:szCs w:val="24"/>
        </w:rPr>
        <w:t>.</w:t>
      </w:r>
      <w:r w:rsidRPr="004275A7">
        <w:rPr>
          <w:rFonts w:ascii="Times New Roman" w:hAnsi="Times New Roman" w:cs="Times New Roman"/>
          <w:szCs w:val="24"/>
        </w:rPr>
        <w:tab/>
        <w:t>1. Księgi rachunkowe prowadzone są w języku polskim i w walucie polskiej.</w:t>
      </w:r>
    </w:p>
    <w:p w14:paraId="5FE30642" w14:textId="77777777" w:rsidR="00FE0D22" w:rsidRPr="004275A7" w:rsidRDefault="00FE0D22" w:rsidP="003B0DE8">
      <w:pPr>
        <w:pStyle w:val="USTustnpkodeksu"/>
        <w:ind w:right="284" w:firstLine="709"/>
        <w:rPr>
          <w:rFonts w:ascii="Times New Roman" w:hAnsi="Times New Roman" w:cs="Times New Roman"/>
          <w:szCs w:val="24"/>
        </w:rPr>
      </w:pPr>
      <w:r w:rsidRPr="004275A7">
        <w:rPr>
          <w:rFonts w:ascii="Times New Roman" w:hAnsi="Times New Roman" w:cs="Times New Roman"/>
          <w:szCs w:val="24"/>
        </w:rPr>
        <w:t>2. Księgi rachunkowe MUW obejmują wszystkie operacje gospodarcze i finansowe zachodzące w roku obrotowym i prowadzone są w ujęciu wartościowo-ilościowym.</w:t>
      </w:r>
    </w:p>
    <w:p w14:paraId="2373F0D6" w14:textId="77777777" w:rsidR="00FE0D22" w:rsidRPr="004275A7" w:rsidRDefault="00FE0D22" w:rsidP="003B0DE8">
      <w:pPr>
        <w:pStyle w:val="USTustnpkodeksu"/>
        <w:ind w:right="284" w:firstLine="709"/>
        <w:rPr>
          <w:rFonts w:ascii="Times New Roman" w:hAnsi="Times New Roman" w:cs="Times New Roman"/>
          <w:szCs w:val="24"/>
        </w:rPr>
      </w:pPr>
      <w:r w:rsidRPr="004275A7">
        <w:rPr>
          <w:rFonts w:ascii="Times New Roman" w:hAnsi="Times New Roman" w:cs="Times New Roman"/>
          <w:szCs w:val="24"/>
        </w:rPr>
        <w:t xml:space="preserve">3. Ewidencja księgowa na kontach księgi głównej spełnia zasadę podwójnego zapisu księgowania. </w:t>
      </w:r>
    </w:p>
    <w:p w14:paraId="31EB19EF" w14:textId="77777777" w:rsidR="00FE0D22" w:rsidRPr="004275A7" w:rsidRDefault="00FE0D22" w:rsidP="003B0DE8">
      <w:pPr>
        <w:pStyle w:val="USTustnpkodeksu"/>
        <w:ind w:right="284" w:firstLine="709"/>
        <w:rPr>
          <w:rFonts w:ascii="Times New Roman" w:hAnsi="Times New Roman" w:cs="Times New Roman"/>
          <w:szCs w:val="24"/>
        </w:rPr>
      </w:pPr>
      <w:r w:rsidRPr="004275A7">
        <w:rPr>
          <w:rFonts w:ascii="Times New Roman" w:hAnsi="Times New Roman" w:cs="Times New Roman"/>
          <w:szCs w:val="24"/>
        </w:rPr>
        <w:t>4. Na kontach pozabilansowych stosuje się zapisy jednostronne.</w:t>
      </w:r>
    </w:p>
    <w:p w14:paraId="234EB7A6" w14:textId="77777777" w:rsidR="00FE0D22" w:rsidRPr="004275A7" w:rsidRDefault="00FE0D22" w:rsidP="003B0DE8">
      <w:pPr>
        <w:pStyle w:val="USTustnpkodeksu"/>
        <w:ind w:right="284" w:firstLine="709"/>
        <w:rPr>
          <w:rFonts w:ascii="Times New Roman" w:hAnsi="Times New Roman" w:cs="Times New Roman"/>
          <w:szCs w:val="24"/>
        </w:rPr>
      </w:pPr>
      <w:r w:rsidRPr="004275A7">
        <w:rPr>
          <w:rFonts w:ascii="Times New Roman" w:hAnsi="Times New Roman" w:cs="Times New Roman"/>
          <w:szCs w:val="24"/>
        </w:rPr>
        <w:t xml:space="preserve">5. W ewidencji księgowej zdarzeń gospodarczych przestrzegana jest: </w:t>
      </w:r>
    </w:p>
    <w:p w14:paraId="1DE81C45" w14:textId="30B79B71" w:rsidR="00FE0D22" w:rsidRPr="004275A7" w:rsidRDefault="00FE0D22" w:rsidP="00CD52C7">
      <w:pPr>
        <w:pStyle w:val="PKTpunkt"/>
        <w:numPr>
          <w:ilvl w:val="0"/>
          <w:numId w:val="5"/>
        </w:numPr>
        <w:ind w:right="284"/>
        <w:rPr>
          <w:rFonts w:ascii="Times New Roman" w:hAnsi="Times New Roman" w:cs="Times New Roman"/>
          <w:szCs w:val="24"/>
        </w:rPr>
      </w:pPr>
      <w:r w:rsidRPr="004275A7">
        <w:rPr>
          <w:rFonts w:ascii="Times New Roman" w:hAnsi="Times New Roman" w:cs="Times New Roman"/>
          <w:szCs w:val="24"/>
        </w:rPr>
        <w:t xml:space="preserve">zasada kasowa budżetu dla ewidencjonowania dochodów i wydatków, według której do danego okresu można zaliczyć wyłącznie rzeczywiste wpływy i wydatki dokonane na bieżących rachunkach bankowych dochodów i wydatków budżetowych, </w:t>
      </w:r>
      <w:r w:rsidR="00CD52C7">
        <w:rPr>
          <w:rFonts w:ascii="Times New Roman" w:hAnsi="Times New Roman" w:cs="Times New Roman"/>
          <w:szCs w:val="24"/>
        </w:rPr>
        <w:t xml:space="preserve">co oznacza że </w:t>
      </w:r>
      <w:r w:rsidRPr="004275A7">
        <w:rPr>
          <w:rFonts w:ascii="Times New Roman" w:hAnsi="Times New Roman" w:cs="Times New Roman"/>
          <w:szCs w:val="24"/>
        </w:rPr>
        <w:t>dochody i wydatki ujmowane są w terminie ich zapłaty, niezależnie od rocznego budżetu, którego dotyczą;</w:t>
      </w:r>
    </w:p>
    <w:p w14:paraId="6C91490C" w14:textId="1B6175E4" w:rsidR="00DE5646" w:rsidRDefault="00FE0D22" w:rsidP="003B0DE8">
      <w:pPr>
        <w:pStyle w:val="PKTpunkt"/>
        <w:numPr>
          <w:ilvl w:val="0"/>
          <w:numId w:val="5"/>
        </w:numPr>
        <w:ind w:right="284"/>
        <w:rPr>
          <w:rFonts w:ascii="Times New Roman" w:hAnsi="Times New Roman" w:cs="Times New Roman"/>
          <w:szCs w:val="24"/>
        </w:rPr>
      </w:pPr>
      <w:r w:rsidRPr="004275A7">
        <w:rPr>
          <w:rFonts w:ascii="Times New Roman" w:hAnsi="Times New Roman" w:cs="Times New Roman"/>
          <w:szCs w:val="24"/>
        </w:rPr>
        <w:t xml:space="preserve">zasada memoriału dla ewidencjonowania przychodów i kosztów, według której w księgach rachunkowych jednostki należy ująć wszystkie osiągnięte </w:t>
      </w:r>
      <w:r w:rsidRPr="004275A7">
        <w:rPr>
          <w:rFonts w:ascii="Times New Roman" w:hAnsi="Times New Roman" w:cs="Times New Roman"/>
          <w:szCs w:val="24"/>
        </w:rPr>
        <w:lastRenderedPageBreak/>
        <w:t>przychody i związane z nimi koszty dotyczące danego roku obrotowego, niezależnie od terminu ich zapłaty.</w:t>
      </w:r>
    </w:p>
    <w:p w14:paraId="04F46F6B" w14:textId="77777777" w:rsidR="00F71C32" w:rsidRPr="004275A7" w:rsidRDefault="00F71C32" w:rsidP="002813E8">
      <w:pPr>
        <w:pStyle w:val="PKTpunkt"/>
        <w:ind w:left="1514" w:right="284" w:firstLine="0"/>
        <w:rPr>
          <w:rFonts w:ascii="Times New Roman" w:hAnsi="Times New Roman" w:cs="Times New Roman"/>
          <w:szCs w:val="24"/>
        </w:rPr>
      </w:pPr>
    </w:p>
    <w:p w14:paraId="1CAC443A" w14:textId="77777777" w:rsidR="00FE0D22" w:rsidRPr="004275A7" w:rsidRDefault="00FE0D22" w:rsidP="003B0DE8">
      <w:pPr>
        <w:pStyle w:val="PKTpunkt"/>
        <w:ind w:left="0" w:right="284" w:firstLine="0"/>
        <w:rPr>
          <w:rFonts w:ascii="Times New Roman" w:hAnsi="Times New Roman" w:cs="Times New Roman"/>
          <w:szCs w:val="24"/>
        </w:rPr>
      </w:pPr>
      <w:r w:rsidRPr="00FD4526">
        <w:rPr>
          <w:rFonts w:ascii="Times New Roman" w:hAnsi="Times New Roman" w:cs="Times New Roman"/>
          <w:b/>
          <w:szCs w:val="24"/>
        </w:rPr>
        <w:t>§</w:t>
      </w:r>
      <w:r w:rsidR="00FB2406" w:rsidRPr="00FD4526">
        <w:rPr>
          <w:rFonts w:ascii="Times New Roman" w:hAnsi="Times New Roman" w:cs="Times New Roman"/>
          <w:b/>
          <w:szCs w:val="24"/>
        </w:rPr>
        <w:t xml:space="preserve"> 2</w:t>
      </w:r>
      <w:r w:rsidR="00B87CB2" w:rsidRPr="00FD4526">
        <w:rPr>
          <w:rFonts w:ascii="Times New Roman" w:hAnsi="Times New Roman" w:cs="Times New Roman"/>
          <w:b/>
          <w:szCs w:val="24"/>
        </w:rPr>
        <w:t>3</w:t>
      </w:r>
      <w:r w:rsidR="00FD4526" w:rsidRPr="00FD4526">
        <w:rPr>
          <w:rFonts w:ascii="Times New Roman" w:hAnsi="Times New Roman" w:cs="Times New Roman"/>
          <w:b/>
          <w:szCs w:val="24"/>
        </w:rPr>
        <w:t>.</w:t>
      </w:r>
      <w:r w:rsidR="00DE5646" w:rsidRPr="004275A7">
        <w:rPr>
          <w:rFonts w:ascii="Times New Roman" w:hAnsi="Times New Roman" w:cs="Times New Roman"/>
          <w:b/>
          <w:szCs w:val="24"/>
        </w:rPr>
        <w:tab/>
      </w:r>
      <w:r w:rsidRPr="004275A7">
        <w:rPr>
          <w:rFonts w:ascii="Times New Roman" w:hAnsi="Times New Roman" w:cs="Times New Roman"/>
          <w:szCs w:val="24"/>
        </w:rPr>
        <w:t>Zapisy w księgach rachunkowych powinny być prowadzone w sposób prawidłowy, kompletny i systematyczny przy zachowaniu następujących zasad:</w:t>
      </w:r>
    </w:p>
    <w:p w14:paraId="17C22A15" w14:textId="34BDE9EC" w:rsidR="00FE0D22" w:rsidRPr="004275A7" w:rsidRDefault="00FE0D22" w:rsidP="006630E3">
      <w:pPr>
        <w:pStyle w:val="PKTpunkt"/>
        <w:numPr>
          <w:ilvl w:val="0"/>
          <w:numId w:val="14"/>
        </w:numPr>
        <w:ind w:right="284"/>
        <w:rPr>
          <w:rFonts w:ascii="Times New Roman" w:hAnsi="Times New Roman" w:cs="Times New Roman"/>
          <w:szCs w:val="24"/>
        </w:rPr>
      </w:pPr>
      <w:r w:rsidRPr="004275A7">
        <w:rPr>
          <w:rFonts w:ascii="Times New Roman" w:hAnsi="Times New Roman" w:cs="Times New Roman"/>
          <w:szCs w:val="24"/>
        </w:rPr>
        <w:t>kompletności dokumentów</w:t>
      </w:r>
      <w:r w:rsidR="006630E3">
        <w:rPr>
          <w:rFonts w:ascii="Times New Roman" w:hAnsi="Times New Roman" w:cs="Times New Roman"/>
          <w:szCs w:val="24"/>
        </w:rPr>
        <w:t>;</w:t>
      </w:r>
    </w:p>
    <w:p w14:paraId="0ED52646" w14:textId="1904345B" w:rsidR="00FE0D22" w:rsidRPr="004275A7" w:rsidRDefault="00FE0D22" w:rsidP="003B0DE8">
      <w:pPr>
        <w:pStyle w:val="PKTpunkt"/>
        <w:numPr>
          <w:ilvl w:val="0"/>
          <w:numId w:val="14"/>
        </w:numPr>
        <w:ind w:right="284"/>
        <w:rPr>
          <w:rFonts w:ascii="Times New Roman" w:hAnsi="Times New Roman" w:cs="Times New Roman"/>
          <w:szCs w:val="24"/>
        </w:rPr>
      </w:pPr>
      <w:r w:rsidRPr="004275A7">
        <w:rPr>
          <w:rFonts w:ascii="Times New Roman" w:hAnsi="Times New Roman" w:cs="Times New Roman"/>
          <w:szCs w:val="24"/>
        </w:rPr>
        <w:t>chronologii zapisów</w:t>
      </w:r>
      <w:r w:rsidR="006630E3">
        <w:rPr>
          <w:rFonts w:ascii="Times New Roman" w:hAnsi="Times New Roman" w:cs="Times New Roman"/>
          <w:szCs w:val="24"/>
        </w:rPr>
        <w:t>;</w:t>
      </w:r>
    </w:p>
    <w:p w14:paraId="2229F937" w14:textId="6295697F" w:rsidR="00FE0D22" w:rsidRDefault="00FE0D22" w:rsidP="003B0DE8">
      <w:pPr>
        <w:pStyle w:val="PKTpunkt"/>
        <w:numPr>
          <w:ilvl w:val="0"/>
          <w:numId w:val="14"/>
        </w:numPr>
        <w:ind w:right="284"/>
        <w:rPr>
          <w:rFonts w:ascii="Times New Roman" w:hAnsi="Times New Roman" w:cs="Times New Roman"/>
          <w:szCs w:val="24"/>
        </w:rPr>
      </w:pPr>
      <w:r w:rsidRPr="004275A7">
        <w:rPr>
          <w:rFonts w:ascii="Times New Roman" w:hAnsi="Times New Roman" w:cs="Times New Roman"/>
          <w:szCs w:val="24"/>
        </w:rPr>
        <w:t xml:space="preserve">ujęcia operacji według okresów sprawozdawczych, których dotyczą. </w:t>
      </w:r>
    </w:p>
    <w:p w14:paraId="18FD2087" w14:textId="77777777" w:rsidR="00CD52C7" w:rsidRPr="004275A7" w:rsidRDefault="00CD52C7" w:rsidP="00B801FB">
      <w:pPr>
        <w:pStyle w:val="PKTpunkt"/>
        <w:ind w:left="1418" w:right="284" w:firstLine="0"/>
        <w:rPr>
          <w:rFonts w:ascii="Times New Roman" w:hAnsi="Times New Roman" w:cs="Times New Roman"/>
          <w:szCs w:val="24"/>
        </w:rPr>
      </w:pPr>
    </w:p>
    <w:p w14:paraId="4C20F6F7" w14:textId="747E740B" w:rsidR="00CD52C7" w:rsidRDefault="00FE0D22" w:rsidP="003B0DE8">
      <w:pPr>
        <w:pStyle w:val="PKTpunkt"/>
        <w:ind w:left="0" w:right="284" w:firstLine="0"/>
        <w:rPr>
          <w:rFonts w:ascii="Times New Roman" w:hAnsi="Times New Roman" w:cs="Times New Roman"/>
          <w:szCs w:val="24"/>
        </w:rPr>
      </w:pPr>
      <w:r w:rsidRPr="004275A7">
        <w:rPr>
          <w:rFonts w:ascii="Times New Roman" w:hAnsi="Times New Roman" w:cs="Times New Roman"/>
          <w:b/>
          <w:szCs w:val="24"/>
        </w:rPr>
        <w:t>§</w:t>
      </w:r>
      <w:r w:rsidR="00FB2406">
        <w:rPr>
          <w:rFonts w:ascii="Times New Roman" w:hAnsi="Times New Roman" w:cs="Times New Roman"/>
          <w:b/>
          <w:szCs w:val="24"/>
        </w:rPr>
        <w:t xml:space="preserve"> 2</w:t>
      </w:r>
      <w:r w:rsidR="00B87CB2">
        <w:rPr>
          <w:rFonts w:ascii="Times New Roman" w:hAnsi="Times New Roman" w:cs="Times New Roman"/>
          <w:b/>
          <w:szCs w:val="24"/>
        </w:rPr>
        <w:t>4</w:t>
      </w:r>
      <w:r w:rsidR="00FD4526">
        <w:rPr>
          <w:rFonts w:ascii="Times New Roman" w:hAnsi="Times New Roman" w:cs="Times New Roman"/>
          <w:b/>
          <w:szCs w:val="24"/>
        </w:rPr>
        <w:t>.</w:t>
      </w:r>
      <w:r w:rsidR="00DE5646" w:rsidRPr="004275A7">
        <w:rPr>
          <w:rFonts w:ascii="Times New Roman" w:hAnsi="Times New Roman" w:cs="Times New Roman"/>
          <w:b/>
          <w:szCs w:val="24"/>
        </w:rPr>
        <w:tab/>
      </w:r>
      <w:r w:rsidR="00DE5646" w:rsidRPr="004275A7">
        <w:rPr>
          <w:rFonts w:ascii="Times New Roman" w:hAnsi="Times New Roman" w:cs="Times New Roman"/>
          <w:szCs w:val="24"/>
        </w:rPr>
        <w:t xml:space="preserve">1. </w:t>
      </w:r>
      <w:r w:rsidRPr="004275A7">
        <w:rPr>
          <w:rFonts w:ascii="Times New Roman" w:hAnsi="Times New Roman" w:cs="Times New Roman"/>
          <w:szCs w:val="24"/>
        </w:rPr>
        <w:t xml:space="preserve">Dokumenty księgowe ewidencjonowane są na bieżąco </w:t>
      </w:r>
      <w:r w:rsidR="003272E6">
        <w:rPr>
          <w:rFonts w:ascii="Times New Roman" w:hAnsi="Times New Roman" w:cs="Times New Roman"/>
          <w:szCs w:val="24"/>
        </w:rPr>
        <w:t>zgodnie z</w:t>
      </w:r>
      <w:r w:rsidR="00B801FB">
        <w:rPr>
          <w:rFonts w:ascii="Times New Roman" w:hAnsi="Times New Roman" w:cs="Times New Roman"/>
          <w:szCs w:val="24"/>
        </w:rPr>
        <w:t xml:space="preserve"> </w:t>
      </w:r>
      <w:r w:rsidR="00CD52C7" w:rsidRPr="004275A7">
        <w:rPr>
          <w:rFonts w:ascii="Times New Roman" w:hAnsi="Times New Roman" w:cs="Times New Roman"/>
          <w:szCs w:val="24"/>
        </w:rPr>
        <w:t>zasad</w:t>
      </w:r>
      <w:r w:rsidR="003272E6">
        <w:rPr>
          <w:rFonts w:ascii="Times New Roman" w:hAnsi="Times New Roman" w:cs="Times New Roman"/>
          <w:szCs w:val="24"/>
        </w:rPr>
        <w:t>ą</w:t>
      </w:r>
      <w:r w:rsidR="00CD52C7">
        <w:rPr>
          <w:rFonts w:ascii="Times New Roman" w:hAnsi="Times New Roman" w:cs="Times New Roman"/>
          <w:szCs w:val="24"/>
        </w:rPr>
        <w:t xml:space="preserve"> </w:t>
      </w:r>
      <w:r w:rsidRPr="004275A7">
        <w:rPr>
          <w:rFonts w:ascii="Times New Roman" w:hAnsi="Times New Roman" w:cs="Times New Roman"/>
          <w:szCs w:val="24"/>
        </w:rPr>
        <w:t xml:space="preserve">zaliczania zdarzeń gospodarczych </w:t>
      </w:r>
      <w:r w:rsidR="00CD52C7">
        <w:rPr>
          <w:rFonts w:ascii="Times New Roman" w:hAnsi="Times New Roman" w:cs="Times New Roman"/>
          <w:szCs w:val="24"/>
        </w:rPr>
        <w:t xml:space="preserve">i </w:t>
      </w:r>
      <w:r w:rsidRPr="004275A7">
        <w:rPr>
          <w:rFonts w:ascii="Times New Roman" w:hAnsi="Times New Roman" w:cs="Times New Roman"/>
          <w:szCs w:val="24"/>
        </w:rPr>
        <w:t xml:space="preserve">dowodów księgowych do okresów sprawozdawczych. </w:t>
      </w:r>
    </w:p>
    <w:p w14:paraId="681682EE" w14:textId="47FD4277" w:rsidR="00B801FB" w:rsidRPr="004275A7" w:rsidRDefault="00CD52C7" w:rsidP="00B801FB">
      <w:pPr>
        <w:pStyle w:val="PKTpunkt"/>
        <w:ind w:left="0" w:right="284" w:firstLine="0"/>
        <w:rPr>
          <w:rFonts w:ascii="Times New Roman" w:hAnsi="Times New Roman" w:cs="Times New Roman"/>
          <w:szCs w:val="24"/>
        </w:rPr>
      </w:pPr>
      <w:r>
        <w:rPr>
          <w:rFonts w:ascii="Times New Roman" w:hAnsi="Times New Roman" w:cs="Times New Roman"/>
          <w:szCs w:val="24"/>
        </w:rPr>
        <w:t xml:space="preserve">2. </w:t>
      </w:r>
      <w:r w:rsidR="00B801FB" w:rsidRPr="004275A7">
        <w:rPr>
          <w:rFonts w:ascii="Times New Roman" w:hAnsi="Times New Roman" w:cs="Times New Roman"/>
          <w:szCs w:val="24"/>
        </w:rPr>
        <w:t>Zapisy w księgach rachunkowych uważa się za dokonywane na bieżąco, jeżeli wszystkie zdarzenia gospodarcze za</w:t>
      </w:r>
      <w:r w:rsidR="00B801FB">
        <w:rPr>
          <w:rFonts w:ascii="Times New Roman" w:hAnsi="Times New Roman" w:cs="Times New Roman"/>
          <w:szCs w:val="24"/>
        </w:rPr>
        <w:t xml:space="preserve"> </w:t>
      </w:r>
      <w:r w:rsidR="00B801FB" w:rsidRPr="004275A7">
        <w:rPr>
          <w:rFonts w:ascii="Times New Roman" w:hAnsi="Times New Roman" w:cs="Times New Roman"/>
          <w:szCs w:val="24"/>
        </w:rPr>
        <w:t xml:space="preserve">dany okres sprawozdawczy zostały wprowadzone do tego okresu, z zastrzeżeniem ust. </w:t>
      </w:r>
      <w:r w:rsidR="00B801FB">
        <w:rPr>
          <w:rFonts w:ascii="Times New Roman" w:hAnsi="Times New Roman" w:cs="Times New Roman"/>
          <w:szCs w:val="24"/>
        </w:rPr>
        <w:t>3</w:t>
      </w:r>
      <w:r w:rsidR="00B801FB" w:rsidRPr="004275A7">
        <w:rPr>
          <w:rFonts w:ascii="Times New Roman" w:hAnsi="Times New Roman" w:cs="Times New Roman"/>
          <w:szCs w:val="24"/>
        </w:rPr>
        <w:t xml:space="preserve"> i </w:t>
      </w:r>
      <w:r w:rsidR="00B801FB">
        <w:rPr>
          <w:rFonts w:ascii="Times New Roman" w:hAnsi="Times New Roman" w:cs="Times New Roman"/>
          <w:szCs w:val="24"/>
        </w:rPr>
        <w:t>4</w:t>
      </w:r>
      <w:r w:rsidR="00B801FB" w:rsidRPr="004275A7">
        <w:rPr>
          <w:rFonts w:ascii="Times New Roman" w:hAnsi="Times New Roman" w:cs="Times New Roman"/>
          <w:szCs w:val="24"/>
        </w:rPr>
        <w:t>, i umożliwiają sporządzenie w obowiązujących terminach sprawozdań finansowych, budżetowych,  dokonanie rozliczeń finansowych.</w:t>
      </w:r>
    </w:p>
    <w:p w14:paraId="242F8957" w14:textId="4A292241" w:rsidR="00FE0D22" w:rsidRPr="004275A7" w:rsidRDefault="00CD52C7" w:rsidP="00B801FB">
      <w:pPr>
        <w:pStyle w:val="USTustnpkodeksu"/>
        <w:ind w:right="284" w:firstLine="0"/>
        <w:rPr>
          <w:rFonts w:ascii="Times New Roman" w:hAnsi="Times New Roman" w:cs="Times New Roman"/>
          <w:szCs w:val="24"/>
        </w:rPr>
      </w:pPr>
      <w:r>
        <w:rPr>
          <w:rFonts w:ascii="Times New Roman" w:hAnsi="Times New Roman" w:cs="Times New Roman"/>
          <w:szCs w:val="24"/>
        </w:rPr>
        <w:t xml:space="preserve">3. </w:t>
      </w:r>
      <w:r w:rsidR="00FE0D22" w:rsidRPr="004275A7">
        <w:rPr>
          <w:rFonts w:ascii="Times New Roman" w:hAnsi="Times New Roman" w:cs="Times New Roman"/>
          <w:szCs w:val="24"/>
        </w:rPr>
        <w:t>Do ksiąg rachunkowych danego miesiąca przyjmuje się:</w:t>
      </w:r>
    </w:p>
    <w:p w14:paraId="4EB4A6B8" w14:textId="514CCF5B" w:rsidR="00FE0D22" w:rsidRPr="004275A7" w:rsidRDefault="00FE0D22" w:rsidP="00962B95">
      <w:pPr>
        <w:pStyle w:val="PKTpunkt"/>
        <w:numPr>
          <w:ilvl w:val="1"/>
          <w:numId w:val="13"/>
        </w:numPr>
        <w:ind w:right="284"/>
        <w:rPr>
          <w:rFonts w:ascii="Times New Roman" w:hAnsi="Times New Roman" w:cs="Times New Roman"/>
          <w:szCs w:val="24"/>
        </w:rPr>
      </w:pPr>
      <w:r w:rsidRPr="004275A7">
        <w:rPr>
          <w:rFonts w:ascii="Times New Roman" w:hAnsi="Times New Roman" w:cs="Times New Roman"/>
          <w:szCs w:val="24"/>
        </w:rPr>
        <w:t>dokumenty księgowe podlegające kontroli finansowej, w przypadku których data pozytywnej kontroli formalno-rachunkowej oraz zgodności z planem finansowym nie jest późniejsza niż 5</w:t>
      </w:r>
      <w:r w:rsidR="004B2B6A">
        <w:rPr>
          <w:rFonts w:ascii="Times New Roman" w:hAnsi="Times New Roman" w:cs="Times New Roman"/>
          <w:szCs w:val="24"/>
        </w:rPr>
        <w:t xml:space="preserve"> </w:t>
      </w:r>
      <w:r w:rsidRPr="004275A7">
        <w:rPr>
          <w:rFonts w:ascii="Times New Roman" w:hAnsi="Times New Roman" w:cs="Times New Roman"/>
          <w:szCs w:val="24"/>
        </w:rPr>
        <w:t>dzień kalendarzowy następnego miesiąca;</w:t>
      </w:r>
    </w:p>
    <w:p w14:paraId="036CD210" w14:textId="0C22D58D" w:rsidR="00FE0D22" w:rsidRPr="004275A7" w:rsidRDefault="00FE0D22" w:rsidP="003B0DE8">
      <w:pPr>
        <w:pStyle w:val="PKTpunkt"/>
        <w:numPr>
          <w:ilvl w:val="1"/>
          <w:numId w:val="13"/>
        </w:numPr>
        <w:ind w:right="284"/>
        <w:rPr>
          <w:rFonts w:ascii="Times New Roman" w:hAnsi="Times New Roman" w:cs="Times New Roman"/>
          <w:szCs w:val="24"/>
        </w:rPr>
      </w:pPr>
      <w:r w:rsidRPr="004275A7">
        <w:rPr>
          <w:rFonts w:ascii="Times New Roman" w:hAnsi="Times New Roman" w:cs="Times New Roman"/>
          <w:szCs w:val="24"/>
        </w:rPr>
        <w:t xml:space="preserve">pozostałe dokumenty, opatrzone datą wpływu </w:t>
      </w:r>
      <w:r w:rsidR="0015159E">
        <w:rPr>
          <w:rFonts w:ascii="Times New Roman" w:hAnsi="Times New Roman" w:cs="Times New Roman"/>
          <w:szCs w:val="24"/>
        </w:rPr>
        <w:t xml:space="preserve">Wydziału Finansów </w:t>
      </w:r>
      <w:r w:rsidR="0015159E">
        <w:rPr>
          <w:rFonts w:ascii="Times New Roman" w:hAnsi="Times New Roman" w:cs="Times New Roman"/>
          <w:szCs w:val="24"/>
        </w:rPr>
        <w:br/>
        <w:t>i Budżetu</w:t>
      </w:r>
      <w:r w:rsidRPr="004275A7">
        <w:rPr>
          <w:rFonts w:ascii="Times New Roman" w:hAnsi="Times New Roman" w:cs="Times New Roman"/>
          <w:szCs w:val="24"/>
        </w:rPr>
        <w:t xml:space="preserve"> </w:t>
      </w:r>
      <w:r w:rsidR="00CD52C7">
        <w:rPr>
          <w:rFonts w:ascii="Times New Roman" w:hAnsi="Times New Roman" w:cs="Times New Roman"/>
          <w:szCs w:val="24"/>
        </w:rPr>
        <w:t xml:space="preserve">MUW </w:t>
      </w:r>
      <w:r w:rsidRPr="004275A7">
        <w:rPr>
          <w:rFonts w:ascii="Times New Roman" w:hAnsi="Times New Roman" w:cs="Times New Roman"/>
          <w:szCs w:val="24"/>
        </w:rPr>
        <w:t>nie później niż do 5 dnia kalendarzowego następnego miesiąca;</w:t>
      </w:r>
    </w:p>
    <w:p w14:paraId="00C374E7" w14:textId="05130CFA" w:rsidR="004275A7" w:rsidRDefault="00FE0D22" w:rsidP="003B0DE8">
      <w:pPr>
        <w:pStyle w:val="PKTpunkt"/>
        <w:numPr>
          <w:ilvl w:val="1"/>
          <w:numId w:val="13"/>
        </w:numPr>
        <w:ind w:right="284"/>
        <w:rPr>
          <w:rFonts w:ascii="Times New Roman" w:hAnsi="Times New Roman" w:cs="Times New Roman"/>
          <w:szCs w:val="24"/>
        </w:rPr>
      </w:pPr>
      <w:r w:rsidRPr="004275A7">
        <w:rPr>
          <w:rFonts w:ascii="Times New Roman" w:hAnsi="Times New Roman" w:cs="Times New Roman"/>
          <w:szCs w:val="24"/>
        </w:rPr>
        <w:t xml:space="preserve">dokumenty dotyczące przypisu należności dochodów budżetowych opatrzone datą wpływu </w:t>
      </w:r>
      <w:r w:rsidR="00A924DF">
        <w:rPr>
          <w:rFonts w:ascii="Times New Roman" w:hAnsi="Times New Roman" w:cs="Times New Roman"/>
          <w:szCs w:val="24"/>
        </w:rPr>
        <w:t xml:space="preserve">Wydziału Finansów i Budżetu </w:t>
      </w:r>
      <w:r w:rsidR="00CD52C7">
        <w:rPr>
          <w:rFonts w:ascii="Times New Roman" w:hAnsi="Times New Roman" w:cs="Times New Roman"/>
          <w:szCs w:val="24"/>
        </w:rPr>
        <w:t xml:space="preserve">MUW </w:t>
      </w:r>
      <w:r w:rsidRPr="004275A7">
        <w:rPr>
          <w:rFonts w:ascii="Times New Roman" w:hAnsi="Times New Roman" w:cs="Times New Roman"/>
          <w:szCs w:val="24"/>
        </w:rPr>
        <w:t xml:space="preserve">nie później niż do 5 dnia kalendarzowego następnego miesiąca. </w:t>
      </w:r>
    </w:p>
    <w:p w14:paraId="65686129" w14:textId="4478D16C" w:rsidR="00FE0D22" w:rsidRPr="004275A7" w:rsidRDefault="00CD52C7" w:rsidP="003B0DE8">
      <w:pPr>
        <w:pStyle w:val="PKTpunkt"/>
        <w:ind w:right="284"/>
        <w:rPr>
          <w:rFonts w:ascii="Times New Roman" w:hAnsi="Times New Roman" w:cs="Times New Roman"/>
          <w:szCs w:val="24"/>
        </w:rPr>
      </w:pPr>
      <w:r>
        <w:rPr>
          <w:rFonts w:ascii="Times New Roman" w:hAnsi="Times New Roman" w:cs="Times New Roman"/>
          <w:szCs w:val="24"/>
        </w:rPr>
        <w:t xml:space="preserve">4. </w:t>
      </w:r>
      <w:r w:rsidR="00FE0D22" w:rsidRPr="004275A7">
        <w:rPr>
          <w:rFonts w:ascii="Times New Roman" w:hAnsi="Times New Roman" w:cs="Times New Roman"/>
          <w:szCs w:val="24"/>
        </w:rPr>
        <w:t>Do ksiąg rachunkowych danego roku obrotowego przyjmuje się:</w:t>
      </w:r>
    </w:p>
    <w:p w14:paraId="70645848" w14:textId="12A5C896" w:rsidR="00FE0D22" w:rsidRPr="004275A7" w:rsidRDefault="00FE0D22" w:rsidP="00962B95">
      <w:pPr>
        <w:pStyle w:val="PKTpunkt"/>
        <w:numPr>
          <w:ilvl w:val="1"/>
          <w:numId w:val="12"/>
        </w:numPr>
        <w:ind w:right="284"/>
        <w:rPr>
          <w:rFonts w:ascii="Times New Roman" w:hAnsi="Times New Roman" w:cs="Times New Roman"/>
          <w:szCs w:val="24"/>
        </w:rPr>
      </w:pPr>
      <w:r w:rsidRPr="004275A7">
        <w:rPr>
          <w:rFonts w:ascii="Times New Roman" w:hAnsi="Times New Roman" w:cs="Times New Roman"/>
          <w:szCs w:val="24"/>
        </w:rPr>
        <w:t xml:space="preserve">dokumenty księgowe podlegające kontroli finansowej, w przypadku pozytywnej kontroli formalno-rachunkowej do dnia sporządzenia sprawozdania finansowego; </w:t>
      </w:r>
    </w:p>
    <w:p w14:paraId="549BA729" w14:textId="274811E2" w:rsidR="00FE0D22" w:rsidRPr="004275A7" w:rsidRDefault="00FE0D22" w:rsidP="003B0DE8">
      <w:pPr>
        <w:pStyle w:val="PKTpunkt"/>
        <w:numPr>
          <w:ilvl w:val="1"/>
          <w:numId w:val="12"/>
        </w:numPr>
        <w:ind w:right="284"/>
        <w:rPr>
          <w:rFonts w:ascii="Times New Roman" w:hAnsi="Times New Roman" w:cs="Times New Roman"/>
          <w:szCs w:val="24"/>
        </w:rPr>
      </w:pPr>
      <w:r w:rsidRPr="004275A7">
        <w:rPr>
          <w:rFonts w:ascii="Times New Roman" w:hAnsi="Times New Roman" w:cs="Times New Roman"/>
          <w:szCs w:val="24"/>
        </w:rPr>
        <w:t xml:space="preserve">pozostałe dokumenty, które wpłyną do </w:t>
      </w:r>
      <w:r w:rsidR="00A924DF">
        <w:rPr>
          <w:rFonts w:ascii="Times New Roman" w:hAnsi="Times New Roman" w:cs="Times New Roman"/>
          <w:szCs w:val="24"/>
        </w:rPr>
        <w:t xml:space="preserve">Wydziału Finansów </w:t>
      </w:r>
      <w:r w:rsidR="00A924DF">
        <w:rPr>
          <w:rFonts w:ascii="Times New Roman" w:hAnsi="Times New Roman" w:cs="Times New Roman"/>
          <w:szCs w:val="24"/>
        </w:rPr>
        <w:br/>
        <w:t xml:space="preserve">i Budżetu </w:t>
      </w:r>
      <w:r w:rsidR="004121A7">
        <w:rPr>
          <w:rFonts w:ascii="Times New Roman" w:hAnsi="Times New Roman" w:cs="Times New Roman"/>
          <w:szCs w:val="24"/>
        </w:rPr>
        <w:t xml:space="preserve">MUW </w:t>
      </w:r>
      <w:r w:rsidRPr="004275A7">
        <w:rPr>
          <w:rFonts w:ascii="Times New Roman" w:hAnsi="Times New Roman" w:cs="Times New Roman"/>
          <w:szCs w:val="24"/>
        </w:rPr>
        <w:t>do dnia sporządzenia sprawozdania finansowego.</w:t>
      </w:r>
    </w:p>
    <w:p w14:paraId="7268A409" w14:textId="0BF488E1" w:rsidR="00FE0D22" w:rsidRPr="004275A7" w:rsidRDefault="004121A7" w:rsidP="00B801FB">
      <w:pPr>
        <w:pStyle w:val="USTustnpkodeksu"/>
        <w:ind w:right="284" w:firstLine="0"/>
        <w:rPr>
          <w:rFonts w:ascii="Times New Roman" w:hAnsi="Times New Roman" w:cs="Times New Roman"/>
          <w:szCs w:val="24"/>
        </w:rPr>
      </w:pPr>
      <w:r>
        <w:rPr>
          <w:rFonts w:ascii="Times New Roman" w:hAnsi="Times New Roman" w:cs="Times New Roman"/>
          <w:szCs w:val="24"/>
        </w:rPr>
        <w:t xml:space="preserve">5. </w:t>
      </w:r>
      <w:r w:rsidR="008F08E3" w:rsidRPr="004275A7">
        <w:rPr>
          <w:rFonts w:ascii="Times New Roman" w:hAnsi="Times New Roman" w:cs="Times New Roman"/>
          <w:szCs w:val="24"/>
        </w:rPr>
        <w:t xml:space="preserve">Decyzją Głównego Księgowego </w:t>
      </w:r>
      <w:r w:rsidR="007E782F">
        <w:rPr>
          <w:rFonts w:ascii="Times New Roman" w:hAnsi="Times New Roman" w:cs="Times New Roman"/>
          <w:szCs w:val="24"/>
        </w:rPr>
        <w:t xml:space="preserve">Budżetu </w:t>
      </w:r>
      <w:r w:rsidR="008F08E3">
        <w:rPr>
          <w:rFonts w:ascii="Times New Roman" w:hAnsi="Times New Roman" w:cs="Times New Roman"/>
          <w:szCs w:val="24"/>
        </w:rPr>
        <w:t xml:space="preserve">Wojewody </w:t>
      </w:r>
      <w:r w:rsidR="007E782F">
        <w:rPr>
          <w:rFonts w:ascii="Times New Roman" w:hAnsi="Times New Roman" w:cs="Times New Roman"/>
          <w:szCs w:val="24"/>
        </w:rPr>
        <w:t xml:space="preserve">Mazowieckiego </w:t>
      </w:r>
      <w:r w:rsidR="00871557">
        <w:rPr>
          <w:rFonts w:ascii="Times New Roman" w:hAnsi="Times New Roman" w:cs="Times New Roman"/>
          <w:szCs w:val="24"/>
        </w:rPr>
        <w:t>do danego</w:t>
      </w:r>
      <w:r w:rsidR="008F08E3" w:rsidRPr="004275A7">
        <w:rPr>
          <w:rFonts w:ascii="Times New Roman" w:hAnsi="Times New Roman" w:cs="Times New Roman"/>
          <w:szCs w:val="24"/>
        </w:rPr>
        <w:t xml:space="preserve"> okres</w:t>
      </w:r>
      <w:r w:rsidR="00871557">
        <w:rPr>
          <w:rFonts w:ascii="Times New Roman" w:hAnsi="Times New Roman" w:cs="Times New Roman"/>
          <w:szCs w:val="24"/>
        </w:rPr>
        <w:t>u</w:t>
      </w:r>
      <w:r w:rsidR="008F08E3" w:rsidRPr="004275A7">
        <w:rPr>
          <w:rFonts w:ascii="Times New Roman" w:hAnsi="Times New Roman" w:cs="Times New Roman"/>
          <w:szCs w:val="24"/>
        </w:rPr>
        <w:t xml:space="preserve"> sprawozdawc</w:t>
      </w:r>
      <w:r w:rsidR="00871557">
        <w:rPr>
          <w:rFonts w:ascii="Times New Roman" w:hAnsi="Times New Roman" w:cs="Times New Roman"/>
          <w:szCs w:val="24"/>
        </w:rPr>
        <w:t>zego</w:t>
      </w:r>
      <w:r w:rsidR="008F08E3" w:rsidRPr="004275A7">
        <w:rPr>
          <w:rFonts w:ascii="Times New Roman" w:hAnsi="Times New Roman" w:cs="Times New Roman"/>
          <w:szCs w:val="24"/>
        </w:rPr>
        <w:t xml:space="preserve"> mogą zostać zaliczone dokumenty księgowe, w przypadku których </w:t>
      </w:r>
      <w:r w:rsidR="008F08E3" w:rsidRPr="004275A7">
        <w:rPr>
          <w:rFonts w:ascii="Times New Roman" w:hAnsi="Times New Roman" w:cs="Times New Roman"/>
          <w:szCs w:val="24"/>
        </w:rPr>
        <w:lastRenderedPageBreak/>
        <w:t>nastąpiło przekroczenie terminów określonych w</w:t>
      </w:r>
      <w:r w:rsidR="008F08E3">
        <w:rPr>
          <w:rFonts w:ascii="Times New Roman" w:hAnsi="Times New Roman" w:cs="Times New Roman"/>
          <w:szCs w:val="24"/>
        </w:rPr>
        <w:t xml:space="preserve"> </w:t>
      </w:r>
      <w:r w:rsidR="008F08E3" w:rsidRPr="004275A7">
        <w:rPr>
          <w:rFonts w:ascii="Times New Roman" w:hAnsi="Times New Roman" w:cs="Times New Roman"/>
          <w:szCs w:val="24"/>
        </w:rPr>
        <w:t xml:space="preserve">ust. </w:t>
      </w:r>
      <w:r w:rsidR="008F08E3">
        <w:rPr>
          <w:rFonts w:ascii="Times New Roman" w:hAnsi="Times New Roman" w:cs="Times New Roman"/>
          <w:szCs w:val="24"/>
        </w:rPr>
        <w:t>3 i 4</w:t>
      </w:r>
      <w:r w:rsidR="008F08E3" w:rsidRPr="004275A7">
        <w:rPr>
          <w:rFonts w:ascii="Times New Roman" w:hAnsi="Times New Roman" w:cs="Times New Roman"/>
          <w:szCs w:val="24"/>
        </w:rPr>
        <w:t>, a których ujęcie w ocenie Głównego Księgowego</w:t>
      </w:r>
      <w:r w:rsidR="00871557">
        <w:rPr>
          <w:rFonts w:ascii="Times New Roman" w:hAnsi="Times New Roman" w:cs="Times New Roman"/>
          <w:szCs w:val="24"/>
        </w:rPr>
        <w:t xml:space="preserve"> Budżetu</w:t>
      </w:r>
      <w:r w:rsidR="008F08E3">
        <w:rPr>
          <w:rFonts w:ascii="Times New Roman" w:hAnsi="Times New Roman" w:cs="Times New Roman"/>
          <w:szCs w:val="24"/>
        </w:rPr>
        <w:t xml:space="preserve"> Wojewody</w:t>
      </w:r>
      <w:r w:rsidR="00871557">
        <w:rPr>
          <w:rFonts w:ascii="Times New Roman" w:hAnsi="Times New Roman" w:cs="Times New Roman"/>
          <w:szCs w:val="24"/>
        </w:rPr>
        <w:t xml:space="preserve"> Mazowieckiego</w:t>
      </w:r>
      <w:r w:rsidR="008F08E3" w:rsidRPr="004275A7">
        <w:rPr>
          <w:rFonts w:ascii="Times New Roman" w:hAnsi="Times New Roman" w:cs="Times New Roman"/>
          <w:szCs w:val="24"/>
        </w:rPr>
        <w:t xml:space="preserve"> jest istotne dla rzetelności sporządzanych sprawozdań za dany okres. Próg istotności ustala się na</w:t>
      </w:r>
      <w:r w:rsidR="008F08E3">
        <w:rPr>
          <w:rFonts w:ascii="Times New Roman" w:hAnsi="Times New Roman" w:cs="Times New Roman"/>
          <w:szCs w:val="24"/>
        </w:rPr>
        <w:t xml:space="preserve"> </w:t>
      </w:r>
      <w:r w:rsidR="008F08E3" w:rsidRPr="004275A7">
        <w:rPr>
          <w:rFonts w:ascii="Times New Roman" w:hAnsi="Times New Roman" w:cs="Times New Roman"/>
          <w:szCs w:val="24"/>
        </w:rPr>
        <w:t>poziomie 1% sumy bilansowej wynikającej ze sprawozdania finansowego za rok poprzedni</w:t>
      </w:r>
      <w:r w:rsidR="00871557">
        <w:rPr>
          <w:rFonts w:ascii="Times New Roman" w:hAnsi="Times New Roman" w:cs="Times New Roman"/>
          <w:szCs w:val="24"/>
        </w:rPr>
        <w:t>.</w:t>
      </w:r>
    </w:p>
    <w:p w14:paraId="3369ECCC" w14:textId="48EB577E" w:rsidR="004275A7" w:rsidRDefault="004121A7" w:rsidP="003B0DE8">
      <w:pPr>
        <w:pStyle w:val="ARTartustawynprozporzdzenia"/>
        <w:spacing w:before="0"/>
        <w:ind w:right="284" w:firstLine="284"/>
        <w:rPr>
          <w:rFonts w:ascii="Times New Roman" w:hAnsi="Times New Roman" w:cs="Times New Roman"/>
          <w:szCs w:val="24"/>
        </w:rPr>
      </w:pPr>
      <w:r>
        <w:rPr>
          <w:rFonts w:ascii="Times New Roman" w:hAnsi="Times New Roman" w:cs="Times New Roman"/>
          <w:szCs w:val="24"/>
        </w:rPr>
        <w:t>6</w:t>
      </w:r>
      <w:r w:rsidR="005B6304" w:rsidRPr="004275A7">
        <w:rPr>
          <w:rFonts w:ascii="Times New Roman" w:hAnsi="Times New Roman" w:cs="Times New Roman"/>
          <w:szCs w:val="24"/>
        </w:rPr>
        <w:t>.</w:t>
      </w:r>
      <w:r w:rsidR="004275A7">
        <w:rPr>
          <w:rFonts w:ascii="Times New Roman" w:hAnsi="Times New Roman" w:cs="Times New Roman"/>
          <w:szCs w:val="24"/>
        </w:rPr>
        <w:tab/>
      </w:r>
      <w:r w:rsidR="005B6304" w:rsidRPr="004275A7">
        <w:rPr>
          <w:rFonts w:ascii="Times New Roman" w:hAnsi="Times New Roman" w:cs="Times New Roman"/>
          <w:bCs/>
          <w:szCs w:val="24"/>
        </w:rPr>
        <w:t xml:space="preserve">W </w:t>
      </w:r>
      <w:r w:rsidR="004C7426">
        <w:rPr>
          <w:rFonts w:ascii="Times New Roman" w:hAnsi="Times New Roman" w:cs="Times New Roman"/>
          <w:bCs/>
          <w:szCs w:val="24"/>
        </w:rPr>
        <w:t>MUW</w:t>
      </w:r>
      <w:r w:rsidR="005B6304" w:rsidRPr="004275A7">
        <w:rPr>
          <w:rFonts w:ascii="Times New Roman" w:hAnsi="Times New Roman" w:cs="Times New Roman"/>
          <w:bCs/>
          <w:szCs w:val="24"/>
        </w:rPr>
        <w:t xml:space="preserve"> </w:t>
      </w:r>
      <w:r w:rsidR="005B6304" w:rsidRPr="004275A7">
        <w:rPr>
          <w:rFonts w:ascii="Times New Roman" w:hAnsi="Times New Roman" w:cs="Times New Roman"/>
          <w:szCs w:val="24"/>
        </w:rPr>
        <w:t xml:space="preserve">rokiem obrotowym jest rok budżetowy, rozpoczynający się </w:t>
      </w:r>
      <w:r w:rsidR="00E1727B">
        <w:rPr>
          <w:rFonts w:ascii="Times New Roman" w:hAnsi="Times New Roman" w:cs="Times New Roman"/>
          <w:szCs w:val="24"/>
        </w:rPr>
        <w:t xml:space="preserve">w dniu </w:t>
      </w:r>
      <w:r w:rsidR="005B6304" w:rsidRPr="004275A7">
        <w:rPr>
          <w:rFonts w:ascii="Times New Roman" w:hAnsi="Times New Roman" w:cs="Times New Roman"/>
          <w:szCs w:val="24"/>
        </w:rPr>
        <w:t>1 stycznia i kończący się</w:t>
      </w:r>
      <w:r w:rsidR="00E1727B">
        <w:rPr>
          <w:rFonts w:ascii="Times New Roman" w:hAnsi="Times New Roman" w:cs="Times New Roman"/>
          <w:szCs w:val="24"/>
        </w:rPr>
        <w:t xml:space="preserve"> w dniu</w:t>
      </w:r>
      <w:r w:rsidR="005B6304" w:rsidRPr="004275A7">
        <w:rPr>
          <w:rFonts w:ascii="Times New Roman" w:hAnsi="Times New Roman" w:cs="Times New Roman"/>
          <w:szCs w:val="24"/>
        </w:rPr>
        <w:t xml:space="preserve"> 31</w:t>
      </w:r>
      <w:r w:rsidR="005B3D4F">
        <w:rPr>
          <w:rFonts w:ascii="Times New Roman" w:hAnsi="Times New Roman" w:cs="Times New Roman"/>
          <w:szCs w:val="24"/>
        </w:rPr>
        <w:t xml:space="preserve"> </w:t>
      </w:r>
      <w:r w:rsidR="005B6304" w:rsidRPr="004275A7">
        <w:rPr>
          <w:rFonts w:ascii="Times New Roman" w:hAnsi="Times New Roman" w:cs="Times New Roman"/>
          <w:szCs w:val="24"/>
        </w:rPr>
        <w:t xml:space="preserve">grudnia każdego roku kalendarzowego. </w:t>
      </w:r>
    </w:p>
    <w:p w14:paraId="01AE2DF2" w14:textId="3767B98F" w:rsidR="005B6304" w:rsidRDefault="004121A7" w:rsidP="003B0DE8">
      <w:pPr>
        <w:pStyle w:val="ARTartustawynprozporzdzenia"/>
        <w:spacing w:before="0"/>
        <w:ind w:right="284" w:firstLine="284"/>
        <w:rPr>
          <w:rFonts w:ascii="Times New Roman" w:hAnsi="Times New Roman" w:cs="Times New Roman"/>
          <w:szCs w:val="24"/>
        </w:rPr>
      </w:pPr>
      <w:r>
        <w:rPr>
          <w:rFonts w:ascii="Times New Roman" w:hAnsi="Times New Roman" w:cs="Times New Roman"/>
          <w:szCs w:val="24"/>
        </w:rPr>
        <w:t>7</w:t>
      </w:r>
      <w:r w:rsidR="004275A7">
        <w:rPr>
          <w:rFonts w:ascii="Times New Roman" w:hAnsi="Times New Roman" w:cs="Times New Roman"/>
          <w:szCs w:val="24"/>
        </w:rPr>
        <w:t>.</w:t>
      </w:r>
      <w:r w:rsidR="005B6304" w:rsidRPr="004275A7">
        <w:rPr>
          <w:rFonts w:ascii="Times New Roman" w:hAnsi="Times New Roman" w:cs="Times New Roman"/>
          <w:szCs w:val="24"/>
        </w:rPr>
        <w:tab/>
        <w:t xml:space="preserve">Rok obrotowy dzieli się na okresy sprawozdawcze. Okresem sprawozdawczym jest okres, za który sporządza się sprawozdanie finansowe w trybie przewidzianym ustawą </w:t>
      </w:r>
      <w:r w:rsidR="00C72824">
        <w:rPr>
          <w:rFonts w:ascii="Times New Roman" w:hAnsi="Times New Roman" w:cs="Times New Roman"/>
          <w:szCs w:val="24"/>
        </w:rPr>
        <w:br/>
      </w:r>
      <w:r w:rsidR="003E34A2">
        <w:rPr>
          <w:rFonts w:ascii="Times New Roman" w:hAnsi="Times New Roman" w:cs="Times New Roman"/>
          <w:szCs w:val="24"/>
        </w:rPr>
        <w:t xml:space="preserve">z dnia 29 września 1994 r. </w:t>
      </w:r>
      <w:r w:rsidR="00C72824" w:rsidRPr="004275A7">
        <w:rPr>
          <w:rFonts w:ascii="Times New Roman" w:hAnsi="Times New Roman" w:cs="Times New Roman"/>
          <w:szCs w:val="24"/>
        </w:rPr>
        <w:t xml:space="preserve">o rachunkowości </w:t>
      </w:r>
      <w:r w:rsidR="005B6304" w:rsidRPr="004275A7">
        <w:rPr>
          <w:rFonts w:ascii="Times New Roman" w:hAnsi="Times New Roman" w:cs="Times New Roman"/>
          <w:szCs w:val="24"/>
        </w:rPr>
        <w:t>lub inne sprawozdania sporządzane na podstawie ksiąg rachunkowych.</w:t>
      </w:r>
    </w:p>
    <w:p w14:paraId="32C159CB" w14:textId="77777777" w:rsidR="004121A7" w:rsidRPr="004275A7" w:rsidRDefault="004121A7" w:rsidP="003B0DE8">
      <w:pPr>
        <w:pStyle w:val="ARTartustawynprozporzdzenia"/>
        <w:spacing w:before="0"/>
        <w:ind w:right="284" w:firstLine="284"/>
        <w:rPr>
          <w:rFonts w:ascii="Times New Roman" w:hAnsi="Times New Roman" w:cs="Times New Roman"/>
          <w:szCs w:val="24"/>
        </w:rPr>
      </w:pPr>
    </w:p>
    <w:p w14:paraId="12255C9B" w14:textId="77777777" w:rsidR="005B6304" w:rsidRPr="004275A7" w:rsidRDefault="005B6304" w:rsidP="003B0DE8">
      <w:pPr>
        <w:pStyle w:val="USTustnpkodeksu"/>
        <w:ind w:right="284" w:firstLine="0"/>
        <w:rPr>
          <w:rFonts w:ascii="Times New Roman" w:hAnsi="Times New Roman" w:cs="Times New Roman"/>
          <w:szCs w:val="24"/>
        </w:rPr>
      </w:pPr>
      <w:r w:rsidRPr="00A924DF">
        <w:rPr>
          <w:rFonts w:ascii="Times New Roman" w:hAnsi="Times New Roman" w:cs="Times New Roman"/>
          <w:b/>
          <w:szCs w:val="24"/>
        </w:rPr>
        <w:t>§</w:t>
      </w:r>
      <w:r w:rsidR="00FB2406" w:rsidRPr="00A924DF">
        <w:rPr>
          <w:rFonts w:ascii="Times New Roman" w:hAnsi="Times New Roman" w:cs="Times New Roman"/>
          <w:b/>
          <w:szCs w:val="24"/>
        </w:rPr>
        <w:t xml:space="preserve"> 2</w:t>
      </w:r>
      <w:r w:rsidR="00B87CB2" w:rsidRPr="00A924DF">
        <w:rPr>
          <w:rFonts w:ascii="Times New Roman" w:hAnsi="Times New Roman" w:cs="Times New Roman"/>
          <w:b/>
          <w:szCs w:val="24"/>
        </w:rPr>
        <w:t>5</w:t>
      </w:r>
      <w:r w:rsidR="0076114E" w:rsidRPr="00A924DF">
        <w:rPr>
          <w:rFonts w:ascii="Times New Roman" w:hAnsi="Times New Roman" w:cs="Times New Roman"/>
          <w:b/>
          <w:szCs w:val="24"/>
        </w:rPr>
        <w:t>.</w:t>
      </w:r>
      <w:r w:rsidR="00FD4526">
        <w:rPr>
          <w:rFonts w:ascii="Times New Roman" w:hAnsi="Times New Roman" w:cs="Times New Roman"/>
          <w:szCs w:val="24"/>
        </w:rPr>
        <w:tab/>
      </w:r>
      <w:r w:rsidR="0076114E" w:rsidRPr="004275A7">
        <w:rPr>
          <w:rFonts w:ascii="Times New Roman" w:hAnsi="Times New Roman" w:cs="Times New Roman"/>
          <w:szCs w:val="24"/>
        </w:rPr>
        <w:t>1</w:t>
      </w:r>
      <w:r w:rsidR="00847FF6">
        <w:rPr>
          <w:rFonts w:ascii="Times New Roman" w:hAnsi="Times New Roman" w:cs="Times New Roman"/>
          <w:szCs w:val="24"/>
        </w:rPr>
        <w:t xml:space="preserve">. </w:t>
      </w:r>
      <w:r w:rsidRPr="004275A7">
        <w:rPr>
          <w:rFonts w:ascii="Times New Roman" w:hAnsi="Times New Roman" w:cs="Times New Roman"/>
          <w:szCs w:val="24"/>
        </w:rPr>
        <w:t>Okresami sprawozdawczymi są:</w:t>
      </w:r>
    </w:p>
    <w:p w14:paraId="3E5E68EC" w14:textId="563636A5" w:rsidR="005B6304" w:rsidRPr="004275A7" w:rsidRDefault="005B6304" w:rsidP="000903A8">
      <w:pPr>
        <w:pStyle w:val="PKTpunkt"/>
        <w:numPr>
          <w:ilvl w:val="0"/>
          <w:numId w:val="22"/>
        </w:numPr>
        <w:ind w:right="284"/>
        <w:rPr>
          <w:rFonts w:ascii="Times New Roman" w:hAnsi="Times New Roman" w:cs="Times New Roman"/>
          <w:szCs w:val="24"/>
        </w:rPr>
      </w:pPr>
      <w:r w:rsidRPr="004275A7">
        <w:rPr>
          <w:rFonts w:ascii="Times New Roman" w:hAnsi="Times New Roman" w:cs="Times New Roman"/>
          <w:szCs w:val="24"/>
        </w:rPr>
        <w:t xml:space="preserve">każdy miesiąc kalendarzowy; </w:t>
      </w:r>
    </w:p>
    <w:p w14:paraId="46EC0292" w14:textId="77777777" w:rsidR="005B6304" w:rsidRPr="004275A7" w:rsidRDefault="005B6304" w:rsidP="000903A8">
      <w:pPr>
        <w:pStyle w:val="PKTpunkt"/>
        <w:numPr>
          <w:ilvl w:val="0"/>
          <w:numId w:val="22"/>
        </w:numPr>
        <w:ind w:right="284"/>
        <w:rPr>
          <w:rFonts w:ascii="Times New Roman" w:hAnsi="Times New Roman" w:cs="Times New Roman"/>
          <w:szCs w:val="24"/>
        </w:rPr>
      </w:pPr>
      <w:r w:rsidRPr="004275A7">
        <w:rPr>
          <w:rFonts w:ascii="Times New Roman" w:hAnsi="Times New Roman" w:cs="Times New Roman"/>
          <w:szCs w:val="24"/>
        </w:rPr>
        <w:t>każdy kwartał roku obrotowego;</w:t>
      </w:r>
    </w:p>
    <w:p w14:paraId="672B76E6" w14:textId="77777777" w:rsidR="005B6304" w:rsidRPr="004275A7" w:rsidRDefault="005B6304" w:rsidP="000903A8">
      <w:pPr>
        <w:pStyle w:val="PKTpunkt"/>
        <w:numPr>
          <w:ilvl w:val="0"/>
          <w:numId w:val="22"/>
        </w:numPr>
        <w:ind w:right="284"/>
        <w:rPr>
          <w:rFonts w:ascii="Times New Roman" w:hAnsi="Times New Roman" w:cs="Times New Roman"/>
          <w:szCs w:val="24"/>
        </w:rPr>
      </w:pPr>
      <w:r w:rsidRPr="004275A7">
        <w:rPr>
          <w:rFonts w:ascii="Times New Roman" w:hAnsi="Times New Roman" w:cs="Times New Roman"/>
          <w:szCs w:val="24"/>
        </w:rPr>
        <w:t>pierwsze półrocze roku obrotowego;</w:t>
      </w:r>
    </w:p>
    <w:p w14:paraId="097D49EC" w14:textId="77777777" w:rsidR="005B6304" w:rsidRPr="004275A7" w:rsidRDefault="005B6304" w:rsidP="000903A8">
      <w:pPr>
        <w:pStyle w:val="PKTpunkt"/>
        <w:numPr>
          <w:ilvl w:val="0"/>
          <w:numId w:val="22"/>
        </w:numPr>
        <w:ind w:right="284"/>
        <w:rPr>
          <w:rFonts w:ascii="Times New Roman" w:hAnsi="Times New Roman" w:cs="Times New Roman"/>
          <w:szCs w:val="24"/>
        </w:rPr>
      </w:pPr>
      <w:r w:rsidRPr="004275A7">
        <w:rPr>
          <w:rFonts w:ascii="Times New Roman" w:hAnsi="Times New Roman" w:cs="Times New Roman"/>
          <w:szCs w:val="24"/>
        </w:rPr>
        <w:t>rok obrotowy.</w:t>
      </w:r>
    </w:p>
    <w:p w14:paraId="26899995" w14:textId="77777777" w:rsidR="005B6304" w:rsidRPr="004275A7" w:rsidRDefault="0076114E" w:rsidP="00E1727B">
      <w:pPr>
        <w:pStyle w:val="USTustnpkodeksu"/>
        <w:ind w:right="284" w:firstLine="567"/>
        <w:rPr>
          <w:rFonts w:ascii="Times New Roman" w:hAnsi="Times New Roman" w:cs="Times New Roman"/>
          <w:szCs w:val="24"/>
        </w:rPr>
      </w:pPr>
      <w:r w:rsidRPr="004275A7">
        <w:rPr>
          <w:rFonts w:ascii="Times New Roman" w:hAnsi="Times New Roman" w:cs="Times New Roman"/>
          <w:szCs w:val="24"/>
        </w:rPr>
        <w:t>2.</w:t>
      </w:r>
      <w:r w:rsidRPr="004275A7">
        <w:rPr>
          <w:rFonts w:ascii="Times New Roman" w:hAnsi="Times New Roman" w:cs="Times New Roman"/>
          <w:szCs w:val="24"/>
        </w:rPr>
        <w:tab/>
      </w:r>
      <w:r w:rsidR="005B6304" w:rsidRPr="004275A7">
        <w:rPr>
          <w:rFonts w:ascii="Times New Roman" w:hAnsi="Times New Roman" w:cs="Times New Roman"/>
          <w:szCs w:val="24"/>
        </w:rPr>
        <w:t>Najkrótszym okresem sprawozdawczym jest miesiąc kalendarzowy.</w:t>
      </w:r>
    </w:p>
    <w:p w14:paraId="211FD33F" w14:textId="77777777" w:rsidR="004121A7" w:rsidRDefault="004121A7" w:rsidP="003B0DE8">
      <w:pPr>
        <w:pStyle w:val="ARTartustawynprozporzdzenia"/>
        <w:spacing w:before="0"/>
        <w:ind w:right="284" w:firstLine="0"/>
        <w:rPr>
          <w:rFonts w:ascii="Times New Roman" w:hAnsi="Times New Roman" w:cs="Times New Roman"/>
          <w:b/>
          <w:szCs w:val="24"/>
        </w:rPr>
      </w:pPr>
    </w:p>
    <w:p w14:paraId="07D5C179" w14:textId="4ED3C5EF" w:rsidR="005B6304" w:rsidRDefault="005B6304" w:rsidP="003B0DE8">
      <w:pPr>
        <w:pStyle w:val="ARTartustawynprozporzdzenia"/>
        <w:spacing w:before="0"/>
        <w:ind w:right="284" w:firstLine="0"/>
        <w:rPr>
          <w:rFonts w:ascii="Times New Roman" w:hAnsi="Times New Roman" w:cs="Times New Roman"/>
          <w:szCs w:val="24"/>
        </w:rPr>
      </w:pPr>
      <w:r w:rsidRPr="004275A7">
        <w:rPr>
          <w:rFonts w:ascii="Times New Roman" w:hAnsi="Times New Roman" w:cs="Times New Roman"/>
          <w:b/>
          <w:szCs w:val="24"/>
        </w:rPr>
        <w:t>§</w:t>
      </w:r>
      <w:r w:rsidR="00FB2406">
        <w:rPr>
          <w:rFonts w:ascii="Times New Roman" w:hAnsi="Times New Roman" w:cs="Times New Roman"/>
          <w:b/>
          <w:szCs w:val="24"/>
        </w:rPr>
        <w:t xml:space="preserve"> 2</w:t>
      </w:r>
      <w:r w:rsidR="00B87CB2">
        <w:rPr>
          <w:rFonts w:ascii="Times New Roman" w:hAnsi="Times New Roman" w:cs="Times New Roman"/>
          <w:b/>
          <w:szCs w:val="24"/>
        </w:rPr>
        <w:t>6</w:t>
      </w:r>
      <w:r w:rsidR="00A924DF">
        <w:rPr>
          <w:rFonts w:ascii="Times New Roman" w:hAnsi="Times New Roman" w:cs="Times New Roman"/>
          <w:b/>
          <w:szCs w:val="24"/>
        </w:rPr>
        <w:t>.</w:t>
      </w:r>
      <w:r w:rsidRPr="004275A7">
        <w:rPr>
          <w:rFonts w:ascii="Times New Roman" w:hAnsi="Times New Roman" w:cs="Times New Roman"/>
          <w:szCs w:val="24"/>
        </w:rPr>
        <w:tab/>
        <w:t xml:space="preserve">Księgi rachunkowe otwiera się na początek każdego roku obrotowego, nie później niż do </w:t>
      </w:r>
      <w:r w:rsidR="00A57350">
        <w:rPr>
          <w:rFonts w:ascii="Times New Roman" w:hAnsi="Times New Roman" w:cs="Times New Roman"/>
          <w:szCs w:val="24"/>
        </w:rPr>
        <w:t xml:space="preserve">dnia </w:t>
      </w:r>
      <w:r w:rsidRPr="004275A7">
        <w:rPr>
          <w:rFonts w:ascii="Times New Roman" w:hAnsi="Times New Roman" w:cs="Times New Roman"/>
          <w:szCs w:val="24"/>
        </w:rPr>
        <w:t>15 stycznia.</w:t>
      </w:r>
    </w:p>
    <w:p w14:paraId="29D139FE" w14:textId="77777777" w:rsidR="004121A7" w:rsidRPr="004275A7" w:rsidRDefault="004121A7" w:rsidP="003B0DE8">
      <w:pPr>
        <w:pStyle w:val="ARTartustawynprozporzdzenia"/>
        <w:spacing w:before="0"/>
        <w:ind w:right="284" w:firstLine="0"/>
        <w:rPr>
          <w:rFonts w:ascii="Times New Roman" w:hAnsi="Times New Roman" w:cs="Times New Roman"/>
          <w:szCs w:val="24"/>
        </w:rPr>
      </w:pPr>
    </w:p>
    <w:p w14:paraId="2E6BF85A" w14:textId="5AAA906D" w:rsidR="005B6304" w:rsidRDefault="005B6304" w:rsidP="003B0DE8">
      <w:pPr>
        <w:pStyle w:val="USTustnpkodeksu"/>
        <w:ind w:right="284" w:firstLine="0"/>
        <w:rPr>
          <w:rFonts w:ascii="Times New Roman" w:hAnsi="Times New Roman" w:cs="Times New Roman"/>
          <w:szCs w:val="24"/>
        </w:rPr>
      </w:pPr>
      <w:r w:rsidRPr="004275A7">
        <w:rPr>
          <w:rFonts w:ascii="Times New Roman" w:hAnsi="Times New Roman" w:cs="Times New Roman"/>
          <w:b/>
          <w:szCs w:val="24"/>
        </w:rPr>
        <w:t>§</w:t>
      </w:r>
      <w:r w:rsidR="00FB2406">
        <w:rPr>
          <w:rFonts w:ascii="Times New Roman" w:hAnsi="Times New Roman" w:cs="Times New Roman"/>
          <w:b/>
          <w:szCs w:val="24"/>
        </w:rPr>
        <w:t xml:space="preserve"> 2</w:t>
      </w:r>
      <w:r w:rsidR="00B87CB2">
        <w:rPr>
          <w:rFonts w:ascii="Times New Roman" w:hAnsi="Times New Roman" w:cs="Times New Roman"/>
          <w:b/>
          <w:szCs w:val="24"/>
        </w:rPr>
        <w:t>7</w:t>
      </w:r>
      <w:r w:rsidR="00A924DF">
        <w:rPr>
          <w:rFonts w:ascii="Times New Roman" w:hAnsi="Times New Roman" w:cs="Times New Roman"/>
          <w:b/>
          <w:szCs w:val="24"/>
        </w:rPr>
        <w:t>.</w:t>
      </w:r>
      <w:r w:rsidRPr="004275A7">
        <w:rPr>
          <w:rFonts w:ascii="Times New Roman" w:hAnsi="Times New Roman" w:cs="Times New Roman"/>
          <w:szCs w:val="24"/>
        </w:rPr>
        <w:tab/>
        <w:t>Księgi rachunkowe zamyka się na dzień kończący rok obrotowy, nie później niż do dnia 30 kwietnia roku następnego.</w:t>
      </w:r>
    </w:p>
    <w:p w14:paraId="5C73868E" w14:textId="77777777" w:rsidR="004121A7" w:rsidRPr="004275A7" w:rsidRDefault="004121A7" w:rsidP="003B0DE8">
      <w:pPr>
        <w:pStyle w:val="USTustnpkodeksu"/>
        <w:ind w:right="284" w:firstLine="0"/>
        <w:rPr>
          <w:rFonts w:ascii="Times New Roman" w:hAnsi="Times New Roman" w:cs="Times New Roman"/>
          <w:szCs w:val="24"/>
        </w:rPr>
      </w:pPr>
    </w:p>
    <w:p w14:paraId="7F2373C7" w14:textId="56FDD113" w:rsidR="005B6304" w:rsidRDefault="005B6304" w:rsidP="003B0DE8">
      <w:pPr>
        <w:pStyle w:val="USTustnpkodeksu"/>
        <w:ind w:right="284" w:firstLine="0"/>
        <w:rPr>
          <w:rFonts w:ascii="Times New Roman" w:hAnsi="Times New Roman" w:cs="Times New Roman"/>
          <w:szCs w:val="24"/>
        </w:rPr>
      </w:pPr>
      <w:r w:rsidRPr="004275A7">
        <w:rPr>
          <w:rFonts w:ascii="Times New Roman" w:hAnsi="Times New Roman" w:cs="Times New Roman"/>
          <w:b/>
          <w:szCs w:val="24"/>
        </w:rPr>
        <w:t>§</w:t>
      </w:r>
      <w:r w:rsidR="00FB2406">
        <w:rPr>
          <w:rFonts w:ascii="Times New Roman" w:hAnsi="Times New Roman" w:cs="Times New Roman"/>
          <w:b/>
          <w:szCs w:val="24"/>
        </w:rPr>
        <w:t xml:space="preserve"> </w:t>
      </w:r>
      <w:r w:rsidRPr="004275A7">
        <w:rPr>
          <w:rFonts w:ascii="Times New Roman" w:hAnsi="Times New Roman" w:cs="Times New Roman"/>
          <w:b/>
          <w:szCs w:val="24"/>
        </w:rPr>
        <w:t>2</w:t>
      </w:r>
      <w:r w:rsidR="00B87CB2">
        <w:rPr>
          <w:rFonts w:ascii="Times New Roman" w:hAnsi="Times New Roman" w:cs="Times New Roman"/>
          <w:b/>
          <w:szCs w:val="24"/>
        </w:rPr>
        <w:t>8</w:t>
      </w:r>
      <w:r w:rsidR="00A924DF">
        <w:rPr>
          <w:rFonts w:ascii="Times New Roman" w:hAnsi="Times New Roman" w:cs="Times New Roman"/>
          <w:b/>
          <w:szCs w:val="24"/>
        </w:rPr>
        <w:t>.</w:t>
      </w:r>
      <w:r w:rsidRPr="004275A7">
        <w:rPr>
          <w:rFonts w:ascii="Times New Roman" w:hAnsi="Times New Roman" w:cs="Times New Roman"/>
          <w:szCs w:val="24"/>
        </w:rPr>
        <w:tab/>
        <w:t xml:space="preserve">Zamknięcie ksiąg rachunkowych następuje poprzez nieodwracalne wyłączenie możliwości dokonywania zapisów księgowych w zbiorach danych tworzących zamknięte księgi rachunkowe. </w:t>
      </w:r>
    </w:p>
    <w:p w14:paraId="624A976C" w14:textId="77777777" w:rsidR="004121A7" w:rsidRPr="004275A7" w:rsidRDefault="004121A7" w:rsidP="003B0DE8">
      <w:pPr>
        <w:pStyle w:val="USTustnpkodeksu"/>
        <w:ind w:right="284" w:firstLine="0"/>
        <w:rPr>
          <w:rFonts w:ascii="Times New Roman" w:hAnsi="Times New Roman" w:cs="Times New Roman"/>
          <w:szCs w:val="24"/>
        </w:rPr>
      </w:pPr>
    </w:p>
    <w:p w14:paraId="0E1D8664" w14:textId="77777777" w:rsidR="005B6304" w:rsidRPr="004275A7" w:rsidRDefault="005B6304" w:rsidP="003B0DE8">
      <w:pPr>
        <w:pStyle w:val="USTustnpkodeksu"/>
        <w:ind w:right="284" w:firstLine="0"/>
        <w:rPr>
          <w:rFonts w:ascii="Times New Roman" w:hAnsi="Times New Roman" w:cs="Times New Roman"/>
          <w:szCs w:val="24"/>
        </w:rPr>
      </w:pPr>
      <w:r w:rsidRPr="004275A7">
        <w:rPr>
          <w:rFonts w:ascii="Times New Roman" w:hAnsi="Times New Roman" w:cs="Times New Roman"/>
          <w:b/>
          <w:szCs w:val="24"/>
        </w:rPr>
        <w:t>§</w:t>
      </w:r>
      <w:r w:rsidR="00FB2406">
        <w:rPr>
          <w:rFonts w:ascii="Times New Roman" w:hAnsi="Times New Roman" w:cs="Times New Roman"/>
          <w:b/>
          <w:szCs w:val="24"/>
        </w:rPr>
        <w:t xml:space="preserve"> </w:t>
      </w:r>
      <w:r w:rsidRPr="004275A7">
        <w:rPr>
          <w:rFonts w:ascii="Times New Roman" w:hAnsi="Times New Roman" w:cs="Times New Roman"/>
          <w:b/>
          <w:szCs w:val="24"/>
        </w:rPr>
        <w:t>2</w:t>
      </w:r>
      <w:r w:rsidR="00B87CB2">
        <w:rPr>
          <w:rFonts w:ascii="Times New Roman" w:hAnsi="Times New Roman" w:cs="Times New Roman"/>
          <w:b/>
          <w:szCs w:val="24"/>
        </w:rPr>
        <w:t>9</w:t>
      </w:r>
      <w:r w:rsidR="00A924DF">
        <w:rPr>
          <w:rFonts w:ascii="Times New Roman" w:hAnsi="Times New Roman" w:cs="Times New Roman"/>
          <w:b/>
          <w:szCs w:val="24"/>
        </w:rPr>
        <w:t>.</w:t>
      </w:r>
      <w:r w:rsidRPr="004275A7">
        <w:rPr>
          <w:rFonts w:ascii="Times New Roman" w:hAnsi="Times New Roman" w:cs="Times New Roman"/>
          <w:szCs w:val="24"/>
        </w:rPr>
        <w:tab/>
        <w:t>Zamknięcie ksiąg rachunkowych łączy się z:</w:t>
      </w:r>
    </w:p>
    <w:p w14:paraId="1DB96FCA" w14:textId="2C88C8DC" w:rsidR="005B6304" w:rsidRPr="004275A7" w:rsidRDefault="005B6304" w:rsidP="000903A8">
      <w:pPr>
        <w:pStyle w:val="PKTpunkt"/>
        <w:numPr>
          <w:ilvl w:val="0"/>
          <w:numId w:val="19"/>
        </w:numPr>
        <w:ind w:right="284"/>
        <w:rPr>
          <w:rFonts w:ascii="Times New Roman" w:hAnsi="Times New Roman" w:cs="Times New Roman"/>
          <w:szCs w:val="24"/>
        </w:rPr>
      </w:pPr>
      <w:r w:rsidRPr="004275A7">
        <w:rPr>
          <w:rFonts w:ascii="Times New Roman" w:hAnsi="Times New Roman" w:cs="Times New Roman"/>
          <w:szCs w:val="24"/>
        </w:rPr>
        <w:t>ustaleniem sald końcowych kont aktywów i pasywów;</w:t>
      </w:r>
    </w:p>
    <w:p w14:paraId="6E025A78" w14:textId="77777777" w:rsidR="005B6304" w:rsidRPr="004275A7" w:rsidRDefault="005B6304" w:rsidP="000903A8">
      <w:pPr>
        <w:pStyle w:val="PKTpunkt"/>
        <w:numPr>
          <w:ilvl w:val="0"/>
          <w:numId w:val="19"/>
        </w:numPr>
        <w:ind w:right="284"/>
        <w:rPr>
          <w:rFonts w:ascii="Times New Roman" w:hAnsi="Times New Roman" w:cs="Times New Roman"/>
          <w:szCs w:val="24"/>
        </w:rPr>
      </w:pPr>
      <w:r w:rsidRPr="004275A7">
        <w:rPr>
          <w:rFonts w:ascii="Times New Roman" w:hAnsi="Times New Roman" w:cs="Times New Roman"/>
          <w:szCs w:val="24"/>
        </w:rPr>
        <w:t>porównaniem sald z wynikami inwentaryzacji i dokonywaniem odpowiednich korekt;</w:t>
      </w:r>
    </w:p>
    <w:p w14:paraId="6B558F5F" w14:textId="77777777" w:rsidR="005B6304" w:rsidRPr="004275A7" w:rsidRDefault="005B6304" w:rsidP="000903A8">
      <w:pPr>
        <w:pStyle w:val="PKTpunkt"/>
        <w:numPr>
          <w:ilvl w:val="0"/>
          <w:numId w:val="19"/>
        </w:numPr>
        <w:ind w:right="284"/>
        <w:rPr>
          <w:rFonts w:ascii="Times New Roman" w:hAnsi="Times New Roman" w:cs="Times New Roman"/>
          <w:szCs w:val="24"/>
        </w:rPr>
      </w:pPr>
      <w:r w:rsidRPr="004275A7">
        <w:rPr>
          <w:rFonts w:ascii="Times New Roman" w:hAnsi="Times New Roman" w:cs="Times New Roman"/>
          <w:szCs w:val="24"/>
        </w:rPr>
        <w:t>przeksięgowaniem sald wynikowych;</w:t>
      </w:r>
    </w:p>
    <w:p w14:paraId="4C6A315D" w14:textId="77777777" w:rsidR="005B6304" w:rsidRPr="004275A7" w:rsidRDefault="005B6304" w:rsidP="000903A8">
      <w:pPr>
        <w:pStyle w:val="PKTpunkt"/>
        <w:numPr>
          <w:ilvl w:val="0"/>
          <w:numId w:val="19"/>
        </w:numPr>
        <w:ind w:right="284"/>
        <w:rPr>
          <w:rFonts w:ascii="Times New Roman" w:hAnsi="Times New Roman" w:cs="Times New Roman"/>
          <w:szCs w:val="24"/>
        </w:rPr>
      </w:pPr>
      <w:r w:rsidRPr="004275A7">
        <w:rPr>
          <w:rFonts w:ascii="Times New Roman" w:hAnsi="Times New Roman" w:cs="Times New Roman"/>
          <w:szCs w:val="24"/>
        </w:rPr>
        <w:t xml:space="preserve">przeksięgowaniem sald kont pozabilansowych; </w:t>
      </w:r>
    </w:p>
    <w:p w14:paraId="20F48E62" w14:textId="77777777" w:rsidR="005B6304" w:rsidRPr="004275A7" w:rsidRDefault="00C72824" w:rsidP="000903A8">
      <w:pPr>
        <w:pStyle w:val="PKTpunkt"/>
        <w:numPr>
          <w:ilvl w:val="0"/>
          <w:numId w:val="19"/>
        </w:numPr>
        <w:ind w:right="284"/>
        <w:rPr>
          <w:rFonts w:ascii="Times New Roman" w:hAnsi="Times New Roman" w:cs="Times New Roman"/>
          <w:szCs w:val="24"/>
        </w:rPr>
      </w:pPr>
      <w:r>
        <w:rPr>
          <w:rFonts w:ascii="Times New Roman" w:hAnsi="Times New Roman" w:cs="Times New Roman"/>
          <w:szCs w:val="24"/>
        </w:rPr>
        <w:lastRenderedPageBreak/>
        <w:t>s</w:t>
      </w:r>
      <w:r w:rsidR="005B6304" w:rsidRPr="004275A7">
        <w:rPr>
          <w:rFonts w:ascii="Times New Roman" w:hAnsi="Times New Roman" w:cs="Times New Roman"/>
          <w:szCs w:val="24"/>
        </w:rPr>
        <w:t>porządzeniem zestawienia obrotów i sald kont syntetycznych oraz zestawień obrotów i sald kont analitycznych i ich wewnętrznych uzgodnień;</w:t>
      </w:r>
    </w:p>
    <w:p w14:paraId="61071805" w14:textId="77777777" w:rsidR="005B6304" w:rsidRPr="004275A7" w:rsidRDefault="005B6304" w:rsidP="000903A8">
      <w:pPr>
        <w:pStyle w:val="PKTpunkt"/>
        <w:numPr>
          <w:ilvl w:val="0"/>
          <w:numId w:val="19"/>
        </w:numPr>
        <w:ind w:right="284"/>
        <w:rPr>
          <w:rFonts w:ascii="Times New Roman" w:hAnsi="Times New Roman" w:cs="Times New Roman"/>
          <w:szCs w:val="24"/>
        </w:rPr>
      </w:pPr>
      <w:r w:rsidRPr="004275A7">
        <w:rPr>
          <w:rFonts w:ascii="Times New Roman" w:hAnsi="Times New Roman" w:cs="Times New Roman"/>
          <w:szCs w:val="24"/>
        </w:rPr>
        <w:t>ujęciem sald końcowych w bilansie zamknięcia.</w:t>
      </w:r>
    </w:p>
    <w:p w14:paraId="1CB2FBFA" w14:textId="77777777" w:rsidR="004121A7" w:rsidRDefault="004121A7" w:rsidP="003B0DE8">
      <w:pPr>
        <w:pStyle w:val="PKTpunkt"/>
        <w:ind w:right="284"/>
        <w:rPr>
          <w:rFonts w:ascii="Times New Roman" w:hAnsi="Times New Roman" w:cs="Times New Roman"/>
          <w:b/>
          <w:szCs w:val="24"/>
        </w:rPr>
      </w:pPr>
    </w:p>
    <w:p w14:paraId="68317086" w14:textId="197971CD" w:rsidR="005B6304" w:rsidRDefault="00FB2406" w:rsidP="003B0DE8">
      <w:pPr>
        <w:pStyle w:val="PKTpunkt"/>
        <w:ind w:right="284"/>
        <w:rPr>
          <w:rFonts w:ascii="Times New Roman" w:hAnsi="Times New Roman" w:cs="Times New Roman"/>
          <w:szCs w:val="24"/>
        </w:rPr>
      </w:pPr>
      <w:r w:rsidRPr="004275A7">
        <w:rPr>
          <w:rFonts w:ascii="Times New Roman" w:hAnsi="Times New Roman" w:cs="Times New Roman"/>
          <w:b/>
          <w:szCs w:val="24"/>
        </w:rPr>
        <w:t>§</w:t>
      </w:r>
      <w:r>
        <w:rPr>
          <w:rFonts w:ascii="Times New Roman" w:hAnsi="Times New Roman" w:cs="Times New Roman"/>
          <w:b/>
          <w:szCs w:val="24"/>
        </w:rPr>
        <w:t xml:space="preserve"> </w:t>
      </w:r>
      <w:r w:rsidR="00B87CB2">
        <w:rPr>
          <w:rFonts w:ascii="Times New Roman" w:hAnsi="Times New Roman" w:cs="Times New Roman"/>
          <w:b/>
          <w:szCs w:val="24"/>
        </w:rPr>
        <w:t>30</w:t>
      </w:r>
      <w:r w:rsidR="00A924DF">
        <w:rPr>
          <w:rFonts w:ascii="Times New Roman" w:hAnsi="Times New Roman" w:cs="Times New Roman"/>
          <w:b/>
          <w:szCs w:val="24"/>
        </w:rPr>
        <w:t>.</w:t>
      </w:r>
      <w:r w:rsidRPr="004275A7">
        <w:rPr>
          <w:rFonts w:ascii="Times New Roman" w:hAnsi="Times New Roman" w:cs="Times New Roman"/>
          <w:szCs w:val="24"/>
        </w:rPr>
        <w:tab/>
      </w:r>
      <w:r>
        <w:rPr>
          <w:rFonts w:ascii="Times New Roman" w:hAnsi="Times New Roman" w:cs="Times New Roman"/>
          <w:szCs w:val="24"/>
        </w:rPr>
        <w:tab/>
      </w:r>
      <w:r w:rsidR="005B6304" w:rsidRPr="004275A7">
        <w:rPr>
          <w:rFonts w:ascii="Times New Roman" w:hAnsi="Times New Roman" w:cs="Times New Roman"/>
          <w:szCs w:val="24"/>
        </w:rPr>
        <w:t xml:space="preserve">Księgi rachunkowe danego miesiąca zamyka się nie później niż w terminie złożenia sprawozdań budżetowych za dany miesiąc. </w:t>
      </w:r>
    </w:p>
    <w:p w14:paraId="630F7FFD" w14:textId="77777777" w:rsidR="004121A7" w:rsidRPr="004275A7" w:rsidRDefault="004121A7" w:rsidP="003B0DE8">
      <w:pPr>
        <w:pStyle w:val="PKTpunkt"/>
        <w:ind w:right="284"/>
        <w:rPr>
          <w:rFonts w:ascii="Times New Roman" w:hAnsi="Times New Roman" w:cs="Times New Roman"/>
          <w:szCs w:val="24"/>
        </w:rPr>
      </w:pPr>
    </w:p>
    <w:p w14:paraId="4BB6B66C" w14:textId="3F622D9B" w:rsidR="005B6304" w:rsidRDefault="005B6304" w:rsidP="003B0DE8">
      <w:pPr>
        <w:pStyle w:val="PKTpunkt"/>
        <w:ind w:right="284"/>
        <w:rPr>
          <w:rFonts w:ascii="Times New Roman" w:hAnsi="Times New Roman" w:cs="Times New Roman"/>
          <w:szCs w:val="24"/>
        </w:rPr>
      </w:pPr>
      <w:r w:rsidRPr="004275A7">
        <w:rPr>
          <w:rFonts w:ascii="Times New Roman" w:hAnsi="Times New Roman" w:cs="Times New Roman"/>
          <w:b/>
          <w:szCs w:val="24"/>
        </w:rPr>
        <w:t>§</w:t>
      </w:r>
      <w:r w:rsidR="00FB2406">
        <w:rPr>
          <w:rFonts w:ascii="Times New Roman" w:hAnsi="Times New Roman" w:cs="Times New Roman"/>
          <w:b/>
          <w:szCs w:val="24"/>
        </w:rPr>
        <w:t xml:space="preserve"> </w:t>
      </w:r>
      <w:r w:rsidR="00B87CB2">
        <w:rPr>
          <w:rFonts w:ascii="Times New Roman" w:hAnsi="Times New Roman" w:cs="Times New Roman"/>
          <w:b/>
          <w:szCs w:val="24"/>
        </w:rPr>
        <w:t>31</w:t>
      </w:r>
      <w:r w:rsidR="00A924DF">
        <w:rPr>
          <w:rFonts w:ascii="Times New Roman" w:hAnsi="Times New Roman" w:cs="Times New Roman"/>
          <w:b/>
          <w:szCs w:val="24"/>
        </w:rPr>
        <w:t>.</w:t>
      </w:r>
      <w:r w:rsidR="00FB2406">
        <w:rPr>
          <w:rFonts w:ascii="Times New Roman" w:hAnsi="Times New Roman" w:cs="Times New Roman"/>
          <w:b/>
          <w:szCs w:val="24"/>
        </w:rPr>
        <w:t xml:space="preserve"> </w:t>
      </w:r>
      <w:r w:rsidRPr="004275A7">
        <w:rPr>
          <w:rFonts w:ascii="Times New Roman" w:hAnsi="Times New Roman" w:cs="Times New Roman"/>
          <w:szCs w:val="24"/>
        </w:rPr>
        <w:tab/>
        <w:t xml:space="preserve">Decyzją Głównego </w:t>
      </w:r>
      <w:r w:rsidR="004C7426">
        <w:rPr>
          <w:rFonts w:ascii="Times New Roman" w:hAnsi="Times New Roman" w:cs="Times New Roman"/>
          <w:szCs w:val="24"/>
        </w:rPr>
        <w:t>K</w:t>
      </w:r>
      <w:r w:rsidR="004121A7" w:rsidRPr="004275A7">
        <w:rPr>
          <w:rFonts w:ascii="Times New Roman" w:hAnsi="Times New Roman" w:cs="Times New Roman"/>
          <w:szCs w:val="24"/>
        </w:rPr>
        <w:t>sięgowego</w:t>
      </w:r>
      <w:r w:rsidR="004C7426">
        <w:rPr>
          <w:rFonts w:ascii="Times New Roman" w:hAnsi="Times New Roman" w:cs="Times New Roman"/>
          <w:szCs w:val="24"/>
        </w:rPr>
        <w:t xml:space="preserve"> Budżetu</w:t>
      </w:r>
      <w:r w:rsidR="004121A7" w:rsidRPr="004275A7">
        <w:rPr>
          <w:rFonts w:ascii="Times New Roman" w:hAnsi="Times New Roman" w:cs="Times New Roman"/>
          <w:szCs w:val="24"/>
        </w:rPr>
        <w:t xml:space="preserve"> </w:t>
      </w:r>
      <w:r w:rsidR="0015159E">
        <w:rPr>
          <w:rFonts w:ascii="Times New Roman" w:hAnsi="Times New Roman" w:cs="Times New Roman"/>
          <w:szCs w:val="24"/>
        </w:rPr>
        <w:t>Wojewody</w:t>
      </w:r>
      <w:r w:rsidR="00D46135">
        <w:rPr>
          <w:rFonts w:ascii="Times New Roman" w:hAnsi="Times New Roman" w:cs="Times New Roman"/>
          <w:szCs w:val="24"/>
        </w:rPr>
        <w:t xml:space="preserve"> Mazowieckiego</w:t>
      </w:r>
      <w:r w:rsidR="0015159E">
        <w:rPr>
          <w:rFonts w:ascii="Times New Roman" w:hAnsi="Times New Roman" w:cs="Times New Roman"/>
          <w:szCs w:val="24"/>
        </w:rPr>
        <w:t xml:space="preserve"> </w:t>
      </w:r>
      <w:r w:rsidRPr="004275A7">
        <w:rPr>
          <w:rFonts w:ascii="Times New Roman" w:hAnsi="Times New Roman" w:cs="Times New Roman"/>
          <w:szCs w:val="24"/>
        </w:rPr>
        <w:t>zamknięcie ksiąg danego miesiąca może nastąpić w innym terminie.</w:t>
      </w:r>
    </w:p>
    <w:p w14:paraId="036DCC65" w14:textId="77777777" w:rsidR="004121A7" w:rsidRPr="004275A7" w:rsidRDefault="004121A7" w:rsidP="003B0DE8">
      <w:pPr>
        <w:pStyle w:val="PKTpunkt"/>
        <w:ind w:right="284"/>
        <w:rPr>
          <w:rFonts w:ascii="Times New Roman" w:hAnsi="Times New Roman" w:cs="Times New Roman"/>
          <w:szCs w:val="24"/>
        </w:rPr>
      </w:pPr>
    </w:p>
    <w:p w14:paraId="3B1D996E" w14:textId="77777777" w:rsidR="004121A7" w:rsidRDefault="005B6304" w:rsidP="003B0DE8">
      <w:pPr>
        <w:pStyle w:val="PKTpunkt"/>
        <w:ind w:right="284"/>
        <w:rPr>
          <w:rFonts w:ascii="Times New Roman" w:hAnsi="Times New Roman" w:cs="Times New Roman"/>
          <w:szCs w:val="24"/>
        </w:rPr>
      </w:pPr>
      <w:r w:rsidRPr="004275A7">
        <w:rPr>
          <w:rFonts w:ascii="Times New Roman" w:hAnsi="Times New Roman" w:cs="Times New Roman"/>
          <w:b/>
          <w:szCs w:val="24"/>
        </w:rPr>
        <w:t>§</w:t>
      </w:r>
      <w:r w:rsidR="00FB2406">
        <w:rPr>
          <w:rFonts w:ascii="Times New Roman" w:hAnsi="Times New Roman" w:cs="Times New Roman"/>
          <w:b/>
          <w:szCs w:val="24"/>
        </w:rPr>
        <w:t xml:space="preserve"> 3</w:t>
      </w:r>
      <w:r w:rsidR="00B87CB2">
        <w:rPr>
          <w:rFonts w:ascii="Times New Roman" w:hAnsi="Times New Roman" w:cs="Times New Roman"/>
          <w:b/>
          <w:szCs w:val="24"/>
        </w:rPr>
        <w:t>2</w:t>
      </w:r>
      <w:r w:rsidR="00A924DF">
        <w:rPr>
          <w:rFonts w:ascii="Times New Roman" w:hAnsi="Times New Roman" w:cs="Times New Roman"/>
          <w:b/>
          <w:szCs w:val="24"/>
        </w:rPr>
        <w:t>.</w:t>
      </w:r>
      <w:r w:rsidR="00A924DF">
        <w:rPr>
          <w:rFonts w:ascii="Times New Roman" w:hAnsi="Times New Roman" w:cs="Times New Roman"/>
          <w:szCs w:val="24"/>
        </w:rPr>
        <w:tab/>
      </w:r>
      <w:r w:rsidR="00FB2406">
        <w:rPr>
          <w:rFonts w:ascii="Times New Roman" w:hAnsi="Times New Roman" w:cs="Times New Roman"/>
          <w:szCs w:val="24"/>
        </w:rPr>
        <w:tab/>
      </w:r>
      <w:r w:rsidR="004121A7">
        <w:rPr>
          <w:rFonts w:ascii="Times New Roman" w:hAnsi="Times New Roman" w:cs="Times New Roman"/>
          <w:szCs w:val="24"/>
        </w:rPr>
        <w:t xml:space="preserve">1. </w:t>
      </w:r>
      <w:r w:rsidRPr="004275A7">
        <w:rPr>
          <w:rFonts w:ascii="Times New Roman" w:hAnsi="Times New Roman" w:cs="Times New Roman"/>
          <w:szCs w:val="24"/>
        </w:rPr>
        <w:t>Operacje gospodarcze dotyczące danego miesiąca zatwierdza się w sposób trwały do</w:t>
      </w:r>
      <w:r w:rsidR="00C72824">
        <w:rPr>
          <w:rFonts w:ascii="Times New Roman" w:hAnsi="Times New Roman" w:cs="Times New Roman"/>
          <w:szCs w:val="24"/>
        </w:rPr>
        <w:t xml:space="preserve"> </w:t>
      </w:r>
      <w:r w:rsidRPr="004275A7">
        <w:rPr>
          <w:rFonts w:ascii="Times New Roman" w:hAnsi="Times New Roman" w:cs="Times New Roman"/>
          <w:szCs w:val="24"/>
        </w:rPr>
        <w:t>księgi głównej najpóźniej do 10 dnia następnego miesiąca</w:t>
      </w:r>
      <w:r w:rsidR="004121A7">
        <w:rPr>
          <w:rFonts w:ascii="Times New Roman" w:hAnsi="Times New Roman" w:cs="Times New Roman"/>
          <w:szCs w:val="24"/>
        </w:rPr>
        <w:t>.</w:t>
      </w:r>
    </w:p>
    <w:p w14:paraId="3B811CBC" w14:textId="347C6069" w:rsidR="005B6304" w:rsidRDefault="00C72824" w:rsidP="003B0DE8">
      <w:pPr>
        <w:pStyle w:val="PKTpunkt"/>
        <w:ind w:right="284"/>
        <w:rPr>
          <w:rFonts w:ascii="Times New Roman" w:hAnsi="Times New Roman" w:cs="Times New Roman"/>
          <w:szCs w:val="24"/>
        </w:rPr>
      </w:pPr>
      <w:r>
        <w:rPr>
          <w:rFonts w:ascii="Times New Roman" w:hAnsi="Times New Roman" w:cs="Times New Roman"/>
          <w:szCs w:val="24"/>
        </w:rPr>
        <w:t xml:space="preserve"> </w:t>
      </w:r>
      <w:r w:rsidR="004121A7">
        <w:rPr>
          <w:rFonts w:ascii="Times New Roman" w:hAnsi="Times New Roman" w:cs="Times New Roman"/>
          <w:szCs w:val="24"/>
        </w:rPr>
        <w:t xml:space="preserve">2. </w:t>
      </w:r>
      <w:r w:rsidR="005B6304" w:rsidRPr="004275A7">
        <w:rPr>
          <w:rFonts w:ascii="Times New Roman" w:hAnsi="Times New Roman" w:cs="Times New Roman"/>
          <w:szCs w:val="24"/>
        </w:rPr>
        <w:t>Jeżeli</w:t>
      </w:r>
      <w:r>
        <w:rPr>
          <w:rFonts w:ascii="Times New Roman" w:hAnsi="Times New Roman" w:cs="Times New Roman"/>
          <w:szCs w:val="24"/>
        </w:rPr>
        <w:t xml:space="preserve"> </w:t>
      </w:r>
      <w:r w:rsidR="005B6304" w:rsidRPr="004275A7">
        <w:rPr>
          <w:rFonts w:ascii="Times New Roman" w:hAnsi="Times New Roman" w:cs="Times New Roman"/>
          <w:szCs w:val="24"/>
        </w:rPr>
        <w:t>termin zatwierdzenia wypada w dzień wolny od pracy, za dochowanie terminu uważa się dokonanie czynności zatwierdzenia w pierwszy dzień roboczy po terminie określonym w</w:t>
      </w:r>
      <w:r>
        <w:rPr>
          <w:rFonts w:ascii="Times New Roman" w:hAnsi="Times New Roman" w:cs="Times New Roman"/>
          <w:szCs w:val="24"/>
        </w:rPr>
        <w:t xml:space="preserve"> </w:t>
      </w:r>
      <w:r w:rsidR="004121A7">
        <w:rPr>
          <w:rFonts w:ascii="Times New Roman" w:hAnsi="Times New Roman" w:cs="Times New Roman"/>
          <w:szCs w:val="24"/>
        </w:rPr>
        <w:t>ust. 1</w:t>
      </w:r>
      <w:r w:rsidR="005B6304" w:rsidRPr="004275A7">
        <w:rPr>
          <w:rFonts w:ascii="Times New Roman" w:hAnsi="Times New Roman" w:cs="Times New Roman"/>
          <w:szCs w:val="24"/>
        </w:rPr>
        <w:t>.</w:t>
      </w:r>
    </w:p>
    <w:p w14:paraId="088EE6C6" w14:textId="77777777" w:rsidR="004121A7" w:rsidRPr="004275A7" w:rsidRDefault="004121A7" w:rsidP="003B0DE8">
      <w:pPr>
        <w:pStyle w:val="PKTpunkt"/>
        <w:ind w:right="284"/>
        <w:rPr>
          <w:rFonts w:ascii="Times New Roman" w:hAnsi="Times New Roman" w:cs="Times New Roman"/>
          <w:szCs w:val="24"/>
        </w:rPr>
      </w:pPr>
    </w:p>
    <w:p w14:paraId="6338276B" w14:textId="77777777" w:rsidR="00FE0D22" w:rsidRPr="00962B95" w:rsidRDefault="00853199" w:rsidP="003B0DE8">
      <w:pPr>
        <w:spacing w:after="0" w:line="360" w:lineRule="auto"/>
        <w:ind w:right="284"/>
        <w:jc w:val="both"/>
        <w:rPr>
          <w:rFonts w:ascii="Times New Roman" w:hAnsi="Times New Roman"/>
          <w:sz w:val="24"/>
          <w:szCs w:val="24"/>
        </w:rPr>
      </w:pPr>
      <w:r w:rsidRPr="004275A7">
        <w:rPr>
          <w:rFonts w:ascii="Times New Roman" w:hAnsi="Times New Roman"/>
          <w:b/>
          <w:sz w:val="24"/>
          <w:szCs w:val="24"/>
        </w:rPr>
        <w:t>§</w:t>
      </w:r>
      <w:r w:rsidR="00FB2406">
        <w:rPr>
          <w:rFonts w:ascii="Times New Roman" w:hAnsi="Times New Roman"/>
          <w:b/>
          <w:sz w:val="24"/>
          <w:szCs w:val="24"/>
        </w:rPr>
        <w:t xml:space="preserve"> 3</w:t>
      </w:r>
      <w:r w:rsidR="00B87CB2">
        <w:rPr>
          <w:rFonts w:ascii="Times New Roman" w:hAnsi="Times New Roman"/>
          <w:b/>
          <w:sz w:val="24"/>
          <w:szCs w:val="24"/>
        </w:rPr>
        <w:t>3</w:t>
      </w:r>
      <w:r w:rsidRPr="004275A7">
        <w:rPr>
          <w:rFonts w:ascii="Times New Roman" w:hAnsi="Times New Roman"/>
          <w:b/>
          <w:sz w:val="24"/>
          <w:szCs w:val="24"/>
        </w:rPr>
        <w:t>.</w:t>
      </w:r>
      <w:r w:rsidR="00FB2406">
        <w:rPr>
          <w:rFonts w:ascii="Times New Roman" w:hAnsi="Times New Roman"/>
          <w:b/>
          <w:sz w:val="24"/>
          <w:szCs w:val="24"/>
        </w:rPr>
        <w:tab/>
      </w:r>
      <w:r w:rsidRPr="004275A7">
        <w:rPr>
          <w:rFonts w:ascii="Times New Roman" w:hAnsi="Times New Roman"/>
          <w:sz w:val="24"/>
          <w:szCs w:val="24"/>
        </w:rPr>
        <w:t xml:space="preserve"> </w:t>
      </w:r>
      <w:r w:rsidR="00FE0D22" w:rsidRPr="0030317B">
        <w:rPr>
          <w:rFonts w:ascii="Times New Roman" w:hAnsi="Times New Roman"/>
          <w:sz w:val="24"/>
          <w:szCs w:val="24"/>
        </w:rPr>
        <w:t>1.</w:t>
      </w:r>
      <w:r w:rsidR="00FE0D22" w:rsidRPr="00962B95">
        <w:rPr>
          <w:rFonts w:ascii="Times New Roman" w:hAnsi="Times New Roman"/>
          <w:sz w:val="24"/>
          <w:szCs w:val="24"/>
        </w:rPr>
        <w:t xml:space="preserve"> Księgi rachunkowe obejmują zbiory zapisów księgowych, zawartych na kontach bilansowych i pozabilansowych w ujęciu syntetycznym i analitycznym, które tworzą:</w:t>
      </w:r>
    </w:p>
    <w:p w14:paraId="7C4D2CE0" w14:textId="3BD19B12" w:rsidR="00FE0D22" w:rsidRPr="002D757A" w:rsidRDefault="00FE0D22" w:rsidP="00962B95">
      <w:pPr>
        <w:pStyle w:val="Akapitzlist"/>
        <w:numPr>
          <w:ilvl w:val="0"/>
          <w:numId w:val="11"/>
        </w:numPr>
        <w:tabs>
          <w:tab w:val="left" w:pos="567"/>
        </w:tabs>
        <w:spacing w:after="0" w:line="360" w:lineRule="auto"/>
        <w:ind w:right="284"/>
        <w:rPr>
          <w:szCs w:val="24"/>
        </w:rPr>
      </w:pPr>
      <w:r w:rsidRPr="002D757A">
        <w:rPr>
          <w:szCs w:val="24"/>
        </w:rPr>
        <w:t>dziennik;</w:t>
      </w:r>
    </w:p>
    <w:p w14:paraId="37BF9AFE" w14:textId="10439E03" w:rsidR="00FE0D22" w:rsidRPr="002D757A" w:rsidRDefault="00FE0D22" w:rsidP="003B0DE8">
      <w:pPr>
        <w:pStyle w:val="Akapitzlist"/>
        <w:numPr>
          <w:ilvl w:val="0"/>
          <w:numId w:val="11"/>
        </w:numPr>
        <w:tabs>
          <w:tab w:val="left" w:pos="567"/>
        </w:tabs>
        <w:spacing w:after="0" w:line="360" w:lineRule="auto"/>
        <w:ind w:right="284"/>
        <w:rPr>
          <w:szCs w:val="24"/>
        </w:rPr>
      </w:pPr>
      <w:r w:rsidRPr="002D757A">
        <w:rPr>
          <w:szCs w:val="24"/>
        </w:rPr>
        <w:t>księgę główną</w:t>
      </w:r>
      <w:r w:rsidR="004824CA">
        <w:rPr>
          <w:szCs w:val="24"/>
        </w:rPr>
        <w:t>;</w:t>
      </w:r>
    </w:p>
    <w:p w14:paraId="4CA9C170" w14:textId="6045A6DA" w:rsidR="00FE0D22" w:rsidRPr="002D757A" w:rsidRDefault="00FE0D22" w:rsidP="003B0DE8">
      <w:pPr>
        <w:pStyle w:val="Akapitzlist"/>
        <w:numPr>
          <w:ilvl w:val="0"/>
          <w:numId w:val="11"/>
        </w:numPr>
        <w:tabs>
          <w:tab w:val="left" w:pos="567"/>
        </w:tabs>
        <w:spacing w:after="0" w:line="360" w:lineRule="auto"/>
        <w:ind w:right="284"/>
        <w:rPr>
          <w:szCs w:val="24"/>
        </w:rPr>
      </w:pPr>
      <w:r w:rsidRPr="002D757A">
        <w:rPr>
          <w:szCs w:val="24"/>
        </w:rPr>
        <w:t>księgi pomocnicze</w:t>
      </w:r>
      <w:r w:rsidR="004824CA">
        <w:rPr>
          <w:szCs w:val="24"/>
        </w:rPr>
        <w:t>;</w:t>
      </w:r>
    </w:p>
    <w:p w14:paraId="276EC440" w14:textId="77777777" w:rsidR="00FE0D22" w:rsidRPr="002D757A" w:rsidRDefault="00FE0D22" w:rsidP="003B0DE8">
      <w:pPr>
        <w:pStyle w:val="Akapitzlist"/>
        <w:numPr>
          <w:ilvl w:val="0"/>
          <w:numId w:val="11"/>
        </w:numPr>
        <w:tabs>
          <w:tab w:val="left" w:pos="567"/>
        </w:tabs>
        <w:spacing w:after="0" w:line="360" w:lineRule="auto"/>
        <w:ind w:right="284"/>
        <w:rPr>
          <w:szCs w:val="24"/>
        </w:rPr>
      </w:pPr>
      <w:r w:rsidRPr="002D757A">
        <w:rPr>
          <w:szCs w:val="24"/>
        </w:rPr>
        <w:t>zestawienie obrotów i sald księgi głównej oraz sald ksiąg pomocniczych.</w:t>
      </w:r>
    </w:p>
    <w:p w14:paraId="5F6B8791" w14:textId="6FB5212B" w:rsidR="00FE0D22" w:rsidRPr="00962B95" w:rsidRDefault="00FE0D22" w:rsidP="00D46135">
      <w:pPr>
        <w:spacing w:after="0" w:line="360" w:lineRule="auto"/>
        <w:ind w:right="284" w:firstLine="709"/>
        <w:jc w:val="both"/>
        <w:rPr>
          <w:rFonts w:ascii="Times New Roman" w:hAnsi="Times New Roman"/>
          <w:sz w:val="24"/>
          <w:szCs w:val="24"/>
        </w:rPr>
      </w:pPr>
      <w:r w:rsidRPr="0030317B">
        <w:rPr>
          <w:rFonts w:ascii="Times New Roman" w:hAnsi="Times New Roman"/>
          <w:sz w:val="24"/>
          <w:szCs w:val="24"/>
        </w:rPr>
        <w:t xml:space="preserve">2. </w:t>
      </w:r>
      <w:r w:rsidRPr="00962B95">
        <w:rPr>
          <w:rFonts w:ascii="Times New Roman" w:hAnsi="Times New Roman"/>
          <w:sz w:val="24"/>
          <w:szCs w:val="24"/>
        </w:rPr>
        <w:t xml:space="preserve"> Dziennik</w:t>
      </w:r>
      <w:r w:rsidR="00D46135">
        <w:rPr>
          <w:rFonts w:ascii="Times New Roman" w:hAnsi="Times New Roman"/>
          <w:sz w:val="24"/>
          <w:szCs w:val="24"/>
        </w:rPr>
        <w:t xml:space="preserve">, o którym mowa w ust. 1 </w:t>
      </w:r>
      <w:r w:rsidR="00186DAD">
        <w:rPr>
          <w:rFonts w:ascii="Times New Roman" w:hAnsi="Times New Roman"/>
          <w:sz w:val="24"/>
          <w:szCs w:val="24"/>
        </w:rPr>
        <w:t xml:space="preserve">w </w:t>
      </w:r>
      <w:r w:rsidR="00D46135">
        <w:rPr>
          <w:rFonts w:ascii="Times New Roman" w:hAnsi="Times New Roman"/>
          <w:sz w:val="24"/>
          <w:szCs w:val="24"/>
        </w:rPr>
        <w:t>pkt 1</w:t>
      </w:r>
      <w:r w:rsidR="007D6255">
        <w:rPr>
          <w:rFonts w:ascii="Times New Roman" w:hAnsi="Times New Roman"/>
          <w:sz w:val="24"/>
          <w:szCs w:val="24"/>
        </w:rPr>
        <w:t>,</w:t>
      </w:r>
      <w:r w:rsidRPr="00962B95">
        <w:rPr>
          <w:rFonts w:ascii="Times New Roman" w:hAnsi="Times New Roman"/>
          <w:sz w:val="24"/>
          <w:szCs w:val="24"/>
        </w:rPr>
        <w:t xml:space="preserve"> prowadzony jest </w:t>
      </w:r>
      <w:r w:rsidR="00D46135">
        <w:rPr>
          <w:rFonts w:ascii="Times New Roman" w:hAnsi="Times New Roman"/>
          <w:sz w:val="24"/>
          <w:szCs w:val="24"/>
        </w:rPr>
        <w:t>poprzez:</w:t>
      </w:r>
    </w:p>
    <w:p w14:paraId="3B3CA7FB" w14:textId="17082C40" w:rsidR="00FE0D22" w:rsidRPr="00962B95" w:rsidRDefault="00D46135" w:rsidP="00962B95">
      <w:pPr>
        <w:pStyle w:val="Akapitzlist"/>
        <w:numPr>
          <w:ilvl w:val="0"/>
          <w:numId w:val="10"/>
        </w:numPr>
        <w:spacing w:after="0" w:line="360" w:lineRule="auto"/>
        <w:ind w:right="284"/>
        <w:rPr>
          <w:szCs w:val="24"/>
        </w:rPr>
      </w:pPr>
      <w:r>
        <w:rPr>
          <w:szCs w:val="24"/>
        </w:rPr>
        <w:t xml:space="preserve">chronologiczne ujmowanie </w:t>
      </w:r>
      <w:r w:rsidR="00FE0D22" w:rsidRPr="002D757A">
        <w:rPr>
          <w:szCs w:val="24"/>
        </w:rPr>
        <w:t>zdarze</w:t>
      </w:r>
      <w:r>
        <w:rPr>
          <w:szCs w:val="24"/>
        </w:rPr>
        <w:t>ń</w:t>
      </w:r>
      <w:r w:rsidR="00FE0D22" w:rsidRPr="002D757A">
        <w:rPr>
          <w:szCs w:val="24"/>
        </w:rPr>
        <w:t>, jakie nastąpiły w danym okresie sprawozdawczym</w:t>
      </w:r>
      <w:r w:rsidR="004121A7">
        <w:rPr>
          <w:szCs w:val="24"/>
        </w:rPr>
        <w:t>;</w:t>
      </w:r>
    </w:p>
    <w:p w14:paraId="21052E03" w14:textId="3236BB10" w:rsidR="00FE0D22" w:rsidRPr="00962B95" w:rsidRDefault="00FE0D22" w:rsidP="003B0DE8">
      <w:pPr>
        <w:pStyle w:val="Akapitzlist"/>
        <w:numPr>
          <w:ilvl w:val="0"/>
          <w:numId w:val="10"/>
        </w:numPr>
        <w:spacing w:after="0" w:line="360" w:lineRule="auto"/>
        <w:ind w:right="284"/>
        <w:rPr>
          <w:szCs w:val="24"/>
        </w:rPr>
      </w:pPr>
      <w:r w:rsidRPr="002D757A">
        <w:rPr>
          <w:szCs w:val="24"/>
        </w:rPr>
        <w:t xml:space="preserve"> kolejno numerowane</w:t>
      </w:r>
      <w:r w:rsidR="00D46135">
        <w:rPr>
          <w:szCs w:val="24"/>
        </w:rPr>
        <w:t xml:space="preserve"> zapisy</w:t>
      </w:r>
      <w:r w:rsidRPr="002D757A">
        <w:rPr>
          <w:szCs w:val="24"/>
        </w:rPr>
        <w:t xml:space="preserve"> w okresie roku </w:t>
      </w:r>
      <w:r w:rsidR="004121A7">
        <w:rPr>
          <w:szCs w:val="24"/>
        </w:rPr>
        <w:t xml:space="preserve">lub </w:t>
      </w:r>
      <w:r w:rsidRPr="00962B95">
        <w:rPr>
          <w:szCs w:val="24"/>
        </w:rPr>
        <w:t>miesiąca, co pozwala na ich jednoznaczne powiązanie ze sprawdzonymi i zatwierdzonymi dowodami księgowymi</w:t>
      </w:r>
      <w:r w:rsidR="004121A7">
        <w:rPr>
          <w:szCs w:val="24"/>
        </w:rPr>
        <w:t>;</w:t>
      </w:r>
    </w:p>
    <w:p w14:paraId="5EC2FD28" w14:textId="58F21CAA" w:rsidR="00FE0D22" w:rsidRPr="002D757A" w:rsidRDefault="00FE0D22" w:rsidP="003B0DE8">
      <w:pPr>
        <w:pStyle w:val="Akapitzlist"/>
        <w:numPr>
          <w:ilvl w:val="0"/>
          <w:numId w:val="10"/>
        </w:numPr>
        <w:spacing w:after="0" w:line="360" w:lineRule="auto"/>
        <w:ind w:right="284"/>
        <w:rPr>
          <w:szCs w:val="24"/>
        </w:rPr>
      </w:pPr>
      <w:r w:rsidRPr="002D757A">
        <w:rPr>
          <w:szCs w:val="24"/>
        </w:rPr>
        <w:t>sumy zapisów (obroty) liczone są w sposób ciągły,</w:t>
      </w:r>
      <w:r w:rsidR="00847FF6" w:rsidRPr="002D757A">
        <w:rPr>
          <w:szCs w:val="24"/>
        </w:rPr>
        <w:t xml:space="preserve"> a</w:t>
      </w:r>
      <w:r w:rsidRPr="002D757A">
        <w:rPr>
          <w:szCs w:val="24"/>
        </w:rPr>
        <w:t xml:space="preserve"> obroty są zgodne z obrotami zestawienia obrotów i sald kont księgi głównej.</w:t>
      </w:r>
    </w:p>
    <w:p w14:paraId="7976E016" w14:textId="09E3BCE5" w:rsidR="00FE0D22" w:rsidRPr="00962B95" w:rsidRDefault="00FE0D22" w:rsidP="003B0DE8">
      <w:pPr>
        <w:spacing w:after="0" w:line="360" w:lineRule="auto"/>
        <w:ind w:left="284" w:right="284" w:firstLine="425"/>
        <w:jc w:val="both"/>
        <w:rPr>
          <w:rFonts w:ascii="Times New Roman" w:hAnsi="Times New Roman"/>
          <w:sz w:val="24"/>
          <w:szCs w:val="24"/>
        </w:rPr>
      </w:pPr>
      <w:r w:rsidRPr="004B3226">
        <w:rPr>
          <w:rFonts w:ascii="Times New Roman" w:hAnsi="Times New Roman"/>
          <w:sz w:val="24"/>
          <w:szCs w:val="24"/>
        </w:rPr>
        <w:t>3.</w:t>
      </w:r>
      <w:r w:rsidRPr="00962B95">
        <w:rPr>
          <w:rFonts w:ascii="Times New Roman" w:hAnsi="Times New Roman"/>
          <w:sz w:val="24"/>
          <w:szCs w:val="24"/>
        </w:rPr>
        <w:t xml:space="preserve"> Księga główna (konta syntetyczne)</w:t>
      </w:r>
      <w:r w:rsidR="005513DA">
        <w:rPr>
          <w:rFonts w:ascii="Times New Roman" w:hAnsi="Times New Roman"/>
          <w:sz w:val="24"/>
          <w:szCs w:val="24"/>
        </w:rPr>
        <w:t>, o której mowa w ust.</w:t>
      </w:r>
      <w:r w:rsidR="00510079">
        <w:rPr>
          <w:rFonts w:ascii="Times New Roman" w:hAnsi="Times New Roman"/>
          <w:sz w:val="24"/>
          <w:szCs w:val="24"/>
        </w:rPr>
        <w:t xml:space="preserve"> </w:t>
      </w:r>
      <w:r w:rsidR="005513DA">
        <w:rPr>
          <w:rFonts w:ascii="Times New Roman" w:hAnsi="Times New Roman"/>
          <w:sz w:val="24"/>
          <w:szCs w:val="24"/>
        </w:rPr>
        <w:t>1</w:t>
      </w:r>
      <w:r w:rsidR="004824CA">
        <w:rPr>
          <w:rFonts w:ascii="Times New Roman" w:hAnsi="Times New Roman"/>
          <w:sz w:val="24"/>
          <w:szCs w:val="24"/>
        </w:rPr>
        <w:t xml:space="preserve"> </w:t>
      </w:r>
      <w:r w:rsidR="00186DAD">
        <w:rPr>
          <w:rFonts w:ascii="Times New Roman" w:hAnsi="Times New Roman"/>
          <w:sz w:val="24"/>
          <w:szCs w:val="24"/>
        </w:rPr>
        <w:t xml:space="preserve">w </w:t>
      </w:r>
      <w:r w:rsidR="005513DA">
        <w:rPr>
          <w:rFonts w:ascii="Times New Roman" w:hAnsi="Times New Roman"/>
          <w:sz w:val="24"/>
          <w:szCs w:val="24"/>
        </w:rPr>
        <w:t xml:space="preserve"> pkt 2</w:t>
      </w:r>
      <w:r w:rsidR="007D6255">
        <w:rPr>
          <w:rFonts w:ascii="Times New Roman" w:hAnsi="Times New Roman"/>
          <w:sz w:val="24"/>
          <w:szCs w:val="24"/>
        </w:rPr>
        <w:t>,</w:t>
      </w:r>
      <w:r w:rsidRPr="00962B95">
        <w:rPr>
          <w:rFonts w:ascii="Times New Roman" w:hAnsi="Times New Roman"/>
          <w:sz w:val="24"/>
          <w:szCs w:val="24"/>
        </w:rPr>
        <w:t xml:space="preserve"> prowadzona jest </w:t>
      </w:r>
      <w:r w:rsidR="005513DA">
        <w:rPr>
          <w:rFonts w:ascii="Times New Roman" w:hAnsi="Times New Roman"/>
          <w:sz w:val="24"/>
          <w:szCs w:val="24"/>
        </w:rPr>
        <w:t xml:space="preserve"> poprzez:</w:t>
      </w:r>
      <w:r w:rsidRPr="00962B95">
        <w:rPr>
          <w:rFonts w:ascii="Times New Roman" w:hAnsi="Times New Roman"/>
          <w:sz w:val="24"/>
          <w:szCs w:val="24"/>
        </w:rPr>
        <w:t xml:space="preserve"> </w:t>
      </w:r>
    </w:p>
    <w:p w14:paraId="607FB629" w14:textId="6211106E" w:rsidR="00FE0D22" w:rsidRPr="00962B95" w:rsidRDefault="005513DA" w:rsidP="00962B95">
      <w:pPr>
        <w:pStyle w:val="Akapitzlist"/>
        <w:numPr>
          <w:ilvl w:val="0"/>
          <w:numId w:val="9"/>
        </w:numPr>
        <w:spacing w:after="0" w:line="360" w:lineRule="auto"/>
        <w:ind w:right="284"/>
        <w:rPr>
          <w:szCs w:val="24"/>
        </w:rPr>
      </w:pPr>
      <w:r>
        <w:rPr>
          <w:szCs w:val="24"/>
        </w:rPr>
        <w:t xml:space="preserve">stosowanie </w:t>
      </w:r>
      <w:r w:rsidR="00FE0D22" w:rsidRPr="00962B95">
        <w:rPr>
          <w:szCs w:val="24"/>
        </w:rPr>
        <w:t>podwójnego zapisu</w:t>
      </w:r>
      <w:r w:rsidR="004121A7">
        <w:rPr>
          <w:szCs w:val="24"/>
        </w:rPr>
        <w:t>;</w:t>
      </w:r>
    </w:p>
    <w:p w14:paraId="1E7C1AA3" w14:textId="78B33265" w:rsidR="00FE0D22" w:rsidRPr="00962B95" w:rsidRDefault="00FE0D22" w:rsidP="003B0DE8">
      <w:pPr>
        <w:pStyle w:val="Akapitzlist"/>
        <w:numPr>
          <w:ilvl w:val="0"/>
          <w:numId w:val="9"/>
        </w:numPr>
        <w:spacing w:after="0" w:line="360" w:lineRule="auto"/>
        <w:ind w:right="284"/>
        <w:rPr>
          <w:szCs w:val="24"/>
        </w:rPr>
      </w:pPr>
      <w:r w:rsidRPr="00962B95">
        <w:rPr>
          <w:szCs w:val="24"/>
        </w:rPr>
        <w:lastRenderedPageBreak/>
        <w:t>systematyczne i chronologiczne rejestrowani</w:t>
      </w:r>
      <w:r w:rsidR="005513DA">
        <w:rPr>
          <w:szCs w:val="24"/>
        </w:rPr>
        <w:t>e</w:t>
      </w:r>
      <w:r w:rsidRPr="00962B95">
        <w:rPr>
          <w:szCs w:val="24"/>
        </w:rPr>
        <w:t xml:space="preserve"> zdarzeń gospodarczych</w:t>
      </w:r>
      <w:r w:rsidR="004121A7">
        <w:rPr>
          <w:szCs w:val="24"/>
        </w:rPr>
        <w:t>,</w:t>
      </w:r>
      <w:r w:rsidRPr="00962B95">
        <w:rPr>
          <w:szCs w:val="24"/>
        </w:rPr>
        <w:t xml:space="preserve"> zgodnie z zasadą memoriałową, z wyjątkiem dochodów i wydatków</w:t>
      </w:r>
      <w:r w:rsidR="004121A7">
        <w:rPr>
          <w:szCs w:val="24"/>
        </w:rPr>
        <w:t>;</w:t>
      </w:r>
    </w:p>
    <w:p w14:paraId="730E538B" w14:textId="51778845" w:rsidR="00FE0D22" w:rsidRPr="000F03D6" w:rsidRDefault="004824CA" w:rsidP="000F03D6">
      <w:pPr>
        <w:pStyle w:val="Akapitzlist"/>
        <w:numPr>
          <w:ilvl w:val="0"/>
          <w:numId w:val="9"/>
        </w:numPr>
        <w:spacing w:after="0" w:line="360" w:lineRule="auto"/>
        <w:ind w:right="284"/>
        <w:rPr>
          <w:szCs w:val="24"/>
        </w:rPr>
      </w:pPr>
      <w:r>
        <w:rPr>
          <w:szCs w:val="24"/>
        </w:rPr>
        <w:t xml:space="preserve">ujmowanie </w:t>
      </w:r>
      <w:r w:rsidR="004B3226" w:rsidRPr="004275A7">
        <w:rPr>
          <w:szCs w:val="24"/>
        </w:rPr>
        <w:t>operacj</w:t>
      </w:r>
      <w:r>
        <w:rPr>
          <w:szCs w:val="24"/>
        </w:rPr>
        <w:t>i</w:t>
      </w:r>
      <w:r w:rsidR="004B3226" w:rsidRPr="004275A7">
        <w:rPr>
          <w:szCs w:val="24"/>
        </w:rPr>
        <w:t xml:space="preserve"> dotycząc</w:t>
      </w:r>
      <w:r>
        <w:rPr>
          <w:szCs w:val="24"/>
        </w:rPr>
        <w:t>ych</w:t>
      </w:r>
      <w:r w:rsidR="004B3226" w:rsidRPr="004275A7">
        <w:rPr>
          <w:szCs w:val="24"/>
        </w:rPr>
        <w:t xml:space="preserve"> podatkowych i niepodatkowych dochodów budżetu państwa w zakresie faktycznych (kasowo zrealizowanych) wpływów na rachunkach bankowych w</w:t>
      </w:r>
      <w:r w:rsidR="00E1727B">
        <w:rPr>
          <w:szCs w:val="24"/>
        </w:rPr>
        <w:t>edłu</w:t>
      </w:r>
      <w:r w:rsidR="004B3226" w:rsidRPr="004275A7">
        <w:rPr>
          <w:szCs w:val="24"/>
        </w:rPr>
        <w:t xml:space="preserve">g klasyfikacji budżetowej </w:t>
      </w:r>
      <w:r w:rsidR="004B3226" w:rsidRPr="004275A7">
        <w:rPr>
          <w:noProof/>
          <w:szCs w:val="24"/>
        </w:rPr>
        <w:drawing>
          <wp:inline distT="0" distB="0" distL="0" distR="0" wp14:anchorId="28553072" wp14:editId="673047E0">
            <wp:extent cx="6097" cy="6094"/>
            <wp:effectExtent l="0" t="0" r="0" b="0"/>
            <wp:docPr id="1" name="Picture 10276"/>
            <wp:cNvGraphicFramePr/>
            <a:graphic xmlns:a="http://schemas.openxmlformats.org/drawingml/2006/main">
              <a:graphicData uri="http://schemas.openxmlformats.org/drawingml/2006/picture">
                <pic:pic xmlns:pic="http://schemas.openxmlformats.org/drawingml/2006/picture">
                  <pic:nvPicPr>
                    <pic:cNvPr id="10276" name="Picture 10276"/>
                    <pic:cNvPicPr/>
                  </pic:nvPicPr>
                  <pic:blipFill>
                    <a:blip r:embed="rId8"/>
                    <a:stretch>
                      <a:fillRect/>
                    </a:stretch>
                  </pic:blipFill>
                  <pic:spPr>
                    <a:xfrm>
                      <a:off x="0" y="0"/>
                      <a:ext cx="6097" cy="6094"/>
                    </a:xfrm>
                    <a:prstGeom prst="rect">
                      <a:avLst/>
                    </a:prstGeom>
                  </pic:spPr>
                </pic:pic>
              </a:graphicData>
            </a:graphic>
          </wp:inline>
        </w:drawing>
      </w:r>
      <w:r w:rsidR="000F03D6">
        <w:rPr>
          <w:szCs w:val="24"/>
        </w:rPr>
        <w:br/>
      </w:r>
      <w:r w:rsidR="004B3226" w:rsidRPr="000F03D6">
        <w:rPr>
          <w:szCs w:val="24"/>
        </w:rPr>
        <w:t>z podziałem na działy, rozdziały, paragrafy</w:t>
      </w:r>
      <w:r>
        <w:rPr>
          <w:szCs w:val="24"/>
        </w:rPr>
        <w:t>;</w:t>
      </w:r>
    </w:p>
    <w:p w14:paraId="1930351D" w14:textId="48189CDE" w:rsidR="000F03D6" w:rsidRPr="004275A7" w:rsidRDefault="004824CA" w:rsidP="000F03D6">
      <w:pPr>
        <w:pStyle w:val="Akapitzlist"/>
        <w:numPr>
          <w:ilvl w:val="0"/>
          <w:numId w:val="9"/>
        </w:numPr>
        <w:spacing w:after="0" w:line="360" w:lineRule="auto"/>
        <w:ind w:right="284"/>
        <w:rPr>
          <w:szCs w:val="24"/>
        </w:rPr>
      </w:pPr>
      <w:r>
        <w:rPr>
          <w:szCs w:val="24"/>
        </w:rPr>
        <w:t xml:space="preserve">ujmowanie </w:t>
      </w:r>
      <w:r w:rsidR="000F03D6" w:rsidRPr="004275A7">
        <w:rPr>
          <w:szCs w:val="24"/>
        </w:rPr>
        <w:t>operacj</w:t>
      </w:r>
      <w:r>
        <w:rPr>
          <w:szCs w:val="24"/>
        </w:rPr>
        <w:t>i</w:t>
      </w:r>
      <w:r w:rsidR="000F03D6" w:rsidRPr="004275A7">
        <w:rPr>
          <w:szCs w:val="24"/>
        </w:rPr>
        <w:t xml:space="preserve"> dotycząc</w:t>
      </w:r>
      <w:r>
        <w:rPr>
          <w:szCs w:val="24"/>
        </w:rPr>
        <w:t>ych</w:t>
      </w:r>
      <w:r w:rsidR="000F03D6" w:rsidRPr="004275A7">
        <w:rPr>
          <w:szCs w:val="24"/>
        </w:rPr>
        <w:t xml:space="preserve"> wydatków budżetu państwa w zakresie faktycznych (kasowo zrealizowanych) wydatków dokonywanych na rachunkach bankowych w</w:t>
      </w:r>
      <w:r w:rsidR="00E1727B">
        <w:rPr>
          <w:szCs w:val="24"/>
        </w:rPr>
        <w:t>edłu</w:t>
      </w:r>
      <w:r w:rsidR="000F03D6" w:rsidRPr="004275A7">
        <w:rPr>
          <w:szCs w:val="24"/>
        </w:rPr>
        <w:t>g klasyfikacji budżetowej z podziałem na działy, rozdziały, paragrafy oraz klasyfikacji zadaniowej z podziałem na funkcje, zadania, podzadania, działania występujące w planie finansowym, z uwzględnieniem okresu przejściowego</w:t>
      </w:r>
      <w:r w:rsidR="0069221E">
        <w:rPr>
          <w:szCs w:val="24"/>
        </w:rPr>
        <w:t>;</w:t>
      </w:r>
    </w:p>
    <w:p w14:paraId="4F1FD9DA" w14:textId="0B0FF5B2" w:rsidR="00DE5646" w:rsidRPr="00962B95" w:rsidRDefault="004824CA" w:rsidP="003B0DE8">
      <w:pPr>
        <w:pStyle w:val="Akapitzlist"/>
        <w:numPr>
          <w:ilvl w:val="0"/>
          <w:numId w:val="9"/>
        </w:numPr>
        <w:spacing w:after="0" w:line="360" w:lineRule="auto"/>
        <w:ind w:right="284"/>
        <w:rPr>
          <w:szCs w:val="24"/>
        </w:rPr>
      </w:pPr>
      <w:r>
        <w:rPr>
          <w:szCs w:val="24"/>
        </w:rPr>
        <w:t xml:space="preserve">ujmowanie </w:t>
      </w:r>
      <w:r w:rsidR="00FE0D22" w:rsidRPr="00962B95">
        <w:rPr>
          <w:szCs w:val="24"/>
        </w:rPr>
        <w:t>operacj</w:t>
      </w:r>
      <w:r>
        <w:rPr>
          <w:szCs w:val="24"/>
        </w:rPr>
        <w:t>i</w:t>
      </w:r>
      <w:r w:rsidR="00FE0D22" w:rsidRPr="00962B95">
        <w:rPr>
          <w:szCs w:val="24"/>
        </w:rPr>
        <w:t xml:space="preserve"> dotycząc</w:t>
      </w:r>
      <w:r>
        <w:rPr>
          <w:szCs w:val="24"/>
        </w:rPr>
        <w:t>ych</w:t>
      </w:r>
      <w:r w:rsidR="00FE0D22" w:rsidRPr="00962B95">
        <w:rPr>
          <w:szCs w:val="24"/>
        </w:rPr>
        <w:t xml:space="preserve"> </w:t>
      </w:r>
      <w:r w:rsidR="00DE5646" w:rsidRPr="002D757A">
        <w:rPr>
          <w:szCs w:val="24"/>
        </w:rPr>
        <w:t>projektów z udziałem</w:t>
      </w:r>
      <w:r w:rsidR="00FE0D22" w:rsidRPr="002D757A">
        <w:rPr>
          <w:szCs w:val="24"/>
        </w:rPr>
        <w:t xml:space="preserve"> środków zrealizowanych przez </w:t>
      </w:r>
      <w:r w:rsidR="00200BE9" w:rsidRPr="002D757A">
        <w:rPr>
          <w:szCs w:val="24"/>
        </w:rPr>
        <w:t>BGK</w:t>
      </w:r>
      <w:r w:rsidR="00FE0D22" w:rsidRPr="002D757A">
        <w:rPr>
          <w:szCs w:val="24"/>
        </w:rPr>
        <w:t xml:space="preserve"> na podstawie zleceń płatności w danym roku budżetowym</w:t>
      </w:r>
      <w:r w:rsidR="004121A7">
        <w:rPr>
          <w:szCs w:val="24"/>
        </w:rPr>
        <w:t xml:space="preserve">. </w:t>
      </w:r>
    </w:p>
    <w:p w14:paraId="13F54DAD" w14:textId="60A01590" w:rsidR="00FE0D22" w:rsidRPr="00962B95" w:rsidRDefault="00FE0D22" w:rsidP="003B0DE8">
      <w:pPr>
        <w:spacing w:after="0" w:line="360" w:lineRule="auto"/>
        <w:ind w:left="284" w:right="284" w:firstLine="425"/>
        <w:jc w:val="both"/>
        <w:rPr>
          <w:rFonts w:ascii="Times New Roman" w:hAnsi="Times New Roman"/>
          <w:sz w:val="24"/>
          <w:szCs w:val="24"/>
        </w:rPr>
      </w:pPr>
      <w:r w:rsidRPr="000F03D6">
        <w:rPr>
          <w:rFonts w:ascii="Times New Roman" w:hAnsi="Times New Roman"/>
          <w:sz w:val="24"/>
          <w:szCs w:val="24"/>
        </w:rPr>
        <w:t xml:space="preserve">4. </w:t>
      </w:r>
      <w:r w:rsidRPr="00962B95">
        <w:rPr>
          <w:rFonts w:ascii="Times New Roman" w:hAnsi="Times New Roman"/>
          <w:sz w:val="24"/>
          <w:szCs w:val="24"/>
        </w:rPr>
        <w:t xml:space="preserve"> Księgi pomocnicze (konta analityczne)</w:t>
      </w:r>
      <w:r w:rsidR="005513DA">
        <w:rPr>
          <w:rFonts w:ascii="Times New Roman" w:hAnsi="Times New Roman"/>
          <w:sz w:val="24"/>
          <w:szCs w:val="24"/>
        </w:rPr>
        <w:t xml:space="preserve">, o których mowa w ust. </w:t>
      </w:r>
      <w:r w:rsidR="00186DAD">
        <w:rPr>
          <w:rFonts w:ascii="Times New Roman" w:hAnsi="Times New Roman"/>
          <w:sz w:val="24"/>
          <w:szCs w:val="24"/>
        </w:rPr>
        <w:t>1</w:t>
      </w:r>
      <w:r w:rsidR="005513DA">
        <w:rPr>
          <w:rFonts w:ascii="Times New Roman" w:hAnsi="Times New Roman"/>
          <w:sz w:val="24"/>
          <w:szCs w:val="24"/>
        </w:rPr>
        <w:t xml:space="preserve"> </w:t>
      </w:r>
      <w:r w:rsidR="00186DAD">
        <w:rPr>
          <w:rFonts w:ascii="Times New Roman" w:hAnsi="Times New Roman"/>
          <w:sz w:val="24"/>
          <w:szCs w:val="24"/>
        </w:rPr>
        <w:t xml:space="preserve">w </w:t>
      </w:r>
      <w:r w:rsidR="005513DA">
        <w:rPr>
          <w:rFonts w:ascii="Times New Roman" w:hAnsi="Times New Roman"/>
          <w:sz w:val="24"/>
          <w:szCs w:val="24"/>
        </w:rPr>
        <w:t>pkt 3,</w:t>
      </w:r>
      <w:r w:rsidRPr="00962B95">
        <w:rPr>
          <w:rFonts w:ascii="Times New Roman" w:hAnsi="Times New Roman"/>
          <w:sz w:val="24"/>
          <w:szCs w:val="24"/>
        </w:rPr>
        <w:t xml:space="preserve"> stanowią zapisy uszczegóławiające dla wybranych kont księgi głównej. Zapisy na kontach analitycznych dokonywane są zgodnie z zasadą zapisu powtarzanego. </w:t>
      </w:r>
      <w:r w:rsidR="00962B95">
        <w:rPr>
          <w:rFonts w:ascii="Times New Roman" w:hAnsi="Times New Roman"/>
          <w:sz w:val="24"/>
          <w:szCs w:val="24"/>
        </w:rPr>
        <w:t>Forma zapisu</w:t>
      </w:r>
      <w:r w:rsidRPr="00962B95">
        <w:rPr>
          <w:rFonts w:ascii="Times New Roman" w:hAnsi="Times New Roman"/>
          <w:sz w:val="24"/>
          <w:szCs w:val="24"/>
        </w:rPr>
        <w:t xml:space="preserve"> dostosowywana jest za każdym razem do przedmiotu ewidencji konta głównego.</w:t>
      </w:r>
    </w:p>
    <w:p w14:paraId="44B19248" w14:textId="0DA147E0" w:rsidR="00FE0D22" w:rsidRPr="002D757A" w:rsidRDefault="00FE0D22" w:rsidP="003B0DE8">
      <w:pPr>
        <w:spacing w:after="0" w:line="360" w:lineRule="auto"/>
        <w:ind w:left="284" w:right="284" w:firstLine="425"/>
        <w:jc w:val="both"/>
        <w:rPr>
          <w:rFonts w:ascii="Times New Roman" w:hAnsi="Times New Roman"/>
          <w:sz w:val="24"/>
          <w:szCs w:val="24"/>
        </w:rPr>
      </w:pPr>
      <w:r w:rsidRPr="000F03D6">
        <w:rPr>
          <w:rFonts w:ascii="Times New Roman" w:hAnsi="Times New Roman"/>
          <w:sz w:val="24"/>
          <w:szCs w:val="24"/>
        </w:rPr>
        <w:t>5.</w:t>
      </w:r>
      <w:r w:rsidRPr="00962B95">
        <w:rPr>
          <w:rFonts w:ascii="Times New Roman" w:hAnsi="Times New Roman"/>
          <w:sz w:val="24"/>
          <w:szCs w:val="24"/>
        </w:rPr>
        <w:t xml:space="preserve"> Konta pozabilansowe pełnią funkcje </w:t>
      </w:r>
      <w:r w:rsidRPr="002D757A">
        <w:rPr>
          <w:rFonts w:ascii="Times New Roman" w:hAnsi="Times New Roman"/>
          <w:sz w:val="24"/>
          <w:szCs w:val="24"/>
        </w:rPr>
        <w:t xml:space="preserve">informacyjno-kontrolną, </w:t>
      </w:r>
      <w:r w:rsidRPr="002D757A">
        <w:rPr>
          <w:rFonts w:ascii="Times New Roman" w:hAnsi="Times New Roman"/>
          <w:sz w:val="24"/>
          <w:szCs w:val="24"/>
        </w:rPr>
        <w:br/>
        <w:t>z wyjątkiem ewidencji operacji dotyczących wykonania budżetu w układzie zadaniowym. Zdarzenia na nich rejestrowane nie powodują zmian w składnikach aktywów i pasywów. Na kontach pozabilansowych obowiązują zapisy, które nie podlegają uzgodnieniu z dziennikiem ani innym urządzeniem ewidencyjnym.</w:t>
      </w:r>
    </w:p>
    <w:p w14:paraId="6B45A2FA" w14:textId="77777777" w:rsidR="00FE0D22" w:rsidRPr="00962B95" w:rsidRDefault="00FE0D22" w:rsidP="003B0DE8">
      <w:pPr>
        <w:spacing w:after="0" w:line="360" w:lineRule="auto"/>
        <w:ind w:right="284" w:firstLine="709"/>
        <w:jc w:val="both"/>
        <w:rPr>
          <w:rFonts w:ascii="Times New Roman" w:hAnsi="Times New Roman"/>
          <w:sz w:val="24"/>
          <w:szCs w:val="24"/>
        </w:rPr>
      </w:pPr>
      <w:r w:rsidRPr="000F03D6">
        <w:rPr>
          <w:rFonts w:ascii="Times New Roman" w:hAnsi="Times New Roman"/>
          <w:sz w:val="24"/>
          <w:szCs w:val="24"/>
        </w:rPr>
        <w:t>6.</w:t>
      </w:r>
      <w:r w:rsidRPr="00962B95">
        <w:rPr>
          <w:rFonts w:ascii="Times New Roman" w:hAnsi="Times New Roman"/>
          <w:sz w:val="24"/>
          <w:szCs w:val="24"/>
        </w:rPr>
        <w:t xml:space="preserve">  Księgi rachunkowe powinny być prowadzone: </w:t>
      </w:r>
    </w:p>
    <w:p w14:paraId="698A5451" w14:textId="79985DD4" w:rsidR="00FE0D22" w:rsidRPr="00962B95" w:rsidRDefault="00FE0D22" w:rsidP="00962B95">
      <w:pPr>
        <w:pStyle w:val="Akapitzlist"/>
        <w:numPr>
          <w:ilvl w:val="0"/>
          <w:numId w:val="8"/>
        </w:numPr>
        <w:tabs>
          <w:tab w:val="left" w:pos="993"/>
        </w:tabs>
        <w:spacing w:after="0" w:line="360" w:lineRule="auto"/>
        <w:ind w:right="284"/>
        <w:rPr>
          <w:szCs w:val="24"/>
        </w:rPr>
      </w:pPr>
      <w:r w:rsidRPr="00962B95">
        <w:rPr>
          <w:szCs w:val="24"/>
        </w:rPr>
        <w:t xml:space="preserve">rzetelnie, </w:t>
      </w:r>
      <w:r w:rsidR="00962B95">
        <w:rPr>
          <w:szCs w:val="24"/>
        </w:rPr>
        <w:t>co oznacza</w:t>
      </w:r>
      <w:r w:rsidR="0069221E">
        <w:rPr>
          <w:szCs w:val="24"/>
        </w:rPr>
        <w:t>,</w:t>
      </w:r>
      <w:r w:rsidR="00962B95">
        <w:rPr>
          <w:szCs w:val="24"/>
        </w:rPr>
        <w:t xml:space="preserve"> że</w:t>
      </w:r>
      <w:r w:rsidRPr="00962B95">
        <w:rPr>
          <w:szCs w:val="24"/>
        </w:rPr>
        <w:t xml:space="preserve"> dokonane w nich zapisy winny odzwierciedlać stan rzeczywisty</w:t>
      </w:r>
      <w:r w:rsidR="00962B95">
        <w:rPr>
          <w:szCs w:val="24"/>
        </w:rPr>
        <w:t xml:space="preserve">; </w:t>
      </w:r>
    </w:p>
    <w:p w14:paraId="7AD19F3C" w14:textId="17061362" w:rsidR="00FE0D22" w:rsidRPr="00962B95" w:rsidRDefault="00FE0D22" w:rsidP="003B0DE8">
      <w:pPr>
        <w:pStyle w:val="Akapitzlist"/>
        <w:numPr>
          <w:ilvl w:val="0"/>
          <w:numId w:val="8"/>
        </w:numPr>
        <w:spacing w:after="0" w:line="360" w:lineRule="auto"/>
        <w:ind w:right="284"/>
        <w:rPr>
          <w:szCs w:val="24"/>
        </w:rPr>
      </w:pPr>
      <w:r w:rsidRPr="002D757A">
        <w:rPr>
          <w:szCs w:val="24"/>
        </w:rPr>
        <w:t>bezbłędnie, poprzez wprowadzenie do nich poprawnie i kompletnie  wszystkich zakwalifikowanych do księgowania w danym miesiącu dowodów księgowych, zapewnienie ciągłości zapisów oraz bezbłędność działania stosownych procedur obliczeniowych</w:t>
      </w:r>
      <w:r w:rsidR="00962B95">
        <w:rPr>
          <w:szCs w:val="24"/>
        </w:rPr>
        <w:t xml:space="preserve">; </w:t>
      </w:r>
      <w:r w:rsidRPr="00962B95">
        <w:rPr>
          <w:szCs w:val="24"/>
        </w:rPr>
        <w:t xml:space="preserve"> </w:t>
      </w:r>
    </w:p>
    <w:p w14:paraId="56D6ABA5" w14:textId="42DF6329" w:rsidR="00FE0D22" w:rsidRPr="00962B95" w:rsidRDefault="00FE0D22" w:rsidP="003B0DE8">
      <w:pPr>
        <w:pStyle w:val="Akapitzlist"/>
        <w:numPr>
          <w:ilvl w:val="0"/>
          <w:numId w:val="8"/>
        </w:numPr>
        <w:spacing w:after="0" w:line="360" w:lineRule="auto"/>
        <w:ind w:right="284"/>
        <w:rPr>
          <w:szCs w:val="24"/>
        </w:rPr>
      </w:pPr>
      <w:r w:rsidRPr="002D757A">
        <w:rPr>
          <w:szCs w:val="24"/>
        </w:rPr>
        <w:t>sprawdzalnie, w sposób umożliwiający stwierdzenie poprawności dokonywanych w nich zapisów, stanów kont oraz stosowanych procedur obliczeniowych</w:t>
      </w:r>
      <w:r w:rsidR="00962B95">
        <w:rPr>
          <w:szCs w:val="24"/>
        </w:rPr>
        <w:t xml:space="preserve">; </w:t>
      </w:r>
      <w:r w:rsidRPr="00962B95">
        <w:rPr>
          <w:szCs w:val="24"/>
        </w:rPr>
        <w:t xml:space="preserve"> </w:t>
      </w:r>
    </w:p>
    <w:p w14:paraId="0483B3AF" w14:textId="0C9286BB" w:rsidR="00FE0D22" w:rsidRPr="00962B95" w:rsidRDefault="00FE0D22" w:rsidP="003B0DE8">
      <w:pPr>
        <w:pStyle w:val="Akapitzlist"/>
        <w:numPr>
          <w:ilvl w:val="0"/>
          <w:numId w:val="8"/>
        </w:numPr>
        <w:spacing w:after="0" w:line="360" w:lineRule="auto"/>
        <w:ind w:right="284"/>
        <w:rPr>
          <w:szCs w:val="24"/>
        </w:rPr>
      </w:pPr>
      <w:r w:rsidRPr="002D757A">
        <w:rPr>
          <w:szCs w:val="24"/>
        </w:rPr>
        <w:lastRenderedPageBreak/>
        <w:t>bieżąco</w:t>
      </w:r>
      <w:r w:rsidR="00962B95">
        <w:rPr>
          <w:szCs w:val="24"/>
        </w:rPr>
        <w:t xml:space="preserve">, </w:t>
      </w:r>
      <w:r w:rsidRPr="00962B95">
        <w:rPr>
          <w:szCs w:val="24"/>
        </w:rPr>
        <w:t xml:space="preserve">w sposób umożliwiający sporządzenie w terminie rozliczeń finansowych, obowiązujących sprawozdań finansowych oraz innych wymaganych informacji. </w:t>
      </w:r>
    </w:p>
    <w:p w14:paraId="4B90F2C7" w14:textId="0CD51C1C" w:rsidR="00FE0D22" w:rsidRPr="00962B95" w:rsidRDefault="00FE0D22" w:rsidP="003B0DE8">
      <w:pPr>
        <w:spacing w:after="0" w:line="360" w:lineRule="auto"/>
        <w:ind w:left="284" w:right="284" w:firstLine="425"/>
        <w:jc w:val="both"/>
        <w:rPr>
          <w:rFonts w:ascii="Times New Roman" w:hAnsi="Times New Roman"/>
          <w:sz w:val="24"/>
          <w:szCs w:val="24"/>
        </w:rPr>
      </w:pPr>
      <w:r w:rsidRPr="000F03D6">
        <w:rPr>
          <w:rFonts w:ascii="Times New Roman" w:hAnsi="Times New Roman"/>
          <w:sz w:val="24"/>
          <w:szCs w:val="24"/>
        </w:rPr>
        <w:t>7.</w:t>
      </w:r>
      <w:r w:rsidRPr="00962B95">
        <w:rPr>
          <w:rFonts w:ascii="Times New Roman" w:hAnsi="Times New Roman"/>
          <w:sz w:val="24"/>
          <w:szCs w:val="24"/>
        </w:rPr>
        <w:t xml:space="preserve"> W celu zapewnienia porównywalności danych, księgi rachunkowe powinny być</w:t>
      </w:r>
      <w:r w:rsidR="00847FF6" w:rsidRPr="00962B95">
        <w:rPr>
          <w:rFonts w:ascii="Times New Roman" w:hAnsi="Times New Roman"/>
          <w:sz w:val="24"/>
          <w:szCs w:val="24"/>
        </w:rPr>
        <w:t xml:space="preserve"> </w:t>
      </w:r>
      <w:r w:rsidRPr="002D757A">
        <w:rPr>
          <w:rFonts w:ascii="Times New Roman" w:hAnsi="Times New Roman"/>
          <w:sz w:val="24"/>
          <w:szCs w:val="24"/>
        </w:rPr>
        <w:t>prowadzone zgodnie z zasadą ciągłości</w:t>
      </w:r>
      <w:r w:rsidR="00962B95">
        <w:rPr>
          <w:rFonts w:ascii="Times New Roman" w:hAnsi="Times New Roman"/>
          <w:sz w:val="24"/>
          <w:szCs w:val="24"/>
        </w:rPr>
        <w:t xml:space="preserve"> -</w:t>
      </w:r>
      <w:r w:rsidRPr="00962B95">
        <w:rPr>
          <w:rFonts w:ascii="Times New Roman" w:hAnsi="Times New Roman"/>
          <w:sz w:val="24"/>
          <w:szCs w:val="24"/>
        </w:rPr>
        <w:t xml:space="preserve"> stałego stosowania, z okresu na okres, raz przyjętych rozwiązań, a w szczególności</w:t>
      </w:r>
      <w:r w:rsidR="00962B95">
        <w:rPr>
          <w:rFonts w:ascii="Times New Roman" w:hAnsi="Times New Roman"/>
          <w:sz w:val="24"/>
          <w:szCs w:val="24"/>
        </w:rPr>
        <w:t xml:space="preserve"> z zasad</w:t>
      </w:r>
      <w:r w:rsidR="00422628">
        <w:rPr>
          <w:rFonts w:ascii="Times New Roman" w:hAnsi="Times New Roman"/>
          <w:sz w:val="24"/>
          <w:szCs w:val="24"/>
        </w:rPr>
        <w:t>ami</w:t>
      </w:r>
      <w:r w:rsidRPr="00962B95">
        <w:rPr>
          <w:rFonts w:ascii="Times New Roman" w:hAnsi="Times New Roman"/>
          <w:sz w:val="24"/>
          <w:szCs w:val="24"/>
        </w:rPr>
        <w:t xml:space="preserve">: </w:t>
      </w:r>
    </w:p>
    <w:p w14:paraId="12BE8A99" w14:textId="66A4170A" w:rsidR="00FE0D22" w:rsidRPr="00962B95" w:rsidRDefault="00FE0D22" w:rsidP="00962B95">
      <w:pPr>
        <w:pStyle w:val="Akapitzlist"/>
        <w:numPr>
          <w:ilvl w:val="0"/>
          <w:numId w:val="6"/>
        </w:numPr>
        <w:spacing w:after="0" w:line="360" w:lineRule="auto"/>
        <w:ind w:right="284"/>
        <w:rPr>
          <w:szCs w:val="24"/>
        </w:rPr>
      </w:pPr>
      <w:r w:rsidRPr="00962B95">
        <w:rPr>
          <w:szCs w:val="24"/>
        </w:rPr>
        <w:t>jednakowego grupowania danych i wykazywania ich z okresu na okres w tej samej pozycji sprawozdania finansowego</w:t>
      </w:r>
      <w:r w:rsidR="00962B95">
        <w:rPr>
          <w:szCs w:val="24"/>
        </w:rPr>
        <w:t xml:space="preserve">; </w:t>
      </w:r>
      <w:r w:rsidRPr="00962B95">
        <w:rPr>
          <w:szCs w:val="24"/>
        </w:rPr>
        <w:t xml:space="preserve"> </w:t>
      </w:r>
    </w:p>
    <w:p w14:paraId="32D7BBF1" w14:textId="77777777" w:rsidR="00FE0D22" w:rsidRPr="002D757A" w:rsidRDefault="00FE0D22" w:rsidP="003B0DE8">
      <w:pPr>
        <w:pStyle w:val="Akapitzlist"/>
        <w:numPr>
          <w:ilvl w:val="0"/>
          <w:numId w:val="6"/>
        </w:numPr>
        <w:spacing w:after="0" w:line="360" w:lineRule="auto"/>
        <w:ind w:right="284"/>
        <w:rPr>
          <w:szCs w:val="24"/>
        </w:rPr>
      </w:pPr>
      <w:r w:rsidRPr="002D757A">
        <w:rPr>
          <w:szCs w:val="24"/>
        </w:rPr>
        <w:t xml:space="preserve">zgodności sald kont z poprzedniego roku z saldami otwarcia roku rozliczeniowego. </w:t>
      </w:r>
    </w:p>
    <w:p w14:paraId="1951D469" w14:textId="77777777" w:rsidR="00FE0D22" w:rsidRPr="00962B95" w:rsidRDefault="00FE0D22" w:rsidP="003B0DE8">
      <w:pPr>
        <w:spacing w:after="0" w:line="360" w:lineRule="auto"/>
        <w:ind w:left="284" w:right="284" w:firstLine="425"/>
        <w:jc w:val="both"/>
        <w:rPr>
          <w:rFonts w:ascii="Times New Roman" w:hAnsi="Times New Roman"/>
          <w:sz w:val="24"/>
          <w:szCs w:val="24"/>
        </w:rPr>
      </w:pPr>
      <w:r w:rsidRPr="000F03D6">
        <w:rPr>
          <w:rFonts w:ascii="Times New Roman" w:hAnsi="Times New Roman"/>
          <w:sz w:val="24"/>
          <w:szCs w:val="24"/>
        </w:rPr>
        <w:t xml:space="preserve">8. </w:t>
      </w:r>
      <w:r w:rsidRPr="00962B95">
        <w:rPr>
          <w:rFonts w:ascii="Times New Roman" w:hAnsi="Times New Roman"/>
          <w:sz w:val="24"/>
          <w:szCs w:val="24"/>
        </w:rPr>
        <w:t xml:space="preserve">Dokonany w księgach rachunkowych zapis księgowy winien być staranny, czytelny i trwały oraz zawierać, co najmniej: </w:t>
      </w:r>
    </w:p>
    <w:p w14:paraId="734E7B09" w14:textId="4014D5AA" w:rsidR="00FE0D22" w:rsidRPr="00962B95" w:rsidRDefault="00FE0D22" w:rsidP="00962B95">
      <w:pPr>
        <w:pStyle w:val="Akapitzlist"/>
        <w:numPr>
          <w:ilvl w:val="0"/>
          <w:numId w:val="7"/>
        </w:numPr>
        <w:spacing w:after="0" w:line="360" w:lineRule="auto"/>
        <w:ind w:right="284"/>
        <w:rPr>
          <w:szCs w:val="24"/>
        </w:rPr>
      </w:pPr>
      <w:r w:rsidRPr="00962B95">
        <w:rPr>
          <w:szCs w:val="24"/>
        </w:rPr>
        <w:t>datę dokonania operacji gospodarczej</w:t>
      </w:r>
      <w:r w:rsidR="00962B95">
        <w:rPr>
          <w:szCs w:val="24"/>
        </w:rPr>
        <w:t xml:space="preserve">; </w:t>
      </w:r>
    </w:p>
    <w:p w14:paraId="24D2FFA2" w14:textId="7A55BE56" w:rsidR="00FE0D22" w:rsidRPr="00962B95" w:rsidRDefault="00FE0D22" w:rsidP="003B0DE8">
      <w:pPr>
        <w:pStyle w:val="Akapitzlist"/>
        <w:numPr>
          <w:ilvl w:val="0"/>
          <w:numId w:val="7"/>
        </w:numPr>
        <w:spacing w:after="0" w:line="360" w:lineRule="auto"/>
        <w:ind w:right="284"/>
        <w:rPr>
          <w:szCs w:val="24"/>
        </w:rPr>
      </w:pPr>
      <w:r w:rsidRPr="002D757A">
        <w:rPr>
          <w:szCs w:val="24"/>
        </w:rPr>
        <w:t>określenie rodzaju i numeru dowodu księgowego, stanowiącego podstawę zapisu oraz datę wystawienia dowodu księgowego</w:t>
      </w:r>
      <w:r w:rsidR="00962B95">
        <w:rPr>
          <w:szCs w:val="24"/>
        </w:rPr>
        <w:t xml:space="preserve">; </w:t>
      </w:r>
    </w:p>
    <w:p w14:paraId="4DA5AAF7" w14:textId="4673D271" w:rsidR="00FE0D22" w:rsidRPr="00962B95" w:rsidRDefault="00FE0D22" w:rsidP="003B0DE8">
      <w:pPr>
        <w:pStyle w:val="Akapitzlist"/>
        <w:numPr>
          <w:ilvl w:val="0"/>
          <w:numId w:val="7"/>
        </w:numPr>
        <w:spacing w:after="0" w:line="360" w:lineRule="auto"/>
        <w:ind w:right="284"/>
        <w:rPr>
          <w:szCs w:val="24"/>
        </w:rPr>
      </w:pPr>
      <w:r w:rsidRPr="00962B95">
        <w:rPr>
          <w:szCs w:val="24"/>
        </w:rPr>
        <w:t>treść zapisów</w:t>
      </w:r>
      <w:r w:rsidR="00962B95">
        <w:rPr>
          <w:szCs w:val="24"/>
        </w:rPr>
        <w:t xml:space="preserve">; </w:t>
      </w:r>
    </w:p>
    <w:p w14:paraId="679C99A6" w14:textId="645D13C9" w:rsidR="00FE0D22" w:rsidRPr="00962B95" w:rsidRDefault="00FE0D22" w:rsidP="003B0DE8">
      <w:pPr>
        <w:pStyle w:val="Akapitzlist"/>
        <w:numPr>
          <w:ilvl w:val="0"/>
          <w:numId w:val="7"/>
        </w:numPr>
        <w:spacing w:after="0" w:line="360" w:lineRule="auto"/>
        <w:ind w:right="284"/>
        <w:rPr>
          <w:szCs w:val="24"/>
        </w:rPr>
      </w:pPr>
      <w:r w:rsidRPr="00962B95">
        <w:rPr>
          <w:szCs w:val="24"/>
        </w:rPr>
        <w:t>kwotę i datę zapisu</w:t>
      </w:r>
      <w:r w:rsidR="00962B95">
        <w:rPr>
          <w:szCs w:val="24"/>
        </w:rPr>
        <w:t xml:space="preserve">; </w:t>
      </w:r>
    </w:p>
    <w:p w14:paraId="7DBF5FED" w14:textId="430E1345" w:rsidR="00FE0D22" w:rsidRPr="002D757A" w:rsidRDefault="00FE0D22" w:rsidP="003B0DE8">
      <w:pPr>
        <w:pStyle w:val="Akapitzlist"/>
        <w:numPr>
          <w:ilvl w:val="0"/>
          <w:numId w:val="7"/>
        </w:numPr>
        <w:spacing w:after="0" w:line="360" w:lineRule="auto"/>
        <w:ind w:right="284"/>
        <w:rPr>
          <w:szCs w:val="24"/>
        </w:rPr>
      </w:pPr>
      <w:r w:rsidRPr="002D757A">
        <w:rPr>
          <w:szCs w:val="24"/>
        </w:rPr>
        <w:t>oznaczenie kont, których dotyczy</w:t>
      </w:r>
      <w:r w:rsidR="00422628">
        <w:rPr>
          <w:szCs w:val="24"/>
        </w:rPr>
        <w:t>.</w:t>
      </w:r>
    </w:p>
    <w:p w14:paraId="31CFF325" w14:textId="7F4F2786" w:rsidR="00FE0D22" w:rsidRPr="00962B95" w:rsidRDefault="00FE0D22" w:rsidP="003B0DE8">
      <w:pPr>
        <w:spacing w:after="0" w:line="360" w:lineRule="auto"/>
        <w:ind w:left="284" w:right="284" w:firstLine="425"/>
        <w:jc w:val="both"/>
        <w:rPr>
          <w:rFonts w:ascii="Times New Roman" w:hAnsi="Times New Roman"/>
          <w:sz w:val="24"/>
          <w:szCs w:val="24"/>
        </w:rPr>
      </w:pPr>
      <w:r w:rsidRPr="000F03D6">
        <w:rPr>
          <w:rFonts w:ascii="Times New Roman" w:hAnsi="Times New Roman"/>
          <w:sz w:val="24"/>
          <w:szCs w:val="24"/>
        </w:rPr>
        <w:t>9.</w:t>
      </w:r>
      <w:r w:rsidRPr="00962B95">
        <w:rPr>
          <w:rFonts w:ascii="Times New Roman" w:hAnsi="Times New Roman"/>
          <w:sz w:val="24"/>
          <w:szCs w:val="24"/>
        </w:rPr>
        <w:t xml:space="preserve"> Błędny zapis w księgach rachunkowych może być poprawi</w:t>
      </w:r>
      <w:r w:rsidR="00962B95">
        <w:rPr>
          <w:rFonts w:ascii="Times New Roman" w:hAnsi="Times New Roman"/>
          <w:sz w:val="24"/>
          <w:szCs w:val="24"/>
        </w:rPr>
        <w:t>o</w:t>
      </w:r>
      <w:r w:rsidRPr="00962B95">
        <w:rPr>
          <w:rFonts w:ascii="Times New Roman" w:hAnsi="Times New Roman"/>
          <w:sz w:val="24"/>
          <w:szCs w:val="24"/>
        </w:rPr>
        <w:t>ny poprzez wniesienie zapisu korygującego (storno czerwone).</w:t>
      </w:r>
    </w:p>
    <w:p w14:paraId="11AFA996" w14:textId="1AAC4701" w:rsidR="00FE0D22" w:rsidRPr="00962B95" w:rsidRDefault="00FE0D22" w:rsidP="003B0DE8">
      <w:pPr>
        <w:spacing w:after="0" w:line="360" w:lineRule="auto"/>
        <w:ind w:left="284" w:right="284" w:firstLine="425"/>
        <w:jc w:val="both"/>
        <w:rPr>
          <w:rFonts w:ascii="Times New Roman" w:hAnsi="Times New Roman"/>
          <w:sz w:val="24"/>
          <w:szCs w:val="24"/>
        </w:rPr>
      </w:pPr>
      <w:r w:rsidRPr="000F03D6">
        <w:rPr>
          <w:rFonts w:ascii="Times New Roman" w:hAnsi="Times New Roman"/>
          <w:sz w:val="24"/>
          <w:szCs w:val="24"/>
        </w:rPr>
        <w:t>1</w:t>
      </w:r>
      <w:r w:rsidR="00DE5646" w:rsidRPr="000F03D6">
        <w:rPr>
          <w:rFonts w:ascii="Times New Roman" w:hAnsi="Times New Roman"/>
          <w:sz w:val="24"/>
          <w:szCs w:val="24"/>
        </w:rPr>
        <w:t>0</w:t>
      </w:r>
      <w:r w:rsidRPr="00962B95">
        <w:rPr>
          <w:rFonts w:ascii="Times New Roman" w:hAnsi="Times New Roman"/>
          <w:sz w:val="24"/>
          <w:szCs w:val="24"/>
        </w:rPr>
        <w:t xml:space="preserve">. Zbiory stanowiące księgi rachunkowe za poszczególne okresy sprawozdawcze </w:t>
      </w:r>
      <w:r w:rsidRPr="00962B95">
        <w:rPr>
          <w:rFonts w:ascii="Times New Roman" w:hAnsi="Times New Roman"/>
          <w:sz w:val="24"/>
          <w:szCs w:val="24"/>
        </w:rPr>
        <w:br/>
        <w:t xml:space="preserve">i lata obrachunkowe są przechowywane na magnetycznych nośnikach informacji </w:t>
      </w:r>
      <w:r w:rsidRPr="00962B95">
        <w:rPr>
          <w:rFonts w:ascii="Times New Roman" w:hAnsi="Times New Roman"/>
          <w:sz w:val="24"/>
          <w:szCs w:val="24"/>
        </w:rPr>
        <w:br/>
        <w:t xml:space="preserve">w </w:t>
      </w:r>
      <w:r w:rsidR="004246A3" w:rsidRPr="00962B95">
        <w:rPr>
          <w:rFonts w:ascii="Times New Roman" w:hAnsi="Times New Roman"/>
          <w:sz w:val="24"/>
          <w:szCs w:val="24"/>
        </w:rPr>
        <w:t>Biurze</w:t>
      </w:r>
      <w:r w:rsidRPr="00962B95">
        <w:rPr>
          <w:rFonts w:ascii="Times New Roman" w:hAnsi="Times New Roman"/>
          <w:sz w:val="24"/>
          <w:szCs w:val="24"/>
        </w:rPr>
        <w:t xml:space="preserve"> Informatyki</w:t>
      </w:r>
      <w:r w:rsidR="00962B95">
        <w:rPr>
          <w:rFonts w:ascii="Times New Roman" w:hAnsi="Times New Roman"/>
          <w:sz w:val="24"/>
          <w:szCs w:val="24"/>
        </w:rPr>
        <w:t xml:space="preserve"> MUW</w:t>
      </w:r>
      <w:r w:rsidRPr="00962B95">
        <w:rPr>
          <w:rFonts w:ascii="Times New Roman" w:hAnsi="Times New Roman"/>
          <w:sz w:val="24"/>
          <w:szCs w:val="24"/>
        </w:rPr>
        <w:t>, w sposób chroniący przed ich utratą</w:t>
      </w:r>
      <w:r w:rsidR="00962B95">
        <w:rPr>
          <w:rFonts w:ascii="Times New Roman" w:hAnsi="Times New Roman"/>
          <w:sz w:val="24"/>
          <w:szCs w:val="24"/>
        </w:rPr>
        <w:t>,</w:t>
      </w:r>
      <w:r w:rsidRPr="00962B95">
        <w:rPr>
          <w:rFonts w:ascii="Times New Roman" w:hAnsi="Times New Roman"/>
          <w:sz w:val="24"/>
          <w:szCs w:val="24"/>
        </w:rPr>
        <w:t xml:space="preserve"> uszkodzeniem lub zniekształceniem. </w:t>
      </w:r>
    </w:p>
    <w:p w14:paraId="1B099C7D" w14:textId="00F48F45" w:rsidR="00FE0D22" w:rsidRPr="002D757A" w:rsidRDefault="00FE0D22" w:rsidP="003B0DE8">
      <w:pPr>
        <w:spacing w:after="0" w:line="360" w:lineRule="auto"/>
        <w:ind w:left="284" w:right="284" w:firstLine="425"/>
        <w:jc w:val="both"/>
        <w:rPr>
          <w:rFonts w:ascii="Times New Roman" w:hAnsi="Times New Roman"/>
          <w:sz w:val="24"/>
          <w:szCs w:val="24"/>
        </w:rPr>
      </w:pPr>
      <w:r w:rsidRPr="000F03D6">
        <w:rPr>
          <w:rFonts w:ascii="Times New Roman" w:hAnsi="Times New Roman"/>
          <w:sz w:val="24"/>
          <w:szCs w:val="24"/>
        </w:rPr>
        <w:t>1</w:t>
      </w:r>
      <w:r w:rsidR="00DE5646" w:rsidRPr="000F03D6">
        <w:rPr>
          <w:rFonts w:ascii="Times New Roman" w:hAnsi="Times New Roman"/>
          <w:sz w:val="24"/>
          <w:szCs w:val="24"/>
        </w:rPr>
        <w:t>1</w:t>
      </w:r>
      <w:r w:rsidRPr="000F03D6">
        <w:rPr>
          <w:rFonts w:ascii="Times New Roman" w:hAnsi="Times New Roman"/>
          <w:sz w:val="24"/>
          <w:szCs w:val="24"/>
        </w:rPr>
        <w:t>.</w:t>
      </w:r>
      <w:r w:rsidRPr="00962B95">
        <w:rPr>
          <w:rFonts w:ascii="Times New Roman" w:hAnsi="Times New Roman"/>
          <w:sz w:val="24"/>
          <w:szCs w:val="24"/>
        </w:rPr>
        <w:t xml:space="preserve"> Ewidencja księgowa z wykonania budżetu w układzie zadaniowym prowadzona jest bilansowo, w celu </w:t>
      </w:r>
      <w:r w:rsidRPr="00962B95">
        <w:rPr>
          <w:rFonts w:ascii="Times New Roman" w:hAnsi="Times New Roman"/>
          <w:noProof/>
          <w:sz w:val="24"/>
          <w:szCs w:val="24"/>
        </w:rPr>
        <w:t>wypełnienia</w:t>
      </w:r>
      <w:r w:rsidRPr="00962B95">
        <w:rPr>
          <w:rFonts w:ascii="Times New Roman" w:hAnsi="Times New Roman"/>
          <w:sz w:val="24"/>
          <w:szCs w:val="24"/>
        </w:rPr>
        <w:t xml:space="preserve"> obowiązków sprawozdawczych wynikających </w:t>
      </w:r>
      <w:r w:rsidRPr="00962B95">
        <w:rPr>
          <w:rFonts w:ascii="Times New Roman" w:hAnsi="Times New Roman"/>
          <w:sz w:val="24"/>
          <w:szCs w:val="24"/>
        </w:rPr>
        <w:br/>
        <w:t>z rozporządzenia</w:t>
      </w:r>
      <w:r w:rsidR="00962B95">
        <w:rPr>
          <w:rFonts w:ascii="Times New Roman" w:hAnsi="Times New Roman"/>
          <w:sz w:val="24"/>
          <w:szCs w:val="24"/>
        </w:rPr>
        <w:t xml:space="preserve">, o którym mowa w § 3 </w:t>
      </w:r>
      <w:r w:rsidR="00186DAD">
        <w:rPr>
          <w:rFonts w:ascii="Times New Roman" w:hAnsi="Times New Roman"/>
          <w:sz w:val="24"/>
          <w:szCs w:val="24"/>
        </w:rPr>
        <w:t xml:space="preserve">w </w:t>
      </w:r>
      <w:r w:rsidR="00962B95">
        <w:rPr>
          <w:rFonts w:ascii="Times New Roman" w:hAnsi="Times New Roman"/>
          <w:sz w:val="24"/>
          <w:szCs w:val="24"/>
        </w:rPr>
        <w:t>pkt 11</w:t>
      </w:r>
      <w:r w:rsidRPr="002D757A">
        <w:rPr>
          <w:rFonts w:ascii="Times New Roman" w:hAnsi="Times New Roman"/>
          <w:sz w:val="24"/>
          <w:szCs w:val="24"/>
        </w:rPr>
        <w:t xml:space="preserve">. Do planowania oraz  sprawozdawczości w układzie zadaniowym wykorzystywane jest konto pozabilansowe. </w:t>
      </w:r>
    </w:p>
    <w:p w14:paraId="5AC51557" w14:textId="72019AAC" w:rsidR="00FE0D22" w:rsidRPr="002D757A" w:rsidRDefault="00FE0D22" w:rsidP="003B0DE8">
      <w:pPr>
        <w:spacing w:after="0" w:line="360" w:lineRule="auto"/>
        <w:ind w:left="284" w:right="284" w:firstLine="425"/>
        <w:jc w:val="both"/>
        <w:rPr>
          <w:rFonts w:ascii="Times New Roman" w:hAnsi="Times New Roman"/>
          <w:sz w:val="24"/>
          <w:szCs w:val="24"/>
        </w:rPr>
      </w:pPr>
      <w:r w:rsidRPr="000F03D6">
        <w:rPr>
          <w:rFonts w:ascii="Times New Roman" w:hAnsi="Times New Roman"/>
          <w:sz w:val="24"/>
          <w:szCs w:val="24"/>
        </w:rPr>
        <w:t>1</w:t>
      </w:r>
      <w:r w:rsidR="00DE5646" w:rsidRPr="000F03D6">
        <w:rPr>
          <w:rFonts w:ascii="Times New Roman" w:hAnsi="Times New Roman"/>
          <w:sz w:val="24"/>
          <w:szCs w:val="24"/>
        </w:rPr>
        <w:t>2</w:t>
      </w:r>
      <w:r w:rsidRPr="000F03D6">
        <w:rPr>
          <w:rFonts w:ascii="Times New Roman" w:hAnsi="Times New Roman"/>
          <w:sz w:val="24"/>
          <w:szCs w:val="24"/>
        </w:rPr>
        <w:t>.</w:t>
      </w:r>
      <w:r w:rsidRPr="00962B95">
        <w:rPr>
          <w:rFonts w:ascii="Times New Roman" w:hAnsi="Times New Roman"/>
          <w:sz w:val="24"/>
          <w:szCs w:val="24"/>
        </w:rPr>
        <w:t xml:space="preserve"> Ewidencja planu i wykonania budżetu w układzie zadaniowym następuje poprzez wskazanie zadania budżetowego przy rejestracji operacji księgowych na właściwych </w:t>
      </w:r>
      <w:r w:rsidRPr="00962B95">
        <w:rPr>
          <w:rFonts w:ascii="Times New Roman" w:hAnsi="Times New Roman"/>
          <w:noProof/>
          <w:sz w:val="24"/>
          <w:szCs w:val="24"/>
          <w:lang w:eastAsia="pl-PL"/>
        </w:rPr>
        <w:drawing>
          <wp:inline distT="0" distB="0" distL="0" distR="0" wp14:anchorId="4D08677A" wp14:editId="56767F39">
            <wp:extent cx="9145" cy="15241"/>
            <wp:effectExtent l="0" t="0" r="0" b="0"/>
            <wp:docPr id="4" name="Picture 18396"/>
            <wp:cNvGraphicFramePr/>
            <a:graphic xmlns:a="http://schemas.openxmlformats.org/drawingml/2006/main">
              <a:graphicData uri="http://schemas.openxmlformats.org/drawingml/2006/picture">
                <pic:pic xmlns:pic="http://schemas.openxmlformats.org/drawingml/2006/picture">
                  <pic:nvPicPr>
                    <pic:cNvPr id="18396" name="Picture 18396"/>
                    <pic:cNvPicPr/>
                  </pic:nvPicPr>
                  <pic:blipFill>
                    <a:blip r:embed="rId9"/>
                    <a:stretch>
                      <a:fillRect/>
                    </a:stretch>
                  </pic:blipFill>
                  <pic:spPr>
                    <a:xfrm>
                      <a:off x="0" y="0"/>
                      <a:ext cx="9145" cy="15241"/>
                    </a:xfrm>
                    <a:prstGeom prst="rect">
                      <a:avLst/>
                    </a:prstGeom>
                  </pic:spPr>
                </pic:pic>
              </a:graphicData>
            </a:graphic>
          </wp:inline>
        </w:drawing>
      </w:r>
      <w:r w:rsidRPr="00962B95">
        <w:rPr>
          <w:rFonts w:ascii="Times New Roman" w:hAnsi="Times New Roman"/>
          <w:sz w:val="24"/>
          <w:szCs w:val="24"/>
        </w:rPr>
        <w:t xml:space="preserve"> kontach zespołu: 1,</w:t>
      </w:r>
      <w:r w:rsidR="004246A3" w:rsidRPr="002D757A">
        <w:rPr>
          <w:rFonts w:ascii="Times New Roman" w:hAnsi="Times New Roman"/>
          <w:sz w:val="24"/>
          <w:szCs w:val="24"/>
        </w:rPr>
        <w:t xml:space="preserve"> </w:t>
      </w:r>
      <w:r w:rsidRPr="002D757A">
        <w:rPr>
          <w:rFonts w:ascii="Times New Roman" w:hAnsi="Times New Roman"/>
          <w:sz w:val="24"/>
          <w:szCs w:val="24"/>
        </w:rPr>
        <w:t xml:space="preserve">2 oraz na kontach zespołu 9. </w:t>
      </w:r>
    </w:p>
    <w:p w14:paraId="55D091B5" w14:textId="77777777" w:rsidR="00FE0D22" w:rsidRPr="002D757A" w:rsidRDefault="00FE0D22" w:rsidP="003B0DE8">
      <w:pPr>
        <w:spacing w:after="0" w:line="360" w:lineRule="auto"/>
        <w:ind w:left="284" w:right="284" w:firstLine="425"/>
        <w:jc w:val="both"/>
        <w:rPr>
          <w:rFonts w:ascii="Times New Roman" w:hAnsi="Times New Roman"/>
          <w:sz w:val="24"/>
          <w:szCs w:val="24"/>
        </w:rPr>
      </w:pPr>
      <w:r w:rsidRPr="000F03D6">
        <w:rPr>
          <w:rFonts w:ascii="Times New Roman" w:hAnsi="Times New Roman"/>
          <w:sz w:val="24"/>
          <w:szCs w:val="24"/>
        </w:rPr>
        <w:t>1</w:t>
      </w:r>
      <w:r w:rsidR="00DE5646" w:rsidRPr="000F03D6">
        <w:rPr>
          <w:rFonts w:ascii="Times New Roman" w:hAnsi="Times New Roman"/>
          <w:sz w:val="24"/>
          <w:szCs w:val="24"/>
        </w:rPr>
        <w:t>3</w:t>
      </w:r>
      <w:r w:rsidRPr="000F03D6">
        <w:rPr>
          <w:rFonts w:ascii="Times New Roman" w:hAnsi="Times New Roman"/>
          <w:sz w:val="24"/>
          <w:szCs w:val="24"/>
        </w:rPr>
        <w:t>.</w:t>
      </w:r>
      <w:r w:rsidRPr="00962B95">
        <w:rPr>
          <w:rFonts w:ascii="Times New Roman" w:hAnsi="Times New Roman"/>
          <w:sz w:val="24"/>
          <w:szCs w:val="24"/>
        </w:rPr>
        <w:t xml:space="preserve"> Ewidencja finansowo-księgowa prowadzona do rozrachunków powinna zapewniać możliwość ustalenia stanu rozliczeń</w:t>
      </w:r>
      <w:r w:rsidRPr="002D757A">
        <w:rPr>
          <w:rFonts w:ascii="Times New Roman" w:hAnsi="Times New Roman"/>
          <w:sz w:val="24"/>
          <w:szCs w:val="24"/>
        </w:rPr>
        <w:t xml:space="preserve"> środków  dla poszczególnych kontrahentów.</w:t>
      </w:r>
    </w:p>
    <w:p w14:paraId="3D72A432" w14:textId="77777777" w:rsidR="00FE0D22" w:rsidRPr="00962B95" w:rsidRDefault="00FE0D22" w:rsidP="003B0DE8">
      <w:pPr>
        <w:spacing w:after="0" w:line="360" w:lineRule="auto"/>
        <w:ind w:left="284" w:right="284" w:firstLine="425"/>
        <w:jc w:val="both"/>
        <w:rPr>
          <w:rFonts w:ascii="Times New Roman" w:hAnsi="Times New Roman"/>
          <w:sz w:val="24"/>
          <w:szCs w:val="24"/>
        </w:rPr>
      </w:pPr>
      <w:r w:rsidRPr="000F03D6">
        <w:rPr>
          <w:rFonts w:ascii="Times New Roman" w:hAnsi="Times New Roman"/>
          <w:sz w:val="24"/>
          <w:szCs w:val="24"/>
        </w:rPr>
        <w:lastRenderedPageBreak/>
        <w:t>1</w:t>
      </w:r>
      <w:r w:rsidR="00DE5646" w:rsidRPr="000F03D6">
        <w:rPr>
          <w:rFonts w:ascii="Times New Roman" w:hAnsi="Times New Roman"/>
          <w:sz w:val="24"/>
          <w:szCs w:val="24"/>
        </w:rPr>
        <w:t>4</w:t>
      </w:r>
      <w:r w:rsidRPr="000F03D6">
        <w:rPr>
          <w:rFonts w:ascii="Times New Roman" w:hAnsi="Times New Roman"/>
          <w:sz w:val="24"/>
          <w:szCs w:val="24"/>
        </w:rPr>
        <w:t>.</w:t>
      </w:r>
      <w:r w:rsidRPr="00962B95">
        <w:rPr>
          <w:rFonts w:ascii="Times New Roman" w:hAnsi="Times New Roman"/>
          <w:sz w:val="24"/>
          <w:szCs w:val="24"/>
        </w:rPr>
        <w:t xml:space="preserve"> Do ewidencji finansowo-księgowej, należności z tytułu dochodów budżetowych wprowadzane są:</w:t>
      </w:r>
    </w:p>
    <w:p w14:paraId="7211EB07" w14:textId="4E30F0BD" w:rsidR="00FE0D22" w:rsidRPr="002D757A" w:rsidRDefault="00962B95" w:rsidP="003B0DE8">
      <w:pPr>
        <w:spacing w:after="0" w:line="360" w:lineRule="auto"/>
        <w:ind w:left="284" w:right="284" w:firstLine="510"/>
        <w:jc w:val="both"/>
        <w:rPr>
          <w:rFonts w:ascii="Times New Roman" w:hAnsi="Times New Roman"/>
          <w:sz w:val="24"/>
          <w:szCs w:val="24"/>
        </w:rPr>
      </w:pPr>
      <w:r>
        <w:rPr>
          <w:rFonts w:ascii="Times New Roman" w:hAnsi="Times New Roman"/>
          <w:sz w:val="24"/>
          <w:szCs w:val="24"/>
        </w:rPr>
        <w:t xml:space="preserve">1) </w:t>
      </w:r>
      <w:r w:rsidR="00FE0D22" w:rsidRPr="002D757A">
        <w:rPr>
          <w:rFonts w:ascii="Times New Roman" w:hAnsi="Times New Roman"/>
          <w:sz w:val="24"/>
          <w:szCs w:val="24"/>
        </w:rPr>
        <w:t xml:space="preserve">metodą </w:t>
      </w:r>
      <w:r w:rsidRPr="002D757A">
        <w:rPr>
          <w:rFonts w:ascii="Times New Roman" w:hAnsi="Times New Roman"/>
          <w:sz w:val="24"/>
          <w:szCs w:val="24"/>
        </w:rPr>
        <w:t>kasow</w:t>
      </w:r>
      <w:r>
        <w:rPr>
          <w:rFonts w:ascii="Times New Roman" w:hAnsi="Times New Roman"/>
          <w:sz w:val="24"/>
          <w:szCs w:val="24"/>
        </w:rPr>
        <w:t>ą</w:t>
      </w:r>
      <w:r w:rsidRPr="002D757A">
        <w:rPr>
          <w:rFonts w:ascii="Times New Roman" w:hAnsi="Times New Roman"/>
          <w:sz w:val="24"/>
          <w:szCs w:val="24"/>
        </w:rPr>
        <w:t xml:space="preserve"> </w:t>
      </w:r>
      <w:r w:rsidR="00FE0D22" w:rsidRPr="002D757A">
        <w:rPr>
          <w:rFonts w:ascii="Times New Roman" w:hAnsi="Times New Roman"/>
          <w:sz w:val="24"/>
          <w:szCs w:val="24"/>
        </w:rPr>
        <w:t>na podstawie bankowych dowodów wpłat dla dochodów związanych z realizacją zadań z zakresu administracji rządowej  i zleconych ustawami,  dobrowolne zwroty dotacji w terminach wynikających  z przepisów prawa</w:t>
      </w:r>
      <w:r w:rsidR="00CE66A9">
        <w:rPr>
          <w:rFonts w:ascii="Times New Roman" w:hAnsi="Times New Roman"/>
          <w:sz w:val="24"/>
          <w:szCs w:val="24"/>
        </w:rPr>
        <w:t>,</w:t>
      </w:r>
      <w:r w:rsidR="00FE0D22" w:rsidRPr="002D757A">
        <w:rPr>
          <w:rFonts w:ascii="Times New Roman" w:hAnsi="Times New Roman"/>
          <w:sz w:val="24"/>
          <w:szCs w:val="24"/>
        </w:rPr>
        <w:t xml:space="preserve"> zwroty dotacji wraz z odsetkami dla których nie wystąpiła konieczność egzekucji na podstawie decyzji administracyjnej oraz pozostałe zrealizowane dochody budżetu Wojewody</w:t>
      </w:r>
      <w:r w:rsidR="00422628">
        <w:rPr>
          <w:rFonts w:ascii="Times New Roman" w:hAnsi="Times New Roman"/>
          <w:sz w:val="24"/>
          <w:szCs w:val="24"/>
        </w:rPr>
        <w:t>;</w:t>
      </w:r>
    </w:p>
    <w:p w14:paraId="347255B8" w14:textId="3769A68B" w:rsidR="00FE0D22" w:rsidRPr="002D757A" w:rsidRDefault="00962B95" w:rsidP="003B0DE8">
      <w:pPr>
        <w:spacing w:after="0" w:line="360" w:lineRule="auto"/>
        <w:ind w:left="284" w:right="284" w:firstLine="510"/>
        <w:jc w:val="both"/>
        <w:rPr>
          <w:rFonts w:ascii="Times New Roman" w:hAnsi="Times New Roman"/>
          <w:sz w:val="24"/>
          <w:szCs w:val="24"/>
        </w:rPr>
      </w:pPr>
      <w:r>
        <w:rPr>
          <w:rFonts w:ascii="Times New Roman" w:hAnsi="Times New Roman"/>
          <w:sz w:val="24"/>
          <w:szCs w:val="24"/>
        </w:rPr>
        <w:t xml:space="preserve">2) </w:t>
      </w:r>
      <w:r w:rsidR="00FE0D22" w:rsidRPr="002D757A">
        <w:rPr>
          <w:rFonts w:ascii="Times New Roman" w:hAnsi="Times New Roman"/>
          <w:sz w:val="24"/>
          <w:szCs w:val="24"/>
        </w:rPr>
        <w:t xml:space="preserve">metodą memoriałową na podstawie innych dokumentów potwierdzających powstanie należności. </w:t>
      </w:r>
    </w:p>
    <w:p w14:paraId="214F3628" w14:textId="469073F4" w:rsidR="00FE0D22" w:rsidRPr="002D757A" w:rsidRDefault="00853199" w:rsidP="003B0DE8">
      <w:pPr>
        <w:spacing w:after="0" w:line="360" w:lineRule="auto"/>
        <w:ind w:left="284" w:right="284" w:firstLine="425"/>
        <w:jc w:val="both"/>
        <w:rPr>
          <w:rFonts w:ascii="Times New Roman" w:hAnsi="Times New Roman"/>
          <w:sz w:val="24"/>
          <w:szCs w:val="24"/>
        </w:rPr>
      </w:pPr>
      <w:r w:rsidRPr="000F03D6">
        <w:rPr>
          <w:rFonts w:ascii="Times New Roman" w:hAnsi="Times New Roman"/>
          <w:sz w:val="24"/>
          <w:szCs w:val="24"/>
        </w:rPr>
        <w:t>1</w:t>
      </w:r>
      <w:r w:rsidR="00DE5646" w:rsidRPr="000F03D6">
        <w:rPr>
          <w:rFonts w:ascii="Times New Roman" w:hAnsi="Times New Roman"/>
          <w:sz w:val="24"/>
          <w:szCs w:val="24"/>
        </w:rPr>
        <w:t>5</w:t>
      </w:r>
      <w:r w:rsidR="00FE0D22" w:rsidRPr="000F03D6">
        <w:rPr>
          <w:rFonts w:ascii="Times New Roman" w:hAnsi="Times New Roman"/>
          <w:sz w:val="24"/>
          <w:szCs w:val="24"/>
        </w:rPr>
        <w:t>.</w:t>
      </w:r>
      <w:r w:rsidR="00FE0D22" w:rsidRPr="00962B95">
        <w:rPr>
          <w:rFonts w:ascii="Times New Roman" w:hAnsi="Times New Roman"/>
          <w:sz w:val="24"/>
          <w:szCs w:val="24"/>
        </w:rPr>
        <w:t xml:space="preserve"> Środki dotacji celowych</w:t>
      </w:r>
      <w:r w:rsidR="00962B95">
        <w:rPr>
          <w:rFonts w:ascii="Times New Roman" w:hAnsi="Times New Roman"/>
          <w:sz w:val="24"/>
          <w:szCs w:val="24"/>
        </w:rPr>
        <w:t>,</w:t>
      </w:r>
      <w:r w:rsidR="00FE0D22" w:rsidRPr="00962B95">
        <w:rPr>
          <w:rFonts w:ascii="Times New Roman" w:hAnsi="Times New Roman"/>
          <w:sz w:val="24"/>
          <w:szCs w:val="24"/>
        </w:rPr>
        <w:t xml:space="preserve"> uznane za wykorzystane niezgodnie z przeznaczeniem, pobrane nienależnie lub w nadmiernej wysokości</w:t>
      </w:r>
      <w:r w:rsidR="00FE0D22" w:rsidRPr="002D757A">
        <w:rPr>
          <w:rFonts w:ascii="Times New Roman" w:hAnsi="Times New Roman"/>
          <w:sz w:val="24"/>
          <w:szCs w:val="24"/>
        </w:rPr>
        <w:t xml:space="preserve"> zgodnie z ustawą o finansach publicznych, podlegają zwrotowi wraz z odsetkami w wysokości określonej jak dla zaległości podatkowych. Do ewidencji finansowo-księgowej należności z tytułów</w:t>
      </w:r>
      <w:r w:rsidR="00962B95">
        <w:rPr>
          <w:rFonts w:ascii="Times New Roman" w:hAnsi="Times New Roman"/>
          <w:sz w:val="24"/>
          <w:szCs w:val="24"/>
        </w:rPr>
        <w:t xml:space="preserve"> określonych w zdaniu pierwszym,</w:t>
      </w:r>
      <w:r w:rsidR="00FE0D22" w:rsidRPr="002D757A">
        <w:rPr>
          <w:rFonts w:ascii="Times New Roman" w:hAnsi="Times New Roman"/>
          <w:sz w:val="24"/>
          <w:szCs w:val="24"/>
        </w:rPr>
        <w:t xml:space="preserve"> wprowadzane są na podstawie wydanej decyzji określającej kwotę przypadającą do zwrotu oraz termin od którego należy naliczać odsetki.</w:t>
      </w:r>
    </w:p>
    <w:p w14:paraId="76DD6CDA" w14:textId="77777777" w:rsidR="00FE0D22" w:rsidRPr="00962B95" w:rsidRDefault="00DE5646" w:rsidP="003B0DE8">
      <w:pPr>
        <w:spacing w:after="0" w:line="360" w:lineRule="auto"/>
        <w:ind w:left="284" w:right="284" w:firstLine="425"/>
        <w:jc w:val="both"/>
        <w:rPr>
          <w:rFonts w:ascii="Times New Roman" w:hAnsi="Times New Roman"/>
          <w:sz w:val="24"/>
          <w:szCs w:val="24"/>
        </w:rPr>
      </w:pPr>
      <w:r w:rsidRPr="000F03D6">
        <w:rPr>
          <w:rFonts w:ascii="Times New Roman" w:hAnsi="Times New Roman"/>
          <w:sz w:val="24"/>
          <w:szCs w:val="24"/>
        </w:rPr>
        <w:t>16</w:t>
      </w:r>
      <w:r w:rsidR="00FE0D22" w:rsidRPr="000F03D6">
        <w:rPr>
          <w:rFonts w:ascii="Times New Roman" w:hAnsi="Times New Roman"/>
          <w:sz w:val="24"/>
          <w:szCs w:val="24"/>
        </w:rPr>
        <w:t>.</w:t>
      </w:r>
      <w:r w:rsidR="00FE0D22" w:rsidRPr="00962B95">
        <w:rPr>
          <w:rFonts w:ascii="Times New Roman" w:hAnsi="Times New Roman"/>
          <w:sz w:val="24"/>
          <w:szCs w:val="24"/>
        </w:rPr>
        <w:t xml:space="preserve"> Zrealizowane dochody w budżecie Wojewody przekazywane są na odpowiedni centralny rachunek dochodów budżetu państwa w terminach wynikających  przepisów prawa.</w:t>
      </w:r>
    </w:p>
    <w:p w14:paraId="27A5DC9C" w14:textId="71D9E638" w:rsidR="00FE0D22" w:rsidRPr="00811550" w:rsidRDefault="00FE0D22" w:rsidP="003B0DE8">
      <w:pPr>
        <w:spacing w:after="0" w:line="360" w:lineRule="auto"/>
        <w:ind w:left="284" w:right="284" w:firstLine="425"/>
        <w:jc w:val="both"/>
        <w:rPr>
          <w:rFonts w:ascii="Times New Roman" w:hAnsi="Times New Roman"/>
          <w:sz w:val="24"/>
          <w:szCs w:val="24"/>
        </w:rPr>
      </w:pPr>
      <w:r w:rsidRPr="000F03D6">
        <w:rPr>
          <w:rFonts w:ascii="Times New Roman" w:hAnsi="Times New Roman"/>
          <w:sz w:val="24"/>
          <w:szCs w:val="24"/>
        </w:rPr>
        <w:t>1</w:t>
      </w:r>
      <w:r w:rsidR="00DE5646" w:rsidRPr="000F03D6">
        <w:rPr>
          <w:rFonts w:ascii="Times New Roman" w:hAnsi="Times New Roman"/>
          <w:sz w:val="24"/>
          <w:szCs w:val="24"/>
        </w:rPr>
        <w:t>7</w:t>
      </w:r>
      <w:r w:rsidRPr="000F03D6">
        <w:rPr>
          <w:rFonts w:ascii="Times New Roman" w:hAnsi="Times New Roman"/>
          <w:sz w:val="24"/>
          <w:szCs w:val="24"/>
        </w:rPr>
        <w:t>.</w:t>
      </w:r>
      <w:r w:rsidRPr="00962B95">
        <w:rPr>
          <w:rFonts w:ascii="Times New Roman" w:hAnsi="Times New Roman"/>
          <w:sz w:val="24"/>
          <w:szCs w:val="24"/>
        </w:rPr>
        <w:t xml:space="preserve"> Do ewidencji finansowo-księgowej </w:t>
      </w:r>
      <w:r w:rsidR="000F03D6" w:rsidRPr="00962B95">
        <w:rPr>
          <w:rFonts w:ascii="Times New Roman" w:hAnsi="Times New Roman"/>
          <w:sz w:val="24"/>
          <w:szCs w:val="24"/>
        </w:rPr>
        <w:t>zobowiąza</w:t>
      </w:r>
      <w:r w:rsidR="000F03D6">
        <w:rPr>
          <w:rFonts w:ascii="Times New Roman" w:hAnsi="Times New Roman"/>
          <w:sz w:val="24"/>
          <w:szCs w:val="24"/>
        </w:rPr>
        <w:t xml:space="preserve">nia </w:t>
      </w:r>
      <w:r w:rsidRPr="00962B95">
        <w:rPr>
          <w:rFonts w:ascii="Times New Roman" w:hAnsi="Times New Roman"/>
          <w:sz w:val="24"/>
          <w:szCs w:val="24"/>
        </w:rPr>
        <w:t xml:space="preserve">wprowadzane są w oparciu </w:t>
      </w:r>
      <w:r w:rsidRPr="00962B95">
        <w:rPr>
          <w:rFonts w:ascii="Times New Roman" w:hAnsi="Times New Roman"/>
          <w:sz w:val="24"/>
          <w:szCs w:val="24"/>
        </w:rPr>
        <w:br/>
        <w:t>o dokumenty potwierdzające ich powstanie lub</w:t>
      </w:r>
      <w:r w:rsidR="000F03D6">
        <w:rPr>
          <w:rFonts w:ascii="Times New Roman" w:hAnsi="Times New Roman"/>
          <w:sz w:val="24"/>
          <w:szCs w:val="24"/>
        </w:rPr>
        <w:t xml:space="preserve">  w oparciu o</w:t>
      </w:r>
      <w:r w:rsidRPr="00962B95">
        <w:rPr>
          <w:rFonts w:ascii="Times New Roman" w:hAnsi="Times New Roman"/>
          <w:sz w:val="24"/>
          <w:szCs w:val="24"/>
        </w:rPr>
        <w:t xml:space="preserve"> dokumentem </w:t>
      </w:r>
      <w:r w:rsidR="00811550">
        <w:rPr>
          <w:rFonts w:ascii="Times New Roman" w:hAnsi="Times New Roman"/>
          <w:sz w:val="24"/>
          <w:szCs w:val="24"/>
        </w:rPr>
        <w:t xml:space="preserve">Polecenie księgowania. </w:t>
      </w:r>
    </w:p>
    <w:p w14:paraId="210D186D" w14:textId="77777777" w:rsidR="00FE0D22" w:rsidRPr="00962B95" w:rsidRDefault="00DE5646" w:rsidP="003B0DE8">
      <w:pPr>
        <w:spacing w:after="0" w:line="360" w:lineRule="auto"/>
        <w:ind w:left="284" w:right="284" w:firstLine="425"/>
        <w:jc w:val="both"/>
        <w:rPr>
          <w:rFonts w:ascii="Times New Roman" w:hAnsi="Times New Roman"/>
          <w:sz w:val="24"/>
          <w:szCs w:val="24"/>
        </w:rPr>
      </w:pPr>
      <w:r w:rsidRPr="00811550">
        <w:rPr>
          <w:rFonts w:ascii="Times New Roman" w:hAnsi="Times New Roman"/>
          <w:sz w:val="24"/>
          <w:szCs w:val="24"/>
        </w:rPr>
        <w:t>18</w:t>
      </w:r>
      <w:r w:rsidR="00FE0D22" w:rsidRPr="00811550">
        <w:rPr>
          <w:rFonts w:ascii="Times New Roman" w:hAnsi="Times New Roman"/>
          <w:sz w:val="24"/>
          <w:szCs w:val="24"/>
        </w:rPr>
        <w:t>.</w:t>
      </w:r>
      <w:r w:rsidR="00FE0D22" w:rsidRPr="00962B95">
        <w:rPr>
          <w:rFonts w:ascii="Times New Roman" w:hAnsi="Times New Roman"/>
          <w:sz w:val="24"/>
          <w:szCs w:val="24"/>
        </w:rPr>
        <w:t xml:space="preserve"> Aktywa i pasywa występujące w ewidencji dysponenta </w:t>
      </w:r>
      <w:r w:rsidR="00AC4F5B" w:rsidRPr="00962B95">
        <w:rPr>
          <w:rFonts w:ascii="Times New Roman" w:hAnsi="Times New Roman"/>
          <w:sz w:val="24"/>
          <w:szCs w:val="24"/>
        </w:rPr>
        <w:t xml:space="preserve">części </w:t>
      </w:r>
      <w:r w:rsidR="00FE0D22" w:rsidRPr="00962B95">
        <w:rPr>
          <w:rFonts w:ascii="Times New Roman" w:hAnsi="Times New Roman"/>
          <w:sz w:val="24"/>
          <w:szCs w:val="24"/>
        </w:rPr>
        <w:t>wycenia się nie rzadziej niż na dzień bilansowy.</w:t>
      </w:r>
    </w:p>
    <w:p w14:paraId="0E6ED994" w14:textId="77777777" w:rsidR="00FE0D22" w:rsidRPr="00962B95" w:rsidRDefault="00DE5646" w:rsidP="003B0DE8">
      <w:pPr>
        <w:spacing w:after="0" w:line="360" w:lineRule="auto"/>
        <w:ind w:left="284" w:right="284" w:firstLine="425"/>
        <w:jc w:val="both"/>
        <w:rPr>
          <w:rFonts w:ascii="Times New Roman" w:hAnsi="Times New Roman"/>
          <w:sz w:val="24"/>
          <w:szCs w:val="24"/>
        </w:rPr>
      </w:pPr>
      <w:r w:rsidRPr="00811550">
        <w:rPr>
          <w:rFonts w:ascii="Times New Roman" w:hAnsi="Times New Roman"/>
          <w:sz w:val="24"/>
          <w:szCs w:val="24"/>
        </w:rPr>
        <w:t>19</w:t>
      </w:r>
      <w:r w:rsidR="00FE0D22" w:rsidRPr="00811550">
        <w:rPr>
          <w:rFonts w:ascii="Times New Roman" w:hAnsi="Times New Roman"/>
          <w:sz w:val="24"/>
          <w:szCs w:val="24"/>
        </w:rPr>
        <w:t>.</w:t>
      </w:r>
      <w:r w:rsidR="00FE0D22" w:rsidRPr="00962B95">
        <w:rPr>
          <w:rFonts w:ascii="Times New Roman" w:hAnsi="Times New Roman"/>
          <w:sz w:val="24"/>
          <w:szCs w:val="24"/>
        </w:rPr>
        <w:t xml:space="preserve"> Należności wycenia się na dzień bilansowy w kwocie wymaganej zapłaty,</w:t>
      </w:r>
      <w:r w:rsidR="00FE0D22" w:rsidRPr="00962B95">
        <w:rPr>
          <w:rFonts w:ascii="Times New Roman" w:hAnsi="Times New Roman"/>
          <w:sz w:val="24"/>
          <w:szCs w:val="24"/>
        </w:rPr>
        <w:br/>
        <w:t xml:space="preserve">z zachowaniem zasady ostrożności. Zobowiązania wycenia się na dzień bilansowy </w:t>
      </w:r>
      <w:r w:rsidR="00FE0D22" w:rsidRPr="00962B95">
        <w:rPr>
          <w:rFonts w:ascii="Times New Roman" w:hAnsi="Times New Roman"/>
          <w:sz w:val="24"/>
          <w:szCs w:val="24"/>
        </w:rPr>
        <w:br/>
        <w:t>w kwocie wymagającej zapłaty.</w:t>
      </w:r>
    </w:p>
    <w:p w14:paraId="4D9DBD49" w14:textId="77777777" w:rsidR="00FE0D22" w:rsidRPr="002D757A" w:rsidRDefault="00FE0D22" w:rsidP="003B0DE8">
      <w:pPr>
        <w:spacing w:after="0" w:line="360" w:lineRule="auto"/>
        <w:ind w:left="284" w:right="284" w:firstLine="425"/>
        <w:jc w:val="both"/>
        <w:rPr>
          <w:rFonts w:ascii="Times New Roman" w:hAnsi="Times New Roman"/>
          <w:sz w:val="24"/>
          <w:szCs w:val="24"/>
        </w:rPr>
      </w:pPr>
      <w:r w:rsidRPr="00811550">
        <w:rPr>
          <w:rFonts w:ascii="Times New Roman" w:hAnsi="Times New Roman"/>
          <w:sz w:val="24"/>
          <w:szCs w:val="24"/>
        </w:rPr>
        <w:t>2</w:t>
      </w:r>
      <w:r w:rsidR="00DE5646" w:rsidRPr="00811550">
        <w:rPr>
          <w:rFonts w:ascii="Times New Roman" w:hAnsi="Times New Roman"/>
          <w:sz w:val="24"/>
          <w:szCs w:val="24"/>
        </w:rPr>
        <w:t>0</w:t>
      </w:r>
      <w:r w:rsidRPr="00811550">
        <w:rPr>
          <w:rFonts w:ascii="Times New Roman" w:hAnsi="Times New Roman"/>
          <w:sz w:val="24"/>
          <w:szCs w:val="24"/>
        </w:rPr>
        <w:t>.</w:t>
      </w:r>
      <w:r w:rsidRPr="00962B95">
        <w:rPr>
          <w:rFonts w:ascii="Times New Roman" w:hAnsi="Times New Roman"/>
          <w:sz w:val="24"/>
          <w:szCs w:val="24"/>
        </w:rPr>
        <w:t xml:space="preserve">  Należności i zobowiązania oraz inne składniki aktywów i pasywów wyrażone w walutach obcych wycenia si</w:t>
      </w:r>
      <w:r w:rsidRPr="002D757A">
        <w:rPr>
          <w:rFonts w:ascii="Times New Roman" w:hAnsi="Times New Roman"/>
          <w:sz w:val="24"/>
          <w:szCs w:val="24"/>
        </w:rPr>
        <w:t>ę nie później niż na koniec kwartału, według zasad obowiązujących na dzień bilansowy.</w:t>
      </w:r>
    </w:p>
    <w:p w14:paraId="37736E0A" w14:textId="77777777" w:rsidR="00FE0D22" w:rsidRPr="00962B95" w:rsidRDefault="00FE0D22" w:rsidP="003B0DE8">
      <w:pPr>
        <w:spacing w:after="0" w:line="360" w:lineRule="auto"/>
        <w:ind w:left="284" w:right="284" w:firstLine="425"/>
        <w:jc w:val="both"/>
        <w:rPr>
          <w:rFonts w:ascii="Times New Roman" w:hAnsi="Times New Roman"/>
          <w:sz w:val="24"/>
          <w:szCs w:val="24"/>
        </w:rPr>
      </w:pPr>
      <w:r w:rsidRPr="00811550">
        <w:rPr>
          <w:rFonts w:ascii="Times New Roman" w:hAnsi="Times New Roman"/>
          <w:sz w:val="24"/>
          <w:szCs w:val="24"/>
        </w:rPr>
        <w:t>2</w:t>
      </w:r>
      <w:r w:rsidR="00DE5646" w:rsidRPr="00811550">
        <w:rPr>
          <w:rFonts w:ascii="Times New Roman" w:hAnsi="Times New Roman"/>
          <w:sz w:val="24"/>
          <w:szCs w:val="24"/>
        </w:rPr>
        <w:t>1</w:t>
      </w:r>
      <w:r w:rsidRPr="00811550">
        <w:rPr>
          <w:rFonts w:ascii="Times New Roman" w:hAnsi="Times New Roman"/>
          <w:sz w:val="24"/>
          <w:szCs w:val="24"/>
        </w:rPr>
        <w:t>.</w:t>
      </w:r>
      <w:r w:rsidRPr="00962B95">
        <w:rPr>
          <w:rFonts w:ascii="Times New Roman" w:hAnsi="Times New Roman"/>
          <w:sz w:val="24"/>
          <w:szCs w:val="24"/>
        </w:rPr>
        <w:t xml:space="preserve"> Środki pieniężne na rachunkach bankowych wycenia się według wartości nominalnej.</w:t>
      </w:r>
    </w:p>
    <w:p w14:paraId="62514B46" w14:textId="77777777" w:rsidR="00FE0D22" w:rsidRPr="00962B95" w:rsidRDefault="00FE0D22" w:rsidP="003B0DE8">
      <w:pPr>
        <w:spacing w:after="0" w:line="360" w:lineRule="auto"/>
        <w:ind w:left="284" w:right="284" w:firstLine="425"/>
        <w:jc w:val="both"/>
        <w:rPr>
          <w:rFonts w:ascii="Times New Roman" w:hAnsi="Times New Roman"/>
          <w:sz w:val="24"/>
          <w:szCs w:val="24"/>
        </w:rPr>
      </w:pPr>
      <w:r w:rsidRPr="00811550">
        <w:rPr>
          <w:rFonts w:ascii="Times New Roman" w:hAnsi="Times New Roman"/>
          <w:sz w:val="24"/>
          <w:szCs w:val="24"/>
        </w:rPr>
        <w:t>2</w:t>
      </w:r>
      <w:r w:rsidR="00DE5646" w:rsidRPr="00811550">
        <w:rPr>
          <w:rFonts w:ascii="Times New Roman" w:hAnsi="Times New Roman"/>
          <w:sz w:val="24"/>
          <w:szCs w:val="24"/>
        </w:rPr>
        <w:t>2</w:t>
      </w:r>
      <w:r w:rsidRPr="00811550">
        <w:rPr>
          <w:rFonts w:ascii="Times New Roman" w:hAnsi="Times New Roman"/>
          <w:sz w:val="24"/>
          <w:szCs w:val="24"/>
        </w:rPr>
        <w:t xml:space="preserve">. </w:t>
      </w:r>
      <w:r w:rsidRPr="00962B95">
        <w:rPr>
          <w:rFonts w:ascii="Times New Roman" w:hAnsi="Times New Roman"/>
          <w:sz w:val="24"/>
          <w:szCs w:val="24"/>
        </w:rPr>
        <w:t>Na poziomie dysponenta części 85/14 – województwo mazowieckie nie występują:</w:t>
      </w:r>
    </w:p>
    <w:p w14:paraId="63C1ADDF" w14:textId="4F61E150" w:rsidR="00FE0D22" w:rsidRPr="002D757A" w:rsidRDefault="00FE0D22" w:rsidP="002D757A">
      <w:pPr>
        <w:pStyle w:val="Akapitzlist"/>
        <w:numPr>
          <w:ilvl w:val="0"/>
          <w:numId w:val="15"/>
        </w:numPr>
        <w:spacing w:after="0" w:line="360" w:lineRule="auto"/>
        <w:ind w:right="284"/>
        <w:contextualSpacing w:val="0"/>
        <w:rPr>
          <w:szCs w:val="24"/>
        </w:rPr>
      </w:pPr>
      <w:r w:rsidRPr="002D757A">
        <w:rPr>
          <w:szCs w:val="24"/>
        </w:rPr>
        <w:lastRenderedPageBreak/>
        <w:t>środki trwałe oraz wartości niematerialne i prawne</w:t>
      </w:r>
      <w:r w:rsidR="00C8304D">
        <w:rPr>
          <w:szCs w:val="24"/>
        </w:rPr>
        <w:t xml:space="preserve">; </w:t>
      </w:r>
      <w:r w:rsidRPr="002D757A">
        <w:rPr>
          <w:szCs w:val="24"/>
        </w:rPr>
        <w:t xml:space="preserve"> </w:t>
      </w:r>
    </w:p>
    <w:p w14:paraId="18381E01" w14:textId="59AEB396" w:rsidR="00FE0D22" w:rsidRPr="002D757A" w:rsidRDefault="00FE0D22" w:rsidP="003B0DE8">
      <w:pPr>
        <w:numPr>
          <w:ilvl w:val="0"/>
          <w:numId w:val="15"/>
        </w:numPr>
        <w:spacing w:after="0" w:line="360" w:lineRule="auto"/>
        <w:ind w:right="284"/>
        <w:jc w:val="both"/>
        <w:rPr>
          <w:rFonts w:ascii="Times New Roman" w:hAnsi="Times New Roman"/>
          <w:sz w:val="24"/>
          <w:szCs w:val="24"/>
        </w:rPr>
      </w:pPr>
      <w:r w:rsidRPr="002D757A">
        <w:rPr>
          <w:rFonts w:ascii="Times New Roman" w:hAnsi="Times New Roman"/>
          <w:sz w:val="24"/>
          <w:szCs w:val="24"/>
        </w:rPr>
        <w:t>nieruchomości oraz wartości niematerialne i prawne zaliczane do inwestycji</w:t>
      </w:r>
      <w:r w:rsidR="00C8304D">
        <w:rPr>
          <w:rFonts w:ascii="Times New Roman" w:hAnsi="Times New Roman"/>
          <w:sz w:val="24"/>
          <w:szCs w:val="24"/>
        </w:rPr>
        <w:t>;</w:t>
      </w:r>
      <w:r w:rsidRPr="002D757A">
        <w:rPr>
          <w:rFonts w:ascii="Times New Roman" w:hAnsi="Times New Roman"/>
          <w:sz w:val="24"/>
          <w:szCs w:val="24"/>
        </w:rPr>
        <w:t xml:space="preserve"> </w:t>
      </w:r>
    </w:p>
    <w:p w14:paraId="3BE3C59C" w14:textId="1E2C7855" w:rsidR="00FE0D22" w:rsidRPr="002D757A" w:rsidRDefault="00FE0D22" w:rsidP="003B0DE8">
      <w:pPr>
        <w:pStyle w:val="Akapitzlist"/>
        <w:numPr>
          <w:ilvl w:val="0"/>
          <w:numId w:val="15"/>
        </w:numPr>
        <w:spacing w:after="0" w:line="360" w:lineRule="auto"/>
        <w:ind w:right="284"/>
        <w:contextualSpacing w:val="0"/>
        <w:rPr>
          <w:szCs w:val="24"/>
        </w:rPr>
      </w:pPr>
      <w:r w:rsidRPr="002D757A">
        <w:rPr>
          <w:szCs w:val="24"/>
        </w:rPr>
        <w:t>środki trwałe w budowie</w:t>
      </w:r>
      <w:r w:rsidR="00C8304D">
        <w:rPr>
          <w:szCs w:val="24"/>
        </w:rPr>
        <w:t xml:space="preserve">; </w:t>
      </w:r>
    </w:p>
    <w:p w14:paraId="2C20C2D2" w14:textId="60E4F24D" w:rsidR="00FE0D22" w:rsidRPr="002D757A" w:rsidRDefault="00FE0D22" w:rsidP="003B0DE8">
      <w:pPr>
        <w:pStyle w:val="Akapitzlist"/>
        <w:numPr>
          <w:ilvl w:val="0"/>
          <w:numId w:val="15"/>
        </w:numPr>
        <w:spacing w:after="0" w:line="360" w:lineRule="auto"/>
        <w:ind w:right="284"/>
        <w:contextualSpacing w:val="0"/>
        <w:rPr>
          <w:szCs w:val="24"/>
        </w:rPr>
      </w:pPr>
      <w:r w:rsidRPr="002D757A">
        <w:rPr>
          <w:szCs w:val="24"/>
        </w:rPr>
        <w:t xml:space="preserve">udziały w innych jednostkach oraz inne niż wymienione w art. 28 ust. 1 pkt 1a ustawy </w:t>
      </w:r>
      <w:r w:rsidR="003E34A2">
        <w:rPr>
          <w:szCs w:val="24"/>
        </w:rPr>
        <w:t>z dnia</w:t>
      </w:r>
      <w:r w:rsidR="003E34A2" w:rsidRPr="003E34A2">
        <w:rPr>
          <w:szCs w:val="24"/>
        </w:rPr>
        <w:t xml:space="preserve"> </w:t>
      </w:r>
      <w:r w:rsidR="003E34A2">
        <w:rPr>
          <w:szCs w:val="24"/>
        </w:rPr>
        <w:t xml:space="preserve">z dnia 29 września 1994 r. </w:t>
      </w:r>
      <w:r w:rsidRPr="002D757A">
        <w:rPr>
          <w:szCs w:val="24"/>
        </w:rPr>
        <w:t>o rachunkowości inwestycje zaliczone do aktywów trwałych</w:t>
      </w:r>
      <w:r w:rsidR="00C8304D">
        <w:rPr>
          <w:szCs w:val="24"/>
        </w:rPr>
        <w:t xml:space="preserve">; </w:t>
      </w:r>
      <w:r w:rsidRPr="002D757A">
        <w:rPr>
          <w:szCs w:val="24"/>
        </w:rPr>
        <w:t xml:space="preserve"> </w:t>
      </w:r>
    </w:p>
    <w:p w14:paraId="7FDEC143" w14:textId="47F3174C" w:rsidR="00FE0D22" w:rsidRPr="002D757A" w:rsidRDefault="00FE0D22" w:rsidP="003B0DE8">
      <w:pPr>
        <w:pStyle w:val="Akapitzlist"/>
        <w:numPr>
          <w:ilvl w:val="0"/>
          <w:numId w:val="16"/>
        </w:numPr>
        <w:spacing w:after="0" w:line="360" w:lineRule="auto"/>
        <w:ind w:right="284"/>
        <w:contextualSpacing w:val="0"/>
        <w:rPr>
          <w:szCs w:val="24"/>
        </w:rPr>
      </w:pPr>
      <w:r w:rsidRPr="002D757A">
        <w:rPr>
          <w:szCs w:val="24"/>
        </w:rPr>
        <w:t>udziały w jednostkach podporządkowanych zaliczone do aktywów trwałych</w:t>
      </w:r>
      <w:r w:rsidR="00C8304D">
        <w:rPr>
          <w:szCs w:val="24"/>
        </w:rPr>
        <w:t>;</w:t>
      </w:r>
      <w:r w:rsidRPr="002D757A">
        <w:rPr>
          <w:szCs w:val="24"/>
        </w:rPr>
        <w:t xml:space="preserve"> </w:t>
      </w:r>
    </w:p>
    <w:p w14:paraId="1FA9126A" w14:textId="53D1AABB" w:rsidR="00FE0D22" w:rsidRPr="002D757A" w:rsidRDefault="00FE0D22" w:rsidP="003B0DE8">
      <w:pPr>
        <w:pStyle w:val="Akapitzlist"/>
        <w:numPr>
          <w:ilvl w:val="0"/>
          <w:numId w:val="16"/>
        </w:numPr>
        <w:spacing w:after="0" w:line="360" w:lineRule="auto"/>
        <w:ind w:right="284"/>
        <w:contextualSpacing w:val="0"/>
        <w:rPr>
          <w:szCs w:val="24"/>
        </w:rPr>
      </w:pPr>
      <w:r w:rsidRPr="002D757A">
        <w:rPr>
          <w:szCs w:val="24"/>
        </w:rPr>
        <w:t>inwestycje krótkoterminowe</w:t>
      </w:r>
      <w:r w:rsidR="00C8304D">
        <w:rPr>
          <w:szCs w:val="24"/>
        </w:rPr>
        <w:t xml:space="preserve">; </w:t>
      </w:r>
      <w:r w:rsidRPr="002D757A">
        <w:rPr>
          <w:szCs w:val="24"/>
        </w:rPr>
        <w:t xml:space="preserve"> </w:t>
      </w:r>
    </w:p>
    <w:p w14:paraId="343435B7" w14:textId="2D8FA5E5" w:rsidR="00FE0D22" w:rsidRPr="002D757A" w:rsidRDefault="00FE0D22" w:rsidP="003B0DE8">
      <w:pPr>
        <w:pStyle w:val="Akapitzlist"/>
        <w:numPr>
          <w:ilvl w:val="0"/>
          <w:numId w:val="16"/>
        </w:numPr>
        <w:spacing w:after="0" w:line="360" w:lineRule="auto"/>
        <w:ind w:right="284"/>
        <w:contextualSpacing w:val="0"/>
        <w:rPr>
          <w:szCs w:val="24"/>
        </w:rPr>
      </w:pPr>
      <w:r w:rsidRPr="002D757A">
        <w:rPr>
          <w:szCs w:val="24"/>
        </w:rPr>
        <w:t>rzeczowe składniki aktywów obrotowych</w:t>
      </w:r>
      <w:r w:rsidR="00C8304D">
        <w:rPr>
          <w:szCs w:val="24"/>
        </w:rPr>
        <w:t xml:space="preserve">; </w:t>
      </w:r>
      <w:r w:rsidRPr="002D757A">
        <w:rPr>
          <w:szCs w:val="24"/>
        </w:rPr>
        <w:t xml:space="preserve"> </w:t>
      </w:r>
    </w:p>
    <w:p w14:paraId="51FD72B7" w14:textId="7ADC137C" w:rsidR="00FE0D22" w:rsidRPr="002D757A" w:rsidRDefault="00FE0D22" w:rsidP="003B0DE8">
      <w:pPr>
        <w:pStyle w:val="Akapitzlist"/>
        <w:numPr>
          <w:ilvl w:val="0"/>
          <w:numId w:val="16"/>
        </w:numPr>
        <w:spacing w:after="0" w:line="360" w:lineRule="auto"/>
        <w:ind w:right="284"/>
        <w:contextualSpacing w:val="0"/>
        <w:rPr>
          <w:szCs w:val="24"/>
        </w:rPr>
      </w:pPr>
      <w:r w:rsidRPr="002D757A">
        <w:rPr>
          <w:szCs w:val="24"/>
        </w:rPr>
        <w:t>pożyczki</w:t>
      </w:r>
      <w:r w:rsidR="00C8304D">
        <w:rPr>
          <w:szCs w:val="24"/>
        </w:rPr>
        <w:t xml:space="preserve">; </w:t>
      </w:r>
      <w:r w:rsidRPr="002D757A">
        <w:rPr>
          <w:szCs w:val="24"/>
        </w:rPr>
        <w:t xml:space="preserve"> </w:t>
      </w:r>
    </w:p>
    <w:p w14:paraId="0326AA08" w14:textId="67E47F52" w:rsidR="00FE0D22" w:rsidRPr="002D757A" w:rsidRDefault="00FE0D22" w:rsidP="003B0DE8">
      <w:pPr>
        <w:pStyle w:val="Akapitzlist"/>
        <w:numPr>
          <w:ilvl w:val="0"/>
          <w:numId w:val="16"/>
        </w:numPr>
        <w:spacing w:after="0" w:line="360" w:lineRule="auto"/>
        <w:ind w:right="284"/>
        <w:contextualSpacing w:val="0"/>
        <w:rPr>
          <w:szCs w:val="24"/>
        </w:rPr>
      </w:pPr>
      <w:r w:rsidRPr="002D757A">
        <w:rPr>
          <w:szCs w:val="24"/>
        </w:rPr>
        <w:t>rezerwy</w:t>
      </w:r>
      <w:r w:rsidR="00C8304D">
        <w:rPr>
          <w:szCs w:val="24"/>
        </w:rPr>
        <w:t xml:space="preserve">; </w:t>
      </w:r>
      <w:r w:rsidRPr="002D757A">
        <w:rPr>
          <w:szCs w:val="24"/>
        </w:rPr>
        <w:t xml:space="preserve"> </w:t>
      </w:r>
    </w:p>
    <w:p w14:paraId="7D559652" w14:textId="35D38E67" w:rsidR="00FE0D22" w:rsidRPr="002D757A" w:rsidRDefault="00FE0D22" w:rsidP="003B0DE8">
      <w:pPr>
        <w:numPr>
          <w:ilvl w:val="0"/>
          <w:numId w:val="16"/>
        </w:numPr>
        <w:spacing w:after="0" w:line="360" w:lineRule="auto"/>
        <w:ind w:right="284"/>
        <w:jc w:val="both"/>
        <w:rPr>
          <w:rFonts w:ascii="Times New Roman" w:hAnsi="Times New Roman"/>
          <w:sz w:val="24"/>
          <w:szCs w:val="24"/>
        </w:rPr>
      </w:pPr>
      <w:r w:rsidRPr="002D757A">
        <w:rPr>
          <w:rFonts w:ascii="Times New Roman" w:hAnsi="Times New Roman"/>
          <w:sz w:val="24"/>
          <w:szCs w:val="24"/>
        </w:rPr>
        <w:t>rzeczowe składniki aktywów obrotowych</w:t>
      </w:r>
      <w:r w:rsidR="00C8304D">
        <w:rPr>
          <w:rFonts w:ascii="Times New Roman" w:hAnsi="Times New Roman"/>
          <w:sz w:val="24"/>
          <w:szCs w:val="24"/>
        </w:rPr>
        <w:t xml:space="preserve">. </w:t>
      </w:r>
    </w:p>
    <w:p w14:paraId="5774C871" w14:textId="2EBD23B2" w:rsidR="00E36D0D" w:rsidRPr="002D757A" w:rsidRDefault="00DE5646" w:rsidP="003B0DE8">
      <w:pPr>
        <w:spacing w:after="0" w:line="360" w:lineRule="auto"/>
        <w:ind w:right="284" w:firstLine="709"/>
        <w:jc w:val="both"/>
        <w:rPr>
          <w:rFonts w:ascii="Times New Roman" w:hAnsi="Times New Roman"/>
          <w:sz w:val="24"/>
          <w:szCs w:val="24"/>
        </w:rPr>
      </w:pPr>
      <w:r w:rsidRPr="00811550">
        <w:rPr>
          <w:rFonts w:ascii="Times New Roman" w:hAnsi="Times New Roman"/>
          <w:sz w:val="24"/>
          <w:szCs w:val="24"/>
        </w:rPr>
        <w:t>23</w:t>
      </w:r>
      <w:r w:rsidR="00E36D0D" w:rsidRPr="00811550">
        <w:rPr>
          <w:rFonts w:ascii="Times New Roman" w:hAnsi="Times New Roman"/>
          <w:sz w:val="24"/>
          <w:szCs w:val="24"/>
        </w:rPr>
        <w:t>.</w:t>
      </w:r>
      <w:r w:rsidR="00A924DF" w:rsidRPr="00811550">
        <w:rPr>
          <w:rFonts w:ascii="Times New Roman" w:hAnsi="Times New Roman"/>
          <w:sz w:val="24"/>
          <w:szCs w:val="24"/>
        </w:rPr>
        <w:tab/>
      </w:r>
      <w:r w:rsidR="00FB2406" w:rsidRPr="00962B95">
        <w:rPr>
          <w:rFonts w:ascii="Times New Roman" w:hAnsi="Times New Roman"/>
          <w:sz w:val="24"/>
          <w:szCs w:val="24"/>
        </w:rPr>
        <w:t xml:space="preserve"> </w:t>
      </w:r>
      <w:r w:rsidR="00FE0D22" w:rsidRPr="00962B95">
        <w:rPr>
          <w:rFonts w:ascii="Times New Roman" w:hAnsi="Times New Roman"/>
          <w:sz w:val="24"/>
          <w:szCs w:val="24"/>
        </w:rPr>
        <w:t xml:space="preserve">Należności </w:t>
      </w:r>
      <w:r w:rsidR="00FE0D22" w:rsidRPr="002D757A">
        <w:rPr>
          <w:rFonts w:ascii="Times New Roman" w:hAnsi="Times New Roman"/>
          <w:sz w:val="24"/>
          <w:szCs w:val="24"/>
        </w:rPr>
        <w:t xml:space="preserve">krótkoterminowe to ogół należności z tytułu dostaw i usług oraz całość lub część należności z innych tytułów niezaliczonych do aktywów finansowych, które stają się wymagalne w ciągu 12 miesięcy od dnia bilansowego. W ewidencji księgowej prowadzonej na poziomie dysponenta </w:t>
      </w:r>
      <w:r w:rsidR="00C72824" w:rsidRPr="002D757A">
        <w:rPr>
          <w:rFonts w:ascii="Times New Roman" w:hAnsi="Times New Roman"/>
          <w:sz w:val="24"/>
          <w:szCs w:val="24"/>
        </w:rPr>
        <w:t xml:space="preserve">części 85/14 </w:t>
      </w:r>
      <w:r w:rsidR="00FE0D22" w:rsidRPr="002D757A">
        <w:rPr>
          <w:rFonts w:ascii="Times New Roman" w:hAnsi="Times New Roman"/>
          <w:sz w:val="24"/>
          <w:szCs w:val="24"/>
        </w:rPr>
        <w:t xml:space="preserve">należności krótkoterminowe </w:t>
      </w:r>
      <w:r w:rsidR="00FE0D22" w:rsidRPr="002D757A">
        <w:rPr>
          <w:rFonts w:ascii="Times New Roman" w:hAnsi="Times New Roman"/>
          <w:sz w:val="24"/>
          <w:szCs w:val="24"/>
        </w:rPr>
        <w:br/>
        <w:t>z tytułu dochodów budżetowych, których termin płatności przypada na bieżący rok budżetowy ujmowane są na koncie 221 „Należności z tytułu dochodów budżetowych”. Należności, które wymagalne są po 12 miesiącach od dnia bilansowego</w:t>
      </w:r>
      <w:r w:rsidR="00C8304D">
        <w:rPr>
          <w:rFonts w:ascii="Times New Roman" w:hAnsi="Times New Roman"/>
          <w:sz w:val="24"/>
          <w:szCs w:val="24"/>
        </w:rPr>
        <w:t xml:space="preserve"> (</w:t>
      </w:r>
      <w:r w:rsidR="00FE0D22" w:rsidRPr="002D757A">
        <w:rPr>
          <w:rFonts w:ascii="Times New Roman" w:hAnsi="Times New Roman"/>
          <w:sz w:val="24"/>
          <w:szCs w:val="24"/>
        </w:rPr>
        <w:t>należności, których termin spłaty przypada w okresie dłuższym niż rok, licząc od dnia bilansowego</w:t>
      </w:r>
      <w:r w:rsidR="00C8304D">
        <w:rPr>
          <w:rFonts w:ascii="Times New Roman" w:hAnsi="Times New Roman"/>
          <w:sz w:val="24"/>
          <w:szCs w:val="24"/>
        </w:rPr>
        <w:t>)</w:t>
      </w:r>
      <w:r w:rsidR="00FE0D22" w:rsidRPr="002D757A">
        <w:rPr>
          <w:rFonts w:ascii="Times New Roman" w:hAnsi="Times New Roman"/>
          <w:sz w:val="24"/>
          <w:szCs w:val="24"/>
        </w:rPr>
        <w:t xml:space="preserve"> ujmowane są na koncie 226 „Długoterminowe należności budżetowe”</w:t>
      </w:r>
      <w:r w:rsidR="00E36D0D" w:rsidRPr="002D757A">
        <w:rPr>
          <w:rFonts w:ascii="Times New Roman" w:hAnsi="Times New Roman"/>
          <w:sz w:val="24"/>
          <w:szCs w:val="24"/>
        </w:rPr>
        <w:t>.</w:t>
      </w:r>
      <w:r w:rsidR="00E36D0D" w:rsidRPr="002D757A">
        <w:rPr>
          <w:rFonts w:ascii="Times New Roman" w:hAnsi="Times New Roman"/>
          <w:sz w:val="24"/>
          <w:szCs w:val="24"/>
        </w:rPr>
        <w:tab/>
      </w:r>
    </w:p>
    <w:p w14:paraId="363A832C" w14:textId="510E17DD" w:rsidR="00E36D0D" w:rsidRPr="002D757A" w:rsidRDefault="00E36D0D" w:rsidP="003B0DE8">
      <w:pPr>
        <w:spacing w:after="0" w:line="360" w:lineRule="auto"/>
        <w:ind w:right="284" w:firstLine="709"/>
        <w:jc w:val="both"/>
        <w:rPr>
          <w:rFonts w:ascii="Times New Roman" w:hAnsi="Times New Roman"/>
          <w:sz w:val="24"/>
          <w:szCs w:val="24"/>
        </w:rPr>
      </w:pPr>
      <w:r w:rsidRPr="00811550">
        <w:rPr>
          <w:rFonts w:ascii="Times New Roman" w:hAnsi="Times New Roman"/>
          <w:sz w:val="24"/>
          <w:szCs w:val="24"/>
        </w:rPr>
        <w:t>2</w:t>
      </w:r>
      <w:r w:rsidR="00853199" w:rsidRPr="00811550">
        <w:rPr>
          <w:rFonts w:ascii="Times New Roman" w:hAnsi="Times New Roman"/>
          <w:sz w:val="24"/>
          <w:szCs w:val="24"/>
        </w:rPr>
        <w:t>4</w:t>
      </w:r>
      <w:r w:rsidRPr="00811550">
        <w:rPr>
          <w:rFonts w:ascii="Times New Roman" w:hAnsi="Times New Roman"/>
          <w:sz w:val="24"/>
          <w:szCs w:val="24"/>
        </w:rPr>
        <w:t>.</w:t>
      </w:r>
      <w:r w:rsidRPr="00962B95">
        <w:rPr>
          <w:rFonts w:ascii="Times New Roman" w:hAnsi="Times New Roman"/>
          <w:sz w:val="24"/>
          <w:szCs w:val="24"/>
        </w:rPr>
        <w:tab/>
        <w:t xml:space="preserve"> </w:t>
      </w:r>
      <w:r w:rsidR="00FE0D22" w:rsidRPr="00962B95">
        <w:rPr>
          <w:rFonts w:ascii="Times New Roman" w:hAnsi="Times New Roman"/>
          <w:sz w:val="24"/>
          <w:szCs w:val="24"/>
        </w:rPr>
        <w:t xml:space="preserve">Wartość należności aktualizuje się zgodnie z ustawą </w:t>
      </w:r>
      <w:r w:rsidR="003E34A2" w:rsidRPr="003E34A2">
        <w:rPr>
          <w:rFonts w:ascii="Times New Roman" w:hAnsi="Times New Roman"/>
          <w:sz w:val="24"/>
          <w:szCs w:val="24"/>
        </w:rPr>
        <w:t>z dnia 29 września 1994 </w:t>
      </w:r>
      <w:r w:rsidR="003E34A2" w:rsidRPr="00F76EB8">
        <w:rPr>
          <w:rFonts w:ascii="Times New Roman" w:hAnsi="Times New Roman"/>
          <w:sz w:val="24"/>
          <w:szCs w:val="24"/>
        </w:rPr>
        <w:t>r.</w:t>
      </w:r>
      <w:r w:rsidR="003E34A2">
        <w:rPr>
          <w:rFonts w:ascii="Times New Roman" w:hAnsi="Times New Roman"/>
          <w:szCs w:val="24"/>
        </w:rPr>
        <w:t xml:space="preserve"> </w:t>
      </w:r>
      <w:r w:rsidR="00FE0D22" w:rsidRPr="002D757A">
        <w:rPr>
          <w:rFonts w:ascii="Times New Roman" w:hAnsi="Times New Roman"/>
          <w:sz w:val="24"/>
          <w:szCs w:val="24"/>
        </w:rPr>
        <w:t>o rachunkowości. Odpisy aktualizujące wartość należności dokonywane są nie później niż na dzień bilansowy.</w:t>
      </w:r>
    </w:p>
    <w:p w14:paraId="7DC70CF1" w14:textId="77777777" w:rsidR="00E36D0D" w:rsidRPr="002D757A" w:rsidRDefault="00E36D0D" w:rsidP="003B0DE8">
      <w:pPr>
        <w:spacing w:after="0" w:line="360" w:lineRule="auto"/>
        <w:ind w:right="284" w:firstLine="709"/>
        <w:jc w:val="both"/>
        <w:rPr>
          <w:rFonts w:ascii="Times New Roman" w:hAnsi="Times New Roman"/>
          <w:sz w:val="24"/>
          <w:szCs w:val="24"/>
        </w:rPr>
      </w:pPr>
      <w:r w:rsidRPr="00811550">
        <w:rPr>
          <w:rFonts w:ascii="Times New Roman" w:hAnsi="Times New Roman"/>
          <w:sz w:val="24"/>
          <w:szCs w:val="24"/>
        </w:rPr>
        <w:t>2</w:t>
      </w:r>
      <w:r w:rsidR="00853199" w:rsidRPr="00811550">
        <w:rPr>
          <w:rFonts w:ascii="Times New Roman" w:hAnsi="Times New Roman"/>
          <w:sz w:val="24"/>
          <w:szCs w:val="24"/>
        </w:rPr>
        <w:t>5</w:t>
      </w:r>
      <w:r w:rsidRPr="00811550">
        <w:rPr>
          <w:rFonts w:ascii="Times New Roman" w:hAnsi="Times New Roman"/>
          <w:sz w:val="24"/>
          <w:szCs w:val="24"/>
        </w:rPr>
        <w:t>.</w:t>
      </w:r>
      <w:r w:rsidRPr="00962B95">
        <w:rPr>
          <w:rFonts w:ascii="Times New Roman" w:hAnsi="Times New Roman"/>
          <w:sz w:val="24"/>
          <w:szCs w:val="24"/>
        </w:rPr>
        <w:tab/>
      </w:r>
      <w:r w:rsidR="00FE0D22" w:rsidRPr="00962B95">
        <w:rPr>
          <w:rFonts w:ascii="Times New Roman" w:hAnsi="Times New Roman"/>
          <w:sz w:val="24"/>
          <w:szCs w:val="24"/>
        </w:rPr>
        <w:t>W bilansie wykazuje się należności pomniejszone o odpisy aktualizujące należności dokonywane na koniec roku obrotowego. Odpisy ujmowane na koncie</w:t>
      </w:r>
      <w:r w:rsidR="00FE0D22" w:rsidRPr="002D757A">
        <w:rPr>
          <w:rFonts w:ascii="Times New Roman" w:hAnsi="Times New Roman"/>
          <w:sz w:val="24"/>
          <w:szCs w:val="24"/>
        </w:rPr>
        <w:t xml:space="preserve"> 290 zalicza się odpowiednio do pozostałych kosztów operacyjnych (konto 761) lub kosztów finansowych (konto 751). </w:t>
      </w:r>
    </w:p>
    <w:p w14:paraId="58487136" w14:textId="4EAE812A" w:rsidR="00E36D0D" w:rsidRPr="002D757A" w:rsidRDefault="00E36D0D" w:rsidP="003B0DE8">
      <w:pPr>
        <w:spacing w:after="0" w:line="360" w:lineRule="auto"/>
        <w:ind w:right="284" w:firstLine="709"/>
        <w:jc w:val="both"/>
        <w:rPr>
          <w:rFonts w:ascii="Times New Roman" w:hAnsi="Times New Roman"/>
          <w:sz w:val="24"/>
          <w:szCs w:val="24"/>
        </w:rPr>
      </w:pPr>
      <w:r w:rsidRPr="00811550">
        <w:rPr>
          <w:rFonts w:ascii="Times New Roman" w:hAnsi="Times New Roman"/>
          <w:sz w:val="24"/>
          <w:szCs w:val="24"/>
        </w:rPr>
        <w:t>2</w:t>
      </w:r>
      <w:r w:rsidR="00853199" w:rsidRPr="00811550">
        <w:rPr>
          <w:rFonts w:ascii="Times New Roman" w:hAnsi="Times New Roman"/>
          <w:sz w:val="24"/>
          <w:szCs w:val="24"/>
        </w:rPr>
        <w:t>6</w:t>
      </w:r>
      <w:r w:rsidRPr="00811550">
        <w:rPr>
          <w:rFonts w:ascii="Times New Roman" w:hAnsi="Times New Roman"/>
          <w:sz w:val="24"/>
          <w:szCs w:val="24"/>
        </w:rPr>
        <w:t>.</w:t>
      </w:r>
      <w:r w:rsidRPr="00962B95">
        <w:rPr>
          <w:rFonts w:ascii="Times New Roman" w:hAnsi="Times New Roman"/>
          <w:sz w:val="24"/>
          <w:szCs w:val="24"/>
        </w:rPr>
        <w:tab/>
      </w:r>
      <w:r w:rsidR="00FE0D22" w:rsidRPr="00962B95">
        <w:rPr>
          <w:rFonts w:ascii="Times New Roman" w:hAnsi="Times New Roman"/>
          <w:sz w:val="24"/>
          <w:szCs w:val="24"/>
        </w:rPr>
        <w:t xml:space="preserve">Umarzanie  należności dokonuje się zgodnie z przepisami ustawy o finansach publicznych. </w:t>
      </w:r>
    </w:p>
    <w:p w14:paraId="6E2C019A" w14:textId="1CEE7DF9" w:rsidR="00E36D0D" w:rsidRPr="002D757A" w:rsidRDefault="00E36D0D" w:rsidP="003B0DE8">
      <w:pPr>
        <w:spacing w:after="0" w:line="360" w:lineRule="auto"/>
        <w:ind w:right="284" w:firstLine="709"/>
        <w:jc w:val="both"/>
        <w:rPr>
          <w:rFonts w:ascii="Times New Roman" w:hAnsi="Times New Roman"/>
          <w:sz w:val="24"/>
          <w:szCs w:val="24"/>
        </w:rPr>
      </w:pPr>
      <w:r w:rsidRPr="002D1E2D">
        <w:rPr>
          <w:rFonts w:ascii="Times New Roman" w:hAnsi="Times New Roman"/>
          <w:sz w:val="24"/>
          <w:szCs w:val="24"/>
        </w:rPr>
        <w:t>2</w:t>
      </w:r>
      <w:r w:rsidR="00853199" w:rsidRPr="002D1E2D">
        <w:rPr>
          <w:rFonts w:ascii="Times New Roman" w:hAnsi="Times New Roman"/>
          <w:sz w:val="24"/>
          <w:szCs w:val="24"/>
        </w:rPr>
        <w:t>7</w:t>
      </w:r>
      <w:r w:rsidRPr="002D1E2D">
        <w:rPr>
          <w:rFonts w:ascii="Times New Roman" w:hAnsi="Times New Roman"/>
          <w:sz w:val="24"/>
          <w:szCs w:val="24"/>
        </w:rPr>
        <w:t>.</w:t>
      </w:r>
      <w:r w:rsidRPr="00962B95">
        <w:rPr>
          <w:rFonts w:ascii="Times New Roman" w:hAnsi="Times New Roman"/>
          <w:sz w:val="24"/>
          <w:szCs w:val="24"/>
        </w:rPr>
        <w:tab/>
      </w:r>
      <w:r w:rsidR="00FE0D22" w:rsidRPr="00962B95">
        <w:rPr>
          <w:rFonts w:ascii="Times New Roman" w:hAnsi="Times New Roman"/>
          <w:sz w:val="24"/>
          <w:szCs w:val="24"/>
        </w:rPr>
        <w:t>Wartość należno</w:t>
      </w:r>
      <w:r w:rsidR="00FE0D22" w:rsidRPr="002D757A">
        <w:rPr>
          <w:rFonts w:ascii="Times New Roman" w:hAnsi="Times New Roman"/>
          <w:sz w:val="24"/>
          <w:szCs w:val="24"/>
        </w:rPr>
        <w:t xml:space="preserve">ści aktualizuje się uwzględniając stopień prawdopodobieństwa ich zapłaty poprzez dokonanie odpisu aktualizującego, stosownie do </w:t>
      </w:r>
      <w:r w:rsidR="00C8304D">
        <w:rPr>
          <w:rFonts w:ascii="Times New Roman" w:hAnsi="Times New Roman"/>
          <w:sz w:val="24"/>
          <w:szCs w:val="24"/>
        </w:rPr>
        <w:t>przepisów</w:t>
      </w:r>
      <w:r w:rsidR="00C8304D" w:rsidRPr="002D757A">
        <w:rPr>
          <w:rFonts w:ascii="Times New Roman" w:hAnsi="Times New Roman"/>
          <w:sz w:val="24"/>
          <w:szCs w:val="24"/>
        </w:rPr>
        <w:t xml:space="preserve">  </w:t>
      </w:r>
      <w:r w:rsidR="00FE0D22" w:rsidRPr="002D757A">
        <w:rPr>
          <w:rFonts w:ascii="Times New Roman" w:hAnsi="Times New Roman"/>
          <w:sz w:val="24"/>
          <w:szCs w:val="24"/>
        </w:rPr>
        <w:t>art. 35b ustawy</w:t>
      </w:r>
      <w:r w:rsidR="003E34A2" w:rsidRPr="003E34A2">
        <w:rPr>
          <w:rFonts w:ascii="Times New Roman" w:hAnsi="Times New Roman"/>
          <w:szCs w:val="24"/>
        </w:rPr>
        <w:t xml:space="preserve"> </w:t>
      </w:r>
      <w:r w:rsidR="003E34A2" w:rsidRPr="00F76EB8">
        <w:rPr>
          <w:rFonts w:ascii="Times New Roman" w:hAnsi="Times New Roman"/>
          <w:sz w:val="24"/>
          <w:szCs w:val="24"/>
        </w:rPr>
        <w:t>z dnia 29 września 1994 r.</w:t>
      </w:r>
      <w:r w:rsidR="003E34A2">
        <w:rPr>
          <w:rFonts w:ascii="Times New Roman" w:hAnsi="Times New Roman"/>
          <w:szCs w:val="24"/>
        </w:rPr>
        <w:t xml:space="preserve"> </w:t>
      </w:r>
      <w:r w:rsidR="00FE0D22" w:rsidRPr="002D757A">
        <w:rPr>
          <w:rFonts w:ascii="Times New Roman" w:hAnsi="Times New Roman"/>
          <w:sz w:val="24"/>
          <w:szCs w:val="24"/>
        </w:rPr>
        <w:t xml:space="preserve"> o rachunkowości. </w:t>
      </w:r>
    </w:p>
    <w:p w14:paraId="3F6558A0" w14:textId="77777777" w:rsidR="002D1E2D" w:rsidRDefault="00853199" w:rsidP="002D1E2D">
      <w:pPr>
        <w:spacing w:after="0" w:line="360" w:lineRule="auto"/>
        <w:ind w:right="284" w:firstLine="709"/>
        <w:jc w:val="both"/>
        <w:rPr>
          <w:rFonts w:ascii="Times New Roman" w:hAnsi="Times New Roman"/>
          <w:sz w:val="24"/>
          <w:szCs w:val="24"/>
        </w:rPr>
      </w:pPr>
      <w:r w:rsidRPr="002D1E2D">
        <w:rPr>
          <w:rFonts w:ascii="Times New Roman" w:hAnsi="Times New Roman"/>
          <w:sz w:val="24"/>
          <w:szCs w:val="24"/>
        </w:rPr>
        <w:lastRenderedPageBreak/>
        <w:t>28</w:t>
      </w:r>
      <w:r w:rsidR="00E36D0D" w:rsidRPr="002D1E2D">
        <w:rPr>
          <w:rFonts w:ascii="Times New Roman" w:hAnsi="Times New Roman"/>
          <w:sz w:val="24"/>
          <w:szCs w:val="24"/>
        </w:rPr>
        <w:t>.</w:t>
      </w:r>
      <w:r w:rsidR="00E36D0D" w:rsidRPr="00962B95">
        <w:rPr>
          <w:rFonts w:ascii="Times New Roman" w:hAnsi="Times New Roman"/>
          <w:sz w:val="24"/>
          <w:szCs w:val="24"/>
        </w:rPr>
        <w:tab/>
      </w:r>
      <w:r w:rsidR="00FE0D22" w:rsidRPr="00962B95">
        <w:rPr>
          <w:rFonts w:ascii="Times New Roman" w:hAnsi="Times New Roman"/>
          <w:sz w:val="24"/>
          <w:szCs w:val="24"/>
        </w:rPr>
        <w:t>Nie nalicza się odsetek za zwłokę, jeżeli wysokość ods</w:t>
      </w:r>
      <w:r w:rsidR="00FE0D22" w:rsidRPr="002D757A">
        <w:rPr>
          <w:rFonts w:ascii="Times New Roman" w:hAnsi="Times New Roman"/>
          <w:sz w:val="24"/>
          <w:szCs w:val="24"/>
        </w:rPr>
        <w:t xml:space="preserve">etek nie przekraczałaby trzykrotności wartości opłaty pobieranej przez operatora wyznaczonego w rozumieniu </w:t>
      </w:r>
      <w:hyperlink r:id="rId10" w:anchor="hiperlinkText.rpc">
        <w:r w:rsidR="00FE0D22" w:rsidRPr="00962B95">
          <w:rPr>
            <w:rFonts w:ascii="Times New Roman" w:hAnsi="Times New Roman"/>
            <w:sz w:val="24"/>
            <w:szCs w:val="24"/>
          </w:rPr>
          <w:t>u</w:t>
        </w:r>
        <w:r w:rsidR="00FE0D22" w:rsidRPr="002D757A">
          <w:rPr>
            <w:rFonts w:ascii="Times New Roman" w:hAnsi="Times New Roman"/>
            <w:sz w:val="24"/>
            <w:szCs w:val="24"/>
          </w:rPr>
          <w:t>stawy</w:t>
        </w:r>
      </w:hyperlink>
      <w:hyperlink r:id="rId11" w:anchor="hiperlinkText.rpc">
        <w:r w:rsidR="00FE0D22" w:rsidRPr="002D757A">
          <w:rPr>
            <w:rFonts w:ascii="Times New Roman" w:hAnsi="Times New Roman"/>
            <w:sz w:val="24"/>
            <w:szCs w:val="24"/>
          </w:rPr>
          <w:t xml:space="preserve"> </w:t>
        </w:r>
      </w:hyperlink>
      <w:r w:rsidR="00FE0D22" w:rsidRPr="00962B95">
        <w:rPr>
          <w:rFonts w:ascii="Times New Roman" w:hAnsi="Times New Roman"/>
          <w:sz w:val="24"/>
          <w:szCs w:val="24"/>
        </w:rPr>
        <w:t xml:space="preserve">z dnia 23 listopada 2012 r. - Prawo pocztowe </w:t>
      </w:r>
      <w:r w:rsidR="00C8304D">
        <w:rPr>
          <w:rFonts w:ascii="Times New Roman" w:hAnsi="Times New Roman"/>
          <w:sz w:val="24"/>
          <w:szCs w:val="24"/>
        </w:rPr>
        <w:t xml:space="preserve">(Dz. U. z 2020 r. poz. 1041 i 2320) </w:t>
      </w:r>
      <w:r w:rsidR="00FE0D22" w:rsidRPr="00962B95">
        <w:rPr>
          <w:rFonts w:ascii="Times New Roman" w:hAnsi="Times New Roman"/>
          <w:sz w:val="24"/>
          <w:szCs w:val="24"/>
        </w:rPr>
        <w:t>za traktowanie przesyłki listowej, jako przesyłki polec</w:t>
      </w:r>
      <w:r w:rsidR="00FE0D22" w:rsidRPr="002D757A">
        <w:rPr>
          <w:rFonts w:ascii="Times New Roman" w:hAnsi="Times New Roman"/>
          <w:sz w:val="24"/>
          <w:szCs w:val="24"/>
        </w:rPr>
        <w:t>onej</w:t>
      </w:r>
      <w:r w:rsidR="00C8304D">
        <w:rPr>
          <w:rFonts w:ascii="Times New Roman" w:hAnsi="Times New Roman"/>
          <w:sz w:val="24"/>
          <w:szCs w:val="24"/>
        </w:rPr>
        <w:t>.</w:t>
      </w:r>
    </w:p>
    <w:p w14:paraId="1CC8C467" w14:textId="355CACFE" w:rsidR="00FE0D22" w:rsidRPr="002D757A" w:rsidRDefault="002D1E2D" w:rsidP="002D1E2D">
      <w:pPr>
        <w:spacing w:after="0" w:line="360" w:lineRule="auto"/>
        <w:ind w:right="284" w:firstLine="709"/>
        <w:jc w:val="both"/>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r>
      <w:r w:rsidR="00FE0D22" w:rsidRPr="00962B95">
        <w:rPr>
          <w:rFonts w:ascii="Times New Roman" w:hAnsi="Times New Roman"/>
          <w:sz w:val="24"/>
          <w:szCs w:val="24"/>
        </w:rPr>
        <w:t>Wynik finansowy ustalany jest zgodnie z wariantem porównawczym rachunku zysków i strat na koncie 860 „Wynik finansowy”.</w:t>
      </w:r>
      <w:r w:rsidR="00FE0D22" w:rsidRPr="002D757A">
        <w:rPr>
          <w:rFonts w:ascii="Times New Roman" w:hAnsi="Times New Roman"/>
          <w:sz w:val="24"/>
          <w:szCs w:val="24"/>
        </w:rPr>
        <w:t xml:space="preserve"> Wynik finansowy netto obejmuje: </w:t>
      </w:r>
    </w:p>
    <w:p w14:paraId="5D2374B7" w14:textId="429DF4C7" w:rsidR="00FE0D22" w:rsidRPr="002D757A" w:rsidRDefault="00FE0D22" w:rsidP="002D757A">
      <w:pPr>
        <w:pStyle w:val="Akapitzlist"/>
        <w:numPr>
          <w:ilvl w:val="0"/>
          <w:numId w:val="17"/>
        </w:numPr>
        <w:spacing w:after="0" w:line="360" w:lineRule="auto"/>
        <w:ind w:right="284"/>
        <w:contextualSpacing w:val="0"/>
        <w:rPr>
          <w:szCs w:val="24"/>
        </w:rPr>
      </w:pPr>
      <w:r w:rsidRPr="002D757A">
        <w:rPr>
          <w:szCs w:val="24"/>
        </w:rPr>
        <w:t xml:space="preserve">wynik z działalności podstawowej; </w:t>
      </w:r>
    </w:p>
    <w:p w14:paraId="34416D65" w14:textId="290F2527" w:rsidR="00FE0D22" w:rsidRPr="002D757A" w:rsidRDefault="00FE0D22" w:rsidP="003B0DE8">
      <w:pPr>
        <w:pStyle w:val="Akapitzlist"/>
        <w:numPr>
          <w:ilvl w:val="0"/>
          <w:numId w:val="17"/>
        </w:numPr>
        <w:spacing w:after="0" w:line="360" w:lineRule="auto"/>
        <w:ind w:right="284"/>
        <w:contextualSpacing w:val="0"/>
        <w:rPr>
          <w:szCs w:val="24"/>
        </w:rPr>
      </w:pPr>
      <w:r w:rsidRPr="002D757A">
        <w:rPr>
          <w:szCs w:val="24"/>
        </w:rPr>
        <w:t>wynik z działalności operacyjnej</w:t>
      </w:r>
      <w:r w:rsidR="00C8304D">
        <w:rPr>
          <w:szCs w:val="24"/>
        </w:rPr>
        <w:t>;</w:t>
      </w:r>
      <w:r w:rsidRPr="002D757A">
        <w:rPr>
          <w:szCs w:val="24"/>
        </w:rPr>
        <w:t xml:space="preserve"> </w:t>
      </w:r>
    </w:p>
    <w:p w14:paraId="4D0E7828" w14:textId="45111991" w:rsidR="00FE0D22" w:rsidRPr="002D757A" w:rsidRDefault="00FE0D22" w:rsidP="003B0DE8">
      <w:pPr>
        <w:pStyle w:val="Akapitzlist"/>
        <w:numPr>
          <w:ilvl w:val="0"/>
          <w:numId w:val="17"/>
        </w:numPr>
        <w:spacing w:after="0" w:line="360" w:lineRule="auto"/>
        <w:ind w:right="284"/>
        <w:contextualSpacing w:val="0"/>
        <w:rPr>
          <w:szCs w:val="24"/>
        </w:rPr>
      </w:pPr>
      <w:r w:rsidRPr="002D757A">
        <w:rPr>
          <w:szCs w:val="24"/>
        </w:rPr>
        <w:t>wynik z operacji gospodarczej</w:t>
      </w:r>
      <w:r w:rsidR="00C8304D">
        <w:rPr>
          <w:szCs w:val="24"/>
        </w:rPr>
        <w:t>;</w:t>
      </w:r>
      <w:r w:rsidRPr="002D757A">
        <w:rPr>
          <w:szCs w:val="24"/>
        </w:rPr>
        <w:t xml:space="preserve"> </w:t>
      </w:r>
    </w:p>
    <w:p w14:paraId="3F2486C6" w14:textId="77777777" w:rsidR="00FE0D22" w:rsidRPr="002D757A" w:rsidRDefault="00FE0D22" w:rsidP="003B0DE8">
      <w:pPr>
        <w:pStyle w:val="Akapitzlist"/>
        <w:numPr>
          <w:ilvl w:val="0"/>
          <w:numId w:val="17"/>
        </w:numPr>
        <w:spacing w:after="0" w:line="360" w:lineRule="auto"/>
        <w:ind w:right="284"/>
        <w:contextualSpacing w:val="0"/>
        <w:rPr>
          <w:szCs w:val="24"/>
        </w:rPr>
      </w:pPr>
      <w:r w:rsidRPr="002D757A">
        <w:rPr>
          <w:szCs w:val="24"/>
        </w:rPr>
        <w:t>wynik zdarzeń nadzwyczajnych.</w:t>
      </w:r>
    </w:p>
    <w:p w14:paraId="191FD067" w14:textId="77777777" w:rsidR="004121A7" w:rsidRDefault="004121A7" w:rsidP="003B0DE8">
      <w:pPr>
        <w:pStyle w:val="ARTartustawynprozporzdzenia"/>
        <w:spacing w:before="0"/>
        <w:ind w:right="284" w:firstLine="0"/>
        <w:rPr>
          <w:rFonts w:ascii="Times New Roman" w:hAnsi="Times New Roman" w:cs="Times New Roman"/>
          <w:b/>
          <w:szCs w:val="24"/>
        </w:rPr>
      </w:pPr>
    </w:p>
    <w:p w14:paraId="77533783" w14:textId="3EE9599E" w:rsidR="00FE0D22" w:rsidRPr="002D757A" w:rsidRDefault="00FE0D22" w:rsidP="003B0DE8">
      <w:pPr>
        <w:pStyle w:val="ARTartustawynprozporzdzenia"/>
        <w:spacing w:before="0"/>
        <w:ind w:right="284" w:firstLine="0"/>
        <w:rPr>
          <w:rFonts w:ascii="Times New Roman" w:hAnsi="Times New Roman" w:cs="Times New Roman"/>
          <w:szCs w:val="24"/>
        </w:rPr>
      </w:pPr>
      <w:r w:rsidRPr="004275A7">
        <w:rPr>
          <w:rFonts w:ascii="Times New Roman" w:hAnsi="Times New Roman" w:cs="Times New Roman"/>
          <w:b/>
          <w:szCs w:val="24"/>
        </w:rPr>
        <w:t>§</w:t>
      </w:r>
      <w:r w:rsidR="00FB2406">
        <w:rPr>
          <w:rFonts w:ascii="Times New Roman" w:hAnsi="Times New Roman" w:cs="Times New Roman"/>
          <w:b/>
          <w:szCs w:val="24"/>
        </w:rPr>
        <w:t xml:space="preserve"> 3</w:t>
      </w:r>
      <w:r w:rsidR="00B87CB2">
        <w:rPr>
          <w:rFonts w:ascii="Times New Roman" w:hAnsi="Times New Roman" w:cs="Times New Roman"/>
          <w:b/>
          <w:szCs w:val="24"/>
        </w:rPr>
        <w:t>4</w:t>
      </w:r>
      <w:r w:rsidRPr="004275A7">
        <w:rPr>
          <w:rFonts w:ascii="Times New Roman" w:hAnsi="Times New Roman" w:cs="Times New Roman"/>
          <w:b/>
          <w:szCs w:val="24"/>
        </w:rPr>
        <w:t>.</w:t>
      </w:r>
      <w:r w:rsidR="00A924DF">
        <w:rPr>
          <w:rFonts w:ascii="Times New Roman" w:hAnsi="Times New Roman" w:cs="Times New Roman"/>
          <w:b/>
          <w:szCs w:val="24"/>
        </w:rPr>
        <w:tab/>
      </w:r>
      <w:r w:rsidR="00853199" w:rsidRPr="002D1E2D">
        <w:rPr>
          <w:rFonts w:ascii="Times New Roman" w:hAnsi="Times New Roman" w:cs="Times New Roman"/>
          <w:szCs w:val="24"/>
        </w:rPr>
        <w:t>1.</w:t>
      </w:r>
      <w:r w:rsidRPr="002D757A">
        <w:rPr>
          <w:rFonts w:ascii="Times New Roman" w:hAnsi="Times New Roman" w:cs="Times New Roman"/>
          <w:szCs w:val="24"/>
        </w:rPr>
        <w:t xml:space="preserve"> </w:t>
      </w:r>
      <w:r w:rsidRPr="002D757A">
        <w:rPr>
          <w:rFonts w:ascii="Times New Roman" w:hAnsi="Times New Roman" w:cs="Times New Roman"/>
          <w:bCs/>
          <w:szCs w:val="24"/>
        </w:rPr>
        <w:t>W</w:t>
      </w:r>
      <w:r w:rsidRPr="002D757A">
        <w:rPr>
          <w:rFonts w:ascii="Times New Roman" w:hAnsi="Times New Roman" w:cs="Times New Roman"/>
          <w:szCs w:val="24"/>
        </w:rPr>
        <w:t xml:space="preserve"> rozumieniu polityki rachunkowości ustala się następujące rodzaje dat przyjmowanych w ewidencji księgowej:</w:t>
      </w:r>
    </w:p>
    <w:p w14:paraId="4E8597C5" w14:textId="3C0EA5B2" w:rsidR="00FE0D22" w:rsidRPr="002D757A" w:rsidRDefault="00FE0D22" w:rsidP="003B0DE8">
      <w:pPr>
        <w:pStyle w:val="PKTpunkt"/>
        <w:ind w:left="284" w:right="284" w:firstLine="510"/>
        <w:rPr>
          <w:rFonts w:ascii="Times New Roman" w:hAnsi="Times New Roman" w:cs="Times New Roman"/>
          <w:szCs w:val="24"/>
        </w:rPr>
      </w:pPr>
      <w:r w:rsidRPr="002D757A">
        <w:rPr>
          <w:rFonts w:ascii="Times New Roman" w:hAnsi="Times New Roman" w:cs="Times New Roman"/>
          <w:szCs w:val="24"/>
        </w:rPr>
        <w:t>1)</w:t>
      </w:r>
      <w:r w:rsidRPr="002D757A">
        <w:rPr>
          <w:rFonts w:ascii="Times New Roman" w:hAnsi="Times New Roman" w:cs="Times New Roman"/>
          <w:szCs w:val="24"/>
        </w:rPr>
        <w:tab/>
        <w:t>data wystawienia</w:t>
      </w:r>
      <w:r w:rsidR="00186DAD">
        <w:rPr>
          <w:rFonts w:ascii="Times New Roman" w:hAnsi="Times New Roman" w:cs="Times New Roman"/>
          <w:szCs w:val="24"/>
        </w:rPr>
        <w:t>, oznaczająca</w:t>
      </w:r>
      <w:r w:rsidRPr="002D757A">
        <w:rPr>
          <w:rFonts w:ascii="Times New Roman" w:hAnsi="Times New Roman" w:cs="Times New Roman"/>
          <w:szCs w:val="24"/>
        </w:rPr>
        <w:t xml:space="preserve"> dat</w:t>
      </w:r>
      <w:r w:rsidR="00186DAD">
        <w:rPr>
          <w:rFonts w:ascii="Times New Roman" w:hAnsi="Times New Roman" w:cs="Times New Roman"/>
          <w:szCs w:val="24"/>
        </w:rPr>
        <w:t>ę</w:t>
      </w:r>
      <w:r w:rsidRPr="002D757A">
        <w:rPr>
          <w:rFonts w:ascii="Times New Roman" w:hAnsi="Times New Roman" w:cs="Times New Roman"/>
          <w:szCs w:val="24"/>
        </w:rPr>
        <w:t xml:space="preserve"> wystawienia dokumentu księgowego zewnętrznego obcego, zewnętrznego własnego, wewnętrznego, element formalny zapisu księgowego, zapisywana w księgach rachunkowych przez osobę rejestrującą dowód księgowy;</w:t>
      </w:r>
    </w:p>
    <w:p w14:paraId="761C5214" w14:textId="18F76539" w:rsidR="00FE0D22" w:rsidRPr="002D757A" w:rsidRDefault="00FE0D22" w:rsidP="003B0DE8">
      <w:pPr>
        <w:pStyle w:val="PKTpunkt"/>
        <w:ind w:left="284" w:right="284" w:firstLine="510"/>
        <w:rPr>
          <w:rFonts w:ascii="Times New Roman" w:hAnsi="Times New Roman" w:cs="Times New Roman"/>
          <w:szCs w:val="24"/>
        </w:rPr>
      </w:pPr>
      <w:r w:rsidRPr="00C8304D">
        <w:rPr>
          <w:rFonts w:ascii="Times New Roman" w:hAnsi="Times New Roman" w:cs="Times New Roman"/>
          <w:szCs w:val="24"/>
        </w:rPr>
        <w:t>2)</w:t>
      </w:r>
      <w:r w:rsidRPr="00C8304D">
        <w:rPr>
          <w:rFonts w:ascii="Times New Roman" w:hAnsi="Times New Roman" w:cs="Times New Roman"/>
          <w:szCs w:val="24"/>
        </w:rPr>
        <w:tab/>
        <w:t>data operacji gospodarczej</w:t>
      </w:r>
      <w:r w:rsidR="00186DAD">
        <w:rPr>
          <w:rFonts w:ascii="Times New Roman" w:hAnsi="Times New Roman" w:cs="Times New Roman"/>
          <w:szCs w:val="24"/>
        </w:rPr>
        <w:t>, oznaczająca</w:t>
      </w:r>
      <w:r w:rsidRPr="00C8304D">
        <w:rPr>
          <w:rFonts w:ascii="Times New Roman" w:hAnsi="Times New Roman" w:cs="Times New Roman"/>
          <w:szCs w:val="24"/>
        </w:rPr>
        <w:t xml:space="preserve"> dat</w:t>
      </w:r>
      <w:r w:rsidR="00186DAD">
        <w:rPr>
          <w:rFonts w:ascii="Times New Roman" w:hAnsi="Times New Roman" w:cs="Times New Roman"/>
          <w:szCs w:val="24"/>
        </w:rPr>
        <w:t>ę</w:t>
      </w:r>
      <w:r w:rsidRPr="00C8304D">
        <w:rPr>
          <w:rFonts w:ascii="Times New Roman" w:hAnsi="Times New Roman" w:cs="Times New Roman"/>
          <w:szCs w:val="24"/>
        </w:rPr>
        <w:t xml:space="preserve"> zdarzenia gospodarczego (realizacji transakcji), które wywołuje zmiany stanu składników aktywów i pasywów oraz wpływa na wynik finansowy </w:t>
      </w:r>
      <w:r w:rsidR="00730444">
        <w:rPr>
          <w:rFonts w:ascii="Times New Roman" w:hAnsi="Times New Roman" w:cs="Times New Roman"/>
          <w:szCs w:val="24"/>
        </w:rPr>
        <w:t>MUW</w:t>
      </w:r>
      <w:r w:rsidRPr="002D757A">
        <w:rPr>
          <w:rFonts w:ascii="Times New Roman" w:hAnsi="Times New Roman" w:cs="Times New Roman"/>
          <w:szCs w:val="24"/>
        </w:rPr>
        <w:t>, zapisywana w księgach rachunkowych przez osobę rejestrującą dowód księgowy, w szczególności:</w:t>
      </w:r>
    </w:p>
    <w:p w14:paraId="3785D096" w14:textId="77777777" w:rsidR="00FE0D22" w:rsidRPr="002D757A" w:rsidRDefault="00FE0D22" w:rsidP="003B0DE8">
      <w:pPr>
        <w:pStyle w:val="PKTpunkt"/>
        <w:numPr>
          <w:ilvl w:val="0"/>
          <w:numId w:val="18"/>
        </w:numPr>
        <w:ind w:right="284"/>
        <w:rPr>
          <w:rFonts w:ascii="Times New Roman" w:hAnsi="Times New Roman" w:cs="Times New Roman"/>
          <w:szCs w:val="24"/>
        </w:rPr>
      </w:pPr>
      <w:r w:rsidRPr="002D757A">
        <w:rPr>
          <w:rFonts w:ascii="Times New Roman" w:hAnsi="Times New Roman" w:cs="Times New Roman"/>
          <w:szCs w:val="24"/>
        </w:rPr>
        <w:t>data sprzedaży, wykonania usługi,</w:t>
      </w:r>
    </w:p>
    <w:p w14:paraId="239FE622" w14:textId="3D0F028C" w:rsidR="00FE0D22" w:rsidRPr="002D757A" w:rsidRDefault="00FE0D22" w:rsidP="003B0DE8">
      <w:pPr>
        <w:pStyle w:val="PKTpunkt"/>
        <w:numPr>
          <w:ilvl w:val="0"/>
          <w:numId w:val="18"/>
        </w:numPr>
        <w:ind w:right="284"/>
        <w:rPr>
          <w:rFonts w:ascii="Times New Roman" w:hAnsi="Times New Roman" w:cs="Times New Roman"/>
          <w:szCs w:val="24"/>
        </w:rPr>
      </w:pPr>
      <w:r w:rsidRPr="002D757A">
        <w:rPr>
          <w:rFonts w:ascii="Times New Roman" w:hAnsi="Times New Roman" w:cs="Times New Roman"/>
          <w:szCs w:val="24"/>
        </w:rPr>
        <w:t>data wpływu środków pieniężnych na rachunek bankowy</w:t>
      </w:r>
      <w:r w:rsidR="00A27A22">
        <w:rPr>
          <w:rFonts w:ascii="Times New Roman" w:hAnsi="Times New Roman" w:cs="Times New Roman"/>
          <w:szCs w:val="24"/>
        </w:rPr>
        <w:t>,</w:t>
      </w:r>
      <w:r w:rsidRPr="002D757A">
        <w:rPr>
          <w:rFonts w:ascii="Times New Roman" w:hAnsi="Times New Roman" w:cs="Times New Roman"/>
          <w:szCs w:val="24"/>
        </w:rPr>
        <w:t xml:space="preserve"> </w:t>
      </w:r>
    </w:p>
    <w:p w14:paraId="484C5F72" w14:textId="45607AF2" w:rsidR="00FE0D22" w:rsidRPr="002D757A" w:rsidRDefault="00FE0D22" w:rsidP="003B0DE8">
      <w:pPr>
        <w:pStyle w:val="LITlitera"/>
        <w:numPr>
          <w:ilvl w:val="0"/>
          <w:numId w:val="18"/>
        </w:numPr>
        <w:ind w:right="284"/>
        <w:rPr>
          <w:rFonts w:ascii="Times New Roman" w:hAnsi="Times New Roman" w:cs="Times New Roman"/>
          <w:szCs w:val="24"/>
        </w:rPr>
      </w:pPr>
      <w:r w:rsidRPr="002D757A">
        <w:rPr>
          <w:rFonts w:ascii="Times New Roman" w:hAnsi="Times New Roman" w:cs="Times New Roman"/>
          <w:szCs w:val="24"/>
        </w:rPr>
        <w:t>data wydatku środków pieniężnych z rachunku bankowego</w:t>
      </w:r>
      <w:r w:rsidR="00A27A22">
        <w:rPr>
          <w:rFonts w:ascii="Times New Roman" w:hAnsi="Times New Roman" w:cs="Times New Roman"/>
          <w:szCs w:val="24"/>
        </w:rPr>
        <w:t>;</w:t>
      </w:r>
      <w:r w:rsidRPr="002D757A">
        <w:rPr>
          <w:rFonts w:ascii="Times New Roman" w:hAnsi="Times New Roman" w:cs="Times New Roman"/>
          <w:szCs w:val="24"/>
        </w:rPr>
        <w:t xml:space="preserve"> </w:t>
      </w:r>
    </w:p>
    <w:p w14:paraId="34F681FD" w14:textId="60DDFAAD" w:rsidR="00FE0D22" w:rsidRPr="002D757A" w:rsidRDefault="00FE0D22" w:rsidP="003B0DE8">
      <w:pPr>
        <w:pStyle w:val="PKTpunkt"/>
        <w:ind w:left="284" w:right="284" w:firstLine="510"/>
        <w:rPr>
          <w:rFonts w:ascii="Times New Roman" w:hAnsi="Times New Roman" w:cs="Times New Roman"/>
          <w:szCs w:val="24"/>
        </w:rPr>
      </w:pPr>
      <w:r w:rsidRPr="002D757A">
        <w:rPr>
          <w:rFonts w:ascii="Times New Roman" w:hAnsi="Times New Roman" w:cs="Times New Roman"/>
          <w:szCs w:val="24"/>
        </w:rPr>
        <w:t>3)</w:t>
      </w:r>
      <w:r w:rsidRPr="002D757A">
        <w:rPr>
          <w:rFonts w:ascii="Times New Roman" w:hAnsi="Times New Roman" w:cs="Times New Roman"/>
          <w:szCs w:val="24"/>
        </w:rPr>
        <w:tab/>
        <w:t>data księgowania</w:t>
      </w:r>
      <w:r w:rsidR="00186DAD">
        <w:rPr>
          <w:rFonts w:ascii="Times New Roman" w:hAnsi="Times New Roman" w:cs="Times New Roman"/>
          <w:szCs w:val="24"/>
        </w:rPr>
        <w:t>, oznaczająca</w:t>
      </w:r>
      <w:r w:rsidR="009F6AA7">
        <w:rPr>
          <w:rFonts w:ascii="Times New Roman" w:hAnsi="Times New Roman" w:cs="Times New Roman"/>
          <w:szCs w:val="24"/>
        </w:rPr>
        <w:t xml:space="preserve"> </w:t>
      </w:r>
      <w:r w:rsidRPr="002D757A">
        <w:rPr>
          <w:rFonts w:ascii="Times New Roman" w:hAnsi="Times New Roman" w:cs="Times New Roman"/>
          <w:szCs w:val="24"/>
        </w:rPr>
        <w:t>dat</w:t>
      </w:r>
      <w:r w:rsidR="00186DAD">
        <w:rPr>
          <w:rFonts w:ascii="Times New Roman" w:hAnsi="Times New Roman" w:cs="Times New Roman"/>
          <w:szCs w:val="24"/>
        </w:rPr>
        <w:t>ę</w:t>
      </w:r>
      <w:r w:rsidRPr="002D757A">
        <w:rPr>
          <w:rFonts w:ascii="Times New Roman" w:hAnsi="Times New Roman" w:cs="Times New Roman"/>
          <w:szCs w:val="24"/>
        </w:rPr>
        <w:t xml:space="preserve"> zapisu księgowego, data ujęcia </w:t>
      </w:r>
      <w:r w:rsidR="00186DAD">
        <w:rPr>
          <w:rFonts w:ascii="Times New Roman" w:hAnsi="Times New Roman" w:cs="Times New Roman"/>
          <w:szCs w:val="24"/>
        </w:rPr>
        <w:br/>
      </w:r>
      <w:r w:rsidRPr="002D757A">
        <w:rPr>
          <w:rFonts w:ascii="Times New Roman" w:hAnsi="Times New Roman" w:cs="Times New Roman"/>
          <w:szCs w:val="24"/>
        </w:rPr>
        <w:t>w księgach rachunkowych, co</w:t>
      </w:r>
      <w:r w:rsidR="00847FF6" w:rsidRPr="002D757A">
        <w:rPr>
          <w:rFonts w:ascii="Times New Roman" w:hAnsi="Times New Roman" w:cs="Times New Roman"/>
          <w:szCs w:val="24"/>
        </w:rPr>
        <w:t xml:space="preserve"> </w:t>
      </w:r>
      <w:r w:rsidRPr="002D757A">
        <w:rPr>
          <w:rFonts w:ascii="Times New Roman" w:hAnsi="Times New Roman" w:cs="Times New Roman"/>
          <w:szCs w:val="24"/>
        </w:rPr>
        <w:t>do</w:t>
      </w:r>
      <w:r w:rsidR="00847FF6" w:rsidRPr="002D757A">
        <w:rPr>
          <w:rFonts w:ascii="Times New Roman" w:hAnsi="Times New Roman" w:cs="Times New Roman"/>
          <w:szCs w:val="24"/>
        </w:rPr>
        <w:t xml:space="preserve"> </w:t>
      </w:r>
      <w:r w:rsidRPr="002D757A">
        <w:rPr>
          <w:rFonts w:ascii="Times New Roman" w:hAnsi="Times New Roman" w:cs="Times New Roman"/>
          <w:szCs w:val="24"/>
        </w:rPr>
        <w:t>zasady data technicznego wprowadzenia zapisu księgowego, przy czym:</w:t>
      </w:r>
    </w:p>
    <w:p w14:paraId="6FE59E20" w14:textId="3EE6A4FA" w:rsidR="00FE0D22" w:rsidRPr="00C8304D" w:rsidRDefault="00FE0D22" w:rsidP="003B0DE8">
      <w:pPr>
        <w:pStyle w:val="ZLITwPKTzmlitwpktartykuempunktem"/>
        <w:ind w:left="284" w:right="284" w:firstLine="510"/>
        <w:rPr>
          <w:rFonts w:ascii="Times New Roman" w:hAnsi="Times New Roman" w:cs="Times New Roman"/>
          <w:szCs w:val="24"/>
        </w:rPr>
      </w:pPr>
      <w:r w:rsidRPr="00C8304D">
        <w:rPr>
          <w:rFonts w:ascii="Times New Roman" w:hAnsi="Times New Roman" w:cs="Times New Roman"/>
          <w:szCs w:val="24"/>
        </w:rPr>
        <w:t>a)</w:t>
      </w:r>
      <w:r w:rsidRPr="00C8304D">
        <w:rPr>
          <w:rFonts w:ascii="Times New Roman" w:hAnsi="Times New Roman" w:cs="Times New Roman"/>
          <w:szCs w:val="24"/>
        </w:rPr>
        <w:tab/>
        <w:t>dla dokumentów, które wpłynęły po zamknięciu okresu sprawozdawczego a dotyczą tego okresu</w:t>
      </w:r>
      <w:r w:rsidR="00533FBA">
        <w:rPr>
          <w:rFonts w:ascii="Times New Roman" w:hAnsi="Times New Roman" w:cs="Times New Roman"/>
          <w:szCs w:val="24"/>
        </w:rPr>
        <w:t xml:space="preserve">, </w:t>
      </w:r>
      <w:r w:rsidRPr="00C8304D">
        <w:rPr>
          <w:rFonts w:ascii="Times New Roman" w:hAnsi="Times New Roman" w:cs="Times New Roman"/>
          <w:szCs w:val="24"/>
        </w:rPr>
        <w:t>datą księgowania jest data bieżącego ujęcia w księgach,</w:t>
      </w:r>
    </w:p>
    <w:p w14:paraId="56F01BF2" w14:textId="3153D467" w:rsidR="00FE0D22" w:rsidRPr="002D757A" w:rsidRDefault="00FE0D22" w:rsidP="003B0DE8">
      <w:pPr>
        <w:pStyle w:val="PKTpunkt"/>
        <w:ind w:left="284" w:right="284" w:firstLine="510"/>
        <w:rPr>
          <w:rFonts w:ascii="Times New Roman" w:hAnsi="Times New Roman" w:cs="Times New Roman"/>
          <w:szCs w:val="24"/>
        </w:rPr>
      </w:pPr>
      <w:r w:rsidRPr="00C8304D">
        <w:rPr>
          <w:rFonts w:ascii="Times New Roman" w:hAnsi="Times New Roman" w:cs="Times New Roman"/>
          <w:color w:val="000000"/>
          <w:szCs w:val="24"/>
        </w:rPr>
        <w:t>b)</w:t>
      </w:r>
      <w:r w:rsidRPr="00C8304D">
        <w:rPr>
          <w:rFonts w:ascii="Times New Roman" w:hAnsi="Times New Roman" w:cs="Times New Roman"/>
          <w:color w:val="000000"/>
          <w:szCs w:val="24"/>
        </w:rPr>
        <w:tab/>
        <w:t>dla dokumentów wewnętrznych przyjmowana jest data wystawienia dowodu księgowego</w:t>
      </w:r>
      <w:r w:rsidR="00730444">
        <w:rPr>
          <w:rFonts w:ascii="Times New Roman" w:hAnsi="Times New Roman" w:cs="Times New Roman"/>
          <w:color w:val="000000"/>
          <w:szCs w:val="24"/>
        </w:rPr>
        <w:t xml:space="preserve"> lub </w:t>
      </w:r>
      <w:r w:rsidRPr="002D757A">
        <w:rPr>
          <w:rFonts w:ascii="Times New Roman" w:hAnsi="Times New Roman" w:cs="Times New Roman"/>
          <w:color w:val="000000"/>
          <w:szCs w:val="24"/>
        </w:rPr>
        <w:t xml:space="preserve">źródłowego </w:t>
      </w:r>
      <w:r w:rsidRPr="002D757A">
        <w:rPr>
          <w:rFonts w:ascii="Times New Roman" w:hAnsi="Times New Roman" w:cs="Times New Roman"/>
          <w:szCs w:val="24"/>
        </w:rPr>
        <w:t>zapisywana w księgach rachunkowych przez osobę rejestrującą dowód księgowy;</w:t>
      </w:r>
    </w:p>
    <w:p w14:paraId="546D0986" w14:textId="7C0F934D" w:rsidR="00FE0D22" w:rsidRPr="002D757A" w:rsidRDefault="00FE0D22" w:rsidP="003B0DE8">
      <w:pPr>
        <w:pStyle w:val="PKTpunkt"/>
        <w:ind w:left="284" w:right="284" w:firstLine="510"/>
        <w:rPr>
          <w:rFonts w:ascii="Times New Roman" w:hAnsi="Times New Roman" w:cs="Times New Roman"/>
          <w:szCs w:val="24"/>
        </w:rPr>
      </w:pPr>
      <w:r w:rsidRPr="002D757A">
        <w:rPr>
          <w:rFonts w:ascii="Times New Roman" w:hAnsi="Times New Roman" w:cs="Times New Roman"/>
          <w:szCs w:val="24"/>
        </w:rPr>
        <w:lastRenderedPageBreak/>
        <w:t>4)</w:t>
      </w:r>
      <w:r w:rsidRPr="002D757A">
        <w:rPr>
          <w:rFonts w:ascii="Times New Roman" w:hAnsi="Times New Roman" w:cs="Times New Roman"/>
          <w:szCs w:val="24"/>
        </w:rPr>
        <w:tab/>
        <w:t>data technicznego wprowadzenia zapisu księgowego</w:t>
      </w:r>
      <w:r w:rsidR="00533FBA">
        <w:rPr>
          <w:rFonts w:ascii="Times New Roman" w:hAnsi="Times New Roman" w:cs="Times New Roman"/>
          <w:szCs w:val="24"/>
        </w:rPr>
        <w:t xml:space="preserve">, oznaczająca </w:t>
      </w:r>
      <w:r w:rsidRPr="002D757A">
        <w:rPr>
          <w:rFonts w:ascii="Times New Roman" w:hAnsi="Times New Roman" w:cs="Times New Roman"/>
          <w:szCs w:val="24"/>
        </w:rPr>
        <w:t>bieżąc</w:t>
      </w:r>
      <w:r w:rsidR="00533FBA">
        <w:rPr>
          <w:rFonts w:ascii="Times New Roman" w:hAnsi="Times New Roman" w:cs="Times New Roman"/>
          <w:szCs w:val="24"/>
        </w:rPr>
        <w:t>ą</w:t>
      </w:r>
      <w:r w:rsidRPr="002D757A">
        <w:rPr>
          <w:rFonts w:ascii="Times New Roman" w:hAnsi="Times New Roman" w:cs="Times New Roman"/>
          <w:szCs w:val="24"/>
        </w:rPr>
        <w:t xml:space="preserve"> dat</w:t>
      </w:r>
      <w:r w:rsidR="00533FBA">
        <w:rPr>
          <w:rFonts w:ascii="Times New Roman" w:hAnsi="Times New Roman" w:cs="Times New Roman"/>
          <w:szCs w:val="24"/>
        </w:rPr>
        <w:t>ę</w:t>
      </w:r>
      <w:r w:rsidRPr="002D757A">
        <w:rPr>
          <w:rFonts w:ascii="Times New Roman" w:hAnsi="Times New Roman" w:cs="Times New Roman"/>
          <w:szCs w:val="24"/>
        </w:rPr>
        <w:t xml:space="preserve"> dokonania zapisu księgowego przez osoby dokonujące zapisu</w:t>
      </w:r>
      <w:r w:rsidR="00533FBA">
        <w:rPr>
          <w:rFonts w:ascii="Times New Roman" w:hAnsi="Times New Roman" w:cs="Times New Roman"/>
          <w:szCs w:val="24"/>
        </w:rPr>
        <w:t xml:space="preserve">, </w:t>
      </w:r>
      <w:r w:rsidRPr="002D757A">
        <w:rPr>
          <w:rFonts w:ascii="Times New Roman" w:hAnsi="Times New Roman" w:cs="Times New Roman"/>
          <w:szCs w:val="24"/>
        </w:rPr>
        <w:t>zapisywan</w:t>
      </w:r>
      <w:r w:rsidR="00533FBA">
        <w:rPr>
          <w:rFonts w:ascii="Times New Roman" w:hAnsi="Times New Roman" w:cs="Times New Roman"/>
          <w:szCs w:val="24"/>
        </w:rPr>
        <w:t>ą</w:t>
      </w:r>
      <w:r w:rsidRPr="002D757A">
        <w:rPr>
          <w:rFonts w:ascii="Times New Roman" w:hAnsi="Times New Roman" w:cs="Times New Roman"/>
          <w:szCs w:val="24"/>
        </w:rPr>
        <w:t xml:space="preserve"> automatycznie przy użyciu systemu informatycznego;</w:t>
      </w:r>
    </w:p>
    <w:p w14:paraId="7613481F" w14:textId="4A46864D" w:rsidR="00FE0D22" w:rsidRPr="002D757A" w:rsidRDefault="00FE0D22" w:rsidP="003B0DE8">
      <w:pPr>
        <w:pStyle w:val="PKTpunkt"/>
        <w:ind w:left="284" w:right="284" w:firstLine="510"/>
        <w:rPr>
          <w:rFonts w:ascii="Times New Roman" w:hAnsi="Times New Roman" w:cs="Times New Roman"/>
          <w:szCs w:val="24"/>
        </w:rPr>
      </w:pPr>
      <w:r w:rsidRPr="002D757A">
        <w:rPr>
          <w:rFonts w:ascii="Times New Roman" w:hAnsi="Times New Roman" w:cs="Times New Roman"/>
          <w:szCs w:val="24"/>
        </w:rPr>
        <w:t>5)</w:t>
      </w:r>
      <w:r w:rsidRPr="002D757A">
        <w:rPr>
          <w:rFonts w:ascii="Times New Roman" w:hAnsi="Times New Roman" w:cs="Times New Roman"/>
          <w:szCs w:val="24"/>
        </w:rPr>
        <w:tab/>
        <w:t>data wpływu</w:t>
      </w:r>
      <w:r w:rsidR="00533FBA">
        <w:rPr>
          <w:rFonts w:ascii="Times New Roman" w:hAnsi="Times New Roman" w:cs="Times New Roman"/>
          <w:szCs w:val="24"/>
        </w:rPr>
        <w:t xml:space="preserve">, oznaczająca </w:t>
      </w:r>
      <w:r w:rsidRPr="002D757A">
        <w:rPr>
          <w:rFonts w:ascii="Times New Roman" w:hAnsi="Times New Roman" w:cs="Times New Roman"/>
          <w:szCs w:val="24"/>
        </w:rPr>
        <w:t>co do zasady dat</w:t>
      </w:r>
      <w:r w:rsidR="00533FBA">
        <w:rPr>
          <w:rFonts w:ascii="Times New Roman" w:hAnsi="Times New Roman" w:cs="Times New Roman"/>
          <w:szCs w:val="24"/>
        </w:rPr>
        <w:t>ę</w:t>
      </w:r>
      <w:r w:rsidRPr="002D757A">
        <w:rPr>
          <w:rFonts w:ascii="Times New Roman" w:hAnsi="Times New Roman" w:cs="Times New Roman"/>
          <w:szCs w:val="24"/>
        </w:rPr>
        <w:t xml:space="preserve"> wpływu dowodu  księgowego do MUW, w przypadku dowodów wewnętrznych</w:t>
      </w:r>
      <w:r w:rsidR="00533FBA">
        <w:rPr>
          <w:rFonts w:ascii="Times New Roman" w:hAnsi="Times New Roman" w:cs="Times New Roman"/>
          <w:szCs w:val="24"/>
        </w:rPr>
        <w:t xml:space="preserve">, oznaczająca </w:t>
      </w:r>
      <w:r w:rsidRPr="002D757A">
        <w:rPr>
          <w:rFonts w:ascii="Times New Roman" w:hAnsi="Times New Roman" w:cs="Times New Roman"/>
          <w:szCs w:val="24"/>
        </w:rPr>
        <w:t>dat</w:t>
      </w:r>
      <w:r w:rsidR="00533FBA">
        <w:rPr>
          <w:rFonts w:ascii="Times New Roman" w:hAnsi="Times New Roman" w:cs="Times New Roman"/>
          <w:szCs w:val="24"/>
        </w:rPr>
        <w:t>ę</w:t>
      </w:r>
      <w:r w:rsidRPr="002D757A">
        <w:rPr>
          <w:rFonts w:ascii="Times New Roman" w:hAnsi="Times New Roman" w:cs="Times New Roman"/>
          <w:szCs w:val="24"/>
        </w:rPr>
        <w:t xml:space="preserve"> wpływu do </w:t>
      </w:r>
      <w:r w:rsidR="00A924DF" w:rsidRPr="002D757A">
        <w:rPr>
          <w:rFonts w:ascii="Times New Roman" w:hAnsi="Times New Roman" w:cs="Times New Roman"/>
          <w:szCs w:val="24"/>
        </w:rPr>
        <w:t>Wydziału Finansów i Budżetu</w:t>
      </w:r>
      <w:r w:rsidR="00730444">
        <w:rPr>
          <w:rFonts w:ascii="Times New Roman" w:hAnsi="Times New Roman" w:cs="Times New Roman"/>
          <w:szCs w:val="24"/>
        </w:rPr>
        <w:t xml:space="preserve"> MUW</w:t>
      </w:r>
      <w:r w:rsidR="00A924DF" w:rsidRPr="002D757A">
        <w:rPr>
          <w:rFonts w:ascii="Times New Roman" w:hAnsi="Times New Roman" w:cs="Times New Roman"/>
          <w:szCs w:val="24"/>
        </w:rPr>
        <w:t xml:space="preserve">, </w:t>
      </w:r>
      <w:r w:rsidRPr="002D757A">
        <w:rPr>
          <w:rFonts w:ascii="Times New Roman" w:hAnsi="Times New Roman" w:cs="Times New Roman"/>
          <w:szCs w:val="24"/>
        </w:rPr>
        <w:t>zapisywan</w:t>
      </w:r>
      <w:r w:rsidR="00533FBA">
        <w:rPr>
          <w:rFonts w:ascii="Times New Roman" w:hAnsi="Times New Roman" w:cs="Times New Roman"/>
          <w:szCs w:val="24"/>
        </w:rPr>
        <w:t>ą</w:t>
      </w:r>
      <w:r w:rsidRPr="002D757A">
        <w:rPr>
          <w:rFonts w:ascii="Times New Roman" w:hAnsi="Times New Roman" w:cs="Times New Roman"/>
          <w:szCs w:val="24"/>
        </w:rPr>
        <w:t xml:space="preserve"> w księgach rachunkowych przez osobę rejestrującą dowód księgowy;</w:t>
      </w:r>
    </w:p>
    <w:p w14:paraId="5CC2C36C" w14:textId="65F30117" w:rsidR="00086262" w:rsidRPr="002D757A" w:rsidRDefault="00FE0D22" w:rsidP="00546C17">
      <w:pPr>
        <w:spacing w:after="0" w:line="360" w:lineRule="auto"/>
        <w:ind w:firstLine="709"/>
        <w:jc w:val="both"/>
        <w:rPr>
          <w:rFonts w:ascii="Times New Roman" w:hAnsi="Times New Roman"/>
          <w:sz w:val="24"/>
          <w:szCs w:val="24"/>
          <w:lang w:eastAsia="pl-PL"/>
        </w:rPr>
      </w:pPr>
      <w:r w:rsidRPr="002D757A">
        <w:rPr>
          <w:rFonts w:ascii="Times New Roman" w:hAnsi="Times New Roman"/>
          <w:sz w:val="24"/>
          <w:szCs w:val="24"/>
        </w:rPr>
        <w:t>6)</w:t>
      </w:r>
      <w:r w:rsidRPr="002D757A">
        <w:rPr>
          <w:rFonts w:ascii="Times New Roman" w:hAnsi="Times New Roman"/>
          <w:sz w:val="24"/>
          <w:szCs w:val="24"/>
        </w:rPr>
        <w:tab/>
        <w:t>data przekazania</w:t>
      </w:r>
      <w:r w:rsidR="00533FBA">
        <w:rPr>
          <w:rFonts w:ascii="Times New Roman" w:hAnsi="Times New Roman"/>
          <w:sz w:val="24"/>
          <w:szCs w:val="24"/>
        </w:rPr>
        <w:t xml:space="preserve">, oznaczająca </w:t>
      </w:r>
      <w:r w:rsidRPr="002D757A">
        <w:rPr>
          <w:rFonts w:ascii="Times New Roman" w:hAnsi="Times New Roman"/>
          <w:sz w:val="24"/>
          <w:szCs w:val="24"/>
        </w:rPr>
        <w:t>dat</w:t>
      </w:r>
      <w:r w:rsidR="00533FBA">
        <w:rPr>
          <w:rFonts w:ascii="Times New Roman" w:hAnsi="Times New Roman"/>
          <w:sz w:val="24"/>
          <w:szCs w:val="24"/>
        </w:rPr>
        <w:t>ę</w:t>
      </w:r>
      <w:r w:rsidRPr="002D757A">
        <w:rPr>
          <w:rFonts w:ascii="Times New Roman" w:hAnsi="Times New Roman"/>
          <w:sz w:val="24"/>
          <w:szCs w:val="24"/>
        </w:rPr>
        <w:t xml:space="preserve"> przekazania dowodu księgowego sprawdzonego pod względem merytorycznym do </w:t>
      </w:r>
      <w:r w:rsidR="00A924DF" w:rsidRPr="002D757A">
        <w:rPr>
          <w:rFonts w:ascii="Times New Roman" w:hAnsi="Times New Roman"/>
          <w:sz w:val="24"/>
          <w:szCs w:val="24"/>
        </w:rPr>
        <w:t>Wydziału Finansów i Budżetu</w:t>
      </w:r>
      <w:r w:rsidR="00730444">
        <w:rPr>
          <w:rFonts w:ascii="Times New Roman" w:hAnsi="Times New Roman"/>
          <w:sz w:val="24"/>
          <w:szCs w:val="24"/>
        </w:rPr>
        <w:t xml:space="preserve"> MUW. </w:t>
      </w:r>
    </w:p>
    <w:p w14:paraId="36CFF14F" w14:textId="367DB0D7" w:rsidR="009A7A2D" w:rsidRPr="002D757A" w:rsidRDefault="00847FF6" w:rsidP="00546C17">
      <w:pPr>
        <w:spacing w:after="0" w:line="360" w:lineRule="auto"/>
        <w:ind w:right="284" w:firstLine="709"/>
        <w:jc w:val="both"/>
        <w:rPr>
          <w:rFonts w:ascii="Times New Roman" w:hAnsi="Times New Roman"/>
          <w:sz w:val="24"/>
          <w:szCs w:val="24"/>
        </w:rPr>
      </w:pPr>
      <w:r w:rsidRPr="002D1E2D">
        <w:rPr>
          <w:rFonts w:ascii="Times New Roman" w:hAnsi="Times New Roman"/>
          <w:sz w:val="24"/>
          <w:szCs w:val="24"/>
        </w:rPr>
        <w:t>2.</w:t>
      </w:r>
      <w:r w:rsidRPr="002D757A">
        <w:rPr>
          <w:rFonts w:ascii="Times New Roman" w:hAnsi="Times New Roman"/>
          <w:sz w:val="24"/>
          <w:szCs w:val="24"/>
        </w:rPr>
        <w:tab/>
      </w:r>
      <w:r w:rsidR="009A7A2D" w:rsidRPr="002D757A">
        <w:rPr>
          <w:rFonts w:ascii="Times New Roman" w:hAnsi="Times New Roman"/>
          <w:sz w:val="24"/>
          <w:szCs w:val="24"/>
        </w:rPr>
        <w:t>W trakcie wykonywania budżetu obowiązują w szczególności następujące zasady:</w:t>
      </w:r>
    </w:p>
    <w:p w14:paraId="62692CD4" w14:textId="201B14AB" w:rsidR="009A7A2D" w:rsidRPr="002D757A" w:rsidRDefault="00730444" w:rsidP="002D1E2D">
      <w:pPr>
        <w:spacing w:after="0" w:line="360" w:lineRule="auto"/>
        <w:ind w:left="709" w:right="284" w:firstLine="510"/>
        <w:jc w:val="both"/>
        <w:rPr>
          <w:rFonts w:ascii="Times New Roman" w:hAnsi="Times New Roman"/>
          <w:sz w:val="24"/>
          <w:szCs w:val="24"/>
        </w:rPr>
      </w:pPr>
      <w:r>
        <w:rPr>
          <w:rFonts w:ascii="Times New Roman" w:hAnsi="Times New Roman"/>
          <w:sz w:val="24"/>
          <w:szCs w:val="24"/>
        </w:rPr>
        <w:t xml:space="preserve">1) </w:t>
      </w:r>
      <w:r w:rsidR="009A7A2D" w:rsidRPr="002D757A">
        <w:rPr>
          <w:rFonts w:ascii="Times New Roman" w:hAnsi="Times New Roman"/>
          <w:sz w:val="24"/>
          <w:szCs w:val="24"/>
        </w:rPr>
        <w:t>wykonanie budżetu prezentowane jest na bazie kasowej, z uwzględnieniem okresu przejściowego określonego w odrębnych przepisach</w:t>
      </w:r>
      <w:r>
        <w:rPr>
          <w:rFonts w:ascii="Times New Roman" w:hAnsi="Times New Roman"/>
          <w:sz w:val="24"/>
          <w:szCs w:val="24"/>
        </w:rPr>
        <w:t xml:space="preserve"> prawa, i </w:t>
      </w:r>
      <w:r w:rsidR="002D1E2D">
        <w:rPr>
          <w:rFonts w:ascii="Times New Roman" w:hAnsi="Times New Roman"/>
          <w:sz w:val="24"/>
          <w:szCs w:val="24"/>
        </w:rPr>
        <w:t xml:space="preserve"> </w:t>
      </w:r>
      <w:r w:rsidR="009A7A2D" w:rsidRPr="002D757A">
        <w:rPr>
          <w:rFonts w:ascii="Times New Roman" w:hAnsi="Times New Roman"/>
          <w:sz w:val="24"/>
          <w:szCs w:val="24"/>
        </w:rPr>
        <w:t>zgodnie</w:t>
      </w:r>
      <w:r w:rsidR="002D1E2D">
        <w:rPr>
          <w:rFonts w:ascii="Times New Roman" w:hAnsi="Times New Roman"/>
          <w:sz w:val="24"/>
          <w:szCs w:val="24"/>
        </w:rPr>
        <w:t xml:space="preserve"> </w:t>
      </w:r>
      <w:r w:rsidR="002D1E2D">
        <w:rPr>
          <w:rFonts w:ascii="Times New Roman" w:hAnsi="Times New Roman"/>
          <w:sz w:val="24"/>
          <w:szCs w:val="24"/>
        </w:rPr>
        <w:br/>
        <w:t>z ustawą</w:t>
      </w:r>
      <w:r w:rsidR="009A7A2D" w:rsidRPr="002D757A">
        <w:rPr>
          <w:rFonts w:ascii="Times New Roman" w:hAnsi="Times New Roman"/>
          <w:sz w:val="24"/>
          <w:szCs w:val="24"/>
        </w:rPr>
        <w:t xml:space="preserve"> </w:t>
      </w:r>
      <w:r w:rsidR="002D1E2D" w:rsidRPr="002D757A">
        <w:rPr>
          <w:rFonts w:ascii="Times New Roman" w:hAnsi="Times New Roman"/>
          <w:sz w:val="24"/>
          <w:szCs w:val="24"/>
        </w:rPr>
        <w:t xml:space="preserve">o finansach publicznych dochody i wydatki budżetu są ujmowane </w:t>
      </w:r>
      <w:r w:rsidR="002D1E2D">
        <w:rPr>
          <w:rFonts w:ascii="Times New Roman" w:hAnsi="Times New Roman"/>
          <w:sz w:val="24"/>
          <w:szCs w:val="24"/>
        </w:rPr>
        <w:br/>
      </w:r>
      <w:r w:rsidR="002D1E2D" w:rsidRPr="002D757A">
        <w:rPr>
          <w:rFonts w:ascii="Times New Roman" w:hAnsi="Times New Roman"/>
          <w:sz w:val="24"/>
          <w:szCs w:val="24"/>
        </w:rPr>
        <w:t>w rachunkowości jednostki w momencie ich faktycznego wpływu</w:t>
      </w:r>
      <w:r w:rsidR="002D1E2D">
        <w:rPr>
          <w:rFonts w:ascii="Times New Roman" w:hAnsi="Times New Roman"/>
          <w:sz w:val="24"/>
          <w:szCs w:val="24"/>
        </w:rPr>
        <w:t xml:space="preserve"> lub </w:t>
      </w:r>
      <w:r w:rsidR="002D1E2D" w:rsidRPr="002D757A">
        <w:rPr>
          <w:rFonts w:ascii="Times New Roman" w:hAnsi="Times New Roman"/>
          <w:sz w:val="24"/>
          <w:szCs w:val="24"/>
        </w:rPr>
        <w:t xml:space="preserve">wydatkowania; </w:t>
      </w:r>
    </w:p>
    <w:p w14:paraId="77E9A5A4" w14:textId="0198A90E" w:rsidR="009A7A2D" w:rsidRPr="00C8304D" w:rsidRDefault="00730444" w:rsidP="003B0DE8">
      <w:pPr>
        <w:spacing w:after="0" w:line="360" w:lineRule="auto"/>
        <w:ind w:left="709" w:right="284" w:firstLine="510"/>
        <w:jc w:val="both"/>
        <w:rPr>
          <w:rFonts w:ascii="Times New Roman" w:hAnsi="Times New Roman"/>
          <w:sz w:val="24"/>
          <w:szCs w:val="24"/>
        </w:rPr>
      </w:pPr>
      <w:r>
        <w:rPr>
          <w:rFonts w:ascii="Times New Roman" w:hAnsi="Times New Roman"/>
          <w:noProof/>
          <w:sz w:val="24"/>
          <w:szCs w:val="24"/>
        </w:rPr>
        <w:t xml:space="preserve">2) </w:t>
      </w:r>
      <w:r w:rsidR="009A7A2D" w:rsidRPr="002D757A">
        <w:rPr>
          <w:rFonts w:ascii="Times New Roman" w:hAnsi="Times New Roman"/>
          <w:noProof/>
          <w:sz w:val="24"/>
          <w:szCs w:val="24"/>
        </w:rPr>
        <w:t>wynik</w:t>
      </w:r>
      <w:r w:rsidR="009A7A2D" w:rsidRPr="002D757A">
        <w:rPr>
          <w:rFonts w:ascii="Times New Roman" w:hAnsi="Times New Roman"/>
          <w:sz w:val="24"/>
          <w:szCs w:val="24"/>
        </w:rPr>
        <w:t xml:space="preserve"> finansowy jest ustalany na bazie memoriałowej określonej w ustawie</w:t>
      </w:r>
      <w:r w:rsidR="003D1D71" w:rsidRPr="002D757A">
        <w:rPr>
          <w:rFonts w:ascii="Times New Roman" w:hAnsi="Times New Roman"/>
          <w:sz w:val="24"/>
          <w:szCs w:val="24"/>
        </w:rPr>
        <w:t xml:space="preserve"> </w:t>
      </w:r>
      <w:r w:rsidR="003D1D71" w:rsidRPr="002D757A">
        <w:rPr>
          <w:rFonts w:ascii="Times New Roman" w:hAnsi="Times New Roman"/>
          <w:sz w:val="24"/>
          <w:szCs w:val="24"/>
        </w:rPr>
        <w:br/>
      </w:r>
      <w:r w:rsidR="009A7A2D" w:rsidRPr="002D757A">
        <w:rPr>
          <w:rFonts w:ascii="Times New Roman" w:hAnsi="Times New Roman"/>
          <w:sz w:val="24"/>
          <w:szCs w:val="24"/>
        </w:rPr>
        <w:t xml:space="preserve">o rachunkowości - w księgach rachunkowych i wyniku finansowym </w:t>
      </w:r>
      <w:r w:rsidR="009A7A2D" w:rsidRPr="002D757A">
        <w:rPr>
          <w:rFonts w:ascii="Times New Roman" w:hAnsi="Times New Roman"/>
          <w:noProof/>
          <w:sz w:val="24"/>
          <w:szCs w:val="24"/>
        </w:rPr>
        <w:t>jednostki na</w:t>
      </w:r>
      <w:r w:rsidR="009A7A2D" w:rsidRPr="002D757A">
        <w:rPr>
          <w:rFonts w:ascii="Times New Roman" w:hAnsi="Times New Roman"/>
          <w:sz w:val="24"/>
          <w:szCs w:val="24"/>
        </w:rPr>
        <w:t>leży ująć wszystkie osiągnięte i przypadające na rzecz tej jednostki przychody oraz obciąża</w:t>
      </w:r>
      <w:r w:rsidR="009A7A2D" w:rsidRPr="00C8304D">
        <w:rPr>
          <w:rFonts w:ascii="Times New Roman" w:hAnsi="Times New Roman"/>
          <w:sz w:val="24"/>
          <w:szCs w:val="24"/>
        </w:rPr>
        <w:t>jące ją koszty związane z przychodami danego roku obrotowego, niezależnie od terminu ich zapłaty;</w:t>
      </w:r>
    </w:p>
    <w:p w14:paraId="5984829B" w14:textId="2EBF8F3D" w:rsidR="009A7A2D" w:rsidRPr="002D757A" w:rsidRDefault="00730444" w:rsidP="00546C17">
      <w:pPr>
        <w:spacing w:after="0" w:line="360" w:lineRule="auto"/>
        <w:ind w:left="709" w:right="284" w:firstLine="510"/>
        <w:jc w:val="both"/>
        <w:rPr>
          <w:rFonts w:ascii="Times New Roman" w:hAnsi="Times New Roman"/>
          <w:sz w:val="24"/>
          <w:szCs w:val="24"/>
        </w:rPr>
      </w:pPr>
      <w:r>
        <w:rPr>
          <w:rFonts w:ascii="Times New Roman" w:hAnsi="Times New Roman"/>
          <w:noProof/>
          <w:sz w:val="24"/>
          <w:szCs w:val="24"/>
        </w:rPr>
        <w:t xml:space="preserve">3) </w:t>
      </w:r>
      <w:r w:rsidR="009A7A2D" w:rsidRPr="002D757A">
        <w:rPr>
          <w:rFonts w:ascii="Times New Roman" w:hAnsi="Times New Roman"/>
          <w:sz w:val="24"/>
          <w:szCs w:val="24"/>
        </w:rPr>
        <w:t>ujmowanie w księgach rachunkowych wszystkich etapów rozliczeń poprzedzających płatność dochodów i wydatków;</w:t>
      </w:r>
    </w:p>
    <w:p w14:paraId="4B93623A" w14:textId="0EF5E7A6" w:rsidR="009A7A2D" w:rsidRPr="002D757A" w:rsidRDefault="00730444" w:rsidP="00546C17">
      <w:pPr>
        <w:spacing w:after="0" w:line="360" w:lineRule="auto"/>
        <w:ind w:left="709" w:right="284" w:firstLine="510"/>
        <w:jc w:val="both"/>
        <w:rPr>
          <w:rFonts w:ascii="Times New Roman" w:hAnsi="Times New Roman"/>
          <w:sz w:val="24"/>
          <w:szCs w:val="24"/>
        </w:rPr>
      </w:pPr>
      <w:r>
        <w:rPr>
          <w:rFonts w:ascii="Times New Roman" w:hAnsi="Times New Roman"/>
          <w:sz w:val="24"/>
          <w:szCs w:val="24"/>
        </w:rPr>
        <w:t xml:space="preserve">4) </w:t>
      </w:r>
      <w:r w:rsidR="009A7A2D" w:rsidRPr="002D757A">
        <w:rPr>
          <w:rFonts w:ascii="Times New Roman" w:hAnsi="Times New Roman"/>
          <w:sz w:val="24"/>
          <w:szCs w:val="24"/>
        </w:rPr>
        <w:t>wnioski o zwrot  nadpłaconych w roku poprzednim dochodów otrzymane</w:t>
      </w:r>
      <w:r w:rsidR="00C72824" w:rsidRPr="002D757A">
        <w:rPr>
          <w:rFonts w:ascii="Times New Roman" w:hAnsi="Times New Roman"/>
          <w:sz w:val="24"/>
          <w:szCs w:val="24"/>
        </w:rPr>
        <w:br/>
      </w:r>
      <w:r w:rsidR="009A7A2D" w:rsidRPr="002D757A">
        <w:rPr>
          <w:rFonts w:ascii="Times New Roman" w:hAnsi="Times New Roman"/>
          <w:sz w:val="24"/>
          <w:szCs w:val="24"/>
        </w:rPr>
        <w:t>w roku następnym do dnia sporządzenia rocznego sprawozdania finansowego dysponenta</w:t>
      </w:r>
      <w:r w:rsidR="003D1D71" w:rsidRPr="002D757A">
        <w:rPr>
          <w:rFonts w:ascii="Times New Roman" w:hAnsi="Times New Roman"/>
          <w:sz w:val="24"/>
          <w:szCs w:val="24"/>
        </w:rPr>
        <w:t xml:space="preserve"> </w:t>
      </w:r>
      <w:r w:rsidR="00C72824" w:rsidRPr="002D757A">
        <w:rPr>
          <w:rFonts w:ascii="Times New Roman" w:hAnsi="Times New Roman"/>
          <w:sz w:val="24"/>
          <w:szCs w:val="24"/>
        </w:rPr>
        <w:t>części 85/14</w:t>
      </w:r>
      <w:r w:rsidR="009A7A2D" w:rsidRPr="002D757A">
        <w:rPr>
          <w:rFonts w:ascii="Times New Roman" w:hAnsi="Times New Roman"/>
          <w:sz w:val="24"/>
          <w:szCs w:val="24"/>
        </w:rPr>
        <w:t>, ujmuje się w ciężar roku którego dotyczą. Po tym okresie wnioski ujmowane są w księgach rachunkowych pod datą ich wpływu</w:t>
      </w:r>
      <w:r w:rsidR="00422628">
        <w:rPr>
          <w:rFonts w:ascii="Times New Roman" w:hAnsi="Times New Roman"/>
          <w:sz w:val="24"/>
          <w:szCs w:val="24"/>
        </w:rPr>
        <w:t>;</w:t>
      </w:r>
    </w:p>
    <w:p w14:paraId="702C36D1" w14:textId="49F4974C" w:rsidR="009A7A2D" w:rsidRPr="00C8304D" w:rsidRDefault="00730444" w:rsidP="00546C17">
      <w:pPr>
        <w:spacing w:after="0" w:line="360" w:lineRule="auto"/>
        <w:ind w:left="709" w:right="284" w:firstLine="510"/>
        <w:jc w:val="both"/>
        <w:rPr>
          <w:rFonts w:ascii="Times New Roman" w:hAnsi="Times New Roman"/>
          <w:sz w:val="24"/>
          <w:szCs w:val="24"/>
        </w:rPr>
      </w:pPr>
      <w:r>
        <w:rPr>
          <w:rFonts w:ascii="Times New Roman" w:hAnsi="Times New Roman"/>
          <w:sz w:val="24"/>
          <w:szCs w:val="24"/>
        </w:rPr>
        <w:t xml:space="preserve">5) </w:t>
      </w:r>
      <w:r w:rsidR="009A7A2D" w:rsidRPr="002D757A">
        <w:rPr>
          <w:rFonts w:ascii="Times New Roman" w:hAnsi="Times New Roman"/>
          <w:sz w:val="24"/>
          <w:szCs w:val="24"/>
        </w:rPr>
        <w:t xml:space="preserve">podstawą gospodarki finansowej Wojewody Mazowieckiego jako dysponenta </w:t>
      </w:r>
      <w:bookmarkStart w:id="3" w:name="_Hlk65836515"/>
      <w:r w:rsidR="009A7A2D" w:rsidRPr="002D757A">
        <w:rPr>
          <w:rFonts w:ascii="Times New Roman" w:hAnsi="Times New Roman"/>
          <w:sz w:val="24"/>
          <w:szCs w:val="24"/>
        </w:rPr>
        <w:t xml:space="preserve">części 85/14 </w:t>
      </w:r>
      <w:bookmarkEnd w:id="3"/>
      <w:r w:rsidR="009A7A2D" w:rsidRPr="002D757A">
        <w:rPr>
          <w:rFonts w:ascii="Times New Roman" w:hAnsi="Times New Roman"/>
          <w:sz w:val="24"/>
          <w:szCs w:val="24"/>
        </w:rPr>
        <w:t xml:space="preserve">jest ustalany na każdy rok budżetowy plan dochodów </w:t>
      </w:r>
      <w:r w:rsidR="00E65AB1" w:rsidRPr="002D757A">
        <w:rPr>
          <w:rFonts w:ascii="Times New Roman" w:hAnsi="Times New Roman"/>
          <w:sz w:val="24"/>
          <w:szCs w:val="24"/>
        </w:rPr>
        <w:br/>
      </w:r>
      <w:r w:rsidR="009A7A2D" w:rsidRPr="002D757A">
        <w:rPr>
          <w:rFonts w:ascii="Times New Roman" w:hAnsi="Times New Roman"/>
          <w:sz w:val="24"/>
          <w:szCs w:val="24"/>
        </w:rPr>
        <w:t xml:space="preserve">i wydatków, sporządzany również w układzie zadaniowym, zwany planem finansowym. W trakcie roku z budżetu  Wojewody Mazowieckiego finansowane są zadania realizowane przez podległe jednostki organizacyjne, służby, inspekcje </w:t>
      </w:r>
      <w:r w:rsidR="00C02EF8">
        <w:rPr>
          <w:rFonts w:ascii="Times New Roman" w:hAnsi="Times New Roman"/>
          <w:sz w:val="24"/>
          <w:szCs w:val="24"/>
        </w:rPr>
        <w:br/>
      </w:r>
      <w:r w:rsidR="009A7A2D" w:rsidRPr="002D757A">
        <w:rPr>
          <w:rFonts w:ascii="Times New Roman" w:hAnsi="Times New Roman"/>
          <w:sz w:val="24"/>
          <w:szCs w:val="24"/>
        </w:rPr>
        <w:t xml:space="preserve">i straże, dotacje na zadania z zakresu administracji rządowej oraz inne zadnia zlecone </w:t>
      </w:r>
      <w:r w:rsidR="009A7A2D" w:rsidRPr="002D757A">
        <w:rPr>
          <w:rFonts w:ascii="Times New Roman" w:hAnsi="Times New Roman"/>
          <w:sz w:val="24"/>
          <w:szCs w:val="24"/>
        </w:rPr>
        <w:lastRenderedPageBreak/>
        <w:t>jednostkom samorządu terytorialnego, dotacje na zadania własne jednostek samorz</w:t>
      </w:r>
      <w:r w:rsidR="009A7A2D" w:rsidRPr="00C8304D">
        <w:rPr>
          <w:rFonts w:ascii="Times New Roman" w:hAnsi="Times New Roman"/>
          <w:sz w:val="24"/>
          <w:szCs w:val="24"/>
        </w:rPr>
        <w:t xml:space="preserve">ądu terytorialnego oraz pozostałe dotacje. </w:t>
      </w:r>
    </w:p>
    <w:p w14:paraId="6B3FD168" w14:textId="704D78C6" w:rsidR="009A7A2D" w:rsidRPr="002D757A" w:rsidRDefault="004B2B6A" w:rsidP="008134D8">
      <w:pPr>
        <w:spacing w:after="0" w:line="360" w:lineRule="auto"/>
        <w:ind w:left="284" w:right="284" w:firstLine="425"/>
        <w:jc w:val="both"/>
        <w:rPr>
          <w:rFonts w:ascii="Times New Roman" w:hAnsi="Times New Roman"/>
          <w:sz w:val="24"/>
          <w:szCs w:val="24"/>
        </w:rPr>
      </w:pPr>
      <w:r w:rsidRPr="002D1E2D">
        <w:rPr>
          <w:rFonts w:ascii="Times New Roman" w:hAnsi="Times New Roman"/>
          <w:sz w:val="24"/>
          <w:szCs w:val="24"/>
        </w:rPr>
        <w:t>3</w:t>
      </w:r>
      <w:r w:rsidR="009A7A2D" w:rsidRPr="002D1E2D">
        <w:rPr>
          <w:rFonts w:ascii="Times New Roman" w:hAnsi="Times New Roman"/>
          <w:sz w:val="24"/>
          <w:szCs w:val="24"/>
        </w:rPr>
        <w:t>.</w:t>
      </w:r>
      <w:r w:rsidRPr="002D757A">
        <w:rPr>
          <w:rFonts w:ascii="Times New Roman" w:hAnsi="Times New Roman"/>
          <w:sz w:val="24"/>
          <w:szCs w:val="24"/>
        </w:rPr>
        <w:tab/>
      </w:r>
      <w:r w:rsidR="009A7A2D" w:rsidRPr="002D757A">
        <w:rPr>
          <w:rFonts w:ascii="Times New Roman" w:hAnsi="Times New Roman"/>
          <w:sz w:val="24"/>
          <w:szCs w:val="24"/>
        </w:rPr>
        <w:t xml:space="preserve">Wykaz kont syntetycznych i analitycznych dysponenta </w:t>
      </w:r>
      <w:r w:rsidR="00AC4F5B" w:rsidRPr="002D757A">
        <w:rPr>
          <w:rFonts w:ascii="Times New Roman" w:hAnsi="Times New Roman"/>
          <w:sz w:val="24"/>
          <w:szCs w:val="24"/>
        </w:rPr>
        <w:t>części</w:t>
      </w:r>
      <w:r w:rsidR="009A7A2D" w:rsidRPr="002D757A">
        <w:rPr>
          <w:rFonts w:ascii="Times New Roman" w:hAnsi="Times New Roman"/>
          <w:sz w:val="24"/>
          <w:szCs w:val="24"/>
        </w:rPr>
        <w:t xml:space="preserve"> jest na bieżąco uaktualniany przez </w:t>
      </w:r>
      <w:r w:rsidR="0015159E" w:rsidRPr="002D757A">
        <w:rPr>
          <w:rFonts w:ascii="Times New Roman" w:hAnsi="Times New Roman"/>
          <w:sz w:val="24"/>
          <w:szCs w:val="24"/>
        </w:rPr>
        <w:t>G</w:t>
      </w:r>
      <w:r w:rsidR="009A7A2D" w:rsidRPr="002D757A">
        <w:rPr>
          <w:rFonts w:ascii="Times New Roman" w:hAnsi="Times New Roman"/>
          <w:sz w:val="24"/>
          <w:szCs w:val="24"/>
        </w:rPr>
        <w:t xml:space="preserve">łównego </w:t>
      </w:r>
      <w:r w:rsidR="00C02EF8">
        <w:rPr>
          <w:rFonts w:ascii="Times New Roman" w:hAnsi="Times New Roman"/>
          <w:sz w:val="24"/>
          <w:szCs w:val="24"/>
        </w:rPr>
        <w:t>K</w:t>
      </w:r>
      <w:r w:rsidR="009A7A2D" w:rsidRPr="002D757A">
        <w:rPr>
          <w:rFonts w:ascii="Times New Roman" w:hAnsi="Times New Roman"/>
          <w:sz w:val="24"/>
          <w:szCs w:val="24"/>
        </w:rPr>
        <w:t xml:space="preserve">sięgowego </w:t>
      </w:r>
      <w:r w:rsidR="0015159E" w:rsidRPr="002D757A">
        <w:rPr>
          <w:rFonts w:ascii="Times New Roman" w:hAnsi="Times New Roman"/>
          <w:sz w:val="24"/>
          <w:szCs w:val="24"/>
        </w:rPr>
        <w:t>W</w:t>
      </w:r>
      <w:r w:rsidR="009A7A2D" w:rsidRPr="002D757A">
        <w:rPr>
          <w:rFonts w:ascii="Times New Roman" w:hAnsi="Times New Roman"/>
          <w:sz w:val="24"/>
          <w:szCs w:val="24"/>
        </w:rPr>
        <w:t>ojewody</w:t>
      </w:r>
      <w:r w:rsidR="00C02EF8">
        <w:rPr>
          <w:rFonts w:ascii="Times New Roman" w:hAnsi="Times New Roman"/>
          <w:sz w:val="24"/>
          <w:szCs w:val="24"/>
        </w:rPr>
        <w:t xml:space="preserve"> Mazowieckiego</w:t>
      </w:r>
      <w:r w:rsidR="009A7A2D" w:rsidRPr="002D757A">
        <w:rPr>
          <w:rFonts w:ascii="Times New Roman" w:hAnsi="Times New Roman"/>
          <w:sz w:val="24"/>
          <w:szCs w:val="24"/>
        </w:rPr>
        <w:t>, stosownie do potrzeb analiz, sprawozdawczości i rozliczeń, w granicach obowiązujących</w:t>
      </w:r>
      <w:r w:rsidR="009A7A2D" w:rsidRPr="00C8304D">
        <w:rPr>
          <w:rFonts w:ascii="Times New Roman" w:hAnsi="Times New Roman"/>
          <w:sz w:val="24"/>
          <w:szCs w:val="24"/>
        </w:rPr>
        <w:t xml:space="preserve"> w tym zakresie przepisów</w:t>
      </w:r>
      <w:r w:rsidR="00730444">
        <w:rPr>
          <w:rFonts w:ascii="Times New Roman" w:hAnsi="Times New Roman"/>
          <w:sz w:val="24"/>
          <w:szCs w:val="24"/>
        </w:rPr>
        <w:t xml:space="preserve"> prawa</w:t>
      </w:r>
      <w:r w:rsidR="009A7A2D" w:rsidRPr="002D757A">
        <w:rPr>
          <w:rFonts w:ascii="Times New Roman" w:hAnsi="Times New Roman"/>
          <w:sz w:val="24"/>
          <w:szCs w:val="24"/>
        </w:rPr>
        <w:t>.</w:t>
      </w:r>
    </w:p>
    <w:p w14:paraId="0A5168C3" w14:textId="5E623329" w:rsidR="009A7A2D" w:rsidRDefault="004B2B6A" w:rsidP="008134D8">
      <w:pPr>
        <w:spacing w:after="0" w:line="360" w:lineRule="auto"/>
        <w:ind w:left="284" w:right="284" w:firstLine="425"/>
        <w:jc w:val="both"/>
        <w:rPr>
          <w:rFonts w:ascii="Times New Roman" w:hAnsi="Times New Roman"/>
          <w:sz w:val="24"/>
          <w:szCs w:val="24"/>
        </w:rPr>
      </w:pPr>
      <w:r w:rsidRPr="002D1E2D">
        <w:rPr>
          <w:rFonts w:ascii="Times New Roman" w:hAnsi="Times New Roman"/>
          <w:sz w:val="24"/>
          <w:szCs w:val="24"/>
        </w:rPr>
        <w:t>4.</w:t>
      </w:r>
      <w:r w:rsidRPr="002D1E2D">
        <w:rPr>
          <w:rFonts w:ascii="Times New Roman" w:hAnsi="Times New Roman"/>
          <w:sz w:val="24"/>
          <w:szCs w:val="24"/>
        </w:rPr>
        <w:tab/>
      </w:r>
      <w:r w:rsidR="009A7A2D" w:rsidRPr="002D757A">
        <w:rPr>
          <w:rFonts w:ascii="Times New Roman" w:hAnsi="Times New Roman"/>
          <w:sz w:val="24"/>
          <w:szCs w:val="24"/>
        </w:rPr>
        <w:t xml:space="preserve"> W sprawach nieuregulowanych przepisami ustawy</w:t>
      </w:r>
      <w:r w:rsidR="00A74FB6" w:rsidRPr="00A74FB6">
        <w:rPr>
          <w:rFonts w:ascii="Times New Roman" w:hAnsi="Times New Roman"/>
          <w:szCs w:val="24"/>
        </w:rPr>
        <w:t xml:space="preserve"> </w:t>
      </w:r>
      <w:r w:rsidR="00A74FB6" w:rsidRPr="00A74FB6">
        <w:rPr>
          <w:rFonts w:ascii="Times New Roman" w:hAnsi="Times New Roman"/>
          <w:sz w:val="24"/>
          <w:szCs w:val="24"/>
        </w:rPr>
        <w:t>z dnia 29 września 1994 </w:t>
      </w:r>
      <w:r w:rsidR="00A74FB6" w:rsidRPr="00F76EB8">
        <w:rPr>
          <w:rFonts w:ascii="Times New Roman" w:hAnsi="Times New Roman"/>
          <w:sz w:val="24"/>
          <w:szCs w:val="24"/>
        </w:rPr>
        <w:t>r.</w:t>
      </w:r>
      <w:r w:rsidR="00A74FB6">
        <w:rPr>
          <w:rFonts w:ascii="Times New Roman" w:hAnsi="Times New Roman"/>
          <w:szCs w:val="24"/>
        </w:rPr>
        <w:t xml:space="preserve"> </w:t>
      </w:r>
      <w:r w:rsidR="009A7A2D" w:rsidRPr="002D757A">
        <w:rPr>
          <w:rFonts w:ascii="Times New Roman" w:hAnsi="Times New Roman"/>
          <w:sz w:val="24"/>
          <w:szCs w:val="24"/>
        </w:rPr>
        <w:t xml:space="preserve"> o rachunkowości można stosować krajowe standardy rachunkowości wydane przez Komitet Standardów Rachunkowości. W przypadku braku odpowiedniego standardu krajowego można stosować  Międzynarodowe Standardy Rachunkowości.</w:t>
      </w:r>
    </w:p>
    <w:p w14:paraId="16388ED1" w14:textId="77777777" w:rsidR="00C8304D" w:rsidRPr="002D757A" w:rsidRDefault="00C8304D" w:rsidP="008134D8">
      <w:pPr>
        <w:spacing w:after="0" w:line="360" w:lineRule="auto"/>
        <w:ind w:left="284" w:right="284" w:firstLine="425"/>
        <w:jc w:val="both"/>
        <w:rPr>
          <w:rFonts w:ascii="Times New Roman" w:hAnsi="Times New Roman"/>
          <w:sz w:val="24"/>
          <w:szCs w:val="24"/>
        </w:rPr>
      </w:pPr>
    </w:p>
    <w:p w14:paraId="702CBC8E" w14:textId="0AC47FFC" w:rsidR="009A7A2D" w:rsidRPr="004275A7" w:rsidRDefault="009A7A2D" w:rsidP="008134D8">
      <w:pPr>
        <w:spacing w:after="0" w:line="360" w:lineRule="auto"/>
        <w:ind w:left="284" w:right="284" w:firstLine="510"/>
        <w:jc w:val="center"/>
        <w:rPr>
          <w:rFonts w:ascii="Times New Roman" w:hAnsi="Times New Roman"/>
          <w:b/>
          <w:sz w:val="24"/>
          <w:szCs w:val="24"/>
        </w:rPr>
      </w:pPr>
      <w:r w:rsidRPr="004275A7">
        <w:rPr>
          <w:rFonts w:ascii="Times New Roman" w:hAnsi="Times New Roman"/>
          <w:b/>
          <w:sz w:val="24"/>
          <w:szCs w:val="24"/>
        </w:rPr>
        <w:t>Rozdział 3</w:t>
      </w:r>
    </w:p>
    <w:p w14:paraId="7F4A8ADE" w14:textId="77777777" w:rsidR="009A7A2D" w:rsidRPr="004275A7" w:rsidRDefault="009A7A2D" w:rsidP="008134D8">
      <w:pPr>
        <w:tabs>
          <w:tab w:val="left" w:pos="567"/>
        </w:tabs>
        <w:spacing w:after="0" w:line="360" w:lineRule="auto"/>
        <w:ind w:left="284" w:right="284" w:firstLine="510"/>
        <w:jc w:val="center"/>
        <w:rPr>
          <w:rFonts w:ascii="Times New Roman" w:hAnsi="Times New Roman"/>
          <w:sz w:val="24"/>
          <w:szCs w:val="24"/>
        </w:rPr>
      </w:pPr>
      <w:r w:rsidRPr="004275A7">
        <w:rPr>
          <w:rFonts w:ascii="Times New Roman" w:hAnsi="Times New Roman"/>
          <w:b/>
          <w:sz w:val="24"/>
          <w:szCs w:val="24"/>
        </w:rPr>
        <w:t>Inwentaryzacja</w:t>
      </w:r>
    </w:p>
    <w:p w14:paraId="471CFCF4" w14:textId="4313D7DA" w:rsidR="00730444" w:rsidRDefault="0076114E" w:rsidP="008134D8">
      <w:pPr>
        <w:spacing w:after="0" w:line="360" w:lineRule="auto"/>
        <w:ind w:left="284" w:right="284"/>
        <w:jc w:val="both"/>
        <w:rPr>
          <w:rFonts w:ascii="Times New Roman" w:hAnsi="Times New Roman"/>
          <w:sz w:val="24"/>
          <w:szCs w:val="24"/>
        </w:rPr>
      </w:pPr>
      <w:r w:rsidRPr="004275A7">
        <w:rPr>
          <w:rFonts w:ascii="Times New Roman" w:hAnsi="Times New Roman"/>
          <w:b/>
          <w:sz w:val="24"/>
          <w:szCs w:val="24"/>
        </w:rPr>
        <w:t>§</w:t>
      </w:r>
      <w:r w:rsidR="00FB2406">
        <w:rPr>
          <w:rFonts w:ascii="Times New Roman" w:hAnsi="Times New Roman"/>
          <w:b/>
          <w:sz w:val="24"/>
          <w:szCs w:val="24"/>
        </w:rPr>
        <w:t xml:space="preserve"> 3</w:t>
      </w:r>
      <w:r w:rsidR="00B87CB2">
        <w:rPr>
          <w:rFonts w:ascii="Times New Roman" w:hAnsi="Times New Roman"/>
          <w:b/>
          <w:sz w:val="24"/>
          <w:szCs w:val="24"/>
        </w:rPr>
        <w:t>5</w:t>
      </w:r>
      <w:r w:rsidRPr="004275A7">
        <w:rPr>
          <w:rFonts w:ascii="Times New Roman" w:hAnsi="Times New Roman"/>
          <w:b/>
          <w:sz w:val="24"/>
          <w:szCs w:val="24"/>
        </w:rPr>
        <w:t>.</w:t>
      </w:r>
      <w:r w:rsidR="00FB2406">
        <w:rPr>
          <w:rFonts w:ascii="Times New Roman" w:hAnsi="Times New Roman"/>
          <w:b/>
          <w:sz w:val="24"/>
          <w:szCs w:val="24"/>
        </w:rPr>
        <w:tab/>
      </w:r>
      <w:r w:rsidRPr="002D1E2D">
        <w:rPr>
          <w:rFonts w:ascii="Times New Roman" w:hAnsi="Times New Roman"/>
          <w:sz w:val="24"/>
          <w:szCs w:val="24"/>
        </w:rPr>
        <w:t>1.</w:t>
      </w:r>
      <w:r w:rsidR="009A7A2D" w:rsidRPr="002D757A">
        <w:rPr>
          <w:rFonts w:ascii="Times New Roman" w:hAnsi="Times New Roman"/>
          <w:sz w:val="24"/>
          <w:szCs w:val="24"/>
        </w:rPr>
        <w:t xml:space="preserve"> Inwentaryzację przeprowadza się w celu ustalenia rzeczywistego stanu aktywów i pasywów</w:t>
      </w:r>
      <w:r w:rsidR="00730444">
        <w:rPr>
          <w:rFonts w:ascii="Times New Roman" w:hAnsi="Times New Roman"/>
          <w:sz w:val="24"/>
          <w:szCs w:val="24"/>
        </w:rPr>
        <w:t xml:space="preserve">. </w:t>
      </w:r>
    </w:p>
    <w:p w14:paraId="69BE6D71" w14:textId="2DD0ECA9" w:rsidR="009A7A2D" w:rsidRPr="002D757A" w:rsidRDefault="00730444" w:rsidP="008134D8">
      <w:pPr>
        <w:spacing w:after="0" w:line="360" w:lineRule="auto"/>
        <w:ind w:left="284" w:right="284"/>
        <w:jc w:val="both"/>
        <w:rPr>
          <w:rFonts w:ascii="Times New Roman" w:hAnsi="Times New Roman"/>
          <w:sz w:val="24"/>
          <w:szCs w:val="24"/>
        </w:rPr>
      </w:pPr>
      <w:r w:rsidRPr="002D1E2D">
        <w:rPr>
          <w:rFonts w:ascii="Times New Roman" w:hAnsi="Times New Roman"/>
          <w:sz w:val="24"/>
          <w:szCs w:val="24"/>
        </w:rPr>
        <w:t>2.</w:t>
      </w:r>
      <w:r w:rsidRPr="002D757A">
        <w:rPr>
          <w:rFonts w:ascii="Times New Roman" w:hAnsi="Times New Roman"/>
          <w:sz w:val="24"/>
          <w:szCs w:val="24"/>
        </w:rPr>
        <w:t xml:space="preserve"> </w:t>
      </w:r>
      <w:r w:rsidR="002D757A">
        <w:rPr>
          <w:rFonts w:ascii="Times New Roman" w:hAnsi="Times New Roman"/>
          <w:sz w:val="24"/>
          <w:szCs w:val="24"/>
        </w:rPr>
        <w:t>I</w:t>
      </w:r>
      <w:r w:rsidR="009A7A2D" w:rsidRPr="002D757A">
        <w:rPr>
          <w:rFonts w:ascii="Times New Roman" w:hAnsi="Times New Roman"/>
          <w:sz w:val="24"/>
          <w:szCs w:val="24"/>
        </w:rPr>
        <w:t>nwentaryzacja przeprowadzana jest na ostatni dzień roku obrotowego, z tym. że inwentaryzację można rozpocząć w ciągu czwartego kwartału i zakończyć do dnia 15 stycznia roku następnego.</w:t>
      </w:r>
    </w:p>
    <w:p w14:paraId="49797F90" w14:textId="75508A27" w:rsidR="009A7A2D" w:rsidRPr="002D757A" w:rsidRDefault="00730444" w:rsidP="002D1E2D">
      <w:pPr>
        <w:spacing w:after="0" w:line="360" w:lineRule="auto"/>
        <w:ind w:right="284"/>
        <w:jc w:val="both"/>
        <w:rPr>
          <w:rFonts w:ascii="Times New Roman" w:hAnsi="Times New Roman"/>
          <w:sz w:val="24"/>
          <w:szCs w:val="24"/>
        </w:rPr>
      </w:pPr>
      <w:r>
        <w:rPr>
          <w:rFonts w:ascii="Times New Roman" w:hAnsi="Times New Roman"/>
          <w:sz w:val="24"/>
          <w:szCs w:val="24"/>
        </w:rPr>
        <w:t xml:space="preserve">    3. </w:t>
      </w:r>
      <w:r w:rsidR="009A7A2D" w:rsidRPr="002D757A">
        <w:rPr>
          <w:rFonts w:ascii="Times New Roman" w:hAnsi="Times New Roman"/>
          <w:sz w:val="24"/>
          <w:szCs w:val="24"/>
        </w:rPr>
        <w:t xml:space="preserve">W </w:t>
      </w:r>
      <w:r>
        <w:rPr>
          <w:rFonts w:ascii="Times New Roman" w:hAnsi="Times New Roman"/>
          <w:sz w:val="24"/>
          <w:szCs w:val="24"/>
        </w:rPr>
        <w:t>MUW</w:t>
      </w:r>
      <w:r w:rsidR="009A7A2D" w:rsidRPr="002D757A">
        <w:rPr>
          <w:rFonts w:ascii="Times New Roman" w:hAnsi="Times New Roman"/>
          <w:sz w:val="24"/>
          <w:szCs w:val="24"/>
        </w:rPr>
        <w:t xml:space="preserve">  dysponent </w:t>
      </w:r>
      <w:r w:rsidR="005B3D4F" w:rsidRPr="002D757A">
        <w:rPr>
          <w:rFonts w:ascii="Times New Roman" w:hAnsi="Times New Roman"/>
          <w:sz w:val="24"/>
          <w:szCs w:val="24"/>
        </w:rPr>
        <w:t xml:space="preserve">części 85/14 </w:t>
      </w:r>
      <w:r w:rsidR="009A7A2D" w:rsidRPr="002D757A">
        <w:rPr>
          <w:rFonts w:ascii="Times New Roman" w:hAnsi="Times New Roman"/>
          <w:sz w:val="24"/>
          <w:szCs w:val="24"/>
        </w:rPr>
        <w:t>przeprowadza inwentaryzację w drodze:</w:t>
      </w:r>
    </w:p>
    <w:p w14:paraId="551F8649" w14:textId="2109A8EE" w:rsidR="003D1D71" w:rsidRPr="002D757A" w:rsidRDefault="009A7A2D" w:rsidP="002D757A">
      <w:pPr>
        <w:pStyle w:val="Akapitzlist"/>
        <w:numPr>
          <w:ilvl w:val="0"/>
          <w:numId w:val="2"/>
        </w:numPr>
        <w:spacing w:after="0" w:line="360" w:lineRule="auto"/>
        <w:ind w:right="284"/>
        <w:rPr>
          <w:szCs w:val="24"/>
        </w:rPr>
      </w:pPr>
      <w:r w:rsidRPr="002D757A">
        <w:rPr>
          <w:szCs w:val="24"/>
        </w:rPr>
        <w:t xml:space="preserve">potwierdzenia sald, polegającego na uzgodnieniu z bankiem </w:t>
      </w:r>
      <w:r w:rsidR="0003653A" w:rsidRPr="002D757A">
        <w:rPr>
          <w:szCs w:val="24"/>
        </w:rPr>
        <w:br/>
      </w:r>
      <w:r w:rsidR="002D1E2D">
        <w:rPr>
          <w:szCs w:val="24"/>
        </w:rPr>
        <w:t>lub</w:t>
      </w:r>
      <w:r w:rsidR="002D1E2D" w:rsidRPr="002D757A">
        <w:rPr>
          <w:szCs w:val="24"/>
        </w:rPr>
        <w:t xml:space="preserve"> </w:t>
      </w:r>
      <w:r w:rsidRPr="002D757A">
        <w:rPr>
          <w:szCs w:val="24"/>
        </w:rPr>
        <w:t xml:space="preserve">kontrahentami należności poprzez potwierdzenie zgodności ich stanu </w:t>
      </w:r>
      <w:r w:rsidR="00730444">
        <w:rPr>
          <w:szCs w:val="24"/>
        </w:rPr>
        <w:t>w</w:t>
      </w:r>
      <w:r w:rsidR="00730444" w:rsidRPr="002D757A">
        <w:rPr>
          <w:szCs w:val="24"/>
        </w:rPr>
        <w:t xml:space="preserve">ykazywanego </w:t>
      </w:r>
      <w:r w:rsidRPr="002D757A">
        <w:rPr>
          <w:szCs w:val="24"/>
        </w:rPr>
        <w:t xml:space="preserve">w księgach jednostki oraz wyjaśnieniu i rozliczeniu ewentualnych różnic; </w:t>
      </w:r>
    </w:p>
    <w:p w14:paraId="356F8998" w14:textId="7F29915E" w:rsidR="009A7A2D" w:rsidRPr="00E55143" w:rsidRDefault="009A7A2D" w:rsidP="008134D8">
      <w:pPr>
        <w:pStyle w:val="Akapitzlist"/>
        <w:numPr>
          <w:ilvl w:val="0"/>
          <w:numId w:val="2"/>
        </w:numPr>
        <w:spacing w:after="0" w:line="360" w:lineRule="auto"/>
        <w:ind w:right="284"/>
        <w:rPr>
          <w:szCs w:val="24"/>
        </w:rPr>
      </w:pPr>
      <w:r w:rsidRPr="002D757A">
        <w:rPr>
          <w:szCs w:val="24"/>
        </w:rPr>
        <w:t>weryfikacji, polegającej na porównaniu danych zapisanych</w:t>
      </w:r>
      <w:r w:rsidR="003D1D71" w:rsidRPr="002D757A">
        <w:rPr>
          <w:szCs w:val="24"/>
        </w:rPr>
        <w:br/>
      </w:r>
      <w:r w:rsidRPr="00E55143">
        <w:rPr>
          <w:szCs w:val="24"/>
        </w:rPr>
        <w:t>w księgach jednostki z odpowiednimi</w:t>
      </w:r>
      <w:r w:rsidR="002D1E2D">
        <w:rPr>
          <w:szCs w:val="24"/>
        </w:rPr>
        <w:t xml:space="preserve"> </w:t>
      </w:r>
      <w:r w:rsidRPr="00E55143">
        <w:rPr>
          <w:szCs w:val="24"/>
        </w:rPr>
        <w:t>dokumentami oraz wyjaśnieniu ewentualnych różnic.</w:t>
      </w:r>
    </w:p>
    <w:p w14:paraId="12FE555A" w14:textId="5B78CC5B" w:rsidR="009A7A2D" w:rsidRPr="002D757A" w:rsidRDefault="00730444" w:rsidP="002D1E2D">
      <w:pPr>
        <w:spacing w:after="0" w:line="360" w:lineRule="auto"/>
        <w:ind w:left="709" w:right="284"/>
        <w:jc w:val="both"/>
        <w:rPr>
          <w:rFonts w:ascii="Times New Roman" w:hAnsi="Times New Roman"/>
          <w:sz w:val="24"/>
          <w:szCs w:val="24"/>
        </w:rPr>
      </w:pPr>
      <w:r>
        <w:rPr>
          <w:rFonts w:ascii="Times New Roman" w:hAnsi="Times New Roman"/>
          <w:sz w:val="24"/>
          <w:szCs w:val="24"/>
        </w:rPr>
        <w:t xml:space="preserve">4. </w:t>
      </w:r>
      <w:r w:rsidR="009A7A2D" w:rsidRPr="002D757A">
        <w:rPr>
          <w:rFonts w:ascii="Times New Roman" w:hAnsi="Times New Roman"/>
          <w:sz w:val="24"/>
          <w:szCs w:val="24"/>
        </w:rPr>
        <w:t xml:space="preserve">Inwentaryzację poprzez weryfikację i potwierdzenia sald przeprowadzają pracownicy Wydziału Finansów i Budżetu  </w:t>
      </w:r>
      <w:r>
        <w:rPr>
          <w:rFonts w:ascii="Times New Roman" w:hAnsi="Times New Roman"/>
          <w:sz w:val="24"/>
          <w:szCs w:val="24"/>
        </w:rPr>
        <w:t xml:space="preserve">MUW, </w:t>
      </w:r>
      <w:r w:rsidR="009A7A2D" w:rsidRPr="002D757A">
        <w:rPr>
          <w:rFonts w:ascii="Times New Roman" w:hAnsi="Times New Roman"/>
          <w:sz w:val="24"/>
          <w:szCs w:val="24"/>
        </w:rPr>
        <w:t xml:space="preserve">wyznaczeni przez </w:t>
      </w:r>
      <w:r w:rsidR="0015159E" w:rsidRPr="002D757A">
        <w:rPr>
          <w:rFonts w:ascii="Times New Roman" w:hAnsi="Times New Roman"/>
          <w:sz w:val="24"/>
          <w:szCs w:val="24"/>
        </w:rPr>
        <w:t>G</w:t>
      </w:r>
      <w:r w:rsidR="009A7A2D" w:rsidRPr="002D757A">
        <w:rPr>
          <w:rFonts w:ascii="Times New Roman" w:hAnsi="Times New Roman"/>
          <w:sz w:val="24"/>
          <w:szCs w:val="24"/>
        </w:rPr>
        <w:t xml:space="preserve">łównego </w:t>
      </w:r>
      <w:r w:rsidR="00422628">
        <w:rPr>
          <w:rFonts w:ascii="Times New Roman" w:hAnsi="Times New Roman"/>
          <w:sz w:val="24"/>
          <w:szCs w:val="24"/>
        </w:rPr>
        <w:t>K</w:t>
      </w:r>
      <w:r w:rsidR="009A7A2D" w:rsidRPr="002D757A">
        <w:rPr>
          <w:rFonts w:ascii="Times New Roman" w:hAnsi="Times New Roman"/>
          <w:sz w:val="24"/>
          <w:szCs w:val="24"/>
        </w:rPr>
        <w:t>sięgowego</w:t>
      </w:r>
      <w:r w:rsidR="00422628">
        <w:rPr>
          <w:rFonts w:ascii="Times New Roman" w:hAnsi="Times New Roman"/>
          <w:sz w:val="24"/>
          <w:szCs w:val="24"/>
        </w:rPr>
        <w:t xml:space="preserve"> Budżetu Wojewody</w:t>
      </w:r>
      <w:r w:rsidR="00C02EF8">
        <w:rPr>
          <w:rFonts w:ascii="Times New Roman" w:hAnsi="Times New Roman"/>
          <w:sz w:val="24"/>
          <w:szCs w:val="24"/>
        </w:rPr>
        <w:t xml:space="preserve"> Mazowieckiego</w:t>
      </w:r>
      <w:r w:rsidR="009A7A2D" w:rsidRPr="002D757A">
        <w:rPr>
          <w:rFonts w:ascii="Times New Roman" w:hAnsi="Times New Roman"/>
          <w:sz w:val="24"/>
          <w:szCs w:val="24"/>
        </w:rPr>
        <w:t>.</w:t>
      </w:r>
    </w:p>
    <w:p w14:paraId="421D1BF6" w14:textId="33B57CC1" w:rsidR="009A7A2D" w:rsidRPr="002D757A" w:rsidRDefault="00730444" w:rsidP="002D1E2D">
      <w:pPr>
        <w:spacing w:after="0" w:line="360" w:lineRule="auto"/>
        <w:ind w:left="709" w:right="284"/>
        <w:jc w:val="both"/>
        <w:rPr>
          <w:rFonts w:ascii="Times New Roman" w:hAnsi="Times New Roman"/>
          <w:sz w:val="24"/>
          <w:szCs w:val="24"/>
        </w:rPr>
      </w:pPr>
      <w:r>
        <w:rPr>
          <w:rFonts w:ascii="Times New Roman" w:hAnsi="Times New Roman"/>
          <w:sz w:val="24"/>
          <w:szCs w:val="24"/>
        </w:rPr>
        <w:t>5.</w:t>
      </w:r>
      <w:r w:rsidR="009A7A2D" w:rsidRPr="002D757A">
        <w:rPr>
          <w:rFonts w:ascii="Times New Roman" w:hAnsi="Times New Roman"/>
          <w:sz w:val="24"/>
          <w:szCs w:val="24"/>
        </w:rPr>
        <w:t xml:space="preserve"> Inwentaryzacja w drodze uzgodnienia i potwierdzenia stanu księgowego środków pieniężnych zgromadzonych na rachunkach bankowych polega na otrzymaniu od banku potwierdzenia prawidłowości wskazanego w księgach rachunkowych </w:t>
      </w:r>
      <w:r w:rsidR="002D757A">
        <w:rPr>
          <w:rFonts w:ascii="Times New Roman" w:hAnsi="Times New Roman"/>
          <w:sz w:val="24"/>
          <w:szCs w:val="24"/>
        </w:rPr>
        <w:t>MUW</w:t>
      </w:r>
      <w:r w:rsidR="009A7A2D" w:rsidRPr="002D757A">
        <w:rPr>
          <w:rFonts w:ascii="Times New Roman" w:hAnsi="Times New Roman"/>
          <w:sz w:val="24"/>
          <w:szCs w:val="24"/>
        </w:rPr>
        <w:t xml:space="preserve"> dysponenta </w:t>
      </w:r>
      <w:r w:rsidR="00AC4F5B" w:rsidRPr="002D757A">
        <w:rPr>
          <w:rFonts w:ascii="Times New Roman" w:hAnsi="Times New Roman"/>
          <w:sz w:val="24"/>
          <w:szCs w:val="24"/>
        </w:rPr>
        <w:t>części</w:t>
      </w:r>
      <w:r w:rsidR="009A7A2D" w:rsidRPr="002D757A">
        <w:rPr>
          <w:rFonts w:ascii="Times New Roman" w:hAnsi="Times New Roman"/>
          <w:sz w:val="24"/>
          <w:szCs w:val="24"/>
        </w:rPr>
        <w:t xml:space="preserve"> stanu środków pieniężnych i rozliczeniu ewentualnych różnic. Stan środków pieniężnych zostaje potwierdzony przez bank wyciągiem bankowym. </w:t>
      </w:r>
      <w:r w:rsidR="009A7A2D" w:rsidRPr="002D757A">
        <w:rPr>
          <w:rFonts w:ascii="Times New Roman" w:hAnsi="Times New Roman"/>
          <w:sz w:val="24"/>
          <w:szCs w:val="24"/>
        </w:rPr>
        <w:lastRenderedPageBreak/>
        <w:t xml:space="preserve">W przypadku stwierdzenia błędów w operacjach na rachunkach bankowych </w:t>
      </w:r>
      <w:r w:rsidR="002D757A">
        <w:rPr>
          <w:rFonts w:ascii="Times New Roman" w:hAnsi="Times New Roman"/>
          <w:sz w:val="24"/>
          <w:szCs w:val="24"/>
        </w:rPr>
        <w:t>MUW</w:t>
      </w:r>
      <w:r w:rsidR="009A7A2D" w:rsidRPr="002D757A">
        <w:rPr>
          <w:rFonts w:ascii="Times New Roman" w:hAnsi="Times New Roman"/>
          <w:sz w:val="24"/>
          <w:szCs w:val="24"/>
        </w:rPr>
        <w:t xml:space="preserve"> należy niezwłocznie powiadomić  o tym bank.</w:t>
      </w:r>
    </w:p>
    <w:p w14:paraId="71C68408" w14:textId="6B78CA95" w:rsidR="009A7A2D" w:rsidRPr="002D757A" w:rsidRDefault="00F36615" w:rsidP="002D1E2D">
      <w:pPr>
        <w:spacing w:after="0" w:line="360" w:lineRule="auto"/>
        <w:ind w:left="709" w:right="284"/>
        <w:jc w:val="both"/>
        <w:rPr>
          <w:rFonts w:ascii="Times New Roman" w:hAnsi="Times New Roman"/>
          <w:sz w:val="24"/>
          <w:szCs w:val="24"/>
        </w:rPr>
      </w:pPr>
      <w:r>
        <w:rPr>
          <w:rFonts w:ascii="Times New Roman" w:hAnsi="Times New Roman"/>
          <w:sz w:val="24"/>
          <w:szCs w:val="24"/>
        </w:rPr>
        <w:t xml:space="preserve">6. </w:t>
      </w:r>
      <w:r w:rsidR="009A7A2D" w:rsidRPr="002D757A">
        <w:rPr>
          <w:rFonts w:ascii="Times New Roman" w:hAnsi="Times New Roman"/>
          <w:sz w:val="24"/>
          <w:szCs w:val="24"/>
        </w:rPr>
        <w:t>Aktywa i pasywa, które nie podlegają inwentaryzacji w drodze spisów z natury lub uzgodnienia sald, są inwentaryzowane metodą weryfikacji. Metoda ta polega na uzgodnieniu aktywów i pasywów w drodze porównania stanów księgowych istniejących w księgach rachunkowych z danymi wynikającymi z dokumentów źródłowych, przypadku rozbieżności należy skorygować ich stany ewidencyjne.</w:t>
      </w:r>
    </w:p>
    <w:p w14:paraId="67C414AD" w14:textId="6CB26C20" w:rsidR="009A7A2D" w:rsidRPr="00E55143" w:rsidRDefault="00F36615" w:rsidP="002D1E2D">
      <w:pPr>
        <w:spacing w:after="0" w:line="360" w:lineRule="auto"/>
        <w:ind w:left="709" w:right="284"/>
        <w:jc w:val="both"/>
        <w:rPr>
          <w:rFonts w:ascii="Times New Roman" w:hAnsi="Times New Roman"/>
          <w:sz w:val="24"/>
          <w:szCs w:val="24"/>
        </w:rPr>
      </w:pPr>
      <w:r>
        <w:rPr>
          <w:rFonts w:ascii="Times New Roman" w:hAnsi="Times New Roman"/>
          <w:noProof/>
          <w:sz w:val="24"/>
          <w:szCs w:val="24"/>
        </w:rPr>
        <w:t xml:space="preserve">7. </w:t>
      </w:r>
      <w:r w:rsidR="009A7A2D" w:rsidRPr="002D757A">
        <w:rPr>
          <w:rFonts w:ascii="Times New Roman" w:hAnsi="Times New Roman"/>
          <w:sz w:val="24"/>
          <w:szCs w:val="24"/>
        </w:rPr>
        <w:t xml:space="preserve">Stan składników ustalony w drodze inwentaryzacji podlega porównaniu ze stanem </w:t>
      </w:r>
      <w:r w:rsidR="009A7A2D" w:rsidRPr="002D757A">
        <w:rPr>
          <w:rFonts w:ascii="Times New Roman" w:hAnsi="Times New Roman"/>
          <w:noProof/>
          <w:sz w:val="24"/>
          <w:szCs w:val="24"/>
        </w:rPr>
        <w:t xml:space="preserve">wynikającym </w:t>
      </w:r>
      <w:r w:rsidR="009A7A2D" w:rsidRPr="002D757A">
        <w:rPr>
          <w:rFonts w:ascii="Times New Roman" w:hAnsi="Times New Roman"/>
          <w:sz w:val="24"/>
          <w:szCs w:val="24"/>
        </w:rPr>
        <w:t xml:space="preserve">z ewidencji księgowej z dnia  na jaki przypadła data uzgodnienia salda, czy porównanie dokumentacji z ewidencją, nie późniejszy jednak, niż ostatni dzień roku </w:t>
      </w:r>
      <w:r w:rsidR="009A7A2D" w:rsidRPr="002D757A">
        <w:rPr>
          <w:rFonts w:ascii="Times New Roman" w:hAnsi="Times New Roman"/>
          <w:noProof/>
          <w:sz w:val="24"/>
          <w:szCs w:val="24"/>
        </w:rPr>
        <w:t xml:space="preserve">obrotowego. </w:t>
      </w:r>
      <w:r w:rsidR="009A7A2D" w:rsidRPr="002D757A">
        <w:rPr>
          <w:rFonts w:ascii="Times New Roman" w:hAnsi="Times New Roman"/>
          <w:sz w:val="24"/>
          <w:szCs w:val="24"/>
        </w:rPr>
        <w:t>W przypadku przeprowadzenia inwentaryzacji składników po dniu bilansowym stan składników ustalony w drodze spisu lub uzgodnień czy weryfika</w:t>
      </w:r>
      <w:r w:rsidR="009A7A2D" w:rsidRPr="00E55143">
        <w:rPr>
          <w:rFonts w:ascii="Times New Roman" w:hAnsi="Times New Roman"/>
          <w:sz w:val="24"/>
          <w:szCs w:val="24"/>
        </w:rPr>
        <w:t>cji koryguje się odpowiednio o obroty zaistniałe między dniem kończącym rok obrotowy, a dniem rzeczywistego ich zinwentaryzowania.</w:t>
      </w:r>
    </w:p>
    <w:p w14:paraId="685A0EBB" w14:textId="493052C6" w:rsidR="009A7A2D" w:rsidRPr="002D757A" w:rsidRDefault="00F36615" w:rsidP="002D1E2D">
      <w:pPr>
        <w:spacing w:after="0" w:line="360" w:lineRule="auto"/>
        <w:ind w:left="709" w:right="284"/>
        <w:jc w:val="both"/>
        <w:rPr>
          <w:rFonts w:ascii="Times New Roman" w:hAnsi="Times New Roman"/>
          <w:sz w:val="24"/>
          <w:szCs w:val="24"/>
        </w:rPr>
      </w:pPr>
      <w:r>
        <w:rPr>
          <w:rFonts w:ascii="Times New Roman" w:hAnsi="Times New Roman"/>
          <w:sz w:val="24"/>
          <w:szCs w:val="24"/>
        </w:rPr>
        <w:t xml:space="preserve">8. </w:t>
      </w:r>
      <w:r w:rsidR="009A7A2D" w:rsidRPr="002D757A">
        <w:rPr>
          <w:rFonts w:ascii="Times New Roman" w:hAnsi="Times New Roman"/>
          <w:sz w:val="24"/>
          <w:szCs w:val="24"/>
        </w:rPr>
        <w:t>Różnice stwierdzone między stanem aktywów i pasywów wynikającym z ksiąg rachunkowych z ich stanem ustalonym w drodze inwentaryzacji należy wyjaśnić oraz rozliczyć w księgach rachunkowych tego roku obrotowego</w:t>
      </w:r>
      <w:r w:rsidR="002D757A">
        <w:rPr>
          <w:rFonts w:ascii="Times New Roman" w:hAnsi="Times New Roman"/>
          <w:sz w:val="24"/>
          <w:szCs w:val="24"/>
        </w:rPr>
        <w:t>,</w:t>
      </w:r>
      <w:r w:rsidR="009A7A2D" w:rsidRPr="002D757A">
        <w:rPr>
          <w:rFonts w:ascii="Times New Roman" w:hAnsi="Times New Roman"/>
          <w:sz w:val="24"/>
          <w:szCs w:val="24"/>
        </w:rPr>
        <w:t xml:space="preserve"> na który przypadał termin inwentaryzacji.</w:t>
      </w:r>
    </w:p>
    <w:p w14:paraId="61F40CA0" w14:textId="13D40E2B" w:rsidR="009A7A2D" w:rsidRPr="002D757A" w:rsidRDefault="00F36615" w:rsidP="002D1E2D">
      <w:pPr>
        <w:spacing w:after="0" w:line="360" w:lineRule="auto"/>
        <w:ind w:left="709" w:right="284"/>
        <w:jc w:val="both"/>
        <w:rPr>
          <w:rFonts w:ascii="Times New Roman" w:hAnsi="Times New Roman"/>
          <w:sz w:val="24"/>
          <w:szCs w:val="24"/>
        </w:rPr>
      </w:pPr>
      <w:r>
        <w:rPr>
          <w:rFonts w:ascii="Times New Roman" w:hAnsi="Times New Roman"/>
          <w:sz w:val="24"/>
          <w:szCs w:val="24"/>
        </w:rPr>
        <w:t xml:space="preserve">9. </w:t>
      </w:r>
      <w:r w:rsidR="009A7A2D" w:rsidRPr="002D757A">
        <w:rPr>
          <w:rFonts w:ascii="Times New Roman" w:hAnsi="Times New Roman"/>
          <w:sz w:val="24"/>
          <w:szCs w:val="24"/>
        </w:rPr>
        <w:t xml:space="preserve">Wyniki uzgodnienia sald oraz weryfikacji znajdują swoje odzwierciedlenie </w:t>
      </w:r>
      <w:r w:rsidR="0003653A" w:rsidRPr="002D757A">
        <w:rPr>
          <w:rFonts w:ascii="Times New Roman" w:hAnsi="Times New Roman"/>
          <w:sz w:val="24"/>
          <w:szCs w:val="24"/>
        </w:rPr>
        <w:br/>
      </w:r>
      <w:r w:rsidR="009A7A2D" w:rsidRPr="002D757A">
        <w:rPr>
          <w:rFonts w:ascii="Times New Roman" w:hAnsi="Times New Roman"/>
          <w:noProof/>
          <w:sz w:val="24"/>
          <w:szCs w:val="24"/>
          <w:lang w:eastAsia="pl-PL"/>
        </w:rPr>
        <w:drawing>
          <wp:inline distT="0" distB="0" distL="0" distR="0" wp14:anchorId="1AFB87A0" wp14:editId="3E8EB767">
            <wp:extent cx="106687" cy="73156"/>
            <wp:effectExtent l="0" t="0" r="0" b="0"/>
            <wp:docPr id="23269" name="Picture 23269"/>
            <wp:cNvGraphicFramePr/>
            <a:graphic xmlns:a="http://schemas.openxmlformats.org/drawingml/2006/main">
              <a:graphicData uri="http://schemas.openxmlformats.org/drawingml/2006/picture">
                <pic:pic xmlns:pic="http://schemas.openxmlformats.org/drawingml/2006/picture">
                  <pic:nvPicPr>
                    <pic:cNvPr id="23269" name="Picture 23269"/>
                    <pic:cNvPicPr/>
                  </pic:nvPicPr>
                  <pic:blipFill>
                    <a:blip r:embed="rId12"/>
                    <a:stretch>
                      <a:fillRect/>
                    </a:stretch>
                  </pic:blipFill>
                  <pic:spPr>
                    <a:xfrm>
                      <a:off x="0" y="0"/>
                      <a:ext cx="106687" cy="73156"/>
                    </a:xfrm>
                    <a:prstGeom prst="rect">
                      <a:avLst/>
                    </a:prstGeom>
                  </pic:spPr>
                </pic:pic>
              </a:graphicData>
            </a:graphic>
          </wp:inline>
        </w:drawing>
      </w:r>
      <w:r w:rsidR="009A7A2D" w:rsidRPr="002D757A">
        <w:rPr>
          <w:rFonts w:ascii="Times New Roman" w:hAnsi="Times New Roman"/>
          <w:sz w:val="24"/>
          <w:szCs w:val="24"/>
        </w:rPr>
        <w:t xml:space="preserve"> protokołach w zakresie zarówno potwierdzenia zgodności jak i stwierdzenia rozbieżności. </w:t>
      </w:r>
    </w:p>
    <w:p w14:paraId="6A953728" w14:textId="77777777" w:rsidR="009A7A2D" w:rsidRPr="004275A7" w:rsidRDefault="009A7A2D" w:rsidP="003B0DE8">
      <w:pPr>
        <w:spacing w:before="120" w:after="173" w:line="360" w:lineRule="auto"/>
        <w:ind w:left="284" w:right="284" w:firstLine="510"/>
        <w:jc w:val="center"/>
        <w:rPr>
          <w:rFonts w:ascii="Times New Roman" w:hAnsi="Times New Roman"/>
          <w:b/>
          <w:sz w:val="24"/>
          <w:szCs w:val="24"/>
        </w:rPr>
      </w:pPr>
      <w:r w:rsidRPr="004275A7">
        <w:rPr>
          <w:rFonts w:ascii="Times New Roman" w:hAnsi="Times New Roman"/>
          <w:b/>
          <w:sz w:val="24"/>
          <w:szCs w:val="24"/>
        </w:rPr>
        <w:t>Rozdział 4</w:t>
      </w:r>
    </w:p>
    <w:p w14:paraId="7971DBFC" w14:textId="77777777" w:rsidR="009A7A2D" w:rsidRPr="004275A7" w:rsidRDefault="009A7A2D" w:rsidP="003B0DE8">
      <w:pPr>
        <w:tabs>
          <w:tab w:val="left" w:pos="567"/>
        </w:tabs>
        <w:spacing w:before="120" w:after="173" w:line="360" w:lineRule="auto"/>
        <w:ind w:left="284" w:right="284" w:firstLine="510"/>
        <w:jc w:val="center"/>
        <w:rPr>
          <w:rFonts w:ascii="Times New Roman" w:hAnsi="Times New Roman"/>
          <w:sz w:val="24"/>
          <w:szCs w:val="24"/>
        </w:rPr>
      </w:pPr>
      <w:r w:rsidRPr="004275A7">
        <w:rPr>
          <w:rFonts w:ascii="Times New Roman" w:hAnsi="Times New Roman"/>
          <w:b/>
          <w:sz w:val="24"/>
          <w:szCs w:val="24"/>
        </w:rPr>
        <w:t>Sprawozdawczość</w:t>
      </w:r>
    </w:p>
    <w:p w14:paraId="20114650" w14:textId="77777777" w:rsidR="009A7A2D" w:rsidRPr="002D757A" w:rsidRDefault="0076114E" w:rsidP="003B0DE8">
      <w:pPr>
        <w:spacing w:after="31" w:line="360" w:lineRule="auto"/>
        <w:ind w:right="284"/>
        <w:jc w:val="both"/>
        <w:rPr>
          <w:rFonts w:ascii="Times New Roman" w:hAnsi="Times New Roman"/>
          <w:sz w:val="24"/>
          <w:szCs w:val="24"/>
        </w:rPr>
      </w:pPr>
      <w:r w:rsidRPr="004275A7">
        <w:rPr>
          <w:rFonts w:ascii="Times New Roman" w:hAnsi="Times New Roman"/>
          <w:b/>
          <w:sz w:val="24"/>
          <w:szCs w:val="24"/>
        </w:rPr>
        <w:t>§</w:t>
      </w:r>
      <w:r w:rsidR="00FB2406">
        <w:rPr>
          <w:rFonts w:ascii="Times New Roman" w:hAnsi="Times New Roman"/>
          <w:b/>
          <w:sz w:val="24"/>
          <w:szCs w:val="24"/>
        </w:rPr>
        <w:t xml:space="preserve"> 3</w:t>
      </w:r>
      <w:r w:rsidR="00B87CB2">
        <w:rPr>
          <w:rFonts w:ascii="Times New Roman" w:hAnsi="Times New Roman"/>
          <w:b/>
          <w:sz w:val="24"/>
          <w:szCs w:val="24"/>
        </w:rPr>
        <w:t>6</w:t>
      </w:r>
      <w:r w:rsidRPr="004275A7">
        <w:rPr>
          <w:rFonts w:ascii="Times New Roman" w:hAnsi="Times New Roman"/>
          <w:b/>
          <w:sz w:val="24"/>
          <w:szCs w:val="24"/>
        </w:rPr>
        <w:t>.</w:t>
      </w:r>
      <w:r w:rsidR="000B75F3">
        <w:rPr>
          <w:rFonts w:ascii="Times New Roman" w:hAnsi="Times New Roman"/>
          <w:b/>
          <w:sz w:val="24"/>
          <w:szCs w:val="24"/>
        </w:rPr>
        <w:tab/>
      </w:r>
      <w:r w:rsidRPr="002D1E2D">
        <w:rPr>
          <w:rFonts w:ascii="Times New Roman" w:hAnsi="Times New Roman"/>
          <w:sz w:val="24"/>
          <w:szCs w:val="24"/>
        </w:rPr>
        <w:t>1.</w:t>
      </w:r>
      <w:r w:rsidR="009A7A2D" w:rsidRPr="002D757A">
        <w:rPr>
          <w:rFonts w:ascii="Times New Roman" w:hAnsi="Times New Roman"/>
          <w:sz w:val="24"/>
          <w:szCs w:val="24"/>
        </w:rPr>
        <w:t xml:space="preserve"> Sprawozdania jednostkowe dysponenta </w:t>
      </w:r>
      <w:r w:rsidR="005B3D4F" w:rsidRPr="002D757A">
        <w:rPr>
          <w:rFonts w:ascii="Times New Roman" w:hAnsi="Times New Roman"/>
          <w:sz w:val="24"/>
          <w:szCs w:val="24"/>
        </w:rPr>
        <w:t xml:space="preserve">części 85/14 </w:t>
      </w:r>
      <w:r w:rsidR="009A7A2D" w:rsidRPr="002D757A">
        <w:rPr>
          <w:rFonts w:ascii="Times New Roman" w:hAnsi="Times New Roman"/>
          <w:sz w:val="24"/>
          <w:szCs w:val="24"/>
        </w:rPr>
        <w:t>są to sprawozdania budżetowe, finansowe, statystyczne i inne  sporządzane są na podstawie prowadzonych ksiąg rachunkowych.</w:t>
      </w:r>
    </w:p>
    <w:p w14:paraId="51C336F7" w14:textId="77777777" w:rsidR="009A7A2D" w:rsidRPr="002D757A" w:rsidRDefault="009A7A2D" w:rsidP="003B0DE8">
      <w:pPr>
        <w:spacing w:after="31" w:line="360" w:lineRule="auto"/>
        <w:ind w:right="284" w:firstLine="709"/>
        <w:jc w:val="both"/>
        <w:rPr>
          <w:rFonts w:ascii="Times New Roman" w:hAnsi="Times New Roman"/>
          <w:sz w:val="24"/>
          <w:szCs w:val="24"/>
        </w:rPr>
      </w:pPr>
      <w:r w:rsidRPr="002D1E2D">
        <w:rPr>
          <w:rFonts w:ascii="Times New Roman" w:hAnsi="Times New Roman"/>
          <w:sz w:val="24"/>
          <w:szCs w:val="24"/>
        </w:rPr>
        <w:t>2</w:t>
      </w:r>
      <w:r w:rsidRPr="002D1E2D">
        <w:rPr>
          <w:rFonts w:ascii="Times New Roman" w:hAnsi="Times New Roman"/>
          <w:i/>
          <w:sz w:val="24"/>
          <w:szCs w:val="24"/>
        </w:rPr>
        <w:t>.</w:t>
      </w:r>
      <w:r w:rsidRPr="002D757A">
        <w:rPr>
          <w:rFonts w:ascii="Times New Roman" w:hAnsi="Times New Roman"/>
          <w:sz w:val="24"/>
          <w:szCs w:val="24"/>
        </w:rPr>
        <w:t xml:space="preserve"> Sprawozdania łączne sporządzane są na podstawie sprawozdań jednostkowych </w:t>
      </w:r>
      <w:r w:rsidR="003D1D71" w:rsidRPr="002D757A">
        <w:rPr>
          <w:rFonts w:ascii="Times New Roman" w:hAnsi="Times New Roman"/>
          <w:sz w:val="24"/>
          <w:szCs w:val="24"/>
        </w:rPr>
        <w:br/>
      </w:r>
      <w:r w:rsidRPr="002D757A">
        <w:rPr>
          <w:rFonts w:ascii="Times New Roman" w:hAnsi="Times New Roman"/>
          <w:sz w:val="24"/>
          <w:szCs w:val="24"/>
        </w:rPr>
        <w:t xml:space="preserve">i własnych jednostkowych. </w:t>
      </w:r>
    </w:p>
    <w:p w14:paraId="49207BA5" w14:textId="77777777" w:rsidR="009A7A2D" w:rsidRPr="002D757A" w:rsidRDefault="009A7A2D" w:rsidP="003B0DE8">
      <w:pPr>
        <w:spacing w:after="31" w:line="360" w:lineRule="auto"/>
        <w:ind w:right="284" w:firstLine="709"/>
        <w:jc w:val="both"/>
        <w:rPr>
          <w:rFonts w:ascii="Times New Roman" w:hAnsi="Times New Roman"/>
          <w:sz w:val="24"/>
          <w:szCs w:val="24"/>
        </w:rPr>
      </w:pPr>
      <w:r w:rsidRPr="002D1E2D">
        <w:rPr>
          <w:rFonts w:ascii="Times New Roman" w:hAnsi="Times New Roman"/>
          <w:sz w:val="24"/>
          <w:szCs w:val="24"/>
        </w:rPr>
        <w:t>3.</w:t>
      </w:r>
      <w:r w:rsidRPr="002D757A">
        <w:rPr>
          <w:rFonts w:ascii="Times New Roman" w:hAnsi="Times New Roman"/>
          <w:sz w:val="24"/>
          <w:szCs w:val="24"/>
        </w:rPr>
        <w:t xml:space="preserve"> Sprawozdania budżetowe, finansowe oraz statystyczne sporządzane są w języku polskim  i w walucie polskiej. Dane liczbowe wykazywane są w złotych i groszach.  </w:t>
      </w:r>
    </w:p>
    <w:p w14:paraId="7E344194" w14:textId="77777777" w:rsidR="009A7A2D" w:rsidRPr="002D757A" w:rsidRDefault="009A7A2D" w:rsidP="003B0DE8">
      <w:pPr>
        <w:spacing w:after="0" w:line="360" w:lineRule="auto"/>
        <w:ind w:right="284" w:firstLine="709"/>
        <w:jc w:val="both"/>
        <w:rPr>
          <w:rFonts w:ascii="Times New Roman" w:hAnsi="Times New Roman"/>
          <w:sz w:val="24"/>
          <w:szCs w:val="24"/>
        </w:rPr>
      </w:pPr>
      <w:r w:rsidRPr="002D1E2D">
        <w:rPr>
          <w:rFonts w:ascii="Times New Roman" w:hAnsi="Times New Roman"/>
          <w:sz w:val="24"/>
          <w:szCs w:val="24"/>
        </w:rPr>
        <w:t>4.</w:t>
      </w:r>
      <w:r w:rsidRPr="002D757A">
        <w:rPr>
          <w:rFonts w:ascii="Times New Roman" w:hAnsi="Times New Roman"/>
          <w:sz w:val="24"/>
          <w:szCs w:val="24"/>
        </w:rPr>
        <w:t xml:space="preserve"> Na dzień zamknięcia ksiąg rachunkowych sporządzą się jednostkowe własne sprawozdanie finansowe składające się z:  </w:t>
      </w:r>
    </w:p>
    <w:p w14:paraId="35C4C666" w14:textId="2F6E8E43" w:rsidR="003D1D71" w:rsidRPr="002D757A" w:rsidRDefault="002D757A" w:rsidP="000903A8">
      <w:pPr>
        <w:pStyle w:val="Akapitzlist"/>
        <w:numPr>
          <w:ilvl w:val="0"/>
          <w:numId w:val="20"/>
        </w:numPr>
        <w:spacing w:after="0" w:line="360" w:lineRule="auto"/>
        <w:ind w:right="284"/>
        <w:rPr>
          <w:szCs w:val="24"/>
        </w:rPr>
      </w:pPr>
      <w:r>
        <w:rPr>
          <w:szCs w:val="24"/>
        </w:rPr>
        <w:lastRenderedPageBreak/>
        <w:t>b</w:t>
      </w:r>
      <w:r w:rsidRPr="002D757A">
        <w:rPr>
          <w:szCs w:val="24"/>
        </w:rPr>
        <w:t>ilansu</w:t>
      </w:r>
      <w:r w:rsidR="00422628">
        <w:rPr>
          <w:szCs w:val="24"/>
        </w:rPr>
        <w:t>;</w:t>
      </w:r>
    </w:p>
    <w:p w14:paraId="58FC05CE" w14:textId="3F545E28" w:rsidR="003D1D71" w:rsidRPr="002D757A" w:rsidRDefault="002D757A" w:rsidP="000903A8">
      <w:pPr>
        <w:pStyle w:val="Akapitzlist"/>
        <w:numPr>
          <w:ilvl w:val="0"/>
          <w:numId w:val="20"/>
        </w:numPr>
        <w:spacing w:after="0" w:line="360" w:lineRule="auto"/>
        <w:ind w:right="284"/>
        <w:rPr>
          <w:szCs w:val="24"/>
        </w:rPr>
      </w:pPr>
      <w:r>
        <w:rPr>
          <w:szCs w:val="24"/>
        </w:rPr>
        <w:t>r</w:t>
      </w:r>
      <w:r w:rsidRPr="002D757A">
        <w:rPr>
          <w:szCs w:val="24"/>
        </w:rPr>
        <w:t xml:space="preserve">achunku </w:t>
      </w:r>
      <w:r w:rsidR="009A7A2D" w:rsidRPr="002D757A">
        <w:rPr>
          <w:szCs w:val="24"/>
        </w:rPr>
        <w:t>zysków i strat (wariant porównawczy)</w:t>
      </w:r>
      <w:r>
        <w:rPr>
          <w:szCs w:val="24"/>
        </w:rPr>
        <w:t xml:space="preserve">; </w:t>
      </w:r>
      <w:r w:rsidR="009A7A2D" w:rsidRPr="002D757A">
        <w:rPr>
          <w:szCs w:val="24"/>
        </w:rPr>
        <w:t xml:space="preserve"> </w:t>
      </w:r>
    </w:p>
    <w:p w14:paraId="57778601" w14:textId="22ACF8C1" w:rsidR="003D1D71" w:rsidRPr="002D757A" w:rsidRDefault="002D757A" w:rsidP="000903A8">
      <w:pPr>
        <w:pStyle w:val="Akapitzlist"/>
        <w:numPr>
          <w:ilvl w:val="0"/>
          <w:numId w:val="20"/>
        </w:numPr>
        <w:spacing w:after="0" w:line="360" w:lineRule="auto"/>
        <w:ind w:right="284"/>
        <w:rPr>
          <w:szCs w:val="24"/>
        </w:rPr>
      </w:pPr>
      <w:r>
        <w:rPr>
          <w:szCs w:val="24"/>
        </w:rPr>
        <w:t>z</w:t>
      </w:r>
      <w:r w:rsidRPr="002D757A">
        <w:rPr>
          <w:szCs w:val="24"/>
        </w:rPr>
        <w:t xml:space="preserve">estawienia </w:t>
      </w:r>
      <w:r w:rsidR="009A7A2D" w:rsidRPr="002D757A">
        <w:rPr>
          <w:szCs w:val="24"/>
        </w:rPr>
        <w:t>zmian w funduszu</w:t>
      </w:r>
      <w:r>
        <w:rPr>
          <w:szCs w:val="24"/>
        </w:rPr>
        <w:t xml:space="preserve">; </w:t>
      </w:r>
    </w:p>
    <w:p w14:paraId="1F5CA9DC" w14:textId="7202D9DE" w:rsidR="009A7A2D" w:rsidRPr="002D757A" w:rsidRDefault="002D757A" w:rsidP="000903A8">
      <w:pPr>
        <w:pStyle w:val="Akapitzlist"/>
        <w:numPr>
          <w:ilvl w:val="0"/>
          <w:numId w:val="20"/>
        </w:numPr>
        <w:spacing w:after="0" w:line="360" w:lineRule="auto"/>
        <w:ind w:right="284"/>
        <w:rPr>
          <w:szCs w:val="24"/>
        </w:rPr>
      </w:pPr>
      <w:r>
        <w:rPr>
          <w:szCs w:val="24"/>
        </w:rPr>
        <w:t>i</w:t>
      </w:r>
      <w:r w:rsidR="009A7A2D" w:rsidRPr="002D757A">
        <w:rPr>
          <w:szCs w:val="24"/>
        </w:rPr>
        <w:t xml:space="preserve">nformacji dodatkowej. </w:t>
      </w:r>
    </w:p>
    <w:p w14:paraId="40ED1A10" w14:textId="77777777" w:rsidR="009A7A2D" w:rsidRPr="002D757A" w:rsidRDefault="009A7A2D" w:rsidP="003B0DE8">
      <w:pPr>
        <w:spacing w:before="120" w:after="0" w:line="360" w:lineRule="auto"/>
        <w:ind w:left="284" w:right="284" w:firstLine="425"/>
        <w:jc w:val="both"/>
        <w:rPr>
          <w:rFonts w:ascii="Times New Roman" w:hAnsi="Times New Roman"/>
          <w:sz w:val="24"/>
          <w:szCs w:val="24"/>
        </w:rPr>
      </w:pPr>
      <w:r w:rsidRPr="002D1E2D">
        <w:rPr>
          <w:rFonts w:ascii="Times New Roman" w:hAnsi="Times New Roman"/>
          <w:sz w:val="24"/>
          <w:szCs w:val="24"/>
        </w:rPr>
        <w:t>5</w:t>
      </w:r>
      <w:r w:rsidRPr="002D757A">
        <w:rPr>
          <w:rFonts w:ascii="Times New Roman" w:hAnsi="Times New Roman"/>
          <w:sz w:val="24"/>
          <w:szCs w:val="24"/>
        </w:rPr>
        <w:t xml:space="preserve">. Sprawozdanie jednostkowe własne finansowe dysponenta części 85/14 – województwo mazowieckie sporządza się w terminie do dnia 31 marca następnego roku kalendarzowego. </w:t>
      </w:r>
    </w:p>
    <w:p w14:paraId="630DBA0B" w14:textId="77777777" w:rsidR="009A7A2D" w:rsidRPr="002D757A" w:rsidRDefault="009A7A2D" w:rsidP="003B0DE8">
      <w:pPr>
        <w:spacing w:after="0" w:line="360" w:lineRule="auto"/>
        <w:ind w:left="284" w:right="284" w:firstLine="425"/>
        <w:jc w:val="both"/>
        <w:rPr>
          <w:rFonts w:ascii="Times New Roman" w:hAnsi="Times New Roman"/>
          <w:sz w:val="24"/>
          <w:szCs w:val="24"/>
        </w:rPr>
      </w:pPr>
      <w:r w:rsidRPr="002D1E2D">
        <w:rPr>
          <w:rFonts w:ascii="Times New Roman" w:hAnsi="Times New Roman"/>
          <w:sz w:val="24"/>
          <w:szCs w:val="24"/>
        </w:rPr>
        <w:t>6.</w:t>
      </w:r>
      <w:r w:rsidRPr="002D757A">
        <w:rPr>
          <w:rFonts w:ascii="Times New Roman" w:hAnsi="Times New Roman"/>
          <w:sz w:val="24"/>
          <w:szCs w:val="24"/>
        </w:rPr>
        <w:t xml:space="preserve"> Łączne sprawozdanie finansowe dysponenta części 85/14 – województwo mazowieckie jako jednostki nadrzędnej sporządza się w terminie do dnia 30 kwietnia następnego roku kalendarzowego, które składa się z: </w:t>
      </w:r>
    </w:p>
    <w:p w14:paraId="20A716DC" w14:textId="726D11C1" w:rsidR="003D1D71" w:rsidRPr="002D757A" w:rsidRDefault="009A7A2D">
      <w:pPr>
        <w:pStyle w:val="Akapitzlist"/>
        <w:numPr>
          <w:ilvl w:val="0"/>
          <w:numId w:val="3"/>
        </w:numPr>
        <w:spacing w:line="360" w:lineRule="auto"/>
        <w:ind w:right="284"/>
        <w:rPr>
          <w:szCs w:val="24"/>
        </w:rPr>
      </w:pPr>
      <w:r w:rsidRPr="002D757A">
        <w:rPr>
          <w:szCs w:val="24"/>
        </w:rPr>
        <w:t>łącznego bilansu obejmującego dane wynikające z bilansu tej jednostki oraz z bilansów jednostek podległych lub nadzorowanych</w:t>
      </w:r>
      <w:r w:rsidR="002D757A">
        <w:rPr>
          <w:szCs w:val="24"/>
        </w:rPr>
        <w:t>;</w:t>
      </w:r>
      <w:r w:rsidRPr="002D757A">
        <w:rPr>
          <w:szCs w:val="24"/>
        </w:rPr>
        <w:t xml:space="preserve"> </w:t>
      </w:r>
    </w:p>
    <w:p w14:paraId="4524A7C0" w14:textId="5F4680B8" w:rsidR="003D1D71" w:rsidRPr="002D757A" w:rsidRDefault="009A7A2D" w:rsidP="003B0DE8">
      <w:pPr>
        <w:pStyle w:val="Akapitzlist"/>
        <w:numPr>
          <w:ilvl w:val="0"/>
          <w:numId w:val="3"/>
        </w:numPr>
        <w:spacing w:line="360" w:lineRule="auto"/>
        <w:ind w:right="284"/>
        <w:rPr>
          <w:szCs w:val="24"/>
        </w:rPr>
      </w:pPr>
      <w:r w:rsidRPr="002D757A">
        <w:rPr>
          <w:szCs w:val="24"/>
        </w:rPr>
        <w:t xml:space="preserve">łącznego rachunku zysków i strat obejmującego dane wynikające </w:t>
      </w:r>
      <w:r w:rsidR="0003653A" w:rsidRPr="002D757A">
        <w:rPr>
          <w:szCs w:val="24"/>
        </w:rPr>
        <w:br/>
      </w:r>
      <w:r w:rsidRPr="002D757A">
        <w:rPr>
          <w:szCs w:val="24"/>
        </w:rPr>
        <w:t>z rachunków zysków i strat tej jednostki oraz jednostek podległych lub nadzorowanych</w:t>
      </w:r>
      <w:r w:rsidR="002D757A">
        <w:rPr>
          <w:szCs w:val="24"/>
        </w:rPr>
        <w:t>;</w:t>
      </w:r>
    </w:p>
    <w:p w14:paraId="2A444293" w14:textId="2EC4FDEB" w:rsidR="003D1D71" w:rsidRPr="002D757A" w:rsidRDefault="009A7A2D" w:rsidP="003B0DE8">
      <w:pPr>
        <w:pStyle w:val="Akapitzlist"/>
        <w:numPr>
          <w:ilvl w:val="0"/>
          <w:numId w:val="3"/>
        </w:numPr>
        <w:spacing w:before="120" w:line="360" w:lineRule="auto"/>
        <w:ind w:right="284"/>
        <w:rPr>
          <w:szCs w:val="24"/>
        </w:rPr>
      </w:pPr>
      <w:r w:rsidRPr="002D757A">
        <w:rPr>
          <w:szCs w:val="24"/>
        </w:rPr>
        <w:t xml:space="preserve">łącznego zestawienia zmian w funduszu obejmującego dane wynikające </w:t>
      </w:r>
      <w:r w:rsidR="00E65AB1" w:rsidRPr="002D757A">
        <w:rPr>
          <w:szCs w:val="24"/>
        </w:rPr>
        <w:br/>
      </w:r>
      <w:r w:rsidRPr="002D757A">
        <w:rPr>
          <w:szCs w:val="24"/>
        </w:rPr>
        <w:t>z zestawień zmian w funduszu tej jednostki oraz jednostek podległych lub nadzorowanych</w:t>
      </w:r>
      <w:r w:rsidR="002D757A">
        <w:rPr>
          <w:szCs w:val="24"/>
        </w:rPr>
        <w:t>;</w:t>
      </w:r>
    </w:p>
    <w:p w14:paraId="17BAC25E" w14:textId="5E527C9D" w:rsidR="009A7A2D" w:rsidRPr="002D757A" w:rsidRDefault="009A7A2D" w:rsidP="003B0DE8">
      <w:pPr>
        <w:pStyle w:val="Akapitzlist"/>
        <w:numPr>
          <w:ilvl w:val="0"/>
          <w:numId w:val="3"/>
        </w:numPr>
        <w:spacing w:before="120" w:line="360" w:lineRule="auto"/>
        <w:ind w:right="284"/>
        <w:rPr>
          <w:szCs w:val="24"/>
        </w:rPr>
      </w:pPr>
      <w:r w:rsidRPr="002D757A">
        <w:rPr>
          <w:szCs w:val="24"/>
        </w:rPr>
        <w:t>informacji dodatkowej obejmującej dane wynikające z informacji dodatkowych tej jednostki oraz jednostek podległych lub nadzorowanych</w:t>
      </w:r>
      <w:r w:rsidR="002D757A">
        <w:rPr>
          <w:szCs w:val="24"/>
        </w:rPr>
        <w:t>.</w:t>
      </w:r>
    </w:p>
    <w:p w14:paraId="72BF5621" w14:textId="77777777" w:rsidR="009A7A2D" w:rsidRPr="002D757A" w:rsidRDefault="009A7A2D" w:rsidP="003B0DE8">
      <w:pPr>
        <w:spacing w:after="0" w:line="360" w:lineRule="auto"/>
        <w:ind w:left="284" w:right="284" w:firstLine="425"/>
        <w:jc w:val="both"/>
        <w:rPr>
          <w:rFonts w:ascii="Times New Roman" w:hAnsi="Times New Roman"/>
          <w:sz w:val="24"/>
          <w:szCs w:val="24"/>
        </w:rPr>
      </w:pPr>
      <w:r w:rsidRPr="002D1E2D">
        <w:rPr>
          <w:rFonts w:ascii="Times New Roman" w:hAnsi="Times New Roman"/>
          <w:sz w:val="24"/>
          <w:szCs w:val="24"/>
        </w:rPr>
        <w:t>7.</w:t>
      </w:r>
      <w:r w:rsidRPr="002D757A">
        <w:rPr>
          <w:rFonts w:ascii="Times New Roman" w:hAnsi="Times New Roman"/>
          <w:sz w:val="24"/>
          <w:szCs w:val="24"/>
        </w:rPr>
        <w:t xml:space="preserve"> Sporządzając sprawozdanie finansowe, o którym mowa w ust. 6, należy dokonać odpowiednich wyłączeń wzajemnych rozliczeń między jednostkami, które dotyczą </w:t>
      </w:r>
      <w:r w:rsidR="0003653A" w:rsidRPr="002D757A">
        <w:rPr>
          <w:rFonts w:ascii="Times New Roman" w:hAnsi="Times New Roman"/>
          <w:sz w:val="24"/>
          <w:szCs w:val="24"/>
        </w:rPr>
        <w:br/>
      </w:r>
      <w:r w:rsidRPr="002D757A">
        <w:rPr>
          <w:rFonts w:ascii="Times New Roman" w:hAnsi="Times New Roman"/>
          <w:sz w:val="24"/>
          <w:szCs w:val="24"/>
        </w:rPr>
        <w:t>w szczególności :</w:t>
      </w:r>
    </w:p>
    <w:p w14:paraId="315822DB" w14:textId="27ED116F" w:rsidR="003D1D71" w:rsidRPr="002D757A" w:rsidRDefault="009A7A2D">
      <w:pPr>
        <w:pStyle w:val="Akapitzlist"/>
        <w:numPr>
          <w:ilvl w:val="1"/>
          <w:numId w:val="4"/>
        </w:numPr>
        <w:spacing w:after="0" w:line="360" w:lineRule="auto"/>
        <w:ind w:right="284"/>
        <w:rPr>
          <w:szCs w:val="24"/>
        </w:rPr>
      </w:pPr>
      <w:r w:rsidRPr="002D757A">
        <w:rPr>
          <w:szCs w:val="24"/>
        </w:rPr>
        <w:t xml:space="preserve">wzajemnych należności i zobowiązań oraz innych rozrachunków </w:t>
      </w:r>
      <w:r w:rsidR="0003653A" w:rsidRPr="002D757A">
        <w:rPr>
          <w:szCs w:val="24"/>
        </w:rPr>
        <w:br/>
      </w:r>
      <w:r w:rsidRPr="002D757A">
        <w:rPr>
          <w:szCs w:val="24"/>
        </w:rPr>
        <w:t>o podobnym charakterze;</w:t>
      </w:r>
    </w:p>
    <w:p w14:paraId="083CD1C7" w14:textId="2C697329" w:rsidR="00CE66A9" w:rsidRDefault="009A7A2D" w:rsidP="00CE66A9">
      <w:pPr>
        <w:pStyle w:val="Akapitzlist"/>
        <w:numPr>
          <w:ilvl w:val="1"/>
          <w:numId w:val="4"/>
        </w:numPr>
        <w:spacing w:after="0" w:line="360" w:lineRule="auto"/>
        <w:ind w:right="284"/>
        <w:rPr>
          <w:szCs w:val="24"/>
        </w:rPr>
      </w:pPr>
      <w:r w:rsidRPr="002D757A">
        <w:rPr>
          <w:szCs w:val="24"/>
        </w:rPr>
        <w:t>wyniku finansowego ustalonego na operacjach dokonywanych między jednostkami</w:t>
      </w:r>
      <w:r w:rsidR="002D757A">
        <w:rPr>
          <w:szCs w:val="24"/>
        </w:rPr>
        <w:t xml:space="preserve">. </w:t>
      </w:r>
    </w:p>
    <w:p w14:paraId="6473BF37" w14:textId="1C4D9417" w:rsidR="00B30CCD" w:rsidRPr="007226AC" w:rsidRDefault="00B30CCD" w:rsidP="007226AC">
      <w:pPr>
        <w:spacing w:after="0" w:line="360" w:lineRule="auto"/>
        <w:ind w:left="284" w:right="284" w:firstLine="425"/>
        <w:jc w:val="both"/>
        <w:rPr>
          <w:rFonts w:ascii="Times New Roman" w:hAnsi="Times New Roman"/>
          <w:sz w:val="24"/>
          <w:szCs w:val="24"/>
        </w:rPr>
      </w:pPr>
      <w:r w:rsidRPr="007226AC">
        <w:rPr>
          <w:rFonts w:ascii="Times New Roman" w:hAnsi="Times New Roman"/>
          <w:sz w:val="24"/>
          <w:szCs w:val="24"/>
        </w:rPr>
        <w:t xml:space="preserve">8. Sprawozdanie finansowe publikuje się </w:t>
      </w:r>
      <w:r>
        <w:rPr>
          <w:rFonts w:ascii="Times New Roman" w:hAnsi="Times New Roman"/>
          <w:sz w:val="24"/>
          <w:szCs w:val="24"/>
        </w:rPr>
        <w:t xml:space="preserve">do dnia 10 maja </w:t>
      </w:r>
      <w:r w:rsidRPr="007226AC">
        <w:rPr>
          <w:rFonts w:ascii="Times New Roman" w:hAnsi="Times New Roman"/>
          <w:sz w:val="24"/>
          <w:szCs w:val="24"/>
        </w:rPr>
        <w:t>na stronach B</w:t>
      </w:r>
      <w:r w:rsidR="00C2646A">
        <w:rPr>
          <w:rFonts w:ascii="Times New Roman" w:hAnsi="Times New Roman"/>
          <w:sz w:val="24"/>
          <w:szCs w:val="24"/>
        </w:rPr>
        <w:t>iuletynu Informacji Publicznej MUW</w:t>
      </w:r>
      <w:r w:rsidRPr="007226AC">
        <w:rPr>
          <w:rFonts w:ascii="Times New Roman" w:hAnsi="Times New Roman"/>
          <w:sz w:val="24"/>
          <w:szCs w:val="24"/>
        </w:rPr>
        <w:t>.</w:t>
      </w:r>
    </w:p>
    <w:p w14:paraId="2D761612" w14:textId="77777777" w:rsidR="00CE66A9" w:rsidRPr="00CE66A9" w:rsidRDefault="00CE66A9" w:rsidP="00CE66A9">
      <w:pPr>
        <w:spacing w:after="0" w:line="360" w:lineRule="auto"/>
        <w:ind w:right="284"/>
        <w:rPr>
          <w:szCs w:val="24"/>
        </w:rPr>
      </w:pPr>
    </w:p>
    <w:p w14:paraId="6C42CFAD" w14:textId="77777777" w:rsidR="009A7A2D" w:rsidRPr="004275A7" w:rsidRDefault="009A7A2D" w:rsidP="003B0DE8">
      <w:pPr>
        <w:spacing w:before="120" w:after="173" w:line="360" w:lineRule="auto"/>
        <w:ind w:left="284" w:right="284" w:firstLine="510"/>
        <w:jc w:val="center"/>
        <w:rPr>
          <w:rFonts w:ascii="Times New Roman" w:hAnsi="Times New Roman"/>
          <w:sz w:val="24"/>
          <w:szCs w:val="24"/>
        </w:rPr>
      </w:pPr>
      <w:r w:rsidRPr="004275A7">
        <w:rPr>
          <w:rFonts w:ascii="Times New Roman" w:hAnsi="Times New Roman"/>
          <w:b/>
          <w:sz w:val="24"/>
          <w:szCs w:val="24"/>
        </w:rPr>
        <w:t>Rozdział 5</w:t>
      </w:r>
    </w:p>
    <w:p w14:paraId="5A261A5B" w14:textId="77777777" w:rsidR="009A7A2D" w:rsidRPr="004275A7" w:rsidRDefault="009A7A2D" w:rsidP="003B0DE8">
      <w:pPr>
        <w:spacing w:before="120" w:after="0" w:line="360" w:lineRule="auto"/>
        <w:ind w:left="284" w:right="284" w:firstLine="510"/>
        <w:jc w:val="center"/>
        <w:rPr>
          <w:rFonts w:ascii="Times New Roman" w:hAnsi="Times New Roman"/>
          <w:b/>
          <w:sz w:val="24"/>
          <w:szCs w:val="24"/>
        </w:rPr>
      </w:pPr>
      <w:r w:rsidRPr="004275A7">
        <w:rPr>
          <w:rFonts w:ascii="Times New Roman" w:hAnsi="Times New Roman"/>
          <w:b/>
          <w:sz w:val="24"/>
          <w:szCs w:val="24"/>
        </w:rPr>
        <w:t>Ochrona danych</w:t>
      </w:r>
    </w:p>
    <w:p w14:paraId="7877A557" w14:textId="31A01F3A" w:rsidR="00CE66A9" w:rsidRPr="002D757A" w:rsidRDefault="004275A7" w:rsidP="00CE66A9">
      <w:pPr>
        <w:spacing w:after="0" w:line="360" w:lineRule="auto"/>
        <w:ind w:left="284" w:right="284"/>
        <w:jc w:val="both"/>
        <w:rPr>
          <w:rFonts w:ascii="Times New Roman" w:hAnsi="Times New Roman"/>
          <w:sz w:val="24"/>
          <w:szCs w:val="24"/>
        </w:rPr>
      </w:pPr>
      <w:r w:rsidRPr="004275A7">
        <w:rPr>
          <w:rFonts w:ascii="Times New Roman" w:hAnsi="Times New Roman"/>
          <w:b/>
          <w:sz w:val="24"/>
          <w:szCs w:val="24"/>
        </w:rPr>
        <w:lastRenderedPageBreak/>
        <w:t>§</w:t>
      </w:r>
      <w:r w:rsidR="000B75F3">
        <w:rPr>
          <w:rFonts w:ascii="Times New Roman" w:hAnsi="Times New Roman"/>
          <w:b/>
          <w:sz w:val="24"/>
          <w:szCs w:val="24"/>
        </w:rPr>
        <w:t xml:space="preserve"> 3</w:t>
      </w:r>
      <w:r w:rsidR="00B87CB2">
        <w:rPr>
          <w:rFonts w:ascii="Times New Roman" w:hAnsi="Times New Roman"/>
          <w:b/>
          <w:sz w:val="24"/>
          <w:szCs w:val="24"/>
        </w:rPr>
        <w:t>7</w:t>
      </w:r>
      <w:r w:rsidRPr="004275A7">
        <w:rPr>
          <w:rFonts w:ascii="Times New Roman" w:hAnsi="Times New Roman"/>
          <w:b/>
          <w:sz w:val="24"/>
          <w:szCs w:val="24"/>
        </w:rPr>
        <w:t>.</w:t>
      </w:r>
      <w:r w:rsidR="00A924DF">
        <w:rPr>
          <w:rFonts w:ascii="Times New Roman" w:hAnsi="Times New Roman"/>
          <w:b/>
          <w:sz w:val="24"/>
          <w:szCs w:val="24"/>
        </w:rPr>
        <w:tab/>
      </w:r>
      <w:r w:rsidRPr="0080129E">
        <w:rPr>
          <w:rFonts w:ascii="Times New Roman" w:hAnsi="Times New Roman"/>
          <w:sz w:val="24"/>
          <w:szCs w:val="24"/>
        </w:rPr>
        <w:t>1.</w:t>
      </w:r>
      <w:r w:rsidRPr="002D757A">
        <w:rPr>
          <w:rFonts w:ascii="Times New Roman" w:hAnsi="Times New Roman"/>
          <w:sz w:val="24"/>
          <w:szCs w:val="24"/>
        </w:rPr>
        <w:t xml:space="preserve"> </w:t>
      </w:r>
      <w:r w:rsidR="002D757A" w:rsidRPr="002D757A">
        <w:rPr>
          <w:rFonts w:ascii="Times New Roman" w:hAnsi="Times New Roman"/>
          <w:sz w:val="24"/>
          <w:szCs w:val="24"/>
        </w:rPr>
        <w:t>Program</w:t>
      </w:r>
      <w:r w:rsidR="002D757A">
        <w:rPr>
          <w:rFonts w:ascii="Times New Roman" w:hAnsi="Times New Roman"/>
          <w:sz w:val="24"/>
          <w:szCs w:val="24"/>
        </w:rPr>
        <w:t>ami</w:t>
      </w:r>
      <w:r w:rsidR="002D757A" w:rsidRPr="002D757A">
        <w:rPr>
          <w:rFonts w:ascii="Times New Roman" w:hAnsi="Times New Roman"/>
          <w:sz w:val="24"/>
          <w:szCs w:val="24"/>
        </w:rPr>
        <w:t xml:space="preserve"> informatyczn</w:t>
      </w:r>
      <w:r w:rsidR="002D757A">
        <w:rPr>
          <w:rFonts w:ascii="Times New Roman" w:hAnsi="Times New Roman"/>
          <w:sz w:val="24"/>
          <w:szCs w:val="24"/>
        </w:rPr>
        <w:t xml:space="preserve">ymi </w:t>
      </w:r>
      <w:r w:rsidR="002D757A" w:rsidRPr="002D757A">
        <w:rPr>
          <w:rFonts w:ascii="Times New Roman" w:hAnsi="Times New Roman"/>
          <w:sz w:val="24"/>
          <w:szCs w:val="24"/>
        </w:rPr>
        <w:t>dopuszczon</w:t>
      </w:r>
      <w:r w:rsidR="002D757A">
        <w:rPr>
          <w:rFonts w:ascii="Times New Roman" w:hAnsi="Times New Roman"/>
          <w:sz w:val="24"/>
          <w:szCs w:val="24"/>
        </w:rPr>
        <w:t>ymi</w:t>
      </w:r>
      <w:r w:rsidR="002D757A" w:rsidRPr="002D757A">
        <w:rPr>
          <w:rFonts w:ascii="Times New Roman" w:hAnsi="Times New Roman"/>
          <w:sz w:val="24"/>
          <w:szCs w:val="24"/>
        </w:rPr>
        <w:t xml:space="preserve"> </w:t>
      </w:r>
      <w:r w:rsidR="009A7A2D" w:rsidRPr="002D757A">
        <w:rPr>
          <w:rFonts w:ascii="Times New Roman" w:hAnsi="Times New Roman"/>
          <w:sz w:val="24"/>
          <w:szCs w:val="24"/>
        </w:rPr>
        <w:t>do stosowania</w:t>
      </w:r>
      <w:r w:rsidR="00CE66A9">
        <w:rPr>
          <w:rFonts w:ascii="Times New Roman" w:hAnsi="Times New Roman"/>
          <w:sz w:val="24"/>
          <w:szCs w:val="24"/>
        </w:rPr>
        <w:t xml:space="preserve"> </w:t>
      </w:r>
      <w:r w:rsidR="00CE66A9">
        <w:rPr>
          <w:rFonts w:ascii="Times New Roman" w:hAnsi="Times New Roman"/>
          <w:sz w:val="24"/>
          <w:szCs w:val="24"/>
        </w:rPr>
        <w:br/>
        <w:t xml:space="preserve">w rachunkowości </w:t>
      </w:r>
      <w:r w:rsidR="00CE66A9" w:rsidRPr="002D757A">
        <w:rPr>
          <w:rFonts w:ascii="Times New Roman" w:hAnsi="Times New Roman"/>
          <w:sz w:val="24"/>
          <w:szCs w:val="24"/>
        </w:rPr>
        <w:t>w zakresie budżetu Wojewody Mazowieckiego i wykorzystywan</w:t>
      </w:r>
      <w:r w:rsidR="00CE66A9">
        <w:rPr>
          <w:rFonts w:ascii="Times New Roman" w:hAnsi="Times New Roman"/>
          <w:sz w:val="24"/>
          <w:szCs w:val="24"/>
        </w:rPr>
        <w:t>ymi</w:t>
      </w:r>
      <w:r w:rsidR="00CE66A9" w:rsidRPr="002D757A">
        <w:rPr>
          <w:rFonts w:ascii="Times New Roman" w:hAnsi="Times New Roman"/>
          <w:sz w:val="24"/>
          <w:szCs w:val="24"/>
        </w:rPr>
        <w:t xml:space="preserve"> do prowadzenia ksiąg rachunkowych przy zastosowaniu techniki komputerowej </w:t>
      </w:r>
      <w:r w:rsidR="00CE66A9">
        <w:rPr>
          <w:rFonts w:ascii="Times New Roman" w:hAnsi="Times New Roman"/>
          <w:sz w:val="24"/>
          <w:szCs w:val="24"/>
        </w:rPr>
        <w:t>są</w:t>
      </w:r>
      <w:r w:rsidR="00CE66A9" w:rsidRPr="002D757A">
        <w:rPr>
          <w:rFonts w:ascii="Times New Roman" w:hAnsi="Times New Roman"/>
          <w:sz w:val="24"/>
          <w:szCs w:val="24"/>
        </w:rPr>
        <w:t>:</w:t>
      </w:r>
    </w:p>
    <w:p w14:paraId="54349974" w14:textId="486B1BB2" w:rsidR="003F355C" w:rsidRDefault="009A7A2D" w:rsidP="000903A8">
      <w:pPr>
        <w:pStyle w:val="xmsonormal"/>
        <w:numPr>
          <w:ilvl w:val="0"/>
          <w:numId w:val="26"/>
        </w:numPr>
        <w:spacing w:before="0" w:beforeAutospacing="0" w:after="0" w:afterAutospacing="0" w:line="360" w:lineRule="auto"/>
        <w:jc w:val="both"/>
      </w:pPr>
      <w:r w:rsidRPr="002D757A">
        <w:t>program finansowo-księgowy F-K</w:t>
      </w:r>
      <w:r w:rsidR="00917517">
        <w:t>,</w:t>
      </w:r>
      <w:r w:rsidRPr="002D757A">
        <w:t xml:space="preserve"> przeznaczony do prowadzenia ewidencji księgowej Finanse i Księgowość firmy TBD SI Sp. z o.o. w Kielcach. Program  wdrożon</w:t>
      </w:r>
      <w:r w:rsidR="005B6E4D">
        <w:t>y</w:t>
      </w:r>
      <w:r w:rsidRPr="002D757A">
        <w:t xml:space="preserve"> </w:t>
      </w:r>
      <w:r w:rsidR="00AC4F5B" w:rsidRPr="002D757A">
        <w:br/>
      </w:r>
      <w:r w:rsidRPr="002D757A">
        <w:t xml:space="preserve">w dniu 5 grudnia 2003 r., w chwili obecnej eksploatowana jest wersja 2.0 systemu „BW’’. </w:t>
      </w:r>
      <w:r w:rsidR="00A81450" w:rsidRPr="002D757A">
        <w:t>Program finansowo-księgowy TBD-FK „Finanse i Księgowość” został opracowany za pomocą pakietu obiektowych narzędzi ORACLE w technologii dwuwarstwowej klient-serwer w oparciu o relacyjną bazę danych Oracle 10g. Struktura</w:t>
      </w:r>
      <w:r w:rsidR="00AC4F5B" w:rsidRPr="002D757A">
        <w:t xml:space="preserve"> </w:t>
      </w:r>
      <w:r w:rsidR="00A81450" w:rsidRPr="002D757A">
        <w:t xml:space="preserve">i pełna dokumentacja systemu TBD-FK „Finanse i Księgowość” została opisana </w:t>
      </w:r>
      <w:r w:rsidR="00CF5AC7">
        <w:t>pod nazwą</w:t>
      </w:r>
      <w:r w:rsidR="00A81450" w:rsidRPr="002D757A">
        <w:t xml:space="preserve"> TBDFK-Dokumentacja.pdf </w:t>
      </w:r>
      <w:r w:rsidR="00CF5AC7">
        <w:t>i umieszczona</w:t>
      </w:r>
      <w:r w:rsidR="00CF5AC7" w:rsidRPr="002D757A">
        <w:t xml:space="preserve"> </w:t>
      </w:r>
      <w:r w:rsidR="00A81450" w:rsidRPr="002D757A">
        <w:t>na dysku sieciowym</w:t>
      </w:r>
      <w:r w:rsidR="00380119" w:rsidRPr="00380119">
        <w:t xml:space="preserve"> </w:t>
      </w:r>
      <w:r w:rsidR="00380119" w:rsidRPr="003F355C">
        <w:t>pod nazwą appfk (\\172.16.1.50) (X;)</w:t>
      </w:r>
      <w:r w:rsidR="00380119">
        <w:t>;</w:t>
      </w:r>
    </w:p>
    <w:p w14:paraId="5C4B9E56" w14:textId="15C04C96" w:rsidR="00A81450" w:rsidRPr="002D757A" w:rsidRDefault="009A7A2D" w:rsidP="000903A8">
      <w:pPr>
        <w:pStyle w:val="xmsonormal"/>
        <w:numPr>
          <w:ilvl w:val="0"/>
          <w:numId w:val="26"/>
        </w:numPr>
        <w:spacing w:before="0" w:beforeAutospacing="0" w:after="0" w:afterAutospacing="0" w:line="360" w:lineRule="auto"/>
        <w:jc w:val="both"/>
      </w:pPr>
      <w:r w:rsidRPr="002D757A">
        <w:t>bankowość elektroniczna NBP</w:t>
      </w:r>
      <w:r w:rsidR="00917517">
        <w:t xml:space="preserve"> </w:t>
      </w:r>
      <w:r w:rsidRPr="002D757A">
        <w:t xml:space="preserve">- system umożliwiający składanie dyspozycji płatności oraz dostęp do informacji oferowanych przez </w:t>
      </w:r>
      <w:r w:rsidR="00917517">
        <w:t>NBP,</w:t>
      </w:r>
      <w:r w:rsidRPr="002D757A">
        <w:t xml:space="preserve"> udostępniony przez NBP</w:t>
      </w:r>
      <w:r w:rsidR="00917517">
        <w:t xml:space="preserve">; </w:t>
      </w:r>
    </w:p>
    <w:p w14:paraId="5C062B79" w14:textId="0565A55C" w:rsidR="00A81450" w:rsidRPr="002D757A" w:rsidRDefault="00917517" w:rsidP="000903A8">
      <w:pPr>
        <w:pStyle w:val="xmsonormal"/>
        <w:numPr>
          <w:ilvl w:val="0"/>
          <w:numId w:val="26"/>
        </w:numPr>
        <w:spacing w:line="360" w:lineRule="auto"/>
        <w:jc w:val="both"/>
      </w:pPr>
      <w:r w:rsidRPr="002D757A">
        <w:t>bankowoś</w:t>
      </w:r>
      <w:r>
        <w:t>ć</w:t>
      </w:r>
      <w:r w:rsidRPr="002D757A">
        <w:t xml:space="preserve"> elektroniczn</w:t>
      </w:r>
      <w:r>
        <w:t>a</w:t>
      </w:r>
      <w:r w:rsidRPr="002D757A">
        <w:t xml:space="preserve"> </w:t>
      </w:r>
      <w:r w:rsidR="009A7A2D" w:rsidRPr="002D757A">
        <w:t xml:space="preserve">BGK - system umożliwiający składanie dyspozycji płatności obsługujący płatności oraz dostęp do informacji oferowanych przez </w:t>
      </w:r>
      <w:r w:rsidR="00200BE9" w:rsidRPr="002D757A">
        <w:t>BGK</w:t>
      </w:r>
      <w:r>
        <w:t>,</w:t>
      </w:r>
      <w:r w:rsidR="009A7A2D" w:rsidRPr="002D757A">
        <w:t xml:space="preserve"> udostępniony przez BGK na podstawie zawartych umów</w:t>
      </w:r>
      <w:r w:rsidR="00422628">
        <w:t>;</w:t>
      </w:r>
    </w:p>
    <w:p w14:paraId="73BE9FD0" w14:textId="03FB7747" w:rsidR="00A81450" w:rsidRPr="002D757A" w:rsidRDefault="006B556C" w:rsidP="000903A8">
      <w:pPr>
        <w:pStyle w:val="xmsonormal"/>
        <w:numPr>
          <w:ilvl w:val="0"/>
          <w:numId w:val="26"/>
        </w:numPr>
        <w:spacing w:before="0" w:beforeAutospacing="0" w:after="0" w:afterAutospacing="0" w:line="360" w:lineRule="auto"/>
        <w:jc w:val="both"/>
        <w:rPr>
          <w:rStyle w:val="Hipercze"/>
          <w:color w:val="auto"/>
          <w:u w:val="none"/>
        </w:rPr>
      </w:pPr>
      <w:r w:rsidRPr="00077623">
        <w:t xml:space="preserve">Elektroniczne Zarządzanie Dokumentacją </w:t>
      </w:r>
      <w:r w:rsidR="00917517">
        <w:t xml:space="preserve">– </w:t>
      </w:r>
      <w:r w:rsidRPr="002D757A">
        <w:t>EZD</w:t>
      </w:r>
      <w:r w:rsidR="00917517">
        <w:t xml:space="preserve"> </w:t>
      </w:r>
      <w:r w:rsidRPr="002D757A">
        <w:t xml:space="preserve">- </w:t>
      </w:r>
      <w:hyperlink r:id="rId13" w:history="1">
        <w:r w:rsidRPr="002D757A">
          <w:rPr>
            <w:rStyle w:val="Hipercze"/>
            <w:color w:val="auto"/>
            <w:u w:val="none"/>
          </w:rPr>
          <w:t>system teleinformatyczny</w:t>
        </w:r>
      </w:hyperlink>
      <w:r w:rsidRPr="002D757A">
        <w:rPr>
          <w:shd w:val="clear" w:color="auto" w:fill="FFFFFF"/>
        </w:rPr>
        <w:t xml:space="preserve"> do elektronicznego zarządzania dokumentacją umożliwiający wykonywanie w nim czynności kancelaryjnych, dokumentowanie przebiegu załatwiania spraw oraz gromadzenie i tworzenie </w:t>
      </w:r>
      <w:hyperlink r:id="rId14" w:tooltip="Dokument elektroniczny" w:history="1">
        <w:r w:rsidRPr="002D757A">
          <w:rPr>
            <w:rStyle w:val="Hipercze"/>
            <w:color w:val="auto"/>
            <w:u w:val="none"/>
          </w:rPr>
          <w:t>dokumentów elektronicznych</w:t>
        </w:r>
      </w:hyperlink>
      <w:r w:rsidR="00917517">
        <w:rPr>
          <w:rStyle w:val="Hipercze"/>
          <w:color w:val="auto"/>
          <w:u w:val="none"/>
        </w:rPr>
        <w:t xml:space="preserve">. </w:t>
      </w:r>
    </w:p>
    <w:p w14:paraId="7305ED1D" w14:textId="193C1427" w:rsidR="009A7A2D" w:rsidRPr="002D757A" w:rsidRDefault="00A81450" w:rsidP="008134D8">
      <w:pPr>
        <w:pStyle w:val="xmsonormal"/>
        <w:spacing w:before="0" w:beforeAutospacing="0" w:after="0" w:afterAutospacing="0" w:line="360" w:lineRule="auto"/>
        <w:ind w:left="360" w:firstLine="349"/>
        <w:jc w:val="both"/>
      </w:pPr>
      <w:r w:rsidRPr="002D757A">
        <w:t>2.</w:t>
      </w:r>
      <w:r w:rsidRPr="002D757A">
        <w:tab/>
      </w:r>
      <w:r w:rsidR="009A7A2D" w:rsidRPr="002D757A">
        <w:t>Każde konto z dostępem do systemu przypisane jest jednemu użytkownikowi</w:t>
      </w:r>
      <w:r w:rsidR="003F355C">
        <w:br/>
      </w:r>
      <w:r w:rsidR="00E65AB1" w:rsidRPr="002D757A">
        <w:t xml:space="preserve"> </w:t>
      </w:r>
      <w:r w:rsidR="009A7A2D" w:rsidRPr="002D757A">
        <w:t>i chronione podwójnym logowaniem na poziomie systemu operacyjnego i aplikacji</w:t>
      </w:r>
      <w:r w:rsidR="00917517">
        <w:t xml:space="preserve">. </w:t>
      </w:r>
      <w:r w:rsidR="009A7A2D" w:rsidRPr="002D757A">
        <w:t xml:space="preserve"> </w:t>
      </w:r>
    </w:p>
    <w:p w14:paraId="456669CC" w14:textId="7056F9F4" w:rsidR="009A7A2D" w:rsidRPr="002D757A" w:rsidRDefault="00A81450" w:rsidP="000903A8">
      <w:pPr>
        <w:pStyle w:val="Akapitzlist"/>
        <w:numPr>
          <w:ilvl w:val="0"/>
          <w:numId w:val="27"/>
        </w:numPr>
        <w:spacing w:after="0" w:line="360" w:lineRule="auto"/>
        <w:ind w:right="284"/>
        <w:rPr>
          <w:szCs w:val="24"/>
        </w:rPr>
      </w:pPr>
      <w:r w:rsidRPr="002D757A">
        <w:rPr>
          <w:szCs w:val="24"/>
        </w:rPr>
        <w:t xml:space="preserve"> </w:t>
      </w:r>
      <w:r w:rsidRPr="002D757A">
        <w:rPr>
          <w:szCs w:val="24"/>
        </w:rPr>
        <w:tab/>
        <w:t xml:space="preserve"> </w:t>
      </w:r>
      <w:r w:rsidR="009A7A2D" w:rsidRPr="002D757A">
        <w:rPr>
          <w:szCs w:val="24"/>
        </w:rPr>
        <w:t xml:space="preserve">Dostęp do sieci systemu zabezpieczony jest unikalnym loginem oraz hasłem dostępu z wymaganą liczbą znaków, zgodnie z przepisami regulującymi zasady przetwarzania danych osobowych w </w:t>
      </w:r>
      <w:r w:rsidR="00917517">
        <w:rPr>
          <w:szCs w:val="24"/>
        </w:rPr>
        <w:t>MUW</w:t>
      </w:r>
      <w:r w:rsidR="00422628">
        <w:rPr>
          <w:szCs w:val="24"/>
        </w:rPr>
        <w:t>.</w:t>
      </w:r>
    </w:p>
    <w:p w14:paraId="04F57F1F" w14:textId="1D109675" w:rsidR="009A7A2D" w:rsidRPr="002D757A" w:rsidRDefault="004B176F" w:rsidP="000903A8">
      <w:pPr>
        <w:pStyle w:val="Akapitzlist"/>
        <w:numPr>
          <w:ilvl w:val="0"/>
          <w:numId w:val="27"/>
        </w:numPr>
        <w:spacing w:before="120" w:after="49" w:line="360" w:lineRule="auto"/>
        <w:ind w:right="284"/>
        <w:rPr>
          <w:szCs w:val="24"/>
        </w:rPr>
      </w:pPr>
      <w:r w:rsidRPr="002D757A">
        <w:rPr>
          <w:szCs w:val="24"/>
        </w:rPr>
        <w:t xml:space="preserve"> </w:t>
      </w:r>
      <w:r w:rsidRPr="002D757A">
        <w:rPr>
          <w:szCs w:val="24"/>
        </w:rPr>
        <w:tab/>
      </w:r>
      <w:r w:rsidR="009A7A2D" w:rsidRPr="002D757A">
        <w:rPr>
          <w:szCs w:val="24"/>
        </w:rPr>
        <w:t xml:space="preserve">Moduł systemu zainstalowany jest w serwerowni </w:t>
      </w:r>
      <w:r w:rsidR="00917517">
        <w:rPr>
          <w:szCs w:val="24"/>
        </w:rPr>
        <w:t>MUW</w:t>
      </w:r>
      <w:r w:rsidR="009A7A2D" w:rsidRPr="002D757A">
        <w:rPr>
          <w:szCs w:val="24"/>
        </w:rPr>
        <w:t xml:space="preserve">, do którego mają dostęp </w:t>
      </w:r>
      <w:r w:rsidR="00917517">
        <w:rPr>
          <w:szCs w:val="24"/>
        </w:rPr>
        <w:t>wyłącznie</w:t>
      </w:r>
      <w:r w:rsidR="00917517" w:rsidRPr="002D757A">
        <w:rPr>
          <w:szCs w:val="24"/>
        </w:rPr>
        <w:t xml:space="preserve"> </w:t>
      </w:r>
      <w:r w:rsidR="00917517">
        <w:rPr>
          <w:szCs w:val="24"/>
        </w:rPr>
        <w:t xml:space="preserve">osoby </w:t>
      </w:r>
      <w:r w:rsidR="009A7A2D" w:rsidRPr="002D757A">
        <w:rPr>
          <w:szCs w:val="24"/>
        </w:rPr>
        <w:t xml:space="preserve">upoważnione. </w:t>
      </w:r>
    </w:p>
    <w:p w14:paraId="591A6ABA" w14:textId="77777777" w:rsidR="009A7A2D" w:rsidRPr="002D757A" w:rsidRDefault="004B176F" w:rsidP="000903A8">
      <w:pPr>
        <w:pStyle w:val="Akapitzlist"/>
        <w:numPr>
          <w:ilvl w:val="0"/>
          <w:numId w:val="27"/>
        </w:numPr>
        <w:spacing w:before="120" w:after="169" w:line="360" w:lineRule="auto"/>
        <w:ind w:right="284"/>
        <w:rPr>
          <w:szCs w:val="24"/>
        </w:rPr>
      </w:pPr>
      <w:r w:rsidRPr="002D757A">
        <w:rPr>
          <w:szCs w:val="24"/>
        </w:rPr>
        <w:t xml:space="preserve"> </w:t>
      </w:r>
      <w:r w:rsidRPr="002D757A">
        <w:rPr>
          <w:szCs w:val="24"/>
        </w:rPr>
        <w:tab/>
      </w:r>
      <w:r w:rsidR="009A7A2D" w:rsidRPr="002D757A">
        <w:rPr>
          <w:szCs w:val="24"/>
        </w:rPr>
        <w:t xml:space="preserve">Możliwość zalogowania do serwera systemu oraz systemu posiadają administratorzy systemu. </w:t>
      </w:r>
    </w:p>
    <w:p w14:paraId="138D5817" w14:textId="16899A2F" w:rsidR="009A7A2D" w:rsidRPr="007226AC" w:rsidRDefault="004B176F" w:rsidP="000903A8">
      <w:pPr>
        <w:pStyle w:val="Akapitzlist"/>
        <w:numPr>
          <w:ilvl w:val="0"/>
          <w:numId w:val="27"/>
        </w:numPr>
        <w:spacing w:before="120" w:after="169" w:line="360" w:lineRule="auto"/>
        <w:ind w:right="284"/>
        <w:rPr>
          <w:szCs w:val="24"/>
        </w:rPr>
      </w:pPr>
      <w:r w:rsidRPr="002D757A">
        <w:rPr>
          <w:szCs w:val="24"/>
        </w:rPr>
        <w:t xml:space="preserve"> </w:t>
      </w:r>
      <w:r w:rsidRPr="002D757A">
        <w:rPr>
          <w:szCs w:val="24"/>
        </w:rPr>
        <w:tab/>
      </w:r>
      <w:r w:rsidR="009A7A2D" w:rsidRPr="002D757A">
        <w:rPr>
          <w:szCs w:val="24"/>
        </w:rPr>
        <w:t xml:space="preserve"> Codziennie wykonywana jest pełna kopia bazy danych modułu finansowo-księgowego  i raz w tygodniu umieszczana na nośniku zewnętrznym.</w:t>
      </w:r>
      <w:r w:rsidR="009A7A2D" w:rsidRPr="007226AC">
        <w:rPr>
          <w:szCs w:val="24"/>
        </w:rPr>
        <w:t xml:space="preserve"> </w:t>
      </w:r>
    </w:p>
    <w:p w14:paraId="30793044" w14:textId="77777777" w:rsidR="009A7A2D" w:rsidRPr="002D757A" w:rsidRDefault="004B176F" w:rsidP="000903A8">
      <w:pPr>
        <w:pStyle w:val="Akapitzlist"/>
        <w:numPr>
          <w:ilvl w:val="0"/>
          <w:numId w:val="27"/>
        </w:numPr>
        <w:spacing w:before="120" w:after="51" w:line="360" w:lineRule="auto"/>
        <w:ind w:right="284"/>
        <w:rPr>
          <w:szCs w:val="24"/>
        </w:rPr>
      </w:pPr>
      <w:r w:rsidRPr="002D757A">
        <w:rPr>
          <w:szCs w:val="24"/>
        </w:rPr>
        <w:t xml:space="preserve"> </w:t>
      </w:r>
      <w:r w:rsidRPr="002D757A">
        <w:rPr>
          <w:szCs w:val="24"/>
        </w:rPr>
        <w:tab/>
      </w:r>
      <w:r w:rsidR="009A7A2D" w:rsidRPr="002D757A">
        <w:rPr>
          <w:szCs w:val="24"/>
        </w:rPr>
        <w:t xml:space="preserve">Wprowadza się ścisły nadzór nad dodawaniem i usuwaniem użytkowników, kontrolowany przez administratora systemu. </w:t>
      </w:r>
    </w:p>
    <w:p w14:paraId="343D663D" w14:textId="517F6A2E" w:rsidR="009A7A2D" w:rsidRPr="002D757A" w:rsidRDefault="004B176F" w:rsidP="000903A8">
      <w:pPr>
        <w:pStyle w:val="Akapitzlist"/>
        <w:numPr>
          <w:ilvl w:val="0"/>
          <w:numId w:val="27"/>
        </w:numPr>
        <w:spacing w:before="120" w:after="51" w:line="360" w:lineRule="auto"/>
        <w:ind w:right="284"/>
        <w:rPr>
          <w:szCs w:val="24"/>
        </w:rPr>
      </w:pPr>
      <w:r w:rsidRPr="00077623">
        <w:rPr>
          <w:szCs w:val="24"/>
        </w:rPr>
        <w:lastRenderedPageBreak/>
        <w:t xml:space="preserve"> </w:t>
      </w:r>
      <w:r w:rsidRPr="00077623">
        <w:rPr>
          <w:szCs w:val="24"/>
        </w:rPr>
        <w:tab/>
      </w:r>
      <w:r w:rsidR="009A7A2D" w:rsidRPr="002D757A">
        <w:rPr>
          <w:szCs w:val="24"/>
        </w:rPr>
        <w:t>Z uwagi na transakcyjność pracy</w:t>
      </w:r>
      <w:r w:rsidR="00917517">
        <w:rPr>
          <w:szCs w:val="24"/>
        </w:rPr>
        <w:t>,</w:t>
      </w:r>
      <w:r w:rsidR="009A7A2D" w:rsidRPr="002D757A">
        <w:rPr>
          <w:szCs w:val="24"/>
        </w:rPr>
        <w:t xml:space="preserve"> wszystkie komputery podłącza się </w:t>
      </w:r>
      <w:r w:rsidR="00AC4F5B" w:rsidRPr="002D757A">
        <w:rPr>
          <w:szCs w:val="24"/>
        </w:rPr>
        <w:br/>
      </w:r>
      <w:r w:rsidR="009A7A2D" w:rsidRPr="002D757A">
        <w:rPr>
          <w:szCs w:val="24"/>
        </w:rPr>
        <w:t xml:space="preserve">do urządzeń typu UPS. </w:t>
      </w:r>
    </w:p>
    <w:p w14:paraId="3287FB37" w14:textId="20194D4A" w:rsidR="009A7A2D" w:rsidRPr="002D757A" w:rsidRDefault="004B176F" w:rsidP="000903A8">
      <w:pPr>
        <w:pStyle w:val="Akapitzlist"/>
        <w:numPr>
          <w:ilvl w:val="0"/>
          <w:numId w:val="27"/>
        </w:numPr>
        <w:spacing w:before="120" w:after="27" w:line="360" w:lineRule="auto"/>
        <w:ind w:right="284"/>
        <w:rPr>
          <w:szCs w:val="24"/>
        </w:rPr>
      </w:pPr>
      <w:r w:rsidRPr="00077623">
        <w:rPr>
          <w:szCs w:val="24"/>
        </w:rPr>
        <w:t xml:space="preserve"> </w:t>
      </w:r>
      <w:r w:rsidRPr="00077623">
        <w:rPr>
          <w:szCs w:val="24"/>
        </w:rPr>
        <w:tab/>
      </w:r>
      <w:r w:rsidR="009A7A2D" w:rsidRPr="002D757A">
        <w:rPr>
          <w:szCs w:val="24"/>
        </w:rPr>
        <w:t>W celu ochrony przed zagrożeniami typu malware</w:t>
      </w:r>
      <w:r w:rsidR="00917517">
        <w:rPr>
          <w:szCs w:val="24"/>
        </w:rPr>
        <w:t>,</w:t>
      </w:r>
      <w:r w:rsidR="009A7A2D" w:rsidRPr="002D757A">
        <w:rPr>
          <w:szCs w:val="24"/>
        </w:rPr>
        <w:t xml:space="preserve"> każde stanowisko pracy wyposażone jest w system antywirusowy zarządzany centralnie przez administratora systemu.</w:t>
      </w:r>
    </w:p>
    <w:p w14:paraId="25BD4AA5" w14:textId="1B3A6D5F" w:rsidR="009A7A2D" w:rsidRPr="002D757A" w:rsidRDefault="004B176F" w:rsidP="000903A8">
      <w:pPr>
        <w:pStyle w:val="Akapitzlist"/>
        <w:numPr>
          <w:ilvl w:val="0"/>
          <w:numId w:val="27"/>
        </w:numPr>
        <w:spacing w:before="120" w:line="360" w:lineRule="auto"/>
        <w:ind w:right="284"/>
        <w:rPr>
          <w:szCs w:val="24"/>
        </w:rPr>
      </w:pPr>
      <w:r w:rsidRPr="00077623">
        <w:rPr>
          <w:szCs w:val="24"/>
        </w:rPr>
        <w:t xml:space="preserve"> </w:t>
      </w:r>
      <w:r w:rsidRPr="00077623">
        <w:rPr>
          <w:szCs w:val="24"/>
        </w:rPr>
        <w:tab/>
      </w:r>
      <w:r w:rsidR="009A7A2D" w:rsidRPr="002D757A">
        <w:rPr>
          <w:szCs w:val="24"/>
        </w:rPr>
        <w:t xml:space="preserve"> Dowody księgowe i dokumenty inwentaryzacyjne przechowuje się </w:t>
      </w:r>
      <w:r w:rsidR="00AC4F5B" w:rsidRPr="002D757A">
        <w:rPr>
          <w:szCs w:val="24"/>
        </w:rPr>
        <w:br/>
      </w:r>
      <w:r w:rsidR="009A7A2D" w:rsidRPr="002D757A">
        <w:rPr>
          <w:szCs w:val="24"/>
        </w:rPr>
        <w:t xml:space="preserve">w siedzibie </w:t>
      </w:r>
      <w:r w:rsidR="00917517">
        <w:rPr>
          <w:szCs w:val="24"/>
        </w:rPr>
        <w:t>MUW</w:t>
      </w:r>
      <w:r w:rsidR="00917517" w:rsidRPr="002D757A">
        <w:rPr>
          <w:szCs w:val="24"/>
        </w:rPr>
        <w:t xml:space="preserve">  </w:t>
      </w:r>
      <w:r w:rsidR="009A7A2D" w:rsidRPr="002D757A">
        <w:rPr>
          <w:szCs w:val="24"/>
        </w:rPr>
        <w:t xml:space="preserve">w oryginalnej postaci i w porządku pozwalającym na łatwe ich odszukanie. </w:t>
      </w:r>
    </w:p>
    <w:p w14:paraId="69E5515D" w14:textId="46829928" w:rsidR="009A7A2D" w:rsidRPr="002D757A" w:rsidRDefault="004B176F" w:rsidP="000903A8">
      <w:pPr>
        <w:pStyle w:val="Akapitzlist"/>
        <w:numPr>
          <w:ilvl w:val="0"/>
          <w:numId w:val="27"/>
        </w:numPr>
        <w:spacing w:after="0" w:line="360" w:lineRule="auto"/>
        <w:ind w:right="284"/>
        <w:rPr>
          <w:szCs w:val="24"/>
        </w:rPr>
      </w:pPr>
      <w:r w:rsidRPr="00077623">
        <w:rPr>
          <w:szCs w:val="24"/>
        </w:rPr>
        <w:t xml:space="preserve"> </w:t>
      </w:r>
      <w:r w:rsidRPr="00077623">
        <w:rPr>
          <w:szCs w:val="24"/>
        </w:rPr>
        <w:tab/>
      </w:r>
      <w:r w:rsidR="009A7A2D" w:rsidRPr="002D757A">
        <w:rPr>
          <w:szCs w:val="24"/>
        </w:rPr>
        <w:t xml:space="preserve"> Roczne sprawozdania finansowe podlegają trwałemu przechowaniu</w:t>
      </w:r>
      <w:r w:rsidR="00917517">
        <w:rPr>
          <w:szCs w:val="24"/>
        </w:rPr>
        <w:t>,</w:t>
      </w:r>
      <w:r w:rsidR="009A7A2D" w:rsidRPr="002D757A">
        <w:rPr>
          <w:szCs w:val="24"/>
        </w:rPr>
        <w:t xml:space="preserve"> </w:t>
      </w:r>
      <w:r w:rsidR="00AC4F5B" w:rsidRPr="002D757A">
        <w:rPr>
          <w:szCs w:val="24"/>
        </w:rPr>
        <w:br/>
      </w:r>
      <w:r w:rsidR="009A7A2D" w:rsidRPr="002D757A">
        <w:rPr>
          <w:szCs w:val="24"/>
        </w:rPr>
        <w:t xml:space="preserve">a pozostałe zbiory przechowuje się co najmniej przez okres, licząc od początku roku </w:t>
      </w:r>
      <w:r w:rsidR="00917517" w:rsidRPr="002D757A">
        <w:rPr>
          <w:szCs w:val="24"/>
        </w:rPr>
        <w:t>następując</w:t>
      </w:r>
      <w:r w:rsidR="00917517">
        <w:rPr>
          <w:szCs w:val="24"/>
        </w:rPr>
        <w:t>ego</w:t>
      </w:r>
      <w:r w:rsidR="00917517" w:rsidRPr="002D757A">
        <w:rPr>
          <w:szCs w:val="24"/>
        </w:rPr>
        <w:t xml:space="preserve"> </w:t>
      </w:r>
      <w:r w:rsidR="009A7A2D" w:rsidRPr="002D757A">
        <w:rPr>
          <w:szCs w:val="24"/>
        </w:rPr>
        <w:t xml:space="preserve">po roku, którego dane zbiory dotyczą: </w:t>
      </w:r>
    </w:p>
    <w:p w14:paraId="1D6F4A2F" w14:textId="27857398" w:rsidR="0003653A" w:rsidRPr="002D757A" w:rsidRDefault="009A7A2D" w:rsidP="000903A8">
      <w:pPr>
        <w:pStyle w:val="Akapitzlist"/>
        <w:numPr>
          <w:ilvl w:val="0"/>
          <w:numId w:val="21"/>
        </w:numPr>
        <w:spacing w:after="0" w:line="360" w:lineRule="auto"/>
        <w:ind w:right="284"/>
        <w:rPr>
          <w:szCs w:val="24"/>
        </w:rPr>
      </w:pPr>
      <w:r w:rsidRPr="002D757A">
        <w:rPr>
          <w:szCs w:val="24"/>
        </w:rPr>
        <w:t>księgi rachunkowe – 5 lat</w:t>
      </w:r>
      <w:r w:rsidR="00917517">
        <w:rPr>
          <w:szCs w:val="24"/>
        </w:rPr>
        <w:t>;</w:t>
      </w:r>
      <w:r w:rsidRPr="002D757A">
        <w:rPr>
          <w:szCs w:val="24"/>
        </w:rPr>
        <w:t xml:space="preserve"> </w:t>
      </w:r>
    </w:p>
    <w:p w14:paraId="517DA80B" w14:textId="1FE59B46" w:rsidR="0003653A" w:rsidRPr="002D757A" w:rsidRDefault="009A7A2D" w:rsidP="000903A8">
      <w:pPr>
        <w:pStyle w:val="Akapitzlist"/>
        <w:numPr>
          <w:ilvl w:val="0"/>
          <w:numId w:val="21"/>
        </w:numPr>
        <w:spacing w:after="0" w:line="360" w:lineRule="auto"/>
        <w:ind w:right="284"/>
        <w:rPr>
          <w:szCs w:val="24"/>
        </w:rPr>
      </w:pPr>
      <w:r w:rsidRPr="002D757A">
        <w:rPr>
          <w:szCs w:val="24"/>
        </w:rPr>
        <w:t>dokumenty inwentaryzacyjne 5 lat</w:t>
      </w:r>
      <w:r w:rsidR="00917517">
        <w:rPr>
          <w:szCs w:val="24"/>
        </w:rPr>
        <w:t>;</w:t>
      </w:r>
      <w:r w:rsidRPr="002D757A">
        <w:rPr>
          <w:szCs w:val="24"/>
        </w:rPr>
        <w:t xml:space="preserve"> </w:t>
      </w:r>
    </w:p>
    <w:p w14:paraId="5CA485F6" w14:textId="312CD49F" w:rsidR="0003653A" w:rsidRPr="002D757A" w:rsidRDefault="009A7A2D" w:rsidP="000903A8">
      <w:pPr>
        <w:pStyle w:val="Akapitzlist"/>
        <w:numPr>
          <w:ilvl w:val="0"/>
          <w:numId w:val="21"/>
        </w:numPr>
        <w:spacing w:after="0" w:line="360" w:lineRule="auto"/>
        <w:ind w:right="284"/>
        <w:rPr>
          <w:szCs w:val="24"/>
        </w:rPr>
      </w:pPr>
      <w:r w:rsidRPr="002D757A">
        <w:rPr>
          <w:szCs w:val="24"/>
        </w:rPr>
        <w:t>dokumenty dotyczące programów finansowanych z Unii Europejskiej przechowuje się przez okres ustalony w odrębnych przepisach</w:t>
      </w:r>
      <w:r w:rsidR="00917517">
        <w:rPr>
          <w:szCs w:val="24"/>
        </w:rPr>
        <w:t xml:space="preserve"> prawa; </w:t>
      </w:r>
      <w:r w:rsidRPr="002D757A">
        <w:rPr>
          <w:szCs w:val="24"/>
        </w:rPr>
        <w:t xml:space="preserve"> </w:t>
      </w:r>
    </w:p>
    <w:p w14:paraId="2EB411A6" w14:textId="45B05866" w:rsidR="0003653A" w:rsidRPr="002D757A" w:rsidRDefault="009A7A2D" w:rsidP="000903A8">
      <w:pPr>
        <w:pStyle w:val="Akapitzlist"/>
        <w:numPr>
          <w:ilvl w:val="0"/>
          <w:numId w:val="21"/>
        </w:numPr>
        <w:spacing w:after="0" w:line="360" w:lineRule="auto"/>
        <w:ind w:right="284"/>
        <w:rPr>
          <w:szCs w:val="24"/>
        </w:rPr>
      </w:pPr>
      <w:r w:rsidRPr="002D757A">
        <w:rPr>
          <w:szCs w:val="24"/>
        </w:rPr>
        <w:t xml:space="preserve">dokumenty księgowe dotyczące wieloletnich inwestycji rozpoczętych, umów handlowych, roszczeń dochodzonych w postępowaniu cywilnym, postępowaniu karnym lub podatkowym – przez 5 lat licząc od roku </w:t>
      </w:r>
      <w:r w:rsidR="00917517" w:rsidRPr="002D757A">
        <w:rPr>
          <w:szCs w:val="24"/>
        </w:rPr>
        <w:t>następ</w:t>
      </w:r>
      <w:r w:rsidR="00917517">
        <w:rPr>
          <w:szCs w:val="24"/>
        </w:rPr>
        <w:t>ującego</w:t>
      </w:r>
      <w:r w:rsidR="00917517" w:rsidRPr="002D757A">
        <w:rPr>
          <w:szCs w:val="24"/>
        </w:rPr>
        <w:t xml:space="preserve"> </w:t>
      </w:r>
      <w:r w:rsidRPr="002D757A">
        <w:rPr>
          <w:szCs w:val="24"/>
        </w:rPr>
        <w:t>po roku, w którym operacje, transakcje i postępowanie zostały ostatecznie zakończone, spłacone, rozliczone lub przedawnione</w:t>
      </w:r>
      <w:r w:rsidR="00917517">
        <w:rPr>
          <w:szCs w:val="24"/>
        </w:rPr>
        <w:t xml:space="preserve">; </w:t>
      </w:r>
      <w:r w:rsidRPr="002D757A">
        <w:rPr>
          <w:szCs w:val="24"/>
        </w:rPr>
        <w:t xml:space="preserve"> </w:t>
      </w:r>
    </w:p>
    <w:p w14:paraId="4D15DAA1" w14:textId="77777777" w:rsidR="009A7A2D" w:rsidRPr="002D757A" w:rsidRDefault="009A7A2D" w:rsidP="000903A8">
      <w:pPr>
        <w:pStyle w:val="Akapitzlist"/>
        <w:numPr>
          <w:ilvl w:val="0"/>
          <w:numId w:val="21"/>
        </w:numPr>
        <w:spacing w:before="120" w:after="121" w:line="360" w:lineRule="auto"/>
        <w:ind w:right="284"/>
        <w:rPr>
          <w:szCs w:val="24"/>
        </w:rPr>
      </w:pPr>
      <w:r w:rsidRPr="002D757A">
        <w:rPr>
          <w:szCs w:val="24"/>
        </w:rPr>
        <w:t xml:space="preserve">pozostałe dowody księgowe i dokumenty – 5 lat. </w:t>
      </w:r>
    </w:p>
    <w:p w14:paraId="5A713DB6" w14:textId="39BCA145" w:rsidR="009A7A2D" w:rsidRPr="002D757A" w:rsidRDefault="004B176F" w:rsidP="008134D8">
      <w:pPr>
        <w:spacing w:after="0" w:line="360" w:lineRule="auto"/>
        <w:ind w:left="284" w:right="284" w:firstLine="425"/>
        <w:jc w:val="both"/>
        <w:rPr>
          <w:rFonts w:ascii="Times New Roman" w:hAnsi="Times New Roman"/>
          <w:sz w:val="24"/>
          <w:szCs w:val="24"/>
        </w:rPr>
      </w:pPr>
      <w:r w:rsidRPr="002D757A">
        <w:rPr>
          <w:rFonts w:ascii="Times New Roman" w:hAnsi="Times New Roman"/>
          <w:sz w:val="24"/>
          <w:szCs w:val="24"/>
        </w:rPr>
        <w:t>1</w:t>
      </w:r>
      <w:r w:rsidR="002D56C5">
        <w:rPr>
          <w:rFonts w:ascii="Times New Roman" w:hAnsi="Times New Roman"/>
          <w:sz w:val="24"/>
          <w:szCs w:val="24"/>
        </w:rPr>
        <w:t>2.</w:t>
      </w:r>
      <w:r w:rsidR="009A7A2D" w:rsidRPr="002D757A">
        <w:rPr>
          <w:rFonts w:ascii="Times New Roman" w:hAnsi="Times New Roman"/>
          <w:sz w:val="24"/>
          <w:szCs w:val="24"/>
        </w:rPr>
        <w:t xml:space="preserve"> Udostępnianie sprawozdań finansowych i budżetowych oraz dowodów księgowych, ksiąg rachunkowych i innych dokumentów z zakresu rachunkowości powinno następować w siedzibie </w:t>
      </w:r>
      <w:r w:rsidR="00917517">
        <w:rPr>
          <w:rFonts w:ascii="Times New Roman" w:hAnsi="Times New Roman"/>
          <w:sz w:val="24"/>
          <w:szCs w:val="24"/>
        </w:rPr>
        <w:t xml:space="preserve">MUW </w:t>
      </w:r>
      <w:r w:rsidR="009A7A2D" w:rsidRPr="002D757A">
        <w:rPr>
          <w:rFonts w:ascii="Times New Roman" w:hAnsi="Times New Roman"/>
          <w:sz w:val="24"/>
          <w:szCs w:val="24"/>
        </w:rPr>
        <w:t xml:space="preserve">po uzyskaniu zgody Dyrektora Generalnego </w:t>
      </w:r>
      <w:r w:rsidR="00917517">
        <w:rPr>
          <w:rFonts w:ascii="Times New Roman" w:hAnsi="Times New Roman"/>
          <w:sz w:val="24"/>
          <w:szCs w:val="24"/>
        </w:rPr>
        <w:t>MUW</w:t>
      </w:r>
      <w:r w:rsidR="00917517" w:rsidRPr="002D757A">
        <w:rPr>
          <w:rFonts w:ascii="Times New Roman" w:hAnsi="Times New Roman"/>
          <w:sz w:val="24"/>
          <w:szCs w:val="24"/>
        </w:rPr>
        <w:t xml:space="preserve"> </w:t>
      </w:r>
      <w:r w:rsidR="009A7A2D" w:rsidRPr="002D757A">
        <w:rPr>
          <w:rFonts w:ascii="Times New Roman" w:hAnsi="Times New Roman"/>
          <w:sz w:val="24"/>
          <w:szCs w:val="24"/>
        </w:rPr>
        <w:t xml:space="preserve">lub upoważnionych osób.  </w:t>
      </w:r>
    </w:p>
    <w:p w14:paraId="79162899" w14:textId="0170AD93" w:rsidR="003F355C" w:rsidRPr="002D757A" w:rsidRDefault="009A7A2D" w:rsidP="003F355C">
      <w:pPr>
        <w:spacing w:after="0" w:line="360" w:lineRule="auto"/>
        <w:ind w:left="284" w:right="284" w:firstLine="425"/>
        <w:jc w:val="both"/>
        <w:rPr>
          <w:rFonts w:ascii="Times New Roman" w:hAnsi="Times New Roman"/>
          <w:sz w:val="24"/>
          <w:szCs w:val="24"/>
        </w:rPr>
      </w:pPr>
      <w:r w:rsidRPr="002D757A">
        <w:rPr>
          <w:rFonts w:ascii="Times New Roman" w:hAnsi="Times New Roman"/>
          <w:sz w:val="24"/>
          <w:szCs w:val="24"/>
        </w:rPr>
        <w:t>1</w:t>
      </w:r>
      <w:r w:rsidR="003E34A2">
        <w:rPr>
          <w:rFonts w:ascii="Times New Roman" w:hAnsi="Times New Roman"/>
          <w:sz w:val="24"/>
          <w:szCs w:val="24"/>
        </w:rPr>
        <w:t>3</w:t>
      </w:r>
      <w:r w:rsidR="0015159E" w:rsidRPr="002D757A">
        <w:rPr>
          <w:rFonts w:ascii="Times New Roman" w:hAnsi="Times New Roman"/>
          <w:sz w:val="24"/>
          <w:szCs w:val="24"/>
        </w:rPr>
        <w:t>.</w:t>
      </w:r>
      <w:r w:rsidR="004B176F" w:rsidRPr="002D757A">
        <w:rPr>
          <w:rFonts w:ascii="Times New Roman" w:hAnsi="Times New Roman"/>
          <w:sz w:val="24"/>
          <w:szCs w:val="24"/>
        </w:rPr>
        <w:tab/>
      </w:r>
      <w:r w:rsidRPr="002D757A">
        <w:rPr>
          <w:rFonts w:ascii="Times New Roman" w:hAnsi="Times New Roman"/>
          <w:sz w:val="24"/>
          <w:szCs w:val="24"/>
        </w:rPr>
        <w:t xml:space="preserve"> Dowody księgowe, które wpłynęły do </w:t>
      </w:r>
      <w:r w:rsidR="0015159E" w:rsidRPr="002D757A">
        <w:rPr>
          <w:rFonts w:ascii="Times New Roman" w:hAnsi="Times New Roman"/>
          <w:sz w:val="24"/>
          <w:szCs w:val="24"/>
        </w:rPr>
        <w:t>Wydziału Finansów i Budżetu</w:t>
      </w:r>
      <w:r w:rsidRPr="002D757A">
        <w:rPr>
          <w:rFonts w:ascii="Times New Roman" w:hAnsi="Times New Roman"/>
          <w:sz w:val="24"/>
          <w:szCs w:val="24"/>
        </w:rPr>
        <w:t xml:space="preserve"> </w:t>
      </w:r>
      <w:r w:rsidR="0015159E" w:rsidRPr="002D757A">
        <w:rPr>
          <w:rFonts w:ascii="Times New Roman" w:hAnsi="Times New Roman"/>
          <w:sz w:val="24"/>
          <w:szCs w:val="24"/>
        </w:rPr>
        <w:br/>
      </w:r>
      <w:r w:rsidR="00917517">
        <w:rPr>
          <w:rFonts w:ascii="Times New Roman" w:hAnsi="Times New Roman"/>
          <w:sz w:val="24"/>
          <w:szCs w:val="24"/>
        </w:rPr>
        <w:t xml:space="preserve">MUW </w:t>
      </w:r>
      <w:r w:rsidRPr="002D757A">
        <w:rPr>
          <w:rFonts w:ascii="Times New Roman" w:hAnsi="Times New Roman"/>
          <w:sz w:val="24"/>
          <w:szCs w:val="24"/>
        </w:rPr>
        <w:t xml:space="preserve">i zostały zaksięgowane, nie mogą być, wydawane poza </w:t>
      </w:r>
      <w:r w:rsidR="0015159E" w:rsidRPr="002D757A">
        <w:rPr>
          <w:rFonts w:ascii="Times New Roman" w:hAnsi="Times New Roman"/>
          <w:sz w:val="24"/>
          <w:szCs w:val="24"/>
        </w:rPr>
        <w:t xml:space="preserve">Wydział Finansów </w:t>
      </w:r>
      <w:r w:rsidR="003F355C">
        <w:rPr>
          <w:rFonts w:ascii="Times New Roman" w:hAnsi="Times New Roman"/>
          <w:sz w:val="24"/>
          <w:szCs w:val="24"/>
        </w:rPr>
        <w:br/>
        <w:t xml:space="preserve">i Budżetu MUW. </w:t>
      </w:r>
      <w:r w:rsidR="003F355C" w:rsidRPr="002D757A">
        <w:rPr>
          <w:rFonts w:ascii="Times New Roman" w:hAnsi="Times New Roman"/>
          <w:sz w:val="24"/>
          <w:szCs w:val="24"/>
        </w:rPr>
        <w:t>W przypadku konieczności sprawdzenia dokumentu przez pracownika innej niż finansowa komórki organizacyjnej, dokumenty udostępnia się wyłącznie</w:t>
      </w:r>
      <w:r w:rsidR="003F355C">
        <w:rPr>
          <w:rFonts w:ascii="Times New Roman" w:hAnsi="Times New Roman"/>
          <w:sz w:val="24"/>
          <w:szCs w:val="24"/>
        </w:rPr>
        <w:br/>
      </w:r>
      <w:r w:rsidR="003F355C" w:rsidRPr="002D757A">
        <w:rPr>
          <w:rFonts w:ascii="Times New Roman" w:hAnsi="Times New Roman"/>
          <w:sz w:val="24"/>
          <w:szCs w:val="24"/>
        </w:rPr>
        <w:t xml:space="preserve"> w pomieszczeniach Wydziału Finansów i Budżetu</w:t>
      </w:r>
      <w:r w:rsidR="003F355C">
        <w:rPr>
          <w:rFonts w:ascii="Times New Roman" w:hAnsi="Times New Roman"/>
          <w:sz w:val="24"/>
          <w:szCs w:val="24"/>
        </w:rPr>
        <w:t xml:space="preserve"> MUW</w:t>
      </w:r>
      <w:r w:rsidR="003F355C" w:rsidRPr="002D757A">
        <w:rPr>
          <w:rFonts w:ascii="Times New Roman" w:hAnsi="Times New Roman"/>
          <w:sz w:val="24"/>
          <w:szCs w:val="24"/>
        </w:rPr>
        <w:t xml:space="preserve">.  </w:t>
      </w:r>
    </w:p>
    <w:p w14:paraId="0CE65577" w14:textId="6670B04F" w:rsidR="009A7A2D" w:rsidRPr="002D757A" w:rsidRDefault="004B176F" w:rsidP="008134D8">
      <w:pPr>
        <w:spacing w:after="0" w:line="360" w:lineRule="auto"/>
        <w:ind w:left="284" w:right="284" w:firstLine="425"/>
        <w:jc w:val="both"/>
        <w:rPr>
          <w:rFonts w:ascii="Times New Roman" w:hAnsi="Times New Roman"/>
          <w:sz w:val="24"/>
          <w:szCs w:val="24"/>
        </w:rPr>
      </w:pPr>
      <w:r w:rsidRPr="002D757A">
        <w:rPr>
          <w:rFonts w:ascii="Times New Roman" w:hAnsi="Times New Roman"/>
          <w:sz w:val="24"/>
          <w:szCs w:val="24"/>
        </w:rPr>
        <w:t>1</w:t>
      </w:r>
      <w:r w:rsidR="003E34A2">
        <w:rPr>
          <w:rFonts w:ascii="Times New Roman" w:hAnsi="Times New Roman"/>
          <w:sz w:val="24"/>
          <w:szCs w:val="24"/>
        </w:rPr>
        <w:t>4</w:t>
      </w:r>
      <w:r w:rsidR="0015159E" w:rsidRPr="002D757A">
        <w:rPr>
          <w:rFonts w:ascii="Times New Roman" w:hAnsi="Times New Roman"/>
          <w:sz w:val="24"/>
          <w:szCs w:val="24"/>
        </w:rPr>
        <w:t>.</w:t>
      </w:r>
      <w:r w:rsidRPr="002D757A">
        <w:rPr>
          <w:rFonts w:ascii="Times New Roman" w:hAnsi="Times New Roman"/>
          <w:sz w:val="24"/>
          <w:szCs w:val="24"/>
        </w:rPr>
        <w:tab/>
      </w:r>
      <w:r w:rsidR="009A7A2D" w:rsidRPr="002D757A">
        <w:rPr>
          <w:rFonts w:ascii="Times New Roman" w:hAnsi="Times New Roman"/>
          <w:sz w:val="24"/>
          <w:szCs w:val="24"/>
        </w:rPr>
        <w:t xml:space="preserve"> Udostępnienie i wydanie dowodów księgowych zewnętrznym podmiotom, </w:t>
      </w:r>
      <w:r w:rsidR="004275A7" w:rsidRPr="002D757A">
        <w:rPr>
          <w:rFonts w:ascii="Times New Roman" w:hAnsi="Times New Roman"/>
          <w:sz w:val="24"/>
          <w:szCs w:val="24"/>
        </w:rPr>
        <w:br/>
      </w:r>
      <w:r w:rsidR="009A7A2D" w:rsidRPr="002D757A">
        <w:rPr>
          <w:rFonts w:ascii="Times New Roman" w:hAnsi="Times New Roman"/>
          <w:sz w:val="24"/>
          <w:szCs w:val="24"/>
        </w:rPr>
        <w:t xml:space="preserve">a w szczególności organom ścigania, sądom lub innym instytucjom, może nastąpić na podstawie upoważnienia organu żądającego dowodu, </w:t>
      </w:r>
      <w:r w:rsidR="00917517">
        <w:rPr>
          <w:rFonts w:ascii="Times New Roman" w:hAnsi="Times New Roman"/>
          <w:sz w:val="24"/>
          <w:szCs w:val="24"/>
        </w:rPr>
        <w:t xml:space="preserve">lub na podstawie postanowień </w:t>
      </w:r>
      <w:r w:rsidR="00917517">
        <w:rPr>
          <w:rFonts w:ascii="Times New Roman" w:hAnsi="Times New Roman"/>
          <w:sz w:val="24"/>
          <w:szCs w:val="24"/>
        </w:rPr>
        <w:lastRenderedPageBreak/>
        <w:t>umowy,</w:t>
      </w:r>
      <w:r w:rsidR="009A7A2D" w:rsidRPr="002D757A">
        <w:rPr>
          <w:rFonts w:ascii="Times New Roman" w:hAnsi="Times New Roman"/>
          <w:sz w:val="24"/>
          <w:szCs w:val="24"/>
        </w:rPr>
        <w:t xml:space="preserve"> oraz za pisemną zgodą kierownika jednostki lub </w:t>
      </w:r>
      <w:r w:rsidR="00917517" w:rsidRPr="002D757A">
        <w:rPr>
          <w:rFonts w:ascii="Times New Roman" w:hAnsi="Times New Roman"/>
          <w:sz w:val="24"/>
          <w:szCs w:val="24"/>
        </w:rPr>
        <w:t>osob</w:t>
      </w:r>
      <w:r w:rsidR="00917517">
        <w:rPr>
          <w:rFonts w:ascii="Times New Roman" w:hAnsi="Times New Roman"/>
          <w:sz w:val="24"/>
          <w:szCs w:val="24"/>
        </w:rPr>
        <w:t>y</w:t>
      </w:r>
      <w:r w:rsidR="00917517" w:rsidRPr="002D757A">
        <w:rPr>
          <w:rFonts w:ascii="Times New Roman" w:hAnsi="Times New Roman"/>
          <w:sz w:val="24"/>
          <w:szCs w:val="24"/>
        </w:rPr>
        <w:t xml:space="preserve"> </w:t>
      </w:r>
      <w:r w:rsidR="009A7A2D" w:rsidRPr="002D757A">
        <w:rPr>
          <w:rFonts w:ascii="Times New Roman" w:hAnsi="Times New Roman"/>
          <w:sz w:val="24"/>
          <w:szCs w:val="24"/>
        </w:rPr>
        <w:t xml:space="preserve">przez niego </w:t>
      </w:r>
      <w:r w:rsidR="00917517" w:rsidRPr="002D757A">
        <w:rPr>
          <w:rFonts w:ascii="Times New Roman" w:hAnsi="Times New Roman"/>
          <w:sz w:val="24"/>
          <w:szCs w:val="24"/>
        </w:rPr>
        <w:t>upoważnion</w:t>
      </w:r>
      <w:r w:rsidR="00917517">
        <w:rPr>
          <w:rFonts w:ascii="Times New Roman" w:hAnsi="Times New Roman"/>
          <w:sz w:val="24"/>
          <w:szCs w:val="24"/>
        </w:rPr>
        <w:t>ej</w:t>
      </w:r>
      <w:r w:rsidR="00917517" w:rsidRPr="002D757A">
        <w:rPr>
          <w:rFonts w:ascii="Times New Roman" w:hAnsi="Times New Roman"/>
          <w:sz w:val="24"/>
          <w:szCs w:val="24"/>
        </w:rPr>
        <w:t xml:space="preserve"> </w:t>
      </w:r>
      <w:r w:rsidR="009A7A2D" w:rsidRPr="002D757A">
        <w:rPr>
          <w:rFonts w:ascii="Times New Roman" w:hAnsi="Times New Roman"/>
          <w:sz w:val="24"/>
          <w:szCs w:val="24"/>
        </w:rPr>
        <w:t xml:space="preserve">i pod warunkiem pozostawienia  w jednostce potwierdzonego spisu wypożyczonych dokumentów. </w:t>
      </w:r>
    </w:p>
    <w:p w14:paraId="7B696847" w14:textId="77777777" w:rsidR="00F772A2" w:rsidRPr="003B0DE8" w:rsidRDefault="00F772A2" w:rsidP="003B0DE8">
      <w:pPr>
        <w:pStyle w:val="ROZDZODDZOZNoznaczenierozdziauluboddziau"/>
        <w:rPr>
          <w:b/>
        </w:rPr>
      </w:pPr>
      <w:r w:rsidRPr="003B0DE8">
        <w:rPr>
          <w:b/>
        </w:rPr>
        <w:t>Rozdział 6</w:t>
      </w:r>
    </w:p>
    <w:p w14:paraId="15D278E3" w14:textId="77777777" w:rsidR="00F772A2" w:rsidRPr="003B0DE8" w:rsidRDefault="00F772A2" w:rsidP="003B0DE8">
      <w:pPr>
        <w:pStyle w:val="ROZDZODDZPRZEDMprzedmiotregulacjirozdziauluboddziau"/>
        <w:rPr>
          <w:rFonts w:eastAsia="Calibri"/>
        </w:rPr>
      </w:pPr>
      <w:r w:rsidRPr="003B0DE8">
        <w:rPr>
          <w:rFonts w:eastAsia="Calibri"/>
        </w:rPr>
        <w:t>Zasady wyceny należności i zobowiązań</w:t>
      </w:r>
    </w:p>
    <w:p w14:paraId="46745124" w14:textId="77777777" w:rsidR="00F772A2" w:rsidRPr="00CB6C21" w:rsidRDefault="00F772A2" w:rsidP="003B0DE8">
      <w:pPr>
        <w:pStyle w:val="ARTartustawynprozporzdzenia"/>
        <w:ind w:firstLine="0"/>
      </w:pPr>
      <w:r w:rsidRPr="00B87CB2">
        <w:rPr>
          <w:b/>
        </w:rPr>
        <w:t>§ 3</w:t>
      </w:r>
      <w:r w:rsidR="00B87CB2" w:rsidRPr="00B87CB2">
        <w:rPr>
          <w:b/>
        </w:rPr>
        <w:t>8</w:t>
      </w:r>
      <w:r w:rsidRPr="00B87CB2">
        <w:rPr>
          <w:b/>
        </w:rPr>
        <w:t>.</w:t>
      </w:r>
      <w:r w:rsidR="00A924DF">
        <w:rPr>
          <w:b/>
        </w:rPr>
        <w:tab/>
      </w:r>
      <w:r w:rsidRPr="0080129E">
        <w:t>1.</w:t>
      </w:r>
      <w:r w:rsidRPr="00CB6C21">
        <w:t xml:space="preserve"> Należności wycenia się w zależności od celu sprawozdawczego:</w:t>
      </w:r>
    </w:p>
    <w:p w14:paraId="7759A026" w14:textId="50C7BA0E" w:rsidR="00F772A2" w:rsidRPr="00CB6C21" w:rsidRDefault="00F772A2" w:rsidP="003B0DE8">
      <w:pPr>
        <w:pStyle w:val="PKTpunkt"/>
      </w:pPr>
      <w:r w:rsidRPr="00CB6C21">
        <w:t>1)</w:t>
      </w:r>
      <w:r w:rsidRPr="00CB6C21">
        <w:tab/>
        <w:t xml:space="preserve">w zakresie sprawozdania finansowego (bilansu) - </w:t>
      </w:r>
      <w:r w:rsidRPr="00CB6C21">
        <w:rPr>
          <w:rFonts w:eastAsia="Calibri"/>
        </w:rPr>
        <w:t xml:space="preserve">wykazuje się na dzień bilansowy </w:t>
      </w:r>
      <w:r w:rsidRPr="00CB6C21">
        <w:t>w kwocie wymaganej zapłaty, z zachowaniem zasady ostrożności</w:t>
      </w:r>
      <w:r w:rsidR="00CB6C21">
        <w:t xml:space="preserve">, </w:t>
      </w:r>
      <w:r w:rsidRPr="00CB6C21">
        <w:rPr>
          <w:rFonts w:eastAsia="Calibri"/>
        </w:rPr>
        <w:t>w kwocie brutto</w:t>
      </w:r>
      <w:r w:rsidR="00CB6C21">
        <w:rPr>
          <w:rFonts w:eastAsia="Calibri"/>
        </w:rPr>
        <w:t>,</w:t>
      </w:r>
      <w:r w:rsidRPr="00CB6C21">
        <w:rPr>
          <w:rFonts w:eastAsia="Calibri"/>
        </w:rPr>
        <w:t xml:space="preserve"> pomniejszone o odpisy aktualizujące ich wartość oraz w podziale na n</w:t>
      </w:r>
      <w:r w:rsidRPr="00CB6C21">
        <w:t>ależności długoterminowe, których termin zapadalności przypada w okresie dłuższym niż 12 miesięcy, licząc od dnia bilansowego;</w:t>
      </w:r>
    </w:p>
    <w:p w14:paraId="4461DC59" w14:textId="77777777" w:rsidR="00F772A2" w:rsidRPr="00CB6C21" w:rsidRDefault="00F772A2" w:rsidP="003B0DE8">
      <w:pPr>
        <w:pStyle w:val="PKTpunkt"/>
      </w:pPr>
      <w:r w:rsidRPr="00CB6C21">
        <w:t>2)</w:t>
      </w:r>
      <w:r w:rsidRPr="00CB6C21">
        <w:tab/>
        <w:t xml:space="preserve">w zakresie sprawozdawczości budżetowej – według rozporządzenia Ministra Finansów </w:t>
      </w:r>
      <w:r w:rsidRPr="00CB6C21">
        <w:br/>
        <w:t>z dnia 30 marca 2010 r. w sprawie szczegółowego sposobu ustalania wartości zobowiązań zaliczanych do państwowego długu publicznego, długu Skarbu Państwa, wartości zobowiązań z tytułu poręczeń i gwarancji (Dz. U. poz. 366).</w:t>
      </w:r>
    </w:p>
    <w:p w14:paraId="794F16A0" w14:textId="77777777" w:rsidR="00F772A2" w:rsidRPr="00CB6C21" w:rsidRDefault="00F772A2" w:rsidP="003B0DE8">
      <w:pPr>
        <w:pStyle w:val="USTustnpkodeksu"/>
      </w:pPr>
      <w:r w:rsidRPr="00CB6C21">
        <w:rPr>
          <w:rFonts w:eastAsia="Calibri"/>
        </w:rPr>
        <w:t>2. W trakcie roku obrotowego należności wykazuje się na dzień ich powstania według wartości nominalnej w złotych polskich.</w:t>
      </w:r>
    </w:p>
    <w:p w14:paraId="6A23DF39" w14:textId="1939800F" w:rsidR="00F772A2" w:rsidRPr="00CB6C21" w:rsidRDefault="00F772A2" w:rsidP="003B0DE8">
      <w:pPr>
        <w:pStyle w:val="USTustnpkodeksu"/>
        <w:rPr>
          <w:rFonts w:eastAsia="Calibri"/>
          <w:color w:val="000000" w:themeColor="text1"/>
        </w:rPr>
      </w:pPr>
      <w:r w:rsidRPr="00CB6C21">
        <w:rPr>
          <w:rFonts w:eastAsia="Calibri"/>
        </w:rPr>
        <w:t xml:space="preserve">3. W </w:t>
      </w:r>
      <w:r w:rsidR="00CB6C21">
        <w:rPr>
          <w:rFonts w:eastAsia="Calibri"/>
          <w:color w:val="000000" w:themeColor="text1"/>
        </w:rPr>
        <w:t>MUW</w:t>
      </w:r>
      <w:r w:rsidRPr="00CB6C21">
        <w:rPr>
          <w:rFonts w:eastAsia="Calibri"/>
          <w:color w:val="000000" w:themeColor="text1"/>
        </w:rPr>
        <w:t xml:space="preserve">  należności obejmują, w szczególności:</w:t>
      </w:r>
    </w:p>
    <w:p w14:paraId="7D378B82" w14:textId="77777777" w:rsidR="00F772A2" w:rsidRPr="00CB6C21" w:rsidRDefault="00F772A2" w:rsidP="003B0DE8">
      <w:pPr>
        <w:pStyle w:val="PKTpunkt"/>
        <w:rPr>
          <w:rFonts w:eastAsia="Calibri"/>
          <w:color w:val="000000" w:themeColor="text1"/>
        </w:rPr>
      </w:pPr>
      <w:r w:rsidRPr="00CB6C21">
        <w:rPr>
          <w:rFonts w:eastAsia="Calibri"/>
          <w:color w:val="000000" w:themeColor="text1"/>
        </w:rPr>
        <w:t>1)</w:t>
      </w:r>
      <w:r w:rsidRPr="00CB6C21">
        <w:rPr>
          <w:rFonts w:eastAsia="Calibri"/>
          <w:color w:val="000000" w:themeColor="text1"/>
        </w:rPr>
        <w:tab/>
        <w:t>należności z tytułu kar nałożonych w drodze decyzji administracyjnych;</w:t>
      </w:r>
    </w:p>
    <w:p w14:paraId="56EFF974" w14:textId="2FAD7A88" w:rsidR="00F772A2" w:rsidRPr="00CB6C21" w:rsidRDefault="00F772A2" w:rsidP="003B0DE8">
      <w:pPr>
        <w:pStyle w:val="PKTpunkt"/>
        <w:rPr>
          <w:rFonts w:eastAsia="Calibri"/>
          <w:color w:val="000000" w:themeColor="text1"/>
        </w:rPr>
      </w:pPr>
      <w:r w:rsidRPr="00CB6C21">
        <w:rPr>
          <w:rFonts w:eastAsia="Calibri"/>
          <w:color w:val="000000" w:themeColor="text1"/>
        </w:rPr>
        <w:t>2)</w:t>
      </w:r>
      <w:r w:rsidRPr="00CB6C21">
        <w:rPr>
          <w:rFonts w:eastAsia="Calibri"/>
          <w:color w:val="000000" w:themeColor="text1"/>
        </w:rPr>
        <w:tab/>
        <w:t>należności z tytułu grzywien nałożonych w celu przymuszenia</w:t>
      </w:r>
      <w:r w:rsidR="00CB6C21">
        <w:rPr>
          <w:rFonts w:eastAsia="Calibri"/>
          <w:color w:val="000000" w:themeColor="text1"/>
        </w:rPr>
        <w:t>;</w:t>
      </w:r>
      <w:r w:rsidRPr="00CB6C21">
        <w:rPr>
          <w:rFonts w:eastAsia="Calibri"/>
          <w:color w:val="000000" w:themeColor="text1"/>
        </w:rPr>
        <w:t xml:space="preserve"> </w:t>
      </w:r>
    </w:p>
    <w:p w14:paraId="4F41C177" w14:textId="6CCCE015" w:rsidR="00F772A2" w:rsidRPr="00CB6C21" w:rsidRDefault="00F772A2" w:rsidP="003B0DE8">
      <w:pPr>
        <w:pStyle w:val="PKTpunkt"/>
        <w:rPr>
          <w:rFonts w:eastAsia="Calibri"/>
          <w:color w:val="000000" w:themeColor="text1"/>
        </w:rPr>
      </w:pPr>
      <w:r w:rsidRPr="00CB6C21">
        <w:rPr>
          <w:rFonts w:eastAsia="Calibri"/>
          <w:color w:val="000000" w:themeColor="text1"/>
        </w:rPr>
        <w:t>3)</w:t>
      </w:r>
      <w:r w:rsidRPr="00CB6C21">
        <w:rPr>
          <w:rFonts w:eastAsia="Calibri"/>
          <w:color w:val="000000" w:themeColor="text1"/>
        </w:rPr>
        <w:tab/>
        <w:t>należności z tytułu zwrotu dotacji</w:t>
      </w:r>
      <w:r w:rsidR="00CB6C21">
        <w:rPr>
          <w:rFonts w:eastAsia="Calibri"/>
          <w:color w:val="000000" w:themeColor="text1"/>
        </w:rPr>
        <w:t xml:space="preserve">; </w:t>
      </w:r>
      <w:r w:rsidRPr="00CB6C21">
        <w:rPr>
          <w:rFonts w:eastAsia="Calibri"/>
          <w:color w:val="000000" w:themeColor="text1"/>
        </w:rPr>
        <w:t xml:space="preserve"> </w:t>
      </w:r>
    </w:p>
    <w:p w14:paraId="28A7C268" w14:textId="22513EE3" w:rsidR="00F772A2" w:rsidRPr="00CB6C21" w:rsidRDefault="00F772A2" w:rsidP="003B0DE8">
      <w:pPr>
        <w:pStyle w:val="PKTpunkt"/>
        <w:rPr>
          <w:rFonts w:eastAsia="Calibri"/>
        </w:rPr>
      </w:pPr>
      <w:r w:rsidRPr="00CB6C21">
        <w:rPr>
          <w:rFonts w:eastAsia="Calibri"/>
          <w:color w:val="000000" w:themeColor="text1"/>
        </w:rPr>
        <w:t>4)</w:t>
      </w:r>
      <w:r w:rsidRPr="00CB6C21">
        <w:rPr>
          <w:rFonts w:eastAsia="Calibri"/>
          <w:color w:val="000000" w:themeColor="text1"/>
        </w:rPr>
        <w:tab/>
        <w:t>należności z tytułu opłaty legalizacyjnej</w:t>
      </w:r>
      <w:r w:rsidR="00CB6C21">
        <w:rPr>
          <w:rFonts w:eastAsia="Calibri"/>
          <w:color w:val="000000" w:themeColor="text1"/>
        </w:rPr>
        <w:t xml:space="preserve">; </w:t>
      </w:r>
      <w:r w:rsidRPr="00CB6C21">
        <w:rPr>
          <w:rFonts w:eastAsia="Calibri"/>
          <w:color w:val="000000" w:themeColor="text1"/>
        </w:rPr>
        <w:t xml:space="preserve"> </w:t>
      </w:r>
    </w:p>
    <w:p w14:paraId="46D9D0E5" w14:textId="1CB462AB" w:rsidR="00F772A2" w:rsidRPr="00CB6C21" w:rsidRDefault="00F772A2" w:rsidP="003B0DE8">
      <w:pPr>
        <w:pStyle w:val="PKTpunkt"/>
        <w:rPr>
          <w:rFonts w:eastAsia="Calibri"/>
        </w:rPr>
      </w:pPr>
      <w:r w:rsidRPr="00CB6C21">
        <w:rPr>
          <w:rFonts w:eastAsia="Calibri"/>
        </w:rPr>
        <w:t>5)</w:t>
      </w:r>
      <w:r w:rsidR="00C342DF" w:rsidRPr="00CB6C21">
        <w:rPr>
          <w:rFonts w:eastAsia="Calibri"/>
        </w:rPr>
        <w:tab/>
      </w:r>
      <w:r w:rsidRPr="00CB6C21">
        <w:rPr>
          <w:rFonts w:eastAsia="Calibri"/>
        </w:rPr>
        <w:t>należności z tytułu wystawienia kosztów upomnienia</w:t>
      </w:r>
      <w:r w:rsidR="00CB6C21">
        <w:rPr>
          <w:rFonts w:eastAsia="Calibri"/>
        </w:rPr>
        <w:t xml:space="preserve">. </w:t>
      </w:r>
    </w:p>
    <w:p w14:paraId="2D2FB51D" w14:textId="4C0AEAB0" w:rsidR="00F772A2" w:rsidRPr="00CB6C21" w:rsidRDefault="00F772A2" w:rsidP="003B0DE8">
      <w:pPr>
        <w:pStyle w:val="USTustnpkodeksu"/>
        <w:rPr>
          <w:rFonts w:eastAsia="Calibri"/>
        </w:rPr>
      </w:pPr>
      <w:r w:rsidRPr="00CB6C21">
        <w:rPr>
          <w:rFonts w:eastAsia="Calibri"/>
        </w:rPr>
        <w:t xml:space="preserve">4. Odsetki od należności budżetowych ujmowane są w księgach rachunkowych </w:t>
      </w:r>
      <w:r w:rsidR="00C2646A">
        <w:rPr>
          <w:rFonts w:eastAsia="Calibri"/>
        </w:rPr>
        <w:br/>
      </w:r>
      <w:r w:rsidRPr="00CB6C21">
        <w:rPr>
          <w:rFonts w:eastAsia="Calibri"/>
        </w:rPr>
        <w:t>w momencie ich zapłaty, lecz nie później niż pod datą ostatniego dnia kwartału w wysokości odsetek należnych na koniec tego kwartału.</w:t>
      </w:r>
    </w:p>
    <w:p w14:paraId="1A43DDCC" w14:textId="39118AE7" w:rsidR="00F772A2" w:rsidRPr="00CB6C21" w:rsidRDefault="00F772A2" w:rsidP="003B0DE8">
      <w:pPr>
        <w:pStyle w:val="ARTartustawynprozporzdzenia"/>
        <w:ind w:firstLine="0"/>
        <w:rPr>
          <w:rFonts w:eastAsia="Calibri"/>
        </w:rPr>
      </w:pPr>
      <w:r w:rsidRPr="00CB6C21">
        <w:rPr>
          <w:b/>
        </w:rPr>
        <w:t>§ 3</w:t>
      </w:r>
      <w:r w:rsidR="00B87CB2" w:rsidRPr="00CB6C21">
        <w:rPr>
          <w:b/>
        </w:rPr>
        <w:t>9</w:t>
      </w:r>
      <w:r w:rsidR="00A924DF" w:rsidRPr="00CB6C21">
        <w:rPr>
          <w:b/>
        </w:rPr>
        <w:t>.</w:t>
      </w:r>
      <w:r w:rsidR="00A924DF" w:rsidRPr="003F355C">
        <w:tab/>
      </w:r>
      <w:r w:rsidRPr="003F355C">
        <w:t>1</w:t>
      </w:r>
      <w:r w:rsidRPr="003F355C">
        <w:rPr>
          <w:rFonts w:eastAsia="Calibri"/>
        </w:rPr>
        <w:t>.</w:t>
      </w:r>
      <w:r w:rsidRPr="00CB6C21">
        <w:rPr>
          <w:rFonts w:eastAsia="Calibri"/>
        </w:rPr>
        <w:t xml:space="preserve"> Na bieżąco lub nie później niż na dzień bilansowy, należności urealnia się poprzez odpisanie ich w pozostałe koszty operacyjne lub finansowe w części dotyczącej odsetek, do wysokości ich umorzenia </w:t>
      </w:r>
      <w:r w:rsidR="0080129E">
        <w:rPr>
          <w:rFonts w:eastAsia="Calibri"/>
        </w:rPr>
        <w:t xml:space="preserve">w szczególności z powodu zgonu </w:t>
      </w:r>
      <w:r w:rsidRPr="00CB6C21">
        <w:rPr>
          <w:rFonts w:eastAsia="Calibri"/>
        </w:rPr>
        <w:t xml:space="preserve">lub przedawnienia. </w:t>
      </w:r>
    </w:p>
    <w:p w14:paraId="38A0A0CB" w14:textId="77777777" w:rsidR="00F772A2" w:rsidRPr="00CB6C21" w:rsidRDefault="00F772A2" w:rsidP="003B0DE8">
      <w:pPr>
        <w:pStyle w:val="USTustnpkodeksu"/>
        <w:rPr>
          <w:rFonts w:eastAsia="Calibri"/>
        </w:rPr>
      </w:pPr>
      <w:r w:rsidRPr="00CB6C21">
        <w:rPr>
          <w:rFonts w:eastAsia="Calibri"/>
        </w:rPr>
        <w:t xml:space="preserve">2. Odpisy aktualizujące wartość należności dokonuje się na bieżąco, nie później niż na dzień bilansowy, od należności wymagalnych, które po uprzednio wysłanych upomnieniach lub wezwaniach do zapłaty, z dużym prawdopodobieństwem nie rokują spłaty należności. </w:t>
      </w:r>
      <w:r w:rsidRPr="00CB6C21">
        <w:rPr>
          <w:rFonts w:eastAsia="Calibri"/>
        </w:rPr>
        <w:lastRenderedPageBreak/>
        <w:t xml:space="preserve">Odpisy dokonywane są w ciężar pozostałych kosztów operacyjnych lub kosztów finansowych w części dotyczącej odsetek. </w:t>
      </w:r>
    </w:p>
    <w:p w14:paraId="054562BE" w14:textId="7FF5C351" w:rsidR="00F772A2" w:rsidRPr="00CB6C21" w:rsidRDefault="00F772A2" w:rsidP="003B0DE8">
      <w:pPr>
        <w:pStyle w:val="USTustnpkodeksu"/>
      </w:pPr>
      <w:r w:rsidRPr="00CB6C21">
        <w:t xml:space="preserve">3. Ustala się odpisy aktualizujące wycenę należności, stosując zasady określone </w:t>
      </w:r>
      <w:r w:rsidRPr="00CB6C21">
        <w:br/>
        <w:t xml:space="preserve">w przepisach art. 35b ustawy </w:t>
      </w:r>
      <w:r w:rsidR="00A74FB6">
        <w:rPr>
          <w:rFonts w:ascii="Times New Roman" w:hAnsi="Times New Roman" w:cs="Times New Roman"/>
          <w:szCs w:val="24"/>
        </w:rPr>
        <w:t xml:space="preserve">z dnia 29 września 1994 r. </w:t>
      </w:r>
      <w:r w:rsidRPr="00CB6C21">
        <w:t>o rachunkowości. Wartość należności aktualizuje się uwzględniając stopień prawdopodobieństwa ich zapłaty poprzez dokonanie odpisu aktualizującego, w odniesieniu do:</w:t>
      </w:r>
    </w:p>
    <w:p w14:paraId="51E9C214" w14:textId="77777777" w:rsidR="00F772A2" w:rsidRPr="00CB6C21" w:rsidRDefault="00F772A2" w:rsidP="003B0DE8">
      <w:pPr>
        <w:pStyle w:val="PKTpunkt"/>
      </w:pPr>
      <w:r w:rsidRPr="00CB6C21">
        <w:t>1)</w:t>
      </w:r>
      <w:r w:rsidRPr="00CB6C21">
        <w:tab/>
        <w:t xml:space="preserve">należności od dłużników postawionych w stan likwidacji lub w stan upadłości –  </w:t>
      </w:r>
    </w:p>
    <w:p w14:paraId="0FC755CE" w14:textId="77777777" w:rsidR="00F772A2" w:rsidRPr="00CB6C21" w:rsidRDefault="00F772A2" w:rsidP="003B0DE8">
      <w:pPr>
        <w:pStyle w:val="PKTpunkt"/>
        <w:ind w:firstLine="0"/>
      </w:pPr>
      <w:r w:rsidRPr="00CB6C21">
        <w:t>do wysokości należności objętej gwarancją lub innym zabezpieczeniem należności, zgłoszonej likwidatorowi lub sędziemu w postępowaniu upadłościowym;</w:t>
      </w:r>
    </w:p>
    <w:p w14:paraId="6D337FD3" w14:textId="77777777" w:rsidR="00F772A2" w:rsidRPr="00CB6C21" w:rsidRDefault="00F772A2" w:rsidP="003B0DE8">
      <w:pPr>
        <w:pStyle w:val="PKTpunkt"/>
      </w:pPr>
      <w:r w:rsidRPr="00CB6C21">
        <w:t>2)</w:t>
      </w:r>
      <w:r w:rsidRPr="00CB6C21">
        <w:tab/>
        <w:t>należności od dłużników w przypadku oddalenia wniosku o ogłoszenie upadłości, jeżeli majątek dłużnika nie wystarcza na zaspokojenie kosztów postępowania upadłościowego – w pełnej wysokości należności;</w:t>
      </w:r>
    </w:p>
    <w:p w14:paraId="6BBBA022" w14:textId="77777777" w:rsidR="00F772A2" w:rsidRPr="00CB6C21" w:rsidRDefault="00F772A2" w:rsidP="003B0DE8">
      <w:pPr>
        <w:pStyle w:val="PKTpunkt"/>
      </w:pPr>
      <w:r w:rsidRPr="00CB6C21">
        <w:t>3)</w:t>
      </w:r>
      <w:r w:rsidRPr="00CB6C21">
        <w:tab/>
        <w:t xml:space="preserve">należności kwestionowanych przez dłużników oraz, z których zapłatą dłużnik zalega, </w:t>
      </w:r>
      <w:r w:rsidRPr="00CB6C21">
        <w:br/>
        <w:t>a według oceny sytuacji majątkowej i finansowej dłużnika spłata należności w umownej kwocie nie jest prawdopodobna – do wysokości niepokrytej gwarancji lub innym zabezpieczeniem należności;</w:t>
      </w:r>
    </w:p>
    <w:p w14:paraId="17FB3A81" w14:textId="77777777" w:rsidR="00F772A2" w:rsidRPr="00CB6C21" w:rsidRDefault="00F772A2" w:rsidP="003B0DE8">
      <w:pPr>
        <w:pStyle w:val="PKTpunkt"/>
      </w:pPr>
      <w:r w:rsidRPr="00CB6C21">
        <w:t>4)</w:t>
      </w:r>
      <w:r w:rsidRPr="00CB6C21">
        <w:tab/>
        <w:t>należności stanowiących równowartość kwot podwyższających należności w stosunku do których uprzednio dokonano odpisu aktualizującego – w wysokości tych kwot, od czasu ich otrzymania lub odpisania.</w:t>
      </w:r>
    </w:p>
    <w:p w14:paraId="1C002DF9" w14:textId="77777777" w:rsidR="00F772A2" w:rsidRPr="00CB6C21" w:rsidRDefault="00F772A2" w:rsidP="003B0DE8">
      <w:pPr>
        <w:pStyle w:val="USTustnpkodeksu"/>
      </w:pPr>
      <w:r w:rsidRPr="00CB6C21">
        <w:t xml:space="preserve">4. W sytuacji braku informacji o sytuacji finansowej i majątkowej dłużnika wysokości odpisu aktualizującego ustala się poprzez zakwalifikowanie należności wymagalnej </w:t>
      </w:r>
    </w:p>
    <w:p w14:paraId="4DF06B65" w14:textId="77777777" w:rsidR="00F772A2" w:rsidRPr="00CB6C21" w:rsidRDefault="00F772A2" w:rsidP="003B0DE8">
      <w:pPr>
        <w:pStyle w:val="USTustnpkodeksu"/>
        <w:ind w:firstLine="0"/>
      </w:pPr>
      <w:r w:rsidRPr="00CB6C21">
        <w:t>do przedziału czasowego zalegania z płatnością.</w:t>
      </w:r>
    </w:p>
    <w:p w14:paraId="1B54D58A" w14:textId="77777777" w:rsidR="00F772A2" w:rsidRPr="00CB6C21" w:rsidRDefault="00F772A2" w:rsidP="003B0DE8">
      <w:pPr>
        <w:pStyle w:val="USTustnpkodeksu"/>
      </w:pPr>
      <w:r w:rsidRPr="00CB6C21">
        <w:t>5. Należności spłacone po dacie bilansu a przed terminem ustalenia odpisów aktualizujących, nie podlegają aktualizacji wyceny.</w:t>
      </w:r>
    </w:p>
    <w:p w14:paraId="2090CC6D" w14:textId="77777777" w:rsidR="00F772A2" w:rsidRPr="00CB6C21" w:rsidRDefault="00F772A2" w:rsidP="003B0DE8">
      <w:pPr>
        <w:pStyle w:val="USTustnpkodeksu"/>
      </w:pPr>
      <w:r w:rsidRPr="00CB6C21">
        <w:t>6. Wycenę bilansową należności należy zakończyć do ostatniego dnia lutego następnego roku.</w:t>
      </w:r>
    </w:p>
    <w:p w14:paraId="6DFF3B66" w14:textId="77777777" w:rsidR="00F772A2" w:rsidRPr="00CB6C21" w:rsidRDefault="00F772A2" w:rsidP="003B0DE8">
      <w:pPr>
        <w:pStyle w:val="USTustnpkodeksu"/>
        <w:rPr>
          <w:rFonts w:eastAsia="Calibri"/>
        </w:rPr>
      </w:pPr>
      <w:r w:rsidRPr="00CB6C21">
        <w:rPr>
          <w:rFonts w:eastAsia="Calibri"/>
        </w:rPr>
        <w:t>7. Należności umorzone, przedawnione lub nieściągalne zmniejszają dokonane uprzednio odpisy aktualizujące ich wartość.</w:t>
      </w:r>
    </w:p>
    <w:p w14:paraId="7396B508" w14:textId="24380D86" w:rsidR="00F772A2" w:rsidRPr="00E61CED" w:rsidRDefault="00F772A2" w:rsidP="003B0DE8">
      <w:pPr>
        <w:pStyle w:val="ARTartustawynprozporzdzenia"/>
        <w:ind w:firstLine="0"/>
        <w:rPr>
          <w:rFonts w:eastAsia="Calibri"/>
        </w:rPr>
      </w:pPr>
      <w:r w:rsidRPr="00B87CB2">
        <w:rPr>
          <w:b/>
        </w:rPr>
        <w:t xml:space="preserve">§ </w:t>
      </w:r>
      <w:r w:rsidR="00B87CB2">
        <w:rPr>
          <w:b/>
        </w:rPr>
        <w:t>40</w:t>
      </w:r>
      <w:r w:rsidR="00A924DF">
        <w:t>.</w:t>
      </w:r>
      <w:r w:rsidR="00A924DF">
        <w:tab/>
      </w:r>
      <w:r>
        <w:t xml:space="preserve"> Należności długoterminowe </w:t>
      </w:r>
      <w:r w:rsidRPr="00E61CED">
        <w:t xml:space="preserve">to należności, których termin zapadalności przypada </w:t>
      </w:r>
      <w:r w:rsidR="00E10D43">
        <w:br/>
      </w:r>
      <w:r w:rsidRPr="00E61CED">
        <w:t>w okresie dłuższym niż 12 miesięcy, licząc od dnia bilansowego.</w:t>
      </w:r>
    </w:p>
    <w:p w14:paraId="77ABF335" w14:textId="3EF513CC" w:rsidR="009A7A2D" w:rsidRDefault="009A7A2D" w:rsidP="00F772A2">
      <w:pPr>
        <w:pStyle w:val="ARTartustawynprozporzdzenia"/>
        <w:ind w:left="284" w:right="284"/>
        <w:rPr>
          <w:rFonts w:ascii="Times New Roman" w:hAnsi="Times New Roman" w:cs="Times New Roman"/>
          <w:szCs w:val="24"/>
        </w:rPr>
      </w:pPr>
    </w:p>
    <w:p w14:paraId="5B055439" w14:textId="49B57929" w:rsidR="003142C9" w:rsidRDefault="003142C9" w:rsidP="00F772A2">
      <w:pPr>
        <w:pStyle w:val="ARTartustawynprozporzdzenia"/>
        <w:ind w:left="284" w:right="284"/>
        <w:rPr>
          <w:rFonts w:ascii="Times New Roman" w:hAnsi="Times New Roman" w:cs="Times New Roman"/>
          <w:szCs w:val="24"/>
        </w:rPr>
      </w:pPr>
    </w:p>
    <w:p w14:paraId="51F5F502" w14:textId="03DCA9FB" w:rsidR="003142C9" w:rsidRDefault="003142C9" w:rsidP="00F772A2">
      <w:pPr>
        <w:pStyle w:val="ARTartustawynprozporzdzenia"/>
        <w:ind w:left="284" w:right="284"/>
        <w:rPr>
          <w:rFonts w:ascii="Times New Roman" w:hAnsi="Times New Roman" w:cs="Times New Roman"/>
          <w:szCs w:val="24"/>
        </w:rPr>
      </w:pPr>
    </w:p>
    <w:p w14:paraId="4371AC5E" w14:textId="333BC97A" w:rsidR="003142C9" w:rsidRDefault="003142C9" w:rsidP="00F772A2">
      <w:pPr>
        <w:pStyle w:val="ARTartustawynprozporzdzenia"/>
        <w:ind w:left="284" w:right="284"/>
        <w:rPr>
          <w:rFonts w:ascii="Times New Roman" w:hAnsi="Times New Roman" w:cs="Times New Roman"/>
          <w:szCs w:val="24"/>
        </w:rPr>
      </w:pPr>
    </w:p>
    <w:p w14:paraId="51ADB269" w14:textId="77777777" w:rsidR="003142C9" w:rsidRDefault="003142C9" w:rsidP="003142C9">
      <w:pPr>
        <w:pStyle w:val="TEKSTZacznikido"/>
        <w:spacing w:after="0" w:line="360" w:lineRule="auto"/>
        <w:ind w:left="284" w:right="284" w:firstLine="510"/>
        <w:contextualSpacing w:val="0"/>
        <w:jc w:val="both"/>
        <w:rPr>
          <w:rFonts w:cs="Times New Roman"/>
          <w:szCs w:val="24"/>
        </w:rPr>
      </w:pPr>
      <w:bookmarkStart w:id="4" w:name="_Hlk66874221"/>
    </w:p>
    <w:p w14:paraId="0FA237F8" w14:textId="77777777" w:rsidR="003142C9" w:rsidRPr="004275A7" w:rsidRDefault="003142C9" w:rsidP="003142C9">
      <w:pPr>
        <w:pStyle w:val="TEKSTZacznikido"/>
        <w:spacing w:after="0" w:line="360" w:lineRule="auto"/>
        <w:ind w:left="284" w:right="284" w:firstLine="510"/>
        <w:contextualSpacing w:val="0"/>
        <w:jc w:val="right"/>
        <w:rPr>
          <w:rFonts w:cs="Times New Roman"/>
          <w:szCs w:val="24"/>
        </w:rPr>
      </w:pPr>
      <w:r>
        <w:rPr>
          <w:rFonts w:cs="Times New Roman"/>
          <w:szCs w:val="24"/>
        </w:rPr>
        <w:t>Załącznik nr 2</w:t>
      </w:r>
      <w:r w:rsidRPr="004275A7">
        <w:rPr>
          <w:rFonts w:cs="Times New Roman"/>
          <w:szCs w:val="24"/>
        </w:rPr>
        <w:t xml:space="preserve"> </w:t>
      </w:r>
    </w:p>
    <w:p w14:paraId="5D49E60E" w14:textId="77777777" w:rsidR="003142C9" w:rsidRPr="00A54060" w:rsidRDefault="003142C9" w:rsidP="003142C9">
      <w:pPr>
        <w:spacing w:after="33"/>
        <w:ind w:right="-14"/>
        <w:rPr>
          <w:szCs w:val="24"/>
        </w:rPr>
      </w:pPr>
      <w:r w:rsidRPr="00A54060">
        <w:rPr>
          <w:szCs w:val="24"/>
        </w:rPr>
        <w:t xml:space="preserve"> </w:t>
      </w:r>
    </w:p>
    <w:p w14:paraId="770B936E" w14:textId="77777777" w:rsidR="003142C9" w:rsidRPr="009B1182" w:rsidRDefault="003142C9" w:rsidP="003142C9">
      <w:pPr>
        <w:spacing w:after="0" w:line="360" w:lineRule="auto"/>
        <w:ind w:left="510" w:right="-14" w:hanging="510"/>
        <w:jc w:val="center"/>
        <w:rPr>
          <w:b/>
          <w:bCs/>
          <w:szCs w:val="24"/>
        </w:rPr>
      </w:pPr>
      <w:r w:rsidRPr="009B1182">
        <w:rPr>
          <w:b/>
          <w:bCs/>
          <w:szCs w:val="24"/>
        </w:rPr>
        <w:t>ZAKŁADOWY PL</w:t>
      </w:r>
      <w:r>
        <w:rPr>
          <w:b/>
          <w:bCs/>
          <w:szCs w:val="24"/>
        </w:rPr>
        <w:t xml:space="preserve">AN KONT </w:t>
      </w:r>
    </w:p>
    <w:p w14:paraId="1223D5D4" w14:textId="77777777" w:rsidR="003142C9" w:rsidRPr="009B1182" w:rsidRDefault="003142C9" w:rsidP="003142C9">
      <w:pPr>
        <w:spacing w:after="0" w:line="360" w:lineRule="auto"/>
        <w:ind w:left="510" w:right="-14" w:hanging="510"/>
        <w:jc w:val="center"/>
        <w:rPr>
          <w:b/>
          <w:bCs/>
          <w:szCs w:val="24"/>
        </w:rPr>
      </w:pPr>
    </w:p>
    <w:p w14:paraId="03CEEB07" w14:textId="77777777" w:rsidR="003142C9" w:rsidRDefault="003142C9" w:rsidP="003142C9">
      <w:pPr>
        <w:spacing w:after="0" w:line="360" w:lineRule="auto"/>
        <w:ind w:left="510" w:right="-14" w:hanging="510"/>
        <w:jc w:val="center"/>
        <w:rPr>
          <w:b/>
          <w:bCs/>
          <w:szCs w:val="24"/>
        </w:rPr>
      </w:pPr>
      <w:r w:rsidRPr="009B1182">
        <w:rPr>
          <w:b/>
          <w:bCs/>
          <w:szCs w:val="24"/>
        </w:rPr>
        <w:t xml:space="preserve">Rozdział </w:t>
      </w:r>
      <w:r>
        <w:rPr>
          <w:b/>
          <w:bCs/>
          <w:szCs w:val="24"/>
        </w:rPr>
        <w:t>1</w:t>
      </w:r>
    </w:p>
    <w:p w14:paraId="341B2A2F" w14:textId="77777777" w:rsidR="003142C9" w:rsidRDefault="003142C9" w:rsidP="003142C9">
      <w:pPr>
        <w:spacing w:after="0" w:line="360" w:lineRule="auto"/>
        <w:ind w:left="510" w:right="-14" w:hanging="510"/>
        <w:jc w:val="center"/>
        <w:rPr>
          <w:b/>
          <w:bCs/>
          <w:szCs w:val="24"/>
        </w:rPr>
      </w:pPr>
      <w:r w:rsidRPr="009B1182">
        <w:rPr>
          <w:b/>
          <w:bCs/>
          <w:szCs w:val="24"/>
        </w:rPr>
        <w:t>Postanowienia ogólne</w:t>
      </w:r>
    </w:p>
    <w:p w14:paraId="112E2139" w14:textId="77777777" w:rsidR="003142C9" w:rsidRPr="009B1182" w:rsidRDefault="003142C9" w:rsidP="003142C9">
      <w:pPr>
        <w:spacing w:after="0" w:line="360" w:lineRule="auto"/>
        <w:ind w:left="510" w:right="-14" w:hanging="510"/>
        <w:jc w:val="center"/>
        <w:rPr>
          <w:b/>
          <w:bCs/>
          <w:szCs w:val="24"/>
        </w:rPr>
      </w:pPr>
    </w:p>
    <w:p w14:paraId="31BD3A82" w14:textId="77777777" w:rsidR="003142C9" w:rsidRPr="009B1182" w:rsidRDefault="003142C9" w:rsidP="003142C9">
      <w:pPr>
        <w:spacing w:line="360" w:lineRule="auto"/>
        <w:rPr>
          <w:szCs w:val="24"/>
        </w:rPr>
      </w:pPr>
      <w:r w:rsidRPr="00067251">
        <w:rPr>
          <w:b/>
          <w:szCs w:val="24"/>
        </w:rPr>
        <w:t>§ 1.</w:t>
      </w:r>
      <w:r w:rsidRPr="009B1182">
        <w:rPr>
          <w:szCs w:val="24"/>
        </w:rPr>
        <w:t xml:space="preserve"> Do kont bilansowych należą:</w:t>
      </w:r>
    </w:p>
    <w:p w14:paraId="437A6CE9" w14:textId="77777777" w:rsidR="003142C9" w:rsidRPr="0002752A" w:rsidRDefault="003142C9" w:rsidP="000903A8">
      <w:pPr>
        <w:numPr>
          <w:ilvl w:val="0"/>
          <w:numId w:val="35"/>
        </w:numPr>
        <w:spacing w:after="160" w:line="360" w:lineRule="auto"/>
        <w:ind w:left="851" w:firstLine="0"/>
        <w:contextualSpacing/>
        <w:rPr>
          <w:rFonts w:eastAsiaTheme="minorHAnsi"/>
          <w:szCs w:val="24"/>
        </w:rPr>
      </w:pPr>
      <w:r w:rsidRPr="0002752A">
        <w:rPr>
          <w:rFonts w:eastAsiaTheme="minorHAnsi"/>
          <w:szCs w:val="24"/>
        </w:rPr>
        <w:t>Zespół 0 – Majątek trwały:</w:t>
      </w:r>
      <w:r>
        <w:rPr>
          <w:rFonts w:eastAsiaTheme="minorHAnsi"/>
          <w:szCs w:val="24"/>
        </w:rPr>
        <w:t xml:space="preserve"> </w:t>
      </w:r>
      <w:r w:rsidRPr="0002752A">
        <w:rPr>
          <w:rFonts w:eastAsiaTheme="minorHAnsi"/>
          <w:szCs w:val="24"/>
        </w:rPr>
        <w:t>080- Środki trwałe w budowie (inwestycje);</w:t>
      </w:r>
    </w:p>
    <w:p w14:paraId="4AB0FEC3" w14:textId="77777777" w:rsidR="003142C9" w:rsidRPr="009B1182" w:rsidRDefault="003142C9" w:rsidP="000903A8">
      <w:pPr>
        <w:numPr>
          <w:ilvl w:val="0"/>
          <w:numId w:val="35"/>
        </w:numPr>
        <w:spacing w:after="160" w:line="360" w:lineRule="auto"/>
        <w:contextualSpacing/>
        <w:rPr>
          <w:rFonts w:eastAsiaTheme="minorHAnsi"/>
          <w:szCs w:val="24"/>
        </w:rPr>
      </w:pPr>
      <w:r w:rsidRPr="009B1182">
        <w:rPr>
          <w:rFonts w:eastAsiaTheme="minorHAnsi"/>
          <w:szCs w:val="24"/>
        </w:rPr>
        <w:t>Zespół 1 – „Środk</w:t>
      </w:r>
      <w:r>
        <w:rPr>
          <w:rFonts w:eastAsiaTheme="minorHAnsi"/>
          <w:szCs w:val="24"/>
        </w:rPr>
        <w:t>i pieniężne i rachunki bankowe”</w:t>
      </w:r>
      <w:r w:rsidRPr="009B1182">
        <w:rPr>
          <w:rFonts w:eastAsiaTheme="minorHAnsi"/>
          <w:szCs w:val="24"/>
        </w:rPr>
        <w:t>:</w:t>
      </w:r>
    </w:p>
    <w:p w14:paraId="032A49B2" w14:textId="77777777" w:rsidR="003142C9" w:rsidRPr="009B1182" w:rsidRDefault="003142C9" w:rsidP="000903A8">
      <w:pPr>
        <w:numPr>
          <w:ilvl w:val="0"/>
          <w:numId w:val="29"/>
        </w:numPr>
        <w:spacing w:after="160" w:line="360" w:lineRule="auto"/>
        <w:contextualSpacing/>
        <w:rPr>
          <w:rFonts w:eastAsiaTheme="minorHAnsi"/>
          <w:szCs w:val="24"/>
        </w:rPr>
      </w:pPr>
      <w:r w:rsidRPr="009B1182">
        <w:rPr>
          <w:rFonts w:eastAsiaTheme="minorHAnsi"/>
          <w:szCs w:val="24"/>
        </w:rPr>
        <w:t>1</w:t>
      </w:r>
      <w:r>
        <w:rPr>
          <w:rFonts w:eastAsiaTheme="minorHAnsi"/>
          <w:szCs w:val="24"/>
        </w:rPr>
        <w:t>30 - Rachunek bieżący jednostki</w:t>
      </w:r>
      <w:r w:rsidRPr="009B1182">
        <w:rPr>
          <w:rFonts w:eastAsiaTheme="minorHAnsi"/>
          <w:szCs w:val="24"/>
        </w:rPr>
        <w:t xml:space="preserve">, </w:t>
      </w:r>
    </w:p>
    <w:p w14:paraId="0859F6C0" w14:textId="77777777" w:rsidR="003142C9" w:rsidRPr="009B1182" w:rsidRDefault="003142C9" w:rsidP="000903A8">
      <w:pPr>
        <w:numPr>
          <w:ilvl w:val="0"/>
          <w:numId w:val="29"/>
        </w:numPr>
        <w:spacing w:after="160" w:line="360" w:lineRule="auto"/>
        <w:contextualSpacing/>
        <w:rPr>
          <w:rFonts w:eastAsiaTheme="minorHAnsi"/>
          <w:szCs w:val="24"/>
        </w:rPr>
      </w:pPr>
      <w:r w:rsidRPr="009B1182">
        <w:rPr>
          <w:rFonts w:eastAsiaTheme="minorHAnsi"/>
          <w:szCs w:val="24"/>
        </w:rPr>
        <w:t xml:space="preserve">136 - Rachunek państwowych </w:t>
      </w:r>
      <w:r>
        <w:rPr>
          <w:rFonts w:eastAsiaTheme="minorHAnsi"/>
          <w:szCs w:val="24"/>
        </w:rPr>
        <w:t>funduszy celowych</w:t>
      </w:r>
      <w:r w:rsidRPr="009B1182">
        <w:rPr>
          <w:rFonts w:eastAsiaTheme="minorHAnsi"/>
          <w:szCs w:val="24"/>
        </w:rPr>
        <w:t>,</w:t>
      </w:r>
    </w:p>
    <w:p w14:paraId="7E5BE95B" w14:textId="77777777" w:rsidR="003142C9" w:rsidRPr="009B1182" w:rsidRDefault="003142C9" w:rsidP="000903A8">
      <w:pPr>
        <w:numPr>
          <w:ilvl w:val="0"/>
          <w:numId w:val="29"/>
        </w:numPr>
        <w:spacing w:after="160" w:line="360" w:lineRule="auto"/>
        <w:contextualSpacing/>
        <w:rPr>
          <w:rFonts w:eastAsiaTheme="minorHAnsi"/>
          <w:szCs w:val="24"/>
        </w:rPr>
      </w:pPr>
      <w:r w:rsidRPr="009B1182">
        <w:rPr>
          <w:rFonts w:eastAsiaTheme="minorHAnsi"/>
          <w:szCs w:val="24"/>
        </w:rPr>
        <w:t>139 - Inne rachunki bankowe,</w:t>
      </w:r>
    </w:p>
    <w:p w14:paraId="27145571" w14:textId="77777777" w:rsidR="003142C9" w:rsidRPr="009B1182" w:rsidRDefault="003142C9" w:rsidP="000903A8">
      <w:pPr>
        <w:numPr>
          <w:ilvl w:val="0"/>
          <w:numId w:val="29"/>
        </w:numPr>
        <w:spacing w:after="160" w:line="360" w:lineRule="auto"/>
        <w:contextualSpacing/>
        <w:rPr>
          <w:rFonts w:eastAsiaTheme="minorHAnsi"/>
          <w:szCs w:val="24"/>
        </w:rPr>
      </w:pPr>
      <w:r w:rsidRPr="009B1182">
        <w:rPr>
          <w:rFonts w:eastAsiaTheme="minorHAnsi"/>
          <w:szCs w:val="24"/>
        </w:rPr>
        <w:t>140 - Inne środki pieniężne</w:t>
      </w:r>
      <w:r>
        <w:rPr>
          <w:rFonts w:eastAsiaTheme="minorHAnsi"/>
          <w:szCs w:val="24"/>
        </w:rPr>
        <w:t>;</w:t>
      </w:r>
    </w:p>
    <w:p w14:paraId="521E9150" w14:textId="77777777" w:rsidR="003142C9" w:rsidRPr="009B1182" w:rsidRDefault="003142C9" w:rsidP="000903A8">
      <w:pPr>
        <w:numPr>
          <w:ilvl w:val="0"/>
          <w:numId w:val="35"/>
        </w:numPr>
        <w:spacing w:after="160" w:line="360" w:lineRule="auto"/>
        <w:contextualSpacing/>
        <w:rPr>
          <w:rFonts w:eastAsiaTheme="minorHAnsi"/>
          <w:szCs w:val="24"/>
        </w:rPr>
      </w:pPr>
      <w:r w:rsidRPr="009B1182">
        <w:rPr>
          <w:rFonts w:eastAsiaTheme="minorHAnsi"/>
          <w:szCs w:val="24"/>
        </w:rPr>
        <w:t xml:space="preserve"> Zespół 2 </w:t>
      </w:r>
      <w:r>
        <w:rPr>
          <w:rFonts w:eastAsiaTheme="minorHAnsi"/>
          <w:szCs w:val="24"/>
        </w:rPr>
        <w:t>– „Rozrachunki i rozliczenia”:</w:t>
      </w:r>
    </w:p>
    <w:p w14:paraId="79B98BEA" w14:textId="77777777" w:rsidR="003142C9" w:rsidRPr="009B1182" w:rsidRDefault="003142C9" w:rsidP="000903A8">
      <w:pPr>
        <w:numPr>
          <w:ilvl w:val="0"/>
          <w:numId w:val="30"/>
        </w:numPr>
        <w:spacing w:after="160" w:line="360" w:lineRule="auto"/>
        <w:contextualSpacing/>
        <w:rPr>
          <w:rFonts w:eastAsiaTheme="minorHAnsi"/>
          <w:szCs w:val="24"/>
        </w:rPr>
      </w:pPr>
      <w:r w:rsidRPr="009B1182">
        <w:rPr>
          <w:rFonts w:eastAsiaTheme="minorHAnsi"/>
          <w:szCs w:val="24"/>
        </w:rPr>
        <w:t>201 - Rozrachunki i odbiorcami i dostawcami,</w:t>
      </w:r>
    </w:p>
    <w:p w14:paraId="5E3998C0" w14:textId="77777777" w:rsidR="003142C9" w:rsidRPr="009B1182" w:rsidRDefault="003142C9" w:rsidP="000903A8">
      <w:pPr>
        <w:numPr>
          <w:ilvl w:val="0"/>
          <w:numId w:val="30"/>
        </w:numPr>
        <w:spacing w:after="160" w:line="360" w:lineRule="auto"/>
        <w:contextualSpacing/>
        <w:rPr>
          <w:rFonts w:eastAsiaTheme="minorHAnsi"/>
          <w:szCs w:val="24"/>
        </w:rPr>
      </w:pPr>
      <w:r w:rsidRPr="009B1182">
        <w:rPr>
          <w:rFonts w:eastAsiaTheme="minorHAnsi"/>
          <w:szCs w:val="24"/>
        </w:rPr>
        <w:t>221 - Należnośc</w:t>
      </w:r>
      <w:r>
        <w:rPr>
          <w:rFonts w:eastAsiaTheme="minorHAnsi"/>
          <w:szCs w:val="24"/>
        </w:rPr>
        <w:t>i z tytułu dochodów budżetowych</w:t>
      </w:r>
      <w:r w:rsidRPr="009B1182">
        <w:rPr>
          <w:rFonts w:eastAsiaTheme="minorHAnsi"/>
          <w:szCs w:val="24"/>
        </w:rPr>
        <w:t>,</w:t>
      </w:r>
    </w:p>
    <w:p w14:paraId="62A5EA9E" w14:textId="77777777" w:rsidR="003142C9" w:rsidRPr="009B1182" w:rsidRDefault="003142C9" w:rsidP="000903A8">
      <w:pPr>
        <w:numPr>
          <w:ilvl w:val="0"/>
          <w:numId w:val="30"/>
        </w:numPr>
        <w:spacing w:after="160" w:line="360" w:lineRule="auto"/>
        <w:contextualSpacing/>
        <w:rPr>
          <w:rFonts w:eastAsiaTheme="minorHAnsi"/>
          <w:szCs w:val="24"/>
        </w:rPr>
      </w:pPr>
      <w:r w:rsidRPr="009B1182">
        <w:rPr>
          <w:rFonts w:eastAsiaTheme="minorHAnsi"/>
          <w:szCs w:val="24"/>
        </w:rPr>
        <w:t>222 - R</w:t>
      </w:r>
      <w:r>
        <w:rPr>
          <w:rFonts w:eastAsiaTheme="minorHAnsi"/>
          <w:szCs w:val="24"/>
        </w:rPr>
        <w:t>ozliczenie dochodów budżetowych</w:t>
      </w:r>
      <w:r w:rsidRPr="009B1182">
        <w:rPr>
          <w:rFonts w:eastAsiaTheme="minorHAnsi"/>
          <w:szCs w:val="24"/>
        </w:rPr>
        <w:t xml:space="preserve">, </w:t>
      </w:r>
    </w:p>
    <w:p w14:paraId="1226ACAF" w14:textId="77777777" w:rsidR="003142C9" w:rsidRPr="009B1182" w:rsidRDefault="003142C9" w:rsidP="000903A8">
      <w:pPr>
        <w:numPr>
          <w:ilvl w:val="0"/>
          <w:numId w:val="30"/>
        </w:numPr>
        <w:spacing w:after="160" w:line="360" w:lineRule="auto"/>
        <w:contextualSpacing/>
        <w:rPr>
          <w:rFonts w:eastAsiaTheme="minorHAnsi"/>
          <w:szCs w:val="24"/>
        </w:rPr>
      </w:pPr>
      <w:r w:rsidRPr="009B1182">
        <w:rPr>
          <w:rFonts w:eastAsiaTheme="minorHAnsi"/>
          <w:szCs w:val="24"/>
        </w:rPr>
        <w:t>223 - R</w:t>
      </w:r>
      <w:r>
        <w:rPr>
          <w:rFonts w:eastAsiaTheme="minorHAnsi"/>
          <w:szCs w:val="24"/>
        </w:rPr>
        <w:t>ozliczenie wydatków budżetowych</w:t>
      </w:r>
      <w:r w:rsidRPr="009B1182">
        <w:rPr>
          <w:rFonts w:eastAsiaTheme="minorHAnsi"/>
          <w:szCs w:val="24"/>
        </w:rPr>
        <w:t>,</w:t>
      </w:r>
    </w:p>
    <w:p w14:paraId="70BB5DA9" w14:textId="77777777" w:rsidR="003142C9" w:rsidRPr="009B1182" w:rsidRDefault="003142C9" w:rsidP="000903A8">
      <w:pPr>
        <w:numPr>
          <w:ilvl w:val="0"/>
          <w:numId w:val="30"/>
        </w:numPr>
        <w:spacing w:after="160" w:line="360" w:lineRule="auto"/>
        <w:contextualSpacing/>
        <w:rPr>
          <w:rFonts w:eastAsiaTheme="minorHAnsi"/>
          <w:szCs w:val="24"/>
        </w:rPr>
      </w:pPr>
      <w:r w:rsidRPr="009B1182">
        <w:rPr>
          <w:rFonts w:eastAsiaTheme="minorHAnsi"/>
          <w:szCs w:val="24"/>
        </w:rPr>
        <w:t>224 - Rozliczenie dotacji budżetowych oraz płatności z budżetu środków europejskic</w:t>
      </w:r>
      <w:r>
        <w:rPr>
          <w:rFonts w:eastAsiaTheme="minorHAnsi"/>
          <w:szCs w:val="24"/>
        </w:rPr>
        <w:t>h,</w:t>
      </w:r>
    </w:p>
    <w:p w14:paraId="5F04FD0D" w14:textId="77777777" w:rsidR="003142C9" w:rsidRPr="009B1182" w:rsidRDefault="003142C9" w:rsidP="000903A8">
      <w:pPr>
        <w:numPr>
          <w:ilvl w:val="0"/>
          <w:numId w:val="30"/>
        </w:numPr>
        <w:spacing w:after="160" w:line="360" w:lineRule="auto"/>
        <w:contextualSpacing/>
        <w:rPr>
          <w:rFonts w:eastAsiaTheme="minorHAnsi"/>
          <w:szCs w:val="24"/>
        </w:rPr>
      </w:pPr>
      <w:r w:rsidRPr="009B1182">
        <w:rPr>
          <w:rFonts w:eastAsiaTheme="minorHAnsi"/>
          <w:szCs w:val="24"/>
        </w:rPr>
        <w:t>226 - Dług</w:t>
      </w:r>
      <w:r>
        <w:rPr>
          <w:rFonts w:eastAsiaTheme="minorHAnsi"/>
          <w:szCs w:val="24"/>
        </w:rPr>
        <w:t>oterminowe należności budżetowe</w:t>
      </w:r>
      <w:r w:rsidRPr="009B1182">
        <w:rPr>
          <w:rFonts w:eastAsiaTheme="minorHAnsi"/>
          <w:szCs w:val="24"/>
        </w:rPr>
        <w:t>,</w:t>
      </w:r>
    </w:p>
    <w:p w14:paraId="5D6CC1D9" w14:textId="77777777" w:rsidR="003142C9" w:rsidRPr="009B1182" w:rsidRDefault="003142C9" w:rsidP="000903A8">
      <w:pPr>
        <w:numPr>
          <w:ilvl w:val="0"/>
          <w:numId w:val="30"/>
        </w:numPr>
        <w:spacing w:after="160" w:line="360" w:lineRule="auto"/>
        <w:contextualSpacing/>
        <w:rPr>
          <w:rFonts w:eastAsiaTheme="minorHAnsi"/>
          <w:szCs w:val="24"/>
        </w:rPr>
      </w:pPr>
      <w:r w:rsidRPr="009B1182">
        <w:rPr>
          <w:rFonts w:eastAsiaTheme="minorHAnsi"/>
          <w:szCs w:val="24"/>
        </w:rPr>
        <w:t>227 - Rozliczenie wydatków</w:t>
      </w:r>
      <w:r>
        <w:rPr>
          <w:rFonts w:eastAsiaTheme="minorHAnsi"/>
          <w:szCs w:val="24"/>
        </w:rPr>
        <w:t xml:space="preserve"> z budżetu środków europejskich</w:t>
      </w:r>
      <w:r w:rsidRPr="009B1182">
        <w:rPr>
          <w:rFonts w:eastAsiaTheme="minorHAnsi"/>
          <w:szCs w:val="24"/>
        </w:rPr>
        <w:t>,</w:t>
      </w:r>
    </w:p>
    <w:p w14:paraId="305591C7" w14:textId="77777777" w:rsidR="003142C9" w:rsidRPr="009B1182" w:rsidRDefault="003142C9" w:rsidP="000903A8">
      <w:pPr>
        <w:numPr>
          <w:ilvl w:val="0"/>
          <w:numId w:val="30"/>
        </w:numPr>
        <w:spacing w:after="160" w:line="360" w:lineRule="auto"/>
        <w:contextualSpacing/>
        <w:rPr>
          <w:rFonts w:eastAsiaTheme="minorHAnsi"/>
          <w:szCs w:val="24"/>
        </w:rPr>
      </w:pPr>
      <w:r w:rsidRPr="009B1182">
        <w:rPr>
          <w:rFonts w:eastAsiaTheme="minorHAnsi"/>
          <w:szCs w:val="24"/>
        </w:rPr>
        <w:t xml:space="preserve">240 - Pozostałe </w:t>
      </w:r>
      <w:r>
        <w:rPr>
          <w:rFonts w:eastAsiaTheme="minorHAnsi"/>
          <w:szCs w:val="24"/>
        </w:rPr>
        <w:t>rozrachunki</w:t>
      </w:r>
      <w:r w:rsidRPr="009B1182">
        <w:rPr>
          <w:rFonts w:eastAsiaTheme="minorHAnsi"/>
          <w:szCs w:val="24"/>
        </w:rPr>
        <w:t>,</w:t>
      </w:r>
    </w:p>
    <w:p w14:paraId="5DC64101" w14:textId="77777777" w:rsidR="003142C9" w:rsidRPr="009B1182" w:rsidRDefault="003142C9" w:rsidP="000903A8">
      <w:pPr>
        <w:numPr>
          <w:ilvl w:val="0"/>
          <w:numId w:val="30"/>
        </w:numPr>
        <w:spacing w:after="160" w:line="360" w:lineRule="auto"/>
        <w:contextualSpacing/>
        <w:rPr>
          <w:rFonts w:eastAsiaTheme="minorHAnsi"/>
          <w:szCs w:val="24"/>
        </w:rPr>
      </w:pPr>
      <w:r w:rsidRPr="009B1182">
        <w:rPr>
          <w:rFonts w:eastAsiaTheme="minorHAnsi"/>
          <w:szCs w:val="24"/>
        </w:rPr>
        <w:t>245 - Wpływy do wyjaśnienia</w:t>
      </w:r>
      <w:r>
        <w:rPr>
          <w:rFonts w:eastAsiaTheme="minorHAnsi"/>
          <w:szCs w:val="24"/>
        </w:rPr>
        <w:t xml:space="preserve"> dotyczące dochodów budżetowych</w:t>
      </w:r>
      <w:r w:rsidRPr="009B1182">
        <w:rPr>
          <w:rFonts w:eastAsiaTheme="minorHAnsi"/>
          <w:szCs w:val="24"/>
        </w:rPr>
        <w:t>,</w:t>
      </w:r>
    </w:p>
    <w:p w14:paraId="19B8A8AB" w14:textId="77777777" w:rsidR="003142C9" w:rsidRPr="009B1182" w:rsidRDefault="003142C9" w:rsidP="000903A8">
      <w:pPr>
        <w:numPr>
          <w:ilvl w:val="0"/>
          <w:numId w:val="30"/>
        </w:numPr>
        <w:spacing w:after="160" w:line="360" w:lineRule="auto"/>
        <w:contextualSpacing/>
        <w:rPr>
          <w:rFonts w:eastAsiaTheme="minorHAnsi"/>
          <w:szCs w:val="24"/>
        </w:rPr>
      </w:pPr>
      <w:r w:rsidRPr="009B1182">
        <w:rPr>
          <w:rFonts w:eastAsiaTheme="minorHAnsi"/>
          <w:szCs w:val="24"/>
        </w:rPr>
        <w:t>290 - Odpisy aktualizacyjne należności;</w:t>
      </w:r>
    </w:p>
    <w:p w14:paraId="5C2B71C6" w14:textId="77777777" w:rsidR="003142C9" w:rsidRPr="009B1182" w:rsidRDefault="003142C9" w:rsidP="000903A8">
      <w:pPr>
        <w:numPr>
          <w:ilvl w:val="0"/>
          <w:numId w:val="35"/>
        </w:numPr>
        <w:spacing w:after="160" w:line="360" w:lineRule="auto"/>
        <w:contextualSpacing/>
        <w:rPr>
          <w:rFonts w:eastAsiaTheme="minorHAnsi"/>
          <w:szCs w:val="24"/>
        </w:rPr>
      </w:pPr>
      <w:r w:rsidRPr="009B1182">
        <w:rPr>
          <w:rFonts w:eastAsiaTheme="minorHAnsi"/>
          <w:szCs w:val="24"/>
        </w:rPr>
        <w:t>Zespół 4 – „Koszty według rodzajów i ich rozliczenie”:</w:t>
      </w:r>
    </w:p>
    <w:p w14:paraId="09B8A7FA" w14:textId="77777777" w:rsidR="003142C9" w:rsidRPr="009B1182" w:rsidRDefault="003142C9" w:rsidP="000903A8">
      <w:pPr>
        <w:numPr>
          <w:ilvl w:val="0"/>
          <w:numId w:val="31"/>
        </w:numPr>
        <w:spacing w:after="160" w:line="360" w:lineRule="auto"/>
        <w:contextualSpacing/>
        <w:rPr>
          <w:rFonts w:eastAsiaTheme="minorHAnsi"/>
          <w:szCs w:val="24"/>
        </w:rPr>
      </w:pPr>
      <w:r w:rsidRPr="009B1182">
        <w:rPr>
          <w:rFonts w:eastAsiaTheme="minorHAnsi"/>
          <w:szCs w:val="24"/>
        </w:rPr>
        <w:t>401</w:t>
      </w:r>
      <w:r>
        <w:rPr>
          <w:rFonts w:eastAsiaTheme="minorHAnsi"/>
          <w:szCs w:val="24"/>
        </w:rPr>
        <w:t xml:space="preserve"> - Zużycie materiałów i energii</w:t>
      </w:r>
      <w:r w:rsidRPr="009B1182">
        <w:rPr>
          <w:rFonts w:eastAsiaTheme="minorHAnsi"/>
          <w:szCs w:val="24"/>
        </w:rPr>
        <w:t>,</w:t>
      </w:r>
    </w:p>
    <w:p w14:paraId="0C10DCA4" w14:textId="77777777" w:rsidR="003142C9" w:rsidRPr="009B1182" w:rsidRDefault="003142C9" w:rsidP="000903A8">
      <w:pPr>
        <w:numPr>
          <w:ilvl w:val="0"/>
          <w:numId w:val="31"/>
        </w:numPr>
        <w:spacing w:after="160" w:line="360" w:lineRule="auto"/>
        <w:contextualSpacing/>
        <w:rPr>
          <w:rFonts w:eastAsiaTheme="minorHAnsi"/>
          <w:szCs w:val="24"/>
        </w:rPr>
      </w:pPr>
      <w:r>
        <w:rPr>
          <w:rFonts w:eastAsiaTheme="minorHAnsi"/>
          <w:szCs w:val="24"/>
        </w:rPr>
        <w:t>402 - Usługi obce</w:t>
      </w:r>
      <w:r w:rsidRPr="009B1182">
        <w:rPr>
          <w:rFonts w:eastAsiaTheme="minorHAnsi"/>
          <w:szCs w:val="24"/>
        </w:rPr>
        <w:t>,</w:t>
      </w:r>
    </w:p>
    <w:p w14:paraId="7DED499B" w14:textId="77777777" w:rsidR="003142C9" w:rsidRPr="009B1182" w:rsidRDefault="003142C9" w:rsidP="000903A8">
      <w:pPr>
        <w:numPr>
          <w:ilvl w:val="0"/>
          <w:numId w:val="31"/>
        </w:numPr>
        <w:spacing w:after="160" w:line="360" w:lineRule="auto"/>
        <w:contextualSpacing/>
        <w:rPr>
          <w:rFonts w:eastAsiaTheme="minorHAnsi"/>
          <w:szCs w:val="24"/>
        </w:rPr>
      </w:pPr>
      <w:r w:rsidRPr="009B1182">
        <w:rPr>
          <w:rFonts w:eastAsiaTheme="minorHAnsi"/>
          <w:szCs w:val="24"/>
        </w:rPr>
        <w:t>4</w:t>
      </w:r>
      <w:r>
        <w:rPr>
          <w:rFonts w:eastAsiaTheme="minorHAnsi"/>
          <w:szCs w:val="24"/>
        </w:rPr>
        <w:t>09 - Pozostałe koszty rodzajowe;</w:t>
      </w:r>
    </w:p>
    <w:p w14:paraId="132DAAD5" w14:textId="77777777" w:rsidR="003142C9" w:rsidRPr="009B1182" w:rsidRDefault="003142C9" w:rsidP="000903A8">
      <w:pPr>
        <w:numPr>
          <w:ilvl w:val="0"/>
          <w:numId w:val="35"/>
        </w:numPr>
        <w:spacing w:after="160" w:line="360" w:lineRule="auto"/>
        <w:contextualSpacing/>
        <w:rPr>
          <w:rFonts w:eastAsiaTheme="minorHAnsi"/>
          <w:szCs w:val="24"/>
        </w:rPr>
      </w:pPr>
      <w:r w:rsidRPr="009B1182">
        <w:rPr>
          <w:rFonts w:eastAsiaTheme="minorHAnsi"/>
          <w:szCs w:val="24"/>
        </w:rPr>
        <w:t>Zespół 7 – „Przychody, dochody i koszty”</w:t>
      </w:r>
      <w:r>
        <w:rPr>
          <w:rFonts w:eastAsiaTheme="minorHAnsi"/>
          <w:szCs w:val="24"/>
        </w:rPr>
        <w:t>:</w:t>
      </w:r>
    </w:p>
    <w:p w14:paraId="59FF7A07" w14:textId="77777777" w:rsidR="003142C9" w:rsidRPr="009B1182" w:rsidRDefault="003142C9" w:rsidP="000903A8">
      <w:pPr>
        <w:numPr>
          <w:ilvl w:val="0"/>
          <w:numId w:val="32"/>
        </w:numPr>
        <w:spacing w:after="160" w:line="360" w:lineRule="auto"/>
        <w:contextualSpacing/>
        <w:rPr>
          <w:rFonts w:eastAsiaTheme="minorHAnsi"/>
          <w:szCs w:val="24"/>
        </w:rPr>
      </w:pPr>
      <w:r w:rsidRPr="009B1182">
        <w:rPr>
          <w:rFonts w:eastAsiaTheme="minorHAnsi"/>
          <w:szCs w:val="24"/>
        </w:rPr>
        <w:t>720 - Przychody z tytułu dochodów budżetowych</w:t>
      </w:r>
      <w:r>
        <w:rPr>
          <w:rFonts w:eastAsiaTheme="minorHAnsi"/>
          <w:szCs w:val="24"/>
        </w:rPr>
        <w:t>,</w:t>
      </w:r>
    </w:p>
    <w:p w14:paraId="38F957C7" w14:textId="77777777" w:rsidR="003142C9" w:rsidRPr="009B1182" w:rsidRDefault="003142C9" w:rsidP="000903A8">
      <w:pPr>
        <w:numPr>
          <w:ilvl w:val="0"/>
          <w:numId w:val="32"/>
        </w:numPr>
        <w:spacing w:after="160" w:line="360" w:lineRule="auto"/>
        <w:contextualSpacing/>
        <w:rPr>
          <w:rFonts w:eastAsiaTheme="minorHAnsi"/>
          <w:szCs w:val="24"/>
        </w:rPr>
      </w:pPr>
      <w:r w:rsidRPr="009B1182">
        <w:rPr>
          <w:rFonts w:eastAsiaTheme="minorHAnsi"/>
          <w:szCs w:val="24"/>
        </w:rPr>
        <w:t>750 - Przychody finansowe</w:t>
      </w:r>
      <w:r>
        <w:rPr>
          <w:rFonts w:eastAsiaTheme="minorHAnsi"/>
          <w:szCs w:val="24"/>
        </w:rPr>
        <w:t>,</w:t>
      </w:r>
      <w:r w:rsidRPr="009B1182">
        <w:rPr>
          <w:rFonts w:eastAsiaTheme="minorHAnsi"/>
          <w:szCs w:val="24"/>
        </w:rPr>
        <w:t xml:space="preserve"> </w:t>
      </w:r>
    </w:p>
    <w:p w14:paraId="50A94316" w14:textId="77777777" w:rsidR="003142C9" w:rsidRPr="009B1182" w:rsidRDefault="003142C9" w:rsidP="000903A8">
      <w:pPr>
        <w:numPr>
          <w:ilvl w:val="0"/>
          <w:numId w:val="32"/>
        </w:numPr>
        <w:spacing w:after="160" w:line="360" w:lineRule="auto"/>
        <w:contextualSpacing/>
        <w:rPr>
          <w:rFonts w:eastAsiaTheme="minorHAnsi"/>
          <w:szCs w:val="24"/>
        </w:rPr>
      </w:pPr>
      <w:r w:rsidRPr="009B1182">
        <w:rPr>
          <w:rFonts w:eastAsiaTheme="minorHAnsi"/>
          <w:szCs w:val="24"/>
        </w:rPr>
        <w:lastRenderedPageBreak/>
        <w:t>751 - Koszty finansowe</w:t>
      </w:r>
      <w:r>
        <w:rPr>
          <w:rFonts w:eastAsiaTheme="minorHAnsi"/>
          <w:szCs w:val="24"/>
        </w:rPr>
        <w:t>,</w:t>
      </w:r>
      <w:r w:rsidRPr="009B1182">
        <w:rPr>
          <w:rFonts w:eastAsiaTheme="minorHAnsi"/>
          <w:szCs w:val="24"/>
        </w:rPr>
        <w:t xml:space="preserve"> </w:t>
      </w:r>
    </w:p>
    <w:p w14:paraId="087F7C03" w14:textId="77777777" w:rsidR="003142C9" w:rsidRPr="009B1182" w:rsidRDefault="003142C9" w:rsidP="000903A8">
      <w:pPr>
        <w:numPr>
          <w:ilvl w:val="0"/>
          <w:numId w:val="32"/>
        </w:numPr>
        <w:spacing w:after="160" w:line="360" w:lineRule="auto"/>
        <w:contextualSpacing/>
        <w:rPr>
          <w:rFonts w:eastAsiaTheme="minorHAnsi"/>
          <w:szCs w:val="24"/>
        </w:rPr>
      </w:pPr>
      <w:r w:rsidRPr="009B1182">
        <w:rPr>
          <w:rFonts w:eastAsiaTheme="minorHAnsi"/>
          <w:szCs w:val="24"/>
        </w:rPr>
        <w:t>760 - Pozostałe przychody operacyjne</w:t>
      </w:r>
      <w:r>
        <w:rPr>
          <w:rFonts w:eastAsiaTheme="minorHAnsi"/>
          <w:szCs w:val="24"/>
        </w:rPr>
        <w:t>,</w:t>
      </w:r>
    </w:p>
    <w:p w14:paraId="1DC52A7A" w14:textId="77777777" w:rsidR="003142C9" w:rsidRPr="009B1182" w:rsidRDefault="003142C9" w:rsidP="000903A8">
      <w:pPr>
        <w:numPr>
          <w:ilvl w:val="0"/>
          <w:numId w:val="32"/>
        </w:numPr>
        <w:spacing w:after="160" w:line="360" w:lineRule="auto"/>
        <w:contextualSpacing/>
        <w:rPr>
          <w:rFonts w:eastAsiaTheme="minorHAnsi"/>
          <w:szCs w:val="24"/>
        </w:rPr>
      </w:pPr>
      <w:r w:rsidRPr="009B1182">
        <w:rPr>
          <w:rFonts w:eastAsiaTheme="minorHAnsi"/>
          <w:szCs w:val="24"/>
        </w:rPr>
        <w:t>761 - Pozostałe koszty operacyjne</w:t>
      </w:r>
      <w:r>
        <w:rPr>
          <w:rFonts w:eastAsiaTheme="minorHAnsi"/>
          <w:szCs w:val="24"/>
        </w:rPr>
        <w:t>;</w:t>
      </w:r>
    </w:p>
    <w:p w14:paraId="2FFB4451" w14:textId="77777777" w:rsidR="003142C9" w:rsidRPr="009B1182" w:rsidRDefault="003142C9" w:rsidP="000903A8">
      <w:pPr>
        <w:numPr>
          <w:ilvl w:val="0"/>
          <w:numId w:val="35"/>
        </w:numPr>
        <w:spacing w:after="160" w:line="360" w:lineRule="auto"/>
        <w:contextualSpacing/>
        <w:rPr>
          <w:rFonts w:eastAsiaTheme="minorHAnsi"/>
          <w:szCs w:val="24"/>
        </w:rPr>
      </w:pPr>
      <w:r w:rsidRPr="009B1182">
        <w:rPr>
          <w:rFonts w:eastAsiaTheme="minorHAnsi"/>
          <w:szCs w:val="24"/>
        </w:rPr>
        <w:t>Zespół 8 – „Fundusze, rezerwy i wynik finansowy”</w:t>
      </w:r>
      <w:r>
        <w:rPr>
          <w:rFonts w:eastAsiaTheme="minorHAnsi"/>
          <w:szCs w:val="24"/>
        </w:rPr>
        <w:t>:</w:t>
      </w:r>
      <w:r w:rsidRPr="009B1182">
        <w:rPr>
          <w:rFonts w:eastAsiaTheme="minorHAnsi"/>
          <w:szCs w:val="24"/>
        </w:rPr>
        <w:t xml:space="preserve"> </w:t>
      </w:r>
    </w:p>
    <w:p w14:paraId="5578A187" w14:textId="77777777" w:rsidR="003142C9" w:rsidRPr="009B1182" w:rsidRDefault="003142C9" w:rsidP="000903A8">
      <w:pPr>
        <w:numPr>
          <w:ilvl w:val="0"/>
          <w:numId w:val="33"/>
        </w:numPr>
        <w:spacing w:after="160" w:line="360" w:lineRule="auto"/>
        <w:contextualSpacing/>
        <w:rPr>
          <w:rFonts w:eastAsiaTheme="minorHAnsi"/>
          <w:szCs w:val="24"/>
        </w:rPr>
      </w:pPr>
      <w:r w:rsidRPr="009B1182">
        <w:rPr>
          <w:rFonts w:eastAsiaTheme="minorHAnsi"/>
          <w:szCs w:val="24"/>
        </w:rPr>
        <w:t>800 - Fundusz jednostki</w:t>
      </w:r>
      <w:r>
        <w:rPr>
          <w:rFonts w:eastAsiaTheme="minorHAnsi"/>
          <w:szCs w:val="24"/>
        </w:rPr>
        <w:t>,</w:t>
      </w:r>
      <w:r w:rsidRPr="009B1182">
        <w:rPr>
          <w:rFonts w:eastAsiaTheme="minorHAnsi"/>
          <w:szCs w:val="24"/>
        </w:rPr>
        <w:t xml:space="preserve">  </w:t>
      </w:r>
    </w:p>
    <w:p w14:paraId="0FD9AA89" w14:textId="77777777" w:rsidR="003142C9" w:rsidRPr="009B1182" w:rsidRDefault="003142C9" w:rsidP="000903A8">
      <w:pPr>
        <w:numPr>
          <w:ilvl w:val="0"/>
          <w:numId w:val="33"/>
        </w:numPr>
        <w:spacing w:after="160" w:line="360" w:lineRule="auto"/>
        <w:contextualSpacing/>
        <w:rPr>
          <w:rFonts w:eastAsiaTheme="minorHAnsi"/>
          <w:szCs w:val="24"/>
        </w:rPr>
      </w:pPr>
      <w:r w:rsidRPr="009B1182">
        <w:rPr>
          <w:rFonts w:eastAsiaTheme="minorHAnsi"/>
          <w:szCs w:val="24"/>
        </w:rPr>
        <w:t xml:space="preserve">810 - Dotacje budżetowe, płatności z budżetu środków europejskich oraz środki </w:t>
      </w:r>
      <w:r>
        <w:rPr>
          <w:rFonts w:eastAsiaTheme="minorHAnsi"/>
          <w:szCs w:val="24"/>
        </w:rPr>
        <w:br/>
      </w:r>
      <w:r w:rsidRPr="009B1182">
        <w:rPr>
          <w:rFonts w:eastAsiaTheme="minorHAnsi"/>
          <w:szCs w:val="24"/>
        </w:rPr>
        <w:t>z budżetu na inwestycje</w:t>
      </w:r>
      <w:r>
        <w:rPr>
          <w:rFonts w:eastAsiaTheme="minorHAnsi"/>
          <w:szCs w:val="24"/>
        </w:rPr>
        <w:t>,</w:t>
      </w:r>
      <w:r w:rsidRPr="009B1182">
        <w:rPr>
          <w:rFonts w:eastAsiaTheme="minorHAnsi"/>
          <w:szCs w:val="24"/>
        </w:rPr>
        <w:t xml:space="preserve"> </w:t>
      </w:r>
    </w:p>
    <w:p w14:paraId="2C70123A" w14:textId="77777777" w:rsidR="003142C9" w:rsidRPr="009B1182" w:rsidRDefault="003142C9" w:rsidP="000903A8">
      <w:pPr>
        <w:numPr>
          <w:ilvl w:val="0"/>
          <w:numId w:val="33"/>
        </w:numPr>
        <w:spacing w:after="160" w:line="360" w:lineRule="auto"/>
        <w:contextualSpacing/>
        <w:rPr>
          <w:rFonts w:eastAsiaTheme="minorHAnsi"/>
          <w:szCs w:val="24"/>
        </w:rPr>
      </w:pPr>
      <w:r w:rsidRPr="009B1182">
        <w:rPr>
          <w:rFonts w:eastAsiaTheme="minorHAnsi"/>
          <w:szCs w:val="24"/>
        </w:rPr>
        <w:t>840 - Rezerwy i rozliczenia międzyokresowe przychodów</w:t>
      </w:r>
      <w:r>
        <w:rPr>
          <w:rFonts w:eastAsiaTheme="minorHAnsi"/>
          <w:szCs w:val="24"/>
        </w:rPr>
        <w:t>,</w:t>
      </w:r>
      <w:r w:rsidRPr="009B1182">
        <w:rPr>
          <w:rFonts w:eastAsiaTheme="minorHAnsi"/>
          <w:szCs w:val="24"/>
        </w:rPr>
        <w:t xml:space="preserve"> </w:t>
      </w:r>
    </w:p>
    <w:p w14:paraId="62780758" w14:textId="77777777" w:rsidR="003142C9" w:rsidRPr="009B1182" w:rsidRDefault="003142C9" w:rsidP="000903A8">
      <w:pPr>
        <w:numPr>
          <w:ilvl w:val="0"/>
          <w:numId w:val="33"/>
        </w:numPr>
        <w:spacing w:after="160" w:line="360" w:lineRule="auto"/>
        <w:contextualSpacing/>
        <w:rPr>
          <w:rFonts w:eastAsiaTheme="minorHAnsi"/>
          <w:szCs w:val="24"/>
        </w:rPr>
      </w:pPr>
      <w:r w:rsidRPr="009B1182">
        <w:rPr>
          <w:rFonts w:eastAsiaTheme="minorHAnsi"/>
          <w:szCs w:val="24"/>
        </w:rPr>
        <w:t>853 - Fundusze celowe</w:t>
      </w:r>
      <w:r>
        <w:rPr>
          <w:rFonts w:eastAsiaTheme="minorHAnsi"/>
          <w:szCs w:val="24"/>
        </w:rPr>
        <w:t>,</w:t>
      </w:r>
      <w:r w:rsidRPr="009B1182">
        <w:rPr>
          <w:rFonts w:eastAsiaTheme="minorHAnsi"/>
          <w:szCs w:val="24"/>
        </w:rPr>
        <w:t xml:space="preserve"> </w:t>
      </w:r>
    </w:p>
    <w:p w14:paraId="31BEB7BA" w14:textId="77777777" w:rsidR="003142C9" w:rsidRPr="009B1182" w:rsidRDefault="003142C9" w:rsidP="000903A8">
      <w:pPr>
        <w:numPr>
          <w:ilvl w:val="0"/>
          <w:numId w:val="33"/>
        </w:numPr>
        <w:spacing w:after="160" w:line="360" w:lineRule="auto"/>
        <w:contextualSpacing/>
        <w:rPr>
          <w:rFonts w:eastAsiaTheme="minorHAnsi"/>
          <w:szCs w:val="24"/>
        </w:rPr>
      </w:pPr>
      <w:r w:rsidRPr="009B1182">
        <w:rPr>
          <w:rFonts w:eastAsiaTheme="minorHAnsi"/>
          <w:szCs w:val="24"/>
        </w:rPr>
        <w:t>860 - Wynik finansowy</w:t>
      </w:r>
      <w:r>
        <w:rPr>
          <w:rFonts w:eastAsiaTheme="minorHAnsi"/>
          <w:szCs w:val="24"/>
        </w:rPr>
        <w:t>.</w:t>
      </w:r>
      <w:r w:rsidRPr="009B1182">
        <w:rPr>
          <w:rFonts w:eastAsiaTheme="minorHAnsi"/>
          <w:szCs w:val="24"/>
        </w:rPr>
        <w:t xml:space="preserve"> </w:t>
      </w:r>
    </w:p>
    <w:p w14:paraId="7C9B1E9A" w14:textId="77777777" w:rsidR="003142C9" w:rsidRPr="006C60C0" w:rsidRDefault="003142C9" w:rsidP="003142C9">
      <w:pPr>
        <w:spacing w:line="360" w:lineRule="auto"/>
        <w:rPr>
          <w:color w:val="000000" w:themeColor="text1"/>
          <w:szCs w:val="24"/>
        </w:rPr>
      </w:pPr>
      <w:r w:rsidRPr="00067251">
        <w:rPr>
          <w:b/>
          <w:color w:val="000000" w:themeColor="text1"/>
          <w:szCs w:val="24"/>
        </w:rPr>
        <w:t>§ 2.</w:t>
      </w:r>
      <w:r w:rsidRPr="006C60C0">
        <w:rPr>
          <w:color w:val="000000" w:themeColor="text1"/>
          <w:szCs w:val="24"/>
        </w:rPr>
        <w:t xml:space="preserve"> Do kont pozabilansowych należą:</w:t>
      </w:r>
    </w:p>
    <w:p w14:paraId="65F1F773" w14:textId="77777777" w:rsidR="003142C9" w:rsidRPr="005E100E" w:rsidRDefault="003142C9" w:rsidP="000903A8">
      <w:pPr>
        <w:numPr>
          <w:ilvl w:val="0"/>
          <w:numId w:val="34"/>
        </w:numPr>
        <w:spacing w:after="160" w:line="360" w:lineRule="auto"/>
        <w:contextualSpacing/>
        <w:rPr>
          <w:rFonts w:eastAsiaTheme="minorHAnsi"/>
          <w:szCs w:val="24"/>
        </w:rPr>
      </w:pPr>
      <w:r w:rsidRPr="005E100E">
        <w:rPr>
          <w:rFonts w:eastAsiaTheme="minorHAnsi"/>
          <w:szCs w:val="24"/>
        </w:rPr>
        <w:t>921 – Należności do sprawozdania RB-N;</w:t>
      </w:r>
    </w:p>
    <w:p w14:paraId="0EAEDA36" w14:textId="77777777" w:rsidR="003142C9" w:rsidRPr="009B1182" w:rsidRDefault="003142C9" w:rsidP="000903A8">
      <w:pPr>
        <w:numPr>
          <w:ilvl w:val="0"/>
          <w:numId w:val="34"/>
        </w:numPr>
        <w:spacing w:after="160" w:line="360" w:lineRule="auto"/>
        <w:contextualSpacing/>
        <w:rPr>
          <w:rFonts w:eastAsiaTheme="minorHAnsi"/>
          <w:szCs w:val="24"/>
        </w:rPr>
      </w:pPr>
      <w:r w:rsidRPr="009B1182">
        <w:rPr>
          <w:rFonts w:eastAsiaTheme="minorHAnsi"/>
          <w:szCs w:val="24"/>
        </w:rPr>
        <w:t>926 – Wyroki realizowane przez MSP</w:t>
      </w:r>
      <w:r>
        <w:rPr>
          <w:rFonts w:eastAsiaTheme="minorHAnsi"/>
          <w:szCs w:val="24"/>
        </w:rPr>
        <w:t>;</w:t>
      </w:r>
    </w:p>
    <w:p w14:paraId="64F5FE84" w14:textId="77777777" w:rsidR="003142C9" w:rsidRPr="009B1182" w:rsidRDefault="003142C9" w:rsidP="000903A8">
      <w:pPr>
        <w:numPr>
          <w:ilvl w:val="0"/>
          <w:numId w:val="34"/>
        </w:numPr>
        <w:spacing w:after="160" w:line="360" w:lineRule="auto"/>
        <w:contextualSpacing/>
        <w:rPr>
          <w:rFonts w:eastAsiaTheme="minorHAnsi"/>
          <w:szCs w:val="24"/>
        </w:rPr>
      </w:pPr>
      <w:r w:rsidRPr="009B1182">
        <w:rPr>
          <w:rFonts w:eastAsiaTheme="minorHAnsi"/>
          <w:szCs w:val="24"/>
        </w:rPr>
        <w:t xml:space="preserve">961 -  Plan i realizacja wydatków budżetowych w układzie KLB </w:t>
      </w:r>
      <w:r>
        <w:rPr>
          <w:rFonts w:eastAsiaTheme="minorHAnsi"/>
          <w:szCs w:val="24"/>
        </w:rPr>
        <w:t>–</w:t>
      </w:r>
      <w:r w:rsidRPr="009B1182">
        <w:rPr>
          <w:rFonts w:eastAsiaTheme="minorHAnsi"/>
          <w:szCs w:val="24"/>
        </w:rPr>
        <w:t xml:space="preserve"> BZ</w:t>
      </w:r>
      <w:r>
        <w:rPr>
          <w:rFonts w:eastAsiaTheme="minorHAnsi"/>
          <w:szCs w:val="24"/>
        </w:rPr>
        <w:t>;</w:t>
      </w:r>
    </w:p>
    <w:p w14:paraId="4C31F0EF" w14:textId="77777777" w:rsidR="003142C9" w:rsidRPr="009B1182" w:rsidRDefault="003142C9" w:rsidP="000903A8">
      <w:pPr>
        <w:numPr>
          <w:ilvl w:val="0"/>
          <w:numId w:val="34"/>
        </w:numPr>
        <w:spacing w:after="160" w:line="360" w:lineRule="auto"/>
        <w:contextualSpacing/>
        <w:rPr>
          <w:rFonts w:eastAsiaTheme="minorHAnsi"/>
          <w:szCs w:val="24"/>
        </w:rPr>
      </w:pPr>
      <w:r w:rsidRPr="009B1182">
        <w:rPr>
          <w:rFonts w:eastAsiaTheme="minorHAnsi"/>
          <w:szCs w:val="24"/>
        </w:rPr>
        <w:t xml:space="preserve">962 -  Plan i realizacja wydatków budżetowych w układzie BZ </w:t>
      </w:r>
      <w:r>
        <w:rPr>
          <w:rFonts w:eastAsiaTheme="minorHAnsi"/>
          <w:szCs w:val="24"/>
        </w:rPr>
        <w:t>–</w:t>
      </w:r>
      <w:r w:rsidRPr="009B1182">
        <w:rPr>
          <w:rFonts w:eastAsiaTheme="minorHAnsi"/>
          <w:szCs w:val="24"/>
        </w:rPr>
        <w:t xml:space="preserve"> KLB</w:t>
      </w:r>
      <w:r>
        <w:rPr>
          <w:rFonts w:eastAsiaTheme="minorHAnsi"/>
          <w:szCs w:val="24"/>
        </w:rPr>
        <w:t>;</w:t>
      </w:r>
    </w:p>
    <w:p w14:paraId="32F4D8A4" w14:textId="77777777" w:rsidR="003142C9" w:rsidRPr="009B1182" w:rsidRDefault="003142C9" w:rsidP="000903A8">
      <w:pPr>
        <w:numPr>
          <w:ilvl w:val="0"/>
          <w:numId w:val="34"/>
        </w:numPr>
        <w:spacing w:after="160" w:line="360" w:lineRule="auto"/>
        <w:contextualSpacing/>
        <w:rPr>
          <w:rFonts w:eastAsiaTheme="minorHAnsi"/>
          <w:szCs w:val="24"/>
        </w:rPr>
      </w:pPr>
      <w:r w:rsidRPr="009B1182">
        <w:rPr>
          <w:rFonts w:eastAsiaTheme="minorHAnsi"/>
          <w:szCs w:val="24"/>
        </w:rPr>
        <w:t>965 – Plan i realizacja rezerw celowych w układzie KLB</w:t>
      </w:r>
      <w:r>
        <w:rPr>
          <w:rFonts w:eastAsiaTheme="minorHAnsi"/>
          <w:szCs w:val="24"/>
        </w:rPr>
        <w:t>;</w:t>
      </w:r>
    </w:p>
    <w:p w14:paraId="7627E0EB" w14:textId="77777777" w:rsidR="003142C9" w:rsidRPr="009B1182" w:rsidRDefault="003142C9" w:rsidP="000903A8">
      <w:pPr>
        <w:numPr>
          <w:ilvl w:val="0"/>
          <w:numId w:val="34"/>
        </w:numPr>
        <w:spacing w:after="160" w:line="360" w:lineRule="auto"/>
        <w:contextualSpacing/>
        <w:rPr>
          <w:rFonts w:eastAsiaTheme="minorHAnsi"/>
          <w:szCs w:val="24"/>
        </w:rPr>
      </w:pPr>
      <w:r w:rsidRPr="009B1182">
        <w:rPr>
          <w:rFonts w:eastAsiaTheme="minorHAnsi"/>
          <w:szCs w:val="24"/>
        </w:rPr>
        <w:t>970 - Płatności ze środków europejskich</w:t>
      </w:r>
      <w:r>
        <w:rPr>
          <w:rFonts w:eastAsiaTheme="minorHAnsi"/>
          <w:szCs w:val="24"/>
        </w:rPr>
        <w:t>;</w:t>
      </w:r>
      <w:r w:rsidRPr="009B1182">
        <w:rPr>
          <w:rFonts w:eastAsiaTheme="minorHAnsi"/>
          <w:szCs w:val="24"/>
        </w:rPr>
        <w:t xml:space="preserve">  </w:t>
      </w:r>
    </w:p>
    <w:p w14:paraId="72EC934D" w14:textId="77777777" w:rsidR="003142C9" w:rsidRPr="009B1182" w:rsidRDefault="003142C9" w:rsidP="000903A8">
      <w:pPr>
        <w:numPr>
          <w:ilvl w:val="0"/>
          <w:numId w:val="34"/>
        </w:numPr>
        <w:spacing w:after="160" w:line="360" w:lineRule="auto"/>
        <w:contextualSpacing/>
        <w:rPr>
          <w:rFonts w:eastAsiaTheme="minorHAnsi"/>
          <w:szCs w:val="24"/>
        </w:rPr>
      </w:pPr>
      <w:r w:rsidRPr="009B1182">
        <w:rPr>
          <w:rFonts w:eastAsiaTheme="minorHAnsi"/>
          <w:szCs w:val="24"/>
        </w:rPr>
        <w:t>975 - Wzajemne rozliczenia między jednostkami</w:t>
      </w:r>
      <w:r>
        <w:rPr>
          <w:rFonts w:eastAsiaTheme="minorHAnsi"/>
          <w:szCs w:val="24"/>
        </w:rPr>
        <w:t>;</w:t>
      </w:r>
    </w:p>
    <w:p w14:paraId="78DBDB98" w14:textId="77777777" w:rsidR="003142C9" w:rsidRPr="009B1182" w:rsidRDefault="003142C9" w:rsidP="000903A8">
      <w:pPr>
        <w:numPr>
          <w:ilvl w:val="0"/>
          <w:numId w:val="34"/>
        </w:numPr>
        <w:spacing w:after="160" w:line="360" w:lineRule="auto"/>
        <w:contextualSpacing/>
        <w:rPr>
          <w:rFonts w:eastAsiaTheme="minorHAnsi"/>
          <w:szCs w:val="24"/>
        </w:rPr>
      </w:pPr>
      <w:r w:rsidRPr="009B1182">
        <w:rPr>
          <w:rFonts w:eastAsiaTheme="minorHAnsi"/>
          <w:szCs w:val="24"/>
        </w:rPr>
        <w:t>980 - Plan finansowy wydatków budżetowych</w:t>
      </w:r>
      <w:r>
        <w:rPr>
          <w:rFonts w:eastAsiaTheme="minorHAnsi"/>
          <w:szCs w:val="24"/>
        </w:rPr>
        <w:t>;</w:t>
      </w:r>
    </w:p>
    <w:p w14:paraId="25844258" w14:textId="77777777" w:rsidR="003142C9" w:rsidRPr="009B1182" w:rsidRDefault="003142C9" w:rsidP="000903A8">
      <w:pPr>
        <w:numPr>
          <w:ilvl w:val="0"/>
          <w:numId w:val="34"/>
        </w:numPr>
        <w:spacing w:after="160" w:line="360" w:lineRule="auto"/>
        <w:contextualSpacing/>
        <w:rPr>
          <w:rFonts w:eastAsiaTheme="minorHAnsi"/>
          <w:szCs w:val="24"/>
        </w:rPr>
      </w:pPr>
      <w:r w:rsidRPr="009B1182">
        <w:rPr>
          <w:rFonts w:eastAsiaTheme="minorHAnsi"/>
          <w:szCs w:val="24"/>
        </w:rPr>
        <w:t>981 - Plany finansowe niewygasających wydatków</w:t>
      </w:r>
      <w:r>
        <w:rPr>
          <w:rFonts w:eastAsiaTheme="minorHAnsi"/>
          <w:szCs w:val="24"/>
        </w:rPr>
        <w:t>;</w:t>
      </w:r>
    </w:p>
    <w:p w14:paraId="5DF1E1A4" w14:textId="77777777" w:rsidR="003142C9" w:rsidRPr="009B1182" w:rsidRDefault="003142C9" w:rsidP="000903A8">
      <w:pPr>
        <w:numPr>
          <w:ilvl w:val="0"/>
          <w:numId w:val="34"/>
        </w:numPr>
        <w:spacing w:after="160" w:line="360" w:lineRule="auto"/>
        <w:contextualSpacing/>
        <w:rPr>
          <w:rFonts w:eastAsiaTheme="minorHAnsi"/>
          <w:szCs w:val="24"/>
        </w:rPr>
      </w:pPr>
      <w:r w:rsidRPr="009B1182">
        <w:rPr>
          <w:rFonts w:eastAsiaTheme="minorHAnsi"/>
          <w:szCs w:val="24"/>
        </w:rPr>
        <w:t>982 - Plan wydatków środków europejskich</w:t>
      </w:r>
      <w:r>
        <w:rPr>
          <w:rFonts w:eastAsiaTheme="minorHAnsi"/>
          <w:szCs w:val="24"/>
        </w:rPr>
        <w:t>;</w:t>
      </w:r>
    </w:p>
    <w:p w14:paraId="236A28D9" w14:textId="77777777" w:rsidR="003142C9" w:rsidRPr="009B1182" w:rsidRDefault="003142C9" w:rsidP="000903A8">
      <w:pPr>
        <w:numPr>
          <w:ilvl w:val="0"/>
          <w:numId w:val="34"/>
        </w:numPr>
        <w:spacing w:after="160" w:line="360" w:lineRule="auto"/>
        <w:contextualSpacing/>
        <w:rPr>
          <w:rFonts w:eastAsiaTheme="minorHAnsi"/>
          <w:szCs w:val="24"/>
        </w:rPr>
      </w:pPr>
      <w:r w:rsidRPr="009B1182">
        <w:rPr>
          <w:rFonts w:eastAsiaTheme="minorHAnsi"/>
          <w:szCs w:val="24"/>
        </w:rPr>
        <w:t>983 - Zaangażowanie wydatków środków europejskich roku bieżącego</w:t>
      </w:r>
      <w:r>
        <w:rPr>
          <w:rFonts w:eastAsiaTheme="minorHAnsi"/>
          <w:szCs w:val="24"/>
        </w:rPr>
        <w:t>;</w:t>
      </w:r>
    </w:p>
    <w:p w14:paraId="3AADBF42" w14:textId="77777777" w:rsidR="003142C9" w:rsidRPr="009B1182" w:rsidRDefault="003142C9" w:rsidP="000903A8">
      <w:pPr>
        <w:numPr>
          <w:ilvl w:val="0"/>
          <w:numId w:val="34"/>
        </w:numPr>
        <w:spacing w:after="160" w:line="360" w:lineRule="auto"/>
        <w:contextualSpacing/>
        <w:rPr>
          <w:rFonts w:eastAsiaTheme="minorHAnsi"/>
          <w:szCs w:val="24"/>
        </w:rPr>
      </w:pPr>
      <w:r w:rsidRPr="009B1182">
        <w:rPr>
          <w:rFonts w:eastAsiaTheme="minorHAnsi"/>
          <w:szCs w:val="24"/>
        </w:rPr>
        <w:t>984 - Zaangażowanie wydatków środków europejskich przyszłych lat</w:t>
      </w:r>
      <w:r>
        <w:rPr>
          <w:rFonts w:eastAsiaTheme="minorHAnsi"/>
          <w:szCs w:val="24"/>
        </w:rPr>
        <w:t>;</w:t>
      </w:r>
    </w:p>
    <w:p w14:paraId="368F2A2F" w14:textId="77777777" w:rsidR="003142C9" w:rsidRPr="009B1182" w:rsidRDefault="003142C9" w:rsidP="000903A8">
      <w:pPr>
        <w:numPr>
          <w:ilvl w:val="0"/>
          <w:numId w:val="34"/>
        </w:numPr>
        <w:spacing w:after="160" w:line="360" w:lineRule="auto"/>
        <w:contextualSpacing/>
        <w:rPr>
          <w:rFonts w:eastAsiaTheme="minorHAnsi"/>
          <w:szCs w:val="24"/>
        </w:rPr>
      </w:pPr>
      <w:r w:rsidRPr="009B1182">
        <w:rPr>
          <w:rFonts w:eastAsiaTheme="minorHAnsi"/>
          <w:szCs w:val="24"/>
        </w:rPr>
        <w:t>986 – Plan finansowy dochodów budżetowych</w:t>
      </w:r>
      <w:r>
        <w:rPr>
          <w:rFonts w:eastAsiaTheme="minorHAnsi"/>
          <w:szCs w:val="24"/>
        </w:rPr>
        <w:t>;</w:t>
      </w:r>
    </w:p>
    <w:p w14:paraId="2D52136F" w14:textId="77777777" w:rsidR="003142C9" w:rsidRPr="009B1182" w:rsidRDefault="003142C9" w:rsidP="000903A8">
      <w:pPr>
        <w:numPr>
          <w:ilvl w:val="0"/>
          <w:numId w:val="34"/>
        </w:numPr>
        <w:spacing w:after="160" w:line="360" w:lineRule="auto"/>
        <w:contextualSpacing/>
        <w:rPr>
          <w:rFonts w:eastAsiaTheme="minorHAnsi"/>
          <w:szCs w:val="24"/>
        </w:rPr>
      </w:pPr>
      <w:r w:rsidRPr="009B1182">
        <w:rPr>
          <w:rFonts w:eastAsiaTheme="minorHAnsi"/>
          <w:szCs w:val="24"/>
        </w:rPr>
        <w:t>990- Plan finansowy wydatków budżetowych w układzie zadaniowym</w:t>
      </w:r>
      <w:r>
        <w:rPr>
          <w:rFonts w:eastAsiaTheme="minorHAnsi"/>
          <w:szCs w:val="24"/>
        </w:rPr>
        <w:t>;</w:t>
      </w:r>
    </w:p>
    <w:p w14:paraId="40C0524E" w14:textId="77777777" w:rsidR="003142C9" w:rsidRPr="009B1182" w:rsidRDefault="003142C9" w:rsidP="000903A8">
      <w:pPr>
        <w:numPr>
          <w:ilvl w:val="0"/>
          <w:numId w:val="34"/>
        </w:numPr>
        <w:spacing w:after="160" w:line="360" w:lineRule="auto"/>
        <w:contextualSpacing/>
        <w:rPr>
          <w:rFonts w:eastAsiaTheme="minorHAnsi"/>
          <w:szCs w:val="24"/>
        </w:rPr>
      </w:pPr>
      <w:r w:rsidRPr="009B1182">
        <w:rPr>
          <w:rFonts w:eastAsiaTheme="minorHAnsi"/>
          <w:szCs w:val="24"/>
        </w:rPr>
        <w:t>991 - Plan finansowy w zakresie Funduszy pozabudżetowych</w:t>
      </w:r>
      <w:r>
        <w:rPr>
          <w:rFonts w:eastAsiaTheme="minorHAnsi"/>
          <w:szCs w:val="24"/>
        </w:rPr>
        <w:t>;</w:t>
      </w:r>
    </w:p>
    <w:p w14:paraId="2D225108" w14:textId="77777777" w:rsidR="003142C9" w:rsidRPr="009B1182" w:rsidRDefault="003142C9" w:rsidP="000903A8">
      <w:pPr>
        <w:numPr>
          <w:ilvl w:val="0"/>
          <w:numId w:val="34"/>
        </w:numPr>
        <w:spacing w:after="160" w:line="360" w:lineRule="auto"/>
        <w:contextualSpacing/>
        <w:rPr>
          <w:rFonts w:eastAsiaTheme="minorHAnsi"/>
          <w:szCs w:val="24"/>
        </w:rPr>
      </w:pPr>
      <w:r w:rsidRPr="009B1182">
        <w:rPr>
          <w:rFonts w:eastAsiaTheme="minorHAnsi"/>
          <w:szCs w:val="24"/>
        </w:rPr>
        <w:t>993 - Zapewnienie finansowania lub dofinansowania z budżetu państwa</w:t>
      </w:r>
      <w:r>
        <w:rPr>
          <w:rFonts w:eastAsiaTheme="minorHAnsi"/>
          <w:szCs w:val="24"/>
        </w:rPr>
        <w:t>;</w:t>
      </w:r>
    </w:p>
    <w:p w14:paraId="188B5974" w14:textId="77777777" w:rsidR="003142C9" w:rsidRPr="009B1182" w:rsidRDefault="003142C9" w:rsidP="000903A8">
      <w:pPr>
        <w:numPr>
          <w:ilvl w:val="0"/>
          <w:numId w:val="34"/>
        </w:numPr>
        <w:spacing w:after="160" w:line="360" w:lineRule="auto"/>
        <w:contextualSpacing/>
        <w:rPr>
          <w:rFonts w:eastAsiaTheme="minorHAnsi"/>
          <w:szCs w:val="24"/>
        </w:rPr>
      </w:pPr>
      <w:r w:rsidRPr="009B1182">
        <w:rPr>
          <w:rFonts w:eastAsiaTheme="minorHAnsi"/>
          <w:szCs w:val="24"/>
        </w:rPr>
        <w:t>994 – Zobowiązania w układzie budżetu zadaniowego</w:t>
      </w:r>
      <w:r>
        <w:rPr>
          <w:rFonts w:eastAsiaTheme="minorHAnsi"/>
          <w:szCs w:val="24"/>
        </w:rPr>
        <w:t>;</w:t>
      </w:r>
    </w:p>
    <w:p w14:paraId="34F37DCD" w14:textId="77777777" w:rsidR="003142C9" w:rsidRPr="009B1182" w:rsidRDefault="003142C9" w:rsidP="000903A8">
      <w:pPr>
        <w:numPr>
          <w:ilvl w:val="0"/>
          <w:numId w:val="34"/>
        </w:numPr>
        <w:spacing w:after="160" w:line="360" w:lineRule="auto"/>
        <w:contextualSpacing/>
        <w:rPr>
          <w:rFonts w:eastAsiaTheme="minorHAnsi"/>
          <w:szCs w:val="24"/>
        </w:rPr>
      </w:pPr>
      <w:r w:rsidRPr="009B1182">
        <w:rPr>
          <w:rFonts w:eastAsiaTheme="minorHAnsi"/>
          <w:szCs w:val="24"/>
        </w:rPr>
        <w:t>998 - Zaangażowanie wydatków budżetowych roku bieżącego</w:t>
      </w:r>
      <w:r>
        <w:rPr>
          <w:rFonts w:eastAsiaTheme="minorHAnsi"/>
          <w:szCs w:val="24"/>
        </w:rPr>
        <w:t>;</w:t>
      </w:r>
    </w:p>
    <w:p w14:paraId="7C2DDFF6" w14:textId="77777777" w:rsidR="003142C9" w:rsidRPr="009B1182" w:rsidRDefault="003142C9" w:rsidP="000903A8">
      <w:pPr>
        <w:numPr>
          <w:ilvl w:val="0"/>
          <w:numId w:val="34"/>
        </w:numPr>
        <w:spacing w:after="160" w:line="360" w:lineRule="auto"/>
        <w:contextualSpacing/>
        <w:rPr>
          <w:rFonts w:eastAsiaTheme="minorHAnsi"/>
          <w:szCs w:val="24"/>
        </w:rPr>
      </w:pPr>
      <w:r w:rsidRPr="009B1182">
        <w:rPr>
          <w:rFonts w:eastAsiaTheme="minorHAnsi"/>
          <w:szCs w:val="24"/>
        </w:rPr>
        <w:t>999 - Zaangażowanie wydatków budżetowych przyszłych lat</w:t>
      </w:r>
      <w:r>
        <w:rPr>
          <w:rFonts w:eastAsiaTheme="minorHAnsi"/>
          <w:szCs w:val="24"/>
        </w:rPr>
        <w:t>.</w:t>
      </w:r>
    </w:p>
    <w:p w14:paraId="06F5CCF1" w14:textId="77777777" w:rsidR="003142C9" w:rsidRPr="009B1182" w:rsidRDefault="003142C9" w:rsidP="003142C9">
      <w:pPr>
        <w:spacing w:line="360" w:lineRule="auto"/>
      </w:pPr>
      <m:oMath>
        <m:r>
          <m:rPr>
            <m:sty m:val="bi"/>
          </m:rPr>
          <w:rPr>
            <w:rFonts w:ascii="Cambria Math" w:hAnsi="Cambria Math"/>
          </w:rPr>
          <m:t>§ 3.</m:t>
        </m:r>
      </m:oMath>
      <w:r w:rsidRPr="005C6036">
        <w:tab/>
        <w:t>1.</w:t>
      </w:r>
      <w:r>
        <w:t xml:space="preserve"> </w:t>
      </w:r>
      <w:r w:rsidRPr="005C6036">
        <w:t>Wzorcowy</w:t>
      </w:r>
      <w:r w:rsidRPr="009B1182">
        <w:t xml:space="preserve"> schemat budowy kont analitycznych dysponenta części 85/14 Województwo Mazowieckie w Mazowieckim Urzędzie Wojewódzkim w Warszawie określony został w </w:t>
      </w:r>
      <w:r>
        <w:t>dokumentacji systemu TBD-FK „Finanse i Księgowość”</w:t>
      </w:r>
      <w:r w:rsidRPr="009B1182">
        <w:t>.</w:t>
      </w:r>
    </w:p>
    <w:p w14:paraId="1EC3F4AC" w14:textId="77777777" w:rsidR="003142C9" w:rsidRPr="009B1182" w:rsidRDefault="003142C9" w:rsidP="003142C9">
      <w:pPr>
        <w:spacing w:line="360" w:lineRule="auto"/>
        <w:ind w:firstLine="698"/>
      </w:pPr>
      <w:r w:rsidRPr="009B1182">
        <w:t>2. Konta analityczne prowadzone są do kont syntetycznych.</w:t>
      </w:r>
    </w:p>
    <w:p w14:paraId="5E8E2A06" w14:textId="77777777" w:rsidR="003142C9" w:rsidRPr="009B1182" w:rsidRDefault="003142C9" w:rsidP="003142C9">
      <w:pPr>
        <w:spacing w:line="360" w:lineRule="auto"/>
        <w:ind w:firstLine="698"/>
      </w:pPr>
      <w:r w:rsidRPr="009B1182">
        <w:rPr>
          <w:szCs w:val="24"/>
        </w:rPr>
        <w:lastRenderedPageBreak/>
        <w:t>3. Schemat budowy konta analitycznego w</w:t>
      </w:r>
      <w:r>
        <w:rPr>
          <w:szCs w:val="24"/>
        </w:rPr>
        <w:t>edłu</w:t>
      </w:r>
      <w:r w:rsidRPr="009B1182">
        <w:rPr>
          <w:szCs w:val="24"/>
        </w:rPr>
        <w:t>g wzoru:</w:t>
      </w:r>
    </w:p>
    <w:p w14:paraId="0EEF0339" w14:textId="77777777" w:rsidR="003142C9" w:rsidRPr="00811ECA" w:rsidRDefault="003142C9" w:rsidP="000903A8">
      <w:pPr>
        <w:pStyle w:val="Akapitzlist"/>
        <w:numPr>
          <w:ilvl w:val="0"/>
          <w:numId w:val="36"/>
        </w:numPr>
        <w:spacing w:after="160" w:line="360" w:lineRule="auto"/>
        <w:jc w:val="left"/>
        <w:rPr>
          <w:szCs w:val="24"/>
        </w:rPr>
      </w:pPr>
      <w:r w:rsidRPr="00811ECA">
        <w:rPr>
          <w:szCs w:val="24"/>
        </w:rPr>
        <w:t>130-2-921-92111-2130;</w:t>
      </w:r>
    </w:p>
    <w:p w14:paraId="025B496C" w14:textId="77777777" w:rsidR="003142C9" w:rsidRPr="00811ECA" w:rsidRDefault="003142C9" w:rsidP="000903A8">
      <w:pPr>
        <w:pStyle w:val="Akapitzlist"/>
        <w:numPr>
          <w:ilvl w:val="0"/>
          <w:numId w:val="36"/>
        </w:numPr>
        <w:spacing w:after="160" w:line="360" w:lineRule="auto"/>
        <w:jc w:val="left"/>
        <w:rPr>
          <w:szCs w:val="24"/>
        </w:rPr>
      </w:pPr>
      <w:r w:rsidRPr="00811ECA">
        <w:rPr>
          <w:szCs w:val="24"/>
        </w:rPr>
        <w:t>201-2-00201-900-90015-2010;</w:t>
      </w:r>
    </w:p>
    <w:p w14:paraId="031C720E" w14:textId="77777777" w:rsidR="003142C9" w:rsidRPr="00811ECA" w:rsidRDefault="003142C9" w:rsidP="000903A8">
      <w:pPr>
        <w:pStyle w:val="Akapitzlist"/>
        <w:numPr>
          <w:ilvl w:val="0"/>
          <w:numId w:val="36"/>
        </w:numPr>
        <w:spacing w:after="160" w:line="360" w:lineRule="auto"/>
        <w:jc w:val="left"/>
        <w:rPr>
          <w:szCs w:val="24"/>
        </w:rPr>
      </w:pPr>
      <w:r w:rsidRPr="00811ECA">
        <w:rPr>
          <w:szCs w:val="24"/>
        </w:rPr>
        <w:t>221-1-06615-750-75011-058.</w:t>
      </w:r>
    </w:p>
    <w:p w14:paraId="755030F1" w14:textId="77777777" w:rsidR="003142C9" w:rsidRPr="009B1182" w:rsidRDefault="003142C9" w:rsidP="003142C9">
      <w:pPr>
        <w:spacing w:line="360" w:lineRule="auto"/>
        <w:ind w:firstLine="698"/>
        <w:rPr>
          <w:szCs w:val="24"/>
        </w:rPr>
      </w:pPr>
      <w:r w:rsidRPr="009B1182">
        <w:rPr>
          <w:szCs w:val="24"/>
        </w:rPr>
        <w:t>4.</w:t>
      </w:r>
      <w:r>
        <w:rPr>
          <w:szCs w:val="24"/>
        </w:rPr>
        <w:t xml:space="preserve"> </w:t>
      </w:r>
      <w:r w:rsidRPr="009B1182">
        <w:rPr>
          <w:szCs w:val="24"/>
        </w:rPr>
        <w:t>Dodatkowa analityka prowadzona jest z wykorzystaniem słowników i kodów cyfrowych, które umożliwiają prowadzenie ewidencji określającej dodatkowe informacje w</w:t>
      </w:r>
      <w:r>
        <w:rPr>
          <w:szCs w:val="24"/>
        </w:rPr>
        <w:t>edłu</w:t>
      </w:r>
      <w:r w:rsidRPr="009B1182">
        <w:rPr>
          <w:szCs w:val="24"/>
        </w:rPr>
        <w:t xml:space="preserve">g potrzeb, a w szczególności: rejestru księgowego, beneficjenta, źródło finansowania, klasyfikacji budżetowej. Operacje dotyczące wydatków, które nie wygasają z upływem roku budżetowego ujmowane są na odpowiednich kontach przypisanych dla właściwego rejestru księgowego. </w:t>
      </w:r>
    </w:p>
    <w:p w14:paraId="207284AF" w14:textId="77777777" w:rsidR="003142C9" w:rsidRPr="009B1182" w:rsidRDefault="003142C9" w:rsidP="003142C9">
      <w:pPr>
        <w:spacing w:line="360" w:lineRule="auto"/>
        <w:ind w:firstLine="698"/>
        <w:rPr>
          <w:szCs w:val="24"/>
        </w:rPr>
      </w:pPr>
      <w:r w:rsidRPr="009B1182">
        <w:rPr>
          <w:szCs w:val="24"/>
        </w:rPr>
        <w:t>5.</w:t>
      </w:r>
      <w:r>
        <w:rPr>
          <w:szCs w:val="24"/>
        </w:rPr>
        <w:t xml:space="preserve"> </w:t>
      </w:r>
      <w:r w:rsidRPr="009B1182">
        <w:rPr>
          <w:szCs w:val="24"/>
        </w:rPr>
        <w:t xml:space="preserve">Operacje dotyczące zdarzeń </w:t>
      </w:r>
      <w:r>
        <w:rPr>
          <w:szCs w:val="24"/>
        </w:rPr>
        <w:t xml:space="preserve">Rządowego Funduszu Rozwoju Dróg </w:t>
      </w:r>
      <w:r w:rsidRPr="009B1182">
        <w:rPr>
          <w:szCs w:val="24"/>
        </w:rPr>
        <w:t>oraz Funduszu rozwoju przewozów autobusowych o charakterze użyteczności publicznej ujmowane są w oddzielnych rejestrach księgowych.</w:t>
      </w:r>
    </w:p>
    <w:p w14:paraId="6458F893" w14:textId="77777777" w:rsidR="003142C9" w:rsidRPr="009B1182" w:rsidRDefault="003142C9" w:rsidP="003142C9">
      <w:pPr>
        <w:spacing w:line="360" w:lineRule="auto"/>
        <w:ind w:firstLine="698"/>
        <w:rPr>
          <w:b/>
          <w:szCs w:val="24"/>
        </w:rPr>
      </w:pPr>
      <w:r w:rsidRPr="009B1182">
        <w:rPr>
          <w:szCs w:val="24"/>
        </w:rPr>
        <w:t>6.</w:t>
      </w:r>
      <w:r>
        <w:rPr>
          <w:szCs w:val="24"/>
        </w:rPr>
        <w:t xml:space="preserve"> </w:t>
      </w:r>
      <w:r w:rsidRPr="009B1182">
        <w:rPr>
          <w:szCs w:val="24"/>
        </w:rPr>
        <w:t xml:space="preserve">Prowadzona analityka może być dostosowywana przez Głównego Księgowego Budżetu Wojewody </w:t>
      </w:r>
      <w:r>
        <w:rPr>
          <w:szCs w:val="24"/>
        </w:rPr>
        <w:t xml:space="preserve">Mazowieckiego </w:t>
      </w:r>
      <w:r w:rsidRPr="009B1182">
        <w:rPr>
          <w:szCs w:val="24"/>
        </w:rPr>
        <w:t xml:space="preserve">w każdym momencie, do aktualnie ujawnionych potrzeb. </w:t>
      </w:r>
    </w:p>
    <w:p w14:paraId="444518C9" w14:textId="77777777" w:rsidR="003142C9" w:rsidRPr="009B1182" w:rsidRDefault="003142C9" w:rsidP="003142C9">
      <w:pPr>
        <w:spacing w:line="360" w:lineRule="auto"/>
        <w:jc w:val="center"/>
        <w:rPr>
          <w:b/>
          <w:szCs w:val="24"/>
        </w:rPr>
      </w:pPr>
    </w:p>
    <w:p w14:paraId="29D4BAC0" w14:textId="77777777" w:rsidR="003142C9" w:rsidRPr="009B1182" w:rsidRDefault="003142C9" w:rsidP="003142C9">
      <w:pPr>
        <w:spacing w:line="360" w:lineRule="auto"/>
        <w:jc w:val="center"/>
        <w:rPr>
          <w:b/>
          <w:szCs w:val="24"/>
        </w:rPr>
      </w:pPr>
      <w:bookmarkStart w:id="5" w:name="_Hlk66889210"/>
      <w:r w:rsidRPr="009B1182">
        <w:rPr>
          <w:b/>
          <w:szCs w:val="24"/>
        </w:rPr>
        <w:t xml:space="preserve">Rozdział </w:t>
      </w:r>
      <w:r>
        <w:rPr>
          <w:b/>
          <w:szCs w:val="24"/>
        </w:rPr>
        <w:t>2</w:t>
      </w:r>
    </w:p>
    <w:p w14:paraId="610D2885" w14:textId="77777777" w:rsidR="003142C9" w:rsidRDefault="003142C9" w:rsidP="003142C9">
      <w:pPr>
        <w:spacing w:line="360" w:lineRule="auto"/>
        <w:jc w:val="center"/>
        <w:rPr>
          <w:b/>
          <w:szCs w:val="24"/>
        </w:rPr>
      </w:pPr>
      <w:r w:rsidRPr="009B1182">
        <w:rPr>
          <w:b/>
          <w:szCs w:val="24"/>
        </w:rPr>
        <w:t>Opis kont syntetycznych</w:t>
      </w:r>
    </w:p>
    <w:bookmarkEnd w:id="5"/>
    <w:p w14:paraId="50D86F2D" w14:textId="77777777" w:rsidR="003142C9" w:rsidRPr="009B1182" w:rsidRDefault="003142C9" w:rsidP="003142C9">
      <w:pPr>
        <w:spacing w:line="360" w:lineRule="auto"/>
        <w:jc w:val="center"/>
        <w:rPr>
          <w:szCs w:val="24"/>
        </w:rPr>
      </w:pPr>
    </w:p>
    <w:p w14:paraId="1A2DEAAA" w14:textId="77777777" w:rsidR="003142C9" w:rsidRPr="009B1182" w:rsidRDefault="003142C9" w:rsidP="003142C9">
      <w:pPr>
        <w:spacing w:line="360" w:lineRule="auto"/>
        <w:rPr>
          <w:bCs/>
          <w:szCs w:val="24"/>
        </w:rPr>
      </w:pPr>
      <w:r w:rsidRPr="00DC2075">
        <w:rPr>
          <w:b/>
          <w:szCs w:val="24"/>
        </w:rPr>
        <w:t>§ 4.</w:t>
      </w:r>
      <w:r w:rsidRPr="00DC2075">
        <w:rPr>
          <w:b/>
          <w:szCs w:val="24"/>
        </w:rPr>
        <w:tab/>
      </w:r>
      <w:r w:rsidRPr="009B1182">
        <w:rPr>
          <w:szCs w:val="24"/>
        </w:rPr>
        <w:t xml:space="preserve">1. </w:t>
      </w:r>
      <w:r w:rsidRPr="009B1182">
        <w:rPr>
          <w:bCs/>
          <w:szCs w:val="24"/>
        </w:rPr>
        <w:t>Konto 080 – Środki trwałe w budowie (Inwestycje) służy do ewidencji kosztów środków trwałych w budowie oraz do rozliczenia kosztów środków trwałych w budowie na uzyskane efekty inwestycyjne.</w:t>
      </w:r>
    </w:p>
    <w:p w14:paraId="6E904303" w14:textId="77777777" w:rsidR="003142C9" w:rsidRPr="009B1182" w:rsidRDefault="003142C9" w:rsidP="003142C9">
      <w:pPr>
        <w:spacing w:line="360" w:lineRule="auto"/>
        <w:ind w:firstLine="698"/>
        <w:rPr>
          <w:bCs/>
          <w:szCs w:val="24"/>
        </w:rPr>
      </w:pPr>
      <w:r w:rsidRPr="009B1182">
        <w:rPr>
          <w:bCs/>
          <w:szCs w:val="24"/>
        </w:rPr>
        <w:t>2</w:t>
      </w:r>
      <w:r w:rsidRPr="009B1182">
        <w:rPr>
          <w:szCs w:val="24"/>
        </w:rPr>
        <w:t>. Na koncie 080 można księgować również rozliczenie kosztów dotyczących zakupu gotowych środków trwałych, a także wartości niematerialnych i prawnych, które sfinansowano ze środków na inwestycje</w:t>
      </w:r>
      <w:r w:rsidRPr="009B1182">
        <w:rPr>
          <w:bCs/>
          <w:szCs w:val="24"/>
        </w:rPr>
        <w:t>.</w:t>
      </w:r>
    </w:p>
    <w:p w14:paraId="2F67C054" w14:textId="77777777" w:rsidR="003142C9" w:rsidRPr="009B1182" w:rsidRDefault="003142C9" w:rsidP="003142C9">
      <w:pPr>
        <w:spacing w:line="360" w:lineRule="auto"/>
        <w:ind w:firstLine="698"/>
        <w:rPr>
          <w:bCs/>
          <w:szCs w:val="24"/>
        </w:rPr>
      </w:pPr>
      <w:r w:rsidRPr="009B1182">
        <w:rPr>
          <w:bCs/>
          <w:szCs w:val="24"/>
        </w:rPr>
        <w:t>3. Konto 080 może wykazywać saldo Wn, które oznacza koszty inwestycji niezakończonych.</w:t>
      </w:r>
    </w:p>
    <w:p w14:paraId="3A4A2245" w14:textId="77777777" w:rsidR="003142C9" w:rsidRPr="009B1182" w:rsidRDefault="003142C9" w:rsidP="003142C9">
      <w:pPr>
        <w:spacing w:line="360" w:lineRule="auto"/>
        <w:ind w:firstLine="698"/>
        <w:rPr>
          <w:bCs/>
          <w:szCs w:val="24"/>
        </w:rPr>
      </w:pPr>
      <w:r w:rsidRPr="009B1182">
        <w:rPr>
          <w:bCs/>
          <w:szCs w:val="24"/>
        </w:rPr>
        <w:t>4. Ewidencja szczegółowa do konta 080 powadzona jest dla każdej inwestycji oddzielnie tak, aby była możliwość skalkulowania ceny nabycia lub kosztów wytworzenia na poszczególne obiekty oraz możliwość wyceny poszczególnych obiektów, środków trwałych oraz wartości niematerialnych i prawnych.</w:t>
      </w:r>
    </w:p>
    <w:p w14:paraId="49117D0B" w14:textId="77777777" w:rsidR="003142C9" w:rsidRPr="009B1182" w:rsidRDefault="003142C9" w:rsidP="003142C9">
      <w:pPr>
        <w:spacing w:line="360" w:lineRule="auto"/>
        <w:ind w:firstLine="698"/>
        <w:rPr>
          <w:szCs w:val="24"/>
        </w:rPr>
      </w:pPr>
      <w:r w:rsidRPr="009B1182">
        <w:rPr>
          <w:szCs w:val="24"/>
        </w:rPr>
        <w:lastRenderedPageBreak/>
        <w:t xml:space="preserve">5. Typowe zapisy strony Wn konta 080 </w:t>
      </w:r>
      <w:r w:rsidRPr="009B1182">
        <w:rPr>
          <w:bCs/>
          <w:kern w:val="24"/>
          <w:szCs w:val="24"/>
        </w:rPr>
        <w:t xml:space="preserve"> „Środki trwałe w budowie (inwestycje)”</w:t>
      </w:r>
      <w:r w:rsidRPr="009B1182">
        <w:rPr>
          <w:szCs w:val="24"/>
        </w:rPr>
        <w:t xml:space="preserve"> dotyczą w szczególności: </w:t>
      </w:r>
    </w:p>
    <w:tbl>
      <w:tblPr>
        <w:tblStyle w:val="TableGrid1"/>
        <w:tblW w:w="8926" w:type="dxa"/>
        <w:tblInd w:w="0" w:type="dxa"/>
        <w:tblCellMar>
          <w:top w:w="5" w:type="dxa"/>
          <w:left w:w="106" w:type="dxa"/>
          <w:bottom w:w="5" w:type="dxa"/>
          <w:right w:w="115" w:type="dxa"/>
        </w:tblCellMar>
        <w:tblLook w:val="04A0" w:firstRow="1" w:lastRow="0" w:firstColumn="1" w:lastColumn="0" w:noHBand="0" w:noVBand="1"/>
      </w:tblPr>
      <w:tblGrid>
        <w:gridCol w:w="694"/>
        <w:gridCol w:w="6503"/>
        <w:gridCol w:w="1729"/>
      </w:tblGrid>
      <w:tr w:rsidR="003142C9" w:rsidRPr="009B1182" w14:paraId="1D4E6AD8" w14:textId="77777777" w:rsidTr="000A189F">
        <w:trPr>
          <w:trHeight w:val="560"/>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3EF6EFE1" w14:textId="77777777" w:rsidR="003142C9" w:rsidRPr="009B1182" w:rsidRDefault="003142C9" w:rsidP="000A189F">
            <w:pPr>
              <w:spacing w:line="360" w:lineRule="auto"/>
              <w:rPr>
                <w:szCs w:val="24"/>
              </w:rPr>
            </w:pPr>
            <w:r w:rsidRPr="009B1182">
              <w:rPr>
                <w:szCs w:val="24"/>
              </w:rPr>
              <w:t xml:space="preserve">Lp. </w:t>
            </w:r>
          </w:p>
        </w:tc>
        <w:tc>
          <w:tcPr>
            <w:tcW w:w="6503"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225D5F42" w14:textId="77777777" w:rsidR="003142C9" w:rsidRPr="009B1182" w:rsidRDefault="003142C9" w:rsidP="000A189F">
            <w:pPr>
              <w:spacing w:line="360" w:lineRule="auto"/>
              <w:rPr>
                <w:szCs w:val="24"/>
              </w:rPr>
            </w:pPr>
            <w:r w:rsidRPr="009B1182">
              <w:rPr>
                <w:szCs w:val="24"/>
              </w:rPr>
              <w:t xml:space="preserve">Treść operacji </w:t>
            </w:r>
          </w:p>
        </w:tc>
        <w:tc>
          <w:tcPr>
            <w:tcW w:w="1729" w:type="dxa"/>
            <w:tcBorders>
              <w:top w:val="single" w:sz="4" w:space="0" w:color="000000"/>
              <w:left w:val="single" w:sz="4" w:space="0" w:color="000000"/>
              <w:bottom w:val="single" w:sz="4" w:space="0" w:color="000000"/>
              <w:right w:val="single" w:sz="4" w:space="0" w:color="000000"/>
            </w:tcBorders>
            <w:shd w:val="clear" w:color="auto" w:fill="CCFF99"/>
          </w:tcPr>
          <w:p w14:paraId="731C3C9E" w14:textId="77777777" w:rsidR="003142C9" w:rsidRPr="009B1182" w:rsidRDefault="003142C9" w:rsidP="000A189F">
            <w:pPr>
              <w:spacing w:line="360" w:lineRule="auto"/>
              <w:rPr>
                <w:szCs w:val="24"/>
              </w:rPr>
            </w:pPr>
            <w:r w:rsidRPr="009B1182">
              <w:rPr>
                <w:szCs w:val="24"/>
              </w:rPr>
              <w:t xml:space="preserve">Konta przeciwstawne </w:t>
            </w:r>
          </w:p>
        </w:tc>
      </w:tr>
      <w:tr w:rsidR="003142C9" w:rsidRPr="009B1182" w14:paraId="182F1878" w14:textId="77777777" w:rsidTr="000A189F">
        <w:trPr>
          <w:trHeight w:val="1107"/>
        </w:trPr>
        <w:tc>
          <w:tcPr>
            <w:tcW w:w="694" w:type="dxa"/>
            <w:tcBorders>
              <w:top w:val="single" w:sz="4" w:space="0" w:color="000000"/>
              <w:left w:val="single" w:sz="4" w:space="0" w:color="000000"/>
              <w:bottom w:val="nil"/>
              <w:right w:val="single" w:sz="4" w:space="0" w:color="000000"/>
            </w:tcBorders>
          </w:tcPr>
          <w:p w14:paraId="6465943E" w14:textId="77777777" w:rsidR="003142C9" w:rsidRPr="009B1182" w:rsidRDefault="003142C9" w:rsidP="000A189F">
            <w:pPr>
              <w:spacing w:line="360" w:lineRule="auto"/>
              <w:rPr>
                <w:szCs w:val="24"/>
              </w:rPr>
            </w:pPr>
            <w:r w:rsidRPr="009B1182">
              <w:rPr>
                <w:szCs w:val="24"/>
              </w:rPr>
              <w:t xml:space="preserve">1. </w:t>
            </w:r>
          </w:p>
          <w:p w14:paraId="27F4FC12" w14:textId="77777777" w:rsidR="003142C9" w:rsidRPr="009B1182" w:rsidRDefault="003142C9" w:rsidP="000A189F">
            <w:pPr>
              <w:spacing w:line="360" w:lineRule="auto"/>
              <w:rPr>
                <w:szCs w:val="24"/>
              </w:rPr>
            </w:pPr>
          </w:p>
          <w:p w14:paraId="7C770771" w14:textId="77777777" w:rsidR="003142C9" w:rsidRPr="009B1182" w:rsidRDefault="003142C9" w:rsidP="000A189F">
            <w:pPr>
              <w:spacing w:line="360" w:lineRule="auto"/>
              <w:rPr>
                <w:szCs w:val="24"/>
              </w:rPr>
            </w:pPr>
          </w:p>
          <w:p w14:paraId="7D657022" w14:textId="77777777" w:rsidR="003142C9" w:rsidRPr="009B1182" w:rsidRDefault="003142C9" w:rsidP="000A189F">
            <w:pPr>
              <w:spacing w:line="360" w:lineRule="auto"/>
              <w:rPr>
                <w:szCs w:val="24"/>
              </w:rPr>
            </w:pPr>
            <w:r w:rsidRPr="009B1182">
              <w:rPr>
                <w:szCs w:val="24"/>
              </w:rPr>
              <w:t xml:space="preserve">2. </w:t>
            </w:r>
          </w:p>
        </w:tc>
        <w:tc>
          <w:tcPr>
            <w:tcW w:w="6503" w:type="dxa"/>
            <w:tcBorders>
              <w:top w:val="single" w:sz="4" w:space="0" w:color="000000"/>
              <w:left w:val="single" w:sz="4" w:space="0" w:color="000000"/>
              <w:bottom w:val="nil"/>
              <w:right w:val="single" w:sz="4" w:space="0" w:color="000000"/>
            </w:tcBorders>
          </w:tcPr>
          <w:p w14:paraId="378BD2BF" w14:textId="77777777" w:rsidR="003142C9" w:rsidRPr="009B1182" w:rsidRDefault="003142C9" w:rsidP="000A189F">
            <w:pPr>
              <w:spacing w:line="360" w:lineRule="auto"/>
              <w:rPr>
                <w:bCs/>
                <w:szCs w:val="24"/>
              </w:rPr>
            </w:pPr>
            <w:r w:rsidRPr="009B1182">
              <w:rPr>
                <w:bCs/>
                <w:szCs w:val="24"/>
              </w:rPr>
              <w:t>Poniesione koszty dotyczące inwestycji prowadzonych zarówno przez obcych wykonawców, jak i we własnym zakresie.</w:t>
            </w:r>
          </w:p>
          <w:p w14:paraId="0A20AFBF" w14:textId="77777777" w:rsidR="003142C9" w:rsidRPr="009B1182" w:rsidRDefault="003142C9" w:rsidP="000A189F">
            <w:pPr>
              <w:spacing w:line="360" w:lineRule="auto"/>
              <w:rPr>
                <w:szCs w:val="24"/>
              </w:rPr>
            </w:pPr>
          </w:p>
          <w:p w14:paraId="2302FB5E" w14:textId="77777777" w:rsidR="003142C9" w:rsidRPr="009B1182" w:rsidRDefault="003142C9" w:rsidP="000A189F">
            <w:pPr>
              <w:spacing w:line="360" w:lineRule="auto"/>
              <w:rPr>
                <w:rFonts w:eastAsia="SimSun"/>
                <w:bCs/>
                <w:szCs w:val="24"/>
                <w:lang w:eastAsia="zh-CN"/>
              </w:rPr>
            </w:pPr>
            <w:r w:rsidRPr="009B1182">
              <w:rPr>
                <w:rFonts w:eastAsia="SimSun"/>
                <w:bCs/>
                <w:szCs w:val="24"/>
              </w:rPr>
              <w:t>P</w:t>
            </w:r>
            <w:r w:rsidRPr="009B1182">
              <w:rPr>
                <w:rFonts w:eastAsia="SimSun"/>
                <w:bCs/>
                <w:szCs w:val="24"/>
                <w:lang w:eastAsia="zh-CN"/>
              </w:rPr>
              <w:t>oniesione koszty dotyczące przekazanych do montażu, lecz jeszcze nieoddanych do używania maszyn, urządzeń oraz innych przedmiotów, zakupionych od kontrahentów.</w:t>
            </w:r>
          </w:p>
          <w:p w14:paraId="44721BD7" w14:textId="77777777" w:rsidR="003142C9" w:rsidRPr="009B1182" w:rsidRDefault="003142C9" w:rsidP="000A189F">
            <w:pPr>
              <w:spacing w:line="360" w:lineRule="auto"/>
              <w:rPr>
                <w:szCs w:val="24"/>
              </w:rPr>
            </w:pPr>
          </w:p>
        </w:tc>
        <w:tc>
          <w:tcPr>
            <w:tcW w:w="1729" w:type="dxa"/>
            <w:tcBorders>
              <w:top w:val="single" w:sz="4" w:space="0" w:color="000000"/>
              <w:left w:val="single" w:sz="4" w:space="0" w:color="000000"/>
              <w:bottom w:val="nil"/>
              <w:right w:val="single" w:sz="4" w:space="0" w:color="000000"/>
            </w:tcBorders>
          </w:tcPr>
          <w:p w14:paraId="68A2E703" w14:textId="77777777" w:rsidR="003142C9" w:rsidRPr="009B1182" w:rsidRDefault="003142C9" w:rsidP="000A189F">
            <w:pPr>
              <w:spacing w:line="360" w:lineRule="auto"/>
              <w:rPr>
                <w:szCs w:val="24"/>
              </w:rPr>
            </w:pPr>
            <w:r w:rsidRPr="009B1182">
              <w:rPr>
                <w:szCs w:val="24"/>
              </w:rPr>
              <w:t>130, 201, 240</w:t>
            </w:r>
          </w:p>
          <w:p w14:paraId="4C854B1C" w14:textId="77777777" w:rsidR="003142C9" w:rsidRPr="009B1182" w:rsidRDefault="003142C9" w:rsidP="000A189F">
            <w:pPr>
              <w:spacing w:line="360" w:lineRule="auto"/>
              <w:rPr>
                <w:szCs w:val="24"/>
              </w:rPr>
            </w:pPr>
            <w:r w:rsidRPr="009B1182">
              <w:rPr>
                <w:szCs w:val="24"/>
              </w:rPr>
              <w:t xml:space="preserve"> </w:t>
            </w:r>
          </w:p>
          <w:p w14:paraId="309F5607" w14:textId="77777777" w:rsidR="003142C9" w:rsidRPr="009B1182" w:rsidRDefault="003142C9" w:rsidP="000A189F">
            <w:pPr>
              <w:spacing w:line="360" w:lineRule="auto"/>
              <w:rPr>
                <w:szCs w:val="24"/>
              </w:rPr>
            </w:pPr>
            <w:r w:rsidRPr="009B1182">
              <w:rPr>
                <w:szCs w:val="24"/>
              </w:rPr>
              <w:t xml:space="preserve"> </w:t>
            </w:r>
          </w:p>
          <w:p w14:paraId="6BB410C0" w14:textId="77777777" w:rsidR="003142C9" w:rsidRPr="009B1182" w:rsidRDefault="003142C9" w:rsidP="000A189F">
            <w:pPr>
              <w:spacing w:line="360" w:lineRule="auto"/>
              <w:rPr>
                <w:szCs w:val="24"/>
              </w:rPr>
            </w:pPr>
            <w:r w:rsidRPr="009B1182">
              <w:rPr>
                <w:szCs w:val="24"/>
              </w:rPr>
              <w:t>130, 201, 240</w:t>
            </w:r>
          </w:p>
          <w:p w14:paraId="75F37727" w14:textId="77777777" w:rsidR="003142C9" w:rsidRPr="009B1182" w:rsidRDefault="003142C9" w:rsidP="000A189F">
            <w:pPr>
              <w:spacing w:line="360" w:lineRule="auto"/>
              <w:rPr>
                <w:szCs w:val="24"/>
              </w:rPr>
            </w:pPr>
          </w:p>
        </w:tc>
      </w:tr>
      <w:tr w:rsidR="003142C9" w:rsidRPr="009B1182" w14:paraId="5E8744F6" w14:textId="77777777" w:rsidTr="000A189F">
        <w:trPr>
          <w:trHeight w:val="552"/>
        </w:trPr>
        <w:tc>
          <w:tcPr>
            <w:tcW w:w="694" w:type="dxa"/>
            <w:tcBorders>
              <w:top w:val="nil"/>
              <w:left w:val="single" w:sz="4" w:space="0" w:color="000000"/>
              <w:bottom w:val="nil"/>
              <w:right w:val="single" w:sz="4" w:space="0" w:color="000000"/>
            </w:tcBorders>
          </w:tcPr>
          <w:p w14:paraId="61CA6C76" w14:textId="77777777" w:rsidR="003142C9" w:rsidRPr="009B1182" w:rsidRDefault="003142C9" w:rsidP="000A189F">
            <w:pPr>
              <w:spacing w:line="360" w:lineRule="auto"/>
              <w:rPr>
                <w:szCs w:val="24"/>
              </w:rPr>
            </w:pPr>
            <w:r w:rsidRPr="009B1182">
              <w:rPr>
                <w:szCs w:val="24"/>
              </w:rPr>
              <w:t xml:space="preserve">3. </w:t>
            </w:r>
          </w:p>
        </w:tc>
        <w:tc>
          <w:tcPr>
            <w:tcW w:w="6503" w:type="dxa"/>
            <w:tcBorders>
              <w:top w:val="nil"/>
              <w:left w:val="single" w:sz="4" w:space="0" w:color="000000"/>
              <w:bottom w:val="nil"/>
              <w:right w:val="single" w:sz="4" w:space="0" w:color="000000"/>
            </w:tcBorders>
          </w:tcPr>
          <w:p w14:paraId="2DAFE5E7" w14:textId="77777777" w:rsidR="003142C9" w:rsidRPr="009B1182" w:rsidRDefault="003142C9" w:rsidP="000A189F">
            <w:pPr>
              <w:spacing w:line="360" w:lineRule="auto"/>
              <w:rPr>
                <w:szCs w:val="24"/>
              </w:rPr>
            </w:pPr>
            <w:r w:rsidRPr="009B1182">
              <w:rPr>
                <w:rFonts w:eastAsia="SimSun"/>
                <w:bCs/>
                <w:szCs w:val="24"/>
              </w:rPr>
              <w:t>P</w:t>
            </w:r>
            <w:r w:rsidRPr="009B1182">
              <w:rPr>
                <w:rFonts w:eastAsia="SimSun"/>
                <w:bCs/>
                <w:szCs w:val="24"/>
                <w:lang w:eastAsia="zh-CN"/>
              </w:rPr>
              <w:t>oniesione koszty ulepszenia środka trwałego (przebudowa, rozbudowa, adaptacja lub modernizacja), która powoduje zwiększenie wartości użytkowej środka trwałego.</w:t>
            </w:r>
          </w:p>
        </w:tc>
        <w:tc>
          <w:tcPr>
            <w:tcW w:w="1729" w:type="dxa"/>
            <w:tcBorders>
              <w:top w:val="nil"/>
              <w:left w:val="single" w:sz="4" w:space="0" w:color="000000"/>
              <w:bottom w:val="nil"/>
              <w:right w:val="single" w:sz="4" w:space="0" w:color="000000"/>
            </w:tcBorders>
            <w:vAlign w:val="bottom"/>
          </w:tcPr>
          <w:p w14:paraId="50138C22" w14:textId="77777777" w:rsidR="003142C9" w:rsidRPr="009B1182" w:rsidRDefault="003142C9" w:rsidP="000A189F">
            <w:pPr>
              <w:spacing w:line="360" w:lineRule="auto"/>
              <w:rPr>
                <w:szCs w:val="24"/>
              </w:rPr>
            </w:pPr>
            <w:r w:rsidRPr="009B1182">
              <w:rPr>
                <w:szCs w:val="24"/>
              </w:rPr>
              <w:t>130, 201, 240</w:t>
            </w:r>
          </w:p>
          <w:p w14:paraId="18F3DD8E" w14:textId="77777777" w:rsidR="003142C9" w:rsidRPr="009B1182" w:rsidRDefault="003142C9" w:rsidP="000A189F">
            <w:pPr>
              <w:spacing w:line="360" w:lineRule="auto"/>
              <w:rPr>
                <w:szCs w:val="24"/>
              </w:rPr>
            </w:pPr>
          </w:p>
        </w:tc>
      </w:tr>
      <w:tr w:rsidR="003142C9" w:rsidRPr="009B1182" w14:paraId="12AF6831" w14:textId="77777777" w:rsidTr="000A189F">
        <w:trPr>
          <w:trHeight w:val="135"/>
        </w:trPr>
        <w:tc>
          <w:tcPr>
            <w:tcW w:w="694" w:type="dxa"/>
            <w:tcBorders>
              <w:top w:val="nil"/>
              <w:left w:val="single" w:sz="4" w:space="0" w:color="000000"/>
              <w:bottom w:val="single" w:sz="4" w:space="0" w:color="000000"/>
              <w:right w:val="single" w:sz="4" w:space="0" w:color="000000"/>
            </w:tcBorders>
          </w:tcPr>
          <w:p w14:paraId="066D69F0" w14:textId="77777777" w:rsidR="003142C9" w:rsidRPr="009B1182" w:rsidRDefault="003142C9" w:rsidP="000A189F">
            <w:pPr>
              <w:spacing w:line="360" w:lineRule="auto"/>
              <w:rPr>
                <w:szCs w:val="24"/>
              </w:rPr>
            </w:pPr>
          </w:p>
        </w:tc>
        <w:tc>
          <w:tcPr>
            <w:tcW w:w="6503" w:type="dxa"/>
            <w:tcBorders>
              <w:top w:val="nil"/>
              <w:left w:val="single" w:sz="4" w:space="0" w:color="000000"/>
              <w:bottom w:val="single" w:sz="4" w:space="0" w:color="000000"/>
              <w:right w:val="single" w:sz="4" w:space="0" w:color="000000"/>
            </w:tcBorders>
          </w:tcPr>
          <w:p w14:paraId="2E85C420" w14:textId="77777777" w:rsidR="003142C9" w:rsidRPr="009B1182" w:rsidRDefault="003142C9" w:rsidP="000A189F">
            <w:pPr>
              <w:spacing w:line="360" w:lineRule="auto"/>
              <w:rPr>
                <w:szCs w:val="24"/>
              </w:rPr>
            </w:pPr>
          </w:p>
        </w:tc>
        <w:tc>
          <w:tcPr>
            <w:tcW w:w="1729" w:type="dxa"/>
            <w:tcBorders>
              <w:top w:val="nil"/>
              <w:left w:val="single" w:sz="4" w:space="0" w:color="000000"/>
              <w:bottom w:val="single" w:sz="4" w:space="0" w:color="000000"/>
              <w:right w:val="single" w:sz="4" w:space="0" w:color="000000"/>
            </w:tcBorders>
          </w:tcPr>
          <w:p w14:paraId="5CC1D258" w14:textId="77777777" w:rsidR="003142C9" w:rsidRPr="009B1182" w:rsidRDefault="003142C9" w:rsidP="000A189F">
            <w:pPr>
              <w:spacing w:line="360" w:lineRule="auto"/>
              <w:rPr>
                <w:szCs w:val="24"/>
              </w:rPr>
            </w:pPr>
          </w:p>
        </w:tc>
      </w:tr>
    </w:tbl>
    <w:p w14:paraId="6E3CDAB1" w14:textId="77777777" w:rsidR="003142C9" w:rsidRPr="009B1182" w:rsidRDefault="003142C9" w:rsidP="003142C9">
      <w:pPr>
        <w:spacing w:line="360" w:lineRule="auto"/>
        <w:rPr>
          <w:bCs/>
          <w:szCs w:val="24"/>
        </w:rPr>
      </w:pPr>
    </w:p>
    <w:p w14:paraId="2F9EAFAA" w14:textId="77777777" w:rsidR="003142C9" w:rsidRPr="009B1182" w:rsidRDefault="003142C9" w:rsidP="003142C9">
      <w:pPr>
        <w:spacing w:line="360" w:lineRule="auto"/>
        <w:ind w:firstLine="698"/>
        <w:rPr>
          <w:szCs w:val="24"/>
        </w:rPr>
      </w:pPr>
      <w:r w:rsidRPr="009B1182">
        <w:rPr>
          <w:szCs w:val="24"/>
        </w:rPr>
        <w:t xml:space="preserve">6. Typowe zapisy strony Ma konta 080  „Środki trwałe w budowie (inwestycje)” dotyczą w szczególności: </w:t>
      </w:r>
    </w:p>
    <w:tbl>
      <w:tblPr>
        <w:tblStyle w:val="TableGrid1"/>
        <w:tblW w:w="8855" w:type="dxa"/>
        <w:tblInd w:w="0" w:type="dxa"/>
        <w:tblCellMar>
          <w:top w:w="5" w:type="dxa"/>
          <w:left w:w="106" w:type="dxa"/>
          <w:bottom w:w="5" w:type="dxa"/>
          <w:right w:w="115" w:type="dxa"/>
        </w:tblCellMar>
        <w:tblLook w:val="04A0" w:firstRow="1" w:lastRow="0" w:firstColumn="1" w:lastColumn="0" w:noHBand="0" w:noVBand="1"/>
      </w:tblPr>
      <w:tblGrid>
        <w:gridCol w:w="556"/>
        <w:gridCol w:w="6584"/>
        <w:gridCol w:w="1715"/>
      </w:tblGrid>
      <w:tr w:rsidR="003142C9" w:rsidRPr="009B1182" w14:paraId="3AEDE1AD" w14:textId="77777777" w:rsidTr="000A189F">
        <w:trPr>
          <w:trHeight w:val="199"/>
        </w:trPr>
        <w:tc>
          <w:tcPr>
            <w:tcW w:w="556"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75C5CDDE" w14:textId="77777777" w:rsidR="003142C9" w:rsidRPr="009B1182" w:rsidRDefault="003142C9" w:rsidP="000A189F">
            <w:pPr>
              <w:spacing w:line="360" w:lineRule="auto"/>
              <w:rPr>
                <w:szCs w:val="24"/>
              </w:rPr>
            </w:pPr>
            <w:r w:rsidRPr="009B1182">
              <w:rPr>
                <w:szCs w:val="24"/>
              </w:rPr>
              <w:t xml:space="preserve">Lp. </w:t>
            </w:r>
          </w:p>
        </w:tc>
        <w:tc>
          <w:tcPr>
            <w:tcW w:w="658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4077B7EF" w14:textId="77777777" w:rsidR="003142C9" w:rsidRPr="009B1182" w:rsidRDefault="003142C9" w:rsidP="000A189F">
            <w:pPr>
              <w:spacing w:line="360" w:lineRule="auto"/>
              <w:rPr>
                <w:szCs w:val="24"/>
              </w:rPr>
            </w:pPr>
            <w:r w:rsidRPr="009B1182">
              <w:rPr>
                <w:szCs w:val="24"/>
              </w:rPr>
              <w:t xml:space="preserve">Treść operacji </w:t>
            </w:r>
          </w:p>
        </w:tc>
        <w:tc>
          <w:tcPr>
            <w:tcW w:w="1715" w:type="dxa"/>
            <w:tcBorders>
              <w:top w:val="single" w:sz="4" w:space="0" w:color="000000"/>
              <w:left w:val="single" w:sz="4" w:space="0" w:color="000000"/>
              <w:bottom w:val="single" w:sz="4" w:space="0" w:color="000000"/>
              <w:right w:val="single" w:sz="4" w:space="0" w:color="000000"/>
            </w:tcBorders>
            <w:shd w:val="clear" w:color="auto" w:fill="CCFF99"/>
          </w:tcPr>
          <w:p w14:paraId="4BD81015" w14:textId="77777777" w:rsidR="003142C9" w:rsidRPr="009B1182" w:rsidRDefault="003142C9" w:rsidP="000A189F">
            <w:pPr>
              <w:spacing w:line="360" w:lineRule="auto"/>
              <w:rPr>
                <w:szCs w:val="24"/>
              </w:rPr>
            </w:pPr>
            <w:r w:rsidRPr="009B1182">
              <w:rPr>
                <w:szCs w:val="24"/>
              </w:rPr>
              <w:t xml:space="preserve">Konta przeciwstawne </w:t>
            </w:r>
          </w:p>
        </w:tc>
      </w:tr>
      <w:tr w:rsidR="003142C9" w:rsidRPr="009B1182" w14:paraId="51EE9A63" w14:textId="77777777" w:rsidTr="000A189F">
        <w:trPr>
          <w:trHeight w:val="395"/>
        </w:trPr>
        <w:tc>
          <w:tcPr>
            <w:tcW w:w="556" w:type="dxa"/>
            <w:tcBorders>
              <w:top w:val="single" w:sz="4" w:space="0" w:color="000000"/>
              <w:left w:val="single" w:sz="4" w:space="0" w:color="000000"/>
              <w:bottom w:val="nil"/>
              <w:right w:val="single" w:sz="4" w:space="0" w:color="000000"/>
            </w:tcBorders>
          </w:tcPr>
          <w:p w14:paraId="52F780D7" w14:textId="77777777" w:rsidR="003142C9" w:rsidRPr="009B1182" w:rsidRDefault="003142C9" w:rsidP="000A189F">
            <w:pPr>
              <w:spacing w:line="360" w:lineRule="auto"/>
              <w:rPr>
                <w:szCs w:val="24"/>
              </w:rPr>
            </w:pPr>
            <w:r w:rsidRPr="009B1182">
              <w:rPr>
                <w:szCs w:val="24"/>
              </w:rPr>
              <w:t xml:space="preserve">1. </w:t>
            </w:r>
          </w:p>
          <w:p w14:paraId="7C168D85" w14:textId="77777777" w:rsidR="003142C9" w:rsidRPr="009B1182" w:rsidRDefault="003142C9" w:rsidP="000A189F">
            <w:pPr>
              <w:spacing w:line="360" w:lineRule="auto"/>
              <w:rPr>
                <w:szCs w:val="24"/>
              </w:rPr>
            </w:pPr>
          </w:p>
          <w:p w14:paraId="08402A38" w14:textId="77777777" w:rsidR="003142C9" w:rsidRPr="009B1182" w:rsidRDefault="003142C9" w:rsidP="000A189F">
            <w:pPr>
              <w:spacing w:line="360" w:lineRule="auto"/>
              <w:rPr>
                <w:szCs w:val="24"/>
              </w:rPr>
            </w:pPr>
          </w:p>
        </w:tc>
        <w:tc>
          <w:tcPr>
            <w:tcW w:w="6584" w:type="dxa"/>
            <w:tcBorders>
              <w:top w:val="single" w:sz="4" w:space="0" w:color="000000"/>
              <w:left w:val="single" w:sz="4" w:space="0" w:color="000000"/>
              <w:bottom w:val="nil"/>
              <w:right w:val="single" w:sz="4" w:space="0" w:color="000000"/>
            </w:tcBorders>
          </w:tcPr>
          <w:p w14:paraId="20A06669" w14:textId="77777777" w:rsidR="003142C9" w:rsidRPr="009B1182" w:rsidRDefault="003142C9" w:rsidP="000A189F">
            <w:pPr>
              <w:spacing w:line="360" w:lineRule="auto"/>
              <w:rPr>
                <w:szCs w:val="24"/>
              </w:rPr>
            </w:pPr>
            <w:r w:rsidRPr="009B1182">
              <w:rPr>
                <w:szCs w:val="24"/>
              </w:rPr>
              <w:t>Nieodpłatne przekazanie środków trwałych lub wartości niematerialnych i prawnych uzyskan</w:t>
            </w:r>
            <w:r>
              <w:rPr>
                <w:szCs w:val="24"/>
              </w:rPr>
              <w:t xml:space="preserve">ych w wyniku budowy lub zakupu </w:t>
            </w:r>
            <w:r w:rsidRPr="009B1182">
              <w:rPr>
                <w:szCs w:val="24"/>
              </w:rPr>
              <w:t>na podstawie</w:t>
            </w:r>
            <w:r>
              <w:rPr>
                <w:szCs w:val="24"/>
              </w:rPr>
              <w:t xml:space="preserve"> dowodu PT lub protokołu zdawczo odbiorczego.</w:t>
            </w:r>
          </w:p>
        </w:tc>
        <w:tc>
          <w:tcPr>
            <w:tcW w:w="1715" w:type="dxa"/>
            <w:tcBorders>
              <w:top w:val="single" w:sz="4" w:space="0" w:color="000000"/>
              <w:left w:val="single" w:sz="4" w:space="0" w:color="000000"/>
              <w:bottom w:val="nil"/>
              <w:right w:val="single" w:sz="4" w:space="0" w:color="000000"/>
            </w:tcBorders>
          </w:tcPr>
          <w:p w14:paraId="4485893C" w14:textId="77777777" w:rsidR="003142C9" w:rsidRPr="009B1182" w:rsidRDefault="003142C9" w:rsidP="000A189F">
            <w:pPr>
              <w:spacing w:line="360" w:lineRule="auto"/>
              <w:rPr>
                <w:szCs w:val="24"/>
              </w:rPr>
            </w:pPr>
            <w:r w:rsidRPr="009B1182">
              <w:rPr>
                <w:szCs w:val="24"/>
              </w:rPr>
              <w:t>800</w:t>
            </w:r>
          </w:p>
        </w:tc>
      </w:tr>
      <w:tr w:rsidR="003142C9" w:rsidRPr="009B1182" w14:paraId="6C2E87DA" w14:textId="77777777" w:rsidTr="000A189F">
        <w:trPr>
          <w:trHeight w:val="52"/>
        </w:trPr>
        <w:tc>
          <w:tcPr>
            <w:tcW w:w="556" w:type="dxa"/>
            <w:tcBorders>
              <w:top w:val="nil"/>
              <w:left w:val="single" w:sz="4" w:space="0" w:color="000000"/>
              <w:bottom w:val="single" w:sz="4" w:space="0" w:color="000000"/>
              <w:right w:val="single" w:sz="4" w:space="0" w:color="000000"/>
            </w:tcBorders>
          </w:tcPr>
          <w:p w14:paraId="49A5AEC4" w14:textId="77777777" w:rsidR="003142C9" w:rsidRPr="009B1182" w:rsidRDefault="003142C9" w:rsidP="000A189F">
            <w:pPr>
              <w:spacing w:line="360" w:lineRule="auto"/>
              <w:rPr>
                <w:szCs w:val="24"/>
              </w:rPr>
            </w:pPr>
          </w:p>
        </w:tc>
        <w:tc>
          <w:tcPr>
            <w:tcW w:w="6584" w:type="dxa"/>
            <w:tcBorders>
              <w:top w:val="nil"/>
              <w:left w:val="single" w:sz="4" w:space="0" w:color="000000"/>
              <w:bottom w:val="single" w:sz="4" w:space="0" w:color="000000"/>
              <w:right w:val="single" w:sz="4" w:space="0" w:color="000000"/>
            </w:tcBorders>
          </w:tcPr>
          <w:p w14:paraId="742E7722" w14:textId="77777777" w:rsidR="003142C9" w:rsidRPr="009B1182" w:rsidRDefault="003142C9" w:rsidP="000A189F">
            <w:pPr>
              <w:spacing w:line="360" w:lineRule="auto"/>
              <w:rPr>
                <w:szCs w:val="24"/>
              </w:rPr>
            </w:pPr>
          </w:p>
        </w:tc>
        <w:tc>
          <w:tcPr>
            <w:tcW w:w="1715" w:type="dxa"/>
            <w:tcBorders>
              <w:top w:val="nil"/>
              <w:left w:val="single" w:sz="4" w:space="0" w:color="000000"/>
              <w:bottom w:val="single" w:sz="4" w:space="0" w:color="000000"/>
              <w:right w:val="single" w:sz="4" w:space="0" w:color="000000"/>
            </w:tcBorders>
          </w:tcPr>
          <w:p w14:paraId="359D3CB4" w14:textId="77777777" w:rsidR="003142C9" w:rsidRPr="009B1182" w:rsidRDefault="003142C9" w:rsidP="000A189F">
            <w:pPr>
              <w:spacing w:line="360" w:lineRule="auto"/>
              <w:rPr>
                <w:szCs w:val="24"/>
              </w:rPr>
            </w:pPr>
          </w:p>
        </w:tc>
      </w:tr>
    </w:tbl>
    <w:p w14:paraId="501E9474" w14:textId="77777777" w:rsidR="003142C9" w:rsidRPr="009B1182" w:rsidRDefault="003142C9" w:rsidP="003142C9">
      <w:pPr>
        <w:spacing w:line="360" w:lineRule="auto"/>
        <w:rPr>
          <w:szCs w:val="24"/>
        </w:rPr>
      </w:pPr>
    </w:p>
    <w:p w14:paraId="40321376" w14:textId="77777777" w:rsidR="003142C9" w:rsidRPr="009B1182" w:rsidRDefault="003142C9" w:rsidP="003142C9">
      <w:pPr>
        <w:spacing w:line="360" w:lineRule="auto"/>
        <w:rPr>
          <w:szCs w:val="24"/>
        </w:rPr>
      </w:pPr>
      <w:r w:rsidRPr="008224FE">
        <w:rPr>
          <w:b/>
          <w:szCs w:val="24"/>
        </w:rPr>
        <w:lastRenderedPageBreak/>
        <w:t>§ 5.</w:t>
      </w:r>
      <w:r>
        <w:rPr>
          <w:szCs w:val="24"/>
        </w:rPr>
        <w:tab/>
      </w:r>
      <w:r w:rsidRPr="009B1182">
        <w:rPr>
          <w:szCs w:val="24"/>
        </w:rPr>
        <w:t>1.</w:t>
      </w:r>
      <w:r>
        <w:rPr>
          <w:szCs w:val="24"/>
        </w:rPr>
        <w:t xml:space="preserve"> </w:t>
      </w:r>
      <w:r w:rsidRPr="009B1182">
        <w:rPr>
          <w:szCs w:val="24"/>
        </w:rPr>
        <w:t xml:space="preserve">Konto 130 - Rachunek bieżący jednostki, jest przeznaczone do ewidencji stanu środków budżetowych oraz obrotów na rachunkach bankowych dochodów i wydatków oraz wydatków niewygasających dysponenta części. Zapisy na tym koncie ujmowane są </w:t>
      </w:r>
      <w:r>
        <w:rPr>
          <w:szCs w:val="24"/>
        </w:rPr>
        <w:br/>
      </w:r>
      <w:r w:rsidRPr="009B1182">
        <w:rPr>
          <w:szCs w:val="24"/>
        </w:rPr>
        <w:t>z podziałem na poszczególne rejestry księgowe.</w:t>
      </w:r>
    </w:p>
    <w:p w14:paraId="5C21703B" w14:textId="77777777" w:rsidR="003142C9" w:rsidRPr="009B1182" w:rsidRDefault="003142C9" w:rsidP="003142C9">
      <w:pPr>
        <w:spacing w:line="360" w:lineRule="auto"/>
        <w:ind w:firstLine="633"/>
        <w:rPr>
          <w:szCs w:val="24"/>
        </w:rPr>
      </w:pPr>
      <w:r w:rsidRPr="009B1182">
        <w:rPr>
          <w:szCs w:val="24"/>
        </w:rPr>
        <w:t>2.</w:t>
      </w:r>
      <w:r>
        <w:rPr>
          <w:szCs w:val="24"/>
        </w:rPr>
        <w:t xml:space="preserve"> </w:t>
      </w:r>
      <w:r w:rsidRPr="009B1182">
        <w:rPr>
          <w:szCs w:val="24"/>
        </w:rPr>
        <w:t xml:space="preserve">Dochodem budżetowym są wpływy uzyskane przez dysponenta części z tytułu przychodów podlegających zarachowaniu na dochody budżetu państwa. </w:t>
      </w:r>
    </w:p>
    <w:p w14:paraId="09DB6386" w14:textId="77777777" w:rsidR="003142C9" w:rsidRPr="00811ECA" w:rsidRDefault="003142C9" w:rsidP="000903A8">
      <w:pPr>
        <w:pStyle w:val="Akapitzlist"/>
        <w:numPr>
          <w:ilvl w:val="0"/>
          <w:numId w:val="37"/>
        </w:numPr>
        <w:spacing w:after="160" w:line="360" w:lineRule="auto"/>
        <w:rPr>
          <w:szCs w:val="24"/>
        </w:rPr>
      </w:pPr>
      <w:r w:rsidRPr="00811ECA">
        <w:rPr>
          <w:szCs w:val="24"/>
        </w:rPr>
        <w:t>na stronie Wn ujmowane są wpłaty dochodów budżetowych realizowane przez dysponenta części</w:t>
      </w:r>
      <w:r>
        <w:rPr>
          <w:szCs w:val="24"/>
        </w:rPr>
        <w:t>;</w:t>
      </w:r>
    </w:p>
    <w:p w14:paraId="4085C839" w14:textId="77777777" w:rsidR="003142C9" w:rsidRPr="00811ECA" w:rsidRDefault="003142C9" w:rsidP="000903A8">
      <w:pPr>
        <w:pStyle w:val="Akapitzlist"/>
        <w:numPr>
          <w:ilvl w:val="0"/>
          <w:numId w:val="37"/>
        </w:numPr>
        <w:spacing w:after="160" w:line="360" w:lineRule="auto"/>
        <w:rPr>
          <w:szCs w:val="24"/>
        </w:rPr>
      </w:pPr>
      <w:r>
        <w:rPr>
          <w:szCs w:val="24"/>
        </w:rPr>
        <w:t>n</w:t>
      </w:r>
      <w:r w:rsidRPr="00811ECA">
        <w:rPr>
          <w:szCs w:val="24"/>
        </w:rPr>
        <w:t xml:space="preserve">a  stronie Ma ujmowane są zwroty nadpłat i zwroty nienależnie pobranych dochodów oraz okresowe przelewy dochodów budżetowych do Ministerstwa Finansów. </w:t>
      </w:r>
    </w:p>
    <w:p w14:paraId="675F038D" w14:textId="77777777" w:rsidR="003142C9" w:rsidRPr="009B1182" w:rsidRDefault="003142C9" w:rsidP="003142C9">
      <w:pPr>
        <w:spacing w:line="360" w:lineRule="auto"/>
        <w:ind w:firstLine="633"/>
        <w:rPr>
          <w:szCs w:val="24"/>
        </w:rPr>
      </w:pPr>
      <w:r w:rsidRPr="009B1182">
        <w:rPr>
          <w:szCs w:val="24"/>
        </w:rPr>
        <w:t>3.</w:t>
      </w:r>
      <w:r>
        <w:rPr>
          <w:szCs w:val="24"/>
        </w:rPr>
        <w:t xml:space="preserve"> </w:t>
      </w:r>
      <w:r w:rsidRPr="009B1182">
        <w:rPr>
          <w:szCs w:val="24"/>
        </w:rPr>
        <w:t xml:space="preserve">Analityczna ewidencja zrealizowanych dochodów prowadzona do konta 130 uwzględnia podziałki klasyfikacji budżetowej oraz wymogi sprawozdawczości budżetowej.  </w:t>
      </w:r>
    </w:p>
    <w:p w14:paraId="4318380D" w14:textId="77777777" w:rsidR="003142C9" w:rsidRPr="009B1182" w:rsidRDefault="003142C9" w:rsidP="003142C9">
      <w:pPr>
        <w:spacing w:line="360" w:lineRule="auto"/>
        <w:ind w:firstLine="633"/>
        <w:rPr>
          <w:szCs w:val="24"/>
        </w:rPr>
      </w:pPr>
      <w:r w:rsidRPr="009B1182">
        <w:rPr>
          <w:szCs w:val="24"/>
        </w:rPr>
        <w:t>4.</w:t>
      </w:r>
      <w:r>
        <w:rPr>
          <w:szCs w:val="24"/>
        </w:rPr>
        <w:t xml:space="preserve"> </w:t>
      </w:r>
      <w:r w:rsidRPr="009B1182">
        <w:rPr>
          <w:szCs w:val="24"/>
        </w:rPr>
        <w:t xml:space="preserve">Wydatkiem budżetowym dysponenta części jest każda kwota pobrana z rachunku bieżącego wydatków budżetowych niezależnie od jej przeznaczenia, za wyjątkiem środków budżetowych przekazywanych dysponentom niższego stopnia na sfinansowanie zadań ujętych w ich planach finansowych. </w:t>
      </w:r>
    </w:p>
    <w:p w14:paraId="132B1FEB" w14:textId="77777777" w:rsidR="003142C9" w:rsidRPr="00811ECA" w:rsidRDefault="003142C9" w:rsidP="000903A8">
      <w:pPr>
        <w:pStyle w:val="Akapitzlist"/>
        <w:numPr>
          <w:ilvl w:val="0"/>
          <w:numId w:val="38"/>
        </w:numPr>
        <w:spacing w:after="160" w:line="360" w:lineRule="auto"/>
        <w:rPr>
          <w:szCs w:val="24"/>
        </w:rPr>
      </w:pPr>
      <w:r w:rsidRPr="00811ECA">
        <w:rPr>
          <w:szCs w:val="24"/>
        </w:rPr>
        <w:t>na stronie Wn ujmowane są: środki pieniężne przekazywane przez Ministerstwo Finansów, które są przeznaczone na pokrycie wydatków budżetowych dysponenta części oraz do przekazania dysponentom niższego stopnia, zwroty niewykorzystanych środków pieniężnych przekazane przez dysponentów niższego stopnia, inne jednostki sektora finansów publicznych lub automatyczne dokonane przez NBP;</w:t>
      </w:r>
    </w:p>
    <w:p w14:paraId="78744200" w14:textId="77777777" w:rsidR="003142C9" w:rsidRPr="00811ECA" w:rsidRDefault="003142C9" w:rsidP="000903A8">
      <w:pPr>
        <w:pStyle w:val="Akapitzlist"/>
        <w:numPr>
          <w:ilvl w:val="0"/>
          <w:numId w:val="38"/>
        </w:numPr>
        <w:spacing w:after="160" w:line="360" w:lineRule="auto"/>
        <w:rPr>
          <w:szCs w:val="24"/>
        </w:rPr>
      </w:pPr>
      <w:r w:rsidRPr="00811ECA">
        <w:rPr>
          <w:szCs w:val="24"/>
        </w:rPr>
        <w:t xml:space="preserve">na stronie Ma ujmowane są: wydatki dysponenta części zgodnie z planem finansowym, wypłaty dotacji, przelewy środków pieniężnych na realizację wydatków przez dysponentów niższego stopnia, zwroty do Ministerstwa Finansów niewykorzystanych środków pieniężnych. </w:t>
      </w:r>
    </w:p>
    <w:p w14:paraId="1F14ECB8" w14:textId="77777777" w:rsidR="003142C9" w:rsidRPr="009B1182" w:rsidRDefault="003142C9" w:rsidP="003142C9">
      <w:pPr>
        <w:spacing w:line="360" w:lineRule="auto"/>
        <w:ind w:firstLine="698"/>
        <w:rPr>
          <w:szCs w:val="24"/>
        </w:rPr>
      </w:pPr>
      <w:r w:rsidRPr="009B1182">
        <w:rPr>
          <w:szCs w:val="24"/>
        </w:rPr>
        <w:t>5.</w:t>
      </w:r>
      <w:r>
        <w:rPr>
          <w:szCs w:val="24"/>
        </w:rPr>
        <w:t xml:space="preserve"> </w:t>
      </w:r>
      <w:r w:rsidRPr="009B1182">
        <w:rPr>
          <w:szCs w:val="24"/>
        </w:rPr>
        <w:t xml:space="preserve">Analityczna ewidencja zrealizowanych przez dysponenta części wydatków budżetowych prowadzona do konta 130 uwzględnia podziałki klasyfikacji budżetowej oraz wymogi sprawozdawczości budżetowej i budżetu zadaniowego, przy czym środki przekazywane dysponentom niższego stopnia są ewidencjonowane z podziałem na poszczególne jednostki budżetowe. </w:t>
      </w:r>
    </w:p>
    <w:p w14:paraId="00CA05EC" w14:textId="77777777" w:rsidR="003142C9" w:rsidRPr="009B1182" w:rsidRDefault="003142C9" w:rsidP="003142C9">
      <w:pPr>
        <w:spacing w:line="360" w:lineRule="auto"/>
        <w:ind w:firstLine="698"/>
        <w:rPr>
          <w:szCs w:val="24"/>
        </w:rPr>
      </w:pPr>
      <w:r w:rsidRPr="009B1182">
        <w:rPr>
          <w:szCs w:val="24"/>
        </w:rPr>
        <w:t>6.</w:t>
      </w:r>
      <w:r>
        <w:rPr>
          <w:szCs w:val="24"/>
        </w:rPr>
        <w:t xml:space="preserve"> </w:t>
      </w:r>
      <w:r w:rsidRPr="009B1182">
        <w:rPr>
          <w:szCs w:val="24"/>
        </w:rPr>
        <w:t xml:space="preserve">Na koncie 130 obowiązuje zachowanie zasady czystości obrotów, co oznacza, że </w:t>
      </w:r>
      <w:r>
        <w:rPr>
          <w:szCs w:val="24"/>
        </w:rPr>
        <w:t>w szczególności</w:t>
      </w:r>
      <w:r w:rsidRPr="009B1182">
        <w:rPr>
          <w:szCs w:val="24"/>
        </w:rPr>
        <w:t xml:space="preserve"> do zwrotów nadpłat dochodów, zwrotów niewykorzystanych środków budżetowych, </w:t>
      </w:r>
      <w:r w:rsidRPr="009B1182">
        <w:rPr>
          <w:szCs w:val="24"/>
        </w:rPr>
        <w:lastRenderedPageBreak/>
        <w:t xml:space="preserve">błędnych zapisów wprowadza się dodatkowo techniczny zapis ujemny (po obydwu stronach konta). Zapis ten powoduje zmniejszenie wykonania wpływów środków budżetowych; zmniejszając obroty na koncie 130 nie wpływa się na saldo tego konta, zapewniając możliwość prawidłowego ustalenia wysokości tych obrotów oraz niezbędne dane do sporządzenia sprawozdań finansowych, budżetowych oraz innych określonych w odrębnych przepisach. </w:t>
      </w:r>
    </w:p>
    <w:p w14:paraId="6151CF40" w14:textId="77777777" w:rsidR="003142C9" w:rsidRPr="009B1182" w:rsidRDefault="003142C9" w:rsidP="003142C9">
      <w:pPr>
        <w:spacing w:line="360" w:lineRule="auto"/>
        <w:ind w:firstLine="698"/>
        <w:rPr>
          <w:szCs w:val="24"/>
        </w:rPr>
      </w:pPr>
      <w:r w:rsidRPr="009B1182">
        <w:rPr>
          <w:szCs w:val="24"/>
        </w:rPr>
        <w:t>7.</w:t>
      </w:r>
      <w:r>
        <w:rPr>
          <w:szCs w:val="24"/>
        </w:rPr>
        <w:t xml:space="preserve"> </w:t>
      </w:r>
      <w:r w:rsidRPr="009B1182">
        <w:rPr>
          <w:szCs w:val="24"/>
        </w:rPr>
        <w:t xml:space="preserve">Na koncie 130 - dokonuje się zapisów na podstawie wyciągów bankowych, co oznacza, że musi zachodzić pełna zgodność pomiędzy księgowością jednostki, a księgowością banku. </w:t>
      </w:r>
    </w:p>
    <w:p w14:paraId="1A88C403" w14:textId="77777777" w:rsidR="003142C9" w:rsidRPr="009B1182" w:rsidRDefault="003142C9" w:rsidP="003142C9">
      <w:pPr>
        <w:spacing w:line="360" w:lineRule="auto"/>
        <w:ind w:firstLine="698"/>
        <w:rPr>
          <w:szCs w:val="24"/>
        </w:rPr>
      </w:pPr>
      <w:r w:rsidRPr="009B1182">
        <w:rPr>
          <w:szCs w:val="24"/>
        </w:rPr>
        <w:t>8.</w:t>
      </w:r>
      <w:r>
        <w:rPr>
          <w:szCs w:val="24"/>
        </w:rPr>
        <w:t xml:space="preserve"> </w:t>
      </w:r>
      <w:r w:rsidRPr="009B1182">
        <w:rPr>
          <w:szCs w:val="24"/>
        </w:rPr>
        <w:t xml:space="preserve">Dopuszczalne jest stosowanie innych niż dokumenty bankowe dowodów księgowych, jeśli jest to konieczne dla zachowania czystości obrotów. </w:t>
      </w:r>
    </w:p>
    <w:p w14:paraId="0BD46C67" w14:textId="77777777" w:rsidR="003142C9" w:rsidRPr="009B1182" w:rsidRDefault="003142C9" w:rsidP="003142C9">
      <w:pPr>
        <w:spacing w:line="360" w:lineRule="auto"/>
        <w:ind w:firstLine="698"/>
        <w:rPr>
          <w:szCs w:val="24"/>
        </w:rPr>
      </w:pPr>
      <w:r w:rsidRPr="009B1182">
        <w:rPr>
          <w:szCs w:val="24"/>
        </w:rPr>
        <w:t>9.</w:t>
      </w:r>
      <w:r>
        <w:rPr>
          <w:szCs w:val="24"/>
        </w:rPr>
        <w:t xml:space="preserve"> </w:t>
      </w:r>
      <w:r w:rsidRPr="009B1182">
        <w:rPr>
          <w:szCs w:val="24"/>
        </w:rPr>
        <w:t xml:space="preserve">Saldo konta 130 ulega likwidacji poprzez księgowanie przelewu środków pieniężnych otrzymanych na wydatki budżetowe, niewykorzystanych do końca roku oraz przelewu do budżetu dochodów pobranych, lecz nieprzekazanych do końca roku. </w:t>
      </w:r>
    </w:p>
    <w:p w14:paraId="6F4F5F91" w14:textId="77777777" w:rsidR="003142C9" w:rsidRPr="009B1182" w:rsidRDefault="003142C9" w:rsidP="003142C9">
      <w:pPr>
        <w:spacing w:line="360" w:lineRule="auto"/>
        <w:ind w:firstLine="698"/>
        <w:rPr>
          <w:szCs w:val="24"/>
        </w:rPr>
      </w:pPr>
      <w:r w:rsidRPr="009B1182">
        <w:rPr>
          <w:szCs w:val="24"/>
        </w:rPr>
        <w:t>10.</w:t>
      </w:r>
      <w:r>
        <w:rPr>
          <w:szCs w:val="24"/>
        </w:rPr>
        <w:t xml:space="preserve"> </w:t>
      </w:r>
      <w:r w:rsidRPr="009B1182">
        <w:rPr>
          <w:szCs w:val="24"/>
        </w:rPr>
        <w:t xml:space="preserve">Typowe zapisy strony Wn konta 130 „Rachunek bieżący jednostki” dotyczą </w:t>
      </w:r>
      <w:r w:rsidRPr="009B1182">
        <w:rPr>
          <w:szCs w:val="24"/>
        </w:rPr>
        <w:br/>
        <w:t xml:space="preserve">w szczególności: </w:t>
      </w:r>
    </w:p>
    <w:tbl>
      <w:tblPr>
        <w:tblStyle w:val="TableGrid1"/>
        <w:tblW w:w="8926" w:type="dxa"/>
        <w:tblInd w:w="0" w:type="dxa"/>
        <w:tblCellMar>
          <w:top w:w="5" w:type="dxa"/>
          <w:left w:w="106" w:type="dxa"/>
          <w:bottom w:w="5" w:type="dxa"/>
          <w:right w:w="115" w:type="dxa"/>
        </w:tblCellMar>
        <w:tblLook w:val="04A0" w:firstRow="1" w:lastRow="0" w:firstColumn="1" w:lastColumn="0" w:noHBand="0" w:noVBand="1"/>
      </w:tblPr>
      <w:tblGrid>
        <w:gridCol w:w="694"/>
        <w:gridCol w:w="6503"/>
        <w:gridCol w:w="1729"/>
      </w:tblGrid>
      <w:tr w:rsidR="003142C9" w:rsidRPr="009B1182" w14:paraId="605CE704" w14:textId="77777777" w:rsidTr="000A189F">
        <w:trPr>
          <w:trHeight w:val="560"/>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531227B3" w14:textId="77777777" w:rsidR="003142C9" w:rsidRPr="009B1182" w:rsidRDefault="003142C9" w:rsidP="000A189F">
            <w:pPr>
              <w:spacing w:line="360" w:lineRule="auto"/>
              <w:rPr>
                <w:szCs w:val="24"/>
              </w:rPr>
            </w:pPr>
            <w:r w:rsidRPr="009B1182">
              <w:rPr>
                <w:szCs w:val="24"/>
              </w:rPr>
              <w:t xml:space="preserve">Lp. </w:t>
            </w:r>
          </w:p>
        </w:tc>
        <w:tc>
          <w:tcPr>
            <w:tcW w:w="6503"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7A89D8C3" w14:textId="77777777" w:rsidR="003142C9" w:rsidRPr="009B1182" w:rsidRDefault="003142C9" w:rsidP="000A189F">
            <w:pPr>
              <w:spacing w:line="360" w:lineRule="auto"/>
              <w:rPr>
                <w:szCs w:val="24"/>
              </w:rPr>
            </w:pPr>
            <w:r w:rsidRPr="009B1182">
              <w:rPr>
                <w:szCs w:val="24"/>
              </w:rPr>
              <w:t xml:space="preserve">Treść operacji </w:t>
            </w:r>
          </w:p>
        </w:tc>
        <w:tc>
          <w:tcPr>
            <w:tcW w:w="1729" w:type="dxa"/>
            <w:tcBorders>
              <w:top w:val="single" w:sz="4" w:space="0" w:color="000000"/>
              <w:left w:val="single" w:sz="4" w:space="0" w:color="000000"/>
              <w:bottom w:val="single" w:sz="4" w:space="0" w:color="000000"/>
              <w:right w:val="single" w:sz="4" w:space="0" w:color="000000"/>
            </w:tcBorders>
            <w:shd w:val="clear" w:color="auto" w:fill="CCFF99"/>
          </w:tcPr>
          <w:p w14:paraId="154DAFC5" w14:textId="77777777" w:rsidR="003142C9" w:rsidRPr="009B1182" w:rsidRDefault="003142C9" w:rsidP="000A189F">
            <w:pPr>
              <w:spacing w:line="360" w:lineRule="auto"/>
              <w:rPr>
                <w:szCs w:val="24"/>
              </w:rPr>
            </w:pPr>
            <w:r w:rsidRPr="009B1182">
              <w:rPr>
                <w:szCs w:val="24"/>
              </w:rPr>
              <w:t xml:space="preserve">Konta przeciwstawne </w:t>
            </w:r>
          </w:p>
        </w:tc>
      </w:tr>
      <w:tr w:rsidR="003142C9" w:rsidRPr="009B1182" w14:paraId="7883E66C" w14:textId="77777777" w:rsidTr="000A189F">
        <w:trPr>
          <w:trHeight w:val="1107"/>
        </w:trPr>
        <w:tc>
          <w:tcPr>
            <w:tcW w:w="694" w:type="dxa"/>
            <w:tcBorders>
              <w:top w:val="single" w:sz="4" w:space="0" w:color="000000"/>
              <w:left w:val="single" w:sz="4" w:space="0" w:color="000000"/>
              <w:bottom w:val="nil"/>
              <w:right w:val="single" w:sz="4" w:space="0" w:color="000000"/>
            </w:tcBorders>
          </w:tcPr>
          <w:p w14:paraId="6717651C" w14:textId="77777777" w:rsidR="003142C9" w:rsidRPr="009B1182" w:rsidRDefault="003142C9" w:rsidP="000A189F">
            <w:pPr>
              <w:spacing w:line="360" w:lineRule="auto"/>
              <w:rPr>
                <w:szCs w:val="24"/>
              </w:rPr>
            </w:pPr>
            <w:r w:rsidRPr="009B1182">
              <w:rPr>
                <w:szCs w:val="24"/>
              </w:rPr>
              <w:t xml:space="preserve">1. </w:t>
            </w:r>
          </w:p>
          <w:p w14:paraId="078EC927" w14:textId="77777777" w:rsidR="003142C9" w:rsidRPr="009B1182" w:rsidRDefault="003142C9" w:rsidP="000A189F">
            <w:pPr>
              <w:spacing w:line="360" w:lineRule="auto"/>
              <w:rPr>
                <w:szCs w:val="24"/>
              </w:rPr>
            </w:pPr>
          </w:p>
          <w:p w14:paraId="0BC798D0" w14:textId="77777777" w:rsidR="003142C9" w:rsidRPr="009B1182" w:rsidRDefault="003142C9" w:rsidP="000A189F">
            <w:pPr>
              <w:spacing w:line="360" w:lineRule="auto"/>
              <w:rPr>
                <w:szCs w:val="24"/>
              </w:rPr>
            </w:pPr>
          </w:p>
          <w:p w14:paraId="033E2D85" w14:textId="77777777" w:rsidR="003142C9" w:rsidRPr="009B1182" w:rsidRDefault="003142C9" w:rsidP="000A189F">
            <w:pPr>
              <w:spacing w:line="360" w:lineRule="auto"/>
              <w:rPr>
                <w:szCs w:val="24"/>
              </w:rPr>
            </w:pPr>
            <w:r w:rsidRPr="009B1182">
              <w:rPr>
                <w:szCs w:val="24"/>
              </w:rPr>
              <w:t>2.</w:t>
            </w:r>
          </w:p>
          <w:p w14:paraId="03650583" w14:textId="77777777" w:rsidR="003142C9" w:rsidRPr="009B1182" w:rsidRDefault="003142C9" w:rsidP="000A189F">
            <w:pPr>
              <w:spacing w:line="360" w:lineRule="auto"/>
              <w:rPr>
                <w:szCs w:val="24"/>
              </w:rPr>
            </w:pPr>
            <w:r w:rsidRPr="009B1182">
              <w:rPr>
                <w:szCs w:val="24"/>
              </w:rPr>
              <w:t xml:space="preserve"> </w:t>
            </w:r>
          </w:p>
          <w:p w14:paraId="55911CED" w14:textId="77777777" w:rsidR="003142C9" w:rsidRPr="009B1182" w:rsidRDefault="003142C9" w:rsidP="000A189F">
            <w:pPr>
              <w:spacing w:line="360" w:lineRule="auto"/>
              <w:rPr>
                <w:szCs w:val="24"/>
              </w:rPr>
            </w:pPr>
          </w:p>
        </w:tc>
        <w:tc>
          <w:tcPr>
            <w:tcW w:w="6503" w:type="dxa"/>
            <w:tcBorders>
              <w:top w:val="single" w:sz="4" w:space="0" w:color="000000"/>
              <w:left w:val="single" w:sz="4" w:space="0" w:color="000000"/>
              <w:bottom w:val="nil"/>
              <w:right w:val="single" w:sz="4" w:space="0" w:color="000000"/>
            </w:tcBorders>
          </w:tcPr>
          <w:p w14:paraId="3B0F929F" w14:textId="77777777" w:rsidR="003142C9" w:rsidRPr="009B1182" w:rsidRDefault="003142C9" w:rsidP="000A189F">
            <w:pPr>
              <w:spacing w:line="360" w:lineRule="auto"/>
              <w:rPr>
                <w:szCs w:val="24"/>
              </w:rPr>
            </w:pPr>
            <w:r w:rsidRPr="009B1182">
              <w:rPr>
                <w:szCs w:val="24"/>
              </w:rPr>
              <w:t>Wpłaty z tytułu dochodów budżetowych:</w:t>
            </w:r>
          </w:p>
          <w:p w14:paraId="5F78A2D8" w14:textId="77777777" w:rsidR="003142C9" w:rsidRPr="009B1182" w:rsidRDefault="003142C9" w:rsidP="000A189F">
            <w:pPr>
              <w:spacing w:line="360" w:lineRule="auto"/>
              <w:rPr>
                <w:szCs w:val="24"/>
              </w:rPr>
            </w:pPr>
            <w:r w:rsidRPr="009B1182">
              <w:rPr>
                <w:szCs w:val="24"/>
              </w:rPr>
              <w:t>1) z tytułu należności przypisanych;</w:t>
            </w:r>
          </w:p>
          <w:p w14:paraId="320C2471" w14:textId="77777777" w:rsidR="003142C9" w:rsidRPr="009B1182" w:rsidRDefault="003142C9" w:rsidP="000A189F">
            <w:pPr>
              <w:spacing w:line="360" w:lineRule="auto"/>
              <w:rPr>
                <w:szCs w:val="24"/>
              </w:rPr>
            </w:pPr>
            <w:r w:rsidRPr="009B1182">
              <w:rPr>
                <w:szCs w:val="24"/>
              </w:rPr>
              <w:t>2) z tytułu należności nieprzypisanych.</w:t>
            </w:r>
          </w:p>
          <w:p w14:paraId="16DED314" w14:textId="77777777" w:rsidR="003142C9" w:rsidRPr="009B1182" w:rsidRDefault="003142C9" w:rsidP="000A189F">
            <w:pPr>
              <w:spacing w:line="360" w:lineRule="auto"/>
              <w:rPr>
                <w:szCs w:val="24"/>
              </w:rPr>
            </w:pPr>
            <w:r w:rsidRPr="009B1182">
              <w:rPr>
                <w:szCs w:val="24"/>
              </w:rPr>
              <w:t>Wpływ z Ministerstwa Finansów środków budżetowych na pokrycie wydatków budżetowych dysponenta części oraz wydatków budżetowych dysponentów niższego stopnia.</w:t>
            </w:r>
          </w:p>
        </w:tc>
        <w:tc>
          <w:tcPr>
            <w:tcW w:w="1729" w:type="dxa"/>
            <w:tcBorders>
              <w:top w:val="single" w:sz="4" w:space="0" w:color="000000"/>
              <w:left w:val="single" w:sz="4" w:space="0" w:color="000000"/>
              <w:bottom w:val="nil"/>
              <w:right w:val="single" w:sz="4" w:space="0" w:color="000000"/>
            </w:tcBorders>
          </w:tcPr>
          <w:p w14:paraId="7D545970" w14:textId="77777777" w:rsidR="003142C9" w:rsidRPr="009B1182" w:rsidRDefault="003142C9" w:rsidP="000A189F">
            <w:pPr>
              <w:spacing w:line="360" w:lineRule="auto"/>
              <w:rPr>
                <w:szCs w:val="24"/>
              </w:rPr>
            </w:pPr>
          </w:p>
          <w:p w14:paraId="27F82037" w14:textId="77777777" w:rsidR="003142C9" w:rsidRPr="009B1182" w:rsidRDefault="003142C9" w:rsidP="000A189F">
            <w:pPr>
              <w:spacing w:line="360" w:lineRule="auto"/>
              <w:rPr>
                <w:szCs w:val="24"/>
              </w:rPr>
            </w:pPr>
            <w:r w:rsidRPr="009B1182">
              <w:rPr>
                <w:szCs w:val="24"/>
              </w:rPr>
              <w:t xml:space="preserve">221 </w:t>
            </w:r>
          </w:p>
          <w:p w14:paraId="74F8A1A3" w14:textId="77777777" w:rsidR="003142C9" w:rsidRPr="009B1182" w:rsidRDefault="003142C9" w:rsidP="000A189F">
            <w:pPr>
              <w:spacing w:line="360" w:lineRule="auto"/>
              <w:rPr>
                <w:szCs w:val="24"/>
              </w:rPr>
            </w:pPr>
            <w:r w:rsidRPr="009B1182">
              <w:rPr>
                <w:szCs w:val="24"/>
              </w:rPr>
              <w:t>750,760</w:t>
            </w:r>
          </w:p>
          <w:p w14:paraId="015DEB3F" w14:textId="77777777" w:rsidR="003142C9" w:rsidRPr="009B1182" w:rsidRDefault="003142C9" w:rsidP="000A189F">
            <w:pPr>
              <w:spacing w:line="360" w:lineRule="auto"/>
              <w:rPr>
                <w:szCs w:val="24"/>
              </w:rPr>
            </w:pPr>
            <w:r w:rsidRPr="009B1182">
              <w:rPr>
                <w:szCs w:val="24"/>
              </w:rPr>
              <w:t xml:space="preserve"> </w:t>
            </w:r>
          </w:p>
          <w:p w14:paraId="0B167B46" w14:textId="77777777" w:rsidR="003142C9" w:rsidRPr="009B1182" w:rsidRDefault="003142C9" w:rsidP="000A189F">
            <w:pPr>
              <w:spacing w:line="360" w:lineRule="auto"/>
              <w:rPr>
                <w:szCs w:val="24"/>
              </w:rPr>
            </w:pPr>
            <w:r w:rsidRPr="009B1182">
              <w:rPr>
                <w:szCs w:val="24"/>
              </w:rPr>
              <w:t xml:space="preserve">223 </w:t>
            </w:r>
          </w:p>
        </w:tc>
      </w:tr>
      <w:tr w:rsidR="003142C9" w:rsidRPr="009B1182" w14:paraId="4D595B2F" w14:textId="77777777" w:rsidTr="000A189F">
        <w:trPr>
          <w:trHeight w:val="552"/>
        </w:trPr>
        <w:tc>
          <w:tcPr>
            <w:tcW w:w="694" w:type="dxa"/>
            <w:tcBorders>
              <w:top w:val="nil"/>
              <w:left w:val="single" w:sz="4" w:space="0" w:color="000000"/>
              <w:bottom w:val="nil"/>
              <w:right w:val="single" w:sz="4" w:space="0" w:color="000000"/>
            </w:tcBorders>
          </w:tcPr>
          <w:p w14:paraId="772BB933" w14:textId="77777777" w:rsidR="003142C9" w:rsidRPr="009B1182" w:rsidRDefault="003142C9" w:rsidP="000A189F">
            <w:pPr>
              <w:spacing w:line="360" w:lineRule="auto"/>
              <w:rPr>
                <w:szCs w:val="24"/>
              </w:rPr>
            </w:pPr>
          </w:p>
          <w:p w14:paraId="636CDAC7" w14:textId="77777777" w:rsidR="003142C9" w:rsidRPr="009B1182" w:rsidRDefault="003142C9" w:rsidP="000A189F">
            <w:pPr>
              <w:spacing w:line="360" w:lineRule="auto"/>
              <w:rPr>
                <w:szCs w:val="24"/>
              </w:rPr>
            </w:pPr>
            <w:r w:rsidRPr="009B1182">
              <w:rPr>
                <w:szCs w:val="24"/>
              </w:rPr>
              <w:t xml:space="preserve">3. </w:t>
            </w:r>
          </w:p>
        </w:tc>
        <w:tc>
          <w:tcPr>
            <w:tcW w:w="6503" w:type="dxa"/>
            <w:tcBorders>
              <w:top w:val="nil"/>
              <w:left w:val="single" w:sz="4" w:space="0" w:color="000000"/>
              <w:bottom w:val="nil"/>
              <w:right w:val="single" w:sz="4" w:space="0" w:color="000000"/>
            </w:tcBorders>
          </w:tcPr>
          <w:p w14:paraId="6211EADE" w14:textId="77777777" w:rsidR="003142C9" w:rsidRPr="009B1182" w:rsidRDefault="003142C9" w:rsidP="000A189F">
            <w:pPr>
              <w:spacing w:line="360" w:lineRule="auto"/>
              <w:rPr>
                <w:szCs w:val="24"/>
              </w:rPr>
            </w:pPr>
          </w:p>
          <w:p w14:paraId="646C3A09" w14:textId="77777777" w:rsidR="003142C9" w:rsidRPr="009B1182" w:rsidRDefault="003142C9" w:rsidP="000A189F">
            <w:pPr>
              <w:spacing w:line="360" w:lineRule="auto"/>
              <w:rPr>
                <w:szCs w:val="24"/>
              </w:rPr>
            </w:pPr>
            <w:r w:rsidRPr="009B1182">
              <w:rPr>
                <w:szCs w:val="24"/>
              </w:rPr>
              <w:t>Zwroty środków budżetowych niewykorzystanych w danym dniu/roku przez dysponentów podległych.</w:t>
            </w:r>
          </w:p>
          <w:p w14:paraId="26FB60FC" w14:textId="77777777" w:rsidR="003142C9" w:rsidRPr="009B1182" w:rsidRDefault="003142C9" w:rsidP="000A189F">
            <w:pPr>
              <w:spacing w:line="360" w:lineRule="auto"/>
              <w:rPr>
                <w:szCs w:val="24"/>
              </w:rPr>
            </w:pPr>
          </w:p>
        </w:tc>
        <w:tc>
          <w:tcPr>
            <w:tcW w:w="1729" w:type="dxa"/>
            <w:tcBorders>
              <w:top w:val="nil"/>
              <w:left w:val="single" w:sz="4" w:space="0" w:color="000000"/>
              <w:bottom w:val="nil"/>
              <w:right w:val="single" w:sz="4" w:space="0" w:color="000000"/>
            </w:tcBorders>
            <w:vAlign w:val="bottom"/>
          </w:tcPr>
          <w:p w14:paraId="14C464BD" w14:textId="77777777" w:rsidR="003142C9" w:rsidRPr="009B1182" w:rsidRDefault="003142C9" w:rsidP="000A189F">
            <w:pPr>
              <w:spacing w:line="360" w:lineRule="auto"/>
              <w:rPr>
                <w:szCs w:val="24"/>
              </w:rPr>
            </w:pPr>
            <w:r w:rsidRPr="009B1182">
              <w:rPr>
                <w:szCs w:val="24"/>
              </w:rPr>
              <w:t xml:space="preserve">223 </w:t>
            </w:r>
          </w:p>
        </w:tc>
      </w:tr>
      <w:tr w:rsidR="003142C9" w:rsidRPr="009B1182" w14:paraId="165DFBC6" w14:textId="77777777" w:rsidTr="000A189F">
        <w:trPr>
          <w:trHeight w:val="284"/>
        </w:trPr>
        <w:tc>
          <w:tcPr>
            <w:tcW w:w="694" w:type="dxa"/>
            <w:tcBorders>
              <w:top w:val="nil"/>
              <w:left w:val="single" w:sz="4" w:space="0" w:color="000000"/>
              <w:bottom w:val="single" w:sz="4" w:space="0" w:color="000000"/>
              <w:right w:val="single" w:sz="4" w:space="0" w:color="000000"/>
            </w:tcBorders>
          </w:tcPr>
          <w:p w14:paraId="780C0093" w14:textId="77777777" w:rsidR="003142C9" w:rsidRPr="009B1182" w:rsidRDefault="003142C9" w:rsidP="000A189F">
            <w:pPr>
              <w:spacing w:line="360" w:lineRule="auto"/>
              <w:rPr>
                <w:szCs w:val="24"/>
              </w:rPr>
            </w:pPr>
            <w:r w:rsidRPr="009B1182">
              <w:rPr>
                <w:szCs w:val="24"/>
              </w:rPr>
              <w:lastRenderedPageBreak/>
              <w:t xml:space="preserve">4. </w:t>
            </w:r>
          </w:p>
          <w:p w14:paraId="7F7EF3D2" w14:textId="77777777" w:rsidR="003142C9" w:rsidRPr="009B1182" w:rsidRDefault="003142C9" w:rsidP="000A189F">
            <w:pPr>
              <w:spacing w:line="360" w:lineRule="auto"/>
              <w:rPr>
                <w:szCs w:val="24"/>
              </w:rPr>
            </w:pPr>
            <w:r w:rsidRPr="009B1182">
              <w:rPr>
                <w:szCs w:val="24"/>
              </w:rPr>
              <w:t>5.</w:t>
            </w:r>
          </w:p>
        </w:tc>
        <w:tc>
          <w:tcPr>
            <w:tcW w:w="6503" w:type="dxa"/>
            <w:tcBorders>
              <w:top w:val="nil"/>
              <w:left w:val="single" w:sz="4" w:space="0" w:color="000000"/>
              <w:bottom w:val="single" w:sz="4" w:space="0" w:color="000000"/>
              <w:right w:val="single" w:sz="4" w:space="0" w:color="000000"/>
            </w:tcBorders>
          </w:tcPr>
          <w:p w14:paraId="445CB933" w14:textId="77777777" w:rsidR="003142C9" w:rsidRPr="009B1182" w:rsidRDefault="003142C9" w:rsidP="000A189F">
            <w:pPr>
              <w:spacing w:line="360" w:lineRule="auto"/>
              <w:rPr>
                <w:szCs w:val="24"/>
              </w:rPr>
            </w:pPr>
            <w:r w:rsidRPr="009B1182">
              <w:rPr>
                <w:szCs w:val="24"/>
              </w:rPr>
              <w:t xml:space="preserve">Zwroty dotacji budżetowych przekazanych w danym roku </w:t>
            </w:r>
          </w:p>
          <w:p w14:paraId="3439A162" w14:textId="77777777" w:rsidR="003142C9" w:rsidRPr="009B1182" w:rsidRDefault="003142C9" w:rsidP="000A189F">
            <w:pPr>
              <w:spacing w:line="360" w:lineRule="auto"/>
              <w:rPr>
                <w:szCs w:val="24"/>
              </w:rPr>
            </w:pPr>
            <w:r w:rsidRPr="009B1182">
              <w:rPr>
                <w:szCs w:val="24"/>
              </w:rPr>
              <w:t xml:space="preserve">Wpłaty kwot niewyjaśnionych, ze względu na tytuł wpłaty. </w:t>
            </w:r>
          </w:p>
        </w:tc>
        <w:tc>
          <w:tcPr>
            <w:tcW w:w="1729" w:type="dxa"/>
            <w:tcBorders>
              <w:top w:val="nil"/>
              <w:left w:val="single" w:sz="4" w:space="0" w:color="000000"/>
              <w:bottom w:val="single" w:sz="4" w:space="0" w:color="000000"/>
              <w:right w:val="single" w:sz="4" w:space="0" w:color="000000"/>
            </w:tcBorders>
          </w:tcPr>
          <w:p w14:paraId="21F10DDC" w14:textId="77777777" w:rsidR="003142C9" w:rsidRPr="009B1182" w:rsidRDefault="003142C9" w:rsidP="000A189F">
            <w:pPr>
              <w:spacing w:line="360" w:lineRule="auto"/>
              <w:rPr>
                <w:color w:val="000000" w:themeColor="text1"/>
                <w:szCs w:val="24"/>
              </w:rPr>
            </w:pPr>
            <w:r w:rsidRPr="009B1182">
              <w:rPr>
                <w:color w:val="000000" w:themeColor="text1"/>
                <w:szCs w:val="24"/>
              </w:rPr>
              <w:t>224,810</w:t>
            </w:r>
          </w:p>
          <w:p w14:paraId="37AD81EC" w14:textId="77777777" w:rsidR="003142C9" w:rsidRPr="009B1182" w:rsidRDefault="003142C9" w:rsidP="000A189F">
            <w:pPr>
              <w:spacing w:line="360" w:lineRule="auto"/>
              <w:rPr>
                <w:szCs w:val="24"/>
              </w:rPr>
            </w:pPr>
            <w:r w:rsidRPr="009B1182">
              <w:rPr>
                <w:szCs w:val="24"/>
              </w:rPr>
              <w:t>245</w:t>
            </w:r>
          </w:p>
        </w:tc>
      </w:tr>
    </w:tbl>
    <w:p w14:paraId="2E90A7E2" w14:textId="77777777" w:rsidR="003142C9" w:rsidRPr="009B1182" w:rsidRDefault="003142C9" w:rsidP="003142C9">
      <w:pPr>
        <w:spacing w:line="360" w:lineRule="auto"/>
        <w:rPr>
          <w:szCs w:val="24"/>
        </w:rPr>
      </w:pPr>
    </w:p>
    <w:p w14:paraId="7E85517B" w14:textId="77777777" w:rsidR="003142C9" w:rsidRPr="009B1182" w:rsidRDefault="003142C9" w:rsidP="003142C9">
      <w:pPr>
        <w:spacing w:line="360" w:lineRule="auto"/>
        <w:ind w:left="708"/>
        <w:rPr>
          <w:szCs w:val="24"/>
        </w:rPr>
      </w:pPr>
      <w:r w:rsidRPr="009B1182">
        <w:rPr>
          <w:szCs w:val="24"/>
        </w:rPr>
        <w:t>11.</w:t>
      </w:r>
      <w:r>
        <w:rPr>
          <w:szCs w:val="24"/>
        </w:rPr>
        <w:t xml:space="preserve"> </w:t>
      </w:r>
      <w:r w:rsidRPr="009B1182">
        <w:rPr>
          <w:szCs w:val="24"/>
        </w:rPr>
        <w:t xml:space="preserve">Typowe zapisy strony Ma konta 130 „Rachunek bieżący jednostki” - dotyczą  </w:t>
      </w:r>
    </w:p>
    <w:p w14:paraId="5B93C75B" w14:textId="77777777" w:rsidR="003142C9" w:rsidRPr="009B1182" w:rsidRDefault="003142C9" w:rsidP="003142C9">
      <w:pPr>
        <w:spacing w:line="360" w:lineRule="auto"/>
        <w:rPr>
          <w:szCs w:val="24"/>
        </w:rPr>
      </w:pPr>
      <w:r w:rsidRPr="009B1182">
        <w:rPr>
          <w:szCs w:val="24"/>
        </w:rPr>
        <w:t xml:space="preserve">w szczególności: </w:t>
      </w:r>
    </w:p>
    <w:tbl>
      <w:tblPr>
        <w:tblStyle w:val="TableGrid1"/>
        <w:tblW w:w="8926" w:type="dxa"/>
        <w:tblInd w:w="0" w:type="dxa"/>
        <w:tblCellMar>
          <w:top w:w="5" w:type="dxa"/>
          <w:left w:w="106" w:type="dxa"/>
          <w:right w:w="115" w:type="dxa"/>
        </w:tblCellMar>
        <w:tblLook w:val="04A0" w:firstRow="1" w:lastRow="0" w:firstColumn="1" w:lastColumn="0" w:noHBand="0" w:noVBand="1"/>
      </w:tblPr>
      <w:tblGrid>
        <w:gridCol w:w="694"/>
        <w:gridCol w:w="6503"/>
        <w:gridCol w:w="1729"/>
      </w:tblGrid>
      <w:tr w:rsidR="003142C9" w:rsidRPr="009B1182" w14:paraId="0288F520"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4F53C8A5" w14:textId="77777777" w:rsidR="003142C9" w:rsidRPr="009B1182" w:rsidRDefault="003142C9" w:rsidP="000A189F">
            <w:pPr>
              <w:spacing w:line="360" w:lineRule="auto"/>
              <w:rPr>
                <w:szCs w:val="24"/>
              </w:rPr>
            </w:pPr>
            <w:r w:rsidRPr="009B1182">
              <w:rPr>
                <w:szCs w:val="24"/>
              </w:rPr>
              <w:t xml:space="preserve">Lp. </w:t>
            </w:r>
          </w:p>
        </w:tc>
        <w:tc>
          <w:tcPr>
            <w:tcW w:w="6503"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5C4552EF" w14:textId="77777777" w:rsidR="003142C9" w:rsidRPr="009B1182" w:rsidRDefault="003142C9" w:rsidP="000A189F">
            <w:pPr>
              <w:spacing w:line="360" w:lineRule="auto"/>
              <w:rPr>
                <w:szCs w:val="24"/>
              </w:rPr>
            </w:pPr>
            <w:r w:rsidRPr="009B1182">
              <w:rPr>
                <w:szCs w:val="24"/>
              </w:rPr>
              <w:t xml:space="preserve">Treść operacji </w:t>
            </w:r>
          </w:p>
        </w:tc>
        <w:tc>
          <w:tcPr>
            <w:tcW w:w="1729" w:type="dxa"/>
            <w:tcBorders>
              <w:top w:val="single" w:sz="4" w:space="0" w:color="000000"/>
              <w:left w:val="single" w:sz="4" w:space="0" w:color="000000"/>
              <w:bottom w:val="single" w:sz="4" w:space="0" w:color="000000"/>
              <w:right w:val="single" w:sz="4" w:space="0" w:color="000000"/>
            </w:tcBorders>
            <w:shd w:val="clear" w:color="auto" w:fill="CCFF99"/>
          </w:tcPr>
          <w:p w14:paraId="6A8B715D" w14:textId="77777777" w:rsidR="003142C9" w:rsidRPr="009B1182" w:rsidRDefault="003142C9" w:rsidP="000A189F">
            <w:pPr>
              <w:spacing w:line="360" w:lineRule="auto"/>
              <w:rPr>
                <w:szCs w:val="24"/>
              </w:rPr>
            </w:pPr>
            <w:r w:rsidRPr="009B1182">
              <w:rPr>
                <w:szCs w:val="24"/>
              </w:rPr>
              <w:t xml:space="preserve">Konta przeciwstawne </w:t>
            </w:r>
          </w:p>
        </w:tc>
      </w:tr>
      <w:tr w:rsidR="003142C9" w:rsidRPr="009B1182" w14:paraId="10308805" w14:textId="77777777" w:rsidTr="000A189F">
        <w:trPr>
          <w:trHeight w:val="1935"/>
        </w:trPr>
        <w:tc>
          <w:tcPr>
            <w:tcW w:w="694" w:type="dxa"/>
            <w:tcBorders>
              <w:top w:val="single" w:sz="4" w:space="0" w:color="000000"/>
              <w:left w:val="single" w:sz="4" w:space="0" w:color="000000"/>
              <w:bottom w:val="nil"/>
              <w:right w:val="single" w:sz="4" w:space="0" w:color="000000"/>
            </w:tcBorders>
          </w:tcPr>
          <w:p w14:paraId="5B307529" w14:textId="77777777" w:rsidR="003142C9" w:rsidRPr="009B1182" w:rsidRDefault="003142C9" w:rsidP="000A189F">
            <w:pPr>
              <w:spacing w:line="360" w:lineRule="auto"/>
              <w:rPr>
                <w:szCs w:val="24"/>
              </w:rPr>
            </w:pPr>
            <w:r w:rsidRPr="009B1182">
              <w:rPr>
                <w:szCs w:val="24"/>
              </w:rPr>
              <w:t xml:space="preserve">1. </w:t>
            </w:r>
          </w:p>
          <w:p w14:paraId="6D0B8A00" w14:textId="77777777" w:rsidR="003142C9" w:rsidRPr="009B1182" w:rsidRDefault="003142C9" w:rsidP="000A189F">
            <w:pPr>
              <w:spacing w:line="360" w:lineRule="auto"/>
              <w:rPr>
                <w:szCs w:val="24"/>
              </w:rPr>
            </w:pPr>
            <w:r w:rsidRPr="009B1182">
              <w:rPr>
                <w:szCs w:val="24"/>
              </w:rPr>
              <w:t xml:space="preserve">2. </w:t>
            </w:r>
          </w:p>
          <w:p w14:paraId="6EBA0640" w14:textId="77777777" w:rsidR="003142C9" w:rsidRPr="009B1182" w:rsidRDefault="003142C9" w:rsidP="000A189F">
            <w:pPr>
              <w:spacing w:line="360" w:lineRule="auto"/>
              <w:rPr>
                <w:szCs w:val="24"/>
              </w:rPr>
            </w:pPr>
            <w:r w:rsidRPr="009B1182">
              <w:rPr>
                <w:szCs w:val="24"/>
              </w:rPr>
              <w:t xml:space="preserve"> </w:t>
            </w:r>
          </w:p>
          <w:p w14:paraId="718EC6F3" w14:textId="77777777" w:rsidR="003142C9" w:rsidRPr="009B1182" w:rsidRDefault="003142C9" w:rsidP="000A189F">
            <w:pPr>
              <w:spacing w:line="360" w:lineRule="auto"/>
              <w:rPr>
                <w:szCs w:val="24"/>
              </w:rPr>
            </w:pPr>
            <w:r w:rsidRPr="009B1182">
              <w:rPr>
                <w:szCs w:val="24"/>
              </w:rPr>
              <w:t xml:space="preserve"> </w:t>
            </w:r>
          </w:p>
          <w:p w14:paraId="0D73424E" w14:textId="77777777" w:rsidR="003142C9" w:rsidRPr="009B1182" w:rsidRDefault="003142C9" w:rsidP="000A189F">
            <w:pPr>
              <w:spacing w:line="360" w:lineRule="auto"/>
              <w:rPr>
                <w:szCs w:val="24"/>
              </w:rPr>
            </w:pPr>
            <w:r w:rsidRPr="009B1182">
              <w:rPr>
                <w:szCs w:val="24"/>
              </w:rPr>
              <w:t xml:space="preserve">3. </w:t>
            </w:r>
          </w:p>
          <w:p w14:paraId="19C35EB7" w14:textId="77777777" w:rsidR="003142C9" w:rsidRPr="009B1182" w:rsidRDefault="003142C9" w:rsidP="000A189F">
            <w:pPr>
              <w:spacing w:line="360" w:lineRule="auto"/>
              <w:rPr>
                <w:szCs w:val="24"/>
              </w:rPr>
            </w:pPr>
            <w:r w:rsidRPr="009B1182">
              <w:rPr>
                <w:szCs w:val="24"/>
              </w:rPr>
              <w:t xml:space="preserve"> </w:t>
            </w:r>
          </w:p>
          <w:p w14:paraId="771544AE" w14:textId="77777777" w:rsidR="003142C9" w:rsidRPr="009B1182" w:rsidRDefault="003142C9" w:rsidP="000A189F">
            <w:pPr>
              <w:spacing w:line="360" w:lineRule="auto"/>
              <w:rPr>
                <w:szCs w:val="24"/>
              </w:rPr>
            </w:pPr>
            <w:r w:rsidRPr="009B1182">
              <w:rPr>
                <w:szCs w:val="24"/>
              </w:rPr>
              <w:t xml:space="preserve"> </w:t>
            </w:r>
          </w:p>
        </w:tc>
        <w:tc>
          <w:tcPr>
            <w:tcW w:w="6503" w:type="dxa"/>
            <w:tcBorders>
              <w:top w:val="single" w:sz="4" w:space="0" w:color="000000"/>
              <w:left w:val="single" w:sz="4" w:space="0" w:color="000000"/>
              <w:bottom w:val="nil"/>
              <w:right w:val="single" w:sz="4" w:space="0" w:color="000000"/>
            </w:tcBorders>
          </w:tcPr>
          <w:p w14:paraId="05F8BBE1" w14:textId="77777777" w:rsidR="003142C9" w:rsidRPr="009B1182" w:rsidRDefault="003142C9" w:rsidP="000A189F">
            <w:pPr>
              <w:spacing w:line="360" w:lineRule="auto"/>
              <w:rPr>
                <w:szCs w:val="24"/>
              </w:rPr>
            </w:pPr>
            <w:r w:rsidRPr="009B1182">
              <w:rPr>
                <w:szCs w:val="24"/>
              </w:rPr>
              <w:t xml:space="preserve">Zwroty nadpłat dochodów budżetowych. </w:t>
            </w:r>
          </w:p>
          <w:p w14:paraId="324C532C" w14:textId="77777777" w:rsidR="003142C9" w:rsidRPr="009B1182" w:rsidRDefault="003142C9" w:rsidP="000A189F">
            <w:pPr>
              <w:spacing w:line="360" w:lineRule="auto"/>
              <w:rPr>
                <w:szCs w:val="24"/>
              </w:rPr>
            </w:pPr>
            <w:r w:rsidRPr="009B1182">
              <w:rPr>
                <w:szCs w:val="24"/>
              </w:rPr>
              <w:t>Okresowe przelewy zrealizowanych dochodów budżetowych odprowadzanych odpowiednio na centralny rachunek bieżący budżetu państwa.</w:t>
            </w:r>
          </w:p>
          <w:p w14:paraId="351F8DCF" w14:textId="77777777" w:rsidR="003142C9" w:rsidRPr="009B1182" w:rsidRDefault="003142C9" w:rsidP="000A189F">
            <w:pPr>
              <w:spacing w:line="360" w:lineRule="auto"/>
              <w:rPr>
                <w:szCs w:val="24"/>
              </w:rPr>
            </w:pPr>
            <w:r w:rsidRPr="009B1182">
              <w:rPr>
                <w:szCs w:val="24"/>
              </w:rPr>
              <w:t xml:space="preserve">Zrealizowane przez dysponenta części wydatki budżetowe zgodnie z planem finansowym, zapłata zobowiązań także finansowanych z wydatków niewygasających. </w:t>
            </w:r>
          </w:p>
        </w:tc>
        <w:tc>
          <w:tcPr>
            <w:tcW w:w="1729" w:type="dxa"/>
            <w:tcBorders>
              <w:top w:val="single" w:sz="4" w:space="0" w:color="000000"/>
              <w:left w:val="single" w:sz="4" w:space="0" w:color="000000"/>
              <w:bottom w:val="nil"/>
              <w:right w:val="single" w:sz="4" w:space="0" w:color="000000"/>
            </w:tcBorders>
          </w:tcPr>
          <w:p w14:paraId="16901B57" w14:textId="77777777" w:rsidR="003142C9" w:rsidRPr="009B1182" w:rsidRDefault="003142C9" w:rsidP="000A189F">
            <w:pPr>
              <w:spacing w:line="360" w:lineRule="auto"/>
              <w:rPr>
                <w:szCs w:val="24"/>
              </w:rPr>
            </w:pPr>
            <w:r>
              <w:rPr>
                <w:szCs w:val="24"/>
              </w:rPr>
              <w:t>221</w:t>
            </w:r>
            <w:r w:rsidRPr="009B1182">
              <w:rPr>
                <w:szCs w:val="24"/>
              </w:rPr>
              <w:t xml:space="preserve">,750,760 </w:t>
            </w:r>
          </w:p>
          <w:p w14:paraId="3175839E" w14:textId="77777777" w:rsidR="003142C9" w:rsidRPr="009B1182" w:rsidRDefault="003142C9" w:rsidP="000A189F">
            <w:pPr>
              <w:spacing w:line="360" w:lineRule="auto"/>
              <w:rPr>
                <w:szCs w:val="24"/>
              </w:rPr>
            </w:pPr>
            <w:r w:rsidRPr="009B1182">
              <w:rPr>
                <w:szCs w:val="24"/>
              </w:rPr>
              <w:t xml:space="preserve"> </w:t>
            </w:r>
          </w:p>
          <w:p w14:paraId="044701EB" w14:textId="77777777" w:rsidR="003142C9" w:rsidRPr="009B1182" w:rsidRDefault="003142C9" w:rsidP="000A189F">
            <w:pPr>
              <w:spacing w:line="360" w:lineRule="auto"/>
              <w:rPr>
                <w:szCs w:val="24"/>
              </w:rPr>
            </w:pPr>
            <w:r w:rsidRPr="009B1182">
              <w:rPr>
                <w:szCs w:val="24"/>
              </w:rPr>
              <w:t xml:space="preserve"> </w:t>
            </w:r>
          </w:p>
          <w:p w14:paraId="33214CB8" w14:textId="77777777" w:rsidR="003142C9" w:rsidRPr="009B1182" w:rsidRDefault="003142C9" w:rsidP="000A189F">
            <w:pPr>
              <w:spacing w:line="360" w:lineRule="auto"/>
              <w:rPr>
                <w:szCs w:val="24"/>
              </w:rPr>
            </w:pPr>
            <w:r w:rsidRPr="009B1182">
              <w:rPr>
                <w:szCs w:val="24"/>
              </w:rPr>
              <w:t xml:space="preserve">222 </w:t>
            </w:r>
          </w:p>
          <w:p w14:paraId="1F88F91A" w14:textId="77777777" w:rsidR="003142C9" w:rsidRPr="009B1182" w:rsidRDefault="003142C9" w:rsidP="000A189F">
            <w:pPr>
              <w:spacing w:line="360" w:lineRule="auto"/>
              <w:rPr>
                <w:szCs w:val="24"/>
              </w:rPr>
            </w:pPr>
            <w:r w:rsidRPr="009B1182">
              <w:rPr>
                <w:szCs w:val="24"/>
              </w:rPr>
              <w:t xml:space="preserve"> </w:t>
            </w:r>
          </w:p>
          <w:p w14:paraId="64C90E25" w14:textId="77777777" w:rsidR="003142C9" w:rsidRPr="009B1182" w:rsidRDefault="003142C9" w:rsidP="000A189F">
            <w:pPr>
              <w:spacing w:line="360" w:lineRule="auto"/>
              <w:rPr>
                <w:szCs w:val="24"/>
              </w:rPr>
            </w:pPr>
            <w:r w:rsidRPr="009B1182">
              <w:rPr>
                <w:szCs w:val="24"/>
              </w:rPr>
              <w:t xml:space="preserve"> 201, 240 </w:t>
            </w:r>
          </w:p>
        </w:tc>
      </w:tr>
      <w:tr w:rsidR="003142C9" w:rsidRPr="009B1182" w14:paraId="0D51F15D" w14:textId="77777777" w:rsidTr="000A189F">
        <w:trPr>
          <w:trHeight w:val="276"/>
        </w:trPr>
        <w:tc>
          <w:tcPr>
            <w:tcW w:w="694" w:type="dxa"/>
            <w:tcBorders>
              <w:top w:val="nil"/>
              <w:left w:val="single" w:sz="4" w:space="0" w:color="000000"/>
              <w:bottom w:val="nil"/>
              <w:right w:val="single" w:sz="4" w:space="0" w:color="000000"/>
            </w:tcBorders>
          </w:tcPr>
          <w:p w14:paraId="30DEF4D8" w14:textId="77777777" w:rsidR="003142C9" w:rsidRPr="009B1182" w:rsidRDefault="003142C9" w:rsidP="000A189F">
            <w:pPr>
              <w:spacing w:line="360" w:lineRule="auto"/>
              <w:rPr>
                <w:szCs w:val="24"/>
              </w:rPr>
            </w:pPr>
            <w:r w:rsidRPr="009B1182">
              <w:rPr>
                <w:szCs w:val="24"/>
              </w:rPr>
              <w:t xml:space="preserve">4. </w:t>
            </w:r>
          </w:p>
        </w:tc>
        <w:tc>
          <w:tcPr>
            <w:tcW w:w="6503" w:type="dxa"/>
            <w:tcBorders>
              <w:top w:val="nil"/>
              <w:left w:val="single" w:sz="4" w:space="0" w:color="000000"/>
              <w:bottom w:val="nil"/>
              <w:right w:val="single" w:sz="4" w:space="0" w:color="000000"/>
            </w:tcBorders>
          </w:tcPr>
          <w:p w14:paraId="7463D1D1" w14:textId="77777777" w:rsidR="003142C9" w:rsidRPr="009B1182" w:rsidRDefault="003142C9" w:rsidP="000A189F">
            <w:pPr>
              <w:spacing w:line="360" w:lineRule="auto"/>
              <w:rPr>
                <w:szCs w:val="24"/>
              </w:rPr>
            </w:pPr>
            <w:r w:rsidRPr="009B1182">
              <w:rPr>
                <w:szCs w:val="24"/>
              </w:rPr>
              <w:t xml:space="preserve">Wartość przekazanych dotacji budżetowych. </w:t>
            </w:r>
          </w:p>
        </w:tc>
        <w:tc>
          <w:tcPr>
            <w:tcW w:w="1729" w:type="dxa"/>
            <w:tcBorders>
              <w:top w:val="nil"/>
              <w:left w:val="single" w:sz="4" w:space="0" w:color="000000"/>
              <w:bottom w:val="nil"/>
              <w:right w:val="single" w:sz="4" w:space="0" w:color="000000"/>
            </w:tcBorders>
          </w:tcPr>
          <w:p w14:paraId="3475267A" w14:textId="77777777" w:rsidR="003142C9" w:rsidRPr="009B1182" w:rsidRDefault="003142C9" w:rsidP="000A189F">
            <w:pPr>
              <w:spacing w:line="360" w:lineRule="auto"/>
              <w:rPr>
                <w:szCs w:val="24"/>
              </w:rPr>
            </w:pPr>
            <w:r w:rsidRPr="009B1182">
              <w:rPr>
                <w:szCs w:val="24"/>
              </w:rPr>
              <w:t xml:space="preserve">224 </w:t>
            </w:r>
          </w:p>
        </w:tc>
      </w:tr>
      <w:tr w:rsidR="003142C9" w:rsidRPr="009B1182" w14:paraId="53875513" w14:textId="77777777" w:rsidTr="000A189F">
        <w:trPr>
          <w:trHeight w:val="552"/>
        </w:trPr>
        <w:tc>
          <w:tcPr>
            <w:tcW w:w="694" w:type="dxa"/>
            <w:tcBorders>
              <w:top w:val="nil"/>
              <w:left w:val="single" w:sz="4" w:space="0" w:color="000000"/>
              <w:bottom w:val="nil"/>
              <w:right w:val="single" w:sz="4" w:space="0" w:color="000000"/>
            </w:tcBorders>
          </w:tcPr>
          <w:p w14:paraId="1BA52480" w14:textId="77777777" w:rsidR="003142C9" w:rsidRPr="009B1182" w:rsidRDefault="003142C9" w:rsidP="000A189F">
            <w:pPr>
              <w:spacing w:line="360" w:lineRule="auto"/>
              <w:rPr>
                <w:szCs w:val="24"/>
              </w:rPr>
            </w:pPr>
            <w:r w:rsidRPr="009B1182">
              <w:rPr>
                <w:szCs w:val="24"/>
              </w:rPr>
              <w:t xml:space="preserve">5. </w:t>
            </w:r>
          </w:p>
        </w:tc>
        <w:tc>
          <w:tcPr>
            <w:tcW w:w="6503" w:type="dxa"/>
            <w:tcBorders>
              <w:top w:val="nil"/>
              <w:left w:val="single" w:sz="4" w:space="0" w:color="000000"/>
              <w:bottom w:val="nil"/>
              <w:right w:val="single" w:sz="4" w:space="0" w:color="000000"/>
            </w:tcBorders>
          </w:tcPr>
          <w:p w14:paraId="29760051" w14:textId="77777777" w:rsidR="003142C9" w:rsidRPr="009B1182" w:rsidRDefault="003142C9" w:rsidP="000A189F">
            <w:pPr>
              <w:spacing w:line="360" w:lineRule="auto"/>
              <w:rPr>
                <w:szCs w:val="24"/>
              </w:rPr>
            </w:pPr>
            <w:r w:rsidRPr="009B1182">
              <w:rPr>
                <w:szCs w:val="24"/>
              </w:rPr>
              <w:t xml:space="preserve">Przelew środków budżetowych dla dysponentów niższego stopnia. </w:t>
            </w:r>
          </w:p>
        </w:tc>
        <w:tc>
          <w:tcPr>
            <w:tcW w:w="1729" w:type="dxa"/>
            <w:tcBorders>
              <w:top w:val="nil"/>
              <w:left w:val="single" w:sz="4" w:space="0" w:color="000000"/>
              <w:bottom w:val="nil"/>
              <w:right w:val="single" w:sz="4" w:space="0" w:color="000000"/>
            </w:tcBorders>
          </w:tcPr>
          <w:p w14:paraId="2EF6F7A6" w14:textId="77777777" w:rsidR="003142C9" w:rsidRPr="009B1182" w:rsidRDefault="003142C9" w:rsidP="000A189F">
            <w:pPr>
              <w:spacing w:line="360" w:lineRule="auto"/>
              <w:rPr>
                <w:szCs w:val="24"/>
              </w:rPr>
            </w:pPr>
            <w:r w:rsidRPr="009B1182">
              <w:rPr>
                <w:szCs w:val="24"/>
              </w:rPr>
              <w:t xml:space="preserve">223 </w:t>
            </w:r>
          </w:p>
        </w:tc>
      </w:tr>
      <w:tr w:rsidR="003142C9" w:rsidRPr="009B1182" w14:paraId="24F8B84E" w14:textId="77777777" w:rsidTr="000A189F">
        <w:trPr>
          <w:trHeight w:val="560"/>
        </w:trPr>
        <w:tc>
          <w:tcPr>
            <w:tcW w:w="694" w:type="dxa"/>
            <w:tcBorders>
              <w:top w:val="nil"/>
              <w:left w:val="single" w:sz="4" w:space="0" w:color="000000"/>
              <w:bottom w:val="single" w:sz="4" w:space="0" w:color="000000"/>
              <w:right w:val="single" w:sz="4" w:space="0" w:color="000000"/>
            </w:tcBorders>
          </w:tcPr>
          <w:p w14:paraId="09D79578" w14:textId="77777777" w:rsidR="003142C9" w:rsidRPr="009B1182" w:rsidRDefault="003142C9" w:rsidP="000A189F">
            <w:pPr>
              <w:spacing w:line="360" w:lineRule="auto"/>
              <w:rPr>
                <w:szCs w:val="24"/>
              </w:rPr>
            </w:pPr>
            <w:r w:rsidRPr="009B1182">
              <w:rPr>
                <w:szCs w:val="24"/>
              </w:rPr>
              <w:t xml:space="preserve">6. </w:t>
            </w:r>
          </w:p>
        </w:tc>
        <w:tc>
          <w:tcPr>
            <w:tcW w:w="6503" w:type="dxa"/>
            <w:tcBorders>
              <w:top w:val="nil"/>
              <w:left w:val="single" w:sz="4" w:space="0" w:color="000000"/>
              <w:bottom w:val="single" w:sz="4" w:space="0" w:color="000000"/>
              <w:right w:val="single" w:sz="4" w:space="0" w:color="000000"/>
            </w:tcBorders>
          </w:tcPr>
          <w:p w14:paraId="2E8DCEB9" w14:textId="77777777" w:rsidR="003142C9" w:rsidRPr="009B1182" w:rsidRDefault="003142C9" w:rsidP="000A189F">
            <w:pPr>
              <w:spacing w:line="360" w:lineRule="auto"/>
              <w:rPr>
                <w:szCs w:val="24"/>
              </w:rPr>
            </w:pPr>
            <w:r w:rsidRPr="009B1182">
              <w:rPr>
                <w:szCs w:val="24"/>
              </w:rPr>
              <w:t xml:space="preserve">Zwrot do Ministerstwa Finansów niewykorzystanych w danym dniu/roku wydatków budżetowych. </w:t>
            </w:r>
          </w:p>
        </w:tc>
        <w:tc>
          <w:tcPr>
            <w:tcW w:w="1729" w:type="dxa"/>
            <w:tcBorders>
              <w:top w:val="nil"/>
              <w:left w:val="single" w:sz="4" w:space="0" w:color="000000"/>
              <w:bottom w:val="single" w:sz="4" w:space="0" w:color="000000"/>
              <w:right w:val="single" w:sz="4" w:space="0" w:color="000000"/>
            </w:tcBorders>
          </w:tcPr>
          <w:p w14:paraId="1140568B" w14:textId="77777777" w:rsidR="003142C9" w:rsidRPr="009B1182" w:rsidRDefault="003142C9" w:rsidP="000A189F">
            <w:pPr>
              <w:spacing w:line="360" w:lineRule="auto"/>
              <w:rPr>
                <w:szCs w:val="24"/>
              </w:rPr>
            </w:pPr>
            <w:r w:rsidRPr="009B1182">
              <w:rPr>
                <w:szCs w:val="24"/>
              </w:rPr>
              <w:t xml:space="preserve"> </w:t>
            </w:r>
          </w:p>
          <w:p w14:paraId="6C44C2F9" w14:textId="77777777" w:rsidR="003142C9" w:rsidRPr="009B1182" w:rsidRDefault="003142C9" w:rsidP="000A189F">
            <w:pPr>
              <w:spacing w:line="360" w:lineRule="auto"/>
              <w:rPr>
                <w:szCs w:val="24"/>
              </w:rPr>
            </w:pPr>
            <w:r w:rsidRPr="009B1182">
              <w:rPr>
                <w:szCs w:val="24"/>
              </w:rPr>
              <w:t xml:space="preserve">223 </w:t>
            </w:r>
          </w:p>
        </w:tc>
      </w:tr>
    </w:tbl>
    <w:p w14:paraId="74C346E6" w14:textId="77777777" w:rsidR="003142C9" w:rsidRPr="00A54060" w:rsidRDefault="003142C9" w:rsidP="003142C9">
      <w:pPr>
        <w:spacing w:line="360" w:lineRule="auto"/>
        <w:rPr>
          <w:szCs w:val="24"/>
        </w:rPr>
      </w:pPr>
      <w:r w:rsidRPr="00A54060">
        <w:rPr>
          <w:b/>
          <w:szCs w:val="24"/>
        </w:rPr>
        <w:t xml:space="preserve"> </w:t>
      </w:r>
    </w:p>
    <w:bookmarkEnd w:id="4"/>
    <w:p w14:paraId="0283D919" w14:textId="77777777" w:rsidR="003142C9" w:rsidRPr="00A54060" w:rsidRDefault="003142C9" w:rsidP="003142C9">
      <w:pPr>
        <w:spacing w:line="360" w:lineRule="auto"/>
        <w:rPr>
          <w:szCs w:val="24"/>
        </w:rPr>
      </w:pPr>
      <w:r w:rsidRPr="008224FE">
        <w:rPr>
          <w:b/>
          <w:szCs w:val="24"/>
        </w:rPr>
        <w:t>§ 6.</w:t>
      </w:r>
      <w:r>
        <w:rPr>
          <w:szCs w:val="24"/>
        </w:rPr>
        <w:tab/>
        <w:t xml:space="preserve">1. </w:t>
      </w:r>
      <w:r w:rsidRPr="00A54060">
        <w:rPr>
          <w:szCs w:val="24"/>
        </w:rPr>
        <w:t>Konto 136–Rachunek państwowych funduszy celowych służy do ewidencji środków pieniężnych państwowych funduszy celowych zgromadzonych na wyodrębnionych rachunkach bankowych.</w:t>
      </w:r>
    </w:p>
    <w:p w14:paraId="172C4B28"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W </w:t>
      </w:r>
      <w:r>
        <w:rPr>
          <w:szCs w:val="24"/>
        </w:rPr>
        <w:t>MUW</w:t>
      </w:r>
      <w:r w:rsidRPr="00A54060">
        <w:rPr>
          <w:szCs w:val="24"/>
        </w:rPr>
        <w:t xml:space="preserve"> ewidencjonowane są środki </w:t>
      </w:r>
      <w:r>
        <w:rPr>
          <w:szCs w:val="24"/>
        </w:rPr>
        <w:t>w szczególności:</w:t>
      </w:r>
      <w:r w:rsidRPr="00A54060">
        <w:rPr>
          <w:szCs w:val="24"/>
        </w:rPr>
        <w:t xml:space="preserve"> Funduszu Pracy, Funduszu Solidarnościowego, Funduszu rozwoju przewozów autobusowych o charakterze użyteczności publicznej oraz Rządowego Funduszu Rozwoju Dróg. </w:t>
      </w:r>
    </w:p>
    <w:p w14:paraId="194C046B" w14:textId="77777777" w:rsidR="003142C9" w:rsidRDefault="003142C9" w:rsidP="003142C9">
      <w:pPr>
        <w:spacing w:line="360" w:lineRule="auto"/>
        <w:ind w:firstLine="698"/>
        <w:rPr>
          <w:szCs w:val="24"/>
        </w:rPr>
      </w:pPr>
      <w:r>
        <w:rPr>
          <w:szCs w:val="24"/>
        </w:rPr>
        <w:lastRenderedPageBreak/>
        <w:t xml:space="preserve">3. </w:t>
      </w:r>
      <w:r w:rsidRPr="00A54060">
        <w:rPr>
          <w:szCs w:val="24"/>
        </w:rPr>
        <w:t xml:space="preserve">Na koncie 136 - dokonuje się zapisów na podstawie wyciągów bankowych, </w:t>
      </w:r>
      <w:r>
        <w:rPr>
          <w:szCs w:val="24"/>
        </w:rPr>
        <w:br/>
      </w:r>
      <w:r w:rsidRPr="00A54060">
        <w:rPr>
          <w:szCs w:val="24"/>
        </w:rPr>
        <w:t xml:space="preserve">co oznacza, że musi zachodzić pełna zgodność pomiędzy księgowością jednostki, </w:t>
      </w:r>
      <w:r>
        <w:rPr>
          <w:szCs w:val="24"/>
        </w:rPr>
        <w:br/>
      </w:r>
      <w:r w:rsidRPr="00A54060">
        <w:rPr>
          <w:szCs w:val="24"/>
        </w:rPr>
        <w:t xml:space="preserve">a księgowością banku. </w:t>
      </w:r>
    </w:p>
    <w:p w14:paraId="145240E9" w14:textId="77777777" w:rsidR="003142C9" w:rsidRPr="00A54060" w:rsidRDefault="003142C9" w:rsidP="003142C9">
      <w:pPr>
        <w:spacing w:line="360" w:lineRule="auto"/>
        <w:ind w:firstLine="698"/>
        <w:rPr>
          <w:szCs w:val="24"/>
        </w:rPr>
      </w:pPr>
      <w:r>
        <w:rPr>
          <w:szCs w:val="24"/>
        </w:rPr>
        <w:t xml:space="preserve">4. </w:t>
      </w:r>
      <w:r w:rsidRPr="00A54060">
        <w:rPr>
          <w:szCs w:val="24"/>
        </w:rPr>
        <w:t xml:space="preserve">Dopuszczalne jest stosowanie innych niż dokumenty bankowe dowodów księgowych, jeśli jest to konieczne dla zachowania czystości obrotów. </w:t>
      </w:r>
    </w:p>
    <w:p w14:paraId="3290DB6D"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Na stronie Wn konta 136 ujmuje się wszystkie wpływy środków na rachunek bankowy, na stronie Ma ujmuje się wypłaty środków z rachunku bankowego.  </w:t>
      </w:r>
    </w:p>
    <w:p w14:paraId="7A3EA196" w14:textId="77777777" w:rsidR="003142C9" w:rsidRPr="00A54060" w:rsidRDefault="003142C9" w:rsidP="003142C9">
      <w:pPr>
        <w:spacing w:line="360" w:lineRule="auto"/>
        <w:ind w:firstLine="698"/>
        <w:rPr>
          <w:szCs w:val="24"/>
        </w:rPr>
      </w:pPr>
      <w:r>
        <w:rPr>
          <w:szCs w:val="24"/>
        </w:rPr>
        <w:t xml:space="preserve">6. </w:t>
      </w:r>
      <w:r w:rsidRPr="00A54060">
        <w:rPr>
          <w:szCs w:val="24"/>
        </w:rPr>
        <w:t>Konto 136 - może wykazywać saldo Wn, które oznacza stan środków pieniężnych zgromadzonych na rachunkach bankowych.</w:t>
      </w:r>
    </w:p>
    <w:p w14:paraId="4FC9F226" w14:textId="77777777" w:rsidR="003142C9" w:rsidRPr="00A54060" w:rsidRDefault="003142C9" w:rsidP="003142C9">
      <w:pPr>
        <w:spacing w:line="360" w:lineRule="auto"/>
        <w:ind w:firstLine="698"/>
        <w:rPr>
          <w:szCs w:val="24"/>
        </w:rPr>
      </w:pPr>
      <w:r>
        <w:rPr>
          <w:szCs w:val="24"/>
        </w:rPr>
        <w:t xml:space="preserve">7. </w:t>
      </w:r>
      <w:r w:rsidRPr="00A54060">
        <w:rPr>
          <w:szCs w:val="24"/>
        </w:rPr>
        <w:t xml:space="preserve">Typowe zapisy strony Wn konta 136 „Rachunek państwowych funduszy celowych” dotyczą w szczególności: </w:t>
      </w:r>
    </w:p>
    <w:tbl>
      <w:tblPr>
        <w:tblStyle w:val="TableGrid"/>
        <w:tblW w:w="8926" w:type="dxa"/>
        <w:tblInd w:w="0" w:type="dxa"/>
        <w:tblCellMar>
          <w:top w:w="6" w:type="dxa"/>
          <w:left w:w="106" w:type="dxa"/>
          <w:right w:w="115" w:type="dxa"/>
        </w:tblCellMar>
        <w:tblLook w:val="04A0" w:firstRow="1" w:lastRow="0" w:firstColumn="1" w:lastColumn="0" w:noHBand="0" w:noVBand="1"/>
      </w:tblPr>
      <w:tblGrid>
        <w:gridCol w:w="694"/>
        <w:gridCol w:w="6503"/>
        <w:gridCol w:w="1729"/>
      </w:tblGrid>
      <w:tr w:rsidR="003142C9" w:rsidRPr="00A54060" w14:paraId="1EEE33FE"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15B82FC" w14:textId="77777777" w:rsidR="003142C9" w:rsidRPr="00A54060" w:rsidRDefault="003142C9" w:rsidP="000A189F">
            <w:pPr>
              <w:spacing w:line="360" w:lineRule="auto"/>
              <w:rPr>
                <w:szCs w:val="24"/>
              </w:rPr>
            </w:pPr>
            <w:r w:rsidRPr="00A54060">
              <w:rPr>
                <w:szCs w:val="24"/>
              </w:rPr>
              <w:t xml:space="preserve">Lp. </w:t>
            </w:r>
          </w:p>
        </w:tc>
        <w:tc>
          <w:tcPr>
            <w:tcW w:w="6503"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EBCB597" w14:textId="77777777" w:rsidR="003142C9" w:rsidRPr="00A54060" w:rsidRDefault="003142C9" w:rsidP="000A189F">
            <w:pPr>
              <w:spacing w:line="360" w:lineRule="auto"/>
              <w:rPr>
                <w:szCs w:val="24"/>
              </w:rPr>
            </w:pPr>
            <w:r w:rsidRPr="00A54060">
              <w:rPr>
                <w:szCs w:val="24"/>
              </w:rPr>
              <w:t xml:space="preserve">Treść operacji </w:t>
            </w:r>
          </w:p>
        </w:tc>
        <w:tc>
          <w:tcPr>
            <w:tcW w:w="1729" w:type="dxa"/>
            <w:tcBorders>
              <w:top w:val="single" w:sz="4" w:space="0" w:color="000000"/>
              <w:left w:val="single" w:sz="4" w:space="0" w:color="000000"/>
              <w:bottom w:val="single" w:sz="4" w:space="0" w:color="000000"/>
              <w:right w:val="single" w:sz="4" w:space="0" w:color="000000"/>
            </w:tcBorders>
            <w:shd w:val="clear" w:color="auto" w:fill="92D050"/>
          </w:tcPr>
          <w:p w14:paraId="288F5CF7"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6720AE5B" w14:textId="77777777" w:rsidTr="000A189F">
        <w:trPr>
          <w:trHeight w:val="1115"/>
        </w:trPr>
        <w:tc>
          <w:tcPr>
            <w:tcW w:w="694" w:type="dxa"/>
            <w:tcBorders>
              <w:top w:val="single" w:sz="4" w:space="0" w:color="000000"/>
              <w:left w:val="single" w:sz="4" w:space="0" w:color="000000"/>
              <w:bottom w:val="single" w:sz="4" w:space="0" w:color="000000"/>
              <w:right w:val="single" w:sz="4" w:space="0" w:color="000000"/>
            </w:tcBorders>
          </w:tcPr>
          <w:p w14:paraId="334D5CF5" w14:textId="77777777" w:rsidR="003142C9" w:rsidRPr="00A54060" w:rsidRDefault="003142C9" w:rsidP="000A189F">
            <w:pPr>
              <w:spacing w:line="360" w:lineRule="auto"/>
              <w:rPr>
                <w:szCs w:val="24"/>
              </w:rPr>
            </w:pPr>
            <w:r w:rsidRPr="00A54060">
              <w:rPr>
                <w:szCs w:val="24"/>
              </w:rPr>
              <w:t xml:space="preserve">1. </w:t>
            </w:r>
          </w:p>
          <w:p w14:paraId="39F3F9FF" w14:textId="77777777" w:rsidR="003142C9" w:rsidRPr="00A54060" w:rsidRDefault="003142C9" w:rsidP="000A189F">
            <w:pPr>
              <w:spacing w:line="360" w:lineRule="auto"/>
              <w:rPr>
                <w:szCs w:val="24"/>
              </w:rPr>
            </w:pPr>
          </w:p>
          <w:p w14:paraId="5FCA810E" w14:textId="77777777" w:rsidR="003142C9" w:rsidRPr="00A54060" w:rsidRDefault="003142C9" w:rsidP="000A189F">
            <w:pPr>
              <w:spacing w:line="360" w:lineRule="auto"/>
              <w:rPr>
                <w:szCs w:val="24"/>
              </w:rPr>
            </w:pPr>
          </w:p>
          <w:p w14:paraId="76C5D29F" w14:textId="77777777" w:rsidR="003142C9" w:rsidRPr="00A54060" w:rsidRDefault="003142C9" w:rsidP="000A189F">
            <w:pPr>
              <w:spacing w:line="360" w:lineRule="auto"/>
              <w:rPr>
                <w:szCs w:val="24"/>
              </w:rPr>
            </w:pPr>
          </w:p>
          <w:p w14:paraId="1E2E041E" w14:textId="77777777" w:rsidR="003142C9" w:rsidRPr="00A54060" w:rsidRDefault="003142C9" w:rsidP="000A189F">
            <w:pPr>
              <w:spacing w:line="360" w:lineRule="auto"/>
              <w:rPr>
                <w:szCs w:val="24"/>
              </w:rPr>
            </w:pPr>
            <w:r w:rsidRPr="00A54060">
              <w:rPr>
                <w:szCs w:val="24"/>
              </w:rPr>
              <w:t>2.</w:t>
            </w:r>
          </w:p>
        </w:tc>
        <w:tc>
          <w:tcPr>
            <w:tcW w:w="6503" w:type="dxa"/>
            <w:tcBorders>
              <w:top w:val="single" w:sz="4" w:space="0" w:color="000000"/>
              <w:left w:val="single" w:sz="4" w:space="0" w:color="000000"/>
              <w:bottom w:val="single" w:sz="4" w:space="0" w:color="000000"/>
              <w:right w:val="single" w:sz="4" w:space="0" w:color="000000"/>
            </w:tcBorders>
          </w:tcPr>
          <w:p w14:paraId="6660AB2B" w14:textId="77777777" w:rsidR="003142C9" w:rsidRPr="00A54060" w:rsidRDefault="003142C9" w:rsidP="000A189F">
            <w:pPr>
              <w:spacing w:line="360" w:lineRule="auto"/>
              <w:rPr>
                <w:szCs w:val="24"/>
              </w:rPr>
            </w:pPr>
            <w:r w:rsidRPr="00A54060">
              <w:rPr>
                <w:szCs w:val="24"/>
              </w:rPr>
              <w:t>Wpływ środków z  Ministerstwa Infrastruktury na wydatki</w:t>
            </w:r>
            <w:r>
              <w:rPr>
                <w:szCs w:val="24"/>
              </w:rPr>
              <w:br/>
            </w:r>
            <w:r w:rsidRPr="00A54060">
              <w:rPr>
                <w:szCs w:val="24"/>
              </w:rPr>
              <w:t xml:space="preserve">z </w:t>
            </w:r>
            <w:r>
              <w:rPr>
                <w:szCs w:val="24"/>
              </w:rPr>
              <w:t>Rządowego Funduszu Rozwoju Dróg</w:t>
            </w:r>
            <w:r w:rsidRPr="00A54060">
              <w:rPr>
                <w:szCs w:val="24"/>
              </w:rPr>
              <w:t>, wpływ środków</w:t>
            </w:r>
            <w:r>
              <w:rPr>
                <w:szCs w:val="24"/>
              </w:rPr>
              <w:br/>
            </w:r>
            <w:r w:rsidRPr="00A54060">
              <w:rPr>
                <w:szCs w:val="24"/>
              </w:rPr>
              <w:t>z Ministerstwa Rodz</w:t>
            </w:r>
            <w:r>
              <w:rPr>
                <w:szCs w:val="24"/>
              </w:rPr>
              <w:t>iny na wydatki z Funduszu Pracy/</w:t>
            </w:r>
            <w:r w:rsidRPr="00A54060">
              <w:rPr>
                <w:szCs w:val="24"/>
              </w:rPr>
              <w:t>solidarnościowego</w:t>
            </w:r>
            <w:r>
              <w:rPr>
                <w:szCs w:val="24"/>
              </w:rPr>
              <w:t>.</w:t>
            </w:r>
            <w:r w:rsidRPr="00A54060">
              <w:rPr>
                <w:szCs w:val="24"/>
              </w:rPr>
              <w:t xml:space="preserve"> </w:t>
            </w:r>
          </w:p>
          <w:p w14:paraId="25937A46" w14:textId="77777777" w:rsidR="003142C9" w:rsidRPr="00A54060" w:rsidRDefault="003142C9" w:rsidP="000A189F">
            <w:pPr>
              <w:spacing w:line="360" w:lineRule="auto"/>
              <w:rPr>
                <w:szCs w:val="24"/>
                <w:highlight w:val="yellow"/>
              </w:rPr>
            </w:pPr>
            <w:r w:rsidRPr="003E740A">
              <w:rPr>
                <w:color w:val="000000" w:themeColor="text1"/>
                <w:szCs w:val="24"/>
              </w:rPr>
              <w:t>Naliczone przez bank oprocentowanie środków</w:t>
            </w:r>
            <w:r>
              <w:rPr>
                <w:color w:val="000000" w:themeColor="text1"/>
                <w:szCs w:val="24"/>
              </w:rPr>
              <w:t>.</w:t>
            </w:r>
            <w:r w:rsidRPr="003E740A">
              <w:rPr>
                <w:color w:val="000000" w:themeColor="text1"/>
                <w:szCs w:val="24"/>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25C68741" w14:textId="77777777" w:rsidR="003142C9" w:rsidRPr="00A54060" w:rsidRDefault="003142C9" w:rsidP="000A189F">
            <w:pPr>
              <w:spacing w:line="360" w:lineRule="auto"/>
              <w:rPr>
                <w:szCs w:val="24"/>
              </w:rPr>
            </w:pPr>
            <w:r w:rsidRPr="00A54060">
              <w:rPr>
                <w:szCs w:val="24"/>
              </w:rPr>
              <w:t xml:space="preserve">853, </w:t>
            </w:r>
          </w:p>
          <w:p w14:paraId="4C3F8874" w14:textId="77777777" w:rsidR="003142C9" w:rsidRPr="00A54060" w:rsidRDefault="003142C9" w:rsidP="000A189F">
            <w:pPr>
              <w:spacing w:line="360" w:lineRule="auto"/>
              <w:rPr>
                <w:szCs w:val="24"/>
              </w:rPr>
            </w:pPr>
          </w:p>
          <w:p w14:paraId="3C629AB0" w14:textId="77777777" w:rsidR="003142C9" w:rsidRPr="00A54060" w:rsidRDefault="003142C9" w:rsidP="000A189F">
            <w:pPr>
              <w:spacing w:line="360" w:lineRule="auto"/>
              <w:rPr>
                <w:szCs w:val="24"/>
              </w:rPr>
            </w:pPr>
          </w:p>
          <w:p w14:paraId="2DD535E5" w14:textId="77777777" w:rsidR="003142C9" w:rsidRPr="00A54060" w:rsidRDefault="003142C9" w:rsidP="000A189F">
            <w:pPr>
              <w:spacing w:line="360" w:lineRule="auto"/>
              <w:rPr>
                <w:szCs w:val="24"/>
              </w:rPr>
            </w:pPr>
          </w:p>
          <w:p w14:paraId="67815181" w14:textId="77777777" w:rsidR="003142C9" w:rsidRPr="00A54060" w:rsidRDefault="003142C9" w:rsidP="000A189F">
            <w:pPr>
              <w:spacing w:line="360" w:lineRule="auto"/>
              <w:rPr>
                <w:szCs w:val="24"/>
              </w:rPr>
            </w:pPr>
            <w:r w:rsidRPr="00A54060">
              <w:rPr>
                <w:szCs w:val="24"/>
              </w:rPr>
              <w:t>853</w:t>
            </w:r>
          </w:p>
        </w:tc>
      </w:tr>
    </w:tbl>
    <w:p w14:paraId="6BCDD9DC" w14:textId="77777777" w:rsidR="003142C9" w:rsidRPr="00A54060" w:rsidRDefault="003142C9" w:rsidP="003142C9">
      <w:pPr>
        <w:spacing w:line="360" w:lineRule="auto"/>
        <w:ind w:firstLine="698"/>
        <w:rPr>
          <w:szCs w:val="24"/>
        </w:rPr>
      </w:pPr>
      <w:r>
        <w:rPr>
          <w:szCs w:val="24"/>
        </w:rPr>
        <w:t>8.</w:t>
      </w:r>
      <w:r w:rsidRPr="00A54060">
        <w:rPr>
          <w:szCs w:val="24"/>
        </w:rPr>
        <w:t>Typowe zapisy strony Ma konta 136 „Rachunek państwowych funduszy celowych” dotycz</w:t>
      </w:r>
      <w:r>
        <w:rPr>
          <w:szCs w:val="24"/>
        </w:rPr>
        <w:t xml:space="preserve">ą </w:t>
      </w:r>
      <w:r w:rsidRPr="00A54060">
        <w:rPr>
          <w:szCs w:val="24"/>
        </w:rPr>
        <w:t xml:space="preserve">w szczególności: </w:t>
      </w:r>
    </w:p>
    <w:tbl>
      <w:tblPr>
        <w:tblStyle w:val="TableGrid"/>
        <w:tblW w:w="8926" w:type="dxa"/>
        <w:tblInd w:w="0" w:type="dxa"/>
        <w:tblCellMar>
          <w:top w:w="6" w:type="dxa"/>
          <w:left w:w="106" w:type="dxa"/>
          <w:right w:w="115" w:type="dxa"/>
        </w:tblCellMar>
        <w:tblLook w:val="04A0" w:firstRow="1" w:lastRow="0" w:firstColumn="1" w:lastColumn="0" w:noHBand="0" w:noVBand="1"/>
      </w:tblPr>
      <w:tblGrid>
        <w:gridCol w:w="694"/>
        <w:gridCol w:w="6503"/>
        <w:gridCol w:w="1729"/>
      </w:tblGrid>
      <w:tr w:rsidR="003142C9" w:rsidRPr="00A54060" w14:paraId="19403222"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532BAFFA" w14:textId="77777777" w:rsidR="003142C9" w:rsidRPr="00A54060" w:rsidRDefault="003142C9" w:rsidP="000A189F">
            <w:pPr>
              <w:spacing w:line="360" w:lineRule="auto"/>
              <w:rPr>
                <w:szCs w:val="24"/>
              </w:rPr>
            </w:pPr>
            <w:r w:rsidRPr="00A54060">
              <w:rPr>
                <w:szCs w:val="24"/>
              </w:rPr>
              <w:t xml:space="preserve">Lp. </w:t>
            </w:r>
          </w:p>
        </w:tc>
        <w:tc>
          <w:tcPr>
            <w:tcW w:w="6503"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4E0AE8C1" w14:textId="77777777" w:rsidR="003142C9" w:rsidRPr="00A54060" w:rsidRDefault="003142C9" w:rsidP="000A189F">
            <w:pPr>
              <w:spacing w:line="360" w:lineRule="auto"/>
              <w:rPr>
                <w:szCs w:val="24"/>
              </w:rPr>
            </w:pPr>
            <w:r w:rsidRPr="00A54060">
              <w:rPr>
                <w:szCs w:val="24"/>
              </w:rPr>
              <w:t xml:space="preserve">Treść operacji </w:t>
            </w:r>
          </w:p>
        </w:tc>
        <w:tc>
          <w:tcPr>
            <w:tcW w:w="1729" w:type="dxa"/>
            <w:tcBorders>
              <w:top w:val="single" w:sz="4" w:space="0" w:color="000000"/>
              <w:left w:val="single" w:sz="4" w:space="0" w:color="000000"/>
              <w:bottom w:val="single" w:sz="4" w:space="0" w:color="000000"/>
              <w:right w:val="single" w:sz="4" w:space="0" w:color="000000"/>
            </w:tcBorders>
            <w:shd w:val="clear" w:color="auto" w:fill="CCFF99"/>
          </w:tcPr>
          <w:p w14:paraId="13901346"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556FC886" w14:textId="77777777" w:rsidTr="000A189F">
        <w:trPr>
          <w:trHeight w:val="1117"/>
        </w:trPr>
        <w:tc>
          <w:tcPr>
            <w:tcW w:w="694" w:type="dxa"/>
            <w:tcBorders>
              <w:top w:val="single" w:sz="4" w:space="0" w:color="000000"/>
              <w:left w:val="single" w:sz="4" w:space="0" w:color="000000"/>
              <w:bottom w:val="single" w:sz="4" w:space="0" w:color="000000"/>
              <w:right w:val="single" w:sz="4" w:space="0" w:color="000000"/>
            </w:tcBorders>
          </w:tcPr>
          <w:p w14:paraId="4ED003B0" w14:textId="77777777" w:rsidR="003142C9" w:rsidRPr="00A54060" w:rsidRDefault="003142C9" w:rsidP="000A189F">
            <w:pPr>
              <w:spacing w:line="360" w:lineRule="auto"/>
              <w:rPr>
                <w:szCs w:val="24"/>
              </w:rPr>
            </w:pPr>
            <w:r w:rsidRPr="00A54060">
              <w:rPr>
                <w:szCs w:val="24"/>
              </w:rPr>
              <w:t xml:space="preserve">1. </w:t>
            </w:r>
          </w:p>
          <w:p w14:paraId="1D2A5FC4" w14:textId="77777777" w:rsidR="003142C9" w:rsidRPr="00A54060" w:rsidRDefault="003142C9" w:rsidP="000A189F">
            <w:pPr>
              <w:spacing w:line="360" w:lineRule="auto"/>
              <w:rPr>
                <w:szCs w:val="24"/>
              </w:rPr>
            </w:pPr>
            <w:r w:rsidRPr="00A54060">
              <w:rPr>
                <w:szCs w:val="24"/>
              </w:rPr>
              <w:t xml:space="preserve">2. </w:t>
            </w:r>
          </w:p>
          <w:p w14:paraId="7DA89A19" w14:textId="77777777" w:rsidR="003142C9" w:rsidRPr="00A54060" w:rsidRDefault="003142C9" w:rsidP="000A189F">
            <w:pPr>
              <w:spacing w:line="360" w:lineRule="auto"/>
              <w:rPr>
                <w:szCs w:val="24"/>
              </w:rPr>
            </w:pPr>
          </w:p>
          <w:p w14:paraId="482C9E41" w14:textId="77777777" w:rsidR="003142C9" w:rsidRPr="00A54060" w:rsidRDefault="003142C9" w:rsidP="000A189F">
            <w:pPr>
              <w:spacing w:line="360" w:lineRule="auto"/>
              <w:rPr>
                <w:szCs w:val="24"/>
              </w:rPr>
            </w:pPr>
            <w:r w:rsidRPr="00A54060">
              <w:rPr>
                <w:szCs w:val="24"/>
              </w:rPr>
              <w:t>3.</w:t>
            </w:r>
          </w:p>
          <w:p w14:paraId="72BFF01D" w14:textId="77777777" w:rsidR="003142C9" w:rsidRPr="00A54060" w:rsidRDefault="003142C9" w:rsidP="000A189F">
            <w:pPr>
              <w:spacing w:line="360" w:lineRule="auto"/>
              <w:rPr>
                <w:szCs w:val="24"/>
              </w:rPr>
            </w:pPr>
            <w:r w:rsidRPr="00A54060">
              <w:rPr>
                <w:szCs w:val="24"/>
              </w:rPr>
              <w:lastRenderedPageBreak/>
              <w:t>4.</w:t>
            </w:r>
          </w:p>
        </w:tc>
        <w:tc>
          <w:tcPr>
            <w:tcW w:w="6503" w:type="dxa"/>
            <w:tcBorders>
              <w:top w:val="single" w:sz="4" w:space="0" w:color="000000"/>
              <w:left w:val="single" w:sz="4" w:space="0" w:color="000000"/>
              <w:bottom w:val="single" w:sz="4" w:space="0" w:color="000000"/>
              <w:right w:val="single" w:sz="4" w:space="0" w:color="000000"/>
            </w:tcBorders>
          </w:tcPr>
          <w:p w14:paraId="486B73D5" w14:textId="77777777" w:rsidR="003142C9" w:rsidRPr="00A54060" w:rsidRDefault="003142C9" w:rsidP="000A189F">
            <w:pPr>
              <w:spacing w:line="360" w:lineRule="auto"/>
              <w:rPr>
                <w:szCs w:val="24"/>
              </w:rPr>
            </w:pPr>
            <w:r w:rsidRPr="00A54060">
              <w:rPr>
                <w:szCs w:val="24"/>
              </w:rPr>
              <w:lastRenderedPageBreak/>
              <w:t>Przekazanie środków do  beneficjentów</w:t>
            </w:r>
            <w:r>
              <w:rPr>
                <w:szCs w:val="24"/>
              </w:rPr>
              <w:t>.</w:t>
            </w:r>
            <w:r w:rsidRPr="00A54060">
              <w:rPr>
                <w:szCs w:val="24"/>
              </w:rPr>
              <w:t xml:space="preserve"> </w:t>
            </w:r>
          </w:p>
          <w:p w14:paraId="5D47906A" w14:textId="77777777" w:rsidR="003142C9" w:rsidRPr="00A54060" w:rsidRDefault="003142C9" w:rsidP="000A189F">
            <w:pPr>
              <w:spacing w:line="360" w:lineRule="auto"/>
              <w:rPr>
                <w:szCs w:val="24"/>
              </w:rPr>
            </w:pPr>
            <w:r w:rsidRPr="00A54060">
              <w:rPr>
                <w:szCs w:val="24"/>
              </w:rPr>
              <w:t>Obciążenie kosztami prowadzenia rachunku  dotyczy Funduszu Pracy</w:t>
            </w:r>
            <w:r>
              <w:rPr>
                <w:szCs w:val="24"/>
              </w:rPr>
              <w:t>.</w:t>
            </w:r>
            <w:r w:rsidRPr="00A54060">
              <w:rPr>
                <w:szCs w:val="24"/>
              </w:rPr>
              <w:t xml:space="preserve"> </w:t>
            </w:r>
          </w:p>
          <w:p w14:paraId="1D7C0AC7" w14:textId="77777777" w:rsidR="003142C9" w:rsidRPr="00A54060" w:rsidRDefault="003142C9" w:rsidP="000A189F">
            <w:pPr>
              <w:spacing w:line="360" w:lineRule="auto"/>
              <w:rPr>
                <w:szCs w:val="24"/>
              </w:rPr>
            </w:pPr>
            <w:r w:rsidRPr="00A54060">
              <w:rPr>
                <w:szCs w:val="24"/>
              </w:rPr>
              <w:t>Wypłaty środków do jst</w:t>
            </w:r>
            <w:r>
              <w:rPr>
                <w:szCs w:val="24"/>
              </w:rPr>
              <w:t>.</w:t>
            </w:r>
            <w:r w:rsidRPr="00A54060">
              <w:rPr>
                <w:szCs w:val="24"/>
              </w:rPr>
              <w:t xml:space="preserve"> </w:t>
            </w:r>
          </w:p>
          <w:p w14:paraId="3AB626B8" w14:textId="77777777" w:rsidR="003142C9" w:rsidRPr="00A54060" w:rsidRDefault="003142C9" w:rsidP="000A189F">
            <w:pPr>
              <w:spacing w:line="360" w:lineRule="auto"/>
              <w:rPr>
                <w:szCs w:val="24"/>
              </w:rPr>
            </w:pPr>
            <w:r w:rsidRPr="00A54060">
              <w:rPr>
                <w:szCs w:val="24"/>
              </w:rPr>
              <w:t>Zwrot nadpłaty przychodów</w:t>
            </w:r>
            <w:r>
              <w:rPr>
                <w:szCs w:val="24"/>
              </w:rPr>
              <w:t>.</w:t>
            </w:r>
            <w:r w:rsidRPr="00A54060">
              <w:rPr>
                <w:szCs w:val="24"/>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78F8440C" w14:textId="77777777" w:rsidR="003142C9" w:rsidRPr="00A54060" w:rsidRDefault="003142C9" w:rsidP="000A189F">
            <w:pPr>
              <w:spacing w:line="360" w:lineRule="auto"/>
              <w:rPr>
                <w:szCs w:val="24"/>
              </w:rPr>
            </w:pPr>
            <w:r w:rsidRPr="00A54060">
              <w:rPr>
                <w:szCs w:val="24"/>
              </w:rPr>
              <w:t xml:space="preserve">240,  </w:t>
            </w:r>
          </w:p>
          <w:p w14:paraId="67576D14" w14:textId="77777777" w:rsidR="003142C9" w:rsidRPr="00A54060" w:rsidRDefault="003142C9" w:rsidP="000A189F">
            <w:pPr>
              <w:spacing w:line="360" w:lineRule="auto"/>
              <w:rPr>
                <w:szCs w:val="24"/>
              </w:rPr>
            </w:pPr>
            <w:r w:rsidRPr="00A54060">
              <w:rPr>
                <w:szCs w:val="24"/>
              </w:rPr>
              <w:t xml:space="preserve">240, </w:t>
            </w:r>
          </w:p>
          <w:p w14:paraId="200087B0" w14:textId="77777777" w:rsidR="003142C9" w:rsidRPr="00A54060" w:rsidRDefault="003142C9" w:rsidP="000A189F">
            <w:pPr>
              <w:spacing w:line="360" w:lineRule="auto"/>
              <w:rPr>
                <w:szCs w:val="24"/>
              </w:rPr>
            </w:pPr>
          </w:p>
          <w:p w14:paraId="4F62223C" w14:textId="77777777" w:rsidR="003142C9" w:rsidRPr="00A54060" w:rsidRDefault="003142C9" w:rsidP="000A189F">
            <w:pPr>
              <w:spacing w:line="360" w:lineRule="auto"/>
              <w:rPr>
                <w:szCs w:val="24"/>
              </w:rPr>
            </w:pPr>
            <w:r w:rsidRPr="00A54060">
              <w:rPr>
                <w:szCs w:val="24"/>
              </w:rPr>
              <w:t xml:space="preserve">240, </w:t>
            </w:r>
          </w:p>
          <w:p w14:paraId="02C83397" w14:textId="77777777" w:rsidR="003142C9" w:rsidRPr="00A54060" w:rsidRDefault="003142C9" w:rsidP="000A189F">
            <w:pPr>
              <w:spacing w:line="360" w:lineRule="auto"/>
              <w:rPr>
                <w:szCs w:val="24"/>
              </w:rPr>
            </w:pPr>
            <w:r w:rsidRPr="00A54060">
              <w:rPr>
                <w:szCs w:val="24"/>
              </w:rPr>
              <w:lastRenderedPageBreak/>
              <w:t>240</w:t>
            </w:r>
          </w:p>
        </w:tc>
      </w:tr>
    </w:tbl>
    <w:p w14:paraId="3C6C9E04" w14:textId="77777777" w:rsidR="003142C9" w:rsidRPr="00A54060" w:rsidRDefault="003142C9" w:rsidP="003142C9">
      <w:pPr>
        <w:spacing w:line="360" w:lineRule="auto"/>
        <w:rPr>
          <w:szCs w:val="24"/>
        </w:rPr>
      </w:pPr>
    </w:p>
    <w:p w14:paraId="2DF6C80F" w14:textId="77777777" w:rsidR="003142C9" w:rsidRDefault="003142C9" w:rsidP="003142C9">
      <w:pPr>
        <w:spacing w:line="360" w:lineRule="auto"/>
        <w:rPr>
          <w:szCs w:val="24"/>
        </w:rPr>
      </w:pPr>
      <w:r w:rsidRPr="008224FE">
        <w:rPr>
          <w:b/>
          <w:szCs w:val="24"/>
        </w:rPr>
        <w:t>§ 7.</w:t>
      </w:r>
      <w:r>
        <w:rPr>
          <w:szCs w:val="24"/>
        </w:rPr>
        <w:tab/>
        <w:t xml:space="preserve">1. </w:t>
      </w:r>
      <w:r w:rsidRPr="00A54060">
        <w:rPr>
          <w:szCs w:val="24"/>
        </w:rPr>
        <w:t>Konto 139 - Inne rachunki bankowe</w:t>
      </w:r>
      <w:r>
        <w:rPr>
          <w:szCs w:val="24"/>
        </w:rPr>
        <w:t xml:space="preserve">, </w:t>
      </w:r>
      <w:r w:rsidRPr="00A54060">
        <w:rPr>
          <w:szCs w:val="24"/>
        </w:rPr>
        <w:t>służy do ewidencji operacji dotyczących środków pieniężnych wydzielonych na innych rachunkach bankowych niż rachunki bieżące,</w:t>
      </w:r>
      <w:r>
        <w:rPr>
          <w:szCs w:val="24"/>
        </w:rPr>
        <w:br/>
      </w:r>
      <w:r w:rsidRPr="00A54060">
        <w:rPr>
          <w:szCs w:val="24"/>
        </w:rPr>
        <w:t xml:space="preserve"> w tym na rachunkach pomocniczych i rachunkach specjalnego przeznaczenia w szczególności w zakresie sum depozytowych, sum na zlecenie. </w:t>
      </w:r>
    </w:p>
    <w:p w14:paraId="6F65C1A9"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Konto 139 - może wykazywać saldo Wn, które oznacza stan środków pieniężnych na innych rachunkach bankowych. </w:t>
      </w:r>
    </w:p>
    <w:p w14:paraId="2DC364E9" w14:textId="77777777" w:rsidR="003142C9" w:rsidRPr="00A54060" w:rsidRDefault="003142C9" w:rsidP="003142C9">
      <w:pPr>
        <w:spacing w:line="360" w:lineRule="auto"/>
        <w:ind w:firstLine="698"/>
        <w:rPr>
          <w:szCs w:val="24"/>
        </w:rPr>
      </w:pPr>
      <w:r>
        <w:rPr>
          <w:szCs w:val="24"/>
        </w:rPr>
        <w:t xml:space="preserve">3. </w:t>
      </w:r>
      <w:r w:rsidRPr="00A54060">
        <w:rPr>
          <w:szCs w:val="24"/>
        </w:rPr>
        <w:t>Na koncie tym musi zachodzić pełna zgodność zapisów między księgowością jednostk</w:t>
      </w:r>
      <w:r>
        <w:rPr>
          <w:szCs w:val="24"/>
        </w:rPr>
        <w:t xml:space="preserve">i </w:t>
      </w:r>
      <w:r w:rsidRPr="00A54060">
        <w:rPr>
          <w:szCs w:val="24"/>
        </w:rPr>
        <w:t xml:space="preserve">a bankiem. </w:t>
      </w:r>
    </w:p>
    <w:p w14:paraId="3C030381" w14:textId="77777777" w:rsidR="003142C9" w:rsidRPr="00A54060" w:rsidRDefault="003142C9" w:rsidP="003142C9">
      <w:pPr>
        <w:spacing w:line="360" w:lineRule="auto"/>
        <w:ind w:firstLine="698"/>
        <w:rPr>
          <w:szCs w:val="24"/>
        </w:rPr>
      </w:pPr>
      <w:r>
        <w:rPr>
          <w:szCs w:val="24"/>
        </w:rPr>
        <w:t xml:space="preserve">4. </w:t>
      </w:r>
      <w:r w:rsidRPr="00A54060">
        <w:rPr>
          <w:szCs w:val="24"/>
        </w:rPr>
        <w:t>Ewidencja szczegółowa do konta 139 prowadzona jest według rachunków bankowych</w:t>
      </w:r>
      <w:r>
        <w:rPr>
          <w:szCs w:val="24"/>
        </w:rPr>
        <w:t xml:space="preserve"> </w:t>
      </w:r>
      <w:r w:rsidRPr="00A54060">
        <w:rPr>
          <w:szCs w:val="24"/>
        </w:rPr>
        <w:t xml:space="preserve">z podziałem na poszczególne tytuły. Uwzględnia także klasyfikacje budżetową, źródło finansowania oraz przeznaczenie środków. </w:t>
      </w:r>
    </w:p>
    <w:p w14:paraId="5AAA42EE"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Dla dysponenta części na koncie 139 ewidencjonowane są </w:t>
      </w:r>
      <w:r>
        <w:rPr>
          <w:szCs w:val="24"/>
        </w:rPr>
        <w:t>w szczególności:</w:t>
      </w:r>
      <w:r w:rsidRPr="00A54060">
        <w:rPr>
          <w:szCs w:val="24"/>
        </w:rPr>
        <w:t xml:space="preserve"> środki wpływające na rachunek bankowy przeznaczony dla dotacji podlegających zwrotowi do budżetu państwa, kwoty zatrzymane w celu zabezpieczenia realizacji umów oraz środki finansowe pochodzące z innych źródeł, w tym z Funduszu Przeciwdziałania COVID-19 oraz Rządowego Funduszu Inwestycji Lokalnych. </w:t>
      </w:r>
    </w:p>
    <w:p w14:paraId="50D680D9" w14:textId="77777777" w:rsidR="003142C9" w:rsidRPr="00A54060" w:rsidRDefault="003142C9" w:rsidP="003142C9">
      <w:pPr>
        <w:spacing w:line="360" w:lineRule="auto"/>
        <w:ind w:firstLine="698"/>
        <w:rPr>
          <w:szCs w:val="24"/>
        </w:rPr>
      </w:pPr>
      <w:r>
        <w:rPr>
          <w:szCs w:val="24"/>
        </w:rPr>
        <w:t xml:space="preserve">6. </w:t>
      </w:r>
      <w:r w:rsidRPr="00A54060">
        <w:rPr>
          <w:szCs w:val="24"/>
        </w:rPr>
        <w:t xml:space="preserve">Typowe zapisy strony Wn konta 139 „Inne rachunki bankowe” dotyczą </w:t>
      </w:r>
      <w:r>
        <w:rPr>
          <w:szCs w:val="24"/>
        </w:rPr>
        <w:br/>
      </w:r>
      <w:r w:rsidRPr="00A54060">
        <w:rPr>
          <w:szCs w:val="24"/>
        </w:rPr>
        <w:t xml:space="preserve">w szczególności: </w:t>
      </w:r>
    </w:p>
    <w:tbl>
      <w:tblPr>
        <w:tblStyle w:val="TableGrid"/>
        <w:tblW w:w="8926" w:type="dxa"/>
        <w:tblInd w:w="0" w:type="dxa"/>
        <w:tblCellMar>
          <w:top w:w="6" w:type="dxa"/>
          <w:left w:w="106" w:type="dxa"/>
          <w:right w:w="115" w:type="dxa"/>
        </w:tblCellMar>
        <w:tblLook w:val="04A0" w:firstRow="1" w:lastRow="0" w:firstColumn="1" w:lastColumn="0" w:noHBand="0" w:noVBand="1"/>
      </w:tblPr>
      <w:tblGrid>
        <w:gridCol w:w="674"/>
        <w:gridCol w:w="6526"/>
        <w:gridCol w:w="1726"/>
      </w:tblGrid>
      <w:tr w:rsidR="003142C9" w:rsidRPr="00A54060" w14:paraId="75BF011B" w14:textId="77777777" w:rsidTr="000A189F">
        <w:trPr>
          <w:trHeight w:val="559"/>
        </w:trPr>
        <w:tc>
          <w:tcPr>
            <w:tcW w:w="674" w:type="dxa"/>
            <w:tcBorders>
              <w:top w:val="single" w:sz="4" w:space="0" w:color="000000"/>
              <w:left w:val="single" w:sz="4" w:space="0" w:color="000000"/>
              <w:bottom w:val="single" w:sz="4" w:space="0" w:color="auto"/>
              <w:right w:val="single" w:sz="4" w:space="0" w:color="000000"/>
            </w:tcBorders>
            <w:shd w:val="clear" w:color="auto" w:fill="CCFF99"/>
            <w:vAlign w:val="center"/>
          </w:tcPr>
          <w:p w14:paraId="5019DD3F" w14:textId="77777777" w:rsidR="003142C9" w:rsidRPr="00A54060" w:rsidRDefault="003142C9" w:rsidP="000A189F">
            <w:pPr>
              <w:spacing w:line="360" w:lineRule="auto"/>
              <w:rPr>
                <w:szCs w:val="24"/>
              </w:rPr>
            </w:pPr>
            <w:r w:rsidRPr="00A54060">
              <w:rPr>
                <w:szCs w:val="24"/>
              </w:rPr>
              <w:t xml:space="preserve">Lp. </w:t>
            </w:r>
          </w:p>
        </w:tc>
        <w:tc>
          <w:tcPr>
            <w:tcW w:w="6526" w:type="dxa"/>
            <w:tcBorders>
              <w:top w:val="single" w:sz="4" w:space="0" w:color="000000"/>
              <w:left w:val="single" w:sz="4" w:space="0" w:color="000000"/>
              <w:bottom w:val="single" w:sz="4" w:space="0" w:color="auto"/>
              <w:right w:val="single" w:sz="4" w:space="0" w:color="000000"/>
            </w:tcBorders>
            <w:shd w:val="clear" w:color="auto" w:fill="CCFF99"/>
            <w:vAlign w:val="center"/>
          </w:tcPr>
          <w:p w14:paraId="0B49A09E" w14:textId="77777777" w:rsidR="003142C9" w:rsidRPr="00A54060" w:rsidRDefault="003142C9" w:rsidP="000A189F">
            <w:pPr>
              <w:spacing w:line="360" w:lineRule="auto"/>
              <w:rPr>
                <w:szCs w:val="24"/>
              </w:rPr>
            </w:pPr>
            <w:r w:rsidRPr="00A54060">
              <w:rPr>
                <w:szCs w:val="24"/>
              </w:rPr>
              <w:t xml:space="preserve">Treść operacji </w:t>
            </w:r>
          </w:p>
        </w:tc>
        <w:tc>
          <w:tcPr>
            <w:tcW w:w="1726" w:type="dxa"/>
            <w:tcBorders>
              <w:top w:val="single" w:sz="4" w:space="0" w:color="000000"/>
              <w:left w:val="single" w:sz="4" w:space="0" w:color="000000"/>
              <w:bottom w:val="single" w:sz="4" w:space="0" w:color="auto"/>
              <w:right w:val="single" w:sz="4" w:space="0" w:color="000000"/>
            </w:tcBorders>
            <w:shd w:val="clear" w:color="auto" w:fill="CCFF99"/>
          </w:tcPr>
          <w:p w14:paraId="22A38200"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379CAFFA" w14:textId="77777777" w:rsidTr="000A189F">
        <w:trPr>
          <w:trHeight w:val="565"/>
        </w:trPr>
        <w:tc>
          <w:tcPr>
            <w:tcW w:w="674" w:type="dxa"/>
            <w:tcBorders>
              <w:top w:val="single" w:sz="4" w:space="0" w:color="auto"/>
              <w:left w:val="single" w:sz="4" w:space="0" w:color="auto"/>
              <w:right w:val="single" w:sz="4" w:space="0" w:color="auto"/>
            </w:tcBorders>
          </w:tcPr>
          <w:p w14:paraId="3B9A511C" w14:textId="77777777" w:rsidR="003142C9" w:rsidRPr="00A54060" w:rsidRDefault="003142C9" w:rsidP="000A189F">
            <w:pPr>
              <w:spacing w:line="360" w:lineRule="auto"/>
              <w:rPr>
                <w:szCs w:val="24"/>
              </w:rPr>
            </w:pPr>
            <w:r w:rsidRPr="00A54060">
              <w:rPr>
                <w:szCs w:val="24"/>
              </w:rPr>
              <w:t xml:space="preserve">1. </w:t>
            </w:r>
          </w:p>
        </w:tc>
        <w:tc>
          <w:tcPr>
            <w:tcW w:w="6526" w:type="dxa"/>
            <w:tcBorders>
              <w:top w:val="single" w:sz="4" w:space="0" w:color="auto"/>
              <w:left w:val="single" w:sz="4" w:space="0" w:color="auto"/>
              <w:right w:val="single" w:sz="4" w:space="0" w:color="auto"/>
            </w:tcBorders>
          </w:tcPr>
          <w:p w14:paraId="2A267305" w14:textId="77777777" w:rsidR="003142C9" w:rsidRPr="00A54060" w:rsidRDefault="003142C9" w:rsidP="000A189F">
            <w:pPr>
              <w:spacing w:line="360" w:lineRule="auto"/>
              <w:rPr>
                <w:szCs w:val="24"/>
              </w:rPr>
            </w:pPr>
            <w:r w:rsidRPr="00A54060">
              <w:rPr>
                <w:szCs w:val="24"/>
              </w:rPr>
              <w:t>Wpływy dotyczące dotacji podlegających zwrotowi do budżetu państwa</w:t>
            </w:r>
            <w:r>
              <w:rPr>
                <w:szCs w:val="24"/>
              </w:rPr>
              <w:t>.</w:t>
            </w:r>
            <w:r w:rsidRPr="00A54060">
              <w:rPr>
                <w:szCs w:val="24"/>
              </w:rPr>
              <w:t xml:space="preserve"> </w:t>
            </w:r>
          </w:p>
        </w:tc>
        <w:tc>
          <w:tcPr>
            <w:tcW w:w="1726" w:type="dxa"/>
            <w:tcBorders>
              <w:top w:val="single" w:sz="4" w:space="0" w:color="auto"/>
              <w:left w:val="single" w:sz="4" w:space="0" w:color="auto"/>
              <w:right w:val="single" w:sz="4" w:space="0" w:color="auto"/>
            </w:tcBorders>
          </w:tcPr>
          <w:p w14:paraId="2017441C" w14:textId="77777777" w:rsidR="003142C9" w:rsidRPr="00A54060" w:rsidRDefault="003142C9" w:rsidP="000A189F">
            <w:pPr>
              <w:spacing w:line="360" w:lineRule="auto"/>
              <w:rPr>
                <w:szCs w:val="24"/>
              </w:rPr>
            </w:pPr>
            <w:r w:rsidRPr="00A54060">
              <w:rPr>
                <w:szCs w:val="24"/>
              </w:rPr>
              <w:t xml:space="preserve">240 </w:t>
            </w:r>
          </w:p>
        </w:tc>
      </w:tr>
      <w:tr w:rsidR="003142C9" w:rsidRPr="00A54060" w14:paraId="57FA3D2E" w14:textId="77777777" w:rsidTr="000A189F">
        <w:trPr>
          <w:trHeight w:val="562"/>
        </w:trPr>
        <w:tc>
          <w:tcPr>
            <w:tcW w:w="674" w:type="dxa"/>
            <w:tcBorders>
              <w:left w:val="single" w:sz="4" w:space="0" w:color="auto"/>
              <w:bottom w:val="single" w:sz="4" w:space="0" w:color="auto"/>
              <w:right w:val="single" w:sz="4" w:space="0" w:color="auto"/>
            </w:tcBorders>
          </w:tcPr>
          <w:p w14:paraId="1117E071" w14:textId="77777777" w:rsidR="003142C9" w:rsidRPr="00A54060" w:rsidRDefault="003142C9" w:rsidP="000A189F">
            <w:pPr>
              <w:spacing w:line="360" w:lineRule="auto"/>
              <w:rPr>
                <w:szCs w:val="24"/>
              </w:rPr>
            </w:pPr>
            <w:r w:rsidRPr="00A54060">
              <w:rPr>
                <w:szCs w:val="24"/>
              </w:rPr>
              <w:t xml:space="preserve">2. </w:t>
            </w:r>
          </w:p>
        </w:tc>
        <w:tc>
          <w:tcPr>
            <w:tcW w:w="6526" w:type="dxa"/>
            <w:tcBorders>
              <w:left w:val="single" w:sz="4" w:space="0" w:color="auto"/>
              <w:bottom w:val="single" w:sz="4" w:space="0" w:color="auto"/>
              <w:right w:val="single" w:sz="4" w:space="0" w:color="auto"/>
            </w:tcBorders>
          </w:tcPr>
          <w:p w14:paraId="5C0A01A0" w14:textId="77777777" w:rsidR="003142C9" w:rsidRPr="00A54060" w:rsidRDefault="003142C9" w:rsidP="000A189F">
            <w:pPr>
              <w:spacing w:line="360" w:lineRule="auto"/>
              <w:rPr>
                <w:szCs w:val="24"/>
              </w:rPr>
            </w:pPr>
            <w:r w:rsidRPr="00A54060">
              <w:rPr>
                <w:szCs w:val="24"/>
              </w:rPr>
              <w:t xml:space="preserve">Wpływ na rachunek pomocniczy Funduszu Przeciwdziałania COVID-19. </w:t>
            </w:r>
          </w:p>
        </w:tc>
        <w:tc>
          <w:tcPr>
            <w:tcW w:w="1726" w:type="dxa"/>
            <w:tcBorders>
              <w:left w:val="single" w:sz="4" w:space="0" w:color="auto"/>
              <w:bottom w:val="single" w:sz="4" w:space="0" w:color="auto"/>
              <w:right w:val="single" w:sz="4" w:space="0" w:color="auto"/>
            </w:tcBorders>
          </w:tcPr>
          <w:p w14:paraId="06ED4845" w14:textId="77777777" w:rsidR="003142C9" w:rsidRPr="00A54060" w:rsidRDefault="003142C9" w:rsidP="000A189F">
            <w:pPr>
              <w:spacing w:line="360" w:lineRule="auto"/>
              <w:rPr>
                <w:szCs w:val="24"/>
              </w:rPr>
            </w:pPr>
            <w:r w:rsidRPr="00A54060">
              <w:rPr>
                <w:szCs w:val="24"/>
              </w:rPr>
              <w:t xml:space="preserve">240 </w:t>
            </w:r>
          </w:p>
        </w:tc>
      </w:tr>
    </w:tbl>
    <w:p w14:paraId="3609FDCE" w14:textId="77777777" w:rsidR="003142C9" w:rsidRPr="00A54060" w:rsidRDefault="003142C9" w:rsidP="003142C9">
      <w:pPr>
        <w:spacing w:line="360" w:lineRule="auto"/>
        <w:ind w:firstLine="698"/>
        <w:rPr>
          <w:szCs w:val="24"/>
        </w:rPr>
      </w:pPr>
      <w:r>
        <w:rPr>
          <w:szCs w:val="24"/>
        </w:rPr>
        <w:t xml:space="preserve">7. </w:t>
      </w:r>
      <w:r w:rsidRPr="00A54060">
        <w:rPr>
          <w:szCs w:val="24"/>
        </w:rPr>
        <w:t xml:space="preserve">Typowe zapisy strony Ma konta 139 „Inne rachunki bankowe” dotyczą </w:t>
      </w:r>
      <w:r>
        <w:rPr>
          <w:szCs w:val="24"/>
        </w:rPr>
        <w:br/>
      </w:r>
      <w:r w:rsidRPr="00A54060">
        <w:rPr>
          <w:szCs w:val="24"/>
        </w:rPr>
        <w:t xml:space="preserve">w szczególności: </w:t>
      </w:r>
    </w:p>
    <w:tbl>
      <w:tblPr>
        <w:tblStyle w:val="TableGrid"/>
        <w:tblW w:w="8926" w:type="dxa"/>
        <w:tblInd w:w="0" w:type="dxa"/>
        <w:tblCellMar>
          <w:top w:w="6" w:type="dxa"/>
          <w:left w:w="106" w:type="dxa"/>
          <w:right w:w="107" w:type="dxa"/>
        </w:tblCellMar>
        <w:tblLook w:val="04A0" w:firstRow="1" w:lastRow="0" w:firstColumn="1" w:lastColumn="0" w:noHBand="0" w:noVBand="1"/>
      </w:tblPr>
      <w:tblGrid>
        <w:gridCol w:w="674"/>
        <w:gridCol w:w="6523"/>
        <w:gridCol w:w="1729"/>
      </w:tblGrid>
      <w:tr w:rsidR="003142C9" w:rsidRPr="00A54060" w14:paraId="5B4DF067" w14:textId="77777777" w:rsidTr="000A189F">
        <w:trPr>
          <w:trHeight w:val="559"/>
        </w:trPr>
        <w:tc>
          <w:tcPr>
            <w:tcW w:w="674" w:type="dxa"/>
            <w:tcBorders>
              <w:top w:val="single" w:sz="4" w:space="0" w:color="000000"/>
              <w:left w:val="single" w:sz="4" w:space="0" w:color="000000"/>
              <w:bottom w:val="single" w:sz="4" w:space="0" w:color="auto"/>
              <w:right w:val="single" w:sz="4" w:space="0" w:color="000000"/>
            </w:tcBorders>
            <w:shd w:val="clear" w:color="auto" w:fill="CCFF99"/>
            <w:vAlign w:val="center"/>
          </w:tcPr>
          <w:p w14:paraId="385A977C" w14:textId="77777777" w:rsidR="003142C9" w:rsidRPr="00A54060" w:rsidRDefault="003142C9" w:rsidP="000A189F">
            <w:pPr>
              <w:spacing w:line="360" w:lineRule="auto"/>
              <w:rPr>
                <w:szCs w:val="24"/>
              </w:rPr>
            </w:pPr>
            <w:r w:rsidRPr="00A54060">
              <w:rPr>
                <w:szCs w:val="24"/>
              </w:rPr>
              <w:lastRenderedPageBreak/>
              <w:t xml:space="preserve">Lp. </w:t>
            </w:r>
          </w:p>
        </w:tc>
        <w:tc>
          <w:tcPr>
            <w:tcW w:w="6522" w:type="dxa"/>
            <w:tcBorders>
              <w:top w:val="single" w:sz="4" w:space="0" w:color="000000"/>
              <w:left w:val="single" w:sz="4" w:space="0" w:color="000000"/>
              <w:bottom w:val="single" w:sz="4" w:space="0" w:color="auto"/>
              <w:right w:val="single" w:sz="4" w:space="0" w:color="000000"/>
            </w:tcBorders>
            <w:shd w:val="clear" w:color="auto" w:fill="CCFF99"/>
            <w:vAlign w:val="center"/>
          </w:tcPr>
          <w:p w14:paraId="06724D1D" w14:textId="77777777" w:rsidR="003142C9" w:rsidRPr="00A54060" w:rsidRDefault="003142C9" w:rsidP="000A189F">
            <w:pPr>
              <w:spacing w:line="360" w:lineRule="auto"/>
              <w:rPr>
                <w:szCs w:val="24"/>
              </w:rPr>
            </w:pPr>
            <w:r w:rsidRPr="00A54060">
              <w:rPr>
                <w:szCs w:val="24"/>
              </w:rPr>
              <w:t xml:space="preserve">Treść operacji </w:t>
            </w:r>
          </w:p>
        </w:tc>
        <w:tc>
          <w:tcPr>
            <w:tcW w:w="1729" w:type="dxa"/>
            <w:tcBorders>
              <w:top w:val="single" w:sz="4" w:space="0" w:color="000000"/>
              <w:left w:val="single" w:sz="4" w:space="0" w:color="000000"/>
              <w:bottom w:val="single" w:sz="4" w:space="0" w:color="auto"/>
              <w:right w:val="single" w:sz="4" w:space="0" w:color="000000"/>
            </w:tcBorders>
            <w:shd w:val="clear" w:color="auto" w:fill="CCFF99"/>
          </w:tcPr>
          <w:p w14:paraId="6A04F593"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0E423598" w14:textId="77777777" w:rsidTr="000A189F">
        <w:trPr>
          <w:trHeight w:val="565"/>
        </w:trPr>
        <w:tc>
          <w:tcPr>
            <w:tcW w:w="674" w:type="dxa"/>
            <w:tcBorders>
              <w:top w:val="single" w:sz="4" w:space="0" w:color="auto"/>
              <w:left w:val="single" w:sz="4" w:space="0" w:color="auto"/>
              <w:right w:val="single" w:sz="4" w:space="0" w:color="auto"/>
            </w:tcBorders>
          </w:tcPr>
          <w:p w14:paraId="580C7DC0" w14:textId="77777777" w:rsidR="003142C9" w:rsidRPr="00A54060" w:rsidRDefault="003142C9" w:rsidP="000A189F">
            <w:pPr>
              <w:spacing w:line="360" w:lineRule="auto"/>
              <w:rPr>
                <w:szCs w:val="24"/>
              </w:rPr>
            </w:pPr>
            <w:r w:rsidRPr="00A54060">
              <w:rPr>
                <w:szCs w:val="24"/>
              </w:rPr>
              <w:t xml:space="preserve">1. </w:t>
            </w:r>
          </w:p>
          <w:p w14:paraId="724122E3" w14:textId="77777777" w:rsidR="003142C9" w:rsidRPr="00A54060" w:rsidRDefault="003142C9" w:rsidP="000A189F">
            <w:pPr>
              <w:spacing w:line="360" w:lineRule="auto"/>
              <w:rPr>
                <w:szCs w:val="24"/>
              </w:rPr>
            </w:pPr>
            <w:r w:rsidRPr="00A54060">
              <w:rPr>
                <w:szCs w:val="24"/>
              </w:rPr>
              <w:t xml:space="preserve"> </w:t>
            </w:r>
          </w:p>
        </w:tc>
        <w:tc>
          <w:tcPr>
            <w:tcW w:w="6522" w:type="dxa"/>
            <w:tcBorders>
              <w:top w:val="single" w:sz="4" w:space="0" w:color="auto"/>
              <w:left w:val="single" w:sz="4" w:space="0" w:color="auto"/>
              <w:right w:val="single" w:sz="4" w:space="0" w:color="auto"/>
            </w:tcBorders>
          </w:tcPr>
          <w:p w14:paraId="47E44D22" w14:textId="77777777" w:rsidR="003142C9" w:rsidRPr="00A54060" w:rsidRDefault="003142C9" w:rsidP="000A189F">
            <w:pPr>
              <w:spacing w:line="360" w:lineRule="auto"/>
              <w:rPr>
                <w:szCs w:val="24"/>
              </w:rPr>
            </w:pPr>
            <w:r w:rsidRPr="00A54060">
              <w:rPr>
                <w:szCs w:val="24"/>
              </w:rPr>
              <w:t>Przekazanie dotacji podlegających zwrotowi do budżetu państwa na odpowiednie rachunki bieżące dochodów lub wydatków</w:t>
            </w:r>
            <w:r>
              <w:rPr>
                <w:szCs w:val="24"/>
              </w:rPr>
              <w:t>.</w:t>
            </w:r>
            <w:r w:rsidRPr="00A54060">
              <w:rPr>
                <w:szCs w:val="24"/>
              </w:rPr>
              <w:t xml:space="preserve">  </w:t>
            </w:r>
          </w:p>
        </w:tc>
        <w:tc>
          <w:tcPr>
            <w:tcW w:w="1729" w:type="dxa"/>
            <w:tcBorders>
              <w:top w:val="single" w:sz="4" w:space="0" w:color="auto"/>
              <w:left w:val="single" w:sz="4" w:space="0" w:color="auto"/>
              <w:right w:val="single" w:sz="4" w:space="0" w:color="auto"/>
            </w:tcBorders>
          </w:tcPr>
          <w:p w14:paraId="1C6FF622" w14:textId="77777777" w:rsidR="003142C9" w:rsidRPr="00A54060" w:rsidRDefault="003142C9" w:rsidP="000A189F">
            <w:pPr>
              <w:spacing w:line="360" w:lineRule="auto"/>
              <w:rPr>
                <w:szCs w:val="24"/>
              </w:rPr>
            </w:pPr>
            <w:r w:rsidRPr="00A54060">
              <w:rPr>
                <w:szCs w:val="24"/>
              </w:rPr>
              <w:t xml:space="preserve">240 </w:t>
            </w:r>
          </w:p>
        </w:tc>
      </w:tr>
      <w:tr w:rsidR="003142C9" w:rsidRPr="00A54060" w14:paraId="7850D5B5" w14:textId="77777777" w:rsidTr="000A189F">
        <w:trPr>
          <w:trHeight w:val="569"/>
        </w:trPr>
        <w:tc>
          <w:tcPr>
            <w:tcW w:w="674" w:type="dxa"/>
            <w:tcBorders>
              <w:left w:val="single" w:sz="4" w:space="0" w:color="auto"/>
              <w:bottom w:val="single" w:sz="4" w:space="0" w:color="auto"/>
              <w:right w:val="single" w:sz="4" w:space="0" w:color="auto"/>
            </w:tcBorders>
          </w:tcPr>
          <w:p w14:paraId="1D0EC763" w14:textId="77777777" w:rsidR="003142C9" w:rsidRPr="00A54060" w:rsidRDefault="003142C9" w:rsidP="000A189F">
            <w:pPr>
              <w:spacing w:line="360" w:lineRule="auto"/>
              <w:rPr>
                <w:szCs w:val="24"/>
              </w:rPr>
            </w:pPr>
            <w:r w:rsidRPr="00A54060">
              <w:rPr>
                <w:szCs w:val="24"/>
              </w:rPr>
              <w:t xml:space="preserve">2. </w:t>
            </w:r>
          </w:p>
        </w:tc>
        <w:tc>
          <w:tcPr>
            <w:tcW w:w="6522" w:type="dxa"/>
            <w:tcBorders>
              <w:left w:val="single" w:sz="4" w:space="0" w:color="auto"/>
              <w:bottom w:val="single" w:sz="4" w:space="0" w:color="auto"/>
              <w:right w:val="single" w:sz="4" w:space="0" w:color="auto"/>
            </w:tcBorders>
          </w:tcPr>
          <w:p w14:paraId="5B03D929" w14:textId="77777777" w:rsidR="003142C9" w:rsidRPr="00A54060" w:rsidRDefault="003142C9" w:rsidP="000A189F">
            <w:pPr>
              <w:spacing w:line="360" w:lineRule="auto"/>
              <w:rPr>
                <w:szCs w:val="24"/>
              </w:rPr>
            </w:pPr>
            <w:r w:rsidRPr="00A54060">
              <w:rPr>
                <w:szCs w:val="24"/>
              </w:rPr>
              <w:t>Przekazanie środków beneficjentom z rachunku pomocniczego Funduszu Przeciwdziałania COVID-19</w:t>
            </w:r>
            <w:r>
              <w:rPr>
                <w:szCs w:val="24"/>
              </w:rPr>
              <w:t>.</w:t>
            </w:r>
            <w:r w:rsidRPr="00A54060">
              <w:rPr>
                <w:szCs w:val="24"/>
              </w:rPr>
              <w:t xml:space="preserve"> </w:t>
            </w:r>
          </w:p>
        </w:tc>
        <w:tc>
          <w:tcPr>
            <w:tcW w:w="1729" w:type="dxa"/>
            <w:tcBorders>
              <w:left w:val="single" w:sz="4" w:space="0" w:color="auto"/>
              <w:bottom w:val="single" w:sz="4" w:space="0" w:color="auto"/>
              <w:right w:val="single" w:sz="4" w:space="0" w:color="auto"/>
            </w:tcBorders>
          </w:tcPr>
          <w:p w14:paraId="3DAEDC93" w14:textId="77777777" w:rsidR="003142C9" w:rsidRPr="00A54060" w:rsidRDefault="003142C9" w:rsidP="000A189F">
            <w:pPr>
              <w:spacing w:line="360" w:lineRule="auto"/>
              <w:rPr>
                <w:szCs w:val="24"/>
              </w:rPr>
            </w:pPr>
            <w:r w:rsidRPr="00A54060">
              <w:rPr>
                <w:szCs w:val="24"/>
              </w:rPr>
              <w:t xml:space="preserve">240 </w:t>
            </w:r>
          </w:p>
        </w:tc>
      </w:tr>
    </w:tbl>
    <w:p w14:paraId="50236695" w14:textId="77777777" w:rsidR="003142C9" w:rsidRPr="00A54060" w:rsidRDefault="003142C9" w:rsidP="003142C9">
      <w:pPr>
        <w:spacing w:line="360" w:lineRule="auto"/>
        <w:rPr>
          <w:szCs w:val="24"/>
        </w:rPr>
      </w:pPr>
      <w:r w:rsidRPr="00A54060">
        <w:rPr>
          <w:szCs w:val="24"/>
        </w:rPr>
        <w:t xml:space="preserve"> </w:t>
      </w:r>
    </w:p>
    <w:p w14:paraId="79233645" w14:textId="77777777" w:rsidR="003142C9" w:rsidRDefault="003142C9" w:rsidP="003142C9">
      <w:pPr>
        <w:spacing w:line="360" w:lineRule="auto"/>
        <w:rPr>
          <w:color w:val="000000" w:themeColor="text1"/>
          <w:szCs w:val="24"/>
        </w:rPr>
      </w:pPr>
      <w:bookmarkStart w:id="6" w:name="_Hlk66883708"/>
      <w:r w:rsidRPr="00DC2075">
        <w:rPr>
          <w:b/>
          <w:szCs w:val="24"/>
        </w:rPr>
        <w:t>§ 8.</w:t>
      </w:r>
      <w:r>
        <w:rPr>
          <w:szCs w:val="24"/>
        </w:rPr>
        <w:tab/>
        <w:t>1</w:t>
      </w:r>
      <w:bookmarkEnd w:id="6"/>
      <w:r>
        <w:rPr>
          <w:szCs w:val="24"/>
        </w:rPr>
        <w:t xml:space="preserve">. </w:t>
      </w:r>
      <w:r w:rsidRPr="00A54060">
        <w:rPr>
          <w:color w:val="000000" w:themeColor="text1"/>
          <w:szCs w:val="24"/>
        </w:rPr>
        <w:t>Konto 140 – Inne środki pieniężne</w:t>
      </w:r>
      <w:r>
        <w:rPr>
          <w:color w:val="000000" w:themeColor="text1"/>
          <w:szCs w:val="24"/>
        </w:rPr>
        <w:t>,</w:t>
      </w:r>
      <w:r w:rsidRPr="00A54060">
        <w:rPr>
          <w:color w:val="000000" w:themeColor="text1"/>
          <w:szCs w:val="24"/>
        </w:rPr>
        <w:t xml:space="preserve"> </w:t>
      </w:r>
      <w:r w:rsidRPr="003E740A">
        <w:rPr>
          <w:color w:val="000000" w:themeColor="text1"/>
          <w:szCs w:val="24"/>
        </w:rPr>
        <w:t>służy do dokonania przeksięgowania salda rachunku dochodów roku bieżącego na rachunki roku ubiegłego – dotyczy okresu przejściowego.</w:t>
      </w:r>
    </w:p>
    <w:p w14:paraId="56E5F498" w14:textId="77777777" w:rsidR="003142C9" w:rsidRPr="003E740A" w:rsidRDefault="003142C9" w:rsidP="003142C9">
      <w:pPr>
        <w:spacing w:line="360" w:lineRule="auto"/>
        <w:ind w:firstLine="698"/>
        <w:rPr>
          <w:color w:val="000000" w:themeColor="text1"/>
          <w:szCs w:val="24"/>
        </w:rPr>
      </w:pPr>
      <w:r>
        <w:rPr>
          <w:color w:val="000000" w:themeColor="text1"/>
          <w:szCs w:val="24"/>
        </w:rPr>
        <w:t xml:space="preserve">2. </w:t>
      </w:r>
      <w:r w:rsidRPr="003E740A">
        <w:rPr>
          <w:color w:val="000000" w:themeColor="text1"/>
          <w:szCs w:val="24"/>
        </w:rPr>
        <w:t>Stan środków księguje się na stronie Ma konta 140 w korespondencji z kontem 130.</w:t>
      </w:r>
    </w:p>
    <w:p w14:paraId="4EE54B0D" w14:textId="77777777" w:rsidR="003142C9" w:rsidRDefault="003142C9" w:rsidP="003142C9">
      <w:pPr>
        <w:spacing w:line="360" w:lineRule="auto"/>
        <w:ind w:firstLine="698"/>
        <w:rPr>
          <w:color w:val="000000" w:themeColor="text1"/>
          <w:szCs w:val="24"/>
        </w:rPr>
      </w:pPr>
      <w:r>
        <w:rPr>
          <w:color w:val="000000" w:themeColor="text1"/>
          <w:szCs w:val="24"/>
        </w:rPr>
        <w:t xml:space="preserve">3. </w:t>
      </w:r>
      <w:r w:rsidRPr="003E740A">
        <w:rPr>
          <w:color w:val="000000" w:themeColor="text1"/>
          <w:szCs w:val="24"/>
        </w:rPr>
        <w:t>Środki zgromadzone na rachunku przejściowym, przekazywane są do Ministerstwa Finansów.</w:t>
      </w:r>
    </w:p>
    <w:p w14:paraId="4D7D17C6" w14:textId="77777777" w:rsidR="003142C9" w:rsidRPr="003E740A" w:rsidRDefault="003142C9" w:rsidP="003142C9">
      <w:pPr>
        <w:spacing w:line="360" w:lineRule="auto"/>
        <w:ind w:firstLine="698"/>
        <w:rPr>
          <w:color w:val="000000" w:themeColor="text1"/>
          <w:szCs w:val="24"/>
        </w:rPr>
      </w:pPr>
      <w:r>
        <w:rPr>
          <w:color w:val="000000" w:themeColor="text1"/>
          <w:szCs w:val="24"/>
        </w:rPr>
        <w:t xml:space="preserve">4. </w:t>
      </w:r>
      <w:r w:rsidRPr="003E740A">
        <w:rPr>
          <w:color w:val="000000" w:themeColor="text1"/>
          <w:szCs w:val="24"/>
        </w:rPr>
        <w:t xml:space="preserve">Konto 140 po </w:t>
      </w:r>
      <w:r>
        <w:rPr>
          <w:color w:val="000000" w:themeColor="text1"/>
          <w:szCs w:val="24"/>
        </w:rPr>
        <w:t xml:space="preserve">dniu </w:t>
      </w:r>
      <w:r w:rsidRPr="003E740A">
        <w:rPr>
          <w:color w:val="000000" w:themeColor="text1"/>
          <w:szCs w:val="24"/>
        </w:rPr>
        <w:t>15 stycznia nie wykazuje salda.</w:t>
      </w:r>
    </w:p>
    <w:p w14:paraId="5305EFE7" w14:textId="77777777" w:rsidR="003142C9" w:rsidRPr="003E740A" w:rsidRDefault="003142C9" w:rsidP="003142C9">
      <w:pPr>
        <w:spacing w:line="360" w:lineRule="auto"/>
        <w:rPr>
          <w:b/>
          <w:bCs/>
          <w:color w:val="000000" w:themeColor="text1"/>
          <w:szCs w:val="24"/>
        </w:rPr>
      </w:pPr>
    </w:p>
    <w:p w14:paraId="25D15D1E" w14:textId="77777777" w:rsidR="003142C9" w:rsidRDefault="003142C9" w:rsidP="003142C9">
      <w:pPr>
        <w:spacing w:line="360" w:lineRule="auto"/>
        <w:rPr>
          <w:bCs/>
          <w:szCs w:val="24"/>
        </w:rPr>
      </w:pPr>
      <w:r w:rsidRPr="00DC2075">
        <w:rPr>
          <w:b/>
          <w:szCs w:val="24"/>
        </w:rPr>
        <w:t>§ 9.</w:t>
      </w:r>
      <w:r w:rsidRPr="00DC2075">
        <w:rPr>
          <w:b/>
          <w:szCs w:val="24"/>
        </w:rPr>
        <w:tab/>
      </w:r>
      <w:r>
        <w:rPr>
          <w:szCs w:val="24"/>
        </w:rPr>
        <w:t>1.</w:t>
      </w:r>
      <w:r w:rsidRPr="00014DA2">
        <w:rPr>
          <w:szCs w:val="24"/>
        </w:rPr>
        <w:t xml:space="preserve"> </w:t>
      </w:r>
      <w:r w:rsidRPr="00014DA2">
        <w:rPr>
          <w:bCs/>
          <w:szCs w:val="24"/>
        </w:rPr>
        <w:t>Konto 201 – Rozrachunki z odbiorcami i dostawcami</w:t>
      </w:r>
      <w:r>
        <w:rPr>
          <w:bCs/>
          <w:szCs w:val="24"/>
        </w:rPr>
        <w:t>,</w:t>
      </w:r>
      <w:r w:rsidRPr="00A54060">
        <w:rPr>
          <w:bCs/>
          <w:szCs w:val="24"/>
        </w:rPr>
        <w:t xml:space="preserve"> służy do ewidencji wszelkich rozrachunków i roszczeń krajowych i zagranicznych z tytułu dostaw, robót i usług, w tym również zaliczek na poczet dostaw, robót i usług oraz kaucji gwarancyjnych, a także związanych z nimi należności z tytułu przychodów finansowych.</w:t>
      </w:r>
    </w:p>
    <w:p w14:paraId="6BEE0676" w14:textId="77777777" w:rsidR="003142C9" w:rsidRPr="00A54060" w:rsidRDefault="003142C9" w:rsidP="003142C9">
      <w:pPr>
        <w:spacing w:line="360" w:lineRule="auto"/>
        <w:ind w:firstLine="698"/>
        <w:rPr>
          <w:bCs/>
          <w:szCs w:val="24"/>
        </w:rPr>
      </w:pPr>
      <w:r>
        <w:rPr>
          <w:bCs/>
          <w:szCs w:val="24"/>
        </w:rPr>
        <w:t xml:space="preserve">2. </w:t>
      </w:r>
      <w:r w:rsidRPr="00A54060">
        <w:rPr>
          <w:bCs/>
          <w:szCs w:val="24"/>
        </w:rPr>
        <w:t>Na koncie 201 nie ujmuje się należności jednostek budżetowych zaliczanych do dochodów budżetowych, które są ewidencjonowane na koncie 221.</w:t>
      </w:r>
    </w:p>
    <w:p w14:paraId="257AD069" w14:textId="77777777" w:rsidR="003142C9" w:rsidRPr="00A54060" w:rsidRDefault="003142C9" w:rsidP="003142C9">
      <w:pPr>
        <w:spacing w:line="360" w:lineRule="auto"/>
        <w:ind w:firstLine="698"/>
        <w:rPr>
          <w:bCs/>
          <w:szCs w:val="24"/>
        </w:rPr>
      </w:pPr>
      <w:r>
        <w:rPr>
          <w:bCs/>
          <w:szCs w:val="24"/>
        </w:rPr>
        <w:t xml:space="preserve">3. </w:t>
      </w:r>
      <w:r w:rsidRPr="00A54060">
        <w:rPr>
          <w:bCs/>
          <w:szCs w:val="24"/>
        </w:rPr>
        <w:t xml:space="preserve">Należności i zobowiązania na koniec każdego kwartału wykazuje się w kwocie wymagającej zapłaty, to jest łącznie z odsetkami należnymi na koniec kwartału. </w:t>
      </w:r>
    </w:p>
    <w:p w14:paraId="739A0337" w14:textId="77777777" w:rsidR="003142C9" w:rsidRPr="00A54060" w:rsidRDefault="003142C9" w:rsidP="003142C9">
      <w:pPr>
        <w:spacing w:line="360" w:lineRule="auto"/>
        <w:ind w:firstLine="698"/>
        <w:rPr>
          <w:bCs/>
          <w:szCs w:val="24"/>
        </w:rPr>
      </w:pPr>
      <w:r>
        <w:rPr>
          <w:bCs/>
          <w:szCs w:val="24"/>
        </w:rPr>
        <w:t xml:space="preserve">4. </w:t>
      </w:r>
      <w:r w:rsidRPr="00A54060">
        <w:rPr>
          <w:bCs/>
          <w:szCs w:val="24"/>
        </w:rPr>
        <w:t>Ewidencja szczegółowa prowadzona do konta 201 zapewnia wydzielenie należności i zobowiązań według poszczególnych kontrahentów ze wskazaniem podziałek klasyfikacji budżetowej.</w:t>
      </w:r>
    </w:p>
    <w:p w14:paraId="767A4239" w14:textId="77777777" w:rsidR="003142C9" w:rsidRDefault="003142C9" w:rsidP="003142C9">
      <w:pPr>
        <w:spacing w:line="360" w:lineRule="auto"/>
        <w:ind w:firstLine="698"/>
        <w:rPr>
          <w:bCs/>
          <w:szCs w:val="24"/>
        </w:rPr>
      </w:pPr>
      <w:r>
        <w:rPr>
          <w:bCs/>
          <w:szCs w:val="24"/>
        </w:rPr>
        <w:t xml:space="preserve">5. </w:t>
      </w:r>
      <w:r w:rsidRPr="00A54060">
        <w:rPr>
          <w:bCs/>
          <w:szCs w:val="24"/>
        </w:rPr>
        <w:t>Konto 201 może mieć dwa salda, które ustala się na podstawie ewidencji analitycznej w wyniku sumowania oddzielnie sald należności i sald zobowiązań występujących na kontach rozrachunków z poszczególnymi kontrahentami.</w:t>
      </w:r>
    </w:p>
    <w:p w14:paraId="4B4B7E9D" w14:textId="77777777" w:rsidR="003142C9" w:rsidRPr="009251D1" w:rsidRDefault="003142C9" w:rsidP="000903A8">
      <w:pPr>
        <w:pStyle w:val="Akapitzlist"/>
        <w:numPr>
          <w:ilvl w:val="0"/>
          <w:numId w:val="39"/>
        </w:numPr>
        <w:spacing w:after="160" w:line="360" w:lineRule="auto"/>
        <w:jc w:val="left"/>
        <w:rPr>
          <w:bCs/>
          <w:color w:val="000000" w:themeColor="text1"/>
          <w:szCs w:val="24"/>
        </w:rPr>
      </w:pPr>
      <w:r w:rsidRPr="009251D1">
        <w:rPr>
          <w:bCs/>
          <w:color w:val="000000" w:themeColor="text1"/>
          <w:szCs w:val="24"/>
        </w:rPr>
        <w:lastRenderedPageBreak/>
        <w:t xml:space="preserve">saldo Wn oznacza stan należności roszczeń; </w:t>
      </w:r>
    </w:p>
    <w:p w14:paraId="2A453B42" w14:textId="77777777" w:rsidR="003142C9" w:rsidRPr="00014DA2" w:rsidRDefault="003142C9" w:rsidP="000903A8">
      <w:pPr>
        <w:pStyle w:val="Akapitzlist"/>
        <w:numPr>
          <w:ilvl w:val="0"/>
          <w:numId w:val="39"/>
        </w:numPr>
        <w:spacing w:after="160" w:line="360" w:lineRule="auto"/>
        <w:jc w:val="left"/>
        <w:rPr>
          <w:bCs/>
          <w:szCs w:val="24"/>
        </w:rPr>
      </w:pPr>
      <w:r w:rsidRPr="00014DA2">
        <w:rPr>
          <w:bCs/>
          <w:szCs w:val="24"/>
        </w:rPr>
        <w:t>saldo Ma stan zobowiązań.</w:t>
      </w:r>
    </w:p>
    <w:p w14:paraId="3CFF0DDF" w14:textId="77777777" w:rsidR="003142C9" w:rsidRPr="00A54060" w:rsidRDefault="003142C9" w:rsidP="003142C9">
      <w:pPr>
        <w:spacing w:line="360" w:lineRule="auto"/>
        <w:ind w:firstLine="698"/>
        <w:rPr>
          <w:bCs/>
          <w:szCs w:val="24"/>
        </w:rPr>
      </w:pPr>
      <w:r>
        <w:rPr>
          <w:bCs/>
          <w:szCs w:val="24"/>
        </w:rPr>
        <w:t xml:space="preserve">6. </w:t>
      </w:r>
      <w:r w:rsidRPr="00A54060">
        <w:rPr>
          <w:bCs/>
          <w:szCs w:val="24"/>
        </w:rPr>
        <w:t xml:space="preserve">W bilansie wykazuje się należności skorygowane o odpisy aktualizujące, które dokonuje się na koncie 290. </w:t>
      </w:r>
    </w:p>
    <w:p w14:paraId="1FC3F503" w14:textId="77777777" w:rsidR="003142C9" w:rsidRPr="00A54060" w:rsidRDefault="003142C9" w:rsidP="003142C9">
      <w:pPr>
        <w:spacing w:line="360" w:lineRule="auto"/>
        <w:ind w:firstLine="698"/>
        <w:rPr>
          <w:szCs w:val="24"/>
        </w:rPr>
      </w:pPr>
      <w:r>
        <w:rPr>
          <w:szCs w:val="24"/>
        </w:rPr>
        <w:t xml:space="preserve">7. </w:t>
      </w:r>
      <w:r w:rsidRPr="00A54060">
        <w:rPr>
          <w:szCs w:val="24"/>
        </w:rPr>
        <w:t xml:space="preserve">Typowe zapisy strony Wn konta </w:t>
      </w:r>
      <w:r w:rsidRPr="00A54060">
        <w:rPr>
          <w:bCs/>
          <w:szCs w:val="24"/>
        </w:rPr>
        <w:t>201 – Rozrachunki z odbiorcami i dostawcami</w:t>
      </w:r>
      <w:r>
        <w:rPr>
          <w:bCs/>
          <w:szCs w:val="24"/>
        </w:rPr>
        <w:t>:</w:t>
      </w:r>
    </w:p>
    <w:tbl>
      <w:tblPr>
        <w:tblStyle w:val="TableGrid"/>
        <w:tblW w:w="8926" w:type="dxa"/>
        <w:tblInd w:w="0" w:type="dxa"/>
        <w:tblCellMar>
          <w:top w:w="6" w:type="dxa"/>
          <w:left w:w="106" w:type="dxa"/>
          <w:right w:w="115" w:type="dxa"/>
        </w:tblCellMar>
        <w:tblLook w:val="04A0" w:firstRow="1" w:lastRow="0" w:firstColumn="1" w:lastColumn="0" w:noHBand="0" w:noVBand="1"/>
      </w:tblPr>
      <w:tblGrid>
        <w:gridCol w:w="674"/>
        <w:gridCol w:w="6526"/>
        <w:gridCol w:w="1726"/>
      </w:tblGrid>
      <w:tr w:rsidR="003142C9" w:rsidRPr="00A54060" w14:paraId="7495FE21" w14:textId="77777777" w:rsidTr="000A189F">
        <w:trPr>
          <w:trHeight w:val="559"/>
        </w:trPr>
        <w:tc>
          <w:tcPr>
            <w:tcW w:w="674" w:type="dxa"/>
            <w:tcBorders>
              <w:top w:val="single" w:sz="4" w:space="0" w:color="000000"/>
              <w:left w:val="single" w:sz="4" w:space="0" w:color="000000"/>
              <w:bottom w:val="single" w:sz="4" w:space="0" w:color="auto"/>
              <w:right w:val="single" w:sz="4" w:space="0" w:color="000000"/>
            </w:tcBorders>
            <w:shd w:val="clear" w:color="auto" w:fill="CCFF99"/>
            <w:vAlign w:val="center"/>
          </w:tcPr>
          <w:p w14:paraId="3B9B3521" w14:textId="77777777" w:rsidR="003142C9" w:rsidRPr="00A54060" w:rsidRDefault="003142C9" w:rsidP="000A189F">
            <w:pPr>
              <w:spacing w:line="360" w:lineRule="auto"/>
              <w:rPr>
                <w:szCs w:val="24"/>
              </w:rPr>
            </w:pPr>
            <w:r w:rsidRPr="00A54060">
              <w:rPr>
                <w:szCs w:val="24"/>
              </w:rPr>
              <w:t xml:space="preserve">Lp. </w:t>
            </w:r>
          </w:p>
        </w:tc>
        <w:tc>
          <w:tcPr>
            <w:tcW w:w="6526" w:type="dxa"/>
            <w:tcBorders>
              <w:top w:val="single" w:sz="4" w:space="0" w:color="000000"/>
              <w:left w:val="single" w:sz="4" w:space="0" w:color="000000"/>
              <w:bottom w:val="single" w:sz="4" w:space="0" w:color="auto"/>
              <w:right w:val="single" w:sz="4" w:space="0" w:color="000000"/>
            </w:tcBorders>
            <w:shd w:val="clear" w:color="auto" w:fill="CCFF99"/>
            <w:vAlign w:val="center"/>
          </w:tcPr>
          <w:p w14:paraId="4C51FFF0" w14:textId="77777777" w:rsidR="003142C9" w:rsidRPr="00A54060" w:rsidRDefault="003142C9" w:rsidP="000A189F">
            <w:pPr>
              <w:spacing w:line="360" w:lineRule="auto"/>
              <w:rPr>
                <w:szCs w:val="24"/>
              </w:rPr>
            </w:pPr>
            <w:r w:rsidRPr="00A54060">
              <w:rPr>
                <w:szCs w:val="24"/>
              </w:rPr>
              <w:t xml:space="preserve">Treść operacji </w:t>
            </w:r>
          </w:p>
        </w:tc>
        <w:tc>
          <w:tcPr>
            <w:tcW w:w="1726" w:type="dxa"/>
            <w:tcBorders>
              <w:top w:val="single" w:sz="4" w:space="0" w:color="000000"/>
              <w:left w:val="single" w:sz="4" w:space="0" w:color="000000"/>
              <w:bottom w:val="single" w:sz="4" w:space="0" w:color="auto"/>
              <w:right w:val="single" w:sz="4" w:space="0" w:color="000000"/>
            </w:tcBorders>
            <w:shd w:val="clear" w:color="auto" w:fill="CCFF99"/>
          </w:tcPr>
          <w:p w14:paraId="00D488F0"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08D1218C" w14:textId="77777777" w:rsidTr="000A189F">
        <w:trPr>
          <w:trHeight w:val="565"/>
        </w:trPr>
        <w:tc>
          <w:tcPr>
            <w:tcW w:w="674" w:type="dxa"/>
            <w:tcBorders>
              <w:top w:val="single" w:sz="4" w:space="0" w:color="auto"/>
              <w:left w:val="single" w:sz="4" w:space="0" w:color="auto"/>
              <w:right w:val="single" w:sz="4" w:space="0" w:color="auto"/>
            </w:tcBorders>
          </w:tcPr>
          <w:p w14:paraId="394338DE" w14:textId="77777777" w:rsidR="003142C9" w:rsidRPr="00A54060" w:rsidRDefault="003142C9" w:rsidP="000A189F">
            <w:pPr>
              <w:spacing w:line="360" w:lineRule="auto"/>
              <w:rPr>
                <w:szCs w:val="24"/>
              </w:rPr>
            </w:pPr>
            <w:r w:rsidRPr="00A54060">
              <w:rPr>
                <w:szCs w:val="24"/>
              </w:rPr>
              <w:t xml:space="preserve">1. </w:t>
            </w:r>
          </w:p>
        </w:tc>
        <w:tc>
          <w:tcPr>
            <w:tcW w:w="6526" w:type="dxa"/>
            <w:tcBorders>
              <w:top w:val="single" w:sz="4" w:space="0" w:color="auto"/>
              <w:left w:val="single" w:sz="4" w:space="0" w:color="auto"/>
              <w:right w:val="single" w:sz="4" w:space="0" w:color="auto"/>
            </w:tcBorders>
          </w:tcPr>
          <w:p w14:paraId="62E96BD9" w14:textId="77777777" w:rsidR="003142C9" w:rsidRPr="00A54060" w:rsidRDefault="003142C9" w:rsidP="000A189F">
            <w:pPr>
              <w:spacing w:line="360" w:lineRule="auto"/>
              <w:rPr>
                <w:szCs w:val="24"/>
              </w:rPr>
            </w:pPr>
            <w:r w:rsidRPr="00A54060">
              <w:rPr>
                <w:szCs w:val="24"/>
              </w:rPr>
              <w:t>Zapłata zobowiązań za dostawy i usługi.</w:t>
            </w:r>
          </w:p>
        </w:tc>
        <w:tc>
          <w:tcPr>
            <w:tcW w:w="1726" w:type="dxa"/>
            <w:tcBorders>
              <w:top w:val="single" w:sz="4" w:space="0" w:color="auto"/>
              <w:left w:val="single" w:sz="4" w:space="0" w:color="auto"/>
              <w:right w:val="single" w:sz="4" w:space="0" w:color="auto"/>
            </w:tcBorders>
          </w:tcPr>
          <w:p w14:paraId="2FDB3D73" w14:textId="77777777" w:rsidR="003142C9" w:rsidRPr="00A54060" w:rsidRDefault="003142C9" w:rsidP="000A189F">
            <w:pPr>
              <w:spacing w:line="360" w:lineRule="auto"/>
              <w:rPr>
                <w:szCs w:val="24"/>
              </w:rPr>
            </w:pPr>
            <w:r w:rsidRPr="00A54060">
              <w:rPr>
                <w:szCs w:val="24"/>
              </w:rPr>
              <w:t>130</w:t>
            </w:r>
          </w:p>
        </w:tc>
      </w:tr>
      <w:tr w:rsidR="003142C9" w:rsidRPr="00A54060" w14:paraId="03E67C84" w14:textId="77777777" w:rsidTr="000A189F">
        <w:trPr>
          <w:trHeight w:val="562"/>
        </w:trPr>
        <w:tc>
          <w:tcPr>
            <w:tcW w:w="674" w:type="dxa"/>
            <w:tcBorders>
              <w:left w:val="single" w:sz="4" w:space="0" w:color="auto"/>
              <w:right w:val="single" w:sz="4" w:space="0" w:color="auto"/>
            </w:tcBorders>
          </w:tcPr>
          <w:p w14:paraId="5A00B73F" w14:textId="77777777" w:rsidR="003142C9" w:rsidRPr="00014DA2" w:rsidRDefault="003142C9" w:rsidP="000A189F">
            <w:pPr>
              <w:spacing w:line="360" w:lineRule="auto"/>
              <w:rPr>
                <w:szCs w:val="24"/>
              </w:rPr>
            </w:pPr>
            <w:r w:rsidRPr="00014DA2">
              <w:rPr>
                <w:szCs w:val="24"/>
              </w:rPr>
              <w:t xml:space="preserve">2. </w:t>
            </w:r>
          </w:p>
        </w:tc>
        <w:tc>
          <w:tcPr>
            <w:tcW w:w="6526" w:type="dxa"/>
            <w:tcBorders>
              <w:left w:val="single" w:sz="4" w:space="0" w:color="auto"/>
              <w:right w:val="single" w:sz="4" w:space="0" w:color="auto"/>
            </w:tcBorders>
          </w:tcPr>
          <w:p w14:paraId="6882DF59" w14:textId="77777777" w:rsidR="003142C9" w:rsidRPr="00014DA2" w:rsidRDefault="003142C9" w:rsidP="000A189F">
            <w:pPr>
              <w:spacing w:line="360" w:lineRule="auto"/>
              <w:rPr>
                <w:szCs w:val="24"/>
              </w:rPr>
            </w:pPr>
            <w:r w:rsidRPr="00014DA2">
              <w:rPr>
                <w:szCs w:val="24"/>
              </w:rPr>
              <w:t>Odpisanie zobowiązań (przedawnionych i umorzonych):</w:t>
            </w:r>
          </w:p>
          <w:p w14:paraId="7FBF5602" w14:textId="77777777" w:rsidR="003142C9" w:rsidRPr="00014DA2" w:rsidRDefault="003142C9" w:rsidP="000903A8">
            <w:pPr>
              <w:pStyle w:val="Akapitzlist"/>
              <w:numPr>
                <w:ilvl w:val="0"/>
                <w:numId w:val="40"/>
              </w:numPr>
              <w:spacing w:after="160" w:line="360" w:lineRule="auto"/>
              <w:jc w:val="left"/>
              <w:rPr>
                <w:szCs w:val="24"/>
              </w:rPr>
            </w:pPr>
            <w:r w:rsidRPr="00014DA2">
              <w:rPr>
                <w:szCs w:val="24"/>
              </w:rPr>
              <w:t>z tytułu odsetek</w:t>
            </w:r>
            <w:r>
              <w:rPr>
                <w:szCs w:val="24"/>
              </w:rPr>
              <w:t>;</w:t>
            </w:r>
          </w:p>
          <w:p w14:paraId="6A539484" w14:textId="77777777" w:rsidR="003142C9" w:rsidRPr="00014DA2" w:rsidRDefault="003142C9" w:rsidP="000903A8">
            <w:pPr>
              <w:pStyle w:val="Akapitzlist"/>
              <w:numPr>
                <w:ilvl w:val="0"/>
                <w:numId w:val="40"/>
              </w:numPr>
              <w:spacing w:after="160" w:line="360" w:lineRule="auto"/>
              <w:jc w:val="left"/>
              <w:rPr>
                <w:szCs w:val="24"/>
              </w:rPr>
            </w:pPr>
            <w:r w:rsidRPr="00014DA2">
              <w:rPr>
                <w:szCs w:val="24"/>
              </w:rPr>
              <w:t xml:space="preserve">z pozostałych tytułów. </w:t>
            </w:r>
          </w:p>
        </w:tc>
        <w:tc>
          <w:tcPr>
            <w:tcW w:w="1726" w:type="dxa"/>
            <w:tcBorders>
              <w:left w:val="single" w:sz="4" w:space="0" w:color="auto"/>
              <w:right w:val="single" w:sz="4" w:space="0" w:color="auto"/>
            </w:tcBorders>
          </w:tcPr>
          <w:p w14:paraId="23758DA8" w14:textId="77777777" w:rsidR="003142C9" w:rsidRPr="00A54060" w:rsidRDefault="003142C9" w:rsidP="000A189F">
            <w:pPr>
              <w:spacing w:line="360" w:lineRule="auto"/>
              <w:rPr>
                <w:szCs w:val="24"/>
              </w:rPr>
            </w:pPr>
          </w:p>
          <w:p w14:paraId="6FC8299D" w14:textId="77777777" w:rsidR="003142C9" w:rsidRPr="00A54060" w:rsidRDefault="003142C9" w:rsidP="000A189F">
            <w:pPr>
              <w:spacing w:line="360" w:lineRule="auto"/>
              <w:rPr>
                <w:szCs w:val="24"/>
              </w:rPr>
            </w:pPr>
            <w:r w:rsidRPr="00A54060">
              <w:rPr>
                <w:szCs w:val="24"/>
              </w:rPr>
              <w:t>750</w:t>
            </w:r>
          </w:p>
          <w:p w14:paraId="6CF16617" w14:textId="77777777" w:rsidR="003142C9" w:rsidRPr="00A54060" w:rsidRDefault="003142C9" w:rsidP="000A189F">
            <w:pPr>
              <w:spacing w:line="360" w:lineRule="auto"/>
              <w:rPr>
                <w:szCs w:val="24"/>
              </w:rPr>
            </w:pPr>
            <w:r w:rsidRPr="00A54060">
              <w:rPr>
                <w:szCs w:val="24"/>
              </w:rPr>
              <w:t>760</w:t>
            </w:r>
          </w:p>
        </w:tc>
      </w:tr>
      <w:tr w:rsidR="003142C9" w:rsidRPr="00A54060" w14:paraId="316AB7D0" w14:textId="77777777" w:rsidTr="000A189F">
        <w:trPr>
          <w:trHeight w:val="562"/>
        </w:trPr>
        <w:tc>
          <w:tcPr>
            <w:tcW w:w="674" w:type="dxa"/>
            <w:tcBorders>
              <w:left w:val="single" w:sz="4" w:space="0" w:color="auto"/>
              <w:bottom w:val="single" w:sz="4" w:space="0" w:color="auto"/>
              <w:right w:val="single" w:sz="4" w:space="0" w:color="auto"/>
            </w:tcBorders>
          </w:tcPr>
          <w:p w14:paraId="3C4386AE" w14:textId="77777777" w:rsidR="003142C9" w:rsidRPr="00A54060" w:rsidRDefault="003142C9" w:rsidP="000A189F">
            <w:pPr>
              <w:spacing w:line="360" w:lineRule="auto"/>
              <w:rPr>
                <w:szCs w:val="24"/>
              </w:rPr>
            </w:pPr>
            <w:r w:rsidRPr="00A54060">
              <w:rPr>
                <w:szCs w:val="24"/>
              </w:rPr>
              <w:t>3.</w:t>
            </w:r>
          </w:p>
          <w:p w14:paraId="059299EE" w14:textId="77777777" w:rsidR="003142C9" w:rsidRPr="00A54060" w:rsidRDefault="003142C9" w:rsidP="000A189F">
            <w:pPr>
              <w:spacing w:line="360" w:lineRule="auto"/>
              <w:rPr>
                <w:szCs w:val="24"/>
              </w:rPr>
            </w:pPr>
          </w:p>
        </w:tc>
        <w:tc>
          <w:tcPr>
            <w:tcW w:w="6526" w:type="dxa"/>
            <w:tcBorders>
              <w:left w:val="single" w:sz="4" w:space="0" w:color="auto"/>
              <w:bottom w:val="single" w:sz="4" w:space="0" w:color="auto"/>
              <w:right w:val="single" w:sz="4" w:space="0" w:color="auto"/>
            </w:tcBorders>
          </w:tcPr>
          <w:p w14:paraId="6427F555" w14:textId="77777777" w:rsidR="003142C9" w:rsidRPr="00A54060" w:rsidRDefault="003142C9" w:rsidP="000A189F">
            <w:pPr>
              <w:spacing w:line="360" w:lineRule="auto"/>
              <w:rPr>
                <w:szCs w:val="24"/>
              </w:rPr>
            </w:pPr>
            <w:r w:rsidRPr="00A54060">
              <w:rPr>
                <w:szCs w:val="24"/>
              </w:rPr>
              <w:t>Naliczone należne kary i odszkodowania związane z dostawami</w:t>
            </w:r>
            <w:r>
              <w:rPr>
                <w:szCs w:val="24"/>
              </w:rPr>
              <w:br/>
            </w:r>
            <w:r w:rsidRPr="00A54060">
              <w:rPr>
                <w:szCs w:val="24"/>
              </w:rPr>
              <w:t>i usługami.</w:t>
            </w:r>
          </w:p>
        </w:tc>
        <w:tc>
          <w:tcPr>
            <w:tcW w:w="1726" w:type="dxa"/>
            <w:tcBorders>
              <w:left w:val="single" w:sz="4" w:space="0" w:color="auto"/>
              <w:bottom w:val="single" w:sz="4" w:space="0" w:color="auto"/>
              <w:right w:val="single" w:sz="4" w:space="0" w:color="auto"/>
            </w:tcBorders>
          </w:tcPr>
          <w:p w14:paraId="6BFBAEB8" w14:textId="77777777" w:rsidR="003142C9" w:rsidRPr="00A54060" w:rsidRDefault="003142C9" w:rsidP="000A189F">
            <w:pPr>
              <w:spacing w:line="360" w:lineRule="auto"/>
              <w:rPr>
                <w:szCs w:val="24"/>
              </w:rPr>
            </w:pPr>
            <w:r w:rsidRPr="00A54060">
              <w:rPr>
                <w:szCs w:val="24"/>
              </w:rPr>
              <w:t>760/750</w:t>
            </w:r>
          </w:p>
        </w:tc>
      </w:tr>
    </w:tbl>
    <w:p w14:paraId="661A80D9" w14:textId="77777777" w:rsidR="003142C9" w:rsidRPr="00A54060" w:rsidRDefault="003142C9" w:rsidP="003142C9">
      <w:pPr>
        <w:spacing w:line="360" w:lineRule="auto"/>
        <w:rPr>
          <w:szCs w:val="24"/>
        </w:rPr>
      </w:pPr>
      <w:r w:rsidRPr="00A54060">
        <w:rPr>
          <w:szCs w:val="24"/>
        </w:rPr>
        <w:t xml:space="preserve"> </w:t>
      </w:r>
    </w:p>
    <w:p w14:paraId="21CE0051" w14:textId="77777777" w:rsidR="003142C9" w:rsidRPr="00A54060" w:rsidRDefault="003142C9" w:rsidP="003142C9">
      <w:pPr>
        <w:spacing w:line="360" w:lineRule="auto"/>
        <w:ind w:firstLine="698"/>
        <w:rPr>
          <w:szCs w:val="24"/>
        </w:rPr>
      </w:pPr>
      <w:r>
        <w:rPr>
          <w:szCs w:val="24"/>
        </w:rPr>
        <w:t xml:space="preserve">8. </w:t>
      </w:r>
      <w:r w:rsidRPr="00A54060">
        <w:rPr>
          <w:szCs w:val="24"/>
        </w:rPr>
        <w:t xml:space="preserve">Typowe zapisy strony Ma konta </w:t>
      </w:r>
      <w:r w:rsidRPr="00A54060">
        <w:rPr>
          <w:bCs/>
          <w:szCs w:val="24"/>
        </w:rPr>
        <w:t xml:space="preserve">Konto 201 – Rozrachunki z odbiorcami </w:t>
      </w:r>
      <w:r>
        <w:rPr>
          <w:bCs/>
          <w:szCs w:val="24"/>
        </w:rPr>
        <w:br/>
      </w:r>
      <w:r w:rsidRPr="00A54060">
        <w:rPr>
          <w:bCs/>
          <w:szCs w:val="24"/>
        </w:rPr>
        <w:t>i dostawcami</w:t>
      </w:r>
      <w:r>
        <w:rPr>
          <w:bCs/>
          <w:szCs w:val="24"/>
        </w:rPr>
        <w:t>:</w:t>
      </w:r>
    </w:p>
    <w:tbl>
      <w:tblPr>
        <w:tblStyle w:val="TableGrid"/>
        <w:tblW w:w="8926" w:type="dxa"/>
        <w:tblInd w:w="0" w:type="dxa"/>
        <w:tblCellMar>
          <w:top w:w="6" w:type="dxa"/>
          <w:left w:w="106" w:type="dxa"/>
          <w:right w:w="107" w:type="dxa"/>
        </w:tblCellMar>
        <w:tblLook w:val="04A0" w:firstRow="1" w:lastRow="0" w:firstColumn="1" w:lastColumn="0" w:noHBand="0" w:noVBand="1"/>
      </w:tblPr>
      <w:tblGrid>
        <w:gridCol w:w="674"/>
        <w:gridCol w:w="6523"/>
        <w:gridCol w:w="1729"/>
      </w:tblGrid>
      <w:tr w:rsidR="003142C9" w:rsidRPr="00A54060" w14:paraId="799DC989" w14:textId="77777777" w:rsidTr="000A189F">
        <w:trPr>
          <w:trHeight w:val="559"/>
        </w:trPr>
        <w:tc>
          <w:tcPr>
            <w:tcW w:w="674" w:type="dxa"/>
            <w:tcBorders>
              <w:top w:val="single" w:sz="4" w:space="0" w:color="000000"/>
              <w:left w:val="single" w:sz="4" w:space="0" w:color="000000"/>
              <w:bottom w:val="single" w:sz="4" w:space="0" w:color="auto"/>
              <w:right w:val="single" w:sz="4" w:space="0" w:color="000000"/>
            </w:tcBorders>
            <w:shd w:val="clear" w:color="auto" w:fill="CCFF99"/>
            <w:vAlign w:val="center"/>
          </w:tcPr>
          <w:p w14:paraId="76EEE416" w14:textId="77777777" w:rsidR="003142C9" w:rsidRPr="00A54060" w:rsidRDefault="003142C9" w:rsidP="000A189F">
            <w:pPr>
              <w:spacing w:line="360" w:lineRule="auto"/>
              <w:rPr>
                <w:szCs w:val="24"/>
              </w:rPr>
            </w:pPr>
            <w:r w:rsidRPr="00A54060">
              <w:rPr>
                <w:szCs w:val="24"/>
              </w:rPr>
              <w:t xml:space="preserve">Lp. </w:t>
            </w:r>
          </w:p>
        </w:tc>
        <w:tc>
          <w:tcPr>
            <w:tcW w:w="6523" w:type="dxa"/>
            <w:tcBorders>
              <w:top w:val="single" w:sz="4" w:space="0" w:color="000000"/>
              <w:left w:val="single" w:sz="4" w:space="0" w:color="000000"/>
              <w:bottom w:val="single" w:sz="4" w:space="0" w:color="auto"/>
              <w:right w:val="single" w:sz="4" w:space="0" w:color="000000"/>
            </w:tcBorders>
            <w:shd w:val="clear" w:color="auto" w:fill="CCFF99"/>
            <w:vAlign w:val="center"/>
          </w:tcPr>
          <w:p w14:paraId="45B116D4" w14:textId="77777777" w:rsidR="003142C9" w:rsidRPr="00A54060" w:rsidRDefault="003142C9" w:rsidP="000A189F">
            <w:pPr>
              <w:spacing w:line="360" w:lineRule="auto"/>
              <w:rPr>
                <w:szCs w:val="24"/>
              </w:rPr>
            </w:pPr>
            <w:r w:rsidRPr="00A54060">
              <w:rPr>
                <w:szCs w:val="24"/>
              </w:rPr>
              <w:t xml:space="preserve">Treść operacji </w:t>
            </w:r>
          </w:p>
        </w:tc>
        <w:tc>
          <w:tcPr>
            <w:tcW w:w="1729" w:type="dxa"/>
            <w:tcBorders>
              <w:top w:val="single" w:sz="4" w:space="0" w:color="000000"/>
              <w:left w:val="single" w:sz="4" w:space="0" w:color="000000"/>
              <w:bottom w:val="single" w:sz="4" w:space="0" w:color="auto"/>
              <w:right w:val="single" w:sz="4" w:space="0" w:color="000000"/>
            </w:tcBorders>
            <w:shd w:val="clear" w:color="auto" w:fill="CCFF99"/>
          </w:tcPr>
          <w:p w14:paraId="35C5A027"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2835A0A2" w14:textId="77777777" w:rsidTr="000A189F">
        <w:trPr>
          <w:trHeight w:val="565"/>
        </w:trPr>
        <w:tc>
          <w:tcPr>
            <w:tcW w:w="674" w:type="dxa"/>
            <w:tcBorders>
              <w:top w:val="single" w:sz="4" w:space="0" w:color="auto"/>
              <w:left w:val="single" w:sz="4" w:space="0" w:color="auto"/>
              <w:right w:val="single" w:sz="4" w:space="0" w:color="auto"/>
            </w:tcBorders>
          </w:tcPr>
          <w:p w14:paraId="35499703" w14:textId="77777777" w:rsidR="003142C9" w:rsidRPr="00A54060" w:rsidRDefault="003142C9" w:rsidP="000A189F">
            <w:pPr>
              <w:spacing w:line="360" w:lineRule="auto"/>
              <w:rPr>
                <w:szCs w:val="24"/>
              </w:rPr>
            </w:pPr>
            <w:r w:rsidRPr="00A54060">
              <w:rPr>
                <w:szCs w:val="24"/>
              </w:rPr>
              <w:t xml:space="preserve">1. </w:t>
            </w:r>
          </w:p>
          <w:p w14:paraId="63332CDF" w14:textId="77777777" w:rsidR="003142C9" w:rsidRPr="00A54060" w:rsidRDefault="003142C9" w:rsidP="000A189F">
            <w:pPr>
              <w:spacing w:line="360" w:lineRule="auto"/>
              <w:rPr>
                <w:szCs w:val="24"/>
              </w:rPr>
            </w:pPr>
            <w:r w:rsidRPr="00A54060">
              <w:rPr>
                <w:szCs w:val="24"/>
              </w:rPr>
              <w:t xml:space="preserve"> </w:t>
            </w:r>
          </w:p>
        </w:tc>
        <w:tc>
          <w:tcPr>
            <w:tcW w:w="6523" w:type="dxa"/>
            <w:tcBorders>
              <w:top w:val="single" w:sz="4" w:space="0" w:color="auto"/>
              <w:left w:val="single" w:sz="4" w:space="0" w:color="auto"/>
              <w:right w:val="single" w:sz="4" w:space="0" w:color="auto"/>
            </w:tcBorders>
          </w:tcPr>
          <w:p w14:paraId="3D4D5E99" w14:textId="77777777" w:rsidR="003142C9" w:rsidRPr="00A54060" w:rsidRDefault="003142C9" w:rsidP="000A189F">
            <w:pPr>
              <w:spacing w:line="360" w:lineRule="auto"/>
              <w:rPr>
                <w:szCs w:val="24"/>
              </w:rPr>
            </w:pPr>
            <w:r w:rsidRPr="00A54060">
              <w:rPr>
                <w:szCs w:val="24"/>
              </w:rPr>
              <w:t>Zobowiązania wynikające z faktur lub rachunków z tytułu dostaw robót i usług.</w:t>
            </w:r>
          </w:p>
        </w:tc>
        <w:tc>
          <w:tcPr>
            <w:tcW w:w="1729" w:type="dxa"/>
            <w:tcBorders>
              <w:top w:val="single" w:sz="4" w:space="0" w:color="auto"/>
              <w:left w:val="single" w:sz="4" w:space="0" w:color="auto"/>
              <w:right w:val="single" w:sz="4" w:space="0" w:color="auto"/>
            </w:tcBorders>
          </w:tcPr>
          <w:p w14:paraId="5C32E986" w14:textId="77777777" w:rsidR="003142C9" w:rsidRPr="00A54060" w:rsidRDefault="003142C9" w:rsidP="000A189F">
            <w:pPr>
              <w:spacing w:line="360" w:lineRule="auto"/>
              <w:rPr>
                <w:szCs w:val="24"/>
              </w:rPr>
            </w:pPr>
            <w:r w:rsidRPr="00A54060">
              <w:rPr>
                <w:szCs w:val="24"/>
              </w:rPr>
              <w:t>401</w:t>
            </w:r>
            <w:r>
              <w:rPr>
                <w:szCs w:val="24"/>
              </w:rPr>
              <w:t xml:space="preserve"> -402, </w:t>
            </w:r>
            <w:r w:rsidRPr="00A54060">
              <w:rPr>
                <w:szCs w:val="24"/>
              </w:rPr>
              <w:t>409</w:t>
            </w:r>
          </w:p>
        </w:tc>
      </w:tr>
      <w:tr w:rsidR="003142C9" w:rsidRPr="00A54060" w14:paraId="357F7ADB" w14:textId="77777777" w:rsidTr="000A189F">
        <w:trPr>
          <w:trHeight w:val="569"/>
        </w:trPr>
        <w:tc>
          <w:tcPr>
            <w:tcW w:w="674" w:type="dxa"/>
            <w:tcBorders>
              <w:left w:val="single" w:sz="4" w:space="0" w:color="auto"/>
              <w:right w:val="single" w:sz="4" w:space="0" w:color="auto"/>
            </w:tcBorders>
          </w:tcPr>
          <w:p w14:paraId="2C60305C" w14:textId="77777777" w:rsidR="003142C9" w:rsidRPr="00A54060" w:rsidRDefault="003142C9" w:rsidP="000A189F">
            <w:pPr>
              <w:spacing w:line="360" w:lineRule="auto"/>
              <w:rPr>
                <w:szCs w:val="24"/>
              </w:rPr>
            </w:pPr>
            <w:r w:rsidRPr="00A54060">
              <w:rPr>
                <w:szCs w:val="24"/>
              </w:rPr>
              <w:t xml:space="preserve">2. </w:t>
            </w:r>
          </w:p>
        </w:tc>
        <w:tc>
          <w:tcPr>
            <w:tcW w:w="6523" w:type="dxa"/>
            <w:tcBorders>
              <w:left w:val="single" w:sz="4" w:space="0" w:color="auto"/>
              <w:right w:val="single" w:sz="4" w:space="0" w:color="auto"/>
            </w:tcBorders>
          </w:tcPr>
          <w:p w14:paraId="012BF42B" w14:textId="77777777" w:rsidR="003142C9" w:rsidRPr="00A54060" w:rsidRDefault="003142C9" w:rsidP="000A189F">
            <w:pPr>
              <w:spacing w:line="360" w:lineRule="auto"/>
              <w:rPr>
                <w:szCs w:val="24"/>
              </w:rPr>
            </w:pPr>
            <w:r w:rsidRPr="00A54060">
              <w:rPr>
                <w:szCs w:val="24"/>
              </w:rPr>
              <w:t xml:space="preserve">Zobowiązania wobec dostawców dotyczące działalności inwestycyjnej. </w:t>
            </w:r>
          </w:p>
        </w:tc>
        <w:tc>
          <w:tcPr>
            <w:tcW w:w="1729" w:type="dxa"/>
            <w:tcBorders>
              <w:left w:val="single" w:sz="4" w:space="0" w:color="auto"/>
              <w:right w:val="single" w:sz="4" w:space="0" w:color="auto"/>
            </w:tcBorders>
          </w:tcPr>
          <w:p w14:paraId="0E42D8AF" w14:textId="77777777" w:rsidR="003142C9" w:rsidRPr="00A54060" w:rsidRDefault="003142C9" w:rsidP="000A189F">
            <w:pPr>
              <w:spacing w:line="360" w:lineRule="auto"/>
              <w:rPr>
                <w:szCs w:val="24"/>
              </w:rPr>
            </w:pPr>
            <w:r w:rsidRPr="00A54060">
              <w:rPr>
                <w:szCs w:val="24"/>
              </w:rPr>
              <w:t>080</w:t>
            </w:r>
          </w:p>
        </w:tc>
      </w:tr>
      <w:tr w:rsidR="003142C9" w:rsidRPr="00A54060" w14:paraId="75AD670E" w14:textId="77777777" w:rsidTr="000A189F">
        <w:trPr>
          <w:trHeight w:val="569"/>
        </w:trPr>
        <w:tc>
          <w:tcPr>
            <w:tcW w:w="674" w:type="dxa"/>
            <w:tcBorders>
              <w:left w:val="single" w:sz="4" w:space="0" w:color="auto"/>
              <w:bottom w:val="single" w:sz="4" w:space="0" w:color="auto"/>
              <w:right w:val="single" w:sz="4" w:space="0" w:color="auto"/>
            </w:tcBorders>
          </w:tcPr>
          <w:p w14:paraId="7698FB42" w14:textId="77777777" w:rsidR="003142C9" w:rsidRPr="00A54060" w:rsidRDefault="003142C9" w:rsidP="000A189F">
            <w:pPr>
              <w:spacing w:line="360" w:lineRule="auto"/>
              <w:rPr>
                <w:szCs w:val="24"/>
              </w:rPr>
            </w:pPr>
            <w:r w:rsidRPr="00A54060">
              <w:rPr>
                <w:szCs w:val="24"/>
              </w:rPr>
              <w:t>3.</w:t>
            </w:r>
          </w:p>
          <w:p w14:paraId="65EC1773" w14:textId="77777777" w:rsidR="003142C9" w:rsidRPr="00A54060" w:rsidRDefault="003142C9" w:rsidP="000A189F">
            <w:pPr>
              <w:spacing w:line="360" w:lineRule="auto"/>
              <w:rPr>
                <w:szCs w:val="24"/>
              </w:rPr>
            </w:pPr>
          </w:p>
        </w:tc>
        <w:tc>
          <w:tcPr>
            <w:tcW w:w="6523" w:type="dxa"/>
            <w:tcBorders>
              <w:left w:val="single" w:sz="4" w:space="0" w:color="auto"/>
              <w:bottom w:val="single" w:sz="4" w:space="0" w:color="auto"/>
              <w:right w:val="single" w:sz="4" w:space="0" w:color="auto"/>
            </w:tcBorders>
          </w:tcPr>
          <w:p w14:paraId="2D4C7603" w14:textId="77777777" w:rsidR="003142C9" w:rsidRPr="00A54060" w:rsidRDefault="003142C9" w:rsidP="000A189F">
            <w:pPr>
              <w:spacing w:line="360" w:lineRule="auto"/>
              <w:rPr>
                <w:szCs w:val="24"/>
              </w:rPr>
            </w:pPr>
            <w:r w:rsidRPr="00A54060">
              <w:rPr>
                <w:szCs w:val="24"/>
              </w:rPr>
              <w:t>Wpłaty należności oraz zaliczek od odbiorców do kasy lub na rachunki bankowe.</w:t>
            </w:r>
          </w:p>
        </w:tc>
        <w:tc>
          <w:tcPr>
            <w:tcW w:w="1729" w:type="dxa"/>
            <w:tcBorders>
              <w:left w:val="single" w:sz="4" w:space="0" w:color="auto"/>
              <w:bottom w:val="single" w:sz="4" w:space="0" w:color="auto"/>
              <w:right w:val="single" w:sz="4" w:space="0" w:color="auto"/>
            </w:tcBorders>
          </w:tcPr>
          <w:p w14:paraId="695825C2" w14:textId="77777777" w:rsidR="003142C9" w:rsidRPr="00A54060" w:rsidRDefault="003142C9" w:rsidP="000A189F">
            <w:pPr>
              <w:spacing w:line="360" w:lineRule="auto"/>
              <w:rPr>
                <w:szCs w:val="24"/>
              </w:rPr>
            </w:pPr>
            <w:r w:rsidRPr="00A54060">
              <w:rPr>
                <w:szCs w:val="24"/>
              </w:rPr>
              <w:t>130</w:t>
            </w:r>
          </w:p>
        </w:tc>
      </w:tr>
      <w:tr w:rsidR="003142C9" w:rsidRPr="00A54060" w14:paraId="3BB672F2" w14:textId="77777777" w:rsidTr="000A189F">
        <w:trPr>
          <w:trHeight w:val="569"/>
        </w:trPr>
        <w:tc>
          <w:tcPr>
            <w:tcW w:w="674" w:type="dxa"/>
            <w:tcBorders>
              <w:top w:val="single" w:sz="4" w:space="0" w:color="auto"/>
              <w:left w:val="single" w:sz="4" w:space="0" w:color="auto"/>
              <w:right w:val="single" w:sz="4" w:space="0" w:color="auto"/>
            </w:tcBorders>
          </w:tcPr>
          <w:p w14:paraId="18576D4A" w14:textId="77777777" w:rsidR="003142C9" w:rsidRPr="00A54060" w:rsidRDefault="003142C9" w:rsidP="000A189F">
            <w:pPr>
              <w:spacing w:line="360" w:lineRule="auto"/>
              <w:rPr>
                <w:szCs w:val="24"/>
              </w:rPr>
            </w:pPr>
            <w:r w:rsidRPr="00A54060">
              <w:rPr>
                <w:szCs w:val="24"/>
              </w:rPr>
              <w:lastRenderedPageBreak/>
              <w:t>4.</w:t>
            </w:r>
          </w:p>
        </w:tc>
        <w:tc>
          <w:tcPr>
            <w:tcW w:w="6523" w:type="dxa"/>
            <w:tcBorders>
              <w:top w:val="single" w:sz="4" w:space="0" w:color="auto"/>
              <w:left w:val="single" w:sz="4" w:space="0" w:color="auto"/>
              <w:right w:val="single" w:sz="4" w:space="0" w:color="auto"/>
            </w:tcBorders>
          </w:tcPr>
          <w:p w14:paraId="6D086441" w14:textId="77777777" w:rsidR="003142C9" w:rsidRPr="00A54060" w:rsidRDefault="003142C9" w:rsidP="000A189F">
            <w:pPr>
              <w:spacing w:line="360" w:lineRule="auto"/>
              <w:rPr>
                <w:szCs w:val="24"/>
              </w:rPr>
            </w:pPr>
            <w:r w:rsidRPr="00A54060">
              <w:rPr>
                <w:szCs w:val="24"/>
              </w:rPr>
              <w:t>Zmniejszenie zobowiązania wobec dostawców na podstawie otrzymanych faktur lub rachunków korygujących (księgowane ze znakiem -).</w:t>
            </w:r>
          </w:p>
        </w:tc>
        <w:tc>
          <w:tcPr>
            <w:tcW w:w="1729" w:type="dxa"/>
            <w:tcBorders>
              <w:top w:val="single" w:sz="4" w:space="0" w:color="auto"/>
              <w:left w:val="single" w:sz="4" w:space="0" w:color="auto"/>
              <w:right w:val="single" w:sz="4" w:space="0" w:color="auto"/>
            </w:tcBorders>
          </w:tcPr>
          <w:p w14:paraId="75FB108A" w14:textId="77777777" w:rsidR="003142C9" w:rsidRPr="00A54060" w:rsidRDefault="003142C9" w:rsidP="000A189F">
            <w:pPr>
              <w:spacing w:line="360" w:lineRule="auto"/>
              <w:rPr>
                <w:szCs w:val="24"/>
              </w:rPr>
            </w:pPr>
            <w:r w:rsidRPr="00A54060">
              <w:rPr>
                <w:szCs w:val="24"/>
              </w:rPr>
              <w:t>080, 401-402, 409</w:t>
            </w:r>
          </w:p>
        </w:tc>
      </w:tr>
      <w:tr w:rsidR="003142C9" w:rsidRPr="00A54060" w14:paraId="66B27D06" w14:textId="77777777" w:rsidTr="000A189F">
        <w:trPr>
          <w:trHeight w:val="569"/>
        </w:trPr>
        <w:tc>
          <w:tcPr>
            <w:tcW w:w="674" w:type="dxa"/>
            <w:tcBorders>
              <w:left w:val="single" w:sz="4" w:space="0" w:color="auto"/>
              <w:right w:val="single" w:sz="4" w:space="0" w:color="auto"/>
            </w:tcBorders>
          </w:tcPr>
          <w:p w14:paraId="61648EA5" w14:textId="77777777" w:rsidR="003142C9" w:rsidRPr="00A54060" w:rsidRDefault="003142C9" w:rsidP="000A189F">
            <w:pPr>
              <w:spacing w:line="360" w:lineRule="auto"/>
              <w:rPr>
                <w:szCs w:val="24"/>
              </w:rPr>
            </w:pPr>
            <w:r w:rsidRPr="00A54060">
              <w:rPr>
                <w:szCs w:val="24"/>
              </w:rPr>
              <w:t>5.</w:t>
            </w:r>
          </w:p>
        </w:tc>
        <w:tc>
          <w:tcPr>
            <w:tcW w:w="6523" w:type="dxa"/>
            <w:tcBorders>
              <w:left w:val="single" w:sz="4" w:space="0" w:color="auto"/>
              <w:right w:val="single" w:sz="4" w:space="0" w:color="auto"/>
            </w:tcBorders>
          </w:tcPr>
          <w:p w14:paraId="69C13CE3" w14:textId="77777777" w:rsidR="003142C9" w:rsidRPr="00A54060" w:rsidRDefault="003142C9" w:rsidP="000A189F">
            <w:pPr>
              <w:spacing w:line="360" w:lineRule="auto"/>
              <w:rPr>
                <w:szCs w:val="24"/>
              </w:rPr>
            </w:pPr>
            <w:r w:rsidRPr="00A54060">
              <w:rPr>
                <w:szCs w:val="24"/>
              </w:rPr>
              <w:t>Przeksięgowanie roszczeń spornych dotyczących należności od dostawców z tytułu naliczonych kar za niewykonanie umowy.</w:t>
            </w:r>
          </w:p>
        </w:tc>
        <w:tc>
          <w:tcPr>
            <w:tcW w:w="1729" w:type="dxa"/>
            <w:tcBorders>
              <w:left w:val="single" w:sz="4" w:space="0" w:color="auto"/>
              <w:right w:val="single" w:sz="4" w:space="0" w:color="auto"/>
            </w:tcBorders>
          </w:tcPr>
          <w:p w14:paraId="3549AE5A" w14:textId="77777777" w:rsidR="003142C9" w:rsidRPr="00A54060" w:rsidRDefault="003142C9" w:rsidP="000A189F">
            <w:pPr>
              <w:spacing w:line="360" w:lineRule="auto"/>
              <w:rPr>
                <w:szCs w:val="24"/>
              </w:rPr>
            </w:pPr>
            <w:r w:rsidRPr="00A54060">
              <w:rPr>
                <w:szCs w:val="24"/>
              </w:rPr>
              <w:t>240</w:t>
            </w:r>
          </w:p>
        </w:tc>
      </w:tr>
      <w:tr w:rsidR="003142C9" w:rsidRPr="00A54060" w14:paraId="2036042A" w14:textId="77777777" w:rsidTr="000A189F">
        <w:trPr>
          <w:trHeight w:val="569"/>
        </w:trPr>
        <w:tc>
          <w:tcPr>
            <w:tcW w:w="674" w:type="dxa"/>
            <w:tcBorders>
              <w:left w:val="single" w:sz="4" w:space="0" w:color="auto"/>
              <w:bottom w:val="single" w:sz="4" w:space="0" w:color="auto"/>
              <w:right w:val="single" w:sz="4" w:space="0" w:color="auto"/>
            </w:tcBorders>
          </w:tcPr>
          <w:p w14:paraId="68733036" w14:textId="77777777" w:rsidR="003142C9" w:rsidRPr="00A54060" w:rsidRDefault="003142C9" w:rsidP="000A189F">
            <w:pPr>
              <w:spacing w:line="360" w:lineRule="auto"/>
              <w:rPr>
                <w:szCs w:val="24"/>
              </w:rPr>
            </w:pPr>
            <w:r w:rsidRPr="00A54060">
              <w:rPr>
                <w:szCs w:val="24"/>
              </w:rPr>
              <w:t>6.</w:t>
            </w:r>
          </w:p>
        </w:tc>
        <w:tc>
          <w:tcPr>
            <w:tcW w:w="6523" w:type="dxa"/>
            <w:tcBorders>
              <w:left w:val="single" w:sz="4" w:space="0" w:color="auto"/>
              <w:bottom w:val="single" w:sz="4" w:space="0" w:color="auto"/>
              <w:right w:val="single" w:sz="4" w:space="0" w:color="auto"/>
            </w:tcBorders>
          </w:tcPr>
          <w:p w14:paraId="260D6A13" w14:textId="77777777" w:rsidR="003142C9" w:rsidRPr="00A54060" w:rsidRDefault="003142C9" w:rsidP="000A189F">
            <w:pPr>
              <w:spacing w:line="360" w:lineRule="auto"/>
              <w:rPr>
                <w:szCs w:val="24"/>
              </w:rPr>
            </w:pPr>
            <w:r w:rsidRPr="00A54060">
              <w:rPr>
                <w:szCs w:val="24"/>
              </w:rPr>
              <w:t>Przeksięgowanie należności z lat ubiegłych.</w:t>
            </w:r>
          </w:p>
        </w:tc>
        <w:tc>
          <w:tcPr>
            <w:tcW w:w="1729" w:type="dxa"/>
            <w:tcBorders>
              <w:left w:val="single" w:sz="4" w:space="0" w:color="auto"/>
              <w:bottom w:val="single" w:sz="4" w:space="0" w:color="auto"/>
              <w:right w:val="single" w:sz="4" w:space="0" w:color="auto"/>
            </w:tcBorders>
          </w:tcPr>
          <w:p w14:paraId="6BAB284D" w14:textId="77777777" w:rsidR="003142C9" w:rsidRPr="00A54060" w:rsidRDefault="003142C9" w:rsidP="000A189F">
            <w:pPr>
              <w:spacing w:line="360" w:lineRule="auto"/>
              <w:rPr>
                <w:szCs w:val="24"/>
              </w:rPr>
            </w:pPr>
            <w:r w:rsidRPr="00A54060">
              <w:rPr>
                <w:szCs w:val="24"/>
              </w:rPr>
              <w:t>221</w:t>
            </w:r>
          </w:p>
        </w:tc>
      </w:tr>
    </w:tbl>
    <w:p w14:paraId="534A9234" w14:textId="77777777" w:rsidR="003142C9" w:rsidRPr="00A54060" w:rsidRDefault="003142C9" w:rsidP="003142C9">
      <w:pPr>
        <w:spacing w:line="360" w:lineRule="auto"/>
        <w:rPr>
          <w:b/>
          <w:bCs/>
          <w:kern w:val="24"/>
          <w:szCs w:val="24"/>
        </w:rPr>
      </w:pPr>
    </w:p>
    <w:p w14:paraId="6ED7B1A6" w14:textId="77777777" w:rsidR="003142C9" w:rsidRPr="00A54060" w:rsidRDefault="003142C9" w:rsidP="003142C9">
      <w:pPr>
        <w:spacing w:line="360" w:lineRule="auto"/>
        <w:rPr>
          <w:szCs w:val="24"/>
        </w:rPr>
      </w:pPr>
      <w:r w:rsidRPr="00DC2075">
        <w:rPr>
          <w:b/>
          <w:szCs w:val="24"/>
        </w:rPr>
        <w:t>§ 10.</w:t>
      </w:r>
      <w:r w:rsidRPr="00CF7645">
        <w:rPr>
          <w:szCs w:val="24"/>
        </w:rPr>
        <w:tab/>
      </w:r>
      <w:r>
        <w:rPr>
          <w:szCs w:val="24"/>
        </w:rPr>
        <w:t xml:space="preserve">1. </w:t>
      </w:r>
      <w:r w:rsidRPr="00CF7645">
        <w:rPr>
          <w:szCs w:val="24"/>
        </w:rPr>
        <w:t>Konto 221 - Należności z tytułu dochodów budżetowych</w:t>
      </w:r>
      <w:r>
        <w:rPr>
          <w:szCs w:val="24"/>
        </w:rPr>
        <w:t xml:space="preserve">, </w:t>
      </w:r>
      <w:r w:rsidRPr="00A54060">
        <w:rPr>
          <w:szCs w:val="24"/>
        </w:rPr>
        <w:t xml:space="preserve">służy do ewidencji należności z tytułu dochodów budżetowych.  </w:t>
      </w:r>
    </w:p>
    <w:p w14:paraId="63C7288F" w14:textId="77777777" w:rsidR="003142C9" w:rsidRDefault="003142C9" w:rsidP="003142C9">
      <w:pPr>
        <w:spacing w:line="360" w:lineRule="auto"/>
        <w:ind w:firstLine="698"/>
        <w:rPr>
          <w:szCs w:val="24"/>
        </w:rPr>
      </w:pPr>
      <w:r>
        <w:rPr>
          <w:szCs w:val="24"/>
        </w:rPr>
        <w:t xml:space="preserve">2. </w:t>
      </w:r>
      <w:r w:rsidRPr="00A54060">
        <w:rPr>
          <w:szCs w:val="24"/>
        </w:rPr>
        <w:t>Na stronie Wn konta 221 ujmuje się ustalone w danym roku budżetowym należności z tytułu dochodów budżetowych i zwroty nadpłat</w:t>
      </w:r>
      <w:r>
        <w:rPr>
          <w:szCs w:val="24"/>
        </w:rPr>
        <w:t>.</w:t>
      </w:r>
    </w:p>
    <w:p w14:paraId="6A6BEE82" w14:textId="77777777" w:rsidR="003142C9" w:rsidRPr="00A54060" w:rsidRDefault="003142C9" w:rsidP="003142C9">
      <w:pPr>
        <w:spacing w:line="360" w:lineRule="auto"/>
        <w:ind w:firstLine="698"/>
        <w:rPr>
          <w:szCs w:val="24"/>
        </w:rPr>
      </w:pPr>
      <w:r>
        <w:rPr>
          <w:szCs w:val="24"/>
        </w:rPr>
        <w:t>3. N</w:t>
      </w:r>
      <w:r w:rsidRPr="00A54060">
        <w:rPr>
          <w:szCs w:val="24"/>
        </w:rPr>
        <w:t xml:space="preserve">a stronie Ma konta 221 ujmuje się wpłaty należności z tytułu dochodów budżetowych oraz odpisy (zmniejszenia) należności. </w:t>
      </w:r>
    </w:p>
    <w:p w14:paraId="49A9D508" w14:textId="77777777" w:rsidR="003142C9" w:rsidRPr="00A54060" w:rsidRDefault="003142C9" w:rsidP="003142C9">
      <w:pPr>
        <w:spacing w:line="360" w:lineRule="auto"/>
        <w:ind w:firstLine="698"/>
        <w:rPr>
          <w:szCs w:val="24"/>
        </w:rPr>
      </w:pPr>
      <w:r>
        <w:rPr>
          <w:szCs w:val="24"/>
        </w:rPr>
        <w:t xml:space="preserve">4. </w:t>
      </w:r>
      <w:r w:rsidRPr="00A54060">
        <w:rPr>
          <w:szCs w:val="24"/>
        </w:rPr>
        <w:t xml:space="preserve">Ewidencja szczegółowa do konta 221 prowadzona jest z uwzględnieniem podziałek klasyfikacji budżetowej, kontrahentów, źródła środków i ich przeznaczenia. </w:t>
      </w:r>
    </w:p>
    <w:p w14:paraId="135E6BA6" w14:textId="77777777" w:rsidR="003142C9" w:rsidRPr="009251D1" w:rsidRDefault="003142C9" w:rsidP="003142C9">
      <w:pPr>
        <w:spacing w:line="360" w:lineRule="auto"/>
        <w:ind w:firstLine="698"/>
        <w:rPr>
          <w:color w:val="000000" w:themeColor="text1"/>
          <w:szCs w:val="24"/>
        </w:rPr>
      </w:pPr>
      <w:r w:rsidRPr="009251D1">
        <w:rPr>
          <w:color w:val="000000" w:themeColor="text1"/>
          <w:szCs w:val="24"/>
        </w:rPr>
        <w:t xml:space="preserve">5. Konto może wykazywać dwa salda, gdzie: </w:t>
      </w:r>
    </w:p>
    <w:p w14:paraId="28548DAE" w14:textId="77777777" w:rsidR="003142C9" w:rsidRPr="009251D1" w:rsidRDefault="003142C9" w:rsidP="000903A8">
      <w:pPr>
        <w:pStyle w:val="Akapitzlist"/>
        <w:numPr>
          <w:ilvl w:val="0"/>
          <w:numId w:val="41"/>
        </w:numPr>
        <w:spacing w:after="160" w:line="360" w:lineRule="auto"/>
        <w:jc w:val="left"/>
        <w:rPr>
          <w:color w:val="000000" w:themeColor="text1"/>
          <w:szCs w:val="24"/>
        </w:rPr>
      </w:pPr>
      <w:r w:rsidRPr="009251D1">
        <w:rPr>
          <w:color w:val="000000" w:themeColor="text1"/>
          <w:szCs w:val="24"/>
        </w:rPr>
        <w:t xml:space="preserve">saldo Wn wskazuje należności z tytułu dochodów budżetowych; </w:t>
      </w:r>
    </w:p>
    <w:p w14:paraId="4ECC25E6" w14:textId="77777777" w:rsidR="003142C9" w:rsidRPr="00CF7645" w:rsidRDefault="003142C9" w:rsidP="000903A8">
      <w:pPr>
        <w:pStyle w:val="Akapitzlist"/>
        <w:numPr>
          <w:ilvl w:val="0"/>
          <w:numId w:val="41"/>
        </w:numPr>
        <w:spacing w:after="160" w:line="360" w:lineRule="auto"/>
        <w:jc w:val="left"/>
        <w:rPr>
          <w:szCs w:val="24"/>
        </w:rPr>
      </w:pPr>
      <w:r w:rsidRPr="00CF7645">
        <w:rPr>
          <w:szCs w:val="24"/>
        </w:rPr>
        <w:t xml:space="preserve">saldo Ma dotyczy zobowiązań z tytułu nadpłat w tych dochodach. </w:t>
      </w:r>
    </w:p>
    <w:p w14:paraId="08D6D2A8" w14:textId="77777777" w:rsidR="003142C9" w:rsidRPr="00A54060" w:rsidRDefault="003142C9" w:rsidP="003142C9">
      <w:pPr>
        <w:spacing w:line="360" w:lineRule="auto"/>
        <w:ind w:firstLine="698"/>
        <w:rPr>
          <w:bCs/>
          <w:szCs w:val="24"/>
        </w:rPr>
      </w:pPr>
      <w:r>
        <w:rPr>
          <w:bCs/>
          <w:szCs w:val="24"/>
        </w:rPr>
        <w:t xml:space="preserve">6. </w:t>
      </w:r>
      <w:r w:rsidRPr="00A54060">
        <w:rPr>
          <w:bCs/>
          <w:szCs w:val="24"/>
        </w:rPr>
        <w:t>W bilansie wykazuje się należności skorygowane o odpisy aktualizujące, które dokonuje się na koncie 290 zgodnie z zasadami podanymi w art. 35b ustawy z dnia 29 września 1994 r.</w:t>
      </w:r>
      <w:r>
        <w:rPr>
          <w:bCs/>
          <w:szCs w:val="24"/>
        </w:rPr>
        <w:t xml:space="preserve"> </w:t>
      </w:r>
      <w:r w:rsidRPr="00A54060">
        <w:rPr>
          <w:bCs/>
          <w:szCs w:val="24"/>
        </w:rPr>
        <w:t>o rachunkowości.</w:t>
      </w:r>
    </w:p>
    <w:p w14:paraId="345C324D" w14:textId="77777777" w:rsidR="003142C9" w:rsidRPr="00A54060" w:rsidRDefault="003142C9" w:rsidP="003142C9">
      <w:pPr>
        <w:spacing w:line="360" w:lineRule="auto"/>
        <w:ind w:firstLine="698"/>
        <w:rPr>
          <w:szCs w:val="24"/>
        </w:rPr>
      </w:pPr>
      <w:r>
        <w:rPr>
          <w:szCs w:val="24"/>
        </w:rPr>
        <w:t xml:space="preserve">7. </w:t>
      </w:r>
      <w:r w:rsidRPr="00A54060">
        <w:rPr>
          <w:szCs w:val="24"/>
        </w:rPr>
        <w:t xml:space="preserve">Typowe zapisy strony Wn konta 221 „Należności z tytułu dochodów budżetowych” dotyczą w szczególności: </w:t>
      </w:r>
    </w:p>
    <w:tbl>
      <w:tblPr>
        <w:tblStyle w:val="TableGrid"/>
        <w:tblW w:w="9038" w:type="dxa"/>
        <w:tblInd w:w="0" w:type="dxa"/>
        <w:tblBorders>
          <w:top w:val="single" w:sz="4" w:space="0" w:color="auto"/>
          <w:left w:val="single" w:sz="4" w:space="0" w:color="auto"/>
          <w:bottom w:val="single" w:sz="4" w:space="0" w:color="auto"/>
          <w:right w:val="single" w:sz="4" w:space="0" w:color="auto"/>
          <w:insideV w:val="single" w:sz="4" w:space="0" w:color="000000"/>
        </w:tblBorders>
        <w:tblCellMar>
          <w:top w:w="2" w:type="dxa"/>
          <w:left w:w="106" w:type="dxa"/>
          <w:right w:w="53" w:type="dxa"/>
        </w:tblCellMar>
        <w:tblLook w:val="04A0" w:firstRow="1" w:lastRow="0" w:firstColumn="1" w:lastColumn="0" w:noHBand="0" w:noVBand="1"/>
      </w:tblPr>
      <w:tblGrid>
        <w:gridCol w:w="539"/>
        <w:gridCol w:w="6800"/>
        <w:gridCol w:w="1699"/>
      </w:tblGrid>
      <w:tr w:rsidR="003142C9" w:rsidRPr="00A54060" w14:paraId="6744CF34" w14:textId="77777777" w:rsidTr="000A189F">
        <w:trPr>
          <w:trHeight w:val="559"/>
        </w:trPr>
        <w:tc>
          <w:tcPr>
            <w:tcW w:w="539" w:type="dxa"/>
            <w:tcBorders>
              <w:top w:val="single" w:sz="4" w:space="0" w:color="auto"/>
              <w:bottom w:val="single" w:sz="4" w:space="0" w:color="auto"/>
            </w:tcBorders>
            <w:shd w:val="clear" w:color="auto" w:fill="CCFF99"/>
          </w:tcPr>
          <w:p w14:paraId="50028173" w14:textId="77777777" w:rsidR="003142C9" w:rsidRPr="00A54060" w:rsidRDefault="003142C9" w:rsidP="000A189F">
            <w:pPr>
              <w:spacing w:line="360" w:lineRule="auto"/>
              <w:rPr>
                <w:szCs w:val="24"/>
              </w:rPr>
            </w:pPr>
            <w:r w:rsidRPr="00A54060">
              <w:rPr>
                <w:szCs w:val="24"/>
              </w:rPr>
              <w:t xml:space="preserve">Lp. </w:t>
            </w:r>
          </w:p>
        </w:tc>
        <w:tc>
          <w:tcPr>
            <w:tcW w:w="6800" w:type="dxa"/>
            <w:tcBorders>
              <w:top w:val="single" w:sz="4" w:space="0" w:color="auto"/>
              <w:bottom w:val="single" w:sz="4" w:space="0" w:color="auto"/>
            </w:tcBorders>
            <w:shd w:val="clear" w:color="auto" w:fill="CCFF99"/>
            <w:vAlign w:val="center"/>
          </w:tcPr>
          <w:p w14:paraId="0B2CEB94" w14:textId="77777777" w:rsidR="003142C9" w:rsidRPr="00A54060" w:rsidRDefault="003142C9" w:rsidP="000A189F">
            <w:pPr>
              <w:spacing w:line="360" w:lineRule="auto"/>
              <w:rPr>
                <w:szCs w:val="24"/>
              </w:rPr>
            </w:pPr>
            <w:r w:rsidRPr="00A54060">
              <w:rPr>
                <w:szCs w:val="24"/>
              </w:rPr>
              <w:t xml:space="preserve">Treść operacji </w:t>
            </w:r>
          </w:p>
        </w:tc>
        <w:tc>
          <w:tcPr>
            <w:tcW w:w="1699" w:type="dxa"/>
            <w:tcBorders>
              <w:top w:val="single" w:sz="4" w:space="0" w:color="auto"/>
              <w:bottom w:val="single" w:sz="4" w:space="0" w:color="auto"/>
            </w:tcBorders>
            <w:shd w:val="clear" w:color="auto" w:fill="CCFF99"/>
          </w:tcPr>
          <w:p w14:paraId="5556353A"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56548D66" w14:textId="77777777" w:rsidTr="000A189F">
        <w:trPr>
          <w:trHeight w:val="2771"/>
        </w:trPr>
        <w:tc>
          <w:tcPr>
            <w:tcW w:w="539" w:type="dxa"/>
            <w:tcBorders>
              <w:top w:val="single" w:sz="4" w:space="0" w:color="auto"/>
            </w:tcBorders>
          </w:tcPr>
          <w:p w14:paraId="55CDF5A0" w14:textId="77777777" w:rsidR="003142C9" w:rsidRPr="00A54060" w:rsidRDefault="003142C9" w:rsidP="000A189F">
            <w:pPr>
              <w:spacing w:line="360" w:lineRule="auto"/>
              <w:rPr>
                <w:szCs w:val="24"/>
              </w:rPr>
            </w:pPr>
            <w:r w:rsidRPr="00A54060">
              <w:rPr>
                <w:szCs w:val="24"/>
              </w:rPr>
              <w:lastRenderedPageBreak/>
              <w:t xml:space="preserve">1. </w:t>
            </w:r>
          </w:p>
          <w:p w14:paraId="5954DF01" w14:textId="77777777" w:rsidR="003142C9" w:rsidRPr="00A54060" w:rsidRDefault="003142C9" w:rsidP="000A189F">
            <w:pPr>
              <w:spacing w:line="360" w:lineRule="auto"/>
              <w:rPr>
                <w:szCs w:val="24"/>
              </w:rPr>
            </w:pPr>
            <w:r w:rsidRPr="00A54060">
              <w:rPr>
                <w:szCs w:val="24"/>
              </w:rPr>
              <w:t xml:space="preserve"> </w:t>
            </w:r>
          </w:p>
          <w:p w14:paraId="27FC0813" w14:textId="77777777" w:rsidR="003142C9" w:rsidRPr="00A54060" w:rsidRDefault="003142C9" w:rsidP="000A189F">
            <w:pPr>
              <w:spacing w:line="360" w:lineRule="auto"/>
              <w:rPr>
                <w:szCs w:val="24"/>
              </w:rPr>
            </w:pPr>
            <w:r w:rsidRPr="00A54060">
              <w:rPr>
                <w:szCs w:val="24"/>
              </w:rPr>
              <w:t xml:space="preserve">2.  </w:t>
            </w:r>
          </w:p>
          <w:p w14:paraId="0ACE8B29" w14:textId="77777777" w:rsidR="003142C9" w:rsidRPr="00A54060" w:rsidRDefault="003142C9" w:rsidP="000A189F">
            <w:pPr>
              <w:spacing w:line="360" w:lineRule="auto"/>
              <w:rPr>
                <w:szCs w:val="24"/>
              </w:rPr>
            </w:pPr>
            <w:r w:rsidRPr="00A54060">
              <w:rPr>
                <w:szCs w:val="24"/>
              </w:rPr>
              <w:t xml:space="preserve"> </w:t>
            </w:r>
          </w:p>
          <w:p w14:paraId="30BD5799" w14:textId="77777777" w:rsidR="003142C9" w:rsidRPr="00A54060" w:rsidRDefault="003142C9" w:rsidP="000A189F">
            <w:pPr>
              <w:spacing w:line="360" w:lineRule="auto"/>
              <w:rPr>
                <w:szCs w:val="24"/>
              </w:rPr>
            </w:pPr>
            <w:r w:rsidRPr="00A54060">
              <w:rPr>
                <w:szCs w:val="24"/>
              </w:rPr>
              <w:t xml:space="preserve"> </w:t>
            </w:r>
          </w:p>
          <w:p w14:paraId="6AD648CB" w14:textId="77777777" w:rsidR="003142C9" w:rsidRPr="00A54060" w:rsidRDefault="003142C9" w:rsidP="000A189F">
            <w:pPr>
              <w:spacing w:line="360" w:lineRule="auto"/>
              <w:rPr>
                <w:szCs w:val="24"/>
              </w:rPr>
            </w:pPr>
            <w:r w:rsidRPr="00A54060">
              <w:rPr>
                <w:szCs w:val="24"/>
              </w:rPr>
              <w:t xml:space="preserve">3. </w:t>
            </w:r>
          </w:p>
          <w:p w14:paraId="39B38723" w14:textId="77777777" w:rsidR="003142C9" w:rsidRPr="00A54060" w:rsidRDefault="003142C9" w:rsidP="000A189F">
            <w:pPr>
              <w:spacing w:line="360" w:lineRule="auto"/>
              <w:rPr>
                <w:szCs w:val="24"/>
              </w:rPr>
            </w:pPr>
            <w:r w:rsidRPr="00A54060">
              <w:rPr>
                <w:szCs w:val="24"/>
              </w:rPr>
              <w:t xml:space="preserve"> </w:t>
            </w:r>
          </w:p>
          <w:p w14:paraId="37541911" w14:textId="77777777" w:rsidR="003142C9" w:rsidRPr="00A54060" w:rsidRDefault="003142C9" w:rsidP="000A189F">
            <w:pPr>
              <w:spacing w:line="360" w:lineRule="auto"/>
              <w:rPr>
                <w:szCs w:val="24"/>
              </w:rPr>
            </w:pPr>
            <w:r w:rsidRPr="00A54060">
              <w:rPr>
                <w:szCs w:val="24"/>
              </w:rPr>
              <w:t xml:space="preserve"> </w:t>
            </w:r>
          </w:p>
          <w:p w14:paraId="3052625D" w14:textId="77777777" w:rsidR="003142C9" w:rsidRPr="00A54060" w:rsidRDefault="003142C9" w:rsidP="000A189F">
            <w:pPr>
              <w:spacing w:line="360" w:lineRule="auto"/>
              <w:rPr>
                <w:szCs w:val="24"/>
              </w:rPr>
            </w:pPr>
            <w:r w:rsidRPr="00A54060">
              <w:rPr>
                <w:szCs w:val="24"/>
              </w:rPr>
              <w:t xml:space="preserve">4. </w:t>
            </w:r>
          </w:p>
        </w:tc>
        <w:tc>
          <w:tcPr>
            <w:tcW w:w="6800" w:type="dxa"/>
            <w:tcBorders>
              <w:top w:val="single" w:sz="4" w:space="0" w:color="auto"/>
            </w:tcBorders>
          </w:tcPr>
          <w:p w14:paraId="639464AC" w14:textId="77777777" w:rsidR="003142C9" w:rsidRPr="00A54060" w:rsidRDefault="003142C9" w:rsidP="000A189F">
            <w:pPr>
              <w:spacing w:line="360" w:lineRule="auto"/>
              <w:rPr>
                <w:szCs w:val="24"/>
              </w:rPr>
            </w:pPr>
            <w:r w:rsidRPr="00A54060">
              <w:rPr>
                <w:szCs w:val="24"/>
              </w:rPr>
              <w:t>Należności jednostek budżetowych z tytułu niepodatkowych dochodów budżetowych z podstawowej działalności operacyjnej</w:t>
            </w:r>
            <w:r>
              <w:rPr>
                <w:szCs w:val="24"/>
              </w:rPr>
              <w:t>.</w:t>
            </w:r>
            <w:r w:rsidRPr="00A54060">
              <w:rPr>
                <w:szCs w:val="24"/>
              </w:rPr>
              <w:t xml:space="preserve"> Należności jednostek budżetowych z tytułu odsetek przypisanych za zwłokę w zapłacie należności ujętych na tym koncie oraz odsetek bankowych</w:t>
            </w:r>
            <w:r>
              <w:rPr>
                <w:szCs w:val="24"/>
              </w:rPr>
              <w:t>.</w:t>
            </w:r>
            <w:r w:rsidRPr="00A54060">
              <w:rPr>
                <w:szCs w:val="24"/>
              </w:rPr>
              <w:t xml:space="preserve"> </w:t>
            </w:r>
          </w:p>
          <w:p w14:paraId="4EE700FC" w14:textId="77777777" w:rsidR="003142C9" w:rsidRPr="00A54060" w:rsidRDefault="003142C9" w:rsidP="000A189F">
            <w:pPr>
              <w:spacing w:line="360" w:lineRule="auto"/>
              <w:rPr>
                <w:szCs w:val="24"/>
              </w:rPr>
            </w:pPr>
            <w:r w:rsidRPr="00A54060">
              <w:rPr>
                <w:szCs w:val="24"/>
              </w:rPr>
              <w:t>Należności jednostek budżetowych z tytułu kar i grzywien</w:t>
            </w:r>
            <w:r>
              <w:rPr>
                <w:szCs w:val="24"/>
              </w:rPr>
              <w:t>.</w:t>
            </w:r>
            <w:r w:rsidRPr="00A54060">
              <w:rPr>
                <w:szCs w:val="24"/>
              </w:rPr>
              <w:t xml:space="preserve"> </w:t>
            </w:r>
          </w:p>
          <w:p w14:paraId="0F1DAFF9" w14:textId="77777777" w:rsidR="003142C9" w:rsidRPr="00A54060" w:rsidRDefault="003142C9" w:rsidP="000A189F">
            <w:pPr>
              <w:spacing w:line="360" w:lineRule="auto"/>
              <w:rPr>
                <w:szCs w:val="24"/>
              </w:rPr>
            </w:pPr>
          </w:p>
          <w:p w14:paraId="00F49091" w14:textId="77777777" w:rsidR="003142C9" w:rsidRPr="00CF7645" w:rsidRDefault="003142C9" w:rsidP="000A189F">
            <w:pPr>
              <w:spacing w:line="360" w:lineRule="auto"/>
              <w:rPr>
                <w:szCs w:val="24"/>
              </w:rPr>
            </w:pPr>
            <w:r w:rsidRPr="00A54060">
              <w:rPr>
                <w:szCs w:val="24"/>
              </w:rPr>
              <w:t>Zwroty dochodów budżetowych nienależnie wpłaconych lub orzeczonych do zwrotu</w:t>
            </w:r>
            <w:r>
              <w:rPr>
                <w:szCs w:val="24"/>
              </w:rPr>
              <w:t>.</w:t>
            </w:r>
            <w:r w:rsidRPr="00A54060">
              <w:rPr>
                <w:szCs w:val="24"/>
              </w:rPr>
              <w:t xml:space="preserve"> </w:t>
            </w:r>
          </w:p>
        </w:tc>
        <w:tc>
          <w:tcPr>
            <w:tcW w:w="1699" w:type="dxa"/>
            <w:tcBorders>
              <w:top w:val="single" w:sz="4" w:space="0" w:color="auto"/>
            </w:tcBorders>
          </w:tcPr>
          <w:p w14:paraId="415ACB7D" w14:textId="77777777" w:rsidR="003142C9" w:rsidRPr="00A54060" w:rsidRDefault="003142C9" w:rsidP="000A189F">
            <w:pPr>
              <w:spacing w:line="360" w:lineRule="auto"/>
              <w:rPr>
                <w:szCs w:val="24"/>
              </w:rPr>
            </w:pPr>
            <w:r w:rsidRPr="00A54060">
              <w:rPr>
                <w:szCs w:val="24"/>
              </w:rPr>
              <w:t xml:space="preserve"> </w:t>
            </w:r>
          </w:p>
          <w:p w14:paraId="533D58D2" w14:textId="77777777" w:rsidR="003142C9" w:rsidRPr="00A54060" w:rsidRDefault="003142C9" w:rsidP="000A189F">
            <w:pPr>
              <w:spacing w:line="360" w:lineRule="auto"/>
              <w:rPr>
                <w:szCs w:val="24"/>
              </w:rPr>
            </w:pPr>
            <w:r w:rsidRPr="00A54060">
              <w:rPr>
                <w:szCs w:val="24"/>
              </w:rPr>
              <w:t xml:space="preserve">720 </w:t>
            </w:r>
          </w:p>
          <w:p w14:paraId="7385507F" w14:textId="77777777" w:rsidR="003142C9" w:rsidRPr="00A54060" w:rsidRDefault="003142C9" w:rsidP="000A189F">
            <w:pPr>
              <w:spacing w:line="360" w:lineRule="auto"/>
              <w:rPr>
                <w:szCs w:val="24"/>
              </w:rPr>
            </w:pPr>
            <w:r w:rsidRPr="00A54060">
              <w:rPr>
                <w:szCs w:val="24"/>
              </w:rPr>
              <w:t xml:space="preserve"> </w:t>
            </w:r>
          </w:p>
          <w:p w14:paraId="5C6DFAAB" w14:textId="77777777" w:rsidR="003142C9" w:rsidRPr="00A54060" w:rsidRDefault="003142C9" w:rsidP="000A189F">
            <w:pPr>
              <w:spacing w:line="360" w:lineRule="auto"/>
              <w:rPr>
                <w:szCs w:val="24"/>
              </w:rPr>
            </w:pPr>
            <w:r w:rsidRPr="00A54060">
              <w:rPr>
                <w:szCs w:val="24"/>
              </w:rPr>
              <w:t xml:space="preserve">750 </w:t>
            </w:r>
          </w:p>
          <w:p w14:paraId="02364692" w14:textId="77777777" w:rsidR="003142C9" w:rsidRPr="00A54060" w:rsidRDefault="003142C9" w:rsidP="000A189F">
            <w:pPr>
              <w:spacing w:line="360" w:lineRule="auto"/>
              <w:rPr>
                <w:szCs w:val="24"/>
              </w:rPr>
            </w:pPr>
            <w:r w:rsidRPr="00A54060">
              <w:rPr>
                <w:szCs w:val="24"/>
              </w:rPr>
              <w:t xml:space="preserve"> </w:t>
            </w:r>
          </w:p>
          <w:p w14:paraId="773DF759" w14:textId="77777777" w:rsidR="003142C9" w:rsidRPr="00A54060" w:rsidRDefault="003142C9" w:rsidP="000A189F">
            <w:pPr>
              <w:spacing w:line="360" w:lineRule="auto"/>
              <w:rPr>
                <w:szCs w:val="24"/>
              </w:rPr>
            </w:pPr>
            <w:r w:rsidRPr="00A54060">
              <w:rPr>
                <w:szCs w:val="24"/>
              </w:rPr>
              <w:t xml:space="preserve">720 </w:t>
            </w:r>
          </w:p>
          <w:p w14:paraId="1F4706E6" w14:textId="77777777" w:rsidR="003142C9" w:rsidRPr="00A54060" w:rsidRDefault="003142C9" w:rsidP="000A189F">
            <w:pPr>
              <w:spacing w:line="360" w:lineRule="auto"/>
              <w:rPr>
                <w:szCs w:val="24"/>
              </w:rPr>
            </w:pPr>
          </w:p>
          <w:p w14:paraId="02E06FD0" w14:textId="77777777" w:rsidR="003142C9" w:rsidRPr="00A54060" w:rsidRDefault="003142C9" w:rsidP="000A189F">
            <w:pPr>
              <w:spacing w:line="360" w:lineRule="auto"/>
              <w:rPr>
                <w:szCs w:val="24"/>
              </w:rPr>
            </w:pPr>
            <w:r w:rsidRPr="00A54060">
              <w:rPr>
                <w:szCs w:val="24"/>
              </w:rPr>
              <w:t xml:space="preserve"> </w:t>
            </w:r>
          </w:p>
          <w:p w14:paraId="772E3243" w14:textId="77777777" w:rsidR="003142C9" w:rsidRPr="00A54060" w:rsidRDefault="003142C9" w:rsidP="000A189F">
            <w:pPr>
              <w:spacing w:line="360" w:lineRule="auto"/>
              <w:rPr>
                <w:szCs w:val="24"/>
              </w:rPr>
            </w:pPr>
            <w:r w:rsidRPr="00A54060">
              <w:rPr>
                <w:szCs w:val="24"/>
              </w:rPr>
              <w:t xml:space="preserve">130, 720 </w:t>
            </w:r>
          </w:p>
          <w:p w14:paraId="424B1AEB" w14:textId="77777777" w:rsidR="003142C9" w:rsidRPr="00A54060" w:rsidRDefault="003142C9" w:rsidP="000A189F">
            <w:pPr>
              <w:spacing w:line="360" w:lineRule="auto"/>
              <w:rPr>
                <w:szCs w:val="24"/>
              </w:rPr>
            </w:pPr>
            <w:r w:rsidRPr="00A54060">
              <w:rPr>
                <w:szCs w:val="24"/>
              </w:rPr>
              <w:t xml:space="preserve"> </w:t>
            </w:r>
          </w:p>
        </w:tc>
      </w:tr>
      <w:tr w:rsidR="003142C9" w:rsidRPr="00A54060" w14:paraId="07915F76" w14:textId="77777777" w:rsidTr="000A189F">
        <w:trPr>
          <w:trHeight w:val="1109"/>
        </w:trPr>
        <w:tc>
          <w:tcPr>
            <w:tcW w:w="539" w:type="dxa"/>
          </w:tcPr>
          <w:p w14:paraId="04C16EB4" w14:textId="77777777" w:rsidR="003142C9" w:rsidRPr="00A54060" w:rsidRDefault="003142C9" w:rsidP="000A189F">
            <w:pPr>
              <w:spacing w:line="360" w:lineRule="auto"/>
              <w:rPr>
                <w:szCs w:val="24"/>
              </w:rPr>
            </w:pPr>
            <w:r w:rsidRPr="00A54060">
              <w:rPr>
                <w:szCs w:val="24"/>
              </w:rPr>
              <w:t xml:space="preserve">5. </w:t>
            </w:r>
          </w:p>
          <w:p w14:paraId="0BC0B168" w14:textId="77777777" w:rsidR="003142C9" w:rsidRPr="00A54060" w:rsidRDefault="003142C9" w:rsidP="000A189F">
            <w:pPr>
              <w:spacing w:line="360" w:lineRule="auto"/>
              <w:rPr>
                <w:szCs w:val="24"/>
              </w:rPr>
            </w:pPr>
            <w:r w:rsidRPr="00A54060">
              <w:rPr>
                <w:szCs w:val="24"/>
              </w:rPr>
              <w:t xml:space="preserve"> </w:t>
            </w:r>
          </w:p>
          <w:p w14:paraId="7A62973A" w14:textId="77777777" w:rsidR="003142C9" w:rsidRPr="00A54060" w:rsidRDefault="003142C9" w:rsidP="000A189F">
            <w:pPr>
              <w:spacing w:line="360" w:lineRule="auto"/>
              <w:rPr>
                <w:szCs w:val="24"/>
              </w:rPr>
            </w:pPr>
            <w:r w:rsidRPr="00A54060">
              <w:rPr>
                <w:szCs w:val="24"/>
              </w:rPr>
              <w:t xml:space="preserve">6. </w:t>
            </w:r>
          </w:p>
          <w:p w14:paraId="335091F8" w14:textId="77777777" w:rsidR="003142C9" w:rsidRPr="00A54060" w:rsidRDefault="003142C9" w:rsidP="000A189F">
            <w:pPr>
              <w:spacing w:line="360" w:lineRule="auto"/>
              <w:rPr>
                <w:szCs w:val="24"/>
              </w:rPr>
            </w:pPr>
            <w:r w:rsidRPr="00A54060">
              <w:rPr>
                <w:szCs w:val="24"/>
              </w:rPr>
              <w:t xml:space="preserve"> </w:t>
            </w:r>
          </w:p>
        </w:tc>
        <w:tc>
          <w:tcPr>
            <w:tcW w:w="6800" w:type="dxa"/>
          </w:tcPr>
          <w:p w14:paraId="34FCA159" w14:textId="77777777" w:rsidR="003142C9" w:rsidRPr="00A54060" w:rsidRDefault="003142C9" w:rsidP="000A189F">
            <w:pPr>
              <w:spacing w:line="360" w:lineRule="auto"/>
              <w:rPr>
                <w:szCs w:val="24"/>
              </w:rPr>
            </w:pPr>
            <w:r w:rsidRPr="00A54060">
              <w:rPr>
                <w:szCs w:val="24"/>
              </w:rPr>
              <w:t xml:space="preserve">Przeniesienie należności długoterminowych do krótkoterminowych </w:t>
            </w:r>
          </w:p>
          <w:p w14:paraId="5AC6AD65" w14:textId="77777777" w:rsidR="003142C9" w:rsidRPr="00A54060" w:rsidRDefault="003142C9" w:rsidP="000A189F">
            <w:pPr>
              <w:spacing w:line="360" w:lineRule="auto"/>
              <w:rPr>
                <w:szCs w:val="24"/>
              </w:rPr>
            </w:pPr>
            <w:r w:rsidRPr="00A54060">
              <w:rPr>
                <w:szCs w:val="24"/>
              </w:rPr>
              <w:t xml:space="preserve">– w wysokości raty należnej za dany rok </w:t>
            </w:r>
          </w:p>
          <w:p w14:paraId="12F6E245" w14:textId="77777777" w:rsidR="003142C9" w:rsidRPr="00A54060" w:rsidRDefault="003142C9" w:rsidP="000A189F">
            <w:pPr>
              <w:spacing w:line="360" w:lineRule="auto"/>
              <w:rPr>
                <w:szCs w:val="24"/>
              </w:rPr>
            </w:pPr>
            <w:r w:rsidRPr="00A54060">
              <w:rPr>
                <w:szCs w:val="24"/>
              </w:rPr>
              <w:t>Przypisanie do zwrotu nierozliczonej dotacji udzielonej</w:t>
            </w:r>
            <w:r>
              <w:rPr>
                <w:szCs w:val="24"/>
              </w:rPr>
              <w:br/>
            </w:r>
            <w:r w:rsidRPr="00A54060">
              <w:rPr>
                <w:szCs w:val="24"/>
              </w:rPr>
              <w:t>w poprzednim roku</w:t>
            </w:r>
            <w:r>
              <w:rPr>
                <w:szCs w:val="24"/>
              </w:rPr>
              <w:t>.</w:t>
            </w:r>
            <w:r w:rsidRPr="00A54060">
              <w:rPr>
                <w:szCs w:val="24"/>
              </w:rPr>
              <w:t xml:space="preserve"> </w:t>
            </w:r>
          </w:p>
        </w:tc>
        <w:tc>
          <w:tcPr>
            <w:tcW w:w="1699" w:type="dxa"/>
          </w:tcPr>
          <w:p w14:paraId="24533E18" w14:textId="77777777" w:rsidR="003142C9" w:rsidRPr="00A54060" w:rsidRDefault="003142C9" w:rsidP="000A189F">
            <w:pPr>
              <w:spacing w:line="360" w:lineRule="auto"/>
              <w:rPr>
                <w:szCs w:val="24"/>
              </w:rPr>
            </w:pPr>
            <w:r w:rsidRPr="00A54060">
              <w:rPr>
                <w:szCs w:val="24"/>
              </w:rPr>
              <w:t xml:space="preserve">226 </w:t>
            </w:r>
          </w:p>
          <w:p w14:paraId="2881EE12" w14:textId="77777777" w:rsidR="003142C9" w:rsidRPr="00A54060" w:rsidRDefault="003142C9" w:rsidP="000A189F">
            <w:pPr>
              <w:spacing w:line="360" w:lineRule="auto"/>
              <w:rPr>
                <w:szCs w:val="24"/>
              </w:rPr>
            </w:pPr>
            <w:r w:rsidRPr="00A54060">
              <w:rPr>
                <w:szCs w:val="24"/>
              </w:rPr>
              <w:t xml:space="preserve"> </w:t>
            </w:r>
          </w:p>
          <w:p w14:paraId="1B96E9BB" w14:textId="77777777" w:rsidR="003142C9" w:rsidRPr="00A54060" w:rsidRDefault="003142C9" w:rsidP="000A189F">
            <w:pPr>
              <w:spacing w:line="360" w:lineRule="auto"/>
              <w:rPr>
                <w:szCs w:val="24"/>
              </w:rPr>
            </w:pPr>
            <w:r w:rsidRPr="00A54060">
              <w:rPr>
                <w:szCs w:val="24"/>
              </w:rPr>
              <w:t xml:space="preserve">224 </w:t>
            </w:r>
          </w:p>
        </w:tc>
      </w:tr>
    </w:tbl>
    <w:p w14:paraId="6F07F201" w14:textId="77777777" w:rsidR="003142C9" w:rsidRPr="00A54060" w:rsidRDefault="003142C9" w:rsidP="003142C9">
      <w:pPr>
        <w:spacing w:line="360" w:lineRule="auto"/>
        <w:rPr>
          <w:szCs w:val="24"/>
        </w:rPr>
      </w:pPr>
      <w:r w:rsidRPr="00A54060">
        <w:rPr>
          <w:szCs w:val="24"/>
        </w:rPr>
        <w:t xml:space="preserve"> </w:t>
      </w:r>
    </w:p>
    <w:p w14:paraId="1EDBFCC9" w14:textId="77777777" w:rsidR="003142C9" w:rsidRPr="00A54060" w:rsidRDefault="003142C9" w:rsidP="003142C9">
      <w:pPr>
        <w:spacing w:line="360" w:lineRule="auto"/>
        <w:ind w:firstLine="698"/>
        <w:rPr>
          <w:szCs w:val="24"/>
        </w:rPr>
      </w:pPr>
      <w:r>
        <w:rPr>
          <w:szCs w:val="24"/>
        </w:rPr>
        <w:t xml:space="preserve">8. </w:t>
      </w:r>
      <w:r w:rsidRPr="00A54060">
        <w:rPr>
          <w:szCs w:val="24"/>
        </w:rPr>
        <w:t xml:space="preserve">Typowe zapisy strony Ma konta 221 „Należności z tytułu dochodów budżetowych” </w:t>
      </w:r>
      <w:r>
        <w:rPr>
          <w:szCs w:val="24"/>
        </w:rPr>
        <w:t xml:space="preserve">dotyczą </w:t>
      </w:r>
      <w:r w:rsidRPr="00A54060">
        <w:rPr>
          <w:szCs w:val="24"/>
        </w:rPr>
        <w:t xml:space="preserve">w szczególności: </w:t>
      </w:r>
    </w:p>
    <w:tbl>
      <w:tblPr>
        <w:tblStyle w:val="TableGrid"/>
        <w:tblW w:w="9038" w:type="dxa"/>
        <w:tblInd w:w="0" w:type="dxa"/>
        <w:tblCellMar>
          <w:top w:w="5" w:type="dxa"/>
          <w:left w:w="106" w:type="dxa"/>
          <w:right w:w="106" w:type="dxa"/>
        </w:tblCellMar>
        <w:tblLook w:val="04A0" w:firstRow="1" w:lastRow="0" w:firstColumn="1" w:lastColumn="0" w:noHBand="0" w:noVBand="1"/>
      </w:tblPr>
      <w:tblGrid>
        <w:gridCol w:w="539"/>
        <w:gridCol w:w="6800"/>
        <w:gridCol w:w="1699"/>
      </w:tblGrid>
      <w:tr w:rsidR="003142C9" w:rsidRPr="00A54060" w14:paraId="7CBC229B" w14:textId="77777777" w:rsidTr="000A189F">
        <w:trPr>
          <w:trHeight w:val="559"/>
        </w:trPr>
        <w:tc>
          <w:tcPr>
            <w:tcW w:w="539" w:type="dxa"/>
            <w:tcBorders>
              <w:top w:val="single" w:sz="4" w:space="0" w:color="000000"/>
              <w:left w:val="single" w:sz="4" w:space="0" w:color="000000"/>
              <w:bottom w:val="single" w:sz="4" w:space="0" w:color="000000"/>
              <w:right w:val="single" w:sz="4" w:space="0" w:color="000000"/>
            </w:tcBorders>
            <w:shd w:val="clear" w:color="auto" w:fill="CCFF99"/>
          </w:tcPr>
          <w:p w14:paraId="787D7E90" w14:textId="77777777" w:rsidR="003142C9" w:rsidRPr="00A54060" w:rsidRDefault="003142C9" w:rsidP="000A189F">
            <w:pPr>
              <w:spacing w:line="360" w:lineRule="auto"/>
              <w:rPr>
                <w:szCs w:val="24"/>
              </w:rPr>
            </w:pPr>
            <w:r w:rsidRPr="00A54060">
              <w:rPr>
                <w:szCs w:val="24"/>
              </w:rPr>
              <w:t xml:space="preserve">Lp. </w:t>
            </w:r>
          </w:p>
        </w:tc>
        <w:tc>
          <w:tcPr>
            <w:tcW w:w="6799"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016D4876" w14:textId="77777777" w:rsidR="003142C9" w:rsidRPr="00A54060" w:rsidRDefault="003142C9" w:rsidP="000A189F">
            <w:pPr>
              <w:spacing w:line="360" w:lineRule="auto"/>
              <w:rPr>
                <w:szCs w:val="24"/>
              </w:rPr>
            </w:pPr>
            <w:r w:rsidRPr="00A54060">
              <w:rPr>
                <w:szCs w:val="24"/>
              </w:rPr>
              <w:t xml:space="preserve">Treść operacji </w:t>
            </w:r>
          </w:p>
        </w:tc>
        <w:tc>
          <w:tcPr>
            <w:tcW w:w="1699" w:type="dxa"/>
            <w:tcBorders>
              <w:top w:val="single" w:sz="4" w:space="0" w:color="000000"/>
              <w:left w:val="single" w:sz="4" w:space="0" w:color="000000"/>
              <w:bottom w:val="single" w:sz="4" w:space="0" w:color="000000"/>
              <w:right w:val="single" w:sz="4" w:space="0" w:color="000000"/>
            </w:tcBorders>
            <w:shd w:val="clear" w:color="auto" w:fill="CCFF99"/>
          </w:tcPr>
          <w:p w14:paraId="58818AF1"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670C8287" w14:textId="77777777" w:rsidTr="000A189F">
        <w:trPr>
          <w:trHeight w:val="1110"/>
        </w:trPr>
        <w:tc>
          <w:tcPr>
            <w:tcW w:w="539" w:type="dxa"/>
            <w:tcBorders>
              <w:top w:val="single" w:sz="4" w:space="0" w:color="000000"/>
              <w:left w:val="single" w:sz="4" w:space="0" w:color="000000"/>
              <w:bottom w:val="nil"/>
              <w:right w:val="single" w:sz="4" w:space="0" w:color="000000"/>
            </w:tcBorders>
          </w:tcPr>
          <w:p w14:paraId="58887E8E" w14:textId="77777777" w:rsidR="003142C9" w:rsidRPr="00A54060" w:rsidRDefault="003142C9" w:rsidP="000A189F">
            <w:pPr>
              <w:spacing w:line="360" w:lineRule="auto"/>
              <w:rPr>
                <w:szCs w:val="24"/>
              </w:rPr>
            </w:pPr>
            <w:r w:rsidRPr="00A54060">
              <w:rPr>
                <w:szCs w:val="24"/>
              </w:rPr>
              <w:t xml:space="preserve">1. </w:t>
            </w:r>
          </w:p>
        </w:tc>
        <w:tc>
          <w:tcPr>
            <w:tcW w:w="6799" w:type="dxa"/>
            <w:tcBorders>
              <w:top w:val="single" w:sz="4" w:space="0" w:color="000000"/>
              <w:left w:val="single" w:sz="4" w:space="0" w:color="000000"/>
              <w:bottom w:val="nil"/>
              <w:right w:val="single" w:sz="4" w:space="0" w:color="000000"/>
            </w:tcBorders>
          </w:tcPr>
          <w:p w14:paraId="076BFD4F" w14:textId="77777777" w:rsidR="003142C9" w:rsidRPr="00A54060" w:rsidRDefault="003142C9" w:rsidP="000A189F">
            <w:pPr>
              <w:spacing w:line="360" w:lineRule="auto"/>
              <w:rPr>
                <w:szCs w:val="24"/>
              </w:rPr>
            </w:pPr>
            <w:r w:rsidRPr="00A54060">
              <w:rPr>
                <w:szCs w:val="24"/>
              </w:rPr>
              <w:t>Wpłata należności z tytułu przypisanych dochodów budżetowych</w:t>
            </w:r>
            <w:r>
              <w:rPr>
                <w:szCs w:val="24"/>
              </w:rPr>
              <w:t>,</w:t>
            </w:r>
            <w:r w:rsidRPr="00A54060">
              <w:rPr>
                <w:szCs w:val="24"/>
              </w:rPr>
              <w:t xml:space="preserve"> </w:t>
            </w:r>
            <w:r>
              <w:rPr>
                <w:szCs w:val="24"/>
              </w:rPr>
              <w:t>w szczególności</w:t>
            </w:r>
            <w:r w:rsidRPr="00A54060">
              <w:rPr>
                <w:szCs w:val="24"/>
              </w:rPr>
              <w:t xml:space="preserve"> zwrotu nadmiernie pobranych w latach ubiegłych dotacji oraz wpłaty z tytułu kar i grzywien</w:t>
            </w:r>
            <w:r>
              <w:rPr>
                <w:szCs w:val="24"/>
              </w:rPr>
              <w:t>.</w:t>
            </w:r>
          </w:p>
        </w:tc>
        <w:tc>
          <w:tcPr>
            <w:tcW w:w="1699" w:type="dxa"/>
            <w:tcBorders>
              <w:top w:val="single" w:sz="4" w:space="0" w:color="000000"/>
              <w:left w:val="single" w:sz="4" w:space="0" w:color="000000"/>
              <w:bottom w:val="nil"/>
              <w:right w:val="single" w:sz="4" w:space="0" w:color="000000"/>
            </w:tcBorders>
          </w:tcPr>
          <w:p w14:paraId="54E16C81" w14:textId="77777777" w:rsidR="003142C9" w:rsidRPr="00A54060" w:rsidRDefault="003142C9" w:rsidP="000A189F">
            <w:pPr>
              <w:spacing w:line="360" w:lineRule="auto"/>
              <w:rPr>
                <w:szCs w:val="24"/>
              </w:rPr>
            </w:pPr>
            <w:r w:rsidRPr="00A54060">
              <w:rPr>
                <w:szCs w:val="24"/>
              </w:rPr>
              <w:t xml:space="preserve">130 </w:t>
            </w:r>
          </w:p>
        </w:tc>
      </w:tr>
      <w:tr w:rsidR="003142C9" w:rsidRPr="00A54060" w14:paraId="2514F86D" w14:textId="77777777" w:rsidTr="000A189F">
        <w:trPr>
          <w:trHeight w:val="2216"/>
        </w:trPr>
        <w:tc>
          <w:tcPr>
            <w:tcW w:w="539" w:type="dxa"/>
            <w:tcBorders>
              <w:top w:val="nil"/>
              <w:left w:val="single" w:sz="4" w:space="0" w:color="000000"/>
              <w:bottom w:val="single" w:sz="4" w:space="0" w:color="000000"/>
              <w:right w:val="single" w:sz="4" w:space="0" w:color="000000"/>
            </w:tcBorders>
          </w:tcPr>
          <w:p w14:paraId="65F863EF" w14:textId="77777777" w:rsidR="003142C9" w:rsidRPr="00A54060" w:rsidRDefault="003142C9" w:rsidP="000A189F">
            <w:pPr>
              <w:spacing w:line="360" w:lineRule="auto"/>
              <w:rPr>
                <w:szCs w:val="24"/>
              </w:rPr>
            </w:pPr>
            <w:r w:rsidRPr="00A54060">
              <w:rPr>
                <w:szCs w:val="24"/>
              </w:rPr>
              <w:lastRenderedPageBreak/>
              <w:t xml:space="preserve">2. </w:t>
            </w:r>
          </w:p>
          <w:p w14:paraId="051EC170" w14:textId="77777777" w:rsidR="003142C9" w:rsidRPr="00A54060" w:rsidRDefault="003142C9" w:rsidP="000A189F">
            <w:pPr>
              <w:spacing w:line="360" w:lineRule="auto"/>
              <w:rPr>
                <w:szCs w:val="24"/>
              </w:rPr>
            </w:pPr>
            <w:r w:rsidRPr="00A54060">
              <w:rPr>
                <w:szCs w:val="24"/>
              </w:rPr>
              <w:t xml:space="preserve"> </w:t>
            </w:r>
          </w:p>
          <w:p w14:paraId="07EF9199" w14:textId="77777777" w:rsidR="003142C9" w:rsidRPr="00A54060" w:rsidRDefault="003142C9" w:rsidP="000A189F">
            <w:pPr>
              <w:spacing w:line="360" w:lineRule="auto"/>
              <w:rPr>
                <w:szCs w:val="24"/>
              </w:rPr>
            </w:pPr>
          </w:p>
          <w:p w14:paraId="0CB15EFF" w14:textId="77777777" w:rsidR="003142C9" w:rsidRPr="00A54060" w:rsidRDefault="003142C9" w:rsidP="000A189F">
            <w:pPr>
              <w:spacing w:line="360" w:lineRule="auto"/>
              <w:rPr>
                <w:szCs w:val="24"/>
              </w:rPr>
            </w:pPr>
            <w:r w:rsidRPr="00A54060">
              <w:rPr>
                <w:szCs w:val="24"/>
              </w:rPr>
              <w:t xml:space="preserve">3. </w:t>
            </w:r>
          </w:p>
          <w:p w14:paraId="0B9609E6" w14:textId="77777777" w:rsidR="003142C9" w:rsidRPr="00A54060" w:rsidRDefault="003142C9" w:rsidP="000A189F">
            <w:pPr>
              <w:spacing w:line="360" w:lineRule="auto"/>
              <w:rPr>
                <w:szCs w:val="24"/>
              </w:rPr>
            </w:pPr>
            <w:r w:rsidRPr="00A54060">
              <w:rPr>
                <w:szCs w:val="24"/>
              </w:rPr>
              <w:t xml:space="preserve"> </w:t>
            </w:r>
          </w:p>
          <w:p w14:paraId="160664F2" w14:textId="77777777" w:rsidR="003142C9" w:rsidRPr="00A54060" w:rsidRDefault="003142C9" w:rsidP="000A189F">
            <w:pPr>
              <w:spacing w:line="360" w:lineRule="auto"/>
              <w:rPr>
                <w:szCs w:val="24"/>
              </w:rPr>
            </w:pPr>
            <w:r w:rsidRPr="00A54060">
              <w:rPr>
                <w:szCs w:val="24"/>
              </w:rPr>
              <w:t xml:space="preserve">4. </w:t>
            </w:r>
          </w:p>
          <w:p w14:paraId="0E5B47B9" w14:textId="77777777" w:rsidR="003142C9" w:rsidRPr="00A54060" w:rsidRDefault="003142C9" w:rsidP="000A189F">
            <w:pPr>
              <w:spacing w:line="360" w:lineRule="auto"/>
              <w:rPr>
                <w:szCs w:val="24"/>
              </w:rPr>
            </w:pPr>
            <w:r w:rsidRPr="00A54060">
              <w:rPr>
                <w:szCs w:val="24"/>
              </w:rPr>
              <w:t xml:space="preserve"> </w:t>
            </w:r>
          </w:p>
          <w:p w14:paraId="5EDB3356" w14:textId="77777777" w:rsidR="003142C9" w:rsidRPr="00A54060" w:rsidRDefault="003142C9" w:rsidP="000A189F">
            <w:pPr>
              <w:spacing w:line="360" w:lineRule="auto"/>
              <w:rPr>
                <w:szCs w:val="24"/>
              </w:rPr>
            </w:pPr>
            <w:r w:rsidRPr="00A54060">
              <w:rPr>
                <w:szCs w:val="24"/>
              </w:rPr>
              <w:t xml:space="preserve">5. </w:t>
            </w:r>
          </w:p>
          <w:p w14:paraId="1A4D4DC0" w14:textId="77777777" w:rsidR="003142C9" w:rsidRPr="00A54060" w:rsidRDefault="003142C9" w:rsidP="000A189F">
            <w:pPr>
              <w:spacing w:line="360" w:lineRule="auto"/>
              <w:rPr>
                <w:szCs w:val="24"/>
              </w:rPr>
            </w:pPr>
            <w:r w:rsidRPr="00A54060">
              <w:rPr>
                <w:szCs w:val="24"/>
              </w:rPr>
              <w:t xml:space="preserve"> </w:t>
            </w:r>
          </w:p>
        </w:tc>
        <w:tc>
          <w:tcPr>
            <w:tcW w:w="6799" w:type="dxa"/>
            <w:tcBorders>
              <w:top w:val="nil"/>
              <w:left w:val="single" w:sz="4" w:space="0" w:color="000000"/>
              <w:bottom w:val="single" w:sz="4" w:space="0" w:color="000000"/>
              <w:right w:val="single" w:sz="4" w:space="0" w:color="000000"/>
            </w:tcBorders>
          </w:tcPr>
          <w:p w14:paraId="22AC7A9F" w14:textId="77777777" w:rsidR="003142C9" w:rsidRPr="00A54060" w:rsidRDefault="003142C9" w:rsidP="000A189F">
            <w:pPr>
              <w:spacing w:line="360" w:lineRule="auto"/>
              <w:rPr>
                <w:szCs w:val="24"/>
              </w:rPr>
            </w:pPr>
            <w:r w:rsidRPr="00A54060">
              <w:rPr>
                <w:szCs w:val="24"/>
              </w:rPr>
              <w:t>Zmniejszenie uprzednio przypisanych należności dotyczących dochodów budżetowych</w:t>
            </w:r>
            <w:r>
              <w:rPr>
                <w:szCs w:val="24"/>
              </w:rPr>
              <w:t>.</w:t>
            </w:r>
            <w:r w:rsidRPr="00A54060">
              <w:rPr>
                <w:szCs w:val="24"/>
              </w:rPr>
              <w:t xml:space="preserve"> </w:t>
            </w:r>
          </w:p>
          <w:p w14:paraId="4DE8DE42" w14:textId="77777777" w:rsidR="003142C9" w:rsidRPr="00A54060" w:rsidRDefault="003142C9" w:rsidP="000A189F">
            <w:pPr>
              <w:spacing w:line="360" w:lineRule="auto"/>
              <w:rPr>
                <w:szCs w:val="24"/>
              </w:rPr>
            </w:pPr>
            <w:r w:rsidRPr="00A54060">
              <w:rPr>
                <w:szCs w:val="24"/>
              </w:rPr>
              <w:t>Przeniesienie należności z tytułu dochodów budżetowych na należności długoterminowe</w:t>
            </w:r>
            <w:r>
              <w:rPr>
                <w:szCs w:val="24"/>
              </w:rPr>
              <w:t>.</w:t>
            </w:r>
            <w:r w:rsidRPr="00A54060">
              <w:rPr>
                <w:szCs w:val="24"/>
              </w:rPr>
              <w:t xml:space="preserve"> </w:t>
            </w:r>
          </w:p>
          <w:p w14:paraId="79A3622A" w14:textId="77777777" w:rsidR="003142C9" w:rsidRPr="00A54060" w:rsidRDefault="003142C9" w:rsidP="000A189F">
            <w:pPr>
              <w:spacing w:line="360" w:lineRule="auto"/>
              <w:rPr>
                <w:szCs w:val="24"/>
              </w:rPr>
            </w:pPr>
            <w:r w:rsidRPr="00A54060">
              <w:rPr>
                <w:szCs w:val="24"/>
              </w:rPr>
              <w:t>Odpisanie należności przedawnionych i umorzonych oraz nieistotnych objętych odpisem aktualizującym</w:t>
            </w:r>
            <w:r>
              <w:rPr>
                <w:szCs w:val="24"/>
              </w:rPr>
              <w:t>.</w:t>
            </w:r>
            <w:r w:rsidRPr="00A54060">
              <w:rPr>
                <w:szCs w:val="24"/>
              </w:rPr>
              <w:t xml:space="preserve"> </w:t>
            </w:r>
          </w:p>
          <w:p w14:paraId="0BF9DD72" w14:textId="77777777" w:rsidR="003142C9" w:rsidRPr="00A54060" w:rsidRDefault="003142C9" w:rsidP="000A189F">
            <w:pPr>
              <w:spacing w:line="360" w:lineRule="auto"/>
              <w:rPr>
                <w:szCs w:val="24"/>
              </w:rPr>
            </w:pPr>
            <w:r w:rsidRPr="00A54060">
              <w:rPr>
                <w:szCs w:val="24"/>
              </w:rPr>
              <w:t>Odpisanie należności przedawnionych i umorzonych oraz nieistotnych nieobjętych odpisem aktualizującym</w:t>
            </w:r>
            <w:r>
              <w:rPr>
                <w:szCs w:val="24"/>
              </w:rPr>
              <w:t>.</w:t>
            </w:r>
            <w:r w:rsidRPr="00A54060">
              <w:rPr>
                <w:szCs w:val="24"/>
              </w:rPr>
              <w:t xml:space="preserve"> </w:t>
            </w:r>
          </w:p>
        </w:tc>
        <w:tc>
          <w:tcPr>
            <w:tcW w:w="1699" w:type="dxa"/>
            <w:tcBorders>
              <w:top w:val="nil"/>
              <w:left w:val="single" w:sz="4" w:space="0" w:color="000000"/>
              <w:bottom w:val="single" w:sz="4" w:space="0" w:color="000000"/>
              <w:right w:val="single" w:sz="4" w:space="0" w:color="000000"/>
            </w:tcBorders>
          </w:tcPr>
          <w:p w14:paraId="0BB11F61" w14:textId="77777777" w:rsidR="003142C9" w:rsidRPr="00A54060" w:rsidRDefault="003142C9" w:rsidP="000A189F">
            <w:pPr>
              <w:spacing w:line="360" w:lineRule="auto"/>
              <w:rPr>
                <w:szCs w:val="24"/>
              </w:rPr>
            </w:pPr>
            <w:r w:rsidRPr="00A54060">
              <w:rPr>
                <w:szCs w:val="24"/>
              </w:rPr>
              <w:t xml:space="preserve"> </w:t>
            </w:r>
          </w:p>
          <w:p w14:paraId="250D9239" w14:textId="77777777" w:rsidR="003142C9" w:rsidRPr="00A54060" w:rsidRDefault="003142C9" w:rsidP="000A189F">
            <w:pPr>
              <w:spacing w:line="360" w:lineRule="auto"/>
              <w:rPr>
                <w:szCs w:val="24"/>
              </w:rPr>
            </w:pPr>
            <w:r w:rsidRPr="00A54060">
              <w:rPr>
                <w:szCs w:val="24"/>
              </w:rPr>
              <w:t xml:space="preserve">720 </w:t>
            </w:r>
          </w:p>
          <w:p w14:paraId="14AF6136" w14:textId="77777777" w:rsidR="003142C9" w:rsidRPr="00A54060" w:rsidRDefault="003142C9" w:rsidP="000A189F">
            <w:pPr>
              <w:spacing w:line="360" w:lineRule="auto"/>
              <w:rPr>
                <w:szCs w:val="24"/>
              </w:rPr>
            </w:pPr>
            <w:r w:rsidRPr="00A54060">
              <w:rPr>
                <w:szCs w:val="24"/>
              </w:rPr>
              <w:t xml:space="preserve"> </w:t>
            </w:r>
          </w:p>
          <w:p w14:paraId="2731198E" w14:textId="77777777" w:rsidR="003142C9" w:rsidRPr="00A54060" w:rsidRDefault="003142C9" w:rsidP="000A189F">
            <w:pPr>
              <w:spacing w:line="360" w:lineRule="auto"/>
              <w:rPr>
                <w:szCs w:val="24"/>
              </w:rPr>
            </w:pPr>
            <w:r w:rsidRPr="00A54060">
              <w:rPr>
                <w:szCs w:val="24"/>
              </w:rPr>
              <w:t xml:space="preserve">226 </w:t>
            </w:r>
          </w:p>
          <w:p w14:paraId="21AE1443" w14:textId="77777777" w:rsidR="003142C9" w:rsidRPr="00A54060" w:rsidRDefault="003142C9" w:rsidP="000A189F">
            <w:pPr>
              <w:spacing w:line="360" w:lineRule="auto"/>
              <w:rPr>
                <w:szCs w:val="24"/>
              </w:rPr>
            </w:pPr>
            <w:r w:rsidRPr="00A54060">
              <w:rPr>
                <w:szCs w:val="24"/>
              </w:rPr>
              <w:t xml:space="preserve"> </w:t>
            </w:r>
          </w:p>
          <w:p w14:paraId="2E4C003E" w14:textId="77777777" w:rsidR="003142C9" w:rsidRPr="00A54060" w:rsidRDefault="003142C9" w:rsidP="000A189F">
            <w:pPr>
              <w:spacing w:line="360" w:lineRule="auto"/>
              <w:rPr>
                <w:szCs w:val="24"/>
              </w:rPr>
            </w:pPr>
            <w:r w:rsidRPr="00A54060">
              <w:rPr>
                <w:szCs w:val="24"/>
              </w:rPr>
              <w:t xml:space="preserve">290 </w:t>
            </w:r>
          </w:p>
          <w:p w14:paraId="34B22351" w14:textId="77777777" w:rsidR="003142C9" w:rsidRPr="00A54060" w:rsidRDefault="003142C9" w:rsidP="000A189F">
            <w:pPr>
              <w:spacing w:line="360" w:lineRule="auto"/>
              <w:rPr>
                <w:szCs w:val="24"/>
              </w:rPr>
            </w:pPr>
            <w:r w:rsidRPr="00A54060">
              <w:rPr>
                <w:szCs w:val="24"/>
              </w:rPr>
              <w:t xml:space="preserve"> </w:t>
            </w:r>
          </w:p>
          <w:p w14:paraId="31019745" w14:textId="77777777" w:rsidR="003142C9" w:rsidRPr="00A54060" w:rsidRDefault="003142C9" w:rsidP="000A189F">
            <w:pPr>
              <w:spacing w:line="360" w:lineRule="auto"/>
              <w:rPr>
                <w:szCs w:val="24"/>
              </w:rPr>
            </w:pPr>
            <w:r w:rsidRPr="00A54060">
              <w:rPr>
                <w:szCs w:val="24"/>
              </w:rPr>
              <w:t xml:space="preserve">751, 761 </w:t>
            </w:r>
          </w:p>
        </w:tc>
      </w:tr>
    </w:tbl>
    <w:p w14:paraId="308B3694" w14:textId="77777777" w:rsidR="003142C9" w:rsidRPr="00A54060" w:rsidRDefault="003142C9" w:rsidP="003142C9">
      <w:pPr>
        <w:spacing w:line="360" w:lineRule="auto"/>
        <w:rPr>
          <w:szCs w:val="24"/>
        </w:rPr>
      </w:pPr>
      <w:r w:rsidRPr="00A54060">
        <w:rPr>
          <w:szCs w:val="24"/>
        </w:rPr>
        <w:t xml:space="preserve"> </w:t>
      </w:r>
    </w:p>
    <w:p w14:paraId="67B9A275" w14:textId="77777777" w:rsidR="003142C9" w:rsidRPr="00A54060" w:rsidRDefault="003142C9" w:rsidP="003142C9">
      <w:pPr>
        <w:spacing w:line="360" w:lineRule="auto"/>
        <w:rPr>
          <w:szCs w:val="24"/>
        </w:rPr>
      </w:pPr>
      <w:r w:rsidRPr="00DC2075">
        <w:rPr>
          <w:b/>
          <w:szCs w:val="24"/>
        </w:rPr>
        <w:t>§ 11.</w:t>
      </w:r>
      <w:r w:rsidRPr="00CF7645">
        <w:rPr>
          <w:szCs w:val="24"/>
        </w:rPr>
        <w:tab/>
        <w:t>1. Konto 222 - Rozliczenie dochodów budżetowych</w:t>
      </w:r>
      <w:r>
        <w:rPr>
          <w:szCs w:val="24"/>
        </w:rPr>
        <w:t xml:space="preserve">, </w:t>
      </w:r>
      <w:r w:rsidRPr="00A54060">
        <w:rPr>
          <w:szCs w:val="24"/>
        </w:rPr>
        <w:t xml:space="preserve">służy do ewidencji rozliczenia zrealizowanych dochodów budżetowych. </w:t>
      </w:r>
    </w:p>
    <w:p w14:paraId="579A4269" w14:textId="77777777" w:rsidR="003142C9" w:rsidRDefault="003142C9" w:rsidP="003142C9">
      <w:pPr>
        <w:spacing w:line="360" w:lineRule="auto"/>
        <w:ind w:firstLine="698"/>
        <w:rPr>
          <w:szCs w:val="24"/>
        </w:rPr>
      </w:pPr>
      <w:r>
        <w:rPr>
          <w:szCs w:val="24"/>
        </w:rPr>
        <w:t xml:space="preserve">2. </w:t>
      </w:r>
      <w:r w:rsidRPr="00A54060">
        <w:rPr>
          <w:szCs w:val="24"/>
        </w:rPr>
        <w:t>Na stronie Wn konta 222 księguje się okresowe przelewy na rachunek dochodów Ministerstwa Finansów</w:t>
      </w:r>
      <w:r>
        <w:rPr>
          <w:szCs w:val="24"/>
        </w:rPr>
        <w:t>.</w:t>
      </w:r>
    </w:p>
    <w:p w14:paraId="53F2A32A" w14:textId="77777777" w:rsidR="003142C9" w:rsidRPr="00A54060" w:rsidRDefault="003142C9" w:rsidP="003142C9">
      <w:pPr>
        <w:spacing w:line="360" w:lineRule="auto"/>
        <w:ind w:firstLine="698"/>
        <w:rPr>
          <w:szCs w:val="24"/>
        </w:rPr>
      </w:pPr>
      <w:r>
        <w:rPr>
          <w:szCs w:val="24"/>
        </w:rPr>
        <w:t>3.</w:t>
      </w:r>
      <w:r w:rsidRPr="00A54060">
        <w:rPr>
          <w:szCs w:val="24"/>
        </w:rPr>
        <w:t xml:space="preserve"> </w:t>
      </w:r>
      <w:r>
        <w:rPr>
          <w:szCs w:val="24"/>
        </w:rPr>
        <w:t>N</w:t>
      </w:r>
      <w:r w:rsidRPr="00A54060">
        <w:rPr>
          <w:szCs w:val="24"/>
        </w:rPr>
        <w:t xml:space="preserve">a stronie Ma ujmuje się roczne przeniesienie zrealizowanych przez dysponenta części dochodów na konto 800 Fundusz jednostki. </w:t>
      </w:r>
    </w:p>
    <w:p w14:paraId="1E6A671D" w14:textId="77777777" w:rsidR="003142C9" w:rsidRPr="00A54060" w:rsidRDefault="003142C9" w:rsidP="003142C9">
      <w:pPr>
        <w:spacing w:line="360" w:lineRule="auto"/>
        <w:ind w:firstLine="698"/>
        <w:rPr>
          <w:szCs w:val="24"/>
        </w:rPr>
      </w:pPr>
      <w:r>
        <w:rPr>
          <w:szCs w:val="24"/>
        </w:rPr>
        <w:t xml:space="preserve">4. </w:t>
      </w:r>
      <w:r w:rsidRPr="00A54060">
        <w:rPr>
          <w:szCs w:val="24"/>
        </w:rPr>
        <w:t xml:space="preserve">Dla dysponenta części dopuszcza się zasadę, że przeniesienie zrealizowanych dochodów na konto 800 Fundusz jednostki będzie realizowane raz w roku na podstawie rocznych sprawozdań budżetowych. </w:t>
      </w:r>
    </w:p>
    <w:p w14:paraId="730289BD" w14:textId="77777777" w:rsidR="003142C9" w:rsidRPr="00A54060" w:rsidRDefault="003142C9" w:rsidP="003142C9">
      <w:pPr>
        <w:spacing w:line="360" w:lineRule="auto"/>
        <w:ind w:firstLine="698"/>
        <w:rPr>
          <w:color w:val="000000" w:themeColor="text1"/>
          <w:szCs w:val="24"/>
        </w:rPr>
      </w:pPr>
      <w:r>
        <w:rPr>
          <w:color w:val="000000" w:themeColor="text1"/>
          <w:szCs w:val="24"/>
        </w:rPr>
        <w:t xml:space="preserve">5. </w:t>
      </w:r>
      <w:r w:rsidRPr="00A54060">
        <w:rPr>
          <w:color w:val="000000" w:themeColor="text1"/>
          <w:szCs w:val="24"/>
        </w:rPr>
        <w:t xml:space="preserve">Ewidencja szczegółowa do konta 222 prowadzona jest z uwzględnieniem analityki dotyczącej rodzaju rejestru księgowego. </w:t>
      </w:r>
    </w:p>
    <w:p w14:paraId="436B1F6E" w14:textId="77777777" w:rsidR="003142C9" w:rsidRPr="00A54060" w:rsidRDefault="003142C9" w:rsidP="003142C9">
      <w:pPr>
        <w:spacing w:line="360" w:lineRule="auto"/>
        <w:ind w:firstLine="698"/>
        <w:rPr>
          <w:szCs w:val="24"/>
        </w:rPr>
      </w:pPr>
      <w:r>
        <w:rPr>
          <w:szCs w:val="24"/>
        </w:rPr>
        <w:t xml:space="preserve">6. </w:t>
      </w:r>
      <w:r w:rsidRPr="00A54060">
        <w:rPr>
          <w:szCs w:val="24"/>
        </w:rPr>
        <w:t>Typowe zapisy strony Wn konta 222 „Rozliczenie dochodów budżetowych” dotyczą</w:t>
      </w:r>
      <w:r>
        <w:rPr>
          <w:szCs w:val="24"/>
        </w:rPr>
        <w:br/>
      </w:r>
      <w:r w:rsidRPr="00A54060">
        <w:rPr>
          <w:szCs w:val="24"/>
        </w:rPr>
        <w:t xml:space="preserve">w szczególności: </w:t>
      </w:r>
    </w:p>
    <w:tbl>
      <w:tblPr>
        <w:tblStyle w:val="TableGrid"/>
        <w:tblW w:w="8926" w:type="dxa"/>
        <w:tblInd w:w="0" w:type="dxa"/>
        <w:tblCellMar>
          <w:top w:w="6" w:type="dxa"/>
          <w:left w:w="106" w:type="dxa"/>
          <w:right w:w="115" w:type="dxa"/>
        </w:tblCellMar>
        <w:tblLook w:val="04A0" w:firstRow="1" w:lastRow="0" w:firstColumn="1" w:lastColumn="0" w:noHBand="0" w:noVBand="1"/>
      </w:tblPr>
      <w:tblGrid>
        <w:gridCol w:w="539"/>
        <w:gridCol w:w="6658"/>
        <w:gridCol w:w="1729"/>
      </w:tblGrid>
      <w:tr w:rsidR="003142C9" w:rsidRPr="00A54060" w14:paraId="2F2571CE" w14:textId="77777777" w:rsidTr="000A189F">
        <w:trPr>
          <w:trHeight w:val="559"/>
        </w:trPr>
        <w:tc>
          <w:tcPr>
            <w:tcW w:w="539" w:type="dxa"/>
            <w:tcBorders>
              <w:top w:val="single" w:sz="4" w:space="0" w:color="000000"/>
              <w:left w:val="single" w:sz="4" w:space="0" w:color="000000"/>
              <w:bottom w:val="single" w:sz="4" w:space="0" w:color="000000"/>
              <w:right w:val="single" w:sz="4" w:space="0" w:color="000000"/>
            </w:tcBorders>
            <w:shd w:val="clear" w:color="auto" w:fill="CCFF99"/>
          </w:tcPr>
          <w:p w14:paraId="7FA19DE4" w14:textId="77777777" w:rsidR="003142C9" w:rsidRPr="00A54060" w:rsidRDefault="003142C9" w:rsidP="000A189F">
            <w:pPr>
              <w:spacing w:line="360" w:lineRule="auto"/>
              <w:rPr>
                <w:szCs w:val="24"/>
              </w:rPr>
            </w:pPr>
            <w:r w:rsidRPr="00A54060">
              <w:rPr>
                <w:szCs w:val="24"/>
              </w:rPr>
              <w:t>Lp</w:t>
            </w:r>
          </w:p>
          <w:p w14:paraId="76333959" w14:textId="77777777" w:rsidR="003142C9" w:rsidRPr="00A54060" w:rsidRDefault="003142C9" w:rsidP="000A189F">
            <w:pPr>
              <w:spacing w:line="360" w:lineRule="auto"/>
              <w:rPr>
                <w:szCs w:val="24"/>
              </w:rPr>
            </w:pPr>
            <w:r w:rsidRPr="00A54060">
              <w:rPr>
                <w:szCs w:val="24"/>
              </w:rPr>
              <w:t xml:space="preserve">. </w:t>
            </w:r>
          </w:p>
        </w:tc>
        <w:tc>
          <w:tcPr>
            <w:tcW w:w="6658"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262BFF8C" w14:textId="77777777" w:rsidR="003142C9" w:rsidRPr="00A54060" w:rsidRDefault="003142C9" w:rsidP="000A189F">
            <w:pPr>
              <w:spacing w:line="360" w:lineRule="auto"/>
              <w:rPr>
                <w:szCs w:val="24"/>
              </w:rPr>
            </w:pPr>
            <w:r w:rsidRPr="00A54060">
              <w:rPr>
                <w:szCs w:val="24"/>
              </w:rPr>
              <w:t xml:space="preserve">Treść operacji </w:t>
            </w:r>
          </w:p>
        </w:tc>
        <w:tc>
          <w:tcPr>
            <w:tcW w:w="1729" w:type="dxa"/>
            <w:tcBorders>
              <w:top w:val="single" w:sz="4" w:space="0" w:color="000000"/>
              <w:left w:val="single" w:sz="4" w:space="0" w:color="000000"/>
              <w:bottom w:val="single" w:sz="4" w:space="0" w:color="000000"/>
              <w:right w:val="single" w:sz="4" w:space="0" w:color="000000"/>
            </w:tcBorders>
            <w:shd w:val="clear" w:color="auto" w:fill="CCFF99"/>
          </w:tcPr>
          <w:p w14:paraId="00F76D36"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5451B140" w14:textId="77777777" w:rsidTr="000A189F">
        <w:trPr>
          <w:trHeight w:val="563"/>
        </w:trPr>
        <w:tc>
          <w:tcPr>
            <w:tcW w:w="539" w:type="dxa"/>
            <w:tcBorders>
              <w:top w:val="single" w:sz="4" w:space="0" w:color="000000"/>
              <w:left w:val="single" w:sz="4" w:space="0" w:color="000000"/>
              <w:bottom w:val="single" w:sz="4" w:space="0" w:color="000000"/>
              <w:right w:val="single" w:sz="4" w:space="0" w:color="000000"/>
            </w:tcBorders>
          </w:tcPr>
          <w:p w14:paraId="4A8BC6BA" w14:textId="77777777" w:rsidR="003142C9" w:rsidRPr="00A54060" w:rsidRDefault="003142C9" w:rsidP="000A189F">
            <w:pPr>
              <w:spacing w:line="360" w:lineRule="auto"/>
              <w:rPr>
                <w:szCs w:val="24"/>
              </w:rPr>
            </w:pPr>
            <w:r w:rsidRPr="00A54060">
              <w:rPr>
                <w:szCs w:val="24"/>
              </w:rPr>
              <w:lastRenderedPageBreak/>
              <w:t xml:space="preserve">1. </w:t>
            </w:r>
          </w:p>
        </w:tc>
        <w:tc>
          <w:tcPr>
            <w:tcW w:w="6658" w:type="dxa"/>
            <w:tcBorders>
              <w:top w:val="single" w:sz="4" w:space="0" w:color="000000"/>
              <w:left w:val="single" w:sz="4" w:space="0" w:color="000000"/>
              <w:bottom w:val="single" w:sz="4" w:space="0" w:color="000000"/>
              <w:right w:val="single" w:sz="4" w:space="0" w:color="000000"/>
            </w:tcBorders>
          </w:tcPr>
          <w:p w14:paraId="6F539935" w14:textId="77777777" w:rsidR="003142C9" w:rsidRPr="00A54060" w:rsidRDefault="003142C9" w:rsidP="000A189F">
            <w:pPr>
              <w:spacing w:line="360" w:lineRule="auto"/>
              <w:rPr>
                <w:szCs w:val="24"/>
              </w:rPr>
            </w:pPr>
            <w:r w:rsidRPr="00A54060">
              <w:rPr>
                <w:szCs w:val="24"/>
              </w:rPr>
              <w:t>Przelew pobranych dochodów budżetowych na rachunek budżetu państwa</w:t>
            </w:r>
            <w:r>
              <w:rPr>
                <w:szCs w:val="24"/>
              </w:rPr>
              <w:t>.</w:t>
            </w:r>
            <w:r w:rsidRPr="00A54060">
              <w:rPr>
                <w:szCs w:val="24"/>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75298149" w14:textId="77777777" w:rsidR="003142C9" w:rsidRPr="00A54060" w:rsidRDefault="003142C9" w:rsidP="000A189F">
            <w:pPr>
              <w:spacing w:line="360" w:lineRule="auto"/>
              <w:rPr>
                <w:szCs w:val="24"/>
              </w:rPr>
            </w:pPr>
            <w:r w:rsidRPr="00A54060">
              <w:rPr>
                <w:szCs w:val="24"/>
              </w:rPr>
              <w:t xml:space="preserve">130 </w:t>
            </w:r>
          </w:p>
        </w:tc>
      </w:tr>
    </w:tbl>
    <w:p w14:paraId="5D09B519" w14:textId="77777777" w:rsidR="003142C9" w:rsidRPr="00A54060" w:rsidRDefault="003142C9" w:rsidP="003142C9">
      <w:pPr>
        <w:spacing w:line="360" w:lineRule="auto"/>
        <w:ind w:firstLine="698"/>
        <w:rPr>
          <w:szCs w:val="24"/>
        </w:rPr>
      </w:pPr>
      <w:r>
        <w:rPr>
          <w:szCs w:val="24"/>
        </w:rPr>
        <w:t xml:space="preserve">7. </w:t>
      </w:r>
      <w:r w:rsidRPr="00A54060">
        <w:rPr>
          <w:szCs w:val="24"/>
        </w:rPr>
        <w:t xml:space="preserve">Typowe zapisy strony Ma konta 222 „Rozliczenie dochodów budżetowych” dotyczą </w:t>
      </w:r>
      <w:r>
        <w:rPr>
          <w:szCs w:val="24"/>
        </w:rPr>
        <w:br/>
      </w:r>
      <w:r w:rsidRPr="00A54060">
        <w:rPr>
          <w:szCs w:val="24"/>
        </w:rPr>
        <w:t xml:space="preserve">w szczególności: </w:t>
      </w:r>
    </w:p>
    <w:tbl>
      <w:tblPr>
        <w:tblStyle w:val="TableGrid"/>
        <w:tblW w:w="8926" w:type="dxa"/>
        <w:tblInd w:w="0" w:type="dxa"/>
        <w:tblCellMar>
          <w:top w:w="6" w:type="dxa"/>
          <w:left w:w="106" w:type="dxa"/>
          <w:right w:w="81" w:type="dxa"/>
        </w:tblCellMar>
        <w:tblLook w:val="04A0" w:firstRow="1" w:lastRow="0" w:firstColumn="1" w:lastColumn="0" w:noHBand="0" w:noVBand="1"/>
      </w:tblPr>
      <w:tblGrid>
        <w:gridCol w:w="694"/>
        <w:gridCol w:w="6503"/>
        <w:gridCol w:w="1729"/>
      </w:tblGrid>
      <w:tr w:rsidR="003142C9" w:rsidRPr="00A54060" w14:paraId="5BBECC32"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5875598C" w14:textId="77777777" w:rsidR="003142C9" w:rsidRPr="00A54060" w:rsidRDefault="003142C9" w:rsidP="000A189F">
            <w:pPr>
              <w:spacing w:line="360" w:lineRule="auto"/>
              <w:rPr>
                <w:szCs w:val="24"/>
              </w:rPr>
            </w:pPr>
            <w:r w:rsidRPr="00A54060">
              <w:rPr>
                <w:szCs w:val="24"/>
              </w:rPr>
              <w:t xml:space="preserve">Lp. </w:t>
            </w:r>
          </w:p>
        </w:tc>
        <w:tc>
          <w:tcPr>
            <w:tcW w:w="6503"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28F9250E" w14:textId="77777777" w:rsidR="003142C9" w:rsidRPr="00A54060" w:rsidRDefault="003142C9" w:rsidP="000A189F">
            <w:pPr>
              <w:spacing w:line="360" w:lineRule="auto"/>
              <w:rPr>
                <w:szCs w:val="24"/>
              </w:rPr>
            </w:pPr>
            <w:r w:rsidRPr="00A54060">
              <w:rPr>
                <w:szCs w:val="24"/>
              </w:rPr>
              <w:t xml:space="preserve">Treść operacji </w:t>
            </w:r>
          </w:p>
        </w:tc>
        <w:tc>
          <w:tcPr>
            <w:tcW w:w="1729" w:type="dxa"/>
            <w:tcBorders>
              <w:top w:val="single" w:sz="4" w:space="0" w:color="000000"/>
              <w:left w:val="single" w:sz="4" w:space="0" w:color="000000"/>
              <w:bottom w:val="single" w:sz="4" w:space="0" w:color="000000"/>
              <w:right w:val="single" w:sz="4" w:space="0" w:color="000000"/>
            </w:tcBorders>
            <w:shd w:val="clear" w:color="auto" w:fill="CCFF99"/>
          </w:tcPr>
          <w:p w14:paraId="790F51B7"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204E515B" w14:textId="77777777" w:rsidTr="000A189F">
        <w:trPr>
          <w:trHeight w:val="565"/>
        </w:trPr>
        <w:tc>
          <w:tcPr>
            <w:tcW w:w="694" w:type="dxa"/>
            <w:tcBorders>
              <w:top w:val="single" w:sz="4" w:space="0" w:color="000000"/>
              <w:left w:val="single" w:sz="4" w:space="0" w:color="000000"/>
              <w:bottom w:val="single" w:sz="4" w:space="0" w:color="000000"/>
              <w:right w:val="single" w:sz="4" w:space="0" w:color="000000"/>
            </w:tcBorders>
          </w:tcPr>
          <w:p w14:paraId="41AC779A" w14:textId="77777777" w:rsidR="003142C9" w:rsidRPr="00A54060" w:rsidRDefault="003142C9" w:rsidP="000A189F">
            <w:pPr>
              <w:spacing w:line="360" w:lineRule="auto"/>
              <w:rPr>
                <w:szCs w:val="24"/>
              </w:rPr>
            </w:pPr>
            <w:r w:rsidRPr="00A54060">
              <w:rPr>
                <w:szCs w:val="24"/>
              </w:rPr>
              <w:t xml:space="preserve">1. </w:t>
            </w:r>
          </w:p>
        </w:tc>
        <w:tc>
          <w:tcPr>
            <w:tcW w:w="6503" w:type="dxa"/>
            <w:tcBorders>
              <w:top w:val="single" w:sz="4" w:space="0" w:color="000000"/>
              <w:left w:val="single" w:sz="4" w:space="0" w:color="000000"/>
              <w:bottom w:val="single" w:sz="4" w:space="0" w:color="000000"/>
              <w:right w:val="single" w:sz="4" w:space="0" w:color="000000"/>
            </w:tcBorders>
          </w:tcPr>
          <w:p w14:paraId="107515D5" w14:textId="77777777" w:rsidR="003142C9" w:rsidRPr="00A54060" w:rsidRDefault="003142C9" w:rsidP="000A189F">
            <w:pPr>
              <w:spacing w:line="360" w:lineRule="auto"/>
              <w:rPr>
                <w:szCs w:val="24"/>
              </w:rPr>
            </w:pPr>
            <w:r w:rsidRPr="00A54060">
              <w:rPr>
                <w:szCs w:val="24"/>
              </w:rPr>
              <w:t>Przeniesienie na podstawie rocznego sprawozdania budżetowego sumy zrealizowanych dochodów budżetowych</w:t>
            </w:r>
            <w:r>
              <w:rPr>
                <w:szCs w:val="24"/>
              </w:rPr>
              <w:t>.</w:t>
            </w:r>
            <w:r w:rsidRPr="00A54060">
              <w:rPr>
                <w:szCs w:val="24"/>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76D33968" w14:textId="77777777" w:rsidR="003142C9" w:rsidRPr="00A54060" w:rsidRDefault="003142C9" w:rsidP="000A189F">
            <w:pPr>
              <w:spacing w:line="360" w:lineRule="auto"/>
              <w:rPr>
                <w:szCs w:val="24"/>
              </w:rPr>
            </w:pPr>
            <w:r w:rsidRPr="00A54060">
              <w:rPr>
                <w:szCs w:val="24"/>
              </w:rPr>
              <w:t xml:space="preserve">800 </w:t>
            </w:r>
          </w:p>
        </w:tc>
      </w:tr>
    </w:tbl>
    <w:p w14:paraId="7793CC39" w14:textId="77777777" w:rsidR="003142C9" w:rsidRPr="00A54060" w:rsidRDefault="003142C9" w:rsidP="003142C9">
      <w:pPr>
        <w:spacing w:line="360" w:lineRule="auto"/>
        <w:rPr>
          <w:szCs w:val="24"/>
        </w:rPr>
      </w:pPr>
      <w:r w:rsidRPr="00A54060">
        <w:rPr>
          <w:szCs w:val="24"/>
        </w:rPr>
        <w:t xml:space="preserve"> </w:t>
      </w:r>
    </w:p>
    <w:p w14:paraId="7C0EA170" w14:textId="77777777" w:rsidR="003142C9" w:rsidRPr="00A54060" w:rsidRDefault="003142C9" w:rsidP="003142C9">
      <w:pPr>
        <w:spacing w:line="360" w:lineRule="auto"/>
        <w:rPr>
          <w:szCs w:val="24"/>
        </w:rPr>
      </w:pPr>
      <w:bookmarkStart w:id="7" w:name="_Hlk66886144"/>
      <w:r w:rsidRPr="00DC2075">
        <w:rPr>
          <w:b/>
          <w:szCs w:val="24"/>
        </w:rPr>
        <w:t>§ 12.</w:t>
      </w:r>
      <w:r w:rsidRPr="00DC2075">
        <w:rPr>
          <w:b/>
          <w:szCs w:val="24"/>
        </w:rPr>
        <w:tab/>
      </w:r>
      <w:r w:rsidRPr="000E7230">
        <w:rPr>
          <w:szCs w:val="24"/>
        </w:rPr>
        <w:t xml:space="preserve">1. </w:t>
      </w:r>
      <w:bookmarkEnd w:id="7"/>
      <w:r w:rsidRPr="000E7230">
        <w:rPr>
          <w:szCs w:val="24"/>
        </w:rPr>
        <w:t>Konto 223 - Rozliczenie wydatków budżetowych, służy do rozliczenia środków</w:t>
      </w:r>
      <w:r w:rsidRPr="00A54060">
        <w:rPr>
          <w:szCs w:val="24"/>
        </w:rPr>
        <w:t xml:space="preserve"> budżetu państwa otrzymanych na pokrycie wydatków budżetowych ujętych w planie finansowym. </w:t>
      </w:r>
    </w:p>
    <w:p w14:paraId="585433E8"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Dla dysponenta części dopuszcza się zasadę, że przeniesienie zrealizowanych wydatków na konto 800 Fundusz jednostki będzie mogło być realizowane raz w roku na podstawie rocznych sprawozdań budżetowych dysponenta części. </w:t>
      </w:r>
    </w:p>
    <w:p w14:paraId="31582C9D" w14:textId="77777777" w:rsidR="003142C9" w:rsidRPr="000E7230" w:rsidRDefault="003142C9" w:rsidP="003142C9">
      <w:pPr>
        <w:spacing w:line="360" w:lineRule="auto"/>
        <w:ind w:firstLine="698"/>
        <w:rPr>
          <w:szCs w:val="24"/>
        </w:rPr>
      </w:pPr>
      <w:r w:rsidRPr="000E7230">
        <w:rPr>
          <w:szCs w:val="24"/>
        </w:rPr>
        <w:t xml:space="preserve">3. Na stronie Wn konta 223 </w:t>
      </w:r>
      <w:bookmarkStart w:id="8" w:name="_Hlk66885758"/>
      <w:r w:rsidRPr="000E7230">
        <w:rPr>
          <w:szCs w:val="24"/>
        </w:rPr>
        <w:t>ujmuje się:</w:t>
      </w:r>
      <w:bookmarkEnd w:id="8"/>
    </w:p>
    <w:p w14:paraId="1EB45B01" w14:textId="77777777" w:rsidR="003142C9" w:rsidRPr="000E7230" w:rsidRDefault="003142C9" w:rsidP="000903A8">
      <w:pPr>
        <w:pStyle w:val="Akapitzlist"/>
        <w:numPr>
          <w:ilvl w:val="0"/>
          <w:numId w:val="42"/>
        </w:numPr>
        <w:spacing w:after="160" w:line="360" w:lineRule="auto"/>
        <w:jc w:val="left"/>
        <w:rPr>
          <w:szCs w:val="24"/>
        </w:rPr>
      </w:pPr>
      <w:r w:rsidRPr="000E7230">
        <w:rPr>
          <w:szCs w:val="24"/>
        </w:rPr>
        <w:t>przelewy środków dla dysponentów niższego stopnia na</w:t>
      </w:r>
      <w:r>
        <w:rPr>
          <w:szCs w:val="24"/>
        </w:rPr>
        <w:t xml:space="preserve"> pokrycie wydatków budżetowych;</w:t>
      </w:r>
    </w:p>
    <w:p w14:paraId="0813F249" w14:textId="77777777" w:rsidR="003142C9" w:rsidRPr="000E7230" w:rsidRDefault="003142C9" w:rsidP="000903A8">
      <w:pPr>
        <w:pStyle w:val="Akapitzlist"/>
        <w:numPr>
          <w:ilvl w:val="0"/>
          <w:numId w:val="42"/>
        </w:numPr>
        <w:spacing w:after="160" w:line="360" w:lineRule="auto"/>
        <w:jc w:val="left"/>
        <w:rPr>
          <w:szCs w:val="24"/>
        </w:rPr>
      </w:pPr>
      <w:r w:rsidRPr="000E7230">
        <w:rPr>
          <w:szCs w:val="24"/>
        </w:rPr>
        <w:t>przeniesienie na podstawie rocznych sprawozdań budżetowych</w:t>
      </w:r>
      <w:r>
        <w:rPr>
          <w:szCs w:val="24"/>
        </w:rPr>
        <w:t>;</w:t>
      </w:r>
      <w:r w:rsidRPr="000E7230">
        <w:rPr>
          <w:szCs w:val="24"/>
        </w:rPr>
        <w:t xml:space="preserve"> zrealizowanych w ciągu okresu wydatków budżetowych dysponenta części n</w:t>
      </w:r>
      <w:r>
        <w:rPr>
          <w:szCs w:val="24"/>
        </w:rPr>
        <w:t>a konto 800 – Fundusz jednostki;</w:t>
      </w:r>
    </w:p>
    <w:p w14:paraId="0042817D" w14:textId="77777777" w:rsidR="003142C9" w:rsidRPr="000E7230" w:rsidRDefault="003142C9" w:rsidP="000903A8">
      <w:pPr>
        <w:pStyle w:val="Akapitzlist"/>
        <w:numPr>
          <w:ilvl w:val="0"/>
          <w:numId w:val="42"/>
        </w:numPr>
        <w:spacing w:after="160" w:line="360" w:lineRule="auto"/>
        <w:jc w:val="left"/>
        <w:rPr>
          <w:szCs w:val="24"/>
        </w:rPr>
      </w:pPr>
      <w:r w:rsidRPr="000E7230">
        <w:rPr>
          <w:szCs w:val="24"/>
        </w:rPr>
        <w:t xml:space="preserve">zwrot na rachunek dysponenta części niewykorzystanych do końca roku wydatków budżetowych. </w:t>
      </w:r>
    </w:p>
    <w:p w14:paraId="126E36E9" w14:textId="77777777" w:rsidR="003142C9" w:rsidRPr="000E7230" w:rsidRDefault="003142C9" w:rsidP="003142C9">
      <w:pPr>
        <w:spacing w:line="360" w:lineRule="auto"/>
        <w:ind w:firstLine="698"/>
        <w:rPr>
          <w:szCs w:val="24"/>
        </w:rPr>
      </w:pPr>
      <w:r w:rsidRPr="000E7230">
        <w:rPr>
          <w:szCs w:val="24"/>
        </w:rPr>
        <w:t xml:space="preserve">4. Na stronie Ma konta 223 ujmuje się: </w:t>
      </w:r>
    </w:p>
    <w:p w14:paraId="293D395A" w14:textId="77777777" w:rsidR="003142C9" w:rsidRPr="000E7230" w:rsidRDefault="003142C9" w:rsidP="000903A8">
      <w:pPr>
        <w:pStyle w:val="Akapitzlist"/>
        <w:numPr>
          <w:ilvl w:val="0"/>
          <w:numId w:val="43"/>
        </w:numPr>
        <w:spacing w:after="160" w:line="360" w:lineRule="auto"/>
        <w:jc w:val="left"/>
        <w:rPr>
          <w:szCs w:val="24"/>
        </w:rPr>
      </w:pPr>
      <w:r w:rsidRPr="000E7230">
        <w:rPr>
          <w:szCs w:val="24"/>
        </w:rPr>
        <w:t>wpływy środków otrzy</w:t>
      </w:r>
      <w:r>
        <w:rPr>
          <w:szCs w:val="24"/>
        </w:rPr>
        <w:t>manych z Ministerstwa Finansów;</w:t>
      </w:r>
    </w:p>
    <w:p w14:paraId="2CCDF616" w14:textId="77777777" w:rsidR="003142C9" w:rsidRPr="000E7230" w:rsidRDefault="003142C9" w:rsidP="000903A8">
      <w:pPr>
        <w:pStyle w:val="Akapitzlist"/>
        <w:numPr>
          <w:ilvl w:val="0"/>
          <w:numId w:val="43"/>
        </w:numPr>
        <w:spacing w:after="160" w:line="360" w:lineRule="auto"/>
        <w:jc w:val="left"/>
        <w:rPr>
          <w:szCs w:val="24"/>
        </w:rPr>
      </w:pPr>
      <w:r w:rsidRPr="000E7230">
        <w:rPr>
          <w:szCs w:val="24"/>
        </w:rPr>
        <w:t xml:space="preserve">zwroty środków niewykorzystanych w danym roku budżetowym. </w:t>
      </w:r>
    </w:p>
    <w:p w14:paraId="7466857A" w14:textId="77777777" w:rsidR="003142C9" w:rsidRDefault="003142C9" w:rsidP="003142C9">
      <w:pPr>
        <w:spacing w:line="360" w:lineRule="auto"/>
        <w:ind w:firstLine="698"/>
        <w:rPr>
          <w:szCs w:val="24"/>
        </w:rPr>
      </w:pPr>
      <w:r>
        <w:rPr>
          <w:szCs w:val="24"/>
        </w:rPr>
        <w:t xml:space="preserve">5. </w:t>
      </w:r>
      <w:r w:rsidRPr="00A54060">
        <w:rPr>
          <w:szCs w:val="24"/>
        </w:rPr>
        <w:t>W ciągu roku konto 223 może wykazywać saldo Ma, które oznacza stan środków budżetowych otrzymanych z Ministerstwa Finansów</w:t>
      </w:r>
      <w:r>
        <w:rPr>
          <w:szCs w:val="24"/>
        </w:rPr>
        <w:t>,</w:t>
      </w:r>
      <w:r w:rsidRPr="00A54060">
        <w:rPr>
          <w:szCs w:val="24"/>
        </w:rPr>
        <w:t xml:space="preserve"> lecz niewykorzystanych na pokrycie wydatków.</w:t>
      </w:r>
    </w:p>
    <w:p w14:paraId="1C1B9135" w14:textId="77777777" w:rsidR="003142C9" w:rsidRPr="00A54060" w:rsidRDefault="003142C9" w:rsidP="003142C9">
      <w:pPr>
        <w:spacing w:line="360" w:lineRule="auto"/>
        <w:ind w:firstLine="698"/>
        <w:rPr>
          <w:szCs w:val="24"/>
        </w:rPr>
      </w:pPr>
      <w:r>
        <w:rPr>
          <w:szCs w:val="24"/>
        </w:rPr>
        <w:lastRenderedPageBreak/>
        <w:t xml:space="preserve">6. </w:t>
      </w:r>
      <w:r w:rsidRPr="00A54060">
        <w:rPr>
          <w:szCs w:val="24"/>
        </w:rPr>
        <w:t xml:space="preserve">Saldo ulega likwidacji poprzez przekazanie na rachunek Ministerstwa Finansów niewykorzystanych do końca roku środków budżetowych. </w:t>
      </w:r>
    </w:p>
    <w:p w14:paraId="689E69B4" w14:textId="77777777" w:rsidR="003142C9" w:rsidRPr="000E7230" w:rsidRDefault="003142C9" w:rsidP="003142C9">
      <w:pPr>
        <w:spacing w:line="360" w:lineRule="auto"/>
        <w:ind w:firstLine="698"/>
        <w:rPr>
          <w:color w:val="000000" w:themeColor="text1"/>
          <w:szCs w:val="24"/>
        </w:rPr>
      </w:pPr>
      <w:r>
        <w:rPr>
          <w:color w:val="000000" w:themeColor="text1"/>
          <w:szCs w:val="24"/>
        </w:rPr>
        <w:t xml:space="preserve">7. </w:t>
      </w:r>
      <w:r w:rsidRPr="00A54060">
        <w:rPr>
          <w:color w:val="000000" w:themeColor="text1"/>
          <w:szCs w:val="24"/>
        </w:rPr>
        <w:t xml:space="preserve">Ewidencja szczegółowa do konta 223 prowadzona jest z uwzględnieniem klasyfikacji budżetowej, źródła finansowania i przeznaczenia środków (odbiorcy środków). </w:t>
      </w:r>
    </w:p>
    <w:p w14:paraId="204A1B39" w14:textId="77777777" w:rsidR="003142C9" w:rsidRPr="00A54060" w:rsidRDefault="003142C9" w:rsidP="003142C9">
      <w:pPr>
        <w:spacing w:line="360" w:lineRule="auto"/>
        <w:ind w:firstLine="698"/>
        <w:rPr>
          <w:szCs w:val="24"/>
        </w:rPr>
      </w:pPr>
      <w:r>
        <w:rPr>
          <w:szCs w:val="24"/>
        </w:rPr>
        <w:t xml:space="preserve">8. </w:t>
      </w:r>
      <w:r w:rsidRPr="00A54060">
        <w:rPr>
          <w:szCs w:val="24"/>
        </w:rPr>
        <w:t>Typowe zapisy strony Wn konta 223 „Rozliczenie wydatków budżetowych” dotyczą</w:t>
      </w:r>
      <w:r>
        <w:rPr>
          <w:szCs w:val="24"/>
        </w:rPr>
        <w:br/>
      </w:r>
      <w:r w:rsidRPr="00A54060">
        <w:rPr>
          <w:szCs w:val="24"/>
        </w:rPr>
        <w:t xml:space="preserve">w szczególności: </w:t>
      </w:r>
    </w:p>
    <w:tbl>
      <w:tblPr>
        <w:tblStyle w:val="TableGrid"/>
        <w:tblW w:w="8926" w:type="dxa"/>
        <w:tblInd w:w="0" w:type="dxa"/>
        <w:tblCellMar>
          <w:top w:w="5" w:type="dxa"/>
          <w:left w:w="106" w:type="dxa"/>
          <w:right w:w="115" w:type="dxa"/>
        </w:tblCellMar>
        <w:tblLook w:val="04A0" w:firstRow="1" w:lastRow="0" w:firstColumn="1" w:lastColumn="0" w:noHBand="0" w:noVBand="1"/>
      </w:tblPr>
      <w:tblGrid>
        <w:gridCol w:w="694"/>
        <w:gridCol w:w="6503"/>
        <w:gridCol w:w="1729"/>
      </w:tblGrid>
      <w:tr w:rsidR="003142C9" w:rsidRPr="00A54060" w14:paraId="03E09531" w14:textId="77777777" w:rsidTr="000A189F">
        <w:trPr>
          <w:trHeight w:val="560"/>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560324B6" w14:textId="77777777" w:rsidR="003142C9" w:rsidRPr="00A54060" w:rsidRDefault="003142C9" w:rsidP="000A189F">
            <w:pPr>
              <w:spacing w:line="360" w:lineRule="auto"/>
              <w:rPr>
                <w:szCs w:val="24"/>
              </w:rPr>
            </w:pPr>
            <w:r w:rsidRPr="00A54060">
              <w:rPr>
                <w:szCs w:val="24"/>
              </w:rPr>
              <w:t xml:space="preserve">Lp. </w:t>
            </w:r>
          </w:p>
        </w:tc>
        <w:tc>
          <w:tcPr>
            <w:tcW w:w="6503"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51A42D23" w14:textId="77777777" w:rsidR="003142C9" w:rsidRPr="00A54060" w:rsidRDefault="003142C9" w:rsidP="000A189F">
            <w:pPr>
              <w:spacing w:line="360" w:lineRule="auto"/>
              <w:rPr>
                <w:szCs w:val="24"/>
              </w:rPr>
            </w:pPr>
            <w:r w:rsidRPr="00A54060">
              <w:rPr>
                <w:szCs w:val="24"/>
              </w:rPr>
              <w:t xml:space="preserve">Treść operacji </w:t>
            </w:r>
          </w:p>
        </w:tc>
        <w:tc>
          <w:tcPr>
            <w:tcW w:w="1729" w:type="dxa"/>
            <w:tcBorders>
              <w:top w:val="single" w:sz="4" w:space="0" w:color="000000"/>
              <w:left w:val="single" w:sz="4" w:space="0" w:color="000000"/>
              <w:bottom w:val="single" w:sz="4" w:space="0" w:color="000000"/>
              <w:right w:val="single" w:sz="4" w:space="0" w:color="000000"/>
            </w:tcBorders>
            <w:shd w:val="clear" w:color="auto" w:fill="CCFF99"/>
          </w:tcPr>
          <w:p w14:paraId="22647B72"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4161735F" w14:textId="77777777" w:rsidTr="000A189F">
        <w:trPr>
          <w:trHeight w:val="555"/>
        </w:trPr>
        <w:tc>
          <w:tcPr>
            <w:tcW w:w="694" w:type="dxa"/>
            <w:tcBorders>
              <w:top w:val="single" w:sz="4" w:space="0" w:color="000000"/>
              <w:left w:val="single" w:sz="4" w:space="0" w:color="000000"/>
              <w:bottom w:val="nil"/>
              <w:right w:val="single" w:sz="4" w:space="0" w:color="000000"/>
            </w:tcBorders>
          </w:tcPr>
          <w:p w14:paraId="59C824EF" w14:textId="77777777" w:rsidR="003142C9" w:rsidRPr="00A54060" w:rsidRDefault="003142C9" w:rsidP="000A189F">
            <w:pPr>
              <w:spacing w:line="360" w:lineRule="auto"/>
              <w:rPr>
                <w:szCs w:val="24"/>
              </w:rPr>
            </w:pPr>
            <w:r w:rsidRPr="00A54060">
              <w:rPr>
                <w:szCs w:val="24"/>
              </w:rPr>
              <w:t xml:space="preserve">1. </w:t>
            </w:r>
          </w:p>
        </w:tc>
        <w:tc>
          <w:tcPr>
            <w:tcW w:w="6503" w:type="dxa"/>
            <w:tcBorders>
              <w:top w:val="single" w:sz="4" w:space="0" w:color="000000"/>
              <w:left w:val="single" w:sz="4" w:space="0" w:color="000000"/>
              <w:bottom w:val="nil"/>
              <w:right w:val="single" w:sz="4" w:space="0" w:color="000000"/>
            </w:tcBorders>
          </w:tcPr>
          <w:p w14:paraId="6E3DBE23" w14:textId="77777777" w:rsidR="003142C9" w:rsidRPr="00A54060" w:rsidRDefault="003142C9" w:rsidP="000A189F">
            <w:pPr>
              <w:spacing w:line="360" w:lineRule="auto"/>
              <w:rPr>
                <w:szCs w:val="24"/>
              </w:rPr>
            </w:pPr>
            <w:r w:rsidRPr="00A54060">
              <w:rPr>
                <w:szCs w:val="24"/>
              </w:rPr>
              <w:t>Przelewy środków budżetowych dla dysponentów niższego stopnia na pokrycie ich wydatków budżetowych</w:t>
            </w:r>
            <w:r>
              <w:rPr>
                <w:szCs w:val="24"/>
              </w:rPr>
              <w:t>.</w:t>
            </w:r>
            <w:r w:rsidRPr="00A54060">
              <w:rPr>
                <w:szCs w:val="24"/>
              </w:rPr>
              <w:t xml:space="preserve"> </w:t>
            </w:r>
          </w:p>
        </w:tc>
        <w:tc>
          <w:tcPr>
            <w:tcW w:w="1729" w:type="dxa"/>
            <w:tcBorders>
              <w:top w:val="single" w:sz="4" w:space="0" w:color="000000"/>
              <w:left w:val="single" w:sz="4" w:space="0" w:color="000000"/>
              <w:bottom w:val="nil"/>
              <w:right w:val="single" w:sz="4" w:space="0" w:color="000000"/>
            </w:tcBorders>
          </w:tcPr>
          <w:p w14:paraId="51B43256" w14:textId="77777777" w:rsidR="003142C9" w:rsidRPr="00A54060" w:rsidRDefault="003142C9" w:rsidP="000A189F">
            <w:pPr>
              <w:spacing w:line="360" w:lineRule="auto"/>
              <w:rPr>
                <w:szCs w:val="24"/>
              </w:rPr>
            </w:pPr>
            <w:r w:rsidRPr="00A54060">
              <w:rPr>
                <w:szCs w:val="24"/>
              </w:rPr>
              <w:t xml:space="preserve"> </w:t>
            </w:r>
          </w:p>
          <w:p w14:paraId="08FBDD32" w14:textId="77777777" w:rsidR="003142C9" w:rsidRPr="00A54060" w:rsidRDefault="003142C9" w:rsidP="000A189F">
            <w:pPr>
              <w:spacing w:line="360" w:lineRule="auto"/>
              <w:rPr>
                <w:szCs w:val="24"/>
              </w:rPr>
            </w:pPr>
            <w:r w:rsidRPr="00A54060">
              <w:rPr>
                <w:szCs w:val="24"/>
              </w:rPr>
              <w:t xml:space="preserve">130 </w:t>
            </w:r>
          </w:p>
        </w:tc>
      </w:tr>
      <w:tr w:rsidR="003142C9" w:rsidRPr="00A54060" w14:paraId="0B6394E9" w14:textId="77777777" w:rsidTr="000A189F">
        <w:trPr>
          <w:trHeight w:val="552"/>
        </w:trPr>
        <w:tc>
          <w:tcPr>
            <w:tcW w:w="694" w:type="dxa"/>
            <w:tcBorders>
              <w:top w:val="nil"/>
              <w:left w:val="single" w:sz="4" w:space="0" w:color="000000"/>
              <w:bottom w:val="nil"/>
              <w:right w:val="single" w:sz="4" w:space="0" w:color="000000"/>
            </w:tcBorders>
          </w:tcPr>
          <w:p w14:paraId="5293E3CB" w14:textId="77777777" w:rsidR="003142C9" w:rsidRPr="00A54060" w:rsidRDefault="003142C9" w:rsidP="000A189F">
            <w:pPr>
              <w:spacing w:line="360" w:lineRule="auto"/>
              <w:rPr>
                <w:szCs w:val="24"/>
              </w:rPr>
            </w:pPr>
            <w:r w:rsidRPr="00A54060">
              <w:rPr>
                <w:szCs w:val="24"/>
              </w:rPr>
              <w:t xml:space="preserve">2. </w:t>
            </w:r>
          </w:p>
        </w:tc>
        <w:tc>
          <w:tcPr>
            <w:tcW w:w="6503" w:type="dxa"/>
            <w:tcBorders>
              <w:top w:val="nil"/>
              <w:left w:val="single" w:sz="4" w:space="0" w:color="000000"/>
              <w:bottom w:val="nil"/>
              <w:right w:val="single" w:sz="4" w:space="0" w:color="000000"/>
            </w:tcBorders>
          </w:tcPr>
          <w:p w14:paraId="0E96CC40" w14:textId="77777777" w:rsidR="003142C9" w:rsidRPr="00A54060" w:rsidRDefault="003142C9" w:rsidP="000A189F">
            <w:pPr>
              <w:spacing w:line="360" w:lineRule="auto"/>
              <w:rPr>
                <w:szCs w:val="24"/>
              </w:rPr>
            </w:pPr>
            <w:r w:rsidRPr="00A54060">
              <w:rPr>
                <w:szCs w:val="24"/>
              </w:rPr>
              <w:t>Przekazanie do Ministerstwa Finansów niewykorzystanych do końca roku środków z tytułu wydatków budżetowych</w:t>
            </w:r>
            <w:r>
              <w:rPr>
                <w:szCs w:val="24"/>
              </w:rPr>
              <w:t>.</w:t>
            </w:r>
            <w:r w:rsidRPr="00A54060">
              <w:rPr>
                <w:szCs w:val="24"/>
              </w:rPr>
              <w:t xml:space="preserve"> </w:t>
            </w:r>
          </w:p>
        </w:tc>
        <w:tc>
          <w:tcPr>
            <w:tcW w:w="1729" w:type="dxa"/>
            <w:tcBorders>
              <w:top w:val="nil"/>
              <w:left w:val="single" w:sz="4" w:space="0" w:color="000000"/>
              <w:bottom w:val="nil"/>
              <w:right w:val="single" w:sz="4" w:space="0" w:color="000000"/>
            </w:tcBorders>
          </w:tcPr>
          <w:p w14:paraId="4A265D22" w14:textId="77777777" w:rsidR="003142C9" w:rsidRPr="00A54060" w:rsidRDefault="003142C9" w:rsidP="000A189F">
            <w:pPr>
              <w:spacing w:line="360" w:lineRule="auto"/>
              <w:rPr>
                <w:szCs w:val="24"/>
              </w:rPr>
            </w:pPr>
            <w:r w:rsidRPr="00A54060">
              <w:rPr>
                <w:szCs w:val="24"/>
              </w:rPr>
              <w:t xml:space="preserve"> </w:t>
            </w:r>
          </w:p>
          <w:p w14:paraId="3CCFCFCC" w14:textId="77777777" w:rsidR="003142C9" w:rsidRPr="00A54060" w:rsidRDefault="003142C9" w:rsidP="000A189F">
            <w:pPr>
              <w:spacing w:line="360" w:lineRule="auto"/>
              <w:rPr>
                <w:szCs w:val="24"/>
              </w:rPr>
            </w:pPr>
            <w:r w:rsidRPr="00A54060">
              <w:rPr>
                <w:szCs w:val="24"/>
              </w:rPr>
              <w:t xml:space="preserve">130 </w:t>
            </w:r>
          </w:p>
        </w:tc>
      </w:tr>
      <w:tr w:rsidR="003142C9" w:rsidRPr="00A54060" w14:paraId="61A23D0F" w14:textId="77777777" w:rsidTr="000A189F">
        <w:trPr>
          <w:trHeight w:val="562"/>
        </w:trPr>
        <w:tc>
          <w:tcPr>
            <w:tcW w:w="694" w:type="dxa"/>
            <w:tcBorders>
              <w:top w:val="nil"/>
              <w:left w:val="single" w:sz="4" w:space="0" w:color="000000"/>
              <w:bottom w:val="single" w:sz="4" w:space="0" w:color="000000"/>
              <w:right w:val="single" w:sz="4" w:space="0" w:color="000000"/>
            </w:tcBorders>
          </w:tcPr>
          <w:p w14:paraId="06547348" w14:textId="77777777" w:rsidR="003142C9" w:rsidRPr="00A54060" w:rsidRDefault="003142C9" w:rsidP="000A189F">
            <w:pPr>
              <w:spacing w:line="360" w:lineRule="auto"/>
              <w:rPr>
                <w:szCs w:val="24"/>
              </w:rPr>
            </w:pPr>
            <w:r w:rsidRPr="00A54060">
              <w:rPr>
                <w:szCs w:val="24"/>
              </w:rPr>
              <w:t xml:space="preserve">3. </w:t>
            </w:r>
          </w:p>
          <w:p w14:paraId="70D75351" w14:textId="77777777" w:rsidR="003142C9" w:rsidRPr="00A54060" w:rsidRDefault="003142C9" w:rsidP="000A189F">
            <w:pPr>
              <w:spacing w:line="360" w:lineRule="auto"/>
              <w:rPr>
                <w:szCs w:val="24"/>
              </w:rPr>
            </w:pPr>
            <w:r w:rsidRPr="00A54060">
              <w:rPr>
                <w:szCs w:val="24"/>
              </w:rPr>
              <w:t xml:space="preserve"> </w:t>
            </w:r>
          </w:p>
        </w:tc>
        <w:tc>
          <w:tcPr>
            <w:tcW w:w="6503" w:type="dxa"/>
            <w:tcBorders>
              <w:top w:val="nil"/>
              <w:left w:val="single" w:sz="4" w:space="0" w:color="000000"/>
              <w:bottom w:val="single" w:sz="4" w:space="0" w:color="000000"/>
              <w:right w:val="single" w:sz="4" w:space="0" w:color="000000"/>
            </w:tcBorders>
          </w:tcPr>
          <w:p w14:paraId="0FA4332E" w14:textId="77777777" w:rsidR="003142C9" w:rsidRPr="00A54060" w:rsidRDefault="003142C9" w:rsidP="000A189F">
            <w:pPr>
              <w:spacing w:line="360" w:lineRule="auto"/>
              <w:rPr>
                <w:szCs w:val="24"/>
              </w:rPr>
            </w:pPr>
            <w:r w:rsidRPr="00A54060">
              <w:rPr>
                <w:szCs w:val="24"/>
              </w:rPr>
              <w:t>Roczne przeniesienie na podstawie sprawozdań budżetowych zrealizowanych wydatków budżetowych dysponenta części</w:t>
            </w:r>
            <w:r>
              <w:rPr>
                <w:szCs w:val="24"/>
              </w:rPr>
              <w:t>.</w:t>
            </w:r>
            <w:r w:rsidRPr="00A54060">
              <w:rPr>
                <w:szCs w:val="24"/>
              </w:rPr>
              <w:t xml:space="preserve"> </w:t>
            </w:r>
          </w:p>
        </w:tc>
        <w:tc>
          <w:tcPr>
            <w:tcW w:w="1729" w:type="dxa"/>
            <w:tcBorders>
              <w:top w:val="nil"/>
              <w:left w:val="single" w:sz="4" w:space="0" w:color="000000"/>
              <w:bottom w:val="single" w:sz="4" w:space="0" w:color="000000"/>
              <w:right w:val="single" w:sz="4" w:space="0" w:color="000000"/>
            </w:tcBorders>
          </w:tcPr>
          <w:p w14:paraId="294C1CCA" w14:textId="77777777" w:rsidR="003142C9" w:rsidRPr="00A54060" w:rsidRDefault="003142C9" w:rsidP="000A189F">
            <w:pPr>
              <w:spacing w:line="360" w:lineRule="auto"/>
              <w:rPr>
                <w:szCs w:val="24"/>
              </w:rPr>
            </w:pPr>
            <w:r w:rsidRPr="00A54060">
              <w:rPr>
                <w:szCs w:val="24"/>
              </w:rPr>
              <w:t xml:space="preserve"> </w:t>
            </w:r>
          </w:p>
          <w:p w14:paraId="67F94A3F" w14:textId="77777777" w:rsidR="003142C9" w:rsidRPr="00A54060" w:rsidRDefault="003142C9" w:rsidP="000A189F">
            <w:pPr>
              <w:spacing w:line="360" w:lineRule="auto"/>
              <w:rPr>
                <w:szCs w:val="24"/>
              </w:rPr>
            </w:pPr>
            <w:r w:rsidRPr="00A54060">
              <w:rPr>
                <w:szCs w:val="24"/>
              </w:rPr>
              <w:t xml:space="preserve">800 </w:t>
            </w:r>
          </w:p>
        </w:tc>
      </w:tr>
    </w:tbl>
    <w:p w14:paraId="280D510D" w14:textId="77777777" w:rsidR="003142C9" w:rsidRPr="00A54060" w:rsidRDefault="003142C9" w:rsidP="003142C9">
      <w:pPr>
        <w:ind w:firstLine="698"/>
      </w:pPr>
      <w:r>
        <w:t xml:space="preserve">9. </w:t>
      </w:r>
      <w:r w:rsidRPr="00A54060">
        <w:t>Typowe zapisy strony Ma konta 223 „Rozliczenie wydatków budżetowych” dotyczą</w:t>
      </w:r>
      <w:r>
        <w:br/>
      </w:r>
      <w:r w:rsidRPr="00A54060">
        <w:t xml:space="preserve">w szczególności: </w:t>
      </w:r>
    </w:p>
    <w:tbl>
      <w:tblPr>
        <w:tblStyle w:val="TableGrid"/>
        <w:tblW w:w="8926" w:type="dxa"/>
        <w:tblInd w:w="0" w:type="dxa"/>
        <w:tblCellMar>
          <w:top w:w="5" w:type="dxa"/>
          <w:left w:w="106" w:type="dxa"/>
          <w:right w:w="115" w:type="dxa"/>
        </w:tblCellMar>
        <w:tblLook w:val="04A0" w:firstRow="1" w:lastRow="0" w:firstColumn="1" w:lastColumn="0" w:noHBand="0" w:noVBand="1"/>
      </w:tblPr>
      <w:tblGrid>
        <w:gridCol w:w="694"/>
        <w:gridCol w:w="6503"/>
        <w:gridCol w:w="1729"/>
      </w:tblGrid>
      <w:tr w:rsidR="003142C9" w:rsidRPr="00A54060" w14:paraId="20D8EECE"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21EB2914" w14:textId="77777777" w:rsidR="003142C9" w:rsidRPr="00A54060" w:rsidRDefault="003142C9" w:rsidP="000A189F">
            <w:pPr>
              <w:spacing w:line="360" w:lineRule="auto"/>
              <w:rPr>
                <w:szCs w:val="24"/>
              </w:rPr>
            </w:pPr>
            <w:r w:rsidRPr="00A54060">
              <w:rPr>
                <w:szCs w:val="24"/>
              </w:rPr>
              <w:t xml:space="preserve">Lp. </w:t>
            </w:r>
          </w:p>
        </w:tc>
        <w:tc>
          <w:tcPr>
            <w:tcW w:w="6503"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5593B76F" w14:textId="77777777" w:rsidR="003142C9" w:rsidRPr="00A54060" w:rsidRDefault="003142C9" w:rsidP="000A189F">
            <w:pPr>
              <w:spacing w:line="360" w:lineRule="auto"/>
              <w:rPr>
                <w:szCs w:val="24"/>
              </w:rPr>
            </w:pPr>
            <w:r w:rsidRPr="00A54060">
              <w:rPr>
                <w:szCs w:val="24"/>
              </w:rPr>
              <w:t xml:space="preserve">Treść operacji </w:t>
            </w:r>
          </w:p>
        </w:tc>
        <w:tc>
          <w:tcPr>
            <w:tcW w:w="1729" w:type="dxa"/>
            <w:tcBorders>
              <w:top w:val="single" w:sz="4" w:space="0" w:color="000000"/>
              <w:left w:val="single" w:sz="4" w:space="0" w:color="000000"/>
              <w:bottom w:val="single" w:sz="4" w:space="0" w:color="000000"/>
              <w:right w:val="single" w:sz="4" w:space="0" w:color="000000"/>
            </w:tcBorders>
            <w:shd w:val="clear" w:color="auto" w:fill="CCFF99"/>
          </w:tcPr>
          <w:p w14:paraId="1EF10EFE"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0F86BB37" w14:textId="77777777" w:rsidTr="000A189F">
        <w:trPr>
          <w:trHeight w:val="556"/>
        </w:trPr>
        <w:tc>
          <w:tcPr>
            <w:tcW w:w="694" w:type="dxa"/>
            <w:tcBorders>
              <w:top w:val="single" w:sz="4" w:space="0" w:color="000000"/>
              <w:left w:val="single" w:sz="4" w:space="0" w:color="000000"/>
              <w:bottom w:val="nil"/>
              <w:right w:val="single" w:sz="4" w:space="0" w:color="000000"/>
            </w:tcBorders>
          </w:tcPr>
          <w:p w14:paraId="3D4E2815" w14:textId="77777777" w:rsidR="003142C9" w:rsidRPr="00A54060" w:rsidRDefault="003142C9" w:rsidP="000A189F">
            <w:pPr>
              <w:spacing w:line="360" w:lineRule="auto"/>
              <w:rPr>
                <w:szCs w:val="24"/>
              </w:rPr>
            </w:pPr>
            <w:r w:rsidRPr="00A54060">
              <w:rPr>
                <w:szCs w:val="24"/>
              </w:rPr>
              <w:t xml:space="preserve">1. </w:t>
            </w:r>
          </w:p>
        </w:tc>
        <w:tc>
          <w:tcPr>
            <w:tcW w:w="6503" w:type="dxa"/>
            <w:tcBorders>
              <w:top w:val="single" w:sz="4" w:space="0" w:color="000000"/>
              <w:left w:val="single" w:sz="4" w:space="0" w:color="000000"/>
              <w:bottom w:val="nil"/>
              <w:right w:val="single" w:sz="4" w:space="0" w:color="000000"/>
            </w:tcBorders>
          </w:tcPr>
          <w:p w14:paraId="7A647FE6" w14:textId="77777777" w:rsidR="003142C9" w:rsidRPr="00A54060" w:rsidRDefault="003142C9" w:rsidP="000A189F">
            <w:pPr>
              <w:spacing w:line="360" w:lineRule="auto"/>
              <w:rPr>
                <w:szCs w:val="24"/>
              </w:rPr>
            </w:pPr>
            <w:r w:rsidRPr="00A54060">
              <w:rPr>
                <w:szCs w:val="24"/>
              </w:rPr>
              <w:t>Wpływy środków budżetowych otrzymanych z Ministerstwa Finansów</w:t>
            </w:r>
            <w:r>
              <w:rPr>
                <w:szCs w:val="24"/>
              </w:rPr>
              <w:t>.</w:t>
            </w:r>
            <w:r w:rsidRPr="00A54060">
              <w:rPr>
                <w:szCs w:val="24"/>
              </w:rPr>
              <w:t xml:space="preserve"> </w:t>
            </w:r>
          </w:p>
        </w:tc>
        <w:tc>
          <w:tcPr>
            <w:tcW w:w="1729" w:type="dxa"/>
            <w:tcBorders>
              <w:top w:val="single" w:sz="4" w:space="0" w:color="000000"/>
              <w:left w:val="single" w:sz="4" w:space="0" w:color="000000"/>
              <w:bottom w:val="nil"/>
              <w:right w:val="single" w:sz="4" w:space="0" w:color="000000"/>
            </w:tcBorders>
          </w:tcPr>
          <w:p w14:paraId="7C8B8553" w14:textId="77777777" w:rsidR="003142C9" w:rsidRPr="00A54060" w:rsidRDefault="003142C9" w:rsidP="000A189F">
            <w:pPr>
              <w:spacing w:line="360" w:lineRule="auto"/>
              <w:rPr>
                <w:szCs w:val="24"/>
              </w:rPr>
            </w:pPr>
            <w:r w:rsidRPr="00A54060">
              <w:rPr>
                <w:szCs w:val="24"/>
              </w:rPr>
              <w:t xml:space="preserve">130 </w:t>
            </w:r>
          </w:p>
        </w:tc>
      </w:tr>
      <w:tr w:rsidR="003142C9" w:rsidRPr="00A54060" w14:paraId="0123501E" w14:textId="77777777" w:rsidTr="000A189F">
        <w:trPr>
          <w:trHeight w:val="560"/>
        </w:trPr>
        <w:tc>
          <w:tcPr>
            <w:tcW w:w="694" w:type="dxa"/>
            <w:tcBorders>
              <w:top w:val="nil"/>
              <w:left w:val="single" w:sz="4" w:space="0" w:color="000000"/>
              <w:bottom w:val="single" w:sz="4" w:space="0" w:color="000000"/>
              <w:right w:val="single" w:sz="4" w:space="0" w:color="000000"/>
            </w:tcBorders>
          </w:tcPr>
          <w:p w14:paraId="3EC8DC69" w14:textId="77777777" w:rsidR="003142C9" w:rsidRPr="00A54060" w:rsidRDefault="003142C9" w:rsidP="000A189F">
            <w:pPr>
              <w:spacing w:line="360" w:lineRule="auto"/>
              <w:rPr>
                <w:szCs w:val="24"/>
              </w:rPr>
            </w:pPr>
            <w:r w:rsidRPr="00A54060">
              <w:rPr>
                <w:szCs w:val="24"/>
              </w:rPr>
              <w:t xml:space="preserve">2. </w:t>
            </w:r>
          </w:p>
          <w:p w14:paraId="3ABC8129" w14:textId="77777777" w:rsidR="003142C9" w:rsidRPr="00A54060" w:rsidRDefault="003142C9" w:rsidP="000A189F">
            <w:pPr>
              <w:spacing w:line="360" w:lineRule="auto"/>
              <w:rPr>
                <w:szCs w:val="24"/>
              </w:rPr>
            </w:pPr>
            <w:r w:rsidRPr="00A54060">
              <w:rPr>
                <w:szCs w:val="24"/>
              </w:rPr>
              <w:t xml:space="preserve"> </w:t>
            </w:r>
          </w:p>
        </w:tc>
        <w:tc>
          <w:tcPr>
            <w:tcW w:w="6503" w:type="dxa"/>
            <w:tcBorders>
              <w:top w:val="nil"/>
              <w:left w:val="single" w:sz="4" w:space="0" w:color="000000"/>
              <w:bottom w:val="single" w:sz="4" w:space="0" w:color="000000"/>
              <w:right w:val="single" w:sz="4" w:space="0" w:color="000000"/>
            </w:tcBorders>
          </w:tcPr>
          <w:p w14:paraId="6CB3D3A4" w14:textId="77777777" w:rsidR="003142C9" w:rsidRPr="00A54060" w:rsidRDefault="003142C9" w:rsidP="000A189F">
            <w:pPr>
              <w:spacing w:line="360" w:lineRule="auto"/>
              <w:rPr>
                <w:szCs w:val="24"/>
              </w:rPr>
            </w:pPr>
            <w:r w:rsidRPr="00A54060">
              <w:rPr>
                <w:szCs w:val="24"/>
              </w:rPr>
              <w:t>Zwroty niewykorzystanych w danym roku środków z tytułu wydatków budżetowych od dysponentów niższego stopnia</w:t>
            </w:r>
            <w:r>
              <w:rPr>
                <w:szCs w:val="24"/>
              </w:rPr>
              <w:t>.</w:t>
            </w:r>
            <w:r w:rsidRPr="00A54060">
              <w:rPr>
                <w:szCs w:val="24"/>
              </w:rPr>
              <w:t xml:space="preserve"> </w:t>
            </w:r>
          </w:p>
        </w:tc>
        <w:tc>
          <w:tcPr>
            <w:tcW w:w="1729" w:type="dxa"/>
            <w:tcBorders>
              <w:top w:val="nil"/>
              <w:left w:val="single" w:sz="4" w:space="0" w:color="000000"/>
              <w:bottom w:val="single" w:sz="4" w:space="0" w:color="000000"/>
              <w:right w:val="single" w:sz="4" w:space="0" w:color="000000"/>
            </w:tcBorders>
          </w:tcPr>
          <w:p w14:paraId="49CB1AF0" w14:textId="77777777" w:rsidR="003142C9" w:rsidRPr="00A54060" w:rsidRDefault="003142C9" w:rsidP="000A189F">
            <w:pPr>
              <w:spacing w:line="360" w:lineRule="auto"/>
              <w:rPr>
                <w:szCs w:val="24"/>
              </w:rPr>
            </w:pPr>
            <w:r w:rsidRPr="00A54060">
              <w:rPr>
                <w:szCs w:val="24"/>
              </w:rPr>
              <w:t xml:space="preserve"> </w:t>
            </w:r>
          </w:p>
          <w:p w14:paraId="0FD53372" w14:textId="77777777" w:rsidR="003142C9" w:rsidRPr="00A54060" w:rsidRDefault="003142C9" w:rsidP="000A189F">
            <w:pPr>
              <w:spacing w:line="360" w:lineRule="auto"/>
              <w:rPr>
                <w:szCs w:val="24"/>
              </w:rPr>
            </w:pPr>
            <w:r w:rsidRPr="00A54060">
              <w:rPr>
                <w:szCs w:val="24"/>
              </w:rPr>
              <w:t xml:space="preserve">130 </w:t>
            </w:r>
          </w:p>
        </w:tc>
      </w:tr>
    </w:tbl>
    <w:p w14:paraId="42C54F1D" w14:textId="77777777" w:rsidR="003142C9" w:rsidRPr="00A54060" w:rsidRDefault="003142C9" w:rsidP="003142C9">
      <w:pPr>
        <w:spacing w:line="360" w:lineRule="auto"/>
        <w:rPr>
          <w:szCs w:val="24"/>
        </w:rPr>
      </w:pPr>
      <w:r w:rsidRPr="00A54060">
        <w:rPr>
          <w:b/>
          <w:szCs w:val="24"/>
        </w:rPr>
        <w:t xml:space="preserve"> </w:t>
      </w:r>
    </w:p>
    <w:p w14:paraId="2678D891" w14:textId="77777777" w:rsidR="003142C9" w:rsidRPr="000E7230" w:rsidRDefault="003142C9" w:rsidP="003142C9">
      <w:pPr>
        <w:spacing w:line="360" w:lineRule="auto"/>
        <w:rPr>
          <w:szCs w:val="24"/>
        </w:rPr>
      </w:pPr>
      <w:r w:rsidRPr="00DC2075">
        <w:rPr>
          <w:b/>
          <w:szCs w:val="24"/>
        </w:rPr>
        <w:t>§ 13.</w:t>
      </w:r>
      <w:r w:rsidRPr="000E7230">
        <w:rPr>
          <w:szCs w:val="24"/>
        </w:rPr>
        <w:tab/>
        <w:t xml:space="preserve">1. Konto 224 - Rozliczenie dotacji budżetowych oraz płatności z budżetu środków europejskich, służy do ewidencji udzielonych dotacji budżetowych.  </w:t>
      </w:r>
    </w:p>
    <w:p w14:paraId="0518E721" w14:textId="77777777" w:rsidR="003142C9" w:rsidRPr="00A54060" w:rsidRDefault="003142C9" w:rsidP="003142C9">
      <w:pPr>
        <w:spacing w:line="360" w:lineRule="auto"/>
        <w:ind w:firstLine="698"/>
        <w:rPr>
          <w:szCs w:val="24"/>
        </w:rPr>
      </w:pPr>
      <w:r>
        <w:rPr>
          <w:szCs w:val="24"/>
        </w:rPr>
        <w:lastRenderedPageBreak/>
        <w:t xml:space="preserve">2. </w:t>
      </w:r>
      <w:r w:rsidRPr="00A54060">
        <w:rPr>
          <w:szCs w:val="24"/>
        </w:rPr>
        <w:t xml:space="preserve">Na stronie Wn konta 224 ujmuje się wartość przekazanych dotacji, a na stronie Ma wartość dotacji uznanych za wykorzystane i rozliczone.  </w:t>
      </w:r>
    </w:p>
    <w:p w14:paraId="27679629" w14:textId="77777777" w:rsidR="003142C9" w:rsidRPr="00A54060" w:rsidRDefault="003142C9" w:rsidP="003142C9">
      <w:pPr>
        <w:spacing w:line="360" w:lineRule="auto"/>
        <w:ind w:firstLine="698"/>
        <w:rPr>
          <w:szCs w:val="24"/>
        </w:rPr>
      </w:pPr>
      <w:r>
        <w:rPr>
          <w:szCs w:val="24"/>
        </w:rPr>
        <w:t xml:space="preserve">3. </w:t>
      </w:r>
      <w:r w:rsidRPr="00A54060">
        <w:rPr>
          <w:szCs w:val="24"/>
        </w:rPr>
        <w:t xml:space="preserve">Saldo Wn konta oznacza wartość niewykorzystanych, nierozliczonych dotacji lub wartości dotacji należnych do zwrotu w roku, w którym zostały przekazane.  </w:t>
      </w:r>
    </w:p>
    <w:p w14:paraId="4BF86D13" w14:textId="77777777" w:rsidR="003142C9" w:rsidRPr="00A54060" w:rsidRDefault="003142C9" w:rsidP="003142C9">
      <w:pPr>
        <w:spacing w:line="360" w:lineRule="auto"/>
        <w:ind w:firstLine="698"/>
        <w:rPr>
          <w:szCs w:val="24"/>
        </w:rPr>
      </w:pPr>
      <w:r>
        <w:rPr>
          <w:szCs w:val="24"/>
        </w:rPr>
        <w:t xml:space="preserve">4. </w:t>
      </w:r>
      <w:r w:rsidRPr="00A54060">
        <w:rPr>
          <w:szCs w:val="24"/>
        </w:rPr>
        <w:t>Ewidencja szczegółowa do konta 224 prowadzona jest z uwzględnieniem podziałek klasyfikacji budżetowej, budżetu zadaniowego, kontrahenta, źródła finansowania</w:t>
      </w:r>
      <w:r>
        <w:rPr>
          <w:szCs w:val="24"/>
        </w:rPr>
        <w:br/>
      </w:r>
      <w:r w:rsidRPr="00A54060">
        <w:rPr>
          <w:szCs w:val="24"/>
        </w:rPr>
        <w:t xml:space="preserve"> i przeznaczenia środków. </w:t>
      </w:r>
    </w:p>
    <w:p w14:paraId="147D4500" w14:textId="77777777" w:rsidR="003142C9" w:rsidRPr="00A54060" w:rsidRDefault="003142C9" w:rsidP="003142C9">
      <w:pPr>
        <w:spacing w:line="360" w:lineRule="auto"/>
        <w:ind w:firstLine="708"/>
        <w:rPr>
          <w:szCs w:val="24"/>
        </w:rPr>
      </w:pPr>
      <w:r>
        <w:rPr>
          <w:szCs w:val="24"/>
        </w:rPr>
        <w:t xml:space="preserve">5. </w:t>
      </w:r>
      <w:r w:rsidRPr="00A54060">
        <w:rPr>
          <w:szCs w:val="24"/>
        </w:rPr>
        <w:t>Typowe zapisy strony Wn konta 224 „Rozliczenie udzielonych dotacji budżetowych oraz płatności z budżetu środków europejskich” dotyczą w szczególności:</w:t>
      </w:r>
    </w:p>
    <w:tbl>
      <w:tblPr>
        <w:tblStyle w:val="TableGrid"/>
        <w:tblW w:w="8926" w:type="dxa"/>
        <w:tblInd w:w="0" w:type="dxa"/>
        <w:tblCellMar>
          <w:top w:w="6" w:type="dxa"/>
          <w:left w:w="106" w:type="dxa"/>
          <w:right w:w="115" w:type="dxa"/>
        </w:tblCellMar>
        <w:tblLook w:val="04A0" w:firstRow="1" w:lastRow="0" w:firstColumn="1" w:lastColumn="0" w:noHBand="0" w:noVBand="1"/>
      </w:tblPr>
      <w:tblGrid>
        <w:gridCol w:w="694"/>
        <w:gridCol w:w="6361"/>
        <w:gridCol w:w="1871"/>
      </w:tblGrid>
      <w:tr w:rsidR="003142C9" w:rsidRPr="00A54060" w14:paraId="164CDF9C"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24CCD556" w14:textId="77777777" w:rsidR="003142C9" w:rsidRPr="00A54060" w:rsidRDefault="003142C9" w:rsidP="000A189F">
            <w:pPr>
              <w:spacing w:line="360" w:lineRule="auto"/>
              <w:rPr>
                <w:szCs w:val="24"/>
              </w:rPr>
            </w:pPr>
            <w:r w:rsidRPr="00A54060">
              <w:rPr>
                <w:szCs w:val="24"/>
              </w:rPr>
              <w:t xml:space="preserve">Lp. </w:t>
            </w:r>
          </w:p>
        </w:tc>
        <w:tc>
          <w:tcPr>
            <w:tcW w:w="6362"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612110E4" w14:textId="77777777" w:rsidR="003142C9" w:rsidRPr="00A54060" w:rsidRDefault="003142C9" w:rsidP="000A189F">
            <w:pPr>
              <w:spacing w:line="360" w:lineRule="auto"/>
              <w:rPr>
                <w:szCs w:val="24"/>
              </w:rPr>
            </w:pPr>
            <w:r w:rsidRPr="00A54060">
              <w:rPr>
                <w:szCs w:val="24"/>
              </w:rPr>
              <w:t xml:space="preserve">Treść operacji </w:t>
            </w:r>
          </w:p>
        </w:tc>
        <w:tc>
          <w:tcPr>
            <w:tcW w:w="1871" w:type="dxa"/>
            <w:tcBorders>
              <w:top w:val="single" w:sz="4" w:space="0" w:color="000000"/>
              <w:left w:val="single" w:sz="4" w:space="0" w:color="000000"/>
              <w:bottom w:val="single" w:sz="4" w:space="0" w:color="000000"/>
              <w:right w:val="single" w:sz="4" w:space="0" w:color="000000"/>
            </w:tcBorders>
            <w:shd w:val="clear" w:color="auto" w:fill="CCFF99"/>
          </w:tcPr>
          <w:p w14:paraId="4C91F410"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4F24ED43" w14:textId="77777777" w:rsidTr="000A189F">
        <w:trPr>
          <w:trHeight w:val="287"/>
        </w:trPr>
        <w:tc>
          <w:tcPr>
            <w:tcW w:w="694" w:type="dxa"/>
            <w:tcBorders>
              <w:top w:val="single" w:sz="4" w:space="0" w:color="000000"/>
              <w:left w:val="single" w:sz="4" w:space="0" w:color="000000"/>
              <w:bottom w:val="single" w:sz="4" w:space="0" w:color="000000"/>
              <w:right w:val="single" w:sz="4" w:space="0" w:color="000000"/>
            </w:tcBorders>
          </w:tcPr>
          <w:p w14:paraId="1E2B1653" w14:textId="77777777" w:rsidR="003142C9" w:rsidRPr="00A54060" w:rsidRDefault="003142C9" w:rsidP="000A189F">
            <w:pPr>
              <w:spacing w:line="360" w:lineRule="auto"/>
              <w:rPr>
                <w:szCs w:val="24"/>
              </w:rPr>
            </w:pPr>
            <w:r w:rsidRPr="00A54060">
              <w:rPr>
                <w:szCs w:val="24"/>
              </w:rPr>
              <w:t xml:space="preserve">1. </w:t>
            </w:r>
          </w:p>
        </w:tc>
        <w:tc>
          <w:tcPr>
            <w:tcW w:w="6362" w:type="dxa"/>
            <w:tcBorders>
              <w:top w:val="single" w:sz="4" w:space="0" w:color="000000"/>
              <w:left w:val="single" w:sz="4" w:space="0" w:color="000000"/>
              <w:bottom w:val="single" w:sz="4" w:space="0" w:color="000000"/>
              <w:right w:val="single" w:sz="4" w:space="0" w:color="000000"/>
            </w:tcBorders>
          </w:tcPr>
          <w:p w14:paraId="76043FE5" w14:textId="77777777" w:rsidR="003142C9" w:rsidRPr="00A54060" w:rsidRDefault="003142C9" w:rsidP="000A189F">
            <w:pPr>
              <w:spacing w:line="360" w:lineRule="auto"/>
              <w:rPr>
                <w:szCs w:val="24"/>
              </w:rPr>
            </w:pPr>
            <w:r w:rsidRPr="00A54060">
              <w:rPr>
                <w:szCs w:val="24"/>
              </w:rPr>
              <w:t>Wartość przekazanych dotacji budżetowych</w:t>
            </w:r>
            <w:r>
              <w:rPr>
                <w:szCs w:val="24"/>
              </w:rPr>
              <w:t>.</w:t>
            </w:r>
            <w:r w:rsidRPr="00A54060">
              <w:rPr>
                <w:szCs w:val="24"/>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1C143AEA" w14:textId="77777777" w:rsidR="003142C9" w:rsidRPr="00A54060" w:rsidRDefault="003142C9" w:rsidP="000A189F">
            <w:pPr>
              <w:spacing w:line="360" w:lineRule="auto"/>
              <w:rPr>
                <w:szCs w:val="24"/>
              </w:rPr>
            </w:pPr>
            <w:r w:rsidRPr="00A54060">
              <w:rPr>
                <w:szCs w:val="24"/>
              </w:rPr>
              <w:t xml:space="preserve">130 </w:t>
            </w:r>
          </w:p>
        </w:tc>
      </w:tr>
    </w:tbl>
    <w:p w14:paraId="56AEFD67" w14:textId="77777777" w:rsidR="003142C9" w:rsidRDefault="003142C9" w:rsidP="003142C9">
      <w:pPr>
        <w:spacing w:line="360" w:lineRule="auto"/>
        <w:ind w:firstLine="708"/>
        <w:rPr>
          <w:szCs w:val="24"/>
        </w:rPr>
      </w:pPr>
      <w:r>
        <w:rPr>
          <w:szCs w:val="24"/>
        </w:rPr>
        <w:t xml:space="preserve">6. </w:t>
      </w:r>
      <w:r w:rsidRPr="00A54060">
        <w:rPr>
          <w:szCs w:val="24"/>
        </w:rPr>
        <w:t>Typowe zapisy strony Ma konta 224 „Rozliczenie udzielonych dotacji budżetowych</w:t>
      </w:r>
    </w:p>
    <w:p w14:paraId="123C3EFF" w14:textId="77777777" w:rsidR="003142C9" w:rsidRPr="00A54060" w:rsidRDefault="003142C9" w:rsidP="003142C9">
      <w:r w:rsidRPr="00A54060">
        <w:t xml:space="preserve">oraz płatności z budżetu środków europejskich” dotyczą w szczególności: </w:t>
      </w:r>
    </w:p>
    <w:tbl>
      <w:tblPr>
        <w:tblStyle w:val="TableGrid"/>
        <w:tblW w:w="8926" w:type="dxa"/>
        <w:tblInd w:w="0" w:type="dxa"/>
        <w:tblCellMar>
          <w:top w:w="6" w:type="dxa"/>
          <w:left w:w="106" w:type="dxa"/>
          <w:right w:w="115" w:type="dxa"/>
        </w:tblCellMar>
        <w:tblLook w:val="04A0" w:firstRow="1" w:lastRow="0" w:firstColumn="1" w:lastColumn="0" w:noHBand="0" w:noVBand="1"/>
      </w:tblPr>
      <w:tblGrid>
        <w:gridCol w:w="694"/>
        <w:gridCol w:w="6361"/>
        <w:gridCol w:w="1871"/>
      </w:tblGrid>
      <w:tr w:rsidR="003142C9" w:rsidRPr="00A54060" w14:paraId="3BC0E94F" w14:textId="77777777" w:rsidTr="000A189F">
        <w:trPr>
          <w:trHeight w:val="560"/>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2C4989AA" w14:textId="77777777" w:rsidR="003142C9" w:rsidRPr="00A54060" w:rsidRDefault="003142C9" w:rsidP="000A189F">
            <w:pPr>
              <w:spacing w:line="360" w:lineRule="auto"/>
              <w:rPr>
                <w:szCs w:val="24"/>
              </w:rPr>
            </w:pPr>
            <w:r w:rsidRPr="00A54060">
              <w:rPr>
                <w:szCs w:val="24"/>
              </w:rPr>
              <w:t xml:space="preserve">Lp. </w:t>
            </w:r>
          </w:p>
        </w:tc>
        <w:tc>
          <w:tcPr>
            <w:tcW w:w="6362"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1C330E1C" w14:textId="77777777" w:rsidR="003142C9" w:rsidRPr="00A54060" w:rsidRDefault="003142C9" w:rsidP="000A189F">
            <w:pPr>
              <w:spacing w:line="360" w:lineRule="auto"/>
              <w:rPr>
                <w:szCs w:val="24"/>
              </w:rPr>
            </w:pPr>
            <w:r w:rsidRPr="00A54060">
              <w:rPr>
                <w:szCs w:val="24"/>
              </w:rPr>
              <w:t xml:space="preserve">Treść operacji </w:t>
            </w:r>
          </w:p>
        </w:tc>
        <w:tc>
          <w:tcPr>
            <w:tcW w:w="1871" w:type="dxa"/>
            <w:tcBorders>
              <w:top w:val="single" w:sz="4" w:space="0" w:color="000000"/>
              <w:left w:val="single" w:sz="4" w:space="0" w:color="000000"/>
              <w:bottom w:val="single" w:sz="4" w:space="0" w:color="000000"/>
              <w:right w:val="single" w:sz="4" w:space="0" w:color="000000"/>
            </w:tcBorders>
            <w:shd w:val="clear" w:color="auto" w:fill="CCFF99"/>
          </w:tcPr>
          <w:p w14:paraId="6DB1095B"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583CF9C4" w14:textId="77777777" w:rsidTr="000A189F">
        <w:trPr>
          <w:trHeight w:val="307"/>
        </w:trPr>
        <w:tc>
          <w:tcPr>
            <w:tcW w:w="694" w:type="dxa"/>
            <w:tcBorders>
              <w:top w:val="single" w:sz="4" w:space="0" w:color="000000"/>
              <w:left w:val="single" w:sz="4" w:space="0" w:color="000000"/>
              <w:bottom w:val="nil"/>
              <w:right w:val="single" w:sz="4" w:space="0" w:color="000000"/>
            </w:tcBorders>
          </w:tcPr>
          <w:p w14:paraId="72C36246" w14:textId="77777777" w:rsidR="003142C9" w:rsidRPr="00A54060" w:rsidRDefault="003142C9" w:rsidP="000A189F">
            <w:pPr>
              <w:spacing w:line="360" w:lineRule="auto"/>
              <w:rPr>
                <w:szCs w:val="24"/>
              </w:rPr>
            </w:pPr>
            <w:r w:rsidRPr="00A54060">
              <w:rPr>
                <w:szCs w:val="24"/>
              </w:rPr>
              <w:t xml:space="preserve">1. </w:t>
            </w:r>
          </w:p>
        </w:tc>
        <w:tc>
          <w:tcPr>
            <w:tcW w:w="6362" w:type="dxa"/>
            <w:tcBorders>
              <w:top w:val="single" w:sz="4" w:space="0" w:color="000000"/>
              <w:left w:val="single" w:sz="4" w:space="0" w:color="000000"/>
              <w:bottom w:val="nil"/>
              <w:right w:val="single" w:sz="4" w:space="0" w:color="000000"/>
            </w:tcBorders>
          </w:tcPr>
          <w:p w14:paraId="4C9E0AD2" w14:textId="77777777" w:rsidR="003142C9" w:rsidRPr="00A54060" w:rsidRDefault="003142C9" w:rsidP="000A189F">
            <w:pPr>
              <w:spacing w:line="360" w:lineRule="auto"/>
              <w:rPr>
                <w:szCs w:val="24"/>
              </w:rPr>
            </w:pPr>
            <w:r w:rsidRPr="00A54060">
              <w:rPr>
                <w:szCs w:val="24"/>
              </w:rPr>
              <w:t>Uznanie dotacji za rozliczoną</w:t>
            </w:r>
            <w:r>
              <w:rPr>
                <w:szCs w:val="24"/>
              </w:rPr>
              <w:t>.</w:t>
            </w:r>
            <w:r w:rsidRPr="00A54060">
              <w:rPr>
                <w:szCs w:val="24"/>
              </w:rPr>
              <w:t xml:space="preserve"> </w:t>
            </w:r>
          </w:p>
        </w:tc>
        <w:tc>
          <w:tcPr>
            <w:tcW w:w="1871" w:type="dxa"/>
            <w:tcBorders>
              <w:top w:val="single" w:sz="4" w:space="0" w:color="000000"/>
              <w:left w:val="single" w:sz="4" w:space="0" w:color="000000"/>
              <w:bottom w:val="nil"/>
              <w:right w:val="single" w:sz="4" w:space="0" w:color="000000"/>
            </w:tcBorders>
          </w:tcPr>
          <w:p w14:paraId="6611E9A3" w14:textId="77777777" w:rsidR="003142C9" w:rsidRPr="00A54060" w:rsidRDefault="003142C9" w:rsidP="000A189F">
            <w:pPr>
              <w:spacing w:line="360" w:lineRule="auto"/>
              <w:rPr>
                <w:szCs w:val="24"/>
              </w:rPr>
            </w:pPr>
            <w:r w:rsidRPr="00A54060">
              <w:rPr>
                <w:szCs w:val="24"/>
              </w:rPr>
              <w:t xml:space="preserve">810 </w:t>
            </w:r>
          </w:p>
        </w:tc>
      </w:tr>
      <w:tr w:rsidR="003142C9" w:rsidRPr="00A54060" w14:paraId="5F3F1283" w14:textId="77777777" w:rsidTr="000A189F">
        <w:trPr>
          <w:trHeight w:val="1139"/>
        </w:trPr>
        <w:tc>
          <w:tcPr>
            <w:tcW w:w="694" w:type="dxa"/>
            <w:tcBorders>
              <w:top w:val="nil"/>
              <w:left w:val="single" w:sz="4" w:space="0" w:color="000000"/>
              <w:bottom w:val="single" w:sz="4" w:space="0" w:color="000000"/>
              <w:right w:val="single" w:sz="4" w:space="0" w:color="000000"/>
            </w:tcBorders>
          </w:tcPr>
          <w:p w14:paraId="3646AF18" w14:textId="77777777" w:rsidR="003142C9" w:rsidRPr="00A54060" w:rsidRDefault="003142C9" w:rsidP="000A189F">
            <w:pPr>
              <w:spacing w:line="360" w:lineRule="auto"/>
              <w:rPr>
                <w:szCs w:val="24"/>
              </w:rPr>
            </w:pPr>
            <w:r w:rsidRPr="00A54060">
              <w:rPr>
                <w:szCs w:val="24"/>
              </w:rPr>
              <w:t xml:space="preserve">2. </w:t>
            </w:r>
          </w:p>
          <w:p w14:paraId="50B7EBDB" w14:textId="77777777" w:rsidR="003142C9" w:rsidRPr="00A54060" w:rsidRDefault="003142C9" w:rsidP="000A189F">
            <w:pPr>
              <w:spacing w:line="360" w:lineRule="auto"/>
              <w:rPr>
                <w:szCs w:val="24"/>
              </w:rPr>
            </w:pPr>
            <w:r w:rsidRPr="00A54060">
              <w:rPr>
                <w:szCs w:val="24"/>
              </w:rPr>
              <w:t xml:space="preserve">3. </w:t>
            </w:r>
          </w:p>
        </w:tc>
        <w:tc>
          <w:tcPr>
            <w:tcW w:w="6362" w:type="dxa"/>
            <w:tcBorders>
              <w:top w:val="nil"/>
              <w:left w:val="single" w:sz="4" w:space="0" w:color="000000"/>
              <w:bottom w:val="single" w:sz="4" w:space="0" w:color="000000"/>
              <w:right w:val="single" w:sz="4" w:space="0" w:color="000000"/>
            </w:tcBorders>
          </w:tcPr>
          <w:p w14:paraId="3AE01CFB" w14:textId="77777777" w:rsidR="003142C9" w:rsidRPr="00A54060" w:rsidRDefault="003142C9" w:rsidP="000A189F">
            <w:pPr>
              <w:spacing w:line="360" w:lineRule="auto"/>
              <w:rPr>
                <w:szCs w:val="24"/>
              </w:rPr>
            </w:pPr>
            <w:r w:rsidRPr="00A54060">
              <w:rPr>
                <w:szCs w:val="24"/>
              </w:rPr>
              <w:t>Zwrot dotacji w roku jej przekazania</w:t>
            </w:r>
            <w:r>
              <w:rPr>
                <w:szCs w:val="24"/>
              </w:rPr>
              <w:t>.</w:t>
            </w:r>
            <w:r w:rsidRPr="00A54060">
              <w:rPr>
                <w:szCs w:val="24"/>
              </w:rPr>
              <w:t xml:space="preserve"> </w:t>
            </w:r>
          </w:p>
          <w:p w14:paraId="42C49CA7" w14:textId="77777777" w:rsidR="003142C9" w:rsidRPr="00A54060" w:rsidRDefault="003142C9" w:rsidP="000A189F">
            <w:pPr>
              <w:spacing w:line="360" w:lineRule="auto"/>
              <w:rPr>
                <w:szCs w:val="24"/>
              </w:rPr>
            </w:pPr>
            <w:r w:rsidRPr="00A54060">
              <w:rPr>
                <w:szCs w:val="24"/>
              </w:rPr>
              <w:t>Zakwalifikowanie na początku roku następnego dotacji niewykorzystanych lub wykorzystanych niezgodnie</w:t>
            </w:r>
            <w:r>
              <w:rPr>
                <w:szCs w:val="24"/>
              </w:rPr>
              <w:br/>
            </w:r>
            <w:r w:rsidRPr="00A54060">
              <w:rPr>
                <w:szCs w:val="24"/>
              </w:rPr>
              <w:t>z przeznaczeniem do zwrotu na dochody budżetowe</w:t>
            </w:r>
            <w:r>
              <w:rPr>
                <w:szCs w:val="24"/>
              </w:rPr>
              <w:t>.</w:t>
            </w:r>
            <w:r w:rsidRPr="00A54060">
              <w:rPr>
                <w:szCs w:val="24"/>
              </w:rPr>
              <w:t xml:space="preserve"> </w:t>
            </w:r>
          </w:p>
        </w:tc>
        <w:tc>
          <w:tcPr>
            <w:tcW w:w="1871" w:type="dxa"/>
            <w:tcBorders>
              <w:top w:val="nil"/>
              <w:left w:val="single" w:sz="4" w:space="0" w:color="000000"/>
              <w:bottom w:val="single" w:sz="4" w:space="0" w:color="000000"/>
              <w:right w:val="single" w:sz="4" w:space="0" w:color="000000"/>
            </w:tcBorders>
          </w:tcPr>
          <w:p w14:paraId="0BBA99D9" w14:textId="77777777" w:rsidR="003142C9" w:rsidRPr="00A54060" w:rsidRDefault="003142C9" w:rsidP="000A189F">
            <w:pPr>
              <w:spacing w:line="360" w:lineRule="auto"/>
              <w:rPr>
                <w:szCs w:val="24"/>
              </w:rPr>
            </w:pPr>
            <w:r w:rsidRPr="00A54060">
              <w:rPr>
                <w:szCs w:val="24"/>
              </w:rPr>
              <w:t xml:space="preserve">130 </w:t>
            </w:r>
          </w:p>
          <w:p w14:paraId="10ACD1E2" w14:textId="77777777" w:rsidR="003142C9" w:rsidRPr="00A54060" w:rsidRDefault="003142C9" w:rsidP="000A189F">
            <w:pPr>
              <w:spacing w:line="360" w:lineRule="auto"/>
              <w:rPr>
                <w:szCs w:val="24"/>
              </w:rPr>
            </w:pPr>
            <w:r w:rsidRPr="00A54060">
              <w:rPr>
                <w:szCs w:val="24"/>
              </w:rPr>
              <w:t xml:space="preserve"> </w:t>
            </w:r>
          </w:p>
          <w:p w14:paraId="50FC797B" w14:textId="77777777" w:rsidR="003142C9" w:rsidRPr="00A54060" w:rsidRDefault="003142C9" w:rsidP="000A189F">
            <w:pPr>
              <w:spacing w:line="360" w:lineRule="auto"/>
              <w:rPr>
                <w:szCs w:val="24"/>
              </w:rPr>
            </w:pPr>
            <w:r w:rsidRPr="00A54060">
              <w:rPr>
                <w:szCs w:val="24"/>
              </w:rPr>
              <w:t xml:space="preserve"> </w:t>
            </w:r>
          </w:p>
          <w:p w14:paraId="00CD4E3C" w14:textId="77777777" w:rsidR="003142C9" w:rsidRPr="00A54060" w:rsidRDefault="003142C9" w:rsidP="000A189F">
            <w:pPr>
              <w:spacing w:line="360" w:lineRule="auto"/>
              <w:rPr>
                <w:szCs w:val="24"/>
              </w:rPr>
            </w:pPr>
            <w:r w:rsidRPr="00A54060">
              <w:rPr>
                <w:szCs w:val="24"/>
              </w:rPr>
              <w:t xml:space="preserve">221 </w:t>
            </w:r>
          </w:p>
        </w:tc>
      </w:tr>
    </w:tbl>
    <w:p w14:paraId="11B606B5" w14:textId="77777777" w:rsidR="003142C9" w:rsidRPr="00A54060" w:rsidRDefault="003142C9" w:rsidP="003142C9">
      <w:pPr>
        <w:spacing w:line="360" w:lineRule="auto"/>
        <w:rPr>
          <w:szCs w:val="24"/>
        </w:rPr>
      </w:pPr>
      <w:r w:rsidRPr="00A54060">
        <w:rPr>
          <w:szCs w:val="24"/>
        </w:rPr>
        <w:t xml:space="preserve"> </w:t>
      </w:r>
    </w:p>
    <w:p w14:paraId="0F2C07E7" w14:textId="77777777" w:rsidR="003142C9" w:rsidRDefault="003142C9" w:rsidP="003142C9">
      <w:pPr>
        <w:spacing w:line="360" w:lineRule="auto"/>
        <w:rPr>
          <w:szCs w:val="24"/>
        </w:rPr>
      </w:pPr>
      <w:r w:rsidRPr="00DC2075">
        <w:rPr>
          <w:b/>
          <w:szCs w:val="24"/>
        </w:rPr>
        <w:t>§ 14.</w:t>
      </w:r>
      <w:r w:rsidRPr="000E7230">
        <w:rPr>
          <w:szCs w:val="24"/>
        </w:rPr>
        <w:tab/>
        <w:t xml:space="preserve">1. </w:t>
      </w:r>
      <w:r w:rsidRPr="00A54060">
        <w:rPr>
          <w:szCs w:val="24"/>
        </w:rPr>
        <w:t xml:space="preserve">Konto 226 – Długoterminowe należności </w:t>
      </w:r>
      <w:r>
        <w:rPr>
          <w:szCs w:val="24"/>
        </w:rPr>
        <w:t xml:space="preserve">budżetowe, </w:t>
      </w:r>
      <w:r w:rsidRPr="00A54060">
        <w:rPr>
          <w:szCs w:val="24"/>
        </w:rPr>
        <w:t>służy do ewidencji długoterminowych należności lub długoterminowych rozliczeń</w:t>
      </w:r>
      <w:r>
        <w:rPr>
          <w:szCs w:val="24"/>
        </w:rPr>
        <w:t xml:space="preserve"> </w:t>
      </w:r>
      <w:r w:rsidRPr="00A54060">
        <w:rPr>
          <w:szCs w:val="24"/>
        </w:rPr>
        <w:t xml:space="preserve">z budżetem. </w:t>
      </w:r>
    </w:p>
    <w:p w14:paraId="2737DA99"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Ewidencja szczegółowa do konta 226 zapewnia możliwość ustalenia stanu poszczególnych należności budżetowych. </w:t>
      </w:r>
    </w:p>
    <w:p w14:paraId="24C9E378" w14:textId="77777777" w:rsidR="003142C9" w:rsidRPr="00A54060" w:rsidRDefault="003142C9" w:rsidP="003142C9">
      <w:pPr>
        <w:spacing w:line="360" w:lineRule="auto"/>
        <w:ind w:firstLine="698"/>
        <w:rPr>
          <w:szCs w:val="24"/>
        </w:rPr>
      </w:pPr>
      <w:r>
        <w:rPr>
          <w:szCs w:val="24"/>
        </w:rPr>
        <w:lastRenderedPageBreak/>
        <w:t xml:space="preserve">3. </w:t>
      </w:r>
      <w:r w:rsidRPr="00A54060">
        <w:rPr>
          <w:szCs w:val="24"/>
        </w:rPr>
        <w:t>Na stronie Wn konta 226 ujmuje się wartość długoterminowych należności</w:t>
      </w:r>
      <w:r>
        <w:rPr>
          <w:szCs w:val="24"/>
        </w:rPr>
        <w:t>,</w:t>
      </w:r>
      <w:r w:rsidRPr="00A54060">
        <w:rPr>
          <w:szCs w:val="24"/>
        </w:rPr>
        <w:t xml:space="preserve"> a także przeniesienie należności krótkoterminowych do długoterminowych. </w:t>
      </w:r>
    </w:p>
    <w:p w14:paraId="70283BCC" w14:textId="77777777" w:rsidR="003142C9" w:rsidRPr="00A54060" w:rsidRDefault="003142C9" w:rsidP="003142C9">
      <w:pPr>
        <w:spacing w:line="360" w:lineRule="auto"/>
        <w:ind w:firstLine="698"/>
        <w:rPr>
          <w:szCs w:val="24"/>
        </w:rPr>
      </w:pPr>
      <w:r>
        <w:rPr>
          <w:szCs w:val="24"/>
        </w:rPr>
        <w:t xml:space="preserve">4. </w:t>
      </w:r>
      <w:r w:rsidRPr="00A54060">
        <w:rPr>
          <w:szCs w:val="24"/>
        </w:rPr>
        <w:t xml:space="preserve">Na stronie Ma ujmowane są w szczególności przeniesienia należności długoterminowych do krótkoterminowych w wysokości raty należnej na dany rok. </w:t>
      </w:r>
    </w:p>
    <w:p w14:paraId="528AECB5"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Ewidencja szczegółowa do konta 226 prowadzona jest według dłużników (kontrahentów), podziałek klasyfikacji budżetowej oraz źródła i pochodzenia należności. </w:t>
      </w:r>
    </w:p>
    <w:p w14:paraId="36A7AF4D" w14:textId="77777777" w:rsidR="003142C9" w:rsidRPr="00A54060" w:rsidRDefault="003142C9" w:rsidP="003142C9">
      <w:pPr>
        <w:spacing w:line="360" w:lineRule="auto"/>
        <w:ind w:firstLine="698"/>
        <w:rPr>
          <w:szCs w:val="24"/>
        </w:rPr>
      </w:pPr>
      <w:r>
        <w:rPr>
          <w:szCs w:val="24"/>
        </w:rPr>
        <w:t xml:space="preserve">6. </w:t>
      </w:r>
      <w:r w:rsidRPr="00A54060">
        <w:rPr>
          <w:szCs w:val="24"/>
        </w:rPr>
        <w:t xml:space="preserve">Saldo Wn konta oznacza wartość długoterminowych należności.  </w:t>
      </w:r>
    </w:p>
    <w:p w14:paraId="59FCE4C1" w14:textId="77777777" w:rsidR="003142C9" w:rsidRPr="00A54060" w:rsidRDefault="003142C9" w:rsidP="003142C9">
      <w:pPr>
        <w:spacing w:line="360" w:lineRule="auto"/>
        <w:ind w:firstLine="698"/>
        <w:rPr>
          <w:szCs w:val="24"/>
        </w:rPr>
      </w:pPr>
      <w:r>
        <w:rPr>
          <w:szCs w:val="24"/>
        </w:rPr>
        <w:t xml:space="preserve">7. </w:t>
      </w:r>
      <w:r w:rsidRPr="00A54060">
        <w:rPr>
          <w:szCs w:val="24"/>
        </w:rPr>
        <w:t>Typowe zapisy strony Wn konta 226 „Długoterminowe należności budżetowe” dotyczą</w:t>
      </w:r>
      <w:r>
        <w:rPr>
          <w:szCs w:val="24"/>
        </w:rPr>
        <w:t xml:space="preserve"> </w:t>
      </w:r>
      <w:r w:rsidRPr="00A54060">
        <w:rPr>
          <w:szCs w:val="24"/>
        </w:rPr>
        <w:t xml:space="preserve">w szczególności: </w:t>
      </w:r>
    </w:p>
    <w:tbl>
      <w:tblPr>
        <w:tblStyle w:val="TableGrid"/>
        <w:tblW w:w="8926" w:type="dxa"/>
        <w:tblInd w:w="0" w:type="dxa"/>
        <w:tblCellMar>
          <w:top w:w="5" w:type="dxa"/>
          <w:left w:w="106" w:type="dxa"/>
          <w:right w:w="115" w:type="dxa"/>
        </w:tblCellMar>
        <w:tblLook w:val="04A0" w:firstRow="1" w:lastRow="0" w:firstColumn="1" w:lastColumn="0" w:noHBand="0" w:noVBand="1"/>
      </w:tblPr>
      <w:tblGrid>
        <w:gridCol w:w="694"/>
        <w:gridCol w:w="6503"/>
        <w:gridCol w:w="1729"/>
      </w:tblGrid>
      <w:tr w:rsidR="003142C9" w:rsidRPr="00A54060" w14:paraId="63BCBE95"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55E09A67" w14:textId="77777777" w:rsidR="003142C9" w:rsidRPr="00A54060" w:rsidRDefault="003142C9" w:rsidP="000A189F">
            <w:pPr>
              <w:spacing w:line="360" w:lineRule="auto"/>
              <w:rPr>
                <w:szCs w:val="24"/>
              </w:rPr>
            </w:pPr>
            <w:r w:rsidRPr="00A54060">
              <w:rPr>
                <w:szCs w:val="24"/>
              </w:rPr>
              <w:t xml:space="preserve">Lp. </w:t>
            </w:r>
          </w:p>
        </w:tc>
        <w:tc>
          <w:tcPr>
            <w:tcW w:w="6503"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2490368A" w14:textId="77777777" w:rsidR="003142C9" w:rsidRPr="00A54060" w:rsidRDefault="003142C9" w:rsidP="000A189F">
            <w:pPr>
              <w:spacing w:line="360" w:lineRule="auto"/>
              <w:rPr>
                <w:szCs w:val="24"/>
              </w:rPr>
            </w:pPr>
            <w:r w:rsidRPr="00A54060">
              <w:rPr>
                <w:szCs w:val="24"/>
              </w:rPr>
              <w:t xml:space="preserve">Treść operacji </w:t>
            </w:r>
          </w:p>
        </w:tc>
        <w:tc>
          <w:tcPr>
            <w:tcW w:w="1729" w:type="dxa"/>
            <w:tcBorders>
              <w:top w:val="single" w:sz="4" w:space="0" w:color="000000"/>
              <w:left w:val="single" w:sz="4" w:space="0" w:color="000000"/>
              <w:bottom w:val="single" w:sz="4" w:space="0" w:color="000000"/>
              <w:right w:val="single" w:sz="4" w:space="0" w:color="000000"/>
            </w:tcBorders>
            <w:shd w:val="clear" w:color="auto" w:fill="CCFF99"/>
          </w:tcPr>
          <w:p w14:paraId="4B890CCC"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053D27F7" w14:textId="77777777" w:rsidTr="000A189F">
        <w:trPr>
          <w:trHeight w:val="555"/>
        </w:trPr>
        <w:tc>
          <w:tcPr>
            <w:tcW w:w="694" w:type="dxa"/>
            <w:tcBorders>
              <w:top w:val="single" w:sz="4" w:space="0" w:color="000000"/>
              <w:left w:val="single" w:sz="4" w:space="0" w:color="000000"/>
              <w:bottom w:val="nil"/>
              <w:right w:val="single" w:sz="4" w:space="0" w:color="000000"/>
            </w:tcBorders>
          </w:tcPr>
          <w:p w14:paraId="5AE8371D" w14:textId="77777777" w:rsidR="003142C9" w:rsidRPr="00A54060" w:rsidRDefault="003142C9" w:rsidP="000A189F">
            <w:pPr>
              <w:spacing w:line="360" w:lineRule="auto"/>
              <w:rPr>
                <w:szCs w:val="24"/>
              </w:rPr>
            </w:pPr>
            <w:r w:rsidRPr="00A54060">
              <w:rPr>
                <w:szCs w:val="24"/>
              </w:rPr>
              <w:t xml:space="preserve">1. </w:t>
            </w:r>
          </w:p>
        </w:tc>
        <w:tc>
          <w:tcPr>
            <w:tcW w:w="6503" w:type="dxa"/>
            <w:tcBorders>
              <w:top w:val="single" w:sz="4" w:space="0" w:color="000000"/>
              <w:left w:val="single" w:sz="4" w:space="0" w:color="000000"/>
              <w:bottom w:val="nil"/>
              <w:right w:val="single" w:sz="4" w:space="0" w:color="000000"/>
            </w:tcBorders>
          </w:tcPr>
          <w:p w14:paraId="19973D56" w14:textId="77777777" w:rsidR="003142C9" w:rsidRPr="00A54060" w:rsidRDefault="003142C9" w:rsidP="000A189F">
            <w:pPr>
              <w:spacing w:line="360" w:lineRule="auto"/>
              <w:rPr>
                <w:szCs w:val="24"/>
              </w:rPr>
            </w:pPr>
            <w:r w:rsidRPr="00A54060">
              <w:rPr>
                <w:szCs w:val="24"/>
              </w:rPr>
              <w:t>Wartość należności budżetowych wymagalnych w przyszłych latach</w:t>
            </w:r>
            <w:r>
              <w:rPr>
                <w:szCs w:val="24"/>
              </w:rPr>
              <w:t>.</w:t>
            </w:r>
            <w:r w:rsidRPr="00A54060">
              <w:rPr>
                <w:szCs w:val="24"/>
              </w:rPr>
              <w:t xml:space="preserve"> </w:t>
            </w:r>
          </w:p>
        </w:tc>
        <w:tc>
          <w:tcPr>
            <w:tcW w:w="1729" w:type="dxa"/>
            <w:tcBorders>
              <w:top w:val="single" w:sz="4" w:space="0" w:color="000000"/>
              <w:left w:val="single" w:sz="4" w:space="0" w:color="000000"/>
              <w:bottom w:val="nil"/>
              <w:right w:val="single" w:sz="4" w:space="0" w:color="000000"/>
            </w:tcBorders>
          </w:tcPr>
          <w:p w14:paraId="5A18D200" w14:textId="77777777" w:rsidR="003142C9" w:rsidRPr="00A54060" w:rsidRDefault="003142C9" w:rsidP="000A189F">
            <w:pPr>
              <w:spacing w:line="360" w:lineRule="auto"/>
              <w:rPr>
                <w:szCs w:val="24"/>
              </w:rPr>
            </w:pPr>
            <w:r w:rsidRPr="00A54060">
              <w:rPr>
                <w:szCs w:val="24"/>
              </w:rPr>
              <w:t xml:space="preserve">840 </w:t>
            </w:r>
          </w:p>
        </w:tc>
      </w:tr>
      <w:tr w:rsidR="003142C9" w:rsidRPr="00A54060" w14:paraId="1E6266E7" w14:textId="77777777" w:rsidTr="000A189F">
        <w:trPr>
          <w:trHeight w:val="560"/>
        </w:trPr>
        <w:tc>
          <w:tcPr>
            <w:tcW w:w="694" w:type="dxa"/>
            <w:tcBorders>
              <w:top w:val="nil"/>
              <w:left w:val="single" w:sz="4" w:space="0" w:color="000000"/>
              <w:bottom w:val="single" w:sz="4" w:space="0" w:color="000000"/>
              <w:right w:val="single" w:sz="4" w:space="0" w:color="000000"/>
            </w:tcBorders>
          </w:tcPr>
          <w:p w14:paraId="1632D9AB" w14:textId="77777777" w:rsidR="003142C9" w:rsidRPr="00A54060" w:rsidRDefault="003142C9" w:rsidP="000A189F">
            <w:pPr>
              <w:spacing w:line="360" w:lineRule="auto"/>
              <w:rPr>
                <w:szCs w:val="24"/>
              </w:rPr>
            </w:pPr>
            <w:r w:rsidRPr="00A54060">
              <w:rPr>
                <w:szCs w:val="24"/>
              </w:rPr>
              <w:t xml:space="preserve">2. </w:t>
            </w:r>
          </w:p>
        </w:tc>
        <w:tc>
          <w:tcPr>
            <w:tcW w:w="6503" w:type="dxa"/>
            <w:tcBorders>
              <w:top w:val="nil"/>
              <w:left w:val="single" w:sz="4" w:space="0" w:color="000000"/>
              <w:bottom w:val="single" w:sz="4" w:space="0" w:color="000000"/>
              <w:right w:val="single" w:sz="4" w:space="0" w:color="000000"/>
            </w:tcBorders>
          </w:tcPr>
          <w:p w14:paraId="37D52BAB" w14:textId="77777777" w:rsidR="003142C9" w:rsidRPr="00A54060" w:rsidRDefault="003142C9" w:rsidP="000A189F">
            <w:pPr>
              <w:spacing w:line="360" w:lineRule="auto"/>
              <w:rPr>
                <w:szCs w:val="24"/>
              </w:rPr>
            </w:pPr>
            <w:r w:rsidRPr="00A54060">
              <w:rPr>
                <w:szCs w:val="24"/>
              </w:rPr>
              <w:t>Przeniesienie krótkoterminowych należności do należności długoterminowych</w:t>
            </w:r>
            <w:r>
              <w:rPr>
                <w:szCs w:val="24"/>
              </w:rPr>
              <w:t>.</w:t>
            </w:r>
            <w:r w:rsidRPr="00A54060">
              <w:rPr>
                <w:szCs w:val="24"/>
              </w:rPr>
              <w:t xml:space="preserve"> </w:t>
            </w:r>
          </w:p>
        </w:tc>
        <w:tc>
          <w:tcPr>
            <w:tcW w:w="1729" w:type="dxa"/>
            <w:tcBorders>
              <w:top w:val="nil"/>
              <w:left w:val="single" w:sz="4" w:space="0" w:color="000000"/>
              <w:bottom w:val="single" w:sz="4" w:space="0" w:color="000000"/>
              <w:right w:val="single" w:sz="4" w:space="0" w:color="000000"/>
            </w:tcBorders>
          </w:tcPr>
          <w:p w14:paraId="07F921F5" w14:textId="77777777" w:rsidR="003142C9" w:rsidRPr="00A54060" w:rsidRDefault="003142C9" w:rsidP="000A189F">
            <w:pPr>
              <w:spacing w:line="360" w:lineRule="auto"/>
              <w:rPr>
                <w:szCs w:val="24"/>
              </w:rPr>
            </w:pPr>
            <w:r w:rsidRPr="00A54060">
              <w:rPr>
                <w:szCs w:val="24"/>
              </w:rPr>
              <w:t xml:space="preserve"> </w:t>
            </w:r>
          </w:p>
          <w:p w14:paraId="7B985784" w14:textId="77777777" w:rsidR="003142C9" w:rsidRPr="00A54060" w:rsidRDefault="003142C9" w:rsidP="000A189F">
            <w:pPr>
              <w:spacing w:line="360" w:lineRule="auto"/>
              <w:rPr>
                <w:szCs w:val="24"/>
              </w:rPr>
            </w:pPr>
            <w:r w:rsidRPr="00A54060">
              <w:rPr>
                <w:szCs w:val="24"/>
              </w:rPr>
              <w:t xml:space="preserve">221 </w:t>
            </w:r>
          </w:p>
        </w:tc>
      </w:tr>
    </w:tbl>
    <w:p w14:paraId="401280D0" w14:textId="77777777" w:rsidR="003142C9" w:rsidRPr="00A54060" w:rsidRDefault="003142C9" w:rsidP="003142C9">
      <w:pPr>
        <w:spacing w:line="360" w:lineRule="auto"/>
        <w:ind w:firstLine="698"/>
        <w:rPr>
          <w:szCs w:val="24"/>
        </w:rPr>
      </w:pPr>
      <w:r>
        <w:rPr>
          <w:szCs w:val="24"/>
        </w:rPr>
        <w:t xml:space="preserve">8. </w:t>
      </w:r>
      <w:r w:rsidRPr="00A54060">
        <w:rPr>
          <w:szCs w:val="24"/>
        </w:rPr>
        <w:t>Typowe zapisy strony Ma konta 226 „Długoterminowe należności budżetowe” dotyczą</w:t>
      </w:r>
      <w:r>
        <w:rPr>
          <w:szCs w:val="24"/>
        </w:rPr>
        <w:t xml:space="preserve"> </w:t>
      </w:r>
      <w:r w:rsidRPr="00A54060">
        <w:rPr>
          <w:szCs w:val="24"/>
        </w:rPr>
        <w:t xml:space="preserve">w szczególności: </w:t>
      </w:r>
    </w:p>
    <w:tbl>
      <w:tblPr>
        <w:tblStyle w:val="TableGrid"/>
        <w:tblW w:w="8926" w:type="dxa"/>
        <w:tblInd w:w="0" w:type="dxa"/>
        <w:tblCellMar>
          <w:top w:w="6" w:type="dxa"/>
          <w:left w:w="106" w:type="dxa"/>
          <w:right w:w="115" w:type="dxa"/>
        </w:tblCellMar>
        <w:tblLook w:val="04A0" w:firstRow="1" w:lastRow="0" w:firstColumn="1" w:lastColumn="0" w:noHBand="0" w:noVBand="1"/>
      </w:tblPr>
      <w:tblGrid>
        <w:gridCol w:w="694"/>
        <w:gridCol w:w="6503"/>
        <w:gridCol w:w="1729"/>
      </w:tblGrid>
      <w:tr w:rsidR="003142C9" w:rsidRPr="00A54060" w14:paraId="770D09E0" w14:textId="77777777" w:rsidTr="000A189F">
        <w:trPr>
          <w:trHeight w:val="560"/>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20E47DB0" w14:textId="77777777" w:rsidR="003142C9" w:rsidRPr="00A54060" w:rsidRDefault="003142C9" w:rsidP="000A189F">
            <w:pPr>
              <w:spacing w:line="360" w:lineRule="auto"/>
              <w:rPr>
                <w:szCs w:val="24"/>
              </w:rPr>
            </w:pPr>
            <w:r w:rsidRPr="00A54060">
              <w:rPr>
                <w:szCs w:val="24"/>
              </w:rPr>
              <w:t xml:space="preserve">Lp. </w:t>
            </w:r>
          </w:p>
        </w:tc>
        <w:tc>
          <w:tcPr>
            <w:tcW w:w="6503"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78B67F68" w14:textId="77777777" w:rsidR="003142C9" w:rsidRPr="00A54060" w:rsidRDefault="003142C9" w:rsidP="000A189F">
            <w:pPr>
              <w:spacing w:line="360" w:lineRule="auto"/>
              <w:rPr>
                <w:szCs w:val="24"/>
              </w:rPr>
            </w:pPr>
            <w:r w:rsidRPr="00A54060">
              <w:rPr>
                <w:szCs w:val="24"/>
              </w:rPr>
              <w:t xml:space="preserve">Treść operacji </w:t>
            </w:r>
          </w:p>
        </w:tc>
        <w:tc>
          <w:tcPr>
            <w:tcW w:w="1729" w:type="dxa"/>
            <w:tcBorders>
              <w:top w:val="single" w:sz="4" w:space="0" w:color="000000"/>
              <w:left w:val="single" w:sz="4" w:space="0" w:color="000000"/>
              <w:bottom w:val="single" w:sz="4" w:space="0" w:color="000000"/>
              <w:right w:val="single" w:sz="4" w:space="0" w:color="000000"/>
            </w:tcBorders>
            <w:shd w:val="clear" w:color="auto" w:fill="CCFF99"/>
          </w:tcPr>
          <w:p w14:paraId="0C42BB03"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3A9469FF" w14:textId="77777777" w:rsidTr="000A189F">
        <w:trPr>
          <w:trHeight w:val="563"/>
        </w:trPr>
        <w:tc>
          <w:tcPr>
            <w:tcW w:w="694" w:type="dxa"/>
            <w:tcBorders>
              <w:top w:val="single" w:sz="4" w:space="0" w:color="000000"/>
              <w:left w:val="single" w:sz="4" w:space="0" w:color="000000"/>
              <w:bottom w:val="single" w:sz="4" w:space="0" w:color="000000"/>
              <w:right w:val="single" w:sz="4" w:space="0" w:color="000000"/>
            </w:tcBorders>
          </w:tcPr>
          <w:p w14:paraId="4A40C186" w14:textId="77777777" w:rsidR="003142C9" w:rsidRPr="00A54060" w:rsidRDefault="003142C9" w:rsidP="000A189F">
            <w:pPr>
              <w:spacing w:line="360" w:lineRule="auto"/>
              <w:rPr>
                <w:szCs w:val="24"/>
              </w:rPr>
            </w:pPr>
            <w:r w:rsidRPr="00A54060">
              <w:rPr>
                <w:szCs w:val="24"/>
              </w:rPr>
              <w:t xml:space="preserve">1. </w:t>
            </w:r>
          </w:p>
          <w:p w14:paraId="314D01EE" w14:textId="77777777" w:rsidR="003142C9" w:rsidRPr="00A54060" w:rsidRDefault="003142C9" w:rsidP="000A189F">
            <w:pPr>
              <w:spacing w:line="360" w:lineRule="auto"/>
              <w:rPr>
                <w:szCs w:val="24"/>
              </w:rPr>
            </w:pPr>
            <w:r w:rsidRPr="00A54060">
              <w:rPr>
                <w:szCs w:val="24"/>
              </w:rPr>
              <w:t xml:space="preserve"> </w:t>
            </w:r>
          </w:p>
        </w:tc>
        <w:tc>
          <w:tcPr>
            <w:tcW w:w="6503" w:type="dxa"/>
            <w:tcBorders>
              <w:top w:val="single" w:sz="4" w:space="0" w:color="000000"/>
              <w:left w:val="single" w:sz="4" w:space="0" w:color="000000"/>
              <w:bottom w:val="single" w:sz="4" w:space="0" w:color="000000"/>
              <w:right w:val="single" w:sz="4" w:space="0" w:color="000000"/>
            </w:tcBorders>
          </w:tcPr>
          <w:p w14:paraId="724FCF8A" w14:textId="77777777" w:rsidR="003142C9" w:rsidRPr="00A54060" w:rsidRDefault="003142C9" w:rsidP="000A189F">
            <w:pPr>
              <w:spacing w:line="360" w:lineRule="auto"/>
              <w:rPr>
                <w:szCs w:val="24"/>
              </w:rPr>
            </w:pPr>
            <w:r w:rsidRPr="00A54060">
              <w:rPr>
                <w:szCs w:val="24"/>
              </w:rPr>
              <w:t>Przeniesienie długoterminowych należności wymagalnej</w:t>
            </w:r>
            <w:r>
              <w:rPr>
                <w:szCs w:val="24"/>
              </w:rPr>
              <w:br/>
            </w:r>
            <w:r w:rsidRPr="00A54060">
              <w:rPr>
                <w:szCs w:val="24"/>
              </w:rPr>
              <w:t>w danym roku  do należności krótkoterminowych</w:t>
            </w:r>
            <w:r>
              <w:rPr>
                <w:szCs w:val="24"/>
              </w:rPr>
              <w:t>.</w:t>
            </w:r>
            <w:r w:rsidRPr="00A54060">
              <w:rPr>
                <w:szCs w:val="24"/>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7AD9D74B" w14:textId="77777777" w:rsidR="003142C9" w:rsidRPr="00A54060" w:rsidRDefault="003142C9" w:rsidP="000A189F">
            <w:pPr>
              <w:spacing w:line="360" w:lineRule="auto"/>
              <w:rPr>
                <w:szCs w:val="24"/>
              </w:rPr>
            </w:pPr>
            <w:r w:rsidRPr="00A54060">
              <w:rPr>
                <w:szCs w:val="24"/>
              </w:rPr>
              <w:t xml:space="preserve"> </w:t>
            </w:r>
          </w:p>
          <w:p w14:paraId="12254352" w14:textId="77777777" w:rsidR="003142C9" w:rsidRPr="00A54060" w:rsidRDefault="003142C9" w:rsidP="000A189F">
            <w:pPr>
              <w:spacing w:line="360" w:lineRule="auto"/>
              <w:rPr>
                <w:szCs w:val="24"/>
              </w:rPr>
            </w:pPr>
            <w:r w:rsidRPr="00A54060">
              <w:rPr>
                <w:szCs w:val="24"/>
              </w:rPr>
              <w:t xml:space="preserve">221 </w:t>
            </w:r>
          </w:p>
        </w:tc>
      </w:tr>
    </w:tbl>
    <w:p w14:paraId="6AB320DE" w14:textId="77777777" w:rsidR="003142C9" w:rsidRPr="00A54060" w:rsidRDefault="003142C9" w:rsidP="003142C9">
      <w:pPr>
        <w:spacing w:line="360" w:lineRule="auto"/>
        <w:rPr>
          <w:szCs w:val="24"/>
        </w:rPr>
      </w:pPr>
      <w:r w:rsidRPr="00A54060">
        <w:rPr>
          <w:szCs w:val="24"/>
        </w:rPr>
        <w:t xml:space="preserve"> </w:t>
      </w:r>
    </w:p>
    <w:p w14:paraId="7500DE8E" w14:textId="77777777" w:rsidR="003142C9" w:rsidRPr="002B1FDB" w:rsidRDefault="003142C9" w:rsidP="003142C9">
      <w:pPr>
        <w:spacing w:line="360" w:lineRule="auto"/>
        <w:rPr>
          <w:b/>
          <w:szCs w:val="24"/>
        </w:rPr>
      </w:pPr>
      <w:r w:rsidRPr="00DC2075">
        <w:rPr>
          <w:b/>
          <w:szCs w:val="24"/>
        </w:rPr>
        <w:t>§ 15.</w:t>
      </w:r>
      <w:r w:rsidRPr="002B1FDB">
        <w:rPr>
          <w:szCs w:val="24"/>
        </w:rPr>
        <w:tab/>
        <w:t>1. Konto 227 – Rozliczenie wydatków z budżetu środków europejskich służy do ewidencji rozliczenia wydatków z budżetu środków europejskich ujętych</w:t>
      </w:r>
      <w:r w:rsidRPr="002B1FDB">
        <w:rPr>
          <w:szCs w:val="24"/>
        </w:rPr>
        <w:br/>
      </w:r>
      <w:r w:rsidRPr="00A54060">
        <w:rPr>
          <w:szCs w:val="24"/>
        </w:rPr>
        <w:t xml:space="preserve">w planie wydatków środków europejskich.  </w:t>
      </w:r>
    </w:p>
    <w:p w14:paraId="3D66DBBB"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Na stronie Wn konta 227 ujmuje się w szczególności w ciągu roku budżetowego okresowe lub roczne przeniesienia wydatków z budżetu środków europejskich na podstawie sprawozdań budżetowych na konto 800. </w:t>
      </w:r>
    </w:p>
    <w:p w14:paraId="2E086F60" w14:textId="77777777" w:rsidR="003142C9" w:rsidRPr="00A54060" w:rsidRDefault="003142C9" w:rsidP="003142C9">
      <w:pPr>
        <w:spacing w:line="360" w:lineRule="auto"/>
        <w:ind w:firstLine="698"/>
        <w:rPr>
          <w:szCs w:val="24"/>
        </w:rPr>
      </w:pPr>
      <w:r>
        <w:rPr>
          <w:szCs w:val="24"/>
        </w:rPr>
        <w:lastRenderedPageBreak/>
        <w:t xml:space="preserve">3. </w:t>
      </w:r>
      <w:r w:rsidRPr="00A54060">
        <w:rPr>
          <w:szCs w:val="24"/>
        </w:rPr>
        <w:t xml:space="preserve">Na stronie Ma konta 227 ujmuje się w szczególności: wpływ środków europejskich na pokrycie wydatków związanych z realizacją programów i projektów finansowanych z tych środków; przeksięgowanie kwoty uregulowanego zobowiązania wobec wykonawcy </w:t>
      </w:r>
      <w:r>
        <w:rPr>
          <w:szCs w:val="24"/>
        </w:rPr>
        <w:br/>
      </w:r>
      <w:r w:rsidRPr="00A54060">
        <w:rPr>
          <w:szCs w:val="24"/>
        </w:rPr>
        <w:t xml:space="preserve">na podstawie informacji z Banku Gospodarstwa Krajowego o dokonaniu płatności na rachunek wykonawcy. </w:t>
      </w:r>
    </w:p>
    <w:p w14:paraId="14A57292" w14:textId="77777777" w:rsidR="003142C9" w:rsidRPr="00A54060" w:rsidRDefault="003142C9" w:rsidP="003142C9">
      <w:pPr>
        <w:spacing w:line="360" w:lineRule="auto"/>
        <w:ind w:firstLine="698"/>
        <w:rPr>
          <w:szCs w:val="24"/>
        </w:rPr>
      </w:pPr>
      <w:r>
        <w:rPr>
          <w:szCs w:val="24"/>
        </w:rPr>
        <w:t xml:space="preserve">4. </w:t>
      </w:r>
      <w:r w:rsidRPr="00A54060">
        <w:rPr>
          <w:szCs w:val="24"/>
        </w:rPr>
        <w:t xml:space="preserve">Ewidencja szczegółowa do konta 227 prowadzona jest z uwzględnieniem kontrahentów, źródła finansowania, rodzaju przeznaczenia środków. </w:t>
      </w:r>
    </w:p>
    <w:p w14:paraId="2A290376"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Typowe zapisy strony Wn konta 227 „Rozliczenie wydatków z budżetu środków europejskich” dotyczą w szczególności: </w:t>
      </w:r>
    </w:p>
    <w:tbl>
      <w:tblPr>
        <w:tblStyle w:val="TableGrid"/>
        <w:tblW w:w="8926" w:type="dxa"/>
        <w:tblInd w:w="0" w:type="dxa"/>
        <w:tblCellMar>
          <w:top w:w="6" w:type="dxa"/>
          <w:left w:w="106" w:type="dxa"/>
          <w:right w:w="94" w:type="dxa"/>
        </w:tblCellMar>
        <w:tblLook w:val="04A0" w:firstRow="1" w:lastRow="0" w:firstColumn="1" w:lastColumn="0" w:noHBand="0" w:noVBand="1"/>
      </w:tblPr>
      <w:tblGrid>
        <w:gridCol w:w="694"/>
        <w:gridCol w:w="6361"/>
        <w:gridCol w:w="1871"/>
      </w:tblGrid>
      <w:tr w:rsidR="003142C9" w:rsidRPr="00A54060" w14:paraId="322AD1D2"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02769718" w14:textId="77777777" w:rsidR="003142C9" w:rsidRPr="00A54060" w:rsidRDefault="003142C9" w:rsidP="000A189F">
            <w:pPr>
              <w:spacing w:line="360" w:lineRule="auto"/>
              <w:rPr>
                <w:szCs w:val="24"/>
              </w:rPr>
            </w:pPr>
            <w:r w:rsidRPr="00A54060">
              <w:rPr>
                <w:szCs w:val="24"/>
              </w:rPr>
              <w:t xml:space="preserve">Lp. </w:t>
            </w:r>
          </w:p>
        </w:tc>
        <w:tc>
          <w:tcPr>
            <w:tcW w:w="6362"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1A8F234D" w14:textId="77777777" w:rsidR="003142C9" w:rsidRPr="00A54060" w:rsidRDefault="003142C9" w:rsidP="000A189F">
            <w:pPr>
              <w:spacing w:line="360" w:lineRule="auto"/>
              <w:rPr>
                <w:szCs w:val="24"/>
              </w:rPr>
            </w:pPr>
            <w:r w:rsidRPr="00A54060">
              <w:rPr>
                <w:szCs w:val="24"/>
              </w:rPr>
              <w:t xml:space="preserve">Treść operacji </w:t>
            </w:r>
          </w:p>
        </w:tc>
        <w:tc>
          <w:tcPr>
            <w:tcW w:w="1871" w:type="dxa"/>
            <w:tcBorders>
              <w:top w:val="single" w:sz="4" w:space="0" w:color="000000"/>
              <w:left w:val="single" w:sz="4" w:space="0" w:color="000000"/>
              <w:bottom w:val="single" w:sz="4" w:space="0" w:color="000000"/>
              <w:right w:val="single" w:sz="4" w:space="0" w:color="000000"/>
            </w:tcBorders>
            <w:shd w:val="clear" w:color="auto" w:fill="CCFF99"/>
          </w:tcPr>
          <w:p w14:paraId="004A0191"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5C78F595" w14:textId="77777777" w:rsidTr="000A189F">
        <w:trPr>
          <w:trHeight w:val="563"/>
        </w:trPr>
        <w:tc>
          <w:tcPr>
            <w:tcW w:w="694" w:type="dxa"/>
            <w:tcBorders>
              <w:top w:val="single" w:sz="4" w:space="0" w:color="000000"/>
              <w:left w:val="single" w:sz="4" w:space="0" w:color="000000"/>
              <w:bottom w:val="single" w:sz="4" w:space="0" w:color="000000"/>
              <w:right w:val="single" w:sz="4" w:space="0" w:color="000000"/>
            </w:tcBorders>
          </w:tcPr>
          <w:p w14:paraId="2FC03D55" w14:textId="77777777" w:rsidR="003142C9" w:rsidRPr="00A54060" w:rsidRDefault="003142C9" w:rsidP="000A189F">
            <w:pPr>
              <w:spacing w:line="360" w:lineRule="auto"/>
              <w:rPr>
                <w:szCs w:val="24"/>
              </w:rPr>
            </w:pPr>
            <w:r w:rsidRPr="00A54060">
              <w:rPr>
                <w:szCs w:val="24"/>
              </w:rPr>
              <w:t xml:space="preserve">1. </w:t>
            </w:r>
          </w:p>
        </w:tc>
        <w:tc>
          <w:tcPr>
            <w:tcW w:w="6362" w:type="dxa"/>
            <w:tcBorders>
              <w:top w:val="single" w:sz="4" w:space="0" w:color="000000"/>
              <w:left w:val="single" w:sz="4" w:space="0" w:color="000000"/>
              <w:bottom w:val="single" w:sz="4" w:space="0" w:color="000000"/>
              <w:right w:val="single" w:sz="4" w:space="0" w:color="000000"/>
            </w:tcBorders>
          </w:tcPr>
          <w:p w14:paraId="7CFDB826" w14:textId="77777777" w:rsidR="003142C9" w:rsidRPr="00A54060" w:rsidRDefault="003142C9" w:rsidP="000A189F">
            <w:pPr>
              <w:spacing w:line="360" w:lineRule="auto"/>
              <w:rPr>
                <w:szCs w:val="24"/>
              </w:rPr>
            </w:pPr>
            <w:r w:rsidRPr="00A54060">
              <w:rPr>
                <w:szCs w:val="24"/>
              </w:rPr>
              <w:t>Okresowe  lub roczne przeniesienia wydatków z budżetu środków europejskich na podstawie sprawozdań budżetowych</w:t>
            </w:r>
            <w:r>
              <w:rPr>
                <w:szCs w:val="24"/>
              </w:rPr>
              <w:t>.</w:t>
            </w:r>
            <w:r w:rsidRPr="00A54060">
              <w:rPr>
                <w:szCs w:val="24"/>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2C8E7494" w14:textId="77777777" w:rsidR="003142C9" w:rsidRPr="00A54060" w:rsidRDefault="003142C9" w:rsidP="000A189F">
            <w:pPr>
              <w:spacing w:line="360" w:lineRule="auto"/>
              <w:rPr>
                <w:szCs w:val="24"/>
              </w:rPr>
            </w:pPr>
            <w:r w:rsidRPr="00A54060">
              <w:rPr>
                <w:szCs w:val="24"/>
              </w:rPr>
              <w:t xml:space="preserve"> </w:t>
            </w:r>
          </w:p>
          <w:p w14:paraId="701B2575" w14:textId="77777777" w:rsidR="003142C9" w:rsidRPr="00A54060" w:rsidRDefault="003142C9" w:rsidP="000A189F">
            <w:pPr>
              <w:spacing w:line="360" w:lineRule="auto"/>
              <w:rPr>
                <w:szCs w:val="24"/>
              </w:rPr>
            </w:pPr>
            <w:r w:rsidRPr="00A54060">
              <w:rPr>
                <w:szCs w:val="24"/>
              </w:rPr>
              <w:t xml:space="preserve">800 </w:t>
            </w:r>
          </w:p>
        </w:tc>
      </w:tr>
    </w:tbl>
    <w:p w14:paraId="27724D8A" w14:textId="77777777" w:rsidR="003142C9" w:rsidRPr="00A54060" w:rsidRDefault="003142C9" w:rsidP="003142C9">
      <w:pPr>
        <w:spacing w:line="360" w:lineRule="auto"/>
        <w:rPr>
          <w:szCs w:val="24"/>
        </w:rPr>
      </w:pPr>
      <w:r w:rsidRPr="00A54060">
        <w:rPr>
          <w:szCs w:val="24"/>
        </w:rPr>
        <w:t xml:space="preserve"> </w:t>
      </w:r>
    </w:p>
    <w:p w14:paraId="67157D00" w14:textId="77777777" w:rsidR="003142C9" w:rsidRPr="00A54060" w:rsidRDefault="003142C9" w:rsidP="003142C9">
      <w:pPr>
        <w:spacing w:line="360" w:lineRule="auto"/>
        <w:ind w:firstLine="698"/>
        <w:rPr>
          <w:szCs w:val="24"/>
        </w:rPr>
      </w:pPr>
      <w:r>
        <w:rPr>
          <w:szCs w:val="24"/>
        </w:rPr>
        <w:t xml:space="preserve">6. </w:t>
      </w:r>
      <w:r w:rsidRPr="00A54060">
        <w:rPr>
          <w:szCs w:val="24"/>
        </w:rPr>
        <w:t xml:space="preserve">Typowe zapisy strony Ma konta 227 „Rozliczenie wydatków z budżetu środków europejskich” dotyczą w szczególności: </w:t>
      </w:r>
    </w:p>
    <w:tbl>
      <w:tblPr>
        <w:tblStyle w:val="TableGrid"/>
        <w:tblW w:w="8926" w:type="dxa"/>
        <w:tblInd w:w="0" w:type="dxa"/>
        <w:tblCellMar>
          <w:top w:w="6" w:type="dxa"/>
          <w:left w:w="106" w:type="dxa"/>
          <w:right w:w="81" w:type="dxa"/>
        </w:tblCellMar>
        <w:tblLook w:val="04A0" w:firstRow="1" w:lastRow="0" w:firstColumn="1" w:lastColumn="0" w:noHBand="0" w:noVBand="1"/>
      </w:tblPr>
      <w:tblGrid>
        <w:gridCol w:w="694"/>
        <w:gridCol w:w="6361"/>
        <w:gridCol w:w="1871"/>
      </w:tblGrid>
      <w:tr w:rsidR="003142C9" w:rsidRPr="00A54060" w14:paraId="041A326E"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3E6948FC" w14:textId="77777777" w:rsidR="003142C9" w:rsidRPr="00A54060" w:rsidRDefault="003142C9" w:rsidP="000A189F">
            <w:pPr>
              <w:spacing w:line="360" w:lineRule="auto"/>
              <w:rPr>
                <w:szCs w:val="24"/>
              </w:rPr>
            </w:pPr>
            <w:r w:rsidRPr="00A54060">
              <w:rPr>
                <w:szCs w:val="24"/>
              </w:rPr>
              <w:t xml:space="preserve">Lp. </w:t>
            </w:r>
          </w:p>
        </w:tc>
        <w:tc>
          <w:tcPr>
            <w:tcW w:w="6362"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6821B92C" w14:textId="77777777" w:rsidR="003142C9" w:rsidRPr="00A54060" w:rsidRDefault="003142C9" w:rsidP="000A189F">
            <w:pPr>
              <w:spacing w:line="360" w:lineRule="auto"/>
              <w:rPr>
                <w:szCs w:val="24"/>
              </w:rPr>
            </w:pPr>
            <w:r w:rsidRPr="00A54060">
              <w:rPr>
                <w:szCs w:val="24"/>
              </w:rPr>
              <w:t xml:space="preserve">Treść operacji </w:t>
            </w:r>
          </w:p>
        </w:tc>
        <w:tc>
          <w:tcPr>
            <w:tcW w:w="1871" w:type="dxa"/>
            <w:tcBorders>
              <w:top w:val="single" w:sz="4" w:space="0" w:color="000000"/>
              <w:left w:val="single" w:sz="4" w:space="0" w:color="000000"/>
              <w:bottom w:val="single" w:sz="4" w:space="0" w:color="000000"/>
              <w:right w:val="single" w:sz="4" w:space="0" w:color="000000"/>
            </w:tcBorders>
            <w:shd w:val="clear" w:color="auto" w:fill="CCFF99"/>
          </w:tcPr>
          <w:p w14:paraId="70C9ADB7"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49DC6D1A" w14:textId="77777777" w:rsidTr="000A189F">
        <w:trPr>
          <w:trHeight w:val="1667"/>
        </w:trPr>
        <w:tc>
          <w:tcPr>
            <w:tcW w:w="694" w:type="dxa"/>
            <w:tcBorders>
              <w:top w:val="single" w:sz="4" w:space="0" w:color="000000"/>
              <w:left w:val="single" w:sz="4" w:space="0" w:color="000000"/>
              <w:bottom w:val="single" w:sz="4" w:space="0" w:color="000000"/>
              <w:right w:val="single" w:sz="4" w:space="0" w:color="000000"/>
            </w:tcBorders>
          </w:tcPr>
          <w:p w14:paraId="7C0D5DA1" w14:textId="77777777" w:rsidR="003142C9" w:rsidRPr="00A54060" w:rsidRDefault="003142C9" w:rsidP="000A189F">
            <w:pPr>
              <w:spacing w:line="360" w:lineRule="auto"/>
              <w:rPr>
                <w:szCs w:val="24"/>
              </w:rPr>
            </w:pPr>
            <w:r w:rsidRPr="00A54060">
              <w:rPr>
                <w:szCs w:val="24"/>
              </w:rPr>
              <w:t xml:space="preserve">1. </w:t>
            </w:r>
          </w:p>
          <w:p w14:paraId="27CDE81E" w14:textId="77777777" w:rsidR="003142C9" w:rsidRPr="00A54060" w:rsidRDefault="003142C9" w:rsidP="000A189F">
            <w:pPr>
              <w:spacing w:line="360" w:lineRule="auto"/>
              <w:rPr>
                <w:szCs w:val="24"/>
              </w:rPr>
            </w:pPr>
            <w:r w:rsidRPr="00A54060">
              <w:rPr>
                <w:szCs w:val="24"/>
              </w:rPr>
              <w:t xml:space="preserve"> </w:t>
            </w:r>
          </w:p>
          <w:p w14:paraId="214E9FD7" w14:textId="77777777" w:rsidR="003142C9" w:rsidRPr="00A54060" w:rsidRDefault="003142C9" w:rsidP="000A189F">
            <w:pPr>
              <w:spacing w:line="360" w:lineRule="auto"/>
              <w:rPr>
                <w:szCs w:val="24"/>
              </w:rPr>
            </w:pPr>
            <w:r w:rsidRPr="00A54060">
              <w:rPr>
                <w:szCs w:val="24"/>
              </w:rPr>
              <w:t xml:space="preserve"> </w:t>
            </w:r>
          </w:p>
          <w:p w14:paraId="6056C5E2" w14:textId="77777777" w:rsidR="003142C9" w:rsidRPr="00A54060" w:rsidRDefault="003142C9" w:rsidP="000A189F">
            <w:pPr>
              <w:spacing w:line="360" w:lineRule="auto"/>
              <w:rPr>
                <w:szCs w:val="24"/>
              </w:rPr>
            </w:pPr>
            <w:r w:rsidRPr="00A54060">
              <w:rPr>
                <w:szCs w:val="24"/>
              </w:rPr>
              <w:t xml:space="preserve"> </w:t>
            </w:r>
          </w:p>
        </w:tc>
        <w:tc>
          <w:tcPr>
            <w:tcW w:w="6362" w:type="dxa"/>
            <w:tcBorders>
              <w:top w:val="single" w:sz="4" w:space="0" w:color="000000"/>
              <w:left w:val="single" w:sz="4" w:space="0" w:color="000000"/>
              <w:bottom w:val="single" w:sz="4" w:space="0" w:color="000000"/>
              <w:right w:val="single" w:sz="4" w:space="0" w:color="000000"/>
            </w:tcBorders>
          </w:tcPr>
          <w:p w14:paraId="7BF25394" w14:textId="77777777" w:rsidR="003142C9" w:rsidRPr="00A54060" w:rsidRDefault="003142C9" w:rsidP="000A189F">
            <w:pPr>
              <w:spacing w:line="360" w:lineRule="auto"/>
              <w:rPr>
                <w:szCs w:val="24"/>
              </w:rPr>
            </w:pPr>
            <w:r w:rsidRPr="00A54060">
              <w:rPr>
                <w:szCs w:val="24"/>
              </w:rPr>
              <w:t>Wpływ środków europejskich na pokrycie wydatków związanych z realizacją programów i projektów finansowanych z tych środków</w:t>
            </w:r>
            <w:r>
              <w:rPr>
                <w:szCs w:val="24"/>
              </w:rPr>
              <w:t>.</w:t>
            </w:r>
            <w:r w:rsidRPr="00A54060">
              <w:rPr>
                <w:szCs w:val="24"/>
              </w:rPr>
              <w:t xml:space="preserve"> </w:t>
            </w:r>
          </w:p>
          <w:p w14:paraId="1A7D44DC" w14:textId="77777777" w:rsidR="003142C9" w:rsidRPr="00A54060" w:rsidRDefault="003142C9" w:rsidP="000A189F">
            <w:pPr>
              <w:spacing w:line="360" w:lineRule="auto"/>
              <w:rPr>
                <w:szCs w:val="24"/>
              </w:rPr>
            </w:pPr>
            <w:r>
              <w:rPr>
                <w:szCs w:val="24"/>
              </w:rPr>
              <w:t>P</w:t>
            </w:r>
            <w:r w:rsidRPr="00A54060">
              <w:rPr>
                <w:szCs w:val="24"/>
              </w:rPr>
              <w:t>rzeksięgowanie kwoty uregulowanego zobowiązania wobec wykonawcy na podstawie informacji z Banku Gospodarstwa Krajowego o dokonaniu płatności na rachunek wykonawcy</w:t>
            </w:r>
            <w:r>
              <w:rPr>
                <w:szCs w:val="24"/>
              </w:rPr>
              <w:t>.</w:t>
            </w:r>
            <w:r w:rsidRPr="00A54060">
              <w:rPr>
                <w:szCs w:val="24"/>
              </w:rPr>
              <w:t xml:space="preserve"> </w:t>
            </w:r>
          </w:p>
        </w:tc>
        <w:tc>
          <w:tcPr>
            <w:tcW w:w="1871" w:type="dxa"/>
            <w:tcBorders>
              <w:top w:val="single" w:sz="4" w:space="0" w:color="000000"/>
              <w:left w:val="single" w:sz="4" w:space="0" w:color="000000"/>
              <w:bottom w:val="single" w:sz="4" w:space="0" w:color="000000"/>
              <w:right w:val="single" w:sz="4" w:space="0" w:color="000000"/>
            </w:tcBorders>
          </w:tcPr>
          <w:p w14:paraId="52C77B92" w14:textId="77777777" w:rsidR="003142C9" w:rsidRPr="00A54060" w:rsidRDefault="003142C9" w:rsidP="000A189F">
            <w:pPr>
              <w:spacing w:line="360" w:lineRule="auto"/>
              <w:rPr>
                <w:szCs w:val="24"/>
              </w:rPr>
            </w:pPr>
            <w:r w:rsidRPr="00A54060">
              <w:rPr>
                <w:szCs w:val="24"/>
              </w:rPr>
              <w:t xml:space="preserve">Konta zespołu 2 </w:t>
            </w:r>
          </w:p>
        </w:tc>
      </w:tr>
    </w:tbl>
    <w:p w14:paraId="285248DA" w14:textId="77777777" w:rsidR="003142C9" w:rsidRPr="00A54060" w:rsidRDefault="003142C9" w:rsidP="003142C9">
      <w:pPr>
        <w:spacing w:line="360" w:lineRule="auto"/>
        <w:rPr>
          <w:szCs w:val="24"/>
        </w:rPr>
      </w:pPr>
      <w:r w:rsidRPr="00A54060">
        <w:rPr>
          <w:szCs w:val="24"/>
        </w:rPr>
        <w:t xml:space="preserve"> </w:t>
      </w:r>
    </w:p>
    <w:p w14:paraId="77C194D4" w14:textId="77777777" w:rsidR="003142C9" w:rsidRPr="00A54060" w:rsidRDefault="003142C9" w:rsidP="003142C9">
      <w:pPr>
        <w:spacing w:line="360" w:lineRule="auto"/>
        <w:rPr>
          <w:szCs w:val="24"/>
        </w:rPr>
      </w:pPr>
      <w:bookmarkStart w:id="9" w:name="_Hlk66886900"/>
      <w:r w:rsidRPr="00DC2075">
        <w:rPr>
          <w:b/>
          <w:szCs w:val="24"/>
        </w:rPr>
        <w:t>§ 16.</w:t>
      </w:r>
      <w:r w:rsidRPr="00DC2075">
        <w:rPr>
          <w:b/>
          <w:szCs w:val="24"/>
        </w:rPr>
        <w:tab/>
      </w:r>
      <w:r w:rsidRPr="000E7230">
        <w:rPr>
          <w:szCs w:val="24"/>
        </w:rPr>
        <w:t xml:space="preserve">1. </w:t>
      </w:r>
      <w:bookmarkEnd w:id="9"/>
      <w:r w:rsidRPr="00A54060">
        <w:rPr>
          <w:szCs w:val="24"/>
        </w:rPr>
        <w:t>Konto 240 - Pozostałe rozrachunki</w:t>
      </w:r>
      <w:r>
        <w:rPr>
          <w:szCs w:val="24"/>
        </w:rPr>
        <w:t xml:space="preserve">, </w:t>
      </w:r>
      <w:r w:rsidRPr="00A54060">
        <w:rPr>
          <w:szCs w:val="24"/>
        </w:rPr>
        <w:t xml:space="preserve">służy </w:t>
      </w:r>
      <w:r>
        <w:rPr>
          <w:szCs w:val="24"/>
        </w:rPr>
        <w:t xml:space="preserve">do </w:t>
      </w:r>
      <w:r w:rsidRPr="00A54060">
        <w:rPr>
          <w:szCs w:val="24"/>
        </w:rPr>
        <w:t xml:space="preserve">ewidencji krajowych i zagranicznych należności i roszczeń oraz zobowiązań nieobjętych ewidencją na innych kontach rozrachunkowych. </w:t>
      </w:r>
    </w:p>
    <w:p w14:paraId="58778DB6"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Na stronie Wn ujmowane są </w:t>
      </w:r>
      <w:r>
        <w:rPr>
          <w:szCs w:val="24"/>
        </w:rPr>
        <w:t>w szczególności</w:t>
      </w:r>
      <w:r w:rsidRPr="00A54060">
        <w:rPr>
          <w:szCs w:val="24"/>
        </w:rPr>
        <w:t xml:space="preserve">: </w:t>
      </w:r>
    </w:p>
    <w:p w14:paraId="7D847354" w14:textId="77777777" w:rsidR="003142C9" w:rsidRPr="002B1FDB" w:rsidRDefault="003142C9" w:rsidP="000903A8">
      <w:pPr>
        <w:pStyle w:val="Akapitzlist"/>
        <w:numPr>
          <w:ilvl w:val="0"/>
          <w:numId w:val="44"/>
        </w:numPr>
        <w:spacing w:after="160" w:line="360" w:lineRule="auto"/>
        <w:rPr>
          <w:szCs w:val="24"/>
        </w:rPr>
      </w:pPr>
      <w:r w:rsidRPr="002B1FDB">
        <w:rPr>
          <w:szCs w:val="24"/>
        </w:rPr>
        <w:lastRenderedPageBreak/>
        <w:t xml:space="preserve">wypłaty z rachunków bankowych sum na zlecenie, sum depozytowych lub </w:t>
      </w:r>
      <w:r>
        <w:rPr>
          <w:szCs w:val="24"/>
        </w:rPr>
        <w:br/>
      </w:r>
      <w:r w:rsidRPr="002B1FDB">
        <w:rPr>
          <w:szCs w:val="24"/>
        </w:rPr>
        <w:t>z rachunku bankowego otworzonego dla dotacji podlegając</w:t>
      </w:r>
      <w:r>
        <w:rPr>
          <w:szCs w:val="24"/>
        </w:rPr>
        <w:t>ych zwrotowi do budżetu państwa;</w:t>
      </w:r>
      <w:r w:rsidRPr="002B1FDB">
        <w:rPr>
          <w:szCs w:val="24"/>
        </w:rPr>
        <w:t xml:space="preserve"> </w:t>
      </w:r>
    </w:p>
    <w:p w14:paraId="5D495327" w14:textId="77777777" w:rsidR="003142C9" w:rsidRPr="002B1FDB" w:rsidRDefault="003142C9" w:rsidP="000903A8">
      <w:pPr>
        <w:pStyle w:val="Akapitzlist"/>
        <w:numPr>
          <w:ilvl w:val="0"/>
          <w:numId w:val="44"/>
        </w:numPr>
        <w:spacing w:after="160" w:line="360" w:lineRule="auto"/>
        <w:rPr>
          <w:szCs w:val="24"/>
        </w:rPr>
      </w:pPr>
      <w:r w:rsidRPr="002B1FDB">
        <w:rPr>
          <w:szCs w:val="24"/>
        </w:rPr>
        <w:t>odpisanie zobowiązań przed</w:t>
      </w:r>
      <w:r>
        <w:rPr>
          <w:szCs w:val="24"/>
        </w:rPr>
        <w:t>awnionych ujętych na tym koncie;</w:t>
      </w:r>
    </w:p>
    <w:p w14:paraId="6107DFE6" w14:textId="77777777" w:rsidR="003142C9" w:rsidRPr="002B1FDB" w:rsidRDefault="003142C9" w:rsidP="000903A8">
      <w:pPr>
        <w:pStyle w:val="Akapitzlist"/>
        <w:numPr>
          <w:ilvl w:val="0"/>
          <w:numId w:val="44"/>
        </w:numPr>
        <w:spacing w:after="160" w:line="360" w:lineRule="auto"/>
        <w:rPr>
          <w:szCs w:val="24"/>
        </w:rPr>
      </w:pPr>
      <w:r w:rsidRPr="002B1FDB">
        <w:rPr>
          <w:szCs w:val="24"/>
        </w:rPr>
        <w:t>przekazanie środków funduszu celowego do jed</w:t>
      </w:r>
      <w:r>
        <w:rPr>
          <w:szCs w:val="24"/>
        </w:rPr>
        <w:t>nostek podległych/beneficjentów;</w:t>
      </w:r>
    </w:p>
    <w:p w14:paraId="06256781" w14:textId="77777777" w:rsidR="003142C9" w:rsidRPr="002B1FDB" w:rsidRDefault="003142C9" w:rsidP="000903A8">
      <w:pPr>
        <w:pStyle w:val="Akapitzlist"/>
        <w:numPr>
          <w:ilvl w:val="0"/>
          <w:numId w:val="44"/>
        </w:numPr>
        <w:spacing w:after="160" w:line="360" w:lineRule="auto"/>
        <w:rPr>
          <w:szCs w:val="24"/>
        </w:rPr>
      </w:pPr>
      <w:r w:rsidRPr="002B1FDB">
        <w:rPr>
          <w:szCs w:val="24"/>
        </w:rPr>
        <w:t xml:space="preserve">należności w zakresie funduszy celowych. </w:t>
      </w:r>
    </w:p>
    <w:p w14:paraId="64007762" w14:textId="77777777" w:rsidR="003142C9" w:rsidRPr="002B1FDB" w:rsidRDefault="003142C9" w:rsidP="003142C9">
      <w:pPr>
        <w:spacing w:line="360" w:lineRule="auto"/>
        <w:ind w:firstLine="350"/>
        <w:rPr>
          <w:szCs w:val="24"/>
        </w:rPr>
      </w:pPr>
      <w:r w:rsidRPr="002B1FDB">
        <w:rPr>
          <w:szCs w:val="24"/>
        </w:rPr>
        <w:t xml:space="preserve">3. Na stronie Ma konta - ewidencjonuje się przede wszystkim: </w:t>
      </w:r>
    </w:p>
    <w:p w14:paraId="00F0DB4C" w14:textId="77777777" w:rsidR="003142C9" w:rsidRPr="002B1FDB" w:rsidRDefault="003142C9" w:rsidP="000903A8">
      <w:pPr>
        <w:pStyle w:val="Akapitzlist"/>
        <w:numPr>
          <w:ilvl w:val="0"/>
          <w:numId w:val="45"/>
        </w:numPr>
        <w:spacing w:after="160" w:line="360" w:lineRule="auto"/>
        <w:rPr>
          <w:szCs w:val="24"/>
        </w:rPr>
      </w:pPr>
      <w:r>
        <w:rPr>
          <w:szCs w:val="24"/>
        </w:rPr>
        <w:t>zobowiązania do zapłaty;</w:t>
      </w:r>
    </w:p>
    <w:p w14:paraId="3319AD48" w14:textId="77777777" w:rsidR="003142C9" w:rsidRPr="002B1FDB" w:rsidRDefault="003142C9" w:rsidP="000903A8">
      <w:pPr>
        <w:pStyle w:val="Akapitzlist"/>
        <w:numPr>
          <w:ilvl w:val="0"/>
          <w:numId w:val="45"/>
        </w:numPr>
        <w:spacing w:after="160" w:line="360" w:lineRule="auto"/>
        <w:rPr>
          <w:szCs w:val="24"/>
        </w:rPr>
      </w:pPr>
      <w:r w:rsidRPr="002B1FDB">
        <w:rPr>
          <w:szCs w:val="24"/>
        </w:rPr>
        <w:t>wpływy na rachunki bankowe sum depozytowych i sum na zlecenie oraz na rachunek bankowy otworzony dla dotacji podlegający</w:t>
      </w:r>
      <w:r>
        <w:rPr>
          <w:szCs w:val="24"/>
        </w:rPr>
        <w:t>ch zwrotowi do budżetu państwa;</w:t>
      </w:r>
    </w:p>
    <w:p w14:paraId="7B195F3F" w14:textId="77777777" w:rsidR="003142C9" w:rsidRPr="002B1FDB" w:rsidRDefault="003142C9" w:rsidP="000903A8">
      <w:pPr>
        <w:pStyle w:val="Akapitzlist"/>
        <w:numPr>
          <w:ilvl w:val="0"/>
          <w:numId w:val="45"/>
        </w:numPr>
        <w:spacing w:after="160" w:line="360" w:lineRule="auto"/>
        <w:rPr>
          <w:szCs w:val="24"/>
        </w:rPr>
      </w:pPr>
      <w:r w:rsidRPr="002B1FDB">
        <w:rPr>
          <w:szCs w:val="24"/>
        </w:rPr>
        <w:t>zwroty dotacji udzi</w:t>
      </w:r>
      <w:r>
        <w:rPr>
          <w:szCs w:val="24"/>
        </w:rPr>
        <w:t>elonych w latach ubiegłych;</w:t>
      </w:r>
    </w:p>
    <w:p w14:paraId="1767F328" w14:textId="77777777" w:rsidR="003142C9" w:rsidRPr="002B1FDB" w:rsidRDefault="003142C9" w:rsidP="000903A8">
      <w:pPr>
        <w:pStyle w:val="Akapitzlist"/>
        <w:numPr>
          <w:ilvl w:val="0"/>
          <w:numId w:val="45"/>
        </w:numPr>
        <w:spacing w:after="160" w:line="360" w:lineRule="auto"/>
        <w:rPr>
          <w:szCs w:val="24"/>
        </w:rPr>
      </w:pPr>
      <w:r w:rsidRPr="002B1FDB">
        <w:rPr>
          <w:szCs w:val="24"/>
        </w:rPr>
        <w:t>odpisanie zasądzonych l</w:t>
      </w:r>
      <w:r>
        <w:rPr>
          <w:szCs w:val="24"/>
        </w:rPr>
        <w:t>ub oddalonych roszczeń spornych;</w:t>
      </w:r>
    </w:p>
    <w:p w14:paraId="09E7F9C3" w14:textId="77777777" w:rsidR="003142C9" w:rsidRPr="002B1FDB" w:rsidRDefault="003142C9" w:rsidP="000903A8">
      <w:pPr>
        <w:pStyle w:val="Akapitzlist"/>
        <w:numPr>
          <w:ilvl w:val="0"/>
          <w:numId w:val="45"/>
        </w:numPr>
        <w:spacing w:after="160" w:line="360" w:lineRule="auto"/>
        <w:rPr>
          <w:szCs w:val="24"/>
        </w:rPr>
      </w:pPr>
      <w:r w:rsidRPr="002B1FDB">
        <w:rPr>
          <w:szCs w:val="24"/>
        </w:rPr>
        <w:t>odpisanie należności i roszczeń nieistotnych oraz</w:t>
      </w:r>
      <w:r>
        <w:rPr>
          <w:szCs w:val="24"/>
        </w:rPr>
        <w:t xml:space="preserve"> umorzonych lub przedawnionych;</w:t>
      </w:r>
    </w:p>
    <w:p w14:paraId="2365521B" w14:textId="77777777" w:rsidR="003142C9" w:rsidRDefault="003142C9" w:rsidP="000903A8">
      <w:pPr>
        <w:pStyle w:val="Akapitzlist"/>
        <w:numPr>
          <w:ilvl w:val="0"/>
          <w:numId w:val="45"/>
        </w:numPr>
        <w:spacing w:after="160" w:line="360" w:lineRule="auto"/>
        <w:rPr>
          <w:szCs w:val="24"/>
        </w:rPr>
      </w:pPr>
      <w:r w:rsidRPr="002B1FDB">
        <w:rPr>
          <w:szCs w:val="24"/>
        </w:rPr>
        <w:t>błędne uznania i korek</w:t>
      </w:r>
      <w:r>
        <w:rPr>
          <w:szCs w:val="24"/>
        </w:rPr>
        <w:t>ty błędnych obciążeń bankowych;</w:t>
      </w:r>
    </w:p>
    <w:p w14:paraId="010BAC5B" w14:textId="77777777" w:rsidR="003142C9" w:rsidRPr="002B1FDB" w:rsidRDefault="003142C9" w:rsidP="000903A8">
      <w:pPr>
        <w:pStyle w:val="Akapitzlist"/>
        <w:numPr>
          <w:ilvl w:val="0"/>
          <w:numId w:val="45"/>
        </w:numPr>
        <w:spacing w:after="160" w:line="360" w:lineRule="auto"/>
        <w:rPr>
          <w:szCs w:val="24"/>
        </w:rPr>
      </w:pPr>
      <w:r w:rsidRPr="002B1FDB">
        <w:rPr>
          <w:szCs w:val="24"/>
        </w:rPr>
        <w:t xml:space="preserve">wpływy na rachunki funduszy celowych. </w:t>
      </w:r>
    </w:p>
    <w:p w14:paraId="37DFCAAB" w14:textId="77777777" w:rsidR="003142C9" w:rsidRPr="00A54060" w:rsidRDefault="003142C9" w:rsidP="003142C9">
      <w:pPr>
        <w:spacing w:line="360" w:lineRule="auto"/>
        <w:ind w:firstLine="698"/>
        <w:rPr>
          <w:szCs w:val="24"/>
        </w:rPr>
      </w:pPr>
      <w:r>
        <w:rPr>
          <w:szCs w:val="24"/>
        </w:rPr>
        <w:t xml:space="preserve">4. </w:t>
      </w:r>
      <w:r w:rsidRPr="00A54060">
        <w:rPr>
          <w:szCs w:val="24"/>
        </w:rPr>
        <w:t xml:space="preserve">Ewidencja analityczna do konta 240 prowadzona jest według kontrahentów </w:t>
      </w:r>
      <w:r>
        <w:rPr>
          <w:szCs w:val="24"/>
        </w:rPr>
        <w:br/>
      </w:r>
      <w:r w:rsidRPr="00A54060">
        <w:rPr>
          <w:szCs w:val="24"/>
        </w:rPr>
        <w:t>z uwzględnieniem zadań budżetu zadaniowego, tytułów poszczególnych rozrachunków, roszczeń i rozliczeń,</w:t>
      </w:r>
      <w:r>
        <w:rPr>
          <w:szCs w:val="24"/>
        </w:rPr>
        <w:t xml:space="preserve"> </w:t>
      </w:r>
      <w:r w:rsidRPr="00A54060">
        <w:rPr>
          <w:szCs w:val="24"/>
        </w:rPr>
        <w:t xml:space="preserve">w tym </w:t>
      </w:r>
      <w:r>
        <w:rPr>
          <w:szCs w:val="24"/>
        </w:rPr>
        <w:t>w szczególności</w:t>
      </w:r>
      <w:r w:rsidRPr="00A54060">
        <w:rPr>
          <w:szCs w:val="24"/>
        </w:rPr>
        <w:t xml:space="preserve">: operacje dotyczące zdarzeń Funduszu Pracy, Funduszu Solidarnościowego, Funduszu rozwoju przewozów autobusowych o charakterze użyteczności publicznej oraz Rządowego Funduszu Rozwoju Dróg. </w:t>
      </w:r>
    </w:p>
    <w:p w14:paraId="1F6ED106"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Typowe zapisy strony Wn konta 240 „Pozostałe rozrachunki” dotyczą </w:t>
      </w:r>
      <w:r>
        <w:rPr>
          <w:szCs w:val="24"/>
        </w:rPr>
        <w:br/>
      </w:r>
      <w:r w:rsidRPr="00A54060">
        <w:rPr>
          <w:szCs w:val="24"/>
        </w:rPr>
        <w:t xml:space="preserve">w szczególności: </w:t>
      </w:r>
    </w:p>
    <w:tbl>
      <w:tblPr>
        <w:tblStyle w:val="TableGrid"/>
        <w:tblW w:w="9038" w:type="dxa"/>
        <w:tblInd w:w="0" w:type="dxa"/>
        <w:tblCellMar>
          <w:top w:w="5" w:type="dxa"/>
          <w:left w:w="106" w:type="dxa"/>
          <w:right w:w="69" w:type="dxa"/>
        </w:tblCellMar>
        <w:tblLook w:val="04A0" w:firstRow="1" w:lastRow="0" w:firstColumn="1" w:lastColumn="0" w:noHBand="0" w:noVBand="1"/>
      </w:tblPr>
      <w:tblGrid>
        <w:gridCol w:w="494"/>
        <w:gridCol w:w="6845"/>
        <w:gridCol w:w="1699"/>
      </w:tblGrid>
      <w:tr w:rsidR="003142C9" w:rsidRPr="00A54060" w14:paraId="1EF6F7B0" w14:textId="77777777" w:rsidTr="000A189F">
        <w:trPr>
          <w:trHeight w:val="559"/>
        </w:trPr>
        <w:tc>
          <w:tcPr>
            <w:tcW w:w="494" w:type="dxa"/>
            <w:tcBorders>
              <w:top w:val="single" w:sz="4" w:space="0" w:color="000000"/>
              <w:left w:val="single" w:sz="4" w:space="0" w:color="000000"/>
              <w:bottom w:val="single" w:sz="4" w:space="0" w:color="000000"/>
              <w:right w:val="single" w:sz="4" w:space="0" w:color="000000"/>
            </w:tcBorders>
            <w:shd w:val="clear" w:color="auto" w:fill="CCFF99"/>
          </w:tcPr>
          <w:p w14:paraId="79559C62" w14:textId="77777777" w:rsidR="003142C9" w:rsidRPr="00A54060" w:rsidRDefault="003142C9" w:rsidP="000A189F">
            <w:pPr>
              <w:spacing w:line="360" w:lineRule="auto"/>
              <w:rPr>
                <w:szCs w:val="24"/>
              </w:rPr>
            </w:pPr>
            <w:r w:rsidRPr="00A54060">
              <w:rPr>
                <w:szCs w:val="24"/>
              </w:rPr>
              <w:t xml:space="preserve">Lp. </w:t>
            </w:r>
          </w:p>
        </w:tc>
        <w:tc>
          <w:tcPr>
            <w:tcW w:w="684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645D4732" w14:textId="77777777" w:rsidR="003142C9" w:rsidRPr="00A54060" w:rsidRDefault="003142C9" w:rsidP="000A189F">
            <w:pPr>
              <w:spacing w:line="360" w:lineRule="auto"/>
              <w:rPr>
                <w:szCs w:val="24"/>
              </w:rPr>
            </w:pPr>
            <w:r w:rsidRPr="00A54060">
              <w:rPr>
                <w:szCs w:val="24"/>
              </w:rPr>
              <w:t xml:space="preserve">Treść operacji </w:t>
            </w:r>
          </w:p>
        </w:tc>
        <w:tc>
          <w:tcPr>
            <w:tcW w:w="1699" w:type="dxa"/>
            <w:tcBorders>
              <w:top w:val="single" w:sz="4" w:space="0" w:color="000000"/>
              <w:left w:val="single" w:sz="4" w:space="0" w:color="000000"/>
              <w:bottom w:val="single" w:sz="4" w:space="0" w:color="000000"/>
              <w:right w:val="single" w:sz="4" w:space="0" w:color="000000"/>
            </w:tcBorders>
            <w:shd w:val="clear" w:color="auto" w:fill="CCFF99"/>
          </w:tcPr>
          <w:p w14:paraId="69814312"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1D68B29F" w14:textId="77777777" w:rsidTr="000A189F">
        <w:trPr>
          <w:trHeight w:val="1385"/>
        </w:trPr>
        <w:tc>
          <w:tcPr>
            <w:tcW w:w="494" w:type="dxa"/>
            <w:tcBorders>
              <w:top w:val="single" w:sz="4" w:space="0" w:color="000000"/>
              <w:left w:val="single" w:sz="4" w:space="0" w:color="000000"/>
              <w:bottom w:val="nil"/>
              <w:right w:val="single" w:sz="4" w:space="0" w:color="000000"/>
            </w:tcBorders>
          </w:tcPr>
          <w:p w14:paraId="0388CEDE" w14:textId="77777777" w:rsidR="003142C9" w:rsidRPr="00A54060" w:rsidRDefault="003142C9" w:rsidP="000A189F">
            <w:pPr>
              <w:spacing w:line="360" w:lineRule="auto"/>
              <w:rPr>
                <w:szCs w:val="24"/>
              </w:rPr>
            </w:pPr>
            <w:r w:rsidRPr="00A54060">
              <w:rPr>
                <w:szCs w:val="24"/>
              </w:rPr>
              <w:t xml:space="preserve">1. </w:t>
            </w:r>
          </w:p>
          <w:p w14:paraId="3274C968" w14:textId="77777777" w:rsidR="003142C9" w:rsidRPr="00A54060" w:rsidRDefault="003142C9" w:rsidP="000A189F">
            <w:pPr>
              <w:spacing w:line="360" w:lineRule="auto"/>
              <w:rPr>
                <w:szCs w:val="24"/>
              </w:rPr>
            </w:pPr>
            <w:r w:rsidRPr="00A54060">
              <w:rPr>
                <w:szCs w:val="24"/>
              </w:rPr>
              <w:t xml:space="preserve">2. </w:t>
            </w:r>
          </w:p>
          <w:p w14:paraId="455F5B72" w14:textId="77777777" w:rsidR="003142C9" w:rsidRPr="00A54060" w:rsidRDefault="003142C9" w:rsidP="000A189F">
            <w:pPr>
              <w:spacing w:line="360" w:lineRule="auto"/>
              <w:rPr>
                <w:szCs w:val="24"/>
              </w:rPr>
            </w:pPr>
          </w:p>
          <w:p w14:paraId="7643F4E2" w14:textId="77777777" w:rsidR="003142C9" w:rsidRPr="00A54060" w:rsidRDefault="003142C9" w:rsidP="000A189F">
            <w:pPr>
              <w:spacing w:line="360" w:lineRule="auto"/>
              <w:rPr>
                <w:szCs w:val="24"/>
              </w:rPr>
            </w:pPr>
            <w:r w:rsidRPr="00A54060">
              <w:rPr>
                <w:szCs w:val="24"/>
              </w:rPr>
              <w:t>3.</w:t>
            </w:r>
          </w:p>
        </w:tc>
        <w:tc>
          <w:tcPr>
            <w:tcW w:w="6844" w:type="dxa"/>
            <w:tcBorders>
              <w:top w:val="single" w:sz="4" w:space="0" w:color="000000"/>
              <w:left w:val="single" w:sz="4" w:space="0" w:color="000000"/>
              <w:bottom w:val="nil"/>
              <w:right w:val="single" w:sz="4" w:space="0" w:color="000000"/>
            </w:tcBorders>
          </w:tcPr>
          <w:p w14:paraId="28168574" w14:textId="77777777" w:rsidR="003142C9" w:rsidRPr="00A54060" w:rsidRDefault="003142C9" w:rsidP="000A189F">
            <w:pPr>
              <w:spacing w:line="360" w:lineRule="auto"/>
              <w:rPr>
                <w:szCs w:val="24"/>
              </w:rPr>
            </w:pPr>
            <w:r w:rsidRPr="00A54060">
              <w:rPr>
                <w:szCs w:val="24"/>
              </w:rPr>
              <w:lastRenderedPageBreak/>
              <w:t>Zwroty dofinasowania z Funduszy celowych</w:t>
            </w:r>
            <w:r>
              <w:rPr>
                <w:szCs w:val="24"/>
              </w:rPr>
              <w:t>.</w:t>
            </w:r>
          </w:p>
          <w:p w14:paraId="030A76A8" w14:textId="77777777" w:rsidR="003142C9" w:rsidRPr="00A54060" w:rsidRDefault="003142C9" w:rsidP="000A189F">
            <w:pPr>
              <w:spacing w:line="360" w:lineRule="auto"/>
              <w:rPr>
                <w:szCs w:val="24"/>
              </w:rPr>
            </w:pPr>
            <w:r w:rsidRPr="00A54060">
              <w:rPr>
                <w:szCs w:val="24"/>
              </w:rPr>
              <w:t>Zwrot niewykorzystanych sum na zlecenie, sum zabezpieczenia oraz wypłata sum depozytowych</w:t>
            </w:r>
            <w:r>
              <w:rPr>
                <w:szCs w:val="24"/>
              </w:rPr>
              <w:t>.</w:t>
            </w:r>
          </w:p>
          <w:p w14:paraId="4376B165" w14:textId="77777777" w:rsidR="003142C9" w:rsidRPr="00A54060" w:rsidRDefault="003142C9" w:rsidP="000A189F">
            <w:pPr>
              <w:spacing w:line="360" w:lineRule="auto"/>
              <w:rPr>
                <w:szCs w:val="24"/>
              </w:rPr>
            </w:pPr>
            <w:r w:rsidRPr="00A54060">
              <w:rPr>
                <w:szCs w:val="24"/>
              </w:rPr>
              <w:lastRenderedPageBreak/>
              <w:t>Przekazanie środków z rachunków utworzonych dla dotacji podlegających zwrotowi do budżetu państwa</w:t>
            </w:r>
            <w:r>
              <w:rPr>
                <w:szCs w:val="24"/>
              </w:rPr>
              <w:t>.</w:t>
            </w:r>
            <w:r w:rsidRPr="00A54060">
              <w:rPr>
                <w:szCs w:val="24"/>
              </w:rPr>
              <w:t xml:space="preserve"> </w:t>
            </w:r>
          </w:p>
        </w:tc>
        <w:tc>
          <w:tcPr>
            <w:tcW w:w="1699" w:type="dxa"/>
            <w:tcBorders>
              <w:top w:val="single" w:sz="4" w:space="0" w:color="000000"/>
              <w:left w:val="single" w:sz="4" w:space="0" w:color="000000"/>
              <w:bottom w:val="nil"/>
              <w:right w:val="single" w:sz="4" w:space="0" w:color="000000"/>
            </w:tcBorders>
          </w:tcPr>
          <w:p w14:paraId="3B804989" w14:textId="77777777" w:rsidR="003142C9" w:rsidRPr="00A54060" w:rsidRDefault="003142C9" w:rsidP="000A189F">
            <w:pPr>
              <w:spacing w:line="360" w:lineRule="auto"/>
              <w:rPr>
                <w:szCs w:val="24"/>
              </w:rPr>
            </w:pPr>
            <w:r w:rsidRPr="00A54060">
              <w:rPr>
                <w:szCs w:val="24"/>
              </w:rPr>
              <w:lastRenderedPageBreak/>
              <w:t>136</w:t>
            </w:r>
          </w:p>
          <w:p w14:paraId="4391CF15" w14:textId="77777777" w:rsidR="003142C9" w:rsidRPr="00A54060" w:rsidRDefault="003142C9" w:rsidP="000A189F">
            <w:pPr>
              <w:spacing w:line="360" w:lineRule="auto"/>
              <w:rPr>
                <w:szCs w:val="24"/>
              </w:rPr>
            </w:pPr>
            <w:r w:rsidRPr="00A54060">
              <w:rPr>
                <w:szCs w:val="24"/>
              </w:rPr>
              <w:t xml:space="preserve">139 </w:t>
            </w:r>
          </w:p>
          <w:p w14:paraId="4BC228F4" w14:textId="77777777" w:rsidR="003142C9" w:rsidRPr="00A54060" w:rsidRDefault="003142C9" w:rsidP="000A189F">
            <w:pPr>
              <w:spacing w:line="360" w:lineRule="auto"/>
              <w:rPr>
                <w:szCs w:val="24"/>
              </w:rPr>
            </w:pPr>
          </w:p>
          <w:p w14:paraId="72A9E7B0" w14:textId="77777777" w:rsidR="003142C9" w:rsidRPr="00A54060" w:rsidRDefault="003142C9" w:rsidP="000A189F">
            <w:pPr>
              <w:spacing w:line="360" w:lineRule="auto"/>
              <w:rPr>
                <w:szCs w:val="24"/>
              </w:rPr>
            </w:pPr>
            <w:r w:rsidRPr="00A54060">
              <w:rPr>
                <w:szCs w:val="24"/>
              </w:rPr>
              <w:t xml:space="preserve"> </w:t>
            </w:r>
          </w:p>
          <w:p w14:paraId="7B2A3CFA" w14:textId="77777777" w:rsidR="003142C9" w:rsidRPr="00A54060" w:rsidRDefault="003142C9" w:rsidP="000A189F">
            <w:pPr>
              <w:spacing w:line="360" w:lineRule="auto"/>
              <w:rPr>
                <w:szCs w:val="24"/>
              </w:rPr>
            </w:pPr>
            <w:r w:rsidRPr="00A54060">
              <w:rPr>
                <w:szCs w:val="24"/>
              </w:rPr>
              <w:t>139</w:t>
            </w:r>
          </w:p>
          <w:p w14:paraId="1E722E58" w14:textId="77777777" w:rsidR="003142C9" w:rsidRPr="00A54060" w:rsidRDefault="003142C9" w:rsidP="000A189F">
            <w:pPr>
              <w:spacing w:line="360" w:lineRule="auto"/>
              <w:rPr>
                <w:szCs w:val="24"/>
              </w:rPr>
            </w:pPr>
          </w:p>
        </w:tc>
      </w:tr>
      <w:tr w:rsidR="003142C9" w:rsidRPr="00A54060" w14:paraId="30212036" w14:textId="77777777" w:rsidTr="000A189F">
        <w:trPr>
          <w:trHeight w:val="1577"/>
        </w:trPr>
        <w:tc>
          <w:tcPr>
            <w:tcW w:w="494" w:type="dxa"/>
            <w:tcBorders>
              <w:top w:val="nil"/>
              <w:left w:val="single" w:sz="4" w:space="0" w:color="000000"/>
              <w:bottom w:val="single" w:sz="4" w:space="0" w:color="000000"/>
              <w:right w:val="single" w:sz="4" w:space="0" w:color="000000"/>
            </w:tcBorders>
          </w:tcPr>
          <w:p w14:paraId="549950A2" w14:textId="77777777" w:rsidR="003142C9" w:rsidRPr="00A54060" w:rsidRDefault="003142C9" w:rsidP="000A189F">
            <w:pPr>
              <w:spacing w:line="360" w:lineRule="auto"/>
              <w:rPr>
                <w:color w:val="000000" w:themeColor="text1"/>
                <w:szCs w:val="24"/>
              </w:rPr>
            </w:pPr>
            <w:r w:rsidRPr="00A54060">
              <w:rPr>
                <w:color w:val="000000" w:themeColor="text1"/>
                <w:szCs w:val="24"/>
              </w:rPr>
              <w:lastRenderedPageBreak/>
              <w:t xml:space="preserve">4. </w:t>
            </w:r>
          </w:p>
          <w:p w14:paraId="18B72CA6" w14:textId="77777777" w:rsidR="003142C9" w:rsidRPr="00A54060" w:rsidRDefault="003142C9" w:rsidP="000A189F">
            <w:pPr>
              <w:spacing w:line="360" w:lineRule="auto"/>
              <w:rPr>
                <w:color w:val="000000" w:themeColor="text1"/>
                <w:szCs w:val="24"/>
              </w:rPr>
            </w:pPr>
            <w:r w:rsidRPr="00A54060">
              <w:rPr>
                <w:color w:val="000000" w:themeColor="text1"/>
                <w:szCs w:val="24"/>
              </w:rPr>
              <w:t xml:space="preserve"> </w:t>
            </w:r>
          </w:p>
          <w:p w14:paraId="46388EF5" w14:textId="77777777" w:rsidR="003142C9" w:rsidRPr="00A54060" w:rsidRDefault="003142C9" w:rsidP="000A189F">
            <w:pPr>
              <w:spacing w:line="360" w:lineRule="auto"/>
              <w:rPr>
                <w:color w:val="000000" w:themeColor="text1"/>
                <w:szCs w:val="24"/>
              </w:rPr>
            </w:pPr>
            <w:r w:rsidRPr="00A54060">
              <w:rPr>
                <w:color w:val="000000" w:themeColor="text1"/>
                <w:szCs w:val="24"/>
              </w:rPr>
              <w:t xml:space="preserve">5. </w:t>
            </w:r>
          </w:p>
          <w:p w14:paraId="02D11EC1" w14:textId="77777777" w:rsidR="003142C9" w:rsidRPr="00A54060" w:rsidRDefault="003142C9" w:rsidP="000A189F">
            <w:pPr>
              <w:spacing w:line="360" w:lineRule="auto"/>
              <w:rPr>
                <w:color w:val="000000" w:themeColor="text1"/>
                <w:szCs w:val="24"/>
              </w:rPr>
            </w:pPr>
            <w:r w:rsidRPr="00A54060">
              <w:rPr>
                <w:color w:val="000000" w:themeColor="text1"/>
                <w:szCs w:val="24"/>
              </w:rPr>
              <w:t xml:space="preserve"> </w:t>
            </w:r>
          </w:p>
          <w:p w14:paraId="2B958C1C" w14:textId="77777777" w:rsidR="003142C9" w:rsidRPr="00A54060" w:rsidRDefault="003142C9" w:rsidP="000A189F">
            <w:pPr>
              <w:spacing w:line="360" w:lineRule="auto"/>
              <w:rPr>
                <w:color w:val="000000" w:themeColor="text1"/>
                <w:szCs w:val="24"/>
              </w:rPr>
            </w:pPr>
            <w:r w:rsidRPr="00A54060">
              <w:rPr>
                <w:color w:val="000000" w:themeColor="text1"/>
                <w:szCs w:val="24"/>
              </w:rPr>
              <w:t xml:space="preserve"> 6.</w:t>
            </w:r>
          </w:p>
          <w:p w14:paraId="232CD848" w14:textId="77777777" w:rsidR="003142C9" w:rsidRPr="00A54060" w:rsidRDefault="003142C9" w:rsidP="000A189F">
            <w:pPr>
              <w:spacing w:line="360" w:lineRule="auto"/>
              <w:rPr>
                <w:color w:val="000000" w:themeColor="text1"/>
                <w:szCs w:val="24"/>
              </w:rPr>
            </w:pPr>
            <w:r w:rsidRPr="00A54060">
              <w:rPr>
                <w:color w:val="000000" w:themeColor="text1"/>
                <w:szCs w:val="24"/>
              </w:rPr>
              <w:t xml:space="preserve"> </w:t>
            </w:r>
          </w:p>
        </w:tc>
        <w:tc>
          <w:tcPr>
            <w:tcW w:w="6844" w:type="dxa"/>
            <w:tcBorders>
              <w:top w:val="nil"/>
              <w:left w:val="single" w:sz="4" w:space="0" w:color="000000"/>
              <w:bottom w:val="single" w:sz="4" w:space="0" w:color="000000"/>
              <w:right w:val="single" w:sz="4" w:space="0" w:color="000000"/>
            </w:tcBorders>
          </w:tcPr>
          <w:p w14:paraId="0A71FEED" w14:textId="77777777" w:rsidR="003142C9" w:rsidRPr="00A54060" w:rsidRDefault="003142C9" w:rsidP="000A189F">
            <w:pPr>
              <w:spacing w:line="360" w:lineRule="auto"/>
              <w:rPr>
                <w:color w:val="000000" w:themeColor="text1"/>
                <w:szCs w:val="24"/>
              </w:rPr>
            </w:pPr>
            <w:r w:rsidRPr="00A54060">
              <w:rPr>
                <w:color w:val="000000" w:themeColor="text1"/>
                <w:szCs w:val="24"/>
              </w:rPr>
              <w:t>Umorzenie należności oraz odpisanie należności przedawnionych lub nieistotnych obciążające pozostałe koszty operacyjne</w:t>
            </w:r>
            <w:r>
              <w:rPr>
                <w:color w:val="000000" w:themeColor="text1"/>
                <w:szCs w:val="24"/>
              </w:rPr>
              <w:t>.</w:t>
            </w:r>
            <w:r w:rsidRPr="00A54060">
              <w:rPr>
                <w:color w:val="000000" w:themeColor="text1"/>
                <w:szCs w:val="24"/>
              </w:rPr>
              <w:t xml:space="preserve"> </w:t>
            </w:r>
          </w:p>
          <w:p w14:paraId="524D897C" w14:textId="77777777" w:rsidR="003142C9" w:rsidRPr="00A54060" w:rsidRDefault="003142C9" w:rsidP="000A189F">
            <w:pPr>
              <w:spacing w:line="360" w:lineRule="auto"/>
              <w:rPr>
                <w:color w:val="000000" w:themeColor="text1"/>
                <w:szCs w:val="24"/>
              </w:rPr>
            </w:pPr>
            <w:r w:rsidRPr="00A54060">
              <w:rPr>
                <w:color w:val="000000" w:themeColor="text1"/>
                <w:szCs w:val="24"/>
              </w:rPr>
              <w:t xml:space="preserve">Uregulowanie zobowiązań finansowych realizowanych w ramach </w:t>
            </w:r>
          </w:p>
          <w:p w14:paraId="03A04D84" w14:textId="77777777" w:rsidR="003142C9" w:rsidRPr="00A54060" w:rsidRDefault="003142C9" w:rsidP="000A189F">
            <w:pPr>
              <w:spacing w:line="360" w:lineRule="auto"/>
              <w:rPr>
                <w:color w:val="000000" w:themeColor="text1"/>
                <w:szCs w:val="24"/>
              </w:rPr>
            </w:pPr>
            <w:r w:rsidRPr="00A54060">
              <w:rPr>
                <w:color w:val="000000" w:themeColor="text1"/>
                <w:szCs w:val="24"/>
              </w:rPr>
              <w:t>Funduszu Przeciwdziałania COVID-19</w:t>
            </w:r>
            <w:r>
              <w:rPr>
                <w:color w:val="000000" w:themeColor="text1"/>
                <w:szCs w:val="24"/>
              </w:rPr>
              <w:t>.</w:t>
            </w:r>
            <w:r w:rsidRPr="00A54060">
              <w:rPr>
                <w:color w:val="000000" w:themeColor="text1"/>
                <w:szCs w:val="24"/>
              </w:rPr>
              <w:t xml:space="preserve"> </w:t>
            </w:r>
          </w:p>
          <w:p w14:paraId="37CA70E8" w14:textId="77777777" w:rsidR="003142C9" w:rsidRPr="00A54060" w:rsidRDefault="003142C9" w:rsidP="000A189F">
            <w:pPr>
              <w:spacing w:line="360" w:lineRule="auto"/>
              <w:rPr>
                <w:color w:val="000000" w:themeColor="text1"/>
                <w:szCs w:val="24"/>
              </w:rPr>
            </w:pPr>
            <w:r w:rsidRPr="00A54060">
              <w:rPr>
                <w:color w:val="000000" w:themeColor="text1"/>
                <w:szCs w:val="24"/>
              </w:rPr>
              <w:t>Fundusze celowe</w:t>
            </w:r>
            <w:r>
              <w:rPr>
                <w:color w:val="000000" w:themeColor="text1"/>
                <w:szCs w:val="24"/>
              </w:rPr>
              <w:t>.</w:t>
            </w:r>
          </w:p>
        </w:tc>
        <w:tc>
          <w:tcPr>
            <w:tcW w:w="1699" w:type="dxa"/>
            <w:tcBorders>
              <w:top w:val="nil"/>
              <w:left w:val="single" w:sz="4" w:space="0" w:color="000000"/>
              <w:bottom w:val="single" w:sz="4" w:space="0" w:color="000000"/>
              <w:right w:val="single" w:sz="4" w:space="0" w:color="000000"/>
            </w:tcBorders>
          </w:tcPr>
          <w:p w14:paraId="6C5A57B5" w14:textId="77777777" w:rsidR="003142C9" w:rsidRPr="00A54060" w:rsidRDefault="003142C9" w:rsidP="000A189F">
            <w:pPr>
              <w:spacing w:line="360" w:lineRule="auto"/>
              <w:rPr>
                <w:szCs w:val="24"/>
              </w:rPr>
            </w:pPr>
            <w:r w:rsidRPr="00A54060">
              <w:rPr>
                <w:szCs w:val="24"/>
              </w:rPr>
              <w:t xml:space="preserve">761 </w:t>
            </w:r>
          </w:p>
          <w:p w14:paraId="60E3BC61" w14:textId="77777777" w:rsidR="003142C9" w:rsidRPr="00A54060" w:rsidRDefault="003142C9" w:rsidP="000A189F">
            <w:pPr>
              <w:spacing w:line="360" w:lineRule="auto"/>
              <w:rPr>
                <w:szCs w:val="24"/>
              </w:rPr>
            </w:pPr>
            <w:r w:rsidRPr="00A54060">
              <w:rPr>
                <w:szCs w:val="24"/>
              </w:rPr>
              <w:t xml:space="preserve"> </w:t>
            </w:r>
          </w:p>
          <w:p w14:paraId="1BBEB85F" w14:textId="77777777" w:rsidR="003142C9" w:rsidRPr="00A54060" w:rsidRDefault="003142C9" w:rsidP="000A189F">
            <w:pPr>
              <w:spacing w:line="360" w:lineRule="auto"/>
              <w:rPr>
                <w:szCs w:val="24"/>
              </w:rPr>
            </w:pPr>
            <w:r w:rsidRPr="00A54060">
              <w:rPr>
                <w:szCs w:val="24"/>
              </w:rPr>
              <w:t xml:space="preserve"> </w:t>
            </w:r>
          </w:p>
          <w:p w14:paraId="7EB3D3E6" w14:textId="77777777" w:rsidR="003142C9" w:rsidRPr="00A54060" w:rsidRDefault="003142C9" w:rsidP="000A189F">
            <w:pPr>
              <w:spacing w:line="360" w:lineRule="auto"/>
              <w:rPr>
                <w:szCs w:val="24"/>
              </w:rPr>
            </w:pPr>
            <w:r w:rsidRPr="00A54060">
              <w:rPr>
                <w:szCs w:val="24"/>
              </w:rPr>
              <w:t xml:space="preserve">139 </w:t>
            </w:r>
          </w:p>
          <w:p w14:paraId="53D51205" w14:textId="77777777" w:rsidR="003142C9" w:rsidRPr="00A54060" w:rsidRDefault="003142C9" w:rsidP="000A189F">
            <w:pPr>
              <w:spacing w:line="360" w:lineRule="auto"/>
              <w:rPr>
                <w:szCs w:val="24"/>
              </w:rPr>
            </w:pPr>
            <w:r w:rsidRPr="00A54060">
              <w:rPr>
                <w:szCs w:val="24"/>
              </w:rPr>
              <w:t>853</w:t>
            </w:r>
          </w:p>
        </w:tc>
      </w:tr>
    </w:tbl>
    <w:p w14:paraId="01DD7BA8" w14:textId="77777777" w:rsidR="003142C9" w:rsidRPr="00A54060" w:rsidRDefault="003142C9" w:rsidP="003142C9">
      <w:pPr>
        <w:spacing w:line="360" w:lineRule="auto"/>
        <w:ind w:firstLine="698"/>
        <w:rPr>
          <w:szCs w:val="24"/>
        </w:rPr>
      </w:pPr>
      <w:r>
        <w:rPr>
          <w:szCs w:val="24"/>
        </w:rPr>
        <w:t xml:space="preserve">6. </w:t>
      </w:r>
      <w:r w:rsidRPr="00A54060">
        <w:rPr>
          <w:szCs w:val="24"/>
        </w:rPr>
        <w:t xml:space="preserve">Typowe zapisy strony Ma konta 240 „Pozostałe rozrachunki” dotyczą </w:t>
      </w:r>
      <w:r>
        <w:rPr>
          <w:szCs w:val="24"/>
        </w:rPr>
        <w:br/>
      </w:r>
      <w:r w:rsidRPr="00A54060">
        <w:rPr>
          <w:szCs w:val="24"/>
        </w:rPr>
        <w:t xml:space="preserve">w szczególności: </w:t>
      </w:r>
    </w:p>
    <w:tbl>
      <w:tblPr>
        <w:tblStyle w:val="TableGrid"/>
        <w:tblW w:w="9038" w:type="dxa"/>
        <w:tblInd w:w="0" w:type="dxa"/>
        <w:tblCellMar>
          <w:top w:w="2" w:type="dxa"/>
          <w:left w:w="106" w:type="dxa"/>
          <w:right w:w="50" w:type="dxa"/>
        </w:tblCellMar>
        <w:tblLook w:val="04A0" w:firstRow="1" w:lastRow="0" w:firstColumn="1" w:lastColumn="0" w:noHBand="0" w:noVBand="1"/>
      </w:tblPr>
      <w:tblGrid>
        <w:gridCol w:w="542"/>
        <w:gridCol w:w="6833"/>
        <w:gridCol w:w="1663"/>
      </w:tblGrid>
      <w:tr w:rsidR="003142C9" w:rsidRPr="00A54060" w14:paraId="277BCA23" w14:textId="77777777" w:rsidTr="000A189F">
        <w:trPr>
          <w:trHeight w:val="560"/>
        </w:trPr>
        <w:tc>
          <w:tcPr>
            <w:tcW w:w="542"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28DD8CD0" w14:textId="77777777" w:rsidR="003142C9" w:rsidRPr="00A54060" w:rsidRDefault="003142C9" w:rsidP="000A189F">
            <w:pPr>
              <w:spacing w:line="360" w:lineRule="auto"/>
              <w:rPr>
                <w:szCs w:val="24"/>
              </w:rPr>
            </w:pPr>
            <w:r w:rsidRPr="00A54060">
              <w:rPr>
                <w:szCs w:val="24"/>
              </w:rPr>
              <w:t xml:space="preserve">Lp. </w:t>
            </w:r>
          </w:p>
        </w:tc>
        <w:tc>
          <w:tcPr>
            <w:tcW w:w="6833"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566FC48E" w14:textId="77777777" w:rsidR="003142C9" w:rsidRPr="00A54060" w:rsidRDefault="003142C9" w:rsidP="000A189F">
            <w:pPr>
              <w:spacing w:line="360" w:lineRule="auto"/>
              <w:rPr>
                <w:szCs w:val="24"/>
              </w:rPr>
            </w:pPr>
            <w:r w:rsidRPr="00A54060">
              <w:rPr>
                <w:szCs w:val="24"/>
              </w:rPr>
              <w:t xml:space="preserve">Treść operacji </w:t>
            </w:r>
          </w:p>
        </w:tc>
        <w:tc>
          <w:tcPr>
            <w:tcW w:w="1663" w:type="dxa"/>
            <w:tcBorders>
              <w:top w:val="single" w:sz="4" w:space="0" w:color="000000"/>
              <w:left w:val="single" w:sz="4" w:space="0" w:color="000000"/>
              <w:bottom w:val="single" w:sz="4" w:space="0" w:color="000000"/>
              <w:right w:val="single" w:sz="4" w:space="0" w:color="000000"/>
            </w:tcBorders>
            <w:shd w:val="clear" w:color="auto" w:fill="CCFF99"/>
          </w:tcPr>
          <w:p w14:paraId="18D466E3"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7431F58B" w14:textId="77777777" w:rsidTr="000A189F">
        <w:trPr>
          <w:trHeight w:val="831"/>
        </w:trPr>
        <w:tc>
          <w:tcPr>
            <w:tcW w:w="542" w:type="dxa"/>
            <w:tcBorders>
              <w:top w:val="single" w:sz="4" w:space="0" w:color="000000"/>
              <w:left w:val="single" w:sz="4" w:space="0" w:color="000000"/>
              <w:bottom w:val="nil"/>
              <w:right w:val="single" w:sz="4" w:space="0" w:color="000000"/>
            </w:tcBorders>
          </w:tcPr>
          <w:p w14:paraId="530678FB" w14:textId="77777777" w:rsidR="003142C9" w:rsidRPr="00A54060" w:rsidRDefault="003142C9" w:rsidP="000A189F">
            <w:pPr>
              <w:spacing w:line="360" w:lineRule="auto"/>
              <w:rPr>
                <w:szCs w:val="24"/>
              </w:rPr>
            </w:pPr>
            <w:r w:rsidRPr="00A54060">
              <w:rPr>
                <w:szCs w:val="24"/>
              </w:rPr>
              <w:t xml:space="preserve">1. </w:t>
            </w:r>
          </w:p>
          <w:p w14:paraId="3A5C0DF9" w14:textId="77777777" w:rsidR="003142C9" w:rsidRPr="00A54060" w:rsidRDefault="003142C9" w:rsidP="000A189F">
            <w:pPr>
              <w:spacing w:line="360" w:lineRule="auto"/>
              <w:rPr>
                <w:szCs w:val="24"/>
              </w:rPr>
            </w:pPr>
            <w:r w:rsidRPr="00A54060">
              <w:rPr>
                <w:szCs w:val="24"/>
              </w:rPr>
              <w:t xml:space="preserve"> </w:t>
            </w:r>
          </w:p>
          <w:p w14:paraId="7890ECA9" w14:textId="77777777" w:rsidR="003142C9" w:rsidRPr="00A54060" w:rsidRDefault="003142C9" w:rsidP="000A189F">
            <w:pPr>
              <w:spacing w:line="360" w:lineRule="auto"/>
              <w:rPr>
                <w:szCs w:val="24"/>
              </w:rPr>
            </w:pPr>
            <w:r w:rsidRPr="00A54060">
              <w:rPr>
                <w:szCs w:val="24"/>
              </w:rPr>
              <w:t xml:space="preserve">2. </w:t>
            </w:r>
          </w:p>
        </w:tc>
        <w:tc>
          <w:tcPr>
            <w:tcW w:w="6833" w:type="dxa"/>
            <w:tcBorders>
              <w:top w:val="single" w:sz="4" w:space="0" w:color="000000"/>
              <w:left w:val="single" w:sz="4" w:space="0" w:color="000000"/>
              <w:bottom w:val="nil"/>
              <w:right w:val="single" w:sz="4" w:space="0" w:color="000000"/>
            </w:tcBorders>
          </w:tcPr>
          <w:p w14:paraId="6AD3FC1D" w14:textId="77777777" w:rsidR="003142C9" w:rsidRPr="00A54060" w:rsidRDefault="003142C9" w:rsidP="000A189F">
            <w:pPr>
              <w:spacing w:line="360" w:lineRule="auto"/>
              <w:rPr>
                <w:szCs w:val="24"/>
              </w:rPr>
            </w:pPr>
            <w:r w:rsidRPr="00A54060">
              <w:rPr>
                <w:szCs w:val="24"/>
              </w:rPr>
              <w:t>Zwrot niewykorzystanych wydatków budżetowych w bieżącym roku (wznowienie wydatków)</w:t>
            </w:r>
            <w:r>
              <w:rPr>
                <w:szCs w:val="24"/>
              </w:rPr>
              <w:t>.</w:t>
            </w:r>
            <w:r w:rsidRPr="00A54060">
              <w:rPr>
                <w:szCs w:val="24"/>
              </w:rPr>
              <w:t xml:space="preserve"> </w:t>
            </w:r>
          </w:p>
          <w:p w14:paraId="617BD3F4" w14:textId="77777777" w:rsidR="003142C9" w:rsidRPr="00A54060" w:rsidRDefault="003142C9" w:rsidP="000A189F">
            <w:pPr>
              <w:spacing w:line="360" w:lineRule="auto"/>
              <w:rPr>
                <w:szCs w:val="24"/>
              </w:rPr>
            </w:pPr>
            <w:r w:rsidRPr="00A54060">
              <w:rPr>
                <w:szCs w:val="24"/>
              </w:rPr>
              <w:t>Wpłaty należności</w:t>
            </w:r>
            <w:r>
              <w:rPr>
                <w:szCs w:val="24"/>
              </w:rPr>
              <w:t>.</w:t>
            </w:r>
          </w:p>
        </w:tc>
        <w:tc>
          <w:tcPr>
            <w:tcW w:w="1663" w:type="dxa"/>
            <w:tcBorders>
              <w:top w:val="single" w:sz="4" w:space="0" w:color="000000"/>
              <w:left w:val="single" w:sz="4" w:space="0" w:color="000000"/>
              <w:bottom w:val="nil"/>
              <w:right w:val="single" w:sz="4" w:space="0" w:color="000000"/>
            </w:tcBorders>
          </w:tcPr>
          <w:p w14:paraId="667F1560" w14:textId="77777777" w:rsidR="003142C9" w:rsidRPr="00A54060" w:rsidRDefault="003142C9" w:rsidP="000A189F">
            <w:pPr>
              <w:spacing w:line="360" w:lineRule="auto"/>
              <w:rPr>
                <w:szCs w:val="24"/>
              </w:rPr>
            </w:pPr>
            <w:r w:rsidRPr="00A54060">
              <w:rPr>
                <w:szCs w:val="24"/>
              </w:rPr>
              <w:t xml:space="preserve"> 130 </w:t>
            </w:r>
          </w:p>
          <w:p w14:paraId="3463E6A2" w14:textId="77777777" w:rsidR="003142C9" w:rsidRPr="00A54060" w:rsidRDefault="003142C9" w:rsidP="000A189F">
            <w:pPr>
              <w:spacing w:line="360" w:lineRule="auto"/>
              <w:rPr>
                <w:szCs w:val="24"/>
              </w:rPr>
            </w:pPr>
          </w:p>
          <w:p w14:paraId="779397C2" w14:textId="77777777" w:rsidR="003142C9" w:rsidRPr="00A54060" w:rsidRDefault="003142C9" w:rsidP="000A189F">
            <w:pPr>
              <w:spacing w:line="360" w:lineRule="auto"/>
              <w:rPr>
                <w:szCs w:val="24"/>
              </w:rPr>
            </w:pPr>
            <w:r w:rsidRPr="00A54060">
              <w:rPr>
                <w:szCs w:val="24"/>
              </w:rPr>
              <w:t xml:space="preserve">130, 139 </w:t>
            </w:r>
          </w:p>
        </w:tc>
      </w:tr>
      <w:tr w:rsidR="003142C9" w:rsidRPr="00A54060" w14:paraId="2A545F1F" w14:textId="77777777" w:rsidTr="000A189F">
        <w:trPr>
          <w:trHeight w:val="3980"/>
        </w:trPr>
        <w:tc>
          <w:tcPr>
            <w:tcW w:w="542" w:type="dxa"/>
            <w:tcBorders>
              <w:top w:val="nil"/>
              <w:left w:val="single" w:sz="4" w:space="0" w:color="000000"/>
              <w:bottom w:val="single" w:sz="4" w:space="0" w:color="000000"/>
              <w:right w:val="single" w:sz="4" w:space="0" w:color="000000"/>
            </w:tcBorders>
          </w:tcPr>
          <w:p w14:paraId="3BA5D04E" w14:textId="77777777" w:rsidR="003142C9" w:rsidRPr="00A54060" w:rsidRDefault="003142C9" w:rsidP="000A189F">
            <w:pPr>
              <w:spacing w:line="360" w:lineRule="auto"/>
              <w:rPr>
                <w:szCs w:val="24"/>
              </w:rPr>
            </w:pPr>
            <w:r w:rsidRPr="00A54060">
              <w:rPr>
                <w:szCs w:val="24"/>
              </w:rPr>
              <w:t xml:space="preserve">3. </w:t>
            </w:r>
          </w:p>
          <w:p w14:paraId="63350F15" w14:textId="77777777" w:rsidR="003142C9" w:rsidRPr="00A54060" w:rsidRDefault="003142C9" w:rsidP="000A189F">
            <w:pPr>
              <w:spacing w:line="360" w:lineRule="auto"/>
              <w:rPr>
                <w:szCs w:val="24"/>
              </w:rPr>
            </w:pPr>
            <w:r w:rsidRPr="00A54060">
              <w:rPr>
                <w:szCs w:val="24"/>
              </w:rPr>
              <w:t xml:space="preserve"> </w:t>
            </w:r>
          </w:p>
          <w:p w14:paraId="0590952A" w14:textId="77777777" w:rsidR="003142C9" w:rsidRPr="00A54060" w:rsidRDefault="003142C9" w:rsidP="000A189F">
            <w:pPr>
              <w:spacing w:line="360" w:lineRule="auto"/>
              <w:rPr>
                <w:szCs w:val="24"/>
              </w:rPr>
            </w:pPr>
            <w:r w:rsidRPr="00A54060">
              <w:rPr>
                <w:szCs w:val="24"/>
              </w:rPr>
              <w:t xml:space="preserve"> </w:t>
            </w:r>
          </w:p>
          <w:p w14:paraId="16B71B64" w14:textId="77777777" w:rsidR="003142C9" w:rsidRPr="00A54060" w:rsidRDefault="003142C9" w:rsidP="000A189F">
            <w:pPr>
              <w:spacing w:line="360" w:lineRule="auto"/>
              <w:rPr>
                <w:szCs w:val="24"/>
              </w:rPr>
            </w:pPr>
            <w:r w:rsidRPr="00A54060">
              <w:rPr>
                <w:szCs w:val="24"/>
              </w:rPr>
              <w:t xml:space="preserve">4. </w:t>
            </w:r>
          </w:p>
          <w:p w14:paraId="09A28879" w14:textId="77777777" w:rsidR="003142C9" w:rsidRDefault="003142C9" w:rsidP="000A189F">
            <w:pPr>
              <w:spacing w:line="360" w:lineRule="auto"/>
              <w:rPr>
                <w:szCs w:val="24"/>
              </w:rPr>
            </w:pPr>
          </w:p>
          <w:p w14:paraId="3B5A45D3" w14:textId="77777777" w:rsidR="003142C9" w:rsidRPr="00A54060" w:rsidRDefault="003142C9" w:rsidP="000A189F">
            <w:pPr>
              <w:spacing w:line="360" w:lineRule="auto"/>
              <w:rPr>
                <w:szCs w:val="24"/>
              </w:rPr>
            </w:pPr>
            <w:r w:rsidRPr="00A54060">
              <w:rPr>
                <w:szCs w:val="24"/>
              </w:rPr>
              <w:t>5.</w:t>
            </w:r>
          </w:p>
          <w:p w14:paraId="11358E84" w14:textId="77777777" w:rsidR="003142C9" w:rsidRDefault="003142C9" w:rsidP="000A189F">
            <w:pPr>
              <w:spacing w:line="360" w:lineRule="auto"/>
              <w:rPr>
                <w:szCs w:val="24"/>
              </w:rPr>
            </w:pPr>
            <w:r w:rsidRPr="00A54060">
              <w:rPr>
                <w:szCs w:val="24"/>
              </w:rPr>
              <w:lastRenderedPageBreak/>
              <w:t xml:space="preserve"> </w:t>
            </w:r>
          </w:p>
          <w:p w14:paraId="4EA90FC8" w14:textId="77777777" w:rsidR="003142C9" w:rsidRPr="00A54060" w:rsidRDefault="003142C9" w:rsidP="000A189F">
            <w:pPr>
              <w:spacing w:line="360" w:lineRule="auto"/>
              <w:rPr>
                <w:szCs w:val="24"/>
              </w:rPr>
            </w:pPr>
          </w:p>
          <w:p w14:paraId="46CF3D7A" w14:textId="77777777" w:rsidR="003142C9" w:rsidRDefault="003142C9" w:rsidP="000A189F">
            <w:pPr>
              <w:spacing w:line="360" w:lineRule="auto"/>
              <w:rPr>
                <w:szCs w:val="24"/>
              </w:rPr>
            </w:pPr>
            <w:r w:rsidRPr="00A54060">
              <w:rPr>
                <w:szCs w:val="24"/>
              </w:rPr>
              <w:t xml:space="preserve">6. </w:t>
            </w:r>
          </w:p>
          <w:p w14:paraId="177658A6" w14:textId="77777777" w:rsidR="003142C9" w:rsidRPr="00A54060" w:rsidRDefault="003142C9" w:rsidP="000A189F">
            <w:pPr>
              <w:spacing w:line="360" w:lineRule="auto"/>
              <w:rPr>
                <w:szCs w:val="24"/>
              </w:rPr>
            </w:pPr>
          </w:p>
          <w:p w14:paraId="32339E4A" w14:textId="77777777" w:rsidR="003142C9" w:rsidRPr="00A54060" w:rsidRDefault="003142C9" w:rsidP="000A189F">
            <w:pPr>
              <w:spacing w:line="360" w:lineRule="auto"/>
              <w:rPr>
                <w:szCs w:val="24"/>
              </w:rPr>
            </w:pPr>
            <w:r w:rsidRPr="00A54060">
              <w:rPr>
                <w:szCs w:val="24"/>
              </w:rPr>
              <w:t xml:space="preserve"> 7. </w:t>
            </w:r>
          </w:p>
          <w:p w14:paraId="014C4964" w14:textId="77777777" w:rsidR="003142C9" w:rsidRPr="00A54060" w:rsidRDefault="003142C9" w:rsidP="000A189F">
            <w:pPr>
              <w:spacing w:line="360" w:lineRule="auto"/>
              <w:rPr>
                <w:szCs w:val="24"/>
              </w:rPr>
            </w:pPr>
          </w:p>
          <w:p w14:paraId="66A81FE6" w14:textId="77777777" w:rsidR="003142C9" w:rsidRPr="00A54060" w:rsidRDefault="003142C9" w:rsidP="000A189F">
            <w:pPr>
              <w:spacing w:line="360" w:lineRule="auto"/>
              <w:rPr>
                <w:szCs w:val="24"/>
              </w:rPr>
            </w:pPr>
            <w:r w:rsidRPr="00A54060">
              <w:rPr>
                <w:szCs w:val="24"/>
              </w:rPr>
              <w:t xml:space="preserve"> </w:t>
            </w:r>
          </w:p>
          <w:p w14:paraId="5ADC9897" w14:textId="77777777" w:rsidR="003142C9" w:rsidRPr="00A54060" w:rsidRDefault="003142C9" w:rsidP="000A189F">
            <w:pPr>
              <w:spacing w:line="360" w:lineRule="auto"/>
              <w:rPr>
                <w:szCs w:val="24"/>
              </w:rPr>
            </w:pPr>
            <w:r w:rsidRPr="00A54060">
              <w:rPr>
                <w:szCs w:val="24"/>
              </w:rPr>
              <w:t xml:space="preserve"> 8.</w:t>
            </w:r>
          </w:p>
          <w:p w14:paraId="5BD6BC95" w14:textId="77777777" w:rsidR="003142C9" w:rsidRPr="00A54060" w:rsidRDefault="003142C9" w:rsidP="000A189F">
            <w:pPr>
              <w:spacing w:line="360" w:lineRule="auto"/>
              <w:rPr>
                <w:szCs w:val="24"/>
              </w:rPr>
            </w:pPr>
          </w:p>
        </w:tc>
        <w:tc>
          <w:tcPr>
            <w:tcW w:w="6833" w:type="dxa"/>
            <w:tcBorders>
              <w:top w:val="nil"/>
              <w:left w:val="single" w:sz="4" w:space="0" w:color="000000"/>
              <w:bottom w:val="single" w:sz="4" w:space="0" w:color="000000"/>
              <w:right w:val="single" w:sz="4" w:space="0" w:color="000000"/>
            </w:tcBorders>
          </w:tcPr>
          <w:p w14:paraId="580D9744" w14:textId="77777777" w:rsidR="003142C9" w:rsidRPr="00A54060" w:rsidRDefault="003142C9" w:rsidP="000A189F">
            <w:pPr>
              <w:spacing w:line="360" w:lineRule="auto"/>
              <w:rPr>
                <w:szCs w:val="24"/>
              </w:rPr>
            </w:pPr>
            <w:r w:rsidRPr="00A54060">
              <w:rPr>
                <w:szCs w:val="24"/>
              </w:rPr>
              <w:lastRenderedPageBreak/>
              <w:t>Otrzymane sumy na zlecenie, kwoty kaucji, wadiów i zabezpieczenia należytego wykonania umowy oraz wpłaty sum depozytowych</w:t>
            </w:r>
            <w:r>
              <w:rPr>
                <w:szCs w:val="24"/>
              </w:rPr>
              <w:t>.</w:t>
            </w:r>
            <w:r w:rsidRPr="00A54060">
              <w:rPr>
                <w:szCs w:val="24"/>
              </w:rPr>
              <w:t xml:space="preserve"> </w:t>
            </w:r>
          </w:p>
          <w:p w14:paraId="1C70DE34" w14:textId="77777777" w:rsidR="003142C9" w:rsidRPr="00A54060" w:rsidRDefault="003142C9" w:rsidP="000A189F">
            <w:pPr>
              <w:spacing w:line="360" w:lineRule="auto"/>
              <w:rPr>
                <w:szCs w:val="24"/>
              </w:rPr>
            </w:pPr>
            <w:r w:rsidRPr="00A54060">
              <w:rPr>
                <w:szCs w:val="24"/>
              </w:rPr>
              <w:t>Zasądzone należności z tytułu odsetek</w:t>
            </w:r>
            <w:r>
              <w:rPr>
                <w:szCs w:val="24"/>
              </w:rPr>
              <w:t>.</w:t>
            </w:r>
            <w:r w:rsidRPr="00A54060">
              <w:rPr>
                <w:szCs w:val="24"/>
              </w:rPr>
              <w:t xml:space="preserve"> </w:t>
            </w:r>
          </w:p>
          <w:p w14:paraId="310923D8" w14:textId="77777777" w:rsidR="003142C9" w:rsidRPr="00A54060" w:rsidRDefault="003142C9" w:rsidP="000A189F">
            <w:pPr>
              <w:spacing w:line="360" w:lineRule="auto"/>
              <w:rPr>
                <w:szCs w:val="24"/>
              </w:rPr>
            </w:pPr>
            <w:r w:rsidRPr="00A54060">
              <w:rPr>
                <w:szCs w:val="24"/>
              </w:rPr>
              <w:t>Niesłuszne obciążenia i korekty błędnych uznań dokonanych przez bank</w:t>
            </w:r>
            <w:r>
              <w:rPr>
                <w:szCs w:val="24"/>
              </w:rPr>
              <w:t>.</w:t>
            </w:r>
            <w:r w:rsidRPr="00A54060">
              <w:rPr>
                <w:szCs w:val="24"/>
              </w:rPr>
              <w:t xml:space="preserve"> </w:t>
            </w:r>
          </w:p>
          <w:p w14:paraId="46B0DCBA" w14:textId="77777777" w:rsidR="003142C9" w:rsidRPr="00A54060" w:rsidRDefault="003142C9" w:rsidP="000A189F">
            <w:pPr>
              <w:spacing w:line="360" w:lineRule="auto"/>
              <w:rPr>
                <w:szCs w:val="24"/>
              </w:rPr>
            </w:pPr>
            <w:r w:rsidRPr="00A54060">
              <w:rPr>
                <w:szCs w:val="24"/>
              </w:rPr>
              <w:t>Zmniejszenie odpisu aktualizującego należności w związku</w:t>
            </w:r>
            <w:r>
              <w:rPr>
                <w:szCs w:val="24"/>
              </w:rPr>
              <w:br/>
            </w:r>
            <w:r w:rsidRPr="00A54060">
              <w:rPr>
                <w:szCs w:val="24"/>
              </w:rPr>
              <w:t>z umorzeniem oraz z odpisaniem należności przedawnionych lub nieściągalnych</w:t>
            </w:r>
            <w:r>
              <w:rPr>
                <w:szCs w:val="24"/>
              </w:rPr>
              <w:t>.</w:t>
            </w:r>
            <w:r w:rsidRPr="00A54060">
              <w:rPr>
                <w:szCs w:val="24"/>
              </w:rPr>
              <w:t xml:space="preserve"> </w:t>
            </w:r>
          </w:p>
          <w:p w14:paraId="0A109B73" w14:textId="77777777" w:rsidR="003142C9" w:rsidRPr="00A54060" w:rsidRDefault="003142C9" w:rsidP="000A189F">
            <w:pPr>
              <w:spacing w:line="360" w:lineRule="auto"/>
              <w:rPr>
                <w:szCs w:val="24"/>
              </w:rPr>
            </w:pPr>
            <w:r w:rsidRPr="00A54060">
              <w:rPr>
                <w:szCs w:val="24"/>
              </w:rPr>
              <w:lastRenderedPageBreak/>
              <w:t>Wpłaty na rachunek funduszu celowego</w:t>
            </w:r>
            <w:r>
              <w:rPr>
                <w:szCs w:val="24"/>
              </w:rPr>
              <w:t>.</w:t>
            </w:r>
            <w:r w:rsidRPr="00A54060">
              <w:rPr>
                <w:szCs w:val="24"/>
              </w:rPr>
              <w:t xml:space="preserve"> </w:t>
            </w:r>
          </w:p>
          <w:p w14:paraId="3A283004" w14:textId="77777777" w:rsidR="003142C9" w:rsidRDefault="003142C9" w:rsidP="000A189F">
            <w:pPr>
              <w:spacing w:line="360" w:lineRule="auto"/>
              <w:rPr>
                <w:szCs w:val="24"/>
              </w:rPr>
            </w:pPr>
          </w:p>
          <w:p w14:paraId="32C6EDDC" w14:textId="77777777" w:rsidR="003142C9" w:rsidRPr="00A54060" w:rsidRDefault="003142C9" w:rsidP="000A189F">
            <w:pPr>
              <w:spacing w:line="360" w:lineRule="auto"/>
              <w:rPr>
                <w:szCs w:val="24"/>
              </w:rPr>
            </w:pPr>
            <w:r w:rsidRPr="00A54060">
              <w:rPr>
                <w:szCs w:val="24"/>
              </w:rPr>
              <w:t xml:space="preserve">Zobowiązania Funduszu Pracy, Funduszu Solidarnościowego, Funduszu rozwoju przewozów autobusowych o charakterze użyteczności publicznej oraz Rządowego Funduszu Rozwoju Dróg. </w:t>
            </w:r>
          </w:p>
          <w:p w14:paraId="149FD3B0" w14:textId="77777777" w:rsidR="003142C9" w:rsidRPr="00A54060" w:rsidRDefault="003142C9" w:rsidP="000A189F">
            <w:pPr>
              <w:spacing w:line="360" w:lineRule="auto"/>
              <w:rPr>
                <w:szCs w:val="24"/>
              </w:rPr>
            </w:pPr>
            <w:r w:rsidRPr="00A54060">
              <w:rPr>
                <w:szCs w:val="24"/>
              </w:rPr>
              <w:t xml:space="preserve">Wpływ na rachunek pomocniczy Funduszu Przeciwdziałania COVID </w:t>
            </w:r>
            <w:r>
              <w:rPr>
                <w:szCs w:val="24"/>
              </w:rPr>
              <w:t>Z</w:t>
            </w:r>
            <w:r w:rsidRPr="00A54060">
              <w:rPr>
                <w:szCs w:val="24"/>
              </w:rPr>
              <w:t>wrot środków funduszy celowych przekazanych na rachunek</w:t>
            </w:r>
            <w:r>
              <w:rPr>
                <w:szCs w:val="24"/>
              </w:rPr>
              <w:t>.</w:t>
            </w:r>
          </w:p>
          <w:p w14:paraId="5288B458" w14:textId="77777777" w:rsidR="003142C9" w:rsidRPr="00A54060" w:rsidRDefault="003142C9" w:rsidP="000A189F">
            <w:pPr>
              <w:spacing w:line="360" w:lineRule="auto"/>
              <w:rPr>
                <w:szCs w:val="24"/>
              </w:rPr>
            </w:pPr>
          </w:p>
        </w:tc>
        <w:tc>
          <w:tcPr>
            <w:tcW w:w="1663" w:type="dxa"/>
            <w:tcBorders>
              <w:top w:val="nil"/>
              <w:left w:val="single" w:sz="4" w:space="0" w:color="000000"/>
              <w:bottom w:val="single" w:sz="4" w:space="0" w:color="000000"/>
              <w:right w:val="single" w:sz="4" w:space="0" w:color="000000"/>
            </w:tcBorders>
          </w:tcPr>
          <w:p w14:paraId="617B70A7" w14:textId="77777777" w:rsidR="003142C9" w:rsidRPr="00A54060" w:rsidRDefault="003142C9" w:rsidP="000A189F">
            <w:pPr>
              <w:spacing w:line="360" w:lineRule="auto"/>
              <w:rPr>
                <w:szCs w:val="24"/>
              </w:rPr>
            </w:pPr>
            <w:r w:rsidRPr="00A54060">
              <w:rPr>
                <w:szCs w:val="24"/>
              </w:rPr>
              <w:lastRenderedPageBreak/>
              <w:t xml:space="preserve">139 </w:t>
            </w:r>
          </w:p>
          <w:p w14:paraId="579DAAF5" w14:textId="77777777" w:rsidR="003142C9" w:rsidRPr="00A54060" w:rsidRDefault="003142C9" w:rsidP="000A189F">
            <w:pPr>
              <w:spacing w:line="360" w:lineRule="auto"/>
              <w:rPr>
                <w:szCs w:val="24"/>
              </w:rPr>
            </w:pPr>
          </w:p>
          <w:p w14:paraId="56B44F3F" w14:textId="77777777" w:rsidR="003142C9" w:rsidRPr="00A54060" w:rsidRDefault="003142C9" w:rsidP="000A189F">
            <w:pPr>
              <w:spacing w:line="360" w:lineRule="auto"/>
              <w:rPr>
                <w:szCs w:val="24"/>
              </w:rPr>
            </w:pPr>
          </w:p>
          <w:p w14:paraId="5E510059" w14:textId="77777777" w:rsidR="003142C9" w:rsidRPr="00A54060" w:rsidRDefault="003142C9" w:rsidP="000A189F">
            <w:pPr>
              <w:spacing w:line="360" w:lineRule="auto"/>
              <w:rPr>
                <w:szCs w:val="24"/>
              </w:rPr>
            </w:pPr>
            <w:r w:rsidRPr="00A54060">
              <w:rPr>
                <w:szCs w:val="24"/>
              </w:rPr>
              <w:t xml:space="preserve">750, 130, 137 </w:t>
            </w:r>
          </w:p>
          <w:p w14:paraId="648735B7" w14:textId="77777777" w:rsidR="003142C9" w:rsidRPr="00A54060" w:rsidRDefault="003142C9" w:rsidP="000A189F">
            <w:pPr>
              <w:spacing w:line="360" w:lineRule="auto"/>
              <w:rPr>
                <w:szCs w:val="24"/>
              </w:rPr>
            </w:pPr>
            <w:r w:rsidRPr="00A54060">
              <w:rPr>
                <w:szCs w:val="24"/>
              </w:rPr>
              <w:t xml:space="preserve">139 </w:t>
            </w:r>
          </w:p>
          <w:p w14:paraId="32249016" w14:textId="77777777" w:rsidR="003142C9" w:rsidRPr="00A54060" w:rsidRDefault="003142C9" w:rsidP="000A189F">
            <w:pPr>
              <w:spacing w:line="360" w:lineRule="auto"/>
              <w:rPr>
                <w:szCs w:val="24"/>
              </w:rPr>
            </w:pPr>
            <w:r w:rsidRPr="00A54060">
              <w:rPr>
                <w:szCs w:val="24"/>
              </w:rPr>
              <w:t xml:space="preserve"> 290 </w:t>
            </w:r>
          </w:p>
          <w:p w14:paraId="3FB87755" w14:textId="77777777" w:rsidR="003142C9" w:rsidRPr="00A54060" w:rsidRDefault="003142C9" w:rsidP="000A189F">
            <w:pPr>
              <w:spacing w:line="360" w:lineRule="auto"/>
              <w:rPr>
                <w:szCs w:val="24"/>
              </w:rPr>
            </w:pPr>
          </w:p>
          <w:p w14:paraId="22C6BB77" w14:textId="77777777" w:rsidR="003142C9" w:rsidRPr="00A54060" w:rsidRDefault="003142C9" w:rsidP="000A189F">
            <w:pPr>
              <w:spacing w:line="360" w:lineRule="auto"/>
              <w:rPr>
                <w:szCs w:val="24"/>
              </w:rPr>
            </w:pPr>
          </w:p>
          <w:p w14:paraId="3D1297ED" w14:textId="77777777" w:rsidR="003142C9" w:rsidRPr="00A54060" w:rsidRDefault="003142C9" w:rsidP="000A189F">
            <w:pPr>
              <w:spacing w:line="360" w:lineRule="auto"/>
              <w:rPr>
                <w:szCs w:val="24"/>
              </w:rPr>
            </w:pPr>
            <w:r w:rsidRPr="00A54060">
              <w:rPr>
                <w:szCs w:val="24"/>
              </w:rPr>
              <w:t>136</w:t>
            </w:r>
          </w:p>
          <w:p w14:paraId="0D5B34D2" w14:textId="77777777" w:rsidR="003142C9" w:rsidRDefault="003142C9" w:rsidP="000A189F">
            <w:pPr>
              <w:spacing w:line="360" w:lineRule="auto"/>
              <w:rPr>
                <w:szCs w:val="24"/>
              </w:rPr>
            </w:pPr>
          </w:p>
          <w:p w14:paraId="7F0607F8" w14:textId="77777777" w:rsidR="003142C9" w:rsidRPr="00A54060" w:rsidRDefault="003142C9" w:rsidP="000A189F">
            <w:pPr>
              <w:spacing w:line="360" w:lineRule="auto"/>
              <w:rPr>
                <w:szCs w:val="24"/>
              </w:rPr>
            </w:pPr>
            <w:r w:rsidRPr="00A54060">
              <w:rPr>
                <w:szCs w:val="24"/>
              </w:rPr>
              <w:t xml:space="preserve">853 </w:t>
            </w:r>
          </w:p>
          <w:p w14:paraId="256CB154" w14:textId="77777777" w:rsidR="003142C9" w:rsidRPr="00A54060" w:rsidRDefault="003142C9" w:rsidP="000A189F">
            <w:pPr>
              <w:spacing w:line="360" w:lineRule="auto"/>
              <w:rPr>
                <w:szCs w:val="24"/>
              </w:rPr>
            </w:pPr>
          </w:p>
          <w:p w14:paraId="55DB9D49" w14:textId="77777777" w:rsidR="003142C9" w:rsidRPr="00A54060" w:rsidRDefault="003142C9" w:rsidP="000A189F">
            <w:pPr>
              <w:spacing w:line="360" w:lineRule="auto"/>
              <w:rPr>
                <w:szCs w:val="24"/>
              </w:rPr>
            </w:pPr>
          </w:p>
          <w:p w14:paraId="652DD514" w14:textId="77777777" w:rsidR="003142C9" w:rsidRPr="00A54060" w:rsidRDefault="003142C9" w:rsidP="000A189F">
            <w:pPr>
              <w:spacing w:line="360" w:lineRule="auto"/>
              <w:rPr>
                <w:szCs w:val="24"/>
              </w:rPr>
            </w:pPr>
            <w:r w:rsidRPr="00A54060">
              <w:rPr>
                <w:szCs w:val="24"/>
              </w:rPr>
              <w:t xml:space="preserve">139 </w:t>
            </w:r>
          </w:p>
        </w:tc>
      </w:tr>
    </w:tbl>
    <w:p w14:paraId="01D1EF99" w14:textId="77777777" w:rsidR="003142C9" w:rsidRPr="00A54060" w:rsidRDefault="003142C9" w:rsidP="003142C9">
      <w:pPr>
        <w:spacing w:line="360" w:lineRule="auto"/>
        <w:rPr>
          <w:szCs w:val="24"/>
        </w:rPr>
      </w:pPr>
      <w:r w:rsidRPr="00A54060">
        <w:rPr>
          <w:szCs w:val="24"/>
        </w:rPr>
        <w:lastRenderedPageBreak/>
        <w:t xml:space="preserve"> </w:t>
      </w:r>
    </w:p>
    <w:p w14:paraId="6DE1710F" w14:textId="77777777" w:rsidR="003142C9" w:rsidRPr="009F4651" w:rsidRDefault="003142C9" w:rsidP="003142C9">
      <w:pPr>
        <w:spacing w:line="360" w:lineRule="auto"/>
        <w:rPr>
          <w:szCs w:val="24"/>
        </w:rPr>
      </w:pPr>
      <w:r w:rsidRPr="009F4651">
        <w:rPr>
          <w:szCs w:val="24"/>
        </w:rPr>
        <w:t>§ 17.</w:t>
      </w:r>
      <w:r w:rsidRPr="009F4651">
        <w:rPr>
          <w:szCs w:val="24"/>
        </w:rPr>
        <w:tab/>
        <w:t>1. Konto 245 - Wpływy do wyjaśnienia dotyczące dochodów budżetowych</w:t>
      </w:r>
      <w:r>
        <w:rPr>
          <w:szCs w:val="24"/>
        </w:rPr>
        <w:t xml:space="preserve">, </w:t>
      </w:r>
      <w:r w:rsidRPr="009F4651">
        <w:rPr>
          <w:szCs w:val="24"/>
        </w:rPr>
        <w:t xml:space="preserve">służy </w:t>
      </w:r>
      <w:r>
        <w:rPr>
          <w:szCs w:val="24"/>
        </w:rPr>
        <w:br/>
      </w:r>
      <w:r w:rsidRPr="009F4651">
        <w:rPr>
          <w:szCs w:val="24"/>
        </w:rPr>
        <w:t xml:space="preserve">do ewidencji wpłaconych, a niewyjaśnionych kwot należności z tytułu dochodów budżetowych. </w:t>
      </w:r>
    </w:p>
    <w:p w14:paraId="7CBB3A4B"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Na stronie Wn ujmuje się kwoty zwrotu wyjaśnionych wpłat, a na stronie Ma ujmuje się kwoty niewyjaśnionych wpłat. </w:t>
      </w:r>
    </w:p>
    <w:p w14:paraId="35B84B1B" w14:textId="77777777" w:rsidR="003142C9" w:rsidRPr="00A54060" w:rsidRDefault="003142C9" w:rsidP="003142C9">
      <w:pPr>
        <w:spacing w:line="360" w:lineRule="auto"/>
        <w:ind w:firstLine="698"/>
        <w:rPr>
          <w:szCs w:val="24"/>
        </w:rPr>
      </w:pPr>
      <w:r>
        <w:rPr>
          <w:szCs w:val="24"/>
        </w:rPr>
        <w:t xml:space="preserve">3. </w:t>
      </w:r>
      <w:r w:rsidRPr="00A54060">
        <w:rPr>
          <w:szCs w:val="24"/>
        </w:rPr>
        <w:t xml:space="preserve">Ewidencja szczegółowa do konta prowadzona jest co najmniej z uwzględnieniem klasyfikacji budżetowej. </w:t>
      </w:r>
    </w:p>
    <w:p w14:paraId="7A260806" w14:textId="77777777" w:rsidR="003142C9" w:rsidRPr="00A54060" w:rsidRDefault="003142C9" w:rsidP="003142C9">
      <w:pPr>
        <w:spacing w:line="360" w:lineRule="auto"/>
        <w:ind w:firstLine="698"/>
        <w:rPr>
          <w:bCs/>
          <w:szCs w:val="24"/>
        </w:rPr>
      </w:pPr>
      <w:r>
        <w:rPr>
          <w:bCs/>
          <w:szCs w:val="24"/>
        </w:rPr>
        <w:t xml:space="preserve">4. </w:t>
      </w:r>
      <w:r w:rsidRPr="00A54060">
        <w:rPr>
          <w:bCs/>
          <w:szCs w:val="24"/>
        </w:rPr>
        <w:t>Konto 245 może wykazywać salda Ma, które wykazuje stan niewyjaśnionych wpłat.</w:t>
      </w:r>
    </w:p>
    <w:p w14:paraId="200EB762" w14:textId="77777777" w:rsidR="003142C9" w:rsidRPr="00A54060" w:rsidRDefault="003142C9" w:rsidP="003142C9">
      <w:pPr>
        <w:spacing w:line="360" w:lineRule="auto"/>
        <w:ind w:firstLine="708"/>
        <w:rPr>
          <w:szCs w:val="24"/>
        </w:rPr>
      </w:pPr>
      <w:r w:rsidRPr="009F4651">
        <w:rPr>
          <w:bCs/>
          <w:kern w:val="24"/>
          <w:szCs w:val="24"/>
        </w:rPr>
        <w:t xml:space="preserve">5. </w:t>
      </w:r>
      <w:r w:rsidRPr="009F4651">
        <w:rPr>
          <w:szCs w:val="24"/>
        </w:rPr>
        <w:t>Typowe</w:t>
      </w:r>
      <w:r w:rsidRPr="00A54060">
        <w:rPr>
          <w:szCs w:val="24"/>
        </w:rPr>
        <w:t xml:space="preserve"> zapisy strony Wn konta 245 - Wpływy do wyjaśnienia dotyczące dochodów budżetowych dotyczą w szczególności: </w:t>
      </w:r>
    </w:p>
    <w:tbl>
      <w:tblPr>
        <w:tblStyle w:val="TableGrid"/>
        <w:tblW w:w="8926" w:type="dxa"/>
        <w:tblInd w:w="0" w:type="dxa"/>
        <w:tblCellMar>
          <w:top w:w="6" w:type="dxa"/>
          <w:left w:w="106" w:type="dxa"/>
          <w:right w:w="94" w:type="dxa"/>
        </w:tblCellMar>
        <w:tblLook w:val="04A0" w:firstRow="1" w:lastRow="0" w:firstColumn="1" w:lastColumn="0" w:noHBand="0" w:noVBand="1"/>
      </w:tblPr>
      <w:tblGrid>
        <w:gridCol w:w="694"/>
        <w:gridCol w:w="6361"/>
        <w:gridCol w:w="1871"/>
      </w:tblGrid>
      <w:tr w:rsidR="003142C9" w:rsidRPr="00A54060" w14:paraId="7BD7B429"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6F9DDEF9" w14:textId="77777777" w:rsidR="003142C9" w:rsidRPr="00A54060" w:rsidRDefault="003142C9" w:rsidP="000A189F">
            <w:pPr>
              <w:spacing w:line="360" w:lineRule="auto"/>
              <w:rPr>
                <w:szCs w:val="24"/>
              </w:rPr>
            </w:pPr>
            <w:r w:rsidRPr="00A54060">
              <w:rPr>
                <w:szCs w:val="24"/>
              </w:rPr>
              <w:t xml:space="preserve">Lp. </w:t>
            </w:r>
          </w:p>
        </w:tc>
        <w:tc>
          <w:tcPr>
            <w:tcW w:w="6362"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167FF563" w14:textId="77777777" w:rsidR="003142C9" w:rsidRPr="00A54060" w:rsidRDefault="003142C9" w:rsidP="000A189F">
            <w:pPr>
              <w:spacing w:line="360" w:lineRule="auto"/>
              <w:rPr>
                <w:szCs w:val="24"/>
              </w:rPr>
            </w:pPr>
            <w:r w:rsidRPr="00A54060">
              <w:rPr>
                <w:szCs w:val="24"/>
              </w:rPr>
              <w:t xml:space="preserve">Treść operacji </w:t>
            </w:r>
          </w:p>
        </w:tc>
        <w:tc>
          <w:tcPr>
            <w:tcW w:w="1871" w:type="dxa"/>
            <w:tcBorders>
              <w:top w:val="single" w:sz="4" w:space="0" w:color="000000"/>
              <w:left w:val="single" w:sz="4" w:space="0" w:color="000000"/>
              <w:bottom w:val="single" w:sz="4" w:space="0" w:color="000000"/>
              <w:right w:val="single" w:sz="4" w:space="0" w:color="000000"/>
            </w:tcBorders>
            <w:shd w:val="clear" w:color="auto" w:fill="CCFF99"/>
          </w:tcPr>
          <w:p w14:paraId="45F5A56A"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1278E52B" w14:textId="77777777" w:rsidTr="000A189F">
        <w:trPr>
          <w:trHeight w:val="563"/>
        </w:trPr>
        <w:tc>
          <w:tcPr>
            <w:tcW w:w="694" w:type="dxa"/>
            <w:tcBorders>
              <w:top w:val="single" w:sz="4" w:space="0" w:color="000000"/>
              <w:left w:val="single" w:sz="4" w:space="0" w:color="000000"/>
              <w:bottom w:val="single" w:sz="4" w:space="0" w:color="000000"/>
              <w:right w:val="single" w:sz="4" w:space="0" w:color="000000"/>
            </w:tcBorders>
          </w:tcPr>
          <w:p w14:paraId="1D27953D" w14:textId="77777777" w:rsidR="003142C9" w:rsidRPr="00A54060" w:rsidRDefault="003142C9" w:rsidP="000A189F">
            <w:pPr>
              <w:spacing w:line="360" w:lineRule="auto"/>
              <w:rPr>
                <w:szCs w:val="24"/>
              </w:rPr>
            </w:pPr>
            <w:r w:rsidRPr="00A54060">
              <w:rPr>
                <w:szCs w:val="24"/>
              </w:rPr>
              <w:t xml:space="preserve">1. </w:t>
            </w:r>
          </w:p>
        </w:tc>
        <w:tc>
          <w:tcPr>
            <w:tcW w:w="6362" w:type="dxa"/>
            <w:tcBorders>
              <w:top w:val="single" w:sz="4" w:space="0" w:color="000000"/>
              <w:left w:val="single" w:sz="4" w:space="0" w:color="000000"/>
              <w:bottom w:val="single" w:sz="4" w:space="0" w:color="000000"/>
              <w:right w:val="single" w:sz="4" w:space="0" w:color="000000"/>
            </w:tcBorders>
          </w:tcPr>
          <w:p w14:paraId="129500E2" w14:textId="77777777" w:rsidR="003142C9" w:rsidRPr="00A54060" w:rsidRDefault="003142C9" w:rsidP="000A189F">
            <w:pPr>
              <w:spacing w:line="360" w:lineRule="auto"/>
              <w:rPr>
                <w:szCs w:val="24"/>
              </w:rPr>
            </w:pPr>
            <w:r w:rsidRPr="00A54060">
              <w:rPr>
                <w:szCs w:val="24"/>
              </w:rPr>
              <w:t>Zwrot wyjaśnionych kwot, jako nienależne jednostce.</w:t>
            </w:r>
          </w:p>
          <w:p w14:paraId="794F88A8" w14:textId="77777777" w:rsidR="003142C9" w:rsidRPr="00A54060" w:rsidRDefault="003142C9" w:rsidP="000A189F">
            <w:pPr>
              <w:spacing w:line="360" w:lineRule="auto"/>
              <w:rPr>
                <w:szCs w:val="24"/>
              </w:rPr>
            </w:pPr>
          </w:p>
        </w:tc>
        <w:tc>
          <w:tcPr>
            <w:tcW w:w="1871" w:type="dxa"/>
            <w:tcBorders>
              <w:top w:val="single" w:sz="4" w:space="0" w:color="000000"/>
              <w:left w:val="single" w:sz="4" w:space="0" w:color="000000"/>
              <w:bottom w:val="single" w:sz="4" w:space="0" w:color="000000"/>
              <w:right w:val="single" w:sz="4" w:space="0" w:color="000000"/>
            </w:tcBorders>
          </w:tcPr>
          <w:p w14:paraId="7B3A9BD3" w14:textId="77777777" w:rsidR="003142C9" w:rsidRPr="00A54060" w:rsidRDefault="003142C9" w:rsidP="000A189F">
            <w:pPr>
              <w:spacing w:line="360" w:lineRule="auto"/>
              <w:rPr>
                <w:szCs w:val="24"/>
              </w:rPr>
            </w:pPr>
            <w:r w:rsidRPr="00A54060">
              <w:rPr>
                <w:szCs w:val="24"/>
              </w:rPr>
              <w:t>130</w:t>
            </w:r>
          </w:p>
        </w:tc>
      </w:tr>
    </w:tbl>
    <w:p w14:paraId="42FC4B4F" w14:textId="77777777" w:rsidR="003142C9" w:rsidRDefault="003142C9" w:rsidP="003142C9">
      <w:pPr>
        <w:spacing w:line="360" w:lineRule="auto"/>
        <w:rPr>
          <w:szCs w:val="24"/>
        </w:rPr>
      </w:pPr>
    </w:p>
    <w:p w14:paraId="63E1E160" w14:textId="77777777" w:rsidR="003142C9" w:rsidRPr="00A54060" w:rsidRDefault="003142C9" w:rsidP="003142C9">
      <w:pPr>
        <w:spacing w:line="360" w:lineRule="auto"/>
        <w:ind w:firstLine="708"/>
        <w:rPr>
          <w:szCs w:val="24"/>
        </w:rPr>
      </w:pPr>
      <w:r>
        <w:rPr>
          <w:szCs w:val="24"/>
        </w:rPr>
        <w:lastRenderedPageBreak/>
        <w:t xml:space="preserve">6. </w:t>
      </w:r>
      <w:r w:rsidRPr="00A54060">
        <w:rPr>
          <w:szCs w:val="24"/>
        </w:rPr>
        <w:t xml:space="preserve">Typowe zapisy strony Ma konta 245 - Wpływy do wyjaśnienia dotyczące dochodów budżetowych dotyczą w szczególności: </w:t>
      </w:r>
    </w:p>
    <w:tbl>
      <w:tblPr>
        <w:tblStyle w:val="TableGrid"/>
        <w:tblW w:w="8926" w:type="dxa"/>
        <w:tblInd w:w="0" w:type="dxa"/>
        <w:tblCellMar>
          <w:top w:w="6" w:type="dxa"/>
          <w:left w:w="106" w:type="dxa"/>
          <w:right w:w="81" w:type="dxa"/>
        </w:tblCellMar>
        <w:tblLook w:val="04A0" w:firstRow="1" w:lastRow="0" w:firstColumn="1" w:lastColumn="0" w:noHBand="0" w:noVBand="1"/>
      </w:tblPr>
      <w:tblGrid>
        <w:gridCol w:w="694"/>
        <w:gridCol w:w="6361"/>
        <w:gridCol w:w="1871"/>
      </w:tblGrid>
      <w:tr w:rsidR="003142C9" w:rsidRPr="00A54060" w14:paraId="54AA639F"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6B900B3F" w14:textId="77777777" w:rsidR="003142C9" w:rsidRPr="00A54060" w:rsidRDefault="003142C9" w:rsidP="000A189F">
            <w:pPr>
              <w:spacing w:line="360" w:lineRule="auto"/>
              <w:rPr>
                <w:szCs w:val="24"/>
              </w:rPr>
            </w:pPr>
            <w:r w:rsidRPr="00A54060">
              <w:rPr>
                <w:szCs w:val="24"/>
              </w:rPr>
              <w:t xml:space="preserve">Lp. </w:t>
            </w:r>
          </w:p>
        </w:tc>
        <w:tc>
          <w:tcPr>
            <w:tcW w:w="6362"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100C54E5" w14:textId="77777777" w:rsidR="003142C9" w:rsidRPr="00A54060" w:rsidRDefault="003142C9" w:rsidP="000A189F">
            <w:pPr>
              <w:spacing w:line="360" w:lineRule="auto"/>
              <w:rPr>
                <w:szCs w:val="24"/>
              </w:rPr>
            </w:pPr>
            <w:r w:rsidRPr="00A54060">
              <w:rPr>
                <w:szCs w:val="24"/>
              </w:rPr>
              <w:t xml:space="preserve">Treść operacji </w:t>
            </w:r>
          </w:p>
        </w:tc>
        <w:tc>
          <w:tcPr>
            <w:tcW w:w="1871" w:type="dxa"/>
            <w:tcBorders>
              <w:top w:val="single" w:sz="4" w:space="0" w:color="000000"/>
              <w:left w:val="single" w:sz="4" w:space="0" w:color="000000"/>
              <w:bottom w:val="single" w:sz="4" w:space="0" w:color="000000"/>
              <w:right w:val="single" w:sz="4" w:space="0" w:color="000000"/>
            </w:tcBorders>
            <w:shd w:val="clear" w:color="auto" w:fill="CCFF99"/>
          </w:tcPr>
          <w:p w14:paraId="442182F9"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39B5D247" w14:textId="77777777" w:rsidTr="000A189F">
        <w:trPr>
          <w:trHeight w:val="572"/>
        </w:trPr>
        <w:tc>
          <w:tcPr>
            <w:tcW w:w="694" w:type="dxa"/>
            <w:tcBorders>
              <w:top w:val="single" w:sz="4" w:space="0" w:color="000000"/>
              <w:left w:val="single" w:sz="4" w:space="0" w:color="000000"/>
              <w:bottom w:val="single" w:sz="4" w:space="0" w:color="000000"/>
              <w:right w:val="single" w:sz="4" w:space="0" w:color="000000"/>
            </w:tcBorders>
          </w:tcPr>
          <w:p w14:paraId="27BCAA72" w14:textId="77777777" w:rsidR="003142C9" w:rsidRPr="00A54060" w:rsidRDefault="003142C9" w:rsidP="000A189F">
            <w:pPr>
              <w:spacing w:line="360" w:lineRule="auto"/>
              <w:rPr>
                <w:szCs w:val="24"/>
              </w:rPr>
            </w:pPr>
            <w:r w:rsidRPr="00A54060">
              <w:rPr>
                <w:szCs w:val="24"/>
              </w:rPr>
              <w:t xml:space="preserve">1. </w:t>
            </w:r>
          </w:p>
          <w:p w14:paraId="0BE3AF89" w14:textId="77777777" w:rsidR="003142C9" w:rsidRPr="00A54060" w:rsidRDefault="003142C9" w:rsidP="000A189F">
            <w:pPr>
              <w:spacing w:line="360" w:lineRule="auto"/>
              <w:rPr>
                <w:szCs w:val="24"/>
              </w:rPr>
            </w:pPr>
            <w:r w:rsidRPr="00A54060">
              <w:rPr>
                <w:szCs w:val="24"/>
              </w:rPr>
              <w:t xml:space="preserve"> </w:t>
            </w:r>
          </w:p>
          <w:p w14:paraId="38D1BF43" w14:textId="77777777" w:rsidR="003142C9" w:rsidRPr="00A54060" w:rsidRDefault="003142C9" w:rsidP="000A189F">
            <w:pPr>
              <w:spacing w:line="360" w:lineRule="auto"/>
              <w:rPr>
                <w:szCs w:val="24"/>
              </w:rPr>
            </w:pPr>
            <w:r w:rsidRPr="00A54060">
              <w:rPr>
                <w:szCs w:val="24"/>
              </w:rPr>
              <w:t xml:space="preserve">  </w:t>
            </w:r>
          </w:p>
        </w:tc>
        <w:tc>
          <w:tcPr>
            <w:tcW w:w="6362" w:type="dxa"/>
            <w:tcBorders>
              <w:top w:val="single" w:sz="4" w:space="0" w:color="000000"/>
              <w:left w:val="single" w:sz="4" w:space="0" w:color="000000"/>
              <w:bottom w:val="single" w:sz="4" w:space="0" w:color="000000"/>
              <w:right w:val="single" w:sz="4" w:space="0" w:color="000000"/>
            </w:tcBorders>
          </w:tcPr>
          <w:p w14:paraId="61A3326C" w14:textId="77777777" w:rsidR="003142C9" w:rsidRPr="00A54060" w:rsidRDefault="003142C9" w:rsidP="000A189F">
            <w:pPr>
              <w:spacing w:line="360" w:lineRule="auto"/>
              <w:rPr>
                <w:szCs w:val="24"/>
              </w:rPr>
            </w:pPr>
            <w:r w:rsidRPr="00A54060">
              <w:rPr>
                <w:szCs w:val="24"/>
              </w:rPr>
              <w:t>Wpływ na rachunek dochodów kwot, które jednostka musi wyjaśnić</w:t>
            </w:r>
            <w:r>
              <w:rPr>
                <w:szCs w:val="24"/>
              </w:rPr>
              <w:t>.</w:t>
            </w:r>
          </w:p>
        </w:tc>
        <w:tc>
          <w:tcPr>
            <w:tcW w:w="1871" w:type="dxa"/>
            <w:tcBorders>
              <w:top w:val="single" w:sz="4" w:space="0" w:color="000000"/>
              <w:left w:val="single" w:sz="4" w:space="0" w:color="000000"/>
              <w:bottom w:val="single" w:sz="4" w:space="0" w:color="000000"/>
              <w:right w:val="single" w:sz="4" w:space="0" w:color="000000"/>
            </w:tcBorders>
          </w:tcPr>
          <w:p w14:paraId="4CD24535" w14:textId="77777777" w:rsidR="003142C9" w:rsidRPr="00A54060" w:rsidRDefault="003142C9" w:rsidP="000A189F">
            <w:pPr>
              <w:spacing w:line="360" w:lineRule="auto"/>
              <w:rPr>
                <w:szCs w:val="24"/>
              </w:rPr>
            </w:pPr>
            <w:r w:rsidRPr="00A54060">
              <w:rPr>
                <w:szCs w:val="24"/>
              </w:rPr>
              <w:t>130</w:t>
            </w:r>
          </w:p>
        </w:tc>
      </w:tr>
    </w:tbl>
    <w:p w14:paraId="0F50C756" w14:textId="77777777" w:rsidR="003142C9" w:rsidRPr="00A54060" w:rsidRDefault="003142C9" w:rsidP="003142C9">
      <w:pPr>
        <w:spacing w:line="360" w:lineRule="auto"/>
        <w:rPr>
          <w:b/>
          <w:bCs/>
          <w:kern w:val="24"/>
          <w:szCs w:val="24"/>
        </w:rPr>
      </w:pPr>
    </w:p>
    <w:p w14:paraId="28FBE40B" w14:textId="77777777" w:rsidR="003142C9" w:rsidRDefault="003142C9" w:rsidP="003142C9">
      <w:pPr>
        <w:spacing w:line="360" w:lineRule="auto"/>
        <w:rPr>
          <w:szCs w:val="24"/>
        </w:rPr>
      </w:pPr>
      <w:r w:rsidRPr="00DC2075">
        <w:rPr>
          <w:b/>
          <w:szCs w:val="24"/>
        </w:rPr>
        <w:t>§ 18.</w:t>
      </w:r>
      <w:r w:rsidRPr="00DC2075">
        <w:rPr>
          <w:b/>
          <w:szCs w:val="24"/>
        </w:rPr>
        <w:tab/>
      </w:r>
      <w:r w:rsidRPr="000E7230">
        <w:rPr>
          <w:szCs w:val="24"/>
        </w:rPr>
        <w:t xml:space="preserve">1. </w:t>
      </w:r>
      <w:r w:rsidRPr="00A54060">
        <w:rPr>
          <w:szCs w:val="24"/>
        </w:rPr>
        <w:t>Konto 290 – Odpisy aktualizacyjne należności</w:t>
      </w:r>
      <w:r>
        <w:rPr>
          <w:szCs w:val="24"/>
        </w:rPr>
        <w:t xml:space="preserve">, </w:t>
      </w:r>
      <w:r w:rsidRPr="00A54060">
        <w:rPr>
          <w:szCs w:val="24"/>
        </w:rPr>
        <w:t xml:space="preserve">służy do ewidencji odpisów aktualizujących wartość należności wątpliwych wymienionych w art. 35 b ust. 1 ustawy </w:t>
      </w:r>
    </w:p>
    <w:p w14:paraId="62683D81" w14:textId="77777777" w:rsidR="003142C9" w:rsidRPr="00A54060" w:rsidRDefault="003142C9" w:rsidP="003142C9">
      <w:pPr>
        <w:spacing w:line="360" w:lineRule="auto"/>
        <w:rPr>
          <w:szCs w:val="24"/>
        </w:rPr>
      </w:pPr>
      <w:r>
        <w:rPr>
          <w:szCs w:val="24"/>
        </w:rPr>
        <w:t>o rachunkowości</w:t>
      </w:r>
      <w:r w:rsidRPr="00A54060">
        <w:rPr>
          <w:szCs w:val="24"/>
        </w:rPr>
        <w:t xml:space="preserve"> wraz z odsetkami przypisanymi, ale niezapłaconymi do dnia bilansowego.  </w:t>
      </w:r>
    </w:p>
    <w:p w14:paraId="540C70F4"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Na stronie Wn konta 290 ujmuje się zmniejszenie wartości odpisów aktualizacyjnych należności, a na stronie Ma zwiększenie wartości odpisów aktualizujących należności. </w:t>
      </w:r>
    </w:p>
    <w:p w14:paraId="7C561A7A" w14:textId="77777777" w:rsidR="003142C9" w:rsidRDefault="003142C9" w:rsidP="003142C9">
      <w:pPr>
        <w:spacing w:line="360" w:lineRule="auto"/>
        <w:ind w:firstLine="698"/>
        <w:rPr>
          <w:szCs w:val="24"/>
        </w:rPr>
      </w:pPr>
      <w:r>
        <w:rPr>
          <w:szCs w:val="24"/>
        </w:rPr>
        <w:t xml:space="preserve">3. </w:t>
      </w:r>
      <w:r w:rsidRPr="00A54060">
        <w:rPr>
          <w:szCs w:val="24"/>
        </w:rPr>
        <w:t xml:space="preserve">Konto może wykazywać saldo Ma, które oznacza wartość odpisów aktualizacyjnych należności oraz wartość odsetek należnych, a niezapłaconych do dnia bilansowego. </w:t>
      </w:r>
    </w:p>
    <w:p w14:paraId="0E42B25C" w14:textId="77777777" w:rsidR="003142C9" w:rsidRPr="00A54060" w:rsidRDefault="003142C9" w:rsidP="003142C9">
      <w:pPr>
        <w:spacing w:line="360" w:lineRule="auto"/>
        <w:ind w:firstLine="698"/>
        <w:rPr>
          <w:szCs w:val="24"/>
        </w:rPr>
      </w:pPr>
      <w:r>
        <w:rPr>
          <w:szCs w:val="24"/>
        </w:rPr>
        <w:t xml:space="preserve">4. </w:t>
      </w:r>
      <w:r w:rsidRPr="00A54060">
        <w:rPr>
          <w:szCs w:val="24"/>
        </w:rPr>
        <w:t xml:space="preserve">Ewidencja szczegółowa powinna zapewniać ustalenie odpisów aktualizacyjnych wartość poszczególnych należności według tytułów i grup należności oraz kontrahenta. </w:t>
      </w:r>
    </w:p>
    <w:p w14:paraId="2FC12699" w14:textId="77777777" w:rsidR="003142C9" w:rsidRPr="00A54060" w:rsidRDefault="003142C9" w:rsidP="003142C9">
      <w:pPr>
        <w:spacing w:line="360" w:lineRule="auto"/>
        <w:ind w:firstLine="698"/>
        <w:rPr>
          <w:szCs w:val="24"/>
        </w:rPr>
      </w:pPr>
      <w:r>
        <w:rPr>
          <w:szCs w:val="24"/>
        </w:rPr>
        <w:t xml:space="preserve">5. </w:t>
      </w:r>
      <w:r w:rsidRPr="00A54060">
        <w:rPr>
          <w:szCs w:val="24"/>
        </w:rPr>
        <w:t>Typowe zapisy strony Wn konta 290 „Odpisy aktualizujące należności” dotyczą</w:t>
      </w:r>
      <w:r>
        <w:rPr>
          <w:szCs w:val="24"/>
        </w:rPr>
        <w:br/>
      </w:r>
      <w:r w:rsidRPr="00A54060">
        <w:rPr>
          <w:szCs w:val="24"/>
        </w:rPr>
        <w:t xml:space="preserve">w szczególności: </w:t>
      </w:r>
    </w:p>
    <w:tbl>
      <w:tblPr>
        <w:tblStyle w:val="TableGrid"/>
        <w:tblW w:w="9038" w:type="dxa"/>
        <w:tblInd w:w="0" w:type="dxa"/>
        <w:tblCellMar>
          <w:top w:w="6" w:type="dxa"/>
          <w:left w:w="106" w:type="dxa"/>
          <w:right w:w="53" w:type="dxa"/>
        </w:tblCellMar>
        <w:tblLook w:val="04A0" w:firstRow="1" w:lastRow="0" w:firstColumn="1" w:lastColumn="0" w:noHBand="0" w:noVBand="1"/>
      </w:tblPr>
      <w:tblGrid>
        <w:gridCol w:w="539"/>
        <w:gridCol w:w="6800"/>
        <w:gridCol w:w="1699"/>
      </w:tblGrid>
      <w:tr w:rsidR="003142C9" w:rsidRPr="00A54060" w14:paraId="18E83CFF" w14:textId="77777777" w:rsidTr="000A189F">
        <w:trPr>
          <w:trHeight w:val="559"/>
        </w:trPr>
        <w:tc>
          <w:tcPr>
            <w:tcW w:w="539" w:type="dxa"/>
            <w:tcBorders>
              <w:top w:val="single" w:sz="4" w:space="0" w:color="000000"/>
              <w:left w:val="single" w:sz="4" w:space="0" w:color="000000"/>
              <w:bottom w:val="single" w:sz="4" w:space="0" w:color="000000"/>
              <w:right w:val="single" w:sz="4" w:space="0" w:color="000000"/>
            </w:tcBorders>
            <w:shd w:val="clear" w:color="auto" w:fill="CCFF99"/>
          </w:tcPr>
          <w:p w14:paraId="1FF297BF" w14:textId="77777777" w:rsidR="003142C9" w:rsidRPr="00A54060" w:rsidRDefault="003142C9" w:rsidP="000A189F">
            <w:pPr>
              <w:spacing w:line="360" w:lineRule="auto"/>
              <w:rPr>
                <w:szCs w:val="24"/>
              </w:rPr>
            </w:pPr>
            <w:r w:rsidRPr="00A54060">
              <w:rPr>
                <w:szCs w:val="24"/>
              </w:rPr>
              <w:t xml:space="preserve">Lp. </w:t>
            </w:r>
          </w:p>
        </w:tc>
        <w:tc>
          <w:tcPr>
            <w:tcW w:w="6799"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38B43DE6" w14:textId="77777777" w:rsidR="003142C9" w:rsidRPr="00A54060" w:rsidRDefault="003142C9" w:rsidP="000A189F">
            <w:pPr>
              <w:spacing w:line="360" w:lineRule="auto"/>
              <w:rPr>
                <w:szCs w:val="24"/>
              </w:rPr>
            </w:pPr>
            <w:r w:rsidRPr="00A54060">
              <w:rPr>
                <w:szCs w:val="24"/>
              </w:rPr>
              <w:t xml:space="preserve">Treść operacji </w:t>
            </w:r>
          </w:p>
        </w:tc>
        <w:tc>
          <w:tcPr>
            <w:tcW w:w="1699" w:type="dxa"/>
            <w:tcBorders>
              <w:top w:val="single" w:sz="4" w:space="0" w:color="000000"/>
              <w:left w:val="single" w:sz="4" w:space="0" w:color="000000"/>
              <w:bottom w:val="single" w:sz="4" w:space="0" w:color="000000"/>
              <w:right w:val="single" w:sz="4" w:space="0" w:color="000000"/>
            </w:tcBorders>
            <w:shd w:val="clear" w:color="auto" w:fill="CCFF99"/>
          </w:tcPr>
          <w:p w14:paraId="75B76D47"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73A65DC0" w14:textId="77777777" w:rsidTr="000A189F">
        <w:trPr>
          <w:trHeight w:val="2771"/>
        </w:trPr>
        <w:tc>
          <w:tcPr>
            <w:tcW w:w="539" w:type="dxa"/>
            <w:tcBorders>
              <w:top w:val="single" w:sz="4" w:space="0" w:color="000000"/>
              <w:left w:val="single" w:sz="4" w:space="0" w:color="000000"/>
              <w:bottom w:val="single" w:sz="4" w:space="0" w:color="000000"/>
              <w:right w:val="single" w:sz="4" w:space="0" w:color="000000"/>
            </w:tcBorders>
          </w:tcPr>
          <w:p w14:paraId="2078D463" w14:textId="77777777" w:rsidR="003142C9" w:rsidRPr="00A54060" w:rsidRDefault="003142C9" w:rsidP="000A189F">
            <w:pPr>
              <w:spacing w:line="360" w:lineRule="auto"/>
              <w:rPr>
                <w:szCs w:val="24"/>
              </w:rPr>
            </w:pPr>
            <w:r w:rsidRPr="00A54060">
              <w:rPr>
                <w:szCs w:val="24"/>
              </w:rPr>
              <w:t xml:space="preserve">1. </w:t>
            </w:r>
          </w:p>
          <w:p w14:paraId="567893F5" w14:textId="77777777" w:rsidR="003142C9" w:rsidRPr="00A54060" w:rsidRDefault="003142C9" w:rsidP="000A189F">
            <w:pPr>
              <w:spacing w:line="360" w:lineRule="auto"/>
              <w:rPr>
                <w:szCs w:val="24"/>
              </w:rPr>
            </w:pPr>
            <w:r w:rsidRPr="00A54060">
              <w:rPr>
                <w:szCs w:val="24"/>
              </w:rPr>
              <w:t xml:space="preserve"> </w:t>
            </w:r>
          </w:p>
          <w:p w14:paraId="6AD10E78" w14:textId="77777777" w:rsidR="003142C9" w:rsidRPr="00A54060" w:rsidRDefault="003142C9" w:rsidP="000A189F">
            <w:pPr>
              <w:spacing w:line="360" w:lineRule="auto"/>
              <w:rPr>
                <w:szCs w:val="24"/>
              </w:rPr>
            </w:pPr>
            <w:r w:rsidRPr="00A54060">
              <w:rPr>
                <w:szCs w:val="24"/>
              </w:rPr>
              <w:t xml:space="preserve">2. </w:t>
            </w:r>
          </w:p>
          <w:p w14:paraId="71250415" w14:textId="77777777" w:rsidR="003142C9" w:rsidRPr="00A54060" w:rsidRDefault="003142C9" w:rsidP="000A189F">
            <w:pPr>
              <w:spacing w:line="360" w:lineRule="auto"/>
              <w:rPr>
                <w:szCs w:val="24"/>
              </w:rPr>
            </w:pPr>
            <w:r w:rsidRPr="00A54060">
              <w:rPr>
                <w:szCs w:val="24"/>
              </w:rPr>
              <w:t xml:space="preserve"> </w:t>
            </w:r>
          </w:p>
          <w:p w14:paraId="341A8873" w14:textId="77777777" w:rsidR="003142C9" w:rsidRPr="00A54060" w:rsidRDefault="003142C9" w:rsidP="000A189F">
            <w:pPr>
              <w:spacing w:line="360" w:lineRule="auto"/>
              <w:rPr>
                <w:szCs w:val="24"/>
              </w:rPr>
            </w:pPr>
            <w:r w:rsidRPr="00A54060">
              <w:rPr>
                <w:szCs w:val="24"/>
              </w:rPr>
              <w:lastRenderedPageBreak/>
              <w:t xml:space="preserve">3. </w:t>
            </w:r>
          </w:p>
          <w:p w14:paraId="78F17020" w14:textId="77777777" w:rsidR="003142C9" w:rsidRPr="00A54060" w:rsidRDefault="003142C9" w:rsidP="000A189F">
            <w:pPr>
              <w:spacing w:line="360" w:lineRule="auto"/>
              <w:rPr>
                <w:szCs w:val="24"/>
              </w:rPr>
            </w:pPr>
            <w:r w:rsidRPr="00A54060">
              <w:rPr>
                <w:szCs w:val="24"/>
              </w:rPr>
              <w:t xml:space="preserve"> </w:t>
            </w:r>
          </w:p>
          <w:p w14:paraId="61677F59" w14:textId="77777777" w:rsidR="003142C9" w:rsidRPr="00A54060" w:rsidRDefault="003142C9" w:rsidP="000A189F">
            <w:pPr>
              <w:spacing w:line="360" w:lineRule="auto"/>
              <w:rPr>
                <w:szCs w:val="24"/>
              </w:rPr>
            </w:pPr>
            <w:r w:rsidRPr="00A54060">
              <w:rPr>
                <w:szCs w:val="24"/>
              </w:rPr>
              <w:t xml:space="preserve">4. </w:t>
            </w:r>
          </w:p>
          <w:p w14:paraId="5A8D5FC2" w14:textId="77777777" w:rsidR="003142C9" w:rsidRPr="00A54060" w:rsidRDefault="003142C9" w:rsidP="000A189F">
            <w:pPr>
              <w:spacing w:line="360" w:lineRule="auto"/>
              <w:rPr>
                <w:szCs w:val="24"/>
              </w:rPr>
            </w:pPr>
            <w:r w:rsidRPr="00A54060">
              <w:rPr>
                <w:szCs w:val="24"/>
              </w:rPr>
              <w:t xml:space="preserve"> </w:t>
            </w:r>
          </w:p>
          <w:p w14:paraId="7C9F7AED" w14:textId="77777777" w:rsidR="003142C9" w:rsidRPr="00A54060" w:rsidRDefault="003142C9" w:rsidP="000A189F">
            <w:pPr>
              <w:spacing w:line="360" w:lineRule="auto"/>
              <w:rPr>
                <w:szCs w:val="24"/>
              </w:rPr>
            </w:pPr>
            <w:r w:rsidRPr="00A54060">
              <w:rPr>
                <w:szCs w:val="24"/>
              </w:rPr>
              <w:t xml:space="preserve">5. </w:t>
            </w:r>
          </w:p>
        </w:tc>
        <w:tc>
          <w:tcPr>
            <w:tcW w:w="6799" w:type="dxa"/>
            <w:tcBorders>
              <w:top w:val="single" w:sz="4" w:space="0" w:color="000000"/>
              <w:left w:val="single" w:sz="4" w:space="0" w:color="000000"/>
              <w:bottom w:val="single" w:sz="4" w:space="0" w:color="000000"/>
              <w:right w:val="single" w:sz="4" w:space="0" w:color="000000"/>
            </w:tcBorders>
          </w:tcPr>
          <w:p w14:paraId="0D3BD40E" w14:textId="77777777" w:rsidR="003142C9" w:rsidRPr="00A54060" w:rsidRDefault="003142C9" w:rsidP="000A189F">
            <w:pPr>
              <w:spacing w:line="360" w:lineRule="auto"/>
              <w:rPr>
                <w:szCs w:val="24"/>
              </w:rPr>
            </w:pPr>
            <w:r w:rsidRPr="00A54060">
              <w:rPr>
                <w:szCs w:val="24"/>
              </w:rPr>
              <w:lastRenderedPageBreak/>
              <w:t>Zmniejszenie odpisu aktualizacyjnego w związku z zapłatą należności</w:t>
            </w:r>
            <w:r>
              <w:rPr>
                <w:szCs w:val="24"/>
              </w:rPr>
              <w:t>.</w:t>
            </w:r>
            <w:r w:rsidRPr="00A54060">
              <w:rPr>
                <w:szCs w:val="24"/>
              </w:rPr>
              <w:t xml:space="preserve"> </w:t>
            </w:r>
          </w:p>
          <w:p w14:paraId="4B42DD99" w14:textId="77777777" w:rsidR="003142C9" w:rsidRPr="00A54060" w:rsidRDefault="003142C9" w:rsidP="000A189F">
            <w:pPr>
              <w:spacing w:line="360" w:lineRule="auto"/>
              <w:rPr>
                <w:szCs w:val="24"/>
              </w:rPr>
            </w:pPr>
            <w:r w:rsidRPr="00A54060">
              <w:rPr>
                <w:szCs w:val="24"/>
              </w:rPr>
              <w:t xml:space="preserve">Zmniejszenie odpisu aktualizacyjnego o kwotę roszczenia spornego  w przypadku przegrania sprawy w sądzie. </w:t>
            </w:r>
          </w:p>
          <w:p w14:paraId="5F3C1F7B" w14:textId="77777777" w:rsidR="003142C9" w:rsidRPr="00A54060" w:rsidRDefault="003142C9" w:rsidP="000A189F">
            <w:pPr>
              <w:spacing w:line="360" w:lineRule="auto"/>
              <w:rPr>
                <w:szCs w:val="24"/>
              </w:rPr>
            </w:pPr>
            <w:r w:rsidRPr="00A54060">
              <w:rPr>
                <w:szCs w:val="24"/>
              </w:rPr>
              <w:t xml:space="preserve">Zmniejszenie odpisu aktualizacyjnego w związku z umorzeniem oraz z odpisaniem należności przedawnionych lub nieściągalnych Zmniejszenie </w:t>
            </w:r>
            <w:r w:rsidRPr="00A54060">
              <w:rPr>
                <w:szCs w:val="24"/>
              </w:rPr>
              <w:lastRenderedPageBreak/>
              <w:t>odpisu aktualizującego należności w związku</w:t>
            </w:r>
            <w:r>
              <w:rPr>
                <w:szCs w:val="24"/>
              </w:rPr>
              <w:br/>
            </w:r>
            <w:r w:rsidRPr="00A54060">
              <w:rPr>
                <w:szCs w:val="24"/>
              </w:rPr>
              <w:t>z ustaniem przyczyn dokonania tego odpisu</w:t>
            </w:r>
            <w:r>
              <w:rPr>
                <w:szCs w:val="24"/>
              </w:rPr>
              <w:t>.</w:t>
            </w:r>
            <w:r w:rsidRPr="00A54060">
              <w:rPr>
                <w:szCs w:val="24"/>
              </w:rPr>
              <w:t xml:space="preserve"> </w:t>
            </w:r>
          </w:p>
          <w:p w14:paraId="209096EA" w14:textId="77777777" w:rsidR="003142C9" w:rsidRPr="00A54060" w:rsidRDefault="003142C9" w:rsidP="000A189F">
            <w:pPr>
              <w:spacing w:line="360" w:lineRule="auto"/>
              <w:rPr>
                <w:szCs w:val="24"/>
              </w:rPr>
            </w:pPr>
            <w:r w:rsidRPr="00A54060">
              <w:rPr>
                <w:szCs w:val="24"/>
              </w:rPr>
              <w:t>Zmniejszenie stanu odpisu aktualizującego należności dotyczących dysponenta funduszu</w:t>
            </w:r>
            <w:r>
              <w:rPr>
                <w:szCs w:val="24"/>
              </w:rPr>
              <w:t>.</w:t>
            </w:r>
            <w:r w:rsidRPr="00A54060">
              <w:rPr>
                <w:szCs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65FA51B1" w14:textId="77777777" w:rsidR="003142C9" w:rsidRPr="00A54060" w:rsidRDefault="003142C9" w:rsidP="000A189F">
            <w:pPr>
              <w:spacing w:line="360" w:lineRule="auto"/>
              <w:rPr>
                <w:szCs w:val="24"/>
              </w:rPr>
            </w:pPr>
            <w:r w:rsidRPr="00A54060">
              <w:rPr>
                <w:szCs w:val="24"/>
              </w:rPr>
              <w:lastRenderedPageBreak/>
              <w:t xml:space="preserve">750, 240, </w:t>
            </w:r>
          </w:p>
          <w:p w14:paraId="4F1CE677" w14:textId="77777777" w:rsidR="003142C9" w:rsidRPr="00A54060" w:rsidRDefault="003142C9" w:rsidP="000A189F">
            <w:pPr>
              <w:spacing w:line="360" w:lineRule="auto"/>
              <w:rPr>
                <w:szCs w:val="24"/>
              </w:rPr>
            </w:pPr>
            <w:r w:rsidRPr="00A54060">
              <w:rPr>
                <w:szCs w:val="24"/>
              </w:rPr>
              <w:t xml:space="preserve"> </w:t>
            </w:r>
          </w:p>
          <w:p w14:paraId="22C2440A" w14:textId="77777777" w:rsidR="003142C9" w:rsidRPr="00A54060" w:rsidRDefault="003142C9" w:rsidP="000A189F">
            <w:pPr>
              <w:spacing w:line="360" w:lineRule="auto"/>
              <w:rPr>
                <w:szCs w:val="24"/>
              </w:rPr>
            </w:pPr>
            <w:r w:rsidRPr="00A54060">
              <w:rPr>
                <w:szCs w:val="24"/>
              </w:rPr>
              <w:t xml:space="preserve">240, 750, 760, </w:t>
            </w:r>
          </w:p>
          <w:p w14:paraId="11B90130" w14:textId="77777777" w:rsidR="003142C9" w:rsidRPr="00A54060" w:rsidRDefault="003142C9" w:rsidP="000A189F">
            <w:pPr>
              <w:spacing w:line="360" w:lineRule="auto"/>
              <w:rPr>
                <w:szCs w:val="24"/>
              </w:rPr>
            </w:pPr>
            <w:r w:rsidRPr="00A54060">
              <w:rPr>
                <w:szCs w:val="24"/>
              </w:rPr>
              <w:t xml:space="preserve"> </w:t>
            </w:r>
          </w:p>
          <w:p w14:paraId="016F41D8" w14:textId="77777777" w:rsidR="003142C9" w:rsidRPr="00A54060" w:rsidRDefault="003142C9" w:rsidP="000A189F">
            <w:pPr>
              <w:spacing w:line="360" w:lineRule="auto"/>
              <w:rPr>
                <w:szCs w:val="24"/>
              </w:rPr>
            </w:pPr>
            <w:r w:rsidRPr="00A54060">
              <w:rPr>
                <w:szCs w:val="24"/>
              </w:rPr>
              <w:lastRenderedPageBreak/>
              <w:t xml:space="preserve">221, 240 </w:t>
            </w:r>
          </w:p>
          <w:p w14:paraId="243D9FD0" w14:textId="77777777" w:rsidR="003142C9" w:rsidRPr="00A54060" w:rsidRDefault="003142C9" w:rsidP="000A189F">
            <w:pPr>
              <w:spacing w:line="360" w:lineRule="auto"/>
              <w:rPr>
                <w:szCs w:val="24"/>
              </w:rPr>
            </w:pPr>
            <w:r w:rsidRPr="00A54060">
              <w:rPr>
                <w:szCs w:val="24"/>
              </w:rPr>
              <w:t xml:space="preserve"> </w:t>
            </w:r>
          </w:p>
          <w:p w14:paraId="6B28A5B5" w14:textId="77777777" w:rsidR="003142C9" w:rsidRPr="00A54060" w:rsidRDefault="003142C9" w:rsidP="000A189F">
            <w:pPr>
              <w:spacing w:line="360" w:lineRule="auto"/>
              <w:rPr>
                <w:szCs w:val="24"/>
              </w:rPr>
            </w:pPr>
            <w:r w:rsidRPr="00A54060">
              <w:rPr>
                <w:szCs w:val="24"/>
              </w:rPr>
              <w:t xml:space="preserve">750, 760 </w:t>
            </w:r>
          </w:p>
          <w:p w14:paraId="116A1079" w14:textId="77777777" w:rsidR="003142C9" w:rsidRPr="00A54060" w:rsidRDefault="003142C9" w:rsidP="000A189F">
            <w:pPr>
              <w:spacing w:line="360" w:lineRule="auto"/>
              <w:rPr>
                <w:szCs w:val="24"/>
              </w:rPr>
            </w:pPr>
            <w:r w:rsidRPr="00A54060">
              <w:rPr>
                <w:szCs w:val="24"/>
              </w:rPr>
              <w:t xml:space="preserve"> </w:t>
            </w:r>
          </w:p>
          <w:p w14:paraId="2D06A9A1" w14:textId="77777777" w:rsidR="003142C9" w:rsidRPr="00A54060" w:rsidRDefault="003142C9" w:rsidP="000A189F">
            <w:pPr>
              <w:spacing w:line="360" w:lineRule="auto"/>
              <w:rPr>
                <w:szCs w:val="24"/>
              </w:rPr>
            </w:pPr>
            <w:r w:rsidRPr="00A54060">
              <w:rPr>
                <w:szCs w:val="24"/>
              </w:rPr>
              <w:t xml:space="preserve">853 </w:t>
            </w:r>
          </w:p>
        </w:tc>
      </w:tr>
    </w:tbl>
    <w:p w14:paraId="50678DE7" w14:textId="77777777" w:rsidR="003142C9" w:rsidRPr="00A54060" w:rsidRDefault="003142C9" w:rsidP="003142C9">
      <w:pPr>
        <w:spacing w:line="360" w:lineRule="auto"/>
        <w:rPr>
          <w:szCs w:val="24"/>
        </w:rPr>
      </w:pPr>
      <w:r w:rsidRPr="00A54060">
        <w:rPr>
          <w:szCs w:val="24"/>
        </w:rPr>
        <w:lastRenderedPageBreak/>
        <w:t xml:space="preserve"> </w:t>
      </w:r>
    </w:p>
    <w:p w14:paraId="2FBBBA33" w14:textId="77777777" w:rsidR="003142C9" w:rsidRDefault="003142C9" w:rsidP="003142C9">
      <w:pPr>
        <w:spacing w:line="360" w:lineRule="auto"/>
        <w:rPr>
          <w:szCs w:val="24"/>
        </w:rPr>
      </w:pPr>
    </w:p>
    <w:p w14:paraId="4FE303DA" w14:textId="77777777" w:rsidR="003142C9" w:rsidRPr="00A54060" w:rsidRDefault="003142C9" w:rsidP="003142C9">
      <w:pPr>
        <w:spacing w:line="360" w:lineRule="auto"/>
        <w:ind w:firstLine="698"/>
        <w:rPr>
          <w:szCs w:val="24"/>
        </w:rPr>
      </w:pPr>
      <w:r>
        <w:rPr>
          <w:szCs w:val="24"/>
        </w:rPr>
        <w:t xml:space="preserve">6. </w:t>
      </w:r>
      <w:r w:rsidRPr="00A54060">
        <w:rPr>
          <w:szCs w:val="24"/>
        </w:rPr>
        <w:t>Typowe zapisy strony Ma konta 290 „Odpisy aktualizujące należności” dotyczą</w:t>
      </w:r>
      <w:r>
        <w:rPr>
          <w:szCs w:val="24"/>
        </w:rPr>
        <w:br/>
      </w:r>
      <w:r w:rsidRPr="00A54060">
        <w:rPr>
          <w:szCs w:val="24"/>
        </w:rPr>
        <w:t xml:space="preserve">w szczególności: </w:t>
      </w:r>
    </w:p>
    <w:tbl>
      <w:tblPr>
        <w:tblStyle w:val="TableGrid"/>
        <w:tblW w:w="9038" w:type="dxa"/>
        <w:tblInd w:w="0" w:type="dxa"/>
        <w:tblCellMar>
          <w:top w:w="6" w:type="dxa"/>
          <w:left w:w="106" w:type="dxa"/>
          <w:right w:w="106" w:type="dxa"/>
        </w:tblCellMar>
        <w:tblLook w:val="04A0" w:firstRow="1" w:lastRow="0" w:firstColumn="1" w:lastColumn="0" w:noHBand="0" w:noVBand="1"/>
      </w:tblPr>
      <w:tblGrid>
        <w:gridCol w:w="494"/>
        <w:gridCol w:w="6845"/>
        <w:gridCol w:w="1699"/>
      </w:tblGrid>
      <w:tr w:rsidR="003142C9" w:rsidRPr="00A54060" w14:paraId="6C1DFED1" w14:textId="77777777" w:rsidTr="000A189F">
        <w:trPr>
          <w:trHeight w:val="560"/>
        </w:trPr>
        <w:tc>
          <w:tcPr>
            <w:tcW w:w="494" w:type="dxa"/>
            <w:tcBorders>
              <w:top w:val="single" w:sz="4" w:space="0" w:color="000000"/>
              <w:left w:val="single" w:sz="4" w:space="0" w:color="000000"/>
              <w:bottom w:val="single" w:sz="4" w:space="0" w:color="000000"/>
              <w:right w:val="single" w:sz="4" w:space="0" w:color="000000"/>
            </w:tcBorders>
            <w:shd w:val="clear" w:color="auto" w:fill="CCFF99"/>
          </w:tcPr>
          <w:p w14:paraId="5317AD6B" w14:textId="77777777" w:rsidR="003142C9" w:rsidRPr="00A54060" w:rsidRDefault="003142C9" w:rsidP="000A189F">
            <w:pPr>
              <w:spacing w:line="360" w:lineRule="auto"/>
              <w:rPr>
                <w:szCs w:val="24"/>
              </w:rPr>
            </w:pPr>
            <w:r w:rsidRPr="00A54060">
              <w:rPr>
                <w:szCs w:val="24"/>
              </w:rPr>
              <w:t xml:space="preserve">Lp. </w:t>
            </w:r>
          </w:p>
        </w:tc>
        <w:tc>
          <w:tcPr>
            <w:tcW w:w="684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4E64B8F0" w14:textId="77777777" w:rsidR="003142C9" w:rsidRPr="00A54060" w:rsidRDefault="003142C9" w:rsidP="000A189F">
            <w:pPr>
              <w:spacing w:line="360" w:lineRule="auto"/>
              <w:rPr>
                <w:szCs w:val="24"/>
              </w:rPr>
            </w:pPr>
            <w:r w:rsidRPr="00A54060">
              <w:rPr>
                <w:szCs w:val="24"/>
              </w:rPr>
              <w:t xml:space="preserve">Treść operacji </w:t>
            </w:r>
          </w:p>
        </w:tc>
        <w:tc>
          <w:tcPr>
            <w:tcW w:w="1699" w:type="dxa"/>
            <w:tcBorders>
              <w:top w:val="single" w:sz="4" w:space="0" w:color="000000"/>
              <w:left w:val="single" w:sz="4" w:space="0" w:color="000000"/>
              <w:bottom w:val="single" w:sz="4" w:space="0" w:color="000000"/>
              <w:right w:val="single" w:sz="4" w:space="0" w:color="000000"/>
            </w:tcBorders>
            <w:shd w:val="clear" w:color="auto" w:fill="CCFF99"/>
          </w:tcPr>
          <w:p w14:paraId="0917AB94"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471D5F1D" w14:textId="77777777" w:rsidTr="000A189F">
        <w:trPr>
          <w:trHeight w:val="1667"/>
        </w:trPr>
        <w:tc>
          <w:tcPr>
            <w:tcW w:w="494" w:type="dxa"/>
            <w:tcBorders>
              <w:top w:val="single" w:sz="4" w:space="0" w:color="000000"/>
              <w:left w:val="single" w:sz="4" w:space="0" w:color="000000"/>
              <w:bottom w:val="single" w:sz="4" w:space="0" w:color="000000"/>
              <w:right w:val="single" w:sz="4" w:space="0" w:color="000000"/>
            </w:tcBorders>
          </w:tcPr>
          <w:p w14:paraId="55C57EA7" w14:textId="77777777" w:rsidR="003142C9" w:rsidRPr="00A54060" w:rsidRDefault="003142C9" w:rsidP="000A189F">
            <w:pPr>
              <w:spacing w:line="360" w:lineRule="auto"/>
              <w:rPr>
                <w:szCs w:val="24"/>
              </w:rPr>
            </w:pPr>
            <w:r w:rsidRPr="00A54060">
              <w:rPr>
                <w:szCs w:val="24"/>
              </w:rPr>
              <w:t xml:space="preserve">1. </w:t>
            </w:r>
          </w:p>
          <w:p w14:paraId="1498A7B5" w14:textId="77777777" w:rsidR="003142C9" w:rsidRPr="00A54060" w:rsidRDefault="003142C9" w:rsidP="000A189F">
            <w:pPr>
              <w:spacing w:line="360" w:lineRule="auto"/>
              <w:rPr>
                <w:szCs w:val="24"/>
              </w:rPr>
            </w:pPr>
            <w:r w:rsidRPr="00A54060">
              <w:rPr>
                <w:szCs w:val="24"/>
              </w:rPr>
              <w:t xml:space="preserve">2. </w:t>
            </w:r>
          </w:p>
          <w:p w14:paraId="3F6698D4" w14:textId="77777777" w:rsidR="003142C9" w:rsidRPr="00A54060" w:rsidRDefault="003142C9" w:rsidP="000A189F">
            <w:pPr>
              <w:spacing w:line="360" w:lineRule="auto"/>
              <w:rPr>
                <w:szCs w:val="24"/>
              </w:rPr>
            </w:pPr>
            <w:r w:rsidRPr="00A54060">
              <w:rPr>
                <w:szCs w:val="24"/>
              </w:rPr>
              <w:t xml:space="preserve"> </w:t>
            </w:r>
          </w:p>
          <w:p w14:paraId="5E01E131" w14:textId="77777777" w:rsidR="003142C9" w:rsidRPr="00A54060" w:rsidRDefault="003142C9" w:rsidP="000A189F">
            <w:pPr>
              <w:spacing w:line="360" w:lineRule="auto"/>
              <w:rPr>
                <w:szCs w:val="24"/>
              </w:rPr>
            </w:pPr>
            <w:r w:rsidRPr="00A54060">
              <w:rPr>
                <w:szCs w:val="24"/>
              </w:rPr>
              <w:t xml:space="preserve"> </w:t>
            </w:r>
          </w:p>
          <w:p w14:paraId="09290F63" w14:textId="77777777" w:rsidR="003142C9" w:rsidRPr="00A54060" w:rsidRDefault="003142C9" w:rsidP="000A189F">
            <w:pPr>
              <w:spacing w:line="360" w:lineRule="auto"/>
              <w:rPr>
                <w:szCs w:val="24"/>
              </w:rPr>
            </w:pPr>
            <w:r w:rsidRPr="00A54060">
              <w:rPr>
                <w:szCs w:val="24"/>
              </w:rPr>
              <w:t xml:space="preserve">3. </w:t>
            </w:r>
          </w:p>
        </w:tc>
        <w:tc>
          <w:tcPr>
            <w:tcW w:w="6844" w:type="dxa"/>
            <w:tcBorders>
              <w:top w:val="single" w:sz="4" w:space="0" w:color="000000"/>
              <w:left w:val="single" w:sz="4" w:space="0" w:color="000000"/>
              <w:bottom w:val="single" w:sz="4" w:space="0" w:color="000000"/>
              <w:right w:val="single" w:sz="4" w:space="0" w:color="000000"/>
            </w:tcBorders>
          </w:tcPr>
          <w:p w14:paraId="074002BD" w14:textId="77777777" w:rsidR="003142C9" w:rsidRPr="00A54060" w:rsidRDefault="003142C9" w:rsidP="000A189F">
            <w:pPr>
              <w:spacing w:line="360" w:lineRule="auto"/>
              <w:rPr>
                <w:szCs w:val="24"/>
              </w:rPr>
            </w:pPr>
            <w:r w:rsidRPr="00A54060">
              <w:rPr>
                <w:szCs w:val="24"/>
              </w:rPr>
              <w:t>Odpis aktualizujący wątpliwe należności</w:t>
            </w:r>
            <w:r>
              <w:rPr>
                <w:szCs w:val="24"/>
              </w:rPr>
              <w:t>.</w:t>
            </w:r>
            <w:r w:rsidRPr="00A54060">
              <w:rPr>
                <w:szCs w:val="24"/>
              </w:rPr>
              <w:t xml:space="preserve"> </w:t>
            </w:r>
          </w:p>
          <w:p w14:paraId="3DB5C1DC" w14:textId="77777777" w:rsidR="003142C9" w:rsidRPr="00A54060" w:rsidRDefault="003142C9" w:rsidP="000A189F">
            <w:pPr>
              <w:spacing w:line="360" w:lineRule="auto"/>
              <w:rPr>
                <w:szCs w:val="24"/>
              </w:rPr>
            </w:pPr>
            <w:r w:rsidRPr="00A54060">
              <w:rPr>
                <w:szCs w:val="24"/>
              </w:rPr>
              <w:t>Zwiększenie odpisu aktualizującego o równowartość zwiększenia należności z tytułu zasądzonych kosztów postępowania sądowego</w:t>
            </w:r>
            <w:r>
              <w:rPr>
                <w:szCs w:val="24"/>
              </w:rPr>
              <w:br/>
            </w:r>
            <w:r w:rsidRPr="00A54060">
              <w:rPr>
                <w:szCs w:val="24"/>
              </w:rPr>
              <w:t>i odsetek</w:t>
            </w:r>
            <w:r>
              <w:rPr>
                <w:szCs w:val="24"/>
              </w:rPr>
              <w:t>.</w:t>
            </w:r>
            <w:r w:rsidRPr="00A54060">
              <w:rPr>
                <w:szCs w:val="24"/>
              </w:rPr>
              <w:t xml:space="preserve"> </w:t>
            </w:r>
          </w:p>
          <w:p w14:paraId="00DAED6B" w14:textId="77777777" w:rsidR="003142C9" w:rsidRPr="00A54060" w:rsidRDefault="003142C9" w:rsidP="000A189F">
            <w:pPr>
              <w:spacing w:line="360" w:lineRule="auto"/>
              <w:rPr>
                <w:szCs w:val="24"/>
              </w:rPr>
            </w:pPr>
            <w:r w:rsidRPr="00A54060">
              <w:rPr>
                <w:szCs w:val="24"/>
              </w:rPr>
              <w:t>Wartość przypisanych ale niezapłaconych do dnia bilansowego odsetek od należności</w:t>
            </w:r>
            <w:r>
              <w:rPr>
                <w:szCs w:val="24"/>
              </w:rPr>
              <w:t>.</w:t>
            </w:r>
            <w:r w:rsidRPr="00A54060">
              <w:rPr>
                <w:szCs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69D2C2D6" w14:textId="77777777" w:rsidR="003142C9" w:rsidRPr="00A54060" w:rsidRDefault="003142C9" w:rsidP="000A189F">
            <w:pPr>
              <w:spacing w:line="360" w:lineRule="auto"/>
              <w:rPr>
                <w:szCs w:val="24"/>
              </w:rPr>
            </w:pPr>
            <w:r w:rsidRPr="00A54060">
              <w:rPr>
                <w:szCs w:val="24"/>
              </w:rPr>
              <w:t xml:space="preserve">751, 761, 853 </w:t>
            </w:r>
          </w:p>
          <w:p w14:paraId="558988F3" w14:textId="77777777" w:rsidR="003142C9" w:rsidRPr="00A54060" w:rsidRDefault="003142C9" w:rsidP="000A189F">
            <w:pPr>
              <w:spacing w:line="360" w:lineRule="auto"/>
              <w:rPr>
                <w:szCs w:val="24"/>
              </w:rPr>
            </w:pPr>
            <w:r w:rsidRPr="00A54060">
              <w:rPr>
                <w:szCs w:val="24"/>
              </w:rPr>
              <w:t xml:space="preserve"> </w:t>
            </w:r>
          </w:p>
          <w:p w14:paraId="1857A53A" w14:textId="77777777" w:rsidR="003142C9" w:rsidRPr="00A54060" w:rsidRDefault="003142C9" w:rsidP="000A189F">
            <w:pPr>
              <w:spacing w:line="360" w:lineRule="auto"/>
              <w:rPr>
                <w:szCs w:val="24"/>
              </w:rPr>
            </w:pPr>
            <w:r w:rsidRPr="00A54060">
              <w:rPr>
                <w:szCs w:val="24"/>
              </w:rPr>
              <w:t xml:space="preserve"> </w:t>
            </w:r>
          </w:p>
          <w:p w14:paraId="756A5877" w14:textId="77777777" w:rsidR="003142C9" w:rsidRPr="00A54060" w:rsidRDefault="003142C9" w:rsidP="000A189F">
            <w:pPr>
              <w:spacing w:line="360" w:lineRule="auto"/>
              <w:rPr>
                <w:szCs w:val="24"/>
              </w:rPr>
            </w:pPr>
            <w:r w:rsidRPr="00A54060">
              <w:rPr>
                <w:szCs w:val="24"/>
              </w:rPr>
              <w:t xml:space="preserve">751 </w:t>
            </w:r>
          </w:p>
          <w:p w14:paraId="0BD0C87E" w14:textId="77777777" w:rsidR="003142C9" w:rsidRPr="00A54060" w:rsidRDefault="003142C9" w:rsidP="000A189F">
            <w:pPr>
              <w:spacing w:line="360" w:lineRule="auto"/>
              <w:rPr>
                <w:szCs w:val="24"/>
              </w:rPr>
            </w:pPr>
            <w:r w:rsidRPr="00A54060">
              <w:rPr>
                <w:szCs w:val="24"/>
              </w:rPr>
              <w:t xml:space="preserve"> </w:t>
            </w:r>
          </w:p>
          <w:p w14:paraId="63A8359B" w14:textId="77777777" w:rsidR="003142C9" w:rsidRPr="00A54060" w:rsidRDefault="003142C9" w:rsidP="000A189F">
            <w:pPr>
              <w:spacing w:line="360" w:lineRule="auto"/>
              <w:rPr>
                <w:szCs w:val="24"/>
              </w:rPr>
            </w:pPr>
            <w:r w:rsidRPr="00A54060">
              <w:rPr>
                <w:szCs w:val="24"/>
              </w:rPr>
              <w:t xml:space="preserve">240 </w:t>
            </w:r>
          </w:p>
        </w:tc>
      </w:tr>
    </w:tbl>
    <w:p w14:paraId="4CD6B347" w14:textId="77777777" w:rsidR="003142C9" w:rsidRPr="009F4651" w:rsidRDefault="003142C9" w:rsidP="003142C9">
      <w:pPr>
        <w:spacing w:line="360" w:lineRule="auto"/>
        <w:rPr>
          <w:szCs w:val="24"/>
        </w:rPr>
      </w:pPr>
      <w:r w:rsidRPr="00A54060">
        <w:rPr>
          <w:szCs w:val="24"/>
        </w:rPr>
        <w:t xml:space="preserve"> </w:t>
      </w:r>
    </w:p>
    <w:p w14:paraId="63A8792B" w14:textId="77777777" w:rsidR="003142C9" w:rsidRPr="009F4651" w:rsidRDefault="003142C9" w:rsidP="003142C9">
      <w:pPr>
        <w:spacing w:line="360" w:lineRule="auto"/>
        <w:ind w:firstLine="698"/>
        <w:rPr>
          <w:szCs w:val="24"/>
        </w:rPr>
      </w:pPr>
      <w:r w:rsidRPr="009F4651">
        <w:rPr>
          <w:szCs w:val="24"/>
        </w:rPr>
        <w:t>7. Wartość należności aktualizuje się uwzględniając stopień prawdopodobieństwa ich zapłaty poprzez dokonanie odpisu aktualizującego w odniesieniu do:</w:t>
      </w:r>
    </w:p>
    <w:p w14:paraId="513D404F" w14:textId="77777777" w:rsidR="003142C9" w:rsidRPr="009F4651" w:rsidRDefault="003142C9" w:rsidP="000903A8">
      <w:pPr>
        <w:pStyle w:val="Akapitzlist"/>
        <w:numPr>
          <w:ilvl w:val="0"/>
          <w:numId w:val="46"/>
        </w:numPr>
        <w:spacing w:after="160" w:line="360" w:lineRule="auto"/>
        <w:rPr>
          <w:szCs w:val="24"/>
        </w:rPr>
      </w:pPr>
      <w:r w:rsidRPr="009F4651">
        <w:rPr>
          <w:szCs w:val="24"/>
        </w:rPr>
        <w:t xml:space="preserve">należności od dłużników postawionych w stan likwidacji lub upadłości – </w:t>
      </w:r>
      <w:r>
        <w:rPr>
          <w:szCs w:val="24"/>
        </w:rPr>
        <w:br/>
      </w:r>
      <w:r w:rsidRPr="009F4651">
        <w:rPr>
          <w:szCs w:val="24"/>
        </w:rPr>
        <w:t>do wysokości należności nieobjętej gwarancją lub innym zabezpieczeniem należności zgłoszonej likwidatorowi lub sędziemu komisarzow</w:t>
      </w:r>
      <w:r>
        <w:rPr>
          <w:szCs w:val="24"/>
        </w:rPr>
        <w:t>i</w:t>
      </w:r>
      <w:r>
        <w:rPr>
          <w:szCs w:val="24"/>
        </w:rPr>
        <w:br/>
        <w:t>w postępowaniu upadłościowym;</w:t>
      </w:r>
    </w:p>
    <w:p w14:paraId="35D900CC" w14:textId="77777777" w:rsidR="003142C9" w:rsidRPr="009F4651" w:rsidRDefault="003142C9" w:rsidP="000903A8">
      <w:pPr>
        <w:pStyle w:val="Akapitzlist"/>
        <w:numPr>
          <w:ilvl w:val="0"/>
          <w:numId w:val="46"/>
        </w:numPr>
        <w:spacing w:after="160" w:line="360" w:lineRule="auto"/>
        <w:rPr>
          <w:szCs w:val="24"/>
        </w:rPr>
      </w:pPr>
      <w:r w:rsidRPr="009F4651">
        <w:rPr>
          <w:szCs w:val="24"/>
        </w:rPr>
        <w:lastRenderedPageBreak/>
        <w:t>należności od dłużników w przypadku oddalenia wniosku o ogłoszenie upadłości, jeśli majątek dłużnika nie wystarcza do na zaspokojenie kosztów postępowania upadłościowego –</w:t>
      </w:r>
      <w:r>
        <w:rPr>
          <w:szCs w:val="24"/>
        </w:rPr>
        <w:t xml:space="preserve"> w pełnej wysokości należności;</w:t>
      </w:r>
    </w:p>
    <w:p w14:paraId="610073BD" w14:textId="77777777" w:rsidR="003142C9" w:rsidRPr="009F4651" w:rsidRDefault="003142C9" w:rsidP="000903A8">
      <w:pPr>
        <w:pStyle w:val="Akapitzlist"/>
        <w:numPr>
          <w:ilvl w:val="0"/>
          <w:numId w:val="46"/>
        </w:numPr>
        <w:spacing w:after="160" w:line="360" w:lineRule="auto"/>
        <w:rPr>
          <w:szCs w:val="24"/>
        </w:rPr>
      </w:pPr>
      <w:r w:rsidRPr="009F4651">
        <w:rPr>
          <w:szCs w:val="24"/>
        </w:rPr>
        <w:t>należności kwestionowanych przez dłużników oraz z których zapłatą dłużnik zalega, a według oceny sytuacji majątkowej i finansowej dłużnika spłata należności w umownej kwocie nie jest prawdopodobna – do wysokości niepokrytej gwarancją lub i</w:t>
      </w:r>
      <w:r>
        <w:rPr>
          <w:szCs w:val="24"/>
        </w:rPr>
        <w:t>nnym zabezpieczeniem należności;</w:t>
      </w:r>
    </w:p>
    <w:p w14:paraId="69650D7F" w14:textId="77777777" w:rsidR="003142C9" w:rsidRPr="009F4651" w:rsidRDefault="003142C9" w:rsidP="000903A8">
      <w:pPr>
        <w:pStyle w:val="Akapitzlist"/>
        <w:numPr>
          <w:ilvl w:val="0"/>
          <w:numId w:val="46"/>
        </w:numPr>
        <w:spacing w:after="160" w:line="360" w:lineRule="auto"/>
        <w:rPr>
          <w:szCs w:val="24"/>
        </w:rPr>
      </w:pPr>
      <w:r w:rsidRPr="009F4651">
        <w:rPr>
          <w:szCs w:val="24"/>
        </w:rPr>
        <w:t xml:space="preserve">należności stanowiących równowartość kwot podwyższających należności, </w:t>
      </w:r>
      <w:r>
        <w:rPr>
          <w:szCs w:val="24"/>
        </w:rPr>
        <w:br/>
      </w:r>
      <w:r w:rsidRPr="009F4651">
        <w:rPr>
          <w:szCs w:val="24"/>
        </w:rPr>
        <w:t>w stosunku do których uprzednio dokonano odpisu aktualizującego w wysokości tych kwot do cza</w:t>
      </w:r>
      <w:r>
        <w:rPr>
          <w:szCs w:val="24"/>
        </w:rPr>
        <w:t>su ich otrzymania lub odpisania;</w:t>
      </w:r>
    </w:p>
    <w:p w14:paraId="64C3BA4B" w14:textId="77777777" w:rsidR="003142C9" w:rsidRPr="009F4651" w:rsidRDefault="003142C9" w:rsidP="000903A8">
      <w:pPr>
        <w:pStyle w:val="Akapitzlist"/>
        <w:numPr>
          <w:ilvl w:val="0"/>
          <w:numId w:val="46"/>
        </w:numPr>
        <w:spacing w:after="160" w:line="360" w:lineRule="auto"/>
        <w:rPr>
          <w:szCs w:val="24"/>
        </w:rPr>
      </w:pPr>
      <w:r w:rsidRPr="009F4651">
        <w:rPr>
          <w:szCs w:val="24"/>
        </w:rPr>
        <w:t>należności przeterminowanych lub nieprzeterminowanych o znacznym stopniu prawdopodobieństwa nieściągalności, w przypadkach uzasadnionych rodzajem prowadzonej działalności lub strukturą odbiorców w wysokości wiarygodnie oszacowanej kwoty odpisu w tym także ogólnego na nieściągalne należności.</w:t>
      </w:r>
    </w:p>
    <w:p w14:paraId="43CEC46F" w14:textId="77777777" w:rsidR="003142C9" w:rsidRDefault="003142C9" w:rsidP="003142C9">
      <w:pPr>
        <w:spacing w:line="360" w:lineRule="auto"/>
        <w:ind w:firstLine="698"/>
      </w:pPr>
      <w:r>
        <w:t xml:space="preserve">8. </w:t>
      </w:r>
      <w:r w:rsidRPr="009F4651">
        <w:t>Zgodnie z zasadą ostrożności odpisy aktualizujące należności powinny uwzględniać także te przyczyny ich dokonania, które wystąpiły po dniu bilansowym, a zostały ujawnione do dnia sporządzenia bilansu.</w:t>
      </w:r>
    </w:p>
    <w:p w14:paraId="6E52B375" w14:textId="77777777" w:rsidR="003142C9" w:rsidRPr="00A54060" w:rsidRDefault="003142C9" w:rsidP="003142C9">
      <w:pPr>
        <w:spacing w:line="360" w:lineRule="auto"/>
        <w:ind w:firstLine="698"/>
        <w:rPr>
          <w:szCs w:val="24"/>
        </w:rPr>
      </w:pPr>
      <w:r>
        <w:t xml:space="preserve">9. </w:t>
      </w:r>
      <w:r w:rsidRPr="00A54060">
        <w:rPr>
          <w:szCs w:val="24"/>
        </w:rPr>
        <w:t>Odpisy aktualizujące dokonuje się także w odniesieniu do należności długoterminowych ewidencjonowanych na koncie 226.</w:t>
      </w:r>
    </w:p>
    <w:p w14:paraId="75BB873D" w14:textId="77777777" w:rsidR="003142C9" w:rsidRDefault="003142C9" w:rsidP="003142C9">
      <w:pPr>
        <w:spacing w:line="360" w:lineRule="auto"/>
        <w:ind w:firstLine="698"/>
        <w:rPr>
          <w:szCs w:val="24"/>
        </w:rPr>
      </w:pPr>
      <w:r>
        <w:rPr>
          <w:szCs w:val="24"/>
        </w:rPr>
        <w:t xml:space="preserve">10. </w:t>
      </w:r>
      <w:r w:rsidRPr="00A54060">
        <w:rPr>
          <w:szCs w:val="24"/>
        </w:rPr>
        <w:t xml:space="preserve">Dokumenty stanowiące podstawę księgowania odpisu aktualizującego powinny być uzasadnione opisem okoliczności uprawdopodobniających ich nieściągalność oraz opisem czynności podjętych w celu ich wyegzekwowania – ściągnięcia. </w:t>
      </w:r>
    </w:p>
    <w:p w14:paraId="36401331" w14:textId="77777777" w:rsidR="003142C9" w:rsidRDefault="003142C9" w:rsidP="003142C9">
      <w:pPr>
        <w:spacing w:line="360" w:lineRule="auto"/>
        <w:ind w:firstLine="698"/>
        <w:rPr>
          <w:szCs w:val="24"/>
        </w:rPr>
      </w:pPr>
      <w:r>
        <w:rPr>
          <w:szCs w:val="24"/>
        </w:rPr>
        <w:t xml:space="preserve">11. </w:t>
      </w:r>
      <w:r w:rsidRPr="00A54060">
        <w:rPr>
          <w:szCs w:val="24"/>
        </w:rPr>
        <w:t>Odpisy aktualizujące wartość należności zalicza się odpowiednio do pozostałych kosztów operacyjnych lub kosztów finansowych zależnie od tytułu należności, której odpis dotyczy.</w:t>
      </w:r>
    </w:p>
    <w:p w14:paraId="532D0528" w14:textId="77777777" w:rsidR="003142C9" w:rsidRPr="001D7F08" w:rsidRDefault="003142C9" w:rsidP="003142C9">
      <w:pPr>
        <w:spacing w:line="360" w:lineRule="auto"/>
        <w:ind w:firstLine="698"/>
        <w:rPr>
          <w:szCs w:val="24"/>
        </w:rPr>
      </w:pPr>
      <w:r w:rsidRPr="001D7F08">
        <w:rPr>
          <w:szCs w:val="24"/>
        </w:rPr>
        <w:t xml:space="preserve">12. Do oceny każdej należności wymagalnej pod względem możliwości jej spłaty należy uzyskać i zgromadzić informacje dotyczące: </w:t>
      </w:r>
    </w:p>
    <w:p w14:paraId="012BBEE1" w14:textId="77777777" w:rsidR="003142C9" w:rsidRPr="001D7F08" w:rsidRDefault="003142C9" w:rsidP="000903A8">
      <w:pPr>
        <w:pStyle w:val="Akapitzlist"/>
        <w:numPr>
          <w:ilvl w:val="0"/>
          <w:numId w:val="47"/>
        </w:numPr>
        <w:spacing w:after="160" w:line="360" w:lineRule="auto"/>
        <w:jc w:val="left"/>
        <w:rPr>
          <w:szCs w:val="24"/>
        </w:rPr>
      </w:pPr>
      <w:r w:rsidRPr="001D7F08">
        <w:rPr>
          <w:szCs w:val="24"/>
        </w:rPr>
        <w:t>istniejących zabezpiecze</w:t>
      </w:r>
      <w:r>
        <w:rPr>
          <w:szCs w:val="24"/>
        </w:rPr>
        <w:t>ń spłaty /udzielonych gwarancji;</w:t>
      </w:r>
    </w:p>
    <w:p w14:paraId="06466E12" w14:textId="77777777" w:rsidR="003142C9" w:rsidRPr="001D7F08" w:rsidRDefault="003142C9" w:rsidP="000903A8">
      <w:pPr>
        <w:pStyle w:val="Akapitzlist"/>
        <w:numPr>
          <w:ilvl w:val="0"/>
          <w:numId w:val="47"/>
        </w:numPr>
        <w:spacing w:after="160" w:line="360" w:lineRule="auto"/>
        <w:jc w:val="left"/>
        <w:rPr>
          <w:szCs w:val="24"/>
        </w:rPr>
      </w:pPr>
      <w:r>
        <w:rPr>
          <w:szCs w:val="24"/>
        </w:rPr>
        <w:t>ustanowionych hipotek;</w:t>
      </w:r>
    </w:p>
    <w:p w14:paraId="56F96216" w14:textId="77777777" w:rsidR="003142C9" w:rsidRPr="001D7F08" w:rsidRDefault="003142C9" w:rsidP="000903A8">
      <w:pPr>
        <w:pStyle w:val="Akapitzlist"/>
        <w:numPr>
          <w:ilvl w:val="0"/>
          <w:numId w:val="47"/>
        </w:numPr>
        <w:spacing w:after="160" w:line="360" w:lineRule="auto"/>
        <w:jc w:val="left"/>
        <w:rPr>
          <w:szCs w:val="24"/>
        </w:rPr>
      </w:pPr>
      <w:r w:rsidRPr="001D7F08">
        <w:rPr>
          <w:szCs w:val="24"/>
        </w:rPr>
        <w:t>skuteczności dotychczaso</w:t>
      </w:r>
      <w:r>
        <w:rPr>
          <w:szCs w:val="24"/>
        </w:rPr>
        <w:t>wego postępowania egzekucyjnego;</w:t>
      </w:r>
    </w:p>
    <w:p w14:paraId="3834B826" w14:textId="77777777" w:rsidR="003142C9" w:rsidRPr="001D7F08" w:rsidRDefault="003142C9" w:rsidP="000903A8">
      <w:pPr>
        <w:pStyle w:val="Akapitzlist"/>
        <w:numPr>
          <w:ilvl w:val="0"/>
          <w:numId w:val="47"/>
        </w:numPr>
        <w:spacing w:after="160" w:line="360" w:lineRule="auto"/>
        <w:jc w:val="left"/>
        <w:rPr>
          <w:szCs w:val="24"/>
        </w:rPr>
      </w:pPr>
      <w:r w:rsidRPr="001D7F08">
        <w:rPr>
          <w:szCs w:val="24"/>
        </w:rPr>
        <w:t xml:space="preserve">wszczętego postępowania </w:t>
      </w:r>
      <w:r>
        <w:rPr>
          <w:szCs w:val="24"/>
        </w:rPr>
        <w:t>likwidacyjnego, upadłościowego;</w:t>
      </w:r>
    </w:p>
    <w:p w14:paraId="59894F56" w14:textId="77777777" w:rsidR="003142C9" w:rsidRPr="001D7F08" w:rsidRDefault="003142C9" w:rsidP="000903A8">
      <w:pPr>
        <w:pStyle w:val="Akapitzlist"/>
        <w:numPr>
          <w:ilvl w:val="0"/>
          <w:numId w:val="47"/>
        </w:numPr>
        <w:spacing w:after="160" w:line="360" w:lineRule="auto"/>
        <w:jc w:val="left"/>
        <w:rPr>
          <w:szCs w:val="24"/>
        </w:rPr>
      </w:pPr>
      <w:r w:rsidRPr="001D7F08">
        <w:rPr>
          <w:szCs w:val="24"/>
        </w:rPr>
        <w:t>występowania innych wierzyciel</w:t>
      </w:r>
      <w:r>
        <w:rPr>
          <w:szCs w:val="24"/>
        </w:rPr>
        <w:t>i w stosunku do danego dłużnika;</w:t>
      </w:r>
    </w:p>
    <w:p w14:paraId="03B585AA" w14:textId="77777777" w:rsidR="003142C9" w:rsidRPr="001D7F08" w:rsidRDefault="003142C9" w:rsidP="000903A8">
      <w:pPr>
        <w:pStyle w:val="Akapitzlist"/>
        <w:numPr>
          <w:ilvl w:val="0"/>
          <w:numId w:val="47"/>
        </w:numPr>
        <w:spacing w:after="160" w:line="360" w:lineRule="auto"/>
        <w:jc w:val="left"/>
        <w:rPr>
          <w:szCs w:val="24"/>
        </w:rPr>
      </w:pPr>
      <w:r w:rsidRPr="001D7F08">
        <w:rPr>
          <w:szCs w:val="24"/>
        </w:rPr>
        <w:lastRenderedPageBreak/>
        <w:t xml:space="preserve"> kwestionow</w:t>
      </w:r>
      <w:r>
        <w:rPr>
          <w:szCs w:val="24"/>
        </w:rPr>
        <w:t>ania należności przez dłużnika;</w:t>
      </w:r>
    </w:p>
    <w:p w14:paraId="65D5820E" w14:textId="77777777" w:rsidR="003142C9" w:rsidRPr="001D7F08" w:rsidRDefault="003142C9" w:rsidP="000903A8">
      <w:pPr>
        <w:pStyle w:val="Akapitzlist"/>
        <w:numPr>
          <w:ilvl w:val="0"/>
          <w:numId w:val="47"/>
        </w:numPr>
        <w:spacing w:after="160" w:line="360" w:lineRule="auto"/>
        <w:jc w:val="left"/>
        <w:rPr>
          <w:szCs w:val="24"/>
        </w:rPr>
      </w:pPr>
      <w:r w:rsidRPr="001D7F08">
        <w:rPr>
          <w:szCs w:val="24"/>
        </w:rPr>
        <w:t>innych dostępnych i istotnych danych świadczących o sytuacji majątkowej</w:t>
      </w:r>
      <w:r w:rsidRPr="001D7F08">
        <w:rPr>
          <w:szCs w:val="24"/>
        </w:rPr>
        <w:br/>
        <w:t>i finansowej dłużnika.</w:t>
      </w:r>
    </w:p>
    <w:p w14:paraId="4AEB2EDF" w14:textId="77777777" w:rsidR="003142C9" w:rsidRDefault="003142C9" w:rsidP="003142C9">
      <w:pPr>
        <w:spacing w:line="360" w:lineRule="auto"/>
        <w:ind w:firstLine="698"/>
        <w:rPr>
          <w:szCs w:val="24"/>
        </w:rPr>
      </w:pPr>
      <w:r>
        <w:rPr>
          <w:szCs w:val="24"/>
        </w:rPr>
        <w:t xml:space="preserve">13. </w:t>
      </w:r>
      <w:r w:rsidRPr="00A54060">
        <w:rPr>
          <w:szCs w:val="24"/>
        </w:rPr>
        <w:t xml:space="preserve">Odpisy aktualizujące należności korygują wykazywane w bilansie należności, </w:t>
      </w:r>
    </w:p>
    <w:p w14:paraId="3B720E68" w14:textId="77777777" w:rsidR="003142C9" w:rsidRDefault="003142C9" w:rsidP="003142C9">
      <w:pPr>
        <w:spacing w:line="360" w:lineRule="auto"/>
        <w:rPr>
          <w:szCs w:val="24"/>
        </w:rPr>
      </w:pPr>
      <w:r w:rsidRPr="00A54060">
        <w:rPr>
          <w:szCs w:val="24"/>
        </w:rPr>
        <w:t xml:space="preserve">do których te odpisy zostały dokonane. </w:t>
      </w:r>
    </w:p>
    <w:p w14:paraId="219F8D1E" w14:textId="77777777" w:rsidR="003142C9" w:rsidRDefault="003142C9" w:rsidP="003142C9">
      <w:pPr>
        <w:spacing w:line="360" w:lineRule="auto"/>
        <w:ind w:firstLine="698"/>
        <w:rPr>
          <w:szCs w:val="24"/>
        </w:rPr>
      </w:pPr>
      <w:r>
        <w:rPr>
          <w:szCs w:val="24"/>
        </w:rPr>
        <w:t xml:space="preserve">14. </w:t>
      </w:r>
      <w:r w:rsidRPr="00A54060">
        <w:rPr>
          <w:szCs w:val="24"/>
        </w:rPr>
        <w:t>Należności nieściągalne od których nie dokonano odpisów aktualizujących ich wartość lub dokonano odpisów w niepełnej wysokości zalicza się odpowiednio do pozostałych kosztów operacyjnych lub kosztów finansowych.</w:t>
      </w:r>
    </w:p>
    <w:p w14:paraId="00F56981" w14:textId="77777777" w:rsidR="003142C9" w:rsidRDefault="003142C9" w:rsidP="003142C9">
      <w:pPr>
        <w:spacing w:line="360" w:lineRule="auto"/>
        <w:ind w:firstLine="698"/>
        <w:rPr>
          <w:szCs w:val="24"/>
        </w:rPr>
      </w:pPr>
      <w:r>
        <w:rPr>
          <w:szCs w:val="24"/>
        </w:rPr>
        <w:t>15.</w:t>
      </w:r>
      <w:r w:rsidRPr="00A54060">
        <w:rPr>
          <w:szCs w:val="24"/>
        </w:rPr>
        <w:t xml:space="preserve"> Należności umorzone, przedawnione lub nieściągalne zmniejszają dokonane uprzednio odpisy aktualizujące ich wartość. </w:t>
      </w:r>
    </w:p>
    <w:p w14:paraId="61DD36C7" w14:textId="77777777" w:rsidR="003142C9" w:rsidRPr="00A54060" w:rsidRDefault="003142C9" w:rsidP="003142C9">
      <w:pPr>
        <w:spacing w:line="360" w:lineRule="auto"/>
        <w:ind w:firstLine="698"/>
        <w:rPr>
          <w:szCs w:val="24"/>
        </w:rPr>
      </w:pPr>
      <w:r>
        <w:rPr>
          <w:szCs w:val="24"/>
        </w:rPr>
        <w:t xml:space="preserve">16. </w:t>
      </w:r>
      <w:r w:rsidRPr="00A54060">
        <w:rPr>
          <w:szCs w:val="24"/>
        </w:rPr>
        <w:t xml:space="preserve">W przypadku braku informacji o sytuacji finansowej i majątkowej dłużnika </w:t>
      </w:r>
      <w:r>
        <w:rPr>
          <w:szCs w:val="24"/>
        </w:rPr>
        <w:br/>
      </w:r>
      <w:r w:rsidRPr="00A54060">
        <w:rPr>
          <w:szCs w:val="24"/>
        </w:rPr>
        <w:t xml:space="preserve">lub bezskutecznym postepowaniu egzekucyjnym – wysokość odpisu aktualizującego ustala </w:t>
      </w:r>
      <w:r>
        <w:rPr>
          <w:szCs w:val="24"/>
        </w:rPr>
        <w:br/>
      </w:r>
      <w:r w:rsidRPr="00A54060">
        <w:rPr>
          <w:szCs w:val="24"/>
        </w:rPr>
        <w:t xml:space="preserve">się poprzez zakwalifikowanie należności wymagalnej do przedziału czasowego zalegania </w:t>
      </w:r>
      <w:r>
        <w:rPr>
          <w:szCs w:val="24"/>
        </w:rPr>
        <w:br/>
      </w:r>
      <w:r w:rsidRPr="00A54060">
        <w:rPr>
          <w:szCs w:val="24"/>
        </w:rPr>
        <w:t xml:space="preserve">z płatnością przyjmując zasadę, że jeśli na dzień bilansowy upłynął już rok od terminu płatności dokonuje się pełnego odpisu aktualizującego. </w:t>
      </w:r>
    </w:p>
    <w:p w14:paraId="7E8B63FB" w14:textId="77777777" w:rsidR="003142C9" w:rsidRPr="00A54060" w:rsidRDefault="003142C9" w:rsidP="003142C9">
      <w:pPr>
        <w:spacing w:line="360" w:lineRule="auto"/>
        <w:ind w:firstLine="698"/>
        <w:rPr>
          <w:szCs w:val="24"/>
        </w:rPr>
      </w:pPr>
      <w:r>
        <w:rPr>
          <w:szCs w:val="24"/>
        </w:rPr>
        <w:t xml:space="preserve">17. </w:t>
      </w:r>
      <w:r w:rsidRPr="00A54060">
        <w:rPr>
          <w:szCs w:val="24"/>
        </w:rPr>
        <w:t>Podstawą księgowania odpisów aktualizujących należności jest zestawienie należności wraz</w:t>
      </w:r>
      <w:r>
        <w:rPr>
          <w:szCs w:val="24"/>
        </w:rPr>
        <w:t xml:space="preserve"> </w:t>
      </w:r>
      <w:r w:rsidRPr="00A54060">
        <w:rPr>
          <w:szCs w:val="24"/>
        </w:rPr>
        <w:t>z dokumentacją uzasadniającą dokonanie odpisów przygotowane prze</w:t>
      </w:r>
      <w:r>
        <w:rPr>
          <w:szCs w:val="24"/>
        </w:rPr>
        <w:t>z</w:t>
      </w:r>
      <w:r w:rsidRPr="00A54060">
        <w:rPr>
          <w:szCs w:val="24"/>
        </w:rPr>
        <w:t xml:space="preserve"> pracowników oddziału księgowości zatwierdzone przez głównego księgowego </w:t>
      </w:r>
      <w:r>
        <w:rPr>
          <w:szCs w:val="24"/>
        </w:rPr>
        <w:t>budżetu W</w:t>
      </w:r>
      <w:r w:rsidRPr="00A54060">
        <w:rPr>
          <w:szCs w:val="24"/>
        </w:rPr>
        <w:t xml:space="preserve">ojewody </w:t>
      </w:r>
      <w:r>
        <w:rPr>
          <w:szCs w:val="24"/>
        </w:rPr>
        <w:t xml:space="preserve">Mazowieckiego </w:t>
      </w:r>
      <w:r w:rsidRPr="00A54060">
        <w:rPr>
          <w:szCs w:val="24"/>
        </w:rPr>
        <w:t>i kierującego Wydziałem Finansów i Budżetu</w:t>
      </w:r>
      <w:r>
        <w:rPr>
          <w:szCs w:val="24"/>
        </w:rPr>
        <w:t xml:space="preserve"> MUW</w:t>
      </w:r>
      <w:r w:rsidRPr="00A54060">
        <w:rPr>
          <w:szCs w:val="24"/>
        </w:rPr>
        <w:t>.</w:t>
      </w:r>
    </w:p>
    <w:p w14:paraId="44878ADF" w14:textId="77777777" w:rsidR="003142C9" w:rsidRDefault="003142C9" w:rsidP="003142C9">
      <w:pPr>
        <w:spacing w:line="360" w:lineRule="auto"/>
        <w:ind w:firstLine="698"/>
        <w:rPr>
          <w:szCs w:val="24"/>
        </w:rPr>
      </w:pPr>
      <w:r>
        <w:rPr>
          <w:szCs w:val="24"/>
        </w:rPr>
        <w:t xml:space="preserve">18. </w:t>
      </w:r>
      <w:r w:rsidRPr="00A54060">
        <w:rPr>
          <w:szCs w:val="24"/>
        </w:rPr>
        <w:t xml:space="preserve">Wycenę należności w zakresie odpisów aktualizujących przeprowadza się raz </w:t>
      </w:r>
      <w:r>
        <w:rPr>
          <w:szCs w:val="24"/>
        </w:rPr>
        <w:br/>
      </w:r>
      <w:r w:rsidRPr="00A54060">
        <w:rPr>
          <w:szCs w:val="24"/>
        </w:rPr>
        <w:t>w roku na dzień bilansowy</w:t>
      </w:r>
      <w:r>
        <w:rPr>
          <w:szCs w:val="24"/>
        </w:rPr>
        <w:t>.</w:t>
      </w:r>
    </w:p>
    <w:p w14:paraId="1EE75C10" w14:textId="77777777" w:rsidR="003142C9" w:rsidRPr="00A54060" w:rsidRDefault="003142C9" w:rsidP="003142C9">
      <w:pPr>
        <w:spacing w:line="360" w:lineRule="auto"/>
        <w:ind w:firstLine="698"/>
        <w:rPr>
          <w:szCs w:val="24"/>
        </w:rPr>
      </w:pPr>
      <w:r>
        <w:rPr>
          <w:szCs w:val="24"/>
        </w:rPr>
        <w:t xml:space="preserve">19. </w:t>
      </w:r>
      <w:r w:rsidRPr="00A54060">
        <w:rPr>
          <w:szCs w:val="24"/>
        </w:rPr>
        <w:t>Należności spłacone po dacie bilansu</w:t>
      </w:r>
      <w:r>
        <w:rPr>
          <w:szCs w:val="24"/>
        </w:rPr>
        <w:t>,</w:t>
      </w:r>
      <w:r w:rsidRPr="00A54060">
        <w:rPr>
          <w:szCs w:val="24"/>
        </w:rPr>
        <w:t xml:space="preserve"> a przed terminem ustalenia odpisów aktualizujących nie podlegają aktualizacji wyceny.</w:t>
      </w:r>
    </w:p>
    <w:p w14:paraId="2CC39D7E" w14:textId="77777777" w:rsidR="003142C9" w:rsidRPr="00A54060" w:rsidRDefault="003142C9" w:rsidP="003142C9">
      <w:pPr>
        <w:spacing w:line="360" w:lineRule="auto"/>
        <w:rPr>
          <w:szCs w:val="24"/>
        </w:rPr>
      </w:pPr>
    </w:p>
    <w:p w14:paraId="677DAFC8" w14:textId="77777777" w:rsidR="003142C9" w:rsidRPr="00A54060" w:rsidRDefault="003142C9" w:rsidP="003142C9">
      <w:pPr>
        <w:spacing w:line="360" w:lineRule="auto"/>
        <w:rPr>
          <w:szCs w:val="24"/>
        </w:rPr>
      </w:pPr>
      <w:r w:rsidRPr="00DC2075">
        <w:rPr>
          <w:b/>
          <w:szCs w:val="24"/>
        </w:rPr>
        <w:t>§ 19.</w:t>
      </w:r>
      <w:r w:rsidRPr="000E7230">
        <w:rPr>
          <w:szCs w:val="24"/>
        </w:rPr>
        <w:tab/>
        <w:t xml:space="preserve">1. </w:t>
      </w:r>
      <w:r w:rsidRPr="00A54060">
        <w:rPr>
          <w:szCs w:val="24"/>
        </w:rPr>
        <w:t>Konto 401 – Zużycie materiałów i energii</w:t>
      </w:r>
      <w:r>
        <w:rPr>
          <w:szCs w:val="24"/>
        </w:rPr>
        <w:t xml:space="preserve">, </w:t>
      </w:r>
      <w:r w:rsidRPr="00A54060">
        <w:rPr>
          <w:szCs w:val="24"/>
        </w:rPr>
        <w:t xml:space="preserve">służy do ewidencji kosztów zużycia materiałów i energii.  </w:t>
      </w:r>
    </w:p>
    <w:p w14:paraId="5BCD70A9" w14:textId="77777777" w:rsidR="003142C9" w:rsidRPr="00A54060" w:rsidRDefault="003142C9" w:rsidP="003142C9">
      <w:pPr>
        <w:spacing w:line="360" w:lineRule="auto"/>
        <w:ind w:firstLine="698"/>
        <w:rPr>
          <w:szCs w:val="24"/>
        </w:rPr>
      </w:pPr>
      <w:r>
        <w:rPr>
          <w:szCs w:val="24"/>
        </w:rPr>
        <w:t xml:space="preserve">2. </w:t>
      </w:r>
      <w:r w:rsidRPr="00A54060">
        <w:rPr>
          <w:szCs w:val="24"/>
        </w:rPr>
        <w:t>Na stronie Wn księguje się przede wszystkim poniesione koszty z tytułu zużycia materiałó</w:t>
      </w:r>
      <w:r>
        <w:rPr>
          <w:szCs w:val="24"/>
        </w:rPr>
        <w:t xml:space="preserve">w </w:t>
      </w:r>
      <w:r w:rsidRPr="00A54060">
        <w:rPr>
          <w:szCs w:val="24"/>
        </w:rPr>
        <w:t>i energii w rozdziale</w:t>
      </w:r>
      <w:r>
        <w:rPr>
          <w:szCs w:val="24"/>
        </w:rPr>
        <w:t>, a n</w:t>
      </w:r>
      <w:r w:rsidRPr="00A54060">
        <w:rPr>
          <w:szCs w:val="24"/>
        </w:rPr>
        <w:t xml:space="preserve">a stronie Ma ujmuje się zmniejszenia poprzednio ujętych kosztów oraz przeniesienie salda kosztów występującego na koniec roku. </w:t>
      </w:r>
    </w:p>
    <w:p w14:paraId="7367D789" w14:textId="77777777" w:rsidR="003142C9" w:rsidRPr="00A54060" w:rsidRDefault="003142C9" w:rsidP="003142C9">
      <w:pPr>
        <w:spacing w:line="360" w:lineRule="auto"/>
        <w:ind w:firstLine="698"/>
        <w:rPr>
          <w:szCs w:val="24"/>
        </w:rPr>
      </w:pPr>
      <w:r>
        <w:rPr>
          <w:szCs w:val="24"/>
        </w:rPr>
        <w:lastRenderedPageBreak/>
        <w:t xml:space="preserve">3. </w:t>
      </w:r>
      <w:r w:rsidRPr="00A54060">
        <w:rPr>
          <w:szCs w:val="24"/>
        </w:rPr>
        <w:t xml:space="preserve">Ewidencja szczegółowa do konta 401 prowadzona jest według podziałek klasyfikacji budżetowej, z uwzględnieniem kontrahenta, źródła finansowania, rodzaju przeznaczenia środków, w przekrojach dostosowanych do potrzeb planowania, analiz oraz w sposób umożliwiający sporządzenie sprawozdań budżetowych i finansowych. </w:t>
      </w:r>
    </w:p>
    <w:p w14:paraId="71C4A24B" w14:textId="77777777" w:rsidR="003142C9" w:rsidRDefault="003142C9" w:rsidP="003142C9">
      <w:pPr>
        <w:spacing w:line="360" w:lineRule="auto"/>
        <w:ind w:firstLine="698"/>
        <w:rPr>
          <w:szCs w:val="24"/>
        </w:rPr>
      </w:pPr>
      <w:r>
        <w:rPr>
          <w:szCs w:val="24"/>
        </w:rPr>
        <w:t xml:space="preserve">4. </w:t>
      </w:r>
      <w:r w:rsidRPr="00A54060">
        <w:rPr>
          <w:szCs w:val="24"/>
        </w:rPr>
        <w:t>Konto 401 może wykazywać w ciągu roku obrotowego saldo Wn, które oznacza poniesione od początku roku koszty.</w:t>
      </w:r>
    </w:p>
    <w:p w14:paraId="1F931D72" w14:textId="77777777" w:rsidR="003142C9" w:rsidRPr="00A54060" w:rsidRDefault="003142C9" w:rsidP="003142C9">
      <w:pPr>
        <w:spacing w:line="360" w:lineRule="auto"/>
        <w:ind w:firstLine="698"/>
        <w:rPr>
          <w:szCs w:val="24"/>
        </w:rPr>
      </w:pPr>
      <w:r>
        <w:rPr>
          <w:szCs w:val="24"/>
        </w:rPr>
        <w:t>5.</w:t>
      </w:r>
      <w:r w:rsidRPr="00A54060">
        <w:rPr>
          <w:szCs w:val="24"/>
        </w:rPr>
        <w:t xml:space="preserve"> Saldo konta 401 przenosi się na koniec roku obrotowego na konto 860. </w:t>
      </w:r>
    </w:p>
    <w:p w14:paraId="69DD5E2D" w14:textId="77777777" w:rsidR="003142C9" w:rsidRPr="00A54060" w:rsidRDefault="003142C9" w:rsidP="003142C9">
      <w:pPr>
        <w:spacing w:line="360" w:lineRule="auto"/>
        <w:ind w:firstLine="698"/>
        <w:rPr>
          <w:szCs w:val="24"/>
        </w:rPr>
      </w:pPr>
      <w:r>
        <w:rPr>
          <w:szCs w:val="24"/>
        </w:rPr>
        <w:t xml:space="preserve">6. </w:t>
      </w:r>
      <w:r w:rsidRPr="00A54060">
        <w:rPr>
          <w:szCs w:val="24"/>
        </w:rPr>
        <w:t xml:space="preserve">Typowe zapisy strony Wn konta 401 „Zużycie materiałów i energii” dotyczą </w:t>
      </w:r>
      <w:r>
        <w:rPr>
          <w:szCs w:val="24"/>
        </w:rPr>
        <w:br/>
      </w:r>
      <w:r w:rsidRPr="00A54060">
        <w:rPr>
          <w:szCs w:val="24"/>
        </w:rPr>
        <w:t xml:space="preserve">w szczególności: </w:t>
      </w:r>
    </w:p>
    <w:tbl>
      <w:tblPr>
        <w:tblStyle w:val="TableGrid"/>
        <w:tblW w:w="8896" w:type="dxa"/>
        <w:tblInd w:w="-35" w:type="dxa"/>
        <w:tblCellMar>
          <w:top w:w="7" w:type="dxa"/>
          <w:left w:w="107" w:type="dxa"/>
          <w:right w:w="104" w:type="dxa"/>
        </w:tblCellMar>
        <w:tblLook w:val="04A0" w:firstRow="1" w:lastRow="0" w:firstColumn="1" w:lastColumn="0" w:noHBand="0" w:noVBand="1"/>
      </w:tblPr>
      <w:tblGrid>
        <w:gridCol w:w="529"/>
        <w:gridCol w:w="6668"/>
        <w:gridCol w:w="1699"/>
      </w:tblGrid>
      <w:tr w:rsidR="003142C9" w:rsidRPr="00A54060" w14:paraId="6783BE39" w14:textId="77777777" w:rsidTr="000A189F">
        <w:trPr>
          <w:trHeight w:val="558"/>
        </w:trPr>
        <w:tc>
          <w:tcPr>
            <w:tcW w:w="529" w:type="dxa"/>
            <w:tcBorders>
              <w:top w:val="single" w:sz="4" w:space="0" w:color="000000"/>
              <w:left w:val="single" w:sz="4" w:space="0" w:color="000000"/>
              <w:bottom w:val="single" w:sz="4" w:space="0" w:color="000000"/>
              <w:right w:val="single" w:sz="4" w:space="0" w:color="000000"/>
            </w:tcBorders>
            <w:shd w:val="clear" w:color="auto" w:fill="CCFF99"/>
          </w:tcPr>
          <w:p w14:paraId="6C72D44A" w14:textId="77777777" w:rsidR="003142C9" w:rsidRPr="00A54060" w:rsidRDefault="003142C9" w:rsidP="000A189F">
            <w:pPr>
              <w:spacing w:line="360" w:lineRule="auto"/>
              <w:rPr>
                <w:szCs w:val="24"/>
              </w:rPr>
            </w:pPr>
            <w:r w:rsidRPr="00A54060">
              <w:rPr>
                <w:szCs w:val="24"/>
              </w:rPr>
              <w:t xml:space="preserve">Lp. </w:t>
            </w:r>
          </w:p>
        </w:tc>
        <w:tc>
          <w:tcPr>
            <w:tcW w:w="6667"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0C4702F6" w14:textId="77777777" w:rsidR="003142C9" w:rsidRPr="00A54060" w:rsidRDefault="003142C9" w:rsidP="000A189F">
            <w:pPr>
              <w:spacing w:line="360" w:lineRule="auto"/>
              <w:rPr>
                <w:szCs w:val="24"/>
              </w:rPr>
            </w:pPr>
            <w:r w:rsidRPr="00A54060">
              <w:rPr>
                <w:szCs w:val="24"/>
              </w:rPr>
              <w:t xml:space="preserve">Treść operacji </w:t>
            </w:r>
          </w:p>
        </w:tc>
        <w:tc>
          <w:tcPr>
            <w:tcW w:w="1699" w:type="dxa"/>
            <w:tcBorders>
              <w:top w:val="single" w:sz="4" w:space="0" w:color="000000"/>
              <w:left w:val="single" w:sz="4" w:space="0" w:color="000000"/>
              <w:bottom w:val="single" w:sz="4" w:space="0" w:color="000000"/>
              <w:right w:val="single" w:sz="4" w:space="0" w:color="000000"/>
            </w:tcBorders>
            <w:shd w:val="clear" w:color="auto" w:fill="CCFF99"/>
          </w:tcPr>
          <w:p w14:paraId="1B495662"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37811EA4" w14:textId="77777777" w:rsidTr="000A189F">
        <w:trPr>
          <w:trHeight w:val="565"/>
        </w:trPr>
        <w:tc>
          <w:tcPr>
            <w:tcW w:w="529" w:type="dxa"/>
            <w:tcBorders>
              <w:top w:val="single" w:sz="4" w:space="0" w:color="000000"/>
              <w:left w:val="single" w:sz="4" w:space="0" w:color="000000"/>
              <w:bottom w:val="single" w:sz="4" w:space="0" w:color="000000"/>
              <w:right w:val="single" w:sz="4" w:space="0" w:color="000000"/>
            </w:tcBorders>
          </w:tcPr>
          <w:p w14:paraId="44257BA1" w14:textId="77777777" w:rsidR="003142C9" w:rsidRPr="00A54060" w:rsidRDefault="003142C9" w:rsidP="000A189F">
            <w:pPr>
              <w:spacing w:line="360" w:lineRule="auto"/>
              <w:rPr>
                <w:szCs w:val="24"/>
              </w:rPr>
            </w:pPr>
            <w:r w:rsidRPr="00A54060">
              <w:rPr>
                <w:szCs w:val="24"/>
              </w:rPr>
              <w:t xml:space="preserve">1. </w:t>
            </w:r>
          </w:p>
        </w:tc>
        <w:tc>
          <w:tcPr>
            <w:tcW w:w="6667" w:type="dxa"/>
            <w:tcBorders>
              <w:top w:val="single" w:sz="4" w:space="0" w:color="000000"/>
              <w:left w:val="single" w:sz="4" w:space="0" w:color="000000"/>
              <w:bottom w:val="single" w:sz="4" w:space="0" w:color="000000"/>
              <w:right w:val="single" w:sz="4" w:space="0" w:color="000000"/>
            </w:tcBorders>
          </w:tcPr>
          <w:p w14:paraId="6D04B10B" w14:textId="77777777" w:rsidR="003142C9" w:rsidRPr="00A54060" w:rsidRDefault="003142C9" w:rsidP="000A189F">
            <w:pPr>
              <w:spacing w:line="360" w:lineRule="auto"/>
              <w:rPr>
                <w:szCs w:val="24"/>
              </w:rPr>
            </w:pPr>
            <w:r w:rsidRPr="00A54060">
              <w:rPr>
                <w:szCs w:val="24"/>
              </w:rPr>
              <w:t>Wydatki dotyczące zakupu materiałów i energii na podstawie faktur rozliczone bezgotówkowo</w:t>
            </w:r>
            <w:r>
              <w:rPr>
                <w:szCs w:val="24"/>
              </w:rPr>
              <w:t>.</w:t>
            </w:r>
            <w:r w:rsidRPr="00A54060">
              <w:rPr>
                <w:szCs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6808DFDD" w14:textId="77777777" w:rsidR="003142C9" w:rsidRPr="00A54060" w:rsidRDefault="003142C9" w:rsidP="000A189F">
            <w:pPr>
              <w:spacing w:line="360" w:lineRule="auto"/>
              <w:rPr>
                <w:szCs w:val="24"/>
              </w:rPr>
            </w:pPr>
            <w:r w:rsidRPr="00A54060">
              <w:rPr>
                <w:szCs w:val="24"/>
              </w:rPr>
              <w:t xml:space="preserve">201 </w:t>
            </w:r>
          </w:p>
        </w:tc>
      </w:tr>
    </w:tbl>
    <w:p w14:paraId="6F814EFE" w14:textId="77777777" w:rsidR="003142C9" w:rsidRPr="00A54060" w:rsidRDefault="003142C9" w:rsidP="003142C9">
      <w:pPr>
        <w:spacing w:line="360" w:lineRule="auto"/>
        <w:ind w:firstLine="698"/>
        <w:rPr>
          <w:szCs w:val="24"/>
        </w:rPr>
      </w:pPr>
      <w:r>
        <w:rPr>
          <w:szCs w:val="24"/>
        </w:rPr>
        <w:t xml:space="preserve">7. </w:t>
      </w:r>
      <w:r w:rsidRPr="00A54060">
        <w:rPr>
          <w:szCs w:val="24"/>
        </w:rPr>
        <w:t xml:space="preserve">Typowe zapisy strony Ma konta 401 „Zużycie materiałów i energii” dotyczą </w:t>
      </w:r>
      <w:r>
        <w:rPr>
          <w:szCs w:val="24"/>
        </w:rPr>
        <w:br/>
      </w:r>
      <w:r w:rsidRPr="00A54060">
        <w:rPr>
          <w:szCs w:val="24"/>
        </w:rPr>
        <w:t xml:space="preserve">w szczególności: </w:t>
      </w:r>
    </w:p>
    <w:tbl>
      <w:tblPr>
        <w:tblStyle w:val="TableGrid"/>
        <w:tblW w:w="8895" w:type="dxa"/>
        <w:tblInd w:w="0" w:type="dxa"/>
        <w:tblCellMar>
          <w:top w:w="5" w:type="dxa"/>
          <w:left w:w="106" w:type="dxa"/>
          <w:bottom w:w="5" w:type="dxa"/>
          <w:right w:w="104" w:type="dxa"/>
        </w:tblCellMar>
        <w:tblLook w:val="04A0" w:firstRow="1" w:lastRow="0" w:firstColumn="1" w:lastColumn="0" w:noHBand="0" w:noVBand="1"/>
      </w:tblPr>
      <w:tblGrid>
        <w:gridCol w:w="537"/>
        <w:gridCol w:w="6660"/>
        <w:gridCol w:w="1698"/>
      </w:tblGrid>
      <w:tr w:rsidR="003142C9" w:rsidRPr="00A54060" w14:paraId="438E3D2C" w14:textId="77777777" w:rsidTr="000A189F">
        <w:trPr>
          <w:trHeight w:val="559"/>
        </w:trPr>
        <w:tc>
          <w:tcPr>
            <w:tcW w:w="537" w:type="dxa"/>
            <w:tcBorders>
              <w:top w:val="single" w:sz="4" w:space="0" w:color="000000"/>
              <w:left w:val="single" w:sz="4" w:space="0" w:color="000000"/>
              <w:bottom w:val="single" w:sz="4" w:space="0" w:color="000000"/>
              <w:right w:val="single" w:sz="4" w:space="0" w:color="000000"/>
            </w:tcBorders>
            <w:shd w:val="clear" w:color="auto" w:fill="CCFF99"/>
          </w:tcPr>
          <w:p w14:paraId="4EC0692C" w14:textId="77777777" w:rsidR="003142C9" w:rsidRPr="00A54060" w:rsidRDefault="003142C9" w:rsidP="000A189F">
            <w:pPr>
              <w:spacing w:line="360" w:lineRule="auto"/>
              <w:rPr>
                <w:szCs w:val="24"/>
              </w:rPr>
            </w:pPr>
            <w:r w:rsidRPr="00A54060">
              <w:rPr>
                <w:szCs w:val="24"/>
              </w:rPr>
              <w:t xml:space="preserve">Lp. </w:t>
            </w:r>
          </w:p>
        </w:tc>
        <w:tc>
          <w:tcPr>
            <w:tcW w:w="6660"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468FA369" w14:textId="77777777" w:rsidR="003142C9" w:rsidRPr="00A54060" w:rsidRDefault="003142C9" w:rsidP="000A189F">
            <w:pPr>
              <w:spacing w:line="360" w:lineRule="auto"/>
              <w:rPr>
                <w:szCs w:val="24"/>
              </w:rPr>
            </w:pPr>
            <w:r w:rsidRPr="00A54060">
              <w:rPr>
                <w:szCs w:val="24"/>
              </w:rPr>
              <w:t xml:space="preserve">Treść operacji </w:t>
            </w:r>
          </w:p>
        </w:tc>
        <w:tc>
          <w:tcPr>
            <w:tcW w:w="1698" w:type="dxa"/>
            <w:tcBorders>
              <w:top w:val="single" w:sz="4" w:space="0" w:color="000000"/>
              <w:left w:val="single" w:sz="4" w:space="0" w:color="000000"/>
              <w:bottom w:val="single" w:sz="4" w:space="0" w:color="000000"/>
              <w:right w:val="single" w:sz="4" w:space="0" w:color="000000"/>
            </w:tcBorders>
            <w:shd w:val="clear" w:color="auto" w:fill="CCFF99"/>
          </w:tcPr>
          <w:p w14:paraId="0F7CD89A"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7FA14CCC" w14:textId="77777777" w:rsidTr="000A189F">
        <w:trPr>
          <w:trHeight w:val="556"/>
        </w:trPr>
        <w:tc>
          <w:tcPr>
            <w:tcW w:w="537" w:type="dxa"/>
            <w:tcBorders>
              <w:top w:val="single" w:sz="4" w:space="0" w:color="000000"/>
              <w:left w:val="single" w:sz="4" w:space="0" w:color="000000"/>
              <w:bottom w:val="nil"/>
              <w:right w:val="single" w:sz="4" w:space="0" w:color="000000"/>
            </w:tcBorders>
          </w:tcPr>
          <w:p w14:paraId="42CDA7C9" w14:textId="77777777" w:rsidR="003142C9" w:rsidRPr="00A54060" w:rsidRDefault="003142C9" w:rsidP="000A189F">
            <w:pPr>
              <w:spacing w:line="360" w:lineRule="auto"/>
              <w:rPr>
                <w:szCs w:val="24"/>
              </w:rPr>
            </w:pPr>
            <w:r w:rsidRPr="00A54060">
              <w:rPr>
                <w:szCs w:val="24"/>
              </w:rPr>
              <w:t xml:space="preserve">1. </w:t>
            </w:r>
          </w:p>
        </w:tc>
        <w:tc>
          <w:tcPr>
            <w:tcW w:w="6660" w:type="dxa"/>
            <w:tcBorders>
              <w:top w:val="single" w:sz="4" w:space="0" w:color="000000"/>
              <w:left w:val="single" w:sz="4" w:space="0" w:color="000000"/>
              <w:bottom w:val="nil"/>
              <w:right w:val="single" w:sz="4" w:space="0" w:color="000000"/>
            </w:tcBorders>
          </w:tcPr>
          <w:p w14:paraId="66AAABF3" w14:textId="77777777" w:rsidR="003142C9" w:rsidRPr="00A54060" w:rsidRDefault="003142C9" w:rsidP="000A189F">
            <w:pPr>
              <w:spacing w:line="360" w:lineRule="auto"/>
              <w:rPr>
                <w:szCs w:val="24"/>
              </w:rPr>
            </w:pPr>
            <w:r w:rsidRPr="00A54060">
              <w:rPr>
                <w:szCs w:val="24"/>
              </w:rPr>
              <w:t>Zmniejszenie kosztów z tytułu zwrotu w roku budżetowym wcześniej dokonanych wydatków</w:t>
            </w:r>
            <w:r>
              <w:rPr>
                <w:szCs w:val="24"/>
              </w:rPr>
              <w:t>.</w:t>
            </w:r>
            <w:r w:rsidRPr="00A54060">
              <w:rPr>
                <w:szCs w:val="24"/>
              </w:rPr>
              <w:t xml:space="preserve"> </w:t>
            </w:r>
          </w:p>
        </w:tc>
        <w:tc>
          <w:tcPr>
            <w:tcW w:w="1698" w:type="dxa"/>
            <w:tcBorders>
              <w:top w:val="single" w:sz="4" w:space="0" w:color="000000"/>
              <w:left w:val="single" w:sz="4" w:space="0" w:color="000000"/>
              <w:bottom w:val="nil"/>
              <w:right w:val="single" w:sz="4" w:space="0" w:color="000000"/>
            </w:tcBorders>
            <w:vAlign w:val="bottom"/>
          </w:tcPr>
          <w:p w14:paraId="3C9372A1" w14:textId="77777777" w:rsidR="003142C9" w:rsidRPr="00A54060" w:rsidRDefault="003142C9" w:rsidP="000A189F">
            <w:pPr>
              <w:spacing w:line="360" w:lineRule="auto"/>
              <w:rPr>
                <w:szCs w:val="24"/>
              </w:rPr>
            </w:pPr>
            <w:r w:rsidRPr="00A54060">
              <w:rPr>
                <w:szCs w:val="24"/>
              </w:rPr>
              <w:t xml:space="preserve">201 </w:t>
            </w:r>
          </w:p>
        </w:tc>
      </w:tr>
      <w:tr w:rsidR="003142C9" w:rsidRPr="00A54060" w14:paraId="35ACD990" w14:textId="77777777" w:rsidTr="000A189F">
        <w:trPr>
          <w:trHeight w:val="286"/>
        </w:trPr>
        <w:tc>
          <w:tcPr>
            <w:tcW w:w="537" w:type="dxa"/>
            <w:tcBorders>
              <w:top w:val="nil"/>
              <w:left w:val="single" w:sz="4" w:space="0" w:color="000000"/>
              <w:bottom w:val="single" w:sz="4" w:space="0" w:color="000000"/>
              <w:right w:val="single" w:sz="4" w:space="0" w:color="000000"/>
            </w:tcBorders>
          </w:tcPr>
          <w:p w14:paraId="6A0C24CB" w14:textId="77777777" w:rsidR="003142C9" w:rsidRPr="00A54060" w:rsidRDefault="003142C9" w:rsidP="000A189F">
            <w:pPr>
              <w:spacing w:line="360" w:lineRule="auto"/>
              <w:rPr>
                <w:szCs w:val="24"/>
              </w:rPr>
            </w:pPr>
            <w:r w:rsidRPr="00A54060">
              <w:rPr>
                <w:szCs w:val="24"/>
              </w:rPr>
              <w:t xml:space="preserve">2. </w:t>
            </w:r>
          </w:p>
        </w:tc>
        <w:tc>
          <w:tcPr>
            <w:tcW w:w="6660" w:type="dxa"/>
            <w:tcBorders>
              <w:top w:val="nil"/>
              <w:left w:val="single" w:sz="4" w:space="0" w:color="000000"/>
              <w:bottom w:val="single" w:sz="4" w:space="0" w:color="000000"/>
              <w:right w:val="single" w:sz="4" w:space="0" w:color="000000"/>
            </w:tcBorders>
          </w:tcPr>
          <w:p w14:paraId="6EEC7528" w14:textId="77777777" w:rsidR="003142C9" w:rsidRPr="00A54060" w:rsidRDefault="003142C9" w:rsidP="000A189F">
            <w:pPr>
              <w:spacing w:line="360" w:lineRule="auto"/>
              <w:rPr>
                <w:szCs w:val="24"/>
              </w:rPr>
            </w:pPr>
            <w:r w:rsidRPr="00A54060">
              <w:rPr>
                <w:szCs w:val="24"/>
              </w:rPr>
              <w:t>Przeniesienie na koniec roku salda poniesionych kosztów</w:t>
            </w:r>
            <w:r>
              <w:rPr>
                <w:szCs w:val="24"/>
              </w:rPr>
              <w:t>.</w:t>
            </w:r>
            <w:r w:rsidRPr="00A54060">
              <w:rPr>
                <w:szCs w:val="24"/>
              </w:rPr>
              <w:t xml:space="preserve"> </w:t>
            </w:r>
          </w:p>
        </w:tc>
        <w:tc>
          <w:tcPr>
            <w:tcW w:w="1698" w:type="dxa"/>
            <w:tcBorders>
              <w:top w:val="nil"/>
              <w:left w:val="single" w:sz="4" w:space="0" w:color="000000"/>
              <w:bottom w:val="single" w:sz="4" w:space="0" w:color="000000"/>
              <w:right w:val="single" w:sz="4" w:space="0" w:color="000000"/>
            </w:tcBorders>
          </w:tcPr>
          <w:p w14:paraId="00577194" w14:textId="77777777" w:rsidR="003142C9" w:rsidRPr="00A54060" w:rsidRDefault="003142C9" w:rsidP="000A189F">
            <w:pPr>
              <w:spacing w:line="360" w:lineRule="auto"/>
              <w:rPr>
                <w:szCs w:val="24"/>
              </w:rPr>
            </w:pPr>
            <w:r w:rsidRPr="00A54060">
              <w:rPr>
                <w:szCs w:val="24"/>
              </w:rPr>
              <w:t xml:space="preserve">860 </w:t>
            </w:r>
          </w:p>
        </w:tc>
      </w:tr>
    </w:tbl>
    <w:p w14:paraId="432335E4" w14:textId="77777777" w:rsidR="003142C9" w:rsidRDefault="003142C9" w:rsidP="003142C9">
      <w:pPr>
        <w:spacing w:line="360" w:lineRule="auto"/>
        <w:rPr>
          <w:b/>
          <w:szCs w:val="24"/>
        </w:rPr>
      </w:pPr>
    </w:p>
    <w:p w14:paraId="38D7461E" w14:textId="77777777" w:rsidR="003142C9" w:rsidRPr="00A54060" w:rsidRDefault="003142C9" w:rsidP="003142C9">
      <w:pPr>
        <w:spacing w:line="360" w:lineRule="auto"/>
        <w:rPr>
          <w:szCs w:val="24"/>
        </w:rPr>
      </w:pPr>
      <w:r w:rsidRPr="00DC2075">
        <w:rPr>
          <w:b/>
          <w:szCs w:val="24"/>
        </w:rPr>
        <w:t>§ 20.</w:t>
      </w:r>
      <w:r w:rsidRPr="001D7F08">
        <w:rPr>
          <w:szCs w:val="24"/>
        </w:rPr>
        <w:tab/>
        <w:t>1. Konto 402 – Usługi obce</w:t>
      </w:r>
      <w:r>
        <w:rPr>
          <w:szCs w:val="24"/>
        </w:rPr>
        <w:t xml:space="preserve">, </w:t>
      </w:r>
      <w:r w:rsidRPr="00A54060">
        <w:rPr>
          <w:szCs w:val="24"/>
        </w:rPr>
        <w:t>służy do ewidencji kosztów usług obcych.</w:t>
      </w:r>
    </w:p>
    <w:p w14:paraId="35A9C205" w14:textId="77777777" w:rsidR="003142C9" w:rsidRDefault="003142C9" w:rsidP="003142C9">
      <w:pPr>
        <w:spacing w:line="360" w:lineRule="auto"/>
        <w:ind w:firstLine="698"/>
        <w:rPr>
          <w:szCs w:val="24"/>
        </w:rPr>
      </w:pPr>
      <w:r>
        <w:rPr>
          <w:szCs w:val="24"/>
        </w:rPr>
        <w:t xml:space="preserve">2. </w:t>
      </w:r>
      <w:r w:rsidRPr="00A54060">
        <w:rPr>
          <w:szCs w:val="24"/>
        </w:rPr>
        <w:t xml:space="preserve">Na stronie Wn księguje się przede wszystkim poniesione w okresie bieżącym koszty usług obcych. </w:t>
      </w:r>
    </w:p>
    <w:p w14:paraId="4C84FA7B" w14:textId="77777777" w:rsidR="003142C9" w:rsidRPr="00A54060" w:rsidRDefault="003142C9" w:rsidP="003142C9">
      <w:pPr>
        <w:spacing w:line="360" w:lineRule="auto"/>
        <w:ind w:firstLine="698"/>
        <w:rPr>
          <w:szCs w:val="24"/>
        </w:rPr>
      </w:pPr>
      <w:r>
        <w:rPr>
          <w:szCs w:val="24"/>
        </w:rPr>
        <w:t xml:space="preserve">3. </w:t>
      </w:r>
      <w:r w:rsidRPr="00A54060">
        <w:rPr>
          <w:szCs w:val="24"/>
        </w:rPr>
        <w:t xml:space="preserve">Na stronie Ma ujmuje się zmniejszenia poprzednio ujętych kosztów oraz przeniesienie salda kosztów występującego na koniec roku. </w:t>
      </w:r>
    </w:p>
    <w:p w14:paraId="248A1129" w14:textId="77777777" w:rsidR="003142C9" w:rsidRPr="00A54060" w:rsidRDefault="003142C9" w:rsidP="003142C9">
      <w:pPr>
        <w:spacing w:line="360" w:lineRule="auto"/>
        <w:ind w:firstLine="698"/>
        <w:rPr>
          <w:szCs w:val="24"/>
        </w:rPr>
      </w:pPr>
      <w:r>
        <w:rPr>
          <w:szCs w:val="24"/>
        </w:rPr>
        <w:lastRenderedPageBreak/>
        <w:t xml:space="preserve">4. </w:t>
      </w:r>
      <w:r w:rsidRPr="00A54060">
        <w:rPr>
          <w:szCs w:val="24"/>
        </w:rPr>
        <w:t xml:space="preserve">Ewidencja szczegółowa do konta 401 prowadzona jest według podziałek klasyfikacji budżetowej, z uwzględnieniem kontrahenta, źródła finansowania, rodzaju przeznaczenia środków, w przekrojach dostosowanych do potrzeb planowania, analiz oraz w sposób umożliwiający sporządzenie sprawozdań budżetowych i finansowych. </w:t>
      </w:r>
    </w:p>
    <w:p w14:paraId="5FC10884" w14:textId="77777777" w:rsidR="003142C9" w:rsidRDefault="003142C9" w:rsidP="003142C9">
      <w:pPr>
        <w:spacing w:line="360" w:lineRule="auto"/>
        <w:ind w:firstLine="698"/>
        <w:rPr>
          <w:szCs w:val="24"/>
        </w:rPr>
      </w:pPr>
      <w:r>
        <w:rPr>
          <w:szCs w:val="24"/>
        </w:rPr>
        <w:t xml:space="preserve">5. </w:t>
      </w:r>
      <w:r w:rsidRPr="00A54060">
        <w:rPr>
          <w:szCs w:val="24"/>
        </w:rPr>
        <w:t xml:space="preserve">Konto 402 może wykazywać w ciągu roku obrotowego saldo Wn, które oznacza poniesione od początku roku koszty usług obcych. </w:t>
      </w:r>
    </w:p>
    <w:p w14:paraId="0B7099C1" w14:textId="77777777" w:rsidR="003142C9" w:rsidRPr="00A54060" w:rsidRDefault="003142C9" w:rsidP="003142C9">
      <w:pPr>
        <w:spacing w:line="360" w:lineRule="auto"/>
        <w:ind w:firstLine="698"/>
        <w:rPr>
          <w:szCs w:val="24"/>
        </w:rPr>
      </w:pPr>
      <w:r>
        <w:rPr>
          <w:szCs w:val="24"/>
        </w:rPr>
        <w:t xml:space="preserve">6. </w:t>
      </w:r>
      <w:r w:rsidRPr="00A54060">
        <w:rPr>
          <w:szCs w:val="24"/>
        </w:rPr>
        <w:t xml:space="preserve">Saldo konta 402 przenosi się na koniec roku obrotowego na konto 860 – Wynik finansowy. </w:t>
      </w:r>
    </w:p>
    <w:p w14:paraId="79C746DE" w14:textId="77777777" w:rsidR="003142C9" w:rsidRPr="00A54060" w:rsidRDefault="003142C9" w:rsidP="003142C9">
      <w:pPr>
        <w:spacing w:line="360" w:lineRule="auto"/>
        <w:ind w:firstLine="698"/>
        <w:rPr>
          <w:szCs w:val="24"/>
        </w:rPr>
      </w:pPr>
      <w:r>
        <w:rPr>
          <w:szCs w:val="24"/>
        </w:rPr>
        <w:t xml:space="preserve">7. </w:t>
      </w:r>
      <w:r w:rsidRPr="00A54060">
        <w:rPr>
          <w:szCs w:val="24"/>
        </w:rPr>
        <w:t xml:space="preserve">Typowe zapisy strony Wn konta 402 „Usługi obce” dotyczą w szczególności: </w:t>
      </w:r>
    </w:p>
    <w:tbl>
      <w:tblPr>
        <w:tblStyle w:val="TableGrid"/>
        <w:tblW w:w="8926" w:type="dxa"/>
        <w:tblInd w:w="0" w:type="dxa"/>
        <w:tblCellMar>
          <w:top w:w="6" w:type="dxa"/>
          <w:left w:w="106" w:type="dxa"/>
          <w:right w:w="125" w:type="dxa"/>
        </w:tblCellMar>
        <w:tblLook w:val="04A0" w:firstRow="1" w:lastRow="0" w:firstColumn="1" w:lastColumn="0" w:noHBand="0" w:noVBand="1"/>
      </w:tblPr>
      <w:tblGrid>
        <w:gridCol w:w="495"/>
        <w:gridCol w:w="6702"/>
        <w:gridCol w:w="1729"/>
      </w:tblGrid>
      <w:tr w:rsidR="003142C9" w:rsidRPr="00A54060" w14:paraId="665BF8A9" w14:textId="77777777" w:rsidTr="000A189F">
        <w:trPr>
          <w:trHeight w:val="559"/>
        </w:trPr>
        <w:tc>
          <w:tcPr>
            <w:tcW w:w="494" w:type="dxa"/>
            <w:tcBorders>
              <w:top w:val="single" w:sz="4" w:space="0" w:color="000000"/>
              <w:left w:val="single" w:sz="4" w:space="0" w:color="000000"/>
              <w:bottom w:val="single" w:sz="4" w:space="0" w:color="000000"/>
              <w:right w:val="single" w:sz="4" w:space="0" w:color="000000"/>
            </w:tcBorders>
            <w:shd w:val="clear" w:color="auto" w:fill="CCFF99"/>
          </w:tcPr>
          <w:p w14:paraId="6CF6B6F8" w14:textId="77777777" w:rsidR="003142C9" w:rsidRPr="00A54060" w:rsidRDefault="003142C9" w:rsidP="000A189F">
            <w:pPr>
              <w:spacing w:line="360" w:lineRule="auto"/>
              <w:rPr>
                <w:szCs w:val="24"/>
              </w:rPr>
            </w:pPr>
            <w:r w:rsidRPr="00A54060">
              <w:rPr>
                <w:szCs w:val="24"/>
              </w:rPr>
              <w:t xml:space="preserve">Lp. </w:t>
            </w:r>
          </w:p>
        </w:tc>
        <w:tc>
          <w:tcPr>
            <w:tcW w:w="6702"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4FD63FE7" w14:textId="77777777" w:rsidR="003142C9" w:rsidRPr="00A54060" w:rsidRDefault="003142C9" w:rsidP="000A189F">
            <w:pPr>
              <w:spacing w:line="360" w:lineRule="auto"/>
              <w:rPr>
                <w:szCs w:val="24"/>
              </w:rPr>
            </w:pPr>
            <w:r w:rsidRPr="00A54060">
              <w:rPr>
                <w:szCs w:val="24"/>
              </w:rPr>
              <w:t xml:space="preserve">Treść operacji </w:t>
            </w:r>
          </w:p>
        </w:tc>
        <w:tc>
          <w:tcPr>
            <w:tcW w:w="1729" w:type="dxa"/>
            <w:tcBorders>
              <w:top w:val="single" w:sz="4" w:space="0" w:color="000000"/>
              <w:left w:val="single" w:sz="4" w:space="0" w:color="000000"/>
              <w:bottom w:val="single" w:sz="4" w:space="0" w:color="000000"/>
              <w:right w:val="single" w:sz="4" w:space="0" w:color="000000"/>
            </w:tcBorders>
            <w:shd w:val="clear" w:color="auto" w:fill="CCFF99"/>
          </w:tcPr>
          <w:p w14:paraId="695E6BD7"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214C095A" w14:textId="77777777" w:rsidTr="000A189F">
        <w:trPr>
          <w:trHeight w:val="565"/>
        </w:trPr>
        <w:tc>
          <w:tcPr>
            <w:tcW w:w="494" w:type="dxa"/>
            <w:tcBorders>
              <w:top w:val="single" w:sz="4" w:space="0" w:color="000000"/>
              <w:left w:val="single" w:sz="4" w:space="0" w:color="000000"/>
              <w:bottom w:val="single" w:sz="4" w:space="0" w:color="000000"/>
              <w:right w:val="single" w:sz="4" w:space="0" w:color="000000"/>
            </w:tcBorders>
          </w:tcPr>
          <w:p w14:paraId="715F5843" w14:textId="77777777" w:rsidR="003142C9" w:rsidRPr="00A54060" w:rsidRDefault="003142C9" w:rsidP="000A189F">
            <w:pPr>
              <w:spacing w:line="360" w:lineRule="auto"/>
              <w:rPr>
                <w:szCs w:val="24"/>
              </w:rPr>
            </w:pPr>
            <w:r w:rsidRPr="00A54060">
              <w:rPr>
                <w:szCs w:val="24"/>
              </w:rPr>
              <w:t xml:space="preserve">1. </w:t>
            </w:r>
          </w:p>
        </w:tc>
        <w:tc>
          <w:tcPr>
            <w:tcW w:w="6702" w:type="dxa"/>
            <w:tcBorders>
              <w:top w:val="single" w:sz="4" w:space="0" w:color="000000"/>
              <w:left w:val="single" w:sz="4" w:space="0" w:color="000000"/>
              <w:bottom w:val="single" w:sz="4" w:space="0" w:color="000000"/>
              <w:right w:val="single" w:sz="4" w:space="0" w:color="000000"/>
            </w:tcBorders>
          </w:tcPr>
          <w:p w14:paraId="71C9FF9E" w14:textId="77777777" w:rsidR="003142C9" w:rsidRPr="00A54060" w:rsidRDefault="003142C9" w:rsidP="000A189F">
            <w:pPr>
              <w:spacing w:line="360" w:lineRule="auto"/>
              <w:rPr>
                <w:szCs w:val="24"/>
              </w:rPr>
            </w:pPr>
            <w:r w:rsidRPr="00A54060">
              <w:rPr>
                <w:szCs w:val="24"/>
              </w:rPr>
              <w:t>Wydatki realizowane za odebrane usługi według faktur lub rachunków wykonawców do zapłacenia w formie bezgotówkowej</w:t>
            </w:r>
            <w:r>
              <w:rPr>
                <w:szCs w:val="24"/>
              </w:rPr>
              <w:t>.</w:t>
            </w:r>
            <w:r w:rsidRPr="00A54060">
              <w:rPr>
                <w:szCs w:val="24"/>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6D604536" w14:textId="77777777" w:rsidR="003142C9" w:rsidRPr="00A54060" w:rsidRDefault="003142C9" w:rsidP="000A189F">
            <w:pPr>
              <w:spacing w:line="360" w:lineRule="auto"/>
              <w:rPr>
                <w:szCs w:val="24"/>
              </w:rPr>
            </w:pPr>
            <w:r w:rsidRPr="00A54060">
              <w:rPr>
                <w:szCs w:val="24"/>
              </w:rPr>
              <w:t xml:space="preserve">201 </w:t>
            </w:r>
          </w:p>
        </w:tc>
      </w:tr>
    </w:tbl>
    <w:p w14:paraId="7D0F8859" w14:textId="77777777" w:rsidR="003142C9" w:rsidRPr="00A54060" w:rsidRDefault="003142C9" w:rsidP="003142C9">
      <w:pPr>
        <w:spacing w:line="360" w:lineRule="auto"/>
        <w:ind w:firstLine="698"/>
        <w:rPr>
          <w:szCs w:val="24"/>
        </w:rPr>
      </w:pPr>
      <w:r>
        <w:rPr>
          <w:szCs w:val="24"/>
        </w:rPr>
        <w:t xml:space="preserve">8. </w:t>
      </w:r>
      <w:r w:rsidRPr="00A54060">
        <w:rPr>
          <w:szCs w:val="24"/>
        </w:rPr>
        <w:t xml:space="preserve">Typowe zapisy strony Ma konta 402 „Usługi obce” dotyczą w szczególności: </w:t>
      </w:r>
    </w:p>
    <w:tbl>
      <w:tblPr>
        <w:tblStyle w:val="TableGrid"/>
        <w:tblW w:w="8926" w:type="dxa"/>
        <w:tblInd w:w="0" w:type="dxa"/>
        <w:tblCellMar>
          <w:top w:w="5" w:type="dxa"/>
          <w:left w:w="106" w:type="dxa"/>
          <w:right w:w="125" w:type="dxa"/>
        </w:tblCellMar>
        <w:tblLook w:val="04A0" w:firstRow="1" w:lastRow="0" w:firstColumn="1" w:lastColumn="0" w:noHBand="0" w:noVBand="1"/>
      </w:tblPr>
      <w:tblGrid>
        <w:gridCol w:w="495"/>
        <w:gridCol w:w="6702"/>
        <w:gridCol w:w="1729"/>
      </w:tblGrid>
      <w:tr w:rsidR="003142C9" w:rsidRPr="00A54060" w14:paraId="4AFBDE03" w14:textId="77777777" w:rsidTr="000A189F">
        <w:trPr>
          <w:trHeight w:val="559"/>
        </w:trPr>
        <w:tc>
          <w:tcPr>
            <w:tcW w:w="494" w:type="dxa"/>
            <w:tcBorders>
              <w:top w:val="single" w:sz="4" w:space="0" w:color="000000"/>
              <w:left w:val="single" w:sz="4" w:space="0" w:color="000000"/>
              <w:bottom w:val="single" w:sz="4" w:space="0" w:color="000000"/>
              <w:right w:val="single" w:sz="4" w:space="0" w:color="000000"/>
            </w:tcBorders>
            <w:shd w:val="clear" w:color="auto" w:fill="CCFF99"/>
          </w:tcPr>
          <w:p w14:paraId="57EEC98C" w14:textId="77777777" w:rsidR="003142C9" w:rsidRPr="00A54060" w:rsidRDefault="003142C9" w:rsidP="000A189F">
            <w:pPr>
              <w:spacing w:line="360" w:lineRule="auto"/>
              <w:rPr>
                <w:szCs w:val="24"/>
              </w:rPr>
            </w:pPr>
            <w:r w:rsidRPr="00A54060">
              <w:rPr>
                <w:szCs w:val="24"/>
              </w:rPr>
              <w:t xml:space="preserve">Lp. </w:t>
            </w:r>
          </w:p>
        </w:tc>
        <w:tc>
          <w:tcPr>
            <w:tcW w:w="6702"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7EB6EC94" w14:textId="77777777" w:rsidR="003142C9" w:rsidRPr="00A54060" w:rsidRDefault="003142C9" w:rsidP="000A189F">
            <w:pPr>
              <w:spacing w:line="360" w:lineRule="auto"/>
              <w:rPr>
                <w:szCs w:val="24"/>
              </w:rPr>
            </w:pPr>
            <w:r w:rsidRPr="00A54060">
              <w:rPr>
                <w:szCs w:val="24"/>
              </w:rPr>
              <w:t xml:space="preserve">Treść operacji </w:t>
            </w:r>
          </w:p>
        </w:tc>
        <w:tc>
          <w:tcPr>
            <w:tcW w:w="1729" w:type="dxa"/>
            <w:tcBorders>
              <w:top w:val="single" w:sz="4" w:space="0" w:color="000000"/>
              <w:left w:val="single" w:sz="4" w:space="0" w:color="000000"/>
              <w:bottom w:val="single" w:sz="4" w:space="0" w:color="000000"/>
              <w:right w:val="single" w:sz="4" w:space="0" w:color="000000"/>
            </w:tcBorders>
            <w:shd w:val="clear" w:color="auto" w:fill="CCFF99"/>
          </w:tcPr>
          <w:p w14:paraId="4A9ED91C"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24D90487" w14:textId="77777777" w:rsidTr="000A189F">
        <w:trPr>
          <w:trHeight w:val="555"/>
        </w:trPr>
        <w:tc>
          <w:tcPr>
            <w:tcW w:w="494" w:type="dxa"/>
            <w:tcBorders>
              <w:top w:val="single" w:sz="4" w:space="0" w:color="000000"/>
              <w:left w:val="single" w:sz="4" w:space="0" w:color="000000"/>
              <w:bottom w:val="nil"/>
              <w:right w:val="single" w:sz="4" w:space="0" w:color="000000"/>
            </w:tcBorders>
          </w:tcPr>
          <w:p w14:paraId="3B8106EF" w14:textId="77777777" w:rsidR="003142C9" w:rsidRPr="00A54060" w:rsidRDefault="003142C9" w:rsidP="000A189F">
            <w:pPr>
              <w:spacing w:line="360" w:lineRule="auto"/>
              <w:rPr>
                <w:szCs w:val="24"/>
              </w:rPr>
            </w:pPr>
            <w:r w:rsidRPr="00A54060">
              <w:rPr>
                <w:szCs w:val="24"/>
              </w:rPr>
              <w:t xml:space="preserve">1. </w:t>
            </w:r>
          </w:p>
        </w:tc>
        <w:tc>
          <w:tcPr>
            <w:tcW w:w="6702" w:type="dxa"/>
            <w:tcBorders>
              <w:top w:val="single" w:sz="4" w:space="0" w:color="000000"/>
              <w:left w:val="single" w:sz="4" w:space="0" w:color="000000"/>
              <w:bottom w:val="nil"/>
              <w:right w:val="single" w:sz="4" w:space="0" w:color="000000"/>
            </w:tcBorders>
          </w:tcPr>
          <w:p w14:paraId="5FF3E39A" w14:textId="77777777" w:rsidR="003142C9" w:rsidRPr="00A54060" w:rsidRDefault="003142C9" w:rsidP="000A189F">
            <w:pPr>
              <w:spacing w:line="360" w:lineRule="auto"/>
              <w:rPr>
                <w:szCs w:val="24"/>
              </w:rPr>
            </w:pPr>
            <w:r w:rsidRPr="00A54060">
              <w:rPr>
                <w:szCs w:val="24"/>
              </w:rPr>
              <w:t>Zmniejszenie kosztów z tytułu zwrotu w roku budżetowym wcześniej dokonanych wydatków</w:t>
            </w:r>
            <w:r>
              <w:rPr>
                <w:szCs w:val="24"/>
              </w:rPr>
              <w:t>.</w:t>
            </w:r>
            <w:r w:rsidRPr="00A54060">
              <w:rPr>
                <w:szCs w:val="24"/>
              </w:rPr>
              <w:t xml:space="preserve"> </w:t>
            </w:r>
          </w:p>
        </w:tc>
        <w:tc>
          <w:tcPr>
            <w:tcW w:w="1729" w:type="dxa"/>
            <w:tcBorders>
              <w:top w:val="single" w:sz="4" w:space="0" w:color="000000"/>
              <w:left w:val="single" w:sz="4" w:space="0" w:color="000000"/>
              <w:bottom w:val="nil"/>
              <w:right w:val="single" w:sz="4" w:space="0" w:color="000000"/>
            </w:tcBorders>
          </w:tcPr>
          <w:p w14:paraId="2A6F708D" w14:textId="77777777" w:rsidR="003142C9" w:rsidRPr="00A54060" w:rsidRDefault="003142C9" w:rsidP="000A189F">
            <w:pPr>
              <w:spacing w:line="360" w:lineRule="auto"/>
              <w:rPr>
                <w:szCs w:val="24"/>
              </w:rPr>
            </w:pPr>
            <w:r w:rsidRPr="00A54060">
              <w:rPr>
                <w:szCs w:val="24"/>
              </w:rPr>
              <w:t xml:space="preserve"> </w:t>
            </w:r>
          </w:p>
          <w:p w14:paraId="103D9064" w14:textId="77777777" w:rsidR="003142C9" w:rsidRPr="00A54060" w:rsidRDefault="003142C9" w:rsidP="000A189F">
            <w:pPr>
              <w:spacing w:line="360" w:lineRule="auto"/>
              <w:rPr>
                <w:szCs w:val="24"/>
              </w:rPr>
            </w:pPr>
            <w:r w:rsidRPr="00A54060">
              <w:rPr>
                <w:szCs w:val="24"/>
              </w:rPr>
              <w:t xml:space="preserve">201 </w:t>
            </w:r>
          </w:p>
        </w:tc>
      </w:tr>
      <w:tr w:rsidR="003142C9" w:rsidRPr="00A54060" w14:paraId="56BE0833" w14:textId="77777777" w:rsidTr="000A189F">
        <w:trPr>
          <w:trHeight w:val="284"/>
        </w:trPr>
        <w:tc>
          <w:tcPr>
            <w:tcW w:w="494" w:type="dxa"/>
            <w:tcBorders>
              <w:top w:val="nil"/>
              <w:left w:val="single" w:sz="4" w:space="0" w:color="000000"/>
              <w:bottom w:val="single" w:sz="4" w:space="0" w:color="000000"/>
              <w:right w:val="single" w:sz="4" w:space="0" w:color="000000"/>
            </w:tcBorders>
          </w:tcPr>
          <w:p w14:paraId="348F6B5C" w14:textId="77777777" w:rsidR="003142C9" w:rsidRPr="00A54060" w:rsidRDefault="003142C9" w:rsidP="000A189F">
            <w:pPr>
              <w:spacing w:line="360" w:lineRule="auto"/>
              <w:rPr>
                <w:szCs w:val="24"/>
              </w:rPr>
            </w:pPr>
            <w:r w:rsidRPr="00A54060">
              <w:rPr>
                <w:szCs w:val="24"/>
              </w:rPr>
              <w:t xml:space="preserve">2. </w:t>
            </w:r>
          </w:p>
        </w:tc>
        <w:tc>
          <w:tcPr>
            <w:tcW w:w="6702" w:type="dxa"/>
            <w:tcBorders>
              <w:top w:val="nil"/>
              <w:left w:val="single" w:sz="4" w:space="0" w:color="000000"/>
              <w:bottom w:val="single" w:sz="4" w:space="0" w:color="000000"/>
              <w:right w:val="single" w:sz="4" w:space="0" w:color="000000"/>
            </w:tcBorders>
          </w:tcPr>
          <w:p w14:paraId="7D168AB9" w14:textId="77777777" w:rsidR="003142C9" w:rsidRPr="00A54060" w:rsidRDefault="003142C9" w:rsidP="000A189F">
            <w:pPr>
              <w:spacing w:line="360" w:lineRule="auto"/>
              <w:rPr>
                <w:szCs w:val="24"/>
              </w:rPr>
            </w:pPr>
            <w:r w:rsidRPr="00A54060">
              <w:rPr>
                <w:szCs w:val="24"/>
              </w:rPr>
              <w:t>Przeniesienie na koniec roku salda poniesionych kosztów</w:t>
            </w:r>
            <w:r>
              <w:rPr>
                <w:szCs w:val="24"/>
              </w:rPr>
              <w:t>.</w:t>
            </w:r>
            <w:r w:rsidRPr="00A54060">
              <w:rPr>
                <w:szCs w:val="24"/>
              </w:rPr>
              <w:t xml:space="preserve"> </w:t>
            </w:r>
          </w:p>
        </w:tc>
        <w:tc>
          <w:tcPr>
            <w:tcW w:w="1729" w:type="dxa"/>
            <w:tcBorders>
              <w:top w:val="nil"/>
              <w:left w:val="single" w:sz="4" w:space="0" w:color="000000"/>
              <w:bottom w:val="single" w:sz="4" w:space="0" w:color="000000"/>
              <w:right w:val="single" w:sz="4" w:space="0" w:color="000000"/>
            </w:tcBorders>
          </w:tcPr>
          <w:p w14:paraId="64D4E765" w14:textId="77777777" w:rsidR="003142C9" w:rsidRPr="00A54060" w:rsidRDefault="003142C9" w:rsidP="000A189F">
            <w:pPr>
              <w:spacing w:line="360" w:lineRule="auto"/>
              <w:rPr>
                <w:szCs w:val="24"/>
              </w:rPr>
            </w:pPr>
            <w:r w:rsidRPr="00A54060">
              <w:rPr>
                <w:szCs w:val="24"/>
              </w:rPr>
              <w:t xml:space="preserve">860 </w:t>
            </w:r>
          </w:p>
        </w:tc>
      </w:tr>
    </w:tbl>
    <w:p w14:paraId="534D65B1" w14:textId="77777777" w:rsidR="003142C9" w:rsidRPr="001D7F08" w:rsidRDefault="003142C9" w:rsidP="003142C9">
      <w:pPr>
        <w:spacing w:line="360" w:lineRule="auto"/>
        <w:rPr>
          <w:szCs w:val="24"/>
        </w:rPr>
      </w:pPr>
      <w:r w:rsidRPr="00A54060">
        <w:rPr>
          <w:szCs w:val="24"/>
        </w:rPr>
        <w:t xml:space="preserve"> </w:t>
      </w:r>
    </w:p>
    <w:p w14:paraId="5B4316FC" w14:textId="77777777" w:rsidR="003142C9" w:rsidRPr="00A54060" w:rsidRDefault="003142C9" w:rsidP="003142C9">
      <w:pPr>
        <w:spacing w:line="360" w:lineRule="auto"/>
        <w:rPr>
          <w:szCs w:val="24"/>
        </w:rPr>
      </w:pPr>
      <w:r w:rsidRPr="00DC2075">
        <w:rPr>
          <w:b/>
          <w:szCs w:val="24"/>
        </w:rPr>
        <w:t>§ 21.</w:t>
      </w:r>
      <w:r w:rsidRPr="00DC2075">
        <w:rPr>
          <w:b/>
          <w:szCs w:val="24"/>
        </w:rPr>
        <w:tab/>
      </w:r>
      <w:r w:rsidRPr="000E7230">
        <w:rPr>
          <w:szCs w:val="24"/>
        </w:rPr>
        <w:t xml:space="preserve">1. </w:t>
      </w:r>
      <w:r w:rsidRPr="00A54060">
        <w:rPr>
          <w:szCs w:val="24"/>
        </w:rPr>
        <w:t>Konto 409 – Pozostałe koszty rodzajowe</w:t>
      </w:r>
      <w:r>
        <w:rPr>
          <w:szCs w:val="24"/>
        </w:rPr>
        <w:t xml:space="preserve">, </w:t>
      </w:r>
      <w:r w:rsidRPr="00A54060">
        <w:rPr>
          <w:szCs w:val="24"/>
        </w:rPr>
        <w:t xml:space="preserve">służy do ewidencji kosztów, które nie kwalifikują się do ujęcia na kontach 401 – 402. </w:t>
      </w:r>
    </w:p>
    <w:p w14:paraId="37D599AA" w14:textId="77777777" w:rsidR="003142C9" w:rsidRDefault="003142C9" w:rsidP="003142C9">
      <w:pPr>
        <w:spacing w:line="360" w:lineRule="auto"/>
        <w:ind w:firstLine="698"/>
        <w:rPr>
          <w:szCs w:val="24"/>
        </w:rPr>
      </w:pPr>
      <w:r>
        <w:rPr>
          <w:szCs w:val="24"/>
        </w:rPr>
        <w:t xml:space="preserve">2. </w:t>
      </w:r>
      <w:r w:rsidRPr="00A54060">
        <w:rPr>
          <w:szCs w:val="24"/>
        </w:rPr>
        <w:t xml:space="preserve">Na stronie Wn księguje się przede wszystkim kwoty poniesionych kosztów pozostałych kosztów rodzajowych. </w:t>
      </w:r>
    </w:p>
    <w:p w14:paraId="1874D99D" w14:textId="77777777" w:rsidR="003142C9" w:rsidRPr="00A54060" w:rsidRDefault="003142C9" w:rsidP="003142C9">
      <w:pPr>
        <w:spacing w:line="360" w:lineRule="auto"/>
        <w:ind w:firstLine="698"/>
        <w:rPr>
          <w:szCs w:val="24"/>
        </w:rPr>
      </w:pPr>
      <w:r>
        <w:rPr>
          <w:szCs w:val="24"/>
        </w:rPr>
        <w:t xml:space="preserve">3. </w:t>
      </w:r>
      <w:r w:rsidRPr="00A54060">
        <w:rPr>
          <w:szCs w:val="24"/>
        </w:rPr>
        <w:t xml:space="preserve">Na stronie Ma ujmuje się zmniejszenia poprzednio ujętych kosztów oraz przeniesienie salda kosztów występującego na koniec roku. </w:t>
      </w:r>
    </w:p>
    <w:p w14:paraId="55CD211E" w14:textId="77777777" w:rsidR="003142C9" w:rsidRPr="00A54060" w:rsidRDefault="003142C9" w:rsidP="003142C9">
      <w:pPr>
        <w:spacing w:line="360" w:lineRule="auto"/>
        <w:ind w:firstLine="698"/>
        <w:rPr>
          <w:szCs w:val="24"/>
        </w:rPr>
      </w:pPr>
      <w:r>
        <w:rPr>
          <w:szCs w:val="24"/>
        </w:rPr>
        <w:t xml:space="preserve">4. </w:t>
      </w:r>
      <w:r w:rsidRPr="00A54060">
        <w:rPr>
          <w:szCs w:val="24"/>
        </w:rPr>
        <w:t xml:space="preserve">Ewidencja szczegółowa do konta 409 prowadzona jest według podziałek klasyfikacji budżetowej, z uwzględnieniem kontrahenta, źródła finansowania, rodzaju przeznaczenia środków, w </w:t>
      </w:r>
      <w:r w:rsidRPr="00A54060">
        <w:rPr>
          <w:szCs w:val="24"/>
        </w:rPr>
        <w:lastRenderedPageBreak/>
        <w:t xml:space="preserve">przekrojach dostosowanych do potrzeb planowania, analiz oraz w sposób umożliwiający sporządzenie sprawozdań budżetowych i finansowych. </w:t>
      </w:r>
    </w:p>
    <w:p w14:paraId="397C67DF" w14:textId="77777777" w:rsidR="003142C9" w:rsidRDefault="003142C9" w:rsidP="003142C9">
      <w:pPr>
        <w:spacing w:line="360" w:lineRule="auto"/>
        <w:ind w:firstLine="698"/>
        <w:rPr>
          <w:szCs w:val="24"/>
        </w:rPr>
      </w:pPr>
      <w:r>
        <w:rPr>
          <w:szCs w:val="24"/>
        </w:rPr>
        <w:t xml:space="preserve">5. </w:t>
      </w:r>
      <w:r w:rsidRPr="00A54060">
        <w:rPr>
          <w:szCs w:val="24"/>
        </w:rPr>
        <w:t>Konto 409 może wykazywać w ciągu roku obrotowego saldo Wn, które oznacza poniesione od początku roku koszty.</w:t>
      </w:r>
    </w:p>
    <w:p w14:paraId="74A9A608" w14:textId="77777777" w:rsidR="003142C9" w:rsidRPr="00A54060" w:rsidRDefault="003142C9" w:rsidP="003142C9">
      <w:pPr>
        <w:spacing w:line="360" w:lineRule="auto"/>
        <w:ind w:firstLine="698"/>
        <w:rPr>
          <w:szCs w:val="24"/>
        </w:rPr>
      </w:pPr>
      <w:r>
        <w:rPr>
          <w:szCs w:val="24"/>
        </w:rPr>
        <w:t>6.</w:t>
      </w:r>
      <w:r w:rsidRPr="00A54060">
        <w:rPr>
          <w:szCs w:val="24"/>
        </w:rPr>
        <w:t xml:space="preserve"> Saldo konta 409 przenosi się na koniec roku obrotowego na konto 860 - Wynik finansowy. </w:t>
      </w:r>
    </w:p>
    <w:p w14:paraId="2B5380CF" w14:textId="77777777" w:rsidR="003142C9" w:rsidRPr="00A54060" w:rsidRDefault="003142C9" w:rsidP="003142C9">
      <w:pPr>
        <w:spacing w:line="360" w:lineRule="auto"/>
        <w:ind w:firstLine="698"/>
        <w:rPr>
          <w:szCs w:val="24"/>
        </w:rPr>
      </w:pPr>
      <w:r>
        <w:rPr>
          <w:szCs w:val="24"/>
        </w:rPr>
        <w:t xml:space="preserve">7. </w:t>
      </w:r>
      <w:r w:rsidRPr="00A54060">
        <w:rPr>
          <w:szCs w:val="24"/>
        </w:rPr>
        <w:t xml:space="preserve">Typowe zapisy strony Wn konta 409 „Pozostałe koszty rodzajowe” dotyczą </w:t>
      </w:r>
      <w:r>
        <w:rPr>
          <w:szCs w:val="24"/>
        </w:rPr>
        <w:br/>
      </w:r>
      <w:r w:rsidRPr="00A54060">
        <w:rPr>
          <w:szCs w:val="24"/>
        </w:rPr>
        <w:t xml:space="preserve">w szczególności: </w:t>
      </w:r>
    </w:p>
    <w:tbl>
      <w:tblPr>
        <w:tblStyle w:val="TableGrid"/>
        <w:tblW w:w="9038" w:type="dxa"/>
        <w:tblInd w:w="0" w:type="dxa"/>
        <w:tblCellMar>
          <w:top w:w="6" w:type="dxa"/>
          <w:left w:w="106" w:type="dxa"/>
          <w:right w:w="106" w:type="dxa"/>
        </w:tblCellMar>
        <w:tblLook w:val="04A0" w:firstRow="1" w:lastRow="0" w:firstColumn="1" w:lastColumn="0" w:noHBand="0" w:noVBand="1"/>
      </w:tblPr>
      <w:tblGrid>
        <w:gridCol w:w="533"/>
        <w:gridCol w:w="6806"/>
        <w:gridCol w:w="1699"/>
      </w:tblGrid>
      <w:tr w:rsidR="003142C9" w:rsidRPr="00A54060" w14:paraId="52BBED48" w14:textId="77777777" w:rsidTr="000A189F">
        <w:trPr>
          <w:trHeight w:val="559"/>
        </w:trPr>
        <w:tc>
          <w:tcPr>
            <w:tcW w:w="533" w:type="dxa"/>
            <w:tcBorders>
              <w:top w:val="single" w:sz="4" w:space="0" w:color="000000"/>
              <w:left w:val="single" w:sz="4" w:space="0" w:color="000000"/>
              <w:bottom w:val="single" w:sz="4" w:space="0" w:color="000000"/>
              <w:right w:val="single" w:sz="4" w:space="0" w:color="000000"/>
            </w:tcBorders>
            <w:shd w:val="clear" w:color="auto" w:fill="CCFF99"/>
          </w:tcPr>
          <w:p w14:paraId="3D816170" w14:textId="77777777" w:rsidR="003142C9" w:rsidRPr="00A54060" w:rsidRDefault="003142C9" w:rsidP="000A189F">
            <w:pPr>
              <w:spacing w:line="360" w:lineRule="auto"/>
              <w:rPr>
                <w:szCs w:val="24"/>
              </w:rPr>
            </w:pPr>
            <w:r w:rsidRPr="00A54060">
              <w:rPr>
                <w:szCs w:val="24"/>
              </w:rPr>
              <w:t xml:space="preserve">Lp. </w:t>
            </w:r>
          </w:p>
        </w:tc>
        <w:tc>
          <w:tcPr>
            <w:tcW w:w="6805"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2783D02B" w14:textId="77777777" w:rsidR="003142C9" w:rsidRPr="00A54060" w:rsidRDefault="003142C9" w:rsidP="000A189F">
            <w:pPr>
              <w:spacing w:line="360" w:lineRule="auto"/>
              <w:rPr>
                <w:szCs w:val="24"/>
              </w:rPr>
            </w:pPr>
            <w:r w:rsidRPr="00A54060">
              <w:rPr>
                <w:szCs w:val="24"/>
              </w:rPr>
              <w:t xml:space="preserve">Treść operacji </w:t>
            </w:r>
          </w:p>
        </w:tc>
        <w:tc>
          <w:tcPr>
            <w:tcW w:w="1699" w:type="dxa"/>
            <w:tcBorders>
              <w:top w:val="single" w:sz="4" w:space="0" w:color="000000"/>
              <w:left w:val="single" w:sz="4" w:space="0" w:color="000000"/>
              <w:bottom w:val="single" w:sz="4" w:space="0" w:color="000000"/>
              <w:right w:val="single" w:sz="4" w:space="0" w:color="000000"/>
            </w:tcBorders>
            <w:shd w:val="clear" w:color="auto" w:fill="CCFF99"/>
          </w:tcPr>
          <w:p w14:paraId="06D5CA3B"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0765A5AB" w14:textId="77777777" w:rsidTr="000A189F">
        <w:trPr>
          <w:trHeight w:val="565"/>
        </w:trPr>
        <w:tc>
          <w:tcPr>
            <w:tcW w:w="533" w:type="dxa"/>
            <w:tcBorders>
              <w:top w:val="single" w:sz="4" w:space="0" w:color="000000"/>
              <w:left w:val="single" w:sz="4" w:space="0" w:color="000000"/>
              <w:bottom w:val="single" w:sz="4" w:space="0" w:color="000000"/>
              <w:right w:val="single" w:sz="4" w:space="0" w:color="000000"/>
            </w:tcBorders>
          </w:tcPr>
          <w:p w14:paraId="0E8AD7AC" w14:textId="77777777" w:rsidR="003142C9" w:rsidRDefault="003142C9" w:rsidP="000A189F">
            <w:pPr>
              <w:spacing w:line="360" w:lineRule="auto"/>
              <w:rPr>
                <w:szCs w:val="24"/>
              </w:rPr>
            </w:pPr>
            <w:r w:rsidRPr="00A54060">
              <w:rPr>
                <w:szCs w:val="24"/>
              </w:rPr>
              <w:t>1.</w:t>
            </w:r>
          </w:p>
          <w:p w14:paraId="7F80A644" w14:textId="77777777" w:rsidR="003142C9" w:rsidRPr="00A54060" w:rsidRDefault="003142C9" w:rsidP="000A189F">
            <w:pPr>
              <w:spacing w:line="360" w:lineRule="auto"/>
              <w:rPr>
                <w:szCs w:val="24"/>
              </w:rPr>
            </w:pPr>
            <w:r>
              <w:rPr>
                <w:szCs w:val="24"/>
              </w:rPr>
              <w:t>2.</w:t>
            </w:r>
            <w:r w:rsidRPr="00A54060">
              <w:rPr>
                <w:szCs w:val="24"/>
              </w:rPr>
              <w:t xml:space="preserve"> </w:t>
            </w:r>
          </w:p>
        </w:tc>
        <w:tc>
          <w:tcPr>
            <w:tcW w:w="6805" w:type="dxa"/>
            <w:tcBorders>
              <w:top w:val="single" w:sz="4" w:space="0" w:color="000000"/>
              <w:left w:val="single" w:sz="4" w:space="0" w:color="000000"/>
              <w:bottom w:val="single" w:sz="4" w:space="0" w:color="000000"/>
              <w:right w:val="single" w:sz="4" w:space="0" w:color="000000"/>
            </w:tcBorders>
          </w:tcPr>
          <w:p w14:paraId="0577752B" w14:textId="77777777" w:rsidR="003142C9" w:rsidRPr="00A54060" w:rsidRDefault="003142C9" w:rsidP="000A189F">
            <w:pPr>
              <w:spacing w:line="360" w:lineRule="auto"/>
              <w:rPr>
                <w:szCs w:val="24"/>
              </w:rPr>
            </w:pPr>
            <w:r w:rsidRPr="00A54060">
              <w:rPr>
                <w:szCs w:val="24"/>
              </w:rPr>
              <w:t>Wydatki realizowane dotyczące p</w:t>
            </w:r>
            <w:r>
              <w:rPr>
                <w:szCs w:val="24"/>
              </w:rPr>
              <w:t>ozostałych kosztów rodzajowych. Zasądzone renty.</w:t>
            </w:r>
          </w:p>
        </w:tc>
        <w:tc>
          <w:tcPr>
            <w:tcW w:w="1699" w:type="dxa"/>
            <w:tcBorders>
              <w:top w:val="single" w:sz="4" w:space="0" w:color="000000"/>
              <w:left w:val="single" w:sz="4" w:space="0" w:color="000000"/>
              <w:bottom w:val="single" w:sz="4" w:space="0" w:color="000000"/>
              <w:right w:val="single" w:sz="4" w:space="0" w:color="000000"/>
            </w:tcBorders>
          </w:tcPr>
          <w:p w14:paraId="52D6ACD7" w14:textId="77777777" w:rsidR="003142C9" w:rsidRPr="00A54060" w:rsidRDefault="003142C9" w:rsidP="000A189F">
            <w:pPr>
              <w:spacing w:line="360" w:lineRule="auto"/>
              <w:rPr>
                <w:szCs w:val="24"/>
              </w:rPr>
            </w:pPr>
            <w:r>
              <w:rPr>
                <w:szCs w:val="24"/>
              </w:rPr>
              <w:t>201</w:t>
            </w:r>
            <w:r w:rsidRPr="00A54060">
              <w:rPr>
                <w:szCs w:val="24"/>
              </w:rPr>
              <w:t xml:space="preserve"> </w:t>
            </w:r>
          </w:p>
          <w:p w14:paraId="10B1931E" w14:textId="77777777" w:rsidR="003142C9" w:rsidRPr="00A54060" w:rsidRDefault="003142C9" w:rsidP="000A189F">
            <w:pPr>
              <w:spacing w:line="360" w:lineRule="auto"/>
              <w:rPr>
                <w:szCs w:val="24"/>
              </w:rPr>
            </w:pPr>
            <w:r>
              <w:rPr>
                <w:szCs w:val="24"/>
              </w:rPr>
              <w:t>130</w:t>
            </w:r>
            <w:r w:rsidRPr="00A54060">
              <w:rPr>
                <w:szCs w:val="24"/>
              </w:rPr>
              <w:t xml:space="preserve"> </w:t>
            </w:r>
          </w:p>
        </w:tc>
      </w:tr>
    </w:tbl>
    <w:p w14:paraId="61913456" w14:textId="77777777" w:rsidR="003142C9" w:rsidRPr="00A54060" w:rsidRDefault="003142C9" w:rsidP="003142C9">
      <w:pPr>
        <w:spacing w:line="360" w:lineRule="auto"/>
        <w:ind w:firstLine="708"/>
        <w:rPr>
          <w:szCs w:val="24"/>
        </w:rPr>
      </w:pPr>
      <w:r>
        <w:rPr>
          <w:szCs w:val="24"/>
        </w:rPr>
        <w:t xml:space="preserve">8. </w:t>
      </w:r>
      <w:r w:rsidRPr="00A54060">
        <w:rPr>
          <w:szCs w:val="24"/>
        </w:rPr>
        <w:t xml:space="preserve">Typowe zapisy strony Ma konta 409 „Pozostałe koszty rodzajowe” dotyczą </w:t>
      </w:r>
      <w:r>
        <w:rPr>
          <w:szCs w:val="24"/>
        </w:rPr>
        <w:br/>
      </w:r>
      <w:r w:rsidRPr="00A54060">
        <w:rPr>
          <w:szCs w:val="24"/>
        </w:rPr>
        <w:t xml:space="preserve">w szczególności: </w:t>
      </w:r>
    </w:p>
    <w:tbl>
      <w:tblPr>
        <w:tblStyle w:val="TableGrid"/>
        <w:tblW w:w="9038" w:type="dxa"/>
        <w:tblInd w:w="0" w:type="dxa"/>
        <w:tblCellMar>
          <w:top w:w="5" w:type="dxa"/>
          <w:left w:w="106" w:type="dxa"/>
          <w:right w:w="72" w:type="dxa"/>
        </w:tblCellMar>
        <w:tblLook w:val="04A0" w:firstRow="1" w:lastRow="0" w:firstColumn="1" w:lastColumn="0" w:noHBand="0" w:noVBand="1"/>
      </w:tblPr>
      <w:tblGrid>
        <w:gridCol w:w="494"/>
        <w:gridCol w:w="6878"/>
        <w:gridCol w:w="1666"/>
      </w:tblGrid>
      <w:tr w:rsidR="003142C9" w:rsidRPr="00A54060" w14:paraId="53D04F89" w14:textId="77777777" w:rsidTr="000A189F">
        <w:trPr>
          <w:trHeight w:val="559"/>
        </w:trPr>
        <w:tc>
          <w:tcPr>
            <w:tcW w:w="494" w:type="dxa"/>
            <w:tcBorders>
              <w:top w:val="single" w:sz="4" w:space="0" w:color="000000"/>
              <w:left w:val="single" w:sz="4" w:space="0" w:color="000000"/>
              <w:bottom w:val="single" w:sz="4" w:space="0" w:color="000000"/>
              <w:right w:val="single" w:sz="4" w:space="0" w:color="000000"/>
            </w:tcBorders>
            <w:shd w:val="clear" w:color="auto" w:fill="CCFF99"/>
          </w:tcPr>
          <w:p w14:paraId="1A91AF52" w14:textId="77777777" w:rsidR="003142C9" w:rsidRPr="00A54060" w:rsidRDefault="003142C9" w:rsidP="000A189F">
            <w:pPr>
              <w:spacing w:line="360" w:lineRule="auto"/>
              <w:rPr>
                <w:szCs w:val="24"/>
              </w:rPr>
            </w:pPr>
            <w:r w:rsidRPr="00A54060">
              <w:rPr>
                <w:szCs w:val="24"/>
              </w:rPr>
              <w:t xml:space="preserve">Lp. </w:t>
            </w:r>
          </w:p>
        </w:tc>
        <w:tc>
          <w:tcPr>
            <w:tcW w:w="6877"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61FF9BBA" w14:textId="77777777" w:rsidR="003142C9" w:rsidRPr="00A54060" w:rsidRDefault="003142C9" w:rsidP="000A189F">
            <w:pPr>
              <w:spacing w:line="360" w:lineRule="auto"/>
              <w:rPr>
                <w:szCs w:val="24"/>
              </w:rPr>
            </w:pPr>
            <w:r w:rsidRPr="00A54060">
              <w:rPr>
                <w:szCs w:val="24"/>
              </w:rPr>
              <w:t xml:space="preserve">Treść operacji </w:t>
            </w:r>
          </w:p>
        </w:tc>
        <w:tc>
          <w:tcPr>
            <w:tcW w:w="1666" w:type="dxa"/>
            <w:tcBorders>
              <w:top w:val="single" w:sz="4" w:space="0" w:color="000000"/>
              <w:left w:val="single" w:sz="4" w:space="0" w:color="000000"/>
              <w:bottom w:val="single" w:sz="4" w:space="0" w:color="000000"/>
              <w:right w:val="single" w:sz="4" w:space="0" w:color="000000"/>
            </w:tcBorders>
            <w:shd w:val="clear" w:color="auto" w:fill="CCFF99"/>
          </w:tcPr>
          <w:p w14:paraId="26061E97"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23CD3817" w14:textId="77777777" w:rsidTr="000A189F">
        <w:trPr>
          <w:trHeight w:val="557"/>
        </w:trPr>
        <w:tc>
          <w:tcPr>
            <w:tcW w:w="494" w:type="dxa"/>
            <w:tcBorders>
              <w:top w:val="single" w:sz="4" w:space="0" w:color="000000"/>
              <w:left w:val="single" w:sz="4" w:space="0" w:color="000000"/>
              <w:bottom w:val="nil"/>
              <w:right w:val="single" w:sz="4" w:space="0" w:color="000000"/>
            </w:tcBorders>
          </w:tcPr>
          <w:p w14:paraId="79881BF3" w14:textId="77777777" w:rsidR="003142C9" w:rsidRPr="00A54060" w:rsidRDefault="003142C9" w:rsidP="000A189F">
            <w:pPr>
              <w:spacing w:line="360" w:lineRule="auto"/>
              <w:rPr>
                <w:szCs w:val="24"/>
              </w:rPr>
            </w:pPr>
            <w:r w:rsidRPr="00A54060">
              <w:rPr>
                <w:szCs w:val="24"/>
              </w:rPr>
              <w:t xml:space="preserve">1. </w:t>
            </w:r>
          </w:p>
        </w:tc>
        <w:tc>
          <w:tcPr>
            <w:tcW w:w="6877" w:type="dxa"/>
            <w:tcBorders>
              <w:top w:val="single" w:sz="4" w:space="0" w:color="000000"/>
              <w:left w:val="single" w:sz="4" w:space="0" w:color="000000"/>
              <w:bottom w:val="nil"/>
              <w:right w:val="single" w:sz="4" w:space="0" w:color="000000"/>
            </w:tcBorders>
          </w:tcPr>
          <w:p w14:paraId="75A529AB" w14:textId="77777777" w:rsidR="003142C9" w:rsidRPr="00A54060" w:rsidRDefault="003142C9" w:rsidP="000A189F">
            <w:pPr>
              <w:spacing w:line="360" w:lineRule="auto"/>
              <w:rPr>
                <w:szCs w:val="24"/>
              </w:rPr>
            </w:pPr>
            <w:r w:rsidRPr="00A54060">
              <w:rPr>
                <w:szCs w:val="24"/>
              </w:rPr>
              <w:t>Zmniejszenie kosztów z tytułu zwrotu w roku budżetowym wcześniej dokonanych wydatków</w:t>
            </w:r>
            <w:r>
              <w:rPr>
                <w:szCs w:val="24"/>
              </w:rPr>
              <w:t>.</w:t>
            </w:r>
            <w:r w:rsidRPr="00A54060">
              <w:rPr>
                <w:szCs w:val="24"/>
              </w:rPr>
              <w:t xml:space="preserve"> </w:t>
            </w:r>
          </w:p>
        </w:tc>
        <w:tc>
          <w:tcPr>
            <w:tcW w:w="1666" w:type="dxa"/>
            <w:tcBorders>
              <w:top w:val="single" w:sz="4" w:space="0" w:color="000000"/>
              <w:left w:val="single" w:sz="4" w:space="0" w:color="000000"/>
              <w:bottom w:val="nil"/>
              <w:right w:val="single" w:sz="4" w:space="0" w:color="000000"/>
            </w:tcBorders>
          </w:tcPr>
          <w:p w14:paraId="5C3C70A4" w14:textId="77777777" w:rsidR="003142C9" w:rsidRPr="00A54060" w:rsidRDefault="003142C9" w:rsidP="000A189F">
            <w:pPr>
              <w:spacing w:line="360" w:lineRule="auto"/>
              <w:rPr>
                <w:szCs w:val="24"/>
              </w:rPr>
            </w:pPr>
            <w:r w:rsidRPr="00A54060">
              <w:rPr>
                <w:szCs w:val="24"/>
              </w:rPr>
              <w:t xml:space="preserve"> </w:t>
            </w:r>
          </w:p>
          <w:p w14:paraId="15BA3699" w14:textId="77777777" w:rsidR="003142C9" w:rsidRPr="00A54060" w:rsidRDefault="003142C9" w:rsidP="000A189F">
            <w:pPr>
              <w:spacing w:line="360" w:lineRule="auto"/>
              <w:rPr>
                <w:szCs w:val="24"/>
              </w:rPr>
            </w:pPr>
            <w:r w:rsidRPr="00A54060">
              <w:rPr>
                <w:szCs w:val="24"/>
              </w:rPr>
              <w:t xml:space="preserve">201 </w:t>
            </w:r>
          </w:p>
        </w:tc>
      </w:tr>
      <w:tr w:rsidR="003142C9" w:rsidRPr="00A54060" w14:paraId="583595A0" w14:textId="77777777" w:rsidTr="000A189F">
        <w:trPr>
          <w:trHeight w:val="284"/>
        </w:trPr>
        <w:tc>
          <w:tcPr>
            <w:tcW w:w="494" w:type="dxa"/>
            <w:tcBorders>
              <w:top w:val="nil"/>
              <w:left w:val="single" w:sz="4" w:space="0" w:color="000000"/>
              <w:bottom w:val="single" w:sz="4" w:space="0" w:color="000000"/>
              <w:right w:val="single" w:sz="4" w:space="0" w:color="000000"/>
            </w:tcBorders>
          </w:tcPr>
          <w:p w14:paraId="12EDA027" w14:textId="77777777" w:rsidR="003142C9" w:rsidRPr="00A54060" w:rsidRDefault="003142C9" w:rsidP="000A189F">
            <w:pPr>
              <w:spacing w:line="360" w:lineRule="auto"/>
              <w:rPr>
                <w:szCs w:val="24"/>
              </w:rPr>
            </w:pPr>
            <w:r w:rsidRPr="00A54060">
              <w:rPr>
                <w:szCs w:val="24"/>
              </w:rPr>
              <w:t xml:space="preserve">2. </w:t>
            </w:r>
          </w:p>
        </w:tc>
        <w:tc>
          <w:tcPr>
            <w:tcW w:w="6877" w:type="dxa"/>
            <w:tcBorders>
              <w:top w:val="nil"/>
              <w:left w:val="single" w:sz="4" w:space="0" w:color="000000"/>
              <w:bottom w:val="single" w:sz="4" w:space="0" w:color="000000"/>
              <w:right w:val="single" w:sz="4" w:space="0" w:color="000000"/>
            </w:tcBorders>
          </w:tcPr>
          <w:p w14:paraId="4125AAD2" w14:textId="77777777" w:rsidR="003142C9" w:rsidRPr="00A54060" w:rsidRDefault="003142C9" w:rsidP="000A189F">
            <w:pPr>
              <w:spacing w:line="360" w:lineRule="auto"/>
              <w:rPr>
                <w:szCs w:val="24"/>
              </w:rPr>
            </w:pPr>
            <w:r w:rsidRPr="00A54060">
              <w:rPr>
                <w:szCs w:val="24"/>
              </w:rPr>
              <w:t>Przeniesienie na koniec roku salda poniesionych kosztów</w:t>
            </w:r>
            <w:r>
              <w:rPr>
                <w:szCs w:val="24"/>
              </w:rPr>
              <w:t>.</w:t>
            </w:r>
            <w:r w:rsidRPr="00A54060">
              <w:rPr>
                <w:szCs w:val="24"/>
              </w:rPr>
              <w:t xml:space="preserve"> </w:t>
            </w:r>
          </w:p>
        </w:tc>
        <w:tc>
          <w:tcPr>
            <w:tcW w:w="1666" w:type="dxa"/>
            <w:tcBorders>
              <w:top w:val="nil"/>
              <w:left w:val="single" w:sz="4" w:space="0" w:color="000000"/>
              <w:bottom w:val="single" w:sz="4" w:space="0" w:color="000000"/>
              <w:right w:val="single" w:sz="4" w:space="0" w:color="000000"/>
            </w:tcBorders>
          </w:tcPr>
          <w:p w14:paraId="5D170C09" w14:textId="77777777" w:rsidR="003142C9" w:rsidRPr="00A54060" w:rsidRDefault="003142C9" w:rsidP="000A189F">
            <w:pPr>
              <w:spacing w:line="360" w:lineRule="auto"/>
              <w:rPr>
                <w:szCs w:val="24"/>
              </w:rPr>
            </w:pPr>
            <w:r w:rsidRPr="00A54060">
              <w:rPr>
                <w:szCs w:val="24"/>
              </w:rPr>
              <w:t xml:space="preserve">860 </w:t>
            </w:r>
          </w:p>
        </w:tc>
      </w:tr>
    </w:tbl>
    <w:p w14:paraId="1ABA0B98" w14:textId="77777777" w:rsidR="003142C9" w:rsidRPr="00A54060" w:rsidRDefault="003142C9" w:rsidP="003142C9">
      <w:pPr>
        <w:spacing w:line="360" w:lineRule="auto"/>
        <w:rPr>
          <w:szCs w:val="24"/>
        </w:rPr>
      </w:pPr>
      <w:r w:rsidRPr="00A54060">
        <w:rPr>
          <w:b/>
          <w:szCs w:val="24"/>
        </w:rPr>
        <w:t xml:space="preserve"> </w:t>
      </w:r>
    </w:p>
    <w:p w14:paraId="6E5B9258" w14:textId="77777777" w:rsidR="003142C9" w:rsidRPr="00A54060" w:rsidRDefault="003142C9" w:rsidP="003142C9">
      <w:pPr>
        <w:spacing w:line="360" w:lineRule="auto"/>
        <w:rPr>
          <w:szCs w:val="24"/>
        </w:rPr>
      </w:pPr>
      <w:r w:rsidRPr="00DC2075">
        <w:rPr>
          <w:b/>
          <w:szCs w:val="24"/>
        </w:rPr>
        <w:t>§ 22.</w:t>
      </w:r>
      <w:r w:rsidRPr="00DC2075">
        <w:rPr>
          <w:b/>
          <w:szCs w:val="24"/>
        </w:rPr>
        <w:tab/>
      </w:r>
      <w:r w:rsidRPr="0000154E">
        <w:rPr>
          <w:szCs w:val="24"/>
        </w:rPr>
        <w:t>1. Konto 720 - Przychody z tytułu dochodów budżetowych, służy do ewidencji</w:t>
      </w:r>
      <w:r w:rsidRPr="00A54060">
        <w:rPr>
          <w:szCs w:val="24"/>
        </w:rPr>
        <w:t xml:space="preserve"> dochodów budżetowych związanych z działalnością podstawową jednostki (</w:t>
      </w:r>
      <w:r>
        <w:rPr>
          <w:szCs w:val="24"/>
        </w:rPr>
        <w:t>w szczególności</w:t>
      </w:r>
      <w:r w:rsidRPr="00A54060">
        <w:rPr>
          <w:szCs w:val="24"/>
        </w:rPr>
        <w:t xml:space="preserve"> zwroty niewykorzystanych środków z lat ubiegłych, naliczone kary). </w:t>
      </w:r>
    </w:p>
    <w:p w14:paraId="4A0A28CA"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Na stronie Wn konta 720 księguje się odpisy z tytułu dochodów budżetowych, zaś na stronie Ma przychody z tytułu dochodów budżetowych. </w:t>
      </w:r>
    </w:p>
    <w:p w14:paraId="02CB99BD" w14:textId="77777777" w:rsidR="003142C9" w:rsidRPr="00A54060" w:rsidRDefault="003142C9" w:rsidP="003142C9">
      <w:pPr>
        <w:spacing w:line="360" w:lineRule="auto"/>
        <w:ind w:firstLine="698"/>
        <w:rPr>
          <w:szCs w:val="24"/>
        </w:rPr>
      </w:pPr>
      <w:r>
        <w:rPr>
          <w:szCs w:val="24"/>
        </w:rPr>
        <w:t xml:space="preserve">3. </w:t>
      </w:r>
      <w:r w:rsidRPr="00A54060">
        <w:rPr>
          <w:szCs w:val="24"/>
        </w:rPr>
        <w:t xml:space="preserve">Ewidencja szczegółowa konta 720 zapewnia gromadzenie informacji niezbędnych do sporządzenia sprawozdań budżetowych i finansowych. </w:t>
      </w:r>
    </w:p>
    <w:p w14:paraId="57D59EA8" w14:textId="77777777" w:rsidR="003142C9" w:rsidRPr="00A54060" w:rsidRDefault="003142C9" w:rsidP="003142C9">
      <w:pPr>
        <w:spacing w:line="360" w:lineRule="auto"/>
        <w:ind w:firstLine="698"/>
        <w:rPr>
          <w:szCs w:val="24"/>
        </w:rPr>
      </w:pPr>
      <w:r>
        <w:rPr>
          <w:szCs w:val="24"/>
        </w:rPr>
        <w:lastRenderedPageBreak/>
        <w:t xml:space="preserve">4. </w:t>
      </w:r>
      <w:r w:rsidRPr="00A54060">
        <w:rPr>
          <w:szCs w:val="24"/>
        </w:rPr>
        <w:t xml:space="preserve">W końcu roku obrotowego saldo konta przenosi się konto 860 – Wynik finansowy. </w:t>
      </w:r>
    </w:p>
    <w:p w14:paraId="39347950"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Typowe zapisy strony Wn konta 720 „Przychody z tytułu dochodów budżetowych” dotyczą w szczególności: </w:t>
      </w:r>
    </w:p>
    <w:tbl>
      <w:tblPr>
        <w:tblStyle w:val="TableGrid"/>
        <w:tblW w:w="9038" w:type="dxa"/>
        <w:tblInd w:w="0" w:type="dxa"/>
        <w:tblCellMar>
          <w:top w:w="5" w:type="dxa"/>
          <w:left w:w="106" w:type="dxa"/>
          <w:right w:w="106" w:type="dxa"/>
        </w:tblCellMar>
        <w:tblLook w:val="04A0" w:firstRow="1" w:lastRow="0" w:firstColumn="1" w:lastColumn="0" w:noHBand="0" w:noVBand="1"/>
      </w:tblPr>
      <w:tblGrid>
        <w:gridCol w:w="494"/>
        <w:gridCol w:w="6845"/>
        <w:gridCol w:w="1699"/>
      </w:tblGrid>
      <w:tr w:rsidR="003142C9" w:rsidRPr="00A54060" w14:paraId="201EBF43" w14:textId="77777777" w:rsidTr="000A189F">
        <w:trPr>
          <w:trHeight w:val="560"/>
        </w:trPr>
        <w:tc>
          <w:tcPr>
            <w:tcW w:w="494" w:type="dxa"/>
            <w:tcBorders>
              <w:top w:val="single" w:sz="4" w:space="0" w:color="000000"/>
              <w:left w:val="single" w:sz="4" w:space="0" w:color="000000"/>
              <w:bottom w:val="single" w:sz="4" w:space="0" w:color="000000"/>
              <w:right w:val="single" w:sz="4" w:space="0" w:color="000000"/>
            </w:tcBorders>
            <w:shd w:val="clear" w:color="auto" w:fill="CCFF99"/>
          </w:tcPr>
          <w:p w14:paraId="2D1EBA38" w14:textId="77777777" w:rsidR="003142C9" w:rsidRPr="00A54060" w:rsidRDefault="003142C9" w:rsidP="000A189F">
            <w:pPr>
              <w:spacing w:line="360" w:lineRule="auto"/>
              <w:rPr>
                <w:szCs w:val="24"/>
              </w:rPr>
            </w:pPr>
            <w:r w:rsidRPr="00A54060">
              <w:rPr>
                <w:szCs w:val="24"/>
              </w:rPr>
              <w:t xml:space="preserve">Lp. </w:t>
            </w:r>
          </w:p>
        </w:tc>
        <w:tc>
          <w:tcPr>
            <w:tcW w:w="684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0EDACD1D" w14:textId="77777777" w:rsidR="003142C9" w:rsidRPr="00A54060" w:rsidRDefault="003142C9" w:rsidP="000A189F">
            <w:pPr>
              <w:spacing w:line="360" w:lineRule="auto"/>
              <w:rPr>
                <w:szCs w:val="24"/>
              </w:rPr>
            </w:pPr>
            <w:r w:rsidRPr="00A54060">
              <w:rPr>
                <w:szCs w:val="24"/>
              </w:rPr>
              <w:t xml:space="preserve">Treść operacji </w:t>
            </w:r>
          </w:p>
        </w:tc>
        <w:tc>
          <w:tcPr>
            <w:tcW w:w="1699" w:type="dxa"/>
            <w:tcBorders>
              <w:top w:val="single" w:sz="4" w:space="0" w:color="000000"/>
              <w:left w:val="single" w:sz="4" w:space="0" w:color="000000"/>
              <w:bottom w:val="single" w:sz="4" w:space="0" w:color="000000"/>
              <w:right w:val="single" w:sz="4" w:space="0" w:color="000000"/>
            </w:tcBorders>
            <w:shd w:val="clear" w:color="auto" w:fill="CCFF99"/>
          </w:tcPr>
          <w:p w14:paraId="7AFB920C"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4E6FC681" w14:textId="77777777" w:rsidTr="000A189F">
        <w:trPr>
          <w:trHeight w:val="279"/>
        </w:trPr>
        <w:tc>
          <w:tcPr>
            <w:tcW w:w="494" w:type="dxa"/>
            <w:tcBorders>
              <w:top w:val="single" w:sz="4" w:space="0" w:color="000000"/>
              <w:left w:val="single" w:sz="4" w:space="0" w:color="000000"/>
              <w:bottom w:val="nil"/>
              <w:right w:val="single" w:sz="4" w:space="0" w:color="000000"/>
            </w:tcBorders>
          </w:tcPr>
          <w:p w14:paraId="569C2C34" w14:textId="77777777" w:rsidR="003142C9" w:rsidRPr="00A54060" w:rsidRDefault="003142C9" w:rsidP="000A189F">
            <w:pPr>
              <w:spacing w:line="360" w:lineRule="auto"/>
              <w:rPr>
                <w:szCs w:val="24"/>
              </w:rPr>
            </w:pPr>
            <w:r w:rsidRPr="00A54060">
              <w:rPr>
                <w:szCs w:val="24"/>
              </w:rPr>
              <w:t xml:space="preserve">1. </w:t>
            </w:r>
          </w:p>
        </w:tc>
        <w:tc>
          <w:tcPr>
            <w:tcW w:w="6844" w:type="dxa"/>
            <w:tcBorders>
              <w:top w:val="single" w:sz="4" w:space="0" w:color="000000"/>
              <w:left w:val="single" w:sz="4" w:space="0" w:color="000000"/>
              <w:bottom w:val="nil"/>
              <w:right w:val="single" w:sz="4" w:space="0" w:color="000000"/>
            </w:tcBorders>
          </w:tcPr>
          <w:p w14:paraId="4058AFF1" w14:textId="77777777" w:rsidR="003142C9" w:rsidRPr="00A54060" w:rsidRDefault="003142C9" w:rsidP="000A189F">
            <w:pPr>
              <w:spacing w:line="360" w:lineRule="auto"/>
              <w:rPr>
                <w:szCs w:val="24"/>
              </w:rPr>
            </w:pPr>
            <w:r w:rsidRPr="00A54060">
              <w:rPr>
                <w:szCs w:val="24"/>
              </w:rPr>
              <w:t>Odpisy i korekty należności</w:t>
            </w:r>
            <w:r>
              <w:rPr>
                <w:szCs w:val="24"/>
              </w:rPr>
              <w:t>.</w:t>
            </w:r>
            <w:r w:rsidRPr="00A54060">
              <w:rPr>
                <w:szCs w:val="24"/>
              </w:rPr>
              <w:t xml:space="preserve">  </w:t>
            </w:r>
          </w:p>
        </w:tc>
        <w:tc>
          <w:tcPr>
            <w:tcW w:w="1699" w:type="dxa"/>
            <w:tcBorders>
              <w:top w:val="single" w:sz="4" w:space="0" w:color="000000"/>
              <w:left w:val="single" w:sz="4" w:space="0" w:color="000000"/>
              <w:bottom w:val="nil"/>
              <w:right w:val="single" w:sz="4" w:space="0" w:color="000000"/>
            </w:tcBorders>
          </w:tcPr>
          <w:p w14:paraId="25627D5B" w14:textId="77777777" w:rsidR="003142C9" w:rsidRPr="00A54060" w:rsidRDefault="003142C9" w:rsidP="000A189F">
            <w:pPr>
              <w:spacing w:line="360" w:lineRule="auto"/>
              <w:rPr>
                <w:szCs w:val="24"/>
              </w:rPr>
            </w:pPr>
            <w:r w:rsidRPr="00A54060">
              <w:rPr>
                <w:szCs w:val="24"/>
              </w:rPr>
              <w:t xml:space="preserve">221 </w:t>
            </w:r>
          </w:p>
        </w:tc>
      </w:tr>
      <w:tr w:rsidR="003142C9" w:rsidRPr="00A54060" w14:paraId="15AE09DD" w14:textId="77777777" w:rsidTr="000A189F">
        <w:trPr>
          <w:trHeight w:val="560"/>
        </w:trPr>
        <w:tc>
          <w:tcPr>
            <w:tcW w:w="494" w:type="dxa"/>
            <w:tcBorders>
              <w:top w:val="nil"/>
              <w:left w:val="single" w:sz="4" w:space="0" w:color="000000"/>
              <w:bottom w:val="single" w:sz="4" w:space="0" w:color="000000"/>
              <w:right w:val="single" w:sz="4" w:space="0" w:color="000000"/>
            </w:tcBorders>
          </w:tcPr>
          <w:p w14:paraId="311F106A" w14:textId="77777777" w:rsidR="003142C9" w:rsidRPr="00A54060" w:rsidRDefault="003142C9" w:rsidP="000A189F">
            <w:pPr>
              <w:spacing w:line="360" w:lineRule="auto"/>
              <w:rPr>
                <w:szCs w:val="24"/>
              </w:rPr>
            </w:pPr>
            <w:r w:rsidRPr="00A54060">
              <w:rPr>
                <w:szCs w:val="24"/>
              </w:rPr>
              <w:t xml:space="preserve">2. </w:t>
            </w:r>
          </w:p>
        </w:tc>
        <w:tc>
          <w:tcPr>
            <w:tcW w:w="6844" w:type="dxa"/>
            <w:tcBorders>
              <w:top w:val="nil"/>
              <w:left w:val="single" w:sz="4" w:space="0" w:color="000000"/>
              <w:bottom w:val="single" w:sz="4" w:space="0" w:color="000000"/>
              <w:right w:val="single" w:sz="4" w:space="0" w:color="000000"/>
            </w:tcBorders>
          </w:tcPr>
          <w:p w14:paraId="0FC58C46" w14:textId="77777777" w:rsidR="003142C9" w:rsidRPr="00A54060" w:rsidRDefault="003142C9" w:rsidP="000A189F">
            <w:pPr>
              <w:spacing w:line="360" w:lineRule="auto"/>
              <w:rPr>
                <w:szCs w:val="24"/>
              </w:rPr>
            </w:pPr>
            <w:r w:rsidRPr="00A54060">
              <w:rPr>
                <w:szCs w:val="24"/>
              </w:rPr>
              <w:t>Przeniesienie na koniec roku osiągniętych przychodów  finansowych</w:t>
            </w:r>
            <w:r>
              <w:rPr>
                <w:szCs w:val="24"/>
              </w:rPr>
              <w:t>.</w:t>
            </w:r>
            <w:r w:rsidRPr="00A54060">
              <w:rPr>
                <w:szCs w:val="24"/>
              </w:rPr>
              <w:t xml:space="preserve"> </w:t>
            </w:r>
          </w:p>
        </w:tc>
        <w:tc>
          <w:tcPr>
            <w:tcW w:w="1699" w:type="dxa"/>
            <w:tcBorders>
              <w:top w:val="nil"/>
              <w:left w:val="single" w:sz="4" w:space="0" w:color="000000"/>
              <w:bottom w:val="single" w:sz="4" w:space="0" w:color="000000"/>
              <w:right w:val="single" w:sz="4" w:space="0" w:color="000000"/>
            </w:tcBorders>
          </w:tcPr>
          <w:p w14:paraId="28A32423" w14:textId="77777777" w:rsidR="003142C9" w:rsidRPr="00A54060" w:rsidRDefault="003142C9" w:rsidP="000A189F">
            <w:pPr>
              <w:spacing w:line="360" w:lineRule="auto"/>
              <w:rPr>
                <w:szCs w:val="24"/>
              </w:rPr>
            </w:pPr>
            <w:r w:rsidRPr="00A54060">
              <w:rPr>
                <w:szCs w:val="24"/>
              </w:rPr>
              <w:t xml:space="preserve">860 </w:t>
            </w:r>
          </w:p>
        </w:tc>
      </w:tr>
    </w:tbl>
    <w:p w14:paraId="50BD3123" w14:textId="77777777" w:rsidR="003142C9" w:rsidRPr="00A54060" w:rsidRDefault="003142C9" w:rsidP="003142C9">
      <w:pPr>
        <w:spacing w:line="360" w:lineRule="auto"/>
        <w:ind w:firstLine="698"/>
        <w:rPr>
          <w:szCs w:val="24"/>
        </w:rPr>
      </w:pPr>
      <w:r>
        <w:rPr>
          <w:szCs w:val="24"/>
        </w:rPr>
        <w:t xml:space="preserve">6. </w:t>
      </w:r>
      <w:r w:rsidRPr="00A54060">
        <w:rPr>
          <w:szCs w:val="24"/>
        </w:rPr>
        <w:t xml:space="preserve">Typowe zapisy strony Ma konta 720 „Przychody z tytułu dochodów budżetowych” dotyczą w szczególności: </w:t>
      </w:r>
    </w:p>
    <w:tbl>
      <w:tblPr>
        <w:tblStyle w:val="TableGrid"/>
        <w:tblW w:w="9038" w:type="dxa"/>
        <w:tblInd w:w="0" w:type="dxa"/>
        <w:tblCellMar>
          <w:top w:w="5" w:type="dxa"/>
          <w:left w:w="106" w:type="dxa"/>
          <w:right w:w="106" w:type="dxa"/>
        </w:tblCellMar>
        <w:tblLook w:val="04A0" w:firstRow="1" w:lastRow="0" w:firstColumn="1" w:lastColumn="0" w:noHBand="0" w:noVBand="1"/>
      </w:tblPr>
      <w:tblGrid>
        <w:gridCol w:w="694"/>
        <w:gridCol w:w="6645"/>
        <w:gridCol w:w="1699"/>
      </w:tblGrid>
      <w:tr w:rsidR="003142C9" w:rsidRPr="00A54060" w14:paraId="3DE47AC9"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0512DAFE" w14:textId="77777777" w:rsidR="003142C9" w:rsidRPr="00A54060" w:rsidRDefault="003142C9" w:rsidP="000A189F">
            <w:pPr>
              <w:spacing w:line="360" w:lineRule="auto"/>
              <w:rPr>
                <w:szCs w:val="24"/>
              </w:rPr>
            </w:pPr>
            <w:r w:rsidRPr="00A54060">
              <w:rPr>
                <w:szCs w:val="24"/>
              </w:rPr>
              <w:t xml:space="preserve">Lp. </w:t>
            </w:r>
          </w:p>
        </w:tc>
        <w:tc>
          <w:tcPr>
            <w:tcW w:w="6645"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3F67FC7E" w14:textId="77777777" w:rsidR="003142C9" w:rsidRPr="00A54060" w:rsidRDefault="003142C9" w:rsidP="000A189F">
            <w:pPr>
              <w:spacing w:line="360" w:lineRule="auto"/>
              <w:rPr>
                <w:szCs w:val="24"/>
              </w:rPr>
            </w:pPr>
            <w:r w:rsidRPr="00A54060">
              <w:rPr>
                <w:szCs w:val="24"/>
              </w:rPr>
              <w:t xml:space="preserve">Treść operacji </w:t>
            </w:r>
          </w:p>
        </w:tc>
        <w:tc>
          <w:tcPr>
            <w:tcW w:w="1699" w:type="dxa"/>
            <w:tcBorders>
              <w:top w:val="single" w:sz="4" w:space="0" w:color="000000"/>
              <w:left w:val="single" w:sz="4" w:space="0" w:color="000000"/>
              <w:bottom w:val="single" w:sz="4" w:space="0" w:color="000000"/>
              <w:right w:val="single" w:sz="4" w:space="0" w:color="000000"/>
            </w:tcBorders>
            <w:shd w:val="clear" w:color="auto" w:fill="CCFF99"/>
          </w:tcPr>
          <w:p w14:paraId="134E4CC9"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46B1A166" w14:textId="77777777" w:rsidTr="000A189F">
        <w:trPr>
          <w:trHeight w:val="279"/>
        </w:trPr>
        <w:tc>
          <w:tcPr>
            <w:tcW w:w="694" w:type="dxa"/>
            <w:tcBorders>
              <w:top w:val="single" w:sz="4" w:space="0" w:color="000000"/>
              <w:left w:val="single" w:sz="4" w:space="0" w:color="000000"/>
              <w:bottom w:val="nil"/>
              <w:right w:val="single" w:sz="4" w:space="0" w:color="000000"/>
            </w:tcBorders>
          </w:tcPr>
          <w:p w14:paraId="01473A9A" w14:textId="77777777" w:rsidR="003142C9" w:rsidRPr="00A54060" w:rsidRDefault="003142C9" w:rsidP="000A189F">
            <w:pPr>
              <w:spacing w:line="360" w:lineRule="auto"/>
              <w:rPr>
                <w:szCs w:val="24"/>
              </w:rPr>
            </w:pPr>
            <w:r w:rsidRPr="00A54060">
              <w:rPr>
                <w:szCs w:val="24"/>
              </w:rPr>
              <w:t xml:space="preserve">1. </w:t>
            </w:r>
          </w:p>
        </w:tc>
        <w:tc>
          <w:tcPr>
            <w:tcW w:w="6645" w:type="dxa"/>
            <w:tcBorders>
              <w:top w:val="single" w:sz="4" w:space="0" w:color="000000"/>
              <w:left w:val="single" w:sz="4" w:space="0" w:color="000000"/>
              <w:bottom w:val="nil"/>
              <w:right w:val="single" w:sz="4" w:space="0" w:color="000000"/>
            </w:tcBorders>
          </w:tcPr>
          <w:p w14:paraId="249FE7A9" w14:textId="77777777" w:rsidR="003142C9" w:rsidRPr="00A54060" w:rsidRDefault="003142C9" w:rsidP="000A189F">
            <w:pPr>
              <w:spacing w:line="360" w:lineRule="auto"/>
              <w:rPr>
                <w:szCs w:val="24"/>
              </w:rPr>
            </w:pPr>
            <w:r w:rsidRPr="00A54060">
              <w:rPr>
                <w:szCs w:val="24"/>
              </w:rPr>
              <w:t>Wpłaty dochodów budżetowych</w:t>
            </w:r>
            <w:r>
              <w:rPr>
                <w:szCs w:val="24"/>
              </w:rPr>
              <w:t>.</w:t>
            </w:r>
            <w:r w:rsidRPr="00A54060">
              <w:rPr>
                <w:szCs w:val="24"/>
              </w:rPr>
              <w:t xml:space="preserve"> </w:t>
            </w:r>
          </w:p>
        </w:tc>
        <w:tc>
          <w:tcPr>
            <w:tcW w:w="1699" w:type="dxa"/>
            <w:tcBorders>
              <w:top w:val="single" w:sz="4" w:space="0" w:color="000000"/>
              <w:left w:val="single" w:sz="4" w:space="0" w:color="000000"/>
              <w:bottom w:val="nil"/>
              <w:right w:val="single" w:sz="4" w:space="0" w:color="000000"/>
            </w:tcBorders>
          </w:tcPr>
          <w:p w14:paraId="2586FD56" w14:textId="77777777" w:rsidR="003142C9" w:rsidRPr="00A54060" w:rsidRDefault="003142C9" w:rsidP="000A189F">
            <w:pPr>
              <w:spacing w:line="360" w:lineRule="auto"/>
              <w:rPr>
                <w:szCs w:val="24"/>
              </w:rPr>
            </w:pPr>
            <w:r w:rsidRPr="00A54060">
              <w:rPr>
                <w:szCs w:val="24"/>
              </w:rPr>
              <w:t xml:space="preserve">130, 221 </w:t>
            </w:r>
          </w:p>
        </w:tc>
      </w:tr>
      <w:tr w:rsidR="003142C9" w:rsidRPr="00A54060" w14:paraId="0E72A4B2" w14:textId="77777777" w:rsidTr="000A189F">
        <w:trPr>
          <w:trHeight w:val="836"/>
        </w:trPr>
        <w:tc>
          <w:tcPr>
            <w:tcW w:w="694" w:type="dxa"/>
            <w:tcBorders>
              <w:top w:val="nil"/>
              <w:left w:val="single" w:sz="4" w:space="0" w:color="000000"/>
              <w:bottom w:val="single" w:sz="4" w:space="0" w:color="000000"/>
              <w:right w:val="single" w:sz="4" w:space="0" w:color="000000"/>
            </w:tcBorders>
          </w:tcPr>
          <w:p w14:paraId="27899D63" w14:textId="77777777" w:rsidR="003142C9" w:rsidRPr="00A54060" w:rsidRDefault="003142C9" w:rsidP="000A189F">
            <w:pPr>
              <w:spacing w:line="360" w:lineRule="auto"/>
              <w:rPr>
                <w:szCs w:val="24"/>
              </w:rPr>
            </w:pPr>
            <w:r w:rsidRPr="00A54060">
              <w:rPr>
                <w:szCs w:val="24"/>
              </w:rPr>
              <w:t xml:space="preserve">2. </w:t>
            </w:r>
          </w:p>
        </w:tc>
        <w:tc>
          <w:tcPr>
            <w:tcW w:w="6645" w:type="dxa"/>
            <w:tcBorders>
              <w:top w:val="nil"/>
              <w:left w:val="single" w:sz="4" w:space="0" w:color="000000"/>
              <w:bottom w:val="single" w:sz="4" w:space="0" w:color="000000"/>
              <w:right w:val="single" w:sz="4" w:space="0" w:color="000000"/>
            </w:tcBorders>
          </w:tcPr>
          <w:p w14:paraId="65679A28" w14:textId="77777777" w:rsidR="003142C9" w:rsidRPr="00A54060" w:rsidRDefault="003142C9" w:rsidP="000A189F">
            <w:pPr>
              <w:spacing w:line="360" w:lineRule="auto"/>
              <w:rPr>
                <w:szCs w:val="24"/>
              </w:rPr>
            </w:pPr>
            <w:r w:rsidRPr="00A54060">
              <w:rPr>
                <w:szCs w:val="24"/>
              </w:rPr>
              <w:t>Zaliczenie do przychodów z tytułu dochodów budżetowych wpływów na rachunek bankowy wcześniej uznanych za niewyjaśnione</w:t>
            </w:r>
            <w:r>
              <w:rPr>
                <w:szCs w:val="24"/>
              </w:rPr>
              <w:t>.</w:t>
            </w:r>
            <w:r w:rsidRPr="00A54060">
              <w:rPr>
                <w:szCs w:val="24"/>
              </w:rPr>
              <w:t xml:space="preserve"> </w:t>
            </w:r>
          </w:p>
        </w:tc>
        <w:tc>
          <w:tcPr>
            <w:tcW w:w="1699" w:type="dxa"/>
            <w:tcBorders>
              <w:top w:val="nil"/>
              <w:left w:val="single" w:sz="4" w:space="0" w:color="000000"/>
              <w:bottom w:val="single" w:sz="4" w:space="0" w:color="000000"/>
              <w:right w:val="single" w:sz="4" w:space="0" w:color="000000"/>
            </w:tcBorders>
          </w:tcPr>
          <w:p w14:paraId="5291DD67" w14:textId="77777777" w:rsidR="003142C9" w:rsidRPr="00A54060" w:rsidRDefault="003142C9" w:rsidP="000A189F">
            <w:pPr>
              <w:spacing w:line="360" w:lineRule="auto"/>
              <w:rPr>
                <w:szCs w:val="24"/>
              </w:rPr>
            </w:pPr>
            <w:r w:rsidRPr="00A54060">
              <w:rPr>
                <w:szCs w:val="24"/>
              </w:rPr>
              <w:t xml:space="preserve"> </w:t>
            </w:r>
          </w:p>
          <w:p w14:paraId="40E78F56" w14:textId="77777777" w:rsidR="003142C9" w:rsidRPr="00A54060" w:rsidRDefault="003142C9" w:rsidP="000A189F">
            <w:pPr>
              <w:spacing w:line="360" w:lineRule="auto"/>
              <w:rPr>
                <w:szCs w:val="24"/>
              </w:rPr>
            </w:pPr>
            <w:r w:rsidRPr="00A54060">
              <w:rPr>
                <w:szCs w:val="24"/>
              </w:rPr>
              <w:t xml:space="preserve">245 </w:t>
            </w:r>
          </w:p>
        </w:tc>
      </w:tr>
    </w:tbl>
    <w:p w14:paraId="5F24FAF5" w14:textId="77777777" w:rsidR="003142C9" w:rsidRPr="00A54060" w:rsidRDefault="003142C9" w:rsidP="003142C9">
      <w:pPr>
        <w:spacing w:line="360" w:lineRule="auto"/>
        <w:rPr>
          <w:szCs w:val="24"/>
        </w:rPr>
      </w:pPr>
      <w:r w:rsidRPr="00A54060">
        <w:rPr>
          <w:b/>
          <w:szCs w:val="24"/>
        </w:rPr>
        <w:t xml:space="preserve"> </w:t>
      </w:r>
    </w:p>
    <w:p w14:paraId="28BC6EFC" w14:textId="77777777" w:rsidR="003142C9" w:rsidRPr="00A54060" w:rsidRDefault="003142C9" w:rsidP="003142C9">
      <w:pPr>
        <w:spacing w:line="360" w:lineRule="auto"/>
        <w:rPr>
          <w:szCs w:val="24"/>
        </w:rPr>
      </w:pPr>
      <w:r w:rsidRPr="00DC2075">
        <w:rPr>
          <w:b/>
          <w:szCs w:val="24"/>
        </w:rPr>
        <w:t>§ 23.</w:t>
      </w:r>
      <w:r w:rsidRPr="00DC2075">
        <w:rPr>
          <w:b/>
          <w:szCs w:val="24"/>
        </w:rPr>
        <w:tab/>
      </w:r>
      <w:r w:rsidRPr="000E7230">
        <w:rPr>
          <w:szCs w:val="24"/>
        </w:rPr>
        <w:t xml:space="preserve">1. </w:t>
      </w:r>
      <w:r w:rsidRPr="00A54060">
        <w:rPr>
          <w:szCs w:val="24"/>
        </w:rPr>
        <w:t>Konto 750 – Przychody finansowe</w:t>
      </w:r>
      <w:r>
        <w:rPr>
          <w:szCs w:val="24"/>
        </w:rPr>
        <w:t xml:space="preserve">, </w:t>
      </w:r>
      <w:r w:rsidRPr="00A54060">
        <w:rPr>
          <w:szCs w:val="24"/>
        </w:rPr>
        <w:t xml:space="preserve">służy do ewidencji przychodów finansowych, </w:t>
      </w:r>
      <w:r>
        <w:rPr>
          <w:szCs w:val="24"/>
        </w:rPr>
        <w:br/>
      </w:r>
      <w:r w:rsidRPr="00A54060">
        <w:rPr>
          <w:szCs w:val="24"/>
        </w:rPr>
        <w:t xml:space="preserve">a w szczególności przychodów z tytułu operacji finansowych, odsetek </w:t>
      </w:r>
      <w:r>
        <w:rPr>
          <w:szCs w:val="24"/>
        </w:rPr>
        <w:t xml:space="preserve">w szczególności </w:t>
      </w:r>
      <w:r w:rsidRPr="00A54060">
        <w:rPr>
          <w:szCs w:val="24"/>
        </w:rPr>
        <w:t xml:space="preserve">za zwłokę w zapłacie należności, dodatnich różnic kursowych. </w:t>
      </w:r>
    </w:p>
    <w:p w14:paraId="5FFA7530"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Ewidencja szczegółowa do konta 750 zapewnia gromadzenie informacji niezbędnych do sporządzenia sprawozdań budżetowych i finansowych. </w:t>
      </w:r>
    </w:p>
    <w:p w14:paraId="266EA2C2" w14:textId="77777777" w:rsidR="003142C9" w:rsidRPr="00A54060" w:rsidRDefault="003142C9" w:rsidP="003142C9">
      <w:pPr>
        <w:spacing w:line="360" w:lineRule="auto"/>
        <w:ind w:left="708"/>
        <w:rPr>
          <w:szCs w:val="24"/>
        </w:rPr>
      </w:pPr>
      <w:r>
        <w:rPr>
          <w:szCs w:val="24"/>
        </w:rPr>
        <w:t xml:space="preserve">3. </w:t>
      </w:r>
      <w:r w:rsidRPr="00A54060">
        <w:rPr>
          <w:szCs w:val="24"/>
        </w:rPr>
        <w:t xml:space="preserve">W końcu roku obrotowego konto 750 stronę Wn przenosi się na stronę Ma konta 860. </w:t>
      </w:r>
      <w:r>
        <w:rPr>
          <w:szCs w:val="24"/>
        </w:rPr>
        <w:t xml:space="preserve">4. </w:t>
      </w:r>
      <w:r w:rsidRPr="00A54060">
        <w:rPr>
          <w:szCs w:val="24"/>
        </w:rPr>
        <w:t xml:space="preserve">Na koniec roku konto 750 nie wykazuje salda. </w:t>
      </w:r>
    </w:p>
    <w:p w14:paraId="7D66AAAA"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Typowe zapisy strony Wn konta 750 „Przychody finansowe” dotyczą </w:t>
      </w:r>
      <w:r>
        <w:rPr>
          <w:szCs w:val="24"/>
        </w:rPr>
        <w:br/>
      </w:r>
      <w:r w:rsidRPr="00A54060">
        <w:rPr>
          <w:szCs w:val="24"/>
        </w:rPr>
        <w:t xml:space="preserve">w szczególności: </w:t>
      </w:r>
    </w:p>
    <w:tbl>
      <w:tblPr>
        <w:tblStyle w:val="TableGrid"/>
        <w:tblW w:w="9038" w:type="dxa"/>
        <w:tblInd w:w="0" w:type="dxa"/>
        <w:tblCellMar>
          <w:top w:w="6" w:type="dxa"/>
          <w:left w:w="106" w:type="dxa"/>
          <w:right w:w="106" w:type="dxa"/>
        </w:tblCellMar>
        <w:tblLook w:val="04A0" w:firstRow="1" w:lastRow="0" w:firstColumn="1" w:lastColumn="0" w:noHBand="0" w:noVBand="1"/>
      </w:tblPr>
      <w:tblGrid>
        <w:gridCol w:w="494"/>
        <w:gridCol w:w="6845"/>
        <w:gridCol w:w="1699"/>
      </w:tblGrid>
      <w:tr w:rsidR="003142C9" w:rsidRPr="00A54060" w14:paraId="4616C88F" w14:textId="77777777" w:rsidTr="000A189F">
        <w:trPr>
          <w:trHeight w:val="559"/>
        </w:trPr>
        <w:tc>
          <w:tcPr>
            <w:tcW w:w="494" w:type="dxa"/>
            <w:tcBorders>
              <w:top w:val="single" w:sz="4" w:space="0" w:color="000000"/>
              <w:left w:val="single" w:sz="4" w:space="0" w:color="000000"/>
              <w:bottom w:val="single" w:sz="4" w:space="0" w:color="000000"/>
              <w:right w:val="single" w:sz="4" w:space="0" w:color="000000"/>
            </w:tcBorders>
            <w:shd w:val="clear" w:color="auto" w:fill="CCFF99"/>
          </w:tcPr>
          <w:p w14:paraId="66AE32D1" w14:textId="77777777" w:rsidR="003142C9" w:rsidRPr="00A54060" w:rsidRDefault="003142C9" w:rsidP="000A189F">
            <w:pPr>
              <w:spacing w:line="360" w:lineRule="auto"/>
              <w:rPr>
                <w:szCs w:val="24"/>
              </w:rPr>
            </w:pPr>
            <w:r w:rsidRPr="00A54060">
              <w:rPr>
                <w:szCs w:val="24"/>
              </w:rPr>
              <w:t xml:space="preserve">Lp. </w:t>
            </w:r>
          </w:p>
        </w:tc>
        <w:tc>
          <w:tcPr>
            <w:tcW w:w="684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43E06DE4" w14:textId="77777777" w:rsidR="003142C9" w:rsidRPr="00A54060" w:rsidRDefault="003142C9" w:rsidP="000A189F">
            <w:pPr>
              <w:spacing w:line="360" w:lineRule="auto"/>
              <w:rPr>
                <w:szCs w:val="24"/>
              </w:rPr>
            </w:pPr>
            <w:r w:rsidRPr="00A54060">
              <w:rPr>
                <w:szCs w:val="24"/>
              </w:rPr>
              <w:t xml:space="preserve">Treść operacji </w:t>
            </w:r>
          </w:p>
        </w:tc>
        <w:tc>
          <w:tcPr>
            <w:tcW w:w="1699" w:type="dxa"/>
            <w:tcBorders>
              <w:top w:val="single" w:sz="4" w:space="0" w:color="000000"/>
              <w:left w:val="single" w:sz="4" w:space="0" w:color="000000"/>
              <w:bottom w:val="single" w:sz="4" w:space="0" w:color="000000"/>
              <w:right w:val="single" w:sz="4" w:space="0" w:color="000000"/>
            </w:tcBorders>
            <w:shd w:val="clear" w:color="auto" w:fill="CCFF99"/>
          </w:tcPr>
          <w:p w14:paraId="13E4A83C"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215B39FF" w14:textId="77777777" w:rsidTr="000A189F">
        <w:trPr>
          <w:trHeight w:val="565"/>
        </w:trPr>
        <w:tc>
          <w:tcPr>
            <w:tcW w:w="494" w:type="dxa"/>
            <w:tcBorders>
              <w:top w:val="single" w:sz="4" w:space="0" w:color="000000"/>
              <w:left w:val="single" w:sz="4" w:space="0" w:color="000000"/>
              <w:bottom w:val="single" w:sz="4" w:space="0" w:color="000000"/>
              <w:right w:val="single" w:sz="4" w:space="0" w:color="000000"/>
            </w:tcBorders>
          </w:tcPr>
          <w:p w14:paraId="7318E9B7" w14:textId="77777777" w:rsidR="003142C9" w:rsidRPr="00A54060" w:rsidRDefault="003142C9" w:rsidP="000A189F">
            <w:pPr>
              <w:spacing w:line="360" w:lineRule="auto"/>
              <w:rPr>
                <w:szCs w:val="24"/>
              </w:rPr>
            </w:pPr>
            <w:r w:rsidRPr="00A54060">
              <w:rPr>
                <w:szCs w:val="24"/>
              </w:rPr>
              <w:lastRenderedPageBreak/>
              <w:t xml:space="preserve">1. </w:t>
            </w:r>
          </w:p>
        </w:tc>
        <w:tc>
          <w:tcPr>
            <w:tcW w:w="6844" w:type="dxa"/>
            <w:tcBorders>
              <w:top w:val="single" w:sz="4" w:space="0" w:color="000000"/>
              <w:left w:val="single" w:sz="4" w:space="0" w:color="000000"/>
              <w:bottom w:val="single" w:sz="4" w:space="0" w:color="000000"/>
              <w:right w:val="single" w:sz="4" w:space="0" w:color="000000"/>
            </w:tcBorders>
          </w:tcPr>
          <w:p w14:paraId="1DCB1488" w14:textId="77777777" w:rsidR="003142C9" w:rsidRPr="00A54060" w:rsidRDefault="003142C9" w:rsidP="000A189F">
            <w:pPr>
              <w:spacing w:line="360" w:lineRule="auto"/>
              <w:rPr>
                <w:szCs w:val="24"/>
              </w:rPr>
            </w:pPr>
            <w:r w:rsidRPr="00A54060">
              <w:rPr>
                <w:szCs w:val="24"/>
              </w:rPr>
              <w:t>Przeniesienie na koniec roku osiągniętych przychodów  finansowych</w:t>
            </w:r>
            <w:r>
              <w:rPr>
                <w:szCs w:val="24"/>
              </w:rPr>
              <w:t>.</w:t>
            </w:r>
            <w:r w:rsidRPr="00A54060">
              <w:rPr>
                <w:szCs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12DF7369" w14:textId="77777777" w:rsidR="003142C9" w:rsidRPr="00A54060" w:rsidRDefault="003142C9" w:rsidP="000A189F">
            <w:pPr>
              <w:spacing w:line="360" w:lineRule="auto"/>
              <w:rPr>
                <w:szCs w:val="24"/>
              </w:rPr>
            </w:pPr>
            <w:r w:rsidRPr="00A54060">
              <w:rPr>
                <w:szCs w:val="24"/>
              </w:rPr>
              <w:t xml:space="preserve">860 </w:t>
            </w:r>
          </w:p>
        </w:tc>
      </w:tr>
    </w:tbl>
    <w:p w14:paraId="43CC9D9D" w14:textId="77777777" w:rsidR="003142C9" w:rsidRPr="00A54060" w:rsidRDefault="003142C9" w:rsidP="003142C9">
      <w:pPr>
        <w:spacing w:line="360" w:lineRule="auto"/>
        <w:ind w:firstLine="708"/>
        <w:rPr>
          <w:szCs w:val="24"/>
        </w:rPr>
      </w:pPr>
      <w:r>
        <w:rPr>
          <w:szCs w:val="24"/>
        </w:rPr>
        <w:t xml:space="preserve">6. </w:t>
      </w:r>
      <w:r w:rsidRPr="00A54060">
        <w:rPr>
          <w:szCs w:val="24"/>
        </w:rPr>
        <w:t xml:space="preserve">Typowe zapisy strony Ma konta 750 „Przychody finansowe” dotyczą </w:t>
      </w:r>
      <w:r>
        <w:rPr>
          <w:szCs w:val="24"/>
        </w:rPr>
        <w:br/>
      </w:r>
      <w:r w:rsidRPr="00A54060">
        <w:rPr>
          <w:szCs w:val="24"/>
        </w:rPr>
        <w:t xml:space="preserve">w szczególności: </w:t>
      </w:r>
    </w:p>
    <w:tbl>
      <w:tblPr>
        <w:tblStyle w:val="TableGrid"/>
        <w:tblW w:w="9038" w:type="dxa"/>
        <w:tblInd w:w="0" w:type="dxa"/>
        <w:tblCellMar>
          <w:top w:w="5" w:type="dxa"/>
          <w:left w:w="106" w:type="dxa"/>
          <w:right w:w="106" w:type="dxa"/>
        </w:tblCellMar>
        <w:tblLook w:val="04A0" w:firstRow="1" w:lastRow="0" w:firstColumn="1" w:lastColumn="0" w:noHBand="0" w:noVBand="1"/>
      </w:tblPr>
      <w:tblGrid>
        <w:gridCol w:w="694"/>
        <w:gridCol w:w="6645"/>
        <w:gridCol w:w="1699"/>
      </w:tblGrid>
      <w:tr w:rsidR="003142C9" w:rsidRPr="00A54060" w14:paraId="73F60CFE" w14:textId="77777777" w:rsidTr="000A189F">
        <w:trPr>
          <w:trHeight w:val="560"/>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1BC76FCC" w14:textId="77777777" w:rsidR="003142C9" w:rsidRPr="00A54060" w:rsidRDefault="003142C9" w:rsidP="000A189F">
            <w:pPr>
              <w:spacing w:line="360" w:lineRule="auto"/>
              <w:rPr>
                <w:szCs w:val="24"/>
              </w:rPr>
            </w:pPr>
            <w:r w:rsidRPr="00A54060">
              <w:rPr>
                <w:szCs w:val="24"/>
              </w:rPr>
              <w:t xml:space="preserve">Lp. </w:t>
            </w:r>
          </w:p>
        </w:tc>
        <w:tc>
          <w:tcPr>
            <w:tcW w:w="6645"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4D189DD4" w14:textId="77777777" w:rsidR="003142C9" w:rsidRPr="00A54060" w:rsidRDefault="003142C9" w:rsidP="000A189F">
            <w:pPr>
              <w:spacing w:line="360" w:lineRule="auto"/>
              <w:rPr>
                <w:szCs w:val="24"/>
              </w:rPr>
            </w:pPr>
            <w:r w:rsidRPr="00A54060">
              <w:rPr>
                <w:szCs w:val="24"/>
              </w:rPr>
              <w:t xml:space="preserve">Treść operacji </w:t>
            </w:r>
          </w:p>
        </w:tc>
        <w:tc>
          <w:tcPr>
            <w:tcW w:w="1699" w:type="dxa"/>
            <w:tcBorders>
              <w:top w:val="single" w:sz="4" w:space="0" w:color="000000"/>
              <w:left w:val="single" w:sz="4" w:space="0" w:color="000000"/>
              <w:bottom w:val="single" w:sz="4" w:space="0" w:color="000000"/>
              <w:right w:val="single" w:sz="4" w:space="0" w:color="000000"/>
            </w:tcBorders>
            <w:shd w:val="clear" w:color="auto" w:fill="CCFF99"/>
          </w:tcPr>
          <w:p w14:paraId="446BBB1C"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015B2D7E" w14:textId="77777777" w:rsidTr="000A189F">
        <w:trPr>
          <w:trHeight w:val="279"/>
        </w:trPr>
        <w:tc>
          <w:tcPr>
            <w:tcW w:w="694" w:type="dxa"/>
            <w:tcBorders>
              <w:top w:val="single" w:sz="4" w:space="0" w:color="000000"/>
              <w:left w:val="single" w:sz="4" w:space="0" w:color="000000"/>
              <w:bottom w:val="nil"/>
              <w:right w:val="single" w:sz="4" w:space="0" w:color="000000"/>
            </w:tcBorders>
          </w:tcPr>
          <w:p w14:paraId="415D54B9" w14:textId="77777777" w:rsidR="003142C9" w:rsidRPr="00A54060" w:rsidRDefault="003142C9" w:rsidP="000A189F">
            <w:pPr>
              <w:spacing w:line="360" w:lineRule="auto"/>
              <w:rPr>
                <w:szCs w:val="24"/>
              </w:rPr>
            </w:pPr>
            <w:r w:rsidRPr="00A54060">
              <w:rPr>
                <w:szCs w:val="24"/>
              </w:rPr>
              <w:t xml:space="preserve">1. </w:t>
            </w:r>
          </w:p>
        </w:tc>
        <w:tc>
          <w:tcPr>
            <w:tcW w:w="6645" w:type="dxa"/>
            <w:tcBorders>
              <w:top w:val="single" w:sz="4" w:space="0" w:color="000000"/>
              <w:left w:val="single" w:sz="4" w:space="0" w:color="000000"/>
              <w:bottom w:val="nil"/>
              <w:right w:val="single" w:sz="4" w:space="0" w:color="000000"/>
            </w:tcBorders>
          </w:tcPr>
          <w:p w14:paraId="34881F24" w14:textId="77777777" w:rsidR="003142C9" w:rsidRPr="00A54060" w:rsidRDefault="003142C9" w:rsidP="000A189F">
            <w:pPr>
              <w:spacing w:line="360" w:lineRule="auto"/>
              <w:rPr>
                <w:szCs w:val="24"/>
              </w:rPr>
            </w:pPr>
            <w:r w:rsidRPr="00A54060">
              <w:rPr>
                <w:szCs w:val="24"/>
              </w:rPr>
              <w:t>Wpłaty odsetek od należności niezapłaconych w terminie</w:t>
            </w:r>
            <w:r>
              <w:rPr>
                <w:szCs w:val="24"/>
              </w:rPr>
              <w:t>.</w:t>
            </w:r>
            <w:r w:rsidRPr="00A54060">
              <w:rPr>
                <w:szCs w:val="24"/>
              </w:rPr>
              <w:t xml:space="preserve"> </w:t>
            </w:r>
          </w:p>
        </w:tc>
        <w:tc>
          <w:tcPr>
            <w:tcW w:w="1699" w:type="dxa"/>
            <w:tcBorders>
              <w:top w:val="single" w:sz="4" w:space="0" w:color="000000"/>
              <w:left w:val="single" w:sz="4" w:space="0" w:color="000000"/>
              <w:bottom w:val="nil"/>
              <w:right w:val="single" w:sz="4" w:space="0" w:color="000000"/>
            </w:tcBorders>
          </w:tcPr>
          <w:p w14:paraId="651F6B10" w14:textId="77777777" w:rsidR="003142C9" w:rsidRPr="00A54060" w:rsidRDefault="003142C9" w:rsidP="000A189F">
            <w:pPr>
              <w:spacing w:line="360" w:lineRule="auto"/>
              <w:rPr>
                <w:szCs w:val="24"/>
              </w:rPr>
            </w:pPr>
            <w:r w:rsidRPr="00A54060">
              <w:rPr>
                <w:szCs w:val="24"/>
              </w:rPr>
              <w:t xml:space="preserve">130, 221, 240 </w:t>
            </w:r>
          </w:p>
        </w:tc>
      </w:tr>
      <w:tr w:rsidR="003142C9" w:rsidRPr="00A54060" w14:paraId="36221956" w14:textId="77777777" w:rsidTr="000A189F">
        <w:trPr>
          <w:trHeight w:val="1388"/>
        </w:trPr>
        <w:tc>
          <w:tcPr>
            <w:tcW w:w="694" w:type="dxa"/>
            <w:tcBorders>
              <w:top w:val="nil"/>
              <w:left w:val="single" w:sz="4" w:space="0" w:color="000000"/>
              <w:bottom w:val="single" w:sz="4" w:space="0" w:color="000000"/>
              <w:right w:val="single" w:sz="4" w:space="0" w:color="000000"/>
            </w:tcBorders>
          </w:tcPr>
          <w:p w14:paraId="21ECE4BC" w14:textId="77777777" w:rsidR="003142C9" w:rsidRPr="00A54060" w:rsidRDefault="003142C9" w:rsidP="000A189F">
            <w:pPr>
              <w:spacing w:line="360" w:lineRule="auto"/>
              <w:rPr>
                <w:szCs w:val="24"/>
              </w:rPr>
            </w:pPr>
            <w:r w:rsidRPr="00A54060">
              <w:rPr>
                <w:szCs w:val="24"/>
              </w:rPr>
              <w:t xml:space="preserve">2. </w:t>
            </w:r>
          </w:p>
          <w:p w14:paraId="180FCF5A" w14:textId="77777777" w:rsidR="003142C9" w:rsidRPr="00A54060" w:rsidRDefault="003142C9" w:rsidP="000A189F">
            <w:pPr>
              <w:spacing w:line="360" w:lineRule="auto"/>
              <w:rPr>
                <w:szCs w:val="24"/>
              </w:rPr>
            </w:pPr>
            <w:r w:rsidRPr="00A54060">
              <w:rPr>
                <w:szCs w:val="24"/>
              </w:rPr>
              <w:t xml:space="preserve">3. </w:t>
            </w:r>
          </w:p>
          <w:p w14:paraId="31926083" w14:textId="77777777" w:rsidR="003142C9" w:rsidRPr="00A54060" w:rsidRDefault="003142C9" w:rsidP="000A189F">
            <w:pPr>
              <w:spacing w:line="360" w:lineRule="auto"/>
              <w:rPr>
                <w:szCs w:val="24"/>
              </w:rPr>
            </w:pPr>
          </w:p>
          <w:p w14:paraId="578D553F" w14:textId="77777777" w:rsidR="003142C9" w:rsidRPr="00A54060" w:rsidRDefault="003142C9" w:rsidP="000A189F">
            <w:pPr>
              <w:spacing w:line="360" w:lineRule="auto"/>
              <w:rPr>
                <w:szCs w:val="24"/>
              </w:rPr>
            </w:pPr>
            <w:r w:rsidRPr="00A54060">
              <w:rPr>
                <w:szCs w:val="24"/>
              </w:rPr>
              <w:t xml:space="preserve">4. </w:t>
            </w:r>
          </w:p>
          <w:p w14:paraId="640C374D" w14:textId="77777777" w:rsidR="003142C9" w:rsidRPr="00A54060" w:rsidRDefault="003142C9" w:rsidP="000A189F">
            <w:pPr>
              <w:spacing w:line="360" w:lineRule="auto"/>
              <w:rPr>
                <w:szCs w:val="24"/>
              </w:rPr>
            </w:pPr>
            <w:r w:rsidRPr="00A54060">
              <w:rPr>
                <w:szCs w:val="24"/>
              </w:rPr>
              <w:t xml:space="preserve"> </w:t>
            </w:r>
          </w:p>
        </w:tc>
        <w:tc>
          <w:tcPr>
            <w:tcW w:w="6645" w:type="dxa"/>
            <w:tcBorders>
              <w:top w:val="nil"/>
              <w:left w:val="single" w:sz="4" w:space="0" w:color="000000"/>
              <w:bottom w:val="single" w:sz="4" w:space="0" w:color="000000"/>
              <w:right w:val="single" w:sz="4" w:space="0" w:color="000000"/>
            </w:tcBorders>
          </w:tcPr>
          <w:p w14:paraId="43B26C39" w14:textId="77777777" w:rsidR="003142C9" w:rsidRPr="00A54060" w:rsidRDefault="003142C9" w:rsidP="000A189F">
            <w:pPr>
              <w:spacing w:line="360" w:lineRule="auto"/>
              <w:rPr>
                <w:szCs w:val="24"/>
              </w:rPr>
            </w:pPr>
            <w:r w:rsidRPr="00A54060">
              <w:rPr>
                <w:szCs w:val="24"/>
              </w:rPr>
              <w:t>Przypisanie wymagalnych odsetek należnych na koniec kwartału</w:t>
            </w:r>
            <w:r>
              <w:rPr>
                <w:szCs w:val="24"/>
              </w:rPr>
              <w:t>.</w:t>
            </w:r>
            <w:r w:rsidRPr="00A54060">
              <w:rPr>
                <w:szCs w:val="24"/>
              </w:rPr>
              <w:t xml:space="preserve"> </w:t>
            </w:r>
          </w:p>
          <w:p w14:paraId="2EEEAC16" w14:textId="77777777" w:rsidR="003142C9" w:rsidRPr="00A54060" w:rsidRDefault="003142C9" w:rsidP="000A189F">
            <w:pPr>
              <w:spacing w:line="360" w:lineRule="auto"/>
              <w:rPr>
                <w:szCs w:val="24"/>
              </w:rPr>
            </w:pPr>
            <w:r w:rsidRPr="00A54060">
              <w:rPr>
                <w:szCs w:val="24"/>
              </w:rPr>
              <w:t>Zmniejszenie odpisów aktualizacyjnych należności dotyczących przychodów finansowych</w:t>
            </w:r>
            <w:r>
              <w:rPr>
                <w:szCs w:val="24"/>
              </w:rPr>
              <w:t>.</w:t>
            </w:r>
            <w:r w:rsidRPr="00A54060">
              <w:rPr>
                <w:szCs w:val="24"/>
              </w:rPr>
              <w:t xml:space="preserve"> </w:t>
            </w:r>
          </w:p>
          <w:p w14:paraId="154C989E" w14:textId="77777777" w:rsidR="003142C9" w:rsidRPr="00A54060" w:rsidRDefault="003142C9" w:rsidP="000A189F">
            <w:pPr>
              <w:spacing w:line="360" w:lineRule="auto"/>
              <w:rPr>
                <w:szCs w:val="24"/>
              </w:rPr>
            </w:pPr>
            <w:r w:rsidRPr="00A54060">
              <w:rPr>
                <w:szCs w:val="24"/>
              </w:rPr>
              <w:t>Zaliczenie do przychodów finansowych wpływów na rachunek bankowy wcześniej uznanych za niewyjaśnione</w:t>
            </w:r>
            <w:r>
              <w:rPr>
                <w:szCs w:val="24"/>
              </w:rPr>
              <w:t>.</w:t>
            </w:r>
            <w:r w:rsidRPr="00A54060">
              <w:rPr>
                <w:szCs w:val="24"/>
              </w:rPr>
              <w:t xml:space="preserve"> </w:t>
            </w:r>
          </w:p>
        </w:tc>
        <w:tc>
          <w:tcPr>
            <w:tcW w:w="1699" w:type="dxa"/>
            <w:tcBorders>
              <w:top w:val="nil"/>
              <w:left w:val="single" w:sz="4" w:space="0" w:color="000000"/>
              <w:bottom w:val="single" w:sz="4" w:space="0" w:color="000000"/>
              <w:right w:val="single" w:sz="4" w:space="0" w:color="000000"/>
            </w:tcBorders>
          </w:tcPr>
          <w:p w14:paraId="3687A9F5" w14:textId="77777777" w:rsidR="003142C9" w:rsidRPr="00A54060" w:rsidRDefault="003142C9" w:rsidP="000A189F">
            <w:pPr>
              <w:spacing w:line="360" w:lineRule="auto"/>
              <w:rPr>
                <w:szCs w:val="24"/>
              </w:rPr>
            </w:pPr>
            <w:r w:rsidRPr="00A54060">
              <w:rPr>
                <w:szCs w:val="24"/>
              </w:rPr>
              <w:t xml:space="preserve">221, 240 </w:t>
            </w:r>
          </w:p>
          <w:p w14:paraId="0D8FFD90" w14:textId="77777777" w:rsidR="003142C9" w:rsidRPr="00A54060" w:rsidRDefault="003142C9" w:rsidP="000A189F">
            <w:pPr>
              <w:spacing w:line="360" w:lineRule="auto"/>
              <w:rPr>
                <w:szCs w:val="24"/>
              </w:rPr>
            </w:pPr>
            <w:r w:rsidRPr="00A54060">
              <w:rPr>
                <w:szCs w:val="24"/>
              </w:rPr>
              <w:t xml:space="preserve"> </w:t>
            </w:r>
          </w:p>
          <w:p w14:paraId="67FF43D1" w14:textId="77777777" w:rsidR="003142C9" w:rsidRPr="00A54060" w:rsidRDefault="003142C9" w:rsidP="000A189F">
            <w:pPr>
              <w:spacing w:line="360" w:lineRule="auto"/>
              <w:rPr>
                <w:szCs w:val="24"/>
              </w:rPr>
            </w:pPr>
            <w:r w:rsidRPr="00A54060">
              <w:rPr>
                <w:szCs w:val="24"/>
              </w:rPr>
              <w:t xml:space="preserve">290 </w:t>
            </w:r>
          </w:p>
          <w:p w14:paraId="46D9A635" w14:textId="77777777" w:rsidR="003142C9" w:rsidRPr="00A54060" w:rsidRDefault="003142C9" w:rsidP="000A189F">
            <w:pPr>
              <w:spacing w:line="360" w:lineRule="auto"/>
              <w:rPr>
                <w:szCs w:val="24"/>
              </w:rPr>
            </w:pPr>
            <w:r w:rsidRPr="00A54060">
              <w:rPr>
                <w:szCs w:val="24"/>
              </w:rPr>
              <w:t>240</w:t>
            </w:r>
          </w:p>
          <w:p w14:paraId="26CA0DB5" w14:textId="77777777" w:rsidR="003142C9" w:rsidRPr="00A54060" w:rsidRDefault="003142C9" w:rsidP="000A189F">
            <w:pPr>
              <w:spacing w:line="360" w:lineRule="auto"/>
              <w:rPr>
                <w:szCs w:val="24"/>
              </w:rPr>
            </w:pPr>
          </w:p>
          <w:p w14:paraId="307C930D" w14:textId="77777777" w:rsidR="003142C9" w:rsidRPr="00A54060" w:rsidRDefault="003142C9" w:rsidP="000A189F">
            <w:pPr>
              <w:spacing w:line="360" w:lineRule="auto"/>
              <w:rPr>
                <w:szCs w:val="24"/>
              </w:rPr>
            </w:pPr>
            <w:r w:rsidRPr="00A54060">
              <w:rPr>
                <w:szCs w:val="24"/>
              </w:rPr>
              <w:t xml:space="preserve">245 </w:t>
            </w:r>
          </w:p>
        </w:tc>
      </w:tr>
    </w:tbl>
    <w:p w14:paraId="5532DA3F" w14:textId="77777777" w:rsidR="003142C9" w:rsidRPr="00A54060" w:rsidRDefault="003142C9" w:rsidP="003142C9">
      <w:pPr>
        <w:spacing w:line="360" w:lineRule="auto"/>
        <w:rPr>
          <w:szCs w:val="24"/>
        </w:rPr>
      </w:pPr>
    </w:p>
    <w:p w14:paraId="1AEB9335" w14:textId="77777777" w:rsidR="003142C9" w:rsidRPr="00A54060" w:rsidRDefault="003142C9" w:rsidP="003142C9">
      <w:pPr>
        <w:spacing w:line="360" w:lineRule="auto"/>
        <w:rPr>
          <w:szCs w:val="24"/>
        </w:rPr>
      </w:pPr>
      <w:r w:rsidRPr="00DC2075">
        <w:rPr>
          <w:b/>
          <w:szCs w:val="24"/>
        </w:rPr>
        <w:t>§ 24.</w:t>
      </w:r>
      <w:r w:rsidRPr="00DC2075">
        <w:rPr>
          <w:b/>
          <w:szCs w:val="24"/>
        </w:rPr>
        <w:tab/>
      </w:r>
      <w:r w:rsidRPr="000E7230">
        <w:rPr>
          <w:szCs w:val="24"/>
        </w:rPr>
        <w:t xml:space="preserve">1. </w:t>
      </w:r>
      <w:r w:rsidRPr="00A54060">
        <w:rPr>
          <w:szCs w:val="24"/>
        </w:rPr>
        <w:t>Konto 751 – Koszty finansow</w:t>
      </w:r>
      <w:r>
        <w:rPr>
          <w:szCs w:val="24"/>
        </w:rPr>
        <w:t xml:space="preserve">e, </w:t>
      </w:r>
      <w:r w:rsidRPr="00A54060">
        <w:rPr>
          <w:szCs w:val="24"/>
        </w:rPr>
        <w:t>służy do ewidencji kosztów finansowych,</w:t>
      </w:r>
      <w:r>
        <w:rPr>
          <w:szCs w:val="24"/>
        </w:rPr>
        <w:br/>
      </w:r>
      <w:r w:rsidRPr="00A54060">
        <w:rPr>
          <w:szCs w:val="24"/>
        </w:rPr>
        <w:t xml:space="preserve">a w szczególności odsetek za zwłokę, odpisów aktualizacyjnych wartość należności z tytułu operacji finansowych, ujemne różnice kursowe. </w:t>
      </w:r>
    </w:p>
    <w:p w14:paraId="5A7B1671"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Ewidencja szczegółowa do konta 751 powinna zapewnić wyodrębnienie w zakresie kosztów operacji finansowych – naliczone odsetki za zwłokę od zobowiązań. </w:t>
      </w:r>
    </w:p>
    <w:p w14:paraId="3F18E41D" w14:textId="77777777" w:rsidR="003142C9" w:rsidRPr="00A54060" w:rsidRDefault="003142C9" w:rsidP="003142C9">
      <w:pPr>
        <w:spacing w:line="360" w:lineRule="auto"/>
        <w:ind w:left="708"/>
        <w:rPr>
          <w:szCs w:val="24"/>
        </w:rPr>
      </w:pPr>
      <w:r>
        <w:rPr>
          <w:szCs w:val="24"/>
        </w:rPr>
        <w:t xml:space="preserve">3. </w:t>
      </w:r>
      <w:r w:rsidRPr="00A54060">
        <w:rPr>
          <w:szCs w:val="24"/>
        </w:rPr>
        <w:t xml:space="preserve">W końcu roku obrotowego konto 751 stronę Ma przenosi się na stronę Wn konta 860. </w:t>
      </w:r>
      <w:r>
        <w:rPr>
          <w:szCs w:val="24"/>
        </w:rPr>
        <w:t xml:space="preserve">4. </w:t>
      </w:r>
      <w:r w:rsidRPr="00A54060">
        <w:rPr>
          <w:szCs w:val="24"/>
        </w:rPr>
        <w:t xml:space="preserve">Na koniec roku konto 751 nie wykazuje salda. </w:t>
      </w:r>
    </w:p>
    <w:p w14:paraId="38F3F810"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Typowe zapisy strony Wn konta 751 „Koszty finansowe” dotyczą w szczególności: </w:t>
      </w:r>
    </w:p>
    <w:tbl>
      <w:tblPr>
        <w:tblStyle w:val="TableGrid"/>
        <w:tblW w:w="9038" w:type="dxa"/>
        <w:tblInd w:w="0" w:type="dxa"/>
        <w:tblCellMar>
          <w:top w:w="5" w:type="dxa"/>
          <w:left w:w="106" w:type="dxa"/>
          <w:right w:w="106" w:type="dxa"/>
        </w:tblCellMar>
        <w:tblLook w:val="04A0" w:firstRow="1" w:lastRow="0" w:firstColumn="1" w:lastColumn="0" w:noHBand="0" w:noVBand="1"/>
      </w:tblPr>
      <w:tblGrid>
        <w:gridCol w:w="494"/>
        <w:gridCol w:w="6845"/>
        <w:gridCol w:w="1699"/>
      </w:tblGrid>
      <w:tr w:rsidR="003142C9" w:rsidRPr="00A54060" w14:paraId="581D8A99" w14:textId="77777777" w:rsidTr="000A189F">
        <w:trPr>
          <w:trHeight w:val="560"/>
        </w:trPr>
        <w:tc>
          <w:tcPr>
            <w:tcW w:w="494" w:type="dxa"/>
            <w:tcBorders>
              <w:top w:val="single" w:sz="4" w:space="0" w:color="000000"/>
              <w:left w:val="single" w:sz="4" w:space="0" w:color="000000"/>
              <w:bottom w:val="single" w:sz="4" w:space="0" w:color="000000"/>
              <w:right w:val="single" w:sz="4" w:space="0" w:color="000000"/>
            </w:tcBorders>
            <w:shd w:val="clear" w:color="auto" w:fill="CCFF99"/>
          </w:tcPr>
          <w:p w14:paraId="02805B41" w14:textId="77777777" w:rsidR="003142C9" w:rsidRPr="00A54060" w:rsidRDefault="003142C9" w:rsidP="000A189F">
            <w:pPr>
              <w:spacing w:line="360" w:lineRule="auto"/>
              <w:rPr>
                <w:szCs w:val="24"/>
              </w:rPr>
            </w:pPr>
            <w:r w:rsidRPr="00A54060">
              <w:rPr>
                <w:szCs w:val="24"/>
              </w:rPr>
              <w:t xml:space="preserve">Lp. </w:t>
            </w:r>
          </w:p>
        </w:tc>
        <w:tc>
          <w:tcPr>
            <w:tcW w:w="684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11396D23" w14:textId="77777777" w:rsidR="003142C9" w:rsidRPr="00A54060" w:rsidRDefault="003142C9" w:rsidP="000A189F">
            <w:pPr>
              <w:spacing w:line="360" w:lineRule="auto"/>
              <w:rPr>
                <w:szCs w:val="24"/>
              </w:rPr>
            </w:pPr>
            <w:r w:rsidRPr="00A54060">
              <w:rPr>
                <w:szCs w:val="24"/>
              </w:rPr>
              <w:t xml:space="preserve">Treść operacji </w:t>
            </w:r>
          </w:p>
        </w:tc>
        <w:tc>
          <w:tcPr>
            <w:tcW w:w="1699" w:type="dxa"/>
            <w:tcBorders>
              <w:top w:val="single" w:sz="4" w:space="0" w:color="000000"/>
              <w:left w:val="single" w:sz="4" w:space="0" w:color="000000"/>
              <w:bottom w:val="single" w:sz="4" w:space="0" w:color="000000"/>
              <w:right w:val="single" w:sz="4" w:space="0" w:color="000000"/>
            </w:tcBorders>
            <w:shd w:val="clear" w:color="auto" w:fill="CCFF99"/>
          </w:tcPr>
          <w:p w14:paraId="631C84BF"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53297A77" w14:textId="77777777" w:rsidTr="000A189F">
        <w:trPr>
          <w:trHeight w:val="831"/>
        </w:trPr>
        <w:tc>
          <w:tcPr>
            <w:tcW w:w="494" w:type="dxa"/>
            <w:tcBorders>
              <w:top w:val="single" w:sz="4" w:space="0" w:color="000000"/>
              <w:left w:val="single" w:sz="4" w:space="0" w:color="000000"/>
              <w:bottom w:val="nil"/>
              <w:right w:val="single" w:sz="4" w:space="0" w:color="000000"/>
            </w:tcBorders>
          </w:tcPr>
          <w:p w14:paraId="005AE90D" w14:textId="77777777" w:rsidR="003142C9" w:rsidRPr="00A54060" w:rsidRDefault="003142C9" w:rsidP="000A189F">
            <w:pPr>
              <w:spacing w:line="360" w:lineRule="auto"/>
              <w:rPr>
                <w:szCs w:val="24"/>
              </w:rPr>
            </w:pPr>
            <w:r w:rsidRPr="00A54060">
              <w:rPr>
                <w:szCs w:val="24"/>
              </w:rPr>
              <w:t xml:space="preserve">1. </w:t>
            </w:r>
          </w:p>
          <w:p w14:paraId="3AAB468E" w14:textId="77777777" w:rsidR="003142C9" w:rsidRPr="00A54060" w:rsidRDefault="003142C9" w:rsidP="000A189F">
            <w:pPr>
              <w:spacing w:line="360" w:lineRule="auto"/>
              <w:rPr>
                <w:szCs w:val="24"/>
              </w:rPr>
            </w:pPr>
            <w:r w:rsidRPr="00A54060">
              <w:rPr>
                <w:szCs w:val="24"/>
              </w:rPr>
              <w:t xml:space="preserve"> </w:t>
            </w:r>
          </w:p>
        </w:tc>
        <w:tc>
          <w:tcPr>
            <w:tcW w:w="6844" w:type="dxa"/>
            <w:tcBorders>
              <w:top w:val="single" w:sz="4" w:space="0" w:color="000000"/>
              <w:left w:val="single" w:sz="4" w:space="0" w:color="000000"/>
              <w:bottom w:val="nil"/>
              <w:right w:val="single" w:sz="4" w:space="0" w:color="000000"/>
            </w:tcBorders>
          </w:tcPr>
          <w:p w14:paraId="57BE7D38" w14:textId="77777777" w:rsidR="003142C9" w:rsidRPr="00A54060" w:rsidRDefault="003142C9" w:rsidP="000A189F">
            <w:pPr>
              <w:spacing w:line="360" w:lineRule="auto"/>
              <w:rPr>
                <w:szCs w:val="24"/>
              </w:rPr>
            </w:pPr>
            <w:r w:rsidRPr="00A54060">
              <w:rPr>
                <w:szCs w:val="24"/>
              </w:rPr>
              <w:t>Naliczone na koniec kwartału wymagalne odsetki od niezapłaconych  w terminie należności</w:t>
            </w:r>
            <w:r>
              <w:rPr>
                <w:szCs w:val="24"/>
              </w:rPr>
              <w:t>.</w:t>
            </w:r>
            <w:r w:rsidRPr="00A54060">
              <w:rPr>
                <w:szCs w:val="24"/>
              </w:rPr>
              <w:t xml:space="preserve"> </w:t>
            </w:r>
          </w:p>
        </w:tc>
        <w:tc>
          <w:tcPr>
            <w:tcW w:w="1699" w:type="dxa"/>
            <w:tcBorders>
              <w:top w:val="single" w:sz="4" w:space="0" w:color="000000"/>
              <w:left w:val="single" w:sz="4" w:space="0" w:color="000000"/>
              <w:bottom w:val="nil"/>
              <w:right w:val="single" w:sz="4" w:space="0" w:color="000000"/>
            </w:tcBorders>
          </w:tcPr>
          <w:p w14:paraId="41D6A815" w14:textId="77777777" w:rsidR="003142C9" w:rsidRPr="00A54060" w:rsidRDefault="003142C9" w:rsidP="000A189F">
            <w:pPr>
              <w:spacing w:line="360" w:lineRule="auto"/>
              <w:rPr>
                <w:szCs w:val="24"/>
              </w:rPr>
            </w:pPr>
            <w:r w:rsidRPr="00A54060">
              <w:rPr>
                <w:szCs w:val="24"/>
              </w:rPr>
              <w:t xml:space="preserve"> </w:t>
            </w:r>
          </w:p>
          <w:p w14:paraId="62FB0631" w14:textId="77777777" w:rsidR="003142C9" w:rsidRPr="00A54060" w:rsidRDefault="003142C9" w:rsidP="000A189F">
            <w:pPr>
              <w:spacing w:line="360" w:lineRule="auto"/>
              <w:rPr>
                <w:szCs w:val="24"/>
              </w:rPr>
            </w:pPr>
            <w:r w:rsidRPr="00A54060">
              <w:rPr>
                <w:szCs w:val="24"/>
              </w:rPr>
              <w:t xml:space="preserve">221,240 </w:t>
            </w:r>
          </w:p>
        </w:tc>
      </w:tr>
      <w:tr w:rsidR="003142C9" w:rsidRPr="00A54060" w14:paraId="16066DA3" w14:textId="77777777" w:rsidTr="000A189F">
        <w:trPr>
          <w:trHeight w:val="560"/>
        </w:trPr>
        <w:tc>
          <w:tcPr>
            <w:tcW w:w="494" w:type="dxa"/>
            <w:tcBorders>
              <w:top w:val="nil"/>
              <w:left w:val="single" w:sz="4" w:space="0" w:color="000000"/>
              <w:bottom w:val="single" w:sz="4" w:space="0" w:color="000000"/>
              <w:right w:val="single" w:sz="4" w:space="0" w:color="000000"/>
            </w:tcBorders>
          </w:tcPr>
          <w:p w14:paraId="794BF9F3" w14:textId="77777777" w:rsidR="003142C9" w:rsidRPr="00A54060" w:rsidRDefault="003142C9" w:rsidP="000A189F">
            <w:pPr>
              <w:spacing w:line="360" w:lineRule="auto"/>
              <w:rPr>
                <w:szCs w:val="24"/>
              </w:rPr>
            </w:pPr>
            <w:r w:rsidRPr="00A54060">
              <w:rPr>
                <w:szCs w:val="24"/>
              </w:rPr>
              <w:lastRenderedPageBreak/>
              <w:t xml:space="preserve">2. </w:t>
            </w:r>
          </w:p>
        </w:tc>
        <w:tc>
          <w:tcPr>
            <w:tcW w:w="6844" w:type="dxa"/>
            <w:tcBorders>
              <w:top w:val="nil"/>
              <w:left w:val="single" w:sz="4" w:space="0" w:color="000000"/>
              <w:bottom w:val="single" w:sz="4" w:space="0" w:color="000000"/>
              <w:right w:val="single" w:sz="4" w:space="0" w:color="000000"/>
            </w:tcBorders>
          </w:tcPr>
          <w:p w14:paraId="72C0CD7E" w14:textId="77777777" w:rsidR="003142C9" w:rsidRPr="00A54060" w:rsidRDefault="003142C9" w:rsidP="000A189F">
            <w:pPr>
              <w:spacing w:line="360" w:lineRule="auto"/>
              <w:rPr>
                <w:szCs w:val="24"/>
              </w:rPr>
            </w:pPr>
            <w:r w:rsidRPr="00A54060">
              <w:rPr>
                <w:szCs w:val="24"/>
              </w:rPr>
              <w:t>Odpisy aktualizacyjne należności dotyczących kosztów</w:t>
            </w:r>
            <w:r>
              <w:rPr>
                <w:szCs w:val="24"/>
              </w:rPr>
              <w:t>.</w:t>
            </w:r>
            <w:r w:rsidRPr="00A54060">
              <w:rPr>
                <w:szCs w:val="24"/>
              </w:rPr>
              <w:t xml:space="preserve"> </w:t>
            </w:r>
          </w:p>
        </w:tc>
        <w:tc>
          <w:tcPr>
            <w:tcW w:w="1699" w:type="dxa"/>
            <w:tcBorders>
              <w:top w:val="nil"/>
              <w:left w:val="single" w:sz="4" w:space="0" w:color="000000"/>
              <w:bottom w:val="single" w:sz="4" w:space="0" w:color="000000"/>
              <w:right w:val="single" w:sz="4" w:space="0" w:color="000000"/>
            </w:tcBorders>
          </w:tcPr>
          <w:p w14:paraId="69986277" w14:textId="77777777" w:rsidR="003142C9" w:rsidRPr="00A54060" w:rsidRDefault="003142C9" w:rsidP="000A189F">
            <w:pPr>
              <w:spacing w:line="360" w:lineRule="auto"/>
              <w:rPr>
                <w:szCs w:val="24"/>
              </w:rPr>
            </w:pPr>
            <w:r w:rsidRPr="00A54060">
              <w:rPr>
                <w:szCs w:val="24"/>
              </w:rPr>
              <w:t xml:space="preserve">290 </w:t>
            </w:r>
          </w:p>
        </w:tc>
      </w:tr>
    </w:tbl>
    <w:p w14:paraId="0FA8CA1A" w14:textId="77777777" w:rsidR="003142C9" w:rsidRPr="00A54060" w:rsidRDefault="003142C9" w:rsidP="003142C9">
      <w:pPr>
        <w:spacing w:line="360" w:lineRule="auto"/>
        <w:ind w:left="708"/>
        <w:rPr>
          <w:szCs w:val="24"/>
        </w:rPr>
      </w:pPr>
      <w:r>
        <w:rPr>
          <w:szCs w:val="24"/>
        </w:rPr>
        <w:t xml:space="preserve">6. </w:t>
      </w:r>
      <w:r w:rsidRPr="00A54060">
        <w:rPr>
          <w:szCs w:val="24"/>
        </w:rPr>
        <w:t xml:space="preserve">Typowe zapisy strony Ma konta 751 „Koszty finansowe” dotyczą w szczególności: </w:t>
      </w:r>
    </w:p>
    <w:tbl>
      <w:tblPr>
        <w:tblStyle w:val="TableGrid"/>
        <w:tblW w:w="9038" w:type="dxa"/>
        <w:tblInd w:w="0" w:type="dxa"/>
        <w:tblCellMar>
          <w:top w:w="6" w:type="dxa"/>
          <w:left w:w="106" w:type="dxa"/>
          <w:right w:w="106" w:type="dxa"/>
        </w:tblCellMar>
        <w:tblLook w:val="04A0" w:firstRow="1" w:lastRow="0" w:firstColumn="1" w:lastColumn="0" w:noHBand="0" w:noVBand="1"/>
      </w:tblPr>
      <w:tblGrid>
        <w:gridCol w:w="694"/>
        <w:gridCol w:w="6645"/>
        <w:gridCol w:w="1699"/>
      </w:tblGrid>
      <w:tr w:rsidR="003142C9" w:rsidRPr="00A54060" w14:paraId="1E025D04"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595E10A6" w14:textId="77777777" w:rsidR="003142C9" w:rsidRPr="00A54060" w:rsidRDefault="003142C9" w:rsidP="000A189F">
            <w:pPr>
              <w:spacing w:line="360" w:lineRule="auto"/>
              <w:rPr>
                <w:szCs w:val="24"/>
              </w:rPr>
            </w:pPr>
            <w:r w:rsidRPr="00A54060">
              <w:rPr>
                <w:szCs w:val="24"/>
              </w:rPr>
              <w:t xml:space="preserve">Lp. </w:t>
            </w:r>
          </w:p>
        </w:tc>
        <w:tc>
          <w:tcPr>
            <w:tcW w:w="6645"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08B19BE8" w14:textId="77777777" w:rsidR="003142C9" w:rsidRPr="00A54060" w:rsidRDefault="003142C9" w:rsidP="000A189F">
            <w:pPr>
              <w:spacing w:line="360" w:lineRule="auto"/>
              <w:rPr>
                <w:szCs w:val="24"/>
              </w:rPr>
            </w:pPr>
            <w:r w:rsidRPr="00A54060">
              <w:rPr>
                <w:szCs w:val="24"/>
              </w:rPr>
              <w:t xml:space="preserve">Treść operacji </w:t>
            </w:r>
          </w:p>
        </w:tc>
        <w:tc>
          <w:tcPr>
            <w:tcW w:w="1699" w:type="dxa"/>
            <w:tcBorders>
              <w:top w:val="single" w:sz="4" w:space="0" w:color="000000"/>
              <w:left w:val="single" w:sz="4" w:space="0" w:color="000000"/>
              <w:bottom w:val="single" w:sz="4" w:space="0" w:color="000000"/>
              <w:right w:val="single" w:sz="4" w:space="0" w:color="000000"/>
            </w:tcBorders>
            <w:shd w:val="clear" w:color="auto" w:fill="CCFF99"/>
          </w:tcPr>
          <w:p w14:paraId="20B6C077"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78D67A76" w14:textId="77777777" w:rsidTr="000A189F">
        <w:trPr>
          <w:trHeight w:val="565"/>
        </w:trPr>
        <w:tc>
          <w:tcPr>
            <w:tcW w:w="694" w:type="dxa"/>
            <w:tcBorders>
              <w:top w:val="single" w:sz="4" w:space="0" w:color="000000"/>
              <w:left w:val="single" w:sz="4" w:space="0" w:color="000000"/>
              <w:bottom w:val="single" w:sz="4" w:space="0" w:color="000000"/>
              <w:right w:val="single" w:sz="4" w:space="0" w:color="000000"/>
            </w:tcBorders>
          </w:tcPr>
          <w:p w14:paraId="5BB71661" w14:textId="77777777" w:rsidR="003142C9" w:rsidRPr="00A54060" w:rsidRDefault="003142C9" w:rsidP="000A189F">
            <w:pPr>
              <w:spacing w:line="360" w:lineRule="auto"/>
              <w:rPr>
                <w:szCs w:val="24"/>
              </w:rPr>
            </w:pPr>
            <w:r w:rsidRPr="00A54060">
              <w:rPr>
                <w:szCs w:val="24"/>
              </w:rPr>
              <w:t xml:space="preserve">1. </w:t>
            </w:r>
          </w:p>
        </w:tc>
        <w:tc>
          <w:tcPr>
            <w:tcW w:w="6645" w:type="dxa"/>
            <w:tcBorders>
              <w:top w:val="single" w:sz="4" w:space="0" w:color="000000"/>
              <w:left w:val="single" w:sz="4" w:space="0" w:color="000000"/>
              <w:bottom w:val="single" w:sz="4" w:space="0" w:color="000000"/>
              <w:right w:val="single" w:sz="4" w:space="0" w:color="000000"/>
            </w:tcBorders>
          </w:tcPr>
          <w:p w14:paraId="19E25C5C" w14:textId="77777777" w:rsidR="003142C9" w:rsidRPr="00A54060" w:rsidRDefault="003142C9" w:rsidP="000A189F">
            <w:pPr>
              <w:spacing w:line="360" w:lineRule="auto"/>
              <w:rPr>
                <w:szCs w:val="24"/>
              </w:rPr>
            </w:pPr>
            <w:r w:rsidRPr="00A54060">
              <w:rPr>
                <w:szCs w:val="24"/>
              </w:rPr>
              <w:t>Przeniesienie na koniec roku osiągniętych kosztów  finansowych</w:t>
            </w:r>
            <w:r>
              <w:rPr>
                <w:szCs w:val="24"/>
              </w:rPr>
              <w:t>.</w:t>
            </w:r>
            <w:r w:rsidRPr="00A54060">
              <w:rPr>
                <w:szCs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1BFDF616" w14:textId="77777777" w:rsidR="003142C9" w:rsidRPr="00A54060" w:rsidRDefault="003142C9" w:rsidP="000A189F">
            <w:pPr>
              <w:spacing w:line="360" w:lineRule="auto"/>
              <w:rPr>
                <w:szCs w:val="24"/>
              </w:rPr>
            </w:pPr>
            <w:r w:rsidRPr="00A54060">
              <w:rPr>
                <w:szCs w:val="24"/>
              </w:rPr>
              <w:t xml:space="preserve">860 </w:t>
            </w:r>
          </w:p>
        </w:tc>
      </w:tr>
    </w:tbl>
    <w:p w14:paraId="57250437" w14:textId="77777777" w:rsidR="003142C9" w:rsidRPr="00A54060" w:rsidRDefault="003142C9" w:rsidP="003142C9">
      <w:pPr>
        <w:spacing w:line="360" w:lineRule="auto"/>
        <w:rPr>
          <w:szCs w:val="24"/>
        </w:rPr>
      </w:pPr>
      <w:r w:rsidRPr="00A54060">
        <w:rPr>
          <w:szCs w:val="24"/>
        </w:rPr>
        <w:t xml:space="preserve"> </w:t>
      </w:r>
    </w:p>
    <w:p w14:paraId="421F9BDB" w14:textId="77777777" w:rsidR="003142C9" w:rsidRPr="00A54060" w:rsidRDefault="003142C9" w:rsidP="003142C9">
      <w:pPr>
        <w:spacing w:line="360" w:lineRule="auto"/>
        <w:rPr>
          <w:szCs w:val="24"/>
        </w:rPr>
      </w:pPr>
      <w:r w:rsidRPr="00DC2075">
        <w:rPr>
          <w:b/>
          <w:szCs w:val="24"/>
        </w:rPr>
        <w:t>§ 25.</w:t>
      </w:r>
      <w:r w:rsidRPr="000E7230">
        <w:rPr>
          <w:szCs w:val="24"/>
        </w:rPr>
        <w:tab/>
        <w:t xml:space="preserve">1. </w:t>
      </w:r>
      <w:r w:rsidRPr="00A54060">
        <w:rPr>
          <w:szCs w:val="24"/>
        </w:rPr>
        <w:t>Konto 760 –</w:t>
      </w:r>
      <w:r>
        <w:rPr>
          <w:szCs w:val="24"/>
        </w:rPr>
        <w:t xml:space="preserve"> </w:t>
      </w:r>
      <w:r w:rsidRPr="00A54060">
        <w:rPr>
          <w:szCs w:val="24"/>
        </w:rPr>
        <w:t>Pozostałe przychody operacyjne</w:t>
      </w:r>
      <w:r>
        <w:rPr>
          <w:szCs w:val="24"/>
        </w:rPr>
        <w:t xml:space="preserve">, </w:t>
      </w:r>
      <w:r w:rsidRPr="00A54060">
        <w:rPr>
          <w:szCs w:val="24"/>
        </w:rPr>
        <w:t xml:space="preserve">służy do ewidencji przychodów niezwiązanych bezpośrednio z podstawową działalnością jednostki, w tym wszelkich innych przychodów niż podlegające ewidencji na koncie 720 i 750. </w:t>
      </w:r>
    </w:p>
    <w:p w14:paraId="51AAED49" w14:textId="77777777" w:rsidR="003142C9" w:rsidRDefault="003142C9" w:rsidP="003142C9">
      <w:pPr>
        <w:spacing w:line="360" w:lineRule="auto"/>
        <w:ind w:left="708"/>
        <w:rPr>
          <w:szCs w:val="24"/>
        </w:rPr>
      </w:pPr>
      <w:r>
        <w:rPr>
          <w:szCs w:val="24"/>
        </w:rPr>
        <w:t xml:space="preserve">2. </w:t>
      </w:r>
      <w:r w:rsidRPr="00A54060">
        <w:rPr>
          <w:szCs w:val="24"/>
        </w:rPr>
        <w:t xml:space="preserve">W końcu roku obrotowego konto 760 stronę Wn przenosi się na stronę Ma konta 860. </w:t>
      </w:r>
    </w:p>
    <w:p w14:paraId="255DE35C" w14:textId="77777777" w:rsidR="003142C9" w:rsidRPr="00A54060" w:rsidRDefault="003142C9" w:rsidP="003142C9">
      <w:pPr>
        <w:spacing w:line="360" w:lineRule="auto"/>
        <w:ind w:left="708"/>
        <w:rPr>
          <w:szCs w:val="24"/>
        </w:rPr>
      </w:pPr>
      <w:r>
        <w:rPr>
          <w:szCs w:val="24"/>
        </w:rPr>
        <w:t xml:space="preserve">3. </w:t>
      </w:r>
      <w:r w:rsidRPr="00A54060">
        <w:rPr>
          <w:szCs w:val="24"/>
        </w:rPr>
        <w:t xml:space="preserve">Na koniec roku konto 760 nie wykazuje salda. </w:t>
      </w:r>
    </w:p>
    <w:p w14:paraId="1DE81219" w14:textId="77777777" w:rsidR="003142C9" w:rsidRPr="00A54060" w:rsidRDefault="003142C9" w:rsidP="003142C9">
      <w:pPr>
        <w:spacing w:line="360" w:lineRule="auto"/>
        <w:ind w:firstLine="698"/>
        <w:rPr>
          <w:szCs w:val="24"/>
        </w:rPr>
      </w:pPr>
      <w:r>
        <w:rPr>
          <w:szCs w:val="24"/>
        </w:rPr>
        <w:t xml:space="preserve">4. </w:t>
      </w:r>
      <w:r w:rsidRPr="00A54060">
        <w:rPr>
          <w:szCs w:val="24"/>
        </w:rPr>
        <w:t>Typowe zapisy strony Wn konta 760 „Pozostałe przychody operacyjne” dotyczą</w:t>
      </w:r>
      <w:r>
        <w:rPr>
          <w:szCs w:val="24"/>
        </w:rPr>
        <w:br/>
      </w:r>
      <w:r w:rsidRPr="00A54060">
        <w:rPr>
          <w:szCs w:val="24"/>
        </w:rPr>
        <w:t xml:space="preserve">w szczególności: </w:t>
      </w:r>
    </w:p>
    <w:tbl>
      <w:tblPr>
        <w:tblStyle w:val="TableGrid"/>
        <w:tblW w:w="9038" w:type="dxa"/>
        <w:tblInd w:w="0" w:type="dxa"/>
        <w:tblCellMar>
          <w:top w:w="7" w:type="dxa"/>
          <w:left w:w="106" w:type="dxa"/>
          <w:right w:w="106" w:type="dxa"/>
        </w:tblCellMar>
        <w:tblLook w:val="04A0" w:firstRow="1" w:lastRow="0" w:firstColumn="1" w:lastColumn="0" w:noHBand="0" w:noVBand="1"/>
      </w:tblPr>
      <w:tblGrid>
        <w:gridCol w:w="494"/>
        <w:gridCol w:w="6845"/>
        <w:gridCol w:w="1699"/>
      </w:tblGrid>
      <w:tr w:rsidR="003142C9" w:rsidRPr="00A54060" w14:paraId="4CC7012D" w14:textId="77777777" w:rsidTr="000A189F">
        <w:trPr>
          <w:trHeight w:val="560"/>
        </w:trPr>
        <w:tc>
          <w:tcPr>
            <w:tcW w:w="494" w:type="dxa"/>
            <w:tcBorders>
              <w:top w:val="single" w:sz="4" w:space="0" w:color="000000"/>
              <w:left w:val="single" w:sz="4" w:space="0" w:color="000000"/>
              <w:bottom w:val="single" w:sz="4" w:space="0" w:color="000000"/>
              <w:right w:val="single" w:sz="4" w:space="0" w:color="000000"/>
            </w:tcBorders>
            <w:shd w:val="clear" w:color="auto" w:fill="CCFF99"/>
          </w:tcPr>
          <w:p w14:paraId="6B0AFC1B" w14:textId="77777777" w:rsidR="003142C9" w:rsidRPr="00A54060" w:rsidRDefault="003142C9" w:rsidP="000A189F">
            <w:pPr>
              <w:spacing w:line="360" w:lineRule="auto"/>
              <w:rPr>
                <w:szCs w:val="24"/>
              </w:rPr>
            </w:pPr>
            <w:r w:rsidRPr="00A54060">
              <w:rPr>
                <w:szCs w:val="24"/>
              </w:rPr>
              <w:t xml:space="preserve">Lp. </w:t>
            </w:r>
          </w:p>
        </w:tc>
        <w:tc>
          <w:tcPr>
            <w:tcW w:w="684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1F768C66" w14:textId="77777777" w:rsidR="003142C9" w:rsidRPr="00A54060" w:rsidRDefault="003142C9" w:rsidP="000A189F">
            <w:pPr>
              <w:spacing w:line="360" w:lineRule="auto"/>
              <w:rPr>
                <w:szCs w:val="24"/>
              </w:rPr>
            </w:pPr>
            <w:r w:rsidRPr="00A54060">
              <w:rPr>
                <w:szCs w:val="24"/>
              </w:rPr>
              <w:t xml:space="preserve">Treść operacji </w:t>
            </w:r>
          </w:p>
        </w:tc>
        <w:tc>
          <w:tcPr>
            <w:tcW w:w="1699" w:type="dxa"/>
            <w:tcBorders>
              <w:top w:val="single" w:sz="4" w:space="0" w:color="000000"/>
              <w:left w:val="single" w:sz="4" w:space="0" w:color="000000"/>
              <w:bottom w:val="single" w:sz="4" w:space="0" w:color="000000"/>
              <w:right w:val="single" w:sz="4" w:space="0" w:color="000000"/>
            </w:tcBorders>
            <w:shd w:val="clear" w:color="auto" w:fill="CCFF99"/>
          </w:tcPr>
          <w:p w14:paraId="21F4F0CF"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71E8F898" w14:textId="77777777" w:rsidTr="000A189F">
        <w:trPr>
          <w:trHeight w:val="563"/>
        </w:trPr>
        <w:tc>
          <w:tcPr>
            <w:tcW w:w="494" w:type="dxa"/>
            <w:tcBorders>
              <w:top w:val="single" w:sz="4" w:space="0" w:color="000000"/>
              <w:left w:val="single" w:sz="4" w:space="0" w:color="000000"/>
              <w:bottom w:val="single" w:sz="4" w:space="0" w:color="000000"/>
              <w:right w:val="single" w:sz="4" w:space="0" w:color="000000"/>
            </w:tcBorders>
          </w:tcPr>
          <w:p w14:paraId="0984FC3C" w14:textId="77777777" w:rsidR="003142C9" w:rsidRPr="00A54060" w:rsidRDefault="003142C9" w:rsidP="000A189F">
            <w:pPr>
              <w:spacing w:line="360" w:lineRule="auto"/>
              <w:rPr>
                <w:szCs w:val="24"/>
              </w:rPr>
            </w:pPr>
            <w:r w:rsidRPr="00A54060">
              <w:rPr>
                <w:szCs w:val="24"/>
              </w:rPr>
              <w:t xml:space="preserve">1. </w:t>
            </w:r>
          </w:p>
        </w:tc>
        <w:tc>
          <w:tcPr>
            <w:tcW w:w="6844" w:type="dxa"/>
            <w:tcBorders>
              <w:top w:val="single" w:sz="4" w:space="0" w:color="000000"/>
              <w:left w:val="single" w:sz="4" w:space="0" w:color="000000"/>
              <w:bottom w:val="single" w:sz="4" w:space="0" w:color="000000"/>
              <w:right w:val="single" w:sz="4" w:space="0" w:color="000000"/>
            </w:tcBorders>
          </w:tcPr>
          <w:p w14:paraId="4DCD37F4" w14:textId="77777777" w:rsidR="003142C9" w:rsidRPr="00A54060" w:rsidRDefault="003142C9" w:rsidP="000A189F">
            <w:pPr>
              <w:spacing w:line="360" w:lineRule="auto"/>
              <w:rPr>
                <w:szCs w:val="24"/>
              </w:rPr>
            </w:pPr>
            <w:r w:rsidRPr="00A54060">
              <w:rPr>
                <w:szCs w:val="24"/>
              </w:rPr>
              <w:t>Przeniesienie na koniec roku osiągniętych przychodów  finansowych</w:t>
            </w:r>
            <w:r>
              <w:rPr>
                <w:szCs w:val="24"/>
              </w:rPr>
              <w:t>.</w:t>
            </w:r>
            <w:r w:rsidRPr="00A54060">
              <w:rPr>
                <w:szCs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4E86148" w14:textId="77777777" w:rsidR="003142C9" w:rsidRPr="00A54060" w:rsidRDefault="003142C9" w:rsidP="000A189F">
            <w:pPr>
              <w:spacing w:line="360" w:lineRule="auto"/>
              <w:rPr>
                <w:szCs w:val="24"/>
              </w:rPr>
            </w:pPr>
            <w:r w:rsidRPr="00A54060">
              <w:rPr>
                <w:szCs w:val="24"/>
              </w:rPr>
              <w:t xml:space="preserve">860 </w:t>
            </w:r>
          </w:p>
        </w:tc>
      </w:tr>
    </w:tbl>
    <w:p w14:paraId="1195DF93" w14:textId="77777777" w:rsidR="003142C9" w:rsidRPr="00A54060" w:rsidRDefault="003142C9" w:rsidP="003142C9">
      <w:pPr>
        <w:spacing w:line="360" w:lineRule="auto"/>
        <w:rPr>
          <w:szCs w:val="24"/>
        </w:rPr>
      </w:pPr>
      <w:r w:rsidRPr="00A54060">
        <w:rPr>
          <w:szCs w:val="24"/>
        </w:rPr>
        <w:t xml:space="preserve"> </w:t>
      </w:r>
    </w:p>
    <w:p w14:paraId="3DAEC3B9" w14:textId="77777777" w:rsidR="003142C9" w:rsidRPr="00A54060" w:rsidRDefault="003142C9" w:rsidP="003142C9">
      <w:pPr>
        <w:spacing w:line="360" w:lineRule="auto"/>
        <w:ind w:firstLine="698"/>
        <w:rPr>
          <w:szCs w:val="24"/>
        </w:rPr>
      </w:pPr>
      <w:r>
        <w:rPr>
          <w:szCs w:val="24"/>
        </w:rPr>
        <w:t xml:space="preserve">5. </w:t>
      </w:r>
      <w:r w:rsidRPr="00A54060">
        <w:rPr>
          <w:szCs w:val="24"/>
        </w:rPr>
        <w:t>Typowe zapisy strony Ma konta 760 „Pozostałe przychody operacyjne” dotyczą</w:t>
      </w:r>
      <w:r>
        <w:rPr>
          <w:szCs w:val="24"/>
        </w:rPr>
        <w:br/>
      </w:r>
      <w:r w:rsidRPr="00A54060">
        <w:rPr>
          <w:szCs w:val="24"/>
        </w:rPr>
        <w:t xml:space="preserve">w szczególności: </w:t>
      </w:r>
    </w:p>
    <w:tbl>
      <w:tblPr>
        <w:tblStyle w:val="TableGrid"/>
        <w:tblW w:w="9038" w:type="dxa"/>
        <w:tblInd w:w="0" w:type="dxa"/>
        <w:tblCellMar>
          <w:top w:w="5" w:type="dxa"/>
          <w:left w:w="106" w:type="dxa"/>
          <w:right w:w="106" w:type="dxa"/>
        </w:tblCellMar>
        <w:tblLook w:val="04A0" w:firstRow="1" w:lastRow="0" w:firstColumn="1" w:lastColumn="0" w:noHBand="0" w:noVBand="1"/>
      </w:tblPr>
      <w:tblGrid>
        <w:gridCol w:w="694"/>
        <w:gridCol w:w="6645"/>
        <w:gridCol w:w="1699"/>
      </w:tblGrid>
      <w:tr w:rsidR="003142C9" w:rsidRPr="00A54060" w14:paraId="1407591F"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74976852" w14:textId="77777777" w:rsidR="003142C9" w:rsidRPr="00A54060" w:rsidRDefault="003142C9" w:rsidP="000A189F">
            <w:pPr>
              <w:spacing w:line="360" w:lineRule="auto"/>
              <w:rPr>
                <w:szCs w:val="24"/>
              </w:rPr>
            </w:pPr>
            <w:r w:rsidRPr="00A54060">
              <w:rPr>
                <w:szCs w:val="24"/>
              </w:rPr>
              <w:t xml:space="preserve">Lp. </w:t>
            </w:r>
          </w:p>
        </w:tc>
        <w:tc>
          <w:tcPr>
            <w:tcW w:w="6645"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6F8A0301" w14:textId="77777777" w:rsidR="003142C9" w:rsidRPr="00A54060" w:rsidRDefault="003142C9" w:rsidP="000A189F">
            <w:pPr>
              <w:spacing w:line="360" w:lineRule="auto"/>
              <w:rPr>
                <w:szCs w:val="24"/>
              </w:rPr>
            </w:pPr>
            <w:r w:rsidRPr="00A54060">
              <w:rPr>
                <w:szCs w:val="24"/>
              </w:rPr>
              <w:t xml:space="preserve">Treść operacji </w:t>
            </w:r>
          </w:p>
        </w:tc>
        <w:tc>
          <w:tcPr>
            <w:tcW w:w="1699" w:type="dxa"/>
            <w:tcBorders>
              <w:top w:val="single" w:sz="4" w:space="0" w:color="000000"/>
              <w:left w:val="single" w:sz="4" w:space="0" w:color="000000"/>
              <w:bottom w:val="single" w:sz="4" w:space="0" w:color="000000"/>
              <w:right w:val="single" w:sz="4" w:space="0" w:color="000000"/>
            </w:tcBorders>
            <w:shd w:val="clear" w:color="auto" w:fill="CCFF99"/>
          </w:tcPr>
          <w:p w14:paraId="1CA228E3"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26B7054F" w14:textId="77777777" w:rsidTr="000A189F">
        <w:trPr>
          <w:trHeight w:val="279"/>
        </w:trPr>
        <w:tc>
          <w:tcPr>
            <w:tcW w:w="694" w:type="dxa"/>
            <w:tcBorders>
              <w:top w:val="single" w:sz="4" w:space="0" w:color="000000"/>
              <w:left w:val="single" w:sz="4" w:space="0" w:color="000000"/>
              <w:bottom w:val="nil"/>
              <w:right w:val="single" w:sz="4" w:space="0" w:color="000000"/>
            </w:tcBorders>
          </w:tcPr>
          <w:p w14:paraId="78F2A6C4" w14:textId="77777777" w:rsidR="003142C9" w:rsidRPr="00A54060" w:rsidRDefault="003142C9" w:rsidP="000A189F">
            <w:pPr>
              <w:spacing w:line="360" w:lineRule="auto"/>
              <w:rPr>
                <w:szCs w:val="24"/>
              </w:rPr>
            </w:pPr>
            <w:r w:rsidRPr="00A54060">
              <w:rPr>
                <w:szCs w:val="24"/>
              </w:rPr>
              <w:t xml:space="preserve">1. </w:t>
            </w:r>
          </w:p>
        </w:tc>
        <w:tc>
          <w:tcPr>
            <w:tcW w:w="6645" w:type="dxa"/>
            <w:tcBorders>
              <w:top w:val="single" w:sz="4" w:space="0" w:color="000000"/>
              <w:left w:val="single" w:sz="4" w:space="0" w:color="000000"/>
              <w:bottom w:val="nil"/>
              <w:right w:val="single" w:sz="4" w:space="0" w:color="000000"/>
            </w:tcBorders>
          </w:tcPr>
          <w:p w14:paraId="0FF4A95D" w14:textId="77777777" w:rsidR="003142C9" w:rsidRPr="00A54060" w:rsidRDefault="003142C9" w:rsidP="000A189F">
            <w:pPr>
              <w:spacing w:line="360" w:lineRule="auto"/>
              <w:rPr>
                <w:szCs w:val="24"/>
              </w:rPr>
            </w:pPr>
            <w:r w:rsidRPr="00A54060">
              <w:rPr>
                <w:szCs w:val="24"/>
              </w:rPr>
              <w:t>Wpłata należności</w:t>
            </w:r>
            <w:r>
              <w:rPr>
                <w:szCs w:val="24"/>
              </w:rPr>
              <w:t>.</w:t>
            </w:r>
            <w:r w:rsidRPr="00A54060">
              <w:rPr>
                <w:szCs w:val="24"/>
              </w:rPr>
              <w:t xml:space="preserve"> </w:t>
            </w:r>
          </w:p>
        </w:tc>
        <w:tc>
          <w:tcPr>
            <w:tcW w:w="1699" w:type="dxa"/>
            <w:tcBorders>
              <w:top w:val="single" w:sz="4" w:space="0" w:color="000000"/>
              <w:left w:val="single" w:sz="4" w:space="0" w:color="000000"/>
              <w:bottom w:val="nil"/>
              <w:right w:val="single" w:sz="4" w:space="0" w:color="000000"/>
            </w:tcBorders>
          </w:tcPr>
          <w:p w14:paraId="38120783" w14:textId="77777777" w:rsidR="003142C9" w:rsidRPr="00A54060" w:rsidRDefault="003142C9" w:rsidP="000A189F">
            <w:pPr>
              <w:spacing w:line="360" w:lineRule="auto"/>
              <w:rPr>
                <w:szCs w:val="24"/>
              </w:rPr>
            </w:pPr>
            <w:r w:rsidRPr="00A54060">
              <w:rPr>
                <w:szCs w:val="24"/>
              </w:rPr>
              <w:t xml:space="preserve">130, 221 </w:t>
            </w:r>
          </w:p>
        </w:tc>
      </w:tr>
      <w:tr w:rsidR="003142C9" w:rsidRPr="00A54060" w14:paraId="2C4BC53F" w14:textId="77777777" w:rsidTr="000A189F">
        <w:trPr>
          <w:trHeight w:val="560"/>
        </w:trPr>
        <w:tc>
          <w:tcPr>
            <w:tcW w:w="694" w:type="dxa"/>
            <w:tcBorders>
              <w:top w:val="nil"/>
              <w:left w:val="single" w:sz="4" w:space="0" w:color="000000"/>
              <w:bottom w:val="single" w:sz="4" w:space="0" w:color="000000"/>
              <w:right w:val="single" w:sz="4" w:space="0" w:color="000000"/>
            </w:tcBorders>
          </w:tcPr>
          <w:p w14:paraId="56535D92" w14:textId="77777777" w:rsidR="003142C9" w:rsidRPr="00A54060" w:rsidRDefault="003142C9" w:rsidP="000A189F">
            <w:pPr>
              <w:spacing w:line="360" w:lineRule="auto"/>
              <w:rPr>
                <w:szCs w:val="24"/>
              </w:rPr>
            </w:pPr>
            <w:r w:rsidRPr="00A54060">
              <w:rPr>
                <w:szCs w:val="24"/>
              </w:rPr>
              <w:t xml:space="preserve">2. </w:t>
            </w:r>
          </w:p>
        </w:tc>
        <w:tc>
          <w:tcPr>
            <w:tcW w:w="6645" w:type="dxa"/>
            <w:tcBorders>
              <w:top w:val="nil"/>
              <w:left w:val="single" w:sz="4" w:space="0" w:color="000000"/>
              <w:bottom w:val="single" w:sz="4" w:space="0" w:color="000000"/>
              <w:right w:val="single" w:sz="4" w:space="0" w:color="000000"/>
            </w:tcBorders>
          </w:tcPr>
          <w:p w14:paraId="57399AE1" w14:textId="77777777" w:rsidR="003142C9" w:rsidRPr="00A54060" w:rsidRDefault="003142C9" w:rsidP="000A189F">
            <w:pPr>
              <w:spacing w:line="360" w:lineRule="auto"/>
              <w:rPr>
                <w:szCs w:val="24"/>
              </w:rPr>
            </w:pPr>
            <w:r w:rsidRPr="00A54060">
              <w:rPr>
                <w:szCs w:val="24"/>
              </w:rPr>
              <w:t>Zmniejszenie wartości odpisu aktualizacyjnego w skutek  uregulowania należności</w:t>
            </w:r>
            <w:r>
              <w:rPr>
                <w:szCs w:val="24"/>
              </w:rPr>
              <w:t>.</w:t>
            </w:r>
            <w:r w:rsidRPr="00A54060">
              <w:rPr>
                <w:szCs w:val="24"/>
              </w:rPr>
              <w:t xml:space="preserve"> </w:t>
            </w:r>
          </w:p>
        </w:tc>
        <w:tc>
          <w:tcPr>
            <w:tcW w:w="1699" w:type="dxa"/>
            <w:tcBorders>
              <w:top w:val="nil"/>
              <w:left w:val="single" w:sz="4" w:space="0" w:color="000000"/>
              <w:bottom w:val="single" w:sz="4" w:space="0" w:color="000000"/>
              <w:right w:val="single" w:sz="4" w:space="0" w:color="000000"/>
            </w:tcBorders>
          </w:tcPr>
          <w:p w14:paraId="57F798B5" w14:textId="77777777" w:rsidR="003142C9" w:rsidRPr="00A54060" w:rsidRDefault="003142C9" w:rsidP="000A189F">
            <w:pPr>
              <w:spacing w:line="360" w:lineRule="auto"/>
              <w:rPr>
                <w:szCs w:val="24"/>
              </w:rPr>
            </w:pPr>
            <w:r w:rsidRPr="00A54060">
              <w:rPr>
                <w:szCs w:val="24"/>
              </w:rPr>
              <w:t xml:space="preserve"> </w:t>
            </w:r>
          </w:p>
          <w:p w14:paraId="50AA31F8" w14:textId="77777777" w:rsidR="003142C9" w:rsidRPr="00A54060" w:rsidRDefault="003142C9" w:rsidP="000A189F">
            <w:pPr>
              <w:spacing w:line="360" w:lineRule="auto"/>
              <w:rPr>
                <w:szCs w:val="24"/>
              </w:rPr>
            </w:pPr>
            <w:r w:rsidRPr="00A54060">
              <w:rPr>
                <w:szCs w:val="24"/>
              </w:rPr>
              <w:t xml:space="preserve">290 </w:t>
            </w:r>
          </w:p>
        </w:tc>
      </w:tr>
    </w:tbl>
    <w:p w14:paraId="71DAC6AB" w14:textId="77777777" w:rsidR="003142C9" w:rsidRPr="00A54060" w:rsidRDefault="003142C9" w:rsidP="003142C9">
      <w:pPr>
        <w:spacing w:line="360" w:lineRule="auto"/>
        <w:rPr>
          <w:szCs w:val="24"/>
        </w:rPr>
      </w:pPr>
      <w:r w:rsidRPr="00A54060">
        <w:rPr>
          <w:szCs w:val="24"/>
        </w:rPr>
        <w:t xml:space="preserve"> </w:t>
      </w:r>
    </w:p>
    <w:p w14:paraId="71048494" w14:textId="77777777" w:rsidR="003142C9" w:rsidRPr="00A54060" w:rsidRDefault="003142C9" w:rsidP="003142C9">
      <w:pPr>
        <w:spacing w:line="360" w:lineRule="auto"/>
        <w:rPr>
          <w:szCs w:val="24"/>
        </w:rPr>
      </w:pPr>
      <w:r w:rsidRPr="00DC2075">
        <w:rPr>
          <w:b/>
          <w:szCs w:val="24"/>
        </w:rPr>
        <w:lastRenderedPageBreak/>
        <w:t>§ 26.</w:t>
      </w:r>
      <w:r w:rsidRPr="00DC2075">
        <w:rPr>
          <w:b/>
          <w:szCs w:val="24"/>
        </w:rPr>
        <w:tab/>
      </w:r>
      <w:r w:rsidRPr="000E7230">
        <w:rPr>
          <w:szCs w:val="24"/>
        </w:rPr>
        <w:t xml:space="preserve">1. </w:t>
      </w:r>
      <w:r w:rsidRPr="00A54060">
        <w:rPr>
          <w:szCs w:val="24"/>
        </w:rPr>
        <w:t>Konto 761 – Pozostałe koszty operacyjne</w:t>
      </w:r>
      <w:r>
        <w:rPr>
          <w:szCs w:val="24"/>
        </w:rPr>
        <w:t xml:space="preserve">, </w:t>
      </w:r>
      <w:r w:rsidRPr="00A54060">
        <w:rPr>
          <w:szCs w:val="24"/>
        </w:rPr>
        <w:t xml:space="preserve">służy do ewidencji kosztów niezwiązanych bezpośrednio z podstawową działalnością jednostki, a w szczególności kar, odpisane przedawnione, umorzone i nieściągalne należności, odpisy aktualizujące od należności, koszty postępowania sądowego. </w:t>
      </w:r>
    </w:p>
    <w:p w14:paraId="555F28B6"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Ewidencja szczegółowa zapewnia gromadzenie informacji niezbędnych do sporządzenia sprawozdań budżetowych i finansowych. </w:t>
      </w:r>
    </w:p>
    <w:p w14:paraId="3EA9AD34" w14:textId="77777777" w:rsidR="003142C9" w:rsidRPr="00A54060" w:rsidRDefault="003142C9" w:rsidP="003142C9">
      <w:pPr>
        <w:spacing w:line="360" w:lineRule="auto"/>
        <w:ind w:left="708"/>
        <w:rPr>
          <w:szCs w:val="24"/>
        </w:rPr>
      </w:pPr>
      <w:r>
        <w:rPr>
          <w:szCs w:val="24"/>
        </w:rPr>
        <w:t xml:space="preserve">3. </w:t>
      </w:r>
      <w:r w:rsidRPr="00A54060">
        <w:rPr>
          <w:szCs w:val="24"/>
        </w:rPr>
        <w:t xml:space="preserve">W końcu roku obrotowego konto 761 stronę Ma przenosi się na stronę Wn konta 860. </w:t>
      </w:r>
      <w:r>
        <w:rPr>
          <w:szCs w:val="24"/>
        </w:rPr>
        <w:t xml:space="preserve">4. </w:t>
      </w:r>
      <w:r w:rsidRPr="00A54060">
        <w:rPr>
          <w:szCs w:val="24"/>
        </w:rPr>
        <w:t xml:space="preserve">Na koniec roku konto 761 nie wykazuje salda. </w:t>
      </w:r>
    </w:p>
    <w:p w14:paraId="0E666AA0"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Typowe zapisy strony Wn konta 761 „Pozostałe koszty operacyjne” dotyczą </w:t>
      </w:r>
      <w:r>
        <w:rPr>
          <w:szCs w:val="24"/>
        </w:rPr>
        <w:br/>
      </w:r>
      <w:r w:rsidRPr="00A54060">
        <w:rPr>
          <w:szCs w:val="24"/>
        </w:rPr>
        <w:t xml:space="preserve">w szczególności: </w:t>
      </w:r>
    </w:p>
    <w:tbl>
      <w:tblPr>
        <w:tblStyle w:val="TableGrid"/>
        <w:tblW w:w="8895" w:type="dxa"/>
        <w:tblInd w:w="0" w:type="dxa"/>
        <w:tblCellMar>
          <w:top w:w="5" w:type="dxa"/>
          <w:left w:w="106" w:type="dxa"/>
          <w:right w:w="104" w:type="dxa"/>
        </w:tblCellMar>
        <w:tblLook w:val="04A0" w:firstRow="1" w:lastRow="0" w:firstColumn="1" w:lastColumn="0" w:noHBand="0" w:noVBand="1"/>
      </w:tblPr>
      <w:tblGrid>
        <w:gridCol w:w="494"/>
        <w:gridCol w:w="6703"/>
        <w:gridCol w:w="1698"/>
      </w:tblGrid>
      <w:tr w:rsidR="003142C9" w:rsidRPr="00A54060" w14:paraId="2140AA59" w14:textId="77777777" w:rsidTr="000A189F">
        <w:trPr>
          <w:trHeight w:val="559"/>
        </w:trPr>
        <w:tc>
          <w:tcPr>
            <w:tcW w:w="494" w:type="dxa"/>
            <w:tcBorders>
              <w:top w:val="single" w:sz="4" w:space="0" w:color="000000"/>
              <w:left w:val="single" w:sz="4" w:space="0" w:color="000000"/>
              <w:bottom w:val="single" w:sz="4" w:space="0" w:color="000000"/>
              <w:right w:val="single" w:sz="4" w:space="0" w:color="000000"/>
            </w:tcBorders>
            <w:shd w:val="clear" w:color="auto" w:fill="CCFF99"/>
          </w:tcPr>
          <w:p w14:paraId="0A154196" w14:textId="77777777" w:rsidR="003142C9" w:rsidRPr="00A54060" w:rsidRDefault="003142C9" w:rsidP="000A189F">
            <w:pPr>
              <w:spacing w:line="360" w:lineRule="auto"/>
              <w:rPr>
                <w:szCs w:val="24"/>
              </w:rPr>
            </w:pPr>
            <w:r w:rsidRPr="00A54060">
              <w:rPr>
                <w:szCs w:val="24"/>
              </w:rPr>
              <w:t xml:space="preserve">Lp. </w:t>
            </w:r>
          </w:p>
        </w:tc>
        <w:tc>
          <w:tcPr>
            <w:tcW w:w="6702"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6C81D994" w14:textId="77777777" w:rsidR="003142C9" w:rsidRPr="00A54060" w:rsidRDefault="003142C9" w:rsidP="000A189F">
            <w:pPr>
              <w:spacing w:line="360" w:lineRule="auto"/>
              <w:rPr>
                <w:szCs w:val="24"/>
              </w:rPr>
            </w:pPr>
            <w:r w:rsidRPr="00A54060">
              <w:rPr>
                <w:szCs w:val="24"/>
              </w:rPr>
              <w:t xml:space="preserve">Treść operacji </w:t>
            </w:r>
          </w:p>
        </w:tc>
        <w:tc>
          <w:tcPr>
            <w:tcW w:w="1698" w:type="dxa"/>
            <w:tcBorders>
              <w:top w:val="single" w:sz="4" w:space="0" w:color="000000"/>
              <w:left w:val="single" w:sz="4" w:space="0" w:color="000000"/>
              <w:bottom w:val="single" w:sz="4" w:space="0" w:color="000000"/>
              <w:right w:val="single" w:sz="4" w:space="0" w:color="000000"/>
            </w:tcBorders>
            <w:shd w:val="clear" w:color="auto" w:fill="CCFF99"/>
          </w:tcPr>
          <w:p w14:paraId="4C84E48C"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614869FA" w14:textId="77777777" w:rsidTr="000A189F">
        <w:trPr>
          <w:trHeight w:val="1385"/>
        </w:trPr>
        <w:tc>
          <w:tcPr>
            <w:tcW w:w="494" w:type="dxa"/>
            <w:tcBorders>
              <w:top w:val="single" w:sz="4" w:space="0" w:color="000000"/>
              <w:left w:val="single" w:sz="4" w:space="0" w:color="000000"/>
              <w:bottom w:val="nil"/>
              <w:right w:val="single" w:sz="4" w:space="0" w:color="000000"/>
            </w:tcBorders>
          </w:tcPr>
          <w:p w14:paraId="48D3E9DB" w14:textId="77777777" w:rsidR="003142C9" w:rsidRPr="00A54060" w:rsidRDefault="003142C9" w:rsidP="000A189F">
            <w:pPr>
              <w:spacing w:line="360" w:lineRule="auto"/>
              <w:rPr>
                <w:szCs w:val="24"/>
              </w:rPr>
            </w:pPr>
            <w:r w:rsidRPr="00A54060">
              <w:rPr>
                <w:szCs w:val="24"/>
              </w:rPr>
              <w:t xml:space="preserve">1. </w:t>
            </w:r>
          </w:p>
          <w:p w14:paraId="04BF4204" w14:textId="77777777" w:rsidR="003142C9" w:rsidRDefault="003142C9" w:rsidP="000A189F">
            <w:pPr>
              <w:spacing w:line="360" w:lineRule="auto"/>
              <w:rPr>
                <w:szCs w:val="24"/>
              </w:rPr>
            </w:pPr>
          </w:p>
          <w:p w14:paraId="3854438F" w14:textId="77777777" w:rsidR="003142C9" w:rsidRPr="00A54060" w:rsidRDefault="003142C9" w:rsidP="000A189F">
            <w:pPr>
              <w:spacing w:line="360" w:lineRule="auto"/>
              <w:rPr>
                <w:szCs w:val="24"/>
              </w:rPr>
            </w:pPr>
            <w:r w:rsidRPr="00A54060">
              <w:rPr>
                <w:szCs w:val="24"/>
              </w:rPr>
              <w:t xml:space="preserve">2. </w:t>
            </w:r>
          </w:p>
        </w:tc>
        <w:tc>
          <w:tcPr>
            <w:tcW w:w="6702" w:type="dxa"/>
            <w:tcBorders>
              <w:top w:val="single" w:sz="4" w:space="0" w:color="000000"/>
              <w:left w:val="single" w:sz="4" w:space="0" w:color="000000"/>
              <w:bottom w:val="nil"/>
              <w:right w:val="single" w:sz="4" w:space="0" w:color="000000"/>
            </w:tcBorders>
          </w:tcPr>
          <w:p w14:paraId="13B08FF5" w14:textId="77777777" w:rsidR="003142C9" w:rsidRPr="00A54060" w:rsidRDefault="003142C9" w:rsidP="000A189F">
            <w:pPr>
              <w:spacing w:line="360" w:lineRule="auto"/>
              <w:rPr>
                <w:szCs w:val="24"/>
              </w:rPr>
            </w:pPr>
            <w:r w:rsidRPr="00A54060">
              <w:rPr>
                <w:szCs w:val="24"/>
              </w:rPr>
              <w:t>Zapłacone lub naliczone kary, odszkodowania i koszty postępowania spornego</w:t>
            </w:r>
            <w:r>
              <w:rPr>
                <w:szCs w:val="24"/>
              </w:rPr>
              <w:t>.</w:t>
            </w:r>
            <w:r w:rsidRPr="00A54060">
              <w:rPr>
                <w:szCs w:val="24"/>
              </w:rPr>
              <w:t xml:space="preserve"> </w:t>
            </w:r>
          </w:p>
          <w:p w14:paraId="778F56A8" w14:textId="77777777" w:rsidR="003142C9" w:rsidRPr="00A54060" w:rsidRDefault="003142C9" w:rsidP="000A189F">
            <w:pPr>
              <w:spacing w:line="360" w:lineRule="auto"/>
              <w:rPr>
                <w:szCs w:val="24"/>
              </w:rPr>
            </w:pPr>
            <w:r w:rsidRPr="00A54060">
              <w:rPr>
                <w:szCs w:val="24"/>
              </w:rPr>
              <w:t xml:space="preserve">Zwiększenie wartości odpisu aktualizacyjnego wskutek </w:t>
            </w:r>
            <w:r>
              <w:rPr>
                <w:szCs w:val="24"/>
              </w:rPr>
              <w:t>w szczególności</w:t>
            </w:r>
            <w:r w:rsidRPr="00A54060">
              <w:rPr>
                <w:szCs w:val="24"/>
              </w:rPr>
              <w:t xml:space="preserve"> uznania należności za wątpliwą, dłużnik w stanie likwidacji lub upadłości</w:t>
            </w:r>
            <w:r>
              <w:rPr>
                <w:szCs w:val="24"/>
              </w:rPr>
              <w:t>.</w:t>
            </w:r>
            <w:r w:rsidRPr="00A54060">
              <w:rPr>
                <w:szCs w:val="24"/>
              </w:rPr>
              <w:t xml:space="preserve"> </w:t>
            </w:r>
          </w:p>
        </w:tc>
        <w:tc>
          <w:tcPr>
            <w:tcW w:w="1698" w:type="dxa"/>
            <w:tcBorders>
              <w:top w:val="single" w:sz="4" w:space="0" w:color="000000"/>
              <w:left w:val="single" w:sz="4" w:space="0" w:color="000000"/>
              <w:bottom w:val="nil"/>
              <w:right w:val="single" w:sz="4" w:space="0" w:color="000000"/>
            </w:tcBorders>
          </w:tcPr>
          <w:p w14:paraId="50FC7520" w14:textId="77777777" w:rsidR="003142C9" w:rsidRPr="00A54060" w:rsidRDefault="003142C9" w:rsidP="000A189F">
            <w:pPr>
              <w:spacing w:line="360" w:lineRule="auto"/>
              <w:rPr>
                <w:szCs w:val="24"/>
              </w:rPr>
            </w:pPr>
            <w:r w:rsidRPr="00A54060">
              <w:rPr>
                <w:szCs w:val="24"/>
              </w:rPr>
              <w:t xml:space="preserve"> </w:t>
            </w:r>
          </w:p>
          <w:p w14:paraId="00261D7A" w14:textId="77777777" w:rsidR="003142C9" w:rsidRPr="00A54060" w:rsidRDefault="003142C9" w:rsidP="000A189F">
            <w:pPr>
              <w:spacing w:line="360" w:lineRule="auto"/>
              <w:rPr>
                <w:szCs w:val="24"/>
              </w:rPr>
            </w:pPr>
            <w:r w:rsidRPr="00A54060">
              <w:rPr>
                <w:szCs w:val="24"/>
              </w:rPr>
              <w:t xml:space="preserve">130,240 </w:t>
            </w:r>
          </w:p>
          <w:p w14:paraId="5145846C" w14:textId="77777777" w:rsidR="003142C9" w:rsidRPr="00A54060" w:rsidRDefault="003142C9" w:rsidP="000A189F">
            <w:pPr>
              <w:spacing w:line="360" w:lineRule="auto"/>
              <w:rPr>
                <w:szCs w:val="24"/>
              </w:rPr>
            </w:pPr>
            <w:r w:rsidRPr="00A54060">
              <w:rPr>
                <w:szCs w:val="24"/>
              </w:rPr>
              <w:t xml:space="preserve"> </w:t>
            </w:r>
          </w:p>
          <w:p w14:paraId="72F5F86D" w14:textId="77777777" w:rsidR="003142C9" w:rsidRPr="00A54060" w:rsidRDefault="003142C9" w:rsidP="000A189F">
            <w:pPr>
              <w:spacing w:line="360" w:lineRule="auto"/>
              <w:rPr>
                <w:szCs w:val="24"/>
              </w:rPr>
            </w:pPr>
            <w:r w:rsidRPr="00A54060">
              <w:rPr>
                <w:szCs w:val="24"/>
              </w:rPr>
              <w:t xml:space="preserve">290 </w:t>
            </w:r>
          </w:p>
        </w:tc>
      </w:tr>
      <w:tr w:rsidR="003142C9" w:rsidRPr="00A54060" w14:paraId="36B8863E" w14:textId="77777777" w:rsidTr="000A189F">
        <w:trPr>
          <w:trHeight w:val="284"/>
        </w:trPr>
        <w:tc>
          <w:tcPr>
            <w:tcW w:w="494" w:type="dxa"/>
            <w:tcBorders>
              <w:top w:val="nil"/>
              <w:left w:val="single" w:sz="4" w:space="0" w:color="000000"/>
              <w:bottom w:val="single" w:sz="4" w:space="0" w:color="000000"/>
              <w:right w:val="single" w:sz="4" w:space="0" w:color="000000"/>
            </w:tcBorders>
          </w:tcPr>
          <w:p w14:paraId="321689BE" w14:textId="77777777" w:rsidR="003142C9" w:rsidRPr="00A54060" w:rsidRDefault="003142C9" w:rsidP="000A189F">
            <w:pPr>
              <w:spacing w:line="360" w:lineRule="auto"/>
              <w:rPr>
                <w:szCs w:val="24"/>
              </w:rPr>
            </w:pPr>
            <w:r w:rsidRPr="00A54060">
              <w:rPr>
                <w:szCs w:val="24"/>
              </w:rPr>
              <w:t xml:space="preserve">3. </w:t>
            </w:r>
          </w:p>
        </w:tc>
        <w:tc>
          <w:tcPr>
            <w:tcW w:w="6702" w:type="dxa"/>
            <w:tcBorders>
              <w:top w:val="nil"/>
              <w:left w:val="single" w:sz="4" w:space="0" w:color="000000"/>
              <w:bottom w:val="single" w:sz="4" w:space="0" w:color="000000"/>
              <w:right w:val="single" w:sz="4" w:space="0" w:color="000000"/>
            </w:tcBorders>
          </w:tcPr>
          <w:p w14:paraId="25AF0369" w14:textId="77777777" w:rsidR="003142C9" w:rsidRPr="00A54060" w:rsidRDefault="003142C9" w:rsidP="000A189F">
            <w:pPr>
              <w:spacing w:line="360" w:lineRule="auto"/>
              <w:rPr>
                <w:szCs w:val="24"/>
              </w:rPr>
            </w:pPr>
            <w:r w:rsidRPr="00A54060">
              <w:rPr>
                <w:szCs w:val="24"/>
              </w:rPr>
              <w:t>Należności sporne dochodzone na drodze postępowania sądowego</w:t>
            </w:r>
            <w:r>
              <w:rPr>
                <w:szCs w:val="24"/>
              </w:rPr>
              <w:t>.</w:t>
            </w:r>
            <w:r w:rsidRPr="00A54060">
              <w:rPr>
                <w:szCs w:val="24"/>
              </w:rPr>
              <w:t xml:space="preserve"> </w:t>
            </w:r>
          </w:p>
        </w:tc>
        <w:tc>
          <w:tcPr>
            <w:tcW w:w="1698" w:type="dxa"/>
            <w:tcBorders>
              <w:top w:val="nil"/>
              <w:left w:val="single" w:sz="4" w:space="0" w:color="000000"/>
              <w:bottom w:val="single" w:sz="4" w:space="0" w:color="000000"/>
              <w:right w:val="single" w:sz="4" w:space="0" w:color="000000"/>
            </w:tcBorders>
          </w:tcPr>
          <w:p w14:paraId="46228E43" w14:textId="77777777" w:rsidR="003142C9" w:rsidRPr="00A54060" w:rsidRDefault="003142C9" w:rsidP="000A189F">
            <w:pPr>
              <w:spacing w:line="360" w:lineRule="auto"/>
              <w:rPr>
                <w:szCs w:val="24"/>
              </w:rPr>
            </w:pPr>
            <w:r w:rsidRPr="00A54060">
              <w:rPr>
                <w:szCs w:val="24"/>
              </w:rPr>
              <w:t xml:space="preserve">240 </w:t>
            </w:r>
          </w:p>
        </w:tc>
      </w:tr>
    </w:tbl>
    <w:p w14:paraId="6002D38F" w14:textId="77777777" w:rsidR="003142C9" w:rsidRPr="00A54060" w:rsidRDefault="003142C9" w:rsidP="003142C9">
      <w:pPr>
        <w:spacing w:line="360" w:lineRule="auto"/>
        <w:ind w:firstLine="698"/>
        <w:rPr>
          <w:szCs w:val="24"/>
        </w:rPr>
      </w:pPr>
      <w:r>
        <w:rPr>
          <w:szCs w:val="24"/>
        </w:rPr>
        <w:t xml:space="preserve">6. </w:t>
      </w:r>
      <w:r w:rsidRPr="00A54060">
        <w:rPr>
          <w:szCs w:val="24"/>
        </w:rPr>
        <w:t xml:space="preserve">Typowe zapisy strony Ma konta 761 „Pozostałe koszty operacyjne” dotyczą w szczególności: </w:t>
      </w:r>
    </w:p>
    <w:tbl>
      <w:tblPr>
        <w:tblStyle w:val="TableGrid"/>
        <w:tblW w:w="8895" w:type="dxa"/>
        <w:tblInd w:w="0" w:type="dxa"/>
        <w:tblCellMar>
          <w:top w:w="6" w:type="dxa"/>
          <w:left w:w="106" w:type="dxa"/>
          <w:right w:w="104" w:type="dxa"/>
        </w:tblCellMar>
        <w:tblLook w:val="04A0" w:firstRow="1" w:lastRow="0" w:firstColumn="1" w:lastColumn="0" w:noHBand="0" w:noVBand="1"/>
      </w:tblPr>
      <w:tblGrid>
        <w:gridCol w:w="694"/>
        <w:gridCol w:w="6503"/>
        <w:gridCol w:w="1698"/>
      </w:tblGrid>
      <w:tr w:rsidR="003142C9" w:rsidRPr="00A54060" w14:paraId="4172ED87"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677B0963" w14:textId="77777777" w:rsidR="003142C9" w:rsidRPr="00A54060" w:rsidRDefault="003142C9" w:rsidP="000A189F">
            <w:pPr>
              <w:spacing w:line="360" w:lineRule="auto"/>
              <w:rPr>
                <w:szCs w:val="24"/>
              </w:rPr>
            </w:pPr>
            <w:r w:rsidRPr="00A54060">
              <w:rPr>
                <w:szCs w:val="24"/>
              </w:rPr>
              <w:t xml:space="preserve">Lp. </w:t>
            </w:r>
          </w:p>
        </w:tc>
        <w:tc>
          <w:tcPr>
            <w:tcW w:w="6503"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7623FF24" w14:textId="77777777" w:rsidR="003142C9" w:rsidRPr="00A54060" w:rsidRDefault="003142C9" w:rsidP="000A189F">
            <w:pPr>
              <w:spacing w:line="360" w:lineRule="auto"/>
              <w:rPr>
                <w:szCs w:val="24"/>
              </w:rPr>
            </w:pPr>
            <w:r w:rsidRPr="00A54060">
              <w:rPr>
                <w:szCs w:val="24"/>
              </w:rPr>
              <w:t xml:space="preserve">Treść operacji </w:t>
            </w:r>
          </w:p>
        </w:tc>
        <w:tc>
          <w:tcPr>
            <w:tcW w:w="1698" w:type="dxa"/>
            <w:tcBorders>
              <w:top w:val="single" w:sz="4" w:space="0" w:color="000000"/>
              <w:left w:val="single" w:sz="4" w:space="0" w:color="000000"/>
              <w:bottom w:val="single" w:sz="4" w:space="0" w:color="000000"/>
              <w:right w:val="single" w:sz="4" w:space="0" w:color="000000"/>
            </w:tcBorders>
            <w:shd w:val="clear" w:color="auto" w:fill="CCFF99"/>
          </w:tcPr>
          <w:p w14:paraId="5E0002A9"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1C75C5A0" w14:textId="77777777" w:rsidTr="000A189F">
        <w:trPr>
          <w:trHeight w:val="381"/>
        </w:trPr>
        <w:tc>
          <w:tcPr>
            <w:tcW w:w="694" w:type="dxa"/>
            <w:tcBorders>
              <w:top w:val="single" w:sz="4" w:space="0" w:color="000000"/>
              <w:left w:val="single" w:sz="4" w:space="0" w:color="000000"/>
              <w:bottom w:val="single" w:sz="4" w:space="0" w:color="000000"/>
              <w:right w:val="single" w:sz="4" w:space="0" w:color="000000"/>
            </w:tcBorders>
          </w:tcPr>
          <w:p w14:paraId="710F2F9A" w14:textId="77777777" w:rsidR="003142C9" w:rsidRPr="00A54060" w:rsidRDefault="003142C9" w:rsidP="000A189F">
            <w:pPr>
              <w:spacing w:line="360" w:lineRule="auto"/>
              <w:rPr>
                <w:szCs w:val="24"/>
              </w:rPr>
            </w:pPr>
            <w:r w:rsidRPr="00A54060">
              <w:rPr>
                <w:szCs w:val="24"/>
              </w:rPr>
              <w:t xml:space="preserve">1. </w:t>
            </w:r>
          </w:p>
        </w:tc>
        <w:tc>
          <w:tcPr>
            <w:tcW w:w="6503" w:type="dxa"/>
            <w:tcBorders>
              <w:top w:val="single" w:sz="4" w:space="0" w:color="000000"/>
              <w:left w:val="single" w:sz="4" w:space="0" w:color="000000"/>
              <w:bottom w:val="single" w:sz="4" w:space="0" w:color="000000"/>
              <w:right w:val="single" w:sz="4" w:space="0" w:color="000000"/>
            </w:tcBorders>
          </w:tcPr>
          <w:p w14:paraId="6EA225CC" w14:textId="77777777" w:rsidR="003142C9" w:rsidRPr="00A54060" w:rsidRDefault="003142C9" w:rsidP="000A189F">
            <w:pPr>
              <w:spacing w:line="360" w:lineRule="auto"/>
              <w:rPr>
                <w:szCs w:val="24"/>
              </w:rPr>
            </w:pPr>
            <w:r w:rsidRPr="00A54060">
              <w:rPr>
                <w:szCs w:val="24"/>
              </w:rPr>
              <w:t>Przeksięgowanie salda na wynik finansowy</w:t>
            </w:r>
            <w:r>
              <w:rPr>
                <w:szCs w:val="24"/>
              </w:rPr>
              <w:t>.</w:t>
            </w:r>
            <w:r w:rsidRPr="00A54060">
              <w:rPr>
                <w:szCs w:val="24"/>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5D90F0E1" w14:textId="77777777" w:rsidR="003142C9" w:rsidRPr="00A54060" w:rsidRDefault="003142C9" w:rsidP="000A189F">
            <w:pPr>
              <w:spacing w:line="360" w:lineRule="auto"/>
              <w:rPr>
                <w:szCs w:val="24"/>
              </w:rPr>
            </w:pPr>
            <w:r w:rsidRPr="00A54060">
              <w:rPr>
                <w:szCs w:val="24"/>
              </w:rPr>
              <w:t xml:space="preserve">860 </w:t>
            </w:r>
          </w:p>
        </w:tc>
      </w:tr>
    </w:tbl>
    <w:p w14:paraId="6D2B5574" w14:textId="77777777" w:rsidR="003142C9" w:rsidRPr="00A54060" w:rsidRDefault="003142C9" w:rsidP="003142C9">
      <w:pPr>
        <w:spacing w:line="360" w:lineRule="auto"/>
        <w:rPr>
          <w:szCs w:val="24"/>
        </w:rPr>
      </w:pPr>
      <w:r w:rsidRPr="00A54060">
        <w:rPr>
          <w:szCs w:val="24"/>
        </w:rPr>
        <w:t xml:space="preserve"> </w:t>
      </w:r>
    </w:p>
    <w:p w14:paraId="327A242D" w14:textId="77777777" w:rsidR="003142C9" w:rsidRPr="00A54060" w:rsidRDefault="003142C9" w:rsidP="003142C9">
      <w:pPr>
        <w:spacing w:line="360" w:lineRule="auto"/>
        <w:rPr>
          <w:szCs w:val="24"/>
        </w:rPr>
      </w:pPr>
    </w:p>
    <w:p w14:paraId="12CA8E85" w14:textId="77777777" w:rsidR="003142C9" w:rsidRDefault="003142C9" w:rsidP="003142C9">
      <w:pPr>
        <w:spacing w:line="360" w:lineRule="auto"/>
        <w:rPr>
          <w:szCs w:val="24"/>
        </w:rPr>
      </w:pPr>
      <w:r w:rsidRPr="00DC2075">
        <w:rPr>
          <w:b/>
          <w:szCs w:val="24"/>
        </w:rPr>
        <w:t>§ 27.</w:t>
      </w:r>
      <w:r w:rsidRPr="000E7230">
        <w:rPr>
          <w:szCs w:val="24"/>
        </w:rPr>
        <w:tab/>
        <w:t xml:space="preserve">1. </w:t>
      </w:r>
      <w:r w:rsidRPr="00A54060">
        <w:rPr>
          <w:szCs w:val="24"/>
        </w:rPr>
        <w:t>Konto 800 - Fundusz jednostki</w:t>
      </w:r>
      <w:r>
        <w:rPr>
          <w:szCs w:val="24"/>
        </w:rPr>
        <w:t xml:space="preserve">, </w:t>
      </w:r>
      <w:r w:rsidRPr="00A54060">
        <w:rPr>
          <w:szCs w:val="24"/>
        </w:rPr>
        <w:t xml:space="preserve">służy do ewidencji stanu oraz zwiększeń i zmniejszeń funduszu jednostki. </w:t>
      </w:r>
    </w:p>
    <w:p w14:paraId="7FCA3252" w14:textId="77777777" w:rsidR="003142C9" w:rsidRPr="00A54060" w:rsidRDefault="003142C9" w:rsidP="003142C9">
      <w:pPr>
        <w:spacing w:line="360" w:lineRule="auto"/>
        <w:ind w:firstLine="698"/>
        <w:rPr>
          <w:szCs w:val="24"/>
        </w:rPr>
      </w:pPr>
      <w:r>
        <w:rPr>
          <w:szCs w:val="24"/>
        </w:rPr>
        <w:lastRenderedPageBreak/>
        <w:t xml:space="preserve">2. </w:t>
      </w:r>
      <w:r w:rsidRPr="00A54060">
        <w:rPr>
          <w:szCs w:val="24"/>
        </w:rPr>
        <w:t>Ewidencja szczegółowa do konta 800 prowadzona jest z uwzględnieniem klasyfikacji budżetowej</w:t>
      </w:r>
      <w:r>
        <w:rPr>
          <w:szCs w:val="24"/>
        </w:rPr>
        <w:t xml:space="preserve"> </w:t>
      </w:r>
      <w:r w:rsidRPr="00A54060">
        <w:rPr>
          <w:szCs w:val="24"/>
        </w:rPr>
        <w:t xml:space="preserve">w zakresie części budżetu państwa. </w:t>
      </w:r>
    </w:p>
    <w:p w14:paraId="0AF961DD" w14:textId="77777777" w:rsidR="003142C9" w:rsidRDefault="003142C9" w:rsidP="003142C9">
      <w:pPr>
        <w:spacing w:line="360" w:lineRule="auto"/>
        <w:ind w:firstLine="698"/>
        <w:rPr>
          <w:szCs w:val="24"/>
        </w:rPr>
      </w:pPr>
      <w:r>
        <w:rPr>
          <w:szCs w:val="24"/>
        </w:rPr>
        <w:t xml:space="preserve">3. </w:t>
      </w:r>
      <w:r w:rsidRPr="00A54060">
        <w:rPr>
          <w:szCs w:val="24"/>
        </w:rPr>
        <w:t>Wszelkie zmiany tego funduszu księguje się odpowiednio zmniejszenia na stronie Wn,</w:t>
      </w:r>
      <w:r>
        <w:rPr>
          <w:szCs w:val="24"/>
        </w:rPr>
        <w:t xml:space="preserve"> </w:t>
      </w:r>
      <w:r w:rsidRPr="00A54060">
        <w:rPr>
          <w:szCs w:val="24"/>
        </w:rPr>
        <w:t xml:space="preserve">a zwiększenia na stronie Ma. </w:t>
      </w:r>
    </w:p>
    <w:p w14:paraId="1C2C0852" w14:textId="77777777" w:rsidR="003142C9" w:rsidRPr="00A54060" w:rsidRDefault="003142C9" w:rsidP="003142C9">
      <w:pPr>
        <w:spacing w:line="360" w:lineRule="auto"/>
        <w:ind w:left="718"/>
        <w:rPr>
          <w:szCs w:val="24"/>
        </w:rPr>
      </w:pPr>
      <w:r>
        <w:rPr>
          <w:szCs w:val="24"/>
        </w:rPr>
        <w:t xml:space="preserve">4. </w:t>
      </w:r>
      <w:r w:rsidRPr="00A54060">
        <w:rPr>
          <w:szCs w:val="24"/>
        </w:rPr>
        <w:t xml:space="preserve">Konto 800 wykazuje saldo Ma, które oznacza stan funduszu jednostki. </w:t>
      </w:r>
    </w:p>
    <w:p w14:paraId="6047EBA2"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Typowe zapisy strony Wn konta 800 „Fundusz jednostki” dotyczą w szczególności: </w:t>
      </w:r>
    </w:p>
    <w:tbl>
      <w:tblPr>
        <w:tblStyle w:val="TableGrid"/>
        <w:tblW w:w="8895" w:type="dxa"/>
        <w:tblInd w:w="0" w:type="dxa"/>
        <w:tblCellMar>
          <w:top w:w="5" w:type="dxa"/>
          <w:left w:w="106" w:type="dxa"/>
          <w:right w:w="104" w:type="dxa"/>
        </w:tblCellMar>
        <w:tblLook w:val="04A0" w:firstRow="1" w:lastRow="0" w:firstColumn="1" w:lastColumn="0" w:noHBand="0" w:noVBand="1"/>
      </w:tblPr>
      <w:tblGrid>
        <w:gridCol w:w="694"/>
        <w:gridCol w:w="6503"/>
        <w:gridCol w:w="1698"/>
      </w:tblGrid>
      <w:tr w:rsidR="003142C9" w:rsidRPr="00A54060" w14:paraId="062C5995"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42278862" w14:textId="77777777" w:rsidR="003142C9" w:rsidRPr="00A54060" w:rsidRDefault="003142C9" w:rsidP="000A189F">
            <w:pPr>
              <w:spacing w:line="360" w:lineRule="auto"/>
              <w:rPr>
                <w:szCs w:val="24"/>
              </w:rPr>
            </w:pPr>
            <w:r w:rsidRPr="00A54060">
              <w:rPr>
                <w:szCs w:val="24"/>
              </w:rPr>
              <w:t xml:space="preserve">Lp. </w:t>
            </w:r>
          </w:p>
        </w:tc>
        <w:tc>
          <w:tcPr>
            <w:tcW w:w="6503"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01A7EBFA" w14:textId="77777777" w:rsidR="003142C9" w:rsidRPr="00A54060" w:rsidRDefault="003142C9" w:rsidP="000A189F">
            <w:pPr>
              <w:spacing w:line="360" w:lineRule="auto"/>
              <w:rPr>
                <w:szCs w:val="24"/>
              </w:rPr>
            </w:pPr>
            <w:r w:rsidRPr="00A54060">
              <w:rPr>
                <w:szCs w:val="24"/>
              </w:rPr>
              <w:t xml:space="preserve">Treść operacji </w:t>
            </w:r>
          </w:p>
        </w:tc>
        <w:tc>
          <w:tcPr>
            <w:tcW w:w="1698" w:type="dxa"/>
            <w:tcBorders>
              <w:top w:val="single" w:sz="4" w:space="0" w:color="000000"/>
              <w:left w:val="single" w:sz="4" w:space="0" w:color="000000"/>
              <w:bottom w:val="single" w:sz="4" w:space="0" w:color="000000"/>
              <w:right w:val="single" w:sz="4" w:space="0" w:color="000000"/>
            </w:tcBorders>
            <w:shd w:val="clear" w:color="auto" w:fill="CCFF99"/>
          </w:tcPr>
          <w:p w14:paraId="2214772A"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66732810" w14:textId="77777777" w:rsidTr="000A189F">
        <w:trPr>
          <w:trHeight w:val="279"/>
        </w:trPr>
        <w:tc>
          <w:tcPr>
            <w:tcW w:w="694" w:type="dxa"/>
            <w:tcBorders>
              <w:top w:val="single" w:sz="4" w:space="0" w:color="000000"/>
              <w:left w:val="single" w:sz="4" w:space="0" w:color="000000"/>
              <w:bottom w:val="nil"/>
              <w:right w:val="single" w:sz="4" w:space="0" w:color="000000"/>
            </w:tcBorders>
          </w:tcPr>
          <w:p w14:paraId="6E756781" w14:textId="77777777" w:rsidR="003142C9" w:rsidRPr="00A54060" w:rsidRDefault="003142C9" w:rsidP="000A189F">
            <w:pPr>
              <w:spacing w:line="360" w:lineRule="auto"/>
              <w:rPr>
                <w:szCs w:val="24"/>
              </w:rPr>
            </w:pPr>
            <w:r w:rsidRPr="00A54060">
              <w:rPr>
                <w:szCs w:val="24"/>
              </w:rPr>
              <w:t xml:space="preserve">1. </w:t>
            </w:r>
          </w:p>
        </w:tc>
        <w:tc>
          <w:tcPr>
            <w:tcW w:w="6503" w:type="dxa"/>
            <w:tcBorders>
              <w:top w:val="single" w:sz="4" w:space="0" w:color="000000"/>
              <w:left w:val="single" w:sz="4" w:space="0" w:color="000000"/>
              <w:bottom w:val="nil"/>
              <w:right w:val="single" w:sz="4" w:space="0" w:color="000000"/>
            </w:tcBorders>
          </w:tcPr>
          <w:p w14:paraId="2910B52A" w14:textId="77777777" w:rsidR="003142C9" w:rsidRPr="00A54060" w:rsidRDefault="003142C9" w:rsidP="000A189F">
            <w:pPr>
              <w:spacing w:line="360" w:lineRule="auto"/>
              <w:rPr>
                <w:szCs w:val="24"/>
              </w:rPr>
            </w:pPr>
            <w:r w:rsidRPr="00A54060">
              <w:rPr>
                <w:szCs w:val="24"/>
              </w:rPr>
              <w:t>Ujemny wynik roku ubiegłego</w:t>
            </w:r>
            <w:r>
              <w:rPr>
                <w:szCs w:val="24"/>
              </w:rPr>
              <w:t>.</w:t>
            </w:r>
            <w:r w:rsidRPr="00A54060">
              <w:rPr>
                <w:szCs w:val="24"/>
              </w:rPr>
              <w:t xml:space="preserve"> </w:t>
            </w:r>
          </w:p>
        </w:tc>
        <w:tc>
          <w:tcPr>
            <w:tcW w:w="1698" w:type="dxa"/>
            <w:tcBorders>
              <w:top w:val="single" w:sz="4" w:space="0" w:color="000000"/>
              <w:left w:val="single" w:sz="4" w:space="0" w:color="000000"/>
              <w:bottom w:val="nil"/>
              <w:right w:val="single" w:sz="4" w:space="0" w:color="000000"/>
            </w:tcBorders>
          </w:tcPr>
          <w:p w14:paraId="0102E0B5" w14:textId="77777777" w:rsidR="003142C9" w:rsidRPr="00A54060" w:rsidRDefault="003142C9" w:rsidP="000A189F">
            <w:pPr>
              <w:spacing w:line="360" w:lineRule="auto"/>
              <w:rPr>
                <w:szCs w:val="24"/>
              </w:rPr>
            </w:pPr>
            <w:r w:rsidRPr="00A54060">
              <w:rPr>
                <w:szCs w:val="24"/>
              </w:rPr>
              <w:t xml:space="preserve">860 </w:t>
            </w:r>
          </w:p>
        </w:tc>
      </w:tr>
      <w:tr w:rsidR="003142C9" w:rsidRPr="00A54060" w14:paraId="60191E7A" w14:textId="77777777" w:rsidTr="000A189F">
        <w:trPr>
          <w:trHeight w:val="552"/>
        </w:trPr>
        <w:tc>
          <w:tcPr>
            <w:tcW w:w="694" w:type="dxa"/>
            <w:tcBorders>
              <w:top w:val="nil"/>
              <w:left w:val="single" w:sz="4" w:space="0" w:color="000000"/>
              <w:bottom w:val="nil"/>
              <w:right w:val="single" w:sz="4" w:space="0" w:color="000000"/>
            </w:tcBorders>
          </w:tcPr>
          <w:p w14:paraId="6AD4E360" w14:textId="77777777" w:rsidR="003142C9" w:rsidRPr="00A54060" w:rsidRDefault="003142C9" w:rsidP="000A189F">
            <w:pPr>
              <w:spacing w:line="360" w:lineRule="auto"/>
              <w:rPr>
                <w:szCs w:val="24"/>
              </w:rPr>
            </w:pPr>
            <w:r w:rsidRPr="00A54060">
              <w:rPr>
                <w:szCs w:val="24"/>
              </w:rPr>
              <w:t xml:space="preserve">2. </w:t>
            </w:r>
          </w:p>
        </w:tc>
        <w:tc>
          <w:tcPr>
            <w:tcW w:w="6503" w:type="dxa"/>
            <w:tcBorders>
              <w:top w:val="nil"/>
              <w:left w:val="single" w:sz="4" w:space="0" w:color="000000"/>
              <w:bottom w:val="nil"/>
              <w:right w:val="single" w:sz="4" w:space="0" w:color="000000"/>
            </w:tcBorders>
          </w:tcPr>
          <w:p w14:paraId="0423BEF5" w14:textId="77777777" w:rsidR="003142C9" w:rsidRPr="00A54060" w:rsidRDefault="003142C9" w:rsidP="000A189F">
            <w:pPr>
              <w:spacing w:line="360" w:lineRule="auto"/>
              <w:rPr>
                <w:szCs w:val="24"/>
              </w:rPr>
            </w:pPr>
            <w:r w:rsidRPr="00A54060">
              <w:rPr>
                <w:szCs w:val="24"/>
              </w:rPr>
              <w:t>Przeksięgowanie zrealizowanych przez dysponenta części dochodów budżetowych (pod datą 31 grudnia)</w:t>
            </w:r>
            <w:r>
              <w:rPr>
                <w:szCs w:val="24"/>
              </w:rPr>
              <w:t>.</w:t>
            </w:r>
            <w:r w:rsidRPr="00A54060">
              <w:rPr>
                <w:szCs w:val="24"/>
              </w:rPr>
              <w:t xml:space="preserve"> </w:t>
            </w:r>
          </w:p>
        </w:tc>
        <w:tc>
          <w:tcPr>
            <w:tcW w:w="1698" w:type="dxa"/>
            <w:tcBorders>
              <w:top w:val="nil"/>
              <w:left w:val="single" w:sz="4" w:space="0" w:color="000000"/>
              <w:bottom w:val="nil"/>
              <w:right w:val="single" w:sz="4" w:space="0" w:color="000000"/>
            </w:tcBorders>
          </w:tcPr>
          <w:p w14:paraId="6A6171D3" w14:textId="77777777" w:rsidR="003142C9" w:rsidRPr="00A54060" w:rsidRDefault="003142C9" w:rsidP="000A189F">
            <w:pPr>
              <w:spacing w:line="360" w:lineRule="auto"/>
              <w:rPr>
                <w:szCs w:val="24"/>
              </w:rPr>
            </w:pPr>
            <w:r w:rsidRPr="00A54060">
              <w:rPr>
                <w:szCs w:val="24"/>
              </w:rPr>
              <w:t xml:space="preserve"> </w:t>
            </w:r>
          </w:p>
          <w:p w14:paraId="3758AE07" w14:textId="77777777" w:rsidR="003142C9" w:rsidRPr="00A54060" w:rsidRDefault="003142C9" w:rsidP="000A189F">
            <w:pPr>
              <w:spacing w:line="360" w:lineRule="auto"/>
              <w:rPr>
                <w:szCs w:val="24"/>
              </w:rPr>
            </w:pPr>
            <w:r w:rsidRPr="00A54060">
              <w:rPr>
                <w:szCs w:val="24"/>
              </w:rPr>
              <w:t xml:space="preserve">222 </w:t>
            </w:r>
          </w:p>
        </w:tc>
      </w:tr>
      <w:tr w:rsidR="003142C9" w:rsidRPr="00A54060" w14:paraId="1478A94B" w14:textId="77777777" w:rsidTr="000A189F">
        <w:trPr>
          <w:trHeight w:val="1112"/>
        </w:trPr>
        <w:tc>
          <w:tcPr>
            <w:tcW w:w="694" w:type="dxa"/>
            <w:tcBorders>
              <w:top w:val="nil"/>
              <w:left w:val="single" w:sz="4" w:space="0" w:color="000000"/>
              <w:bottom w:val="single" w:sz="4" w:space="0" w:color="000000"/>
              <w:right w:val="single" w:sz="4" w:space="0" w:color="000000"/>
            </w:tcBorders>
          </w:tcPr>
          <w:p w14:paraId="3EB329A7" w14:textId="77777777" w:rsidR="003142C9" w:rsidRPr="00A54060" w:rsidRDefault="003142C9" w:rsidP="000A189F">
            <w:pPr>
              <w:spacing w:line="360" w:lineRule="auto"/>
              <w:rPr>
                <w:szCs w:val="24"/>
              </w:rPr>
            </w:pPr>
            <w:r w:rsidRPr="00A54060">
              <w:rPr>
                <w:szCs w:val="24"/>
              </w:rPr>
              <w:t xml:space="preserve">3. </w:t>
            </w:r>
          </w:p>
        </w:tc>
        <w:tc>
          <w:tcPr>
            <w:tcW w:w="6503" w:type="dxa"/>
            <w:tcBorders>
              <w:top w:val="nil"/>
              <w:left w:val="single" w:sz="4" w:space="0" w:color="000000"/>
              <w:bottom w:val="single" w:sz="4" w:space="0" w:color="000000"/>
              <w:right w:val="single" w:sz="4" w:space="0" w:color="000000"/>
            </w:tcBorders>
          </w:tcPr>
          <w:p w14:paraId="7A51C4C1" w14:textId="77777777" w:rsidR="003142C9" w:rsidRPr="00A54060" w:rsidRDefault="003142C9" w:rsidP="000A189F">
            <w:pPr>
              <w:spacing w:line="360" w:lineRule="auto"/>
              <w:rPr>
                <w:szCs w:val="24"/>
              </w:rPr>
            </w:pPr>
            <w:r w:rsidRPr="00A54060">
              <w:rPr>
                <w:szCs w:val="24"/>
              </w:rPr>
              <w:t>Przeksięgowanie równowartości przekazanych w danym roku dotacji budżetowych, które zostały uznane za wykorzystane lub rozliczone, oraz środków budżetowych wydatkowanych na sfinansowanie inwestycji (pod datą 31 grudnia)</w:t>
            </w:r>
            <w:r>
              <w:rPr>
                <w:szCs w:val="24"/>
              </w:rPr>
              <w:t>.</w:t>
            </w:r>
            <w:r w:rsidRPr="00A54060">
              <w:rPr>
                <w:szCs w:val="24"/>
              </w:rPr>
              <w:t xml:space="preserve"> </w:t>
            </w:r>
          </w:p>
        </w:tc>
        <w:tc>
          <w:tcPr>
            <w:tcW w:w="1698" w:type="dxa"/>
            <w:tcBorders>
              <w:top w:val="nil"/>
              <w:left w:val="single" w:sz="4" w:space="0" w:color="000000"/>
              <w:bottom w:val="single" w:sz="4" w:space="0" w:color="000000"/>
              <w:right w:val="single" w:sz="4" w:space="0" w:color="000000"/>
            </w:tcBorders>
          </w:tcPr>
          <w:p w14:paraId="2DF61F31" w14:textId="77777777" w:rsidR="003142C9" w:rsidRPr="00A54060" w:rsidRDefault="003142C9" w:rsidP="000A189F">
            <w:pPr>
              <w:spacing w:line="360" w:lineRule="auto"/>
              <w:rPr>
                <w:szCs w:val="24"/>
              </w:rPr>
            </w:pPr>
            <w:r w:rsidRPr="00A54060">
              <w:rPr>
                <w:szCs w:val="24"/>
              </w:rPr>
              <w:t xml:space="preserve"> </w:t>
            </w:r>
          </w:p>
          <w:p w14:paraId="56177709" w14:textId="77777777" w:rsidR="003142C9" w:rsidRPr="00A54060" w:rsidRDefault="003142C9" w:rsidP="000A189F">
            <w:pPr>
              <w:spacing w:line="360" w:lineRule="auto"/>
              <w:rPr>
                <w:szCs w:val="24"/>
              </w:rPr>
            </w:pPr>
            <w:r w:rsidRPr="00A54060">
              <w:rPr>
                <w:szCs w:val="24"/>
              </w:rPr>
              <w:t xml:space="preserve"> </w:t>
            </w:r>
          </w:p>
          <w:p w14:paraId="5D3E851C" w14:textId="77777777" w:rsidR="003142C9" w:rsidRPr="00A54060" w:rsidRDefault="003142C9" w:rsidP="000A189F">
            <w:pPr>
              <w:spacing w:line="360" w:lineRule="auto"/>
              <w:rPr>
                <w:szCs w:val="24"/>
              </w:rPr>
            </w:pPr>
            <w:r w:rsidRPr="00A54060">
              <w:rPr>
                <w:szCs w:val="24"/>
              </w:rPr>
              <w:t xml:space="preserve"> </w:t>
            </w:r>
          </w:p>
          <w:p w14:paraId="42857224" w14:textId="77777777" w:rsidR="003142C9" w:rsidRPr="00A54060" w:rsidRDefault="003142C9" w:rsidP="000A189F">
            <w:pPr>
              <w:spacing w:line="360" w:lineRule="auto"/>
              <w:rPr>
                <w:szCs w:val="24"/>
              </w:rPr>
            </w:pPr>
            <w:r w:rsidRPr="00A54060">
              <w:rPr>
                <w:szCs w:val="24"/>
              </w:rPr>
              <w:t xml:space="preserve">810 </w:t>
            </w:r>
          </w:p>
        </w:tc>
      </w:tr>
    </w:tbl>
    <w:p w14:paraId="74037065" w14:textId="77777777" w:rsidR="003142C9" w:rsidRPr="00A54060" w:rsidRDefault="003142C9" w:rsidP="003142C9">
      <w:pPr>
        <w:spacing w:line="360" w:lineRule="auto"/>
        <w:ind w:firstLine="708"/>
        <w:rPr>
          <w:szCs w:val="24"/>
        </w:rPr>
      </w:pPr>
      <w:r>
        <w:rPr>
          <w:szCs w:val="24"/>
        </w:rPr>
        <w:t xml:space="preserve">6. </w:t>
      </w:r>
      <w:r w:rsidRPr="00A54060">
        <w:rPr>
          <w:szCs w:val="24"/>
        </w:rPr>
        <w:t xml:space="preserve">Typowe zapisy strony Ma konta 800 „Fundusz jednostki” dotyczą w szczególności: </w:t>
      </w:r>
    </w:p>
    <w:tbl>
      <w:tblPr>
        <w:tblStyle w:val="TableGrid"/>
        <w:tblW w:w="8895" w:type="dxa"/>
        <w:tblInd w:w="0" w:type="dxa"/>
        <w:tblCellMar>
          <w:top w:w="2" w:type="dxa"/>
          <w:left w:w="106" w:type="dxa"/>
          <w:right w:w="104" w:type="dxa"/>
        </w:tblCellMar>
        <w:tblLook w:val="04A0" w:firstRow="1" w:lastRow="0" w:firstColumn="1" w:lastColumn="0" w:noHBand="0" w:noVBand="1"/>
      </w:tblPr>
      <w:tblGrid>
        <w:gridCol w:w="694"/>
        <w:gridCol w:w="6503"/>
        <w:gridCol w:w="1698"/>
      </w:tblGrid>
      <w:tr w:rsidR="003142C9" w:rsidRPr="00A54060" w14:paraId="2E630CE1" w14:textId="77777777" w:rsidTr="000A189F">
        <w:trPr>
          <w:trHeight w:val="558"/>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42FBBDD7" w14:textId="77777777" w:rsidR="003142C9" w:rsidRPr="00A54060" w:rsidRDefault="003142C9" w:rsidP="000A189F">
            <w:pPr>
              <w:spacing w:line="360" w:lineRule="auto"/>
              <w:rPr>
                <w:szCs w:val="24"/>
              </w:rPr>
            </w:pPr>
            <w:r w:rsidRPr="00A54060">
              <w:rPr>
                <w:szCs w:val="24"/>
              </w:rPr>
              <w:t xml:space="preserve">Lp. </w:t>
            </w:r>
          </w:p>
        </w:tc>
        <w:tc>
          <w:tcPr>
            <w:tcW w:w="6503"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4EAEB15A" w14:textId="77777777" w:rsidR="003142C9" w:rsidRPr="00A54060" w:rsidRDefault="003142C9" w:rsidP="000A189F">
            <w:pPr>
              <w:spacing w:line="360" w:lineRule="auto"/>
              <w:rPr>
                <w:szCs w:val="24"/>
              </w:rPr>
            </w:pPr>
            <w:r w:rsidRPr="00A54060">
              <w:rPr>
                <w:szCs w:val="24"/>
              </w:rPr>
              <w:t xml:space="preserve">Treść operacji </w:t>
            </w:r>
          </w:p>
        </w:tc>
        <w:tc>
          <w:tcPr>
            <w:tcW w:w="1698" w:type="dxa"/>
            <w:tcBorders>
              <w:top w:val="single" w:sz="4" w:space="0" w:color="000000"/>
              <w:left w:val="single" w:sz="4" w:space="0" w:color="000000"/>
              <w:bottom w:val="single" w:sz="4" w:space="0" w:color="000000"/>
              <w:right w:val="single" w:sz="4" w:space="0" w:color="000000"/>
            </w:tcBorders>
            <w:shd w:val="clear" w:color="auto" w:fill="CCFF99"/>
          </w:tcPr>
          <w:p w14:paraId="1ED6B824"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4021D61C" w14:textId="77777777" w:rsidTr="000A189F">
        <w:trPr>
          <w:trHeight w:val="281"/>
        </w:trPr>
        <w:tc>
          <w:tcPr>
            <w:tcW w:w="694" w:type="dxa"/>
            <w:tcBorders>
              <w:top w:val="single" w:sz="4" w:space="0" w:color="000000"/>
              <w:left w:val="single" w:sz="4" w:space="0" w:color="000000"/>
              <w:bottom w:val="nil"/>
              <w:right w:val="single" w:sz="4" w:space="0" w:color="000000"/>
            </w:tcBorders>
          </w:tcPr>
          <w:p w14:paraId="28F1D860" w14:textId="77777777" w:rsidR="003142C9" w:rsidRPr="00A54060" w:rsidRDefault="003142C9" w:rsidP="000A189F">
            <w:pPr>
              <w:spacing w:line="360" w:lineRule="auto"/>
              <w:rPr>
                <w:szCs w:val="24"/>
              </w:rPr>
            </w:pPr>
            <w:r w:rsidRPr="00A54060">
              <w:rPr>
                <w:szCs w:val="24"/>
              </w:rPr>
              <w:t xml:space="preserve">1. </w:t>
            </w:r>
          </w:p>
        </w:tc>
        <w:tc>
          <w:tcPr>
            <w:tcW w:w="6503" w:type="dxa"/>
            <w:tcBorders>
              <w:top w:val="single" w:sz="4" w:space="0" w:color="000000"/>
              <w:left w:val="single" w:sz="4" w:space="0" w:color="000000"/>
              <w:bottom w:val="nil"/>
              <w:right w:val="single" w:sz="4" w:space="0" w:color="000000"/>
            </w:tcBorders>
          </w:tcPr>
          <w:p w14:paraId="61069D09" w14:textId="77777777" w:rsidR="003142C9" w:rsidRPr="00A54060" w:rsidRDefault="003142C9" w:rsidP="000A189F">
            <w:pPr>
              <w:spacing w:line="360" w:lineRule="auto"/>
              <w:rPr>
                <w:szCs w:val="24"/>
              </w:rPr>
            </w:pPr>
            <w:r w:rsidRPr="00A54060">
              <w:rPr>
                <w:szCs w:val="24"/>
              </w:rPr>
              <w:t>Dodatni wynik roku ubiegłego</w:t>
            </w:r>
            <w:r>
              <w:rPr>
                <w:szCs w:val="24"/>
              </w:rPr>
              <w:t>.</w:t>
            </w:r>
            <w:r w:rsidRPr="00A54060">
              <w:rPr>
                <w:szCs w:val="24"/>
              </w:rPr>
              <w:t xml:space="preserve"> </w:t>
            </w:r>
          </w:p>
        </w:tc>
        <w:tc>
          <w:tcPr>
            <w:tcW w:w="1698" w:type="dxa"/>
            <w:tcBorders>
              <w:top w:val="single" w:sz="4" w:space="0" w:color="000000"/>
              <w:left w:val="single" w:sz="4" w:space="0" w:color="000000"/>
              <w:bottom w:val="nil"/>
              <w:right w:val="single" w:sz="4" w:space="0" w:color="000000"/>
            </w:tcBorders>
          </w:tcPr>
          <w:p w14:paraId="55C34B05" w14:textId="77777777" w:rsidR="003142C9" w:rsidRPr="00A54060" w:rsidRDefault="003142C9" w:rsidP="000A189F">
            <w:pPr>
              <w:spacing w:line="360" w:lineRule="auto"/>
              <w:rPr>
                <w:szCs w:val="24"/>
              </w:rPr>
            </w:pPr>
            <w:r w:rsidRPr="00A54060">
              <w:rPr>
                <w:szCs w:val="24"/>
              </w:rPr>
              <w:t xml:space="preserve">860 </w:t>
            </w:r>
          </w:p>
        </w:tc>
      </w:tr>
      <w:tr w:rsidR="003142C9" w:rsidRPr="00A54060" w14:paraId="52B14F7A" w14:textId="77777777" w:rsidTr="000A189F">
        <w:trPr>
          <w:trHeight w:val="555"/>
        </w:trPr>
        <w:tc>
          <w:tcPr>
            <w:tcW w:w="694" w:type="dxa"/>
            <w:tcBorders>
              <w:top w:val="nil"/>
              <w:left w:val="single" w:sz="4" w:space="0" w:color="000000"/>
              <w:bottom w:val="nil"/>
              <w:right w:val="single" w:sz="4" w:space="0" w:color="000000"/>
            </w:tcBorders>
          </w:tcPr>
          <w:p w14:paraId="6D1FBB19" w14:textId="77777777" w:rsidR="003142C9" w:rsidRPr="00A54060" w:rsidRDefault="003142C9" w:rsidP="000A189F">
            <w:pPr>
              <w:spacing w:line="360" w:lineRule="auto"/>
              <w:rPr>
                <w:szCs w:val="24"/>
              </w:rPr>
            </w:pPr>
            <w:r w:rsidRPr="00A54060">
              <w:rPr>
                <w:szCs w:val="24"/>
              </w:rPr>
              <w:t xml:space="preserve">2. </w:t>
            </w:r>
          </w:p>
        </w:tc>
        <w:tc>
          <w:tcPr>
            <w:tcW w:w="6503" w:type="dxa"/>
            <w:tcBorders>
              <w:top w:val="nil"/>
              <w:left w:val="single" w:sz="4" w:space="0" w:color="000000"/>
              <w:bottom w:val="nil"/>
              <w:right w:val="single" w:sz="4" w:space="0" w:color="000000"/>
            </w:tcBorders>
          </w:tcPr>
          <w:p w14:paraId="7559A07F" w14:textId="77777777" w:rsidR="003142C9" w:rsidRPr="00A54060" w:rsidRDefault="003142C9" w:rsidP="000A189F">
            <w:pPr>
              <w:spacing w:line="360" w:lineRule="auto"/>
              <w:rPr>
                <w:szCs w:val="24"/>
              </w:rPr>
            </w:pPr>
            <w:r w:rsidRPr="00A54060">
              <w:rPr>
                <w:szCs w:val="24"/>
              </w:rPr>
              <w:t>Przeksięgowanie zrealizowanych przez dysponenta części wydatków budżetowych (pod datą 31 grudnia)</w:t>
            </w:r>
            <w:r>
              <w:rPr>
                <w:szCs w:val="24"/>
              </w:rPr>
              <w:t>.</w:t>
            </w:r>
            <w:r w:rsidRPr="00A54060">
              <w:rPr>
                <w:szCs w:val="24"/>
              </w:rPr>
              <w:t xml:space="preserve"> </w:t>
            </w:r>
          </w:p>
        </w:tc>
        <w:tc>
          <w:tcPr>
            <w:tcW w:w="1698" w:type="dxa"/>
            <w:tcBorders>
              <w:top w:val="nil"/>
              <w:left w:val="single" w:sz="4" w:space="0" w:color="000000"/>
              <w:bottom w:val="nil"/>
              <w:right w:val="single" w:sz="4" w:space="0" w:color="000000"/>
            </w:tcBorders>
          </w:tcPr>
          <w:p w14:paraId="0A6F1011" w14:textId="77777777" w:rsidR="003142C9" w:rsidRPr="00A54060" w:rsidRDefault="003142C9" w:rsidP="000A189F">
            <w:pPr>
              <w:spacing w:line="360" w:lineRule="auto"/>
              <w:rPr>
                <w:szCs w:val="24"/>
              </w:rPr>
            </w:pPr>
            <w:r w:rsidRPr="00A54060">
              <w:rPr>
                <w:szCs w:val="24"/>
              </w:rPr>
              <w:t xml:space="preserve"> </w:t>
            </w:r>
          </w:p>
          <w:p w14:paraId="61C80D41" w14:textId="77777777" w:rsidR="003142C9" w:rsidRPr="00A54060" w:rsidRDefault="003142C9" w:rsidP="000A189F">
            <w:pPr>
              <w:spacing w:line="360" w:lineRule="auto"/>
              <w:rPr>
                <w:szCs w:val="24"/>
              </w:rPr>
            </w:pPr>
            <w:r w:rsidRPr="00A54060">
              <w:rPr>
                <w:szCs w:val="24"/>
              </w:rPr>
              <w:t xml:space="preserve">223 </w:t>
            </w:r>
          </w:p>
        </w:tc>
      </w:tr>
      <w:tr w:rsidR="003142C9" w:rsidRPr="00A54060" w14:paraId="4CCAB99B" w14:textId="77777777" w:rsidTr="000A189F">
        <w:trPr>
          <w:trHeight w:val="549"/>
        </w:trPr>
        <w:tc>
          <w:tcPr>
            <w:tcW w:w="694" w:type="dxa"/>
            <w:tcBorders>
              <w:top w:val="nil"/>
              <w:left w:val="single" w:sz="4" w:space="0" w:color="000000"/>
              <w:bottom w:val="nil"/>
              <w:right w:val="single" w:sz="4" w:space="0" w:color="000000"/>
            </w:tcBorders>
          </w:tcPr>
          <w:p w14:paraId="7742E57E" w14:textId="77777777" w:rsidR="003142C9" w:rsidRPr="00A54060" w:rsidRDefault="003142C9" w:rsidP="000A189F">
            <w:pPr>
              <w:spacing w:line="360" w:lineRule="auto"/>
              <w:rPr>
                <w:szCs w:val="24"/>
              </w:rPr>
            </w:pPr>
          </w:p>
        </w:tc>
        <w:tc>
          <w:tcPr>
            <w:tcW w:w="6503" w:type="dxa"/>
            <w:tcBorders>
              <w:top w:val="nil"/>
              <w:left w:val="single" w:sz="4" w:space="0" w:color="000000"/>
              <w:bottom w:val="nil"/>
              <w:right w:val="single" w:sz="4" w:space="0" w:color="000000"/>
            </w:tcBorders>
          </w:tcPr>
          <w:p w14:paraId="5C6AFB5F" w14:textId="77777777" w:rsidR="003142C9" w:rsidRPr="00A54060" w:rsidRDefault="003142C9" w:rsidP="000A189F">
            <w:pPr>
              <w:spacing w:line="360" w:lineRule="auto"/>
              <w:rPr>
                <w:szCs w:val="24"/>
              </w:rPr>
            </w:pPr>
          </w:p>
        </w:tc>
        <w:tc>
          <w:tcPr>
            <w:tcW w:w="1698" w:type="dxa"/>
            <w:tcBorders>
              <w:top w:val="nil"/>
              <w:left w:val="single" w:sz="4" w:space="0" w:color="000000"/>
              <w:bottom w:val="nil"/>
              <w:right w:val="single" w:sz="4" w:space="0" w:color="000000"/>
            </w:tcBorders>
          </w:tcPr>
          <w:p w14:paraId="0F3A5B3C" w14:textId="77777777" w:rsidR="003142C9" w:rsidRPr="00A54060" w:rsidRDefault="003142C9" w:rsidP="000A189F">
            <w:pPr>
              <w:spacing w:line="360" w:lineRule="auto"/>
              <w:rPr>
                <w:szCs w:val="24"/>
              </w:rPr>
            </w:pPr>
          </w:p>
        </w:tc>
      </w:tr>
      <w:tr w:rsidR="003142C9" w:rsidRPr="00A54060" w14:paraId="213ABE04" w14:textId="77777777" w:rsidTr="000A189F">
        <w:trPr>
          <w:trHeight w:val="836"/>
        </w:trPr>
        <w:tc>
          <w:tcPr>
            <w:tcW w:w="694" w:type="dxa"/>
            <w:tcBorders>
              <w:top w:val="nil"/>
              <w:left w:val="single" w:sz="4" w:space="0" w:color="000000"/>
              <w:bottom w:val="single" w:sz="4" w:space="0" w:color="000000"/>
              <w:right w:val="single" w:sz="4" w:space="0" w:color="000000"/>
            </w:tcBorders>
          </w:tcPr>
          <w:p w14:paraId="183F3A9D" w14:textId="77777777" w:rsidR="003142C9" w:rsidRPr="00A54060" w:rsidRDefault="003142C9" w:rsidP="000A189F">
            <w:pPr>
              <w:spacing w:line="360" w:lineRule="auto"/>
              <w:rPr>
                <w:szCs w:val="24"/>
              </w:rPr>
            </w:pPr>
            <w:r w:rsidRPr="00A54060">
              <w:rPr>
                <w:szCs w:val="24"/>
              </w:rPr>
              <w:t>4.</w:t>
            </w:r>
          </w:p>
          <w:p w14:paraId="4CB86191" w14:textId="77777777" w:rsidR="003142C9" w:rsidRPr="00A54060" w:rsidRDefault="003142C9" w:rsidP="000A189F">
            <w:pPr>
              <w:spacing w:line="360" w:lineRule="auto"/>
              <w:rPr>
                <w:szCs w:val="24"/>
              </w:rPr>
            </w:pPr>
          </w:p>
          <w:p w14:paraId="5883CAEC" w14:textId="77777777" w:rsidR="003142C9" w:rsidRPr="00A54060" w:rsidRDefault="003142C9" w:rsidP="000A189F">
            <w:pPr>
              <w:spacing w:line="360" w:lineRule="auto"/>
              <w:rPr>
                <w:szCs w:val="24"/>
              </w:rPr>
            </w:pPr>
          </w:p>
          <w:p w14:paraId="530C9201" w14:textId="77777777" w:rsidR="003142C9" w:rsidRPr="00A54060" w:rsidRDefault="003142C9" w:rsidP="000A189F">
            <w:pPr>
              <w:spacing w:line="360" w:lineRule="auto"/>
              <w:rPr>
                <w:szCs w:val="24"/>
              </w:rPr>
            </w:pPr>
            <w:r w:rsidRPr="00A54060">
              <w:rPr>
                <w:szCs w:val="24"/>
              </w:rPr>
              <w:t xml:space="preserve">5. </w:t>
            </w:r>
          </w:p>
        </w:tc>
        <w:tc>
          <w:tcPr>
            <w:tcW w:w="6503" w:type="dxa"/>
            <w:tcBorders>
              <w:top w:val="nil"/>
              <w:left w:val="single" w:sz="4" w:space="0" w:color="000000"/>
              <w:bottom w:val="single" w:sz="4" w:space="0" w:color="000000"/>
              <w:right w:val="single" w:sz="4" w:space="0" w:color="000000"/>
            </w:tcBorders>
          </w:tcPr>
          <w:p w14:paraId="244A1B23" w14:textId="77777777" w:rsidR="003142C9" w:rsidRPr="00A54060" w:rsidRDefault="003142C9" w:rsidP="000A189F">
            <w:pPr>
              <w:spacing w:line="360" w:lineRule="auto"/>
              <w:rPr>
                <w:szCs w:val="24"/>
              </w:rPr>
            </w:pPr>
            <w:r w:rsidRPr="00A54060">
              <w:rPr>
                <w:szCs w:val="24"/>
              </w:rPr>
              <w:lastRenderedPageBreak/>
              <w:t xml:space="preserve">Równowartość wydatków budżetowych dysponenta części na sfinansowanie inwestycji (zapis dodatkowy na dowodzie zapłaty) </w:t>
            </w:r>
          </w:p>
          <w:p w14:paraId="49FFE156" w14:textId="77777777" w:rsidR="003142C9" w:rsidRPr="00A54060" w:rsidRDefault="003142C9" w:rsidP="000A189F">
            <w:pPr>
              <w:spacing w:line="360" w:lineRule="auto"/>
              <w:rPr>
                <w:szCs w:val="24"/>
              </w:rPr>
            </w:pPr>
            <w:r w:rsidRPr="00A54060">
              <w:rPr>
                <w:szCs w:val="24"/>
              </w:rPr>
              <w:lastRenderedPageBreak/>
              <w:t>Roczne przeksięgowanie wydatków dokonanych przez jednostkę ze środków europejskich.</w:t>
            </w:r>
          </w:p>
        </w:tc>
        <w:tc>
          <w:tcPr>
            <w:tcW w:w="1698" w:type="dxa"/>
            <w:tcBorders>
              <w:top w:val="nil"/>
              <w:left w:val="single" w:sz="4" w:space="0" w:color="000000"/>
              <w:bottom w:val="single" w:sz="4" w:space="0" w:color="000000"/>
              <w:right w:val="single" w:sz="4" w:space="0" w:color="000000"/>
            </w:tcBorders>
          </w:tcPr>
          <w:p w14:paraId="78746EFD" w14:textId="77777777" w:rsidR="003142C9" w:rsidRPr="00A54060" w:rsidRDefault="003142C9" w:rsidP="000A189F">
            <w:pPr>
              <w:spacing w:line="360" w:lineRule="auto"/>
              <w:rPr>
                <w:szCs w:val="24"/>
              </w:rPr>
            </w:pPr>
            <w:r w:rsidRPr="00A54060">
              <w:rPr>
                <w:szCs w:val="24"/>
              </w:rPr>
              <w:lastRenderedPageBreak/>
              <w:t xml:space="preserve"> </w:t>
            </w:r>
          </w:p>
          <w:p w14:paraId="25D2DC71" w14:textId="77777777" w:rsidR="003142C9" w:rsidRPr="00A54060" w:rsidRDefault="003142C9" w:rsidP="000A189F">
            <w:pPr>
              <w:spacing w:line="360" w:lineRule="auto"/>
              <w:rPr>
                <w:szCs w:val="24"/>
              </w:rPr>
            </w:pPr>
            <w:r w:rsidRPr="00A54060">
              <w:rPr>
                <w:szCs w:val="24"/>
              </w:rPr>
              <w:t xml:space="preserve">810 </w:t>
            </w:r>
          </w:p>
          <w:p w14:paraId="255FB0B2" w14:textId="77777777" w:rsidR="003142C9" w:rsidRPr="00A54060" w:rsidRDefault="003142C9" w:rsidP="000A189F">
            <w:pPr>
              <w:spacing w:line="360" w:lineRule="auto"/>
              <w:rPr>
                <w:szCs w:val="24"/>
              </w:rPr>
            </w:pPr>
          </w:p>
          <w:p w14:paraId="630A67BE" w14:textId="77777777" w:rsidR="003142C9" w:rsidRPr="00A54060" w:rsidRDefault="003142C9" w:rsidP="000A189F">
            <w:pPr>
              <w:spacing w:line="360" w:lineRule="auto"/>
              <w:rPr>
                <w:szCs w:val="24"/>
              </w:rPr>
            </w:pPr>
            <w:r w:rsidRPr="00A54060">
              <w:rPr>
                <w:szCs w:val="24"/>
              </w:rPr>
              <w:t>227</w:t>
            </w:r>
          </w:p>
        </w:tc>
      </w:tr>
    </w:tbl>
    <w:p w14:paraId="659858B2" w14:textId="77777777" w:rsidR="003142C9" w:rsidRPr="00A54060" w:rsidRDefault="003142C9" w:rsidP="003142C9">
      <w:pPr>
        <w:spacing w:line="360" w:lineRule="auto"/>
        <w:rPr>
          <w:szCs w:val="24"/>
        </w:rPr>
      </w:pPr>
      <w:r w:rsidRPr="00A54060">
        <w:rPr>
          <w:szCs w:val="24"/>
        </w:rPr>
        <w:lastRenderedPageBreak/>
        <w:t xml:space="preserve"> </w:t>
      </w:r>
    </w:p>
    <w:p w14:paraId="208F9C2D" w14:textId="77777777" w:rsidR="003142C9" w:rsidRPr="00A54060" w:rsidRDefault="003142C9" w:rsidP="003142C9">
      <w:pPr>
        <w:spacing w:line="360" w:lineRule="auto"/>
        <w:rPr>
          <w:szCs w:val="24"/>
        </w:rPr>
      </w:pPr>
      <w:r w:rsidRPr="00DC2075">
        <w:rPr>
          <w:b/>
          <w:szCs w:val="24"/>
        </w:rPr>
        <w:t>§ 28.</w:t>
      </w:r>
      <w:r w:rsidRPr="00DC2075">
        <w:rPr>
          <w:b/>
          <w:szCs w:val="24"/>
        </w:rPr>
        <w:tab/>
      </w:r>
      <w:r w:rsidRPr="000E7230">
        <w:rPr>
          <w:szCs w:val="24"/>
        </w:rPr>
        <w:t xml:space="preserve">1. </w:t>
      </w:r>
      <w:r w:rsidRPr="00A54060">
        <w:rPr>
          <w:szCs w:val="24"/>
        </w:rPr>
        <w:t>Konto 810 - Dotacje budżetowe, płatności z budżetu środków europejskich oraz środki</w:t>
      </w:r>
      <w:r>
        <w:rPr>
          <w:szCs w:val="24"/>
        </w:rPr>
        <w:t xml:space="preserve"> </w:t>
      </w:r>
      <w:r w:rsidRPr="00A54060">
        <w:rPr>
          <w:szCs w:val="24"/>
        </w:rPr>
        <w:t>z budżetu na inwestycje</w:t>
      </w:r>
      <w:r>
        <w:rPr>
          <w:szCs w:val="24"/>
        </w:rPr>
        <w:t xml:space="preserve">, </w:t>
      </w:r>
      <w:r w:rsidRPr="00A54060">
        <w:rPr>
          <w:szCs w:val="24"/>
        </w:rPr>
        <w:t xml:space="preserve">służy do ewidencji dotacji z budżetu przekazywanych przez dysponenta części ujęte w planie wydatków na dany rok. </w:t>
      </w:r>
    </w:p>
    <w:p w14:paraId="40673953" w14:textId="77777777" w:rsidR="003142C9" w:rsidRDefault="003142C9" w:rsidP="003142C9">
      <w:pPr>
        <w:spacing w:line="360" w:lineRule="auto"/>
        <w:ind w:firstLine="698"/>
        <w:rPr>
          <w:szCs w:val="24"/>
        </w:rPr>
      </w:pPr>
      <w:r>
        <w:rPr>
          <w:szCs w:val="24"/>
        </w:rPr>
        <w:t xml:space="preserve">2. </w:t>
      </w:r>
      <w:r w:rsidRPr="00A54060">
        <w:rPr>
          <w:szCs w:val="24"/>
        </w:rPr>
        <w:t xml:space="preserve">Na stronie Wn konta 810 księguje się wartość dotacji przekazanych, uznanych za wykorzystane lub rozliczone. </w:t>
      </w:r>
    </w:p>
    <w:p w14:paraId="530EE9DC" w14:textId="77777777" w:rsidR="003142C9" w:rsidRPr="00A54060" w:rsidRDefault="003142C9" w:rsidP="003142C9">
      <w:pPr>
        <w:spacing w:line="360" w:lineRule="auto"/>
        <w:ind w:firstLine="698"/>
        <w:rPr>
          <w:szCs w:val="24"/>
        </w:rPr>
      </w:pPr>
      <w:r>
        <w:rPr>
          <w:szCs w:val="24"/>
        </w:rPr>
        <w:t xml:space="preserve">3. </w:t>
      </w:r>
      <w:r w:rsidRPr="00A54060">
        <w:rPr>
          <w:szCs w:val="24"/>
        </w:rPr>
        <w:t xml:space="preserve">Na stronie Ma konta 810 ujmuje się przeksięgowanie salda na koniec roku na konto 800 Fundusz jednostki. </w:t>
      </w:r>
    </w:p>
    <w:p w14:paraId="7E2E8C69" w14:textId="77777777" w:rsidR="003142C9" w:rsidRPr="00A54060" w:rsidRDefault="003142C9" w:rsidP="003142C9">
      <w:pPr>
        <w:spacing w:line="360" w:lineRule="auto"/>
        <w:ind w:firstLine="698"/>
        <w:rPr>
          <w:szCs w:val="24"/>
        </w:rPr>
      </w:pPr>
      <w:r>
        <w:rPr>
          <w:szCs w:val="24"/>
        </w:rPr>
        <w:t xml:space="preserve">4. </w:t>
      </w:r>
      <w:r w:rsidRPr="00A54060">
        <w:rPr>
          <w:szCs w:val="24"/>
        </w:rPr>
        <w:t>Ewidencja szczegółowa do konta prowadzona jest z uwzględnieniem podziałek klasyfikacji budżetowej, kontrahenta, źródła finansowania i rodzaju przeznaczenia środków,</w:t>
      </w:r>
      <w:r>
        <w:rPr>
          <w:szCs w:val="24"/>
        </w:rPr>
        <w:br/>
      </w:r>
      <w:r w:rsidRPr="00A54060">
        <w:rPr>
          <w:szCs w:val="24"/>
        </w:rPr>
        <w:t xml:space="preserve"> w sposób umożliwiający sporządzenie wymaganych sprawozdań budżetowych. </w:t>
      </w:r>
    </w:p>
    <w:p w14:paraId="5ACDA323" w14:textId="77777777" w:rsidR="003142C9" w:rsidRPr="00A54060" w:rsidRDefault="003142C9" w:rsidP="003142C9">
      <w:pPr>
        <w:spacing w:line="360" w:lineRule="auto"/>
        <w:ind w:firstLine="698"/>
        <w:rPr>
          <w:szCs w:val="24"/>
        </w:rPr>
      </w:pPr>
      <w:r>
        <w:rPr>
          <w:szCs w:val="24"/>
        </w:rPr>
        <w:t xml:space="preserve">5. </w:t>
      </w:r>
      <w:r w:rsidRPr="00A54060">
        <w:rPr>
          <w:szCs w:val="24"/>
        </w:rPr>
        <w:t>Na koniec roku konto 810 nie wykazuje salda.</w:t>
      </w:r>
    </w:p>
    <w:p w14:paraId="1DF84D75" w14:textId="77777777" w:rsidR="003142C9" w:rsidRPr="00A54060" w:rsidRDefault="003142C9" w:rsidP="003142C9">
      <w:pPr>
        <w:spacing w:line="360" w:lineRule="auto"/>
        <w:ind w:firstLine="698"/>
        <w:rPr>
          <w:szCs w:val="24"/>
        </w:rPr>
      </w:pPr>
      <w:r>
        <w:rPr>
          <w:szCs w:val="24"/>
        </w:rPr>
        <w:t xml:space="preserve">6. </w:t>
      </w:r>
      <w:r w:rsidRPr="00A54060">
        <w:rPr>
          <w:szCs w:val="24"/>
        </w:rPr>
        <w:t xml:space="preserve">Typowe zapisy strony Wn konta 810 „Dotacje budżetowe, płatności z budżetu środków europejskich oraz środki na inwestycje” dotyczą w szczególności: </w:t>
      </w:r>
    </w:p>
    <w:tbl>
      <w:tblPr>
        <w:tblStyle w:val="TableGrid"/>
        <w:tblW w:w="8895" w:type="dxa"/>
        <w:tblInd w:w="0" w:type="dxa"/>
        <w:tblCellMar>
          <w:top w:w="5" w:type="dxa"/>
          <w:left w:w="106" w:type="dxa"/>
          <w:right w:w="104" w:type="dxa"/>
        </w:tblCellMar>
        <w:tblLook w:val="04A0" w:firstRow="1" w:lastRow="0" w:firstColumn="1" w:lastColumn="0" w:noHBand="0" w:noVBand="1"/>
      </w:tblPr>
      <w:tblGrid>
        <w:gridCol w:w="674"/>
        <w:gridCol w:w="6523"/>
        <w:gridCol w:w="1698"/>
      </w:tblGrid>
      <w:tr w:rsidR="003142C9" w:rsidRPr="00A54060" w14:paraId="4F37D54C" w14:textId="77777777" w:rsidTr="000A189F">
        <w:trPr>
          <w:trHeight w:val="560"/>
        </w:trPr>
        <w:tc>
          <w:tcPr>
            <w:tcW w:w="67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59C04FE1" w14:textId="77777777" w:rsidR="003142C9" w:rsidRPr="00A54060" w:rsidRDefault="003142C9" w:rsidP="000A189F">
            <w:pPr>
              <w:spacing w:line="360" w:lineRule="auto"/>
              <w:rPr>
                <w:szCs w:val="24"/>
              </w:rPr>
            </w:pPr>
            <w:r w:rsidRPr="00A54060">
              <w:rPr>
                <w:szCs w:val="24"/>
              </w:rPr>
              <w:t xml:space="preserve">Lp. </w:t>
            </w:r>
          </w:p>
        </w:tc>
        <w:tc>
          <w:tcPr>
            <w:tcW w:w="6522"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41C5446D" w14:textId="77777777" w:rsidR="003142C9" w:rsidRPr="00A54060" w:rsidRDefault="003142C9" w:rsidP="000A189F">
            <w:pPr>
              <w:spacing w:line="360" w:lineRule="auto"/>
              <w:rPr>
                <w:szCs w:val="24"/>
              </w:rPr>
            </w:pPr>
            <w:r w:rsidRPr="00A54060">
              <w:rPr>
                <w:szCs w:val="24"/>
              </w:rPr>
              <w:t xml:space="preserve">Treść operacji </w:t>
            </w:r>
          </w:p>
        </w:tc>
        <w:tc>
          <w:tcPr>
            <w:tcW w:w="1698" w:type="dxa"/>
            <w:tcBorders>
              <w:top w:val="single" w:sz="4" w:space="0" w:color="000000"/>
              <w:left w:val="single" w:sz="4" w:space="0" w:color="000000"/>
              <w:bottom w:val="single" w:sz="4" w:space="0" w:color="000000"/>
              <w:right w:val="single" w:sz="4" w:space="0" w:color="000000"/>
            </w:tcBorders>
            <w:shd w:val="clear" w:color="auto" w:fill="CCFF99"/>
          </w:tcPr>
          <w:p w14:paraId="47DEF3B2"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07291FB4" w14:textId="77777777" w:rsidTr="000A189F">
        <w:trPr>
          <w:trHeight w:val="555"/>
        </w:trPr>
        <w:tc>
          <w:tcPr>
            <w:tcW w:w="674" w:type="dxa"/>
            <w:tcBorders>
              <w:top w:val="single" w:sz="4" w:space="0" w:color="000000"/>
              <w:left w:val="single" w:sz="4" w:space="0" w:color="000000"/>
              <w:bottom w:val="nil"/>
              <w:right w:val="single" w:sz="4" w:space="0" w:color="000000"/>
            </w:tcBorders>
          </w:tcPr>
          <w:p w14:paraId="2BFE9216" w14:textId="77777777" w:rsidR="003142C9" w:rsidRPr="00A54060" w:rsidRDefault="003142C9" w:rsidP="000A189F">
            <w:pPr>
              <w:spacing w:line="360" w:lineRule="auto"/>
              <w:rPr>
                <w:szCs w:val="24"/>
              </w:rPr>
            </w:pPr>
            <w:r w:rsidRPr="00A54060">
              <w:rPr>
                <w:szCs w:val="24"/>
              </w:rPr>
              <w:t xml:space="preserve">1. </w:t>
            </w:r>
          </w:p>
        </w:tc>
        <w:tc>
          <w:tcPr>
            <w:tcW w:w="6522" w:type="dxa"/>
            <w:tcBorders>
              <w:top w:val="single" w:sz="4" w:space="0" w:color="000000"/>
              <w:left w:val="single" w:sz="4" w:space="0" w:color="000000"/>
              <w:bottom w:val="nil"/>
              <w:right w:val="single" w:sz="4" w:space="0" w:color="000000"/>
            </w:tcBorders>
          </w:tcPr>
          <w:p w14:paraId="603728C9" w14:textId="77777777" w:rsidR="003142C9" w:rsidRPr="00A54060" w:rsidRDefault="003142C9" w:rsidP="000A189F">
            <w:pPr>
              <w:spacing w:line="360" w:lineRule="auto"/>
              <w:rPr>
                <w:szCs w:val="24"/>
              </w:rPr>
            </w:pPr>
            <w:r w:rsidRPr="00A54060">
              <w:rPr>
                <w:szCs w:val="24"/>
              </w:rPr>
              <w:t>Wartość dotacji przekazanych, które na podstawie odrębnych przepisów zostały uznane za wykorzystane lub rozliczone</w:t>
            </w:r>
            <w:r>
              <w:rPr>
                <w:szCs w:val="24"/>
              </w:rPr>
              <w:t>.</w:t>
            </w:r>
            <w:r w:rsidRPr="00A54060">
              <w:rPr>
                <w:szCs w:val="24"/>
              </w:rPr>
              <w:t xml:space="preserve"> </w:t>
            </w:r>
          </w:p>
        </w:tc>
        <w:tc>
          <w:tcPr>
            <w:tcW w:w="1698" w:type="dxa"/>
            <w:tcBorders>
              <w:top w:val="single" w:sz="4" w:space="0" w:color="000000"/>
              <w:left w:val="single" w:sz="4" w:space="0" w:color="000000"/>
              <w:bottom w:val="nil"/>
              <w:right w:val="single" w:sz="4" w:space="0" w:color="000000"/>
            </w:tcBorders>
          </w:tcPr>
          <w:p w14:paraId="3F249C35" w14:textId="77777777" w:rsidR="003142C9" w:rsidRPr="00A54060" w:rsidRDefault="003142C9" w:rsidP="000A189F">
            <w:pPr>
              <w:spacing w:line="360" w:lineRule="auto"/>
              <w:rPr>
                <w:szCs w:val="24"/>
              </w:rPr>
            </w:pPr>
            <w:r w:rsidRPr="00A54060">
              <w:rPr>
                <w:szCs w:val="24"/>
              </w:rPr>
              <w:t xml:space="preserve"> </w:t>
            </w:r>
          </w:p>
          <w:p w14:paraId="7A897A63" w14:textId="77777777" w:rsidR="003142C9" w:rsidRPr="00A54060" w:rsidRDefault="003142C9" w:rsidP="000A189F">
            <w:pPr>
              <w:spacing w:line="360" w:lineRule="auto"/>
              <w:rPr>
                <w:szCs w:val="24"/>
              </w:rPr>
            </w:pPr>
            <w:r w:rsidRPr="00A54060">
              <w:rPr>
                <w:szCs w:val="24"/>
              </w:rPr>
              <w:t xml:space="preserve">224 </w:t>
            </w:r>
          </w:p>
        </w:tc>
      </w:tr>
      <w:tr w:rsidR="003142C9" w:rsidRPr="00A54060" w14:paraId="4490F696" w14:textId="77777777" w:rsidTr="000A189F">
        <w:trPr>
          <w:trHeight w:val="284"/>
        </w:trPr>
        <w:tc>
          <w:tcPr>
            <w:tcW w:w="674" w:type="dxa"/>
            <w:tcBorders>
              <w:top w:val="nil"/>
              <w:left w:val="single" w:sz="4" w:space="0" w:color="000000"/>
              <w:bottom w:val="single" w:sz="4" w:space="0" w:color="000000"/>
              <w:right w:val="single" w:sz="4" w:space="0" w:color="000000"/>
            </w:tcBorders>
          </w:tcPr>
          <w:p w14:paraId="4FB1FA0E" w14:textId="77777777" w:rsidR="003142C9" w:rsidRPr="00A54060" w:rsidRDefault="003142C9" w:rsidP="000A189F">
            <w:pPr>
              <w:spacing w:line="360" w:lineRule="auto"/>
              <w:rPr>
                <w:szCs w:val="24"/>
              </w:rPr>
            </w:pPr>
            <w:r w:rsidRPr="00A54060">
              <w:rPr>
                <w:szCs w:val="24"/>
              </w:rPr>
              <w:t xml:space="preserve">2. </w:t>
            </w:r>
          </w:p>
        </w:tc>
        <w:tc>
          <w:tcPr>
            <w:tcW w:w="6522" w:type="dxa"/>
            <w:tcBorders>
              <w:top w:val="nil"/>
              <w:left w:val="single" w:sz="4" w:space="0" w:color="000000"/>
              <w:bottom w:val="single" w:sz="4" w:space="0" w:color="000000"/>
              <w:right w:val="single" w:sz="4" w:space="0" w:color="000000"/>
            </w:tcBorders>
          </w:tcPr>
          <w:p w14:paraId="79D2D7BB" w14:textId="77777777" w:rsidR="003142C9" w:rsidRPr="00A54060" w:rsidRDefault="003142C9" w:rsidP="000A189F">
            <w:pPr>
              <w:spacing w:line="360" w:lineRule="auto"/>
              <w:rPr>
                <w:szCs w:val="24"/>
              </w:rPr>
            </w:pPr>
            <w:r w:rsidRPr="00A54060">
              <w:rPr>
                <w:szCs w:val="24"/>
              </w:rPr>
              <w:t>Wartość wydatków przekazanych na finansowanie inwestycji</w:t>
            </w:r>
            <w:r>
              <w:rPr>
                <w:szCs w:val="24"/>
              </w:rPr>
              <w:t>.</w:t>
            </w:r>
            <w:r w:rsidRPr="00A54060">
              <w:rPr>
                <w:szCs w:val="24"/>
              </w:rPr>
              <w:t xml:space="preserve">  </w:t>
            </w:r>
          </w:p>
        </w:tc>
        <w:tc>
          <w:tcPr>
            <w:tcW w:w="1698" w:type="dxa"/>
            <w:tcBorders>
              <w:top w:val="nil"/>
              <w:left w:val="single" w:sz="4" w:space="0" w:color="000000"/>
              <w:bottom w:val="single" w:sz="4" w:space="0" w:color="000000"/>
              <w:right w:val="single" w:sz="4" w:space="0" w:color="000000"/>
            </w:tcBorders>
          </w:tcPr>
          <w:p w14:paraId="28AB094F" w14:textId="77777777" w:rsidR="003142C9" w:rsidRPr="00A54060" w:rsidRDefault="003142C9" w:rsidP="000A189F">
            <w:pPr>
              <w:spacing w:line="360" w:lineRule="auto"/>
              <w:rPr>
                <w:szCs w:val="24"/>
              </w:rPr>
            </w:pPr>
            <w:r w:rsidRPr="00A54060">
              <w:rPr>
                <w:szCs w:val="24"/>
              </w:rPr>
              <w:t xml:space="preserve">224 </w:t>
            </w:r>
          </w:p>
        </w:tc>
      </w:tr>
    </w:tbl>
    <w:p w14:paraId="0850BEFF" w14:textId="77777777" w:rsidR="003142C9" w:rsidRPr="00A54060" w:rsidRDefault="003142C9" w:rsidP="003142C9">
      <w:pPr>
        <w:spacing w:line="360" w:lineRule="auto"/>
        <w:ind w:firstLine="708"/>
        <w:rPr>
          <w:szCs w:val="24"/>
        </w:rPr>
      </w:pPr>
      <w:r>
        <w:rPr>
          <w:szCs w:val="24"/>
        </w:rPr>
        <w:t xml:space="preserve">7. </w:t>
      </w:r>
      <w:r w:rsidRPr="00A54060">
        <w:rPr>
          <w:szCs w:val="24"/>
        </w:rPr>
        <w:t xml:space="preserve">Typowe zapisy strony Ma konta 810 „Dotacje budżetowe, płatności z budżetu środków europejskich oraz środki na inwestycje” dotyczą w szczególności: </w:t>
      </w:r>
    </w:p>
    <w:tbl>
      <w:tblPr>
        <w:tblStyle w:val="TableGrid"/>
        <w:tblW w:w="8895" w:type="dxa"/>
        <w:tblInd w:w="0" w:type="dxa"/>
        <w:tblCellMar>
          <w:top w:w="6" w:type="dxa"/>
          <w:left w:w="106" w:type="dxa"/>
          <w:right w:w="104" w:type="dxa"/>
        </w:tblCellMar>
        <w:tblLook w:val="04A0" w:firstRow="1" w:lastRow="0" w:firstColumn="1" w:lastColumn="0" w:noHBand="0" w:noVBand="1"/>
      </w:tblPr>
      <w:tblGrid>
        <w:gridCol w:w="694"/>
        <w:gridCol w:w="6503"/>
        <w:gridCol w:w="1698"/>
      </w:tblGrid>
      <w:tr w:rsidR="003142C9" w:rsidRPr="00A54060" w14:paraId="2F444687"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1CBC02B2" w14:textId="77777777" w:rsidR="003142C9" w:rsidRPr="00A54060" w:rsidRDefault="003142C9" w:rsidP="000A189F">
            <w:pPr>
              <w:spacing w:line="360" w:lineRule="auto"/>
              <w:rPr>
                <w:szCs w:val="24"/>
              </w:rPr>
            </w:pPr>
            <w:r w:rsidRPr="00A54060">
              <w:rPr>
                <w:szCs w:val="24"/>
              </w:rPr>
              <w:t xml:space="preserve">Lp. </w:t>
            </w:r>
          </w:p>
        </w:tc>
        <w:tc>
          <w:tcPr>
            <w:tcW w:w="6503"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73C03A22" w14:textId="77777777" w:rsidR="003142C9" w:rsidRPr="00A54060" w:rsidRDefault="003142C9" w:rsidP="000A189F">
            <w:pPr>
              <w:spacing w:line="360" w:lineRule="auto"/>
              <w:rPr>
                <w:szCs w:val="24"/>
              </w:rPr>
            </w:pPr>
            <w:r w:rsidRPr="00A54060">
              <w:rPr>
                <w:szCs w:val="24"/>
              </w:rPr>
              <w:t xml:space="preserve">Treść operacji </w:t>
            </w:r>
          </w:p>
        </w:tc>
        <w:tc>
          <w:tcPr>
            <w:tcW w:w="1698" w:type="dxa"/>
            <w:tcBorders>
              <w:top w:val="single" w:sz="4" w:space="0" w:color="000000"/>
              <w:left w:val="single" w:sz="4" w:space="0" w:color="000000"/>
              <w:bottom w:val="single" w:sz="4" w:space="0" w:color="000000"/>
              <w:right w:val="single" w:sz="4" w:space="0" w:color="000000"/>
            </w:tcBorders>
            <w:shd w:val="clear" w:color="auto" w:fill="CCFF99"/>
          </w:tcPr>
          <w:p w14:paraId="30831187"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724F1F6E" w14:textId="77777777" w:rsidTr="000A189F">
        <w:trPr>
          <w:trHeight w:val="563"/>
        </w:trPr>
        <w:tc>
          <w:tcPr>
            <w:tcW w:w="694" w:type="dxa"/>
            <w:tcBorders>
              <w:top w:val="single" w:sz="4" w:space="0" w:color="000000"/>
              <w:left w:val="single" w:sz="4" w:space="0" w:color="000000"/>
              <w:bottom w:val="single" w:sz="4" w:space="0" w:color="000000"/>
              <w:right w:val="single" w:sz="4" w:space="0" w:color="000000"/>
            </w:tcBorders>
          </w:tcPr>
          <w:p w14:paraId="695284C1" w14:textId="77777777" w:rsidR="003142C9" w:rsidRPr="00A54060" w:rsidRDefault="003142C9" w:rsidP="000A189F">
            <w:pPr>
              <w:spacing w:line="360" w:lineRule="auto"/>
              <w:rPr>
                <w:szCs w:val="24"/>
              </w:rPr>
            </w:pPr>
            <w:r w:rsidRPr="00A54060">
              <w:rPr>
                <w:szCs w:val="24"/>
              </w:rPr>
              <w:lastRenderedPageBreak/>
              <w:t xml:space="preserve">1. </w:t>
            </w:r>
          </w:p>
        </w:tc>
        <w:tc>
          <w:tcPr>
            <w:tcW w:w="6503" w:type="dxa"/>
            <w:tcBorders>
              <w:top w:val="single" w:sz="4" w:space="0" w:color="000000"/>
              <w:left w:val="single" w:sz="4" w:space="0" w:color="000000"/>
              <w:bottom w:val="single" w:sz="4" w:space="0" w:color="000000"/>
              <w:right w:val="single" w:sz="4" w:space="0" w:color="000000"/>
            </w:tcBorders>
          </w:tcPr>
          <w:p w14:paraId="1DBBC68B" w14:textId="77777777" w:rsidR="003142C9" w:rsidRPr="00A54060" w:rsidRDefault="003142C9" w:rsidP="000A189F">
            <w:pPr>
              <w:spacing w:line="360" w:lineRule="auto"/>
              <w:rPr>
                <w:szCs w:val="24"/>
              </w:rPr>
            </w:pPr>
            <w:r w:rsidRPr="00A54060">
              <w:rPr>
                <w:szCs w:val="24"/>
              </w:rPr>
              <w:t>Przeksięgowanie w końcu roku rocznej sumy dotacji przekazanych przez dysponenta części</w:t>
            </w:r>
            <w:r>
              <w:rPr>
                <w:szCs w:val="24"/>
              </w:rPr>
              <w:t>.</w:t>
            </w:r>
            <w:r w:rsidRPr="00A54060">
              <w:rPr>
                <w:szCs w:val="24"/>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47BC8196" w14:textId="77777777" w:rsidR="003142C9" w:rsidRPr="00A54060" w:rsidRDefault="003142C9" w:rsidP="000A189F">
            <w:pPr>
              <w:spacing w:line="360" w:lineRule="auto"/>
              <w:rPr>
                <w:szCs w:val="24"/>
              </w:rPr>
            </w:pPr>
            <w:r w:rsidRPr="00A54060">
              <w:rPr>
                <w:szCs w:val="24"/>
              </w:rPr>
              <w:t xml:space="preserve"> </w:t>
            </w:r>
          </w:p>
          <w:p w14:paraId="25C42F16" w14:textId="77777777" w:rsidR="003142C9" w:rsidRPr="00A54060" w:rsidRDefault="003142C9" w:rsidP="000A189F">
            <w:pPr>
              <w:spacing w:line="360" w:lineRule="auto"/>
              <w:rPr>
                <w:szCs w:val="24"/>
              </w:rPr>
            </w:pPr>
            <w:r w:rsidRPr="00A54060">
              <w:rPr>
                <w:szCs w:val="24"/>
              </w:rPr>
              <w:t xml:space="preserve">800 </w:t>
            </w:r>
          </w:p>
        </w:tc>
      </w:tr>
    </w:tbl>
    <w:p w14:paraId="6075A0E4" w14:textId="77777777" w:rsidR="003142C9" w:rsidRPr="00A54060" w:rsidRDefault="003142C9" w:rsidP="003142C9">
      <w:pPr>
        <w:spacing w:line="360" w:lineRule="auto"/>
        <w:rPr>
          <w:szCs w:val="24"/>
        </w:rPr>
      </w:pPr>
      <w:r w:rsidRPr="00A54060">
        <w:rPr>
          <w:szCs w:val="24"/>
        </w:rPr>
        <w:t xml:space="preserve"> </w:t>
      </w:r>
    </w:p>
    <w:p w14:paraId="1BAA3441" w14:textId="77777777" w:rsidR="003142C9" w:rsidRPr="00A54060" w:rsidRDefault="003142C9" w:rsidP="003142C9">
      <w:pPr>
        <w:spacing w:line="360" w:lineRule="auto"/>
        <w:rPr>
          <w:szCs w:val="24"/>
        </w:rPr>
      </w:pPr>
      <w:r w:rsidRPr="00DC2075">
        <w:rPr>
          <w:b/>
          <w:szCs w:val="24"/>
        </w:rPr>
        <w:t>§ 29.</w:t>
      </w:r>
      <w:r w:rsidRPr="00DC2075">
        <w:rPr>
          <w:b/>
          <w:szCs w:val="24"/>
        </w:rPr>
        <w:tab/>
      </w:r>
      <w:r w:rsidRPr="000E7230">
        <w:rPr>
          <w:szCs w:val="24"/>
        </w:rPr>
        <w:t xml:space="preserve">1. </w:t>
      </w:r>
      <w:r w:rsidRPr="00A54060">
        <w:rPr>
          <w:szCs w:val="24"/>
        </w:rPr>
        <w:t>Konto 840 – Rezerwy i rozliczenia międzyokresowe przychodów</w:t>
      </w:r>
      <w:r>
        <w:rPr>
          <w:szCs w:val="24"/>
        </w:rPr>
        <w:t>,</w:t>
      </w:r>
      <w:r w:rsidRPr="00A54060">
        <w:rPr>
          <w:szCs w:val="24"/>
        </w:rPr>
        <w:t xml:space="preserve"> służy do ewidencji przychodów zaliczanych do przyszłych okresów lub innych rozliczeń międzyokresowych</w:t>
      </w:r>
      <w:r>
        <w:rPr>
          <w:szCs w:val="24"/>
        </w:rPr>
        <w:br/>
      </w:r>
      <w:r w:rsidRPr="00A54060">
        <w:rPr>
          <w:szCs w:val="24"/>
        </w:rPr>
        <w:t xml:space="preserve"> i rezerw. </w:t>
      </w:r>
    </w:p>
    <w:p w14:paraId="6BA36AE4" w14:textId="77777777" w:rsidR="003142C9" w:rsidRDefault="003142C9" w:rsidP="003142C9">
      <w:pPr>
        <w:spacing w:line="360" w:lineRule="auto"/>
        <w:ind w:firstLine="698"/>
        <w:rPr>
          <w:szCs w:val="24"/>
        </w:rPr>
      </w:pPr>
      <w:r>
        <w:rPr>
          <w:szCs w:val="24"/>
        </w:rPr>
        <w:t xml:space="preserve">2. </w:t>
      </w:r>
      <w:r w:rsidRPr="00A54060">
        <w:rPr>
          <w:szCs w:val="24"/>
        </w:rPr>
        <w:t xml:space="preserve">Na stronie Ma konta 840 ujmuje się utworzone i zwiększenie rezerwy, a na stronie Wn ich zmniejszenie lub rozwiązanie. </w:t>
      </w:r>
    </w:p>
    <w:p w14:paraId="77489F64" w14:textId="77777777" w:rsidR="003142C9" w:rsidRPr="00A54060" w:rsidRDefault="003142C9" w:rsidP="003142C9">
      <w:pPr>
        <w:spacing w:line="360" w:lineRule="auto"/>
        <w:ind w:firstLine="698"/>
        <w:rPr>
          <w:szCs w:val="24"/>
        </w:rPr>
      </w:pPr>
      <w:r>
        <w:rPr>
          <w:szCs w:val="24"/>
        </w:rPr>
        <w:t xml:space="preserve">3. </w:t>
      </w:r>
      <w:r w:rsidRPr="00A54060">
        <w:rPr>
          <w:szCs w:val="24"/>
        </w:rPr>
        <w:t xml:space="preserve">Na stronie Ma ujmuje się ponadto powstanie i zwiększenie rozliczeń międzyokresowych przychodów, a na stronie Wn ich rozliczenie poprzez zaliczenie </w:t>
      </w:r>
      <w:r>
        <w:rPr>
          <w:szCs w:val="24"/>
        </w:rPr>
        <w:br/>
      </w:r>
      <w:r w:rsidRPr="00A54060">
        <w:rPr>
          <w:szCs w:val="24"/>
        </w:rPr>
        <w:t xml:space="preserve">do przychodów roku obrotowego.  </w:t>
      </w:r>
    </w:p>
    <w:p w14:paraId="3817B531" w14:textId="77777777" w:rsidR="003142C9" w:rsidRPr="00A54060" w:rsidRDefault="003142C9" w:rsidP="003142C9">
      <w:pPr>
        <w:spacing w:line="360" w:lineRule="auto"/>
        <w:ind w:firstLine="698"/>
        <w:rPr>
          <w:szCs w:val="24"/>
        </w:rPr>
      </w:pPr>
      <w:r>
        <w:rPr>
          <w:szCs w:val="24"/>
        </w:rPr>
        <w:t xml:space="preserve">4. </w:t>
      </w:r>
      <w:r w:rsidRPr="00A54060">
        <w:rPr>
          <w:szCs w:val="24"/>
        </w:rPr>
        <w:t xml:space="preserve">Ewidencja szczegółowa zapewnia ustalenie stanu rezerw na przyszłe zobowiązania według poszczególnych tytułów oraz stanu przychodów zaliczonych do przyszłych okresów według poszczególnych tytułów. </w:t>
      </w:r>
    </w:p>
    <w:p w14:paraId="008EE801"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Konto 840 może wykazywać saldo Ma, które oznacza stan rezerw i rozliczeń międzyokresowych przychodów. </w:t>
      </w:r>
    </w:p>
    <w:p w14:paraId="0567219E" w14:textId="77777777" w:rsidR="003142C9" w:rsidRPr="00A54060" w:rsidRDefault="003142C9" w:rsidP="003142C9">
      <w:pPr>
        <w:spacing w:line="360" w:lineRule="auto"/>
        <w:ind w:firstLine="698"/>
        <w:rPr>
          <w:szCs w:val="24"/>
        </w:rPr>
      </w:pPr>
      <w:r>
        <w:rPr>
          <w:szCs w:val="24"/>
        </w:rPr>
        <w:t xml:space="preserve">6. </w:t>
      </w:r>
      <w:r w:rsidRPr="00A54060">
        <w:rPr>
          <w:szCs w:val="24"/>
        </w:rPr>
        <w:t xml:space="preserve">Typowe zapisy strony Wn konta 840 „Rezerwy i rozliczenia międzyokresowe przychodów” dotyczą w szczególności: </w:t>
      </w:r>
    </w:p>
    <w:tbl>
      <w:tblPr>
        <w:tblStyle w:val="TableGrid"/>
        <w:tblW w:w="8895" w:type="dxa"/>
        <w:tblInd w:w="0" w:type="dxa"/>
        <w:tblCellMar>
          <w:top w:w="5" w:type="dxa"/>
          <w:left w:w="106" w:type="dxa"/>
          <w:bottom w:w="5" w:type="dxa"/>
          <w:right w:w="104" w:type="dxa"/>
        </w:tblCellMar>
        <w:tblLook w:val="04A0" w:firstRow="1" w:lastRow="0" w:firstColumn="1" w:lastColumn="0" w:noHBand="0" w:noVBand="1"/>
      </w:tblPr>
      <w:tblGrid>
        <w:gridCol w:w="694"/>
        <w:gridCol w:w="6503"/>
        <w:gridCol w:w="1698"/>
      </w:tblGrid>
      <w:tr w:rsidR="003142C9" w:rsidRPr="00A54060" w14:paraId="5AF6E7AD"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6081672A" w14:textId="77777777" w:rsidR="003142C9" w:rsidRPr="00A54060" w:rsidRDefault="003142C9" w:rsidP="000A189F">
            <w:pPr>
              <w:spacing w:line="360" w:lineRule="auto"/>
              <w:rPr>
                <w:szCs w:val="24"/>
              </w:rPr>
            </w:pPr>
            <w:r w:rsidRPr="00A54060">
              <w:rPr>
                <w:szCs w:val="24"/>
              </w:rPr>
              <w:t xml:space="preserve">Lp. </w:t>
            </w:r>
          </w:p>
        </w:tc>
        <w:tc>
          <w:tcPr>
            <w:tcW w:w="6503"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5F5FA781" w14:textId="77777777" w:rsidR="003142C9" w:rsidRPr="00A54060" w:rsidRDefault="003142C9" w:rsidP="000A189F">
            <w:pPr>
              <w:spacing w:line="360" w:lineRule="auto"/>
              <w:rPr>
                <w:szCs w:val="24"/>
              </w:rPr>
            </w:pPr>
            <w:r w:rsidRPr="00A54060">
              <w:rPr>
                <w:szCs w:val="24"/>
              </w:rPr>
              <w:t xml:space="preserve">Treść operacji </w:t>
            </w:r>
          </w:p>
        </w:tc>
        <w:tc>
          <w:tcPr>
            <w:tcW w:w="1698" w:type="dxa"/>
            <w:tcBorders>
              <w:top w:val="single" w:sz="4" w:space="0" w:color="000000"/>
              <w:left w:val="single" w:sz="4" w:space="0" w:color="000000"/>
              <w:bottom w:val="single" w:sz="4" w:space="0" w:color="000000"/>
              <w:right w:val="single" w:sz="4" w:space="0" w:color="000000"/>
            </w:tcBorders>
            <w:shd w:val="clear" w:color="auto" w:fill="CCFF99"/>
          </w:tcPr>
          <w:p w14:paraId="73A9FA5E"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5F841AB1" w14:textId="77777777" w:rsidTr="000A189F">
        <w:trPr>
          <w:trHeight w:val="555"/>
        </w:trPr>
        <w:tc>
          <w:tcPr>
            <w:tcW w:w="694" w:type="dxa"/>
            <w:tcBorders>
              <w:top w:val="single" w:sz="4" w:space="0" w:color="000000"/>
              <w:left w:val="single" w:sz="4" w:space="0" w:color="000000"/>
              <w:bottom w:val="nil"/>
              <w:right w:val="single" w:sz="4" w:space="0" w:color="000000"/>
            </w:tcBorders>
            <w:vAlign w:val="center"/>
          </w:tcPr>
          <w:p w14:paraId="4D22B7AE" w14:textId="77777777" w:rsidR="003142C9" w:rsidRPr="00A54060" w:rsidRDefault="003142C9" w:rsidP="000A189F">
            <w:pPr>
              <w:spacing w:after="0" w:line="360" w:lineRule="auto"/>
              <w:rPr>
                <w:szCs w:val="24"/>
              </w:rPr>
            </w:pPr>
            <w:r w:rsidRPr="00A54060">
              <w:rPr>
                <w:szCs w:val="24"/>
              </w:rPr>
              <w:t xml:space="preserve">1. </w:t>
            </w:r>
          </w:p>
        </w:tc>
        <w:tc>
          <w:tcPr>
            <w:tcW w:w="6503" w:type="dxa"/>
            <w:tcBorders>
              <w:top w:val="single" w:sz="4" w:space="0" w:color="000000"/>
              <w:left w:val="single" w:sz="4" w:space="0" w:color="000000"/>
              <w:bottom w:val="nil"/>
              <w:right w:val="single" w:sz="4" w:space="0" w:color="000000"/>
            </w:tcBorders>
          </w:tcPr>
          <w:p w14:paraId="47ED7443" w14:textId="77777777" w:rsidR="003142C9" w:rsidRDefault="003142C9" w:rsidP="000A189F">
            <w:pPr>
              <w:spacing w:after="0" w:line="360" w:lineRule="auto"/>
              <w:rPr>
                <w:szCs w:val="24"/>
              </w:rPr>
            </w:pPr>
          </w:p>
          <w:p w14:paraId="7B921750" w14:textId="77777777" w:rsidR="003142C9" w:rsidRPr="00A54060" w:rsidRDefault="003142C9" w:rsidP="000A189F">
            <w:pPr>
              <w:spacing w:after="0" w:line="360" w:lineRule="auto"/>
              <w:rPr>
                <w:szCs w:val="24"/>
              </w:rPr>
            </w:pPr>
            <w:r w:rsidRPr="00A54060">
              <w:rPr>
                <w:szCs w:val="24"/>
              </w:rPr>
              <w:t>Rozwiązanie lub zmniejszenie rezerwy na skutek ujęcia zobowiązań</w:t>
            </w:r>
            <w:r>
              <w:rPr>
                <w:szCs w:val="24"/>
              </w:rPr>
              <w:t>.</w:t>
            </w:r>
            <w:r w:rsidRPr="00A54060">
              <w:rPr>
                <w:szCs w:val="24"/>
              </w:rPr>
              <w:t xml:space="preserve"> </w:t>
            </w:r>
          </w:p>
        </w:tc>
        <w:tc>
          <w:tcPr>
            <w:tcW w:w="1698" w:type="dxa"/>
            <w:tcBorders>
              <w:top w:val="single" w:sz="4" w:space="0" w:color="000000"/>
              <w:left w:val="single" w:sz="4" w:space="0" w:color="000000"/>
              <w:bottom w:val="nil"/>
              <w:right w:val="single" w:sz="4" w:space="0" w:color="000000"/>
            </w:tcBorders>
            <w:vAlign w:val="center"/>
          </w:tcPr>
          <w:p w14:paraId="2E954443" w14:textId="77777777" w:rsidR="003142C9" w:rsidRDefault="003142C9" w:rsidP="000A189F">
            <w:pPr>
              <w:spacing w:after="0" w:line="360" w:lineRule="auto"/>
              <w:rPr>
                <w:szCs w:val="24"/>
              </w:rPr>
            </w:pPr>
          </w:p>
          <w:p w14:paraId="2F687CE8" w14:textId="77777777" w:rsidR="003142C9" w:rsidRPr="00A54060" w:rsidRDefault="003142C9" w:rsidP="000A189F">
            <w:pPr>
              <w:spacing w:after="0" w:line="360" w:lineRule="auto"/>
              <w:rPr>
                <w:szCs w:val="24"/>
              </w:rPr>
            </w:pPr>
            <w:r w:rsidRPr="00A54060">
              <w:rPr>
                <w:szCs w:val="24"/>
              </w:rPr>
              <w:t xml:space="preserve">201, 240 </w:t>
            </w:r>
          </w:p>
          <w:p w14:paraId="568C9D75" w14:textId="77777777" w:rsidR="003142C9" w:rsidRPr="00A54060" w:rsidRDefault="003142C9" w:rsidP="000A189F">
            <w:pPr>
              <w:spacing w:after="0" w:line="360" w:lineRule="auto"/>
              <w:rPr>
                <w:szCs w:val="24"/>
              </w:rPr>
            </w:pPr>
          </w:p>
          <w:p w14:paraId="6B816ECA" w14:textId="77777777" w:rsidR="003142C9" w:rsidRPr="00A54060" w:rsidRDefault="003142C9" w:rsidP="000A189F">
            <w:pPr>
              <w:spacing w:after="0" w:line="360" w:lineRule="auto"/>
              <w:rPr>
                <w:szCs w:val="24"/>
              </w:rPr>
            </w:pPr>
            <w:r w:rsidRPr="00A54060">
              <w:rPr>
                <w:szCs w:val="24"/>
              </w:rPr>
              <w:t>751, 761</w:t>
            </w:r>
          </w:p>
        </w:tc>
      </w:tr>
      <w:tr w:rsidR="003142C9" w:rsidRPr="00A54060" w14:paraId="55208AF2" w14:textId="77777777" w:rsidTr="000A189F">
        <w:trPr>
          <w:trHeight w:val="562"/>
        </w:trPr>
        <w:tc>
          <w:tcPr>
            <w:tcW w:w="694" w:type="dxa"/>
            <w:tcBorders>
              <w:top w:val="nil"/>
              <w:left w:val="single" w:sz="4" w:space="0" w:color="000000"/>
              <w:bottom w:val="single" w:sz="4" w:space="0" w:color="000000"/>
              <w:right w:val="single" w:sz="4" w:space="0" w:color="000000"/>
            </w:tcBorders>
          </w:tcPr>
          <w:p w14:paraId="6A00D3F0" w14:textId="77777777" w:rsidR="003142C9" w:rsidRPr="00A54060" w:rsidRDefault="003142C9" w:rsidP="000A189F">
            <w:pPr>
              <w:spacing w:after="0" w:line="360" w:lineRule="auto"/>
              <w:rPr>
                <w:szCs w:val="24"/>
              </w:rPr>
            </w:pPr>
            <w:r w:rsidRPr="00A54060">
              <w:rPr>
                <w:szCs w:val="24"/>
              </w:rPr>
              <w:t xml:space="preserve">2. </w:t>
            </w:r>
          </w:p>
          <w:p w14:paraId="3CCF7DA6" w14:textId="77777777" w:rsidR="003142C9" w:rsidRPr="00A54060" w:rsidRDefault="003142C9" w:rsidP="000A189F">
            <w:pPr>
              <w:spacing w:after="0" w:line="360" w:lineRule="auto"/>
              <w:rPr>
                <w:szCs w:val="24"/>
              </w:rPr>
            </w:pPr>
            <w:r w:rsidRPr="00A54060">
              <w:rPr>
                <w:szCs w:val="24"/>
              </w:rPr>
              <w:t xml:space="preserve"> </w:t>
            </w:r>
          </w:p>
        </w:tc>
        <w:tc>
          <w:tcPr>
            <w:tcW w:w="6503" w:type="dxa"/>
            <w:tcBorders>
              <w:top w:val="nil"/>
              <w:left w:val="single" w:sz="4" w:space="0" w:color="000000"/>
              <w:bottom w:val="single" w:sz="4" w:space="0" w:color="000000"/>
              <w:right w:val="single" w:sz="4" w:space="0" w:color="000000"/>
            </w:tcBorders>
          </w:tcPr>
          <w:p w14:paraId="7F140C83" w14:textId="77777777" w:rsidR="003142C9" w:rsidRPr="00A54060" w:rsidRDefault="003142C9" w:rsidP="000A189F">
            <w:pPr>
              <w:spacing w:after="0" w:line="360" w:lineRule="auto"/>
              <w:rPr>
                <w:szCs w:val="24"/>
              </w:rPr>
            </w:pPr>
            <w:r w:rsidRPr="00A54060">
              <w:rPr>
                <w:szCs w:val="24"/>
              </w:rPr>
              <w:t>Rozwiązanie lub zmniejszenie rezerwy na skutek wygaśnięcia przyczyn jej utworzenia</w:t>
            </w:r>
            <w:r>
              <w:rPr>
                <w:szCs w:val="24"/>
              </w:rPr>
              <w:t>.</w:t>
            </w:r>
            <w:r w:rsidRPr="00A54060">
              <w:rPr>
                <w:szCs w:val="24"/>
              </w:rPr>
              <w:t xml:space="preserve"> </w:t>
            </w:r>
          </w:p>
        </w:tc>
        <w:tc>
          <w:tcPr>
            <w:tcW w:w="1698" w:type="dxa"/>
            <w:tcBorders>
              <w:top w:val="nil"/>
              <w:left w:val="single" w:sz="4" w:space="0" w:color="000000"/>
              <w:bottom w:val="single" w:sz="4" w:space="0" w:color="000000"/>
              <w:right w:val="single" w:sz="4" w:space="0" w:color="000000"/>
            </w:tcBorders>
            <w:vAlign w:val="bottom"/>
          </w:tcPr>
          <w:p w14:paraId="3F30FB2C" w14:textId="77777777" w:rsidR="003142C9" w:rsidRPr="00A54060" w:rsidRDefault="003142C9" w:rsidP="000A189F">
            <w:pPr>
              <w:spacing w:after="0" w:line="360" w:lineRule="auto"/>
              <w:rPr>
                <w:szCs w:val="24"/>
              </w:rPr>
            </w:pPr>
          </w:p>
        </w:tc>
      </w:tr>
    </w:tbl>
    <w:p w14:paraId="5C7F3616" w14:textId="77777777" w:rsidR="003142C9" w:rsidRPr="00A54060" w:rsidRDefault="003142C9" w:rsidP="003142C9">
      <w:pPr>
        <w:spacing w:line="360" w:lineRule="auto"/>
        <w:ind w:firstLine="698"/>
        <w:rPr>
          <w:szCs w:val="24"/>
        </w:rPr>
      </w:pPr>
      <w:r>
        <w:rPr>
          <w:szCs w:val="24"/>
        </w:rPr>
        <w:t xml:space="preserve">7. </w:t>
      </w:r>
      <w:r w:rsidRPr="00A54060">
        <w:rPr>
          <w:szCs w:val="24"/>
        </w:rPr>
        <w:t xml:space="preserve">Typowe zapisy strony Ma konta 840 „Rezerwy i rozliczenia międzyokresowe przychodów” dotyczą w szczególności: </w:t>
      </w:r>
    </w:p>
    <w:tbl>
      <w:tblPr>
        <w:tblStyle w:val="TableGrid"/>
        <w:tblW w:w="8895" w:type="dxa"/>
        <w:tblInd w:w="0" w:type="dxa"/>
        <w:tblCellMar>
          <w:top w:w="6" w:type="dxa"/>
          <w:left w:w="106" w:type="dxa"/>
          <w:right w:w="104" w:type="dxa"/>
        </w:tblCellMar>
        <w:tblLook w:val="04A0" w:firstRow="1" w:lastRow="0" w:firstColumn="1" w:lastColumn="0" w:noHBand="0" w:noVBand="1"/>
      </w:tblPr>
      <w:tblGrid>
        <w:gridCol w:w="694"/>
        <w:gridCol w:w="6503"/>
        <w:gridCol w:w="1698"/>
      </w:tblGrid>
      <w:tr w:rsidR="003142C9" w:rsidRPr="00A54060" w14:paraId="70717BA9" w14:textId="77777777" w:rsidTr="000A189F">
        <w:trPr>
          <w:trHeight w:val="560"/>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174AD179" w14:textId="77777777" w:rsidR="003142C9" w:rsidRPr="00A54060" w:rsidRDefault="003142C9" w:rsidP="000A189F">
            <w:pPr>
              <w:spacing w:line="360" w:lineRule="auto"/>
              <w:rPr>
                <w:szCs w:val="24"/>
              </w:rPr>
            </w:pPr>
            <w:r w:rsidRPr="00A54060">
              <w:rPr>
                <w:szCs w:val="24"/>
              </w:rPr>
              <w:lastRenderedPageBreak/>
              <w:t xml:space="preserve">Lp. </w:t>
            </w:r>
          </w:p>
        </w:tc>
        <w:tc>
          <w:tcPr>
            <w:tcW w:w="6503"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2C52BC84" w14:textId="77777777" w:rsidR="003142C9" w:rsidRPr="00A54060" w:rsidRDefault="003142C9" w:rsidP="000A189F">
            <w:pPr>
              <w:spacing w:line="360" w:lineRule="auto"/>
              <w:rPr>
                <w:szCs w:val="24"/>
              </w:rPr>
            </w:pPr>
            <w:r w:rsidRPr="00A54060">
              <w:rPr>
                <w:szCs w:val="24"/>
              </w:rPr>
              <w:t xml:space="preserve">Treść operacji </w:t>
            </w:r>
          </w:p>
        </w:tc>
        <w:tc>
          <w:tcPr>
            <w:tcW w:w="1698" w:type="dxa"/>
            <w:tcBorders>
              <w:top w:val="single" w:sz="4" w:space="0" w:color="000000"/>
              <w:left w:val="single" w:sz="4" w:space="0" w:color="000000"/>
              <w:bottom w:val="single" w:sz="4" w:space="0" w:color="000000"/>
              <w:right w:val="single" w:sz="4" w:space="0" w:color="000000"/>
            </w:tcBorders>
            <w:shd w:val="clear" w:color="auto" w:fill="CCFF99"/>
          </w:tcPr>
          <w:p w14:paraId="7D16D836"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1D62CA8E" w14:textId="77777777" w:rsidTr="000A189F">
        <w:trPr>
          <w:trHeight w:val="289"/>
        </w:trPr>
        <w:tc>
          <w:tcPr>
            <w:tcW w:w="694" w:type="dxa"/>
            <w:tcBorders>
              <w:top w:val="single" w:sz="4" w:space="0" w:color="000000"/>
              <w:left w:val="single" w:sz="4" w:space="0" w:color="000000"/>
              <w:bottom w:val="single" w:sz="4" w:space="0" w:color="000000"/>
              <w:right w:val="single" w:sz="4" w:space="0" w:color="000000"/>
            </w:tcBorders>
          </w:tcPr>
          <w:p w14:paraId="4CA1FFE6" w14:textId="77777777" w:rsidR="003142C9" w:rsidRPr="00A54060" w:rsidRDefault="003142C9" w:rsidP="000A189F">
            <w:pPr>
              <w:spacing w:line="360" w:lineRule="auto"/>
              <w:rPr>
                <w:szCs w:val="24"/>
              </w:rPr>
            </w:pPr>
            <w:r w:rsidRPr="00A54060">
              <w:rPr>
                <w:szCs w:val="24"/>
              </w:rPr>
              <w:t xml:space="preserve">1. </w:t>
            </w:r>
          </w:p>
          <w:p w14:paraId="7DE2FDFB" w14:textId="77777777" w:rsidR="003142C9" w:rsidRPr="00A54060" w:rsidRDefault="003142C9" w:rsidP="000A189F">
            <w:pPr>
              <w:spacing w:line="360" w:lineRule="auto"/>
              <w:rPr>
                <w:szCs w:val="24"/>
              </w:rPr>
            </w:pPr>
          </w:p>
          <w:p w14:paraId="083687D0" w14:textId="77777777" w:rsidR="003142C9" w:rsidRPr="00A54060" w:rsidRDefault="003142C9" w:rsidP="000A189F">
            <w:pPr>
              <w:spacing w:line="360" w:lineRule="auto"/>
              <w:rPr>
                <w:szCs w:val="24"/>
              </w:rPr>
            </w:pPr>
            <w:r w:rsidRPr="00A54060">
              <w:rPr>
                <w:szCs w:val="24"/>
              </w:rPr>
              <w:t>2</w:t>
            </w:r>
          </w:p>
        </w:tc>
        <w:tc>
          <w:tcPr>
            <w:tcW w:w="6503" w:type="dxa"/>
            <w:tcBorders>
              <w:top w:val="single" w:sz="4" w:space="0" w:color="000000"/>
              <w:left w:val="single" w:sz="4" w:space="0" w:color="000000"/>
              <w:bottom w:val="single" w:sz="4" w:space="0" w:color="000000"/>
              <w:right w:val="single" w:sz="4" w:space="0" w:color="000000"/>
            </w:tcBorders>
          </w:tcPr>
          <w:p w14:paraId="2F04F355" w14:textId="77777777" w:rsidR="003142C9" w:rsidRPr="00A54060" w:rsidRDefault="003142C9" w:rsidP="000A189F">
            <w:pPr>
              <w:spacing w:line="360" w:lineRule="auto"/>
              <w:rPr>
                <w:szCs w:val="24"/>
              </w:rPr>
            </w:pPr>
            <w:r w:rsidRPr="00A54060">
              <w:rPr>
                <w:szCs w:val="24"/>
              </w:rPr>
              <w:t>Utworzenie rezerw na przyszłe zobowiązania w ciężar pozostałych kosztów operacyjnych, kosztów finansowych</w:t>
            </w:r>
            <w:r>
              <w:rPr>
                <w:szCs w:val="24"/>
              </w:rPr>
              <w:t>.</w:t>
            </w:r>
          </w:p>
          <w:p w14:paraId="6BF7C344" w14:textId="77777777" w:rsidR="003142C9" w:rsidRPr="00A54060" w:rsidRDefault="003142C9" w:rsidP="000A189F">
            <w:pPr>
              <w:spacing w:line="360" w:lineRule="auto"/>
              <w:rPr>
                <w:szCs w:val="24"/>
              </w:rPr>
            </w:pPr>
            <w:r w:rsidRPr="00A54060">
              <w:rPr>
                <w:szCs w:val="24"/>
              </w:rPr>
              <w:t>Przypisanie należności budżetowych wymagalnych w przyszłych latach</w:t>
            </w:r>
            <w:r>
              <w:rPr>
                <w:szCs w:val="24"/>
              </w:rPr>
              <w:t>.</w:t>
            </w:r>
          </w:p>
        </w:tc>
        <w:tc>
          <w:tcPr>
            <w:tcW w:w="1698" w:type="dxa"/>
            <w:tcBorders>
              <w:top w:val="single" w:sz="4" w:space="0" w:color="000000"/>
              <w:left w:val="single" w:sz="4" w:space="0" w:color="000000"/>
              <w:bottom w:val="single" w:sz="4" w:space="0" w:color="000000"/>
              <w:right w:val="single" w:sz="4" w:space="0" w:color="000000"/>
            </w:tcBorders>
          </w:tcPr>
          <w:p w14:paraId="1B0AFB2C" w14:textId="77777777" w:rsidR="003142C9" w:rsidRPr="00A54060" w:rsidRDefault="003142C9" w:rsidP="000A189F">
            <w:pPr>
              <w:spacing w:line="360" w:lineRule="auto"/>
              <w:rPr>
                <w:szCs w:val="24"/>
              </w:rPr>
            </w:pPr>
            <w:r w:rsidRPr="00A54060">
              <w:rPr>
                <w:szCs w:val="24"/>
              </w:rPr>
              <w:t xml:space="preserve">751, 761 </w:t>
            </w:r>
          </w:p>
          <w:p w14:paraId="0F527704" w14:textId="77777777" w:rsidR="003142C9" w:rsidRPr="00A54060" w:rsidRDefault="003142C9" w:rsidP="000A189F">
            <w:pPr>
              <w:spacing w:line="360" w:lineRule="auto"/>
              <w:rPr>
                <w:szCs w:val="24"/>
              </w:rPr>
            </w:pPr>
          </w:p>
          <w:p w14:paraId="69AC987C" w14:textId="77777777" w:rsidR="003142C9" w:rsidRPr="00A54060" w:rsidRDefault="003142C9" w:rsidP="000A189F">
            <w:pPr>
              <w:spacing w:line="360" w:lineRule="auto"/>
              <w:rPr>
                <w:szCs w:val="24"/>
              </w:rPr>
            </w:pPr>
            <w:r w:rsidRPr="00A54060">
              <w:rPr>
                <w:szCs w:val="24"/>
              </w:rPr>
              <w:t>840</w:t>
            </w:r>
          </w:p>
        </w:tc>
      </w:tr>
    </w:tbl>
    <w:p w14:paraId="72016693" w14:textId="77777777" w:rsidR="003142C9" w:rsidRPr="00A54060" w:rsidRDefault="003142C9" w:rsidP="003142C9">
      <w:pPr>
        <w:spacing w:line="360" w:lineRule="auto"/>
        <w:rPr>
          <w:szCs w:val="24"/>
        </w:rPr>
      </w:pPr>
      <w:r w:rsidRPr="00A54060">
        <w:rPr>
          <w:szCs w:val="24"/>
        </w:rPr>
        <w:t xml:space="preserve"> </w:t>
      </w:r>
    </w:p>
    <w:p w14:paraId="3AC91010" w14:textId="77777777" w:rsidR="003142C9" w:rsidRPr="00A54060" w:rsidRDefault="003142C9" w:rsidP="003142C9">
      <w:pPr>
        <w:spacing w:line="360" w:lineRule="auto"/>
        <w:rPr>
          <w:szCs w:val="24"/>
        </w:rPr>
      </w:pPr>
      <w:r w:rsidRPr="00DC2075">
        <w:rPr>
          <w:b/>
          <w:szCs w:val="24"/>
        </w:rPr>
        <w:t>§ 30.</w:t>
      </w:r>
      <w:r w:rsidRPr="000E7230">
        <w:rPr>
          <w:szCs w:val="24"/>
        </w:rPr>
        <w:tab/>
        <w:t xml:space="preserve">1. </w:t>
      </w:r>
      <w:r w:rsidRPr="00A54060">
        <w:rPr>
          <w:szCs w:val="24"/>
        </w:rPr>
        <w:t>Konto 853 – Fundusze celowe</w:t>
      </w:r>
      <w:r>
        <w:rPr>
          <w:szCs w:val="24"/>
        </w:rPr>
        <w:t xml:space="preserve">, </w:t>
      </w:r>
      <w:r w:rsidRPr="00A54060">
        <w:rPr>
          <w:szCs w:val="24"/>
        </w:rPr>
        <w:t xml:space="preserve">służy do ewidencji stanu, zwiększeń i zmniejszeń państwowych funduszy celowych. </w:t>
      </w:r>
    </w:p>
    <w:p w14:paraId="4E79F6A0" w14:textId="77777777" w:rsidR="003142C9" w:rsidRPr="00A54060" w:rsidRDefault="003142C9" w:rsidP="003142C9">
      <w:pPr>
        <w:spacing w:line="360" w:lineRule="auto"/>
        <w:ind w:firstLine="698"/>
        <w:rPr>
          <w:szCs w:val="24"/>
        </w:rPr>
      </w:pPr>
      <w:r>
        <w:rPr>
          <w:szCs w:val="24"/>
        </w:rPr>
        <w:t xml:space="preserve">2. </w:t>
      </w:r>
      <w:r w:rsidRPr="00A54060">
        <w:rPr>
          <w:szCs w:val="24"/>
        </w:rPr>
        <w:t>Na stronie Ma konta 853 ujmuje się przychody funduszu celowego oraz pozostałe zwiększenia z tytułów określonych przepisami dotyczącymi poszczególnych rodzajów funduszy</w:t>
      </w:r>
      <w:r>
        <w:rPr>
          <w:szCs w:val="24"/>
        </w:rPr>
        <w:t>,</w:t>
      </w:r>
      <w:r w:rsidRPr="00A54060">
        <w:rPr>
          <w:szCs w:val="24"/>
        </w:rPr>
        <w:t xml:space="preserve"> a na stronie Wn ujmuje się koszty oraz inne niż koszty zmniejszenia poszczególnych funduszy wskazane w ustawach.  </w:t>
      </w:r>
    </w:p>
    <w:p w14:paraId="37F73689" w14:textId="77777777" w:rsidR="003142C9" w:rsidRPr="00A54060" w:rsidRDefault="003142C9" w:rsidP="003142C9">
      <w:pPr>
        <w:spacing w:line="360" w:lineRule="auto"/>
        <w:ind w:firstLine="698"/>
        <w:rPr>
          <w:szCs w:val="24"/>
        </w:rPr>
      </w:pPr>
      <w:r>
        <w:rPr>
          <w:szCs w:val="24"/>
        </w:rPr>
        <w:t xml:space="preserve">3. </w:t>
      </w:r>
      <w:r w:rsidRPr="00A54060">
        <w:rPr>
          <w:szCs w:val="24"/>
        </w:rPr>
        <w:t xml:space="preserve">Saldo Ma konto 853 wyraża stan państwowych funduszy celowych. </w:t>
      </w:r>
    </w:p>
    <w:p w14:paraId="21F3FA84" w14:textId="77777777" w:rsidR="003142C9" w:rsidRPr="00A54060" w:rsidRDefault="003142C9" w:rsidP="003142C9">
      <w:pPr>
        <w:spacing w:line="360" w:lineRule="auto"/>
        <w:ind w:firstLine="698"/>
        <w:rPr>
          <w:szCs w:val="24"/>
        </w:rPr>
      </w:pPr>
      <w:r>
        <w:rPr>
          <w:szCs w:val="24"/>
        </w:rPr>
        <w:t xml:space="preserve">4. </w:t>
      </w:r>
      <w:r w:rsidRPr="00A54060">
        <w:rPr>
          <w:szCs w:val="24"/>
        </w:rPr>
        <w:t xml:space="preserve">Ewidencja analityczna do konta 853 prowadzona jest odrębnie dla każdego funduszu celowego co najmniej z uwzględnieniem podziałek klasyfikacji budżetowej i zadaniowej oraz kontrahentów, w sposób umożliwiający gromadzenie informacji niezbędnych do sporządzenia sprawozdań budżetowych i finansowych. </w:t>
      </w:r>
    </w:p>
    <w:p w14:paraId="27DE5E24" w14:textId="77777777" w:rsidR="003142C9" w:rsidRPr="00A54060" w:rsidRDefault="003142C9" w:rsidP="003142C9">
      <w:pPr>
        <w:spacing w:line="360" w:lineRule="auto"/>
        <w:ind w:firstLine="708"/>
        <w:rPr>
          <w:szCs w:val="24"/>
        </w:rPr>
      </w:pPr>
      <w:r>
        <w:rPr>
          <w:szCs w:val="24"/>
        </w:rPr>
        <w:t xml:space="preserve">5. </w:t>
      </w:r>
      <w:r w:rsidRPr="00A54060">
        <w:rPr>
          <w:szCs w:val="24"/>
        </w:rPr>
        <w:t xml:space="preserve">Typowe zapisy strony Wn konta 853 „Fundusze celowe” dotyczą w szczególności: </w:t>
      </w:r>
    </w:p>
    <w:tbl>
      <w:tblPr>
        <w:tblStyle w:val="TableGrid"/>
        <w:tblW w:w="8895" w:type="dxa"/>
        <w:tblInd w:w="0" w:type="dxa"/>
        <w:tblCellMar>
          <w:top w:w="6" w:type="dxa"/>
          <w:left w:w="106" w:type="dxa"/>
          <w:right w:w="104" w:type="dxa"/>
        </w:tblCellMar>
        <w:tblLook w:val="04A0" w:firstRow="1" w:lastRow="0" w:firstColumn="1" w:lastColumn="0" w:noHBand="0" w:noVBand="1"/>
      </w:tblPr>
      <w:tblGrid>
        <w:gridCol w:w="694"/>
        <w:gridCol w:w="6503"/>
        <w:gridCol w:w="1698"/>
      </w:tblGrid>
      <w:tr w:rsidR="003142C9" w:rsidRPr="00A54060" w14:paraId="18D462CB"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18CE49CC" w14:textId="77777777" w:rsidR="003142C9" w:rsidRPr="00A54060" w:rsidRDefault="003142C9" w:rsidP="000A189F">
            <w:pPr>
              <w:spacing w:line="360" w:lineRule="auto"/>
              <w:rPr>
                <w:szCs w:val="24"/>
              </w:rPr>
            </w:pPr>
            <w:r w:rsidRPr="00A54060">
              <w:rPr>
                <w:szCs w:val="24"/>
              </w:rPr>
              <w:t xml:space="preserve">Lp. </w:t>
            </w:r>
          </w:p>
        </w:tc>
        <w:tc>
          <w:tcPr>
            <w:tcW w:w="6503"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3CF1CBDC" w14:textId="77777777" w:rsidR="003142C9" w:rsidRPr="00A54060" w:rsidRDefault="003142C9" w:rsidP="000A189F">
            <w:pPr>
              <w:spacing w:line="360" w:lineRule="auto"/>
              <w:rPr>
                <w:szCs w:val="24"/>
              </w:rPr>
            </w:pPr>
            <w:r w:rsidRPr="00A54060">
              <w:rPr>
                <w:szCs w:val="24"/>
              </w:rPr>
              <w:t xml:space="preserve">Treść operacji </w:t>
            </w:r>
          </w:p>
        </w:tc>
        <w:tc>
          <w:tcPr>
            <w:tcW w:w="1698" w:type="dxa"/>
            <w:tcBorders>
              <w:top w:val="single" w:sz="4" w:space="0" w:color="000000"/>
              <w:left w:val="single" w:sz="4" w:space="0" w:color="000000"/>
              <w:bottom w:val="single" w:sz="4" w:space="0" w:color="000000"/>
              <w:right w:val="single" w:sz="4" w:space="0" w:color="000000"/>
            </w:tcBorders>
            <w:shd w:val="clear" w:color="auto" w:fill="CCFF99"/>
          </w:tcPr>
          <w:p w14:paraId="23268BF8"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2904A3F0" w14:textId="77777777" w:rsidTr="000A189F">
        <w:trPr>
          <w:trHeight w:val="839"/>
        </w:trPr>
        <w:tc>
          <w:tcPr>
            <w:tcW w:w="694" w:type="dxa"/>
            <w:tcBorders>
              <w:top w:val="single" w:sz="4" w:space="0" w:color="000000"/>
              <w:left w:val="single" w:sz="4" w:space="0" w:color="000000"/>
              <w:bottom w:val="single" w:sz="4" w:space="0" w:color="000000"/>
              <w:right w:val="single" w:sz="4" w:space="0" w:color="000000"/>
            </w:tcBorders>
          </w:tcPr>
          <w:p w14:paraId="26DEB3FB" w14:textId="77777777" w:rsidR="003142C9" w:rsidRPr="00A54060" w:rsidRDefault="003142C9" w:rsidP="000A189F">
            <w:pPr>
              <w:spacing w:line="360" w:lineRule="auto"/>
              <w:rPr>
                <w:szCs w:val="24"/>
              </w:rPr>
            </w:pPr>
            <w:r w:rsidRPr="00A54060">
              <w:rPr>
                <w:szCs w:val="24"/>
              </w:rPr>
              <w:t xml:space="preserve">1. </w:t>
            </w:r>
          </w:p>
          <w:p w14:paraId="48AB5A6E" w14:textId="77777777" w:rsidR="003142C9" w:rsidRPr="00A54060" w:rsidRDefault="003142C9" w:rsidP="000A189F">
            <w:pPr>
              <w:spacing w:line="360" w:lineRule="auto"/>
              <w:rPr>
                <w:szCs w:val="24"/>
              </w:rPr>
            </w:pPr>
            <w:r w:rsidRPr="00A54060">
              <w:rPr>
                <w:szCs w:val="24"/>
              </w:rPr>
              <w:t xml:space="preserve">2. </w:t>
            </w:r>
          </w:p>
          <w:p w14:paraId="70B91B47" w14:textId="77777777" w:rsidR="003142C9" w:rsidRPr="00A54060" w:rsidRDefault="003142C9" w:rsidP="000A189F">
            <w:pPr>
              <w:spacing w:line="360" w:lineRule="auto"/>
              <w:rPr>
                <w:szCs w:val="24"/>
              </w:rPr>
            </w:pPr>
            <w:r w:rsidRPr="00A54060">
              <w:rPr>
                <w:szCs w:val="24"/>
              </w:rPr>
              <w:t xml:space="preserve">3. </w:t>
            </w:r>
          </w:p>
        </w:tc>
        <w:tc>
          <w:tcPr>
            <w:tcW w:w="6503" w:type="dxa"/>
            <w:tcBorders>
              <w:top w:val="single" w:sz="4" w:space="0" w:color="000000"/>
              <w:left w:val="single" w:sz="4" w:space="0" w:color="000000"/>
              <w:bottom w:val="single" w:sz="4" w:space="0" w:color="000000"/>
              <w:right w:val="single" w:sz="4" w:space="0" w:color="000000"/>
            </w:tcBorders>
          </w:tcPr>
          <w:p w14:paraId="08587386" w14:textId="77777777" w:rsidR="003142C9" w:rsidRPr="00A54060" w:rsidRDefault="003142C9" w:rsidP="000A189F">
            <w:pPr>
              <w:spacing w:line="360" w:lineRule="auto"/>
              <w:rPr>
                <w:szCs w:val="24"/>
              </w:rPr>
            </w:pPr>
            <w:r w:rsidRPr="00A54060">
              <w:rPr>
                <w:szCs w:val="24"/>
              </w:rPr>
              <w:t>Koszty prowadzenia rachunków bankowych</w:t>
            </w:r>
            <w:r>
              <w:rPr>
                <w:szCs w:val="24"/>
              </w:rPr>
              <w:t>.</w:t>
            </w:r>
            <w:r w:rsidRPr="00A54060">
              <w:rPr>
                <w:szCs w:val="24"/>
              </w:rPr>
              <w:t xml:space="preserve"> </w:t>
            </w:r>
          </w:p>
          <w:p w14:paraId="4454918E" w14:textId="77777777" w:rsidR="003142C9" w:rsidRPr="00A54060" w:rsidRDefault="003142C9" w:rsidP="000A189F">
            <w:pPr>
              <w:spacing w:line="360" w:lineRule="auto"/>
              <w:rPr>
                <w:szCs w:val="24"/>
              </w:rPr>
            </w:pPr>
            <w:r w:rsidRPr="00A54060">
              <w:rPr>
                <w:szCs w:val="24"/>
              </w:rPr>
              <w:t>Zapłata zobowiązań finansowych</w:t>
            </w:r>
            <w:r>
              <w:rPr>
                <w:szCs w:val="24"/>
              </w:rPr>
              <w:t>.</w:t>
            </w:r>
            <w:r w:rsidRPr="00A54060">
              <w:rPr>
                <w:szCs w:val="24"/>
              </w:rPr>
              <w:t xml:space="preserve"> </w:t>
            </w:r>
          </w:p>
          <w:p w14:paraId="7B60BF10" w14:textId="77777777" w:rsidR="003142C9" w:rsidRPr="00A54060" w:rsidRDefault="003142C9" w:rsidP="000A189F">
            <w:pPr>
              <w:spacing w:line="360" w:lineRule="auto"/>
              <w:rPr>
                <w:szCs w:val="24"/>
              </w:rPr>
            </w:pPr>
            <w:r w:rsidRPr="00A54060">
              <w:rPr>
                <w:szCs w:val="24"/>
              </w:rPr>
              <w:t>Przekazanie środków do beneficjentów</w:t>
            </w:r>
            <w:r>
              <w:rPr>
                <w:szCs w:val="24"/>
              </w:rPr>
              <w:t>.</w:t>
            </w:r>
            <w:r w:rsidRPr="00A54060">
              <w:rPr>
                <w:szCs w:val="24"/>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498EB7C8" w14:textId="77777777" w:rsidR="003142C9" w:rsidRPr="00A54060" w:rsidRDefault="003142C9" w:rsidP="000A189F">
            <w:pPr>
              <w:spacing w:line="360" w:lineRule="auto"/>
              <w:rPr>
                <w:szCs w:val="24"/>
              </w:rPr>
            </w:pPr>
            <w:r w:rsidRPr="00A54060">
              <w:rPr>
                <w:szCs w:val="24"/>
              </w:rPr>
              <w:t xml:space="preserve">240, 136 </w:t>
            </w:r>
          </w:p>
          <w:p w14:paraId="032D4DF3" w14:textId="77777777" w:rsidR="003142C9" w:rsidRPr="00A54060" w:rsidRDefault="003142C9" w:rsidP="000A189F">
            <w:pPr>
              <w:spacing w:line="360" w:lineRule="auto"/>
              <w:rPr>
                <w:szCs w:val="24"/>
              </w:rPr>
            </w:pPr>
            <w:r w:rsidRPr="00A54060">
              <w:rPr>
                <w:szCs w:val="24"/>
              </w:rPr>
              <w:t xml:space="preserve">240, 136 </w:t>
            </w:r>
          </w:p>
          <w:p w14:paraId="7C141207" w14:textId="77777777" w:rsidR="003142C9" w:rsidRPr="00A54060" w:rsidRDefault="003142C9" w:rsidP="000A189F">
            <w:pPr>
              <w:spacing w:line="360" w:lineRule="auto"/>
              <w:rPr>
                <w:szCs w:val="24"/>
              </w:rPr>
            </w:pPr>
            <w:r w:rsidRPr="00A54060">
              <w:rPr>
                <w:szCs w:val="24"/>
              </w:rPr>
              <w:t xml:space="preserve">240, 136 </w:t>
            </w:r>
          </w:p>
        </w:tc>
      </w:tr>
    </w:tbl>
    <w:p w14:paraId="3211EF4D" w14:textId="77777777" w:rsidR="003142C9" w:rsidRPr="00A54060" w:rsidRDefault="003142C9" w:rsidP="003142C9">
      <w:pPr>
        <w:spacing w:line="360" w:lineRule="auto"/>
        <w:ind w:firstLine="698"/>
        <w:rPr>
          <w:szCs w:val="24"/>
        </w:rPr>
      </w:pPr>
      <w:r>
        <w:rPr>
          <w:szCs w:val="24"/>
        </w:rPr>
        <w:t xml:space="preserve">6. </w:t>
      </w:r>
      <w:r w:rsidRPr="00A54060">
        <w:rPr>
          <w:szCs w:val="24"/>
        </w:rPr>
        <w:t xml:space="preserve">Typowe strony Ma konta 853 „Fundusze celowe” dotyczą w szczególności: </w:t>
      </w:r>
    </w:p>
    <w:tbl>
      <w:tblPr>
        <w:tblStyle w:val="TableGrid"/>
        <w:tblW w:w="8895" w:type="dxa"/>
        <w:tblInd w:w="0" w:type="dxa"/>
        <w:tblCellMar>
          <w:top w:w="6" w:type="dxa"/>
          <w:left w:w="106" w:type="dxa"/>
          <w:right w:w="74" w:type="dxa"/>
        </w:tblCellMar>
        <w:tblLook w:val="04A0" w:firstRow="1" w:lastRow="0" w:firstColumn="1" w:lastColumn="0" w:noHBand="0" w:noVBand="1"/>
      </w:tblPr>
      <w:tblGrid>
        <w:gridCol w:w="694"/>
        <w:gridCol w:w="6503"/>
        <w:gridCol w:w="1698"/>
      </w:tblGrid>
      <w:tr w:rsidR="003142C9" w:rsidRPr="00A54060" w14:paraId="6354ED96" w14:textId="77777777" w:rsidTr="000A189F">
        <w:trPr>
          <w:trHeight w:val="560"/>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751630E4" w14:textId="77777777" w:rsidR="003142C9" w:rsidRPr="00A54060" w:rsidRDefault="003142C9" w:rsidP="000A189F">
            <w:pPr>
              <w:spacing w:line="360" w:lineRule="auto"/>
              <w:rPr>
                <w:szCs w:val="24"/>
              </w:rPr>
            </w:pPr>
            <w:r w:rsidRPr="00A54060">
              <w:rPr>
                <w:szCs w:val="24"/>
              </w:rPr>
              <w:t xml:space="preserve">Lp. </w:t>
            </w:r>
          </w:p>
        </w:tc>
        <w:tc>
          <w:tcPr>
            <w:tcW w:w="6503"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6F5E8573" w14:textId="77777777" w:rsidR="003142C9" w:rsidRPr="00A54060" w:rsidRDefault="003142C9" w:rsidP="000A189F">
            <w:pPr>
              <w:spacing w:line="360" w:lineRule="auto"/>
              <w:rPr>
                <w:szCs w:val="24"/>
              </w:rPr>
            </w:pPr>
            <w:r w:rsidRPr="00A54060">
              <w:rPr>
                <w:szCs w:val="24"/>
              </w:rPr>
              <w:t xml:space="preserve">Treść operacji </w:t>
            </w:r>
          </w:p>
        </w:tc>
        <w:tc>
          <w:tcPr>
            <w:tcW w:w="1698" w:type="dxa"/>
            <w:tcBorders>
              <w:top w:val="single" w:sz="4" w:space="0" w:color="000000"/>
              <w:left w:val="single" w:sz="4" w:space="0" w:color="000000"/>
              <w:bottom w:val="single" w:sz="4" w:space="0" w:color="000000"/>
              <w:right w:val="single" w:sz="4" w:space="0" w:color="000000"/>
            </w:tcBorders>
            <w:shd w:val="clear" w:color="auto" w:fill="CCFF99"/>
          </w:tcPr>
          <w:p w14:paraId="183278E7"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06C5CBA2" w14:textId="77777777" w:rsidTr="000A189F">
        <w:trPr>
          <w:trHeight w:val="441"/>
        </w:trPr>
        <w:tc>
          <w:tcPr>
            <w:tcW w:w="694" w:type="dxa"/>
            <w:tcBorders>
              <w:top w:val="single" w:sz="4" w:space="0" w:color="000000"/>
              <w:left w:val="single" w:sz="4" w:space="0" w:color="000000"/>
              <w:bottom w:val="single" w:sz="4" w:space="0" w:color="000000"/>
              <w:right w:val="single" w:sz="4" w:space="0" w:color="000000"/>
            </w:tcBorders>
          </w:tcPr>
          <w:p w14:paraId="4C2B921F" w14:textId="77777777" w:rsidR="003142C9" w:rsidRPr="00A54060" w:rsidRDefault="003142C9" w:rsidP="000A189F">
            <w:pPr>
              <w:spacing w:line="360" w:lineRule="auto"/>
              <w:rPr>
                <w:szCs w:val="24"/>
              </w:rPr>
            </w:pPr>
            <w:r w:rsidRPr="00A54060">
              <w:rPr>
                <w:szCs w:val="24"/>
              </w:rPr>
              <w:lastRenderedPageBreak/>
              <w:t xml:space="preserve">1.  </w:t>
            </w:r>
          </w:p>
        </w:tc>
        <w:tc>
          <w:tcPr>
            <w:tcW w:w="6503" w:type="dxa"/>
            <w:tcBorders>
              <w:top w:val="single" w:sz="4" w:space="0" w:color="000000"/>
              <w:left w:val="single" w:sz="4" w:space="0" w:color="000000"/>
              <w:bottom w:val="single" w:sz="4" w:space="0" w:color="000000"/>
              <w:right w:val="single" w:sz="4" w:space="0" w:color="000000"/>
            </w:tcBorders>
          </w:tcPr>
          <w:p w14:paraId="3E91880D" w14:textId="77777777" w:rsidR="003142C9" w:rsidRPr="00A54060" w:rsidRDefault="003142C9" w:rsidP="000A189F">
            <w:pPr>
              <w:spacing w:line="360" w:lineRule="auto"/>
              <w:rPr>
                <w:szCs w:val="24"/>
              </w:rPr>
            </w:pPr>
            <w:r w:rsidRPr="00A54060">
              <w:rPr>
                <w:szCs w:val="24"/>
              </w:rPr>
              <w:t>Wpłaty na fundusze celowe</w:t>
            </w:r>
            <w:r>
              <w:rPr>
                <w:szCs w:val="24"/>
              </w:rPr>
              <w:t>.</w:t>
            </w:r>
          </w:p>
          <w:p w14:paraId="701D3DED" w14:textId="77777777" w:rsidR="003142C9" w:rsidRPr="00A54060" w:rsidRDefault="003142C9" w:rsidP="000A189F">
            <w:pPr>
              <w:spacing w:line="360" w:lineRule="auto"/>
              <w:rPr>
                <w:szCs w:val="24"/>
              </w:rPr>
            </w:pPr>
          </w:p>
        </w:tc>
        <w:tc>
          <w:tcPr>
            <w:tcW w:w="1698" w:type="dxa"/>
            <w:tcBorders>
              <w:top w:val="single" w:sz="4" w:space="0" w:color="000000"/>
              <w:left w:val="single" w:sz="4" w:space="0" w:color="000000"/>
              <w:bottom w:val="single" w:sz="4" w:space="0" w:color="000000"/>
              <w:right w:val="single" w:sz="4" w:space="0" w:color="000000"/>
            </w:tcBorders>
          </w:tcPr>
          <w:p w14:paraId="2CDD99D2" w14:textId="77777777" w:rsidR="003142C9" w:rsidRPr="00A54060" w:rsidRDefault="003142C9" w:rsidP="000A189F">
            <w:pPr>
              <w:spacing w:line="360" w:lineRule="auto"/>
              <w:rPr>
                <w:szCs w:val="24"/>
              </w:rPr>
            </w:pPr>
            <w:r w:rsidRPr="00A54060">
              <w:rPr>
                <w:szCs w:val="24"/>
              </w:rPr>
              <w:t xml:space="preserve">136, 240 </w:t>
            </w:r>
          </w:p>
          <w:p w14:paraId="4C62D658" w14:textId="77777777" w:rsidR="003142C9" w:rsidRPr="00A54060" w:rsidRDefault="003142C9" w:rsidP="000A189F">
            <w:pPr>
              <w:spacing w:line="360" w:lineRule="auto"/>
              <w:rPr>
                <w:szCs w:val="24"/>
              </w:rPr>
            </w:pPr>
            <w:r w:rsidRPr="00A54060">
              <w:rPr>
                <w:szCs w:val="24"/>
              </w:rPr>
              <w:t xml:space="preserve"> </w:t>
            </w:r>
          </w:p>
        </w:tc>
      </w:tr>
    </w:tbl>
    <w:p w14:paraId="6D21BB46" w14:textId="77777777" w:rsidR="003142C9" w:rsidRPr="00A54060" w:rsidRDefault="003142C9" w:rsidP="003142C9">
      <w:pPr>
        <w:spacing w:line="360" w:lineRule="auto"/>
        <w:rPr>
          <w:szCs w:val="24"/>
        </w:rPr>
      </w:pPr>
      <w:r w:rsidRPr="00A54060">
        <w:rPr>
          <w:szCs w:val="24"/>
        </w:rPr>
        <w:t xml:space="preserve"> </w:t>
      </w:r>
    </w:p>
    <w:p w14:paraId="421A59D3" w14:textId="77777777" w:rsidR="003142C9" w:rsidRDefault="003142C9" w:rsidP="003142C9">
      <w:pPr>
        <w:spacing w:line="360" w:lineRule="auto"/>
        <w:rPr>
          <w:szCs w:val="24"/>
        </w:rPr>
      </w:pPr>
      <w:r w:rsidRPr="00DC2075">
        <w:rPr>
          <w:b/>
          <w:szCs w:val="24"/>
        </w:rPr>
        <w:t>§ 31.</w:t>
      </w:r>
      <w:r w:rsidRPr="000E7230">
        <w:rPr>
          <w:szCs w:val="24"/>
        </w:rPr>
        <w:tab/>
        <w:t xml:space="preserve">1. </w:t>
      </w:r>
      <w:r w:rsidRPr="00A54060">
        <w:rPr>
          <w:szCs w:val="24"/>
        </w:rPr>
        <w:t>Konto 860 - Wynik finansowy</w:t>
      </w:r>
      <w:r>
        <w:rPr>
          <w:szCs w:val="24"/>
        </w:rPr>
        <w:t xml:space="preserve">, </w:t>
      </w:r>
      <w:r w:rsidRPr="00A54060">
        <w:rPr>
          <w:szCs w:val="24"/>
        </w:rPr>
        <w:t xml:space="preserve">służy do ustalenia na koniec roku wyniku finansowego w zakresie dysponenta części. </w:t>
      </w:r>
    </w:p>
    <w:p w14:paraId="07F4D4FD"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W końcu roku obrotowego, pod datą 31 grudnia, księguje się na stronie Wn sumę poniesionych przez dysponenta części kosztów, a na stronie Ma sumę wszystkich uzyskanych w ciągu roku dochodów.  </w:t>
      </w:r>
    </w:p>
    <w:p w14:paraId="569B9F83" w14:textId="77777777" w:rsidR="003142C9" w:rsidRPr="00A54060" w:rsidRDefault="003142C9" w:rsidP="003142C9">
      <w:pPr>
        <w:spacing w:line="360" w:lineRule="auto"/>
        <w:ind w:firstLine="698"/>
        <w:rPr>
          <w:szCs w:val="24"/>
        </w:rPr>
      </w:pPr>
      <w:r>
        <w:rPr>
          <w:szCs w:val="24"/>
        </w:rPr>
        <w:t xml:space="preserve">3. </w:t>
      </w:r>
      <w:r w:rsidRPr="00A54060">
        <w:rPr>
          <w:szCs w:val="24"/>
        </w:rPr>
        <w:t xml:space="preserve">Ewidencja szczegółowa do konta 860 prowadzona jest z uwzględnieniem klasyfikacji budżetowej w zakresie części budżetu państwa.  </w:t>
      </w:r>
    </w:p>
    <w:p w14:paraId="2B4347DF" w14:textId="77777777" w:rsidR="003142C9" w:rsidRPr="00A54060" w:rsidRDefault="003142C9" w:rsidP="003142C9">
      <w:pPr>
        <w:spacing w:line="360" w:lineRule="auto"/>
        <w:ind w:firstLine="698"/>
        <w:rPr>
          <w:szCs w:val="24"/>
        </w:rPr>
      </w:pPr>
      <w:r>
        <w:rPr>
          <w:szCs w:val="24"/>
        </w:rPr>
        <w:t xml:space="preserve">4. </w:t>
      </w:r>
      <w:r w:rsidRPr="00A54060">
        <w:rPr>
          <w:szCs w:val="24"/>
        </w:rPr>
        <w:t>Saldo konta 860 na koniec roku wyraża wynik finansowy dysponenta części, saldo Wn - stratę netto, saldo Ma - zysk netto.</w:t>
      </w:r>
    </w:p>
    <w:p w14:paraId="4F290356"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W roku następnym, pod datą zatwierdzenia sprawozdania finansowego, saldo konta 860 przenoszone jest na konto 800 „Fundusz jednostki”. </w:t>
      </w:r>
    </w:p>
    <w:p w14:paraId="7371E576" w14:textId="77777777" w:rsidR="003142C9" w:rsidRPr="00A54060" w:rsidRDefault="003142C9" w:rsidP="003142C9">
      <w:pPr>
        <w:spacing w:line="360" w:lineRule="auto"/>
        <w:ind w:firstLine="698"/>
        <w:rPr>
          <w:szCs w:val="24"/>
        </w:rPr>
      </w:pPr>
      <w:r>
        <w:rPr>
          <w:szCs w:val="24"/>
        </w:rPr>
        <w:t xml:space="preserve">6. </w:t>
      </w:r>
      <w:r w:rsidRPr="00A54060">
        <w:rPr>
          <w:szCs w:val="24"/>
        </w:rPr>
        <w:t>Wynik finansowy, ustala się w</w:t>
      </w:r>
      <w:r>
        <w:rPr>
          <w:szCs w:val="24"/>
        </w:rPr>
        <w:t>edłu</w:t>
      </w:r>
      <w:r w:rsidRPr="00A54060">
        <w:rPr>
          <w:szCs w:val="24"/>
        </w:rPr>
        <w:t>g metody określonej wariantem porównawczym.</w:t>
      </w:r>
    </w:p>
    <w:p w14:paraId="737CDD4B" w14:textId="77777777" w:rsidR="003142C9" w:rsidRPr="00A54060" w:rsidRDefault="003142C9" w:rsidP="003142C9">
      <w:pPr>
        <w:spacing w:line="360" w:lineRule="auto"/>
        <w:ind w:firstLine="698"/>
        <w:rPr>
          <w:szCs w:val="24"/>
        </w:rPr>
      </w:pPr>
      <w:r>
        <w:rPr>
          <w:szCs w:val="24"/>
        </w:rPr>
        <w:t xml:space="preserve">7. </w:t>
      </w:r>
      <w:r w:rsidRPr="00A54060">
        <w:rPr>
          <w:szCs w:val="24"/>
        </w:rPr>
        <w:t xml:space="preserve">Typowe zapisy strony Wn konta 860 - „Wynik finansowy” dotyczą w szczególności: </w:t>
      </w:r>
    </w:p>
    <w:tbl>
      <w:tblPr>
        <w:tblStyle w:val="TableGrid"/>
        <w:tblW w:w="8895" w:type="dxa"/>
        <w:tblInd w:w="0" w:type="dxa"/>
        <w:tblCellMar>
          <w:top w:w="6" w:type="dxa"/>
          <w:left w:w="106" w:type="dxa"/>
          <w:right w:w="104" w:type="dxa"/>
        </w:tblCellMar>
        <w:tblLook w:val="04A0" w:firstRow="1" w:lastRow="0" w:firstColumn="1" w:lastColumn="0" w:noHBand="0" w:noVBand="1"/>
      </w:tblPr>
      <w:tblGrid>
        <w:gridCol w:w="694"/>
        <w:gridCol w:w="6503"/>
        <w:gridCol w:w="1698"/>
      </w:tblGrid>
      <w:tr w:rsidR="003142C9" w:rsidRPr="00A54060" w14:paraId="624E6509"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18428926" w14:textId="77777777" w:rsidR="003142C9" w:rsidRPr="00A54060" w:rsidRDefault="003142C9" w:rsidP="000A189F">
            <w:pPr>
              <w:spacing w:line="360" w:lineRule="auto"/>
              <w:rPr>
                <w:szCs w:val="24"/>
              </w:rPr>
            </w:pPr>
            <w:r w:rsidRPr="00A54060">
              <w:rPr>
                <w:szCs w:val="24"/>
              </w:rPr>
              <w:t xml:space="preserve">Lp. </w:t>
            </w:r>
          </w:p>
        </w:tc>
        <w:tc>
          <w:tcPr>
            <w:tcW w:w="6503"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4B9436DE" w14:textId="77777777" w:rsidR="003142C9" w:rsidRPr="00A54060" w:rsidRDefault="003142C9" w:rsidP="000A189F">
            <w:pPr>
              <w:spacing w:line="360" w:lineRule="auto"/>
              <w:rPr>
                <w:szCs w:val="24"/>
              </w:rPr>
            </w:pPr>
            <w:r w:rsidRPr="00A54060">
              <w:rPr>
                <w:szCs w:val="24"/>
              </w:rPr>
              <w:t xml:space="preserve">Treść operacji </w:t>
            </w:r>
          </w:p>
        </w:tc>
        <w:tc>
          <w:tcPr>
            <w:tcW w:w="1698" w:type="dxa"/>
            <w:tcBorders>
              <w:top w:val="single" w:sz="4" w:space="0" w:color="000000"/>
              <w:left w:val="single" w:sz="4" w:space="0" w:color="000000"/>
              <w:bottom w:val="single" w:sz="4" w:space="0" w:color="000000"/>
              <w:right w:val="single" w:sz="4" w:space="0" w:color="000000"/>
            </w:tcBorders>
            <w:shd w:val="clear" w:color="auto" w:fill="CCFF99"/>
          </w:tcPr>
          <w:p w14:paraId="1009C81B" w14:textId="77777777" w:rsidR="003142C9" w:rsidRPr="00A54060" w:rsidRDefault="003142C9" w:rsidP="000A189F">
            <w:pPr>
              <w:spacing w:line="360" w:lineRule="auto"/>
              <w:rPr>
                <w:szCs w:val="24"/>
              </w:rPr>
            </w:pPr>
            <w:r w:rsidRPr="00A54060">
              <w:rPr>
                <w:szCs w:val="24"/>
              </w:rPr>
              <w:t xml:space="preserve">Konta przeciwstawne </w:t>
            </w:r>
          </w:p>
        </w:tc>
      </w:tr>
      <w:tr w:rsidR="003142C9" w:rsidRPr="00A54060" w14:paraId="4B4DF1AC" w14:textId="77777777" w:rsidTr="000A189F">
        <w:trPr>
          <w:trHeight w:val="565"/>
        </w:trPr>
        <w:tc>
          <w:tcPr>
            <w:tcW w:w="694" w:type="dxa"/>
            <w:tcBorders>
              <w:top w:val="single" w:sz="4" w:space="0" w:color="000000"/>
              <w:left w:val="single" w:sz="4" w:space="0" w:color="000000"/>
              <w:bottom w:val="single" w:sz="4" w:space="0" w:color="000000"/>
              <w:right w:val="single" w:sz="4" w:space="0" w:color="000000"/>
            </w:tcBorders>
          </w:tcPr>
          <w:p w14:paraId="7486F111" w14:textId="77777777" w:rsidR="003142C9" w:rsidRPr="00A54060" w:rsidRDefault="003142C9" w:rsidP="000A189F">
            <w:pPr>
              <w:spacing w:line="360" w:lineRule="auto"/>
              <w:rPr>
                <w:szCs w:val="24"/>
              </w:rPr>
            </w:pPr>
            <w:r w:rsidRPr="00A54060">
              <w:rPr>
                <w:szCs w:val="24"/>
              </w:rPr>
              <w:t xml:space="preserve">1. </w:t>
            </w:r>
          </w:p>
          <w:p w14:paraId="77DB2178" w14:textId="77777777" w:rsidR="003142C9" w:rsidRPr="00A54060" w:rsidRDefault="003142C9" w:rsidP="000A189F">
            <w:pPr>
              <w:spacing w:line="360" w:lineRule="auto"/>
              <w:rPr>
                <w:szCs w:val="24"/>
              </w:rPr>
            </w:pPr>
          </w:p>
          <w:p w14:paraId="2C9FE205" w14:textId="77777777" w:rsidR="003142C9" w:rsidRPr="00A54060" w:rsidRDefault="003142C9" w:rsidP="000A189F">
            <w:pPr>
              <w:spacing w:line="360" w:lineRule="auto"/>
              <w:rPr>
                <w:szCs w:val="24"/>
              </w:rPr>
            </w:pPr>
            <w:r w:rsidRPr="00A54060">
              <w:rPr>
                <w:szCs w:val="24"/>
              </w:rPr>
              <w:t xml:space="preserve">2. </w:t>
            </w:r>
          </w:p>
        </w:tc>
        <w:tc>
          <w:tcPr>
            <w:tcW w:w="6503" w:type="dxa"/>
            <w:tcBorders>
              <w:top w:val="single" w:sz="4" w:space="0" w:color="000000"/>
              <w:left w:val="single" w:sz="4" w:space="0" w:color="000000"/>
              <w:bottom w:val="single" w:sz="4" w:space="0" w:color="000000"/>
              <w:right w:val="single" w:sz="4" w:space="0" w:color="000000"/>
            </w:tcBorders>
          </w:tcPr>
          <w:p w14:paraId="0CAEA32D" w14:textId="77777777" w:rsidR="003142C9" w:rsidRPr="00A54060" w:rsidRDefault="003142C9" w:rsidP="000A189F">
            <w:pPr>
              <w:spacing w:line="360" w:lineRule="auto"/>
              <w:rPr>
                <w:szCs w:val="24"/>
              </w:rPr>
            </w:pPr>
            <w:r w:rsidRPr="00A54060">
              <w:rPr>
                <w:szCs w:val="24"/>
              </w:rPr>
              <w:t>Wartość poniesionych kosztów przez dysponenta części</w:t>
            </w:r>
            <w:r>
              <w:rPr>
                <w:szCs w:val="24"/>
              </w:rPr>
              <w:t>.</w:t>
            </w:r>
            <w:r w:rsidRPr="00A54060">
              <w:rPr>
                <w:szCs w:val="24"/>
              </w:rPr>
              <w:t xml:space="preserve"> </w:t>
            </w:r>
          </w:p>
          <w:p w14:paraId="22B6A228" w14:textId="77777777" w:rsidR="003142C9" w:rsidRPr="00A54060" w:rsidRDefault="003142C9" w:rsidP="000A189F">
            <w:pPr>
              <w:spacing w:line="360" w:lineRule="auto"/>
              <w:rPr>
                <w:szCs w:val="24"/>
              </w:rPr>
            </w:pPr>
          </w:p>
          <w:p w14:paraId="5377A3D5" w14:textId="77777777" w:rsidR="003142C9" w:rsidRPr="00A54060" w:rsidRDefault="003142C9" w:rsidP="000A189F">
            <w:pPr>
              <w:spacing w:line="360" w:lineRule="auto"/>
              <w:rPr>
                <w:szCs w:val="24"/>
              </w:rPr>
            </w:pPr>
            <w:r w:rsidRPr="00A54060">
              <w:rPr>
                <w:szCs w:val="24"/>
              </w:rPr>
              <w:t>Przeksięgowanie zysku za rok ubiegły</w:t>
            </w:r>
            <w:r>
              <w:rPr>
                <w:szCs w:val="24"/>
              </w:rPr>
              <w:t>.</w:t>
            </w:r>
            <w:r w:rsidRPr="00A54060">
              <w:rPr>
                <w:szCs w:val="24"/>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2FD51146" w14:textId="77777777" w:rsidR="003142C9" w:rsidRPr="00A54060" w:rsidRDefault="003142C9" w:rsidP="000A189F">
            <w:pPr>
              <w:spacing w:line="360" w:lineRule="auto"/>
              <w:rPr>
                <w:szCs w:val="24"/>
              </w:rPr>
            </w:pPr>
            <w:r w:rsidRPr="00A54060">
              <w:rPr>
                <w:szCs w:val="24"/>
              </w:rPr>
              <w:t xml:space="preserve">401 – 402, 409, </w:t>
            </w:r>
          </w:p>
          <w:p w14:paraId="1C047DAD" w14:textId="77777777" w:rsidR="003142C9" w:rsidRDefault="003142C9" w:rsidP="000A189F">
            <w:pPr>
              <w:spacing w:line="360" w:lineRule="auto"/>
              <w:rPr>
                <w:szCs w:val="24"/>
              </w:rPr>
            </w:pPr>
          </w:p>
          <w:p w14:paraId="7356281E" w14:textId="77777777" w:rsidR="003142C9" w:rsidRPr="00A54060" w:rsidRDefault="003142C9" w:rsidP="000A189F">
            <w:pPr>
              <w:spacing w:line="360" w:lineRule="auto"/>
              <w:rPr>
                <w:szCs w:val="24"/>
              </w:rPr>
            </w:pPr>
            <w:r w:rsidRPr="00A54060">
              <w:rPr>
                <w:szCs w:val="24"/>
              </w:rPr>
              <w:t xml:space="preserve">800 </w:t>
            </w:r>
          </w:p>
        </w:tc>
      </w:tr>
    </w:tbl>
    <w:p w14:paraId="083D272F" w14:textId="77777777" w:rsidR="003142C9" w:rsidRPr="00A54060" w:rsidRDefault="003142C9" w:rsidP="003142C9">
      <w:pPr>
        <w:spacing w:line="360" w:lineRule="auto"/>
        <w:ind w:firstLine="698"/>
        <w:rPr>
          <w:szCs w:val="24"/>
        </w:rPr>
      </w:pPr>
      <w:r>
        <w:rPr>
          <w:szCs w:val="24"/>
        </w:rPr>
        <w:t xml:space="preserve">8. </w:t>
      </w:r>
      <w:r w:rsidRPr="00A54060">
        <w:rPr>
          <w:szCs w:val="24"/>
        </w:rPr>
        <w:t xml:space="preserve">Typowe zapisy strony Ma konta 860 - „Wynik finansowy” dotyczą w szczególności: </w:t>
      </w:r>
    </w:p>
    <w:tbl>
      <w:tblPr>
        <w:tblStyle w:val="TableGrid"/>
        <w:tblW w:w="8895" w:type="dxa"/>
        <w:tblInd w:w="0" w:type="dxa"/>
        <w:tblCellMar>
          <w:top w:w="6" w:type="dxa"/>
          <w:left w:w="106" w:type="dxa"/>
          <w:right w:w="90" w:type="dxa"/>
        </w:tblCellMar>
        <w:tblLook w:val="04A0" w:firstRow="1" w:lastRow="0" w:firstColumn="1" w:lastColumn="0" w:noHBand="0" w:noVBand="1"/>
      </w:tblPr>
      <w:tblGrid>
        <w:gridCol w:w="694"/>
        <w:gridCol w:w="6503"/>
        <w:gridCol w:w="1698"/>
      </w:tblGrid>
      <w:tr w:rsidR="003142C9" w:rsidRPr="00A54060" w14:paraId="1BF07098" w14:textId="77777777" w:rsidTr="000A189F">
        <w:trPr>
          <w:trHeight w:val="559"/>
        </w:trPr>
        <w:tc>
          <w:tcPr>
            <w:tcW w:w="694"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2D14E56E" w14:textId="77777777" w:rsidR="003142C9" w:rsidRPr="00A54060" w:rsidRDefault="003142C9" w:rsidP="000A189F">
            <w:pPr>
              <w:spacing w:line="360" w:lineRule="auto"/>
              <w:rPr>
                <w:szCs w:val="24"/>
              </w:rPr>
            </w:pPr>
            <w:r w:rsidRPr="00A54060">
              <w:rPr>
                <w:szCs w:val="24"/>
              </w:rPr>
              <w:t xml:space="preserve">Lp. </w:t>
            </w:r>
          </w:p>
        </w:tc>
        <w:tc>
          <w:tcPr>
            <w:tcW w:w="6503" w:type="dxa"/>
            <w:tcBorders>
              <w:top w:val="single" w:sz="4" w:space="0" w:color="000000"/>
              <w:left w:val="single" w:sz="4" w:space="0" w:color="000000"/>
              <w:bottom w:val="single" w:sz="4" w:space="0" w:color="000000"/>
              <w:right w:val="single" w:sz="4" w:space="0" w:color="000000"/>
            </w:tcBorders>
            <w:shd w:val="clear" w:color="auto" w:fill="CCFF99"/>
            <w:vAlign w:val="center"/>
          </w:tcPr>
          <w:p w14:paraId="15B27F03" w14:textId="77777777" w:rsidR="003142C9" w:rsidRPr="00A54060" w:rsidRDefault="003142C9" w:rsidP="000A189F">
            <w:pPr>
              <w:spacing w:line="360" w:lineRule="auto"/>
              <w:rPr>
                <w:szCs w:val="24"/>
              </w:rPr>
            </w:pPr>
            <w:r w:rsidRPr="00A54060">
              <w:rPr>
                <w:szCs w:val="24"/>
              </w:rPr>
              <w:t xml:space="preserve">Treść operacji </w:t>
            </w:r>
          </w:p>
        </w:tc>
        <w:tc>
          <w:tcPr>
            <w:tcW w:w="1698" w:type="dxa"/>
            <w:tcBorders>
              <w:top w:val="single" w:sz="4" w:space="0" w:color="000000"/>
              <w:left w:val="single" w:sz="4" w:space="0" w:color="000000"/>
              <w:bottom w:val="single" w:sz="4" w:space="0" w:color="000000"/>
              <w:right w:val="single" w:sz="4" w:space="0" w:color="000000"/>
            </w:tcBorders>
            <w:shd w:val="clear" w:color="auto" w:fill="CCFF99"/>
          </w:tcPr>
          <w:p w14:paraId="7BBF4597" w14:textId="77777777" w:rsidR="003142C9" w:rsidRPr="00A54060" w:rsidRDefault="003142C9" w:rsidP="000A189F">
            <w:pPr>
              <w:spacing w:line="360" w:lineRule="auto"/>
              <w:rPr>
                <w:szCs w:val="24"/>
              </w:rPr>
            </w:pPr>
            <w:r w:rsidRPr="00A54060">
              <w:rPr>
                <w:szCs w:val="24"/>
              </w:rPr>
              <w:t xml:space="preserve">Konta </w:t>
            </w:r>
          </w:p>
          <w:p w14:paraId="73DDB833" w14:textId="77777777" w:rsidR="003142C9" w:rsidRPr="00A54060" w:rsidRDefault="003142C9" w:rsidP="000A189F">
            <w:pPr>
              <w:spacing w:line="360" w:lineRule="auto"/>
              <w:rPr>
                <w:szCs w:val="24"/>
              </w:rPr>
            </w:pPr>
            <w:r w:rsidRPr="00A54060">
              <w:rPr>
                <w:szCs w:val="24"/>
              </w:rPr>
              <w:t xml:space="preserve">Przeciwstawne </w:t>
            </w:r>
          </w:p>
        </w:tc>
      </w:tr>
      <w:tr w:rsidR="003142C9" w:rsidRPr="00A54060" w14:paraId="43F846C7" w14:textId="77777777" w:rsidTr="000A189F">
        <w:trPr>
          <w:trHeight w:val="839"/>
        </w:trPr>
        <w:tc>
          <w:tcPr>
            <w:tcW w:w="694" w:type="dxa"/>
            <w:tcBorders>
              <w:top w:val="single" w:sz="4" w:space="0" w:color="000000"/>
              <w:left w:val="single" w:sz="4" w:space="0" w:color="000000"/>
              <w:bottom w:val="single" w:sz="4" w:space="0" w:color="000000"/>
              <w:right w:val="single" w:sz="4" w:space="0" w:color="000000"/>
            </w:tcBorders>
          </w:tcPr>
          <w:p w14:paraId="721C38A1" w14:textId="77777777" w:rsidR="003142C9" w:rsidRPr="00A54060" w:rsidRDefault="003142C9" w:rsidP="000A189F">
            <w:pPr>
              <w:spacing w:line="360" w:lineRule="auto"/>
              <w:rPr>
                <w:szCs w:val="24"/>
              </w:rPr>
            </w:pPr>
            <w:r w:rsidRPr="00A54060">
              <w:rPr>
                <w:szCs w:val="24"/>
              </w:rPr>
              <w:lastRenderedPageBreak/>
              <w:t xml:space="preserve">1. </w:t>
            </w:r>
          </w:p>
          <w:p w14:paraId="3FB56848" w14:textId="77777777" w:rsidR="003142C9" w:rsidRPr="00A54060" w:rsidRDefault="003142C9" w:rsidP="000A189F">
            <w:pPr>
              <w:spacing w:line="360" w:lineRule="auto"/>
              <w:rPr>
                <w:szCs w:val="24"/>
              </w:rPr>
            </w:pPr>
            <w:r w:rsidRPr="00A54060">
              <w:rPr>
                <w:szCs w:val="24"/>
              </w:rPr>
              <w:t xml:space="preserve"> </w:t>
            </w:r>
          </w:p>
          <w:p w14:paraId="2D6E6C4C" w14:textId="77777777" w:rsidR="003142C9" w:rsidRPr="00A54060" w:rsidRDefault="003142C9" w:rsidP="000A189F">
            <w:pPr>
              <w:spacing w:line="360" w:lineRule="auto"/>
              <w:rPr>
                <w:szCs w:val="24"/>
              </w:rPr>
            </w:pPr>
            <w:r w:rsidRPr="00A54060">
              <w:rPr>
                <w:szCs w:val="24"/>
              </w:rPr>
              <w:t xml:space="preserve">2. </w:t>
            </w:r>
          </w:p>
        </w:tc>
        <w:tc>
          <w:tcPr>
            <w:tcW w:w="6503" w:type="dxa"/>
            <w:tcBorders>
              <w:top w:val="single" w:sz="4" w:space="0" w:color="000000"/>
              <w:left w:val="single" w:sz="4" w:space="0" w:color="000000"/>
              <w:bottom w:val="single" w:sz="4" w:space="0" w:color="000000"/>
              <w:right w:val="single" w:sz="4" w:space="0" w:color="000000"/>
            </w:tcBorders>
          </w:tcPr>
          <w:p w14:paraId="003D66CC" w14:textId="77777777" w:rsidR="003142C9" w:rsidRPr="00A54060" w:rsidRDefault="003142C9" w:rsidP="000A189F">
            <w:pPr>
              <w:spacing w:line="360" w:lineRule="auto"/>
              <w:rPr>
                <w:szCs w:val="24"/>
              </w:rPr>
            </w:pPr>
            <w:r w:rsidRPr="00A54060">
              <w:rPr>
                <w:szCs w:val="24"/>
              </w:rPr>
              <w:t>Wartość uzyskanych dochodów i przychodów przez  dysponenta części</w:t>
            </w:r>
            <w:r>
              <w:rPr>
                <w:szCs w:val="24"/>
              </w:rPr>
              <w:t>.</w:t>
            </w:r>
            <w:r w:rsidRPr="00A54060">
              <w:rPr>
                <w:szCs w:val="24"/>
              </w:rPr>
              <w:t xml:space="preserve"> </w:t>
            </w:r>
          </w:p>
          <w:p w14:paraId="4E9D42A7" w14:textId="77777777" w:rsidR="003142C9" w:rsidRPr="00A54060" w:rsidRDefault="003142C9" w:rsidP="000A189F">
            <w:pPr>
              <w:spacing w:line="360" w:lineRule="auto"/>
              <w:rPr>
                <w:szCs w:val="24"/>
              </w:rPr>
            </w:pPr>
            <w:r w:rsidRPr="00A54060">
              <w:rPr>
                <w:szCs w:val="24"/>
              </w:rPr>
              <w:t>Przeksięgowanie straty za rok ubiegły</w:t>
            </w:r>
            <w:r>
              <w:rPr>
                <w:szCs w:val="24"/>
              </w:rPr>
              <w:t>.</w:t>
            </w:r>
            <w:r w:rsidRPr="00A54060">
              <w:rPr>
                <w:szCs w:val="24"/>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0212D066" w14:textId="77777777" w:rsidR="003142C9" w:rsidRPr="00A54060" w:rsidRDefault="003142C9" w:rsidP="000A189F">
            <w:pPr>
              <w:spacing w:line="360" w:lineRule="auto"/>
              <w:rPr>
                <w:szCs w:val="24"/>
              </w:rPr>
            </w:pPr>
            <w:r w:rsidRPr="00A54060">
              <w:rPr>
                <w:szCs w:val="24"/>
              </w:rPr>
              <w:t xml:space="preserve">720, 750 </w:t>
            </w:r>
          </w:p>
          <w:p w14:paraId="26D17EBF" w14:textId="77777777" w:rsidR="003142C9" w:rsidRPr="00A54060" w:rsidRDefault="003142C9" w:rsidP="000A189F">
            <w:pPr>
              <w:spacing w:line="360" w:lineRule="auto"/>
              <w:rPr>
                <w:szCs w:val="24"/>
              </w:rPr>
            </w:pPr>
            <w:r w:rsidRPr="00A54060">
              <w:rPr>
                <w:szCs w:val="24"/>
              </w:rPr>
              <w:t xml:space="preserve"> </w:t>
            </w:r>
          </w:p>
          <w:p w14:paraId="4DF826E0" w14:textId="77777777" w:rsidR="003142C9" w:rsidRPr="00A54060" w:rsidRDefault="003142C9" w:rsidP="000A189F">
            <w:pPr>
              <w:spacing w:line="360" w:lineRule="auto"/>
              <w:rPr>
                <w:szCs w:val="24"/>
              </w:rPr>
            </w:pPr>
            <w:r w:rsidRPr="00A54060">
              <w:rPr>
                <w:szCs w:val="24"/>
              </w:rPr>
              <w:t xml:space="preserve">800 </w:t>
            </w:r>
          </w:p>
        </w:tc>
      </w:tr>
    </w:tbl>
    <w:p w14:paraId="26C00D3F" w14:textId="77777777" w:rsidR="003142C9" w:rsidRDefault="003142C9" w:rsidP="003142C9">
      <w:pPr>
        <w:spacing w:line="360" w:lineRule="auto"/>
        <w:rPr>
          <w:szCs w:val="24"/>
        </w:rPr>
      </w:pPr>
    </w:p>
    <w:p w14:paraId="30C8F245" w14:textId="77777777" w:rsidR="003142C9" w:rsidRPr="009B1182" w:rsidRDefault="003142C9" w:rsidP="003142C9">
      <w:pPr>
        <w:spacing w:line="360" w:lineRule="auto"/>
        <w:jc w:val="center"/>
        <w:rPr>
          <w:b/>
          <w:szCs w:val="24"/>
        </w:rPr>
      </w:pPr>
      <w:r w:rsidRPr="009B1182">
        <w:rPr>
          <w:b/>
          <w:szCs w:val="24"/>
        </w:rPr>
        <w:t xml:space="preserve">Rozdział </w:t>
      </w:r>
      <w:r>
        <w:rPr>
          <w:b/>
          <w:szCs w:val="24"/>
        </w:rPr>
        <w:t>3</w:t>
      </w:r>
    </w:p>
    <w:p w14:paraId="28030660" w14:textId="77777777" w:rsidR="003142C9" w:rsidRDefault="003142C9" w:rsidP="003142C9">
      <w:pPr>
        <w:spacing w:line="360" w:lineRule="auto"/>
        <w:jc w:val="center"/>
        <w:rPr>
          <w:b/>
          <w:szCs w:val="24"/>
        </w:rPr>
      </w:pPr>
      <w:r w:rsidRPr="009B1182">
        <w:rPr>
          <w:b/>
          <w:szCs w:val="24"/>
        </w:rPr>
        <w:t xml:space="preserve">Opis kont </w:t>
      </w:r>
      <w:r>
        <w:rPr>
          <w:b/>
          <w:szCs w:val="24"/>
        </w:rPr>
        <w:t>pozabilansowych</w:t>
      </w:r>
    </w:p>
    <w:p w14:paraId="17186B64" w14:textId="77777777" w:rsidR="003142C9" w:rsidRPr="00A54060" w:rsidRDefault="003142C9" w:rsidP="003142C9">
      <w:pPr>
        <w:spacing w:line="360" w:lineRule="auto"/>
        <w:rPr>
          <w:szCs w:val="24"/>
        </w:rPr>
      </w:pPr>
    </w:p>
    <w:p w14:paraId="1EDC9EFE" w14:textId="77777777" w:rsidR="003142C9" w:rsidRDefault="003142C9" w:rsidP="003142C9">
      <w:pPr>
        <w:spacing w:line="360" w:lineRule="auto"/>
        <w:rPr>
          <w:szCs w:val="24"/>
        </w:rPr>
      </w:pPr>
      <w:bookmarkStart w:id="10" w:name="_Hlk66889467"/>
      <w:r w:rsidRPr="00DC2075">
        <w:rPr>
          <w:b/>
          <w:szCs w:val="24"/>
        </w:rPr>
        <w:t>§ 32.</w:t>
      </w:r>
      <w:r w:rsidRPr="00B64DFE">
        <w:rPr>
          <w:szCs w:val="24"/>
        </w:rPr>
        <w:tab/>
        <w:t>1</w:t>
      </w:r>
      <w:bookmarkEnd w:id="10"/>
      <w:r w:rsidRPr="00B64DFE">
        <w:rPr>
          <w:szCs w:val="24"/>
        </w:rPr>
        <w:t>. Konto 921 – Należności do sprawozdania RB-N, służy do prowadzenia ewidencji</w:t>
      </w:r>
      <w:r w:rsidRPr="00A54060">
        <w:rPr>
          <w:szCs w:val="24"/>
        </w:rPr>
        <w:t xml:space="preserve"> pomocniczej należności, które ujmowane są do sprawozdania Rb-N. </w:t>
      </w:r>
    </w:p>
    <w:p w14:paraId="10CC2A94" w14:textId="77777777" w:rsidR="003142C9" w:rsidRDefault="003142C9" w:rsidP="003142C9">
      <w:pPr>
        <w:spacing w:line="360" w:lineRule="auto"/>
        <w:ind w:firstLine="698"/>
        <w:rPr>
          <w:szCs w:val="24"/>
        </w:rPr>
      </w:pPr>
      <w:r>
        <w:rPr>
          <w:szCs w:val="24"/>
        </w:rPr>
        <w:t xml:space="preserve">2. </w:t>
      </w:r>
      <w:r w:rsidRPr="00A54060">
        <w:rPr>
          <w:szCs w:val="24"/>
        </w:rPr>
        <w:t>Na stronie Wn konta 921 ujmowane są należności,</w:t>
      </w:r>
      <w:r>
        <w:rPr>
          <w:szCs w:val="24"/>
        </w:rPr>
        <w:t xml:space="preserve"> </w:t>
      </w:r>
      <w:r w:rsidRPr="00A54060">
        <w:rPr>
          <w:szCs w:val="24"/>
        </w:rPr>
        <w:t xml:space="preserve">w momencie dokonywania przypisu. </w:t>
      </w:r>
    </w:p>
    <w:p w14:paraId="038A1B01" w14:textId="77777777" w:rsidR="003142C9" w:rsidRPr="00B64DFE" w:rsidRDefault="003142C9" w:rsidP="003142C9">
      <w:pPr>
        <w:spacing w:line="360" w:lineRule="auto"/>
        <w:ind w:firstLine="698"/>
        <w:rPr>
          <w:b/>
          <w:szCs w:val="24"/>
        </w:rPr>
      </w:pPr>
      <w:r>
        <w:rPr>
          <w:szCs w:val="24"/>
        </w:rPr>
        <w:t xml:space="preserve">3. </w:t>
      </w:r>
      <w:r w:rsidRPr="00A54060">
        <w:rPr>
          <w:szCs w:val="24"/>
        </w:rPr>
        <w:t>Na stronie Ma konta 921 ujmowane są wpłaty z tytułu należności wcześniej przypisanych. Ewidencja jest prowadzona w układzie wynikającym ze sprawozdania RB-N</w:t>
      </w:r>
      <w:r>
        <w:rPr>
          <w:szCs w:val="24"/>
        </w:rPr>
        <w:t xml:space="preserve"> w podziale </w:t>
      </w:r>
      <w:r w:rsidRPr="00A54060">
        <w:rPr>
          <w:szCs w:val="24"/>
        </w:rPr>
        <w:t xml:space="preserve">na grupy kontrahentów. </w:t>
      </w:r>
    </w:p>
    <w:p w14:paraId="643AA16B" w14:textId="77777777" w:rsidR="003142C9" w:rsidRPr="00A54060" w:rsidRDefault="003142C9" w:rsidP="003142C9">
      <w:pPr>
        <w:spacing w:line="360" w:lineRule="auto"/>
        <w:rPr>
          <w:szCs w:val="24"/>
        </w:rPr>
      </w:pPr>
    </w:p>
    <w:p w14:paraId="384F7E95" w14:textId="77777777" w:rsidR="003142C9" w:rsidRDefault="003142C9" w:rsidP="003142C9">
      <w:pPr>
        <w:spacing w:line="360" w:lineRule="auto"/>
        <w:rPr>
          <w:szCs w:val="24"/>
        </w:rPr>
      </w:pPr>
      <w:bookmarkStart w:id="11" w:name="_Hlk66889828"/>
      <w:r w:rsidRPr="00DC2075">
        <w:rPr>
          <w:b/>
          <w:szCs w:val="24"/>
        </w:rPr>
        <w:t>§ 33.</w:t>
      </w:r>
      <w:r w:rsidRPr="00B64DFE">
        <w:rPr>
          <w:szCs w:val="24"/>
        </w:rPr>
        <w:tab/>
        <w:t>1</w:t>
      </w:r>
      <w:r>
        <w:rPr>
          <w:szCs w:val="24"/>
        </w:rPr>
        <w:t xml:space="preserve">. </w:t>
      </w:r>
      <w:bookmarkEnd w:id="11"/>
      <w:r>
        <w:rPr>
          <w:szCs w:val="24"/>
        </w:rPr>
        <w:t xml:space="preserve">Konto </w:t>
      </w:r>
      <w:r w:rsidRPr="00B64DFE">
        <w:rPr>
          <w:szCs w:val="24"/>
        </w:rPr>
        <w:t>926 – Wyroki realizowane przez MSP</w:t>
      </w:r>
      <w:r>
        <w:rPr>
          <w:szCs w:val="24"/>
        </w:rPr>
        <w:t xml:space="preserve">, </w:t>
      </w:r>
      <w:r w:rsidRPr="00A54060">
        <w:rPr>
          <w:szCs w:val="24"/>
        </w:rPr>
        <w:t>jest kontem pomocniczym technicznym przeznaczonym do ewidencjonowania operacji wynikających z konieczności zapłaty wyroków realizowanych przez Skarb Państwa</w:t>
      </w:r>
      <w:r>
        <w:rPr>
          <w:szCs w:val="24"/>
        </w:rPr>
        <w:t>.</w:t>
      </w:r>
    </w:p>
    <w:p w14:paraId="5CB7E581" w14:textId="77777777" w:rsidR="003142C9" w:rsidRDefault="003142C9" w:rsidP="003142C9">
      <w:pPr>
        <w:spacing w:line="360" w:lineRule="auto"/>
        <w:ind w:firstLine="698"/>
        <w:rPr>
          <w:szCs w:val="24"/>
        </w:rPr>
      </w:pPr>
      <w:r>
        <w:rPr>
          <w:szCs w:val="24"/>
        </w:rPr>
        <w:t xml:space="preserve">2. </w:t>
      </w:r>
      <w:r w:rsidRPr="00A54060">
        <w:rPr>
          <w:szCs w:val="24"/>
        </w:rPr>
        <w:t>Ewidencję prowadzi się z podziałem na klasyfikację w</w:t>
      </w:r>
      <w:r>
        <w:rPr>
          <w:szCs w:val="24"/>
        </w:rPr>
        <w:t>edłu</w:t>
      </w:r>
      <w:r w:rsidRPr="00A54060">
        <w:rPr>
          <w:szCs w:val="24"/>
        </w:rPr>
        <w:t xml:space="preserve">g budżetu tradycyjnego. </w:t>
      </w:r>
    </w:p>
    <w:p w14:paraId="15EC7BBA" w14:textId="77777777" w:rsidR="003142C9" w:rsidRDefault="003142C9" w:rsidP="003142C9">
      <w:pPr>
        <w:spacing w:line="360" w:lineRule="auto"/>
        <w:ind w:firstLine="698"/>
        <w:rPr>
          <w:szCs w:val="24"/>
        </w:rPr>
      </w:pPr>
      <w:r>
        <w:rPr>
          <w:szCs w:val="24"/>
        </w:rPr>
        <w:t>3. Po stronie Ma księguje się zobowiązanie do zapłaty na podstawie wyroku sądowego, a na stronie Wn księguje się przelew/informację z BGK potwierdzający uregulowanie zobowiązania przez Ministerstwo Finansów.</w:t>
      </w:r>
    </w:p>
    <w:p w14:paraId="2C535DB2" w14:textId="77777777" w:rsidR="003142C9" w:rsidRPr="00A54060" w:rsidRDefault="003142C9" w:rsidP="003142C9">
      <w:pPr>
        <w:spacing w:line="360" w:lineRule="auto"/>
        <w:ind w:firstLine="698"/>
        <w:rPr>
          <w:szCs w:val="24"/>
        </w:rPr>
      </w:pPr>
      <w:r>
        <w:rPr>
          <w:szCs w:val="24"/>
        </w:rPr>
        <w:t>4. Konto może prezentować saldo informujące o zobowiązaniach do zapłaty z tytułu zasądzonych wyroków sądowych dotyczących zobowiązań Skarbu Państwa.</w:t>
      </w:r>
    </w:p>
    <w:p w14:paraId="153E4850" w14:textId="77777777" w:rsidR="003142C9" w:rsidRPr="003E740A" w:rsidRDefault="003142C9" w:rsidP="003142C9">
      <w:pPr>
        <w:spacing w:line="360" w:lineRule="auto"/>
        <w:rPr>
          <w:szCs w:val="24"/>
        </w:rPr>
      </w:pPr>
    </w:p>
    <w:p w14:paraId="1168E5F4" w14:textId="77777777" w:rsidR="003142C9" w:rsidRDefault="003142C9" w:rsidP="003142C9">
      <w:pPr>
        <w:spacing w:line="360" w:lineRule="auto"/>
        <w:rPr>
          <w:szCs w:val="24"/>
        </w:rPr>
      </w:pPr>
      <w:r w:rsidRPr="00DC2075">
        <w:rPr>
          <w:b/>
          <w:szCs w:val="24"/>
        </w:rPr>
        <w:t>§ 34.</w:t>
      </w:r>
      <w:r>
        <w:rPr>
          <w:szCs w:val="24"/>
        </w:rPr>
        <w:tab/>
        <w:t>1.</w:t>
      </w:r>
      <w:r w:rsidRPr="00B64DFE">
        <w:rPr>
          <w:szCs w:val="24"/>
        </w:rPr>
        <w:t xml:space="preserve"> Konto 961 – Plan i realizacja  wydatków budżetowych w układzie KLB – BZ</w:t>
      </w:r>
      <w:r>
        <w:rPr>
          <w:szCs w:val="24"/>
        </w:rPr>
        <w:t>,</w:t>
      </w:r>
      <w:r w:rsidRPr="00A54060">
        <w:rPr>
          <w:szCs w:val="24"/>
        </w:rPr>
        <w:t xml:space="preserve"> jest kontem pomocniczym technicznym przeznaczonym do ewidencjonowania operacji </w:t>
      </w:r>
      <w:r>
        <w:rPr>
          <w:szCs w:val="24"/>
        </w:rPr>
        <w:br/>
      </w:r>
      <w:r w:rsidRPr="00A54060">
        <w:rPr>
          <w:szCs w:val="24"/>
        </w:rPr>
        <w:t>z podziałem na klasyfikację w</w:t>
      </w:r>
      <w:r>
        <w:rPr>
          <w:szCs w:val="24"/>
        </w:rPr>
        <w:t>edłu</w:t>
      </w:r>
      <w:r w:rsidRPr="00A54060">
        <w:rPr>
          <w:szCs w:val="24"/>
        </w:rPr>
        <w:t xml:space="preserve">g budżetu tradycyjnego i zadaniowego. </w:t>
      </w:r>
    </w:p>
    <w:p w14:paraId="004A80A9" w14:textId="77777777" w:rsidR="003142C9" w:rsidRPr="00A54060" w:rsidRDefault="003142C9" w:rsidP="003142C9">
      <w:pPr>
        <w:spacing w:line="360" w:lineRule="auto"/>
        <w:ind w:firstLine="698"/>
        <w:rPr>
          <w:szCs w:val="24"/>
        </w:rPr>
      </w:pPr>
      <w:r>
        <w:rPr>
          <w:szCs w:val="24"/>
        </w:rPr>
        <w:lastRenderedPageBreak/>
        <w:t xml:space="preserve">2. </w:t>
      </w:r>
      <w:r w:rsidRPr="00A54060">
        <w:rPr>
          <w:szCs w:val="24"/>
        </w:rPr>
        <w:t xml:space="preserve">Ewidencja na koncie służy do monitorowania planu i wykonania wydatków </w:t>
      </w:r>
      <w:r>
        <w:rPr>
          <w:szCs w:val="24"/>
        </w:rPr>
        <w:br/>
      </w:r>
      <w:r w:rsidRPr="00A54060">
        <w:rPr>
          <w:szCs w:val="24"/>
        </w:rPr>
        <w:t>w układzie budżetu zadaniowego.</w:t>
      </w:r>
    </w:p>
    <w:p w14:paraId="45367DA7" w14:textId="77777777" w:rsidR="003142C9" w:rsidRPr="00A54060" w:rsidRDefault="003142C9" w:rsidP="003142C9">
      <w:pPr>
        <w:spacing w:line="360" w:lineRule="auto"/>
        <w:rPr>
          <w:szCs w:val="24"/>
        </w:rPr>
      </w:pPr>
    </w:p>
    <w:p w14:paraId="567F5A97" w14:textId="77777777" w:rsidR="003142C9" w:rsidRDefault="003142C9" w:rsidP="003142C9">
      <w:pPr>
        <w:spacing w:line="360" w:lineRule="auto"/>
        <w:rPr>
          <w:szCs w:val="24"/>
        </w:rPr>
      </w:pPr>
      <w:r w:rsidRPr="00DC2075">
        <w:rPr>
          <w:b/>
          <w:szCs w:val="24"/>
        </w:rPr>
        <w:t>§ 35.</w:t>
      </w:r>
      <w:r>
        <w:rPr>
          <w:szCs w:val="24"/>
        </w:rPr>
        <w:tab/>
        <w:t xml:space="preserve">1. </w:t>
      </w:r>
      <w:r w:rsidRPr="00BC1AB6">
        <w:rPr>
          <w:szCs w:val="24"/>
        </w:rPr>
        <w:t>Konto 962 – Plan i realizacja  wydatków budżetowych w układzie BZ  - KLB</w:t>
      </w:r>
      <w:r>
        <w:rPr>
          <w:szCs w:val="24"/>
        </w:rPr>
        <w:t xml:space="preserve">, </w:t>
      </w:r>
      <w:r w:rsidRPr="00A54060">
        <w:rPr>
          <w:szCs w:val="24"/>
        </w:rPr>
        <w:t xml:space="preserve">jest kontem pomocniczym technicznym przeznaczonym do ewidencjonowania operacji </w:t>
      </w:r>
      <w:r>
        <w:rPr>
          <w:szCs w:val="24"/>
        </w:rPr>
        <w:br/>
      </w:r>
      <w:r w:rsidRPr="00A54060">
        <w:rPr>
          <w:szCs w:val="24"/>
        </w:rPr>
        <w:t>z podziałem na klasyfikację w</w:t>
      </w:r>
      <w:r>
        <w:rPr>
          <w:szCs w:val="24"/>
        </w:rPr>
        <w:t>edłu</w:t>
      </w:r>
      <w:r w:rsidRPr="00A54060">
        <w:rPr>
          <w:szCs w:val="24"/>
        </w:rPr>
        <w:t xml:space="preserve">g budżetu zadaniowego i  tradycyjnego. </w:t>
      </w:r>
    </w:p>
    <w:p w14:paraId="6EC342CC"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Ewidencja na koncie służy do monitorowania planu i wykonania wydatków </w:t>
      </w:r>
      <w:r>
        <w:rPr>
          <w:szCs w:val="24"/>
        </w:rPr>
        <w:br/>
      </w:r>
      <w:r w:rsidRPr="00A54060">
        <w:rPr>
          <w:szCs w:val="24"/>
        </w:rPr>
        <w:t>w układzie budżetu zadaniowego.</w:t>
      </w:r>
    </w:p>
    <w:p w14:paraId="53E6742F" w14:textId="77777777" w:rsidR="003142C9" w:rsidRPr="00A54060" w:rsidRDefault="003142C9" w:rsidP="003142C9">
      <w:pPr>
        <w:spacing w:line="360" w:lineRule="auto"/>
        <w:rPr>
          <w:szCs w:val="24"/>
        </w:rPr>
      </w:pPr>
    </w:p>
    <w:p w14:paraId="4B041474" w14:textId="77777777" w:rsidR="003142C9" w:rsidRDefault="003142C9" w:rsidP="003142C9">
      <w:pPr>
        <w:spacing w:line="360" w:lineRule="auto"/>
        <w:rPr>
          <w:szCs w:val="24"/>
        </w:rPr>
      </w:pPr>
      <w:r w:rsidRPr="00DC2075">
        <w:rPr>
          <w:b/>
          <w:szCs w:val="24"/>
        </w:rPr>
        <w:t>§ 36.</w:t>
      </w:r>
      <w:r w:rsidRPr="00DC2075">
        <w:rPr>
          <w:b/>
          <w:szCs w:val="24"/>
        </w:rPr>
        <w:tab/>
      </w:r>
      <w:r>
        <w:rPr>
          <w:szCs w:val="24"/>
        </w:rPr>
        <w:t xml:space="preserve">1. </w:t>
      </w:r>
      <w:r w:rsidRPr="00BC1AB6">
        <w:rPr>
          <w:szCs w:val="24"/>
        </w:rPr>
        <w:t>Konto 965 -  Plan i realizacja rezerw celowych  w układzie KLB</w:t>
      </w:r>
      <w:r>
        <w:rPr>
          <w:szCs w:val="24"/>
        </w:rPr>
        <w:t>,</w:t>
      </w:r>
      <w:r w:rsidRPr="00A54060">
        <w:rPr>
          <w:szCs w:val="24"/>
        </w:rPr>
        <w:t xml:space="preserve"> służy </w:t>
      </w:r>
      <w:r>
        <w:rPr>
          <w:szCs w:val="24"/>
        </w:rPr>
        <w:br/>
      </w:r>
      <w:r w:rsidRPr="00A54060">
        <w:rPr>
          <w:szCs w:val="24"/>
        </w:rPr>
        <w:t>do ewidencjonowania planu oraz wykorzystania środków budżetowych z rezerw celowych.</w:t>
      </w:r>
    </w:p>
    <w:p w14:paraId="769176C3" w14:textId="77777777" w:rsidR="003142C9" w:rsidRPr="003E740A" w:rsidRDefault="003142C9" w:rsidP="003142C9">
      <w:pPr>
        <w:spacing w:line="360" w:lineRule="auto"/>
        <w:ind w:firstLine="698"/>
        <w:rPr>
          <w:szCs w:val="24"/>
        </w:rPr>
      </w:pPr>
      <w:r>
        <w:rPr>
          <w:szCs w:val="24"/>
        </w:rPr>
        <w:t xml:space="preserve">2. </w:t>
      </w:r>
      <w:r w:rsidRPr="00A54060">
        <w:rPr>
          <w:szCs w:val="24"/>
        </w:rPr>
        <w:t>Na stronie Wn księgowany jest plan przyznanej rezerwy, natomiast na stronie Ma rozdysponowanie rezerwy.</w:t>
      </w:r>
    </w:p>
    <w:p w14:paraId="458601C3" w14:textId="77777777" w:rsidR="003142C9" w:rsidRPr="00A54060" w:rsidRDefault="003142C9" w:rsidP="003142C9">
      <w:pPr>
        <w:spacing w:line="360" w:lineRule="auto"/>
        <w:rPr>
          <w:szCs w:val="24"/>
        </w:rPr>
      </w:pPr>
    </w:p>
    <w:p w14:paraId="40FE7779" w14:textId="77777777" w:rsidR="003142C9" w:rsidRPr="00BC1AB6" w:rsidRDefault="003142C9" w:rsidP="003142C9">
      <w:pPr>
        <w:spacing w:line="360" w:lineRule="auto"/>
        <w:rPr>
          <w:b/>
          <w:szCs w:val="24"/>
        </w:rPr>
      </w:pPr>
      <w:r w:rsidRPr="00DC2075">
        <w:rPr>
          <w:b/>
          <w:szCs w:val="24"/>
        </w:rPr>
        <w:t>§ 37.</w:t>
      </w:r>
      <w:r w:rsidRPr="00BC1AB6">
        <w:rPr>
          <w:szCs w:val="24"/>
        </w:rPr>
        <w:tab/>
        <w:t>1.</w:t>
      </w:r>
      <w:r>
        <w:rPr>
          <w:szCs w:val="24"/>
        </w:rPr>
        <w:t xml:space="preserve"> </w:t>
      </w:r>
      <w:r w:rsidRPr="00BC1AB6">
        <w:rPr>
          <w:szCs w:val="24"/>
        </w:rPr>
        <w:t>Konto 970 - Płatności ze środków europejskich służy do ewidencji płatności</w:t>
      </w:r>
      <w:r w:rsidRPr="00A54060">
        <w:rPr>
          <w:szCs w:val="24"/>
        </w:rPr>
        <w:t xml:space="preserve"> dokonywanych przez Bank Gospodarstwa Krajowego ze środków europejskich dysponenta </w:t>
      </w:r>
      <w:r>
        <w:rPr>
          <w:szCs w:val="24"/>
        </w:rPr>
        <w:br/>
      </w:r>
      <w:r w:rsidRPr="00A54060">
        <w:rPr>
          <w:szCs w:val="24"/>
        </w:rPr>
        <w:t xml:space="preserve">z rachunku Ministra Finansów. </w:t>
      </w:r>
    </w:p>
    <w:p w14:paraId="7D3A2A6E"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Na stronie Wn konta 970 ujmuje się wartość zleceń płatności przekazanych przez instytucje lub inne upoważnione podmioty do Banku Gospodarstwa Krajowego celem realizacji wydatków ze środków europejskich. </w:t>
      </w:r>
    </w:p>
    <w:p w14:paraId="3B7AB71F" w14:textId="77777777" w:rsidR="003142C9" w:rsidRPr="00A54060" w:rsidRDefault="003142C9" w:rsidP="003142C9">
      <w:pPr>
        <w:spacing w:line="360" w:lineRule="auto"/>
        <w:ind w:firstLine="698"/>
        <w:rPr>
          <w:szCs w:val="24"/>
        </w:rPr>
      </w:pPr>
      <w:r>
        <w:rPr>
          <w:szCs w:val="24"/>
        </w:rPr>
        <w:t xml:space="preserve">3. </w:t>
      </w:r>
      <w:r w:rsidRPr="00A54060">
        <w:rPr>
          <w:szCs w:val="24"/>
        </w:rPr>
        <w:t xml:space="preserve">Na stronie Ma konta 970 ujmuje się, na podstawie informacji z Banku Gospodarstwa Krajowego o dokonaniu płatności na rachunek beneficjenta, podmiotu upoważnionego przez beneficjenta lub wykonawcy (odbiorcy), równowartość zrealizowanych płatności. </w:t>
      </w:r>
    </w:p>
    <w:p w14:paraId="6DCFEF29" w14:textId="77777777" w:rsidR="003142C9" w:rsidRPr="00A54060" w:rsidRDefault="003142C9" w:rsidP="003142C9">
      <w:pPr>
        <w:spacing w:line="360" w:lineRule="auto"/>
        <w:ind w:firstLine="698"/>
        <w:rPr>
          <w:szCs w:val="24"/>
        </w:rPr>
      </w:pPr>
      <w:r>
        <w:rPr>
          <w:szCs w:val="24"/>
        </w:rPr>
        <w:t xml:space="preserve">4. </w:t>
      </w:r>
      <w:r w:rsidRPr="00A54060">
        <w:rPr>
          <w:szCs w:val="24"/>
        </w:rPr>
        <w:t xml:space="preserve">Konto 970 może wykazywać saldo Wn, które oznacza wartość zleceń płatności przekazanych przez instytucje lub inne upoważnione podmioty oczekujących na realizację przez Bank Gospodarstwa Krajowego. </w:t>
      </w:r>
    </w:p>
    <w:p w14:paraId="5D16DBFF"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Ewidencja szczegółowa do konta prowadzona jest co najmniej w podziale na klasyfikację budżetową oraz programy. </w:t>
      </w:r>
    </w:p>
    <w:p w14:paraId="5102B940" w14:textId="77777777" w:rsidR="003142C9" w:rsidRPr="00A54060" w:rsidRDefault="003142C9" w:rsidP="003142C9">
      <w:pPr>
        <w:spacing w:line="360" w:lineRule="auto"/>
        <w:ind w:firstLine="698"/>
        <w:rPr>
          <w:szCs w:val="24"/>
        </w:rPr>
      </w:pPr>
      <w:r>
        <w:rPr>
          <w:szCs w:val="24"/>
        </w:rPr>
        <w:lastRenderedPageBreak/>
        <w:t xml:space="preserve">6. </w:t>
      </w:r>
      <w:r w:rsidRPr="00A54060">
        <w:rPr>
          <w:szCs w:val="24"/>
        </w:rPr>
        <w:t>Typowe zapisy strony Wn konta 970 - „Płatności ze środków europejskich” dotyczą</w:t>
      </w:r>
      <w:r>
        <w:rPr>
          <w:szCs w:val="24"/>
        </w:rPr>
        <w:br/>
      </w:r>
      <w:r w:rsidRPr="00A54060">
        <w:rPr>
          <w:szCs w:val="24"/>
        </w:rPr>
        <w:t xml:space="preserve">w szczególności: </w:t>
      </w:r>
    </w:p>
    <w:tbl>
      <w:tblPr>
        <w:tblStyle w:val="TableGrid"/>
        <w:tblW w:w="8754" w:type="dxa"/>
        <w:tblInd w:w="80" w:type="dxa"/>
        <w:tblCellMar>
          <w:top w:w="8" w:type="dxa"/>
          <w:left w:w="107" w:type="dxa"/>
          <w:right w:w="115" w:type="dxa"/>
        </w:tblCellMar>
        <w:tblLook w:val="04A0" w:firstRow="1" w:lastRow="0" w:firstColumn="1" w:lastColumn="0" w:noHBand="0" w:noVBand="1"/>
      </w:tblPr>
      <w:tblGrid>
        <w:gridCol w:w="674"/>
        <w:gridCol w:w="8080"/>
      </w:tblGrid>
      <w:tr w:rsidR="003142C9" w:rsidRPr="00A54060" w14:paraId="0FEB6ED0" w14:textId="77777777" w:rsidTr="000A189F">
        <w:trPr>
          <w:trHeight w:val="428"/>
        </w:trPr>
        <w:tc>
          <w:tcPr>
            <w:tcW w:w="674" w:type="dxa"/>
            <w:tcBorders>
              <w:top w:val="single" w:sz="4" w:space="0" w:color="000000"/>
              <w:left w:val="single" w:sz="4" w:space="0" w:color="000000"/>
              <w:bottom w:val="single" w:sz="4" w:space="0" w:color="000000"/>
              <w:right w:val="single" w:sz="4" w:space="0" w:color="000000"/>
            </w:tcBorders>
            <w:shd w:val="clear" w:color="auto" w:fill="CCFF99"/>
          </w:tcPr>
          <w:p w14:paraId="7089B080" w14:textId="77777777" w:rsidR="003142C9" w:rsidRPr="00A54060" w:rsidRDefault="003142C9" w:rsidP="000A189F">
            <w:pPr>
              <w:spacing w:line="360" w:lineRule="auto"/>
              <w:rPr>
                <w:szCs w:val="24"/>
              </w:rPr>
            </w:pPr>
            <w:r w:rsidRPr="00A54060">
              <w:rPr>
                <w:szCs w:val="24"/>
              </w:rPr>
              <w:t xml:space="preserve">Lp. </w:t>
            </w:r>
          </w:p>
        </w:tc>
        <w:tc>
          <w:tcPr>
            <w:tcW w:w="8080" w:type="dxa"/>
            <w:tcBorders>
              <w:top w:val="single" w:sz="4" w:space="0" w:color="000000"/>
              <w:left w:val="single" w:sz="4" w:space="0" w:color="000000"/>
              <w:bottom w:val="single" w:sz="4" w:space="0" w:color="000000"/>
              <w:right w:val="single" w:sz="4" w:space="0" w:color="000000"/>
            </w:tcBorders>
            <w:shd w:val="clear" w:color="auto" w:fill="CCFF99"/>
          </w:tcPr>
          <w:p w14:paraId="6D45200C"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1E7EAA63" w14:textId="77777777" w:rsidTr="000A189F">
        <w:trPr>
          <w:trHeight w:val="839"/>
        </w:trPr>
        <w:tc>
          <w:tcPr>
            <w:tcW w:w="674" w:type="dxa"/>
            <w:tcBorders>
              <w:top w:val="single" w:sz="4" w:space="0" w:color="000000"/>
              <w:left w:val="single" w:sz="4" w:space="0" w:color="000000"/>
              <w:bottom w:val="single" w:sz="4" w:space="0" w:color="000000"/>
              <w:right w:val="single" w:sz="4" w:space="0" w:color="000000"/>
            </w:tcBorders>
          </w:tcPr>
          <w:p w14:paraId="5606DE2E" w14:textId="77777777" w:rsidR="003142C9" w:rsidRPr="00A54060" w:rsidRDefault="003142C9" w:rsidP="000A189F">
            <w:pPr>
              <w:spacing w:line="360" w:lineRule="auto"/>
              <w:rPr>
                <w:szCs w:val="24"/>
              </w:rPr>
            </w:pPr>
            <w:r w:rsidRPr="00A54060">
              <w:rPr>
                <w:szCs w:val="24"/>
              </w:rPr>
              <w:t xml:space="preserve">1. </w:t>
            </w:r>
          </w:p>
        </w:tc>
        <w:tc>
          <w:tcPr>
            <w:tcW w:w="8080" w:type="dxa"/>
            <w:tcBorders>
              <w:top w:val="single" w:sz="4" w:space="0" w:color="000000"/>
              <w:left w:val="single" w:sz="4" w:space="0" w:color="000000"/>
              <w:bottom w:val="single" w:sz="4" w:space="0" w:color="000000"/>
              <w:right w:val="single" w:sz="4" w:space="0" w:color="000000"/>
            </w:tcBorders>
          </w:tcPr>
          <w:p w14:paraId="60866286" w14:textId="77777777" w:rsidR="003142C9" w:rsidRPr="00A54060" w:rsidRDefault="003142C9" w:rsidP="000A189F">
            <w:pPr>
              <w:spacing w:line="360" w:lineRule="auto"/>
              <w:rPr>
                <w:szCs w:val="24"/>
              </w:rPr>
            </w:pPr>
            <w:r w:rsidRPr="00A54060">
              <w:rPr>
                <w:szCs w:val="24"/>
              </w:rPr>
              <w:t>Wartość przekazanych zleceń płatności przez instytucje lub inne upoważnione podmioty do Banku Gospodarstwa Krajowego celem realizacji wydatków ze środków europejskich</w:t>
            </w:r>
            <w:r>
              <w:rPr>
                <w:szCs w:val="24"/>
              </w:rPr>
              <w:t>.</w:t>
            </w:r>
            <w:r w:rsidRPr="00A54060">
              <w:rPr>
                <w:szCs w:val="24"/>
              </w:rPr>
              <w:t xml:space="preserve"> </w:t>
            </w:r>
          </w:p>
        </w:tc>
      </w:tr>
    </w:tbl>
    <w:p w14:paraId="7C5B6D88" w14:textId="77777777" w:rsidR="003142C9" w:rsidRPr="00A54060" w:rsidRDefault="003142C9" w:rsidP="003142C9">
      <w:pPr>
        <w:spacing w:line="360" w:lineRule="auto"/>
        <w:ind w:firstLine="708"/>
        <w:rPr>
          <w:szCs w:val="24"/>
        </w:rPr>
      </w:pPr>
      <w:r>
        <w:rPr>
          <w:szCs w:val="24"/>
        </w:rPr>
        <w:t xml:space="preserve">7. </w:t>
      </w:r>
      <w:r w:rsidRPr="00A54060">
        <w:rPr>
          <w:szCs w:val="24"/>
        </w:rPr>
        <w:t>Typowe zapisy strony Ma konta 970 - „Płatności ze środków europejskich” dotyczą</w:t>
      </w:r>
      <w:r>
        <w:rPr>
          <w:szCs w:val="24"/>
        </w:rPr>
        <w:br/>
      </w:r>
      <w:r w:rsidRPr="00A54060">
        <w:rPr>
          <w:szCs w:val="24"/>
        </w:rPr>
        <w:t>w szczególności</w:t>
      </w:r>
      <w:r>
        <w:rPr>
          <w:szCs w:val="24"/>
        </w:rPr>
        <w:t>:</w:t>
      </w:r>
      <w:r w:rsidRPr="00A54060">
        <w:rPr>
          <w:szCs w:val="24"/>
        </w:rPr>
        <w:t xml:space="preserve"> </w:t>
      </w:r>
    </w:p>
    <w:tbl>
      <w:tblPr>
        <w:tblStyle w:val="TableGrid"/>
        <w:tblW w:w="8754" w:type="dxa"/>
        <w:tblInd w:w="80" w:type="dxa"/>
        <w:tblCellMar>
          <w:top w:w="8" w:type="dxa"/>
          <w:left w:w="107" w:type="dxa"/>
          <w:right w:w="115" w:type="dxa"/>
        </w:tblCellMar>
        <w:tblLook w:val="04A0" w:firstRow="1" w:lastRow="0" w:firstColumn="1" w:lastColumn="0" w:noHBand="0" w:noVBand="1"/>
      </w:tblPr>
      <w:tblGrid>
        <w:gridCol w:w="674"/>
        <w:gridCol w:w="8080"/>
      </w:tblGrid>
      <w:tr w:rsidR="003142C9" w:rsidRPr="00A54060" w14:paraId="6DAE68EF" w14:textId="77777777" w:rsidTr="000A189F">
        <w:trPr>
          <w:trHeight w:val="420"/>
        </w:trPr>
        <w:tc>
          <w:tcPr>
            <w:tcW w:w="674" w:type="dxa"/>
            <w:tcBorders>
              <w:top w:val="single" w:sz="4" w:space="0" w:color="000000"/>
              <w:left w:val="single" w:sz="4" w:space="0" w:color="000000"/>
              <w:bottom w:val="single" w:sz="4" w:space="0" w:color="000000"/>
              <w:right w:val="single" w:sz="4" w:space="0" w:color="000000"/>
            </w:tcBorders>
            <w:shd w:val="clear" w:color="auto" w:fill="CCFF99"/>
          </w:tcPr>
          <w:p w14:paraId="5A85E4E1" w14:textId="77777777" w:rsidR="003142C9" w:rsidRPr="00A54060" w:rsidRDefault="003142C9" w:rsidP="000A189F">
            <w:pPr>
              <w:spacing w:line="360" w:lineRule="auto"/>
              <w:rPr>
                <w:szCs w:val="24"/>
              </w:rPr>
            </w:pPr>
            <w:r w:rsidRPr="00A54060">
              <w:rPr>
                <w:szCs w:val="24"/>
              </w:rPr>
              <w:t xml:space="preserve">Lp. </w:t>
            </w:r>
          </w:p>
        </w:tc>
        <w:tc>
          <w:tcPr>
            <w:tcW w:w="8080" w:type="dxa"/>
            <w:tcBorders>
              <w:top w:val="single" w:sz="4" w:space="0" w:color="000000"/>
              <w:left w:val="single" w:sz="4" w:space="0" w:color="000000"/>
              <w:bottom w:val="single" w:sz="4" w:space="0" w:color="000000"/>
              <w:right w:val="single" w:sz="4" w:space="0" w:color="000000"/>
            </w:tcBorders>
            <w:shd w:val="clear" w:color="auto" w:fill="CCFF99"/>
          </w:tcPr>
          <w:p w14:paraId="5DAA69EC"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044373CD" w14:textId="77777777" w:rsidTr="000A189F">
        <w:trPr>
          <w:trHeight w:val="563"/>
        </w:trPr>
        <w:tc>
          <w:tcPr>
            <w:tcW w:w="674" w:type="dxa"/>
            <w:tcBorders>
              <w:top w:val="single" w:sz="4" w:space="0" w:color="000000"/>
              <w:left w:val="single" w:sz="4" w:space="0" w:color="000000"/>
              <w:bottom w:val="single" w:sz="4" w:space="0" w:color="000000"/>
              <w:right w:val="single" w:sz="4" w:space="0" w:color="000000"/>
            </w:tcBorders>
          </w:tcPr>
          <w:p w14:paraId="56FC8FBC" w14:textId="77777777" w:rsidR="003142C9" w:rsidRPr="00A54060" w:rsidRDefault="003142C9" w:rsidP="000A189F">
            <w:pPr>
              <w:spacing w:line="360" w:lineRule="auto"/>
              <w:rPr>
                <w:szCs w:val="24"/>
              </w:rPr>
            </w:pPr>
            <w:r w:rsidRPr="00A54060">
              <w:rPr>
                <w:szCs w:val="24"/>
              </w:rPr>
              <w:t xml:space="preserve">1. </w:t>
            </w:r>
          </w:p>
        </w:tc>
        <w:tc>
          <w:tcPr>
            <w:tcW w:w="8080" w:type="dxa"/>
            <w:tcBorders>
              <w:top w:val="single" w:sz="4" w:space="0" w:color="000000"/>
              <w:left w:val="single" w:sz="4" w:space="0" w:color="000000"/>
              <w:bottom w:val="single" w:sz="4" w:space="0" w:color="000000"/>
              <w:right w:val="single" w:sz="4" w:space="0" w:color="000000"/>
            </w:tcBorders>
          </w:tcPr>
          <w:p w14:paraId="32230354" w14:textId="77777777" w:rsidR="003142C9" w:rsidRPr="00A54060" w:rsidRDefault="003142C9" w:rsidP="000A189F">
            <w:pPr>
              <w:spacing w:line="360" w:lineRule="auto"/>
              <w:rPr>
                <w:szCs w:val="24"/>
              </w:rPr>
            </w:pPr>
            <w:r w:rsidRPr="00A54060">
              <w:rPr>
                <w:szCs w:val="24"/>
              </w:rPr>
              <w:t>Wartość zrealizowanych zleceń płatności przez Bank Gospodarstwa Krajowego ze środków europejskich na podstawie zawiadomienia z Banku Gospodarstwa Krajowego.</w:t>
            </w:r>
          </w:p>
        </w:tc>
      </w:tr>
    </w:tbl>
    <w:p w14:paraId="2ABE417C" w14:textId="77777777" w:rsidR="003142C9" w:rsidRDefault="003142C9" w:rsidP="003142C9">
      <w:pPr>
        <w:spacing w:line="360" w:lineRule="auto"/>
        <w:rPr>
          <w:szCs w:val="24"/>
        </w:rPr>
      </w:pPr>
      <w:r w:rsidRPr="00DC2075">
        <w:rPr>
          <w:b/>
          <w:szCs w:val="24"/>
        </w:rPr>
        <w:t>§ 38.</w:t>
      </w:r>
      <w:r w:rsidRPr="00DC2075">
        <w:rPr>
          <w:b/>
          <w:szCs w:val="24"/>
        </w:rPr>
        <w:tab/>
      </w:r>
      <w:r w:rsidRPr="00B64DFE">
        <w:rPr>
          <w:szCs w:val="24"/>
        </w:rPr>
        <w:t>1</w:t>
      </w:r>
      <w:r>
        <w:rPr>
          <w:szCs w:val="24"/>
        </w:rPr>
        <w:t xml:space="preserve">. </w:t>
      </w:r>
      <w:r w:rsidRPr="00A54060">
        <w:rPr>
          <w:szCs w:val="24"/>
        </w:rPr>
        <w:t>Konto 976 – Wzajemne rozliczenia między jednostkami</w:t>
      </w:r>
      <w:r>
        <w:rPr>
          <w:szCs w:val="24"/>
        </w:rPr>
        <w:t xml:space="preserve">, </w:t>
      </w:r>
      <w:r w:rsidRPr="00A54060">
        <w:rPr>
          <w:szCs w:val="24"/>
        </w:rPr>
        <w:t xml:space="preserve">służy do ewidencji kwot wynikających ze wzajemnych rozliczeń między jednostkami w celu sporządzenia łącznego sprawozdania finansowego. </w:t>
      </w:r>
    </w:p>
    <w:p w14:paraId="5FE30CDC"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Wyłączenie wzajemnych rozliczeń dotyczy w szczególności: </w:t>
      </w:r>
    </w:p>
    <w:p w14:paraId="24713375" w14:textId="77777777" w:rsidR="003142C9" w:rsidRPr="00BC1AB6" w:rsidRDefault="003142C9" w:rsidP="000903A8">
      <w:pPr>
        <w:pStyle w:val="Akapitzlist"/>
        <w:numPr>
          <w:ilvl w:val="0"/>
          <w:numId w:val="48"/>
        </w:numPr>
        <w:spacing w:after="160" w:line="360" w:lineRule="auto"/>
        <w:rPr>
          <w:szCs w:val="24"/>
        </w:rPr>
      </w:pPr>
      <w:r w:rsidRPr="00BC1AB6">
        <w:rPr>
          <w:szCs w:val="24"/>
        </w:rPr>
        <w:t>wzajemnych należności i zobowiązań oraz innych rozra</w:t>
      </w:r>
      <w:r>
        <w:rPr>
          <w:szCs w:val="24"/>
        </w:rPr>
        <w:t>chunków o podobnym charakterze;</w:t>
      </w:r>
    </w:p>
    <w:p w14:paraId="25CFD9AF" w14:textId="77777777" w:rsidR="003142C9" w:rsidRDefault="003142C9" w:rsidP="000903A8">
      <w:pPr>
        <w:pStyle w:val="Akapitzlist"/>
        <w:numPr>
          <w:ilvl w:val="0"/>
          <w:numId w:val="48"/>
        </w:numPr>
        <w:spacing w:after="160" w:line="360" w:lineRule="auto"/>
        <w:rPr>
          <w:szCs w:val="24"/>
        </w:rPr>
      </w:pPr>
      <w:r w:rsidRPr="00BC1AB6">
        <w:rPr>
          <w:szCs w:val="24"/>
        </w:rPr>
        <w:t xml:space="preserve"> wyniku finansowego ustalonego na operacjach</w:t>
      </w:r>
      <w:r>
        <w:rPr>
          <w:szCs w:val="24"/>
        </w:rPr>
        <w:t xml:space="preserve"> dokonanych między jednostkami.</w:t>
      </w:r>
    </w:p>
    <w:p w14:paraId="31DEE1AC" w14:textId="77777777" w:rsidR="003142C9" w:rsidRPr="00BC1AB6" w:rsidRDefault="003142C9" w:rsidP="003142C9">
      <w:pPr>
        <w:pStyle w:val="Akapitzlist"/>
        <w:spacing w:line="360" w:lineRule="auto"/>
        <w:rPr>
          <w:szCs w:val="24"/>
        </w:rPr>
      </w:pPr>
      <w:r>
        <w:rPr>
          <w:szCs w:val="24"/>
        </w:rPr>
        <w:t xml:space="preserve"> 3. </w:t>
      </w:r>
      <w:r w:rsidRPr="00BC1AB6">
        <w:rPr>
          <w:szCs w:val="24"/>
        </w:rPr>
        <w:t>Ewidencja szczegółowa prowadzona jest dla każdego przedmiotu wyłączeń oddzielnie, szczególnie dla:</w:t>
      </w:r>
    </w:p>
    <w:p w14:paraId="4E8447D2" w14:textId="77777777" w:rsidR="003142C9" w:rsidRPr="00D364AF" w:rsidRDefault="003142C9" w:rsidP="000903A8">
      <w:pPr>
        <w:pStyle w:val="Akapitzlist"/>
        <w:numPr>
          <w:ilvl w:val="0"/>
          <w:numId w:val="49"/>
        </w:numPr>
        <w:spacing w:after="160" w:line="360" w:lineRule="auto"/>
        <w:rPr>
          <w:szCs w:val="24"/>
        </w:rPr>
      </w:pPr>
      <w:r w:rsidRPr="00D364AF">
        <w:rPr>
          <w:szCs w:val="24"/>
        </w:rPr>
        <w:t>przychodów i kosztów – ewidencja obejmuje księgowanie oddzielnie narastająco przychody i koszty będące następstwem wzajemnych świadczeń pomiędzy jednostkami objętymi łącznym sprawozdaniem, które to wpływają na strukturę przychodów i kosztów w rachunku zysków i strat. Ewidencja szczegółowa do oddzielnych kont 976 dla przychodów strona Ma i kosztów strona Wn powinna dostarczać informacji o strukturze przychodów i kosztów według p</w:t>
      </w:r>
      <w:r>
        <w:rPr>
          <w:szCs w:val="24"/>
        </w:rPr>
        <w:t>ozycji sprawozdania finansowego;</w:t>
      </w:r>
    </w:p>
    <w:p w14:paraId="43C40FF1" w14:textId="77777777" w:rsidR="003142C9" w:rsidRPr="00BC1AB6" w:rsidRDefault="003142C9" w:rsidP="000903A8">
      <w:pPr>
        <w:pStyle w:val="Akapitzlist"/>
        <w:numPr>
          <w:ilvl w:val="0"/>
          <w:numId w:val="49"/>
        </w:numPr>
        <w:spacing w:after="160" w:line="360" w:lineRule="auto"/>
        <w:rPr>
          <w:szCs w:val="24"/>
        </w:rPr>
      </w:pPr>
      <w:r w:rsidRPr="00BC1AB6">
        <w:rPr>
          <w:szCs w:val="24"/>
        </w:rPr>
        <w:t xml:space="preserve">należności i zobowiązań niezapłaconych w dniu bilansowym. Należności od jednostek z grupy objętej łącznym sprawozdaniem są ewidencjonowane </w:t>
      </w:r>
      <w:r>
        <w:rPr>
          <w:szCs w:val="24"/>
        </w:rPr>
        <w:br/>
      </w:r>
      <w:r w:rsidRPr="00BC1AB6">
        <w:rPr>
          <w:szCs w:val="24"/>
        </w:rPr>
        <w:t xml:space="preserve">na stronie Wn  konta natomiast na stronie Ma tego konta księguje się zapisy </w:t>
      </w:r>
      <w:r w:rsidRPr="00BC1AB6">
        <w:rPr>
          <w:szCs w:val="24"/>
        </w:rPr>
        <w:lastRenderedPageBreak/>
        <w:t xml:space="preserve">dotyczące ich zapłaty. Saldo konta oznacza stan należności do wyłączenia </w:t>
      </w:r>
      <w:r>
        <w:rPr>
          <w:szCs w:val="24"/>
        </w:rPr>
        <w:br/>
      </w:r>
      <w:r w:rsidRPr="00BC1AB6">
        <w:rPr>
          <w:szCs w:val="24"/>
        </w:rPr>
        <w:t xml:space="preserve">w sprawozdaniu łącznym Konto 976 dla zobowiązań wzajemnych jest </w:t>
      </w:r>
      <w:r>
        <w:rPr>
          <w:szCs w:val="24"/>
        </w:rPr>
        <w:t>prowadzone w porządku odwrotnym;</w:t>
      </w:r>
    </w:p>
    <w:p w14:paraId="53A4636C" w14:textId="77777777" w:rsidR="003142C9" w:rsidRPr="00BC1AB6" w:rsidRDefault="003142C9" w:rsidP="000903A8">
      <w:pPr>
        <w:pStyle w:val="Akapitzlist"/>
        <w:numPr>
          <w:ilvl w:val="0"/>
          <w:numId w:val="49"/>
        </w:numPr>
        <w:spacing w:after="160" w:line="360" w:lineRule="auto"/>
        <w:rPr>
          <w:szCs w:val="24"/>
        </w:rPr>
      </w:pPr>
      <w:r w:rsidRPr="00BC1AB6">
        <w:rPr>
          <w:szCs w:val="24"/>
        </w:rPr>
        <w:t>zyski zawarte w aktywach, dotyczy sprzedanych innym jednostkom organizacyjnym środków trwałych i materiałów. Jednostki sprzedające powinny przekazać do jednostek nabywających informację o wielkości zysku jaki zrealizowały na sprzedaży środka trwałego lub materiału. Na stronie Ma konta księguje się zysk natomiast na stronie Wn zmniejszenie tego zysku o odpisy amortyzacyjne w tej części, która odpowiada wartości zysku w całkowitej,</w:t>
      </w:r>
      <w:r>
        <w:rPr>
          <w:szCs w:val="24"/>
        </w:rPr>
        <w:br/>
        <w:t xml:space="preserve"> </w:t>
      </w:r>
      <w:r w:rsidRPr="00BC1AB6">
        <w:rPr>
          <w:szCs w:val="24"/>
        </w:rPr>
        <w:t>a w przypadku materiałów odpisy zysku na koniec każdego roku prowadzone proporcjonalnie do wielkości zmniejszenia zapasów materiałów nabytych od innej jednostki.</w:t>
      </w:r>
    </w:p>
    <w:p w14:paraId="6486FC06" w14:textId="77777777" w:rsidR="003142C9" w:rsidRPr="00034F1B" w:rsidRDefault="003142C9" w:rsidP="003142C9">
      <w:pPr>
        <w:pStyle w:val="Default"/>
        <w:spacing w:line="360" w:lineRule="auto"/>
        <w:jc w:val="both"/>
      </w:pPr>
      <w:r w:rsidRPr="00034F1B">
        <w:t xml:space="preserve">4. Na </w:t>
      </w:r>
      <w:r>
        <w:t>podstawie</w:t>
      </w:r>
      <w:r w:rsidRPr="00034F1B">
        <w:t xml:space="preserve">  § 3</w:t>
      </w:r>
      <w:r w:rsidRPr="00034F1B">
        <w:rPr>
          <w:b/>
        </w:rPr>
        <w:t xml:space="preserve"> </w:t>
      </w:r>
      <w:r w:rsidRPr="00034F1B">
        <w:t xml:space="preserve">zarządzenia nr 292 Wojewody Mazowieckiego z dnia 8 czerwca 2016 r.  </w:t>
      </w:r>
      <w:r w:rsidRPr="00034F1B">
        <w:rPr>
          <w:bCs/>
        </w:rPr>
        <w:t>w sprawie wzorów dokumentacji w zakresie wzajemnych wyłączeń należności zobowiązań, przychodów, kosztów i funduszu oraz ustalenie wartości do której można nie dokonywać wyłączeń</w:t>
      </w:r>
      <w:r>
        <w:rPr>
          <w:bCs/>
        </w:rPr>
        <w:t>,</w:t>
      </w:r>
      <w:r w:rsidRPr="00034F1B">
        <w:rPr>
          <w:b/>
          <w:bCs/>
        </w:rPr>
        <w:t xml:space="preserve"> </w:t>
      </w:r>
      <w:r w:rsidRPr="00034F1B">
        <w:t xml:space="preserve"> wzajemne wyłączenia należy zastosować w sprawozdaniu łącznym sporządzanym dla części 85/14 w przypadku wystąpienia wartości przekraczającej 0,1% sumy bilansowej przed wyłączeniem.</w:t>
      </w:r>
    </w:p>
    <w:p w14:paraId="297F718F" w14:textId="77777777" w:rsidR="003142C9" w:rsidRPr="00A54060" w:rsidRDefault="003142C9" w:rsidP="003142C9">
      <w:pPr>
        <w:spacing w:line="360" w:lineRule="auto"/>
        <w:rPr>
          <w:b/>
          <w:szCs w:val="24"/>
        </w:rPr>
      </w:pPr>
    </w:p>
    <w:p w14:paraId="19344CB3" w14:textId="77777777" w:rsidR="003142C9" w:rsidRPr="00A54060" w:rsidRDefault="003142C9" w:rsidP="003142C9">
      <w:pPr>
        <w:spacing w:line="360" w:lineRule="auto"/>
        <w:rPr>
          <w:szCs w:val="24"/>
        </w:rPr>
      </w:pPr>
      <w:r w:rsidRPr="00DC2075">
        <w:rPr>
          <w:b/>
          <w:szCs w:val="24"/>
        </w:rPr>
        <w:t>§ 39.</w:t>
      </w:r>
      <w:r w:rsidRPr="00B64DFE">
        <w:rPr>
          <w:szCs w:val="24"/>
        </w:rPr>
        <w:tab/>
        <w:t>1</w:t>
      </w:r>
      <w:r>
        <w:rPr>
          <w:szCs w:val="24"/>
        </w:rPr>
        <w:t xml:space="preserve">. </w:t>
      </w:r>
      <w:r w:rsidRPr="00A54060">
        <w:rPr>
          <w:szCs w:val="24"/>
        </w:rPr>
        <w:t>Konto 980 - Plan finansowy wydatków budżetowyc</w:t>
      </w:r>
      <w:r>
        <w:rPr>
          <w:szCs w:val="24"/>
        </w:rPr>
        <w:t>h,</w:t>
      </w:r>
      <w:r w:rsidRPr="00A54060">
        <w:rPr>
          <w:szCs w:val="24"/>
        </w:rPr>
        <w:t xml:space="preserve"> służy do ewidencji planu finansowego wydatków budżetowych dysponenta części. </w:t>
      </w:r>
    </w:p>
    <w:p w14:paraId="066F2907"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Ewidencja szczegółowa do konta 980 prowadzona jest w szczegółowości planu finansowego wydatków budżetowych. </w:t>
      </w:r>
    </w:p>
    <w:p w14:paraId="71859548" w14:textId="77777777" w:rsidR="003142C9" w:rsidRPr="00A54060" w:rsidRDefault="003142C9" w:rsidP="003142C9">
      <w:pPr>
        <w:spacing w:line="360" w:lineRule="auto"/>
        <w:ind w:firstLine="698"/>
        <w:rPr>
          <w:szCs w:val="24"/>
        </w:rPr>
      </w:pPr>
      <w:r>
        <w:rPr>
          <w:szCs w:val="24"/>
        </w:rPr>
        <w:t xml:space="preserve">3. </w:t>
      </w:r>
      <w:r w:rsidRPr="00A54060">
        <w:rPr>
          <w:szCs w:val="24"/>
        </w:rPr>
        <w:t xml:space="preserve">Na stronie Wn konta 980 ujmuje się plan finansowy wydatków budżetowych oraz jego zmiany, na stronie Ma konta 980 ujmuje się równowartość zrealizowanych wydatków budżetowych, oraz w końcu roku wartość planu niezrealizowanego. </w:t>
      </w:r>
    </w:p>
    <w:p w14:paraId="2CBCDDA6" w14:textId="77777777" w:rsidR="003142C9" w:rsidRPr="00A54060" w:rsidRDefault="003142C9" w:rsidP="003142C9">
      <w:pPr>
        <w:spacing w:line="360" w:lineRule="auto"/>
        <w:ind w:firstLine="698"/>
        <w:rPr>
          <w:szCs w:val="24"/>
        </w:rPr>
      </w:pPr>
      <w:r>
        <w:rPr>
          <w:szCs w:val="24"/>
        </w:rPr>
        <w:t xml:space="preserve">4. </w:t>
      </w:r>
      <w:r w:rsidRPr="00A54060">
        <w:rPr>
          <w:szCs w:val="24"/>
        </w:rPr>
        <w:t xml:space="preserve">Typowe zapisy strony Wn konta 980 „Plan finansowy wydatków budżetowych” </w:t>
      </w:r>
      <w:r>
        <w:rPr>
          <w:szCs w:val="24"/>
        </w:rPr>
        <w:t xml:space="preserve">dotyczą </w:t>
      </w:r>
      <w:r w:rsidRPr="00A54060">
        <w:rPr>
          <w:szCs w:val="24"/>
        </w:rPr>
        <w:t xml:space="preserve">w szczególności: </w:t>
      </w:r>
    </w:p>
    <w:tbl>
      <w:tblPr>
        <w:tblStyle w:val="TableGrid"/>
        <w:tblW w:w="8753" w:type="dxa"/>
        <w:tblInd w:w="0" w:type="dxa"/>
        <w:tblCellMar>
          <w:top w:w="6" w:type="dxa"/>
          <w:left w:w="106" w:type="dxa"/>
          <w:right w:w="115" w:type="dxa"/>
        </w:tblCellMar>
        <w:tblLook w:val="04A0" w:firstRow="1" w:lastRow="0" w:firstColumn="1" w:lastColumn="0" w:noHBand="0" w:noVBand="1"/>
      </w:tblPr>
      <w:tblGrid>
        <w:gridCol w:w="694"/>
        <w:gridCol w:w="8059"/>
      </w:tblGrid>
      <w:tr w:rsidR="003142C9" w:rsidRPr="00A54060" w14:paraId="3F045F4B" w14:textId="77777777" w:rsidTr="000A189F">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648FF1C2" w14:textId="77777777" w:rsidR="003142C9" w:rsidRPr="00A54060" w:rsidRDefault="003142C9" w:rsidP="000A189F">
            <w:pPr>
              <w:spacing w:line="360" w:lineRule="auto"/>
              <w:rPr>
                <w:szCs w:val="24"/>
              </w:rPr>
            </w:pPr>
            <w:r w:rsidRPr="00A54060">
              <w:rPr>
                <w:szCs w:val="24"/>
              </w:rPr>
              <w:t xml:space="preserve">Lp. </w:t>
            </w:r>
          </w:p>
        </w:tc>
        <w:tc>
          <w:tcPr>
            <w:tcW w:w="8059" w:type="dxa"/>
            <w:tcBorders>
              <w:top w:val="single" w:sz="4" w:space="0" w:color="000000"/>
              <w:left w:val="single" w:sz="4" w:space="0" w:color="000000"/>
              <w:bottom w:val="single" w:sz="4" w:space="0" w:color="000000"/>
              <w:right w:val="single" w:sz="4" w:space="0" w:color="000000"/>
            </w:tcBorders>
            <w:shd w:val="clear" w:color="auto" w:fill="CCFF99"/>
          </w:tcPr>
          <w:p w14:paraId="013A921F"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4B946414" w14:textId="77777777" w:rsidTr="000A189F">
        <w:trPr>
          <w:trHeight w:val="979"/>
        </w:trPr>
        <w:tc>
          <w:tcPr>
            <w:tcW w:w="694" w:type="dxa"/>
            <w:tcBorders>
              <w:top w:val="single" w:sz="4" w:space="0" w:color="000000"/>
              <w:left w:val="single" w:sz="4" w:space="0" w:color="000000"/>
              <w:bottom w:val="single" w:sz="4" w:space="0" w:color="000000"/>
              <w:right w:val="single" w:sz="4" w:space="0" w:color="000000"/>
            </w:tcBorders>
          </w:tcPr>
          <w:p w14:paraId="25C88449" w14:textId="77777777" w:rsidR="003142C9" w:rsidRPr="00A54060" w:rsidRDefault="003142C9" w:rsidP="000A189F">
            <w:pPr>
              <w:spacing w:line="360" w:lineRule="auto"/>
              <w:rPr>
                <w:szCs w:val="24"/>
              </w:rPr>
            </w:pPr>
            <w:r w:rsidRPr="00A54060">
              <w:rPr>
                <w:szCs w:val="24"/>
              </w:rPr>
              <w:lastRenderedPageBreak/>
              <w:t xml:space="preserve">1. </w:t>
            </w:r>
          </w:p>
          <w:p w14:paraId="1887A0C4" w14:textId="77777777" w:rsidR="003142C9" w:rsidRPr="00A54060" w:rsidRDefault="003142C9" w:rsidP="000A189F">
            <w:pPr>
              <w:spacing w:line="360" w:lineRule="auto"/>
              <w:rPr>
                <w:szCs w:val="24"/>
              </w:rPr>
            </w:pPr>
            <w:r w:rsidRPr="00A54060">
              <w:rPr>
                <w:szCs w:val="24"/>
              </w:rPr>
              <w:t xml:space="preserve"> </w:t>
            </w:r>
          </w:p>
          <w:p w14:paraId="262F342E" w14:textId="77777777" w:rsidR="003142C9" w:rsidRPr="00A54060" w:rsidRDefault="003142C9" w:rsidP="000A189F">
            <w:pPr>
              <w:spacing w:line="360" w:lineRule="auto"/>
              <w:rPr>
                <w:szCs w:val="24"/>
              </w:rPr>
            </w:pPr>
            <w:r w:rsidRPr="00A54060">
              <w:rPr>
                <w:szCs w:val="24"/>
              </w:rPr>
              <w:t xml:space="preserve"> </w:t>
            </w:r>
          </w:p>
        </w:tc>
        <w:tc>
          <w:tcPr>
            <w:tcW w:w="8059" w:type="dxa"/>
            <w:tcBorders>
              <w:top w:val="single" w:sz="4" w:space="0" w:color="000000"/>
              <w:left w:val="single" w:sz="4" w:space="0" w:color="000000"/>
              <w:bottom w:val="single" w:sz="4" w:space="0" w:color="000000"/>
              <w:right w:val="single" w:sz="4" w:space="0" w:color="000000"/>
            </w:tcBorders>
          </w:tcPr>
          <w:p w14:paraId="7BF18C4B" w14:textId="77777777" w:rsidR="003142C9" w:rsidRPr="00A54060" w:rsidRDefault="003142C9" w:rsidP="000A189F">
            <w:pPr>
              <w:spacing w:line="360" w:lineRule="auto"/>
              <w:rPr>
                <w:szCs w:val="24"/>
              </w:rPr>
            </w:pPr>
            <w:r w:rsidRPr="00A54060">
              <w:rPr>
                <w:szCs w:val="24"/>
              </w:rPr>
              <w:t xml:space="preserve">Kwoty zatwierdzonego planu finansowego wydatków oraz jego zmiany, </w:t>
            </w:r>
          </w:p>
          <w:p w14:paraId="7CA0134D" w14:textId="77777777" w:rsidR="003142C9" w:rsidRPr="00A54060" w:rsidRDefault="003142C9" w:rsidP="000A189F">
            <w:pPr>
              <w:spacing w:line="360" w:lineRule="auto"/>
              <w:rPr>
                <w:szCs w:val="24"/>
              </w:rPr>
            </w:pPr>
            <w:r w:rsidRPr="00A54060">
              <w:rPr>
                <w:szCs w:val="24"/>
              </w:rPr>
              <w:t xml:space="preserve">zwiększenia zapisem dodatnim  (+) </w:t>
            </w:r>
          </w:p>
          <w:p w14:paraId="24116D22" w14:textId="77777777" w:rsidR="003142C9" w:rsidRPr="00A54060" w:rsidRDefault="003142C9" w:rsidP="000A189F">
            <w:pPr>
              <w:spacing w:line="360" w:lineRule="auto"/>
              <w:rPr>
                <w:szCs w:val="24"/>
              </w:rPr>
            </w:pPr>
            <w:r w:rsidRPr="00A54060">
              <w:rPr>
                <w:szCs w:val="24"/>
              </w:rPr>
              <w:t xml:space="preserve">zmniejszenia zapisem ujemnym (-) </w:t>
            </w:r>
          </w:p>
        </w:tc>
      </w:tr>
    </w:tbl>
    <w:p w14:paraId="16D02BFC" w14:textId="77777777" w:rsidR="003142C9" w:rsidRPr="00A54060" w:rsidRDefault="003142C9" w:rsidP="003142C9">
      <w:pPr>
        <w:spacing w:line="360" w:lineRule="auto"/>
        <w:ind w:firstLine="698"/>
        <w:rPr>
          <w:szCs w:val="24"/>
        </w:rPr>
      </w:pPr>
      <w:r>
        <w:rPr>
          <w:szCs w:val="24"/>
        </w:rPr>
        <w:t xml:space="preserve">5. </w:t>
      </w:r>
      <w:r w:rsidRPr="00A54060">
        <w:rPr>
          <w:szCs w:val="24"/>
        </w:rPr>
        <w:t>Typowe zapisy strony Ma konta 980 „Plan finansowy wydatków budżetowych” dotyczą</w:t>
      </w:r>
      <w:r>
        <w:rPr>
          <w:szCs w:val="24"/>
        </w:rPr>
        <w:t xml:space="preserve"> </w:t>
      </w:r>
      <w:r w:rsidRPr="00A54060">
        <w:rPr>
          <w:szCs w:val="24"/>
        </w:rPr>
        <w:t xml:space="preserve">w szczególności: </w:t>
      </w:r>
    </w:p>
    <w:tbl>
      <w:tblPr>
        <w:tblStyle w:val="TableGrid"/>
        <w:tblW w:w="8753" w:type="dxa"/>
        <w:tblInd w:w="0" w:type="dxa"/>
        <w:tblCellMar>
          <w:top w:w="6" w:type="dxa"/>
          <w:left w:w="106" w:type="dxa"/>
          <w:right w:w="115" w:type="dxa"/>
        </w:tblCellMar>
        <w:tblLook w:val="04A0" w:firstRow="1" w:lastRow="0" w:firstColumn="1" w:lastColumn="0" w:noHBand="0" w:noVBand="1"/>
      </w:tblPr>
      <w:tblGrid>
        <w:gridCol w:w="694"/>
        <w:gridCol w:w="8059"/>
      </w:tblGrid>
      <w:tr w:rsidR="003142C9" w:rsidRPr="00A54060" w14:paraId="2B438216" w14:textId="77777777" w:rsidTr="000A189F">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4B34186C" w14:textId="77777777" w:rsidR="003142C9" w:rsidRPr="00A54060" w:rsidRDefault="003142C9" w:rsidP="000A189F">
            <w:pPr>
              <w:spacing w:line="360" w:lineRule="auto"/>
              <w:rPr>
                <w:szCs w:val="24"/>
              </w:rPr>
            </w:pPr>
            <w:r w:rsidRPr="00A54060">
              <w:rPr>
                <w:szCs w:val="24"/>
              </w:rPr>
              <w:t xml:space="preserve">Lp. </w:t>
            </w:r>
          </w:p>
        </w:tc>
        <w:tc>
          <w:tcPr>
            <w:tcW w:w="8059" w:type="dxa"/>
            <w:tcBorders>
              <w:top w:val="single" w:sz="4" w:space="0" w:color="000000"/>
              <w:left w:val="single" w:sz="4" w:space="0" w:color="000000"/>
              <w:bottom w:val="single" w:sz="4" w:space="0" w:color="000000"/>
              <w:right w:val="single" w:sz="4" w:space="0" w:color="000000"/>
            </w:tcBorders>
            <w:shd w:val="clear" w:color="auto" w:fill="CCFF99"/>
          </w:tcPr>
          <w:p w14:paraId="2899B1B7"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479D1D91" w14:textId="77777777" w:rsidTr="000A189F">
        <w:trPr>
          <w:trHeight w:val="303"/>
        </w:trPr>
        <w:tc>
          <w:tcPr>
            <w:tcW w:w="694" w:type="dxa"/>
            <w:tcBorders>
              <w:top w:val="single" w:sz="4" w:space="0" w:color="000000"/>
              <w:left w:val="single" w:sz="4" w:space="0" w:color="000000"/>
              <w:bottom w:val="nil"/>
              <w:right w:val="single" w:sz="4" w:space="0" w:color="000000"/>
            </w:tcBorders>
          </w:tcPr>
          <w:p w14:paraId="57E26034" w14:textId="77777777" w:rsidR="003142C9" w:rsidRPr="00A54060" w:rsidRDefault="003142C9" w:rsidP="000A189F">
            <w:pPr>
              <w:spacing w:line="360" w:lineRule="auto"/>
              <w:rPr>
                <w:szCs w:val="24"/>
              </w:rPr>
            </w:pPr>
            <w:r w:rsidRPr="00A54060">
              <w:rPr>
                <w:szCs w:val="24"/>
              </w:rPr>
              <w:t xml:space="preserve">1. </w:t>
            </w:r>
          </w:p>
        </w:tc>
        <w:tc>
          <w:tcPr>
            <w:tcW w:w="8059" w:type="dxa"/>
            <w:tcBorders>
              <w:top w:val="single" w:sz="4" w:space="0" w:color="000000"/>
              <w:left w:val="single" w:sz="4" w:space="0" w:color="000000"/>
              <w:bottom w:val="nil"/>
              <w:right w:val="single" w:sz="4" w:space="0" w:color="000000"/>
            </w:tcBorders>
          </w:tcPr>
          <w:p w14:paraId="22919F68" w14:textId="77777777" w:rsidR="003142C9" w:rsidRPr="00A54060" w:rsidRDefault="003142C9" w:rsidP="000A189F">
            <w:pPr>
              <w:spacing w:line="360" w:lineRule="auto"/>
              <w:rPr>
                <w:szCs w:val="24"/>
              </w:rPr>
            </w:pPr>
            <w:r w:rsidRPr="00A54060">
              <w:rPr>
                <w:szCs w:val="24"/>
              </w:rPr>
              <w:t xml:space="preserve">wartość zrealizowanych w trakcie roku wydatków budżetowych </w:t>
            </w:r>
          </w:p>
        </w:tc>
      </w:tr>
      <w:tr w:rsidR="003142C9" w:rsidRPr="00A54060" w14:paraId="69E6055D" w14:textId="77777777" w:rsidTr="000A189F">
        <w:trPr>
          <w:trHeight w:val="860"/>
        </w:trPr>
        <w:tc>
          <w:tcPr>
            <w:tcW w:w="694" w:type="dxa"/>
            <w:tcBorders>
              <w:top w:val="nil"/>
              <w:left w:val="single" w:sz="4" w:space="0" w:color="000000"/>
              <w:bottom w:val="single" w:sz="4" w:space="0" w:color="000000"/>
              <w:right w:val="single" w:sz="4" w:space="0" w:color="000000"/>
            </w:tcBorders>
          </w:tcPr>
          <w:p w14:paraId="718413C5" w14:textId="77777777" w:rsidR="003142C9" w:rsidRPr="00A54060" w:rsidRDefault="003142C9" w:rsidP="000A189F">
            <w:pPr>
              <w:spacing w:line="360" w:lineRule="auto"/>
              <w:rPr>
                <w:szCs w:val="24"/>
              </w:rPr>
            </w:pPr>
            <w:r w:rsidRPr="00A54060">
              <w:rPr>
                <w:szCs w:val="24"/>
              </w:rPr>
              <w:t xml:space="preserve">2. </w:t>
            </w:r>
          </w:p>
          <w:p w14:paraId="72F7736F" w14:textId="77777777" w:rsidR="003142C9" w:rsidRPr="00A54060" w:rsidRDefault="003142C9" w:rsidP="000A189F">
            <w:pPr>
              <w:spacing w:line="360" w:lineRule="auto"/>
              <w:rPr>
                <w:szCs w:val="24"/>
              </w:rPr>
            </w:pPr>
            <w:r w:rsidRPr="00A54060">
              <w:rPr>
                <w:szCs w:val="24"/>
              </w:rPr>
              <w:t xml:space="preserve">3. </w:t>
            </w:r>
          </w:p>
        </w:tc>
        <w:tc>
          <w:tcPr>
            <w:tcW w:w="8059" w:type="dxa"/>
            <w:tcBorders>
              <w:top w:val="nil"/>
              <w:left w:val="single" w:sz="4" w:space="0" w:color="000000"/>
              <w:bottom w:val="single" w:sz="4" w:space="0" w:color="000000"/>
              <w:right w:val="single" w:sz="4" w:space="0" w:color="000000"/>
            </w:tcBorders>
          </w:tcPr>
          <w:p w14:paraId="1A1467BB" w14:textId="77777777" w:rsidR="003142C9" w:rsidRPr="00A54060" w:rsidRDefault="003142C9" w:rsidP="000A189F">
            <w:pPr>
              <w:spacing w:line="360" w:lineRule="auto"/>
              <w:rPr>
                <w:szCs w:val="24"/>
              </w:rPr>
            </w:pPr>
            <w:r w:rsidRPr="00A54060">
              <w:rPr>
                <w:szCs w:val="24"/>
              </w:rPr>
              <w:t xml:space="preserve">wartość niezrealizowanych w danym roku wydatków </w:t>
            </w:r>
          </w:p>
          <w:p w14:paraId="1BDC34E5" w14:textId="77777777" w:rsidR="003142C9" w:rsidRPr="00A54060" w:rsidRDefault="003142C9" w:rsidP="000A189F">
            <w:pPr>
              <w:spacing w:line="360" w:lineRule="auto"/>
              <w:rPr>
                <w:szCs w:val="24"/>
              </w:rPr>
            </w:pPr>
            <w:r w:rsidRPr="00A54060">
              <w:rPr>
                <w:szCs w:val="24"/>
              </w:rPr>
              <w:t xml:space="preserve">zwroty niewykorzystanych środków na wydatki w bieżącym roku (wznowienie wydatków) </w:t>
            </w:r>
          </w:p>
        </w:tc>
      </w:tr>
    </w:tbl>
    <w:p w14:paraId="3868A843" w14:textId="77777777" w:rsidR="003142C9" w:rsidRPr="00A54060" w:rsidRDefault="003142C9" w:rsidP="003142C9">
      <w:pPr>
        <w:spacing w:line="360" w:lineRule="auto"/>
        <w:rPr>
          <w:szCs w:val="24"/>
        </w:rPr>
      </w:pPr>
      <w:r w:rsidRPr="00A54060">
        <w:rPr>
          <w:b/>
          <w:szCs w:val="24"/>
        </w:rPr>
        <w:t xml:space="preserve"> </w:t>
      </w:r>
    </w:p>
    <w:p w14:paraId="220BE643" w14:textId="77777777" w:rsidR="003142C9" w:rsidRPr="00A54060" w:rsidRDefault="003142C9" w:rsidP="003142C9">
      <w:pPr>
        <w:spacing w:line="360" w:lineRule="auto"/>
        <w:rPr>
          <w:szCs w:val="24"/>
        </w:rPr>
      </w:pPr>
      <w:r w:rsidRPr="00DC2075">
        <w:rPr>
          <w:b/>
          <w:szCs w:val="24"/>
        </w:rPr>
        <w:t>§ 40.</w:t>
      </w:r>
      <w:r w:rsidRPr="00DC2075">
        <w:rPr>
          <w:b/>
          <w:szCs w:val="24"/>
        </w:rPr>
        <w:tab/>
      </w:r>
      <w:r w:rsidRPr="00B64DFE">
        <w:rPr>
          <w:szCs w:val="24"/>
        </w:rPr>
        <w:t>1</w:t>
      </w:r>
      <w:r>
        <w:rPr>
          <w:szCs w:val="24"/>
        </w:rPr>
        <w:t xml:space="preserve">. </w:t>
      </w:r>
      <w:r w:rsidRPr="00A54060">
        <w:rPr>
          <w:szCs w:val="24"/>
        </w:rPr>
        <w:t>Konto 981 - Plany finansowe niewygasających wydatków</w:t>
      </w:r>
      <w:r>
        <w:rPr>
          <w:szCs w:val="24"/>
        </w:rPr>
        <w:t xml:space="preserve">, </w:t>
      </w:r>
      <w:r w:rsidRPr="00A54060">
        <w:rPr>
          <w:szCs w:val="24"/>
        </w:rPr>
        <w:t xml:space="preserve">służy do ewidencji kwot ujętych w planach finansowych niewygasających wydatków budżetowych dysponenta części. </w:t>
      </w:r>
    </w:p>
    <w:p w14:paraId="3D8D5C9A"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Na stronie Wn konta 981 ujmuje się plan finansowy niewygasających wydatków budżetowych, na stronie Ma konta 981 ujmuje się równowartość zrealizowanych niewygasających wydatków budżetowych oraz w końcu roku wartość planu niezrealizowanego. </w:t>
      </w:r>
    </w:p>
    <w:p w14:paraId="732645A0" w14:textId="77777777" w:rsidR="003142C9" w:rsidRPr="00A54060" w:rsidRDefault="003142C9" w:rsidP="003142C9">
      <w:pPr>
        <w:spacing w:line="360" w:lineRule="auto"/>
        <w:ind w:firstLine="698"/>
        <w:rPr>
          <w:szCs w:val="24"/>
        </w:rPr>
      </w:pPr>
      <w:r>
        <w:rPr>
          <w:szCs w:val="24"/>
        </w:rPr>
        <w:t xml:space="preserve">3. </w:t>
      </w:r>
      <w:r w:rsidRPr="00A54060">
        <w:rPr>
          <w:szCs w:val="24"/>
        </w:rPr>
        <w:t xml:space="preserve">Ewidencja szczegółowa do konta 981 prowadzona jest w szczegółowości podziałek klasyfikacji budżetowej. </w:t>
      </w:r>
    </w:p>
    <w:p w14:paraId="1E4A087B" w14:textId="77777777" w:rsidR="003142C9" w:rsidRPr="00A54060" w:rsidRDefault="003142C9" w:rsidP="003142C9">
      <w:pPr>
        <w:spacing w:line="360" w:lineRule="auto"/>
        <w:ind w:firstLine="698"/>
        <w:rPr>
          <w:szCs w:val="24"/>
        </w:rPr>
      </w:pPr>
      <w:r>
        <w:rPr>
          <w:szCs w:val="24"/>
        </w:rPr>
        <w:t xml:space="preserve">4. </w:t>
      </w:r>
      <w:r w:rsidRPr="00A54060">
        <w:rPr>
          <w:szCs w:val="24"/>
        </w:rPr>
        <w:t xml:space="preserve">Konto 981 na koniec roku nie wykazuje salda. </w:t>
      </w:r>
    </w:p>
    <w:p w14:paraId="19342C2E" w14:textId="77777777" w:rsidR="003142C9" w:rsidRPr="00A54060" w:rsidRDefault="003142C9" w:rsidP="003142C9">
      <w:pPr>
        <w:spacing w:line="360" w:lineRule="auto"/>
        <w:ind w:firstLine="698"/>
        <w:rPr>
          <w:szCs w:val="24"/>
        </w:rPr>
      </w:pPr>
      <w:r w:rsidRPr="00A54060">
        <w:rPr>
          <w:szCs w:val="24"/>
        </w:rPr>
        <w:t xml:space="preserve"> </w:t>
      </w:r>
      <w:r>
        <w:rPr>
          <w:szCs w:val="24"/>
        </w:rPr>
        <w:t xml:space="preserve">5. </w:t>
      </w:r>
      <w:r w:rsidRPr="00A54060">
        <w:rPr>
          <w:szCs w:val="24"/>
        </w:rPr>
        <w:t xml:space="preserve">Typowe zapisy strony Wn konta 981 „Plany finansowe niewygasających wydatków” dotyczą w szczególności: </w:t>
      </w:r>
    </w:p>
    <w:tbl>
      <w:tblPr>
        <w:tblStyle w:val="TableGrid"/>
        <w:tblW w:w="8839" w:type="dxa"/>
        <w:tblInd w:w="0" w:type="dxa"/>
        <w:tblCellMar>
          <w:top w:w="6" w:type="dxa"/>
          <w:left w:w="106" w:type="dxa"/>
          <w:right w:w="115" w:type="dxa"/>
        </w:tblCellMar>
        <w:tblLook w:val="04A0" w:firstRow="1" w:lastRow="0" w:firstColumn="1" w:lastColumn="0" w:noHBand="0" w:noVBand="1"/>
      </w:tblPr>
      <w:tblGrid>
        <w:gridCol w:w="700"/>
        <w:gridCol w:w="8139"/>
      </w:tblGrid>
      <w:tr w:rsidR="003142C9" w:rsidRPr="00A54060" w14:paraId="2142B276" w14:textId="77777777" w:rsidTr="000A189F">
        <w:trPr>
          <w:trHeight w:val="283"/>
        </w:trPr>
        <w:tc>
          <w:tcPr>
            <w:tcW w:w="700" w:type="dxa"/>
            <w:tcBorders>
              <w:top w:val="single" w:sz="4" w:space="0" w:color="000000"/>
              <w:left w:val="single" w:sz="4" w:space="0" w:color="000000"/>
              <w:bottom w:val="single" w:sz="4" w:space="0" w:color="000000"/>
              <w:right w:val="single" w:sz="4" w:space="0" w:color="000000"/>
            </w:tcBorders>
            <w:shd w:val="clear" w:color="auto" w:fill="CCFF99"/>
          </w:tcPr>
          <w:p w14:paraId="018F9DDB" w14:textId="77777777" w:rsidR="003142C9" w:rsidRPr="00A54060" w:rsidRDefault="003142C9" w:rsidP="000A189F">
            <w:pPr>
              <w:spacing w:line="360" w:lineRule="auto"/>
              <w:rPr>
                <w:szCs w:val="24"/>
              </w:rPr>
            </w:pPr>
            <w:r w:rsidRPr="00A54060">
              <w:rPr>
                <w:szCs w:val="24"/>
              </w:rPr>
              <w:t xml:space="preserve">Lp. </w:t>
            </w:r>
          </w:p>
        </w:tc>
        <w:tc>
          <w:tcPr>
            <w:tcW w:w="8140" w:type="dxa"/>
            <w:tcBorders>
              <w:top w:val="single" w:sz="4" w:space="0" w:color="000000"/>
              <w:left w:val="single" w:sz="4" w:space="0" w:color="000000"/>
              <w:bottom w:val="single" w:sz="4" w:space="0" w:color="000000"/>
              <w:right w:val="single" w:sz="4" w:space="0" w:color="000000"/>
            </w:tcBorders>
            <w:shd w:val="clear" w:color="auto" w:fill="CCFF99"/>
          </w:tcPr>
          <w:p w14:paraId="7DA7966C"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7A9ECF88" w14:textId="77777777" w:rsidTr="000A189F">
        <w:trPr>
          <w:trHeight w:val="356"/>
        </w:trPr>
        <w:tc>
          <w:tcPr>
            <w:tcW w:w="700" w:type="dxa"/>
            <w:tcBorders>
              <w:top w:val="single" w:sz="4" w:space="0" w:color="000000"/>
              <w:left w:val="single" w:sz="4" w:space="0" w:color="000000"/>
              <w:bottom w:val="single" w:sz="4" w:space="0" w:color="000000"/>
              <w:right w:val="single" w:sz="4" w:space="0" w:color="000000"/>
            </w:tcBorders>
          </w:tcPr>
          <w:p w14:paraId="16C5163C" w14:textId="77777777" w:rsidR="003142C9" w:rsidRPr="00A54060" w:rsidRDefault="003142C9" w:rsidP="000A189F">
            <w:pPr>
              <w:spacing w:line="360" w:lineRule="auto"/>
              <w:rPr>
                <w:szCs w:val="24"/>
              </w:rPr>
            </w:pPr>
            <w:r w:rsidRPr="00A54060">
              <w:rPr>
                <w:szCs w:val="24"/>
              </w:rPr>
              <w:t xml:space="preserve">1. </w:t>
            </w:r>
          </w:p>
        </w:tc>
        <w:tc>
          <w:tcPr>
            <w:tcW w:w="8140" w:type="dxa"/>
            <w:tcBorders>
              <w:top w:val="single" w:sz="4" w:space="0" w:color="000000"/>
              <w:left w:val="single" w:sz="4" w:space="0" w:color="000000"/>
              <w:bottom w:val="single" w:sz="4" w:space="0" w:color="000000"/>
              <w:right w:val="single" w:sz="4" w:space="0" w:color="000000"/>
            </w:tcBorders>
          </w:tcPr>
          <w:p w14:paraId="21F2CC92" w14:textId="77777777" w:rsidR="003142C9" w:rsidRPr="00A54060" w:rsidRDefault="003142C9" w:rsidP="000A189F">
            <w:pPr>
              <w:spacing w:line="360" w:lineRule="auto"/>
              <w:rPr>
                <w:szCs w:val="24"/>
              </w:rPr>
            </w:pPr>
            <w:r w:rsidRPr="00A54060">
              <w:rPr>
                <w:szCs w:val="24"/>
              </w:rPr>
              <w:t>Kwoty zatwierdzonego planu finansowego niewygasających wydatków</w:t>
            </w:r>
            <w:r>
              <w:rPr>
                <w:szCs w:val="24"/>
              </w:rPr>
              <w:t>.</w:t>
            </w:r>
            <w:r w:rsidRPr="00A54060">
              <w:rPr>
                <w:szCs w:val="24"/>
              </w:rPr>
              <w:t xml:space="preserve"> </w:t>
            </w:r>
          </w:p>
        </w:tc>
      </w:tr>
    </w:tbl>
    <w:p w14:paraId="398C9416" w14:textId="77777777" w:rsidR="003142C9" w:rsidRPr="00A54060" w:rsidRDefault="003142C9" w:rsidP="003142C9">
      <w:pPr>
        <w:spacing w:line="360" w:lineRule="auto"/>
        <w:ind w:firstLine="698"/>
        <w:rPr>
          <w:szCs w:val="24"/>
        </w:rPr>
      </w:pPr>
      <w:r>
        <w:rPr>
          <w:szCs w:val="24"/>
        </w:rPr>
        <w:t xml:space="preserve">6. </w:t>
      </w:r>
      <w:r w:rsidRPr="00A54060">
        <w:rPr>
          <w:szCs w:val="24"/>
        </w:rPr>
        <w:t xml:space="preserve">Typowe zapisy strony Ma konta 981 „Plany finansowe niewygasających wydatków” dotyczą w szczególności: </w:t>
      </w:r>
    </w:p>
    <w:tbl>
      <w:tblPr>
        <w:tblStyle w:val="TableGrid"/>
        <w:tblW w:w="8778" w:type="dxa"/>
        <w:tblInd w:w="0" w:type="dxa"/>
        <w:tblCellMar>
          <w:top w:w="5" w:type="dxa"/>
          <w:left w:w="106" w:type="dxa"/>
          <w:right w:w="115" w:type="dxa"/>
        </w:tblCellMar>
        <w:tblLook w:val="04A0" w:firstRow="1" w:lastRow="0" w:firstColumn="1" w:lastColumn="0" w:noHBand="0" w:noVBand="1"/>
      </w:tblPr>
      <w:tblGrid>
        <w:gridCol w:w="694"/>
        <w:gridCol w:w="8084"/>
      </w:tblGrid>
      <w:tr w:rsidR="003142C9" w:rsidRPr="00A54060" w14:paraId="7F83D139" w14:textId="77777777" w:rsidTr="000A189F">
        <w:trPr>
          <w:trHeight w:val="305"/>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6119D73F" w14:textId="77777777" w:rsidR="003142C9" w:rsidRPr="00A54060" w:rsidRDefault="003142C9" w:rsidP="000A189F">
            <w:pPr>
              <w:spacing w:line="360" w:lineRule="auto"/>
              <w:rPr>
                <w:szCs w:val="24"/>
              </w:rPr>
            </w:pPr>
            <w:r w:rsidRPr="00A54060">
              <w:rPr>
                <w:szCs w:val="24"/>
              </w:rPr>
              <w:lastRenderedPageBreak/>
              <w:t xml:space="preserve">Lp. </w:t>
            </w:r>
          </w:p>
        </w:tc>
        <w:tc>
          <w:tcPr>
            <w:tcW w:w="8085" w:type="dxa"/>
            <w:tcBorders>
              <w:top w:val="single" w:sz="4" w:space="0" w:color="000000"/>
              <w:left w:val="single" w:sz="4" w:space="0" w:color="000000"/>
              <w:bottom w:val="single" w:sz="4" w:space="0" w:color="000000"/>
              <w:right w:val="single" w:sz="4" w:space="0" w:color="000000"/>
            </w:tcBorders>
            <w:shd w:val="clear" w:color="auto" w:fill="CCFF99"/>
          </w:tcPr>
          <w:p w14:paraId="37638220"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2AC70A7A" w14:textId="77777777" w:rsidTr="000A189F">
        <w:trPr>
          <w:trHeight w:val="279"/>
        </w:trPr>
        <w:tc>
          <w:tcPr>
            <w:tcW w:w="694" w:type="dxa"/>
            <w:tcBorders>
              <w:top w:val="single" w:sz="4" w:space="0" w:color="000000"/>
              <w:left w:val="single" w:sz="4" w:space="0" w:color="000000"/>
              <w:bottom w:val="nil"/>
              <w:right w:val="single" w:sz="4" w:space="0" w:color="000000"/>
            </w:tcBorders>
          </w:tcPr>
          <w:p w14:paraId="7EFE8279" w14:textId="77777777" w:rsidR="003142C9" w:rsidRPr="00A54060" w:rsidRDefault="003142C9" w:rsidP="000A189F">
            <w:pPr>
              <w:spacing w:line="360" w:lineRule="auto"/>
              <w:rPr>
                <w:szCs w:val="24"/>
              </w:rPr>
            </w:pPr>
            <w:r w:rsidRPr="00A54060">
              <w:rPr>
                <w:szCs w:val="24"/>
              </w:rPr>
              <w:t xml:space="preserve">1. </w:t>
            </w:r>
          </w:p>
        </w:tc>
        <w:tc>
          <w:tcPr>
            <w:tcW w:w="8085" w:type="dxa"/>
            <w:tcBorders>
              <w:top w:val="single" w:sz="4" w:space="0" w:color="000000"/>
              <w:left w:val="single" w:sz="4" w:space="0" w:color="000000"/>
              <w:bottom w:val="nil"/>
              <w:right w:val="single" w:sz="4" w:space="0" w:color="000000"/>
            </w:tcBorders>
          </w:tcPr>
          <w:p w14:paraId="04E04516" w14:textId="77777777" w:rsidR="003142C9" w:rsidRPr="00A54060" w:rsidRDefault="003142C9" w:rsidP="000A189F">
            <w:pPr>
              <w:spacing w:line="360" w:lineRule="auto"/>
              <w:rPr>
                <w:szCs w:val="24"/>
              </w:rPr>
            </w:pPr>
            <w:r w:rsidRPr="00A54060">
              <w:rPr>
                <w:szCs w:val="24"/>
              </w:rPr>
              <w:t xml:space="preserve">wartość zrealizowanych wydatków niewygasających </w:t>
            </w:r>
          </w:p>
        </w:tc>
      </w:tr>
      <w:tr w:rsidR="003142C9" w:rsidRPr="00A54060" w14:paraId="5BFD3DB9" w14:textId="77777777" w:rsidTr="000A189F">
        <w:trPr>
          <w:trHeight w:val="286"/>
        </w:trPr>
        <w:tc>
          <w:tcPr>
            <w:tcW w:w="694" w:type="dxa"/>
            <w:tcBorders>
              <w:top w:val="nil"/>
              <w:left w:val="single" w:sz="4" w:space="0" w:color="000000"/>
              <w:bottom w:val="single" w:sz="4" w:space="0" w:color="000000"/>
              <w:right w:val="single" w:sz="4" w:space="0" w:color="000000"/>
            </w:tcBorders>
          </w:tcPr>
          <w:p w14:paraId="30E9A79D" w14:textId="77777777" w:rsidR="003142C9" w:rsidRPr="00A54060" w:rsidRDefault="003142C9" w:rsidP="000A189F">
            <w:pPr>
              <w:spacing w:line="360" w:lineRule="auto"/>
              <w:rPr>
                <w:szCs w:val="24"/>
              </w:rPr>
            </w:pPr>
            <w:r w:rsidRPr="00A54060">
              <w:rPr>
                <w:szCs w:val="24"/>
              </w:rPr>
              <w:t xml:space="preserve">2. </w:t>
            </w:r>
          </w:p>
        </w:tc>
        <w:tc>
          <w:tcPr>
            <w:tcW w:w="8085" w:type="dxa"/>
            <w:tcBorders>
              <w:top w:val="nil"/>
              <w:left w:val="single" w:sz="4" w:space="0" w:color="000000"/>
              <w:bottom w:val="single" w:sz="4" w:space="0" w:color="000000"/>
              <w:right w:val="single" w:sz="4" w:space="0" w:color="000000"/>
            </w:tcBorders>
          </w:tcPr>
          <w:p w14:paraId="0ECFFBD8" w14:textId="77777777" w:rsidR="003142C9" w:rsidRPr="00A54060" w:rsidRDefault="003142C9" w:rsidP="000A189F">
            <w:pPr>
              <w:spacing w:line="360" w:lineRule="auto"/>
              <w:rPr>
                <w:szCs w:val="24"/>
              </w:rPr>
            </w:pPr>
            <w:r w:rsidRPr="00A54060">
              <w:rPr>
                <w:szCs w:val="24"/>
              </w:rPr>
              <w:t xml:space="preserve">wartość niezrealizowanych w danym roku wydatków niewygasających </w:t>
            </w:r>
          </w:p>
        </w:tc>
      </w:tr>
    </w:tbl>
    <w:p w14:paraId="1D35BB26" w14:textId="77777777" w:rsidR="003142C9" w:rsidRPr="00A54060" w:rsidRDefault="003142C9" w:rsidP="003142C9">
      <w:pPr>
        <w:spacing w:line="360" w:lineRule="auto"/>
        <w:rPr>
          <w:szCs w:val="24"/>
        </w:rPr>
      </w:pPr>
      <w:r w:rsidRPr="00A54060">
        <w:rPr>
          <w:szCs w:val="24"/>
        </w:rPr>
        <w:t xml:space="preserve"> </w:t>
      </w:r>
    </w:p>
    <w:p w14:paraId="31596B96" w14:textId="77777777" w:rsidR="003142C9" w:rsidRPr="00A54060" w:rsidRDefault="003142C9" w:rsidP="003142C9">
      <w:pPr>
        <w:spacing w:line="360" w:lineRule="auto"/>
        <w:rPr>
          <w:szCs w:val="24"/>
        </w:rPr>
      </w:pPr>
      <w:r w:rsidRPr="00DC2075">
        <w:rPr>
          <w:b/>
          <w:szCs w:val="24"/>
        </w:rPr>
        <w:t>§ 41.</w:t>
      </w:r>
      <w:r w:rsidRPr="00B64DFE">
        <w:rPr>
          <w:szCs w:val="24"/>
        </w:rPr>
        <w:tab/>
        <w:t>1</w:t>
      </w:r>
      <w:r>
        <w:rPr>
          <w:szCs w:val="24"/>
        </w:rPr>
        <w:t xml:space="preserve">. </w:t>
      </w:r>
      <w:r w:rsidRPr="00A54060">
        <w:rPr>
          <w:szCs w:val="24"/>
        </w:rPr>
        <w:t>Konto 982 - Plan wydatków środków europejskich</w:t>
      </w:r>
      <w:r>
        <w:rPr>
          <w:szCs w:val="24"/>
        </w:rPr>
        <w:t xml:space="preserve">, </w:t>
      </w:r>
      <w:r w:rsidRPr="00A54060">
        <w:rPr>
          <w:szCs w:val="24"/>
        </w:rPr>
        <w:t xml:space="preserve">służy do ewidencji planu wydatków środków europejskich. </w:t>
      </w:r>
    </w:p>
    <w:p w14:paraId="4E81179B" w14:textId="77777777" w:rsidR="003142C9" w:rsidRDefault="003142C9" w:rsidP="003142C9">
      <w:pPr>
        <w:spacing w:line="360" w:lineRule="auto"/>
        <w:ind w:firstLine="698"/>
        <w:rPr>
          <w:szCs w:val="24"/>
        </w:rPr>
      </w:pPr>
      <w:r>
        <w:rPr>
          <w:szCs w:val="24"/>
        </w:rPr>
        <w:t xml:space="preserve">2. </w:t>
      </w:r>
      <w:r w:rsidRPr="00A54060">
        <w:rPr>
          <w:szCs w:val="24"/>
        </w:rPr>
        <w:t xml:space="preserve">Na stronie Wn konta 982 ujmuje się plan wydatków środków europejskich oraz jego zmiany. </w:t>
      </w:r>
    </w:p>
    <w:p w14:paraId="49738567" w14:textId="77777777" w:rsidR="003142C9" w:rsidRPr="00A54060" w:rsidRDefault="003142C9" w:rsidP="003142C9">
      <w:pPr>
        <w:spacing w:line="360" w:lineRule="auto"/>
        <w:ind w:firstLine="698"/>
        <w:rPr>
          <w:szCs w:val="24"/>
        </w:rPr>
      </w:pPr>
      <w:r>
        <w:rPr>
          <w:szCs w:val="24"/>
        </w:rPr>
        <w:t>3. N</w:t>
      </w:r>
      <w:r w:rsidRPr="00A54060">
        <w:rPr>
          <w:szCs w:val="24"/>
        </w:rPr>
        <w:t xml:space="preserve">a stronie Ma konta 982 ujmuje się w szczególności: </w:t>
      </w:r>
    </w:p>
    <w:p w14:paraId="6FD19010" w14:textId="77777777" w:rsidR="003142C9" w:rsidRDefault="003142C9" w:rsidP="003142C9">
      <w:pPr>
        <w:spacing w:line="360" w:lineRule="auto"/>
        <w:ind w:left="718" w:firstLine="698"/>
        <w:rPr>
          <w:szCs w:val="24"/>
        </w:rPr>
      </w:pPr>
      <w:r w:rsidRPr="00A54060">
        <w:rPr>
          <w:szCs w:val="24"/>
        </w:rPr>
        <w:t>1)</w:t>
      </w:r>
      <w:r w:rsidRPr="00A54060">
        <w:rPr>
          <w:szCs w:val="24"/>
        </w:rPr>
        <w:tab/>
        <w:t xml:space="preserve">równowartość zrealizowanych wydatków środków europejskich; </w:t>
      </w:r>
    </w:p>
    <w:p w14:paraId="5590B93C" w14:textId="77777777" w:rsidR="003142C9" w:rsidRPr="00A54060" w:rsidRDefault="003142C9" w:rsidP="003142C9">
      <w:pPr>
        <w:spacing w:line="360" w:lineRule="auto"/>
        <w:ind w:left="718" w:firstLine="698"/>
        <w:rPr>
          <w:szCs w:val="24"/>
        </w:rPr>
      </w:pPr>
      <w:r w:rsidRPr="00A54060">
        <w:rPr>
          <w:szCs w:val="24"/>
        </w:rPr>
        <w:t>2)</w:t>
      </w:r>
      <w:r w:rsidRPr="00A54060">
        <w:rPr>
          <w:szCs w:val="24"/>
        </w:rPr>
        <w:tab/>
        <w:t xml:space="preserve">wartość planu niezrealizowanego i wygasłego. </w:t>
      </w:r>
    </w:p>
    <w:p w14:paraId="2C1F23B7" w14:textId="77777777" w:rsidR="003142C9" w:rsidRPr="00A54060" w:rsidRDefault="003142C9" w:rsidP="003142C9">
      <w:pPr>
        <w:spacing w:line="360" w:lineRule="auto"/>
        <w:ind w:firstLine="698"/>
        <w:rPr>
          <w:szCs w:val="24"/>
        </w:rPr>
      </w:pPr>
      <w:r>
        <w:rPr>
          <w:szCs w:val="24"/>
        </w:rPr>
        <w:t xml:space="preserve">4. </w:t>
      </w:r>
      <w:r w:rsidRPr="00A54060">
        <w:rPr>
          <w:szCs w:val="24"/>
        </w:rPr>
        <w:t xml:space="preserve">Ewidencja szczegółowa do konta 982 jest prowadzona co najmniej według programu finansowanego ze środków europejskich oraz klasyfikacji budżetowej oraz jednostki. </w:t>
      </w:r>
    </w:p>
    <w:p w14:paraId="41A9F30E"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Typowe zapisy strony Wn konta 982 „Plan wydatków środków europejskich” </w:t>
      </w:r>
      <w:r>
        <w:rPr>
          <w:szCs w:val="24"/>
        </w:rPr>
        <w:t xml:space="preserve">dotyczą </w:t>
      </w:r>
      <w:r w:rsidRPr="00A54060">
        <w:rPr>
          <w:szCs w:val="24"/>
        </w:rPr>
        <w:t xml:space="preserve">w szczególności: </w:t>
      </w:r>
    </w:p>
    <w:tbl>
      <w:tblPr>
        <w:tblStyle w:val="TableGrid"/>
        <w:tblW w:w="8753" w:type="dxa"/>
        <w:tblInd w:w="0" w:type="dxa"/>
        <w:tblCellMar>
          <w:top w:w="6" w:type="dxa"/>
          <w:left w:w="106" w:type="dxa"/>
          <w:right w:w="44" w:type="dxa"/>
        </w:tblCellMar>
        <w:tblLook w:val="04A0" w:firstRow="1" w:lastRow="0" w:firstColumn="1" w:lastColumn="0" w:noHBand="0" w:noVBand="1"/>
      </w:tblPr>
      <w:tblGrid>
        <w:gridCol w:w="694"/>
        <w:gridCol w:w="8059"/>
      </w:tblGrid>
      <w:tr w:rsidR="003142C9" w:rsidRPr="00A54060" w14:paraId="4B26526C" w14:textId="77777777" w:rsidTr="000A189F">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2FDE362E" w14:textId="77777777" w:rsidR="003142C9" w:rsidRPr="00A54060" w:rsidRDefault="003142C9" w:rsidP="000A189F">
            <w:pPr>
              <w:spacing w:line="360" w:lineRule="auto"/>
              <w:rPr>
                <w:szCs w:val="24"/>
              </w:rPr>
            </w:pPr>
            <w:r w:rsidRPr="00A54060">
              <w:rPr>
                <w:szCs w:val="24"/>
              </w:rPr>
              <w:t xml:space="preserve">Lp. </w:t>
            </w:r>
          </w:p>
        </w:tc>
        <w:tc>
          <w:tcPr>
            <w:tcW w:w="8059" w:type="dxa"/>
            <w:tcBorders>
              <w:top w:val="single" w:sz="4" w:space="0" w:color="000000"/>
              <w:left w:val="single" w:sz="4" w:space="0" w:color="000000"/>
              <w:bottom w:val="single" w:sz="4" w:space="0" w:color="000000"/>
              <w:right w:val="single" w:sz="4" w:space="0" w:color="000000"/>
            </w:tcBorders>
            <w:shd w:val="clear" w:color="auto" w:fill="CCFF99"/>
          </w:tcPr>
          <w:p w14:paraId="7AD1513C"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54F708DE" w14:textId="77777777" w:rsidTr="000A189F">
        <w:trPr>
          <w:trHeight w:val="841"/>
        </w:trPr>
        <w:tc>
          <w:tcPr>
            <w:tcW w:w="694" w:type="dxa"/>
            <w:tcBorders>
              <w:top w:val="single" w:sz="4" w:space="0" w:color="000000"/>
              <w:left w:val="single" w:sz="4" w:space="0" w:color="000000"/>
              <w:bottom w:val="single" w:sz="4" w:space="0" w:color="000000"/>
              <w:right w:val="single" w:sz="4" w:space="0" w:color="000000"/>
            </w:tcBorders>
          </w:tcPr>
          <w:p w14:paraId="1834DB2B" w14:textId="77777777" w:rsidR="003142C9" w:rsidRPr="00A54060" w:rsidRDefault="003142C9" w:rsidP="000A189F">
            <w:pPr>
              <w:spacing w:line="360" w:lineRule="auto"/>
              <w:rPr>
                <w:szCs w:val="24"/>
              </w:rPr>
            </w:pPr>
            <w:r w:rsidRPr="00A54060">
              <w:rPr>
                <w:szCs w:val="24"/>
              </w:rPr>
              <w:t xml:space="preserve">1. </w:t>
            </w:r>
          </w:p>
        </w:tc>
        <w:tc>
          <w:tcPr>
            <w:tcW w:w="8059" w:type="dxa"/>
            <w:tcBorders>
              <w:top w:val="single" w:sz="4" w:space="0" w:color="000000"/>
              <w:left w:val="single" w:sz="4" w:space="0" w:color="000000"/>
              <w:bottom w:val="single" w:sz="4" w:space="0" w:color="000000"/>
              <w:right w:val="single" w:sz="4" w:space="0" w:color="000000"/>
            </w:tcBorders>
          </w:tcPr>
          <w:p w14:paraId="3EC8C39B" w14:textId="77777777" w:rsidR="003142C9" w:rsidRPr="00A54060" w:rsidRDefault="003142C9" w:rsidP="000A189F">
            <w:pPr>
              <w:spacing w:line="360" w:lineRule="auto"/>
              <w:rPr>
                <w:szCs w:val="24"/>
              </w:rPr>
            </w:pPr>
            <w:r w:rsidRPr="00A54060">
              <w:rPr>
                <w:szCs w:val="24"/>
              </w:rPr>
              <w:t>Kwoty zatwierdzonego planu finansowego wydatków oraz jego korekty z tym</w:t>
            </w:r>
            <w:r>
              <w:rPr>
                <w:szCs w:val="24"/>
              </w:rPr>
              <w:t>,</w:t>
            </w:r>
            <w:r w:rsidRPr="00A54060">
              <w:rPr>
                <w:szCs w:val="24"/>
              </w:rPr>
              <w:t xml:space="preserve"> że </w:t>
            </w:r>
          </w:p>
          <w:p w14:paraId="3704F9FC" w14:textId="77777777" w:rsidR="003142C9" w:rsidRPr="00A54060" w:rsidRDefault="003142C9" w:rsidP="000A189F">
            <w:pPr>
              <w:spacing w:line="360" w:lineRule="auto"/>
              <w:rPr>
                <w:szCs w:val="24"/>
              </w:rPr>
            </w:pPr>
            <w:r w:rsidRPr="00A54060">
              <w:rPr>
                <w:szCs w:val="24"/>
              </w:rPr>
              <w:t xml:space="preserve">- zwiększenia dokonuje się zapisem dodatnim  (+) - zmniejszenia dokonuje się zapisem ujemnym (-) </w:t>
            </w:r>
          </w:p>
        </w:tc>
      </w:tr>
    </w:tbl>
    <w:p w14:paraId="241C2210" w14:textId="77777777" w:rsidR="003142C9" w:rsidRPr="00A54060" w:rsidRDefault="003142C9" w:rsidP="003142C9">
      <w:pPr>
        <w:spacing w:line="360" w:lineRule="auto"/>
        <w:ind w:firstLine="698"/>
        <w:rPr>
          <w:szCs w:val="24"/>
        </w:rPr>
      </w:pPr>
      <w:r>
        <w:rPr>
          <w:szCs w:val="24"/>
        </w:rPr>
        <w:t xml:space="preserve">6. </w:t>
      </w:r>
      <w:r w:rsidRPr="00A54060">
        <w:rPr>
          <w:szCs w:val="24"/>
        </w:rPr>
        <w:t>Typowe zapisy strony Ma konta 982 „Plan wydatków środków europejskich” dotyczą</w:t>
      </w:r>
      <w:r>
        <w:rPr>
          <w:szCs w:val="24"/>
        </w:rPr>
        <w:br/>
      </w:r>
      <w:r w:rsidRPr="00A54060">
        <w:rPr>
          <w:szCs w:val="24"/>
        </w:rPr>
        <w:t xml:space="preserve">w szczególności: </w:t>
      </w:r>
    </w:p>
    <w:tbl>
      <w:tblPr>
        <w:tblStyle w:val="TableGrid"/>
        <w:tblW w:w="8753" w:type="dxa"/>
        <w:tblInd w:w="0" w:type="dxa"/>
        <w:tblCellMar>
          <w:top w:w="5" w:type="dxa"/>
          <w:left w:w="106" w:type="dxa"/>
          <w:right w:w="115" w:type="dxa"/>
        </w:tblCellMar>
        <w:tblLook w:val="04A0" w:firstRow="1" w:lastRow="0" w:firstColumn="1" w:lastColumn="0" w:noHBand="0" w:noVBand="1"/>
      </w:tblPr>
      <w:tblGrid>
        <w:gridCol w:w="694"/>
        <w:gridCol w:w="8059"/>
      </w:tblGrid>
      <w:tr w:rsidR="003142C9" w:rsidRPr="00A54060" w14:paraId="62854EA8" w14:textId="77777777" w:rsidTr="000A189F">
        <w:trPr>
          <w:trHeight w:val="284"/>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66538B7D" w14:textId="77777777" w:rsidR="003142C9" w:rsidRPr="00A54060" w:rsidRDefault="003142C9" w:rsidP="000A189F">
            <w:pPr>
              <w:spacing w:line="360" w:lineRule="auto"/>
              <w:rPr>
                <w:szCs w:val="24"/>
              </w:rPr>
            </w:pPr>
            <w:r w:rsidRPr="00A54060">
              <w:rPr>
                <w:szCs w:val="24"/>
              </w:rPr>
              <w:t xml:space="preserve">Lp. </w:t>
            </w:r>
          </w:p>
        </w:tc>
        <w:tc>
          <w:tcPr>
            <w:tcW w:w="8059" w:type="dxa"/>
            <w:tcBorders>
              <w:top w:val="single" w:sz="4" w:space="0" w:color="000000"/>
              <w:left w:val="single" w:sz="4" w:space="0" w:color="000000"/>
              <w:bottom w:val="single" w:sz="4" w:space="0" w:color="000000"/>
              <w:right w:val="single" w:sz="4" w:space="0" w:color="000000"/>
            </w:tcBorders>
            <w:shd w:val="clear" w:color="auto" w:fill="CCFF99"/>
          </w:tcPr>
          <w:p w14:paraId="2E1B25C9"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609A734B" w14:textId="77777777" w:rsidTr="000A189F">
        <w:trPr>
          <w:trHeight w:val="279"/>
        </w:trPr>
        <w:tc>
          <w:tcPr>
            <w:tcW w:w="694" w:type="dxa"/>
            <w:tcBorders>
              <w:top w:val="single" w:sz="4" w:space="0" w:color="000000"/>
              <w:left w:val="single" w:sz="4" w:space="0" w:color="000000"/>
              <w:bottom w:val="nil"/>
              <w:right w:val="single" w:sz="4" w:space="0" w:color="000000"/>
            </w:tcBorders>
          </w:tcPr>
          <w:p w14:paraId="2F277D8A" w14:textId="77777777" w:rsidR="003142C9" w:rsidRPr="00A54060" w:rsidRDefault="003142C9" w:rsidP="000A189F">
            <w:pPr>
              <w:spacing w:line="360" w:lineRule="auto"/>
              <w:rPr>
                <w:szCs w:val="24"/>
              </w:rPr>
            </w:pPr>
            <w:r w:rsidRPr="00A54060">
              <w:rPr>
                <w:szCs w:val="24"/>
              </w:rPr>
              <w:t xml:space="preserve">1. </w:t>
            </w:r>
          </w:p>
        </w:tc>
        <w:tc>
          <w:tcPr>
            <w:tcW w:w="8059" w:type="dxa"/>
            <w:tcBorders>
              <w:top w:val="single" w:sz="4" w:space="0" w:color="000000"/>
              <w:left w:val="single" w:sz="4" w:space="0" w:color="000000"/>
              <w:bottom w:val="nil"/>
              <w:right w:val="single" w:sz="4" w:space="0" w:color="000000"/>
            </w:tcBorders>
          </w:tcPr>
          <w:p w14:paraId="1907F04D" w14:textId="77777777" w:rsidR="003142C9" w:rsidRPr="00A54060" w:rsidRDefault="003142C9" w:rsidP="000A189F">
            <w:pPr>
              <w:spacing w:line="360" w:lineRule="auto"/>
              <w:rPr>
                <w:szCs w:val="24"/>
              </w:rPr>
            </w:pPr>
            <w:r w:rsidRPr="00A54060">
              <w:rPr>
                <w:szCs w:val="24"/>
              </w:rPr>
              <w:t>Równowartość zrealizowanych wydatków środków europejskich</w:t>
            </w:r>
            <w:r>
              <w:rPr>
                <w:szCs w:val="24"/>
              </w:rPr>
              <w:t>.</w:t>
            </w:r>
            <w:r w:rsidRPr="00A54060">
              <w:rPr>
                <w:szCs w:val="24"/>
              </w:rPr>
              <w:t xml:space="preserve"> </w:t>
            </w:r>
          </w:p>
        </w:tc>
      </w:tr>
      <w:tr w:rsidR="003142C9" w:rsidRPr="00A54060" w14:paraId="79BCA6A9" w14:textId="77777777" w:rsidTr="000A189F">
        <w:trPr>
          <w:trHeight w:val="284"/>
        </w:trPr>
        <w:tc>
          <w:tcPr>
            <w:tcW w:w="694" w:type="dxa"/>
            <w:tcBorders>
              <w:top w:val="nil"/>
              <w:left w:val="single" w:sz="4" w:space="0" w:color="000000"/>
              <w:bottom w:val="single" w:sz="4" w:space="0" w:color="000000"/>
              <w:right w:val="single" w:sz="4" w:space="0" w:color="000000"/>
            </w:tcBorders>
          </w:tcPr>
          <w:p w14:paraId="2045DC5D" w14:textId="77777777" w:rsidR="003142C9" w:rsidRPr="00A54060" w:rsidRDefault="003142C9" w:rsidP="000A189F">
            <w:pPr>
              <w:spacing w:line="360" w:lineRule="auto"/>
              <w:rPr>
                <w:szCs w:val="24"/>
              </w:rPr>
            </w:pPr>
            <w:r w:rsidRPr="00A54060">
              <w:rPr>
                <w:szCs w:val="24"/>
              </w:rPr>
              <w:t xml:space="preserve">2. </w:t>
            </w:r>
          </w:p>
        </w:tc>
        <w:tc>
          <w:tcPr>
            <w:tcW w:w="8059" w:type="dxa"/>
            <w:tcBorders>
              <w:top w:val="nil"/>
              <w:left w:val="single" w:sz="4" w:space="0" w:color="000000"/>
              <w:bottom w:val="single" w:sz="4" w:space="0" w:color="000000"/>
              <w:right w:val="single" w:sz="4" w:space="0" w:color="000000"/>
            </w:tcBorders>
          </w:tcPr>
          <w:p w14:paraId="3323A6A4" w14:textId="77777777" w:rsidR="003142C9" w:rsidRPr="00A54060" w:rsidRDefault="003142C9" w:rsidP="000A189F">
            <w:pPr>
              <w:spacing w:line="360" w:lineRule="auto"/>
              <w:rPr>
                <w:szCs w:val="24"/>
              </w:rPr>
            </w:pPr>
            <w:r w:rsidRPr="00A54060">
              <w:rPr>
                <w:szCs w:val="24"/>
              </w:rPr>
              <w:t>Wartość planu niezrealizowanego i wygasłego</w:t>
            </w:r>
            <w:r>
              <w:rPr>
                <w:szCs w:val="24"/>
              </w:rPr>
              <w:t>.</w:t>
            </w:r>
            <w:r w:rsidRPr="00A54060">
              <w:rPr>
                <w:szCs w:val="24"/>
              </w:rPr>
              <w:t xml:space="preserve"> </w:t>
            </w:r>
          </w:p>
        </w:tc>
      </w:tr>
    </w:tbl>
    <w:p w14:paraId="55528D5D" w14:textId="77777777" w:rsidR="003142C9" w:rsidRDefault="003142C9" w:rsidP="003142C9">
      <w:pPr>
        <w:spacing w:line="360" w:lineRule="auto"/>
        <w:rPr>
          <w:szCs w:val="24"/>
        </w:rPr>
      </w:pPr>
      <w:r w:rsidRPr="00A54060">
        <w:rPr>
          <w:szCs w:val="24"/>
        </w:rPr>
        <w:t xml:space="preserve"> </w:t>
      </w:r>
    </w:p>
    <w:p w14:paraId="5B061F3F" w14:textId="77777777" w:rsidR="003142C9" w:rsidRPr="00A54060" w:rsidRDefault="003142C9" w:rsidP="003142C9">
      <w:pPr>
        <w:spacing w:line="360" w:lineRule="auto"/>
        <w:rPr>
          <w:szCs w:val="24"/>
        </w:rPr>
      </w:pPr>
      <w:r w:rsidRPr="00DC2075">
        <w:rPr>
          <w:b/>
          <w:szCs w:val="24"/>
        </w:rPr>
        <w:lastRenderedPageBreak/>
        <w:t>§ 42.</w:t>
      </w:r>
      <w:r w:rsidRPr="00B64DFE">
        <w:rPr>
          <w:szCs w:val="24"/>
        </w:rPr>
        <w:tab/>
        <w:t>1</w:t>
      </w:r>
      <w:r>
        <w:rPr>
          <w:szCs w:val="24"/>
        </w:rPr>
        <w:t xml:space="preserve">. Konto  </w:t>
      </w:r>
      <w:r w:rsidRPr="00A54060">
        <w:rPr>
          <w:szCs w:val="24"/>
        </w:rPr>
        <w:t>983 – Zaangażowanie wydatków środków europejskich roku bieżącego</w:t>
      </w:r>
      <w:r>
        <w:rPr>
          <w:szCs w:val="24"/>
        </w:rPr>
        <w:t xml:space="preserve">, </w:t>
      </w:r>
      <w:r w:rsidRPr="00A54060">
        <w:rPr>
          <w:szCs w:val="24"/>
        </w:rPr>
        <w:t xml:space="preserve">służy do ewidencji prawnego zaangażowania wydatków środków europejskich na dany rok budżetowy. </w:t>
      </w:r>
    </w:p>
    <w:p w14:paraId="14E99466"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Ewidencja szczegółowa do konta 983 prowadzona jest z uwzględnieniem źródła finansowania oraz kontrahentów. </w:t>
      </w:r>
    </w:p>
    <w:p w14:paraId="5FEEBEBB" w14:textId="77777777" w:rsidR="003142C9" w:rsidRPr="00A54060" w:rsidRDefault="003142C9" w:rsidP="003142C9">
      <w:pPr>
        <w:spacing w:line="360" w:lineRule="auto"/>
        <w:ind w:firstLine="698"/>
        <w:rPr>
          <w:szCs w:val="24"/>
        </w:rPr>
      </w:pPr>
      <w:r>
        <w:rPr>
          <w:szCs w:val="24"/>
        </w:rPr>
        <w:t xml:space="preserve">3. </w:t>
      </w:r>
      <w:r w:rsidRPr="00A54060">
        <w:rPr>
          <w:szCs w:val="24"/>
        </w:rPr>
        <w:t xml:space="preserve">Na stronie Wn konta 983 ujmuje się równowartość sfinansowanych wydatków środków europejskich w danym roku budżetowym. </w:t>
      </w:r>
    </w:p>
    <w:p w14:paraId="6517F62E" w14:textId="77777777" w:rsidR="003142C9" w:rsidRPr="00A54060" w:rsidRDefault="003142C9" w:rsidP="003142C9">
      <w:pPr>
        <w:spacing w:line="360" w:lineRule="auto"/>
        <w:ind w:firstLine="698"/>
        <w:rPr>
          <w:szCs w:val="24"/>
        </w:rPr>
      </w:pPr>
      <w:r>
        <w:rPr>
          <w:szCs w:val="24"/>
        </w:rPr>
        <w:t xml:space="preserve">4. </w:t>
      </w:r>
      <w:r w:rsidRPr="00A54060">
        <w:rPr>
          <w:szCs w:val="24"/>
        </w:rPr>
        <w:t xml:space="preserve">Na stronie Ma konta 983 ujmuje się zaangażowanie wydatków w kwocie obciążającej plan finansowy, wynikającej z decyzji lub zawartych z beneficjentami umów o dofinansowanie projektów finansowanych z udziałem środków europejskich, których wykonanie spowoduje konieczność dokonania wydatków tych środków w roku bieżącym. </w:t>
      </w:r>
    </w:p>
    <w:p w14:paraId="634C3247"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Na koniec roku konto nie wykazuje salda. </w:t>
      </w:r>
    </w:p>
    <w:p w14:paraId="7D31B963" w14:textId="77777777" w:rsidR="003142C9" w:rsidRPr="00A54060" w:rsidRDefault="003142C9" w:rsidP="003142C9">
      <w:pPr>
        <w:spacing w:line="360" w:lineRule="auto"/>
        <w:ind w:firstLine="698"/>
        <w:rPr>
          <w:szCs w:val="24"/>
        </w:rPr>
      </w:pPr>
      <w:r>
        <w:rPr>
          <w:szCs w:val="24"/>
        </w:rPr>
        <w:t xml:space="preserve">6. </w:t>
      </w:r>
      <w:r w:rsidRPr="00A54060">
        <w:rPr>
          <w:szCs w:val="24"/>
        </w:rPr>
        <w:t xml:space="preserve">Typowe zapisy strony Wn konta 983 „Zaangażowanie wydatków środków europejskich roku bieżącego” dotyczą w szczególności: </w:t>
      </w:r>
    </w:p>
    <w:tbl>
      <w:tblPr>
        <w:tblStyle w:val="TableGrid"/>
        <w:tblW w:w="8753" w:type="dxa"/>
        <w:tblInd w:w="0" w:type="dxa"/>
        <w:tblCellMar>
          <w:top w:w="6" w:type="dxa"/>
          <w:left w:w="106" w:type="dxa"/>
          <w:right w:w="115" w:type="dxa"/>
        </w:tblCellMar>
        <w:tblLook w:val="04A0" w:firstRow="1" w:lastRow="0" w:firstColumn="1" w:lastColumn="0" w:noHBand="0" w:noVBand="1"/>
      </w:tblPr>
      <w:tblGrid>
        <w:gridCol w:w="694"/>
        <w:gridCol w:w="8059"/>
      </w:tblGrid>
      <w:tr w:rsidR="003142C9" w:rsidRPr="00A54060" w14:paraId="634B31C3" w14:textId="77777777" w:rsidTr="000A189F">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77A204DF" w14:textId="77777777" w:rsidR="003142C9" w:rsidRPr="00A54060" w:rsidRDefault="003142C9" w:rsidP="000A189F">
            <w:pPr>
              <w:spacing w:line="360" w:lineRule="auto"/>
              <w:rPr>
                <w:szCs w:val="24"/>
              </w:rPr>
            </w:pPr>
            <w:r w:rsidRPr="00A54060">
              <w:rPr>
                <w:szCs w:val="24"/>
              </w:rPr>
              <w:t xml:space="preserve">Lp. </w:t>
            </w:r>
          </w:p>
        </w:tc>
        <w:tc>
          <w:tcPr>
            <w:tcW w:w="8059" w:type="dxa"/>
            <w:tcBorders>
              <w:top w:val="single" w:sz="4" w:space="0" w:color="000000"/>
              <w:left w:val="single" w:sz="4" w:space="0" w:color="000000"/>
              <w:bottom w:val="single" w:sz="4" w:space="0" w:color="000000"/>
              <w:right w:val="single" w:sz="4" w:space="0" w:color="000000"/>
            </w:tcBorders>
            <w:shd w:val="clear" w:color="auto" w:fill="CCFF99"/>
          </w:tcPr>
          <w:p w14:paraId="1DA1CD3C"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692D133E" w14:textId="77777777" w:rsidTr="000A189F">
        <w:trPr>
          <w:trHeight w:val="563"/>
        </w:trPr>
        <w:tc>
          <w:tcPr>
            <w:tcW w:w="694" w:type="dxa"/>
            <w:tcBorders>
              <w:top w:val="single" w:sz="4" w:space="0" w:color="000000"/>
              <w:left w:val="single" w:sz="4" w:space="0" w:color="000000"/>
              <w:bottom w:val="single" w:sz="4" w:space="0" w:color="000000"/>
              <w:right w:val="single" w:sz="4" w:space="0" w:color="000000"/>
            </w:tcBorders>
          </w:tcPr>
          <w:p w14:paraId="56C1042B" w14:textId="77777777" w:rsidR="003142C9" w:rsidRPr="00A54060" w:rsidRDefault="003142C9" w:rsidP="000A189F">
            <w:pPr>
              <w:spacing w:line="360" w:lineRule="auto"/>
              <w:rPr>
                <w:szCs w:val="24"/>
              </w:rPr>
            </w:pPr>
            <w:r w:rsidRPr="00A54060">
              <w:rPr>
                <w:szCs w:val="24"/>
              </w:rPr>
              <w:t xml:space="preserve">1. </w:t>
            </w:r>
          </w:p>
        </w:tc>
        <w:tc>
          <w:tcPr>
            <w:tcW w:w="8059" w:type="dxa"/>
            <w:tcBorders>
              <w:top w:val="single" w:sz="4" w:space="0" w:color="000000"/>
              <w:left w:val="single" w:sz="4" w:space="0" w:color="000000"/>
              <w:bottom w:val="single" w:sz="4" w:space="0" w:color="000000"/>
              <w:right w:val="single" w:sz="4" w:space="0" w:color="000000"/>
            </w:tcBorders>
          </w:tcPr>
          <w:p w14:paraId="45C9C8E7" w14:textId="77777777" w:rsidR="003142C9" w:rsidRPr="00A54060" w:rsidRDefault="003142C9" w:rsidP="000A189F">
            <w:pPr>
              <w:spacing w:line="360" w:lineRule="auto"/>
              <w:rPr>
                <w:szCs w:val="24"/>
              </w:rPr>
            </w:pPr>
            <w:r w:rsidRPr="00A54060">
              <w:rPr>
                <w:szCs w:val="24"/>
              </w:rPr>
              <w:t xml:space="preserve">Równowartość sfinansowanych wydatków środków europejskich w danym roku budżetowym. </w:t>
            </w:r>
          </w:p>
        </w:tc>
      </w:tr>
    </w:tbl>
    <w:p w14:paraId="01481CC0" w14:textId="77777777" w:rsidR="003142C9" w:rsidRPr="00A54060" w:rsidRDefault="003142C9" w:rsidP="003142C9">
      <w:pPr>
        <w:spacing w:line="360" w:lineRule="auto"/>
        <w:ind w:firstLine="698"/>
        <w:rPr>
          <w:szCs w:val="24"/>
        </w:rPr>
      </w:pPr>
      <w:r>
        <w:rPr>
          <w:szCs w:val="24"/>
        </w:rPr>
        <w:t xml:space="preserve">7. </w:t>
      </w:r>
      <w:r w:rsidRPr="00A54060">
        <w:rPr>
          <w:szCs w:val="24"/>
        </w:rPr>
        <w:t xml:space="preserve">Typowe zapisy strony Ma konta 983 „Zaangażowanie wydatków środków europejskich roku bieżącego” dotyczą w szczególności: </w:t>
      </w:r>
    </w:p>
    <w:tbl>
      <w:tblPr>
        <w:tblStyle w:val="TableGrid"/>
        <w:tblW w:w="8753" w:type="dxa"/>
        <w:tblInd w:w="0" w:type="dxa"/>
        <w:tblCellMar>
          <w:top w:w="7" w:type="dxa"/>
          <w:left w:w="106" w:type="dxa"/>
          <w:right w:w="59" w:type="dxa"/>
        </w:tblCellMar>
        <w:tblLook w:val="04A0" w:firstRow="1" w:lastRow="0" w:firstColumn="1" w:lastColumn="0" w:noHBand="0" w:noVBand="1"/>
      </w:tblPr>
      <w:tblGrid>
        <w:gridCol w:w="694"/>
        <w:gridCol w:w="8059"/>
      </w:tblGrid>
      <w:tr w:rsidR="003142C9" w:rsidRPr="00A54060" w14:paraId="5C45D6EC" w14:textId="77777777" w:rsidTr="000A189F">
        <w:trPr>
          <w:trHeight w:val="284"/>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4683A274" w14:textId="77777777" w:rsidR="003142C9" w:rsidRPr="00A54060" w:rsidRDefault="003142C9" w:rsidP="000A189F">
            <w:pPr>
              <w:spacing w:line="360" w:lineRule="auto"/>
              <w:rPr>
                <w:szCs w:val="24"/>
              </w:rPr>
            </w:pPr>
            <w:r w:rsidRPr="00A54060">
              <w:rPr>
                <w:szCs w:val="24"/>
              </w:rPr>
              <w:t xml:space="preserve">Lp. </w:t>
            </w:r>
          </w:p>
        </w:tc>
        <w:tc>
          <w:tcPr>
            <w:tcW w:w="8059" w:type="dxa"/>
            <w:tcBorders>
              <w:top w:val="single" w:sz="4" w:space="0" w:color="000000"/>
              <w:left w:val="single" w:sz="4" w:space="0" w:color="000000"/>
              <w:bottom w:val="single" w:sz="4" w:space="0" w:color="000000"/>
              <w:right w:val="single" w:sz="4" w:space="0" w:color="000000"/>
            </w:tcBorders>
            <w:shd w:val="clear" w:color="auto" w:fill="CCFF99"/>
          </w:tcPr>
          <w:p w14:paraId="42FC1887"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40331C86" w14:textId="77777777" w:rsidTr="000A189F">
        <w:trPr>
          <w:trHeight w:val="1391"/>
        </w:trPr>
        <w:tc>
          <w:tcPr>
            <w:tcW w:w="694" w:type="dxa"/>
            <w:tcBorders>
              <w:top w:val="single" w:sz="4" w:space="0" w:color="000000"/>
              <w:left w:val="single" w:sz="4" w:space="0" w:color="000000"/>
              <w:bottom w:val="single" w:sz="4" w:space="0" w:color="000000"/>
              <w:right w:val="single" w:sz="4" w:space="0" w:color="000000"/>
            </w:tcBorders>
          </w:tcPr>
          <w:p w14:paraId="7E52FA71" w14:textId="77777777" w:rsidR="003142C9" w:rsidRPr="00A54060" w:rsidRDefault="003142C9" w:rsidP="000A189F">
            <w:pPr>
              <w:spacing w:line="360" w:lineRule="auto"/>
              <w:rPr>
                <w:szCs w:val="24"/>
              </w:rPr>
            </w:pPr>
            <w:r w:rsidRPr="00A54060">
              <w:rPr>
                <w:szCs w:val="24"/>
              </w:rPr>
              <w:t xml:space="preserve">1. </w:t>
            </w:r>
          </w:p>
          <w:p w14:paraId="505EB1AB" w14:textId="77777777" w:rsidR="003142C9" w:rsidRPr="00A54060" w:rsidRDefault="003142C9" w:rsidP="000A189F">
            <w:pPr>
              <w:spacing w:line="360" w:lineRule="auto"/>
              <w:rPr>
                <w:szCs w:val="24"/>
              </w:rPr>
            </w:pPr>
            <w:r w:rsidRPr="00A54060">
              <w:rPr>
                <w:szCs w:val="24"/>
              </w:rPr>
              <w:t xml:space="preserve"> </w:t>
            </w:r>
          </w:p>
        </w:tc>
        <w:tc>
          <w:tcPr>
            <w:tcW w:w="8059" w:type="dxa"/>
            <w:tcBorders>
              <w:top w:val="single" w:sz="4" w:space="0" w:color="000000"/>
              <w:left w:val="single" w:sz="4" w:space="0" w:color="000000"/>
              <w:bottom w:val="single" w:sz="4" w:space="0" w:color="000000"/>
              <w:right w:val="single" w:sz="4" w:space="0" w:color="000000"/>
            </w:tcBorders>
          </w:tcPr>
          <w:p w14:paraId="5BD2C742" w14:textId="77777777" w:rsidR="003142C9" w:rsidRPr="00A54060" w:rsidRDefault="003142C9" w:rsidP="000A189F">
            <w:pPr>
              <w:spacing w:line="360" w:lineRule="auto"/>
              <w:rPr>
                <w:szCs w:val="24"/>
              </w:rPr>
            </w:pPr>
            <w:r w:rsidRPr="00A54060">
              <w:rPr>
                <w:szCs w:val="24"/>
              </w:rPr>
              <w:t>Zaangażowanie wydatków w kwocie obciążającej plan finansowy, wynikającej</w:t>
            </w:r>
            <w:r>
              <w:rPr>
                <w:szCs w:val="24"/>
              </w:rPr>
              <w:br/>
            </w:r>
            <w:r w:rsidRPr="00A54060">
              <w:rPr>
                <w:szCs w:val="24"/>
              </w:rPr>
              <w:t>z decyzji lub zawartych z beneficjentami umów o dofinansowanie projektów finansowanych</w:t>
            </w:r>
            <w:r>
              <w:rPr>
                <w:szCs w:val="24"/>
              </w:rPr>
              <w:t xml:space="preserve"> </w:t>
            </w:r>
            <w:r w:rsidRPr="00A54060">
              <w:rPr>
                <w:szCs w:val="24"/>
              </w:rPr>
              <w:t>z udziałem środków europejskich, których wykonanie spowoduje konieczność dokonania wydatków tych środków w roku bieżącym</w:t>
            </w:r>
            <w:r>
              <w:rPr>
                <w:szCs w:val="24"/>
              </w:rPr>
              <w:t>.</w:t>
            </w:r>
            <w:r w:rsidRPr="00A54060">
              <w:rPr>
                <w:szCs w:val="24"/>
              </w:rPr>
              <w:t xml:space="preserve"> </w:t>
            </w:r>
          </w:p>
        </w:tc>
      </w:tr>
    </w:tbl>
    <w:p w14:paraId="03DA0997" w14:textId="77777777" w:rsidR="003142C9" w:rsidRPr="00A54060" w:rsidRDefault="003142C9" w:rsidP="003142C9">
      <w:pPr>
        <w:spacing w:line="360" w:lineRule="auto"/>
        <w:rPr>
          <w:szCs w:val="24"/>
        </w:rPr>
      </w:pPr>
      <w:r w:rsidRPr="00A54060">
        <w:rPr>
          <w:szCs w:val="24"/>
        </w:rPr>
        <w:t xml:space="preserve"> </w:t>
      </w:r>
    </w:p>
    <w:p w14:paraId="5EAE8F37" w14:textId="77777777" w:rsidR="003142C9" w:rsidRPr="00A54060" w:rsidRDefault="003142C9" w:rsidP="003142C9">
      <w:pPr>
        <w:spacing w:line="360" w:lineRule="auto"/>
        <w:rPr>
          <w:szCs w:val="24"/>
        </w:rPr>
      </w:pPr>
      <w:r w:rsidRPr="00DC2075">
        <w:rPr>
          <w:b/>
          <w:szCs w:val="24"/>
        </w:rPr>
        <w:t>§ 43.</w:t>
      </w:r>
      <w:r w:rsidRPr="00B64DFE">
        <w:rPr>
          <w:szCs w:val="24"/>
        </w:rPr>
        <w:tab/>
        <w:t>1</w:t>
      </w:r>
      <w:r>
        <w:rPr>
          <w:szCs w:val="24"/>
        </w:rPr>
        <w:t xml:space="preserve">. </w:t>
      </w:r>
      <w:r w:rsidRPr="00A54060">
        <w:rPr>
          <w:szCs w:val="24"/>
        </w:rPr>
        <w:t>Konto 984 - Zaangażowanie wydatków środków europejskich przyszłych lat</w:t>
      </w:r>
      <w:r>
        <w:rPr>
          <w:szCs w:val="24"/>
        </w:rPr>
        <w:t xml:space="preserve">, </w:t>
      </w:r>
      <w:r w:rsidRPr="00A54060">
        <w:rPr>
          <w:szCs w:val="24"/>
        </w:rPr>
        <w:t xml:space="preserve">służy do ewidencji prawnego zaangażowania wydatków środków europejskich przyszłych lat. </w:t>
      </w:r>
    </w:p>
    <w:p w14:paraId="69B91502"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Ewidencja szczegółowa do konta 984 prowadzona jest z uwzględnieniem źródła finansowania oraz kontrahentów. </w:t>
      </w:r>
    </w:p>
    <w:p w14:paraId="7C67DA5F" w14:textId="77777777" w:rsidR="003142C9" w:rsidRPr="00A54060" w:rsidRDefault="003142C9" w:rsidP="003142C9">
      <w:pPr>
        <w:spacing w:line="360" w:lineRule="auto"/>
        <w:ind w:firstLine="698"/>
        <w:rPr>
          <w:szCs w:val="24"/>
        </w:rPr>
      </w:pPr>
      <w:r>
        <w:rPr>
          <w:szCs w:val="24"/>
        </w:rPr>
        <w:lastRenderedPageBreak/>
        <w:t xml:space="preserve">3. </w:t>
      </w:r>
      <w:r w:rsidRPr="00A54060">
        <w:rPr>
          <w:szCs w:val="24"/>
        </w:rPr>
        <w:t xml:space="preserve">Na stronie Wn konta 984 ujmuje się równowartość zaangażowania wydatków budżetu środków europejskich w latach poprzednich, a obciążających plan wydatków roku bieżącego jednostki przeznaczony do realizacji w roku bieżącym. </w:t>
      </w:r>
    </w:p>
    <w:p w14:paraId="373156E3" w14:textId="77777777" w:rsidR="003142C9" w:rsidRPr="00A54060" w:rsidRDefault="003142C9" w:rsidP="003142C9">
      <w:pPr>
        <w:spacing w:line="360" w:lineRule="auto"/>
        <w:ind w:firstLine="698"/>
        <w:rPr>
          <w:szCs w:val="24"/>
        </w:rPr>
      </w:pPr>
      <w:r>
        <w:rPr>
          <w:szCs w:val="24"/>
        </w:rPr>
        <w:t xml:space="preserve">4. </w:t>
      </w:r>
      <w:r w:rsidRPr="00A54060">
        <w:rPr>
          <w:szCs w:val="24"/>
        </w:rPr>
        <w:t xml:space="preserve">Na stronie Ma konta 984 ujmuje się wysokość zaangażowanych wydatków środków europejskich lat przyszłych.  </w:t>
      </w:r>
    </w:p>
    <w:p w14:paraId="7ADF1D59"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Na koniec roku konto 984 może wykazywać saldo Ma oznaczające zaangażowanie wydatków środków europejskich na lata przyszłe. </w:t>
      </w:r>
    </w:p>
    <w:p w14:paraId="5C75EC32" w14:textId="77777777" w:rsidR="003142C9" w:rsidRPr="00A54060" w:rsidRDefault="003142C9" w:rsidP="003142C9">
      <w:pPr>
        <w:spacing w:line="360" w:lineRule="auto"/>
        <w:ind w:firstLine="698"/>
        <w:rPr>
          <w:szCs w:val="24"/>
        </w:rPr>
      </w:pPr>
      <w:r>
        <w:rPr>
          <w:szCs w:val="24"/>
        </w:rPr>
        <w:t xml:space="preserve">6. </w:t>
      </w:r>
      <w:r w:rsidRPr="00A54060">
        <w:rPr>
          <w:szCs w:val="24"/>
        </w:rPr>
        <w:t xml:space="preserve">Typowe zapisy strony Wn konta 984 „Zaangażowanie wydatków środków europejskich przyszłych lat” dotyczą w szczególności: </w:t>
      </w:r>
    </w:p>
    <w:tbl>
      <w:tblPr>
        <w:tblStyle w:val="TableGrid"/>
        <w:tblW w:w="8753" w:type="dxa"/>
        <w:tblInd w:w="0" w:type="dxa"/>
        <w:tblCellMar>
          <w:top w:w="6" w:type="dxa"/>
          <w:left w:w="106" w:type="dxa"/>
          <w:right w:w="115" w:type="dxa"/>
        </w:tblCellMar>
        <w:tblLook w:val="04A0" w:firstRow="1" w:lastRow="0" w:firstColumn="1" w:lastColumn="0" w:noHBand="0" w:noVBand="1"/>
      </w:tblPr>
      <w:tblGrid>
        <w:gridCol w:w="694"/>
        <w:gridCol w:w="8059"/>
      </w:tblGrid>
      <w:tr w:rsidR="003142C9" w:rsidRPr="00A54060" w14:paraId="1269938C" w14:textId="77777777" w:rsidTr="000A189F">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32F32696" w14:textId="77777777" w:rsidR="003142C9" w:rsidRPr="00A54060" w:rsidRDefault="003142C9" w:rsidP="000A189F">
            <w:pPr>
              <w:spacing w:line="360" w:lineRule="auto"/>
              <w:rPr>
                <w:szCs w:val="24"/>
              </w:rPr>
            </w:pPr>
            <w:r w:rsidRPr="00A54060">
              <w:rPr>
                <w:szCs w:val="24"/>
              </w:rPr>
              <w:t xml:space="preserve">Lp. </w:t>
            </w:r>
          </w:p>
        </w:tc>
        <w:tc>
          <w:tcPr>
            <w:tcW w:w="8059" w:type="dxa"/>
            <w:tcBorders>
              <w:top w:val="single" w:sz="4" w:space="0" w:color="000000"/>
              <w:left w:val="single" w:sz="4" w:space="0" w:color="000000"/>
              <w:bottom w:val="single" w:sz="4" w:space="0" w:color="000000"/>
              <w:right w:val="single" w:sz="4" w:space="0" w:color="000000"/>
            </w:tcBorders>
            <w:shd w:val="clear" w:color="auto" w:fill="CCFF99"/>
          </w:tcPr>
          <w:p w14:paraId="351C1BF7"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07D506CE" w14:textId="77777777" w:rsidTr="000A189F">
        <w:trPr>
          <w:trHeight w:val="839"/>
        </w:trPr>
        <w:tc>
          <w:tcPr>
            <w:tcW w:w="694" w:type="dxa"/>
            <w:tcBorders>
              <w:top w:val="single" w:sz="4" w:space="0" w:color="000000"/>
              <w:left w:val="single" w:sz="4" w:space="0" w:color="000000"/>
              <w:bottom w:val="single" w:sz="4" w:space="0" w:color="000000"/>
              <w:right w:val="single" w:sz="4" w:space="0" w:color="000000"/>
            </w:tcBorders>
          </w:tcPr>
          <w:p w14:paraId="774E19E7" w14:textId="77777777" w:rsidR="003142C9" w:rsidRPr="00A54060" w:rsidRDefault="003142C9" w:rsidP="000A189F">
            <w:pPr>
              <w:spacing w:line="360" w:lineRule="auto"/>
              <w:rPr>
                <w:szCs w:val="24"/>
              </w:rPr>
            </w:pPr>
            <w:r w:rsidRPr="00A54060">
              <w:rPr>
                <w:szCs w:val="24"/>
              </w:rPr>
              <w:t xml:space="preserve">1. </w:t>
            </w:r>
          </w:p>
        </w:tc>
        <w:tc>
          <w:tcPr>
            <w:tcW w:w="8059" w:type="dxa"/>
            <w:tcBorders>
              <w:top w:val="single" w:sz="4" w:space="0" w:color="000000"/>
              <w:left w:val="single" w:sz="4" w:space="0" w:color="000000"/>
              <w:bottom w:val="single" w:sz="4" w:space="0" w:color="000000"/>
              <w:right w:val="single" w:sz="4" w:space="0" w:color="000000"/>
            </w:tcBorders>
          </w:tcPr>
          <w:p w14:paraId="0A44AE07" w14:textId="77777777" w:rsidR="003142C9" w:rsidRPr="00A54060" w:rsidRDefault="003142C9" w:rsidP="000A189F">
            <w:pPr>
              <w:spacing w:line="360" w:lineRule="auto"/>
              <w:rPr>
                <w:szCs w:val="24"/>
              </w:rPr>
            </w:pPr>
            <w:r w:rsidRPr="00A54060">
              <w:rPr>
                <w:szCs w:val="24"/>
              </w:rPr>
              <w:t xml:space="preserve">Równowartość zaangażowania wydatków budżetu środków europejskich w latach poprzednich, a obciążających plan wydatków roku bieżącego jednostki przeznaczony do realizacji w roku bieżącym. </w:t>
            </w:r>
          </w:p>
        </w:tc>
      </w:tr>
    </w:tbl>
    <w:p w14:paraId="1272D286" w14:textId="77777777" w:rsidR="003142C9" w:rsidRPr="00A54060" w:rsidRDefault="003142C9" w:rsidP="003142C9">
      <w:pPr>
        <w:spacing w:line="360" w:lineRule="auto"/>
        <w:ind w:firstLine="698"/>
        <w:rPr>
          <w:szCs w:val="24"/>
        </w:rPr>
      </w:pPr>
      <w:r>
        <w:rPr>
          <w:szCs w:val="24"/>
        </w:rPr>
        <w:t xml:space="preserve">7. </w:t>
      </w:r>
      <w:r w:rsidRPr="00A54060">
        <w:rPr>
          <w:szCs w:val="24"/>
        </w:rPr>
        <w:t xml:space="preserve">Typowe zapisy strony Ma konta 984 „Zaangażowanie wydatków środków europejskich przyszłych lat” dotyczą w szczególności: </w:t>
      </w:r>
    </w:p>
    <w:tbl>
      <w:tblPr>
        <w:tblStyle w:val="TableGrid"/>
        <w:tblW w:w="8753" w:type="dxa"/>
        <w:tblInd w:w="0" w:type="dxa"/>
        <w:tblCellMar>
          <w:top w:w="6" w:type="dxa"/>
          <w:left w:w="106" w:type="dxa"/>
          <w:right w:w="115" w:type="dxa"/>
        </w:tblCellMar>
        <w:tblLook w:val="04A0" w:firstRow="1" w:lastRow="0" w:firstColumn="1" w:lastColumn="0" w:noHBand="0" w:noVBand="1"/>
      </w:tblPr>
      <w:tblGrid>
        <w:gridCol w:w="694"/>
        <w:gridCol w:w="8059"/>
      </w:tblGrid>
      <w:tr w:rsidR="003142C9" w:rsidRPr="00A54060" w14:paraId="3C099E6F" w14:textId="77777777" w:rsidTr="000A189F">
        <w:trPr>
          <w:trHeight w:val="284"/>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5A030F4F" w14:textId="77777777" w:rsidR="003142C9" w:rsidRPr="00A54060" w:rsidRDefault="003142C9" w:rsidP="000A189F">
            <w:pPr>
              <w:spacing w:line="360" w:lineRule="auto"/>
              <w:rPr>
                <w:szCs w:val="24"/>
              </w:rPr>
            </w:pPr>
            <w:r w:rsidRPr="00A54060">
              <w:rPr>
                <w:szCs w:val="24"/>
              </w:rPr>
              <w:t xml:space="preserve">Lp. </w:t>
            </w:r>
          </w:p>
        </w:tc>
        <w:tc>
          <w:tcPr>
            <w:tcW w:w="8059" w:type="dxa"/>
            <w:tcBorders>
              <w:top w:val="single" w:sz="4" w:space="0" w:color="000000"/>
              <w:left w:val="single" w:sz="4" w:space="0" w:color="000000"/>
              <w:bottom w:val="single" w:sz="4" w:space="0" w:color="000000"/>
              <w:right w:val="single" w:sz="4" w:space="0" w:color="000000"/>
            </w:tcBorders>
            <w:shd w:val="clear" w:color="auto" w:fill="CCFF99"/>
          </w:tcPr>
          <w:p w14:paraId="426F1F1E"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338B3598" w14:textId="77777777" w:rsidTr="000A189F">
        <w:trPr>
          <w:trHeight w:val="289"/>
        </w:trPr>
        <w:tc>
          <w:tcPr>
            <w:tcW w:w="694" w:type="dxa"/>
            <w:tcBorders>
              <w:top w:val="single" w:sz="4" w:space="0" w:color="000000"/>
              <w:left w:val="single" w:sz="4" w:space="0" w:color="000000"/>
              <w:bottom w:val="single" w:sz="4" w:space="0" w:color="000000"/>
              <w:right w:val="single" w:sz="4" w:space="0" w:color="000000"/>
            </w:tcBorders>
          </w:tcPr>
          <w:p w14:paraId="580FEEAD" w14:textId="77777777" w:rsidR="003142C9" w:rsidRPr="00A54060" w:rsidRDefault="003142C9" w:rsidP="000A189F">
            <w:pPr>
              <w:spacing w:line="360" w:lineRule="auto"/>
              <w:rPr>
                <w:szCs w:val="24"/>
              </w:rPr>
            </w:pPr>
            <w:r w:rsidRPr="00A54060">
              <w:rPr>
                <w:szCs w:val="24"/>
              </w:rPr>
              <w:t xml:space="preserve">1. </w:t>
            </w:r>
          </w:p>
        </w:tc>
        <w:tc>
          <w:tcPr>
            <w:tcW w:w="8059" w:type="dxa"/>
            <w:tcBorders>
              <w:top w:val="single" w:sz="4" w:space="0" w:color="000000"/>
              <w:left w:val="single" w:sz="4" w:space="0" w:color="000000"/>
              <w:bottom w:val="single" w:sz="4" w:space="0" w:color="000000"/>
              <w:right w:val="single" w:sz="4" w:space="0" w:color="000000"/>
            </w:tcBorders>
          </w:tcPr>
          <w:p w14:paraId="76444154" w14:textId="77777777" w:rsidR="003142C9" w:rsidRPr="00A54060" w:rsidRDefault="003142C9" w:rsidP="000A189F">
            <w:pPr>
              <w:spacing w:line="360" w:lineRule="auto"/>
              <w:rPr>
                <w:szCs w:val="24"/>
              </w:rPr>
            </w:pPr>
            <w:r w:rsidRPr="00A54060">
              <w:rPr>
                <w:szCs w:val="24"/>
              </w:rPr>
              <w:t xml:space="preserve">Zaangażowanie wydatków środków europejskich lat przyszłych. </w:t>
            </w:r>
          </w:p>
        </w:tc>
      </w:tr>
    </w:tbl>
    <w:p w14:paraId="7E93C847" w14:textId="77777777" w:rsidR="003142C9" w:rsidRPr="00A54060" w:rsidRDefault="003142C9" w:rsidP="003142C9">
      <w:pPr>
        <w:spacing w:line="360" w:lineRule="auto"/>
        <w:rPr>
          <w:szCs w:val="24"/>
        </w:rPr>
      </w:pPr>
      <w:r w:rsidRPr="00A54060">
        <w:rPr>
          <w:szCs w:val="24"/>
        </w:rPr>
        <w:t xml:space="preserve"> </w:t>
      </w:r>
    </w:p>
    <w:p w14:paraId="0677579D" w14:textId="77777777" w:rsidR="003142C9" w:rsidRDefault="003142C9" w:rsidP="003142C9">
      <w:pPr>
        <w:spacing w:line="360" w:lineRule="auto"/>
        <w:rPr>
          <w:szCs w:val="24"/>
        </w:rPr>
      </w:pPr>
      <w:r w:rsidRPr="00DC2075">
        <w:rPr>
          <w:b/>
          <w:szCs w:val="24"/>
        </w:rPr>
        <w:t>§ 44.</w:t>
      </w:r>
      <w:r w:rsidRPr="00B64DFE">
        <w:rPr>
          <w:szCs w:val="24"/>
        </w:rPr>
        <w:tab/>
        <w:t>1</w:t>
      </w:r>
      <w:r>
        <w:rPr>
          <w:szCs w:val="24"/>
        </w:rPr>
        <w:t xml:space="preserve">. </w:t>
      </w:r>
      <w:r w:rsidRPr="00A54060">
        <w:rPr>
          <w:szCs w:val="24"/>
        </w:rPr>
        <w:t>Konto 986 – Plan finansowy dochodów budżetowych</w:t>
      </w:r>
      <w:r>
        <w:rPr>
          <w:szCs w:val="24"/>
        </w:rPr>
        <w:t>,</w:t>
      </w:r>
      <w:r w:rsidRPr="00A54060">
        <w:rPr>
          <w:szCs w:val="24"/>
        </w:rPr>
        <w:t xml:space="preserve"> służy do ewidencji planu finansowego dochodów budżetowych dysponenta części. </w:t>
      </w:r>
    </w:p>
    <w:p w14:paraId="2B68D36A" w14:textId="77777777" w:rsidR="003142C9" w:rsidRPr="00A54060" w:rsidRDefault="003142C9" w:rsidP="003142C9">
      <w:pPr>
        <w:spacing w:line="360" w:lineRule="auto"/>
        <w:ind w:firstLine="698"/>
        <w:rPr>
          <w:szCs w:val="24"/>
        </w:rPr>
      </w:pPr>
      <w:r>
        <w:rPr>
          <w:szCs w:val="24"/>
        </w:rPr>
        <w:t xml:space="preserve">2. </w:t>
      </w:r>
      <w:r w:rsidRPr="00A54060">
        <w:rPr>
          <w:szCs w:val="24"/>
        </w:rPr>
        <w:t xml:space="preserve">Ewidencja szczegółowa do konta 986 prowadzona jest w szczegółowości planu finansowego dochodów budżetowych. </w:t>
      </w:r>
    </w:p>
    <w:p w14:paraId="6F8357E1" w14:textId="77777777" w:rsidR="003142C9" w:rsidRPr="00A54060" w:rsidRDefault="003142C9" w:rsidP="003142C9">
      <w:pPr>
        <w:spacing w:line="360" w:lineRule="auto"/>
        <w:ind w:firstLine="698"/>
        <w:rPr>
          <w:szCs w:val="24"/>
        </w:rPr>
      </w:pPr>
      <w:r>
        <w:rPr>
          <w:szCs w:val="24"/>
        </w:rPr>
        <w:t xml:space="preserve">3. </w:t>
      </w:r>
      <w:r w:rsidRPr="00A54060">
        <w:rPr>
          <w:szCs w:val="24"/>
        </w:rPr>
        <w:t xml:space="preserve">Konto 986 na koniec roku nie wykazuje salda. </w:t>
      </w:r>
    </w:p>
    <w:p w14:paraId="1CCF52CB" w14:textId="77777777" w:rsidR="003142C9" w:rsidRPr="00A54060" w:rsidRDefault="003142C9" w:rsidP="003142C9">
      <w:pPr>
        <w:spacing w:line="360" w:lineRule="auto"/>
        <w:ind w:firstLine="698"/>
        <w:rPr>
          <w:szCs w:val="24"/>
        </w:rPr>
      </w:pPr>
      <w:r>
        <w:rPr>
          <w:szCs w:val="24"/>
        </w:rPr>
        <w:t xml:space="preserve">4. </w:t>
      </w:r>
      <w:r w:rsidRPr="00A54060">
        <w:rPr>
          <w:szCs w:val="24"/>
        </w:rPr>
        <w:t>Typowe zapisy strony Wn konta 986 „Plan finansowy dochodów budżetowych” dotycz</w:t>
      </w:r>
      <w:r>
        <w:rPr>
          <w:szCs w:val="24"/>
        </w:rPr>
        <w:t xml:space="preserve">ą </w:t>
      </w:r>
      <w:r w:rsidRPr="00A54060">
        <w:rPr>
          <w:szCs w:val="24"/>
        </w:rPr>
        <w:t xml:space="preserve">w szczególności: </w:t>
      </w:r>
    </w:p>
    <w:tbl>
      <w:tblPr>
        <w:tblStyle w:val="TableGrid"/>
        <w:tblW w:w="8753" w:type="dxa"/>
        <w:tblInd w:w="0" w:type="dxa"/>
        <w:tblCellMar>
          <w:top w:w="6" w:type="dxa"/>
          <w:left w:w="106" w:type="dxa"/>
          <w:right w:w="115" w:type="dxa"/>
        </w:tblCellMar>
        <w:tblLook w:val="04A0" w:firstRow="1" w:lastRow="0" w:firstColumn="1" w:lastColumn="0" w:noHBand="0" w:noVBand="1"/>
      </w:tblPr>
      <w:tblGrid>
        <w:gridCol w:w="694"/>
        <w:gridCol w:w="8059"/>
      </w:tblGrid>
      <w:tr w:rsidR="003142C9" w:rsidRPr="00A54060" w14:paraId="6F56EBCA" w14:textId="77777777" w:rsidTr="000A189F">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58A7F98E" w14:textId="77777777" w:rsidR="003142C9" w:rsidRPr="00A54060" w:rsidRDefault="003142C9" w:rsidP="000A189F">
            <w:pPr>
              <w:spacing w:line="360" w:lineRule="auto"/>
              <w:rPr>
                <w:szCs w:val="24"/>
              </w:rPr>
            </w:pPr>
            <w:r w:rsidRPr="00A54060">
              <w:rPr>
                <w:szCs w:val="24"/>
              </w:rPr>
              <w:t xml:space="preserve">Lp. </w:t>
            </w:r>
          </w:p>
        </w:tc>
        <w:tc>
          <w:tcPr>
            <w:tcW w:w="8059" w:type="dxa"/>
            <w:tcBorders>
              <w:top w:val="single" w:sz="4" w:space="0" w:color="000000"/>
              <w:left w:val="single" w:sz="4" w:space="0" w:color="000000"/>
              <w:bottom w:val="single" w:sz="4" w:space="0" w:color="000000"/>
              <w:right w:val="single" w:sz="4" w:space="0" w:color="000000"/>
            </w:tcBorders>
            <w:shd w:val="clear" w:color="auto" w:fill="CCFF99"/>
          </w:tcPr>
          <w:p w14:paraId="3F1DA530"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64ED7431" w14:textId="77777777" w:rsidTr="000A189F">
        <w:trPr>
          <w:trHeight w:val="287"/>
        </w:trPr>
        <w:tc>
          <w:tcPr>
            <w:tcW w:w="694" w:type="dxa"/>
            <w:tcBorders>
              <w:top w:val="single" w:sz="4" w:space="0" w:color="000000"/>
              <w:left w:val="single" w:sz="4" w:space="0" w:color="000000"/>
              <w:bottom w:val="single" w:sz="4" w:space="0" w:color="000000"/>
              <w:right w:val="single" w:sz="4" w:space="0" w:color="000000"/>
            </w:tcBorders>
          </w:tcPr>
          <w:p w14:paraId="74A09DEA" w14:textId="77777777" w:rsidR="003142C9" w:rsidRPr="00A54060" w:rsidRDefault="003142C9" w:rsidP="000A189F">
            <w:pPr>
              <w:spacing w:line="360" w:lineRule="auto"/>
              <w:rPr>
                <w:szCs w:val="24"/>
              </w:rPr>
            </w:pPr>
            <w:r w:rsidRPr="00A54060">
              <w:rPr>
                <w:szCs w:val="24"/>
              </w:rPr>
              <w:lastRenderedPageBreak/>
              <w:t xml:space="preserve">1. </w:t>
            </w:r>
          </w:p>
        </w:tc>
        <w:tc>
          <w:tcPr>
            <w:tcW w:w="8059" w:type="dxa"/>
            <w:tcBorders>
              <w:top w:val="single" w:sz="4" w:space="0" w:color="000000"/>
              <w:left w:val="single" w:sz="4" w:space="0" w:color="000000"/>
              <w:bottom w:val="single" w:sz="4" w:space="0" w:color="000000"/>
              <w:right w:val="single" w:sz="4" w:space="0" w:color="000000"/>
            </w:tcBorders>
          </w:tcPr>
          <w:p w14:paraId="50D70BD3" w14:textId="77777777" w:rsidR="003142C9" w:rsidRPr="00A54060" w:rsidRDefault="003142C9" w:rsidP="000A189F">
            <w:pPr>
              <w:spacing w:line="360" w:lineRule="auto"/>
              <w:rPr>
                <w:szCs w:val="24"/>
              </w:rPr>
            </w:pPr>
            <w:r w:rsidRPr="00A54060">
              <w:rPr>
                <w:szCs w:val="24"/>
              </w:rPr>
              <w:t>Kwoty zatwierdzonego planu finansowego dochodów dysponenta części</w:t>
            </w:r>
            <w:r>
              <w:rPr>
                <w:szCs w:val="24"/>
              </w:rPr>
              <w:t>.</w:t>
            </w:r>
            <w:r w:rsidRPr="00A54060">
              <w:rPr>
                <w:szCs w:val="24"/>
              </w:rPr>
              <w:t xml:space="preserve"> </w:t>
            </w:r>
          </w:p>
        </w:tc>
      </w:tr>
    </w:tbl>
    <w:p w14:paraId="048F7424" w14:textId="77777777" w:rsidR="003142C9" w:rsidRPr="00A54060" w:rsidRDefault="003142C9" w:rsidP="003142C9">
      <w:pPr>
        <w:spacing w:line="360" w:lineRule="auto"/>
        <w:ind w:firstLine="698"/>
        <w:rPr>
          <w:szCs w:val="24"/>
        </w:rPr>
      </w:pPr>
      <w:r>
        <w:rPr>
          <w:szCs w:val="24"/>
        </w:rPr>
        <w:t xml:space="preserve">5. </w:t>
      </w:r>
      <w:r w:rsidRPr="00A54060">
        <w:rPr>
          <w:szCs w:val="24"/>
        </w:rPr>
        <w:t>Typowe zapisy strony Ma konta 986 - „Plan finansowy dochodów budżetowych” dotycz</w:t>
      </w:r>
      <w:r>
        <w:rPr>
          <w:szCs w:val="24"/>
        </w:rPr>
        <w:t xml:space="preserve">ą </w:t>
      </w:r>
      <w:r w:rsidRPr="00A54060">
        <w:rPr>
          <w:szCs w:val="24"/>
        </w:rPr>
        <w:t xml:space="preserve">w szczególności: </w:t>
      </w:r>
    </w:p>
    <w:tbl>
      <w:tblPr>
        <w:tblStyle w:val="TableGrid"/>
        <w:tblW w:w="8753" w:type="dxa"/>
        <w:tblInd w:w="0" w:type="dxa"/>
        <w:tblCellMar>
          <w:top w:w="6" w:type="dxa"/>
          <w:left w:w="106" w:type="dxa"/>
          <w:right w:w="115" w:type="dxa"/>
        </w:tblCellMar>
        <w:tblLook w:val="04A0" w:firstRow="1" w:lastRow="0" w:firstColumn="1" w:lastColumn="0" w:noHBand="0" w:noVBand="1"/>
      </w:tblPr>
      <w:tblGrid>
        <w:gridCol w:w="694"/>
        <w:gridCol w:w="8059"/>
      </w:tblGrid>
      <w:tr w:rsidR="003142C9" w:rsidRPr="00A54060" w14:paraId="6C618A54" w14:textId="77777777" w:rsidTr="000A189F">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0E67319E" w14:textId="77777777" w:rsidR="003142C9" w:rsidRPr="00A54060" w:rsidRDefault="003142C9" w:rsidP="000A189F">
            <w:pPr>
              <w:spacing w:line="360" w:lineRule="auto"/>
              <w:rPr>
                <w:szCs w:val="24"/>
              </w:rPr>
            </w:pPr>
            <w:r w:rsidRPr="00A54060">
              <w:rPr>
                <w:szCs w:val="24"/>
              </w:rPr>
              <w:t xml:space="preserve">Lp. </w:t>
            </w:r>
          </w:p>
        </w:tc>
        <w:tc>
          <w:tcPr>
            <w:tcW w:w="8059" w:type="dxa"/>
            <w:tcBorders>
              <w:top w:val="single" w:sz="4" w:space="0" w:color="000000"/>
              <w:left w:val="single" w:sz="4" w:space="0" w:color="000000"/>
              <w:bottom w:val="single" w:sz="4" w:space="0" w:color="000000"/>
              <w:right w:val="single" w:sz="4" w:space="0" w:color="000000"/>
            </w:tcBorders>
            <w:shd w:val="clear" w:color="auto" w:fill="CCFF99"/>
          </w:tcPr>
          <w:p w14:paraId="27E73824"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6F9EE3F0" w14:textId="77777777" w:rsidTr="000A189F">
        <w:trPr>
          <w:trHeight w:val="287"/>
        </w:trPr>
        <w:tc>
          <w:tcPr>
            <w:tcW w:w="694" w:type="dxa"/>
            <w:tcBorders>
              <w:top w:val="single" w:sz="4" w:space="0" w:color="000000"/>
              <w:left w:val="single" w:sz="4" w:space="0" w:color="000000"/>
              <w:bottom w:val="single" w:sz="4" w:space="0" w:color="000000"/>
              <w:right w:val="single" w:sz="4" w:space="0" w:color="000000"/>
            </w:tcBorders>
          </w:tcPr>
          <w:p w14:paraId="75049CC4" w14:textId="77777777" w:rsidR="003142C9" w:rsidRPr="00A54060" w:rsidRDefault="003142C9" w:rsidP="000A189F">
            <w:pPr>
              <w:spacing w:line="360" w:lineRule="auto"/>
              <w:rPr>
                <w:szCs w:val="24"/>
              </w:rPr>
            </w:pPr>
            <w:r w:rsidRPr="00A54060">
              <w:rPr>
                <w:szCs w:val="24"/>
              </w:rPr>
              <w:t xml:space="preserve">1. </w:t>
            </w:r>
          </w:p>
        </w:tc>
        <w:tc>
          <w:tcPr>
            <w:tcW w:w="8059" w:type="dxa"/>
            <w:tcBorders>
              <w:top w:val="single" w:sz="4" w:space="0" w:color="000000"/>
              <w:left w:val="single" w:sz="4" w:space="0" w:color="000000"/>
              <w:bottom w:val="single" w:sz="4" w:space="0" w:color="000000"/>
              <w:right w:val="single" w:sz="4" w:space="0" w:color="000000"/>
            </w:tcBorders>
          </w:tcPr>
          <w:p w14:paraId="4CFF0CE7" w14:textId="77777777" w:rsidR="003142C9" w:rsidRPr="00A54060" w:rsidRDefault="003142C9" w:rsidP="000A189F">
            <w:pPr>
              <w:spacing w:line="360" w:lineRule="auto"/>
              <w:rPr>
                <w:szCs w:val="24"/>
              </w:rPr>
            </w:pPr>
            <w:r w:rsidRPr="00A54060">
              <w:rPr>
                <w:szCs w:val="24"/>
              </w:rPr>
              <w:t>Wyksięgowanie planu finansowego dochodów budżetowych dysponenta części</w:t>
            </w:r>
            <w:r>
              <w:rPr>
                <w:szCs w:val="24"/>
              </w:rPr>
              <w:t>.</w:t>
            </w:r>
            <w:r w:rsidRPr="00A54060">
              <w:rPr>
                <w:szCs w:val="24"/>
              </w:rPr>
              <w:t xml:space="preserve"> </w:t>
            </w:r>
          </w:p>
        </w:tc>
      </w:tr>
    </w:tbl>
    <w:p w14:paraId="3D9B6F37" w14:textId="77777777" w:rsidR="003142C9" w:rsidRPr="00A54060" w:rsidRDefault="003142C9" w:rsidP="003142C9">
      <w:pPr>
        <w:spacing w:line="360" w:lineRule="auto"/>
        <w:rPr>
          <w:szCs w:val="24"/>
        </w:rPr>
      </w:pPr>
    </w:p>
    <w:p w14:paraId="0F0662BB" w14:textId="77777777" w:rsidR="003142C9" w:rsidRPr="00563BF6" w:rsidRDefault="003142C9" w:rsidP="003142C9">
      <w:pPr>
        <w:spacing w:line="360" w:lineRule="auto"/>
        <w:rPr>
          <w:szCs w:val="24"/>
        </w:rPr>
      </w:pPr>
      <w:r w:rsidRPr="00DC2075">
        <w:rPr>
          <w:b/>
          <w:szCs w:val="24"/>
        </w:rPr>
        <w:t>§ 45.</w:t>
      </w:r>
      <w:r w:rsidRPr="00DC2075">
        <w:rPr>
          <w:b/>
          <w:szCs w:val="24"/>
        </w:rPr>
        <w:tab/>
      </w:r>
      <w:r w:rsidRPr="00B64DFE">
        <w:rPr>
          <w:szCs w:val="24"/>
        </w:rPr>
        <w:t>1</w:t>
      </w:r>
      <w:r>
        <w:rPr>
          <w:szCs w:val="24"/>
        </w:rPr>
        <w:t xml:space="preserve">. </w:t>
      </w:r>
      <w:r w:rsidRPr="00A54060">
        <w:rPr>
          <w:szCs w:val="24"/>
        </w:rPr>
        <w:t>990</w:t>
      </w:r>
      <w:r>
        <w:rPr>
          <w:szCs w:val="24"/>
        </w:rPr>
        <w:t xml:space="preserve"> </w:t>
      </w:r>
      <w:r w:rsidRPr="00A54060">
        <w:rPr>
          <w:szCs w:val="24"/>
        </w:rPr>
        <w:t>– Plan finansowy wydatków budżetowych w układzie zadaniowym</w:t>
      </w:r>
      <w:r>
        <w:rPr>
          <w:szCs w:val="24"/>
        </w:rPr>
        <w:t>, s</w:t>
      </w:r>
      <w:r w:rsidRPr="00A54060">
        <w:rPr>
          <w:bCs/>
          <w:szCs w:val="24"/>
        </w:rPr>
        <w:t xml:space="preserve">łuży </w:t>
      </w:r>
      <w:r>
        <w:rPr>
          <w:bCs/>
          <w:szCs w:val="24"/>
        </w:rPr>
        <w:br/>
      </w:r>
      <w:r w:rsidRPr="00A54060">
        <w:rPr>
          <w:bCs/>
          <w:szCs w:val="24"/>
        </w:rPr>
        <w:t>do ewidencji planu finansowego wydatków budżetowych w układzie zadaniowym oraz jego zmiany.</w:t>
      </w:r>
    </w:p>
    <w:p w14:paraId="030659EF" w14:textId="77777777" w:rsidR="003142C9" w:rsidRPr="00A54060" w:rsidRDefault="003142C9" w:rsidP="003142C9">
      <w:pPr>
        <w:spacing w:line="360" w:lineRule="auto"/>
        <w:ind w:firstLine="698"/>
        <w:rPr>
          <w:szCs w:val="24"/>
        </w:rPr>
      </w:pPr>
      <w:r>
        <w:rPr>
          <w:bCs/>
          <w:szCs w:val="24"/>
        </w:rPr>
        <w:t xml:space="preserve">2. </w:t>
      </w:r>
      <w:r w:rsidRPr="00A54060">
        <w:rPr>
          <w:bCs/>
          <w:szCs w:val="24"/>
        </w:rPr>
        <w:t>Ewidencja szczegółowa do konta 990 prowadzona jest w sposób umożliwiający sporządzenie sprawozdania z wykonania wydatków w układzie zadaniowym.</w:t>
      </w:r>
    </w:p>
    <w:p w14:paraId="25B4C991" w14:textId="77777777" w:rsidR="003142C9" w:rsidRPr="00A54060" w:rsidRDefault="003142C9" w:rsidP="003142C9">
      <w:pPr>
        <w:spacing w:line="360" w:lineRule="auto"/>
        <w:ind w:firstLine="698"/>
        <w:rPr>
          <w:szCs w:val="24"/>
        </w:rPr>
      </w:pPr>
      <w:r>
        <w:rPr>
          <w:szCs w:val="24"/>
        </w:rPr>
        <w:t xml:space="preserve">3. </w:t>
      </w:r>
      <w:r w:rsidRPr="00A54060">
        <w:rPr>
          <w:szCs w:val="24"/>
        </w:rPr>
        <w:t>Na koniec roku konto 990 nie wykazuje salda.</w:t>
      </w:r>
    </w:p>
    <w:p w14:paraId="23A58BCF" w14:textId="77777777" w:rsidR="003142C9" w:rsidRPr="00A54060" w:rsidRDefault="003142C9" w:rsidP="003142C9">
      <w:pPr>
        <w:spacing w:line="360" w:lineRule="auto"/>
        <w:ind w:firstLine="698"/>
        <w:rPr>
          <w:szCs w:val="24"/>
        </w:rPr>
      </w:pPr>
      <w:r>
        <w:rPr>
          <w:szCs w:val="24"/>
        </w:rPr>
        <w:t xml:space="preserve">4. </w:t>
      </w:r>
      <w:r w:rsidRPr="00A54060">
        <w:rPr>
          <w:szCs w:val="24"/>
        </w:rPr>
        <w:t>Typowe zapisy strony Wn konta 990</w:t>
      </w:r>
      <w:r>
        <w:rPr>
          <w:szCs w:val="24"/>
        </w:rPr>
        <w:t xml:space="preserve"> </w:t>
      </w:r>
      <w:r w:rsidRPr="00A54060">
        <w:rPr>
          <w:szCs w:val="24"/>
        </w:rPr>
        <w:t xml:space="preserve">– Plan finansowy wydatków budżetowych </w:t>
      </w:r>
      <w:r>
        <w:rPr>
          <w:szCs w:val="24"/>
        </w:rPr>
        <w:br/>
      </w:r>
      <w:r w:rsidRPr="00A54060">
        <w:rPr>
          <w:szCs w:val="24"/>
        </w:rPr>
        <w:t xml:space="preserve">w układzie zadaniowym dotyczą w szczególności: </w:t>
      </w:r>
    </w:p>
    <w:tbl>
      <w:tblPr>
        <w:tblStyle w:val="TableGrid"/>
        <w:tblW w:w="8753" w:type="dxa"/>
        <w:tblInd w:w="0" w:type="dxa"/>
        <w:tblCellMar>
          <w:top w:w="6" w:type="dxa"/>
          <w:left w:w="106" w:type="dxa"/>
          <w:right w:w="115" w:type="dxa"/>
        </w:tblCellMar>
        <w:tblLook w:val="04A0" w:firstRow="1" w:lastRow="0" w:firstColumn="1" w:lastColumn="0" w:noHBand="0" w:noVBand="1"/>
      </w:tblPr>
      <w:tblGrid>
        <w:gridCol w:w="694"/>
        <w:gridCol w:w="8059"/>
      </w:tblGrid>
      <w:tr w:rsidR="003142C9" w:rsidRPr="00A54060" w14:paraId="03080282" w14:textId="77777777" w:rsidTr="000A189F">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20F13D4C" w14:textId="77777777" w:rsidR="003142C9" w:rsidRPr="00A54060" w:rsidRDefault="003142C9" w:rsidP="000A189F">
            <w:pPr>
              <w:spacing w:line="360" w:lineRule="auto"/>
              <w:rPr>
                <w:szCs w:val="24"/>
              </w:rPr>
            </w:pPr>
            <w:r w:rsidRPr="00A54060">
              <w:rPr>
                <w:szCs w:val="24"/>
              </w:rPr>
              <w:t xml:space="preserve">Lp. </w:t>
            </w:r>
          </w:p>
        </w:tc>
        <w:tc>
          <w:tcPr>
            <w:tcW w:w="8059" w:type="dxa"/>
            <w:tcBorders>
              <w:top w:val="single" w:sz="4" w:space="0" w:color="000000"/>
              <w:left w:val="single" w:sz="4" w:space="0" w:color="000000"/>
              <w:bottom w:val="single" w:sz="4" w:space="0" w:color="000000"/>
              <w:right w:val="single" w:sz="4" w:space="0" w:color="000000"/>
            </w:tcBorders>
            <w:shd w:val="clear" w:color="auto" w:fill="CCFF99"/>
          </w:tcPr>
          <w:p w14:paraId="61C94FD1"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0FB5BFF1" w14:textId="77777777" w:rsidTr="000A189F">
        <w:trPr>
          <w:trHeight w:val="287"/>
        </w:trPr>
        <w:tc>
          <w:tcPr>
            <w:tcW w:w="694" w:type="dxa"/>
            <w:tcBorders>
              <w:top w:val="single" w:sz="4" w:space="0" w:color="000000"/>
              <w:left w:val="single" w:sz="4" w:space="0" w:color="000000"/>
              <w:bottom w:val="single" w:sz="4" w:space="0" w:color="000000"/>
              <w:right w:val="single" w:sz="4" w:space="0" w:color="000000"/>
            </w:tcBorders>
          </w:tcPr>
          <w:p w14:paraId="6554F92F" w14:textId="77777777" w:rsidR="003142C9" w:rsidRPr="00A54060" w:rsidRDefault="003142C9" w:rsidP="000A189F">
            <w:pPr>
              <w:spacing w:line="360" w:lineRule="auto"/>
              <w:rPr>
                <w:szCs w:val="24"/>
              </w:rPr>
            </w:pPr>
            <w:r w:rsidRPr="00A54060">
              <w:rPr>
                <w:szCs w:val="24"/>
              </w:rPr>
              <w:t>1.</w:t>
            </w:r>
          </w:p>
          <w:p w14:paraId="07E8769E" w14:textId="77777777" w:rsidR="003142C9" w:rsidRPr="00A54060" w:rsidRDefault="003142C9" w:rsidP="000A189F">
            <w:pPr>
              <w:spacing w:line="360" w:lineRule="auto"/>
              <w:rPr>
                <w:szCs w:val="24"/>
              </w:rPr>
            </w:pPr>
            <w:r w:rsidRPr="00A54060">
              <w:rPr>
                <w:szCs w:val="24"/>
              </w:rPr>
              <w:t>2.</w:t>
            </w:r>
          </w:p>
          <w:p w14:paraId="7C1B3D26" w14:textId="77777777" w:rsidR="003142C9" w:rsidRPr="00A54060" w:rsidRDefault="003142C9" w:rsidP="000A189F">
            <w:pPr>
              <w:spacing w:line="360" w:lineRule="auto"/>
              <w:rPr>
                <w:szCs w:val="24"/>
              </w:rPr>
            </w:pPr>
          </w:p>
        </w:tc>
        <w:tc>
          <w:tcPr>
            <w:tcW w:w="8059" w:type="dxa"/>
            <w:tcBorders>
              <w:top w:val="single" w:sz="4" w:space="0" w:color="000000"/>
              <w:left w:val="single" w:sz="4" w:space="0" w:color="000000"/>
              <w:bottom w:val="single" w:sz="4" w:space="0" w:color="000000"/>
              <w:right w:val="single" w:sz="4" w:space="0" w:color="000000"/>
            </w:tcBorders>
          </w:tcPr>
          <w:p w14:paraId="3C05CC06" w14:textId="77777777" w:rsidR="003142C9" w:rsidRPr="00A54060" w:rsidRDefault="003142C9" w:rsidP="000A189F">
            <w:pPr>
              <w:spacing w:line="360" w:lineRule="auto"/>
              <w:rPr>
                <w:szCs w:val="24"/>
              </w:rPr>
            </w:pPr>
            <w:r w:rsidRPr="00A54060">
              <w:rPr>
                <w:szCs w:val="24"/>
              </w:rPr>
              <w:t>Plan wydatków budżetowych w układzie zadaniowym</w:t>
            </w:r>
            <w:r>
              <w:rPr>
                <w:szCs w:val="24"/>
              </w:rPr>
              <w:t>.</w:t>
            </w:r>
          </w:p>
          <w:p w14:paraId="4570C757" w14:textId="77777777" w:rsidR="003142C9" w:rsidRPr="00A54060" w:rsidRDefault="003142C9" w:rsidP="000A189F">
            <w:pPr>
              <w:spacing w:line="360" w:lineRule="auto"/>
              <w:rPr>
                <w:szCs w:val="24"/>
              </w:rPr>
            </w:pPr>
            <w:r w:rsidRPr="00A54060">
              <w:rPr>
                <w:szCs w:val="24"/>
              </w:rPr>
              <w:t>Zmiany do planu wydatków:</w:t>
            </w:r>
          </w:p>
          <w:p w14:paraId="129C212F" w14:textId="77777777" w:rsidR="003142C9" w:rsidRPr="00A54060" w:rsidRDefault="003142C9" w:rsidP="000A189F">
            <w:pPr>
              <w:spacing w:line="360" w:lineRule="auto"/>
              <w:rPr>
                <w:bCs/>
                <w:szCs w:val="24"/>
              </w:rPr>
            </w:pPr>
            <w:r>
              <w:rPr>
                <w:bCs/>
                <w:szCs w:val="24"/>
              </w:rPr>
              <w:t>1</w:t>
            </w:r>
            <w:r w:rsidRPr="00A54060">
              <w:rPr>
                <w:bCs/>
                <w:szCs w:val="24"/>
              </w:rPr>
              <w:t>) zwiększające początkowy plan zapisem dodatnim</w:t>
            </w:r>
            <w:r>
              <w:rPr>
                <w:bCs/>
                <w:szCs w:val="24"/>
              </w:rPr>
              <w:t>;</w:t>
            </w:r>
          </w:p>
          <w:p w14:paraId="0AB1D3FB" w14:textId="77777777" w:rsidR="003142C9" w:rsidRPr="00A54060" w:rsidRDefault="003142C9" w:rsidP="000A189F">
            <w:pPr>
              <w:spacing w:line="360" w:lineRule="auto"/>
              <w:rPr>
                <w:bCs/>
                <w:szCs w:val="24"/>
              </w:rPr>
            </w:pPr>
            <w:r>
              <w:rPr>
                <w:bCs/>
                <w:szCs w:val="24"/>
              </w:rPr>
              <w:t>2</w:t>
            </w:r>
            <w:r w:rsidRPr="00A54060">
              <w:rPr>
                <w:bCs/>
                <w:szCs w:val="24"/>
              </w:rPr>
              <w:t>) zmniejszające początkowy plan zapisem ujemnym.</w:t>
            </w:r>
          </w:p>
          <w:p w14:paraId="631DF7BC" w14:textId="77777777" w:rsidR="003142C9" w:rsidRPr="00A54060" w:rsidRDefault="003142C9" w:rsidP="000A189F">
            <w:pPr>
              <w:spacing w:line="360" w:lineRule="auto"/>
              <w:rPr>
                <w:szCs w:val="24"/>
              </w:rPr>
            </w:pPr>
          </w:p>
        </w:tc>
      </w:tr>
    </w:tbl>
    <w:p w14:paraId="4A912F75"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Typowe zapisy strony Ma konta 990– Plan finansowy wydatków budżetowych </w:t>
      </w:r>
      <w:r>
        <w:rPr>
          <w:szCs w:val="24"/>
        </w:rPr>
        <w:br/>
      </w:r>
      <w:r w:rsidRPr="00A54060">
        <w:rPr>
          <w:szCs w:val="24"/>
        </w:rPr>
        <w:t xml:space="preserve">w układzie zadaniowym dotyczą w szczególności: </w:t>
      </w:r>
    </w:p>
    <w:tbl>
      <w:tblPr>
        <w:tblStyle w:val="TableGrid"/>
        <w:tblW w:w="8753" w:type="dxa"/>
        <w:tblInd w:w="0" w:type="dxa"/>
        <w:tblCellMar>
          <w:top w:w="6" w:type="dxa"/>
          <w:left w:w="106" w:type="dxa"/>
          <w:right w:w="115" w:type="dxa"/>
        </w:tblCellMar>
        <w:tblLook w:val="04A0" w:firstRow="1" w:lastRow="0" w:firstColumn="1" w:lastColumn="0" w:noHBand="0" w:noVBand="1"/>
      </w:tblPr>
      <w:tblGrid>
        <w:gridCol w:w="694"/>
        <w:gridCol w:w="8059"/>
      </w:tblGrid>
      <w:tr w:rsidR="003142C9" w:rsidRPr="00A54060" w14:paraId="283E9B5F" w14:textId="77777777" w:rsidTr="000A189F">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3ED66A1B" w14:textId="77777777" w:rsidR="003142C9" w:rsidRPr="00A54060" w:rsidRDefault="003142C9" w:rsidP="000A189F">
            <w:pPr>
              <w:spacing w:line="360" w:lineRule="auto"/>
              <w:rPr>
                <w:szCs w:val="24"/>
              </w:rPr>
            </w:pPr>
            <w:r w:rsidRPr="00A54060">
              <w:rPr>
                <w:szCs w:val="24"/>
              </w:rPr>
              <w:t xml:space="preserve">Lp. </w:t>
            </w:r>
          </w:p>
        </w:tc>
        <w:tc>
          <w:tcPr>
            <w:tcW w:w="8059" w:type="dxa"/>
            <w:tcBorders>
              <w:top w:val="single" w:sz="4" w:space="0" w:color="000000"/>
              <w:left w:val="single" w:sz="4" w:space="0" w:color="000000"/>
              <w:bottom w:val="single" w:sz="4" w:space="0" w:color="000000"/>
              <w:right w:val="single" w:sz="4" w:space="0" w:color="000000"/>
            </w:tcBorders>
            <w:shd w:val="clear" w:color="auto" w:fill="CCFF99"/>
          </w:tcPr>
          <w:p w14:paraId="42B1560A"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13162B19" w14:textId="77777777" w:rsidTr="000A189F">
        <w:trPr>
          <w:trHeight w:val="867"/>
        </w:trPr>
        <w:tc>
          <w:tcPr>
            <w:tcW w:w="694" w:type="dxa"/>
            <w:tcBorders>
              <w:top w:val="single" w:sz="4" w:space="0" w:color="000000"/>
              <w:left w:val="single" w:sz="4" w:space="0" w:color="000000"/>
              <w:bottom w:val="single" w:sz="4" w:space="0" w:color="000000"/>
              <w:right w:val="single" w:sz="4" w:space="0" w:color="000000"/>
            </w:tcBorders>
          </w:tcPr>
          <w:p w14:paraId="04DB47E8" w14:textId="77777777" w:rsidR="003142C9" w:rsidRPr="00A54060" w:rsidRDefault="003142C9" w:rsidP="000A189F">
            <w:pPr>
              <w:spacing w:line="360" w:lineRule="auto"/>
              <w:rPr>
                <w:szCs w:val="24"/>
              </w:rPr>
            </w:pPr>
            <w:r w:rsidRPr="00A54060">
              <w:rPr>
                <w:szCs w:val="24"/>
              </w:rPr>
              <w:t xml:space="preserve">1. </w:t>
            </w:r>
          </w:p>
          <w:p w14:paraId="6B625231" w14:textId="77777777" w:rsidR="003142C9" w:rsidRPr="00A54060" w:rsidRDefault="003142C9" w:rsidP="000A189F">
            <w:pPr>
              <w:spacing w:line="360" w:lineRule="auto"/>
              <w:rPr>
                <w:szCs w:val="24"/>
              </w:rPr>
            </w:pPr>
            <w:r w:rsidRPr="00A54060">
              <w:rPr>
                <w:szCs w:val="24"/>
              </w:rPr>
              <w:t>2.</w:t>
            </w:r>
          </w:p>
        </w:tc>
        <w:tc>
          <w:tcPr>
            <w:tcW w:w="8059" w:type="dxa"/>
            <w:tcBorders>
              <w:top w:val="single" w:sz="4" w:space="0" w:color="000000"/>
              <w:left w:val="single" w:sz="4" w:space="0" w:color="000000"/>
              <w:bottom w:val="single" w:sz="4" w:space="0" w:color="000000"/>
              <w:right w:val="single" w:sz="4" w:space="0" w:color="000000"/>
            </w:tcBorders>
          </w:tcPr>
          <w:p w14:paraId="35F80382" w14:textId="77777777" w:rsidR="003142C9" w:rsidRPr="00A54060" w:rsidRDefault="003142C9" w:rsidP="000A189F">
            <w:pPr>
              <w:spacing w:line="360" w:lineRule="auto"/>
              <w:rPr>
                <w:szCs w:val="24"/>
              </w:rPr>
            </w:pPr>
            <w:r>
              <w:rPr>
                <w:szCs w:val="24"/>
              </w:rPr>
              <w:t>Z</w:t>
            </w:r>
            <w:r w:rsidRPr="00A54060">
              <w:rPr>
                <w:szCs w:val="24"/>
              </w:rPr>
              <w:t>realizowane wydatki budżetowe w układzie zadaniowym</w:t>
            </w:r>
            <w:r>
              <w:rPr>
                <w:szCs w:val="24"/>
              </w:rPr>
              <w:t>.</w:t>
            </w:r>
          </w:p>
          <w:p w14:paraId="06AB66AD" w14:textId="77777777" w:rsidR="003142C9" w:rsidRPr="00A54060" w:rsidRDefault="003142C9" w:rsidP="000A189F">
            <w:pPr>
              <w:spacing w:line="360" w:lineRule="auto"/>
              <w:rPr>
                <w:szCs w:val="24"/>
              </w:rPr>
            </w:pPr>
            <w:r w:rsidRPr="00A54060">
              <w:rPr>
                <w:szCs w:val="24"/>
              </w:rPr>
              <w:t xml:space="preserve"> </w:t>
            </w:r>
            <w:r>
              <w:rPr>
                <w:szCs w:val="24"/>
              </w:rPr>
              <w:t>W</w:t>
            </w:r>
            <w:r w:rsidRPr="00A54060">
              <w:rPr>
                <w:szCs w:val="24"/>
              </w:rPr>
              <w:t>artość planu niezrealizowanych wydatków.</w:t>
            </w:r>
          </w:p>
          <w:p w14:paraId="788EA328" w14:textId="77777777" w:rsidR="003142C9" w:rsidRPr="00A54060" w:rsidRDefault="003142C9" w:rsidP="000A189F">
            <w:pPr>
              <w:spacing w:line="360" w:lineRule="auto"/>
              <w:rPr>
                <w:szCs w:val="24"/>
              </w:rPr>
            </w:pPr>
          </w:p>
        </w:tc>
      </w:tr>
    </w:tbl>
    <w:p w14:paraId="54801168" w14:textId="77777777" w:rsidR="003142C9" w:rsidRPr="00A54060" w:rsidRDefault="003142C9" w:rsidP="003142C9">
      <w:pPr>
        <w:spacing w:line="360" w:lineRule="auto"/>
        <w:rPr>
          <w:bCs/>
          <w:szCs w:val="24"/>
        </w:rPr>
      </w:pPr>
    </w:p>
    <w:p w14:paraId="5028ACE1" w14:textId="77777777" w:rsidR="003142C9" w:rsidRPr="00A54060" w:rsidRDefault="003142C9" w:rsidP="003142C9">
      <w:pPr>
        <w:spacing w:line="360" w:lineRule="auto"/>
        <w:rPr>
          <w:szCs w:val="24"/>
        </w:rPr>
      </w:pPr>
      <w:r w:rsidRPr="00DC2075">
        <w:rPr>
          <w:b/>
          <w:szCs w:val="24"/>
        </w:rPr>
        <w:t>§ 46.</w:t>
      </w:r>
      <w:r w:rsidRPr="00B64DFE">
        <w:rPr>
          <w:szCs w:val="24"/>
        </w:rPr>
        <w:tab/>
        <w:t>1</w:t>
      </w:r>
      <w:r>
        <w:rPr>
          <w:szCs w:val="24"/>
        </w:rPr>
        <w:t xml:space="preserve">. </w:t>
      </w:r>
      <w:r w:rsidRPr="00A54060">
        <w:rPr>
          <w:szCs w:val="24"/>
        </w:rPr>
        <w:t>991</w:t>
      </w:r>
      <w:r>
        <w:rPr>
          <w:szCs w:val="24"/>
        </w:rPr>
        <w:t xml:space="preserve"> </w:t>
      </w:r>
      <w:r w:rsidRPr="00A54060">
        <w:rPr>
          <w:szCs w:val="24"/>
        </w:rPr>
        <w:t xml:space="preserve">– Plan finansowy w zakresie </w:t>
      </w:r>
      <w:r>
        <w:rPr>
          <w:szCs w:val="24"/>
        </w:rPr>
        <w:t>f</w:t>
      </w:r>
      <w:r w:rsidRPr="00A54060">
        <w:rPr>
          <w:szCs w:val="24"/>
        </w:rPr>
        <w:t>undusz</w:t>
      </w:r>
      <w:r>
        <w:rPr>
          <w:szCs w:val="24"/>
        </w:rPr>
        <w:t>y</w:t>
      </w:r>
      <w:r w:rsidRPr="00A54060">
        <w:rPr>
          <w:szCs w:val="24"/>
        </w:rPr>
        <w:t xml:space="preserve"> </w:t>
      </w:r>
      <w:r>
        <w:rPr>
          <w:szCs w:val="24"/>
        </w:rPr>
        <w:t xml:space="preserve">pozabudżetowych, </w:t>
      </w:r>
      <w:r w:rsidRPr="00A54060">
        <w:rPr>
          <w:szCs w:val="24"/>
        </w:rPr>
        <w:t xml:space="preserve">służy do ewidencji planu finansowego </w:t>
      </w:r>
      <w:r>
        <w:rPr>
          <w:szCs w:val="24"/>
        </w:rPr>
        <w:t>wydatków finansowanych ze środków f</w:t>
      </w:r>
      <w:r w:rsidRPr="00A54060">
        <w:rPr>
          <w:szCs w:val="24"/>
        </w:rPr>
        <w:t>undusz</w:t>
      </w:r>
      <w:r>
        <w:rPr>
          <w:szCs w:val="24"/>
        </w:rPr>
        <w:t>y</w:t>
      </w:r>
      <w:r w:rsidRPr="00A54060">
        <w:rPr>
          <w:szCs w:val="24"/>
        </w:rPr>
        <w:t xml:space="preserve"> </w:t>
      </w:r>
      <w:r>
        <w:rPr>
          <w:szCs w:val="24"/>
        </w:rPr>
        <w:t xml:space="preserve">pozabudżetowych w szczególności Funduszu </w:t>
      </w:r>
      <w:r w:rsidRPr="00A54060">
        <w:rPr>
          <w:szCs w:val="24"/>
        </w:rPr>
        <w:t>Przeciwdziałania COVID-19</w:t>
      </w:r>
      <w:r>
        <w:rPr>
          <w:szCs w:val="24"/>
        </w:rPr>
        <w:t>.</w:t>
      </w:r>
      <w:r w:rsidRPr="00A54060">
        <w:rPr>
          <w:szCs w:val="24"/>
        </w:rPr>
        <w:t xml:space="preserve"> </w:t>
      </w:r>
    </w:p>
    <w:p w14:paraId="437D155F" w14:textId="77777777" w:rsidR="003142C9" w:rsidRDefault="003142C9" w:rsidP="003142C9">
      <w:pPr>
        <w:spacing w:line="360" w:lineRule="auto"/>
        <w:ind w:firstLine="698"/>
        <w:rPr>
          <w:szCs w:val="24"/>
        </w:rPr>
      </w:pPr>
      <w:r>
        <w:rPr>
          <w:szCs w:val="24"/>
        </w:rPr>
        <w:t xml:space="preserve">2. </w:t>
      </w:r>
      <w:r w:rsidRPr="00A54060">
        <w:rPr>
          <w:szCs w:val="24"/>
        </w:rPr>
        <w:t xml:space="preserve">Na stronie Wn konta 991 ujmuje się plan kosztów oraz jego zmiany. </w:t>
      </w:r>
    </w:p>
    <w:p w14:paraId="30A9AAFD" w14:textId="77777777" w:rsidR="003142C9" w:rsidRPr="00A54060" w:rsidRDefault="003142C9" w:rsidP="003142C9">
      <w:pPr>
        <w:spacing w:line="360" w:lineRule="auto"/>
        <w:ind w:left="708"/>
        <w:rPr>
          <w:szCs w:val="24"/>
        </w:rPr>
      </w:pPr>
      <w:r>
        <w:rPr>
          <w:szCs w:val="24"/>
        </w:rPr>
        <w:t xml:space="preserve">3. </w:t>
      </w:r>
      <w:r w:rsidRPr="00A54060">
        <w:rPr>
          <w:szCs w:val="24"/>
        </w:rPr>
        <w:t xml:space="preserve">Na stronie Ma konta 991 ujmuje się w szczególności równowartość zrealizowanych wypłat. </w:t>
      </w:r>
    </w:p>
    <w:p w14:paraId="78117EB4" w14:textId="77777777" w:rsidR="003142C9" w:rsidRPr="00A54060" w:rsidRDefault="003142C9" w:rsidP="003142C9">
      <w:pPr>
        <w:spacing w:line="360" w:lineRule="auto"/>
        <w:ind w:firstLine="698"/>
        <w:rPr>
          <w:szCs w:val="24"/>
        </w:rPr>
      </w:pPr>
      <w:r>
        <w:rPr>
          <w:szCs w:val="24"/>
        </w:rPr>
        <w:t xml:space="preserve">4. </w:t>
      </w:r>
      <w:r w:rsidRPr="00A54060">
        <w:rPr>
          <w:szCs w:val="24"/>
        </w:rPr>
        <w:t xml:space="preserve">Ewidencja szczegółowa do konta 991 jest prowadzona co najmniej z podziałem na poszczególne tytuły. </w:t>
      </w:r>
    </w:p>
    <w:p w14:paraId="5236B494"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Typowe zapisy strony Wn konta 991 „Plan finansowy w zakresie Funduszu Przeciwdziałania COVID-19” dotyczą w szczególności: </w:t>
      </w:r>
    </w:p>
    <w:tbl>
      <w:tblPr>
        <w:tblStyle w:val="TableGrid"/>
        <w:tblW w:w="8753" w:type="dxa"/>
        <w:tblInd w:w="0" w:type="dxa"/>
        <w:tblCellMar>
          <w:top w:w="6" w:type="dxa"/>
          <w:left w:w="106" w:type="dxa"/>
          <w:right w:w="115" w:type="dxa"/>
        </w:tblCellMar>
        <w:tblLook w:val="04A0" w:firstRow="1" w:lastRow="0" w:firstColumn="1" w:lastColumn="0" w:noHBand="0" w:noVBand="1"/>
      </w:tblPr>
      <w:tblGrid>
        <w:gridCol w:w="694"/>
        <w:gridCol w:w="8059"/>
      </w:tblGrid>
      <w:tr w:rsidR="003142C9" w:rsidRPr="00A54060" w14:paraId="5C63ABC3" w14:textId="77777777" w:rsidTr="000A189F">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17BA6EE7" w14:textId="77777777" w:rsidR="003142C9" w:rsidRPr="00A54060" w:rsidRDefault="003142C9" w:rsidP="000A189F">
            <w:pPr>
              <w:spacing w:line="360" w:lineRule="auto"/>
              <w:rPr>
                <w:szCs w:val="24"/>
              </w:rPr>
            </w:pPr>
            <w:r w:rsidRPr="00A54060">
              <w:rPr>
                <w:szCs w:val="24"/>
              </w:rPr>
              <w:t xml:space="preserve">Lp. </w:t>
            </w:r>
          </w:p>
        </w:tc>
        <w:tc>
          <w:tcPr>
            <w:tcW w:w="8059" w:type="dxa"/>
            <w:tcBorders>
              <w:top w:val="single" w:sz="4" w:space="0" w:color="000000"/>
              <w:left w:val="single" w:sz="4" w:space="0" w:color="000000"/>
              <w:bottom w:val="single" w:sz="4" w:space="0" w:color="000000"/>
              <w:right w:val="single" w:sz="4" w:space="0" w:color="000000"/>
            </w:tcBorders>
            <w:shd w:val="clear" w:color="auto" w:fill="CCFF99"/>
          </w:tcPr>
          <w:p w14:paraId="663D654A"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48EAD880" w14:textId="77777777" w:rsidTr="000A189F">
        <w:trPr>
          <w:trHeight w:val="839"/>
        </w:trPr>
        <w:tc>
          <w:tcPr>
            <w:tcW w:w="694" w:type="dxa"/>
            <w:tcBorders>
              <w:top w:val="single" w:sz="4" w:space="0" w:color="000000"/>
              <w:left w:val="single" w:sz="4" w:space="0" w:color="000000"/>
              <w:bottom w:val="single" w:sz="4" w:space="0" w:color="000000"/>
              <w:right w:val="single" w:sz="4" w:space="0" w:color="000000"/>
            </w:tcBorders>
          </w:tcPr>
          <w:p w14:paraId="76C1368C" w14:textId="77777777" w:rsidR="003142C9" w:rsidRPr="00A54060" w:rsidRDefault="003142C9" w:rsidP="000A189F">
            <w:pPr>
              <w:spacing w:line="360" w:lineRule="auto"/>
              <w:rPr>
                <w:szCs w:val="24"/>
              </w:rPr>
            </w:pPr>
            <w:r w:rsidRPr="00A54060">
              <w:rPr>
                <w:szCs w:val="24"/>
              </w:rPr>
              <w:t xml:space="preserve">1. </w:t>
            </w:r>
          </w:p>
        </w:tc>
        <w:tc>
          <w:tcPr>
            <w:tcW w:w="8059" w:type="dxa"/>
            <w:tcBorders>
              <w:top w:val="single" w:sz="4" w:space="0" w:color="000000"/>
              <w:left w:val="single" w:sz="4" w:space="0" w:color="000000"/>
              <w:bottom w:val="single" w:sz="4" w:space="0" w:color="000000"/>
              <w:right w:val="single" w:sz="4" w:space="0" w:color="000000"/>
            </w:tcBorders>
          </w:tcPr>
          <w:p w14:paraId="6D568979" w14:textId="77777777" w:rsidR="003142C9" w:rsidRPr="00A54060" w:rsidRDefault="003142C9" w:rsidP="000A189F">
            <w:pPr>
              <w:spacing w:line="360" w:lineRule="auto"/>
              <w:rPr>
                <w:szCs w:val="24"/>
              </w:rPr>
            </w:pPr>
            <w:r w:rsidRPr="00A54060">
              <w:rPr>
                <w:szCs w:val="24"/>
              </w:rPr>
              <w:t xml:space="preserve">Kwoty zatwierdzonego planu finansowego, z tym że, </w:t>
            </w:r>
          </w:p>
          <w:p w14:paraId="2BE4E776" w14:textId="77777777" w:rsidR="003142C9" w:rsidRPr="00A54060" w:rsidRDefault="003142C9" w:rsidP="000A189F">
            <w:pPr>
              <w:spacing w:line="360" w:lineRule="auto"/>
              <w:rPr>
                <w:szCs w:val="24"/>
              </w:rPr>
            </w:pPr>
            <w:r w:rsidRPr="00A54060">
              <w:rPr>
                <w:szCs w:val="24"/>
              </w:rPr>
              <w:t xml:space="preserve">zwiększenia dokonuje się zapisem dodatnim  (+) </w:t>
            </w:r>
          </w:p>
          <w:p w14:paraId="07906121" w14:textId="77777777" w:rsidR="003142C9" w:rsidRPr="00A54060" w:rsidRDefault="003142C9" w:rsidP="000A189F">
            <w:pPr>
              <w:spacing w:line="360" w:lineRule="auto"/>
              <w:rPr>
                <w:szCs w:val="24"/>
              </w:rPr>
            </w:pPr>
            <w:r w:rsidRPr="00A54060">
              <w:rPr>
                <w:szCs w:val="24"/>
              </w:rPr>
              <w:t xml:space="preserve">zmniejszenia dokonuje się zapisem ujemnym (-) </w:t>
            </w:r>
          </w:p>
        </w:tc>
      </w:tr>
    </w:tbl>
    <w:p w14:paraId="7480721A" w14:textId="77777777" w:rsidR="003142C9" w:rsidRPr="00A54060" w:rsidRDefault="003142C9" w:rsidP="003142C9">
      <w:pPr>
        <w:spacing w:line="360" w:lineRule="auto"/>
        <w:ind w:firstLine="698"/>
        <w:rPr>
          <w:szCs w:val="24"/>
        </w:rPr>
      </w:pPr>
      <w:r>
        <w:rPr>
          <w:szCs w:val="24"/>
        </w:rPr>
        <w:t xml:space="preserve">6. </w:t>
      </w:r>
      <w:r w:rsidRPr="00A54060">
        <w:rPr>
          <w:szCs w:val="24"/>
        </w:rPr>
        <w:t xml:space="preserve">Typowe zapisy strony Ma konta 991 „Plan finansowy w zakresie Funduszu Przeciwdziałania COVID-19” dotyczą w szczególności: </w:t>
      </w:r>
    </w:p>
    <w:tbl>
      <w:tblPr>
        <w:tblStyle w:val="TableGrid"/>
        <w:tblW w:w="8766" w:type="dxa"/>
        <w:tblInd w:w="0" w:type="dxa"/>
        <w:tblCellMar>
          <w:top w:w="6" w:type="dxa"/>
          <w:left w:w="106" w:type="dxa"/>
          <w:right w:w="115" w:type="dxa"/>
        </w:tblCellMar>
        <w:tblLook w:val="04A0" w:firstRow="1" w:lastRow="0" w:firstColumn="1" w:lastColumn="0" w:noHBand="0" w:noVBand="1"/>
      </w:tblPr>
      <w:tblGrid>
        <w:gridCol w:w="694"/>
        <w:gridCol w:w="8072"/>
      </w:tblGrid>
      <w:tr w:rsidR="003142C9" w:rsidRPr="00A54060" w14:paraId="6A052ED9" w14:textId="77777777" w:rsidTr="000A189F">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7EA633D9" w14:textId="77777777" w:rsidR="003142C9" w:rsidRPr="00A54060" w:rsidRDefault="003142C9" w:rsidP="000A189F">
            <w:pPr>
              <w:spacing w:line="360" w:lineRule="auto"/>
              <w:rPr>
                <w:szCs w:val="24"/>
              </w:rPr>
            </w:pPr>
            <w:r w:rsidRPr="00A54060">
              <w:rPr>
                <w:szCs w:val="24"/>
              </w:rPr>
              <w:t xml:space="preserve">Lp. </w:t>
            </w:r>
          </w:p>
        </w:tc>
        <w:tc>
          <w:tcPr>
            <w:tcW w:w="8073" w:type="dxa"/>
            <w:tcBorders>
              <w:top w:val="single" w:sz="4" w:space="0" w:color="000000"/>
              <w:left w:val="single" w:sz="4" w:space="0" w:color="000000"/>
              <w:bottom w:val="single" w:sz="4" w:space="0" w:color="000000"/>
              <w:right w:val="single" w:sz="4" w:space="0" w:color="000000"/>
            </w:tcBorders>
            <w:shd w:val="clear" w:color="auto" w:fill="CCFF99"/>
          </w:tcPr>
          <w:p w14:paraId="491FF4F5"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1FBEF39A" w14:textId="77777777" w:rsidTr="000A189F">
        <w:trPr>
          <w:trHeight w:val="563"/>
        </w:trPr>
        <w:tc>
          <w:tcPr>
            <w:tcW w:w="694" w:type="dxa"/>
            <w:tcBorders>
              <w:top w:val="single" w:sz="4" w:space="0" w:color="000000"/>
              <w:left w:val="single" w:sz="4" w:space="0" w:color="000000"/>
              <w:bottom w:val="single" w:sz="4" w:space="0" w:color="000000"/>
              <w:right w:val="single" w:sz="4" w:space="0" w:color="000000"/>
            </w:tcBorders>
          </w:tcPr>
          <w:p w14:paraId="63E31E7C" w14:textId="77777777" w:rsidR="003142C9" w:rsidRPr="00A54060" w:rsidRDefault="003142C9" w:rsidP="000A189F">
            <w:pPr>
              <w:spacing w:line="360" w:lineRule="auto"/>
              <w:rPr>
                <w:szCs w:val="24"/>
              </w:rPr>
            </w:pPr>
            <w:r w:rsidRPr="00A54060">
              <w:rPr>
                <w:szCs w:val="24"/>
              </w:rPr>
              <w:t xml:space="preserve">1. </w:t>
            </w:r>
          </w:p>
        </w:tc>
        <w:tc>
          <w:tcPr>
            <w:tcW w:w="8073" w:type="dxa"/>
            <w:tcBorders>
              <w:top w:val="single" w:sz="4" w:space="0" w:color="000000"/>
              <w:left w:val="single" w:sz="4" w:space="0" w:color="000000"/>
              <w:bottom w:val="single" w:sz="4" w:space="0" w:color="000000"/>
              <w:right w:val="single" w:sz="4" w:space="0" w:color="000000"/>
            </w:tcBorders>
          </w:tcPr>
          <w:p w14:paraId="1B156B38" w14:textId="77777777" w:rsidR="003142C9" w:rsidRPr="00A54060" w:rsidRDefault="003142C9" w:rsidP="000A189F">
            <w:pPr>
              <w:spacing w:line="360" w:lineRule="auto"/>
              <w:rPr>
                <w:szCs w:val="24"/>
              </w:rPr>
            </w:pPr>
            <w:r w:rsidRPr="00A54060">
              <w:rPr>
                <w:szCs w:val="24"/>
              </w:rPr>
              <w:t>Uregulowanie zobowiązań finansowych realizowanych w ramach  Funduszu Przeciwdziałania COVID-19</w:t>
            </w:r>
            <w:r>
              <w:rPr>
                <w:szCs w:val="24"/>
              </w:rPr>
              <w:t>.</w:t>
            </w:r>
            <w:r w:rsidRPr="00A54060">
              <w:rPr>
                <w:szCs w:val="24"/>
              </w:rPr>
              <w:t xml:space="preserve"> </w:t>
            </w:r>
          </w:p>
        </w:tc>
      </w:tr>
    </w:tbl>
    <w:p w14:paraId="7B940D85" w14:textId="77777777" w:rsidR="003142C9" w:rsidRDefault="003142C9" w:rsidP="003142C9">
      <w:pPr>
        <w:spacing w:line="360" w:lineRule="auto"/>
        <w:rPr>
          <w:szCs w:val="24"/>
        </w:rPr>
      </w:pPr>
      <w:r w:rsidRPr="00A54060">
        <w:rPr>
          <w:szCs w:val="24"/>
        </w:rPr>
        <w:t xml:space="preserve"> </w:t>
      </w:r>
    </w:p>
    <w:p w14:paraId="79D79874" w14:textId="77777777" w:rsidR="003142C9" w:rsidRPr="00A54060" w:rsidRDefault="003142C9" w:rsidP="003142C9">
      <w:pPr>
        <w:spacing w:line="360" w:lineRule="auto"/>
        <w:rPr>
          <w:szCs w:val="24"/>
        </w:rPr>
      </w:pPr>
      <w:r w:rsidRPr="00DC2075">
        <w:rPr>
          <w:b/>
          <w:szCs w:val="24"/>
        </w:rPr>
        <w:t>§ 47.</w:t>
      </w:r>
      <w:r w:rsidRPr="00B64DFE">
        <w:rPr>
          <w:szCs w:val="24"/>
        </w:rPr>
        <w:tab/>
        <w:t>1</w:t>
      </w:r>
      <w:r>
        <w:rPr>
          <w:szCs w:val="24"/>
        </w:rPr>
        <w:t xml:space="preserve">. </w:t>
      </w:r>
      <w:r w:rsidRPr="00A54060">
        <w:rPr>
          <w:szCs w:val="24"/>
        </w:rPr>
        <w:t>Konto 992 - Zapewnienie finansowania lub dofinansowania z budżetu państwa</w:t>
      </w:r>
      <w:r>
        <w:rPr>
          <w:szCs w:val="24"/>
        </w:rPr>
        <w:t xml:space="preserve">, </w:t>
      </w:r>
      <w:r w:rsidRPr="00A54060">
        <w:rPr>
          <w:szCs w:val="24"/>
        </w:rPr>
        <w:t xml:space="preserve">służy do ewidencji kwot ujętych w zapewnieniu finansowania lub dofinansowania wydatków, projektów i programów z budżetu państwa dysponenta części.  </w:t>
      </w:r>
    </w:p>
    <w:p w14:paraId="5F00A522" w14:textId="77777777" w:rsidR="003142C9" w:rsidRPr="00A54060" w:rsidRDefault="003142C9" w:rsidP="003142C9">
      <w:pPr>
        <w:spacing w:line="360" w:lineRule="auto"/>
        <w:ind w:firstLine="698"/>
        <w:rPr>
          <w:szCs w:val="24"/>
        </w:rPr>
      </w:pPr>
      <w:r>
        <w:rPr>
          <w:szCs w:val="24"/>
        </w:rPr>
        <w:lastRenderedPageBreak/>
        <w:t xml:space="preserve">2. </w:t>
      </w:r>
      <w:r w:rsidRPr="00A54060">
        <w:rPr>
          <w:szCs w:val="24"/>
        </w:rPr>
        <w:t xml:space="preserve">Na stronie Wn konta 992 ujmuje się kwoty udzielonego zapewnienia oraz jego zmiany. Na stronie Ma konta 992 ujmuje się przeniesienie do planu /konto 980/ dysponenta części kwot wynikających z udzielonego zapewnienia. </w:t>
      </w:r>
    </w:p>
    <w:p w14:paraId="36CBE118" w14:textId="77777777" w:rsidR="003142C9" w:rsidRPr="00A54060" w:rsidRDefault="003142C9" w:rsidP="003142C9">
      <w:pPr>
        <w:spacing w:line="360" w:lineRule="auto"/>
        <w:ind w:firstLine="698"/>
        <w:rPr>
          <w:szCs w:val="24"/>
        </w:rPr>
      </w:pPr>
      <w:r>
        <w:rPr>
          <w:szCs w:val="24"/>
        </w:rPr>
        <w:t xml:space="preserve">3. </w:t>
      </w:r>
      <w:r w:rsidRPr="00A54060">
        <w:rPr>
          <w:szCs w:val="24"/>
        </w:rPr>
        <w:t xml:space="preserve">Ewidencja szczegółowa do konta 992 jest prowadzona co najmniej według części budżetowej, źródła finansowania i projektu. </w:t>
      </w:r>
    </w:p>
    <w:p w14:paraId="46872418" w14:textId="77777777" w:rsidR="003142C9" w:rsidRPr="00A54060" w:rsidRDefault="003142C9" w:rsidP="003142C9">
      <w:pPr>
        <w:spacing w:line="360" w:lineRule="auto"/>
        <w:ind w:firstLine="698"/>
        <w:rPr>
          <w:szCs w:val="24"/>
        </w:rPr>
      </w:pPr>
      <w:r>
        <w:rPr>
          <w:szCs w:val="24"/>
        </w:rPr>
        <w:t xml:space="preserve">4. </w:t>
      </w:r>
      <w:r w:rsidRPr="00A54060">
        <w:rPr>
          <w:szCs w:val="24"/>
        </w:rPr>
        <w:t xml:space="preserve">Typowe zapisy strony Wn konta 992 „Zapewnienie finansowania lub dofinansowania z budżetu państwa” dotyczą w szczególności: </w:t>
      </w:r>
    </w:p>
    <w:tbl>
      <w:tblPr>
        <w:tblStyle w:val="TableGrid"/>
        <w:tblW w:w="8753" w:type="dxa"/>
        <w:tblInd w:w="0" w:type="dxa"/>
        <w:tblCellMar>
          <w:top w:w="6" w:type="dxa"/>
          <w:left w:w="106" w:type="dxa"/>
          <w:right w:w="115" w:type="dxa"/>
        </w:tblCellMar>
        <w:tblLook w:val="04A0" w:firstRow="1" w:lastRow="0" w:firstColumn="1" w:lastColumn="0" w:noHBand="0" w:noVBand="1"/>
      </w:tblPr>
      <w:tblGrid>
        <w:gridCol w:w="694"/>
        <w:gridCol w:w="8059"/>
      </w:tblGrid>
      <w:tr w:rsidR="003142C9" w:rsidRPr="00A54060" w14:paraId="4239F25F" w14:textId="77777777" w:rsidTr="000A189F">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49808668" w14:textId="77777777" w:rsidR="003142C9" w:rsidRPr="00A54060" w:rsidRDefault="003142C9" w:rsidP="000A189F">
            <w:pPr>
              <w:spacing w:line="360" w:lineRule="auto"/>
              <w:rPr>
                <w:szCs w:val="24"/>
              </w:rPr>
            </w:pPr>
            <w:r w:rsidRPr="00A54060">
              <w:rPr>
                <w:szCs w:val="24"/>
              </w:rPr>
              <w:t xml:space="preserve">Lp. </w:t>
            </w:r>
          </w:p>
        </w:tc>
        <w:tc>
          <w:tcPr>
            <w:tcW w:w="8059" w:type="dxa"/>
            <w:tcBorders>
              <w:top w:val="single" w:sz="4" w:space="0" w:color="000000"/>
              <w:left w:val="single" w:sz="4" w:space="0" w:color="000000"/>
              <w:bottom w:val="single" w:sz="4" w:space="0" w:color="000000"/>
              <w:right w:val="single" w:sz="4" w:space="0" w:color="000000"/>
            </w:tcBorders>
            <w:shd w:val="clear" w:color="auto" w:fill="CCFF99"/>
          </w:tcPr>
          <w:p w14:paraId="62B12DE1"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7F8F0593" w14:textId="77777777" w:rsidTr="000A189F">
        <w:trPr>
          <w:trHeight w:val="287"/>
        </w:trPr>
        <w:tc>
          <w:tcPr>
            <w:tcW w:w="694" w:type="dxa"/>
            <w:tcBorders>
              <w:top w:val="single" w:sz="4" w:space="0" w:color="000000"/>
              <w:left w:val="single" w:sz="4" w:space="0" w:color="000000"/>
              <w:bottom w:val="single" w:sz="4" w:space="0" w:color="000000"/>
              <w:right w:val="single" w:sz="4" w:space="0" w:color="000000"/>
            </w:tcBorders>
          </w:tcPr>
          <w:p w14:paraId="4413F3FD" w14:textId="77777777" w:rsidR="003142C9" w:rsidRPr="00A54060" w:rsidRDefault="003142C9" w:rsidP="000A189F">
            <w:pPr>
              <w:spacing w:line="360" w:lineRule="auto"/>
              <w:rPr>
                <w:szCs w:val="24"/>
              </w:rPr>
            </w:pPr>
            <w:r w:rsidRPr="00A54060">
              <w:rPr>
                <w:szCs w:val="24"/>
              </w:rPr>
              <w:t xml:space="preserve">1. </w:t>
            </w:r>
          </w:p>
        </w:tc>
        <w:tc>
          <w:tcPr>
            <w:tcW w:w="8059" w:type="dxa"/>
            <w:tcBorders>
              <w:top w:val="single" w:sz="4" w:space="0" w:color="000000"/>
              <w:left w:val="single" w:sz="4" w:space="0" w:color="000000"/>
              <w:bottom w:val="single" w:sz="4" w:space="0" w:color="000000"/>
              <w:right w:val="single" w:sz="4" w:space="0" w:color="000000"/>
            </w:tcBorders>
          </w:tcPr>
          <w:p w14:paraId="4C8403B5" w14:textId="77777777" w:rsidR="003142C9" w:rsidRPr="00A54060" w:rsidRDefault="003142C9" w:rsidP="000A189F">
            <w:pPr>
              <w:spacing w:line="360" w:lineRule="auto"/>
              <w:rPr>
                <w:szCs w:val="24"/>
              </w:rPr>
            </w:pPr>
            <w:r w:rsidRPr="00A54060">
              <w:rPr>
                <w:szCs w:val="24"/>
              </w:rPr>
              <w:t>Wartość udzielonego zapewnienia oraz jego zmiany</w:t>
            </w:r>
            <w:r>
              <w:rPr>
                <w:szCs w:val="24"/>
              </w:rPr>
              <w:t>.</w:t>
            </w:r>
            <w:r w:rsidRPr="00A54060">
              <w:rPr>
                <w:szCs w:val="24"/>
              </w:rPr>
              <w:t xml:space="preserve"> </w:t>
            </w:r>
          </w:p>
        </w:tc>
      </w:tr>
    </w:tbl>
    <w:p w14:paraId="2CD5DBE7"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Typowe zapisy strony Ma konta 992 „Zapewnienie finansowania lub dofinansowania z budżetu państwa” dotyczą w szczególności: </w:t>
      </w:r>
    </w:p>
    <w:tbl>
      <w:tblPr>
        <w:tblStyle w:val="TableGrid"/>
        <w:tblW w:w="8753" w:type="dxa"/>
        <w:tblInd w:w="0" w:type="dxa"/>
        <w:tblCellMar>
          <w:top w:w="6" w:type="dxa"/>
          <w:left w:w="106" w:type="dxa"/>
          <w:right w:w="115" w:type="dxa"/>
        </w:tblCellMar>
        <w:tblLook w:val="04A0" w:firstRow="1" w:lastRow="0" w:firstColumn="1" w:lastColumn="0" w:noHBand="0" w:noVBand="1"/>
      </w:tblPr>
      <w:tblGrid>
        <w:gridCol w:w="694"/>
        <w:gridCol w:w="8059"/>
      </w:tblGrid>
      <w:tr w:rsidR="003142C9" w:rsidRPr="00A54060" w14:paraId="12B8C171" w14:textId="77777777" w:rsidTr="000A189F">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2361FE5E" w14:textId="77777777" w:rsidR="003142C9" w:rsidRPr="00A54060" w:rsidRDefault="003142C9" w:rsidP="000A189F">
            <w:pPr>
              <w:spacing w:line="360" w:lineRule="auto"/>
              <w:rPr>
                <w:szCs w:val="24"/>
              </w:rPr>
            </w:pPr>
            <w:r w:rsidRPr="00A54060">
              <w:rPr>
                <w:szCs w:val="24"/>
              </w:rPr>
              <w:t xml:space="preserve">Lp. </w:t>
            </w:r>
          </w:p>
        </w:tc>
        <w:tc>
          <w:tcPr>
            <w:tcW w:w="8059" w:type="dxa"/>
            <w:tcBorders>
              <w:top w:val="single" w:sz="4" w:space="0" w:color="000000"/>
              <w:left w:val="single" w:sz="4" w:space="0" w:color="000000"/>
              <w:bottom w:val="single" w:sz="4" w:space="0" w:color="000000"/>
              <w:right w:val="single" w:sz="4" w:space="0" w:color="000000"/>
            </w:tcBorders>
            <w:shd w:val="clear" w:color="auto" w:fill="CCFF99"/>
          </w:tcPr>
          <w:p w14:paraId="016820A3"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4AEAA545" w14:textId="77777777" w:rsidTr="000A189F">
        <w:trPr>
          <w:trHeight w:val="563"/>
        </w:trPr>
        <w:tc>
          <w:tcPr>
            <w:tcW w:w="694" w:type="dxa"/>
            <w:tcBorders>
              <w:top w:val="single" w:sz="4" w:space="0" w:color="000000"/>
              <w:left w:val="single" w:sz="4" w:space="0" w:color="000000"/>
              <w:bottom w:val="single" w:sz="4" w:space="0" w:color="000000"/>
              <w:right w:val="single" w:sz="4" w:space="0" w:color="000000"/>
            </w:tcBorders>
          </w:tcPr>
          <w:p w14:paraId="54E1D6AE" w14:textId="77777777" w:rsidR="003142C9" w:rsidRPr="00A54060" w:rsidRDefault="003142C9" w:rsidP="000A189F">
            <w:pPr>
              <w:spacing w:line="360" w:lineRule="auto"/>
              <w:rPr>
                <w:szCs w:val="24"/>
              </w:rPr>
            </w:pPr>
            <w:r w:rsidRPr="00A54060">
              <w:rPr>
                <w:szCs w:val="24"/>
              </w:rPr>
              <w:t xml:space="preserve">1. </w:t>
            </w:r>
          </w:p>
        </w:tc>
        <w:tc>
          <w:tcPr>
            <w:tcW w:w="8059" w:type="dxa"/>
            <w:tcBorders>
              <w:top w:val="single" w:sz="4" w:space="0" w:color="000000"/>
              <w:left w:val="single" w:sz="4" w:space="0" w:color="000000"/>
              <w:bottom w:val="single" w:sz="4" w:space="0" w:color="000000"/>
              <w:right w:val="single" w:sz="4" w:space="0" w:color="000000"/>
            </w:tcBorders>
          </w:tcPr>
          <w:p w14:paraId="76F5B340" w14:textId="77777777" w:rsidR="003142C9" w:rsidRPr="00A54060" w:rsidRDefault="003142C9" w:rsidP="000A189F">
            <w:pPr>
              <w:spacing w:line="360" w:lineRule="auto"/>
              <w:rPr>
                <w:szCs w:val="24"/>
              </w:rPr>
            </w:pPr>
            <w:r w:rsidRPr="00A54060">
              <w:rPr>
                <w:szCs w:val="24"/>
              </w:rPr>
              <w:t>Wartość środków uruchomionych z rezerwy celowej budżetu państwa objętych zapewnieniem</w:t>
            </w:r>
            <w:r>
              <w:rPr>
                <w:szCs w:val="24"/>
              </w:rPr>
              <w:t>.</w:t>
            </w:r>
            <w:r w:rsidRPr="00A54060">
              <w:rPr>
                <w:szCs w:val="24"/>
              </w:rPr>
              <w:t xml:space="preserve"> </w:t>
            </w:r>
          </w:p>
        </w:tc>
      </w:tr>
    </w:tbl>
    <w:p w14:paraId="26D32E32" w14:textId="77777777" w:rsidR="003142C9" w:rsidRPr="00A54060" w:rsidRDefault="003142C9" w:rsidP="003142C9">
      <w:pPr>
        <w:spacing w:line="360" w:lineRule="auto"/>
        <w:rPr>
          <w:szCs w:val="24"/>
        </w:rPr>
      </w:pPr>
      <w:r w:rsidRPr="00A54060">
        <w:rPr>
          <w:szCs w:val="24"/>
        </w:rPr>
        <w:t xml:space="preserve"> </w:t>
      </w:r>
    </w:p>
    <w:p w14:paraId="0E9FFDBF" w14:textId="77777777" w:rsidR="003142C9" w:rsidRDefault="003142C9" w:rsidP="003142C9">
      <w:pPr>
        <w:spacing w:line="360" w:lineRule="auto"/>
        <w:rPr>
          <w:szCs w:val="24"/>
        </w:rPr>
      </w:pPr>
      <w:r w:rsidRPr="00DC2075">
        <w:rPr>
          <w:b/>
          <w:szCs w:val="24"/>
        </w:rPr>
        <w:t>§ 48.</w:t>
      </w:r>
      <w:r w:rsidRPr="00B64DFE">
        <w:rPr>
          <w:szCs w:val="24"/>
        </w:rPr>
        <w:tab/>
        <w:t>1</w:t>
      </w:r>
      <w:r>
        <w:rPr>
          <w:szCs w:val="24"/>
        </w:rPr>
        <w:t xml:space="preserve">. </w:t>
      </w:r>
      <w:r w:rsidRPr="00A54060">
        <w:rPr>
          <w:szCs w:val="24"/>
        </w:rPr>
        <w:t>Konto 994 -  Zobowiązania w układzie zadaniowym</w:t>
      </w:r>
      <w:r>
        <w:rPr>
          <w:szCs w:val="24"/>
        </w:rPr>
        <w:t xml:space="preserve">, </w:t>
      </w:r>
      <w:r w:rsidRPr="00A54060">
        <w:rPr>
          <w:szCs w:val="24"/>
        </w:rPr>
        <w:t>służy do ewidencji zobowiązań z tytułu wydatków w układzie zadaniowym.</w:t>
      </w:r>
    </w:p>
    <w:p w14:paraId="2AD64A1A" w14:textId="77777777" w:rsidR="003142C9" w:rsidRPr="00A54060" w:rsidRDefault="003142C9" w:rsidP="003142C9">
      <w:pPr>
        <w:spacing w:line="360" w:lineRule="auto"/>
        <w:ind w:firstLine="698"/>
        <w:rPr>
          <w:szCs w:val="24"/>
        </w:rPr>
      </w:pPr>
      <w:r>
        <w:rPr>
          <w:szCs w:val="24"/>
        </w:rPr>
        <w:t xml:space="preserve">2. </w:t>
      </w:r>
      <w:r w:rsidRPr="00A54060">
        <w:rPr>
          <w:szCs w:val="24"/>
        </w:rPr>
        <w:t>Na stronie Ma konta 994 ujmuje się wartość zobowiązań z tytułu wydatków budżetowych</w:t>
      </w:r>
      <w:r>
        <w:rPr>
          <w:szCs w:val="24"/>
        </w:rPr>
        <w:t xml:space="preserve"> </w:t>
      </w:r>
      <w:r w:rsidRPr="00A54060">
        <w:rPr>
          <w:szCs w:val="24"/>
        </w:rPr>
        <w:t xml:space="preserve">w układzie zadaniowym. </w:t>
      </w:r>
    </w:p>
    <w:p w14:paraId="79E58662" w14:textId="77777777" w:rsidR="003142C9" w:rsidRDefault="003142C9" w:rsidP="003142C9">
      <w:pPr>
        <w:spacing w:line="360" w:lineRule="auto"/>
        <w:ind w:firstLine="698"/>
        <w:rPr>
          <w:szCs w:val="24"/>
        </w:rPr>
      </w:pPr>
      <w:r>
        <w:rPr>
          <w:szCs w:val="24"/>
        </w:rPr>
        <w:t xml:space="preserve">3. </w:t>
      </w:r>
      <w:r w:rsidRPr="00A54060">
        <w:rPr>
          <w:szCs w:val="24"/>
        </w:rPr>
        <w:t xml:space="preserve">Na stronie Wn konta 994 ujmuje się równowartość zapłaconych zobowiązań </w:t>
      </w:r>
      <w:r>
        <w:rPr>
          <w:szCs w:val="24"/>
        </w:rPr>
        <w:br/>
      </w:r>
      <w:r w:rsidRPr="00A54060">
        <w:rPr>
          <w:szCs w:val="24"/>
        </w:rPr>
        <w:t>w układzie zadaniowym. Do konta 994 prowadzona jest ewidencja szczegółowa według klasyfikacji wydatków w układzie zadaniowym, oraz zobowiązań finansowanych ze środków krajowych</w:t>
      </w:r>
      <w:r>
        <w:rPr>
          <w:szCs w:val="24"/>
        </w:rPr>
        <w:t xml:space="preserve"> </w:t>
      </w:r>
      <w:r w:rsidRPr="00A54060">
        <w:rPr>
          <w:szCs w:val="24"/>
        </w:rPr>
        <w:t xml:space="preserve">i środków europejskich. </w:t>
      </w:r>
    </w:p>
    <w:p w14:paraId="75614D9E" w14:textId="77777777" w:rsidR="003142C9" w:rsidRPr="00A54060" w:rsidRDefault="003142C9" w:rsidP="003142C9">
      <w:pPr>
        <w:spacing w:line="360" w:lineRule="auto"/>
        <w:ind w:firstLine="698"/>
        <w:rPr>
          <w:szCs w:val="24"/>
        </w:rPr>
      </w:pPr>
      <w:r>
        <w:rPr>
          <w:szCs w:val="24"/>
        </w:rPr>
        <w:t xml:space="preserve">4. </w:t>
      </w:r>
      <w:r w:rsidRPr="00A54060">
        <w:rPr>
          <w:szCs w:val="24"/>
        </w:rPr>
        <w:t>Dopuszcza się księgowanie operacji na koncie stano</w:t>
      </w:r>
      <w:r>
        <w:rPr>
          <w:szCs w:val="24"/>
        </w:rPr>
        <w:t xml:space="preserve">wiących kwotę salda zobowiązań </w:t>
      </w:r>
      <w:r w:rsidRPr="00A54060">
        <w:rPr>
          <w:szCs w:val="24"/>
        </w:rPr>
        <w:t xml:space="preserve">wyłącznie według stanu na 30 czerwca oraz 31 grudnia oraz zapłatę tych zobowiązań. </w:t>
      </w:r>
    </w:p>
    <w:p w14:paraId="30EB9585" w14:textId="77777777" w:rsidR="003142C9" w:rsidRPr="00A54060" w:rsidRDefault="003142C9" w:rsidP="003142C9">
      <w:pPr>
        <w:spacing w:line="360" w:lineRule="auto"/>
        <w:ind w:firstLine="698"/>
        <w:rPr>
          <w:szCs w:val="24"/>
        </w:rPr>
      </w:pPr>
      <w:r>
        <w:rPr>
          <w:szCs w:val="24"/>
        </w:rPr>
        <w:t xml:space="preserve">5. </w:t>
      </w:r>
      <w:r w:rsidRPr="00A54060">
        <w:rPr>
          <w:szCs w:val="24"/>
        </w:rPr>
        <w:t>Na koniec roku konto 994 może wykazywać saldo Ma, które oznacza wartość zobowiązań</w:t>
      </w:r>
      <w:r>
        <w:rPr>
          <w:szCs w:val="24"/>
        </w:rPr>
        <w:t xml:space="preserve"> </w:t>
      </w:r>
      <w:r w:rsidRPr="00A54060">
        <w:rPr>
          <w:szCs w:val="24"/>
        </w:rPr>
        <w:t>w układzie zadaniowym do zapłaty w roku następnym.</w:t>
      </w:r>
    </w:p>
    <w:p w14:paraId="58D3D12D" w14:textId="77777777" w:rsidR="003142C9" w:rsidRDefault="003142C9" w:rsidP="003142C9">
      <w:pPr>
        <w:spacing w:line="360" w:lineRule="auto"/>
        <w:rPr>
          <w:szCs w:val="24"/>
        </w:rPr>
      </w:pPr>
      <w:r w:rsidRPr="00DC2075">
        <w:rPr>
          <w:b/>
          <w:szCs w:val="24"/>
        </w:rPr>
        <w:lastRenderedPageBreak/>
        <w:t>§ 49.</w:t>
      </w:r>
      <w:r w:rsidRPr="00B64DFE">
        <w:rPr>
          <w:szCs w:val="24"/>
        </w:rPr>
        <w:tab/>
        <w:t>1</w:t>
      </w:r>
      <w:r>
        <w:rPr>
          <w:szCs w:val="24"/>
        </w:rPr>
        <w:t xml:space="preserve">. </w:t>
      </w:r>
      <w:r w:rsidRPr="00A54060">
        <w:rPr>
          <w:szCs w:val="24"/>
        </w:rPr>
        <w:t>Konto 998 - Zaangażowanie wydatków budżetowych roku bieżącego</w:t>
      </w:r>
      <w:r>
        <w:rPr>
          <w:szCs w:val="24"/>
        </w:rPr>
        <w:t xml:space="preserve"> </w:t>
      </w:r>
      <w:r w:rsidRPr="00A54060">
        <w:rPr>
          <w:szCs w:val="24"/>
        </w:rPr>
        <w:t xml:space="preserve">służy </w:t>
      </w:r>
    </w:p>
    <w:p w14:paraId="510C9E96" w14:textId="77777777" w:rsidR="003142C9" w:rsidRPr="00A54060" w:rsidRDefault="003142C9" w:rsidP="003142C9">
      <w:pPr>
        <w:spacing w:line="360" w:lineRule="auto"/>
        <w:rPr>
          <w:szCs w:val="24"/>
        </w:rPr>
      </w:pPr>
      <w:r w:rsidRPr="00A54060">
        <w:rPr>
          <w:szCs w:val="24"/>
        </w:rPr>
        <w:t xml:space="preserve">do ewidencjonowania prawnego zaangażowania wydatków budżetowych dysponenta części, ujętych w planie finansowym danego roku budżetowego oraz w planie finansowym niewygasających wydatków budżetowych przewidzianych do realizacji w danym roku. </w:t>
      </w:r>
    </w:p>
    <w:p w14:paraId="6C2CC844" w14:textId="77777777" w:rsidR="003142C9" w:rsidRDefault="003142C9" w:rsidP="003142C9">
      <w:pPr>
        <w:spacing w:line="360" w:lineRule="auto"/>
        <w:ind w:firstLine="698"/>
        <w:rPr>
          <w:szCs w:val="24"/>
        </w:rPr>
      </w:pPr>
      <w:r>
        <w:rPr>
          <w:szCs w:val="24"/>
        </w:rPr>
        <w:t xml:space="preserve">2. </w:t>
      </w:r>
      <w:r w:rsidRPr="00A54060">
        <w:rPr>
          <w:szCs w:val="24"/>
        </w:rPr>
        <w:t xml:space="preserve">Na stronie Wn konta 998 księgowana jest równowartość sfinansowanych wydatków budżetowych w danym roku budżetowym. </w:t>
      </w:r>
    </w:p>
    <w:p w14:paraId="0D0BC880" w14:textId="77777777" w:rsidR="003142C9" w:rsidRPr="00A54060" w:rsidRDefault="003142C9" w:rsidP="003142C9">
      <w:pPr>
        <w:spacing w:line="360" w:lineRule="auto"/>
        <w:ind w:firstLine="698"/>
        <w:rPr>
          <w:szCs w:val="24"/>
        </w:rPr>
      </w:pPr>
      <w:r>
        <w:rPr>
          <w:szCs w:val="24"/>
        </w:rPr>
        <w:t xml:space="preserve">3. </w:t>
      </w:r>
      <w:r w:rsidRPr="00A54060">
        <w:rPr>
          <w:szCs w:val="24"/>
        </w:rPr>
        <w:t>Na stronie Ma konta 998 ujmowane jest zaangażowanie wydatków, t</w:t>
      </w:r>
      <w:r>
        <w:rPr>
          <w:szCs w:val="24"/>
        </w:rPr>
        <w:t>o jest</w:t>
      </w:r>
      <w:r w:rsidRPr="00A54060">
        <w:rPr>
          <w:szCs w:val="24"/>
        </w:rPr>
        <w:t xml:space="preserve"> wartość umów i decyzji, których realizacja spowoduje konieczność dokonania wydatków w roku bieżącym. </w:t>
      </w:r>
    </w:p>
    <w:p w14:paraId="18178A47" w14:textId="77777777" w:rsidR="003142C9" w:rsidRPr="00A54060" w:rsidRDefault="003142C9" w:rsidP="003142C9">
      <w:pPr>
        <w:spacing w:line="360" w:lineRule="auto"/>
        <w:ind w:firstLine="698"/>
        <w:rPr>
          <w:szCs w:val="24"/>
        </w:rPr>
      </w:pPr>
      <w:r>
        <w:rPr>
          <w:szCs w:val="24"/>
        </w:rPr>
        <w:t xml:space="preserve">4. </w:t>
      </w:r>
      <w:r w:rsidRPr="00A54060">
        <w:rPr>
          <w:szCs w:val="24"/>
        </w:rPr>
        <w:t xml:space="preserve">Ewidencja szczegółowa do konta 998 prowadzona jest według podziałek klasyfikacji budżetowej z uwzględnieniem kontrahenta, źródeł finansowani i przeznaczenia środków, zapewnia także ustalenie kwoty wydatków niewygasających. </w:t>
      </w:r>
    </w:p>
    <w:p w14:paraId="5A208CF9"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Na koniec roku konto 998 nie wykazuje salda. </w:t>
      </w:r>
    </w:p>
    <w:p w14:paraId="2DCD1BBA" w14:textId="77777777" w:rsidR="003142C9" w:rsidRPr="00A54060" w:rsidRDefault="003142C9" w:rsidP="003142C9">
      <w:pPr>
        <w:spacing w:line="360" w:lineRule="auto"/>
        <w:ind w:firstLine="708"/>
        <w:rPr>
          <w:szCs w:val="24"/>
        </w:rPr>
      </w:pPr>
      <w:r>
        <w:rPr>
          <w:szCs w:val="24"/>
        </w:rPr>
        <w:t xml:space="preserve">6. </w:t>
      </w:r>
      <w:r w:rsidRPr="00A54060">
        <w:rPr>
          <w:szCs w:val="24"/>
        </w:rPr>
        <w:t xml:space="preserve">Typowe zapisy strony Wn konta 998 „Zaangażowanie wydatków budżetowych roku bieżącego” dotyczą w szczególności: </w:t>
      </w:r>
    </w:p>
    <w:tbl>
      <w:tblPr>
        <w:tblStyle w:val="TableGrid"/>
        <w:tblW w:w="8753" w:type="dxa"/>
        <w:tblInd w:w="0" w:type="dxa"/>
        <w:tblCellMar>
          <w:top w:w="6" w:type="dxa"/>
          <w:left w:w="106" w:type="dxa"/>
          <w:right w:w="115" w:type="dxa"/>
        </w:tblCellMar>
        <w:tblLook w:val="04A0" w:firstRow="1" w:lastRow="0" w:firstColumn="1" w:lastColumn="0" w:noHBand="0" w:noVBand="1"/>
      </w:tblPr>
      <w:tblGrid>
        <w:gridCol w:w="694"/>
        <w:gridCol w:w="8059"/>
      </w:tblGrid>
      <w:tr w:rsidR="003142C9" w:rsidRPr="00A54060" w14:paraId="57FF5513" w14:textId="77777777" w:rsidTr="000A189F">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30AD7E4C" w14:textId="77777777" w:rsidR="003142C9" w:rsidRPr="00A54060" w:rsidRDefault="003142C9" w:rsidP="000A189F">
            <w:pPr>
              <w:spacing w:line="360" w:lineRule="auto"/>
              <w:rPr>
                <w:szCs w:val="24"/>
              </w:rPr>
            </w:pPr>
            <w:r w:rsidRPr="00A54060">
              <w:rPr>
                <w:szCs w:val="24"/>
              </w:rPr>
              <w:t xml:space="preserve">Lp. </w:t>
            </w:r>
          </w:p>
        </w:tc>
        <w:tc>
          <w:tcPr>
            <w:tcW w:w="8059" w:type="dxa"/>
            <w:tcBorders>
              <w:top w:val="single" w:sz="4" w:space="0" w:color="000000"/>
              <w:left w:val="single" w:sz="4" w:space="0" w:color="000000"/>
              <w:bottom w:val="single" w:sz="4" w:space="0" w:color="000000"/>
              <w:right w:val="single" w:sz="4" w:space="0" w:color="000000"/>
            </w:tcBorders>
            <w:shd w:val="clear" w:color="auto" w:fill="CCFF99"/>
          </w:tcPr>
          <w:p w14:paraId="0AD2E747"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55809466" w14:textId="77777777" w:rsidTr="000A189F">
        <w:trPr>
          <w:trHeight w:val="842"/>
        </w:trPr>
        <w:tc>
          <w:tcPr>
            <w:tcW w:w="694" w:type="dxa"/>
            <w:tcBorders>
              <w:top w:val="single" w:sz="4" w:space="0" w:color="000000"/>
              <w:left w:val="single" w:sz="4" w:space="0" w:color="000000"/>
              <w:bottom w:val="single" w:sz="4" w:space="0" w:color="000000"/>
              <w:right w:val="single" w:sz="4" w:space="0" w:color="000000"/>
            </w:tcBorders>
          </w:tcPr>
          <w:p w14:paraId="796FA246" w14:textId="77777777" w:rsidR="003142C9" w:rsidRPr="00A54060" w:rsidRDefault="003142C9" w:rsidP="000A189F">
            <w:pPr>
              <w:spacing w:line="360" w:lineRule="auto"/>
              <w:rPr>
                <w:szCs w:val="24"/>
              </w:rPr>
            </w:pPr>
            <w:r w:rsidRPr="00A54060">
              <w:rPr>
                <w:szCs w:val="24"/>
              </w:rPr>
              <w:t xml:space="preserve">1. </w:t>
            </w:r>
          </w:p>
          <w:p w14:paraId="4AB1589B" w14:textId="77777777" w:rsidR="003142C9" w:rsidRPr="00A54060" w:rsidRDefault="003142C9" w:rsidP="000A189F">
            <w:pPr>
              <w:spacing w:line="360" w:lineRule="auto"/>
              <w:rPr>
                <w:szCs w:val="24"/>
              </w:rPr>
            </w:pPr>
            <w:r w:rsidRPr="00A54060">
              <w:rPr>
                <w:szCs w:val="24"/>
              </w:rPr>
              <w:t xml:space="preserve">2. </w:t>
            </w:r>
          </w:p>
        </w:tc>
        <w:tc>
          <w:tcPr>
            <w:tcW w:w="8059" w:type="dxa"/>
            <w:tcBorders>
              <w:top w:val="single" w:sz="4" w:space="0" w:color="000000"/>
              <w:left w:val="single" w:sz="4" w:space="0" w:color="000000"/>
              <w:bottom w:val="single" w:sz="4" w:space="0" w:color="000000"/>
              <w:right w:val="single" w:sz="4" w:space="0" w:color="000000"/>
            </w:tcBorders>
          </w:tcPr>
          <w:p w14:paraId="10A111D8" w14:textId="77777777" w:rsidR="003142C9" w:rsidRDefault="003142C9" w:rsidP="000A189F">
            <w:pPr>
              <w:spacing w:line="360" w:lineRule="auto"/>
              <w:rPr>
                <w:szCs w:val="24"/>
              </w:rPr>
            </w:pPr>
            <w:r w:rsidRPr="00A54060">
              <w:rPr>
                <w:szCs w:val="24"/>
              </w:rPr>
              <w:t>Równowartość zrealizowanych w danym roku wydatków budżetowych</w:t>
            </w:r>
            <w:r>
              <w:rPr>
                <w:szCs w:val="24"/>
              </w:rPr>
              <w:t>.</w:t>
            </w:r>
            <w:r w:rsidRPr="00A54060">
              <w:rPr>
                <w:szCs w:val="24"/>
              </w:rPr>
              <w:t xml:space="preserve">  </w:t>
            </w:r>
          </w:p>
          <w:p w14:paraId="0E3655A7" w14:textId="77777777" w:rsidR="003142C9" w:rsidRPr="00A54060" w:rsidRDefault="003142C9" w:rsidP="000A189F">
            <w:pPr>
              <w:spacing w:line="360" w:lineRule="auto"/>
              <w:rPr>
                <w:szCs w:val="24"/>
              </w:rPr>
            </w:pPr>
            <w:r w:rsidRPr="00A54060">
              <w:rPr>
                <w:szCs w:val="24"/>
              </w:rPr>
              <w:t>Zwrot niewykorzystanych środków na wydatki w bieżącym roku (wznowienie wydatków)</w:t>
            </w:r>
            <w:r>
              <w:rPr>
                <w:szCs w:val="24"/>
              </w:rPr>
              <w:t>.</w:t>
            </w:r>
          </w:p>
        </w:tc>
      </w:tr>
    </w:tbl>
    <w:p w14:paraId="40C9F7C1" w14:textId="77777777" w:rsidR="003142C9" w:rsidRPr="00A54060" w:rsidRDefault="003142C9" w:rsidP="003142C9">
      <w:pPr>
        <w:spacing w:line="360" w:lineRule="auto"/>
        <w:ind w:firstLine="698"/>
        <w:rPr>
          <w:szCs w:val="24"/>
        </w:rPr>
      </w:pPr>
      <w:r>
        <w:rPr>
          <w:szCs w:val="24"/>
        </w:rPr>
        <w:t xml:space="preserve">7. </w:t>
      </w:r>
      <w:r w:rsidRPr="00A54060">
        <w:rPr>
          <w:szCs w:val="24"/>
        </w:rPr>
        <w:t xml:space="preserve">Typowe zapisy strony Ma konta 998 „Zaangażowanie wydatków budżetowych roku bieżącego” dotyczą w szczególności: </w:t>
      </w:r>
    </w:p>
    <w:tbl>
      <w:tblPr>
        <w:tblStyle w:val="TableGrid"/>
        <w:tblW w:w="8753" w:type="dxa"/>
        <w:tblInd w:w="0" w:type="dxa"/>
        <w:tblCellMar>
          <w:top w:w="5" w:type="dxa"/>
          <w:left w:w="106" w:type="dxa"/>
          <w:right w:w="25" w:type="dxa"/>
        </w:tblCellMar>
        <w:tblLook w:val="04A0" w:firstRow="1" w:lastRow="0" w:firstColumn="1" w:lastColumn="0" w:noHBand="0" w:noVBand="1"/>
      </w:tblPr>
      <w:tblGrid>
        <w:gridCol w:w="694"/>
        <w:gridCol w:w="8059"/>
      </w:tblGrid>
      <w:tr w:rsidR="003142C9" w:rsidRPr="00A54060" w14:paraId="475323B2" w14:textId="77777777" w:rsidTr="000A189F">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1F3273C4" w14:textId="77777777" w:rsidR="003142C9" w:rsidRPr="00A54060" w:rsidRDefault="003142C9" w:rsidP="000A189F">
            <w:pPr>
              <w:spacing w:line="360" w:lineRule="auto"/>
              <w:rPr>
                <w:szCs w:val="24"/>
              </w:rPr>
            </w:pPr>
            <w:r w:rsidRPr="00A54060">
              <w:rPr>
                <w:szCs w:val="24"/>
              </w:rPr>
              <w:t xml:space="preserve">Lp. </w:t>
            </w:r>
          </w:p>
        </w:tc>
        <w:tc>
          <w:tcPr>
            <w:tcW w:w="8059" w:type="dxa"/>
            <w:tcBorders>
              <w:top w:val="single" w:sz="4" w:space="0" w:color="000000"/>
              <w:left w:val="single" w:sz="4" w:space="0" w:color="000000"/>
              <w:bottom w:val="single" w:sz="4" w:space="0" w:color="000000"/>
              <w:right w:val="single" w:sz="4" w:space="0" w:color="000000"/>
            </w:tcBorders>
            <w:shd w:val="clear" w:color="auto" w:fill="CCFF99"/>
          </w:tcPr>
          <w:p w14:paraId="6D8FF912"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17A0F141" w14:textId="77777777" w:rsidTr="000A189F">
        <w:trPr>
          <w:trHeight w:val="279"/>
        </w:trPr>
        <w:tc>
          <w:tcPr>
            <w:tcW w:w="694" w:type="dxa"/>
            <w:tcBorders>
              <w:top w:val="single" w:sz="4" w:space="0" w:color="000000"/>
              <w:left w:val="single" w:sz="4" w:space="0" w:color="000000"/>
              <w:bottom w:val="nil"/>
              <w:right w:val="single" w:sz="4" w:space="0" w:color="000000"/>
            </w:tcBorders>
          </w:tcPr>
          <w:p w14:paraId="5B8D3CC1" w14:textId="77777777" w:rsidR="003142C9" w:rsidRPr="00A54060" w:rsidRDefault="003142C9" w:rsidP="000A189F">
            <w:pPr>
              <w:spacing w:line="360" w:lineRule="auto"/>
              <w:rPr>
                <w:szCs w:val="24"/>
              </w:rPr>
            </w:pPr>
            <w:r w:rsidRPr="00A54060">
              <w:rPr>
                <w:szCs w:val="24"/>
              </w:rPr>
              <w:t xml:space="preserve">1. </w:t>
            </w:r>
          </w:p>
        </w:tc>
        <w:tc>
          <w:tcPr>
            <w:tcW w:w="8059" w:type="dxa"/>
            <w:tcBorders>
              <w:top w:val="single" w:sz="4" w:space="0" w:color="000000"/>
              <w:left w:val="single" w:sz="4" w:space="0" w:color="000000"/>
              <w:bottom w:val="nil"/>
              <w:right w:val="single" w:sz="4" w:space="0" w:color="000000"/>
            </w:tcBorders>
          </w:tcPr>
          <w:p w14:paraId="546090D4" w14:textId="77777777" w:rsidR="003142C9" w:rsidRPr="00A54060" w:rsidRDefault="003142C9" w:rsidP="000A189F">
            <w:pPr>
              <w:spacing w:line="360" w:lineRule="auto"/>
              <w:rPr>
                <w:szCs w:val="24"/>
              </w:rPr>
            </w:pPr>
            <w:r w:rsidRPr="00A54060">
              <w:rPr>
                <w:szCs w:val="24"/>
              </w:rPr>
              <w:t>Zaangażowanie z lat poprzednich przeksięgowane z konta 999 na początku roku</w:t>
            </w:r>
            <w:r>
              <w:rPr>
                <w:szCs w:val="24"/>
              </w:rPr>
              <w:t>.</w:t>
            </w:r>
          </w:p>
        </w:tc>
      </w:tr>
      <w:tr w:rsidR="003142C9" w:rsidRPr="00A54060" w14:paraId="12F8045E" w14:textId="77777777" w:rsidTr="000A189F">
        <w:trPr>
          <w:trHeight w:val="552"/>
        </w:trPr>
        <w:tc>
          <w:tcPr>
            <w:tcW w:w="694" w:type="dxa"/>
            <w:tcBorders>
              <w:top w:val="nil"/>
              <w:left w:val="single" w:sz="4" w:space="0" w:color="000000"/>
              <w:bottom w:val="nil"/>
              <w:right w:val="single" w:sz="4" w:space="0" w:color="000000"/>
            </w:tcBorders>
          </w:tcPr>
          <w:p w14:paraId="14541518" w14:textId="77777777" w:rsidR="003142C9" w:rsidRPr="00A54060" w:rsidRDefault="003142C9" w:rsidP="000A189F">
            <w:pPr>
              <w:spacing w:line="360" w:lineRule="auto"/>
              <w:rPr>
                <w:szCs w:val="24"/>
              </w:rPr>
            </w:pPr>
            <w:r w:rsidRPr="00A54060">
              <w:rPr>
                <w:szCs w:val="24"/>
              </w:rPr>
              <w:t xml:space="preserve">2. </w:t>
            </w:r>
          </w:p>
        </w:tc>
        <w:tc>
          <w:tcPr>
            <w:tcW w:w="8059" w:type="dxa"/>
            <w:tcBorders>
              <w:top w:val="nil"/>
              <w:left w:val="single" w:sz="4" w:space="0" w:color="000000"/>
              <w:bottom w:val="nil"/>
              <w:right w:val="single" w:sz="4" w:space="0" w:color="000000"/>
            </w:tcBorders>
          </w:tcPr>
          <w:p w14:paraId="78BA0252" w14:textId="77777777" w:rsidR="003142C9" w:rsidRPr="00A54060" w:rsidRDefault="003142C9" w:rsidP="000A189F">
            <w:pPr>
              <w:spacing w:line="360" w:lineRule="auto"/>
              <w:rPr>
                <w:szCs w:val="24"/>
              </w:rPr>
            </w:pPr>
            <w:r w:rsidRPr="00A54060">
              <w:rPr>
                <w:szCs w:val="24"/>
              </w:rPr>
              <w:t>Zaangażowanie wynikające z zawartych umów, których termin płatności przypada na dany rok</w:t>
            </w:r>
            <w:r>
              <w:rPr>
                <w:szCs w:val="24"/>
              </w:rPr>
              <w:t>.</w:t>
            </w:r>
            <w:r w:rsidRPr="00A54060">
              <w:rPr>
                <w:szCs w:val="24"/>
              </w:rPr>
              <w:t xml:space="preserve"> </w:t>
            </w:r>
          </w:p>
        </w:tc>
      </w:tr>
      <w:tr w:rsidR="003142C9" w:rsidRPr="00A54060" w14:paraId="3AFB5093" w14:textId="77777777" w:rsidTr="000A189F">
        <w:trPr>
          <w:trHeight w:val="552"/>
        </w:trPr>
        <w:tc>
          <w:tcPr>
            <w:tcW w:w="694" w:type="dxa"/>
            <w:tcBorders>
              <w:top w:val="nil"/>
              <w:left w:val="single" w:sz="4" w:space="0" w:color="000000"/>
              <w:bottom w:val="nil"/>
              <w:right w:val="single" w:sz="4" w:space="0" w:color="000000"/>
            </w:tcBorders>
          </w:tcPr>
          <w:p w14:paraId="4FCC584C" w14:textId="77777777" w:rsidR="003142C9" w:rsidRPr="00A54060" w:rsidRDefault="003142C9" w:rsidP="000A189F">
            <w:pPr>
              <w:spacing w:line="360" w:lineRule="auto"/>
              <w:rPr>
                <w:szCs w:val="24"/>
              </w:rPr>
            </w:pPr>
            <w:r w:rsidRPr="00A54060">
              <w:rPr>
                <w:szCs w:val="24"/>
              </w:rPr>
              <w:t xml:space="preserve">3. </w:t>
            </w:r>
          </w:p>
        </w:tc>
        <w:tc>
          <w:tcPr>
            <w:tcW w:w="8059" w:type="dxa"/>
            <w:tcBorders>
              <w:top w:val="nil"/>
              <w:left w:val="single" w:sz="4" w:space="0" w:color="000000"/>
              <w:bottom w:val="nil"/>
              <w:right w:val="single" w:sz="4" w:space="0" w:color="000000"/>
            </w:tcBorders>
          </w:tcPr>
          <w:p w14:paraId="6D6446C1" w14:textId="77777777" w:rsidR="003142C9" w:rsidRPr="00A54060" w:rsidRDefault="003142C9" w:rsidP="000A189F">
            <w:pPr>
              <w:spacing w:line="360" w:lineRule="auto"/>
              <w:rPr>
                <w:szCs w:val="24"/>
              </w:rPr>
            </w:pPr>
            <w:r w:rsidRPr="00A54060">
              <w:rPr>
                <w:szCs w:val="24"/>
              </w:rPr>
              <w:t>Zwiększenie lub zmniejszenie (zapisem minusowym) uprzednio zaksięgowanego  zaangażowania wydatków danego roku w wyniku aneksu do umowy</w:t>
            </w:r>
            <w:r>
              <w:rPr>
                <w:szCs w:val="24"/>
              </w:rPr>
              <w:t>.</w:t>
            </w:r>
            <w:r w:rsidRPr="00A54060">
              <w:rPr>
                <w:szCs w:val="24"/>
              </w:rPr>
              <w:t xml:space="preserve"> </w:t>
            </w:r>
          </w:p>
        </w:tc>
      </w:tr>
      <w:tr w:rsidR="003142C9" w:rsidRPr="00A54060" w14:paraId="191E9410" w14:textId="77777777" w:rsidTr="000A189F">
        <w:trPr>
          <w:trHeight w:val="836"/>
        </w:trPr>
        <w:tc>
          <w:tcPr>
            <w:tcW w:w="694" w:type="dxa"/>
            <w:tcBorders>
              <w:top w:val="nil"/>
              <w:left w:val="single" w:sz="4" w:space="0" w:color="000000"/>
              <w:bottom w:val="single" w:sz="4" w:space="0" w:color="000000"/>
              <w:right w:val="single" w:sz="4" w:space="0" w:color="000000"/>
            </w:tcBorders>
          </w:tcPr>
          <w:p w14:paraId="564EF7FC" w14:textId="77777777" w:rsidR="003142C9" w:rsidRPr="00A54060" w:rsidRDefault="003142C9" w:rsidP="000A189F">
            <w:pPr>
              <w:spacing w:line="360" w:lineRule="auto"/>
              <w:rPr>
                <w:szCs w:val="24"/>
              </w:rPr>
            </w:pPr>
            <w:r w:rsidRPr="00A54060">
              <w:rPr>
                <w:szCs w:val="24"/>
              </w:rPr>
              <w:lastRenderedPageBreak/>
              <w:t xml:space="preserve">4. </w:t>
            </w:r>
          </w:p>
          <w:p w14:paraId="2E8C5D8F" w14:textId="77777777" w:rsidR="003142C9" w:rsidRPr="00A54060" w:rsidRDefault="003142C9" w:rsidP="000A189F">
            <w:pPr>
              <w:spacing w:line="360" w:lineRule="auto"/>
              <w:rPr>
                <w:szCs w:val="24"/>
              </w:rPr>
            </w:pPr>
            <w:r w:rsidRPr="00A54060">
              <w:rPr>
                <w:szCs w:val="24"/>
              </w:rPr>
              <w:t xml:space="preserve">5. </w:t>
            </w:r>
          </w:p>
        </w:tc>
        <w:tc>
          <w:tcPr>
            <w:tcW w:w="8059" w:type="dxa"/>
            <w:tcBorders>
              <w:top w:val="nil"/>
              <w:left w:val="single" w:sz="4" w:space="0" w:color="000000"/>
              <w:bottom w:val="single" w:sz="4" w:space="0" w:color="000000"/>
              <w:right w:val="single" w:sz="4" w:space="0" w:color="000000"/>
            </w:tcBorders>
          </w:tcPr>
          <w:p w14:paraId="59EDF6B6" w14:textId="77777777" w:rsidR="003142C9" w:rsidRPr="00A54060" w:rsidRDefault="003142C9" w:rsidP="000A189F">
            <w:pPr>
              <w:spacing w:line="360" w:lineRule="auto"/>
              <w:rPr>
                <w:szCs w:val="24"/>
              </w:rPr>
            </w:pPr>
            <w:r w:rsidRPr="00A54060">
              <w:rPr>
                <w:szCs w:val="24"/>
              </w:rPr>
              <w:t>Wartość zrealizowanych wydatków budżetowych niepoprzedzonych umowami</w:t>
            </w:r>
            <w:r>
              <w:rPr>
                <w:szCs w:val="24"/>
              </w:rPr>
              <w:t>.</w:t>
            </w:r>
            <w:r w:rsidRPr="00A54060">
              <w:rPr>
                <w:szCs w:val="24"/>
              </w:rPr>
              <w:t xml:space="preserve">  Zwrot niewykorzystanych środków na wydatki w bieżącym roku (wznowienie wydatków) niepoprzedzonych umowami</w:t>
            </w:r>
            <w:r>
              <w:rPr>
                <w:szCs w:val="24"/>
              </w:rPr>
              <w:t>.</w:t>
            </w:r>
            <w:r w:rsidRPr="00A54060">
              <w:rPr>
                <w:szCs w:val="24"/>
              </w:rPr>
              <w:t xml:space="preserve">  </w:t>
            </w:r>
          </w:p>
        </w:tc>
      </w:tr>
    </w:tbl>
    <w:p w14:paraId="4522EB86" w14:textId="77777777" w:rsidR="003142C9" w:rsidRPr="00A54060" w:rsidRDefault="003142C9" w:rsidP="003142C9">
      <w:pPr>
        <w:spacing w:line="360" w:lineRule="auto"/>
        <w:rPr>
          <w:szCs w:val="24"/>
        </w:rPr>
      </w:pPr>
      <w:r w:rsidRPr="00A54060">
        <w:rPr>
          <w:b/>
          <w:szCs w:val="24"/>
        </w:rPr>
        <w:t xml:space="preserve"> </w:t>
      </w:r>
    </w:p>
    <w:p w14:paraId="67B258FB" w14:textId="77777777" w:rsidR="003142C9" w:rsidRPr="00A54060" w:rsidRDefault="003142C9" w:rsidP="003142C9">
      <w:pPr>
        <w:spacing w:line="360" w:lineRule="auto"/>
        <w:rPr>
          <w:szCs w:val="24"/>
        </w:rPr>
      </w:pPr>
      <w:r w:rsidRPr="00DC2075">
        <w:rPr>
          <w:b/>
          <w:szCs w:val="24"/>
        </w:rPr>
        <w:t>§ 50.</w:t>
      </w:r>
      <w:r w:rsidRPr="00DC2075">
        <w:rPr>
          <w:b/>
          <w:szCs w:val="24"/>
        </w:rPr>
        <w:tab/>
      </w:r>
      <w:r w:rsidRPr="00B64DFE">
        <w:rPr>
          <w:szCs w:val="24"/>
        </w:rPr>
        <w:t>1</w:t>
      </w:r>
      <w:r>
        <w:rPr>
          <w:szCs w:val="24"/>
        </w:rPr>
        <w:t xml:space="preserve">. </w:t>
      </w:r>
      <w:r w:rsidRPr="00A54060">
        <w:rPr>
          <w:szCs w:val="24"/>
        </w:rPr>
        <w:t>Konto 999 - Zaangażowanie wydatków budżetowych przyszłych lat</w:t>
      </w:r>
      <w:r>
        <w:rPr>
          <w:szCs w:val="24"/>
        </w:rPr>
        <w:t xml:space="preserve">, </w:t>
      </w:r>
      <w:r w:rsidRPr="00A54060">
        <w:rPr>
          <w:szCs w:val="24"/>
        </w:rPr>
        <w:t xml:space="preserve">służy </w:t>
      </w:r>
      <w:r>
        <w:rPr>
          <w:szCs w:val="24"/>
        </w:rPr>
        <w:br/>
      </w:r>
      <w:r w:rsidRPr="00A54060">
        <w:rPr>
          <w:szCs w:val="24"/>
        </w:rPr>
        <w:t xml:space="preserve">do ewidencjonowania prawnego zaangażowania wydatków budżetowych dysponenta części, dotyczące lat przyszłych. </w:t>
      </w:r>
    </w:p>
    <w:p w14:paraId="400C8534" w14:textId="77777777" w:rsidR="003142C9" w:rsidRDefault="003142C9" w:rsidP="003142C9">
      <w:pPr>
        <w:spacing w:line="360" w:lineRule="auto"/>
        <w:ind w:firstLine="698"/>
        <w:rPr>
          <w:szCs w:val="24"/>
        </w:rPr>
      </w:pPr>
      <w:r>
        <w:rPr>
          <w:szCs w:val="24"/>
        </w:rPr>
        <w:t xml:space="preserve">2. </w:t>
      </w:r>
      <w:r w:rsidRPr="00A54060">
        <w:rPr>
          <w:szCs w:val="24"/>
        </w:rPr>
        <w:t>Na stronie Wn konta 999 księgowana jest równowartość zaangażowanych wydatków budżetowych w latach poprzednich, które obciążają plan finansowy roku bieżącego.</w:t>
      </w:r>
    </w:p>
    <w:p w14:paraId="3B5EE492" w14:textId="77777777" w:rsidR="003142C9" w:rsidRPr="00A54060" w:rsidRDefault="003142C9" w:rsidP="003142C9">
      <w:pPr>
        <w:spacing w:line="360" w:lineRule="auto"/>
        <w:ind w:firstLine="698"/>
        <w:rPr>
          <w:szCs w:val="24"/>
        </w:rPr>
      </w:pPr>
      <w:r>
        <w:rPr>
          <w:szCs w:val="24"/>
        </w:rPr>
        <w:t xml:space="preserve">3. </w:t>
      </w:r>
      <w:r w:rsidRPr="00A54060">
        <w:rPr>
          <w:szCs w:val="24"/>
        </w:rPr>
        <w:t xml:space="preserve">Na stronie Ma konta 999 ujmowane jest zaangażowanie wydatków lat przyszłych. </w:t>
      </w:r>
    </w:p>
    <w:p w14:paraId="42739639" w14:textId="77777777" w:rsidR="003142C9" w:rsidRPr="00A54060" w:rsidRDefault="003142C9" w:rsidP="003142C9">
      <w:pPr>
        <w:spacing w:line="360" w:lineRule="auto"/>
        <w:ind w:firstLine="698"/>
        <w:rPr>
          <w:szCs w:val="24"/>
        </w:rPr>
      </w:pPr>
      <w:r>
        <w:rPr>
          <w:szCs w:val="24"/>
        </w:rPr>
        <w:t xml:space="preserve">4. </w:t>
      </w:r>
      <w:r w:rsidRPr="00A54060">
        <w:rPr>
          <w:szCs w:val="24"/>
        </w:rPr>
        <w:t xml:space="preserve">Ewidencja szczegółowa do konta 999 prowadzona jest według podziałek klasyfikacji budżetowej z uwzględnieniem kontrahenta, źródeł finansowani i przeznaczenia środków, zapewnia także ustalenie kwoty wydatków niewygasających. </w:t>
      </w:r>
    </w:p>
    <w:p w14:paraId="6756D2BC" w14:textId="77777777" w:rsidR="003142C9" w:rsidRPr="00A54060" w:rsidRDefault="003142C9" w:rsidP="003142C9">
      <w:pPr>
        <w:spacing w:line="360" w:lineRule="auto"/>
        <w:ind w:firstLine="698"/>
        <w:rPr>
          <w:szCs w:val="24"/>
        </w:rPr>
      </w:pPr>
      <w:r>
        <w:rPr>
          <w:szCs w:val="24"/>
        </w:rPr>
        <w:t xml:space="preserve">5. </w:t>
      </w:r>
      <w:r w:rsidRPr="00A54060">
        <w:rPr>
          <w:szCs w:val="24"/>
        </w:rPr>
        <w:t xml:space="preserve">Typowe zapisy strony Wn konta 999 „Zaangażowanie wydatków budżetowych przyszłych lat” dotyczą w szczególności: </w:t>
      </w:r>
    </w:p>
    <w:tbl>
      <w:tblPr>
        <w:tblStyle w:val="TableGrid"/>
        <w:tblW w:w="8753" w:type="dxa"/>
        <w:tblInd w:w="0" w:type="dxa"/>
        <w:tblCellMar>
          <w:top w:w="6" w:type="dxa"/>
          <w:left w:w="106" w:type="dxa"/>
          <w:right w:w="115" w:type="dxa"/>
        </w:tblCellMar>
        <w:tblLook w:val="04A0" w:firstRow="1" w:lastRow="0" w:firstColumn="1" w:lastColumn="0" w:noHBand="0" w:noVBand="1"/>
      </w:tblPr>
      <w:tblGrid>
        <w:gridCol w:w="694"/>
        <w:gridCol w:w="8059"/>
      </w:tblGrid>
      <w:tr w:rsidR="003142C9" w:rsidRPr="00A54060" w14:paraId="4D5AED8D" w14:textId="77777777" w:rsidTr="000A189F">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08DF61D3" w14:textId="77777777" w:rsidR="003142C9" w:rsidRPr="00A54060" w:rsidRDefault="003142C9" w:rsidP="000A189F">
            <w:pPr>
              <w:spacing w:line="360" w:lineRule="auto"/>
              <w:rPr>
                <w:szCs w:val="24"/>
              </w:rPr>
            </w:pPr>
            <w:r w:rsidRPr="00A54060">
              <w:rPr>
                <w:szCs w:val="24"/>
              </w:rPr>
              <w:t xml:space="preserve">Lp. </w:t>
            </w:r>
          </w:p>
        </w:tc>
        <w:tc>
          <w:tcPr>
            <w:tcW w:w="8059" w:type="dxa"/>
            <w:tcBorders>
              <w:top w:val="single" w:sz="4" w:space="0" w:color="000000"/>
              <w:left w:val="single" w:sz="4" w:space="0" w:color="000000"/>
              <w:bottom w:val="single" w:sz="4" w:space="0" w:color="000000"/>
              <w:right w:val="single" w:sz="4" w:space="0" w:color="000000"/>
            </w:tcBorders>
            <w:shd w:val="clear" w:color="auto" w:fill="CCFF99"/>
          </w:tcPr>
          <w:p w14:paraId="7CB881DD"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1A48F138" w14:textId="77777777" w:rsidTr="000A189F">
        <w:trPr>
          <w:trHeight w:val="839"/>
        </w:trPr>
        <w:tc>
          <w:tcPr>
            <w:tcW w:w="694" w:type="dxa"/>
            <w:tcBorders>
              <w:top w:val="single" w:sz="4" w:space="0" w:color="000000"/>
              <w:left w:val="single" w:sz="4" w:space="0" w:color="000000"/>
              <w:bottom w:val="single" w:sz="4" w:space="0" w:color="000000"/>
              <w:right w:val="single" w:sz="4" w:space="0" w:color="000000"/>
            </w:tcBorders>
          </w:tcPr>
          <w:p w14:paraId="34581436" w14:textId="77777777" w:rsidR="003142C9" w:rsidRPr="00A54060" w:rsidRDefault="003142C9" w:rsidP="000A189F">
            <w:pPr>
              <w:spacing w:line="360" w:lineRule="auto"/>
              <w:rPr>
                <w:szCs w:val="24"/>
              </w:rPr>
            </w:pPr>
            <w:r w:rsidRPr="00A54060">
              <w:rPr>
                <w:szCs w:val="24"/>
              </w:rPr>
              <w:t xml:space="preserve">1. </w:t>
            </w:r>
          </w:p>
        </w:tc>
        <w:tc>
          <w:tcPr>
            <w:tcW w:w="8059" w:type="dxa"/>
            <w:tcBorders>
              <w:top w:val="single" w:sz="4" w:space="0" w:color="000000"/>
              <w:left w:val="single" w:sz="4" w:space="0" w:color="000000"/>
              <w:bottom w:val="single" w:sz="4" w:space="0" w:color="000000"/>
              <w:right w:val="single" w:sz="4" w:space="0" w:color="000000"/>
            </w:tcBorders>
          </w:tcPr>
          <w:p w14:paraId="320C3B3A" w14:textId="77777777" w:rsidR="003142C9" w:rsidRPr="00A54060" w:rsidRDefault="003142C9" w:rsidP="000A189F">
            <w:pPr>
              <w:spacing w:line="360" w:lineRule="auto"/>
              <w:rPr>
                <w:szCs w:val="24"/>
              </w:rPr>
            </w:pPr>
            <w:r w:rsidRPr="00A54060">
              <w:rPr>
                <w:szCs w:val="24"/>
              </w:rPr>
              <w:t>Równowartość zaangażowanych wydatków zaewidencjonowanych w latach poprzednich, które przechodzą do zaangażowania wydatków roku bieżącego (księgowanie na początku danego roku na konto 998)</w:t>
            </w:r>
            <w:r>
              <w:rPr>
                <w:szCs w:val="24"/>
              </w:rPr>
              <w:t>.</w:t>
            </w:r>
            <w:r w:rsidRPr="00A54060">
              <w:rPr>
                <w:szCs w:val="24"/>
              </w:rPr>
              <w:t xml:space="preserve"> </w:t>
            </w:r>
          </w:p>
        </w:tc>
      </w:tr>
    </w:tbl>
    <w:p w14:paraId="7B5AC051" w14:textId="77777777" w:rsidR="003142C9" w:rsidRPr="00A54060" w:rsidRDefault="003142C9" w:rsidP="003142C9">
      <w:pPr>
        <w:spacing w:line="360" w:lineRule="auto"/>
        <w:ind w:firstLine="698"/>
        <w:rPr>
          <w:szCs w:val="24"/>
        </w:rPr>
      </w:pPr>
      <w:r>
        <w:rPr>
          <w:szCs w:val="24"/>
        </w:rPr>
        <w:t xml:space="preserve">6. </w:t>
      </w:r>
      <w:r w:rsidRPr="00A54060">
        <w:rPr>
          <w:szCs w:val="24"/>
        </w:rPr>
        <w:t xml:space="preserve">Typowe zapisy strony Ma konta 999 „Zaangażowanie wydatków budżetowych przyszłych lat” dotyczą w szczególności: </w:t>
      </w:r>
    </w:p>
    <w:tbl>
      <w:tblPr>
        <w:tblStyle w:val="TableGrid"/>
        <w:tblW w:w="8753" w:type="dxa"/>
        <w:tblInd w:w="0" w:type="dxa"/>
        <w:tblCellMar>
          <w:top w:w="6" w:type="dxa"/>
          <w:left w:w="106" w:type="dxa"/>
          <w:right w:w="115" w:type="dxa"/>
        </w:tblCellMar>
        <w:tblLook w:val="04A0" w:firstRow="1" w:lastRow="0" w:firstColumn="1" w:lastColumn="0" w:noHBand="0" w:noVBand="1"/>
      </w:tblPr>
      <w:tblGrid>
        <w:gridCol w:w="694"/>
        <w:gridCol w:w="8059"/>
      </w:tblGrid>
      <w:tr w:rsidR="003142C9" w:rsidRPr="00A54060" w14:paraId="7B365DFC" w14:textId="77777777" w:rsidTr="000A189F">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CCFF99"/>
          </w:tcPr>
          <w:p w14:paraId="6390CE7F" w14:textId="77777777" w:rsidR="003142C9" w:rsidRPr="00A54060" w:rsidRDefault="003142C9" w:rsidP="000A189F">
            <w:pPr>
              <w:spacing w:line="360" w:lineRule="auto"/>
              <w:rPr>
                <w:szCs w:val="24"/>
              </w:rPr>
            </w:pPr>
            <w:r w:rsidRPr="00A54060">
              <w:rPr>
                <w:szCs w:val="24"/>
              </w:rPr>
              <w:t xml:space="preserve">Lp. </w:t>
            </w:r>
          </w:p>
        </w:tc>
        <w:tc>
          <w:tcPr>
            <w:tcW w:w="8059" w:type="dxa"/>
            <w:tcBorders>
              <w:top w:val="single" w:sz="4" w:space="0" w:color="000000"/>
              <w:left w:val="single" w:sz="4" w:space="0" w:color="000000"/>
              <w:bottom w:val="single" w:sz="4" w:space="0" w:color="000000"/>
              <w:right w:val="single" w:sz="4" w:space="0" w:color="000000"/>
            </w:tcBorders>
            <w:shd w:val="clear" w:color="auto" w:fill="CCFF99"/>
          </w:tcPr>
          <w:p w14:paraId="454ECDB4" w14:textId="77777777" w:rsidR="003142C9" w:rsidRPr="00A54060" w:rsidRDefault="003142C9" w:rsidP="000A189F">
            <w:pPr>
              <w:spacing w:line="360" w:lineRule="auto"/>
              <w:rPr>
                <w:szCs w:val="24"/>
              </w:rPr>
            </w:pPr>
            <w:r w:rsidRPr="00A54060">
              <w:rPr>
                <w:szCs w:val="24"/>
              </w:rPr>
              <w:t xml:space="preserve">Treść operacji </w:t>
            </w:r>
          </w:p>
        </w:tc>
      </w:tr>
      <w:tr w:rsidR="003142C9" w:rsidRPr="00A54060" w14:paraId="6CDA762F" w14:textId="77777777" w:rsidTr="000A189F">
        <w:trPr>
          <w:trHeight w:val="565"/>
        </w:trPr>
        <w:tc>
          <w:tcPr>
            <w:tcW w:w="694" w:type="dxa"/>
            <w:tcBorders>
              <w:top w:val="single" w:sz="4" w:space="0" w:color="000000"/>
              <w:left w:val="single" w:sz="4" w:space="0" w:color="000000"/>
              <w:bottom w:val="single" w:sz="4" w:space="0" w:color="000000"/>
              <w:right w:val="single" w:sz="4" w:space="0" w:color="000000"/>
            </w:tcBorders>
          </w:tcPr>
          <w:p w14:paraId="6FC08674" w14:textId="77777777" w:rsidR="003142C9" w:rsidRPr="00A54060" w:rsidRDefault="003142C9" w:rsidP="000A189F">
            <w:pPr>
              <w:spacing w:line="360" w:lineRule="auto"/>
              <w:rPr>
                <w:szCs w:val="24"/>
              </w:rPr>
            </w:pPr>
            <w:r w:rsidRPr="00A54060">
              <w:rPr>
                <w:szCs w:val="24"/>
              </w:rPr>
              <w:t>1.</w:t>
            </w:r>
          </w:p>
          <w:p w14:paraId="47F2FE5C" w14:textId="77777777" w:rsidR="003142C9" w:rsidRPr="00A54060" w:rsidRDefault="003142C9" w:rsidP="000A189F">
            <w:pPr>
              <w:spacing w:line="360" w:lineRule="auto"/>
              <w:rPr>
                <w:szCs w:val="24"/>
              </w:rPr>
            </w:pPr>
          </w:p>
          <w:p w14:paraId="5014F0C1" w14:textId="77777777" w:rsidR="003142C9" w:rsidRPr="00A54060" w:rsidRDefault="003142C9" w:rsidP="000A189F">
            <w:pPr>
              <w:spacing w:line="360" w:lineRule="auto"/>
              <w:rPr>
                <w:szCs w:val="24"/>
              </w:rPr>
            </w:pPr>
            <w:r w:rsidRPr="00A54060">
              <w:rPr>
                <w:szCs w:val="24"/>
              </w:rPr>
              <w:t xml:space="preserve">2. </w:t>
            </w:r>
          </w:p>
        </w:tc>
        <w:tc>
          <w:tcPr>
            <w:tcW w:w="8059" w:type="dxa"/>
            <w:tcBorders>
              <w:top w:val="single" w:sz="4" w:space="0" w:color="000000"/>
              <w:left w:val="single" w:sz="4" w:space="0" w:color="000000"/>
              <w:bottom w:val="single" w:sz="4" w:space="0" w:color="000000"/>
              <w:right w:val="single" w:sz="4" w:space="0" w:color="000000"/>
            </w:tcBorders>
          </w:tcPr>
          <w:p w14:paraId="4E64F414" w14:textId="77777777" w:rsidR="003142C9" w:rsidRPr="00A54060" w:rsidRDefault="003142C9" w:rsidP="000A189F">
            <w:pPr>
              <w:spacing w:line="360" w:lineRule="auto"/>
              <w:rPr>
                <w:szCs w:val="24"/>
              </w:rPr>
            </w:pPr>
            <w:r w:rsidRPr="00A54060">
              <w:rPr>
                <w:szCs w:val="24"/>
              </w:rPr>
              <w:t>Zaangażowanie wydatków budżetowych wynikające z zawartych umów, decyzji lub innych postanowień, których termin płatności przypada na przyszłe lata</w:t>
            </w:r>
            <w:r>
              <w:rPr>
                <w:szCs w:val="24"/>
              </w:rPr>
              <w:t>.</w:t>
            </w:r>
            <w:r w:rsidRPr="00A54060">
              <w:rPr>
                <w:szCs w:val="24"/>
              </w:rPr>
              <w:t xml:space="preserve"> </w:t>
            </w:r>
          </w:p>
          <w:p w14:paraId="11F4868C" w14:textId="77777777" w:rsidR="003142C9" w:rsidRPr="00A54060" w:rsidRDefault="003142C9" w:rsidP="000A189F">
            <w:pPr>
              <w:spacing w:line="360" w:lineRule="auto"/>
              <w:rPr>
                <w:szCs w:val="24"/>
              </w:rPr>
            </w:pPr>
            <w:r w:rsidRPr="00A54060">
              <w:rPr>
                <w:szCs w:val="24"/>
              </w:rPr>
              <w:t>Zwiększenie lub zmniejszenie /zapisem minusowym/ uprzednio zaksięgowanego zaangażowania wydatków przyszłych lat w wyniku aneksu do umowy lub zmiany decyzji</w:t>
            </w:r>
            <w:r>
              <w:rPr>
                <w:szCs w:val="24"/>
              </w:rPr>
              <w:t>.</w:t>
            </w:r>
          </w:p>
        </w:tc>
      </w:tr>
    </w:tbl>
    <w:p w14:paraId="13F4D44D" w14:textId="77777777" w:rsidR="003142C9" w:rsidRPr="00A54060" w:rsidRDefault="003142C9" w:rsidP="003142C9">
      <w:pPr>
        <w:spacing w:line="360" w:lineRule="auto"/>
        <w:rPr>
          <w:szCs w:val="24"/>
        </w:rPr>
      </w:pPr>
      <w:r w:rsidRPr="00A54060">
        <w:rPr>
          <w:szCs w:val="24"/>
        </w:rPr>
        <w:t xml:space="preserve"> </w:t>
      </w:r>
    </w:p>
    <w:p w14:paraId="32813EC1" w14:textId="77777777" w:rsidR="003142C9" w:rsidRPr="00A54060" w:rsidRDefault="003142C9" w:rsidP="003142C9">
      <w:pPr>
        <w:spacing w:after="0"/>
        <w:ind w:right="-14"/>
        <w:rPr>
          <w:szCs w:val="24"/>
        </w:rPr>
      </w:pPr>
    </w:p>
    <w:p w14:paraId="44A655B0" w14:textId="77777777" w:rsidR="003142C9" w:rsidRPr="004275A7" w:rsidRDefault="003142C9" w:rsidP="003142C9">
      <w:pPr>
        <w:pStyle w:val="TEKSTZacznikido"/>
        <w:spacing w:after="0" w:line="360" w:lineRule="auto"/>
        <w:ind w:left="284" w:right="284" w:firstLine="510"/>
        <w:contextualSpacing w:val="0"/>
        <w:jc w:val="right"/>
        <w:rPr>
          <w:rFonts w:cs="Times New Roman"/>
          <w:szCs w:val="24"/>
        </w:rPr>
      </w:pPr>
      <w:r>
        <w:rPr>
          <w:rFonts w:cs="Times New Roman"/>
          <w:szCs w:val="24"/>
        </w:rPr>
        <w:t>Załącznik nr 3</w:t>
      </w:r>
      <w:r w:rsidRPr="004275A7">
        <w:rPr>
          <w:rFonts w:cs="Times New Roman"/>
          <w:szCs w:val="24"/>
        </w:rPr>
        <w:t xml:space="preserve"> </w:t>
      </w:r>
    </w:p>
    <w:p w14:paraId="3C322079" w14:textId="77777777" w:rsidR="003142C9" w:rsidRPr="00052780" w:rsidRDefault="003142C9" w:rsidP="003142C9">
      <w:pPr>
        <w:rPr>
          <w:rFonts w:ascii="Times New Roman" w:hAnsi="Times New Roman"/>
          <w:b/>
          <w:sz w:val="28"/>
          <w:szCs w:val="28"/>
        </w:rPr>
      </w:pPr>
    </w:p>
    <w:p w14:paraId="6A148C22" w14:textId="77777777" w:rsidR="003142C9" w:rsidRPr="00052780" w:rsidRDefault="003142C9" w:rsidP="003142C9">
      <w:pPr>
        <w:jc w:val="center"/>
        <w:rPr>
          <w:rFonts w:ascii="Times New Roman" w:hAnsi="Times New Roman"/>
          <w:b/>
          <w:sz w:val="28"/>
          <w:szCs w:val="28"/>
        </w:rPr>
      </w:pPr>
      <w:r w:rsidRPr="00052780">
        <w:rPr>
          <w:rFonts w:ascii="Times New Roman" w:hAnsi="Times New Roman"/>
          <w:b/>
          <w:sz w:val="28"/>
          <w:szCs w:val="28"/>
        </w:rPr>
        <w:t xml:space="preserve">OBIEG DOKUMENTÓW FINANSOWO </w:t>
      </w:r>
      <w:r>
        <w:rPr>
          <w:rFonts w:ascii="Times New Roman" w:hAnsi="Times New Roman"/>
          <w:b/>
          <w:sz w:val="28"/>
          <w:szCs w:val="28"/>
        </w:rPr>
        <w:t xml:space="preserve">– </w:t>
      </w:r>
      <w:r w:rsidRPr="00052780">
        <w:rPr>
          <w:rFonts w:ascii="Times New Roman" w:hAnsi="Times New Roman"/>
          <w:b/>
          <w:sz w:val="28"/>
          <w:szCs w:val="28"/>
        </w:rPr>
        <w:t xml:space="preserve">KSIĘGOWYCH </w:t>
      </w:r>
      <w:r>
        <w:rPr>
          <w:rFonts w:ascii="Times New Roman" w:hAnsi="Times New Roman"/>
          <w:b/>
          <w:sz w:val="28"/>
          <w:szCs w:val="28"/>
        </w:rPr>
        <w:br/>
      </w:r>
      <w:r w:rsidRPr="00052780">
        <w:rPr>
          <w:rFonts w:ascii="Times New Roman" w:hAnsi="Times New Roman"/>
          <w:b/>
          <w:sz w:val="28"/>
          <w:szCs w:val="28"/>
        </w:rPr>
        <w:t>W WYDZIALE FINANSÓW I BUDŻETU MAZOWIECKIEGO URZĘDU WOJEWÓDZKIEGO W WARSZAWIE</w:t>
      </w:r>
    </w:p>
    <w:p w14:paraId="3150EDD0" w14:textId="77777777" w:rsidR="003142C9" w:rsidRPr="00052780" w:rsidRDefault="003142C9" w:rsidP="003142C9">
      <w:pPr>
        <w:spacing w:after="0" w:line="360" w:lineRule="auto"/>
        <w:jc w:val="center"/>
        <w:rPr>
          <w:rFonts w:ascii="Times New Roman" w:hAnsi="Times New Roman"/>
          <w:sz w:val="28"/>
          <w:szCs w:val="28"/>
        </w:rPr>
      </w:pPr>
    </w:p>
    <w:p w14:paraId="08C008E7" w14:textId="77777777" w:rsidR="003142C9" w:rsidRPr="00052780" w:rsidRDefault="003142C9" w:rsidP="003142C9">
      <w:pPr>
        <w:spacing w:after="0" w:line="360" w:lineRule="auto"/>
        <w:jc w:val="both"/>
        <w:rPr>
          <w:rFonts w:ascii="Times New Roman" w:hAnsi="Times New Roman"/>
          <w:sz w:val="24"/>
          <w:szCs w:val="24"/>
        </w:rPr>
      </w:pPr>
      <w:r w:rsidRPr="00E052F7">
        <w:rPr>
          <w:rFonts w:ascii="Times New Roman" w:hAnsi="Times New Roman"/>
          <w:b/>
          <w:bCs/>
          <w:sz w:val="24"/>
          <w:szCs w:val="24"/>
        </w:rPr>
        <w:t>§ 1.</w:t>
      </w:r>
      <w:r>
        <w:rPr>
          <w:rFonts w:ascii="Times New Roman" w:hAnsi="Times New Roman"/>
          <w:b/>
          <w:bCs/>
          <w:sz w:val="24"/>
          <w:szCs w:val="24"/>
        </w:rPr>
        <w:t xml:space="preserve"> </w:t>
      </w:r>
      <w:r w:rsidRPr="00AF25A1">
        <w:rPr>
          <w:rFonts w:ascii="Times New Roman" w:hAnsi="Times New Roman"/>
          <w:bCs/>
          <w:sz w:val="24"/>
          <w:szCs w:val="24"/>
        </w:rPr>
        <w:t>1.</w:t>
      </w:r>
      <w:r w:rsidRPr="00DD642A">
        <w:rPr>
          <w:rFonts w:ascii="Times New Roman" w:hAnsi="Times New Roman"/>
          <w:sz w:val="24"/>
          <w:szCs w:val="24"/>
        </w:rPr>
        <w:t xml:space="preserve"> Podstawą</w:t>
      </w:r>
      <w:r w:rsidRPr="00052780">
        <w:rPr>
          <w:rFonts w:ascii="Times New Roman" w:hAnsi="Times New Roman"/>
          <w:sz w:val="24"/>
          <w:szCs w:val="24"/>
        </w:rPr>
        <w:t xml:space="preserve"> zapisów w księgach rachunkowych są oryginalne, zatwierdzone dowody księgowe, stwierdzające dokonanie operacji gospodarczych zgodnie ze stanem faktycznym. </w:t>
      </w:r>
    </w:p>
    <w:p w14:paraId="4A222C35" w14:textId="77777777" w:rsidR="003142C9" w:rsidRPr="00052780" w:rsidRDefault="003142C9" w:rsidP="003142C9">
      <w:pPr>
        <w:pStyle w:val="USTustnpkodeksu"/>
        <w:ind w:firstLine="0"/>
        <w:rPr>
          <w:rFonts w:ascii="Times New Roman" w:hAnsi="Times New Roman" w:cs="Times New Roman"/>
        </w:rPr>
      </w:pPr>
      <w:r w:rsidRPr="00052780">
        <w:rPr>
          <w:rFonts w:ascii="Times New Roman" w:hAnsi="Times New Roman" w:cs="Times New Roman"/>
        </w:rPr>
        <w:t>2. Dowód księgowy powinien być:</w:t>
      </w:r>
    </w:p>
    <w:p w14:paraId="1C06C021" w14:textId="77777777" w:rsidR="003142C9" w:rsidRPr="00052780" w:rsidRDefault="003142C9" w:rsidP="000903A8">
      <w:pPr>
        <w:pStyle w:val="PKTpunkt"/>
        <w:numPr>
          <w:ilvl w:val="0"/>
          <w:numId w:val="50"/>
        </w:numPr>
        <w:ind w:left="0" w:firstLine="0"/>
        <w:rPr>
          <w:rFonts w:ascii="Times New Roman" w:hAnsi="Times New Roman" w:cs="Times New Roman"/>
        </w:rPr>
      </w:pPr>
      <w:r w:rsidRPr="00052780">
        <w:rPr>
          <w:rFonts w:ascii="Times New Roman" w:hAnsi="Times New Roman" w:cs="Times New Roman"/>
        </w:rPr>
        <w:t>rzetelny – zgodny z rzeczywistym przebiegiem operacji gospodarczej, którą dokumentuje;</w:t>
      </w:r>
    </w:p>
    <w:p w14:paraId="4A05616B" w14:textId="77777777" w:rsidR="003142C9" w:rsidRPr="00052780" w:rsidRDefault="003142C9" w:rsidP="000903A8">
      <w:pPr>
        <w:pStyle w:val="PKTpunkt"/>
        <w:numPr>
          <w:ilvl w:val="0"/>
          <w:numId w:val="50"/>
        </w:numPr>
        <w:ind w:left="0" w:firstLine="0"/>
        <w:rPr>
          <w:rFonts w:ascii="Times New Roman" w:hAnsi="Times New Roman" w:cs="Times New Roman"/>
        </w:rPr>
      </w:pPr>
      <w:r w:rsidRPr="00052780">
        <w:rPr>
          <w:rFonts w:ascii="Times New Roman" w:hAnsi="Times New Roman" w:cs="Times New Roman"/>
        </w:rPr>
        <w:t>kompletny – zawierający co najmniej: określenie rodzaju dowodu</w:t>
      </w:r>
      <w:r>
        <w:rPr>
          <w:rFonts w:ascii="Times New Roman" w:hAnsi="Times New Roman" w:cs="Times New Roman"/>
        </w:rPr>
        <w:t>,</w:t>
      </w:r>
      <w:r w:rsidRPr="00052780">
        <w:rPr>
          <w:rFonts w:ascii="Times New Roman" w:hAnsi="Times New Roman" w:cs="Times New Roman"/>
        </w:rPr>
        <w:t xml:space="preserve"> numer identyfikacyjny dowodu</w:t>
      </w:r>
      <w:r>
        <w:rPr>
          <w:rFonts w:ascii="Times New Roman" w:hAnsi="Times New Roman" w:cs="Times New Roman"/>
        </w:rPr>
        <w:t>,</w:t>
      </w:r>
      <w:r w:rsidRPr="00052780">
        <w:rPr>
          <w:rFonts w:ascii="Times New Roman" w:hAnsi="Times New Roman" w:cs="Times New Roman"/>
        </w:rPr>
        <w:t xml:space="preserve"> określenie stron</w:t>
      </w:r>
      <w:r>
        <w:rPr>
          <w:rFonts w:ascii="Times New Roman" w:hAnsi="Times New Roman" w:cs="Times New Roman"/>
        </w:rPr>
        <w:t>,</w:t>
      </w:r>
      <w:r w:rsidRPr="00052780">
        <w:rPr>
          <w:rFonts w:ascii="Times New Roman" w:hAnsi="Times New Roman" w:cs="Times New Roman"/>
        </w:rPr>
        <w:t xml:space="preserve"> </w:t>
      </w:r>
      <w:r>
        <w:rPr>
          <w:rFonts w:ascii="Times New Roman" w:hAnsi="Times New Roman" w:cs="Times New Roman"/>
        </w:rPr>
        <w:t xml:space="preserve">poprzez podanie </w:t>
      </w:r>
      <w:r w:rsidRPr="00052780">
        <w:rPr>
          <w:rFonts w:ascii="Times New Roman" w:hAnsi="Times New Roman" w:cs="Times New Roman"/>
        </w:rPr>
        <w:t>nazw</w:t>
      </w:r>
      <w:r>
        <w:rPr>
          <w:rFonts w:ascii="Times New Roman" w:hAnsi="Times New Roman" w:cs="Times New Roman"/>
        </w:rPr>
        <w:t xml:space="preserve">y jednostki lub imienia i nazwiska w przypadku osób fizycznych oraz </w:t>
      </w:r>
      <w:r w:rsidRPr="00052780">
        <w:rPr>
          <w:rFonts w:ascii="Times New Roman" w:hAnsi="Times New Roman" w:cs="Times New Roman"/>
        </w:rPr>
        <w:t>adres</w:t>
      </w:r>
      <w:r>
        <w:rPr>
          <w:rFonts w:ascii="Times New Roman" w:hAnsi="Times New Roman" w:cs="Times New Roman"/>
        </w:rPr>
        <w:t>u,</w:t>
      </w:r>
      <w:r w:rsidRPr="00052780">
        <w:rPr>
          <w:rFonts w:ascii="Times New Roman" w:hAnsi="Times New Roman" w:cs="Times New Roman"/>
        </w:rPr>
        <w:t xml:space="preserve"> dokonujących operacji gospodarczej</w:t>
      </w:r>
      <w:r>
        <w:rPr>
          <w:rFonts w:ascii="Times New Roman" w:hAnsi="Times New Roman" w:cs="Times New Roman"/>
        </w:rPr>
        <w:t>,</w:t>
      </w:r>
      <w:r w:rsidRPr="00052780">
        <w:rPr>
          <w:rFonts w:ascii="Times New Roman" w:hAnsi="Times New Roman" w:cs="Times New Roman"/>
        </w:rPr>
        <w:t xml:space="preserve"> opis tej operacji oraz jej wartość i datę dokonania</w:t>
      </w:r>
      <w:r>
        <w:rPr>
          <w:rFonts w:ascii="Times New Roman" w:hAnsi="Times New Roman" w:cs="Times New Roman"/>
        </w:rPr>
        <w:t>,</w:t>
      </w:r>
      <w:r w:rsidRPr="00052780">
        <w:rPr>
          <w:rFonts w:ascii="Times New Roman" w:hAnsi="Times New Roman" w:cs="Times New Roman"/>
        </w:rPr>
        <w:t xml:space="preserve"> w przypadku gdy dowód został sporządzony pod inną datą – także datę sporządzenia dowodu</w:t>
      </w:r>
      <w:r>
        <w:rPr>
          <w:rFonts w:ascii="Times New Roman" w:hAnsi="Times New Roman" w:cs="Times New Roman"/>
        </w:rPr>
        <w:t>,</w:t>
      </w:r>
      <w:r w:rsidRPr="00052780">
        <w:rPr>
          <w:rFonts w:ascii="Times New Roman" w:hAnsi="Times New Roman" w:cs="Times New Roman"/>
        </w:rPr>
        <w:t xml:space="preserve"> podpis wystawcy dowodu oraz osoby, której wydano lub od której przyjęto składniki majątkowe</w:t>
      </w:r>
      <w:r>
        <w:rPr>
          <w:rFonts w:ascii="Times New Roman" w:hAnsi="Times New Roman" w:cs="Times New Roman"/>
        </w:rPr>
        <w:t>,</w:t>
      </w:r>
      <w:r w:rsidRPr="00052780">
        <w:rPr>
          <w:rFonts w:ascii="Times New Roman" w:hAnsi="Times New Roman" w:cs="Times New Roman"/>
        </w:rPr>
        <w:t xml:space="preserve"> stwierdzenie sprawdzenia i zakwalifikowania dowodu do ujęcia w księgach rachunkowych przez wskazanie miesiąca księgowania oraz sposobu ujęcia dowodu w księgach rachunkowych wraz z podpisem osoby odpowiedzialnej za te wskazania;</w:t>
      </w:r>
    </w:p>
    <w:p w14:paraId="4B771EE3" w14:textId="77777777" w:rsidR="003142C9" w:rsidRPr="00052780" w:rsidRDefault="003142C9" w:rsidP="000903A8">
      <w:pPr>
        <w:pStyle w:val="PKTpunkt"/>
        <w:numPr>
          <w:ilvl w:val="0"/>
          <w:numId w:val="50"/>
        </w:numPr>
        <w:ind w:left="0" w:firstLine="0"/>
        <w:rPr>
          <w:rFonts w:ascii="Times New Roman" w:hAnsi="Times New Roman" w:cs="Times New Roman"/>
        </w:rPr>
      </w:pPr>
      <w:r w:rsidRPr="00052780">
        <w:rPr>
          <w:rFonts w:ascii="Times New Roman" w:hAnsi="Times New Roman" w:cs="Times New Roman"/>
        </w:rPr>
        <w:t>wolny od błędów rachunkowych – niedopuszczalne jest dokonywanie na dowodzie księgowym wymazywania i przeróbek</w:t>
      </w:r>
      <w:r>
        <w:rPr>
          <w:rFonts w:ascii="Times New Roman" w:hAnsi="Times New Roman" w:cs="Times New Roman"/>
        </w:rPr>
        <w:t>;</w:t>
      </w:r>
    </w:p>
    <w:p w14:paraId="33E8BC36" w14:textId="77777777" w:rsidR="003142C9" w:rsidRPr="00052780" w:rsidRDefault="003142C9" w:rsidP="000903A8">
      <w:pPr>
        <w:pStyle w:val="USTustnpkodeksu"/>
        <w:numPr>
          <w:ilvl w:val="0"/>
          <w:numId w:val="50"/>
        </w:numPr>
        <w:ind w:left="0" w:firstLine="0"/>
        <w:rPr>
          <w:rFonts w:ascii="Times New Roman" w:hAnsi="Times New Roman" w:cs="Times New Roman"/>
        </w:rPr>
      </w:pPr>
      <w:r w:rsidRPr="00052780">
        <w:rPr>
          <w:rFonts w:ascii="Times New Roman" w:hAnsi="Times New Roman" w:cs="Times New Roman"/>
        </w:rPr>
        <w:t xml:space="preserve"> wystawiony w sposób staranny, czytelny i trwały, z zachowaniem następujących warunków:</w:t>
      </w:r>
    </w:p>
    <w:p w14:paraId="028943FB" w14:textId="77777777" w:rsidR="003142C9" w:rsidRPr="00052780" w:rsidRDefault="003142C9" w:rsidP="000903A8">
      <w:pPr>
        <w:pStyle w:val="PKTpunkt"/>
        <w:numPr>
          <w:ilvl w:val="1"/>
          <w:numId w:val="50"/>
        </w:numPr>
        <w:ind w:left="0" w:firstLine="0"/>
        <w:rPr>
          <w:rFonts w:ascii="Times New Roman" w:hAnsi="Times New Roman" w:cs="Times New Roman"/>
        </w:rPr>
      </w:pPr>
      <w:r w:rsidRPr="00052780">
        <w:rPr>
          <w:rFonts w:ascii="Times New Roman" w:hAnsi="Times New Roman" w:cs="Times New Roman"/>
        </w:rPr>
        <w:t>wszystkie rubryki powinny być wypełnione zgodnie z ich przeznaczeniem, atramentem lub długopisem, pismem maszynowym lub komputerowym, bez pozostawiania miejsc pozwalających na późniejsze dopiski lub zmiany</w:t>
      </w:r>
      <w:r>
        <w:rPr>
          <w:rFonts w:ascii="Times New Roman" w:hAnsi="Times New Roman" w:cs="Times New Roman"/>
        </w:rPr>
        <w:t>, przy czym</w:t>
      </w:r>
      <w:r w:rsidRPr="00052780">
        <w:rPr>
          <w:rFonts w:ascii="Times New Roman" w:hAnsi="Times New Roman" w:cs="Times New Roman"/>
        </w:rPr>
        <w:t xml:space="preserve"> niektóre informacje, </w:t>
      </w:r>
      <w:r>
        <w:rPr>
          <w:rFonts w:ascii="Times New Roman" w:hAnsi="Times New Roman" w:cs="Times New Roman"/>
        </w:rPr>
        <w:t>a w szczególności</w:t>
      </w:r>
      <w:r w:rsidRPr="00052780">
        <w:rPr>
          <w:rFonts w:ascii="Times New Roman" w:hAnsi="Times New Roman" w:cs="Times New Roman"/>
        </w:rPr>
        <w:t xml:space="preserve"> nazwa jednostki</w:t>
      </w:r>
      <w:r>
        <w:rPr>
          <w:rFonts w:ascii="Times New Roman" w:hAnsi="Times New Roman" w:cs="Times New Roman"/>
        </w:rPr>
        <w:t xml:space="preserve"> lub imię i nazwisko w przypadku osób fizycznych</w:t>
      </w:r>
      <w:r w:rsidRPr="00052780">
        <w:rPr>
          <w:rFonts w:ascii="Times New Roman" w:hAnsi="Times New Roman" w:cs="Times New Roman"/>
        </w:rPr>
        <w:t xml:space="preserve"> </w:t>
      </w:r>
      <w:r>
        <w:rPr>
          <w:rFonts w:ascii="Times New Roman" w:hAnsi="Times New Roman" w:cs="Times New Roman"/>
        </w:rPr>
        <w:t>oraz</w:t>
      </w:r>
      <w:r w:rsidRPr="00052780">
        <w:rPr>
          <w:rFonts w:ascii="Times New Roman" w:hAnsi="Times New Roman" w:cs="Times New Roman"/>
        </w:rPr>
        <w:t> data mogą być nanoszone pieczęciami lub numeratorami</w:t>
      </w:r>
      <w:r>
        <w:rPr>
          <w:rFonts w:ascii="Times New Roman" w:hAnsi="Times New Roman" w:cs="Times New Roman"/>
        </w:rPr>
        <w:t>,</w:t>
      </w:r>
    </w:p>
    <w:p w14:paraId="670197EC" w14:textId="77777777" w:rsidR="003142C9" w:rsidRDefault="003142C9" w:rsidP="000903A8">
      <w:pPr>
        <w:pStyle w:val="PKTpunkt"/>
        <w:numPr>
          <w:ilvl w:val="1"/>
          <w:numId w:val="50"/>
        </w:numPr>
        <w:ind w:left="0" w:firstLine="0"/>
        <w:rPr>
          <w:rFonts w:ascii="Times New Roman" w:hAnsi="Times New Roman" w:cs="Times New Roman"/>
        </w:rPr>
      </w:pPr>
      <w:r w:rsidRPr="00052780">
        <w:rPr>
          <w:rFonts w:ascii="Times New Roman" w:hAnsi="Times New Roman" w:cs="Times New Roman"/>
        </w:rPr>
        <w:t xml:space="preserve">podpisy na dowodzie księgowym powinny być autentyczne i składane </w:t>
      </w:r>
      <w:r>
        <w:rPr>
          <w:rFonts w:ascii="Times New Roman" w:hAnsi="Times New Roman" w:cs="Times New Roman"/>
        </w:rPr>
        <w:t>własno</w:t>
      </w:r>
      <w:r w:rsidRPr="00052780">
        <w:rPr>
          <w:rFonts w:ascii="Times New Roman" w:hAnsi="Times New Roman" w:cs="Times New Roman"/>
        </w:rPr>
        <w:t xml:space="preserve">ręcznie atramentem lub długopisem, </w:t>
      </w:r>
      <w:r>
        <w:rPr>
          <w:rFonts w:ascii="Times New Roman" w:hAnsi="Times New Roman" w:cs="Times New Roman"/>
        </w:rPr>
        <w:t xml:space="preserve">przy czym </w:t>
      </w:r>
      <w:r w:rsidRPr="00052780">
        <w:rPr>
          <w:rFonts w:ascii="Times New Roman" w:hAnsi="Times New Roman" w:cs="Times New Roman"/>
        </w:rPr>
        <w:t>dopuszcza się podpis elektroniczny</w:t>
      </w:r>
      <w:r>
        <w:rPr>
          <w:rFonts w:ascii="Times New Roman" w:hAnsi="Times New Roman" w:cs="Times New Roman"/>
        </w:rPr>
        <w:t>,</w:t>
      </w:r>
    </w:p>
    <w:p w14:paraId="432E2B3A" w14:textId="77777777" w:rsidR="003142C9" w:rsidRDefault="003142C9" w:rsidP="000903A8">
      <w:pPr>
        <w:pStyle w:val="PKTpunkt"/>
        <w:numPr>
          <w:ilvl w:val="1"/>
          <w:numId w:val="50"/>
        </w:numPr>
        <w:ind w:left="0" w:firstLine="0"/>
        <w:rPr>
          <w:rFonts w:ascii="Times New Roman" w:hAnsi="Times New Roman" w:cs="Times New Roman"/>
        </w:rPr>
      </w:pPr>
      <w:r w:rsidRPr="00E052F7">
        <w:rPr>
          <w:rFonts w:ascii="Times New Roman" w:hAnsi="Times New Roman" w:cs="Times New Roman"/>
        </w:rPr>
        <w:t>treść dowodu powinna być pełna i zrozumiała.</w:t>
      </w:r>
    </w:p>
    <w:p w14:paraId="5D3D2F87" w14:textId="77777777" w:rsidR="003142C9" w:rsidRPr="00E052F7" w:rsidRDefault="003142C9" w:rsidP="003142C9">
      <w:pPr>
        <w:pStyle w:val="PKTpunkt"/>
        <w:ind w:left="0" w:firstLine="0"/>
        <w:rPr>
          <w:rFonts w:ascii="Times New Roman" w:hAnsi="Times New Roman" w:cs="Times New Roman"/>
        </w:rPr>
      </w:pPr>
      <w:r>
        <w:rPr>
          <w:rFonts w:ascii="Times New Roman" w:hAnsi="Times New Roman" w:cs="Times New Roman"/>
        </w:rPr>
        <w:lastRenderedPageBreak/>
        <w:t>5) Dowód księgowy może mieć formę elektroniczną.</w:t>
      </w:r>
    </w:p>
    <w:p w14:paraId="0F55379F" w14:textId="77777777" w:rsidR="003142C9" w:rsidRDefault="003142C9" w:rsidP="003142C9">
      <w:pPr>
        <w:pStyle w:val="ARTartustawynprozporzdzenia"/>
        <w:spacing w:before="0"/>
        <w:ind w:firstLine="0"/>
        <w:rPr>
          <w:rFonts w:ascii="Times New Roman" w:hAnsi="Times New Roman" w:cs="Times New Roman"/>
        </w:rPr>
      </w:pPr>
      <w:r w:rsidRPr="00052780">
        <w:rPr>
          <w:rFonts w:ascii="Times New Roman" w:hAnsi="Times New Roman" w:cs="Times New Roman"/>
        </w:rPr>
        <w:t>3. Do ksiąg rachunkowych przyjmuje się dowody księgowe:</w:t>
      </w:r>
    </w:p>
    <w:p w14:paraId="53437F9D" w14:textId="77777777" w:rsidR="003142C9" w:rsidRDefault="003142C9" w:rsidP="000903A8">
      <w:pPr>
        <w:pStyle w:val="ARTartustawynprozporzdzenia"/>
        <w:numPr>
          <w:ilvl w:val="0"/>
          <w:numId w:val="52"/>
        </w:numPr>
        <w:spacing w:before="0"/>
        <w:ind w:left="0" w:firstLine="0"/>
        <w:rPr>
          <w:rFonts w:ascii="Times New Roman" w:hAnsi="Times New Roman" w:cs="Times New Roman"/>
        </w:rPr>
      </w:pPr>
      <w:bookmarkStart w:id="12" w:name="_Hlk66094471"/>
      <w:r w:rsidRPr="00052780">
        <w:rPr>
          <w:rFonts w:ascii="Times New Roman" w:hAnsi="Times New Roman" w:cs="Times New Roman"/>
        </w:rPr>
        <w:t>zewnętrzne obce – otrzymane od kontrahentów, w szczególności</w:t>
      </w:r>
      <w:r>
        <w:rPr>
          <w:rFonts w:ascii="Times New Roman" w:hAnsi="Times New Roman" w:cs="Times New Roman"/>
        </w:rPr>
        <w:t>:</w:t>
      </w:r>
    </w:p>
    <w:p w14:paraId="5F83945B" w14:textId="77777777" w:rsidR="003142C9" w:rsidRDefault="003142C9" w:rsidP="003142C9">
      <w:pPr>
        <w:pStyle w:val="ARTartustawynprozporzdzenia"/>
        <w:spacing w:before="0"/>
        <w:ind w:firstLine="0"/>
        <w:rPr>
          <w:rFonts w:ascii="Times New Roman" w:hAnsi="Times New Roman" w:cs="Times New Roman"/>
        </w:rPr>
      </w:pPr>
      <w:r>
        <w:rPr>
          <w:rFonts w:ascii="Times New Roman" w:hAnsi="Times New Roman" w:cs="Times New Roman"/>
        </w:rPr>
        <w:t>a)</w:t>
      </w:r>
      <w:r w:rsidRPr="00052780">
        <w:rPr>
          <w:rFonts w:ascii="Times New Roman" w:hAnsi="Times New Roman" w:cs="Times New Roman"/>
        </w:rPr>
        <w:t xml:space="preserve"> faktury, </w:t>
      </w:r>
    </w:p>
    <w:p w14:paraId="55DF5D98" w14:textId="77777777" w:rsidR="003142C9" w:rsidRDefault="003142C9" w:rsidP="003142C9">
      <w:pPr>
        <w:pStyle w:val="ARTartustawynprozporzdzenia"/>
        <w:spacing w:before="0"/>
        <w:ind w:firstLine="0"/>
        <w:rPr>
          <w:rFonts w:ascii="Times New Roman" w:hAnsi="Times New Roman" w:cs="Times New Roman"/>
        </w:rPr>
      </w:pPr>
      <w:r>
        <w:rPr>
          <w:rFonts w:ascii="Times New Roman" w:hAnsi="Times New Roman" w:cs="Times New Roman"/>
        </w:rPr>
        <w:t xml:space="preserve">b) </w:t>
      </w:r>
      <w:r w:rsidRPr="00052780">
        <w:rPr>
          <w:rFonts w:ascii="Times New Roman" w:hAnsi="Times New Roman" w:cs="Times New Roman"/>
        </w:rPr>
        <w:t>rachunki</w:t>
      </w:r>
      <w:r>
        <w:rPr>
          <w:rFonts w:ascii="Times New Roman" w:hAnsi="Times New Roman" w:cs="Times New Roman"/>
        </w:rPr>
        <w:t>,</w:t>
      </w:r>
    </w:p>
    <w:p w14:paraId="751677B1" w14:textId="77777777" w:rsidR="003142C9" w:rsidRDefault="003142C9" w:rsidP="003142C9">
      <w:pPr>
        <w:pStyle w:val="ARTartustawynprozporzdzenia"/>
        <w:spacing w:before="0"/>
        <w:ind w:firstLine="0"/>
        <w:rPr>
          <w:rFonts w:ascii="Times New Roman" w:hAnsi="Times New Roman" w:cs="Times New Roman"/>
        </w:rPr>
      </w:pPr>
      <w:r>
        <w:rPr>
          <w:rFonts w:ascii="Times New Roman" w:hAnsi="Times New Roman" w:cs="Times New Roman"/>
        </w:rPr>
        <w:t xml:space="preserve">c) </w:t>
      </w:r>
      <w:r w:rsidRPr="00052780">
        <w:rPr>
          <w:rFonts w:ascii="Times New Roman" w:hAnsi="Times New Roman" w:cs="Times New Roman"/>
        </w:rPr>
        <w:t>noty księgowe,</w:t>
      </w:r>
    </w:p>
    <w:p w14:paraId="79FABB95" w14:textId="77777777" w:rsidR="003142C9" w:rsidRDefault="003142C9" w:rsidP="003142C9">
      <w:pPr>
        <w:pStyle w:val="ARTartustawynprozporzdzenia"/>
        <w:spacing w:before="0"/>
        <w:ind w:firstLine="0"/>
        <w:rPr>
          <w:rFonts w:ascii="Times New Roman" w:hAnsi="Times New Roman" w:cs="Times New Roman"/>
        </w:rPr>
      </w:pPr>
      <w:r>
        <w:rPr>
          <w:rFonts w:ascii="Times New Roman" w:hAnsi="Times New Roman" w:cs="Times New Roman"/>
        </w:rPr>
        <w:t xml:space="preserve">d) </w:t>
      </w:r>
      <w:r w:rsidRPr="00052780">
        <w:rPr>
          <w:rFonts w:ascii="Times New Roman" w:hAnsi="Times New Roman" w:cs="Times New Roman"/>
        </w:rPr>
        <w:t>wnioski j</w:t>
      </w:r>
      <w:r>
        <w:rPr>
          <w:rFonts w:ascii="Times New Roman" w:hAnsi="Times New Roman" w:cs="Times New Roman"/>
        </w:rPr>
        <w:t xml:space="preserve">ednostek </w:t>
      </w:r>
      <w:r w:rsidRPr="00052780">
        <w:rPr>
          <w:rFonts w:ascii="Times New Roman" w:hAnsi="Times New Roman" w:cs="Times New Roman"/>
        </w:rPr>
        <w:t>s</w:t>
      </w:r>
      <w:r>
        <w:rPr>
          <w:rFonts w:ascii="Times New Roman" w:hAnsi="Times New Roman" w:cs="Times New Roman"/>
        </w:rPr>
        <w:t xml:space="preserve">amorządu </w:t>
      </w:r>
      <w:r w:rsidRPr="00052780">
        <w:rPr>
          <w:rFonts w:ascii="Times New Roman" w:hAnsi="Times New Roman" w:cs="Times New Roman"/>
        </w:rPr>
        <w:t>t</w:t>
      </w:r>
      <w:r>
        <w:rPr>
          <w:rFonts w:ascii="Times New Roman" w:hAnsi="Times New Roman" w:cs="Times New Roman"/>
        </w:rPr>
        <w:t>erytorialnego</w:t>
      </w:r>
      <w:r w:rsidRPr="00052780">
        <w:rPr>
          <w:rFonts w:ascii="Times New Roman" w:hAnsi="Times New Roman" w:cs="Times New Roman"/>
        </w:rPr>
        <w:t xml:space="preserve">, </w:t>
      </w:r>
    </w:p>
    <w:p w14:paraId="22FB2DC1" w14:textId="77777777" w:rsidR="003142C9" w:rsidRPr="00E052F7" w:rsidRDefault="003142C9" w:rsidP="003142C9">
      <w:pPr>
        <w:pStyle w:val="ARTartustawynprozporzdzenia"/>
        <w:spacing w:before="0"/>
        <w:ind w:firstLine="0"/>
        <w:rPr>
          <w:rFonts w:ascii="Times New Roman" w:hAnsi="Times New Roman" w:cs="Times New Roman"/>
        </w:rPr>
      </w:pPr>
      <w:r>
        <w:rPr>
          <w:rFonts w:ascii="Times New Roman" w:hAnsi="Times New Roman" w:cs="Times New Roman"/>
        </w:rPr>
        <w:t xml:space="preserve">e) </w:t>
      </w:r>
      <w:r w:rsidRPr="00052780">
        <w:rPr>
          <w:rFonts w:ascii="Times New Roman" w:hAnsi="Times New Roman" w:cs="Times New Roman"/>
        </w:rPr>
        <w:t>pisma o zwrot nadpłaconych dochodów</w:t>
      </w:r>
      <w:r>
        <w:rPr>
          <w:rFonts w:ascii="Times New Roman" w:hAnsi="Times New Roman" w:cs="Times New Roman"/>
        </w:rPr>
        <w:t>;</w:t>
      </w:r>
    </w:p>
    <w:p w14:paraId="19170AE0" w14:textId="77777777" w:rsidR="003142C9" w:rsidRDefault="003142C9" w:rsidP="000903A8">
      <w:pPr>
        <w:pStyle w:val="PKTpunkt"/>
        <w:numPr>
          <w:ilvl w:val="0"/>
          <w:numId w:val="52"/>
        </w:numPr>
        <w:ind w:left="0" w:firstLine="0"/>
        <w:rPr>
          <w:rFonts w:ascii="Times New Roman" w:hAnsi="Times New Roman" w:cs="Times New Roman"/>
        </w:rPr>
      </w:pPr>
      <w:r w:rsidRPr="00052780">
        <w:rPr>
          <w:rFonts w:ascii="Times New Roman" w:hAnsi="Times New Roman" w:cs="Times New Roman"/>
        </w:rPr>
        <w:t>zewnętrzne własne – przekazywane w oryginale kontrahentom, w szczególności</w:t>
      </w:r>
      <w:r>
        <w:rPr>
          <w:rFonts w:ascii="Times New Roman" w:hAnsi="Times New Roman" w:cs="Times New Roman"/>
        </w:rPr>
        <w:t xml:space="preserve">: </w:t>
      </w:r>
    </w:p>
    <w:p w14:paraId="2408EAF9" w14:textId="77777777" w:rsidR="003142C9" w:rsidRDefault="003142C9" w:rsidP="000903A8">
      <w:pPr>
        <w:pStyle w:val="PKTpunkt"/>
        <w:numPr>
          <w:ilvl w:val="0"/>
          <w:numId w:val="57"/>
        </w:numPr>
        <w:ind w:left="0" w:firstLine="0"/>
        <w:rPr>
          <w:rFonts w:ascii="Times New Roman" w:hAnsi="Times New Roman" w:cs="Times New Roman"/>
        </w:rPr>
      </w:pPr>
      <w:r w:rsidRPr="00052780">
        <w:rPr>
          <w:rFonts w:ascii="Times New Roman" w:hAnsi="Times New Roman" w:cs="Times New Roman"/>
        </w:rPr>
        <w:t xml:space="preserve">decyzje administracyjne, </w:t>
      </w:r>
    </w:p>
    <w:p w14:paraId="052B23C2" w14:textId="77777777" w:rsidR="003142C9" w:rsidRDefault="003142C9" w:rsidP="000903A8">
      <w:pPr>
        <w:pStyle w:val="PKTpunkt"/>
        <w:numPr>
          <w:ilvl w:val="0"/>
          <w:numId w:val="57"/>
        </w:numPr>
        <w:ind w:left="0" w:firstLine="0"/>
        <w:rPr>
          <w:rFonts w:ascii="Times New Roman" w:hAnsi="Times New Roman" w:cs="Times New Roman"/>
        </w:rPr>
      </w:pPr>
      <w:r w:rsidRPr="00052780">
        <w:rPr>
          <w:rFonts w:ascii="Times New Roman" w:hAnsi="Times New Roman" w:cs="Times New Roman"/>
        </w:rPr>
        <w:t xml:space="preserve">noty korygujące, </w:t>
      </w:r>
    </w:p>
    <w:p w14:paraId="63078006" w14:textId="77777777" w:rsidR="003142C9" w:rsidRDefault="003142C9" w:rsidP="000903A8">
      <w:pPr>
        <w:pStyle w:val="PKTpunkt"/>
        <w:numPr>
          <w:ilvl w:val="0"/>
          <w:numId w:val="57"/>
        </w:numPr>
        <w:ind w:left="0" w:firstLine="0"/>
        <w:rPr>
          <w:rFonts w:ascii="Times New Roman" w:hAnsi="Times New Roman" w:cs="Times New Roman"/>
        </w:rPr>
      </w:pPr>
      <w:r w:rsidRPr="00052780">
        <w:rPr>
          <w:rFonts w:ascii="Times New Roman" w:hAnsi="Times New Roman" w:cs="Times New Roman"/>
        </w:rPr>
        <w:t xml:space="preserve">koszty upomnienia, </w:t>
      </w:r>
    </w:p>
    <w:p w14:paraId="31C74903" w14:textId="77777777" w:rsidR="003142C9" w:rsidRDefault="003142C9" w:rsidP="000903A8">
      <w:pPr>
        <w:pStyle w:val="PKTpunkt"/>
        <w:numPr>
          <w:ilvl w:val="0"/>
          <w:numId w:val="57"/>
        </w:numPr>
        <w:ind w:left="0" w:firstLine="0"/>
        <w:rPr>
          <w:rFonts w:ascii="Times New Roman" w:hAnsi="Times New Roman" w:cs="Times New Roman"/>
        </w:rPr>
      </w:pPr>
      <w:r w:rsidRPr="00052780">
        <w:rPr>
          <w:rFonts w:ascii="Times New Roman" w:hAnsi="Times New Roman" w:cs="Times New Roman"/>
        </w:rPr>
        <w:t>umowy</w:t>
      </w:r>
      <w:r>
        <w:rPr>
          <w:rFonts w:ascii="Times New Roman" w:hAnsi="Times New Roman" w:cs="Times New Roman"/>
        </w:rPr>
        <w:t>,</w:t>
      </w:r>
    </w:p>
    <w:p w14:paraId="4548C1F8" w14:textId="77777777" w:rsidR="003142C9" w:rsidRPr="00052780" w:rsidRDefault="003142C9" w:rsidP="000903A8">
      <w:pPr>
        <w:pStyle w:val="PKTpunkt"/>
        <w:numPr>
          <w:ilvl w:val="0"/>
          <w:numId w:val="57"/>
        </w:numPr>
        <w:ind w:left="0" w:firstLine="0"/>
        <w:rPr>
          <w:rFonts w:ascii="Times New Roman" w:hAnsi="Times New Roman" w:cs="Times New Roman"/>
        </w:rPr>
      </w:pPr>
      <w:r>
        <w:rPr>
          <w:rFonts w:ascii="Times New Roman" w:hAnsi="Times New Roman" w:cs="Times New Roman"/>
        </w:rPr>
        <w:t>porozumienia;</w:t>
      </w:r>
    </w:p>
    <w:p w14:paraId="134624AF" w14:textId="77777777" w:rsidR="003142C9" w:rsidRDefault="003142C9" w:rsidP="000903A8">
      <w:pPr>
        <w:pStyle w:val="PKTpunkt"/>
        <w:numPr>
          <w:ilvl w:val="0"/>
          <w:numId w:val="52"/>
        </w:numPr>
        <w:ind w:left="0" w:firstLine="0"/>
        <w:rPr>
          <w:rFonts w:ascii="Times New Roman" w:hAnsi="Times New Roman" w:cs="Times New Roman"/>
        </w:rPr>
      </w:pPr>
      <w:r w:rsidRPr="00B94C81">
        <w:rPr>
          <w:rFonts w:ascii="Times New Roman" w:hAnsi="Times New Roman" w:cs="Times New Roman"/>
        </w:rPr>
        <w:t>wewnętrzne – dotyczące operacji wewnątrz M</w:t>
      </w:r>
      <w:r>
        <w:rPr>
          <w:rFonts w:ascii="Times New Roman" w:hAnsi="Times New Roman" w:cs="Times New Roman"/>
        </w:rPr>
        <w:t>UW,</w:t>
      </w:r>
      <w:r w:rsidRPr="00B94C81">
        <w:rPr>
          <w:rFonts w:ascii="Times New Roman" w:hAnsi="Times New Roman" w:cs="Times New Roman"/>
        </w:rPr>
        <w:t xml:space="preserve"> w szczególności </w:t>
      </w:r>
      <w:r>
        <w:rPr>
          <w:rFonts w:ascii="Times New Roman" w:hAnsi="Times New Roman" w:cs="Times New Roman"/>
        </w:rPr>
        <w:t xml:space="preserve">obejmujące: </w:t>
      </w:r>
    </w:p>
    <w:p w14:paraId="04F9FC09" w14:textId="77777777" w:rsidR="003142C9" w:rsidRDefault="003142C9" w:rsidP="000903A8">
      <w:pPr>
        <w:pStyle w:val="PKTpunkt"/>
        <w:numPr>
          <w:ilvl w:val="0"/>
          <w:numId w:val="58"/>
        </w:numPr>
        <w:ind w:left="0" w:firstLine="0"/>
        <w:rPr>
          <w:rFonts w:ascii="Times New Roman" w:hAnsi="Times New Roman" w:cs="Times New Roman"/>
        </w:rPr>
      </w:pPr>
      <w:r w:rsidRPr="00B94C81">
        <w:rPr>
          <w:rFonts w:ascii="Times New Roman" w:hAnsi="Times New Roman" w:cs="Times New Roman"/>
        </w:rPr>
        <w:t xml:space="preserve">polecenie księgowania, </w:t>
      </w:r>
    </w:p>
    <w:p w14:paraId="05468A10" w14:textId="77777777" w:rsidR="003142C9" w:rsidRDefault="003142C9" w:rsidP="000903A8">
      <w:pPr>
        <w:pStyle w:val="PKTpunkt"/>
        <w:numPr>
          <w:ilvl w:val="0"/>
          <w:numId w:val="58"/>
        </w:numPr>
        <w:ind w:left="0" w:firstLine="0"/>
        <w:rPr>
          <w:rFonts w:ascii="Times New Roman" w:hAnsi="Times New Roman" w:cs="Times New Roman"/>
        </w:rPr>
      </w:pPr>
      <w:r w:rsidRPr="00B94C81">
        <w:rPr>
          <w:rFonts w:ascii="Times New Roman" w:hAnsi="Times New Roman" w:cs="Times New Roman"/>
        </w:rPr>
        <w:t>dyspozycj</w:t>
      </w:r>
      <w:r>
        <w:rPr>
          <w:rFonts w:ascii="Times New Roman" w:hAnsi="Times New Roman" w:cs="Times New Roman"/>
        </w:rPr>
        <w:t>ę</w:t>
      </w:r>
      <w:r w:rsidRPr="00B94C81">
        <w:rPr>
          <w:rFonts w:ascii="Times New Roman" w:hAnsi="Times New Roman" w:cs="Times New Roman"/>
        </w:rPr>
        <w:t xml:space="preserve"> zapłaty przekazywan</w:t>
      </w:r>
      <w:r>
        <w:rPr>
          <w:rFonts w:ascii="Times New Roman" w:hAnsi="Times New Roman" w:cs="Times New Roman"/>
        </w:rPr>
        <w:t>ą</w:t>
      </w:r>
      <w:r w:rsidRPr="00B94C81">
        <w:rPr>
          <w:rFonts w:ascii="Times New Roman" w:hAnsi="Times New Roman" w:cs="Times New Roman"/>
        </w:rPr>
        <w:t xml:space="preserve"> z </w:t>
      </w:r>
      <w:r>
        <w:rPr>
          <w:rFonts w:ascii="Times New Roman" w:hAnsi="Times New Roman" w:cs="Times New Roman"/>
        </w:rPr>
        <w:t>komórek organizacyjnych MUW</w:t>
      </w:r>
      <w:r w:rsidRPr="00B94C81">
        <w:rPr>
          <w:rFonts w:ascii="Times New Roman" w:hAnsi="Times New Roman" w:cs="Times New Roman"/>
        </w:rPr>
        <w:t xml:space="preserve">, </w:t>
      </w:r>
    </w:p>
    <w:p w14:paraId="7E2B4267" w14:textId="77777777" w:rsidR="003142C9" w:rsidRDefault="003142C9" w:rsidP="000903A8">
      <w:pPr>
        <w:pStyle w:val="PKTpunkt"/>
        <w:numPr>
          <w:ilvl w:val="0"/>
          <w:numId w:val="58"/>
        </w:numPr>
        <w:ind w:left="0" w:firstLine="0"/>
        <w:rPr>
          <w:rFonts w:ascii="Times New Roman" w:hAnsi="Times New Roman" w:cs="Times New Roman"/>
        </w:rPr>
      </w:pPr>
      <w:r w:rsidRPr="00B94C81">
        <w:rPr>
          <w:rFonts w:ascii="Times New Roman" w:hAnsi="Times New Roman" w:cs="Times New Roman"/>
        </w:rPr>
        <w:t xml:space="preserve">rozliczenia dotacji, </w:t>
      </w:r>
    </w:p>
    <w:p w14:paraId="5C9F6B44" w14:textId="77777777" w:rsidR="003142C9" w:rsidRDefault="003142C9" w:rsidP="000903A8">
      <w:pPr>
        <w:pStyle w:val="PKTpunkt"/>
        <w:numPr>
          <w:ilvl w:val="0"/>
          <w:numId w:val="58"/>
        </w:numPr>
        <w:ind w:left="0" w:firstLine="0"/>
        <w:rPr>
          <w:rFonts w:ascii="Times New Roman" w:hAnsi="Times New Roman" w:cs="Times New Roman"/>
        </w:rPr>
      </w:pPr>
      <w:r w:rsidRPr="00B94C81">
        <w:rPr>
          <w:rFonts w:ascii="Times New Roman" w:hAnsi="Times New Roman" w:cs="Times New Roman"/>
        </w:rPr>
        <w:t>zapotrzebowanie na środki,</w:t>
      </w:r>
      <w:r>
        <w:rPr>
          <w:rFonts w:ascii="Times New Roman" w:hAnsi="Times New Roman" w:cs="Times New Roman"/>
        </w:rPr>
        <w:t xml:space="preserve"> </w:t>
      </w:r>
    </w:p>
    <w:p w14:paraId="6AE307A9" w14:textId="77777777" w:rsidR="003142C9" w:rsidRDefault="003142C9" w:rsidP="000903A8">
      <w:pPr>
        <w:pStyle w:val="PKTpunkt"/>
        <w:numPr>
          <w:ilvl w:val="0"/>
          <w:numId w:val="58"/>
        </w:numPr>
        <w:ind w:left="0" w:firstLine="0"/>
        <w:rPr>
          <w:rFonts w:ascii="Times New Roman" w:hAnsi="Times New Roman" w:cs="Times New Roman"/>
        </w:rPr>
      </w:pPr>
      <w:r>
        <w:rPr>
          <w:rFonts w:ascii="Times New Roman" w:hAnsi="Times New Roman" w:cs="Times New Roman"/>
        </w:rPr>
        <w:t>polecenie przekazania środków zasądzonych wyrokiem.</w:t>
      </w:r>
      <w:bookmarkEnd w:id="12"/>
    </w:p>
    <w:p w14:paraId="22A9D72E" w14:textId="77777777" w:rsidR="003142C9" w:rsidRPr="00B94C81" w:rsidRDefault="003142C9" w:rsidP="003142C9">
      <w:pPr>
        <w:pStyle w:val="ARTartustawynprozporzdzenia"/>
        <w:spacing w:before="0"/>
        <w:ind w:firstLine="0"/>
        <w:rPr>
          <w:rFonts w:ascii="Times New Roman" w:hAnsi="Times New Roman" w:cs="Times New Roman"/>
        </w:rPr>
      </w:pPr>
      <w:r>
        <w:rPr>
          <w:rFonts w:ascii="Times New Roman" w:hAnsi="Times New Roman" w:cs="Times New Roman"/>
        </w:rPr>
        <w:t xml:space="preserve">4. </w:t>
      </w:r>
      <w:r w:rsidRPr="00B94C81">
        <w:rPr>
          <w:rFonts w:ascii="Times New Roman" w:hAnsi="Times New Roman" w:cs="Times New Roman"/>
        </w:rPr>
        <w:t xml:space="preserve">Do ksiąg rachunkowych przyjmuje się również sporządzone przez </w:t>
      </w:r>
      <w:r>
        <w:rPr>
          <w:rFonts w:ascii="Times New Roman" w:hAnsi="Times New Roman" w:cs="Times New Roman"/>
        </w:rPr>
        <w:t>MUW</w:t>
      </w:r>
      <w:r w:rsidRPr="00B94C81">
        <w:rPr>
          <w:rFonts w:ascii="Times New Roman" w:hAnsi="Times New Roman" w:cs="Times New Roman"/>
        </w:rPr>
        <w:t xml:space="preserve"> dowody księgowe:</w:t>
      </w:r>
    </w:p>
    <w:p w14:paraId="68B0D20E" w14:textId="77777777" w:rsidR="003142C9" w:rsidRPr="00052780" w:rsidRDefault="003142C9" w:rsidP="000903A8">
      <w:pPr>
        <w:pStyle w:val="USTustnpkodeksu"/>
        <w:numPr>
          <w:ilvl w:val="0"/>
          <w:numId w:val="53"/>
        </w:numPr>
        <w:ind w:left="0" w:firstLine="0"/>
        <w:rPr>
          <w:rFonts w:ascii="Times New Roman" w:hAnsi="Times New Roman" w:cs="Times New Roman"/>
        </w:rPr>
      </w:pPr>
      <w:r w:rsidRPr="00052780">
        <w:rPr>
          <w:rFonts w:ascii="Times New Roman" w:hAnsi="Times New Roman" w:cs="Times New Roman"/>
        </w:rPr>
        <w:t>korygujące – stosowane do dokonania korekty wcześniejszych, błędnie dokonanych zapisów;</w:t>
      </w:r>
    </w:p>
    <w:p w14:paraId="627754D3" w14:textId="77777777" w:rsidR="003142C9" w:rsidRPr="00052780" w:rsidRDefault="003142C9" w:rsidP="000903A8">
      <w:pPr>
        <w:pStyle w:val="USTustnpkodeksu"/>
        <w:numPr>
          <w:ilvl w:val="0"/>
          <w:numId w:val="53"/>
        </w:numPr>
        <w:ind w:left="0" w:firstLine="0"/>
        <w:rPr>
          <w:rFonts w:ascii="Times New Roman" w:hAnsi="Times New Roman" w:cs="Times New Roman"/>
        </w:rPr>
      </w:pPr>
      <w:r w:rsidRPr="00052780">
        <w:rPr>
          <w:rFonts w:ascii="Times New Roman" w:hAnsi="Times New Roman" w:cs="Times New Roman"/>
        </w:rPr>
        <w:t>rozliczeniowe</w:t>
      </w:r>
      <w:r w:rsidRPr="00052780">
        <w:rPr>
          <w:rFonts w:ascii="Times New Roman" w:hAnsi="Times New Roman" w:cs="Times New Roman"/>
          <w:b/>
        </w:rPr>
        <w:t xml:space="preserve"> –</w:t>
      </w:r>
      <w:r w:rsidRPr="00052780">
        <w:rPr>
          <w:rFonts w:ascii="Times New Roman" w:hAnsi="Times New Roman" w:cs="Times New Roman"/>
        </w:rPr>
        <w:t xml:space="preserve"> ujmujące już dokonane zapisy według nowych kryteriów klasyfikacyjnych, </w:t>
      </w:r>
      <w:r>
        <w:rPr>
          <w:rFonts w:ascii="Times New Roman" w:hAnsi="Times New Roman" w:cs="Times New Roman"/>
        </w:rPr>
        <w:t>w szczególności</w:t>
      </w:r>
      <w:r w:rsidRPr="00052780">
        <w:rPr>
          <w:rFonts w:ascii="Times New Roman" w:hAnsi="Times New Roman" w:cs="Times New Roman"/>
        </w:rPr>
        <w:t xml:space="preserve"> przeksięgowanie otrzymanej wpłaty o początkowo niezidentyfikowanym tytule na konkretne należności</w:t>
      </w:r>
      <w:r>
        <w:rPr>
          <w:rFonts w:ascii="Times New Roman" w:hAnsi="Times New Roman" w:cs="Times New Roman"/>
        </w:rPr>
        <w:t>.</w:t>
      </w:r>
    </w:p>
    <w:p w14:paraId="16FE1884" w14:textId="77777777" w:rsidR="003142C9" w:rsidRDefault="003142C9" w:rsidP="003142C9">
      <w:pPr>
        <w:pStyle w:val="ARTartustawynprozporzdzenia"/>
        <w:spacing w:before="0"/>
        <w:ind w:firstLine="0"/>
      </w:pPr>
      <w:r w:rsidRPr="00052780">
        <w:rPr>
          <w:rFonts w:ascii="Times New Roman" w:hAnsi="Times New Roman" w:cs="Times New Roman"/>
        </w:rPr>
        <w:t>5. Dowody księgowe podlegają sprawdzeniu pod względem</w:t>
      </w:r>
      <w:r>
        <w:rPr>
          <w:rFonts w:ascii="Times New Roman" w:hAnsi="Times New Roman" w:cs="Times New Roman"/>
        </w:rPr>
        <w:t xml:space="preserve"> </w:t>
      </w:r>
      <w:r w:rsidRPr="00052780">
        <w:t>merytorycznym</w:t>
      </w:r>
      <w:r>
        <w:t xml:space="preserve"> i </w:t>
      </w:r>
      <w:r w:rsidRPr="00052780">
        <w:t>formalno-rachunkowym.</w:t>
      </w:r>
    </w:p>
    <w:p w14:paraId="2CFF4F14" w14:textId="77777777" w:rsidR="003142C9" w:rsidRPr="00052780" w:rsidRDefault="003142C9" w:rsidP="003142C9">
      <w:pPr>
        <w:pStyle w:val="PKTpunkt"/>
        <w:ind w:left="0" w:firstLine="0"/>
        <w:rPr>
          <w:rFonts w:ascii="Times New Roman" w:hAnsi="Times New Roman" w:cs="Times New Roman"/>
        </w:rPr>
      </w:pPr>
    </w:p>
    <w:p w14:paraId="598984E9" w14:textId="77777777" w:rsidR="003142C9" w:rsidRPr="00052780" w:rsidRDefault="003142C9" w:rsidP="003142C9">
      <w:pPr>
        <w:pStyle w:val="PKTpunkt"/>
        <w:ind w:left="0" w:firstLine="0"/>
        <w:rPr>
          <w:rFonts w:ascii="Times New Roman" w:hAnsi="Times New Roman" w:cs="Times New Roman"/>
        </w:rPr>
      </w:pPr>
      <w:r w:rsidRPr="00E052F7">
        <w:rPr>
          <w:rFonts w:ascii="Times New Roman" w:hAnsi="Times New Roman" w:cs="Times New Roman"/>
          <w:b/>
          <w:bCs w:val="0"/>
        </w:rPr>
        <w:t>§ 2.</w:t>
      </w:r>
      <w:r>
        <w:rPr>
          <w:rFonts w:ascii="Times New Roman" w:hAnsi="Times New Roman" w:cs="Times New Roman"/>
          <w:b/>
          <w:bCs w:val="0"/>
        </w:rPr>
        <w:t xml:space="preserve"> </w:t>
      </w:r>
      <w:r w:rsidRPr="00782CE7">
        <w:rPr>
          <w:rFonts w:ascii="Times New Roman" w:hAnsi="Times New Roman" w:cs="Times New Roman"/>
          <w:bCs w:val="0"/>
        </w:rPr>
        <w:t>1.</w:t>
      </w:r>
      <w:r w:rsidRPr="00782CE7">
        <w:rPr>
          <w:rFonts w:ascii="Times New Roman" w:hAnsi="Times New Roman" w:cs="Times New Roman"/>
          <w:bCs w:val="0"/>
        </w:rPr>
        <w:tab/>
      </w:r>
      <w:r w:rsidRPr="00052780">
        <w:rPr>
          <w:rFonts w:ascii="Times New Roman" w:hAnsi="Times New Roman" w:cs="Times New Roman"/>
        </w:rPr>
        <w:t>Sprawdzanie (kontrola) pod względem merytorycznym</w:t>
      </w:r>
      <w:r w:rsidRPr="00052780">
        <w:rPr>
          <w:rFonts w:ascii="Times New Roman" w:hAnsi="Times New Roman" w:cs="Times New Roman"/>
          <w:b/>
        </w:rPr>
        <w:t xml:space="preserve"> </w:t>
      </w:r>
      <w:r w:rsidRPr="00052780">
        <w:rPr>
          <w:rFonts w:ascii="Times New Roman" w:hAnsi="Times New Roman" w:cs="Times New Roman"/>
        </w:rPr>
        <w:t xml:space="preserve">polega na ustaleniu czy dokument odzwierciedla rzeczywisty stan rzeczy, czy zdarzenie gospodarcze potwierdzone tym dokumentem dokonane zostało prawidłowo pod względem celowości, rzetelności oraz zgodności z przepisami dotyczącymi merytorycznej strony tego zdarzenia i dokonywana jest </w:t>
      </w:r>
      <w:r w:rsidRPr="00052780">
        <w:rPr>
          <w:rFonts w:ascii="Times New Roman" w:hAnsi="Times New Roman" w:cs="Times New Roman"/>
        </w:rPr>
        <w:lastRenderedPageBreak/>
        <w:t>przez</w:t>
      </w:r>
      <w:r w:rsidRPr="00052780">
        <w:rPr>
          <w:rFonts w:ascii="Times New Roman" w:hAnsi="Times New Roman" w:cs="Times New Roman"/>
          <w:szCs w:val="24"/>
        </w:rPr>
        <w:t xml:space="preserve"> kierującego komórką organizacyjną </w:t>
      </w:r>
      <w:r>
        <w:rPr>
          <w:rFonts w:ascii="Times New Roman" w:hAnsi="Times New Roman" w:cs="Times New Roman"/>
          <w:szCs w:val="24"/>
        </w:rPr>
        <w:t>MUW</w:t>
      </w:r>
      <w:r w:rsidRPr="00052780">
        <w:rPr>
          <w:rFonts w:ascii="Times New Roman" w:hAnsi="Times New Roman" w:cs="Times New Roman"/>
          <w:szCs w:val="24"/>
        </w:rPr>
        <w:t xml:space="preserve"> odpowiedzialną merytorycznie za realizację danego zadania jako zgodnego z planem finansowym</w:t>
      </w:r>
      <w:r>
        <w:rPr>
          <w:rFonts w:ascii="Times New Roman" w:hAnsi="Times New Roman" w:cs="Times New Roman"/>
          <w:szCs w:val="24"/>
        </w:rPr>
        <w:t>.</w:t>
      </w:r>
    </w:p>
    <w:p w14:paraId="0BBCC5E6" w14:textId="77777777" w:rsidR="003142C9" w:rsidRPr="00052780" w:rsidRDefault="003142C9" w:rsidP="003142C9">
      <w:pPr>
        <w:pStyle w:val="USTustnpkodeksu"/>
        <w:ind w:firstLine="0"/>
        <w:rPr>
          <w:rFonts w:ascii="Times New Roman" w:hAnsi="Times New Roman" w:cs="Times New Roman"/>
        </w:rPr>
      </w:pPr>
      <w:r w:rsidRPr="00052780">
        <w:rPr>
          <w:rFonts w:ascii="Times New Roman" w:hAnsi="Times New Roman" w:cs="Times New Roman"/>
        </w:rPr>
        <w:t>2.</w:t>
      </w:r>
      <w:r>
        <w:rPr>
          <w:rFonts w:ascii="Times New Roman" w:hAnsi="Times New Roman" w:cs="Times New Roman"/>
        </w:rPr>
        <w:t xml:space="preserve"> </w:t>
      </w:r>
      <w:r w:rsidRPr="00052780">
        <w:rPr>
          <w:rFonts w:ascii="Times New Roman" w:hAnsi="Times New Roman" w:cs="Times New Roman"/>
        </w:rPr>
        <w:t xml:space="preserve">Kontrola merytoryczna dowodów księgowych powinna być przeprowadzona </w:t>
      </w:r>
      <w:r w:rsidRPr="00052780">
        <w:rPr>
          <w:rFonts w:ascii="Times New Roman" w:hAnsi="Times New Roman" w:cs="Times New Roman"/>
        </w:rPr>
        <w:br/>
        <w:t>z uwzględnieniem, czy:</w:t>
      </w:r>
    </w:p>
    <w:p w14:paraId="6400C791" w14:textId="77777777" w:rsidR="003142C9" w:rsidRPr="00052780" w:rsidRDefault="003142C9" w:rsidP="000903A8">
      <w:pPr>
        <w:pStyle w:val="PKTpunkt"/>
        <w:numPr>
          <w:ilvl w:val="0"/>
          <w:numId w:val="51"/>
        </w:numPr>
        <w:ind w:left="0" w:firstLine="0"/>
        <w:rPr>
          <w:rFonts w:ascii="Times New Roman" w:hAnsi="Times New Roman" w:cs="Times New Roman"/>
        </w:rPr>
      </w:pPr>
      <w:r w:rsidRPr="00052780">
        <w:rPr>
          <w:rFonts w:ascii="Times New Roman" w:hAnsi="Times New Roman" w:cs="Times New Roman"/>
        </w:rPr>
        <w:t>dokument został wystawiony przez właściwy podmiot;</w:t>
      </w:r>
    </w:p>
    <w:p w14:paraId="0CF4FCAA" w14:textId="77777777" w:rsidR="003142C9" w:rsidRPr="00052780" w:rsidRDefault="003142C9" w:rsidP="000903A8">
      <w:pPr>
        <w:pStyle w:val="PKTpunkt"/>
        <w:numPr>
          <w:ilvl w:val="0"/>
          <w:numId w:val="51"/>
        </w:numPr>
        <w:ind w:left="0" w:firstLine="0"/>
        <w:rPr>
          <w:rFonts w:ascii="Times New Roman" w:hAnsi="Times New Roman" w:cs="Times New Roman"/>
        </w:rPr>
      </w:pPr>
      <w:r w:rsidRPr="00052780">
        <w:rPr>
          <w:rFonts w:ascii="Times New Roman" w:hAnsi="Times New Roman" w:cs="Times New Roman"/>
        </w:rPr>
        <w:t>planowana operacja gospodarcza znajduje potwierdzenie w założeniach zatwierdzonego planu finansowego;</w:t>
      </w:r>
    </w:p>
    <w:p w14:paraId="2D8DCA52" w14:textId="77777777" w:rsidR="003142C9" w:rsidRPr="00052780" w:rsidRDefault="003142C9" w:rsidP="000903A8">
      <w:pPr>
        <w:pStyle w:val="PKTpunkt"/>
        <w:numPr>
          <w:ilvl w:val="0"/>
          <w:numId w:val="51"/>
        </w:numPr>
        <w:ind w:left="0" w:firstLine="0"/>
        <w:rPr>
          <w:rFonts w:ascii="Times New Roman" w:hAnsi="Times New Roman" w:cs="Times New Roman"/>
        </w:rPr>
      </w:pPr>
      <w:r w:rsidRPr="00052780">
        <w:rPr>
          <w:rFonts w:ascii="Times New Roman" w:hAnsi="Times New Roman" w:cs="Times New Roman"/>
        </w:rPr>
        <w:t xml:space="preserve">operacja była zaplanowana do realizacji w okresie, w którym została dokonana albo wykonanie jej było niezbędne dla prawidłowego funkcjonowania </w:t>
      </w:r>
      <w:r>
        <w:rPr>
          <w:rFonts w:ascii="Times New Roman" w:hAnsi="Times New Roman" w:cs="Times New Roman"/>
        </w:rPr>
        <w:t>MUW</w:t>
      </w:r>
      <w:r w:rsidRPr="00052780">
        <w:rPr>
          <w:rFonts w:ascii="Times New Roman" w:hAnsi="Times New Roman" w:cs="Times New Roman"/>
        </w:rPr>
        <w:t>;</w:t>
      </w:r>
    </w:p>
    <w:p w14:paraId="339766FC" w14:textId="77777777" w:rsidR="003142C9" w:rsidRPr="00052780" w:rsidRDefault="003142C9" w:rsidP="000903A8">
      <w:pPr>
        <w:pStyle w:val="PKTpunkt"/>
        <w:numPr>
          <w:ilvl w:val="0"/>
          <w:numId w:val="51"/>
        </w:numPr>
        <w:ind w:left="0" w:firstLine="0"/>
        <w:rPr>
          <w:rFonts w:ascii="Times New Roman" w:hAnsi="Times New Roman" w:cs="Times New Roman"/>
        </w:rPr>
      </w:pPr>
      <w:r w:rsidRPr="00052780">
        <w:rPr>
          <w:rFonts w:ascii="Times New Roman" w:hAnsi="Times New Roman" w:cs="Times New Roman"/>
        </w:rPr>
        <w:t xml:space="preserve">dane zawarte w dokumencie odpowiadają rzeczywistości, </w:t>
      </w:r>
      <w:r>
        <w:rPr>
          <w:rFonts w:ascii="Times New Roman" w:hAnsi="Times New Roman" w:cs="Times New Roman"/>
        </w:rPr>
        <w:t>w szczególności</w:t>
      </w:r>
      <w:r w:rsidRPr="00052780">
        <w:rPr>
          <w:rFonts w:ascii="Times New Roman" w:hAnsi="Times New Roman" w:cs="Times New Roman"/>
        </w:rPr>
        <w:t xml:space="preserve"> czy dane dotyczące wykonania rzeczowego faktycznie zostały wykonane i czy zostały wykonane </w:t>
      </w:r>
      <w:r>
        <w:rPr>
          <w:rFonts w:ascii="Times New Roman" w:hAnsi="Times New Roman" w:cs="Times New Roman"/>
        </w:rPr>
        <w:br/>
      </w:r>
      <w:r w:rsidRPr="00052780">
        <w:rPr>
          <w:rFonts w:ascii="Times New Roman" w:hAnsi="Times New Roman" w:cs="Times New Roman"/>
        </w:rPr>
        <w:t xml:space="preserve">w sposób rzetelny i zgodnie z obowiązującymi </w:t>
      </w:r>
      <w:r>
        <w:rPr>
          <w:rFonts w:ascii="Times New Roman" w:hAnsi="Times New Roman" w:cs="Times New Roman"/>
        </w:rPr>
        <w:t>przepisami</w:t>
      </w:r>
      <w:r w:rsidRPr="00052780">
        <w:rPr>
          <w:rFonts w:ascii="Times New Roman" w:hAnsi="Times New Roman" w:cs="Times New Roman"/>
        </w:rPr>
        <w:t>;</w:t>
      </w:r>
    </w:p>
    <w:p w14:paraId="5256980E" w14:textId="77777777" w:rsidR="003142C9" w:rsidRPr="00052780" w:rsidRDefault="003142C9" w:rsidP="000903A8">
      <w:pPr>
        <w:pStyle w:val="PKTpunkt"/>
        <w:numPr>
          <w:ilvl w:val="0"/>
          <w:numId w:val="51"/>
        </w:numPr>
        <w:ind w:left="0" w:firstLine="0"/>
        <w:rPr>
          <w:rFonts w:ascii="Times New Roman" w:hAnsi="Times New Roman" w:cs="Times New Roman"/>
        </w:rPr>
      </w:pPr>
      <w:r w:rsidRPr="00052780">
        <w:rPr>
          <w:rFonts w:ascii="Times New Roman" w:hAnsi="Times New Roman" w:cs="Times New Roman"/>
        </w:rPr>
        <w:t>dowód zawiera właściwe oznaczenie stron biorących udział w zdarzeniu gospodarczym oraz czy osoby działające w imieniu stron podmiotu posiadają umocowanie prawne do działania;</w:t>
      </w:r>
    </w:p>
    <w:p w14:paraId="5F142800" w14:textId="77777777" w:rsidR="003142C9" w:rsidRPr="00052780" w:rsidRDefault="003142C9" w:rsidP="000903A8">
      <w:pPr>
        <w:pStyle w:val="PKTpunkt"/>
        <w:numPr>
          <w:ilvl w:val="0"/>
          <w:numId w:val="51"/>
        </w:numPr>
        <w:ind w:left="0" w:firstLine="0"/>
        <w:rPr>
          <w:rFonts w:ascii="Times New Roman" w:hAnsi="Times New Roman" w:cs="Times New Roman"/>
        </w:rPr>
      </w:pPr>
      <w:r w:rsidRPr="00052780">
        <w:rPr>
          <w:rFonts w:ascii="Times New Roman" w:hAnsi="Times New Roman" w:cs="Times New Roman"/>
        </w:rPr>
        <w:t xml:space="preserve">zastosowane ceny i terminy płatności są zgodne z zawartymi umowami, zamówieniami a dokumenty będące podstawą złożenia zamówienia posiadają potwierdzenie dokonania kontroli wstępnej przez </w:t>
      </w:r>
      <w:r>
        <w:rPr>
          <w:rFonts w:ascii="Times New Roman" w:hAnsi="Times New Roman" w:cs="Times New Roman"/>
        </w:rPr>
        <w:t>G</w:t>
      </w:r>
      <w:r w:rsidRPr="00052780">
        <w:rPr>
          <w:rFonts w:ascii="Times New Roman" w:hAnsi="Times New Roman" w:cs="Times New Roman"/>
        </w:rPr>
        <w:t xml:space="preserve">łównego </w:t>
      </w:r>
      <w:r>
        <w:rPr>
          <w:rFonts w:ascii="Times New Roman" w:hAnsi="Times New Roman" w:cs="Times New Roman"/>
        </w:rPr>
        <w:t>K</w:t>
      </w:r>
      <w:r w:rsidRPr="00052780">
        <w:rPr>
          <w:rFonts w:ascii="Times New Roman" w:hAnsi="Times New Roman" w:cs="Times New Roman"/>
        </w:rPr>
        <w:t>sięgowego</w:t>
      </w:r>
      <w:r>
        <w:rPr>
          <w:rFonts w:ascii="Times New Roman" w:hAnsi="Times New Roman" w:cs="Times New Roman"/>
        </w:rPr>
        <w:t xml:space="preserve"> Budżetu Wojewody Mazowieckiego</w:t>
      </w:r>
      <w:r w:rsidRPr="00052780">
        <w:rPr>
          <w:rFonts w:ascii="Times New Roman" w:hAnsi="Times New Roman" w:cs="Times New Roman"/>
        </w:rPr>
        <w:t>;</w:t>
      </w:r>
    </w:p>
    <w:p w14:paraId="234F7CD1" w14:textId="77777777" w:rsidR="003142C9" w:rsidRPr="00052780" w:rsidRDefault="003142C9" w:rsidP="000903A8">
      <w:pPr>
        <w:pStyle w:val="PKTpunkt"/>
        <w:numPr>
          <w:ilvl w:val="0"/>
          <w:numId w:val="51"/>
        </w:numPr>
        <w:ind w:left="0" w:firstLine="0"/>
        <w:rPr>
          <w:rFonts w:ascii="Times New Roman" w:hAnsi="Times New Roman" w:cs="Times New Roman"/>
        </w:rPr>
      </w:pPr>
      <w:r w:rsidRPr="00052780">
        <w:rPr>
          <w:rFonts w:ascii="Times New Roman" w:hAnsi="Times New Roman" w:cs="Times New Roman"/>
        </w:rPr>
        <w:t>zdarzenie gospodarcze przebiegało zgodnie z obowiązującym prawem.</w:t>
      </w:r>
    </w:p>
    <w:p w14:paraId="3B741838" w14:textId="77777777" w:rsidR="003142C9" w:rsidRPr="00052780" w:rsidRDefault="003142C9" w:rsidP="003142C9">
      <w:pPr>
        <w:pStyle w:val="PKTpunkt"/>
        <w:ind w:left="0" w:firstLine="0"/>
        <w:rPr>
          <w:rFonts w:ascii="Times New Roman" w:hAnsi="Times New Roman" w:cs="Times New Roman"/>
        </w:rPr>
      </w:pPr>
      <w:r w:rsidRPr="00052780">
        <w:rPr>
          <w:rFonts w:ascii="Times New Roman" w:hAnsi="Times New Roman" w:cs="Times New Roman"/>
        </w:rPr>
        <w:t>3.</w:t>
      </w:r>
      <w:r>
        <w:rPr>
          <w:rFonts w:ascii="Times New Roman" w:hAnsi="Times New Roman" w:cs="Times New Roman"/>
        </w:rPr>
        <w:t xml:space="preserve"> </w:t>
      </w:r>
      <w:r w:rsidRPr="00052780">
        <w:rPr>
          <w:rFonts w:ascii="Times New Roman" w:hAnsi="Times New Roman" w:cs="Times New Roman"/>
        </w:rPr>
        <w:t>Stwierdzone w dowodach księgowych nieprawidłowości merytoryczne, w tym niezgodność treści dokumentu ze stanem faktycznym, powinny być szczegółowo opisane.</w:t>
      </w:r>
    </w:p>
    <w:p w14:paraId="6FD20252" w14:textId="77777777" w:rsidR="003142C9" w:rsidRPr="00052780" w:rsidRDefault="003142C9" w:rsidP="003142C9">
      <w:pPr>
        <w:pStyle w:val="PKTpunkt"/>
        <w:ind w:left="0" w:firstLine="0"/>
        <w:rPr>
          <w:rFonts w:ascii="Times New Roman" w:hAnsi="Times New Roman" w:cs="Times New Roman"/>
        </w:rPr>
      </w:pPr>
      <w:r w:rsidRPr="00052780">
        <w:rPr>
          <w:rFonts w:ascii="Times New Roman" w:hAnsi="Times New Roman" w:cs="Times New Roman"/>
        </w:rPr>
        <w:t>4</w:t>
      </w:r>
      <w:r>
        <w:rPr>
          <w:rFonts w:ascii="Times New Roman" w:hAnsi="Times New Roman" w:cs="Times New Roman"/>
        </w:rPr>
        <w:t xml:space="preserve">. </w:t>
      </w:r>
      <w:r w:rsidRPr="00052780">
        <w:rPr>
          <w:rFonts w:ascii="Times New Roman" w:hAnsi="Times New Roman" w:cs="Times New Roman"/>
        </w:rPr>
        <w:t>Opis nieprawidłowości</w:t>
      </w:r>
      <w:r>
        <w:rPr>
          <w:rFonts w:ascii="Times New Roman" w:hAnsi="Times New Roman" w:cs="Times New Roman"/>
        </w:rPr>
        <w:t>, o którym mowa w ust. 3</w:t>
      </w:r>
      <w:r w:rsidRPr="00052780">
        <w:rPr>
          <w:rFonts w:ascii="Times New Roman" w:hAnsi="Times New Roman" w:cs="Times New Roman"/>
        </w:rPr>
        <w:t>:</w:t>
      </w:r>
    </w:p>
    <w:p w14:paraId="66AFE5CB" w14:textId="77777777" w:rsidR="003142C9" w:rsidRPr="00052780" w:rsidRDefault="003142C9" w:rsidP="003142C9">
      <w:pPr>
        <w:pStyle w:val="PKTpunkt"/>
        <w:ind w:left="0" w:firstLine="0"/>
        <w:rPr>
          <w:rFonts w:ascii="Times New Roman" w:hAnsi="Times New Roman" w:cs="Times New Roman"/>
        </w:rPr>
      </w:pPr>
      <w:r w:rsidRPr="00052780">
        <w:rPr>
          <w:rFonts w:ascii="Times New Roman" w:hAnsi="Times New Roman" w:cs="Times New Roman"/>
        </w:rPr>
        <w:t>1)</w:t>
      </w:r>
      <w:r w:rsidRPr="00052780">
        <w:rPr>
          <w:rFonts w:ascii="Times New Roman" w:hAnsi="Times New Roman" w:cs="Times New Roman"/>
        </w:rPr>
        <w:tab/>
        <w:t>powinien być zamieszczony w załączniku do dowodu księgowego, gdzie osoba odpowiedzialna umieszcza datę stwierdzenia nieprawidłowości, datę sporządzenia notatki oraz podpis</w:t>
      </w:r>
      <w:r>
        <w:rPr>
          <w:rFonts w:ascii="Times New Roman" w:hAnsi="Times New Roman" w:cs="Times New Roman"/>
        </w:rPr>
        <w:t>;</w:t>
      </w:r>
    </w:p>
    <w:p w14:paraId="050F8D11" w14:textId="77777777" w:rsidR="003142C9" w:rsidRDefault="003142C9" w:rsidP="003142C9">
      <w:pPr>
        <w:pStyle w:val="PKTpunkt"/>
        <w:ind w:left="0" w:firstLine="0"/>
        <w:rPr>
          <w:rFonts w:ascii="Times New Roman" w:hAnsi="Times New Roman" w:cs="Times New Roman"/>
        </w:rPr>
      </w:pPr>
      <w:r w:rsidRPr="00052780">
        <w:rPr>
          <w:rFonts w:ascii="Times New Roman" w:hAnsi="Times New Roman" w:cs="Times New Roman"/>
        </w:rPr>
        <w:t>2)</w:t>
      </w:r>
      <w:r w:rsidRPr="00052780">
        <w:rPr>
          <w:rFonts w:ascii="Times New Roman" w:hAnsi="Times New Roman" w:cs="Times New Roman"/>
        </w:rPr>
        <w:tab/>
        <w:t>zatwierdza kierujący komórką organizacyjną</w:t>
      </w:r>
      <w:r>
        <w:rPr>
          <w:rFonts w:ascii="Times New Roman" w:hAnsi="Times New Roman" w:cs="Times New Roman"/>
        </w:rPr>
        <w:t xml:space="preserve"> MUW </w:t>
      </w:r>
      <w:r w:rsidRPr="00052780">
        <w:rPr>
          <w:rFonts w:ascii="Times New Roman" w:hAnsi="Times New Roman" w:cs="Times New Roman"/>
        </w:rPr>
        <w:t>lub osoba upoważniona</w:t>
      </w:r>
      <w:r>
        <w:rPr>
          <w:rFonts w:ascii="Times New Roman" w:hAnsi="Times New Roman" w:cs="Times New Roman"/>
        </w:rPr>
        <w:t>;</w:t>
      </w:r>
      <w:r w:rsidRPr="00052780">
        <w:rPr>
          <w:rFonts w:ascii="Times New Roman" w:hAnsi="Times New Roman" w:cs="Times New Roman"/>
        </w:rPr>
        <w:t xml:space="preserve"> </w:t>
      </w:r>
    </w:p>
    <w:p w14:paraId="40A3835E" w14:textId="77777777" w:rsidR="003142C9" w:rsidRPr="00052780" w:rsidRDefault="003142C9" w:rsidP="003142C9">
      <w:pPr>
        <w:pStyle w:val="PKTpunkt"/>
        <w:ind w:left="0" w:firstLine="0"/>
        <w:rPr>
          <w:rFonts w:ascii="Times New Roman" w:hAnsi="Times New Roman" w:cs="Times New Roman"/>
        </w:rPr>
      </w:pPr>
      <w:r>
        <w:rPr>
          <w:rFonts w:ascii="Times New Roman" w:hAnsi="Times New Roman" w:cs="Times New Roman"/>
        </w:rPr>
        <w:t xml:space="preserve">3) może być sporządzony </w:t>
      </w:r>
      <w:r w:rsidRPr="00052780">
        <w:rPr>
          <w:rFonts w:ascii="Times New Roman" w:hAnsi="Times New Roman" w:cs="Times New Roman"/>
        </w:rPr>
        <w:t>przy wykorzystaniu systemu</w:t>
      </w:r>
      <w:r>
        <w:rPr>
          <w:rFonts w:ascii="Times New Roman" w:hAnsi="Times New Roman" w:cs="Times New Roman"/>
        </w:rPr>
        <w:t>–elektronicznego zarządzania dokumentami, zwanego dalej „</w:t>
      </w:r>
      <w:r w:rsidRPr="00052780">
        <w:rPr>
          <w:rFonts w:ascii="Times New Roman" w:hAnsi="Times New Roman" w:cs="Times New Roman"/>
        </w:rPr>
        <w:t>EZD</w:t>
      </w:r>
      <w:r>
        <w:rPr>
          <w:rFonts w:ascii="Times New Roman" w:hAnsi="Times New Roman" w:cs="Times New Roman"/>
        </w:rPr>
        <w:t>”.</w:t>
      </w:r>
    </w:p>
    <w:p w14:paraId="5BF37DD8" w14:textId="77777777" w:rsidR="003142C9" w:rsidRPr="00052780" w:rsidRDefault="003142C9" w:rsidP="003142C9">
      <w:pPr>
        <w:pStyle w:val="USTustnpkodeksu"/>
        <w:ind w:firstLine="0"/>
        <w:rPr>
          <w:rFonts w:ascii="Times New Roman" w:hAnsi="Times New Roman" w:cs="Times New Roman"/>
        </w:rPr>
      </w:pPr>
      <w:r w:rsidRPr="00052780">
        <w:rPr>
          <w:rFonts w:ascii="Times New Roman" w:hAnsi="Times New Roman" w:cs="Times New Roman"/>
        </w:rPr>
        <w:t>5.</w:t>
      </w:r>
      <w:r>
        <w:rPr>
          <w:rFonts w:ascii="Times New Roman" w:hAnsi="Times New Roman" w:cs="Times New Roman"/>
        </w:rPr>
        <w:t xml:space="preserve"> </w:t>
      </w:r>
      <w:r w:rsidRPr="00052780">
        <w:rPr>
          <w:rFonts w:ascii="Times New Roman" w:hAnsi="Times New Roman" w:cs="Times New Roman"/>
        </w:rPr>
        <w:t xml:space="preserve">Kontroli merytorycznej oraz opisu zdarzenia gospodarczego dokonuje pracownik </w:t>
      </w:r>
      <w:r>
        <w:rPr>
          <w:rFonts w:ascii="Times New Roman" w:hAnsi="Times New Roman" w:cs="Times New Roman"/>
        </w:rPr>
        <w:t xml:space="preserve"> komórki organizacyjnej MUW </w:t>
      </w:r>
      <w:r w:rsidRPr="00052780">
        <w:rPr>
          <w:rFonts w:ascii="Times New Roman" w:hAnsi="Times New Roman" w:cs="Times New Roman"/>
        </w:rPr>
        <w:t>odpowiedzialne</w:t>
      </w:r>
      <w:r>
        <w:rPr>
          <w:rFonts w:ascii="Times New Roman" w:hAnsi="Times New Roman" w:cs="Times New Roman"/>
        </w:rPr>
        <w:t>j</w:t>
      </w:r>
      <w:r w:rsidRPr="00052780">
        <w:rPr>
          <w:rFonts w:ascii="Times New Roman" w:hAnsi="Times New Roman" w:cs="Times New Roman"/>
        </w:rPr>
        <w:t xml:space="preserve"> za realizację zdarzenia, składając pod opisem podpis wraz z datą dokonania opisu. Dopuszcza się elektroniczny opis dokumentu wraz z </w:t>
      </w:r>
      <w:r>
        <w:rPr>
          <w:rFonts w:ascii="Times New Roman" w:hAnsi="Times New Roman" w:cs="Times New Roman"/>
        </w:rPr>
        <w:t>akceptacją</w:t>
      </w:r>
      <w:r w:rsidRPr="00052780">
        <w:rPr>
          <w:rFonts w:ascii="Times New Roman" w:hAnsi="Times New Roman" w:cs="Times New Roman"/>
        </w:rPr>
        <w:t xml:space="preserve"> dokumentu w systemie EZD.</w:t>
      </w:r>
    </w:p>
    <w:p w14:paraId="272FB95D" w14:textId="77777777" w:rsidR="003142C9" w:rsidRPr="00052780" w:rsidRDefault="003142C9" w:rsidP="003142C9">
      <w:pPr>
        <w:pStyle w:val="USTustnpkodeksu"/>
        <w:ind w:firstLine="0"/>
        <w:rPr>
          <w:rFonts w:ascii="Times New Roman" w:hAnsi="Times New Roman" w:cs="Times New Roman"/>
        </w:rPr>
      </w:pPr>
      <w:r w:rsidRPr="00052780">
        <w:rPr>
          <w:rFonts w:ascii="Times New Roman" w:hAnsi="Times New Roman" w:cs="Times New Roman"/>
        </w:rPr>
        <w:lastRenderedPageBreak/>
        <w:t>6.</w:t>
      </w:r>
      <w:r>
        <w:rPr>
          <w:rFonts w:ascii="Times New Roman" w:hAnsi="Times New Roman" w:cs="Times New Roman"/>
        </w:rPr>
        <w:t xml:space="preserve"> </w:t>
      </w:r>
      <w:r w:rsidRPr="00052780">
        <w:rPr>
          <w:rFonts w:ascii="Times New Roman" w:hAnsi="Times New Roman" w:cs="Times New Roman"/>
        </w:rPr>
        <w:t>Zadaniem osoby dokonującej kontroli merytorycznej jest zadbanie o wyczerpujący opis operacji gospodarczej na dowodach księgowych umożliwiający prawidłową klasyfikację zdarzenia do ujęcia w księgach rachunkowych.</w:t>
      </w:r>
    </w:p>
    <w:p w14:paraId="6CE6DBDB" w14:textId="77777777" w:rsidR="003142C9" w:rsidRDefault="003142C9" w:rsidP="003142C9">
      <w:pPr>
        <w:pStyle w:val="USTustnpkodeksu"/>
        <w:ind w:firstLine="0"/>
      </w:pPr>
      <w:r w:rsidRPr="00052780">
        <w:t>7</w:t>
      </w:r>
      <w:r>
        <w:t xml:space="preserve">. </w:t>
      </w:r>
      <w:r w:rsidRPr="00052780">
        <w:t>Na dowód przeprowadzenia kontroli merytorycznej, obok podpisu pracownika, wymagany jest podpis kierującego komórką organizacyjną</w:t>
      </w:r>
      <w:r>
        <w:t xml:space="preserve"> MUW</w:t>
      </w:r>
      <w:r w:rsidRPr="00052780">
        <w:t>, której dotyczy zdarzenie gospodarcze lub osoby upoważnionej</w:t>
      </w:r>
      <w:r>
        <w:t>. Dopuszcza się złożenie podpisu w systemie EZD.</w:t>
      </w:r>
    </w:p>
    <w:p w14:paraId="6F8D4DCD" w14:textId="77777777" w:rsidR="003142C9" w:rsidRPr="00052780" w:rsidRDefault="003142C9" w:rsidP="003142C9">
      <w:pPr>
        <w:pStyle w:val="USTustnpkodeksu"/>
        <w:ind w:firstLine="0"/>
      </w:pPr>
    </w:p>
    <w:p w14:paraId="1AEEAB62" w14:textId="77777777" w:rsidR="003142C9" w:rsidRPr="00052780" w:rsidRDefault="003142C9" w:rsidP="003142C9">
      <w:pPr>
        <w:pStyle w:val="ARTartustawynprozporzdzenia"/>
        <w:spacing w:before="0"/>
        <w:ind w:firstLine="0"/>
        <w:rPr>
          <w:rFonts w:ascii="Times New Roman" w:hAnsi="Times New Roman" w:cs="Times New Roman"/>
        </w:rPr>
      </w:pPr>
      <w:r w:rsidRPr="00052780">
        <w:rPr>
          <w:rFonts w:ascii="Times New Roman" w:hAnsi="Times New Roman" w:cs="Times New Roman"/>
          <w:b/>
        </w:rPr>
        <w:t>§ 3.</w:t>
      </w:r>
      <w:r>
        <w:rPr>
          <w:rFonts w:ascii="Times New Roman" w:hAnsi="Times New Roman" w:cs="Times New Roman"/>
          <w:b/>
        </w:rPr>
        <w:t xml:space="preserve"> </w:t>
      </w:r>
      <w:r w:rsidRPr="00782CE7">
        <w:rPr>
          <w:rFonts w:ascii="Times New Roman" w:hAnsi="Times New Roman" w:cs="Times New Roman"/>
        </w:rPr>
        <w:t>1.</w:t>
      </w:r>
      <w:r w:rsidRPr="00DD642A">
        <w:rPr>
          <w:rFonts w:ascii="Times New Roman" w:hAnsi="Times New Roman" w:cs="Times New Roman"/>
        </w:rPr>
        <w:tab/>
        <w:t>Sprawdzenie</w:t>
      </w:r>
      <w:r w:rsidRPr="00052780">
        <w:rPr>
          <w:rFonts w:ascii="Times New Roman" w:hAnsi="Times New Roman" w:cs="Times New Roman"/>
        </w:rPr>
        <w:t xml:space="preserve"> (kontrola) pod względem formalno-rachunkowym polega na ustaleniu, czy do</w:t>
      </w:r>
      <w:r>
        <w:rPr>
          <w:rFonts w:ascii="Times New Roman" w:hAnsi="Times New Roman" w:cs="Times New Roman"/>
        </w:rPr>
        <w:t>wód</w:t>
      </w:r>
      <w:r w:rsidRPr="00052780">
        <w:rPr>
          <w:rFonts w:ascii="Times New Roman" w:hAnsi="Times New Roman" w:cs="Times New Roman"/>
        </w:rPr>
        <w:t xml:space="preserve"> księgowy sporządzony został prawidłowo, zgodnie z obowiązującymi przepisami prawa lub regulacjami wewnętrznymi, czy zawiera dane wymagane dla danego dokumentu, czy odpowiada stawianym mu wymogom co do formy, czy zawiera kompletne dane, nie wykazuje śladów poprawek, jest sporządzony na odpowiednim formularzu oraz czy dane liczbowe w nim wykazane nie zawierają błędów rachunkowych. </w:t>
      </w:r>
    </w:p>
    <w:p w14:paraId="51319675" w14:textId="77777777" w:rsidR="003142C9" w:rsidRPr="00052780" w:rsidRDefault="003142C9" w:rsidP="003142C9">
      <w:pPr>
        <w:pStyle w:val="USTustnpkodeksu"/>
        <w:ind w:firstLine="0"/>
        <w:rPr>
          <w:rFonts w:ascii="Times New Roman" w:hAnsi="Times New Roman" w:cs="Times New Roman"/>
        </w:rPr>
      </w:pPr>
      <w:r w:rsidRPr="00052780">
        <w:rPr>
          <w:rFonts w:ascii="Times New Roman" w:hAnsi="Times New Roman" w:cs="Times New Roman"/>
        </w:rPr>
        <w:t>2.</w:t>
      </w:r>
      <w:r>
        <w:rPr>
          <w:rFonts w:ascii="Times New Roman" w:hAnsi="Times New Roman" w:cs="Times New Roman"/>
        </w:rPr>
        <w:t xml:space="preserve"> </w:t>
      </w:r>
      <w:r w:rsidRPr="00052780">
        <w:rPr>
          <w:rFonts w:ascii="Times New Roman" w:hAnsi="Times New Roman" w:cs="Times New Roman"/>
        </w:rPr>
        <w:t>Kontrola rachunkowa do</w:t>
      </w:r>
      <w:r>
        <w:rPr>
          <w:rFonts w:ascii="Times New Roman" w:hAnsi="Times New Roman" w:cs="Times New Roman"/>
        </w:rPr>
        <w:t>wodów</w:t>
      </w:r>
      <w:r w:rsidRPr="00052780">
        <w:rPr>
          <w:rFonts w:ascii="Times New Roman" w:hAnsi="Times New Roman" w:cs="Times New Roman"/>
        </w:rPr>
        <w:t xml:space="preserve"> księgowych powinna być przeprowadzona z uwzględnieniem kontroli formalnej, polegającej na sprawdzeniu:</w:t>
      </w:r>
    </w:p>
    <w:p w14:paraId="7665E7C2" w14:textId="77777777" w:rsidR="003142C9" w:rsidRPr="00052780" w:rsidRDefault="003142C9" w:rsidP="000903A8">
      <w:pPr>
        <w:pStyle w:val="PKTpunkt"/>
        <w:numPr>
          <w:ilvl w:val="0"/>
          <w:numId w:val="54"/>
        </w:numPr>
        <w:ind w:left="0" w:firstLine="0"/>
        <w:rPr>
          <w:rFonts w:ascii="Times New Roman" w:hAnsi="Times New Roman" w:cs="Times New Roman"/>
        </w:rPr>
      </w:pPr>
      <w:r w:rsidRPr="00052780">
        <w:rPr>
          <w:rFonts w:ascii="Times New Roman" w:hAnsi="Times New Roman" w:cs="Times New Roman"/>
        </w:rPr>
        <w:t>czy do</w:t>
      </w:r>
      <w:r>
        <w:rPr>
          <w:rFonts w:ascii="Times New Roman" w:hAnsi="Times New Roman" w:cs="Times New Roman"/>
        </w:rPr>
        <w:t>wód</w:t>
      </w:r>
      <w:r w:rsidRPr="00052780">
        <w:rPr>
          <w:rFonts w:ascii="Times New Roman" w:hAnsi="Times New Roman" w:cs="Times New Roman"/>
        </w:rPr>
        <w:t xml:space="preserve"> został wystawiony w sposób technicznie prawidłowy i zgodny z obowiązującymi w tym zakresie przepisami lub regulacjami wewnętrznymi;</w:t>
      </w:r>
    </w:p>
    <w:p w14:paraId="3E78F4D6" w14:textId="77777777" w:rsidR="003142C9" w:rsidRPr="00052780" w:rsidRDefault="003142C9" w:rsidP="000903A8">
      <w:pPr>
        <w:pStyle w:val="PKTpunkt"/>
        <w:numPr>
          <w:ilvl w:val="0"/>
          <w:numId w:val="54"/>
        </w:numPr>
        <w:ind w:left="0" w:firstLine="0"/>
        <w:rPr>
          <w:rFonts w:ascii="Times New Roman" w:hAnsi="Times New Roman" w:cs="Times New Roman"/>
        </w:rPr>
      </w:pPr>
      <w:r w:rsidRPr="00052780">
        <w:rPr>
          <w:rFonts w:ascii="Times New Roman" w:hAnsi="Times New Roman" w:cs="Times New Roman"/>
        </w:rPr>
        <w:t xml:space="preserve">czy operacja gospodarcza, której </w:t>
      </w:r>
      <w:r>
        <w:rPr>
          <w:rFonts w:ascii="Times New Roman" w:hAnsi="Times New Roman" w:cs="Times New Roman"/>
        </w:rPr>
        <w:t>dowód</w:t>
      </w:r>
      <w:r w:rsidRPr="00052780">
        <w:rPr>
          <w:rFonts w:ascii="Times New Roman" w:hAnsi="Times New Roman" w:cs="Times New Roman"/>
        </w:rPr>
        <w:t xml:space="preserve"> dotyczy, poddana została kontroli merytorycznej;</w:t>
      </w:r>
    </w:p>
    <w:p w14:paraId="41559D38" w14:textId="77777777" w:rsidR="003142C9" w:rsidRPr="00052780" w:rsidRDefault="003142C9" w:rsidP="000903A8">
      <w:pPr>
        <w:pStyle w:val="PKTpunkt"/>
        <w:numPr>
          <w:ilvl w:val="0"/>
          <w:numId w:val="54"/>
        </w:numPr>
        <w:ind w:left="0" w:firstLine="0"/>
        <w:rPr>
          <w:rFonts w:ascii="Times New Roman" w:hAnsi="Times New Roman" w:cs="Times New Roman"/>
        </w:rPr>
      </w:pPr>
      <w:r w:rsidRPr="00052780">
        <w:rPr>
          <w:rFonts w:ascii="Times New Roman" w:hAnsi="Times New Roman" w:cs="Times New Roman"/>
        </w:rPr>
        <w:t>w przypadku gdy dowód wyrażony jest w walucie obcej – czy posiada przeliczenie na walutę polską</w:t>
      </w:r>
      <w:r>
        <w:rPr>
          <w:rFonts w:ascii="Times New Roman" w:hAnsi="Times New Roman" w:cs="Times New Roman"/>
        </w:rPr>
        <w:t>, wskazanie  numeru i dnia publikacji tabeli kursowej, kurs waluty oraz</w:t>
      </w:r>
      <w:r w:rsidRPr="00052780">
        <w:rPr>
          <w:rFonts w:ascii="Times New Roman" w:hAnsi="Times New Roman" w:cs="Times New Roman"/>
        </w:rPr>
        <w:t xml:space="preserve"> czy przeliczenie zostało dokonane w sposób prawidłowy</w:t>
      </w:r>
      <w:r>
        <w:rPr>
          <w:rFonts w:ascii="Times New Roman" w:hAnsi="Times New Roman" w:cs="Times New Roman"/>
        </w:rPr>
        <w:t>.</w:t>
      </w:r>
    </w:p>
    <w:p w14:paraId="0C7D4144" w14:textId="77777777" w:rsidR="003142C9" w:rsidRPr="00052780" w:rsidRDefault="003142C9" w:rsidP="003142C9">
      <w:pPr>
        <w:pStyle w:val="PKTpunkt"/>
        <w:ind w:left="0" w:firstLine="0"/>
        <w:rPr>
          <w:rFonts w:ascii="Times New Roman" w:hAnsi="Times New Roman" w:cs="Times New Roman"/>
        </w:rPr>
      </w:pPr>
      <w:r w:rsidRPr="00052780">
        <w:rPr>
          <w:rFonts w:ascii="Times New Roman" w:hAnsi="Times New Roman" w:cs="Times New Roman"/>
        </w:rPr>
        <w:t>3. Zadaniem kontrolującego pod względem rachunkowym jest:</w:t>
      </w:r>
    </w:p>
    <w:p w14:paraId="3C3D91F7" w14:textId="77777777" w:rsidR="003142C9" w:rsidRPr="00052780" w:rsidRDefault="003142C9" w:rsidP="000903A8">
      <w:pPr>
        <w:pStyle w:val="PKTpunkt"/>
        <w:numPr>
          <w:ilvl w:val="0"/>
          <w:numId w:val="55"/>
        </w:numPr>
        <w:ind w:left="0" w:firstLine="0"/>
        <w:rPr>
          <w:rFonts w:ascii="Times New Roman" w:hAnsi="Times New Roman" w:cs="Times New Roman"/>
        </w:rPr>
      </w:pPr>
      <w:r w:rsidRPr="00052780">
        <w:rPr>
          <w:rFonts w:ascii="Times New Roman" w:hAnsi="Times New Roman" w:cs="Times New Roman"/>
        </w:rPr>
        <w:t>niedopuszczenie do ujęcia w księgach rachunkowych dowodu księgowego posiadającego wady formalne i merytoryczne;</w:t>
      </w:r>
    </w:p>
    <w:p w14:paraId="2115766A" w14:textId="77777777" w:rsidR="003142C9" w:rsidRPr="00052780" w:rsidRDefault="003142C9" w:rsidP="000903A8">
      <w:pPr>
        <w:pStyle w:val="PKTpunkt"/>
        <w:numPr>
          <w:ilvl w:val="0"/>
          <w:numId w:val="55"/>
        </w:numPr>
        <w:ind w:left="0" w:firstLine="0"/>
        <w:rPr>
          <w:rFonts w:ascii="Times New Roman" w:hAnsi="Times New Roman" w:cs="Times New Roman"/>
        </w:rPr>
      </w:pPr>
      <w:r w:rsidRPr="00052780">
        <w:rPr>
          <w:rFonts w:ascii="Times New Roman" w:hAnsi="Times New Roman" w:cs="Times New Roman"/>
        </w:rPr>
        <w:t>zadbanie, aby dowód księgowy przed jego ujęciem w księgach rachunkowych został zatwierdzony do ujęcia w księgach rachunkowych przez osoby do tego upoważnione.</w:t>
      </w:r>
    </w:p>
    <w:p w14:paraId="4F6C9780" w14:textId="77777777" w:rsidR="003142C9" w:rsidRPr="00052780" w:rsidRDefault="003142C9" w:rsidP="003142C9">
      <w:pPr>
        <w:pStyle w:val="USTustnpkodeksu"/>
        <w:ind w:firstLine="0"/>
        <w:rPr>
          <w:rFonts w:ascii="Times New Roman" w:hAnsi="Times New Roman" w:cs="Times New Roman"/>
        </w:rPr>
      </w:pPr>
      <w:r w:rsidRPr="00052780">
        <w:rPr>
          <w:rFonts w:ascii="Times New Roman" w:hAnsi="Times New Roman" w:cs="Times New Roman"/>
        </w:rPr>
        <w:t>4. Kontrolę do</w:t>
      </w:r>
      <w:r>
        <w:rPr>
          <w:rFonts w:ascii="Times New Roman" w:hAnsi="Times New Roman" w:cs="Times New Roman"/>
        </w:rPr>
        <w:t>wodów</w:t>
      </w:r>
      <w:r w:rsidRPr="00052780">
        <w:rPr>
          <w:rFonts w:ascii="Times New Roman" w:hAnsi="Times New Roman" w:cs="Times New Roman"/>
        </w:rPr>
        <w:t xml:space="preserve"> pod względem formalno-rachunkowym</w:t>
      </w:r>
      <w:r>
        <w:rPr>
          <w:rFonts w:ascii="Times New Roman" w:hAnsi="Times New Roman" w:cs="Times New Roman"/>
        </w:rPr>
        <w:t xml:space="preserve"> oraz dekretację</w:t>
      </w:r>
      <w:r w:rsidRPr="00052780">
        <w:rPr>
          <w:rFonts w:ascii="Times New Roman" w:hAnsi="Times New Roman" w:cs="Times New Roman"/>
        </w:rPr>
        <w:t xml:space="preserve"> wykonują pracownicy Wydziału Finansów i Budżetu</w:t>
      </w:r>
      <w:r>
        <w:rPr>
          <w:rFonts w:ascii="Times New Roman" w:hAnsi="Times New Roman" w:cs="Times New Roman"/>
        </w:rPr>
        <w:t xml:space="preserve"> MUW.</w:t>
      </w:r>
    </w:p>
    <w:p w14:paraId="13FCDEEC" w14:textId="77777777" w:rsidR="003142C9" w:rsidRPr="00052780" w:rsidRDefault="003142C9" w:rsidP="003142C9">
      <w:pPr>
        <w:pStyle w:val="USTustnpkodeksu"/>
        <w:ind w:firstLine="0"/>
        <w:rPr>
          <w:rFonts w:ascii="Times New Roman" w:hAnsi="Times New Roman" w:cs="Times New Roman"/>
        </w:rPr>
      </w:pPr>
    </w:p>
    <w:p w14:paraId="6700B9E8" w14:textId="77777777" w:rsidR="003142C9" w:rsidRPr="00052780" w:rsidRDefault="003142C9" w:rsidP="003142C9">
      <w:pPr>
        <w:pStyle w:val="ARTartustawynprozporzdzenia"/>
        <w:spacing w:before="0"/>
        <w:ind w:firstLine="0"/>
        <w:rPr>
          <w:rFonts w:ascii="Times New Roman" w:hAnsi="Times New Roman" w:cs="Times New Roman"/>
        </w:rPr>
      </w:pPr>
      <w:r w:rsidRPr="00052780">
        <w:rPr>
          <w:rFonts w:ascii="Times New Roman" w:hAnsi="Times New Roman" w:cs="Times New Roman"/>
          <w:b/>
        </w:rPr>
        <w:t xml:space="preserve">§ 4. </w:t>
      </w:r>
      <w:r w:rsidRPr="00782CE7">
        <w:rPr>
          <w:rFonts w:ascii="Times New Roman" w:hAnsi="Times New Roman" w:cs="Times New Roman"/>
        </w:rPr>
        <w:t>1</w:t>
      </w:r>
      <w:r w:rsidRPr="00DD642A">
        <w:rPr>
          <w:rFonts w:ascii="Times New Roman" w:hAnsi="Times New Roman" w:cs="Times New Roman"/>
        </w:rPr>
        <w:t>.</w:t>
      </w:r>
      <w:r w:rsidRPr="00052780">
        <w:rPr>
          <w:rFonts w:ascii="Times New Roman" w:hAnsi="Times New Roman" w:cs="Times New Roman"/>
        </w:rPr>
        <w:t xml:space="preserve"> Sprawdzone pod względem merytorycznym i formalno-rachunkowym dowody księgowe podlegają zatwierdzeniu przez Głównego Księgowego</w:t>
      </w:r>
      <w:r>
        <w:rPr>
          <w:rFonts w:ascii="Times New Roman" w:hAnsi="Times New Roman" w:cs="Times New Roman"/>
        </w:rPr>
        <w:t xml:space="preserve"> Budżetu Wojewody Mazowieckiego</w:t>
      </w:r>
      <w:r>
        <w:rPr>
          <w:rFonts w:ascii="Times New Roman" w:hAnsi="Times New Roman" w:cs="Times New Roman"/>
        </w:rPr>
        <w:br/>
      </w:r>
      <w:r w:rsidRPr="00052780">
        <w:rPr>
          <w:rFonts w:ascii="Times New Roman" w:hAnsi="Times New Roman" w:cs="Times New Roman"/>
        </w:rPr>
        <w:t xml:space="preserve"> i Dyrektora Wydziału Finansów i Budżetu </w:t>
      </w:r>
      <w:r>
        <w:rPr>
          <w:rFonts w:ascii="Times New Roman" w:hAnsi="Times New Roman" w:cs="Times New Roman"/>
        </w:rPr>
        <w:t xml:space="preserve">MUW </w:t>
      </w:r>
      <w:r w:rsidRPr="00052780">
        <w:rPr>
          <w:rFonts w:ascii="Times New Roman" w:hAnsi="Times New Roman" w:cs="Times New Roman"/>
        </w:rPr>
        <w:t xml:space="preserve">lub osoby przez nich upoważnione. </w:t>
      </w:r>
    </w:p>
    <w:p w14:paraId="21E8DFA3" w14:textId="77777777" w:rsidR="003142C9" w:rsidRPr="00052780" w:rsidRDefault="003142C9" w:rsidP="003142C9">
      <w:pPr>
        <w:pStyle w:val="USTustnpkodeksu"/>
        <w:ind w:firstLine="0"/>
        <w:rPr>
          <w:rFonts w:ascii="Times New Roman" w:hAnsi="Times New Roman" w:cs="Times New Roman"/>
        </w:rPr>
      </w:pPr>
      <w:r w:rsidRPr="00052780">
        <w:rPr>
          <w:rFonts w:ascii="Times New Roman" w:hAnsi="Times New Roman" w:cs="Times New Roman"/>
        </w:rPr>
        <w:lastRenderedPageBreak/>
        <w:t xml:space="preserve">2. </w:t>
      </w:r>
      <w:bookmarkStart w:id="13" w:name="_Hlk66093032"/>
      <w:r w:rsidRPr="00052780">
        <w:rPr>
          <w:rFonts w:ascii="Times New Roman" w:hAnsi="Times New Roman" w:cs="Times New Roman"/>
        </w:rPr>
        <w:t>Złożenie podpisu przez Głównego Księgowego</w:t>
      </w:r>
      <w:r>
        <w:rPr>
          <w:rFonts w:ascii="Times New Roman" w:hAnsi="Times New Roman" w:cs="Times New Roman"/>
        </w:rPr>
        <w:t xml:space="preserve"> Budżetu Wojewody Mazowieckiego</w:t>
      </w:r>
      <w:r w:rsidRPr="00052780">
        <w:rPr>
          <w:rFonts w:ascii="Times New Roman" w:hAnsi="Times New Roman" w:cs="Times New Roman"/>
        </w:rPr>
        <w:t xml:space="preserve"> jest potwierdzeniem dokonania kontroli </w:t>
      </w:r>
      <w:bookmarkEnd w:id="13"/>
      <w:r w:rsidRPr="00052780">
        <w:rPr>
          <w:rFonts w:ascii="Times New Roman" w:hAnsi="Times New Roman" w:cs="Times New Roman"/>
        </w:rPr>
        <w:t>wewnętrznej operacji gospodarczej i oznacza, że Główny Księgowy</w:t>
      </w:r>
      <w:r>
        <w:rPr>
          <w:rFonts w:ascii="Times New Roman" w:hAnsi="Times New Roman" w:cs="Times New Roman"/>
        </w:rPr>
        <w:t xml:space="preserve"> Budżetu Wojewody Mazowieckiego</w:t>
      </w:r>
      <w:r w:rsidRPr="00052780">
        <w:rPr>
          <w:rFonts w:ascii="Times New Roman" w:hAnsi="Times New Roman" w:cs="Times New Roman"/>
        </w:rPr>
        <w:t>:</w:t>
      </w:r>
    </w:p>
    <w:p w14:paraId="7DD82855" w14:textId="77777777" w:rsidR="003142C9" w:rsidRPr="00052780" w:rsidRDefault="003142C9" w:rsidP="000903A8">
      <w:pPr>
        <w:pStyle w:val="PKTpunkt"/>
        <w:numPr>
          <w:ilvl w:val="0"/>
          <w:numId w:val="56"/>
        </w:numPr>
        <w:ind w:left="0" w:firstLine="0"/>
        <w:rPr>
          <w:rFonts w:ascii="Times New Roman" w:hAnsi="Times New Roman" w:cs="Times New Roman"/>
        </w:rPr>
      </w:pPr>
      <w:r w:rsidRPr="00052780">
        <w:rPr>
          <w:rFonts w:ascii="Times New Roman" w:hAnsi="Times New Roman" w:cs="Times New Roman"/>
        </w:rPr>
        <w:t>nie zgłasza zastrzeżeń do przedstawionej przez właściwych rzeczowo pracowników oceny prawidłowości tej operacji i jej zgodności z prawem;</w:t>
      </w:r>
    </w:p>
    <w:p w14:paraId="689046F4" w14:textId="77777777" w:rsidR="003142C9" w:rsidRPr="00052780" w:rsidRDefault="003142C9" w:rsidP="000903A8">
      <w:pPr>
        <w:pStyle w:val="PKTpunkt"/>
        <w:numPr>
          <w:ilvl w:val="0"/>
          <w:numId w:val="56"/>
        </w:numPr>
        <w:ind w:left="0" w:firstLine="0"/>
        <w:rPr>
          <w:rFonts w:ascii="Times New Roman" w:hAnsi="Times New Roman" w:cs="Times New Roman"/>
        </w:rPr>
      </w:pPr>
      <w:r w:rsidRPr="00052780">
        <w:rPr>
          <w:rFonts w:ascii="Times New Roman" w:hAnsi="Times New Roman" w:cs="Times New Roman"/>
        </w:rPr>
        <w:t>nie zgłasza zastrzeżeń do kompletności oraz formalno-rachunkowej rzetelności i prawidłowości dokumentów, dotyczących tej operacji;</w:t>
      </w:r>
    </w:p>
    <w:p w14:paraId="01FEE512" w14:textId="77777777" w:rsidR="003142C9" w:rsidRPr="0061054D" w:rsidRDefault="003142C9" w:rsidP="000903A8">
      <w:pPr>
        <w:pStyle w:val="PKTpunkt"/>
        <w:numPr>
          <w:ilvl w:val="0"/>
          <w:numId w:val="56"/>
        </w:numPr>
        <w:ind w:left="0" w:firstLine="0"/>
        <w:rPr>
          <w:rFonts w:ascii="Times New Roman" w:hAnsi="Times New Roman" w:cs="Times New Roman"/>
        </w:rPr>
      </w:pPr>
      <w:r w:rsidRPr="00052780">
        <w:rPr>
          <w:rFonts w:ascii="Times New Roman" w:hAnsi="Times New Roman" w:cs="Times New Roman"/>
        </w:rPr>
        <w:t>przyjmuje dyspozycję płatności do realizacji</w:t>
      </w:r>
      <w:r>
        <w:rPr>
          <w:rFonts w:ascii="Times New Roman" w:hAnsi="Times New Roman" w:cs="Times New Roman"/>
        </w:rPr>
        <w:t>.</w:t>
      </w:r>
      <w:r w:rsidRPr="00052780">
        <w:rPr>
          <w:rFonts w:ascii="Times New Roman" w:hAnsi="Times New Roman" w:cs="Times New Roman"/>
        </w:rPr>
        <w:t xml:space="preserve"> </w:t>
      </w:r>
    </w:p>
    <w:p w14:paraId="2AA6A2A1" w14:textId="77777777" w:rsidR="003142C9" w:rsidRDefault="003142C9" w:rsidP="003142C9">
      <w:pPr>
        <w:pStyle w:val="PKTpunkt"/>
        <w:ind w:left="0" w:firstLine="0"/>
        <w:rPr>
          <w:rFonts w:ascii="Times New Roman" w:hAnsi="Times New Roman" w:cs="Times New Roman"/>
        </w:rPr>
      </w:pPr>
      <w:r w:rsidRPr="00052780">
        <w:rPr>
          <w:rFonts w:ascii="Times New Roman" w:hAnsi="Times New Roman" w:cs="Times New Roman"/>
        </w:rPr>
        <w:t xml:space="preserve">3. Złożenie podpisu przez Dyrektora </w:t>
      </w:r>
      <w:r>
        <w:rPr>
          <w:rFonts w:ascii="Times New Roman" w:hAnsi="Times New Roman" w:cs="Times New Roman"/>
        </w:rPr>
        <w:t>Wydziału Finansów i Budżetu</w:t>
      </w:r>
      <w:r w:rsidRPr="00052780">
        <w:rPr>
          <w:rFonts w:ascii="Times New Roman" w:hAnsi="Times New Roman" w:cs="Times New Roman"/>
        </w:rPr>
        <w:t xml:space="preserve"> </w:t>
      </w:r>
      <w:r>
        <w:rPr>
          <w:rFonts w:ascii="Times New Roman" w:hAnsi="Times New Roman" w:cs="Times New Roman"/>
        </w:rPr>
        <w:t>MUW</w:t>
      </w:r>
      <w:r w:rsidRPr="00052780">
        <w:rPr>
          <w:rFonts w:ascii="Times New Roman" w:hAnsi="Times New Roman" w:cs="Times New Roman"/>
        </w:rPr>
        <w:t xml:space="preserve"> jest potwierdzeniem dokonania kontroli dowodu księgowego i oznacza</w:t>
      </w:r>
      <w:r>
        <w:rPr>
          <w:rFonts w:ascii="Times New Roman" w:hAnsi="Times New Roman" w:cs="Times New Roman"/>
        </w:rPr>
        <w:t>,</w:t>
      </w:r>
      <w:r w:rsidRPr="00052780">
        <w:rPr>
          <w:rFonts w:ascii="Times New Roman" w:hAnsi="Times New Roman" w:cs="Times New Roman"/>
        </w:rPr>
        <w:t xml:space="preserve"> że nie zgłasza on zastrzeżeń do dokumentu</w:t>
      </w:r>
      <w:r>
        <w:rPr>
          <w:rFonts w:ascii="Times New Roman" w:hAnsi="Times New Roman" w:cs="Times New Roman"/>
        </w:rPr>
        <w:t xml:space="preserve"> </w:t>
      </w:r>
      <w:r w:rsidRPr="00052780">
        <w:rPr>
          <w:rFonts w:ascii="Times New Roman" w:hAnsi="Times New Roman" w:cs="Times New Roman"/>
        </w:rPr>
        <w:t>księgowego i potwierdza realizację zapłaty zobowiązania</w:t>
      </w:r>
      <w:r>
        <w:rPr>
          <w:rFonts w:ascii="Times New Roman" w:hAnsi="Times New Roman" w:cs="Times New Roman"/>
        </w:rPr>
        <w:t>.</w:t>
      </w:r>
    </w:p>
    <w:p w14:paraId="55B9D215" w14:textId="77777777" w:rsidR="003142C9" w:rsidRDefault="003142C9" w:rsidP="003142C9">
      <w:pPr>
        <w:pStyle w:val="USTustnpkodeksu"/>
        <w:ind w:firstLine="0"/>
        <w:rPr>
          <w:rFonts w:ascii="Times New Roman" w:hAnsi="Times New Roman" w:cs="Times New Roman"/>
          <w:b/>
        </w:rPr>
      </w:pPr>
    </w:p>
    <w:p w14:paraId="54BD4712" w14:textId="77777777" w:rsidR="003142C9" w:rsidRDefault="003142C9" w:rsidP="003142C9">
      <w:pPr>
        <w:pStyle w:val="USTustnpkodeksu"/>
        <w:ind w:firstLine="0"/>
        <w:rPr>
          <w:rFonts w:ascii="Times New Roman" w:hAnsi="Times New Roman" w:cs="Times New Roman"/>
        </w:rPr>
      </w:pPr>
      <w:r w:rsidRPr="00052780">
        <w:rPr>
          <w:rFonts w:ascii="Times New Roman" w:hAnsi="Times New Roman" w:cs="Times New Roman"/>
          <w:b/>
        </w:rPr>
        <w:t xml:space="preserve">§ </w:t>
      </w:r>
      <w:r>
        <w:rPr>
          <w:rFonts w:ascii="Times New Roman" w:hAnsi="Times New Roman" w:cs="Times New Roman"/>
          <w:b/>
        </w:rPr>
        <w:t>5</w:t>
      </w:r>
      <w:r w:rsidRPr="00052780">
        <w:rPr>
          <w:rFonts w:ascii="Times New Roman" w:hAnsi="Times New Roman" w:cs="Times New Roman"/>
          <w:b/>
        </w:rPr>
        <w:t>.</w:t>
      </w:r>
      <w:r>
        <w:rPr>
          <w:rFonts w:ascii="Times New Roman" w:hAnsi="Times New Roman" w:cs="Times New Roman"/>
          <w:b/>
        </w:rPr>
        <w:t xml:space="preserve"> </w:t>
      </w:r>
      <w:r w:rsidRPr="00052780">
        <w:rPr>
          <w:rFonts w:ascii="Times New Roman" w:hAnsi="Times New Roman" w:cs="Times New Roman"/>
        </w:rPr>
        <w:t>1</w:t>
      </w:r>
      <w:r>
        <w:rPr>
          <w:rFonts w:ascii="Times New Roman" w:hAnsi="Times New Roman" w:cs="Times New Roman"/>
        </w:rPr>
        <w:t xml:space="preserve">. </w:t>
      </w:r>
      <w:r w:rsidRPr="00052780">
        <w:rPr>
          <w:rFonts w:ascii="Times New Roman" w:hAnsi="Times New Roman" w:cs="Times New Roman"/>
        </w:rPr>
        <w:t>Do</w:t>
      </w:r>
      <w:r>
        <w:rPr>
          <w:rFonts w:ascii="Times New Roman" w:hAnsi="Times New Roman" w:cs="Times New Roman"/>
        </w:rPr>
        <w:t>wody</w:t>
      </w:r>
      <w:r w:rsidRPr="00052780">
        <w:rPr>
          <w:rFonts w:ascii="Times New Roman" w:hAnsi="Times New Roman" w:cs="Times New Roman"/>
        </w:rPr>
        <w:t xml:space="preserve"> księgowe zewnętrzne wpływają do właściwe</w:t>
      </w:r>
      <w:r>
        <w:rPr>
          <w:rFonts w:ascii="Times New Roman" w:hAnsi="Times New Roman" w:cs="Times New Roman"/>
        </w:rPr>
        <w:t>j komórki organizacyjnej MUW odpowiedzialnej za realizację zdarzenia</w:t>
      </w:r>
      <w:r w:rsidRPr="00052780">
        <w:rPr>
          <w:rFonts w:ascii="Times New Roman" w:hAnsi="Times New Roman" w:cs="Times New Roman"/>
        </w:rPr>
        <w:t xml:space="preserve">, gdzie podlegają kontroli pod względem celowości, rzetelności oraz zgodności z przepisami dotyczącymi merytorycznej strony tego zdarzenia.  </w:t>
      </w:r>
    </w:p>
    <w:p w14:paraId="7C5C5667" w14:textId="77777777" w:rsidR="003142C9" w:rsidRDefault="003142C9" w:rsidP="003142C9">
      <w:pPr>
        <w:pStyle w:val="USTustnpkodeksu"/>
        <w:ind w:firstLine="0"/>
        <w:rPr>
          <w:rFonts w:ascii="Times New Roman" w:hAnsi="Times New Roman" w:cs="Times New Roman"/>
        </w:rPr>
      </w:pPr>
      <w:r>
        <w:rPr>
          <w:rFonts w:ascii="Times New Roman" w:hAnsi="Times New Roman" w:cs="Times New Roman"/>
        </w:rPr>
        <w:t xml:space="preserve">2. </w:t>
      </w:r>
      <w:r w:rsidRPr="00052780">
        <w:rPr>
          <w:rFonts w:ascii="Times New Roman" w:hAnsi="Times New Roman" w:cs="Times New Roman"/>
        </w:rPr>
        <w:t>Po dokonaniu kontroli merytorycznej oraz opisu zdarzenia gospodarczego</w:t>
      </w:r>
      <w:r>
        <w:rPr>
          <w:rFonts w:ascii="Times New Roman" w:hAnsi="Times New Roman" w:cs="Times New Roman"/>
        </w:rPr>
        <w:t>,</w:t>
      </w:r>
      <w:r w:rsidRPr="00052780">
        <w:rPr>
          <w:rFonts w:ascii="Times New Roman" w:hAnsi="Times New Roman" w:cs="Times New Roman"/>
        </w:rPr>
        <w:t xml:space="preserve"> którego dokonuje pracownik </w:t>
      </w:r>
      <w:r>
        <w:rPr>
          <w:rFonts w:ascii="Times New Roman" w:hAnsi="Times New Roman" w:cs="Times New Roman"/>
        </w:rPr>
        <w:t xml:space="preserve">komórki organizacyjnej MUW oraz po zatwierdzeniu i </w:t>
      </w:r>
      <w:r w:rsidRPr="00052780">
        <w:rPr>
          <w:rFonts w:ascii="Times New Roman" w:hAnsi="Times New Roman" w:cs="Times New Roman"/>
        </w:rPr>
        <w:t>podpisani</w:t>
      </w:r>
      <w:r>
        <w:rPr>
          <w:rFonts w:ascii="Times New Roman" w:hAnsi="Times New Roman" w:cs="Times New Roman"/>
        </w:rPr>
        <w:t xml:space="preserve">u przez kierującego komórka organizacyjną MUW, dokument </w:t>
      </w:r>
      <w:r w:rsidRPr="00052780">
        <w:rPr>
          <w:rFonts w:ascii="Times New Roman" w:hAnsi="Times New Roman" w:cs="Times New Roman"/>
        </w:rPr>
        <w:t xml:space="preserve">zostaje przekazany do </w:t>
      </w:r>
      <w:r>
        <w:rPr>
          <w:rFonts w:ascii="Times New Roman" w:hAnsi="Times New Roman" w:cs="Times New Roman"/>
        </w:rPr>
        <w:t xml:space="preserve">Biura Obsługi Urzędu (Oddział Zamówień Publicznych) w celu potwierdzenia trybu dokonania zamówienia i jego zgodności z ustawą z dnia 11 września 2019 r. Prawo zamówień publicznych oraz </w:t>
      </w:r>
      <w:r w:rsidRPr="00052780">
        <w:rPr>
          <w:rFonts w:ascii="Times New Roman" w:hAnsi="Times New Roman" w:cs="Times New Roman"/>
        </w:rPr>
        <w:t>Wydziału Finansów i Budżetu</w:t>
      </w:r>
      <w:r>
        <w:rPr>
          <w:rFonts w:ascii="Times New Roman" w:hAnsi="Times New Roman" w:cs="Times New Roman"/>
        </w:rPr>
        <w:t xml:space="preserve"> MUW</w:t>
      </w:r>
      <w:r w:rsidRPr="00052780">
        <w:rPr>
          <w:rFonts w:ascii="Times New Roman" w:hAnsi="Times New Roman" w:cs="Times New Roman"/>
        </w:rPr>
        <w:t xml:space="preserve"> celem realizacji.</w:t>
      </w:r>
      <w:r>
        <w:rPr>
          <w:rFonts w:ascii="Times New Roman" w:hAnsi="Times New Roman" w:cs="Times New Roman"/>
        </w:rPr>
        <w:t xml:space="preserve"> </w:t>
      </w:r>
    </w:p>
    <w:p w14:paraId="7D6B9797" w14:textId="77777777" w:rsidR="003142C9" w:rsidRPr="00052780" w:rsidRDefault="003142C9" w:rsidP="003142C9">
      <w:pPr>
        <w:pStyle w:val="USTustnpkodeksu"/>
        <w:ind w:firstLine="0"/>
        <w:rPr>
          <w:rFonts w:ascii="Times New Roman" w:hAnsi="Times New Roman" w:cs="Times New Roman"/>
        </w:rPr>
      </w:pPr>
      <w:r>
        <w:rPr>
          <w:rFonts w:ascii="Times New Roman" w:hAnsi="Times New Roman" w:cs="Times New Roman"/>
        </w:rPr>
        <w:t>3. Dowody, o których mowa w § 1 w ust. 3 w pkt 1 w lit. e, wpływają</w:t>
      </w:r>
      <w:r w:rsidRPr="00052780">
        <w:rPr>
          <w:rFonts w:ascii="Times New Roman" w:hAnsi="Times New Roman" w:cs="Times New Roman"/>
        </w:rPr>
        <w:t xml:space="preserve"> bezpośrednio do Wydziału Finansów i Budżetu</w:t>
      </w:r>
      <w:r>
        <w:rPr>
          <w:rFonts w:ascii="Times New Roman" w:hAnsi="Times New Roman" w:cs="Times New Roman"/>
        </w:rPr>
        <w:t xml:space="preserve"> MUW</w:t>
      </w:r>
      <w:r w:rsidRPr="00052780">
        <w:rPr>
          <w:rFonts w:ascii="Times New Roman" w:hAnsi="Times New Roman" w:cs="Times New Roman"/>
        </w:rPr>
        <w:t>. Pracownik W</w:t>
      </w:r>
      <w:r>
        <w:rPr>
          <w:rFonts w:ascii="Times New Roman" w:hAnsi="Times New Roman" w:cs="Times New Roman"/>
        </w:rPr>
        <w:t xml:space="preserve">ydziału </w:t>
      </w:r>
      <w:r w:rsidRPr="00052780">
        <w:rPr>
          <w:rFonts w:ascii="Times New Roman" w:hAnsi="Times New Roman" w:cs="Times New Roman"/>
        </w:rPr>
        <w:t>F</w:t>
      </w:r>
      <w:r>
        <w:rPr>
          <w:rFonts w:ascii="Times New Roman" w:hAnsi="Times New Roman" w:cs="Times New Roman"/>
        </w:rPr>
        <w:t xml:space="preserve">inansów i </w:t>
      </w:r>
      <w:r w:rsidRPr="00052780">
        <w:rPr>
          <w:rFonts w:ascii="Times New Roman" w:hAnsi="Times New Roman" w:cs="Times New Roman"/>
        </w:rPr>
        <w:t>B</w:t>
      </w:r>
      <w:r>
        <w:rPr>
          <w:rFonts w:ascii="Times New Roman" w:hAnsi="Times New Roman" w:cs="Times New Roman"/>
        </w:rPr>
        <w:t xml:space="preserve">udżetu MUW </w:t>
      </w:r>
      <w:r w:rsidRPr="00052780">
        <w:rPr>
          <w:rFonts w:ascii="Times New Roman" w:hAnsi="Times New Roman" w:cs="Times New Roman"/>
        </w:rPr>
        <w:t>dokonuje kontroli prawidłowości kwoty do zwrotu</w:t>
      </w:r>
      <w:r>
        <w:rPr>
          <w:rFonts w:ascii="Times New Roman" w:hAnsi="Times New Roman" w:cs="Times New Roman"/>
        </w:rPr>
        <w:t xml:space="preserve"> określonej przez wnioskującego</w:t>
      </w:r>
      <w:r w:rsidRPr="00052780">
        <w:rPr>
          <w:rFonts w:ascii="Times New Roman" w:hAnsi="Times New Roman" w:cs="Times New Roman"/>
        </w:rPr>
        <w:t xml:space="preserve">. Przygotowuje polecenie </w:t>
      </w:r>
      <w:r>
        <w:rPr>
          <w:rFonts w:ascii="Times New Roman" w:hAnsi="Times New Roman" w:cs="Times New Roman"/>
        </w:rPr>
        <w:t>dokonania przelewu</w:t>
      </w:r>
      <w:r w:rsidRPr="00052780">
        <w:rPr>
          <w:rFonts w:ascii="Times New Roman" w:hAnsi="Times New Roman" w:cs="Times New Roman"/>
        </w:rPr>
        <w:t>, które jest zatwierdzane do wypłaty przez Głównego Księgowego</w:t>
      </w:r>
      <w:r>
        <w:rPr>
          <w:rFonts w:ascii="Times New Roman" w:hAnsi="Times New Roman" w:cs="Times New Roman"/>
        </w:rPr>
        <w:t xml:space="preserve"> Budżetu Wojewody Mazowieckiego</w:t>
      </w:r>
      <w:r w:rsidRPr="00052780">
        <w:rPr>
          <w:rFonts w:ascii="Times New Roman" w:hAnsi="Times New Roman" w:cs="Times New Roman"/>
        </w:rPr>
        <w:t xml:space="preserve"> i Dyrektora</w:t>
      </w:r>
      <w:r>
        <w:rPr>
          <w:rFonts w:ascii="Times New Roman" w:hAnsi="Times New Roman" w:cs="Times New Roman"/>
        </w:rPr>
        <w:t xml:space="preserve"> Wydziału</w:t>
      </w:r>
      <w:r w:rsidRPr="00052780">
        <w:rPr>
          <w:rFonts w:ascii="Times New Roman" w:hAnsi="Times New Roman" w:cs="Times New Roman"/>
        </w:rPr>
        <w:t xml:space="preserve"> Finansów i Budżetu</w:t>
      </w:r>
      <w:r>
        <w:rPr>
          <w:rFonts w:ascii="Times New Roman" w:hAnsi="Times New Roman" w:cs="Times New Roman"/>
        </w:rPr>
        <w:t xml:space="preserve"> MUW</w:t>
      </w:r>
      <w:r w:rsidRPr="00052780">
        <w:rPr>
          <w:rFonts w:ascii="Times New Roman" w:hAnsi="Times New Roman" w:cs="Times New Roman"/>
        </w:rPr>
        <w:t xml:space="preserve">. </w:t>
      </w:r>
    </w:p>
    <w:p w14:paraId="23A36488" w14:textId="77777777" w:rsidR="003142C9" w:rsidRDefault="003142C9" w:rsidP="003142C9">
      <w:pPr>
        <w:pStyle w:val="PKTpunkt"/>
        <w:ind w:left="0" w:firstLine="0"/>
        <w:rPr>
          <w:rFonts w:ascii="Times New Roman" w:hAnsi="Times New Roman" w:cs="Times New Roman"/>
        </w:rPr>
      </w:pPr>
      <w:r>
        <w:rPr>
          <w:rFonts w:ascii="Times New Roman" w:hAnsi="Times New Roman" w:cs="Times New Roman"/>
        </w:rPr>
        <w:t>4.</w:t>
      </w:r>
      <w:bookmarkStart w:id="14" w:name="_Hlk66114252"/>
      <w:r>
        <w:rPr>
          <w:rFonts w:ascii="Times New Roman" w:hAnsi="Times New Roman" w:cs="Times New Roman"/>
        </w:rPr>
        <w:t xml:space="preserve"> </w:t>
      </w:r>
      <w:r w:rsidRPr="00052780">
        <w:rPr>
          <w:rFonts w:ascii="Times New Roman" w:hAnsi="Times New Roman" w:cs="Times New Roman"/>
        </w:rPr>
        <w:t>Do</w:t>
      </w:r>
      <w:r>
        <w:rPr>
          <w:rFonts w:ascii="Times New Roman" w:hAnsi="Times New Roman" w:cs="Times New Roman"/>
        </w:rPr>
        <w:t>wody</w:t>
      </w:r>
      <w:r w:rsidRPr="00052780">
        <w:rPr>
          <w:rFonts w:ascii="Times New Roman" w:hAnsi="Times New Roman" w:cs="Times New Roman"/>
        </w:rPr>
        <w:t xml:space="preserve"> księgowe</w:t>
      </w:r>
      <w:r>
        <w:rPr>
          <w:rFonts w:ascii="Times New Roman" w:hAnsi="Times New Roman" w:cs="Times New Roman"/>
        </w:rPr>
        <w:t>,</w:t>
      </w:r>
      <w:r w:rsidRPr="00052780">
        <w:rPr>
          <w:rFonts w:ascii="Times New Roman" w:hAnsi="Times New Roman" w:cs="Times New Roman"/>
        </w:rPr>
        <w:t xml:space="preserve"> </w:t>
      </w:r>
      <w:r>
        <w:rPr>
          <w:rFonts w:ascii="Times New Roman" w:hAnsi="Times New Roman" w:cs="Times New Roman"/>
        </w:rPr>
        <w:t xml:space="preserve">o których mowa w § 1 w ust. 3 w pkt 2 w lit. a, powstają na wniosek komórki organizacyjnej MUW. Pracownik </w:t>
      </w:r>
      <w:r w:rsidRPr="00052780">
        <w:rPr>
          <w:rFonts w:ascii="Times New Roman" w:hAnsi="Times New Roman" w:cs="Times New Roman"/>
          <w:szCs w:val="24"/>
        </w:rPr>
        <w:t>Wydział</w:t>
      </w:r>
      <w:r>
        <w:rPr>
          <w:rFonts w:ascii="Times New Roman" w:hAnsi="Times New Roman" w:cs="Times New Roman"/>
          <w:szCs w:val="24"/>
        </w:rPr>
        <w:t>u</w:t>
      </w:r>
      <w:r w:rsidRPr="00052780">
        <w:rPr>
          <w:rFonts w:ascii="Times New Roman" w:hAnsi="Times New Roman" w:cs="Times New Roman"/>
          <w:szCs w:val="24"/>
        </w:rPr>
        <w:t xml:space="preserve"> Finansów i Budżetu </w:t>
      </w:r>
      <w:r>
        <w:rPr>
          <w:rFonts w:ascii="Times New Roman" w:hAnsi="Times New Roman" w:cs="Times New Roman"/>
          <w:szCs w:val="24"/>
        </w:rPr>
        <w:t xml:space="preserve"> MUW wystawia decyzję</w:t>
      </w:r>
      <w:r w:rsidRPr="00052780">
        <w:rPr>
          <w:rFonts w:ascii="Times New Roman" w:hAnsi="Times New Roman" w:cs="Times New Roman"/>
          <w:szCs w:val="24"/>
        </w:rPr>
        <w:t xml:space="preserve"> o zwrocie </w:t>
      </w:r>
      <w:r>
        <w:rPr>
          <w:rFonts w:ascii="Times New Roman" w:hAnsi="Times New Roman" w:cs="Times New Roman"/>
          <w:szCs w:val="24"/>
        </w:rPr>
        <w:t>nie</w:t>
      </w:r>
      <w:r w:rsidRPr="00052780">
        <w:rPr>
          <w:rFonts w:ascii="Times New Roman" w:hAnsi="Times New Roman" w:cs="Times New Roman"/>
          <w:szCs w:val="24"/>
        </w:rPr>
        <w:t xml:space="preserve">należnie pobranej lub pobranej </w:t>
      </w:r>
      <w:r>
        <w:rPr>
          <w:rFonts w:ascii="Times New Roman" w:hAnsi="Times New Roman" w:cs="Times New Roman"/>
          <w:szCs w:val="24"/>
        </w:rPr>
        <w:t>w nadmiernej wysokości dotacji. Następnie na podstawie wystawionej decyzji  w księgach rachunkowych dokonywany jest przypis należności.</w:t>
      </w:r>
    </w:p>
    <w:p w14:paraId="4E5485CE" w14:textId="77777777" w:rsidR="003142C9" w:rsidRPr="00782CE7" w:rsidRDefault="003142C9" w:rsidP="003142C9">
      <w:pPr>
        <w:pStyle w:val="PKTpunkt"/>
        <w:ind w:left="0" w:firstLine="0"/>
        <w:rPr>
          <w:rFonts w:ascii="Times New Roman" w:hAnsi="Times New Roman" w:cs="Times New Roman"/>
        </w:rPr>
      </w:pPr>
      <w:r>
        <w:rPr>
          <w:rFonts w:ascii="Times New Roman" w:hAnsi="Times New Roman" w:cs="Times New Roman"/>
        </w:rPr>
        <w:t xml:space="preserve">5. </w:t>
      </w:r>
      <w:r w:rsidRPr="00052780">
        <w:rPr>
          <w:rFonts w:ascii="Times New Roman" w:hAnsi="Times New Roman" w:cs="Times New Roman"/>
        </w:rPr>
        <w:t>Do</w:t>
      </w:r>
      <w:r>
        <w:rPr>
          <w:rFonts w:ascii="Times New Roman" w:hAnsi="Times New Roman" w:cs="Times New Roman"/>
        </w:rPr>
        <w:t>wody</w:t>
      </w:r>
      <w:r w:rsidRPr="00052780">
        <w:rPr>
          <w:rFonts w:ascii="Times New Roman" w:hAnsi="Times New Roman" w:cs="Times New Roman"/>
        </w:rPr>
        <w:t xml:space="preserve"> księgowe</w:t>
      </w:r>
      <w:r>
        <w:rPr>
          <w:rFonts w:ascii="Times New Roman" w:hAnsi="Times New Roman" w:cs="Times New Roman"/>
        </w:rPr>
        <w:t>,</w:t>
      </w:r>
      <w:r w:rsidRPr="00052780">
        <w:rPr>
          <w:rFonts w:ascii="Times New Roman" w:hAnsi="Times New Roman" w:cs="Times New Roman"/>
        </w:rPr>
        <w:t xml:space="preserve"> </w:t>
      </w:r>
      <w:r>
        <w:rPr>
          <w:rFonts w:ascii="Times New Roman" w:hAnsi="Times New Roman" w:cs="Times New Roman"/>
        </w:rPr>
        <w:t xml:space="preserve">o których mowa w § 1 w ust. 3 w pkt 2 w lit. b, </w:t>
      </w:r>
      <w:bookmarkEnd w:id="14"/>
      <w:r w:rsidRPr="00782CE7">
        <w:rPr>
          <w:rFonts w:ascii="Times New Roman" w:hAnsi="Times New Roman" w:cs="Times New Roman"/>
        </w:rPr>
        <w:t>wystawia nabywca towaru</w:t>
      </w:r>
      <w:r>
        <w:rPr>
          <w:rFonts w:ascii="Times New Roman" w:hAnsi="Times New Roman" w:cs="Times New Roman"/>
        </w:rPr>
        <w:t xml:space="preserve"> </w:t>
      </w:r>
      <w:r w:rsidRPr="00782CE7">
        <w:rPr>
          <w:rFonts w:ascii="Times New Roman" w:hAnsi="Times New Roman" w:cs="Times New Roman"/>
        </w:rPr>
        <w:t xml:space="preserve">lub usługi w przypadku, kiedy otrzymana faktura zawiera pomyłki dotyczące: jakiejkolwiek informacji wiążącej się ze sprzedawcą lub nabywcą, pomyłki związane z oznaczeniem towaru </w:t>
      </w:r>
      <w:r w:rsidRPr="00782CE7">
        <w:rPr>
          <w:rFonts w:ascii="Times New Roman" w:hAnsi="Times New Roman" w:cs="Times New Roman"/>
        </w:rPr>
        <w:lastRenderedPageBreak/>
        <w:t xml:space="preserve">lub usługi (niewpływające na wartość faktury). Nota korygująca wystawiana jest w </w:t>
      </w:r>
      <w:r>
        <w:rPr>
          <w:rFonts w:ascii="Times New Roman" w:hAnsi="Times New Roman" w:cs="Times New Roman"/>
        </w:rPr>
        <w:t xml:space="preserve">dwóch </w:t>
      </w:r>
      <w:r w:rsidRPr="00782CE7">
        <w:rPr>
          <w:rFonts w:ascii="Times New Roman" w:hAnsi="Times New Roman" w:cs="Times New Roman"/>
        </w:rPr>
        <w:t xml:space="preserve">egzemplarzach i przesyłana jest do wystawcy faktury lub faktury korygującej, wraz z kopią. Nota korygująca powinna zawierać co najmniej: wyrażenie nota korygująca, kolejny numer oraz datę jej wystawienia, imiona i nazwiska albo nazwy skrócone wystawcy noty </w:t>
      </w:r>
      <w:r w:rsidRPr="00782CE7">
        <w:rPr>
          <w:rFonts w:ascii="Times New Roman" w:hAnsi="Times New Roman" w:cs="Times New Roman"/>
        </w:rPr>
        <w:br/>
        <w:t xml:space="preserve">i wystawcy faktury albo faktury korygującej oraz ich adresy i NIP oraz dane zawarte w fakturze, której dotyczy nota korygująca (data wystawienia faktury, numer faktury, NIP wystawcy </w:t>
      </w:r>
      <w:r>
        <w:rPr>
          <w:rFonts w:ascii="Times New Roman" w:hAnsi="Times New Roman" w:cs="Times New Roman"/>
        </w:rPr>
        <w:br/>
      </w:r>
      <w:r w:rsidRPr="00782CE7">
        <w:rPr>
          <w:rFonts w:ascii="Times New Roman" w:hAnsi="Times New Roman" w:cs="Times New Roman"/>
        </w:rPr>
        <w:t>i nabywcy oraz nazwy sprzedawcy i nabywcy), wskazanie treści korygowanej informacji oraz treści prawidłowej. Wystawca faktury lub faktury korygującej akceptuje treść noty korygującej potwierdzając ją podpisem upoważnionej osoby, następnie odsyła jeden egzemplarz do wystawcy noty korygującej. Nota korygująca dołączana jest do faktury, której treść podlegała korekcie. Nota korygująca jest podpisywana przez Głównego Księgowego Budżetu Wojewody Mazowieckiego.</w:t>
      </w:r>
    </w:p>
    <w:p w14:paraId="1B9E05DB" w14:textId="77777777" w:rsidR="003142C9" w:rsidRDefault="003142C9" w:rsidP="003142C9">
      <w:pPr>
        <w:pStyle w:val="PKTpunkt"/>
        <w:ind w:left="0" w:firstLine="0"/>
        <w:rPr>
          <w:rFonts w:ascii="Times New Roman" w:hAnsi="Times New Roman" w:cs="Times New Roman"/>
        </w:rPr>
      </w:pPr>
      <w:r>
        <w:rPr>
          <w:rFonts w:ascii="Times New Roman" w:hAnsi="Times New Roman" w:cs="Times New Roman"/>
        </w:rPr>
        <w:t xml:space="preserve">6. </w:t>
      </w:r>
      <w:r w:rsidRPr="00052780">
        <w:rPr>
          <w:rFonts w:ascii="Times New Roman" w:hAnsi="Times New Roman" w:cs="Times New Roman"/>
        </w:rPr>
        <w:t>Do</w:t>
      </w:r>
      <w:r>
        <w:rPr>
          <w:rFonts w:ascii="Times New Roman" w:hAnsi="Times New Roman" w:cs="Times New Roman"/>
        </w:rPr>
        <w:t>wody</w:t>
      </w:r>
      <w:r w:rsidRPr="00052780">
        <w:rPr>
          <w:rFonts w:ascii="Times New Roman" w:hAnsi="Times New Roman" w:cs="Times New Roman"/>
        </w:rPr>
        <w:t xml:space="preserve"> księgowe</w:t>
      </w:r>
      <w:r>
        <w:rPr>
          <w:rFonts w:ascii="Times New Roman" w:hAnsi="Times New Roman" w:cs="Times New Roman"/>
        </w:rPr>
        <w:t>,</w:t>
      </w:r>
      <w:r w:rsidRPr="00052780">
        <w:rPr>
          <w:rFonts w:ascii="Times New Roman" w:hAnsi="Times New Roman" w:cs="Times New Roman"/>
        </w:rPr>
        <w:t xml:space="preserve"> </w:t>
      </w:r>
      <w:r>
        <w:rPr>
          <w:rFonts w:ascii="Times New Roman" w:hAnsi="Times New Roman" w:cs="Times New Roman"/>
        </w:rPr>
        <w:t xml:space="preserve">o których mowa § 1 w ust. 3 w pkt 2 w lit. c, </w:t>
      </w:r>
      <w:r w:rsidRPr="00052780">
        <w:rPr>
          <w:rFonts w:ascii="Times New Roman" w:hAnsi="Times New Roman" w:cs="Times New Roman"/>
        </w:rPr>
        <w:t xml:space="preserve">wystawiane są przez komórki </w:t>
      </w:r>
      <w:r>
        <w:rPr>
          <w:rFonts w:ascii="Times New Roman" w:hAnsi="Times New Roman" w:cs="Times New Roman"/>
        </w:rPr>
        <w:t>organizacyjne MUW</w:t>
      </w:r>
      <w:r w:rsidRPr="00052780">
        <w:rPr>
          <w:rFonts w:ascii="Times New Roman" w:hAnsi="Times New Roman" w:cs="Times New Roman"/>
        </w:rPr>
        <w:t xml:space="preserve"> a następnie przekazywane do Wydziału Finansów i Budżetu </w:t>
      </w:r>
      <w:r>
        <w:rPr>
          <w:rFonts w:ascii="Times New Roman" w:hAnsi="Times New Roman" w:cs="Times New Roman"/>
        </w:rPr>
        <w:t xml:space="preserve"> MUW </w:t>
      </w:r>
      <w:r w:rsidRPr="00052780">
        <w:rPr>
          <w:rFonts w:ascii="Times New Roman" w:hAnsi="Times New Roman" w:cs="Times New Roman"/>
        </w:rPr>
        <w:t>celem ujęcia w księgach przypisu należności z tytułu naliczonych kosztów.</w:t>
      </w:r>
    </w:p>
    <w:p w14:paraId="18536A1E" w14:textId="77777777" w:rsidR="003142C9" w:rsidRPr="00052780" w:rsidRDefault="003142C9" w:rsidP="003142C9">
      <w:pPr>
        <w:pStyle w:val="PKTpunkt"/>
        <w:ind w:left="0" w:firstLine="0"/>
        <w:rPr>
          <w:rFonts w:ascii="Times New Roman" w:hAnsi="Times New Roman" w:cs="Times New Roman"/>
          <w:szCs w:val="24"/>
        </w:rPr>
      </w:pPr>
      <w:r>
        <w:rPr>
          <w:rFonts w:ascii="Times New Roman" w:hAnsi="Times New Roman" w:cs="Times New Roman"/>
        </w:rPr>
        <w:t xml:space="preserve">7. </w:t>
      </w:r>
      <w:r w:rsidRPr="00052780">
        <w:rPr>
          <w:rFonts w:ascii="Times New Roman" w:hAnsi="Times New Roman" w:cs="Times New Roman"/>
        </w:rPr>
        <w:t>Do</w:t>
      </w:r>
      <w:r>
        <w:rPr>
          <w:rFonts w:ascii="Times New Roman" w:hAnsi="Times New Roman" w:cs="Times New Roman"/>
        </w:rPr>
        <w:t>wody</w:t>
      </w:r>
      <w:r w:rsidRPr="00052780">
        <w:rPr>
          <w:rFonts w:ascii="Times New Roman" w:hAnsi="Times New Roman" w:cs="Times New Roman"/>
        </w:rPr>
        <w:t xml:space="preserve"> księgowe</w:t>
      </w:r>
      <w:r>
        <w:rPr>
          <w:rFonts w:ascii="Times New Roman" w:hAnsi="Times New Roman" w:cs="Times New Roman"/>
        </w:rPr>
        <w:t>,</w:t>
      </w:r>
      <w:r w:rsidRPr="00052780">
        <w:rPr>
          <w:rFonts w:ascii="Times New Roman" w:hAnsi="Times New Roman" w:cs="Times New Roman"/>
        </w:rPr>
        <w:t xml:space="preserve"> </w:t>
      </w:r>
      <w:r>
        <w:rPr>
          <w:rFonts w:ascii="Times New Roman" w:hAnsi="Times New Roman" w:cs="Times New Roman"/>
        </w:rPr>
        <w:t xml:space="preserve">o których mowa w § 1 w ust. 3 w pkt 2 w lit. d, przygotowuje </w:t>
      </w:r>
      <w:bookmarkStart w:id="15" w:name="_Hlk66095086"/>
      <w:r w:rsidRPr="00782CE7">
        <w:rPr>
          <w:rFonts w:ascii="Times New Roman" w:hAnsi="Times New Roman" w:cs="Times New Roman"/>
          <w:szCs w:val="24"/>
        </w:rPr>
        <w:t>komórka organizacyjna  MUW, następnie</w:t>
      </w:r>
      <w:bookmarkEnd w:id="15"/>
      <w:r w:rsidRPr="00782CE7">
        <w:rPr>
          <w:rFonts w:ascii="Times New Roman" w:hAnsi="Times New Roman" w:cs="Times New Roman"/>
          <w:szCs w:val="24"/>
        </w:rPr>
        <w:t xml:space="preserve"> kieruje do Wydziału Finansów i Budżetu MUW projekt umowy wraz ze wskazaniem</w:t>
      </w:r>
      <w:r>
        <w:rPr>
          <w:rFonts w:ascii="Times New Roman" w:hAnsi="Times New Roman" w:cs="Times New Roman"/>
          <w:szCs w:val="24"/>
        </w:rPr>
        <w:t xml:space="preserve"> źródła finansowania</w:t>
      </w:r>
      <w:r w:rsidRPr="00052780">
        <w:rPr>
          <w:rFonts w:ascii="Times New Roman" w:hAnsi="Times New Roman" w:cs="Times New Roman"/>
          <w:szCs w:val="24"/>
        </w:rPr>
        <w:t>, na podstawie której pracownik Wydziału Finansów i Budżetu</w:t>
      </w:r>
      <w:r>
        <w:rPr>
          <w:rFonts w:ascii="Times New Roman" w:hAnsi="Times New Roman" w:cs="Times New Roman"/>
          <w:szCs w:val="24"/>
        </w:rPr>
        <w:t xml:space="preserve"> MUW</w:t>
      </w:r>
      <w:r w:rsidRPr="00052780">
        <w:rPr>
          <w:rFonts w:ascii="Times New Roman" w:hAnsi="Times New Roman" w:cs="Times New Roman"/>
          <w:szCs w:val="24"/>
        </w:rPr>
        <w:t xml:space="preserve"> dokonuje sprawdzenia, czy na dane zadanie zostały zaplanowane środki w planie finansowym</w:t>
      </w:r>
      <w:r>
        <w:rPr>
          <w:rFonts w:ascii="Times New Roman" w:hAnsi="Times New Roman" w:cs="Times New Roman"/>
          <w:szCs w:val="24"/>
        </w:rPr>
        <w:t>. A</w:t>
      </w:r>
      <w:r w:rsidRPr="006C6471">
        <w:rPr>
          <w:rFonts w:ascii="Times New Roman" w:hAnsi="Times New Roman" w:cs="Times New Roman"/>
          <w:szCs w:val="24"/>
        </w:rPr>
        <w:t>kceptacja wydziału właściwego w zakresie planowania potwierdza dostępność środków finansowych</w:t>
      </w:r>
      <w:r>
        <w:rPr>
          <w:rFonts w:ascii="Times New Roman" w:hAnsi="Times New Roman" w:cs="Times New Roman"/>
          <w:szCs w:val="24"/>
        </w:rPr>
        <w:t>. K</w:t>
      </w:r>
      <w:r w:rsidRPr="006C6471">
        <w:rPr>
          <w:rFonts w:ascii="Times New Roman" w:hAnsi="Times New Roman" w:cs="Times New Roman"/>
          <w:szCs w:val="24"/>
        </w:rPr>
        <w:t>omórka organizacyjna MUW przekazuje projekt umowy do podpisu wykonawcy</w:t>
      </w:r>
      <w:r>
        <w:rPr>
          <w:rFonts w:ascii="Times New Roman" w:hAnsi="Times New Roman" w:cs="Times New Roman"/>
          <w:szCs w:val="24"/>
        </w:rPr>
        <w:t>,</w:t>
      </w:r>
      <w:r w:rsidRPr="001061C8">
        <w:rPr>
          <w:rFonts w:ascii="Times New Roman" w:hAnsi="Times New Roman" w:cs="Times New Roman"/>
          <w:szCs w:val="24"/>
        </w:rPr>
        <w:t xml:space="preserve"> następnie </w:t>
      </w:r>
      <w:r>
        <w:rPr>
          <w:rFonts w:ascii="Times New Roman" w:hAnsi="Times New Roman" w:cs="Times New Roman"/>
          <w:szCs w:val="24"/>
        </w:rPr>
        <w:t>n</w:t>
      </w:r>
      <w:r w:rsidRPr="006C6471">
        <w:rPr>
          <w:rFonts w:ascii="Times New Roman" w:hAnsi="Times New Roman" w:cs="Times New Roman"/>
          <w:szCs w:val="24"/>
        </w:rPr>
        <w:t xml:space="preserve">a podstawie podpisanej umowy pracownik Wydziału Finansów i Budżetu MUW dokonuje księgowania zaangażowania. </w:t>
      </w:r>
      <w:r w:rsidRPr="00052780">
        <w:rPr>
          <w:rFonts w:ascii="Times New Roman" w:hAnsi="Times New Roman" w:cs="Times New Roman"/>
          <w:szCs w:val="24"/>
        </w:rPr>
        <w:t xml:space="preserve">Procedowanie umowy, jak i jej autoryzacja może </w:t>
      </w:r>
      <w:r>
        <w:rPr>
          <w:rFonts w:ascii="Times New Roman" w:hAnsi="Times New Roman" w:cs="Times New Roman"/>
          <w:szCs w:val="24"/>
        </w:rPr>
        <w:t>odbywać się przy wykorzystaniu systemu EZD</w:t>
      </w:r>
      <w:r w:rsidRPr="00052780">
        <w:rPr>
          <w:rFonts w:ascii="Times New Roman" w:hAnsi="Times New Roman" w:cs="Times New Roman"/>
          <w:szCs w:val="24"/>
        </w:rPr>
        <w:t>.</w:t>
      </w:r>
    </w:p>
    <w:p w14:paraId="531AC648" w14:textId="77777777" w:rsidR="003142C9" w:rsidRPr="00052780" w:rsidRDefault="003142C9" w:rsidP="003142C9">
      <w:pPr>
        <w:pStyle w:val="PKTpunkt"/>
        <w:ind w:left="0" w:firstLine="0"/>
        <w:rPr>
          <w:rFonts w:ascii="Times New Roman" w:hAnsi="Times New Roman" w:cs="Times New Roman"/>
        </w:rPr>
      </w:pPr>
      <w:r>
        <w:rPr>
          <w:rFonts w:ascii="Times New Roman" w:hAnsi="Times New Roman" w:cs="Times New Roman"/>
        </w:rPr>
        <w:t xml:space="preserve">8. </w:t>
      </w:r>
      <w:r w:rsidRPr="00052780">
        <w:rPr>
          <w:rFonts w:ascii="Times New Roman" w:hAnsi="Times New Roman" w:cs="Times New Roman"/>
        </w:rPr>
        <w:t>Aneksy do zawartych umów dotacyjnych nie mające wpływu na jej wartość nie są przekazywane do Wydziału Finansów i Budżetu</w:t>
      </w:r>
      <w:r>
        <w:rPr>
          <w:rFonts w:ascii="Times New Roman" w:hAnsi="Times New Roman" w:cs="Times New Roman"/>
        </w:rPr>
        <w:t xml:space="preserve"> MUW</w:t>
      </w:r>
      <w:r w:rsidRPr="00052780">
        <w:rPr>
          <w:rFonts w:ascii="Times New Roman" w:hAnsi="Times New Roman" w:cs="Times New Roman"/>
        </w:rPr>
        <w:t>.</w:t>
      </w:r>
    </w:p>
    <w:p w14:paraId="453599A3" w14:textId="77777777" w:rsidR="003142C9" w:rsidRPr="00052780" w:rsidRDefault="003142C9" w:rsidP="003142C9">
      <w:pPr>
        <w:pStyle w:val="PKTpunkt"/>
        <w:ind w:left="0" w:firstLine="0"/>
        <w:rPr>
          <w:rFonts w:ascii="Times New Roman" w:hAnsi="Times New Roman" w:cs="Times New Roman"/>
        </w:rPr>
      </w:pPr>
      <w:r>
        <w:rPr>
          <w:rFonts w:ascii="Times New Roman" w:hAnsi="Times New Roman" w:cs="Times New Roman"/>
        </w:rPr>
        <w:t xml:space="preserve">9. Dowody księgowe, o których mowa w § 1 w ust. 3 w pkt 3 w lit. a, </w:t>
      </w:r>
      <w:r w:rsidRPr="00052780">
        <w:rPr>
          <w:rFonts w:ascii="Times New Roman" w:hAnsi="Times New Roman" w:cs="Times New Roman"/>
          <w:szCs w:val="24"/>
        </w:rPr>
        <w:t>stanowi</w:t>
      </w:r>
      <w:r>
        <w:rPr>
          <w:rFonts w:ascii="Times New Roman" w:hAnsi="Times New Roman" w:cs="Times New Roman"/>
          <w:szCs w:val="24"/>
        </w:rPr>
        <w:t>ą</w:t>
      </w:r>
      <w:r w:rsidRPr="00052780">
        <w:rPr>
          <w:rFonts w:ascii="Times New Roman" w:hAnsi="Times New Roman" w:cs="Times New Roman"/>
          <w:szCs w:val="24"/>
        </w:rPr>
        <w:t xml:space="preserve"> podstawę zapisów w księgach rachunkowych sum zbiorczych, wynikających z zestawień lub rejestrów, oraz rozliczeń wewnętrznych bądź też korekty mylnych zapisów.</w:t>
      </w:r>
    </w:p>
    <w:p w14:paraId="3453E81E" w14:textId="77777777" w:rsidR="003142C9" w:rsidRPr="00052780" w:rsidRDefault="003142C9" w:rsidP="003142C9">
      <w:pPr>
        <w:pStyle w:val="PKTpunkt"/>
        <w:ind w:left="0" w:firstLine="0"/>
        <w:rPr>
          <w:rFonts w:ascii="Times New Roman" w:hAnsi="Times New Roman" w:cs="Times New Roman"/>
          <w:szCs w:val="24"/>
        </w:rPr>
      </w:pPr>
      <w:r w:rsidRPr="00052780">
        <w:rPr>
          <w:rFonts w:ascii="Times New Roman" w:hAnsi="Times New Roman" w:cs="Times New Roman"/>
          <w:szCs w:val="24"/>
        </w:rPr>
        <w:t>Polecenia księgowania sporządzane są na bieżąco przez pracownika Wydziału Finansów i Budżetu</w:t>
      </w:r>
      <w:r>
        <w:rPr>
          <w:rFonts w:ascii="Times New Roman" w:hAnsi="Times New Roman" w:cs="Times New Roman"/>
          <w:szCs w:val="24"/>
        </w:rPr>
        <w:t xml:space="preserve"> MUW na podstawie</w:t>
      </w:r>
      <w:r w:rsidRPr="00F55CE3">
        <w:rPr>
          <w:rFonts w:ascii="Times New Roman" w:hAnsi="Times New Roman" w:cs="Times New Roman"/>
          <w:szCs w:val="24"/>
        </w:rPr>
        <w:t xml:space="preserve"> </w:t>
      </w:r>
      <w:r>
        <w:rPr>
          <w:rFonts w:ascii="Times New Roman" w:hAnsi="Times New Roman" w:cs="Times New Roman"/>
          <w:szCs w:val="24"/>
        </w:rPr>
        <w:t>pisemnego polecenia księgowania, podpisanego przez kierującego</w:t>
      </w:r>
      <w:r w:rsidRPr="00052780">
        <w:rPr>
          <w:rFonts w:ascii="Times New Roman" w:hAnsi="Times New Roman" w:cs="Times New Roman"/>
          <w:szCs w:val="24"/>
        </w:rPr>
        <w:t xml:space="preserve"> </w:t>
      </w:r>
      <w:r>
        <w:rPr>
          <w:rFonts w:ascii="Times New Roman" w:hAnsi="Times New Roman" w:cs="Times New Roman"/>
          <w:szCs w:val="24"/>
        </w:rPr>
        <w:t>komórką organizacyjną MUW lub na podstawie dokumentów potwierdzających błędne zapisy w księgach.</w:t>
      </w:r>
    </w:p>
    <w:p w14:paraId="11FCA1F0" w14:textId="77777777" w:rsidR="003142C9" w:rsidRPr="003E08C7" w:rsidRDefault="003142C9" w:rsidP="003142C9">
      <w:pPr>
        <w:spacing w:after="0" w:line="360" w:lineRule="auto"/>
        <w:contextualSpacing/>
        <w:jc w:val="both"/>
        <w:rPr>
          <w:rFonts w:ascii="Times New Roman" w:hAnsi="Times New Roman"/>
          <w:sz w:val="24"/>
          <w:szCs w:val="24"/>
        </w:rPr>
      </w:pPr>
      <w:r w:rsidRPr="003E08C7">
        <w:rPr>
          <w:rFonts w:ascii="Times New Roman" w:hAnsi="Times New Roman"/>
          <w:sz w:val="24"/>
          <w:szCs w:val="24"/>
        </w:rPr>
        <w:lastRenderedPageBreak/>
        <w:t>10. Dowody księgowe</w:t>
      </w:r>
      <w:r>
        <w:rPr>
          <w:rFonts w:ascii="Times New Roman" w:hAnsi="Times New Roman"/>
          <w:sz w:val="24"/>
          <w:szCs w:val="24"/>
        </w:rPr>
        <w:t>,</w:t>
      </w:r>
      <w:r w:rsidRPr="003E08C7">
        <w:rPr>
          <w:rFonts w:ascii="Times New Roman" w:hAnsi="Times New Roman"/>
          <w:sz w:val="24"/>
          <w:szCs w:val="24"/>
        </w:rPr>
        <w:t xml:space="preserve"> o których mowa w </w:t>
      </w:r>
      <w:r>
        <w:rPr>
          <w:rFonts w:ascii="Times New Roman" w:hAnsi="Times New Roman"/>
          <w:sz w:val="24"/>
          <w:szCs w:val="24"/>
        </w:rPr>
        <w:t>§</w:t>
      </w:r>
      <w:r w:rsidRPr="003E08C7">
        <w:rPr>
          <w:rFonts w:ascii="Times New Roman" w:hAnsi="Times New Roman"/>
          <w:sz w:val="24"/>
          <w:szCs w:val="24"/>
        </w:rPr>
        <w:t xml:space="preserve"> 1 </w:t>
      </w:r>
      <w:r>
        <w:rPr>
          <w:rFonts w:ascii="Times New Roman" w:hAnsi="Times New Roman"/>
          <w:sz w:val="24"/>
          <w:szCs w:val="24"/>
        </w:rPr>
        <w:t xml:space="preserve">w </w:t>
      </w:r>
      <w:r w:rsidRPr="003E08C7">
        <w:rPr>
          <w:rFonts w:ascii="Times New Roman" w:hAnsi="Times New Roman"/>
          <w:sz w:val="24"/>
          <w:szCs w:val="24"/>
        </w:rPr>
        <w:t>ust.</w:t>
      </w:r>
      <w:r>
        <w:rPr>
          <w:rFonts w:ascii="Times New Roman" w:hAnsi="Times New Roman"/>
          <w:sz w:val="24"/>
          <w:szCs w:val="24"/>
        </w:rPr>
        <w:t xml:space="preserve"> </w:t>
      </w:r>
      <w:r w:rsidRPr="003E08C7">
        <w:rPr>
          <w:rFonts w:ascii="Times New Roman" w:hAnsi="Times New Roman"/>
          <w:sz w:val="24"/>
          <w:szCs w:val="24"/>
        </w:rPr>
        <w:t xml:space="preserve">3 </w:t>
      </w:r>
      <w:r>
        <w:rPr>
          <w:rFonts w:ascii="Times New Roman" w:hAnsi="Times New Roman"/>
          <w:sz w:val="24"/>
          <w:szCs w:val="24"/>
        </w:rPr>
        <w:t xml:space="preserve">w </w:t>
      </w:r>
      <w:r w:rsidRPr="003E08C7">
        <w:rPr>
          <w:rFonts w:ascii="Times New Roman" w:hAnsi="Times New Roman"/>
          <w:sz w:val="24"/>
          <w:szCs w:val="24"/>
        </w:rPr>
        <w:t>pkt 3</w:t>
      </w:r>
      <w:r>
        <w:rPr>
          <w:rFonts w:ascii="Times New Roman" w:hAnsi="Times New Roman"/>
          <w:sz w:val="24"/>
          <w:szCs w:val="24"/>
        </w:rPr>
        <w:t xml:space="preserve"> w lit. </w:t>
      </w:r>
      <w:r w:rsidRPr="003E08C7">
        <w:rPr>
          <w:rFonts w:ascii="Times New Roman" w:hAnsi="Times New Roman"/>
          <w:sz w:val="24"/>
          <w:szCs w:val="24"/>
        </w:rPr>
        <w:t>b</w:t>
      </w:r>
      <w:r>
        <w:rPr>
          <w:rFonts w:ascii="Times New Roman" w:hAnsi="Times New Roman"/>
          <w:sz w:val="24"/>
          <w:szCs w:val="24"/>
        </w:rPr>
        <w:t xml:space="preserve">, </w:t>
      </w:r>
      <w:r w:rsidRPr="003E08C7">
        <w:rPr>
          <w:rFonts w:ascii="Times New Roman" w:hAnsi="Times New Roman"/>
          <w:sz w:val="24"/>
          <w:szCs w:val="24"/>
        </w:rPr>
        <w:t>sporządza pracownik komórki organizacyjnej MUW, odpowiedzialnej za realizację zadania. Dyspozycja zapłaty zawiera m.in.: datę, miejsce wystawienia, nazwę kontrahenta, do którego kierowana jest płatność, oraz nazwę i numer rachunku bankowego, tytuł opłaty, wartość opłaty oraz walutę, termin zapłaty (do dyspozycji zapłaty należy dołączyć dokumenty, z których wynika wskazany termin zapłaty). Dyspozycję podpisuje kierujący komórką organizacyjną MUW, stwierdzając tym samym przeprowadzenie kontroli merytorycznej opłaty oraz jej zasadność, wskazuje także źródło finasowania wg klasyfikacji budżetowej i zadaniowej opłaty. Dyspozycja jest zatwierdzana do zapłaty przez Głównego Księgowego Budżetu Wojewody Mazowieckiego oraz przez Dyrektora Wydziału Finansów  i Budżetu</w:t>
      </w:r>
      <w:r>
        <w:rPr>
          <w:rFonts w:ascii="Times New Roman" w:hAnsi="Times New Roman"/>
          <w:sz w:val="24"/>
          <w:szCs w:val="24"/>
        </w:rPr>
        <w:t xml:space="preserve"> MUW</w:t>
      </w:r>
      <w:r w:rsidRPr="003E08C7">
        <w:rPr>
          <w:rFonts w:ascii="Times New Roman" w:hAnsi="Times New Roman"/>
          <w:sz w:val="24"/>
          <w:szCs w:val="24"/>
        </w:rPr>
        <w:t>.</w:t>
      </w:r>
    </w:p>
    <w:p w14:paraId="23DD4244" w14:textId="77777777" w:rsidR="003142C9" w:rsidRDefault="003142C9" w:rsidP="003142C9">
      <w:pPr>
        <w:pStyle w:val="PKTpunkt"/>
        <w:ind w:left="0" w:firstLine="0"/>
        <w:rPr>
          <w:rFonts w:ascii="Times New Roman" w:hAnsi="Times New Roman" w:cs="Times New Roman"/>
        </w:rPr>
      </w:pPr>
      <w:r>
        <w:rPr>
          <w:rFonts w:ascii="Times New Roman" w:hAnsi="Times New Roman" w:cs="Times New Roman"/>
        </w:rPr>
        <w:t>11. Dowody księgowe, o których mowa w § ust. 3 w pkt 3 w lit. c, przygotowują  k</w:t>
      </w:r>
      <w:r w:rsidRPr="00052780">
        <w:rPr>
          <w:rFonts w:ascii="Times New Roman" w:hAnsi="Times New Roman" w:cs="Times New Roman"/>
        </w:rPr>
        <w:t xml:space="preserve">omórki </w:t>
      </w:r>
      <w:r>
        <w:rPr>
          <w:rFonts w:ascii="Times New Roman" w:hAnsi="Times New Roman" w:cs="Times New Roman"/>
        </w:rPr>
        <w:t>organizacyjne MUW</w:t>
      </w:r>
      <w:r w:rsidRPr="00052780">
        <w:rPr>
          <w:rFonts w:ascii="Times New Roman" w:hAnsi="Times New Roman" w:cs="Times New Roman"/>
        </w:rPr>
        <w:t xml:space="preserve"> </w:t>
      </w:r>
      <w:r>
        <w:rPr>
          <w:rFonts w:ascii="Times New Roman" w:hAnsi="Times New Roman" w:cs="Times New Roman"/>
        </w:rPr>
        <w:t xml:space="preserve">i </w:t>
      </w:r>
      <w:r w:rsidRPr="00052780">
        <w:rPr>
          <w:rFonts w:ascii="Times New Roman" w:hAnsi="Times New Roman" w:cs="Times New Roman"/>
        </w:rPr>
        <w:t>przekazują do Wydziału Finansów i Budżetu</w:t>
      </w:r>
      <w:r>
        <w:rPr>
          <w:rFonts w:ascii="Times New Roman" w:hAnsi="Times New Roman" w:cs="Times New Roman"/>
        </w:rPr>
        <w:t>.</w:t>
      </w:r>
      <w:r w:rsidRPr="00052780">
        <w:rPr>
          <w:rFonts w:ascii="Times New Roman" w:hAnsi="Times New Roman" w:cs="Times New Roman"/>
        </w:rPr>
        <w:t>.</w:t>
      </w:r>
      <w:r>
        <w:rPr>
          <w:rFonts w:ascii="Times New Roman" w:hAnsi="Times New Roman" w:cs="Times New Roman"/>
        </w:rPr>
        <w:t xml:space="preserve"> </w:t>
      </w:r>
      <w:r w:rsidRPr="00052780">
        <w:rPr>
          <w:rFonts w:ascii="Times New Roman" w:hAnsi="Times New Roman" w:cs="Times New Roman"/>
        </w:rPr>
        <w:t xml:space="preserve">Pracownik </w:t>
      </w:r>
      <w:bookmarkStart w:id="16" w:name="_Hlk66116666"/>
      <w:r w:rsidRPr="00052780">
        <w:rPr>
          <w:rFonts w:ascii="Times New Roman" w:hAnsi="Times New Roman" w:cs="Times New Roman"/>
        </w:rPr>
        <w:t xml:space="preserve">Wydziału Finansów i Budżetu </w:t>
      </w:r>
      <w:bookmarkEnd w:id="16"/>
      <w:r w:rsidRPr="00052780">
        <w:rPr>
          <w:rFonts w:ascii="Times New Roman" w:hAnsi="Times New Roman" w:cs="Times New Roman"/>
        </w:rPr>
        <w:t>na podstawie przekazanej informacji dokonuje stosownego przeksięgowania celem rozliczenia dotacji w księgach</w:t>
      </w:r>
      <w:r>
        <w:rPr>
          <w:rFonts w:ascii="Times New Roman" w:hAnsi="Times New Roman" w:cs="Times New Roman"/>
        </w:rPr>
        <w:t xml:space="preserve"> rachunkowych</w:t>
      </w:r>
      <w:r w:rsidRPr="00052780">
        <w:rPr>
          <w:rFonts w:ascii="Times New Roman" w:hAnsi="Times New Roman" w:cs="Times New Roman"/>
        </w:rPr>
        <w:t xml:space="preserve">. </w:t>
      </w:r>
    </w:p>
    <w:p w14:paraId="7A43E884" w14:textId="77777777" w:rsidR="003142C9" w:rsidRPr="000F10D5" w:rsidRDefault="003142C9" w:rsidP="003142C9">
      <w:pPr>
        <w:pStyle w:val="PKTpunkt"/>
        <w:ind w:left="0" w:firstLine="0"/>
        <w:rPr>
          <w:rFonts w:ascii="Times New Roman" w:hAnsi="Times New Roman" w:cs="Times New Roman"/>
        </w:rPr>
      </w:pPr>
      <w:r>
        <w:rPr>
          <w:rFonts w:ascii="Times New Roman" w:hAnsi="Times New Roman" w:cs="Times New Roman"/>
        </w:rPr>
        <w:t xml:space="preserve">12. Dowody księgowe, o których mowa w § 1 w ust. 3 w pkt 3 w lit. d, </w:t>
      </w:r>
      <w:r w:rsidRPr="000F10D5">
        <w:rPr>
          <w:rFonts w:ascii="Times New Roman" w:hAnsi="Times New Roman" w:cs="Times New Roman"/>
        </w:rPr>
        <w:t>wypełnia pracownik komórki organizacyjnej MUW oraz zatwierdza kierujący tą komórką. Miesięczne zapotrzebowanie składane jest do sekretariatu Wydziału Finansów</w:t>
      </w:r>
      <w:r>
        <w:rPr>
          <w:rFonts w:ascii="Times New Roman" w:hAnsi="Times New Roman" w:cs="Times New Roman"/>
        </w:rPr>
        <w:t xml:space="preserve"> </w:t>
      </w:r>
      <w:r w:rsidRPr="000F10D5">
        <w:rPr>
          <w:rFonts w:ascii="Times New Roman" w:hAnsi="Times New Roman" w:cs="Times New Roman"/>
        </w:rPr>
        <w:t>i Budżetu do dnia 10 każdego miesiąca.  Zapotrzebowania na środki należy sporządzać w podziale na kolejne dni robocze i rodzaje</w:t>
      </w:r>
      <w:r>
        <w:rPr>
          <w:rFonts w:ascii="Times New Roman" w:hAnsi="Times New Roman" w:cs="Times New Roman"/>
        </w:rPr>
        <w:t xml:space="preserve"> </w:t>
      </w:r>
      <w:r w:rsidRPr="000F10D5">
        <w:rPr>
          <w:rFonts w:ascii="Times New Roman" w:hAnsi="Times New Roman" w:cs="Times New Roman"/>
        </w:rPr>
        <w:t>wydatków. Środki wykazane w poszczególnych miesiącach nie mogą przekroczyć kwoty ujętej w rocznym harmonogramie wydatków komórki na dany miesiąc. W przypadku zwiększenia lub zmniejszenia zapotrzebowania miesięcznego względem ustalonego harmonogramu wydatków należy wskazać z którego miesiąca należy przesunąć środki budżetowe lub ich nadwyżkę.  Przygotowując formularz zapotrzebowania na środki finansowe należy wziąć pod uwagę terminy wynikające z wcześniej zaciągniętych zobowiązań/podpisanych umów. Na podstawie otrzymanych formularzy zapotrzebowań na dany miesiąc</w:t>
      </w:r>
      <w:r>
        <w:rPr>
          <w:rFonts w:ascii="Times New Roman" w:hAnsi="Times New Roman" w:cs="Times New Roman"/>
        </w:rPr>
        <w:t>.</w:t>
      </w:r>
      <w:r w:rsidRPr="000F10D5">
        <w:rPr>
          <w:rFonts w:ascii="Times New Roman" w:hAnsi="Times New Roman" w:cs="Times New Roman"/>
        </w:rPr>
        <w:t xml:space="preserve"> </w:t>
      </w:r>
      <w:r>
        <w:rPr>
          <w:rFonts w:ascii="Times New Roman" w:hAnsi="Times New Roman" w:cs="Times New Roman"/>
        </w:rPr>
        <w:t>Oddział Planowania i Sprawozdawczości</w:t>
      </w:r>
      <w:r w:rsidRPr="000F10D5">
        <w:rPr>
          <w:rFonts w:ascii="Times New Roman" w:hAnsi="Times New Roman" w:cs="Times New Roman"/>
        </w:rPr>
        <w:t xml:space="preserve"> w Wydziale Finansów i Budżetu </w:t>
      </w:r>
      <w:r>
        <w:rPr>
          <w:rFonts w:ascii="Times New Roman" w:hAnsi="Times New Roman" w:cs="Times New Roman"/>
        </w:rPr>
        <w:t xml:space="preserve">MUW </w:t>
      </w:r>
      <w:r w:rsidRPr="000F10D5">
        <w:rPr>
          <w:rFonts w:ascii="Times New Roman" w:hAnsi="Times New Roman" w:cs="Times New Roman"/>
        </w:rPr>
        <w:t>tworzy zbiorcze zapotrzebowanie na poszczególne dni miesiąca i przekazuje do komórki właściwej do spraw księgowości. Na 3 dni robocze przed planowanym terminem przekazania środków, możliwa jest aktualizacja dziennych limitów środków na wydatki budżetowe. Informacja powinna zostać przekazana do Wydziału Finansów i Budżetu, komórki właściwej do spraw księgowości w formie elektronicznej. Oddział Księgowości</w:t>
      </w:r>
      <w:r>
        <w:rPr>
          <w:rFonts w:ascii="Times New Roman" w:hAnsi="Times New Roman" w:cs="Times New Roman"/>
        </w:rPr>
        <w:t xml:space="preserve"> w </w:t>
      </w:r>
      <w:r w:rsidRPr="000F10D5">
        <w:rPr>
          <w:rFonts w:ascii="Times New Roman" w:hAnsi="Times New Roman" w:cs="Times New Roman"/>
        </w:rPr>
        <w:t xml:space="preserve">Wydziale Finansów i Budżetu </w:t>
      </w:r>
      <w:r>
        <w:rPr>
          <w:rFonts w:ascii="Times New Roman" w:hAnsi="Times New Roman" w:cs="Times New Roman"/>
        </w:rPr>
        <w:t xml:space="preserve">MUW </w:t>
      </w:r>
      <w:r w:rsidRPr="000F10D5">
        <w:rPr>
          <w:rFonts w:ascii="Times New Roman" w:hAnsi="Times New Roman" w:cs="Times New Roman"/>
        </w:rPr>
        <w:t xml:space="preserve">na podstawie kompletnych i prawidłowo wystawionych dowodów księgowych, będących podstawą dokonania płatności, przekazanych przez komórki organizacyjne MUW, dokonuje weryfikacji kwot zgłoszonych w zapotrzebowaniach na środki i wnioskuje do </w:t>
      </w:r>
      <w:r w:rsidRPr="000F10D5">
        <w:rPr>
          <w:rFonts w:ascii="Times New Roman" w:hAnsi="Times New Roman" w:cs="Times New Roman"/>
        </w:rPr>
        <w:lastRenderedPageBreak/>
        <w:t xml:space="preserve">Ministerstwa Finansów o zmianę (zwiększenie/ zmniejszenie) dziennego limitu zapotrzebowania. Każda zmiana w miesięcznym zapotrzebowaniu na środki w bieżącym miesiącu skutkuje potrzebą przekazania do Wydziału Finansów i Budżetu </w:t>
      </w:r>
      <w:r>
        <w:rPr>
          <w:rFonts w:ascii="Times New Roman" w:hAnsi="Times New Roman" w:cs="Times New Roman"/>
        </w:rPr>
        <w:t xml:space="preserve">MUW </w:t>
      </w:r>
      <w:r w:rsidRPr="000F10D5">
        <w:rPr>
          <w:rFonts w:ascii="Times New Roman" w:hAnsi="Times New Roman" w:cs="Times New Roman"/>
        </w:rPr>
        <w:t>zaktualizowanej wersji bieżącego zapotrzebowania.</w:t>
      </w:r>
    </w:p>
    <w:p w14:paraId="1A3C0A8A" w14:textId="77777777" w:rsidR="003142C9" w:rsidRPr="00E3705A" w:rsidRDefault="003142C9" w:rsidP="003142C9">
      <w:pPr>
        <w:pStyle w:val="PKTpunkt"/>
        <w:ind w:left="0" w:firstLine="0"/>
        <w:rPr>
          <w:rFonts w:ascii="Times New Roman" w:hAnsi="Times New Roman" w:cs="Times New Roman"/>
          <w:szCs w:val="24"/>
        </w:rPr>
      </w:pPr>
      <w:r>
        <w:rPr>
          <w:rFonts w:ascii="Times New Roman" w:hAnsi="Times New Roman" w:cs="Times New Roman"/>
        </w:rPr>
        <w:t>13. Dowody księgowe, o których mowa w § 1 w ust. 3 w pkt 3 w lit. e,</w:t>
      </w:r>
      <w:r>
        <w:rPr>
          <w:rFonts w:ascii="Times New Roman" w:hAnsi="Times New Roman" w:cs="Times New Roman"/>
          <w:szCs w:val="24"/>
        </w:rPr>
        <w:t xml:space="preserve"> </w:t>
      </w:r>
      <w:r w:rsidRPr="00E3705A">
        <w:rPr>
          <w:rFonts w:ascii="Times New Roman" w:hAnsi="Times New Roman" w:cs="Times New Roman"/>
          <w:szCs w:val="24"/>
        </w:rPr>
        <w:t>sporządza Wydział Nadzoru Prawnego</w:t>
      </w:r>
      <w:r>
        <w:rPr>
          <w:rFonts w:ascii="Times New Roman" w:hAnsi="Times New Roman" w:cs="Times New Roman"/>
          <w:szCs w:val="24"/>
        </w:rPr>
        <w:t xml:space="preserve"> MUW, zwany dalej</w:t>
      </w:r>
      <w:r w:rsidRPr="00E3705A">
        <w:rPr>
          <w:rFonts w:ascii="Times New Roman" w:hAnsi="Times New Roman" w:cs="Times New Roman"/>
          <w:szCs w:val="24"/>
        </w:rPr>
        <w:t xml:space="preserve"> </w:t>
      </w:r>
      <w:r>
        <w:rPr>
          <w:rFonts w:ascii="Times New Roman" w:hAnsi="Times New Roman" w:cs="Times New Roman"/>
          <w:szCs w:val="24"/>
        </w:rPr>
        <w:t>„</w:t>
      </w:r>
      <w:r w:rsidRPr="00E3705A">
        <w:rPr>
          <w:rFonts w:ascii="Times New Roman" w:hAnsi="Times New Roman" w:cs="Times New Roman"/>
          <w:szCs w:val="24"/>
        </w:rPr>
        <w:t>WNP</w:t>
      </w:r>
      <w:r>
        <w:rPr>
          <w:rFonts w:ascii="Times New Roman" w:hAnsi="Times New Roman" w:cs="Times New Roman"/>
          <w:szCs w:val="24"/>
        </w:rPr>
        <w:t>”,</w:t>
      </w:r>
      <w:r w:rsidRPr="00E3705A">
        <w:rPr>
          <w:rFonts w:ascii="Times New Roman" w:hAnsi="Times New Roman" w:cs="Times New Roman"/>
          <w:szCs w:val="24"/>
        </w:rPr>
        <w:t xml:space="preserve"> </w:t>
      </w:r>
      <w:r>
        <w:rPr>
          <w:rFonts w:ascii="Times New Roman" w:hAnsi="Times New Roman" w:cs="Times New Roman"/>
          <w:szCs w:val="24"/>
        </w:rPr>
        <w:t xml:space="preserve"> wypełniając </w:t>
      </w:r>
      <w:r w:rsidRPr="00E3705A">
        <w:rPr>
          <w:rFonts w:ascii="Times New Roman" w:hAnsi="Times New Roman" w:cs="Times New Roman"/>
          <w:szCs w:val="24"/>
        </w:rPr>
        <w:t>arkusz A</w:t>
      </w:r>
      <w:r>
        <w:rPr>
          <w:rFonts w:ascii="Times New Roman" w:hAnsi="Times New Roman" w:cs="Times New Roman"/>
          <w:szCs w:val="24"/>
        </w:rPr>
        <w:t>,</w:t>
      </w:r>
      <w:r w:rsidRPr="00E3705A">
        <w:rPr>
          <w:rFonts w:ascii="Times New Roman" w:hAnsi="Times New Roman" w:cs="Times New Roman"/>
          <w:szCs w:val="24"/>
        </w:rPr>
        <w:t xml:space="preserve">  stanowiący załącznik </w:t>
      </w:r>
      <w:r>
        <w:rPr>
          <w:rFonts w:ascii="Times New Roman" w:hAnsi="Times New Roman" w:cs="Times New Roman"/>
          <w:szCs w:val="24"/>
        </w:rPr>
        <w:t>do obiegu dokumentów finansowo-księgowych w Wydziale Finansów i Budżetu MUW,</w:t>
      </w:r>
      <w:r w:rsidRPr="00E3705A">
        <w:rPr>
          <w:rFonts w:ascii="Times New Roman" w:hAnsi="Times New Roman" w:cs="Times New Roman"/>
          <w:szCs w:val="24"/>
        </w:rPr>
        <w:t xml:space="preserve"> przekazania środków finansowych zasądzonych wyrokiem  w jednym egzemplarzu </w:t>
      </w:r>
      <w:r>
        <w:rPr>
          <w:rFonts w:ascii="Times New Roman" w:hAnsi="Times New Roman" w:cs="Times New Roman"/>
          <w:szCs w:val="24"/>
        </w:rPr>
        <w:br/>
      </w:r>
      <w:r w:rsidRPr="00E3705A">
        <w:rPr>
          <w:rFonts w:ascii="Times New Roman" w:hAnsi="Times New Roman" w:cs="Times New Roman"/>
          <w:szCs w:val="24"/>
        </w:rPr>
        <w:t xml:space="preserve">i przekazuje do Wydziału Finansów i Budżetu </w:t>
      </w:r>
      <w:r>
        <w:rPr>
          <w:rFonts w:ascii="Times New Roman" w:hAnsi="Times New Roman" w:cs="Times New Roman"/>
          <w:szCs w:val="24"/>
        </w:rPr>
        <w:t xml:space="preserve">MUW </w:t>
      </w:r>
      <w:r w:rsidRPr="00E3705A">
        <w:rPr>
          <w:rFonts w:ascii="Times New Roman" w:hAnsi="Times New Roman" w:cs="Times New Roman"/>
          <w:szCs w:val="24"/>
        </w:rPr>
        <w:t>wraz z oryginalną dokumentacją sprawy</w:t>
      </w:r>
      <w:r w:rsidRPr="00E3705A">
        <w:rPr>
          <w:rFonts w:ascii="Times New Roman" w:hAnsi="Times New Roman" w:cs="Times New Roman"/>
          <w:szCs w:val="24"/>
          <w:vertAlign w:val="superscript"/>
        </w:rPr>
        <w:footnoteReference w:id="7"/>
      </w:r>
      <w:r>
        <w:rPr>
          <w:rFonts w:ascii="Times New Roman" w:hAnsi="Times New Roman" w:cs="Times New Roman"/>
          <w:szCs w:val="24"/>
          <w:vertAlign w:val="superscript"/>
        </w:rPr>
        <w:t>)</w:t>
      </w:r>
      <w:r w:rsidRPr="00E3705A">
        <w:rPr>
          <w:rFonts w:ascii="Times New Roman" w:hAnsi="Times New Roman" w:cs="Times New Roman"/>
          <w:szCs w:val="24"/>
        </w:rPr>
        <w:t xml:space="preserve">: </w:t>
      </w:r>
    </w:p>
    <w:p w14:paraId="0C6D09E8" w14:textId="77777777" w:rsidR="003142C9" w:rsidRPr="00E3705A" w:rsidRDefault="003142C9" w:rsidP="003142C9">
      <w:pPr>
        <w:pStyle w:val="PKTpunkt"/>
        <w:ind w:left="0" w:firstLine="0"/>
        <w:rPr>
          <w:rFonts w:ascii="Times New Roman" w:hAnsi="Times New Roman" w:cs="Times New Roman"/>
          <w:szCs w:val="24"/>
        </w:rPr>
      </w:pPr>
      <w:r>
        <w:rPr>
          <w:rFonts w:ascii="Times New Roman" w:hAnsi="Times New Roman" w:cs="Times New Roman"/>
          <w:szCs w:val="24"/>
        </w:rPr>
        <w:t xml:space="preserve">1) </w:t>
      </w:r>
      <w:r w:rsidRPr="00E3705A">
        <w:rPr>
          <w:rFonts w:ascii="Times New Roman" w:hAnsi="Times New Roman" w:cs="Times New Roman"/>
          <w:szCs w:val="24"/>
        </w:rPr>
        <w:t>odpisem orzeczenia sądowego z uzasadnieniem, opatrzonego klauzulą prawomocności</w:t>
      </w:r>
      <w:r>
        <w:rPr>
          <w:rFonts w:ascii="Times New Roman" w:hAnsi="Times New Roman" w:cs="Times New Roman"/>
          <w:szCs w:val="24"/>
        </w:rPr>
        <w:t>;</w:t>
      </w:r>
    </w:p>
    <w:p w14:paraId="4E21BE7B" w14:textId="77777777" w:rsidR="003142C9" w:rsidRPr="00E3705A" w:rsidRDefault="003142C9" w:rsidP="003142C9">
      <w:pPr>
        <w:pStyle w:val="PKTpunkt"/>
        <w:ind w:left="0" w:firstLine="0"/>
        <w:rPr>
          <w:rFonts w:ascii="Times New Roman" w:hAnsi="Times New Roman" w:cs="Times New Roman"/>
          <w:szCs w:val="24"/>
        </w:rPr>
      </w:pPr>
      <w:r>
        <w:rPr>
          <w:rFonts w:ascii="Times New Roman" w:hAnsi="Times New Roman" w:cs="Times New Roman"/>
          <w:szCs w:val="24"/>
        </w:rPr>
        <w:t xml:space="preserve">2) </w:t>
      </w:r>
      <w:r w:rsidRPr="00E3705A">
        <w:rPr>
          <w:rFonts w:ascii="Times New Roman" w:hAnsi="Times New Roman" w:cs="Times New Roman"/>
          <w:szCs w:val="24"/>
        </w:rPr>
        <w:t>uaktualnionymi danymi osób uprawnionych do odbioru odszkodowania, w tym:</w:t>
      </w:r>
      <w:r>
        <w:rPr>
          <w:rFonts w:ascii="Times New Roman" w:hAnsi="Times New Roman" w:cs="Times New Roman"/>
          <w:szCs w:val="24"/>
        </w:rPr>
        <w:t xml:space="preserve"> </w:t>
      </w:r>
      <w:r w:rsidRPr="00E3705A">
        <w:rPr>
          <w:rFonts w:ascii="Times New Roman" w:hAnsi="Times New Roman" w:cs="Times New Roman"/>
          <w:szCs w:val="24"/>
        </w:rPr>
        <w:t>aktualny adres,</w:t>
      </w:r>
      <w:r>
        <w:rPr>
          <w:rFonts w:ascii="Times New Roman" w:hAnsi="Times New Roman" w:cs="Times New Roman"/>
          <w:szCs w:val="24"/>
        </w:rPr>
        <w:t xml:space="preserve"> </w:t>
      </w:r>
      <w:r w:rsidRPr="00E3705A">
        <w:rPr>
          <w:rFonts w:ascii="Times New Roman" w:hAnsi="Times New Roman" w:cs="Times New Roman"/>
          <w:szCs w:val="24"/>
        </w:rPr>
        <w:t>numer</w:t>
      </w:r>
      <w:r>
        <w:rPr>
          <w:rFonts w:ascii="Times New Roman" w:hAnsi="Times New Roman" w:cs="Times New Roman"/>
          <w:szCs w:val="24"/>
        </w:rPr>
        <w:t>,</w:t>
      </w:r>
      <w:r w:rsidRPr="00E3705A">
        <w:rPr>
          <w:rFonts w:ascii="Times New Roman" w:hAnsi="Times New Roman" w:cs="Times New Roman"/>
          <w:szCs w:val="24"/>
        </w:rPr>
        <w:t xml:space="preserve"> </w:t>
      </w:r>
      <w:r>
        <w:rPr>
          <w:rFonts w:ascii="Times New Roman" w:hAnsi="Times New Roman" w:cs="Times New Roman"/>
          <w:szCs w:val="24"/>
        </w:rPr>
        <w:t xml:space="preserve"> </w:t>
      </w:r>
      <w:r w:rsidRPr="00E3705A">
        <w:rPr>
          <w:rFonts w:ascii="Times New Roman" w:hAnsi="Times New Roman" w:cs="Times New Roman"/>
          <w:szCs w:val="24"/>
        </w:rPr>
        <w:t>PESEL,</w:t>
      </w:r>
      <w:r>
        <w:rPr>
          <w:rFonts w:ascii="Times New Roman" w:hAnsi="Times New Roman" w:cs="Times New Roman"/>
          <w:szCs w:val="24"/>
        </w:rPr>
        <w:t xml:space="preserve"> </w:t>
      </w:r>
      <w:r w:rsidRPr="00E3705A">
        <w:rPr>
          <w:rFonts w:ascii="Times New Roman" w:hAnsi="Times New Roman" w:cs="Times New Roman"/>
          <w:szCs w:val="24"/>
        </w:rPr>
        <w:t>numer rachunku bankowego</w:t>
      </w:r>
      <w:r>
        <w:rPr>
          <w:rFonts w:ascii="Times New Roman" w:hAnsi="Times New Roman" w:cs="Times New Roman"/>
          <w:szCs w:val="24"/>
        </w:rPr>
        <w:t>, ;</w:t>
      </w:r>
      <w:r w:rsidRPr="00E3705A">
        <w:rPr>
          <w:rFonts w:ascii="Times New Roman" w:hAnsi="Times New Roman" w:cs="Times New Roman"/>
          <w:szCs w:val="24"/>
        </w:rPr>
        <w:t>numer, rodzaj oraz kraj wydania dokumentu stwierdzającego tożsamość uprawnionego oraz zagraniczny numer identyfikacyjny podatnik</w:t>
      </w:r>
      <w:r>
        <w:rPr>
          <w:rFonts w:ascii="Times New Roman" w:hAnsi="Times New Roman" w:cs="Times New Roman"/>
          <w:szCs w:val="24"/>
        </w:rPr>
        <w:t xml:space="preserve">a uzyskany </w:t>
      </w:r>
      <w:r w:rsidRPr="00E3705A">
        <w:rPr>
          <w:rFonts w:ascii="Times New Roman" w:hAnsi="Times New Roman" w:cs="Times New Roman"/>
          <w:szCs w:val="24"/>
        </w:rPr>
        <w:t>w państwie, w którym podatnik mieszka - w przypadku uprawnionego niemającego na terytorium R</w:t>
      </w:r>
      <w:r>
        <w:rPr>
          <w:rFonts w:ascii="Times New Roman" w:hAnsi="Times New Roman" w:cs="Times New Roman"/>
          <w:szCs w:val="24"/>
        </w:rPr>
        <w:t>zeczypospolitej Polskiej</w:t>
      </w:r>
      <w:r w:rsidRPr="00E3705A">
        <w:rPr>
          <w:rFonts w:ascii="Times New Roman" w:hAnsi="Times New Roman" w:cs="Times New Roman"/>
          <w:szCs w:val="24"/>
        </w:rPr>
        <w:t xml:space="preserve"> miejsca zamieszkania i podlegającego obowiązkowi podatkowemu tylko od dochodów (przychodów) osiąganych na terytorium R</w:t>
      </w:r>
      <w:r>
        <w:rPr>
          <w:rFonts w:ascii="Times New Roman" w:hAnsi="Times New Roman" w:cs="Times New Roman"/>
          <w:szCs w:val="24"/>
        </w:rPr>
        <w:t>zeczypospolitej Polskiej;</w:t>
      </w:r>
    </w:p>
    <w:p w14:paraId="7F954D2C" w14:textId="77777777" w:rsidR="003142C9" w:rsidRPr="00E3705A" w:rsidRDefault="003142C9" w:rsidP="003142C9">
      <w:pPr>
        <w:pStyle w:val="PKTpunkt"/>
        <w:ind w:left="0" w:firstLine="0"/>
        <w:rPr>
          <w:rFonts w:ascii="Times New Roman" w:hAnsi="Times New Roman" w:cs="Times New Roman"/>
          <w:szCs w:val="24"/>
        </w:rPr>
      </w:pPr>
      <w:r>
        <w:rPr>
          <w:rFonts w:ascii="Times New Roman" w:hAnsi="Times New Roman" w:cs="Times New Roman"/>
          <w:szCs w:val="24"/>
        </w:rPr>
        <w:t xml:space="preserve">3) </w:t>
      </w:r>
      <w:r w:rsidRPr="00E3705A">
        <w:rPr>
          <w:rFonts w:ascii="Times New Roman" w:hAnsi="Times New Roman" w:cs="Times New Roman"/>
          <w:szCs w:val="24"/>
        </w:rPr>
        <w:t>uwierzytelnionymi dokumentami pełnomocnictw, w przypadku gdy uprawniony działa poprzez pełnomocnika umocowanego do odbioru całości lub części odszkodowania</w:t>
      </w:r>
      <w:r>
        <w:rPr>
          <w:rFonts w:ascii="Times New Roman" w:hAnsi="Times New Roman" w:cs="Times New Roman"/>
          <w:szCs w:val="24"/>
        </w:rPr>
        <w:t>;</w:t>
      </w:r>
    </w:p>
    <w:p w14:paraId="1DBE7EAF" w14:textId="77777777" w:rsidR="003142C9" w:rsidRPr="00E3705A" w:rsidRDefault="003142C9" w:rsidP="003142C9">
      <w:pPr>
        <w:pStyle w:val="PKTpunkt"/>
        <w:ind w:left="0" w:firstLine="0"/>
        <w:rPr>
          <w:rFonts w:ascii="Times New Roman" w:hAnsi="Times New Roman" w:cs="Times New Roman"/>
          <w:szCs w:val="24"/>
        </w:rPr>
      </w:pPr>
      <w:r>
        <w:rPr>
          <w:rFonts w:ascii="Times New Roman" w:hAnsi="Times New Roman" w:cs="Times New Roman"/>
          <w:szCs w:val="24"/>
        </w:rPr>
        <w:t xml:space="preserve">4) </w:t>
      </w:r>
      <w:r w:rsidRPr="00E3705A">
        <w:rPr>
          <w:rFonts w:ascii="Times New Roman" w:hAnsi="Times New Roman" w:cs="Times New Roman"/>
          <w:szCs w:val="24"/>
        </w:rPr>
        <w:t>postanowieniem lub uwierzytelnioną kopią protokołu z posiedzenia sądu, na którym przyznano wynagrodzenie biegłemu sądowemu za sporządzenie ekspertyzy lub opinii, której koszty ponosi pozwany - Skarb Państwa</w:t>
      </w:r>
      <w:r>
        <w:rPr>
          <w:rFonts w:ascii="Times New Roman" w:hAnsi="Times New Roman" w:cs="Times New Roman"/>
          <w:szCs w:val="24"/>
        </w:rPr>
        <w:t>.</w:t>
      </w:r>
    </w:p>
    <w:p w14:paraId="300EB00E" w14:textId="77777777" w:rsidR="003142C9" w:rsidRPr="00E3705A" w:rsidRDefault="003142C9" w:rsidP="003142C9">
      <w:pPr>
        <w:pStyle w:val="PKTpunkt"/>
        <w:ind w:left="0" w:firstLine="0"/>
        <w:rPr>
          <w:rFonts w:ascii="Times New Roman" w:hAnsi="Times New Roman" w:cs="Times New Roman"/>
          <w:szCs w:val="24"/>
        </w:rPr>
      </w:pPr>
      <w:r>
        <w:rPr>
          <w:rFonts w:ascii="Times New Roman" w:hAnsi="Times New Roman" w:cs="Times New Roman"/>
          <w:szCs w:val="24"/>
        </w:rPr>
        <w:t>14.</w:t>
      </w:r>
      <w:r w:rsidRPr="00E3705A">
        <w:rPr>
          <w:rFonts w:ascii="Times New Roman" w:hAnsi="Times New Roman" w:cs="Times New Roman"/>
          <w:szCs w:val="24"/>
        </w:rPr>
        <w:t xml:space="preserve"> Oddział Rozstrzygnięć Finansowych w Wydziale Finansów i Budżetu </w:t>
      </w:r>
      <w:r>
        <w:rPr>
          <w:rFonts w:ascii="Times New Roman" w:hAnsi="Times New Roman" w:cs="Times New Roman"/>
          <w:szCs w:val="24"/>
        </w:rPr>
        <w:t>MUW</w:t>
      </w:r>
      <w:r w:rsidRPr="00E3705A">
        <w:rPr>
          <w:rFonts w:ascii="Times New Roman" w:hAnsi="Times New Roman" w:cs="Times New Roman"/>
          <w:szCs w:val="24"/>
        </w:rPr>
        <w:t xml:space="preserve"> weryfikuje kompletność przekazanej przez WNP</w:t>
      </w:r>
      <w:r>
        <w:rPr>
          <w:rFonts w:ascii="Times New Roman" w:hAnsi="Times New Roman" w:cs="Times New Roman"/>
          <w:szCs w:val="24"/>
        </w:rPr>
        <w:t xml:space="preserve"> </w:t>
      </w:r>
      <w:r w:rsidRPr="00E3705A">
        <w:rPr>
          <w:rFonts w:ascii="Times New Roman" w:hAnsi="Times New Roman" w:cs="Times New Roman"/>
          <w:szCs w:val="24"/>
        </w:rPr>
        <w:t xml:space="preserve"> dokumentacji, przygotowuje kalkulację należności, wypełnia arkusz B Polecenia  przekazania środków finansowych zasądzonych wyrokiem </w:t>
      </w:r>
      <w:r w:rsidRPr="00E3705A">
        <w:rPr>
          <w:rFonts w:ascii="Times New Roman" w:hAnsi="Times New Roman" w:cs="Times New Roman"/>
          <w:szCs w:val="24"/>
        </w:rPr>
        <w:br/>
        <w:t>i przekazuje go do Oddziału Księgowości</w:t>
      </w:r>
      <w:r>
        <w:rPr>
          <w:rFonts w:ascii="Times New Roman" w:hAnsi="Times New Roman" w:cs="Times New Roman"/>
          <w:szCs w:val="24"/>
        </w:rPr>
        <w:t xml:space="preserve"> </w:t>
      </w:r>
      <w:r w:rsidRPr="00E3705A">
        <w:rPr>
          <w:rFonts w:ascii="Times New Roman" w:hAnsi="Times New Roman" w:cs="Times New Roman"/>
          <w:szCs w:val="24"/>
        </w:rPr>
        <w:t xml:space="preserve">w Wydziale Finansów i Budżetu </w:t>
      </w:r>
      <w:r>
        <w:rPr>
          <w:rFonts w:ascii="Times New Roman" w:hAnsi="Times New Roman" w:cs="Times New Roman"/>
          <w:szCs w:val="24"/>
        </w:rPr>
        <w:t>MUW</w:t>
      </w:r>
      <w:r w:rsidRPr="00E3705A">
        <w:rPr>
          <w:rFonts w:ascii="Times New Roman" w:hAnsi="Times New Roman" w:cs="Times New Roman"/>
          <w:szCs w:val="24"/>
        </w:rPr>
        <w:t xml:space="preserve"> w celu sprawdzenia poprawności formalnej i rachunkowej dokumentu. Na jego podstawie przypis</w:t>
      </w:r>
      <w:r>
        <w:rPr>
          <w:rFonts w:ascii="Times New Roman" w:hAnsi="Times New Roman" w:cs="Times New Roman"/>
          <w:szCs w:val="24"/>
        </w:rPr>
        <w:t>ywana jest</w:t>
      </w:r>
      <w:r w:rsidRPr="00E3705A">
        <w:rPr>
          <w:rFonts w:ascii="Times New Roman" w:hAnsi="Times New Roman" w:cs="Times New Roman"/>
          <w:szCs w:val="24"/>
        </w:rPr>
        <w:t xml:space="preserve"> należnoś</w:t>
      </w:r>
      <w:r>
        <w:rPr>
          <w:rFonts w:ascii="Times New Roman" w:hAnsi="Times New Roman" w:cs="Times New Roman"/>
          <w:szCs w:val="24"/>
        </w:rPr>
        <w:t>ć.</w:t>
      </w:r>
    </w:p>
    <w:p w14:paraId="3E84D091" w14:textId="77777777" w:rsidR="003142C9" w:rsidRPr="00E3705A" w:rsidRDefault="003142C9" w:rsidP="003142C9">
      <w:pPr>
        <w:pStyle w:val="PKTpunkt"/>
        <w:ind w:left="0" w:firstLine="0"/>
        <w:rPr>
          <w:rFonts w:ascii="Times New Roman" w:hAnsi="Times New Roman" w:cs="Times New Roman"/>
          <w:szCs w:val="24"/>
        </w:rPr>
      </w:pPr>
      <w:r>
        <w:rPr>
          <w:rFonts w:ascii="Times New Roman" w:hAnsi="Times New Roman" w:cs="Times New Roman"/>
          <w:szCs w:val="24"/>
        </w:rPr>
        <w:t>15.</w:t>
      </w:r>
      <w:r w:rsidRPr="00E3705A">
        <w:rPr>
          <w:rFonts w:ascii="Times New Roman" w:hAnsi="Times New Roman" w:cs="Times New Roman"/>
          <w:szCs w:val="24"/>
        </w:rPr>
        <w:t xml:space="preserve"> Jeżeli odszkodowanie dotyczy nieruchomości </w:t>
      </w:r>
      <w:r>
        <w:rPr>
          <w:rFonts w:ascii="Times New Roman" w:hAnsi="Times New Roman" w:cs="Times New Roman"/>
          <w:szCs w:val="24"/>
        </w:rPr>
        <w:t>odebranej dekretem z dnia 26 października 1945</w:t>
      </w:r>
      <w:r w:rsidRPr="00E3705A">
        <w:rPr>
          <w:rFonts w:ascii="Times New Roman" w:hAnsi="Times New Roman" w:cs="Times New Roman"/>
          <w:szCs w:val="24"/>
        </w:rPr>
        <w:t>r</w:t>
      </w:r>
      <w:r>
        <w:rPr>
          <w:rFonts w:ascii="Times New Roman" w:hAnsi="Times New Roman" w:cs="Times New Roman"/>
          <w:szCs w:val="24"/>
        </w:rPr>
        <w:t xml:space="preserve"> </w:t>
      </w:r>
      <w:r w:rsidRPr="00E3705A">
        <w:rPr>
          <w:rFonts w:ascii="Times New Roman" w:hAnsi="Times New Roman" w:cs="Times New Roman"/>
          <w:szCs w:val="24"/>
        </w:rPr>
        <w:t>. o własności i użytkowaniu gruntów na obszarze m. st. Warszawy</w:t>
      </w:r>
      <w:r>
        <w:rPr>
          <w:rFonts w:ascii="Times New Roman" w:hAnsi="Times New Roman" w:cs="Times New Roman"/>
          <w:szCs w:val="24"/>
        </w:rPr>
        <w:t xml:space="preserve"> (Dz. U. poz. 279 oraz </w:t>
      </w:r>
      <w:r>
        <w:rPr>
          <w:rFonts w:ascii="Times New Roman" w:hAnsi="Times New Roman" w:cs="Times New Roman"/>
          <w:szCs w:val="24"/>
        </w:rPr>
        <w:lastRenderedPageBreak/>
        <w:t>z 1985 r. poz. 99)</w:t>
      </w:r>
      <w:r w:rsidRPr="00E3705A">
        <w:rPr>
          <w:rFonts w:ascii="Times New Roman" w:hAnsi="Times New Roman" w:cs="Times New Roman"/>
          <w:szCs w:val="24"/>
        </w:rPr>
        <w:t>, wniosek o wypłatę</w:t>
      </w:r>
      <w:r>
        <w:rPr>
          <w:rFonts w:ascii="Times New Roman" w:hAnsi="Times New Roman" w:cs="Times New Roman"/>
          <w:szCs w:val="24"/>
        </w:rPr>
        <w:t xml:space="preserve"> kierowany jest </w:t>
      </w:r>
      <w:r w:rsidRPr="00E3705A">
        <w:rPr>
          <w:rFonts w:ascii="Times New Roman" w:hAnsi="Times New Roman" w:cs="Times New Roman"/>
          <w:szCs w:val="24"/>
        </w:rPr>
        <w:t xml:space="preserve"> do ministra będącego dysponentem środków z Funduszu Reprywatyzacji.</w:t>
      </w:r>
    </w:p>
    <w:p w14:paraId="08422F75" w14:textId="77777777" w:rsidR="003142C9" w:rsidRPr="00E3705A" w:rsidRDefault="003142C9" w:rsidP="003142C9">
      <w:pPr>
        <w:pStyle w:val="PKTpunkt"/>
        <w:ind w:left="0" w:firstLine="0"/>
        <w:rPr>
          <w:rFonts w:ascii="Times New Roman" w:hAnsi="Times New Roman" w:cs="Times New Roman"/>
          <w:szCs w:val="24"/>
        </w:rPr>
      </w:pPr>
      <w:r>
        <w:rPr>
          <w:rFonts w:ascii="Times New Roman" w:hAnsi="Times New Roman" w:cs="Times New Roman"/>
          <w:szCs w:val="24"/>
        </w:rPr>
        <w:t xml:space="preserve">16. </w:t>
      </w:r>
      <w:r w:rsidRPr="00E3705A">
        <w:rPr>
          <w:rFonts w:ascii="Times New Roman" w:hAnsi="Times New Roman" w:cs="Times New Roman"/>
          <w:szCs w:val="24"/>
        </w:rPr>
        <w:t xml:space="preserve">Jeżeli odszkodowanie realizowane jest przez </w:t>
      </w:r>
      <w:r>
        <w:rPr>
          <w:rFonts w:ascii="Times New Roman" w:hAnsi="Times New Roman" w:cs="Times New Roman"/>
          <w:szCs w:val="24"/>
        </w:rPr>
        <w:t>W</w:t>
      </w:r>
      <w:r w:rsidRPr="00E3705A">
        <w:rPr>
          <w:rFonts w:ascii="Times New Roman" w:hAnsi="Times New Roman" w:cs="Times New Roman"/>
          <w:szCs w:val="24"/>
        </w:rPr>
        <w:t xml:space="preserve">ojewodę </w:t>
      </w:r>
      <w:r>
        <w:rPr>
          <w:rFonts w:ascii="Times New Roman" w:hAnsi="Times New Roman" w:cs="Times New Roman"/>
          <w:szCs w:val="24"/>
        </w:rPr>
        <w:t>M</w:t>
      </w:r>
      <w:r w:rsidRPr="00E3705A">
        <w:rPr>
          <w:rFonts w:ascii="Times New Roman" w:hAnsi="Times New Roman" w:cs="Times New Roman"/>
          <w:szCs w:val="24"/>
        </w:rPr>
        <w:t xml:space="preserve">azowieckiego </w:t>
      </w:r>
      <w:r>
        <w:rPr>
          <w:rFonts w:ascii="Times New Roman" w:hAnsi="Times New Roman" w:cs="Times New Roman"/>
          <w:szCs w:val="24"/>
        </w:rPr>
        <w:t>przygotowywane jest</w:t>
      </w:r>
      <w:r w:rsidRPr="00E3705A">
        <w:rPr>
          <w:rFonts w:ascii="Times New Roman" w:hAnsi="Times New Roman" w:cs="Times New Roman"/>
          <w:szCs w:val="24"/>
        </w:rPr>
        <w:t xml:space="preserve"> wystąpienie do Ministra Finansów o środki na realizację wypłaty. W miarę posiadania wolnych środków – </w:t>
      </w:r>
      <w:r>
        <w:rPr>
          <w:rFonts w:ascii="Times New Roman" w:hAnsi="Times New Roman" w:cs="Times New Roman"/>
          <w:szCs w:val="24"/>
        </w:rPr>
        <w:t>p</w:t>
      </w:r>
      <w:r w:rsidRPr="00E3705A">
        <w:rPr>
          <w:rFonts w:ascii="Times New Roman" w:hAnsi="Times New Roman" w:cs="Times New Roman"/>
          <w:szCs w:val="24"/>
        </w:rPr>
        <w:t xml:space="preserve">olecenie przekazania środków finansowych zasądzonych wyrokiem realizowane jest niezwłocznie, a następnie </w:t>
      </w:r>
      <w:r>
        <w:rPr>
          <w:rFonts w:ascii="Times New Roman" w:hAnsi="Times New Roman" w:cs="Times New Roman"/>
          <w:szCs w:val="24"/>
        </w:rPr>
        <w:t>do Ministra Finansów kierowany jest wniosek o refundację.</w:t>
      </w:r>
      <w:r w:rsidRPr="00E3705A">
        <w:rPr>
          <w:rFonts w:ascii="Times New Roman" w:hAnsi="Times New Roman" w:cs="Times New Roman"/>
          <w:szCs w:val="24"/>
        </w:rPr>
        <w:t xml:space="preserve"> </w:t>
      </w:r>
    </w:p>
    <w:p w14:paraId="6E235ABE" w14:textId="77777777" w:rsidR="003142C9" w:rsidRDefault="003142C9" w:rsidP="003142C9">
      <w:pPr>
        <w:pStyle w:val="PKTpunkt"/>
        <w:ind w:left="0" w:firstLine="0"/>
        <w:rPr>
          <w:rFonts w:ascii="Times New Roman" w:hAnsi="Times New Roman" w:cs="Times New Roman"/>
          <w:szCs w:val="24"/>
        </w:rPr>
      </w:pPr>
      <w:r>
        <w:rPr>
          <w:rFonts w:ascii="Times New Roman" w:hAnsi="Times New Roman" w:cs="Times New Roman"/>
          <w:szCs w:val="24"/>
        </w:rPr>
        <w:t>17.</w:t>
      </w:r>
      <w:r w:rsidRPr="00E3705A">
        <w:rPr>
          <w:rFonts w:ascii="Times New Roman" w:hAnsi="Times New Roman" w:cs="Times New Roman"/>
          <w:szCs w:val="24"/>
        </w:rPr>
        <w:t xml:space="preserve"> Polecenie przekazania środków finansowych zasądzonych wyrokiem jest dokumentem, na podstawie którego dokonuje się dyspozycji płatniczej - stanowi dowód księgowy, przechowywany w aktach księgowości. </w:t>
      </w:r>
    </w:p>
    <w:p w14:paraId="5D5D108D" w14:textId="77777777" w:rsidR="003142C9" w:rsidRDefault="003142C9" w:rsidP="003142C9">
      <w:pPr>
        <w:pStyle w:val="PKTpunkt"/>
        <w:ind w:left="0" w:firstLine="0"/>
        <w:rPr>
          <w:rFonts w:ascii="Times New Roman" w:hAnsi="Times New Roman" w:cs="Times New Roman"/>
          <w:szCs w:val="24"/>
        </w:rPr>
      </w:pPr>
    </w:p>
    <w:p w14:paraId="5650CFDB" w14:textId="77777777" w:rsidR="003142C9" w:rsidRDefault="003142C9" w:rsidP="003142C9">
      <w:pPr>
        <w:pStyle w:val="PKTpunkt"/>
        <w:ind w:left="0" w:firstLine="0"/>
        <w:rPr>
          <w:rFonts w:ascii="Times New Roman" w:hAnsi="Times New Roman" w:cs="Times New Roman"/>
          <w:szCs w:val="24"/>
        </w:rPr>
      </w:pPr>
    </w:p>
    <w:p w14:paraId="7542EE34" w14:textId="77777777" w:rsidR="003142C9" w:rsidRDefault="003142C9" w:rsidP="003142C9">
      <w:pPr>
        <w:pStyle w:val="PKTpunkt"/>
        <w:ind w:left="0" w:firstLine="0"/>
        <w:rPr>
          <w:rFonts w:ascii="Times New Roman" w:hAnsi="Times New Roman" w:cs="Times New Roman"/>
          <w:szCs w:val="24"/>
        </w:rPr>
      </w:pPr>
    </w:p>
    <w:p w14:paraId="23B94571" w14:textId="77777777" w:rsidR="003142C9" w:rsidRDefault="003142C9" w:rsidP="003142C9">
      <w:pPr>
        <w:pStyle w:val="PKTpunkt"/>
        <w:ind w:left="0" w:firstLine="0"/>
        <w:rPr>
          <w:rFonts w:ascii="Times New Roman" w:hAnsi="Times New Roman" w:cs="Times New Roman"/>
          <w:szCs w:val="24"/>
        </w:rPr>
      </w:pPr>
    </w:p>
    <w:p w14:paraId="15A9BFF8" w14:textId="77777777" w:rsidR="003142C9" w:rsidRDefault="003142C9" w:rsidP="003142C9">
      <w:pPr>
        <w:pStyle w:val="PKTpunkt"/>
        <w:ind w:left="0" w:firstLine="0"/>
        <w:rPr>
          <w:rFonts w:ascii="Times New Roman" w:hAnsi="Times New Roman" w:cs="Times New Roman"/>
          <w:szCs w:val="24"/>
        </w:rPr>
      </w:pPr>
    </w:p>
    <w:p w14:paraId="2C363E40" w14:textId="77777777" w:rsidR="003142C9" w:rsidRDefault="003142C9" w:rsidP="003142C9">
      <w:pPr>
        <w:pStyle w:val="PKTpunkt"/>
        <w:ind w:left="6800"/>
        <w:rPr>
          <w:rFonts w:ascii="Times New Roman" w:hAnsi="Times New Roman" w:cs="Times New Roman"/>
          <w:szCs w:val="24"/>
        </w:rPr>
      </w:pPr>
    </w:p>
    <w:p w14:paraId="37FED6B9" w14:textId="77777777" w:rsidR="003142C9" w:rsidRDefault="003142C9" w:rsidP="003142C9">
      <w:pPr>
        <w:pStyle w:val="PKTpunkt"/>
        <w:ind w:left="6800"/>
        <w:rPr>
          <w:rFonts w:ascii="Times New Roman" w:hAnsi="Times New Roman" w:cs="Times New Roman"/>
          <w:szCs w:val="24"/>
        </w:rPr>
      </w:pPr>
    </w:p>
    <w:p w14:paraId="468036E5" w14:textId="77777777" w:rsidR="003142C9" w:rsidRDefault="003142C9" w:rsidP="003142C9">
      <w:pPr>
        <w:pStyle w:val="PKTpunkt"/>
        <w:ind w:left="6800"/>
        <w:rPr>
          <w:rFonts w:ascii="Times New Roman" w:hAnsi="Times New Roman" w:cs="Times New Roman"/>
          <w:szCs w:val="24"/>
        </w:rPr>
      </w:pPr>
    </w:p>
    <w:p w14:paraId="3FC6D82B" w14:textId="77777777" w:rsidR="003142C9" w:rsidRDefault="003142C9" w:rsidP="003142C9">
      <w:pPr>
        <w:pStyle w:val="PKTpunkt"/>
        <w:ind w:left="6800"/>
        <w:rPr>
          <w:rFonts w:ascii="Times New Roman" w:hAnsi="Times New Roman" w:cs="Times New Roman"/>
          <w:szCs w:val="24"/>
        </w:rPr>
      </w:pPr>
    </w:p>
    <w:p w14:paraId="4A5FAF74" w14:textId="77777777" w:rsidR="003142C9" w:rsidRDefault="003142C9" w:rsidP="003142C9">
      <w:pPr>
        <w:pStyle w:val="PKTpunkt"/>
        <w:ind w:left="6800"/>
        <w:rPr>
          <w:rFonts w:ascii="Times New Roman" w:hAnsi="Times New Roman" w:cs="Times New Roman"/>
          <w:szCs w:val="24"/>
        </w:rPr>
      </w:pPr>
    </w:p>
    <w:p w14:paraId="53DADA11" w14:textId="77777777" w:rsidR="003142C9" w:rsidRDefault="003142C9" w:rsidP="003142C9">
      <w:pPr>
        <w:pStyle w:val="PKTpunkt"/>
        <w:ind w:left="6800"/>
        <w:rPr>
          <w:rFonts w:ascii="Times New Roman" w:hAnsi="Times New Roman" w:cs="Times New Roman"/>
          <w:szCs w:val="24"/>
        </w:rPr>
      </w:pPr>
    </w:p>
    <w:p w14:paraId="0DECB1B8" w14:textId="77777777" w:rsidR="003142C9" w:rsidRDefault="003142C9" w:rsidP="003142C9">
      <w:pPr>
        <w:pStyle w:val="PKTpunkt"/>
        <w:ind w:left="6800"/>
        <w:rPr>
          <w:rFonts w:ascii="Times New Roman" w:hAnsi="Times New Roman" w:cs="Times New Roman"/>
          <w:szCs w:val="24"/>
        </w:rPr>
      </w:pPr>
    </w:p>
    <w:p w14:paraId="4C6A96C4" w14:textId="77777777" w:rsidR="003142C9" w:rsidRDefault="003142C9" w:rsidP="003142C9">
      <w:pPr>
        <w:pStyle w:val="PKTpunkt"/>
        <w:ind w:left="6800"/>
        <w:rPr>
          <w:rFonts w:ascii="Times New Roman" w:hAnsi="Times New Roman" w:cs="Times New Roman"/>
          <w:szCs w:val="24"/>
        </w:rPr>
      </w:pPr>
    </w:p>
    <w:p w14:paraId="3026BC83" w14:textId="77777777" w:rsidR="003142C9" w:rsidRDefault="003142C9" w:rsidP="003142C9">
      <w:pPr>
        <w:pStyle w:val="PKTpunkt"/>
        <w:ind w:left="6800"/>
        <w:rPr>
          <w:rFonts w:ascii="Times New Roman" w:hAnsi="Times New Roman" w:cs="Times New Roman"/>
          <w:szCs w:val="24"/>
        </w:rPr>
      </w:pPr>
    </w:p>
    <w:p w14:paraId="591AC93A" w14:textId="77777777" w:rsidR="003142C9" w:rsidRDefault="003142C9" w:rsidP="003142C9">
      <w:pPr>
        <w:pStyle w:val="PKTpunkt"/>
        <w:ind w:left="6800"/>
        <w:rPr>
          <w:rFonts w:ascii="Times New Roman" w:hAnsi="Times New Roman" w:cs="Times New Roman"/>
          <w:szCs w:val="24"/>
        </w:rPr>
      </w:pPr>
    </w:p>
    <w:p w14:paraId="73A69587" w14:textId="77777777" w:rsidR="003142C9" w:rsidRDefault="003142C9" w:rsidP="003142C9">
      <w:pPr>
        <w:pStyle w:val="PKTpunkt"/>
        <w:ind w:left="6800"/>
        <w:rPr>
          <w:rFonts w:ascii="Times New Roman" w:hAnsi="Times New Roman" w:cs="Times New Roman"/>
          <w:szCs w:val="24"/>
        </w:rPr>
      </w:pPr>
    </w:p>
    <w:p w14:paraId="58C3459E" w14:textId="77777777" w:rsidR="003142C9" w:rsidRDefault="003142C9" w:rsidP="003142C9">
      <w:pPr>
        <w:pStyle w:val="PKTpunkt"/>
        <w:ind w:left="6800"/>
        <w:rPr>
          <w:rFonts w:ascii="Times New Roman" w:hAnsi="Times New Roman" w:cs="Times New Roman"/>
          <w:szCs w:val="24"/>
        </w:rPr>
      </w:pPr>
    </w:p>
    <w:p w14:paraId="565295B0" w14:textId="77777777" w:rsidR="003142C9" w:rsidRDefault="003142C9" w:rsidP="003142C9">
      <w:pPr>
        <w:pStyle w:val="PKTpunkt"/>
        <w:ind w:left="6800"/>
        <w:rPr>
          <w:rFonts w:ascii="Times New Roman" w:hAnsi="Times New Roman" w:cs="Times New Roman"/>
          <w:szCs w:val="24"/>
        </w:rPr>
      </w:pPr>
    </w:p>
    <w:p w14:paraId="3945723B" w14:textId="77777777" w:rsidR="003142C9" w:rsidRDefault="003142C9" w:rsidP="003142C9">
      <w:pPr>
        <w:pStyle w:val="PKTpunkt"/>
        <w:ind w:left="6800"/>
        <w:rPr>
          <w:rFonts w:ascii="Times New Roman" w:hAnsi="Times New Roman" w:cs="Times New Roman"/>
          <w:szCs w:val="24"/>
        </w:rPr>
      </w:pPr>
    </w:p>
    <w:p w14:paraId="383C0D7D" w14:textId="77777777" w:rsidR="003142C9" w:rsidRDefault="003142C9" w:rsidP="003142C9">
      <w:pPr>
        <w:pStyle w:val="PKTpunkt"/>
        <w:ind w:left="6800"/>
        <w:rPr>
          <w:rFonts w:ascii="Times New Roman" w:hAnsi="Times New Roman" w:cs="Times New Roman"/>
          <w:szCs w:val="24"/>
        </w:rPr>
      </w:pPr>
    </w:p>
    <w:p w14:paraId="72DE35E5" w14:textId="77777777" w:rsidR="003142C9" w:rsidRDefault="003142C9" w:rsidP="003142C9">
      <w:pPr>
        <w:pStyle w:val="PKTpunkt"/>
        <w:ind w:left="6800"/>
        <w:rPr>
          <w:rFonts w:ascii="Times New Roman" w:hAnsi="Times New Roman" w:cs="Times New Roman"/>
          <w:szCs w:val="24"/>
        </w:rPr>
      </w:pPr>
    </w:p>
    <w:p w14:paraId="51C688F4" w14:textId="77777777" w:rsidR="003142C9" w:rsidRDefault="003142C9" w:rsidP="003142C9">
      <w:pPr>
        <w:pStyle w:val="PKTpunkt"/>
        <w:ind w:left="6800"/>
        <w:rPr>
          <w:rFonts w:ascii="Times New Roman" w:hAnsi="Times New Roman" w:cs="Times New Roman"/>
          <w:szCs w:val="24"/>
        </w:rPr>
      </w:pPr>
    </w:p>
    <w:p w14:paraId="4880CEBC" w14:textId="77777777" w:rsidR="003142C9" w:rsidRDefault="003142C9" w:rsidP="003142C9">
      <w:pPr>
        <w:pStyle w:val="PKTpunkt"/>
        <w:ind w:left="6800"/>
        <w:rPr>
          <w:rFonts w:ascii="Times New Roman" w:hAnsi="Times New Roman" w:cs="Times New Roman"/>
          <w:szCs w:val="24"/>
        </w:rPr>
      </w:pPr>
    </w:p>
    <w:p w14:paraId="1087D0D3" w14:textId="77777777" w:rsidR="003142C9" w:rsidRDefault="003142C9" w:rsidP="003142C9">
      <w:pPr>
        <w:pStyle w:val="PKTpunkt"/>
        <w:ind w:left="6800"/>
        <w:rPr>
          <w:rFonts w:ascii="Times New Roman" w:hAnsi="Times New Roman" w:cs="Times New Roman"/>
          <w:szCs w:val="24"/>
        </w:rPr>
      </w:pPr>
    </w:p>
    <w:p w14:paraId="4562EFEA" w14:textId="77777777" w:rsidR="003142C9" w:rsidRDefault="003142C9" w:rsidP="003142C9">
      <w:pPr>
        <w:pStyle w:val="PKTpunkt"/>
        <w:ind w:left="6800"/>
        <w:rPr>
          <w:rFonts w:ascii="Times New Roman" w:hAnsi="Times New Roman" w:cs="Times New Roman"/>
          <w:szCs w:val="24"/>
        </w:rPr>
      </w:pPr>
    </w:p>
    <w:p w14:paraId="7F9AC5DC" w14:textId="77777777" w:rsidR="003142C9" w:rsidRDefault="003142C9" w:rsidP="003142C9">
      <w:pPr>
        <w:pStyle w:val="PKTpunkt"/>
        <w:ind w:left="6800"/>
        <w:rPr>
          <w:rFonts w:ascii="Times New Roman" w:hAnsi="Times New Roman" w:cs="Times New Roman"/>
          <w:szCs w:val="24"/>
        </w:rPr>
      </w:pPr>
    </w:p>
    <w:p w14:paraId="6FA591AA" w14:textId="77777777" w:rsidR="003142C9" w:rsidRDefault="003142C9" w:rsidP="003142C9">
      <w:pPr>
        <w:pStyle w:val="PKTpunkt"/>
        <w:ind w:left="6800"/>
        <w:rPr>
          <w:rFonts w:ascii="Times New Roman" w:hAnsi="Times New Roman" w:cs="Times New Roman"/>
          <w:szCs w:val="24"/>
        </w:rPr>
      </w:pPr>
    </w:p>
    <w:p w14:paraId="3DD213A1" w14:textId="77777777" w:rsidR="003142C9" w:rsidRDefault="003142C9" w:rsidP="003142C9">
      <w:pPr>
        <w:pStyle w:val="PKTpunkt"/>
        <w:ind w:left="6800"/>
        <w:rPr>
          <w:rFonts w:ascii="Times New Roman" w:hAnsi="Times New Roman" w:cs="Times New Roman"/>
          <w:szCs w:val="24"/>
        </w:rPr>
      </w:pPr>
    </w:p>
    <w:p w14:paraId="3F47DE7B" w14:textId="77777777" w:rsidR="003142C9" w:rsidRDefault="003142C9" w:rsidP="003142C9">
      <w:pPr>
        <w:pStyle w:val="PKTpunkt"/>
        <w:ind w:left="6800"/>
        <w:rPr>
          <w:rFonts w:ascii="Times New Roman" w:hAnsi="Times New Roman" w:cs="Times New Roman"/>
          <w:szCs w:val="24"/>
        </w:rPr>
      </w:pPr>
    </w:p>
    <w:p w14:paraId="432EEA1A" w14:textId="77777777" w:rsidR="003142C9" w:rsidRDefault="003142C9" w:rsidP="003142C9">
      <w:pPr>
        <w:pStyle w:val="PKTpunkt"/>
        <w:ind w:left="5950" w:firstLine="170"/>
        <w:rPr>
          <w:rFonts w:ascii="Times New Roman" w:hAnsi="Times New Roman" w:cs="Times New Roman"/>
          <w:szCs w:val="24"/>
        </w:rPr>
      </w:pPr>
      <w:r>
        <w:rPr>
          <w:rFonts w:ascii="Times New Roman" w:hAnsi="Times New Roman" w:cs="Times New Roman"/>
          <w:szCs w:val="24"/>
        </w:rPr>
        <w:t>Załącznik</w:t>
      </w:r>
    </w:p>
    <w:p w14:paraId="79D7C3FB" w14:textId="77777777" w:rsidR="003142C9" w:rsidRDefault="003142C9" w:rsidP="003142C9">
      <w:pPr>
        <w:pStyle w:val="PKTpunkt"/>
        <w:ind w:left="4080" w:firstLine="0"/>
        <w:rPr>
          <w:rFonts w:ascii="Times New Roman" w:hAnsi="Times New Roman" w:cs="Times New Roman"/>
          <w:szCs w:val="24"/>
        </w:rPr>
      </w:pPr>
      <w:r>
        <w:rPr>
          <w:rFonts w:ascii="Times New Roman" w:hAnsi="Times New Roman" w:cs="Times New Roman"/>
          <w:szCs w:val="24"/>
        </w:rPr>
        <w:t xml:space="preserve"> do obiegu dokumentów finansowo-księgowych w Wydziale Finansów i Budżetu Mazowieckiego Urzędu Wojewódzkiego w Warszawie </w:t>
      </w:r>
    </w:p>
    <w:p w14:paraId="65865A89" w14:textId="77777777" w:rsidR="003142C9" w:rsidRDefault="003142C9" w:rsidP="003142C9">
      <w:pPr>
        <w:pStyle w:val="PKTpunkt"/>
        <w:ind w:left="0" w:firstLine="0"/>
        <w:rPr>
          <w:rFonts w:ascii="Times New Roman" w:hAnsi="Times New Roman" w:cs="Times New Roman"/>
          <w:szCs w:val="24"/>
        </w:rPr>
      </w:pPr>
    </w:p>
    <w:p w14:paraId="6E4C1867" w14:textId="77777777" w:rsidR="003142C9" w:rsidRPr="00E3705A" w:rsidRDefault="003142C9" w:rsidP="003142C9">
      <w:pPr>
        <w:pStyle w:val="PKTpunkt"/>
        <w:ind w:left="0" w:firstLine="0"/>
        <w:rPr>
          <w:rFonts w:ascii="Times New Roman" w:hAnsi="Times New Roman" w:cs="Times New Roman"/>
          <w:szCs w:val="24"/>
        </w:rPr>
      </w:pPr>
    </w:p>
    <w:p w14:paraId="78511110" w14:textId="77777777" w:rsidR="003142C9" w:rsidRPr="00FD124F" w:rsidRDefault="003142C9" w:rsidP="003142C9">
      <w:pPr>
        <w:pStyle w:val="Akapitzlist"/>
        <w:rPr>
          <w:b/>
          <w:szCs w:val="24"/>
        </w:rPr>
      </w:pPr>
      <w:r w:rsidRPr="00FD124F">
        <w:rPr>
          <w:b/>
          <w:szCs w:val="24"/>
        </w:rPr>
        <w:t>POLECENIE PRZEKAZANIA ŚRODKÓW ZASĄDZONYCH WYROKIEM</w:t>
      </w:r>
    </w:p>
    <w:p w14:paraId="59089782" w14:textId="77777777" w:rsidR="003142C9" w:rsidRDefault="003142C9" w:rsidP="003142C9">
      <w:pPr>
        <w:shd w:val="clear" w:color="auto" w:fill="D9D9D9" w:themeFill="background1" w:themeFillShade="D9"/>
        <w:spacing w:line="240" w:lineRule="auto"/>
        <w:rPr>
          <w:rFonts w:ascii="Times New Roman" w:hAnsi="Times New Roman"/>
          <w:b/>
          <w:sz w:val="24"/>
          <w:szCs w:val="24"/>
        </w:rPr>
      </w:pPr>
      <w:r w:rsidRPr="006854E7">
        <w:rPr>
          <w:rFonts w:ascii="Times New Roman" w:hAnsi="Times New Roman"/>
          <w:b/>
          <w:sz w:val="24"/>
          <w:szCs w:val="24"/>
        </w:rPr>
        <w:t xml:space="preserve">A – wypełnia </w:t>
      </w:r>
      <w:r>
        <w:rPr>
          <w:rFonts w:ascii="Times New Roman" w:hAnsi="Times New Roman"/>
          <w:b/>
          <w:sz w:val="24"/>
          <w:szCs w:val="24"/>
        </w:rPr>
        <w:t>WNP</w:t>
      </w:r>
    </w:p>
    <w:p w14:paraId="39A94A71" w14:textId="77777777" w:rsidR="003142C9" w:rsidRPr="008628C1" w:rsidRDefault="003142C9" w:rsidP="003142C9">
      <w:pPr>
        <w:spacing w:line="240" w:lineRule="auto"/>
        <w:jc w:val="both"/>
        <w:rPr>
          <w:rFonts w:ascii="Times New Roman" w:hAnsi="Times New Roman"/>
          <w:sz w:val="18"/>
          <w:szCs w:val="18"/>
        </w:rPr>
      </w:pPr>
      <w:r>
        <w:rPr>
          <w:rFonts w:ascii="Times New Roman" w:hAnsi="Times New Roman"/>
          <w:b/>
          <w:sz w:val="24"/>
          <w:szCs w:val="24"/>
        </w:rPr>
        <w:tab/>
      </w:r>
      <w:r w:rsidRPr="006854E7">
        <w:rPr>
          <w:rFonts w:ascii="Times New Roman" w:hAnsi="Times New Roman"/>
        </w:rPr>
        <w:t>Na podstawie wyroku sygn. akt ...….…</w:t>
      </w:r>
      <w:r>
        <w:rPr>
          <w:rFonts w:ascii="Times New Roman" w:hAnsi="Times New Roman"/>
        </w:rPr>
        <w:t>………………</w:t>
      </w:r>
      <w:r w:rsidRPr="006854E7">
        <w:rPr>
          <w:rFonts w:ascii="Times New Roman" w:hAnsi="Times New Roman"/>
        </w:rPr>
        <w:t xml:space="preserve">……….. z dnia </w:t>
      </w:r>
      <w:r>
        <w:rPr>
          <w:rFonts w:ascii="Times New Roman" w:hAnsi="Times New Roman"/>
        </w:rPr>
        <w:t xml:space="preserve">………………….  </w:t>
      </w:r>
      <w:r>
        <w:rPr>
          <w:rFonts w:ascii="Times New Roman" w:hAnsi="Times New Roman"/>
          <w:sz w:val="18"/>
          <w:szCs w:val="18"/>
        </w:rPr>
        <w:t>(kopia wyroku - opatrzona klauzulą wykonalności - potwierdzona  za zgodność z oryginałem w załączeniu)</w:t>
      </w:r>
    </w:p>
    <w:p w14:paraId="2E99A054" w14:textId="77777777" w:rsidR="003142C9" w:rsidRDefault="003142C9" w:rsidP="003142C9">
      <w:pPr>
        <w:spacing w:line="240" w:lineRule="auto"/>
        <w:jc w:val="both"/>
        <w:rPr>
          <w:rFonts w:ascii="Times New Roman" w:hAnsi="Times New Roman"/>
          <w:sz w:val="18"/>
          <w:szCs w:val="18"/>
        </w:rPr>
      </w:pPr>
      <w:r>
        <w:rPr>
          <w:rFonts w:ascii="Times New Roman" w:hAnsi="Times New Roman"/>
        </w:rPr>
        <w:t xml:space="preserve">potwierdzam zasadność </w:t>
      </w:r>
      <w:r w:rsidRPr="00C14334">
        <w:rPr>
          <w:rFonts w:ascii="Times New Roman" w:hAnsi="Times New Roman"/>
        </w:rPr>
        <w:t>przekazani</w:t>
      </w:r>
      <w:r>
        <w:rPr>
          <w:rFonts w:ascii="Times New Roman" w:hAnsi="Times New Roman"/>
        </w:rPr>
        <w:t>a</w:t>
      </w:r>
      <w:r w:rsidRPr="00C14334">
        <w:rPr>
          <w:rFonts w:ascii="Times New Roman" w:hAnsi="Times New Roman"/>
        </w:rPr>
        <w:t xml:space="preserve"> środków zgodnie z poniższym</w:t>
      </w:r>
      <w:r>
        <w:rPr>
          <w:rFonts w:ascii="Times New Roman" w:hAnsi="Times New Roman"/>
        </w:rPr>
        <w:t xml:space="preserve"> </w:t>
      </w:r>
      <w:r w:rsidRPr="00C14334">
        <w:rPr>
          <w:rFonts w:ascii="Times New Roman" w:hAnsi="Times New Roman"/>
        </w:rPr>
        <w:t>wskazaniem.</w:t>
      </w:r>
    </w:p>
    <w:p w14:paraId="56A870BC" w14:textId="77777777" w:rsidR="003142C9" w:rsidRDefault="003142C9" w:rsidP="003142C9">
      <w:pPr>
        <w:spacing w:line="240" w:lineRule="auto"/>
        <w:jc w:val="both"/>
        <w:rPr>
          <w:rFonts w:ascii="Times New Roman" w:hAnsi="Times New Roman"/>
          <w:sz w:val="18"/>
          <w:szCs w:val="18"/>
        </w:rPr>
      </w:pPr>
      <w:r w:rsidRPr="00E10BA3">
        <w:rPr>
          <w:rFonts w:ascii="Times New Roman" w:hAnsi="Times New Roman"/>
          <w:u w:val="single"/>
        </w:rPr>
        <w:t xml:space="preserve">Kwota </w:t>
      </w:r>
      <w:r>
        <w:rPr>
          <w:rFonts w:ascii="Times New Roman" w:hAnsi="Times New Roman"/>
          <w:u w:val="single"/>
        </w:rPr>
        <w:t xml:space="preserve">zobowiązania </w:t>
      </w:r>
      <w:r w:rsidRPr="00E10BA3">
        <w:rPr>
          <w:rFonts w:ascii="Times New Roman" w:hAnsi="Times New Roman"/>
          <w:u w:val="single"/>
        </w:rPr>
        <w:t xml:space="preserve">ogółem </w:t>
      </w:r>
      <w:r>
        <w:rPr>
          <w:rFonts w:ascii="Times New Roman" w:hAnsi="Times New Roman"/>
          <w:u w:val="single"/>
        </w:rPr>
        <w:t>zł</w:t>
      </w:r>
      <w:r w:rsidRPr="0059434F">
        <w:rPr>
          <w:rFonts w:ascii="Times New Roman" w:hAnsi="Times New Roman"/>
        </w:rPr>
        <w:t>. ..............…….……………………</w:t>
      </w:r>
      <w:r>
        <w:rPr>
          <w:rFonts w:ascii="Times New Roman" w:hAnsi="Times New Roman"/>
        </w:rPr>
        <w:t>…….</w:t>
      </w:r>
      <w:r w:rsidRPr="0059434F">
        <w:rPr>
          <w:rFonts w:ascii="Times New Roman" w:hAnsi="Times New Roman"/>
        </w:rPr>
        <w:t>………………………….</w:t>
      </w:r>
    </w:p>
    <w:p w14:paraId="16F9BB4F" w14:textId="77777777" w:rsidR="003142C9" w:rsidRDefault="003142C9" w:rsidP="003142C9">
      <w:pPr>
        <w:spacing w:line="240" w:lineRule="auto"/>
        <w:jc w:val="both"/>
        <w:rPr>
          <w:rFonts w:ascii="Times New Roman" w:hAnsi="Times New Roman"/>
          <w:sz w:val="18"/>
          <w:szCs w:val="18"/>
        </w:rPr>
      </w:pPr>
      <w:r w:rsidRPr="004B6BFC">
        <w:rPr>
          <w:rFonts w:ascii="Times New Roman" w:hAnsi="Times New Roman"/>
        </w:rPr>
        <w:t>Słownie zł. …</w:t>
      </w:r>
      <w:r>
        <w:rPr>
          <w:rFonts w:ascii="Times New Roman" w:hAnsi="Times New Roman"/>
        </w:rPr>
        <w:t>……………..…</w:t>
      </w:r>
      <w:r w:rsidRPr="004B6BFC">
        <w:rPr>
          <w:rFonts w:ascii="Times New Roman" w:hAnsi="Times New Roman"/>
        </w:rPr>
        <w:t>………………</w:t>
      </w:r>
      <w:r>
        <w:rPr>
          <w:rFonts w:ascii="Times New Roman" w:hAnsi="Times New Roman"/>
        </w:rPr>
        <w:t>.</w:t>
      </w:r>
      <w:r w:rsidRPr="004B6BFC">
        <w:rPr>
          <w:rFonts w:ascii="Times New Roman" w:hAnsi="Times New Roman"/>
        </w:rPr>
        <w:t>…………………………………</w:t>
      </w:r>
      <w:r>
        <w:rPr>
          <w:rFonts w:ascii="Times New Roman" w:hAnsi="Times New Roman"/>
        </w:rPr>
        <w:t>…</w:t>
      </w:r>
      <w:r w:rsidRPr="004B6BFC">
        <w:rPr>
          <w:rFonts w:ascii="Times New Roman" w:hAnsi="Times New Roman"/>
        </w:rPr>
        <w:t>…</w:t>
      </w:r>
      <w:r>
        <w:rPr>
          <w:rFonts w:ascii="Times New Roman" w:hAnsi="Times New Roman"/>
        </w:rPr>
        <w:t>………………..</w:t>
      </w:r>
      <w:r>
        <w:rPr>
          <w:rFonts w:ascii="Times New Roman" w:hAnsi="Times New Roman"/>
        </w:rPr>
        <w:br/>
        <w:t>w  tym:</w:t>
      </w:r>
    </w:p>
    <w:p w14:paraId="05938578" w14:textId="77777777" w:rsidR="003142C9" w:rsidRDefault="003142C9" w:rsidP="003142C9">
      <w:pPr>
        <w:spacing w:line="240" w:lineRule="auto"/>
        <w:jc w:val="both"/>
        <w:rPr>
          <w:rFonts w:ascii="Times New Roman" w:hAnsi="Times New Roman"/>
          <w:sz w:val="18"/>
          <w:szCs w:val="18"/>
        </w:rPr>
      </w:pPr>
      <w:r>
        <w:rPr>
          <w:rFonts w:ascii="Times New Roman" w:hAnsi="Times New Roman"/>
        </w:rPr>
        <w:t>- z tytułu zobowiązania kwota główna zł………..…………………………..…………………………</w:t>
      </w:r>
    </w:p>
    <w:p w14:paraId="0773EFD0" w14:textId="77777777" w:rsidR="003142C9" w:rsidRDefault="003142C9" w:rsidP="003142C9">
      <w:pPr>
        <w:spacing w:line="240" w:lineRule="auto"/>
        <w:jc w:val="both"/>
        <w:rPr>
          <w:rFonts w:ascii="Times New Roman" w:hAnsi="Times New Roman"/>
        </w:rPr>
      </w:pPr>
      <w:r>
        <w:rPr>
          <w:rFonts w:ascii="Times New Roman" w:hAnsi="Times New Roman"/>
        </w:rPr>
        <w:t>odsetki naliczone od dnia ………………………..do dnia…………..………………………………</w:t>
      </w:r>
    </w:p>
    <w:p w14:paraId="05C3C047" w14:textId="77777777" w:rsidR="003142C9" w:rsidRDefault="003142C9" w:rsidP="003142C9">
      <w:pPr>
        <w:spacing w:line="240" w:lineRule="auto"/>
        <w:jc w:val="both"/>
        <w:rPr>
          <w:rFonts w:ascii="Times New Roman" w:hAnsi="Times New Roman"/>
        </w:rPr>
      </w:pPr>
      <w:r>
        <w:rPr>
          <w:rFonts w:ascii="Times New Roman" w:hAnsi="Times New Roman"/>
        </w:rPr>
        <w:t>inne, wynikające z wyroku. Z tytułu…………..…………………………………………………</w:t>
      </w:r>
      <w:r>
        <w:rPr>
          <w:rFonts w:ascii="Times New Roman" w:hAnsi="Times New Roman"/>
        </w:rPr>
        <w:br/>
        <w:t xml:space="preserve">kwota zł……………………………………..……………… </w:t>
      </w:r>
    </w:p>
    <w:p w14:paraId="41B422BC" w14:textId="77777777" w:rsidR="003142C9" w:rsidRDefault="003142C9" w:rsidP="003142C9">
      <w:pPr>
        <w:spacing w:line="240" w:lineRule="auto"/>
        <w:jc w:val="both"/>
        <w:rPr>
          <w:rFonts w:ascii="Times New Roman" w:hAnsi="Times New Roman"/>
          <w:sz w:val="18"/>
          <w:szCs w:val="18"/>
        </w:rPr>
      </w:pPr>
      <w:r>
        <w:rPr>
          <w:rFonts w:ascii="Times New Roman" w:hAnsi="Times New Roman"/>
        </w:rPr>
        <w:t xml:space="preserve"> powyższe środki przeznaczone dla ....</w:t>
      </w:r>
      <w:r w:rsidRPr="00C14334">
        <w:rPr>
          <w:rFonts w:ascii="Times New Roman" w:hAnsi="Times New Roman"/>
        </w:rPr>
        <w:t>…………………</w:t>
      </w:r>
      <w:r>
        <w:rPr>
          <w:rFonts w:ascii="Times New Roman" w:hAnsi="Times New Roman"/>
        </w:rPr>
        <w:t>.</w:t>
      </w:r>
      <w:r w:rsidRPr="00C14334">
        <w:rPr>
          <w:rFonts w:ascii="Times New Roman" w:hAnsi="Times New Roman"/>
        </w:rPr>
        <w:t>……</w:t>
      </w:r>
      <w:r>
        <w:rPr>
          <w:rFonts w:ascii="Times New Roman" w:hAnsi="Times New Roman"/>
        </w:rPr>
        <w:t>.</w:t>
      </w:r>
      <w:r w:rsidRPr="00C14334">
        <w:rPr>
          <w:rFonts w:ascii="Times New Roman" w:hAnsi="Times New Roman"/>
        </w:rPr>
        <w:t>…………</w:t>
      </w:r>
      <w:r>
        <w:rPr>
          <w:rFonts w:ascii="Times New Roman" w:hAnsi="Times New Roman"/>
        </w:rPr>
        <w:t>……..………….………</w:t>
      </w:r>
      <w:r w:rsidRPr="00C14334">
        <w:rPr>
          <w:rFonts w:ascii="Times New Roman" w:hAnsi="Times New Roman"/>
        </w:rPr>
        <w:t>…….</w:t>
      </w:r>
    </w:p>
    <w:p w14:paraId="36A54FF4" w14:textId="77777777" w:rsidR="003142C9" w:rsidRDefault="003142C9" w:rsidP="003142C9">
      <w:pPr>
        <w:spacing w:line="240" w:lineRule="auto"/>
        <w:jc w:val="both"/>
        <w:rPr>
          <w:rFonts w:ascii="Times New Roman" w:hAnsi="Times New Roman"/>
        </w:rPr>
      </w:pPr>
      <w:r>
        <w:rPr>
          <w:rFonts w:ascii="Times New Roman" w:hAnsi="Times New Roman"/>
        </w:rPr>
        <w:t>………………….</w:t>
      </w:r>
      <w:r w:rsidRPr="00C14334">
        <w:rPr>
          <w:rFonts w:ascii="Times New Roman" w:hAnsi="Times New Roman"/>
        </w:rPr>
        <w:t>……</w:t>
      </w:r>
      <w:r>
        <w:rPr>
          <w:rFonts w:ascii="Times New Roman" w:hAnsi="Times New Roman"/>
        </w:rPr>
        <w:t>…</w:t>
      </w:r>
      <w:r w:rsidRPr="00C14334">
        <w:rPr>
          <w:rFonts w:ascii="Times New Roman" w:hAnsi="Times New Roman"/>
        </w:rPr>
        <w:t>……………….…</w:t>
      </w:r>
      <w:r>
        <w:rPr>
          <w:rFonts w:ascii="Times New Roman" w:hAnsi="Times New Roman"/>
        </w:rPr>
        <w:t>.</w:t>
      </w:r>
      <w:r w:rsidRPr="00C14334">
        <w:rPr>
          <w:rFonts w:ascii="Times New Roman" w:hAnsi="Times New Roman"/>
        </w:rPr>
        <w:t>……………………</w:t>
      </w:r>
      <w:r>
        <w:rPr>
          <w:rFonts w:ascii="Times New Roman" w:hAnsi="Times New Roman"/>
        </w:rPr>
        <w:t>……..</w:t>
      </w:r>
      <w:r w:rsidRPr="00C14334">
        <w:rPr>
          <w:rFonts w:ascii="Times New Roman" w:hAnsi="Times New Roman"/>
        </w:rPr>
        <w:t>…………</w:t>
      </w:r>
      <w:r>
        <w:rPr>
          <w:rFonts w:ascii="Times New Roman" w:hAnsi="Times New Roman"/>
        </w:rPr>
        <w:t>…</w:t>
      </w:r>
      <w:r w:rsidRPr="00C14334">
        <w:rPr>
          <w:rFonts w:ascii="Times New Roman" w:hAnsi="Times New Roman"/>
        </w:rPr>
        <w:t>…………………</w:t>
      </w:r>
    </w:p>
    <w:p w14:paraId="7EF90C51" w14:textId="77777777" w:rsidR="003142C9" w:rsidRDefault="003142C9" w:rsidP="003142C9">
      <w:pPr>
        <w:spacing w:line="240" w:lineRule="auto"/>
        <w:jc w:val="both"/>
        <w:rPr>
          <w:rFonts w:ascii="Times New Roman" w:hAnsi="Times New Roman"/>
        </w:rPr>
      </w:pPr>
      <w:r>
        <w:rPr>
          <w:rFonts w:ascii="Times New Roman" w:hAnsi="Times New Roman"/>
        </w:rPr>
        <w:t>aktualny nr konta i adres</w:t>
      </w:r>
      <w:r w:rsidRPr="00C14334">
        <w:rPr>
          <w:rFonts w:ascii="Times New Roman" w:hAnsi="Times New Roman"/>
        </w:rPr>
        <w:t>…</w:t>
      </w:r>
      <w:r>
        <w:rPr>
          <w:rFonts w:ascii="Times New Roman" w:hAnsi="Times New Roman"/>
        </w:rPr>
        <w:t>…</w:t>
      </w:r>
      <w:r w:rsidRPr="00C14334">
        <w:rPr>
          <w:rFonts w:ascii="Times New Roman" w:hAnsi="Times New Roman"/>
        </w:rPr>
        <w:t>…………………………………</w:t>
      </w:r>
      <w:r>
        <w:rPr>
          <w:rFonts w:ascii="Times New Roman" w:hAnsi="Times New Roman"/>
        </w:rPr>
        <w:t>……</w:t>
      </w:r>
      <w:r w:rsidRPr="00C14334">
        <w:rPr>
          <w:rFonts w:ascii="Times New Roman" w:hAnsi="Times New Roman"/>
        </w:rPr>
        <w:t>………………</w:t>
      </w:r>
      <w:r>
        <w:rPr>
          <w:rFonts w:ascii="Times New Roman" w:hAnsi="Times New Roman"/>
        </w:rPr>
        <w:t>…………………</w:t>
      </w:r>
    </w:p>
    <w:p w14:paraId="335A86F9" w14:textId="77777777" w:rsidR="003142C9" w:rsidRDefault="003142C9" w:rsidP="003142C9">
      <w:pPr>
        <w:spacing w:line="240" w:lineRule="auto"/>
        <w:jc w:val="both"/>
        <w:rPr>
          <w:rFonts w:ascii="Times New Roman" w:hAnsi="Times New Roman"/>
        </w:rPr>
      </w:pPr>
      <w:r>
        <w:rPr>
          <w:rFonts w:ascii="Times New Roman" w:hAnsi="Times New Roman"/>
        </w:rPr>
        <w:t>…………….……………………………………………………………………………..……………..</w:t>
      </w:r>
    </w:p>
    <w:p w14:paraId="32F8C890" w14:textId="77777777" w:rsidR="003142C9" w:rsidRDefault="003142C9" w:rsidP="003142C9">
      <w:pPr>
        <w:spacing w:line="240" w:lineRule="auto"/>
        <w:jc w:val="both"/>
        <w:rPr>
          <w:rStyle w:val="Pogrubienie"/>
          <w:rFonts w:ascii="Times New Roman" w:hAnsi="Times New Roman"/>
          <w:color w:val="000000" w:themeColor="text1"/>
        </w:rPr>
      </w:pPr>
      <w:r w:rsidRPr="00E357B3">
        <w:rPr>
          <w:rStyle w:val="Pogrubienie"/>
          <w:rFonts w:ascii="Times New Roman" w:hAnsi="Times New Roman"/>
          <w:color w:val="000000" w:themeColor="text1"/>
        </w:rPr>
        <w:t xml:space="preserve">Czy odszkodowanie dotyczy nieruchomości odebranej </w:t>
      </w:r>
      <w:r>
        <w:rPr>
          <w:rStyle w:val="Pogrubienie"/>
          <w:rFonts w:ascii="Times New Roman" w:hAnsi="Times New Roman"/>
          <w:color w:val="000000" w:themeColor="text1"/>
        </w:rPr>
        <w:t>d</w:t>
      </w:r>
      <w:r w:rsidRPr="00E357B3">
        <w:rPr>
          <w:rStyle w:val="Pogrubienie"/>
          <w:rFonts w:ascii="Times New Roman" w:hAnsi="Times New Roman"/>
          <w:color w:val="000000" w:themeColor="text1"/>
        </w:rPr>
        <w:t xml:space="preserve">ekretem z </w:t>
      </w:r>
      <w:r>
        <w:rPr>
          <w:rStyle w:val="Pogrubienie"/>
          <w:rFonts w:ascii="Times New Roman" w:hAnsi="Times New Roman"/>
          <w:color w:val="000000" w:themeColor="text1"/>
        </w:rPr>
        <w:t xml:space="preserve">dnia </w:t>
      </w:r>
      <w:r w:rsidRPr="00E357B3">
        <w:rPr>
          <w:rStyle w:val="Pogrubienie"/>
          <w:rFonts w:ascii="Times New Roman" w:hAnsi="Times New Roman"/>
          <w:color w:val="000000" w:themeColor="text1"/>
        </w:rPr>
        <w:t>26</w:t>
      </w:r>
      <w:r>
        <w:rPr>
          <w:rStyle w:val="Pogrubienie"/>
          <w:rFonts w:ascii="Times New Roman" w:hAnsi="Times New Roman"/>
          <w:color w:val="000000" w:themeColor="text1"/>
        </w:rPr>
        <w:t xml:space="preserve"> października </w:t>
      </w:r>
      <w:r w:rsidRPr="00E357B3">
        <w:rPr>
          <w:rStyle w:val="Pogrubienie"/>
          <w:rFonts w:ascii="Times New Roman" w:hAnsi="Times New Roman"/>
          <w:color w:val="000000" w:themeColor="text1"/>
        </w:rPr>
        <w:t>1945 r. o własności i użytkowaniu gruntów na obszarze m. st. Warszawy?</w:t>
      </w:r>
      <w:r>
        <w:rPr>
          <w:rStyle w:val="Pogrubienie"/>
          <w:rFonts w:ascii="Times New Roman" w:hAnsi="Times New Roman"/>
          <w:color w:val="000000" w:themeColor="text1"/>
        </w:rPr>
        <w:tab/>
      </w:r>
      <w:r>
        <w:rPr>
          <w:rStyle w:val="Pogrubienie"/>
          <w:rFonts w:ascii="Times New Roman" w:hAnsi="Times New Roman"/>
          <w:color w:val="000000" w:themeColor="text1"/>
        </w:rPr>
        <w:tab/>
      </w:r>
      <w:r>
        <w:rPr>
          <w:rStyle w:val="Pogrubienie"/>
          <w:rFonts w:ascii="Times New Roman" w:hAnsi="Times New Roman"/>
          <w:color w:val="000000" w:themeColor="text1"/>
        </w:rPr>
        <w:tab/>
      </w:r>
      <w:r>
        <w:rPr>
          <w:rStyle w:val="Pogrubienie"/>
          <w:rFonts w:ascii="Times New Roman" w:hAnsi="Times New Roman"/>
          <w:color w:val="000000" w:themeColor="text1"/>
        </w:rPr>
        <w:tab/>
      </w:r>
      <w:r w:rsidRPr="00E357B3">
        <w:rPr>
          <w:rStyle w:val="Pogrubienie"/>
          <w:rFonts w:ascii="Times New Roman" w:hAnsi="Times New Roman"/>
          <w:color w:val="000000" w:themeColor="text1"/>
        </w:rPr>
        <w:t xml:space="preserve"> </w:t>
      </w:r>
    </w:p>
    <w:p w14:paraId="0D330871" w14:textId="77777777" w:rsidR="003142C9" w:rsidRPr="00E357B3" w:rsidRDefault="003142C9" w:rsidP="003142C9">
      <w:pPr>
        <w:spacing w:line="240" w:lineRule="auto"/>
        <w:jc w:val="both"/>
        <w:rPr>
          <w:rFonts w:ascii="Times New Roman" w:hAnsi="Times New Roman"/>
          <w:color w:val="000000" w:themeColor="text1"/>
        </w:rPr>
      </w:pPr>
      <w:r w:rsidRPr="00E357B3">
        <w:rPr>
          <w:rStyle w:val="Pogrubienie"/>
          <w:rFonts w:ascii="Times New Roman" w:hAnsi="Times New Roman"/>
          <w:color w:val="000000" w:themeColor="text1"/>
        </w:rPr>
        <w:t>TAK / NIE</w:t>
      </w:r>
    </w:p>
    <w:p w14:paraId="79D79F81" w14:textId="77777777" w:rsidR="003142C9" w:rsidRDefault="003142C9" w:rsidP="003142C9">
      <w:pPr>
        <w:spacing w:line="240" w:lineRule="auto"/>
        <w:jc w:val="both"/>
        <w:rPr>
          <w:rFonts w:ascii="Times New Roman" w:hAnsi="Times New Roman"/>
        </w:rPr>
      </w:pPr>
      <w:r w:rsidRPr="00E10BA3">
        <w:rPr>
          <w:rFonts w:ascii="Times New Roman" w:hAnsi="Times New Roman"/>
          <w:u w:val="single"/>
        </w:rPr>
        <w:t>Kwota zobowiązania z tytułu kosztów zastępstwa procesowego</w:t>
      </w:r>
      <w:r>
        <w:rPr>
          <w:rFonts w:ascii="Times New Roman" w:hAnsi="Times New Roman"/>
        </w:rPr>
        <w:t xml:space="preserve"> – w kwocie zł. …….………….....</w:t>
      </w:r>
    </w:p>
    <w:p w14:paraId="600F0A80" w14:textId="77777777" w:rsidR="003142C9" w:rsidRDefault="003142C9" w:rsidP="003142C9">
      <w:pPr>
        <w:spacing w:line="240" w:lineRule="auto"/>
        <w:rPr>
          <w:rFonts w:ascii="Times New Roman" w:hAnsi="Times New Roman"/>
        </w:rPr>
      </w:pPr>
      <w:r>
        <w:rPr>
          <w:rFonts w:ascii="Times New Roman" w:hAnsi="Times New Roman"/>
        </w:rPr>
        <w:t>z przeznaczeniem na wypłatę :</w:t>
      </w:r>
      <w:r>
        <w:rPr>
          <w:rFonts w:ascii="Times New Roman" w:hAnsi="Times New Roman"/>
        </w:rPr>
        <w:tab/>
        <w:t xml:space="preserve"> </w:t>
      </w:r>
      <w:r w:rsidRPr="00C26AF1">
        <w:rPr>
          <w:rFonts w:ascii="Times New Roman" w:hAnsi="Times New Roman"/>
        </w:rPr>
        <w:t>skarbowi państwa</w:t>
      </w:r>
    </w:p>
    <w:p w14:paraId="3C12CD68" w14:textId="77777777" w:rsidR="003142C9" w:rsidRDefault="003142C9" w:rsidP="003142C9">
      <w:pPr>
        <w:spacing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26AF1">
        <w:rPr>
          <w:rFonts w:ascii="Times New Roman" w:hAnsi="Times New Roman"/>
        </w:rPr>
        <w:t>wynagrodzenia radcy prawnemu zgodnie z zawartą umową</w:t>
      </w:r>
      <w:r>
        <w:rPr>
          <w:rFonts w:ascii="Times New Roman" w:hAnsi="Times New Roman"/>
        </w:rPr>
        <w:t xml:space="preserve">. </w:t>
      </w:r>
    </w:p>
    <w:p w14:paraId="385EE0C1" w14:textId="77777777" w:rsidR="003142C9" w:rsidRDefault="003142C9" w:rsidP="003142C9">
      <w:pPr>
        <w:spacing w:line="240" w:lineRule="auto"/>
        <w:rPr>
          <w:rFonts w:ascii="Times New Roman" w:hAnsi="Times New Roman"/>
        </w:rPr>
      </w:pPr>
      <w:r w:rsidRPr="005D1F36">
        <w:rPr>
          <w:rFonts w:ascii="Times New Roman" w:hAnsi="Times New Roman"/>
          <w:sz w:val="20"/>
          <w:szCs w:val="20"/>
        </w:rPr>
        <w:t xml:space="preserve"> (niepotrzebne skreślić).</w:t>
      </w:r>
    </w:p>
    <w:p w14:paraId="2AE11B04" w14:textId="77777777" w:rsidR="003142C9" w:rsidRDefault="003142C9" w:rsidP="003142C9">
      <w:pPr>
        <w:spacing w:line="240" w:lineRule="auto"/>
        <w:rPr>
          <w:rFonts w:ascii="Times New Roman" w:hAnsi="Times New Roman"/>
        </w:rPr>
      </w:pPr>
      <w:r>
        <w:rPr>
          <w:rFonts w:ascii="Times New Roman" w:hAnsi="Times New Roman"/>
        </w:rPr>
        <w:lastRenderedPageBreak/>
        <w:tab/>
        <w:t>- inne (wymienić jakie) ………………………………… kwota zł……………………………</w:t>
      </w:r>
    </w:p>
    <w:p w14:paraId="18D62632" w14:textId="77777777" w:rsidR="003142C9" w:rsidRDefault="003142C9" w:rsidP="003142C9">
      <w:pPr>
        <w:spacing w:line="240" w:lineRule="auto"/>
        <w:rPr>
          <w:rFonts w:ascii="Times New Roman" w:hAnsi="Times New Roman"/>
        </w:rPr>
      </w:pPr>
      <w:r>
        <w:rPr>
          <w:rFonts w:ascii="Times New Roman" w:hAnsi="Times New Roman"/>
        </w:rPr>
        <w:t xml:space="preserve"> </w:t>
      </w:r>
    </w:p>
    <w:p w14:paraId="6A84196A" w14:textId="77777777" w:rsidR="003142C9" w:rsidRDefault="003142C9" w:rsidP="003142C9">
      <w:pPr>
        <w:spacing w:line="240" w:lineRule="auto"/>
        <w:rPr>
          <w:rFonts w:ascii="Times New Roman" w:hAnsi="Times New Roman"/>
          <w:b/>
          <w:sz w:val="20"/>
          <w:szCs w:val="20"/>
        </w:rPr>
      </w:pPr>
      <w:r>
        <w:rPr>
          <w:rFonts w:ascii="Times New Roman" w:hAnsi="Times New Roman"/>
          <w:b/>
          <w:sz w:val="20"/>
          <w:szCs w:val="20"/>
        </w:rPr>
        <w:t>Data wymagalności zobowiązania wraz z odsetkami</w:t>
      </w:r>
      <w:r w:rsidRPr="00C400ED">
        <w:rPr>
          <w:rFonts w:ascii="Times New Roman" w:hAnsi="Times New Roman"/>
          <w:sz w:val="18"/>
          <w:szCs w:val="18"/>
        </w:rPr>
        <w:t>….………………………</w:t>
      </w:r>
      <w:r>
        <w:rPr>
          <w:rFonts w:ascii="Times New Roman" w:hAnsi="Times New Roman"/>
          <w:sz w:val="18"/>
          <w:szCs w:val="18"/>
        </w:rPr>
        <w:t>…….</w:t>
      </w:r>
      <w:r w:rsidRPr="00C400ED">
        <w:rPr>
          <w:rFonts w:ascii="Times New Roman" w:hAnsi="Times New Roman"/>
          <w:sz w:val="18"/>
          <w:szCs w:val="18"/>
        </w:rPr>
        <w:t>…………………………………</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p>
    <w:p w14:paraId="68CFDBC2" w14:textId="77777777" w:rsidR="003142C9" w:rsidRDefault="003142C9" w:rsidP="003142C9">
      <w:pPr>
        <w:spacing w:line="240" w:lineRule="auto"/>
        <w:jc w:val="center"/>
        <w:rPr>
          <w:rFonts w:ascii="Times New Roman" w:hAnsi="Times New Roman"/>
          <w:b/>
          <w:sz w:val="24"/>
          <w:szCs w:val="24"/>
        </w:rPr>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Sprawdzono pod względem merytorycznym</w:t>
      </w:r>
    </w:p>
    <w:p w14:paraId="092EA308" w14:textId="77777777" w:rsidR="003142C9" w:rsidRPr="00C400ED" w:rsidRDefault="003142C9" w:rsidP="003142C9">
      <w:pPr>
        <w:rPr>
          <w:rFonts w:ascii="Times New Roman" w:hAnsi="Times New Roman"/>
          <w:sz w:val="18"/>
          <w:szCs w:val="18"/>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C400ED">
        <w:rPr>
          <w:rFonts w:ascii="Times New Roman" w:hAnsi="Times New Roman"/>
          <w:sz w:val="18"/>
          <w:szCs w:val="18"/>
        </w:rPr>
        <w:t>……………</w:t>
      </w:r>
      <w:r>
        <w:rPr>
          <w:rFonts w:ascii="Times New Roman" w:hAnsi="Times New Roman"/>
          <w:sz w:val="18"/>
          <w:szCs w:val="18"/>
        </w:rPr>
        <w:t>…………</w:t>
      </w:r>
      <w:r w:rsidRPr="00C400ED">
        <w:rPr>
          <w:rFonts w:ascii="Times New Roman" w:hAnsi="Times New Roman"/>
          <w:sz w:val="18"/>
          <w:szCs w:val="18"/>
        </w:rPr>
        <w:t>……………………………</w:t>
      </w:r>
    </w:p>
    <w:p w14:paraId="5D311F8E" w14:textId="77777777" w:rsidR="003142C9" w:rsidRPr="00304E7C" w:rsidRDefault="003142C9" w:rsidP="003142C9">
      <w:pPr>
        <w:rPr>
          <w:rFonts w:ascii="Times New Roman" w:hAnsi="Times New Roman"/>
          <w:sz w:val="20"/>
          <w:szCs w:val="20"/>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t xml:space="preserve"> (</w:t>
      </w:r>
      <w:r w:rsidRPr="00304E7C">
        <w:rPr>
          <w:rFonts w:ascii="Times New Roman" w:hAnsi="Times New Roman"/>
          <w:sz w:val="20"/>
          <w:szCs w:val="20"/>
        </w:rPr>
        <w:t>data, podpis i pieczęć</w:t>
      </w:r>
      <w:r>
        <w:rPr>
          <w:rFonts w:ascii="Times New Roman" w:hAnsi="Times New Roman"/>
          <w:sz w:val="20"/>
          <w:szCs w:val="20"/>
        </w:rPr>
        <w:t>)</w:t>
      </w:r>
    </w:p>
    <w:p w14:paraId="40946686" w14:textId="77777777" w:rsidR="003142C9" w:rsidRDefault="003142C9" w:rsidP="003142C9">
      <w:pPr>
        <w:rPr>
          <w:rFonts w:ascii="Times New Roman" w:hAnsi="Times New Roman"/>
          <w:b/>
          <w:sz w:val="24"/>
          <w:szCs w:val="24"/>
        </w:rPr>
      </w:pPr>
    </w:p>
    <w:p w14:paraId="182DF7A7" w14:textId="77777777" w:rsidR="003142C9" w:rsidRDefault="003142C9" w:rsidP="003142C9">
      <w:pPr>
        <w:shd w:val="clear" w:color="auto" w:fill="D9D9D9" w:themeFill="background1" w:themeFillShade="D9"/>
        <w:rPr>
          <w:rFonts w:ascii="Times New Roman" w:hAnsi="Times New Roman"/>
          <w:b/>
          <w:sz w:val="24"/>
          <w:szCs w:val="24"/>
        </w:rPr>
      </w:pPr>
      <w:r w:rsidRPr="006854E7">
        <w:rPr>
          <w:rFonts w:ascii="Times New Roman" w:hAnsi="Times New Roman"/>
          <w:b/>
          <w:sz w:val="24"/>
          <w:szCs w:val="24"/>
        </w:rPr>
        <w:t xml:space="preserve">B – wypełnia </w:t>
      </w:r>
      <w:r>
        <w:rPr>
          <w:rFonts w:ascii="Times New Roman" w:hAnsi="Times New Roman"/>
          <w:b/>
          <w:sz w:val="24"/>
          <w:szCs w:val="24"/>
        </w:rPr>
        <w:t>W</w:t>
      </w:r>
      <w:r w:rsidRPr="006854E7">
        <w:rPr>
          <w:rFonts w:ascii="Times New Roman" w:hAnsi="Times New Roman"/>
          <w:b/>
          <w:sz w:val="24"/>
          <w:szCs w:val="24"/>
        </w:rPr>
        <w:t>F</w:t>
      </w:r>
      <w:r>
        <w:rPr>
          <w:rFonts w:ascii="Times New Roman" w:hAnsi="Times New Roman"/>
          <w:b/>
          <w:sz w:val="24"/>
          <w:szCs w:val="24"/>
        </w:rPr>
        <w:t>-</w:t>
      </w:r>
      <w:r w:rsidRPr="006854E7">
        <w:rPr>
          <w:rFonts w:ascii="Times New Roman" w:hAnsi="Times New Roman"/>
          <w:b/>
          <w:sz w:val="24"/>
          <w:szCs w:val="24"/>
        </w:rPr>
        <w:t>III</w:t>
      </w:r>
      <w:r>
        <w:rPr>
          <w:rFonts w:ascii="Times New Roman" w:hAnsi="Times New Roman"/>
          <w:b/>
          <w:sz w:val="24"/>
          <w:szCs w:val="24"/>
        </w:rPr>
        <w:t xml:space="preserve"> </w:t>
      </w:r>
    </w:p>
    <w:p w14:paraId="36827465" w14:textId="77777777" w:rsidR="003142C9" w:rsidRDefault="003142C9" w:rsidP="003142C9">
      <w:pPr>
        <w:spacing w:line="240" w:lineRule="auto"/>
        <w:jc w:val="both"/>
        <w:rPr>
          <w:rFonts w:ascii="Times New Roman" w:hAnsi="Times New Roman"/>
          <w:sz w:val="24"/>
          <w:szCs w:val="24"/>
        </w:rPr>
      </w:pPr>
      <w:r>
        <w:rPr>
          <w:rFonts w:ascii="Times New Roman" w:hAnsi="Times New Roman"/>
          <w:sz w:val="24"/>
          <w:szCs w:val="24"/>
        </w:rPr>
        <w:t xml:space="preserve">Zgodnie z powyższymi wskazaniami, </w:t>
      </w:r>
      <w:r w:rsidRPr="00C26AF1">
        <w:rPr>
          <w:rFonts w:ascii="Times New Roman" w:hAnsi="Times New Roman"/>
          <w:sz w:val="24"/>
          <w:szCs w:val="24"/>
        </w:rPr>
        <w:t xml:space="preserve">odsetki </w:t>
      </w:r>
      <w:r>
        <w:rPr>
          <w:rFonts w:ascii="Times New Roman" w:hAnsi="Times New Roman"/>
          <w:sz w:val="24"/>
          <w:szCs w:val="24"/>
        </w:rPr>
        <w:t>naliczono w kwocie zł. …..</w:t>
      </w:r>
      <w:r w:rsidRPr="00C26AF1">
        <w:rPr>
          <w:rFonts w:ascii="Times New Roman" w:hAnsi="Times New Roman"/>
          <w:sz w:val="24"/>
          <w:szCs w:val="24"/>
        </w:rPr>
        <w:t>…</w:t>
      </w:r>
      <w:r>
        <w:rPr>
          <w:rFonts w:ascii="Times New Roman" w:hAnsi="Times New Roman"/>
          <w:sz w:val="24"/>
          <w:szCs w:val="24"/>
        </w:rPr>
        <w:t>…..</w:t>
      </w:r>
      <w:r w:rsidRPr="00C26AF1">
        <w:rPr>
          <w:rFonts w:ascii="Times New Roman" w:hAnsi="Times New Roman"/>
          <w:sz w:val="24"/>
          <w:szCs w:val="24"/>
        </w:rPr>
        <w:t>…………….</w:t>
      </w:r>
    </w:p>
    <w:p w14:paraId="45B81F68" w14:textId="77777777" w:rsidR="003142C9" w:rsidRDefault="003142C9" w:rsidP="003142C9">
      <w:pPr>
        <w:spacing w:line="240" w:lineRule="auto"/>
        <w:jc w:val="both"/>
        <w:rPr>
          <w:rFonts w:ascii="Times New Roman" w:hAnsi="Times New Roman"/>
          <w:b/>
          <w:sz w:val="24"/>
          <w:szCs w:val="24"/>
        </w:rPr>
      </w:pPr>
      <w:r>
        <w:rPr>
          <w:rFonts w:ascii="Times New Roman" w:hAnsi="Times New Roman"/>
          <w:b/>
          <w:sz w:val="24"/>
          <w:szCs w:val="24"/>
        </w:rPr>
        <w:t>Zobowiązania</w:t>
      </w:r>
      <w:r w:rsidRPr="00E27614">
        <w:rPr>
          <w:rFonts w:ascii="Times New Roman" w:hAnsi="Times New Roman"/>
          <w:b/>
          <w:sz w:val="24"/>
          <w:szCs w:val="24"/>
        </w:rPr>
        <w:t xml:space="preserve"> wraz z odsetkami</w:t>
      </w:r>
      <w:r>
        <w:rPr>
          <w:rFonts w:ascii="Times New Roman" w:hAnsi="Times New Roman"/>
          <w:b/>
          <w:sz w:val="24"/>
          <w:szCs w:val="24"/>
        </w:rPr>
        <w:t>:</w:t>
      </w:r>
    </w:p>
    <w:p w14:paraId="4399B505" w14:textId="77777777" w:rsidR="003142C9" w:rsidRPr="00E27614" w:rsidRDefault="003142C9" w:rsidP="003142C9">
      <w:pPr>
        <w:spacing w:line="240" w:lineRule="auto"/>
        <w:jc w:val="both"/>
        <w:rPr>
          <w:rFonts w:ascii="Times New Roman" w:hAnsi="Times New Roman"/>
          <w:b/>
          <w:sz w:val="24"/>
          <w:szCs w:val="24"/>
        </w:rPr>
      </w:pPr>
      <w:r w:rsidRPr="00E27614">
        <w:rPr>
          <w:rFonts w:ascii="Times New Roman" w:hAnsi="Times New Roman"/>
          <w:sz w:val="24"/>
          <w:szCs w:val="24"/>
        </w:rPr>
        <w:t xml:space="preserve">1 </w:t>
      </w:r>
      <w:r>
        <w:rPr>
          <w:rFonts w:ascii="Times New Roman" w:hAnsi="Times New Roman"/>
          <w:sz w:val="24"/>
          <w:szCs w:val="24"/>
        </w:rPr>
        <w:t>P</w:t>
      </w:r>
      <w:r w:rsidRPr="0059434F">
        <w:rPr>
          <w:rFonts w:ascii="Times New Roman" w:hAnsi="Times New Roman"/>
          <w:sz w:val="24"/>
          <w:szCs w:val="24"/>
        </w:rPr>
        <w:t>łatna</w:t>
      </w:r>
      <w:r>
        <w:rPr>
          <w:rFonts w:ascii="Times New Roman" w:hAnsi="Times New Roman"/>
          <w:sz w:val="24"/>
          <w:szCs w:val="24"/>
        </w:rPr>
        <w:t xml:space="preserve"> z </w:t>
      </w:r>
      <w:r w:rsidRPr="0059434F">
        <w:rPr>
          <w:rFonts w:ascii="Times New Roman" w:hAnsi="Times New Roman"/>
          <w:sz w:val="24"/>
          <w:szCs w:val="24"/>
        </w:rPr>
        <w:t>;</w:t>
      </w:r>
    </w:p>
    <w:p w14:paraId="7AC24B4B" w14:textId="77777777" w:rsidR="003142C9" w:rsidRPr="006B11A6" w:rsidRDefault="003142C9" w:rsidP="003142C9">
      <w:pPr>
        <w:spacing w:line="240" w:lineRule="auto"/>
        <w:jc w:val="both"/>
        <w:rPr>
          <w:rFonts w:ascii="Times New Roman" w:hAnsi="Times New Roman"/>
          <w:sz w:val="18"/>
          <w:szCs w:val="18"/>
        </w:rPr>
      </w:pPr>
      <w:r w:rsidRPr="006B11A6">
        <w:rPr>
          <w:rFonts w:ascii="Times New Roman" w:hAnsi="Times New Roman"/>
          <w:sz w:val="18"/>
          <w:szCs w:val="18"/>
        </w:rPr>
        <w:t>Klasyfikacja zadaniowa</w:t>
      </w:r>
      <w:r>
        <w:rPr>
          <w:rFonts w:ascii="Times New Roman" w:hAnsi="Times New Roman"/>
          <w:sz w:val="18"/>
          <w:szCs w:val="18"/>
        </w:rPr>
        <w:t xml:space="preserve"> </w:t>
      </w:r>
      <w:r w:rsidRPr="00E27614">
        <w:rPr>
          <w:rFonts w:ascii="Times New Roman" w:hAnsi="Times New Roman"/>
          <w:b/>
          <w:sz w:val="18"/>
          <w:szCs w:val="18"/>
        </w:rPr>
        <w:t>*</w:t>
      </w:r>
      <w:r w:rsidRPr="006B11A6">
        <w:rPr>
          <w:rFonts w:ascii="Times New Roman" w:hAnsi="Times New Roman"/>
          <w:sz w:val="18"/>
          <w:szCs w:val="18"/>
        </w:rPr>
        <w:t>: Funkcja…</w:t>
      </w:r>
      <w:r>
        <w:rPr>
          <w:rFonts w:ascii="Times New Roman" w:hAnsi="Times New Roman"/>
          <w:sz w:val="18"/>
          <w:szCs w:val="18"/>
        </w:rPr>
        <w:t>……..</w:t>
      </w:r>
      <w:r w:rsidRPr="006B11A6">
        <w:rPr>
          <w:rFonts w:ascii="Times New Roman" w:hAnsi="Times New Roman"/>
          <w:sz w:val="18"/>
          <w:szCs w:val="18"/>
        </w:rPr>
        <w:t>…..Zadanie</w:t>
      </w:r>
      <w:r>
        <w:rPr>
          <w:rFonts w:ascii="Times New Roman" w:hAnsi="Times New Roman"/>
          <w:sz w:val="18"/>
          <w:szCs w:val="18"/>
        </w:rPr>
        <w:t>……..</w:t>
      </w:r>
      <w:r w:rsidRPr="006B11A6">
        <w:rPr>
          <w:rFonts w:ascii="Times New Roman" w:hAnsi="Times New Roman"/>
          <w:sz w:val="18"/>
          <w:szCs w:val="18"/>
        </w:rPr>
        <w:t>…….Podzadanie…</w:t>
      </w:r>
      <w:r>
        <w:rPr>
          <w:rFonts w:ascii="Times New Roman" w:hAnsi="Times New Roman"/>
          <w:sz w:val="18"/>
          <w:szCs w:val="18"/>
        </w:rPr>
        <w:t>…………</w:t>
      </w:r>
      <w:r w:rsidRPr="006B11A6">
        <w:rPr>
          <w:rFonts w:ascii="Times New Roman" w:hAnsi="Times New Roman"/>
          <w:sz w:val="18"/>
          <w:szCs w:val="18"/>
        </w:rPr>
        <w:t>….Działanie…</w:t>
      </w:r>
      <w:r>
        <w:rPr>
          <w:rFonts w:ascii="Times New Roman" w:hAnsi="Times New Roman"/>
          <w:sz w:val="18"/>
          <w:szCs w:val="18"/>
        </w:rPr>
        <w:t>…….….</w:t>
      </w:r>
      <w:r w:rsidRPr="006B11A6">
        <w:rPr>
          <w:rFonts w:ascii="Times New Roman" w:hAnsi="Times New Roman"/>
          <w:sz w:val="18"/>
          <w:szCs w:val="18"/>
        </w:rPr>
        <w:t>……….</w:t>
      </w:r>
    </w:p>
    <w:p w14:paraId="0ACF6B38" w14:textId="77777777" w:rsidR="003142C9" w:rsidRDefault="003142C9" w:rsidP="003142C9">
      <w:pPr>
        <w:spacing w:line="240" w:lineRule="auto"/>
        <w:jc w:val="both"/>
        <w:rPr>
          <w:rFonts w:ascii="Times New Roman" w:hAnsi="Times New Roman"/>
          <w:sz w:val="18"/>
          <w:szCs w:val="18"/>
        </w:rPr>
      </w:pPr>
      <w:r w:rsidRPr="006B11A6">
        <w:rPr>
          <w:rFonts w:ascii="Times New Roman" w:hAnsi="Times New Roman"/>
          <w:sz w:val="18"/>
          <w:szCs w:val="18"/>
        </w:rPr>
        <w:t xml:space="preserve">Klasyfikacja budżetowa: </w:t>
      </w:r>
      <w:r>
        <w:rPr>
          <w:rFonts w:ascii="Times New Roman" w:hAnsi="Times New Roman"/>
          <w:sz w:val="18"/>
          <w:szCs w:val="18"/>
        </w:rPr>
        <w:t xml:space="preserve">    </w:t>
      </w:r>
      <w:r w:rsidRPr="006B11A6">
        <w:rPr>
          <w:rFonts w:ascii="Times New Roman" w:hAnsi="Times New Roman"/>
          <w:sz w:val="18"/>
          <w:szCs w:val="18"/>
        </w:rPr>
        <w:t>Dział…</w:t>
      </w:r>
      <w:r>
        <w:rPr>
          <w:rFonts w:ascii="Times New Roman" w:hAnsi="Times New Roman"/>
          <w:sz w:val="18"/>
          <w:szCs w:val="18"/>
        </w:rPr>
        <w:t>……</w:t>
      </w:r>
      <w:r w:rsidRPr="006B11A6">
        <w:rPr>
          <w:rFonts w:ascii="Times New Roman" w:hAnsi="Times New Roman"/>
          <w:sz w:val="18"/>
          <w:szCs w:val="18"/>
        </w:rPr>
        <w:t>……Rozdział……</w:t>
      </w:r>
      <w:r>
        <w:rPr>
          <w:rFonts w:ascii="Times New Roman" w:hAnsi="Times New Roman"/>
          <w:sz w:val="18"/>
          <w:szCs w:val="18"/>
        </w:rPr>
        <w:t>………</w:t>
      </w:r>
      <w:r w:rsidRPr="006B11A6">
        <w:rPr>
          <w:rFonts w:ascii="Times New Roman" w:hAnsi="Times New Roman"/>
          <w:sz w:val="18"/>
          <w:szCs w:val="18"/>
        </w:rPr>
        <w:t>……..Paragraf…</w:t>
      </w:r>
      <w:r>
        <w:rPr>
          <w:rFonts w:ascii="Times New Roman" w:hAnsi="Times New Roman"/>
          <w:sz w:val="18"/>
          <w:szCs w:val="18"/>
        </w:rPr>
        <w:t>…….</w:t>
      </w:r>
      <w:r w:rsidRPr="006B11A6">
        <w:rPr>
          <w:rFonts w:ascii="Times New Roman" w:hAnsi="Times New Roman"/>
          <w:sz w:val="18"/>
          <w:szCs w:val="18"/>
        </w:rPr>
        <w:t>….</w:t>
      </w:r>
      <w:r>
        <w:rPr>
          <w:rFonts w:ascii="Times New Roman" w:hAnsi="Times New Roman"/>
          <w:sz w:val="18"/>
          <w:szCs w:val="18"/>
        </w:rPr>
        <w:t>.</w:t>
      </w:r>
      <w:r w:rsidRPr="006B11A6">
        <w:rPr>
          <w:rFonts w:ascii="Times New Roman" w:hAnsi="Times New Roman"/>
          <w:sz w:val="18"/>
          <w:szCs w:val="18"/>
        </w:rPr>
        <w:t>.kwota</w:t>
      </w:r>
      <w:r>
        <w:rPr>
          <w:rFonts w:ascii="Times New Roman" w:hAnsi="Times New Roman"/>
          <w:sz w:val="18"/>
          <w:szCs w:val="18"/>
        </w:rPr>
        <w:t xml:space="preserve"> zł. ………..……………</w:t>
      </w:r>
    </w:p>
    <w:p w14:paraId="5250F745" w14:textId="77777777" w:rsidR="003142C9" w:rsidRDefault="003142C9" w:rsidP="003142C9">
      <w:pPr>
        <w:spacing w:line="240" w:lineRule="auto"/>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Paragraf……………kwota zł. …………………….</w:t>
      </w:r>
    </w:p>
    <w:p w14:paraId="072AE730" w14:textId="77777777" w:rsidR="003142C9" w:rsidRDefault="003142C9" w:rsidP="003142C9">
      <w:pPr>
        <w:spacing w:line="240" w:lineRule="auto"/>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Pr>
          <w:rFonts w:ascii="Times New Roman" w:hAnsi="Times New Roman"/>
          <w:sz w:val="18"/>
          <w:szCs w:val="18"/>
        </w:rPr>
        <w:tab/>
        <w:t xml:space="preserve">   Paragraf……………kwota zł…..………………….</w:t>
      </w:r>
    </w:p>
    <w:p w14:paraId="13F3DD1B" w14:textId="77777777" w:rsidR="003142C9" w:rsidRDefault="003142C9" w:rsidP="003142C9">
      <w:pPr>
        <w:spacing w:line="240" w:lineRule="auto"/>
        <w:jc w:val="both"/>
        <w:rPr>
          <w:rFonts w:ascii="Times New Roman" w:hAnsi="Times New Roman"/>
          <w:sz w:val="24"/>
          <w:szCs w:val="24"/>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6B11A6">
        <w:rPr>
          <w:rFonts w:ascii="Times New Roman" w:hAnsi="Times New Roman"/>
          <w:sz w:val="24"/>
          <w:szCs w:val="24"/>
        </w:rPr>
        <w:t>RAZEM zł. -----------</w:t>
      </w:r>
      <w:r>
        <w:rPr>
          <w:rFonts w:ascii="Times New Roman" w:hAnsi="Times New Roman"/>
          <w:sz w:val="24"/>
          <w:szCs w:val="24"/>
        </w:rPr>
        <w:t xml:space="preserve">-------------- </w:t>
      </w:r>
    </w:p>
    <w:p w14:paraId="0D75FEEC" w14:textId="77777777" w:rsidR="003142C9" w:rsidRPr="00C400ED" w:rsidRDefault="003142C9" w:rsidP="003142C9">
      <w:pPr>
        <w:spacing w:line="240" w:lineRule="auto"/>
        <w:jc w:val="both"/>
        <w:rPr>
          <w:rFonts w:ascii="Times New Roman" w:hAnsi="Times New Roman"/>
          <w:b/>
          <w:spacing w:val="-2"/>
          <w:sz w:val="20"/>
          <w:szCs w:val="20"/>
        </w:rPr>
      </w:pPr>
      <w:r w:rsidRPr="00C400ED">
        <w:rPr>
          <w:rFonts w:ascii="Times New Roman" w:hAnsi="Times New Roman"/>
          <w:b/>
          <w:spacing w:val="-2"/>
          <w:sz w:val="20"/>
          <w:szCs w:val="20"/>
        </w:rPr>
        <w:t xml:space="preserve">* nie jest wymagana w przypadku regulowania płatności bezpośrednio </w:t>
      </w:r>
      <w:r>
        <w:rPr>
          <w:rFonts w:ascii="Times New Roman" w:hAnsi="Times New Roman"/>
          <w:b/>
          <w:spacing w:val="-2"/>
          <w:sz w:val="20"/>
          <w:szCs w:val="20"/>
        </w:rPr>
        <w:t>z Funduszu Reprywatyzacji</w:t>
      </w:r>
      <w:r w:rsidRPr="00C400ED">
        <w:rPr>
          <w:rFonts w:ascii="Times New Roman" w:hAnsi="Times New Roman"/>
          <w:b/>
          <w:spacing w:val="-2"/>
          <w:sz w:val="20"/>
          <w:szCs w:val="20"/>
        </w:rPr>
        <w:t>.</w:t>
      </w:r>
    </w:p>
    <w:p w14:paraId="02C15A5C" w14:textId="77777777" w:rsidR="003142C9" w:rsidRDefault="003142C9" w:rsidP="003142C9">
      <w:pPr>
        <w:spacing w:line="240" w:lineRule="auto"/>
        <w:jc w:val="both"/>
        <w:rPr>
          <w:rFonts w:ascii="Times New Roman" w:hAnsi="Times New Roman"/>
          <w:sz w:val="24"/>
          <w:szCs w:val="24"/>
        </w:rPr>
      </w:pPr>
      <w:r>
        <w:rPr>
          <w:rFonts w:ascii="Times New Roman" w:hAnsi="Times New Roman"/>
          <w:sz w:val="24"/>
          <w:szCs w:val="24"/>
        </w:rPr>
        <w:t>2. Zabezpieczona:</w:t>
      </w:r>
    </w:p>
    <w:p w14:paraId="4EB43EDB" w14:textId="77777777" w:rsidR="003142C9" w:rsidRPr="00C400ED" w:rsidRDefault="003142C9" w:rsidP="003142C9">
      <w:pPr>
        <w:spacing w:line="240" w:lineRule="auto"/>
        <w:jc w:val="both"/>
        <w:rPr>
          <w:rFonts w:ascii="Times New Roman" w:hAnsi="Times New Roman"/>
          <w:spacing w:val="-4"/>
          <w:sz w:val="24"/>
          <w:szCs w:val="24"/>
        </w:rPr>
      </w:pPr>
      <w:r w:rsidRPr="00C400ED">
        <w:rPr>
          <w:rFonts w:ascii="Times New Roman" w:hAnsi="Times New Roman"/>
          <w:spacing w:val="-4"/>
          <w:sz w:val="24"/>
          <w:szCs w:val="24"/>
        </w:rPr>
        <w:t xml:space="preserve">- </w:t>
      </w:r>
      <w:r>
        <w:rPr>
          <w:rFonts w:ascii="Times New Roman" w:hAnsi="Times New Roman"/>
          <w:spacing w:val="-4"/>
          <w:sz w:val="24"/>
          <w:szCs w:val="24"/>
        </w:rPr>
        <w:t>F</w:t>
      </w:r>
      <w:r w:rsidRPr="00C400ED">
        <w:rPr>
          <w:rFonts w:ascii="Times New Roman" w:hAnsi="Times New Roman"/>
          <w:spacing w:val="-4"/>
          <w:sz w:val="24"/>
          <w:szCs w:val="24"/>
        </w:rPr>
        <w:t xml:space="preserve">unduszem </w:t>
      </w:r>
      <w:r>
        <w:rPr>
          <w:rFonts w:ascii="Times New Roman" w:hAnsi="Times New Roman"/>
          <w:spacing w:val="-4"/>
          <w:sz w:val="24"/>
          <w:szCs w:val="24"/>
        </w:rPr>
        <w:t>R</w:t>
      </w:r>
      <w:r w:rsidRPr="00C400ED">
        <w:rPr>
          <w:rFonts w:ascii="Times New Roman" w:hAnsi="Times New Roman"/>
          <w:spacing w:val="-4"/>
          <w:sz w:val="24"/>
          <w:szCs w:val="24"/>
        </w:rPr>
        <w:t>eprywatyzacj</w:t>
      </w:r>
      <w:r>
        <w:rPr>
          <w:rFonts w:ascii="Times New Roman" w:hAnsi="Times New Roman"/>
          <w:spacing w:val="-4"/>
          <w:sz w:val="24"/>
          <w:szCs w:val="24"/>
        </w:rPr>
        <w:t>i</w:t>
      </w:r>
      <w:r w:rsidRPr="00C400ED">
        <w:rPr>
          <w:rFonts w:ascii="Times New Roman" w:hAnsi="Times New Roman"/>
          <w:spacing w:val="-4"/>
          <w:sz w:val="24"/>
          <w:szCs w:val="24"/>
        </w:rPr>
        <w:t xml:space="preserve"> (realizowana bezpośrednio przez Ministerstwo </w:t>
      </w:r>
      <w:r>
        <w:rPr>
          <w:rFonts w:ascii="Times New Roman" w:hAnsi="Times New Roman"/>
          <w:spacing w:val="-4"/>
          <w:sz w:val="24"/>
          <w:szCs w:val="24"/>
        </w:rPr>
        <w:t>Finansów</w:t>
      </w:r>
      <w:r w:rsidRPr="00C400ED">
        <w:rPr>
          <w:rFonts w:ascii="Times New Roman" w:hAnsi="Times New Roman"/>
          <w:spacing w:val="-4"/>
          <w:sz w:val="24"/>
          <w:szCs w:val="24"/>
        </w:rPr>
        <w:t>)</w:t>
      </w:r>
    </w:p>
    <w:p w14:paraId="73DC43AE" w14:textId="77777777" w:rsidR="003142C9" w:rsidRDefault="003142C9" w:rsidP="003142C9">
      <w:pPr>
        <w:spacing w:line="240" w:lineRule="auto"/>
        <w:jc w:val="both"/>
        <w:rPr>
          <w:rFonts w:ascii="Times New Roman" w:hAnsi="Times New Roman"/>
          <w:sz w:val="24"/>
          <w:szCs w:val="24"/>
        </w:rPr>
      </w:pPr>
      <w:r>
        <w:rPr>
          <w:rFonts w:ascii="Times New Roman" w:hAnsi="Times New Roman"/>
          <w:sz w:val="24"/>
          <w:szCs w:val="24"/>
        </w:rPr>
        <w:t>-</w:t>
      </w:r>
      <w:r w:rsidRPr="006B11A6">
        <w:rPr>
          <w:rFonts w:ascii="Times New Roman" w:hAnsi="Times New Roman"/>
          <w:sz w:val="24"/>
          <w:szCs w:val="24"/>
        </w:rPr>
        <w:t xml:space="preserve"> planem finansowym w części </w:t>
      </w:r>
      <w:r>
        <w:rPr>
          <w:rFonts w:ascii="Times New Roman" w:hAnsi="Times New Roman"/>
          <w:sz w:val="24"/>
          <w:szCs w:val="24"/>
        </w:rPr>
        <w:t>85/14*,</w:t>
      </w:r>
    </w:p>
    <w:p w14:paraId="641D5F2C" w14:textId="77777777" w:rsidR="003142C9" w:rsidRDefault="003142C9" w:rsidP="003142C9">
      <w:pPr>
        <w:spacing w:line="240" w:lineRule="auto"/>
        <w:jc w:val="both"/>
        <w:rPr>
          <w:rFonts w:ascii="Times New Roman" w:hAnsi="Times New Roman"/>
          <w:sz w:val="24"/>
          <w:szCs w:val="24"/>
        </w:rPr>
      </w:pPr>
      <w:r>
        <w:rPr>
          <w:rFonts w:ascii="Times New Roman" w:hAnsi="Times New Roman"/>
          <w:sz w:val="24"/>
          <w:szCs w:val="24"/>
        </w:rPr>
        <w:t>- n</w:t>
      </w:r>
      <w:r w:rsidRPr="006B11A6">
        <w:rPr>
          <w:rFonts w:ascii="Times New Roman" w:hAnsi="Times New Roman"/>
          <w:sz w:val="24"/>
          <w:szCs w:val="24"/>
        </w:rPr>
        <w:t xml:space="preserve">a uregulowanie powyższych </w:t>
      </w:r>
      <w:r>
        <w:rPr>
          <w:rFonts w:ascii="Times New Roman" w:hAnsi="Times New Roman"/>
          <w:sz w:val="24"/>
          <w:szCs w:val="24"/>
        </w:rPr>
        <w:t>zobowiązań, skierowano wniosek o środki*</w:t>
      </w:r>
    </w:p>
    <w:p w14:paraId="55D909A7" w14:textId="77777777" w:rsidR="003142C9" w:rsidRDefault="003142C9" w:rsidP="003142C9">
      <w:pPr>
        <w:spacing w:line="240" w:lineRule="auto"/>
        <w:jc w:val="both"/>
        <w:rPr>
          <w:rFonts w:ascii="Times New Roman" w:hAnsi="Times New Roman"/>
          <w:sz w:val="24"/>
          <w:szCs w:val="24"/>
        </w:rPr>
      </w:pPr>
      <w:r>
        <w:rPr>
          <w:rFonts w:ascii="Times New Roman" w:hAnsi="Times New Roman"/>
          <w:sz w:val="24"/>
          <w:szCs w:val="24"/>
        </w:rPr>
        <w:t xml:space="preserve">   pismo nr …………………………...………….z dnia……………….</w:t>
      </w:r>
    </w:p>
    <w:p w14:paraId="02543060" w14:textId="77777777" w:rsidR="003142C9" w:rsidRPr="00165834" w:rsidRDefault="003142C9" w:rsidP="003142C9">
      <w:pPr>
        <w:spacing w:line="240" w:lineRule="auto"/>
        <w:jc w:val="both"/>
        <w:rPr>
          <w:rFonts w:ascii="Times New Roman" w:hAnsi="Times New Roman"/>
          <w:sz w:val="20"/>
          <w:szCs w:val="20"/>
        </w:rPr>
      </w:pPr>
      <w:r w:rsidRPr="00165834">
        <w:rPr>
          <w:rFonts w:ascii="Times New Roman" w:hAnsi="Times New Roman"/>
          <w:sz w:val="20"/>
          <w:szCs w:val="20"/>
        </w:rPr>
        <w:t xml:space="preserve"> (niepotrzebne skreślić/ </w:t>
      </w:r>
      <w:r w:rsidRPr="00165834">
        <w:rPr>
          <w:rFonts w:ascii="Times New Roman" w:hAnsi="Times New Roman"/>
          <w:sz w:val="20"/>
          <w:szCs w:val="20"/>
          <w:u w:val="single"/>
        </w:rPr>
        <w:t>* potwierdza komórka ds. planowania</w:t>
      </w:r>
      <w:r w:rsidRPr="00165834">
        <w:rPr>
          <w:rFonts w:ascii="Times New Roman" w:hAnsi="Times New Roman"/>
          <w:sz w:val="20"/>
          <w:szCs w:val="20"/>
        </w:rPr>
        <w:t>)</w:t>
      </w:r>
    </w:p>
    <w:p w14:paraId="72D08B25" w14:textId="77777777" w:rsidR="003142C9" w:rsidRDefault="003142C9" w:rsidP="003142C9">
      <w:pPr>
        <w:spacing w:line="240" w:lineRule="auto"/>
        <w:jc w:val="both"/>
        <w:rPr>
          <w:rFonts w:ascii="Times New Roman" w:hAnsi="Times New Roman"/>
          <w:sz w:val="24"/>
          <w:szCs w:val="24"/>
        </w:rPr>
      </w:pPr>
      <w:r>
        <w:rPr>
          <w:rFonts w:ascii="Times New Roman" w:hAnsi="Times New Roman"/>
          <w:sz w:val="24"/>
          <w:szCs w:val="24"/>
        </w:rPr>
        <w:t xml:space="preserve">   Sporządził                                                                                                       </w:t>
      </w:r>
      <w:r w:rsidRPr="00956923">
        <w:rPr>
          <w:rFonts w:ascii="Times New Roman" w:hAnsi="Times New Roman"/>
          <w:sz w:val="24"/>
          <w:szCs w:val="24"/>
        </w:rPr>
        <w:t>Zatwierdzam</w:t>
      </w:r>
    </w:p>
    <w:p w14:paraId="4576F418" w14:textId="77777777" w:rsidR="003142C9" w:rsidRDefault="003142C9" w:rsidP="003142C9">
      <w:pPr>
        <w:spacing w:line="240" w:lineRule="auto"/>
        <w:jc w:val="both"/>
        <w:rPr>
          <w:rFonts w:ascii="Times New Roman" w:hAnsi="Times New Roman"/>
          <w:sz w:val="24"/>
          <w:szCs w:val="24"/>
        </w:rPr>
      </w:pPr>
      <w:r>
        <w:rPr>
          <w:rFonts w:ascii="Times New Roman" w:hAnsi="Times New Roman"/>
          <w:sz w:val="24"/>
          <w:szCs w:val="24"/>
        </w:rPr>
        <w:t xml:space="preserve">…………………………… </w:t>
      </w:r>
    </w:p>
    <w:p w14:paraId="7F7F0B9D" w14:textId="77777777" w:rsidR="003142C9" w:rsidRDefault="003142C9" w:rsidP="003142C9">
      <w:pPr>
        <w:spacing w:line="240" w:lineRule="auto"/>
        <w:jc w:val="both"/>
        <w:rPr>
          <w:rFonts w:ascii="Times New Roman" w:hAnsi="Times New Roman"/>
          <w:sz w:val="16"/>
          <w:szCs w:val="16"/>
        </w:rPr>
      </w:pPr>
      <w:r w:rsidRPr="00F846E0">
        <w:rPr>
          <w:rFonts w:ascii="Times New Roman" w:hAnsi="Times New Roman"/>
          <w:sz w:val="16"/>
          <w:szCs w:val="16"/>
        </w:rPr>
        <w:t>(data</w:t>
      </w:r>
      <w:r>
        <w:rPr>
          <w:rFonts w:ascii="Times New Roman" w:hAnsi="Times New Roman"/>
          <w:sz w:val="16"/>
          <w:szCs w:val="16"/>
        </w:rPr>
        <w:t>,</w:t>
      </w:r>
      <w:r w:rsidRPr="00F846E0">
        <w:rPr>
          <w:rFonts w:ascii="Times New Roman" w:hAnsi="Times New Roman"/>
          <w:sz w:val="16"/>
          <w:szCs w:val="16"/>
        </w:rPr>
        <w:t xml:space="preserve"> podpis</w:t>
      </w:r>
      <w:r>
        <w:rPr>
          <w:rFonts w:ascii="Times New Roman" w:hAnsi="Times New Roman"/>
          <w:sz w:val="16"/>
          <w:szCs w:val="16"/>
        </w:rPr>
        <w:t xml:space="preserve"> </w:t>
      </w:r>
      <w:r w:rsidRPr="00F846E0">
        <w:rPr>
          <w:rFonts w:ascii="Times New Roman" w:hAnsi="Times New Roman"/>
          <w:sz w:val="16"/>
          <w:szCs w:val="16"/>
        </w:rPr>
        <w:t xml:space="preserve">pracownika </w:t>
      </w:r>
      <w:r>
        <w:rPr>
          <w:rFonts w:ascii="Times New Roman" w:hAnsi="Times New Roman"/>
          <w:sz w:val="16"/>
          <w:szCs w:val="16"/>
        </w:rPr>
        <w:t xml:space="preserve">                                                                                                                     ……………………………..</w:t>
      </w:r>
    </w:p>
    <w:p w14:paraId="47ED9081" w14:textId="77777777" w:rsidR="003142C9" w:rsidRDefault="003142C9" w:rsidP="003142C9">
      <w:pPr>
        <w:spacing w:line="240" w:lineRule="auto"/>
        <w:jc w:val="both"/>
        <w:rPr>
          <w:rFonts w:ascii="Times New Roman" w:hAnsi="Times New Roman"/>
          <w:sz w:val="16"/>
          <w:szCs w:val="16"/>
        </w:rPr>
      </w:pPr>
      <w:r w:rsidRPr="00F846E0">
        <w:rPr>
          <w:rFonts w:ascii="Times New Roman" w:hAnsi="Times New Roman"/>
          <w:sz w:val="16"/>
          <w:szCs w:val="16"/>
        </w:rPr>
        <w:t xml:space="preserve">Oddziału </w:t>
      </w:r>
      <w:r>
        <w:rPr>
          <w:rFonts w:ascii="Times New Roman" w:hAnsi="Times New Roman"/>
          <w:sz w:val="16"/>
          <w:szCs w:val="16"/>
        </w:rPr>
        <w:t>Rozstrzygnięć Finansowych</w:t>
      </w:r>
      <w:r w:rsidRPr="00F846E0">
        <w:rPr>
          <w:rFonts w:ascii="Times New Roman" w:hAnsi="Times New Roman"/>
          <w:sz w:val="16"/>
          <w:szCs w:val="16"/>
        </w:rPr>
        <w:t>)</w:t>
      </w:r>
      <w:r>
        <w:rPr>
          <w:rFonts w:ascii="Times New Roman" w:hAnsi="Times New Roman"/>
          <w:sz w:val="16"/>
          <w:szCs w:val="16"/>
        </w:rPr>
        <w:t xml:space="preserve">                                                                                                    (Dysponent części 85/14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w:t>
      </w:r>
      <w:r>
        <w:rPr>
          <w:rFonts w:ascii="Times New Roman" w:hAnsi="Times New Roman"/>
          <w:sz w:val="16"/>
          <w:szCs w:val="16"/>
        </w:rPr>
        <w:tab/>
        <w:t xml:space="preserve">         lub osoba upoważniona,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data i podpis)</w:t>
      </w:r>
    </w:p>
    <w:p w14:paraId="7FCD721C" w14:textId="77777777" w:rsidR="003142C9" w:rsidRDefault="003142C9" w:rsidP="003142C9">
      <w:pPr>
        <w:spacing w:line="240" w:lineRule="auto"/>
        <w:jc w:val="both"/>
        <w:rPr>
          <w:rFonts w:ascii="Times New Roman" w:hAnsi="Times New Roman"/>
          <w:sz w:val="16"/>
          <w:szCs w:val="16"/>
        </w:rPr>
      </w:pPr>
    </w:p>
    <w:p w14:paraId="079FA6CB" w14:textId="77777777" w:rsidR="003142C9" w:rsidRPr="00956923" w:rsidRDefault="003142C9" w:rsidP="003142C9">
      <w:pPr>
        <w:shd w:val="clear" w:color="auto" w:fill="D9D9D9" w:themeFill="background1" w:themeFillShade="D9"/>
        <w:spacing w:line="240" w:lineRule="auto"/>
        <w:jc w:val="both"/>
        <w:rPr>
          <w:rFonts w:ascii="Times New Roman" w:hAnsi="Times New Roman"/>
          <w:b/>
          <w:sz w:val="24"/>
          <w:szCs w:val="24"/>
        </w:rPr>
      </w:pPr>
      <w:r w:rsidRPr="00956923">
        <w:rPr>
          <w:rFonts w:ascii="Times New Roman" w:hAnsi="Times New Roman"/>
          <w:b/>
          <w:sz w:val="24"/>
          <w:szCs w:val="24"/>
        </w:rPr>
        <w:t xml:space="preserve">C – wypełnia </w:t>
      </w:r>
      <w:r>
        <w:rPr>
          <w:rFonts w:ascii="Times New Roman" w:hAnsi="Times New Roman"/>
          <w:b/>
          <w:sz w:val="24"/>
          <w:szCs w:val="24"/>
        </w:rPr>
        <w:t>WF-</w:t>
      </w:r>
      <w:r w:rsidRPr="00956923">
        <w:rPr>
          <w:rFonts w:ascii="Times New Roman" w:hAnsi="Times New Roman"/>
          <w:b/>
          <w:sz w:val="24"/>
          <w:szCs w:val="24"/>
        </w:rPr>
        <w:t>II</w:t>
      </w:r>
    </w:p>
    <w:p w14:paraId="12CE6EB9" w14:textId="77777777" w:rsidR="003142C9" w:rsidRPr="00956923" w:rsidRDefault="003142C9" w:rsidP="003142C9">
      <w:pPr>
        <w:spacing w:after="0" w:line="240" w:lineRule="auto"/>
        <w:jc w:val="both"/>
        <w:rPr>
          <w:rFonts w:ascii="Times New Roman" w:hAnsi="Times New Roman"/>
          <w:sz w:val="24"/>
          <w:szCs w:val="24"/>
        </w:rPr>
      </w:pPr>
      <w:r w:rsidRPr="00956923">
        <w:rPr>
          <w:rFonts w:ascii="Times New Roman" w:hAnsi="Times New Roman"/>
          <w:sz w:val="24"/>
          <w:szCs w:val="24"/>
        </w:rPr>
        <w:t xml:space="preserve">          Sprawdził</w:t>
      </w:r>
      <w:r w:rsidRPr="00956923">
        <w:rPr>
          <w:rFonts w:ascii="Times New Roman" w:hAnsi="Times New Roman"/>
          <w:sz w:val="24"/>
          <w:szCs w:val="24"/>
        </w:rPr>
        <w:tab/>
      </w:r>
      <w:r w:rsidRPr="00956923">
        <w:rPr>
          <w:rFonts w:ascii="Times New Roman" w:hAnsi="Times New Roman"/>
          <w:sz w:val="24"/>
          <w:szCs w:val="24"/>
        </w:rPr>
        <w:tab/>
      </w:r>
      <w:r w:rsidRPr="00956923">
        <w:rPr>
          <w:rFonts w:ascii="Times New Roman" w:hAnsi="Times New Roman"/>
          <w:sz w:val="24"/>
          <w:szCs w:val="24"/>
        </w:rPr>
        <w:tab/>
      </w:r>
      <w:r w:rsidRPr="00956923">
        <w:rPr>
          <w:rFonts w:ascii="Times New Roman" w:hAnsi="Times New Roman"/>
          <w:sz w:val="24"/>
          <w:szCs w:val="24"/>
        </w:rPr>
        <w:tab/>
      </w:r>
      <w:r w:rsidRPr="00956923">
        <w:rPr>
          <w:rFonts w:ascii="Times New Roman" w:hAnsi="Times New Roman"/>
          <w:sz w:val="24"/>
          <w:szCs w:val="24"/>
        </w:rPr>
        <w:tab/>
        <w:t xml:space="preserve">                         </w:t>
      </w:r>
    </w:p>
    <w:p w14:paraId="147A72CC" w14:textId="77777777" w:rsidR="003142C9" w:rsidRDefault="003142C9" w:rsidP="003142C9">
      <w:pPr>
        <w:spacing w:line="240" w:lineRule="auto"/>
        <w:jc w:val="both"/>
        <w:rPr>
          <w:rFonts w:ascii="Times New Roman" w:hAnsi="Times New Roman"/>
          <w:sz w:val="24"/>
          <w:szCs w:val="24"/>
        </w:rPr>
      </w:pPr>
      <w:r w:rsidRPr="00956923">
        <w:rPr>
          <w:rFonts w:ascii="Times New Roman" w:hAnsi="Times New Roman"/>
          <w:sz w:val="24"/>
          <w:szCs w:val="24"/>
        </w:rPr>
        <w:lastRenderedPageBreak/>
        <w:t>Formalnie i rachunkowo</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56923">
        <w:rPr>
          <w:rFonts w:ascii="Times New Roman" w:hAnsi="Times New Roman"/>
          <w:sz w:val="24"/>
          <w:szCs w:val="24"/>
        </w:rPr>
        <w:t>Przyjmuję do realizacji</w:t>
      </w:r>
    </w:p>
    <w:p w14:paraId="3892A971" w14:textId="77777777" w:rsidR="003142C9" w:rsidRDefault="003142C9" w:rsidP="003142C9">
      <w:pPr>
        <w:spacing w:line="240" w:lineRule="auto"/>
        <w:jc w:val="both"/>
        <w:rPr>
          <w:rFonts w:ascii="Times New Roman" w:hAnsi="Times New Roman"/>
          <w:sz w:val="24"/>
          <w:szCs w:val="24"/>
        </w:rPr>
      </w:pPr>
    </w:p>
    <w:p w14:paraId="6D7B29C4" w14:textId="77777777" w:rsidR="003142C9" w:rsidRDefault="003142C9" w:rsidP="003142C9">
      <w:pPr>
        <w:spacing w:after="0" w:line="240" w:lineRule="auto"/>
        <w:jc w:val="both"/>
        <w:rPr>
          <w:rFonts w:ascii="Times New Roman" w:hAnsi="Times New Roman"/>
          <w:sz w:val="24"/>
          <w:szCs w:val="24"/>
        </w:rPr>
      </w:pPr>
      <w:r>
        <w:rPr>
          <w:rFonts w:ascii="Times New Roman" w:hAnsi="Times New Roman"/>
          <w:sz w:val="24"/>
          <w:szCs w:val="24"/>
        </w:rPr>
        <w:t>……………………………                                                            ……………………………</w:t>
      </w:r>
    </w:p>
    <w:p w14:paraId="28FE3C9D" w14:textId="77777777" w:rsidR="003142C9" w:rsidRDefault="003142C9" w:rsidP="003142C9">
      <w:pPr>
        <w:spacing w:line="240" w:lineRule="auto"/>
        <w:jc w:val="both"/>
        <w:rPr>
          <w:rFonts w:ascii="Times New Roman" w:hAnsi="Times New Roman"/>
          <w:sz w:val="24"/>
          <w:szCs w:val="24"/>
        </w:rPr>
      </w:pPr>
      <w:r>
        <w:rPr>
          <w:rFonts w:ascii="Times New Roman" w:hAnsi="Times New Roman"/>
          <w:sz w:val="24"/>
          <w:szCs w:val="24"/>
        </w:rPr>
        <w:t xml:space="preserve">         </w:t>
      </w:r>
      <w:r w:rsidRPr="008628C1">
        <w:rPr>
          <w:rFonts w:ascii="Times New Roman" w:hAnsi="Times New Roman"/>
          <w:sz w:val="18"/>
          <w:szCs w:val="18"/>
        </w:rPr>
        <w:t>(data i podpis)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4B6BFC">
        <w:rPr>
          <w:rFonts w:ascii="Times New Roman" w:hAnsi="Times New Roman"/>
          <w:sz w:val="18"/>
          <w:szCs w:val="18"/>
        </w:rPr>
        <w:t>(data i podpis Głównego Księgowego)</w:t>
      </w:r>
    </w:p>
    <w:p w14:paraId="3C6828FA" w14:textId="77777777" w:rsidR="003142C9" w:rsidRPr="00C400ED" w:rsidRDefault="003142C9" w:rsidP="003142C9">
      <w:pPr>
        <w:spacing w:before="360" w:line="240" w:lineRule="auto"/>
        <w:jc w:val="both"/>
        <w:rPr>
          <w:rFonts w:ascii="Times New Roman" w:hAnsi="Times New Roman"/>
          <w:sz w:val="18"/>
          <w:szCs w:val="18"/>
        </w:rPr>
      </w:pPr>
      <w:r w:rsidRPr="00111A57">
        <w:rPr>
          <w:rFonts w:ascii="Times New Roman" w:hAnsi="Times New Roman"/>
          <w:sz w:val="24"/>
          <w:szCs w:val="24"/>
        </w:rPr>
        <w:t xml:space="preserve">Wypłacono przelewem </w:t>
      </w:r>
      <w:r w:rsidRPr="00C400ED">
        <w:rPr>
          <w:rFonts w:ascii="Times New Roman" w:hAnsi="Times New Roman"/>
          <w:sz w:val="18"/>
          <w:szCs w:val="18"/>
        </w:rPr>
        <w:t>……………</w:t>
      </w:r>
      <w:r>
        <w:rPr>
          <w:rFonts w:ascii="Times New Roman" w:hAnsi="Times New Roman"/>
          <w:sz w:val="18"/>
          <w:szCs w:val="18"/>
        </w:rPr>
        <w:t>………………..…</w:t>
      </w:r>
      <w:r w:rsidRPr="00C400ED">
        <w:rPr>
          <w:rFonts w:ascii="Times New Roman" w:hAnsi="Times New Roman"/>
          <w:sz w:val="18"/>
          <w:szCs w:val="18"/>
        </w:rPr>
        <w:t>…………….</w:t>
      </w:r>
    </w:p>
    <w:p w14:paraId="02F8E5C7" w14:textId="77777777" w:rsidR="003142C9" w:rsidRDefault="003142C9" w:rsidP="003142C9">
      <w:pPr>
        <w:spacing w:line="240" w:lineRule="auto"/>
        <w:jc w:val="both"/>
        <w:rPr>
          <w:rFonts w:ascii="Times New Roman" w:hAnsi="Times New Roman"/>
          <w:sz w:val="18"/>
          <w:szCs w:val="18"/>
        </w:rPr>
      </w:pPr>
    </w:p>
    <w:p w14:paraId="2193A670" w14:textId="77777777" w:rsidR="003142C9" w:rsidRDefault="003142C9" w:rsidP="003142C9">
      <w:pPr>
        <w:spacing w:after="0" w:line="240" w:lineRule="auto"/>
        <w:ind w:left="1416" w:firstLine="708"/>
        <w:jc w:val="both"/>
        <w:rPr>
          <w:rFonts w:ascii="Times New Roman" w:hAnsi="Times New Roman"/>
          <w:sz w:val="18"/>
          <w:szCs w:val="18"/>
        </w:rPr>
      </w:pPr>
      <w:r>
        <w:rPr>
          <w:rFonts w:ascii="Times New Roman" w:hAnsi="Times New Roman"/>
          <w:sz w:val="18"/>
          <w:szCs w:val="18"/>
        </w:rPr>
        <w:t xml:space="preserve">  ………………………………………………</w:t>
      </w:r>
    </w:p>
    <w:p w14:paraId="3864D16F" w14:textId="77777777" w:rsidR="003142C9" w:rsidRPr="00C400ED" w:rsidRDefault="003142C9" w:rsidP="003142C9">
      <w:pPr>
        <w:spacing w:line="240" w:lineRule="auto"/>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(data i podpis)</w:t>
      </w:r>
    </w:p>
    <w:p w14:paraId="0EC36964" w14:textId="77777777" w:rsidR="003142C9" w:rsidRDefault="003142C9" w:rsidP="003142C9">
      <w:pPr>
        <w:spacing w:after="0" w:line="360" w:lineRule="auto"/>
        <w:jc w:val="both"/>
        <w:rPr>
          <w:rFonts w:ascii="Times New Roman" w:hAnsi="Times New Roman"/>
          <w:sz w:val="24"/>
          <w:szCs w:val="24"/>
        </w:rPr>
      </w:pPr>
    </w:p>
    <w:p w14:paraId="79AEE18A" w14:textId="77777777" w:rsidR="003142C9" w:rsidRPr="00470C29" w:rsidRDefault="003142C9" w:rsidP="003142C9">
      <w:pPr>
        <w:spacing w:after="0" w:line="360" w:lineRule="auto"/>
        <w:jc w:val="both"/>
        <w:rPr>
          <w:rFonts w:ascii="Times New Roman" w:hAnsi="Times New Roman"/>
          <w:sz w:val="24"/>
          <w:szCs w:val="24"/>
        </w:rPr>
      </w:pPr>
    </w:p>
    <w:p w14:paraId="17AD182D" w14:textId="06CBB352" w:rsidR="003142C9" w:rsidRDefault="003142C9" w:rsidP="00F772A2">
      <w:pPr>
        <w:pStyle w:val="ARTartustawynprozporzdzenia"/>
        <w:ind w:left="284" w:right="284"/>
        <w:rPr>
          <w:rFonts w:ascii="Times New Roman" w:hAnsi="Times New Roman" w:cs="Times New Roman"/>
          <w:szCs w:val="24"/>
        </w:rPr>
      </w:pPr>
    </w:p>
    <w:p w14:paraId="4FAB0730" w14:textId="04580D7B" w:rsidR="003142C9" w:rsidRDefault="003142C9" w:rsidP="00F772A2">
      <w:pPr>
        <w:pStyle w:val="ARTartustawynprozporzdzenia"/>
        <w:ind w:left="284" w:right="284"/>
        <w:rPr>
          <w:rFonts w:ascii="Times New Roman" w:hAnsi="Times New Roman" w:cs="Times New Roman"/>
          <w:szCs w:val="24"/>
        </w:rPr>
      </w:pPr>
    </w:p>
    <w:p w14:paraId="4109CF79" w14:textId="35C2F399" w:rsidR="003142C9" w:rsidRDefault="003142C9" w:rsidP="00F772A2">
      <w:pPr>
        <w:pStyle w:val="ARTartustawynprozporzdzenia"/>
        <w:ind w:left="284" w:right="284"/>
        <w:rPr>
          <w:rFonts w:ascii="Times New Roman" w:hAnsi="Times New Roman" w:cs="Times New Roman"/>
          <w:szCs w:val="24"/>
        </w:rPr>
      </w:pPr>
    </w:p>
    <w:p w14:paraId="1307F925" w14:textId="611AF6EE" w:rsidR="003142C9" w:rsidRDefault="003142C9" w:rsidP="00F772A2">
      <w:pPr>
        <w:pStyle w:val="ARTartustawynprozporzdzenia"/>
        <w:ind w:left="284" w:right="284"/>
        <w:rPr>
          <w:rFonts w:ascii="Times New Roman" w:hAnsi="Times New Roman" w:cs="Times New Roman"/>
          <w:szCs w:val="24"/>
        </w:rPr>
      </w:pPr>
    </w:p>
    <w:p w14:paraId="627FECDD" w14:textId="69307936" w:rsidR="003142C9" w:rsidRDefault="003142C9" w:rsidP="00F772A2">
      <w:pPr>
        <w:pStyle w:val="ARTartustawynprozporzdzenia"/>
        <w:ind w:left="284" w:right="284"/>
        <w:rPr>
          <w:rFonts w:ascii="Times New Roman" w:hAnsi="Times New Roman" w:cs="Times New Roman"/>
          <w:szCs w:val="24"/>
        </w:rPr>
      </w:pPr>
    </w:p>
    <w:p w14:paraId="03A708B4" w14:textId="38125AAC" w:rsidR="003142C9" w:rsidRDefault="003142C9" w:rsidP="00F772A2">
      <w:pPr>
        <w:pStyle w:val="ARTartustawynprozporzdzenia"/>
        <w:ind w:left="284" w:right="284"/>
        <w:rPr>
          <w:rFonts w:ascii="Times New Roman" w:hAnsi="Times New Roman" w:cs="Times New Roman"/>
          <w:szCs w:val="24"/>
        </w:rPr>
      </w:pPr>
    </w:p>
    <w:p w14:paraId="332D47D6" w14:textId="0BE8FF9A" w:rsidR="003142C9" w:rsidRDefault="003142C9" w:rsidP="00F772A2">
      <w:pPr>
        <w:pStyle w:val="ARTartustawynprozporzdzenia"/>
        <w:ind w:left="284" w:right="284"/>
        <w:rPr>
          <w:rFonts w:ascii="Times New Roman" w:hAnsi="Times New Roman" w:cs="Times New Roman"/>
          <w:szCs w:val="24"/>
        </w:rPr>
      </w:pPr>
    </w:p>
    <w:p w14:paraId="04A26B06" w14:textId="06D8DADF" w:rsidR="003142C9" w:rsidRDefault="003142C9" w:rsidP="00F772A2">
      <w:pPr>
        <w:pStyle w:val="ARTartustawynprozporzdzenia"/>
        <w:ind w:left="284" w:right="284"/>
        <w:rPr>
          <w:rFonts w:ascii="Times New Roman" w:hAnsi="Times New Roman" w:cs="Times New Roman"/>
          <w:szCs w:val="24"/>
        </w:rPr>
      </w:pPr>
    </w:p>
    <w:p w14:paraId="48515090" w14:textId="7E96D566" w:rsidR="003142C9" w:rsidRDefault="003142C9" w:rsidP="00F772A2">
      <w:pPr>
        <w:pStyle w:val="ARTartustawynprozporzdzenia"/>
        <w:ind w:left="284" w:right="284"/>
        <w:rPr>
          <w:rFonts w:ascii="Times New Roman" w:hAnsi="Times New Roman" w:cs="Times New Roman"/>
          <w:szCs w:val="24"/>
        </w:rPr>
      </w:pPr>
    </w:p>
    <w:p w14:paraId="7B859EF1" w14:textId="6420B459" w:rsidR="003142C9" w:rsidRDefault="003142C9" w:rsidP="00F772A2">
      <w:pPr>
        <w:pStyle w:val="ARTartustawynprozporzdzenia"/>
        <w:ind w:left="284" w:right="284"/>
        <w:rPr>
          <w:rFonts w:ascii="Times New Roman" w:hAnsi="Times New Roman" w:cs="Times New Roman"/>
          <w:szCs w:val="24"/>
        </w:rPr>
      </w:pPr>
    </w:p>
    <w:p w14:paraId="55B39A64" w14:textId="2799DF0C" w:rsidR="003142C9" w:rsidRDefault="003142C9" w:rsidP="00F772A2">
      <w:pPr>
        <w:pStyle w:val="ARTartustawynprozporzdzenia"/>
        <w:ind w:left="284" w:right="284"/>
        <w:rPr>
          <w:rFonts w:ascii="Times New Roman" w:hAnsi="Times New Roman" w:cs="Times New Roman"/>
          <w:szCs w:val="24"/>
        </w:rPr>
      </w:pPr>
    </w:p>
    <w:p w14:paraId="550E865B" w14:textId="0801EED8" w:rsidR="003142C9" w:rsidRDefault="003142C9" w:rsidP="00F772A2">
      <w:pPr>
        <w:pStyle w:val="ARTartustawynprozporzdzenia"/>
        <w:ind w:left="284" w:right="284"/>
        <w:rPr>
          <w:rFonts w:ascii="Times New Roman" w:hAnsi="Times New Roman" w:cs="Times New Roman"/>
          <w:szCs w:val="24"/>
        </w:rPr>
      </w:pPr>
    </w:p>
    <w:p w14:paraId="4D348732" w14:textId="5F4883BA" w:rsidR="003142C9" w:rsidRDefault="003142C9" w:rsidP="00F772A2">
      <w:pPr>
        <w:pStyle w:val="ARTartustawynprozporzdzenia"/>
        <w:ind w:left="284" w:right="284"/>
        <w:rPr>
          <w:rFonts w:ascii="Times New Roman" w:hAnsi="Times New Roman" w:cs="Times New Roman"/>
          <w:szCs w:val="24"/>
        </w:rPr>
      </w:pPr>
    </w:p>
    <w:p w14:paraId="7BF26FBA" w14:textId="25E0CA69" w:rsidR="003142C9" w:rsidRDefault="003142C9" w:rsidP="00F772A2">
      <w:pPr>
        <w:pStyle w:val="ARTartustawynprozporzdzenia"/>
        <w:ind w:left="284" w:right="284"/>
        <w:rPr>
          <w:rFonts w:ascii="Times New Roman" w:hAnsi="Times New Roman" w:cs="Times New Roman"/>
          <w:szCs w:val="24"/>
        </w:rPr>
      </w:pPr>
    </w:p>
    <w:p w14:paraId="3BC1DBA9" w14:textId="562E2586" w:rsidR="003142C9" w:rsidRDefault="003142C9" w:rsidP="00F772A2">
      <w:pPr>
        <w:pStyle w:val="ARTartustawynprozporzdzenia"/>
        <w:ind w:left="284" w:right="284"/>
        <w:rPr>
          <w:rFonts w:ascii="Times New Roman" w:hAnsi="Times New Roman" w:cs="Times New Roman"/>
          <w:szCs w:val="24"/>
        </w:rPr>
      </w:pPr>
    </w:p>
    <w:p w14:paraId="43626AFC" w14:textId="70F3F038" w:rsidR="003142C9" w:rsidRDefault="003142C9" w:rsidP="00F772A2">
      <w:pPr>
        <w:pStyle w:val="ARTartustawynprozporzdzenia"/>
        <w:ind w:left="284" w:right="284"/>
        <w:rPr>
          <w:rFonts w:ascii="Times New Roman" w:hAnsi="Times New Roman" w:cs="Times New Roman"/>
          <w:szCs w:val="24"/>
        </w:rPr>
      </w:pPr>
    </w:p>
    <w:p w14:paraId="595384BC" w14:textId="128806C5" w:rsidR="003142C9" w:rsidRDefault="003142C9" w:rsidP="00F772A2">
      <w:pPr>
        <w:pStyle w:val="ARTartustawynprozporzdzenia"/>
        <w:ind w:left="284" w:right="284"/>
        <w:rPr>
          <w:rFonts w:ascii="Times New Roman" w:hAnsi="Times New Roman" w:cs="Times New Roman"/>
          <w:szCs w:val="24"/>
        </w:rPr>
      </w:pPr>
    </w:p>
    <w:p w14:paraId="077868C5" w14:textId="328F8BFC" w:rsidR="003142C9" w:rsidRDefault="003142C9" w:rsidP="00F772A2">
      <w:pPr>
        <w:pStyle w:val="ARTartustawynprozporzdzenia"/>
        <w:ind w:left="284" w:right="284"/>
        <w:rPr>
          <w:rFonts w:ascii="Times New Roman" w:hAnsi="Times New Roman" w:cs="Times New Roman"/>
          <w:szCs w:val="24"/>
        </w:rPr>
      </w:pPr>
    </w:p>
    <w:p w14:paraId="47F9FE7D" w14:textId="22829EB4" w:rsidR="003142C9" w:rsidRDefault="003142C9" w:rsidP="00F772A2">
      <w:pPr>
        <w:pStyle w:val="ARTartustawynprozporzdzenia"/>
        <w:ind w:left="284" w:right="284"/>
        <w:rPr>
          <w:rFonts w:ascii="Times New Roman" w:hAnsi="Times New Roman" w:cs="Times New Roman"/>
          <w:szCs w:val="24"/>
        </w:rPr>
      </w:pPr>
    </w:p>
    <w:p w14:paraId="3AB899A5" w14:textId="77777777" w:rsidR="003142C9" w:rsidRPr="004275A7" w:rsidRDefault="003142C9" w:rsidP="003142C9">
      <w:pPr>
        <w:pStyle w:val="TEKSTZacznikido"/>
        <w:spacing w:after="0" w:line="360" w:lineRule="auto"/>
        <w:ind w:left="284" w:right="284" w:firstLine="510"/>
        <w:contextualSpacing w:val="0"/>
        <w:jc w:val="right"/>
        <w:rPr>
          <w:rFonts w:cs="Times New Roman"/>
          <w:szCs w:val="24"/>
        </w:rPr>
      </w:pPr>
      <w:r>
        <w:rPr>
          <w:rFonts w:cs="Times New Roman"/>
          <w:szCs w:val="24"/>
        </w:rPr>
        <w:t>Załącznik nr 4</w:t>
      </w:r>
      <w:r w:rsidRPr="004275A7">
        <w:rPr>
          <w:rFonts w:cs="Times New Roman"/>
          <w:szCs w:val="24"/>
        </w:rPr>
        <w:t xml:space="preserve"> </w:t>
      </w:r>
    </w:p>
    <w:p w14:paraId="56EB1D2A" w14:textId="77777777" w:rsidR="003142C9" w:rsidRPr="004F1FDF" w:rsidRDefault="003142C9" w:rsidP="003142C9">
      <w:pPr>
        <w:rPr>
          <w:sz w:val="18"/>
        </w:rPr>
      </w:pPr>
    </w:p>
    <w:p w14:paraId="14CAC660" w14:textId="77777777" w:rsidR="003142C9" w:rsidRPr="007A7D04" w:rsidRDefault="003142C9" w:rsidP="003142C9">
      <w:pPr>
        <w:jc w:val="both"/>
        <w:rPr>
          <w:b/>
        </w:rPr>
      </w:pPr>
    </w:p>
    <w:p w14:paraId="42291CDA" w14:textId="77777777" w:rsidR="003142C9" w:rsidRDefault="003142C9" w:rsidP="003142C9">
      <w:pPr>
        <w:jc w:val="center"/>
        <w:rPr>
          <w:b/>
        </w:rPr>
      </w:pPr>
      <w:r>
        <w:rPr>
          <w:b/>
        </w:rPr>
        <w:t>ZASADY</w:t>
      </w:r>
      <w:r w:rsidRPr="007A7D04">
        <w:rPr>
          <w:b/>
        </w:rPr>
        <w:t xml:space="preserve"> EGZEKWOWANIA I </w:t>
      </w:r>
      <w:r>
        <w:rPr>
          <w:b/>
        </w:rPr>
        <w:t>WINDYKACJI NALEŻNOŚCI Z</w:t>
      </w:r>
      <w:r w:rsidRPr="007A7D04">
        <w:rPr>
          <w:b/>
        </w:rPr>
        <w:t xml:space="preserve"> </w:t>
      </w:r>
      <w:r>
        <w:rPr>
          <w:b/>
        </w:rPr>
        <w:t>TYTUŁU</w:t>
      </w:r>
      <w:r w:rsidRPr="007A7D04">
        <w:rPr>
          <w:b/>
        </w:rPr>
        <w:t xml:space="preserve"> </w:t>
      </w:r>
      <w:r>
        <w:rPr>
          <w:b/>
        </w:rPr>
        <w:t xml:space="preserve">DOCHODÓW BUDŻETOWYCH </w:t>
      </w:r>
      <w:r w:rsidRPr="007A7D04">
        <w:rPr>
          <w:b/>
        </w:rPr>
        <w:t>PRZYSŁUGUJ</w:t>
      </w:r>
      <w:r>
        <w:rPr>
          <w:b/>
        </w:rPr>
        <w:t>Ą</w:t>
      </w:r>
      <w:r w:rsidRPr="007A7D04">
        <w:rPr>
          <w:b/>
        </w:rPr>
        <w:t xml:space="preserve">CYCH </w:t>
      </w:r>
    </w:p>
    <w:p w14:paraId="3E44B814" w14:textId="77777777" w:rsidR="003142C9" w:rsidRPr="007A7D04" w:rsidRDefault="003142C9" w:rsidP="003142C9">
      <w:pPr>
        <w:jc w:val="center"/>
        <w:rPr>
          <w:b/>
        </w:rPr>
      </w:pPr>
      <w:r w:rsidRPr="007A7D04">
        <w:rPr>
          <w:b/>
        </w:rPr>
        <w:t>WOJEWODZIE MAZOWIECKIEMU</w:t>
      </w:r>
    </w:p>
    <w:p w14:paraId="6D56ABC8" w14:textId="77777777" w:rsidR="003142C9" w:rsidRDefault="003142C9" w:rsidP="003142C9">
      <w:pPr>
        <w:spacing w:line="360" w:lineRule="auto"/>
        <w:jc w:val="center"/>
      </w:pPr>
    </w:p>
    <w:p w14:paraId="310913AA" w14:textId="77777777" w:rsidR="003142C9" w:rsidRPr="007A7D04" w:rsidRDefault="003142C9" w:rsidP="003142C9">
      <w:pPr>
        <w:spacing w:line="360" w:lineRule="auto"/>
        <w:jc w:val="center"/>
      </w:pPr>
    </w:p>
    <w:p w14:paraId="44442BE9" w14:textId="77777777" w:rsidR="003142C9" w:rsidRPr="00425932" w:rsidRDefault="003142C9" w:rsidP="003142C9">
      <w:pPr>
        <w:spacing w:line="360" w:lineRule="auto"/>
        <w:jc w:val="center"/>
        <w:rPr>
          <w:b/>
        </w:rPr>
      </w:pPr>
      <w:r w:rsidRPr="00425932">
        <w:rPr>
          <w:b/>
        </w:rPr>
        <w:t>Rozdział 1</w:t>
      </w:r>
    </w:p>
    <w:p w14:paraId="06556A9B" w14:textId="77777777" w:rsidR="003142C9" w:rsidRDefault="003142C9" w:rsidP="003142C9">
      <w:pPr>
        <w:spacing w:line="360" w:lineRule="auto"/>
        <w:jc w:val="center"/>
        <w:rPr>
          <w:b/>
        </w:rPr>
      </w:pPr>
      <w:r w:rsidRPr="00425932">
        <w:rPr>
          <w:b/>
        </w:rPr>
        <w:t>Postanowienia ogólne</w:t>
      </w:r>
    </w:p>
    <w:p w14:paraId="15E77170" w14:textId="77777777" w:rsidR="003142C9" w:rsidRPr="004F1FDF" w:rsidRDefault="003142C9" w:rsidP="003142C9">
      <w:pPr>
        <w:spacing w:line="360" w:lineRule="auto"/>
        <w:jc w:val="center"/>
        <w:rPr>
          <w:b/>
          <w:sz w:val="18"/>
        </w:rPr>
      </w:pPr>
    </w:p>
    <w:p w14:paraId="6AF780D8" w14:textId="77777777" w:rsidR="003142C9" w:rsidRPr="00B2753F" w:rsidRDefault="003142C9" w:rsidP="003142C9">
      <w:pPr>
        <w:spacing w:line="360" w:lineRule="auto"/>
        <w:jc w:val="both"/>
        <w:rPr>
          <w:bCs/>
        </w:rPr>
      </w:pPr>
      <w:r w:rsidRPr="00DD2E8D">
        <w:rPr>
          <w:b/>
          <w:bCs/>
        </w:rPr>
        <w:t>§ 1.</w:t>
      </w:r>
      <w:r>
        <w:rPr>
          <w:b/>
          <w:bCs/>
        </w:rPr>
        <w:t xml:space="preserve"> </w:t>
      </w:r>
      <w:r w:rsidRPr="00DC38DC">
        <w:rPr>
          <w:bCs/>
        </w:rPr>
        <w:t>1.</w:t>
      </w:r>
      <w:r w:rsidRPr="003E4F34">
        <w:rPr>
          <w:bCs/>
        </w:rPr>
        <w:t xml:space="preserve"> Zasady egzekwowania i windykacji należności z tytułu dochodów budżetowych </w:t>
      </w:r>
      <w:r w:rsidRPr="003E4F34">
        <w:rPr>
          <w:bCs/>
        </w:rPr>
        <w:br/>
        <w:t xml:space="preserve">przysługujących Wojewodzie Mazowieckiemu, zwane dalej </w:t>
      </w:r>
      <w:r w:rsidRPr="003E4F34">
        <w:rPr>
          <w:bCs/>
          <w:i/>
          <w:spacing w:val="-4"/>
        </w:rPr>
        <w:t>„Zasadami”</w:t>
      </w:r>
      <w:r w:rsidRPr="002C6843">
        <w:rPr>
          <w:bCs/>
          <w:i/>
          <w:spacing w:val="-4"/>
        </w:rPr>
        <w:t>,</w:t>
      </w:r>
      <w:r w:rsidRPr="002C6843">
        <w:rPr>
          <w:bCs/>
        </w:rPr>
        <w:t xml:space="preserve"> określają sposób egzekwowania spłat należności budżetowych, których wierzycielem jest Woj</w:t>
      </w:r>
      <w:r w:rsidRPr="00B2753F">
        <w:rPr>
          <w:bCs/>
        </w:rPr>
        <w:t>ewoda Mazowiecki, oraz stosowania ulg w ich spłacie, w tym umarzania, odraczania lub rozłożenia na raty.</w:t>
      </w:r>
    </w:p>
    <w:p w14:paraId="3416D049" w14:textId="77777777" w:rsidR="003142C9" w:rsidRPr="00EA54FD" w:rsidRDefault="003142C9" w:rsidP="003142C9">
      <w:pPr>
        <w:spacing w:line="360" w:lineRule="auto"/>
        <w:ind w:firstLine="284"/>
        <w:jc w:val="both"/>
        <w:rPr>
          <w:bCs/>
        </w:rPr>
      </w:pPr>
      <w:r w:rsidRPr="00DC38DC">
        <w:rPr>
          <w:bCs/>
        </w:rPr>
        <w:t>2.</w:t>
      </w:r>
      <w:r w:rsidRPr="003E4F34">
        <w:rPr>
          <w:bCs/>
        </w:rPr>
        <w:t xml:space="preserve"> Za wdrożenie</w:t>
      </w:r>
      <w:r w:rsidRPr="00B852F3">
        <w:rPr>
          <w:bCs/>
        </w:rPr>
        <w:t xml:space="preserve"> i stosowanie zasad w komórkach organizacyjnych </w:t>
      </w:r>
      <w:r>
        <w:rPr>
          <w:bCs/>
        </w:rPr>
        <w:t>MUW</w:t>
      </w:r>
      <w:r w:rsidRPr="00B852F3">
        <w:rPr>
          <w:bCs/>
        </w:rPr>
        <w:t xml:space="preserve"> odpowiedzialni są dyrektorzy tych komórek</w:t>
      </w:r>
      <w:r>
        <w:rPr>
          <w:bCs/>
        </w:rPr>
        <w:t>.</w:t>
      </w:r>
    </w:p>
    <w:p w14:paraId="6A41570F" w14:textId="77777777" w:rsidR="003142C9" w:rsidRPr="00425932" w:rsidRDefault="003142C9" w:rsidP="003142C9">
      <w:pPr>
        <w:spacing w:line="360" w:lineRule="auto"/>
        <w:jc w:val="both"/>
        <w:rPr>
          <w:b/>
        </w:rPr>
      </w:pPr>
    </w:p>
    <w:p w14:paraId="67B5D2C8" w14:textId="77777777" w:rsidR="003142C9" w:rsidRDefault="003142C9" w:rsidP="003142C9">
      <w:pPr>
        <w:spacing w:line="360" w:lineRule="auto"/>
        <w:jc w:val="both"/>
        <w:rPr>
          <w:bCs/>
        </w:rPr>
      </w:pPr>
      <w:r w:rsidRPr="003C2D3C">
        <w:rPr>
          <w:b/>
          <w:bCs/>
        </w:rPr>
        <w:t>§ 2.</w:t>
      </w:r>
      <w:r>
        <w:rPr>
          <w:b/>
          <w:bCs/>
        </w:rPr>
        <w:t xml:space="preserve"> </w:t>
      </w:r>
      <w:r w:rsidRPr="00DC38DC">
        <w:rPr>
          <w:bCs/>
        </w:rPr>
        <w:t>1.</w:t>
      </w:r>
      <w:r>
        <w:rPr>
          <w:b/>
          <w:bCs/>
        </w:rPr>
        <w:t xml:space="preserve"> </w:t>
      </w:r>
      <w:r>
        <w:rPr>
          <w:bCs/>
        </w:rPr>
        <w:t>Ilekroć w Zasadach jest mowa o:</w:t>
      </w:r>
    </w:p>
    <w:p w14:paraId="456437EB" w14:textId="77777777" w:rsidR="003142C9" w:rsidRDefault="003142C9" w:rsidP="000903A8">
      <w:pPr>
        <w:numPr>
          <w:ilvl w:val="0"/>
          <w:numId w:val="70"/>
        </w:numPr>
        <w:spacing w:after="0" w:line="360" w:lineRule="auto"/>
        <w:jc w:val="both"/>
        <w:rPr>
          <w:bCs/>
        </w:rPr>
      </w:pPr>
      <w:r>
        <w:rPr>
          <w:bCs/>
        </w:rPr>
        <w:t>WNP – należy przez to rozumieć Wydział Nadzoru Prawnego w MUW;</w:t>
      </w:r>
    </w:p>
    <w:p w14:paraId="30C2167A" w14:textId="77777777" w:rsidR="003142C9" w:rsidRDefault="003142C9" w:rsidP="000903A8">
      <w:pPr>
        <w:numPr>
          <w:ilvl w:val="0"/>
          <w:numId w:val="70"/>
        </w:numPr>
        <w:spacing w:after="0" w:line="360" w:lineRule="auto"/>
        <w:jc w:val="both"/>
        <w:rPr>
          <w:bCs/>
        </w:rPr>
      </w:pPr>
      <w:r>
        <w:rPr>
          <w:bCs/>
        </w:rPr>
        <w:t xml:space="preserve">WF – </w:t>
      </w:r>
      <w:r w:rsidRPr="00FB2E79">
        <w:t xml:space="preserve">należy przez to rozumieć </w:t>
      </w:r>
      <w:r>
        <w:rPr>
          <w:bCs/>
        </w:rPr>
        <w:t>Wydział Finansów i Budżetu w MUW;</w:t>
      </w:r>
    </w:p>
    <w:p w14:paraId="20E51393" w14:textId="77777777" w:rsidR="003142C9" w:rsidRDefault="003142C9" w:rsidP="000903A8">
      <w:pPr>
        <w:numPr>
          <w:ilvl w:val="0"/>
          <w:numId w:val="70"/>
        </w:numPr>
        <w:spacing w:after="0" w:line="360" w:lineRule="auto"/>
        <w:jc w:val="both"/>
        <w:rPr>
          <w:bCs/>
        </w:rPr>
      </w:pPr>
      <w:r>
        <w:rPr>
          <w:bCs/>
        </w:rPr>
        <w:t xml:space="preserve">komórce merytorycznej – należy przez to rozumieć komórkę organizacyjną MUW odpowiedzialną za udzielanie i rozliczanie dotacji; </w:t>
      </w:r>
    </w:p>
    <w:p w14:paraId="0F2CAC4C" w14:textId="77777777" w:rsidR="003142C9" w:rsidRDefault="003142C9" w:rsidP="000903A8">
      <w:pPr>
        <w:numPr>
          <w:ilvl w:val="0"/>
          <w:numId w:val="70"/>
        </w:numPr>
        <w:spacing w:after="0" w:line="360" w:lineRule="auto"/>
        <w:jc w:val="both"/>
        <w:rPr>
          <w:bCs/>
        </w:rPr>
      </w:pPr>
      <w:r>
        <w:rPr>
          <w:bCs/>
        </w:rPr>
        <w:t xml:space="preserve">komórce organizacyjnej – </w:t>
      </w:r>
      <w:r w:rsidRPr="000307BF">
        <w:rPr>
          <w:bCs/>
        </w:rPr>
        <w:t xml:space="preserve">należy przez to rozumieć </w:t>
      </w:r>
      <w:r>
        <w:rPr>
          <w:bCs/>
        </w:rPr>
        <w:t>komórkę organizacyjną MUW;</w:t>
      </w:r>
    </w:p>
    <w:p w14:paraId="3FDA946F" w14:textId="77777777" w:rsidR="003142C9" w:rsidRDefault="003142C9" w:rsidP="000903A8">
      <w:pPr>
        <w:numPr>
          <w:ilvl w:val="0"/>
          <w:numId w:val="70"/>
        </w:numPr>
        <w:spacing w:after="0" w:line="360" w:lineRule="auto"/>
        <w:jc w:val="both"/>
        <w:rPr>
          <w:bCs/>
        </w:rPr>
      </w:pPr>
      <w:r w:rsidRPr="004C3EDA">
        <w:t>należności</w:t>
      </w:r>
      <w:r>
        <w:t>ach</w:t>
      </w:r>
      <w:r w:rsidRPr="004C3EDA">
        <w:t xml:space="preserve"> uboczn</w:t>
      </w:r>
      <w:r>
        <w:t>ych</w:t>
      </w:r>
      <w:r w:rsidRPr="004C3EDA">
        <w:t xml:space="preserve"> – należy przez to rozumieć odsetki za zwłokę, opłatę prolongacyjną i koszty upomnień;</w:t>
      </w:r>
    </w:p>
    <w:p w14:paraId="3F7D4256" w14:textId="77777777" w:rsidR="003142C9" w:rsidRDefault="003142C9" w:rsidP="000903A8">
      <w:pPr>
        <w:numPr>
          <w:ilvl w:val="0"/>
          <w:numId w:val="70"/>
        </w:numPr>
        <w:spacing w:after="0" w:line="360" w:lineRule="auto"/>
        <w:jc w:val="both"/>
        <w:rPr>
          <w:bCs/>
        </w:rPr>
      </w:pPr>
      <w:r>
        <w:rPr>
          <w:bCs/>
        </w:rPr>
        <w:t xml:space="preserve">organie egzekucyjnym </w:t>
      </w:r>
      <w:r>
        <w:t>– należy przez to rozumieć organ uprawniony do stosowania określonych środków służących doprowadzeniu do wykonania przez zobowiązanych ich obowiązków o charakterze pieniężnym;</w:t>
      </w:r>
    </w:p>
    <w:p w14:paraId="4366B92E" w14:textId="77777777" w:rsidR="003142C9" w:rsidRPr="00BF135A" w:rsidRDefault="003142C9" w:rsidP="000903A8">
      <w:pPr>
        <w:numPr>
          <w:ilvl w:val="0"/>
          <w:numId w:val="70"/>
        </w:numPr>
        <w:spacing w:after="0" w:line="360" w:lineRule="auto"/>
        <w:jc w:val="both"/>
        <w:rPr>
          <w:bCs/>
        </w:rPr>
      </w:pPr>
      <w:r>
        <w:rPr>
          <w:bCs/>
        </w:rPr>
        <w:lastRenderedPageBreak/>
        <w:t xml:space="preserve">organie nadzoru budowlanego – </w:t>
      </w:r>
      <w:r w:rsidRPr="00FB2E79">
        <w:t xml:space="preserve">należy przez to rozumieć </w:t>
      </w:r>
      <w:r w:rsidRPr="00586076">
        <w:t xml:space="preserve">organ administracji publicznej </w:t>
      </w:r>
      <w:r>
        <w:t>wykonujący zadania nadzoru budowlanego: powiatowego inspektora nadzoru budowlanego, wojewódzkiego inspektora nadzoru budowlanego, Głównego Inspektora Nadzoru Budowlanego;</w:t>
      </w:r>
    </w:p>
    <w:p w14:paraId="56DAEEAE" w14:textId="77777777" w:rsidR="003142C9" w:rsidRPr="008A222C" w:rsidRDefault="003142C9" w:rsidP="000903A8">
      <w:pPr>
        <w:numPr>
          <w:ilvl w:val="0"/>
          <w:numId w:val="70"/>
        </w:numPr>
        <w:spacing w:after="0" w:line="360" w:lineRule="auto"/>
        <w:jc w:val="both"/>
        <w:rPr>
          <w:bCs/>
        </w:rPr>
      </w:pPr>
      <w:r>
        <w:t>s</w:t>
      </w:r>
      <w:r w:rsidRPr="00631784">
        <w:t>ystemie TBD-DA</w:t>
      </w:r>
      <w:r>
        <w:t xml:space="preserve"> – należy przez to rozumieć dedykowany do obsługi należności </w:t>
      </w:r>
      <w:r>
        <w:br/>
        <w:t>z tytułu dochodów budżetowych moduł systemu TBD „Finanse i Księgowość”;</w:t>
      </w:r>
    </w:p>
    <w:p w14:paraId="2803624D" w14:textId="77777777" w:rsidR="003142C9" w:rsidRDefault="003142C9" w:rsidP="000903A8">
      <w:pPr>
        <w:numPr>
          <w:ilvl w:val="0"/>
          <w:numId w:val="70"/>
        </w:numPr>
        <w:spacing w:after="0" w:line="360" w:lineRule="auto"/>
        <w:jc w:val="both"/>
        <w:rPr>
          <w:bCs/>
        </w:rPr>
      </w:pPr>
      <w:r>
        <w:t>s</w:t>
      </w:r>
      <w:r w:rsidRPr="00631784">
        <w:t>ystemie TBD-</w:t>
      </w:r>
      <w:r>
        <w:t xml:space="preserve">FK – należy przez to rozumieć system TBD „Finanse i Księgowość”, służący do finansowo – księgowej obsługi budżetu wojewody; </w:t>
      </w:r>
    </w:p>
    <w:p w14:paraId="24DEFCB1" w14:textId="77777777" w:rsidR="003142C9" w:rsidRPr="00BF135A" w:rsidRDefault="003142C9" w:rsidP="003142C9">
      <w:pPr>
        <w:spacing w:line="360" w:lineRule="auto"/>
        <w:ind w:left="426"/>
        <w:jc w:val="both"/>
        <w:rPr>
          <w:bCs/>
        </w:rPr>
      </w:pPr>
      <w:r>
        <w:t xml:space="preserve">10) ustawie o finansach publicznych – należy przez to rozumieć ustawę </w:t>
      </w:r>
      <w:r w:rsidRPr="00532F3A">
        <w:t xml:space="preserve">z dnia 27 sierpnia </w:t>
      </w:r>
      <w:r>
        <w:t xml:space="preserve">  </w:t>
      </w:r>
      <w:r w:rsidRPr="00532F3A">
        <w:t>2009 r. o finansach publicznych</w:t>
      </w:r>
      <w:r>
        <w:t>;</w:t>
      </w:r>
    </w:p>
    <w:p w14:paraId="1990C82D" w14:textId="77777777" w:rsidR="003142C9" w:rsidRPr="00A920B8" w:rsidRDefault="003142C9" w:rsidP="000903A8">
      <w:pPr>
        <w:numPr>
          <w:ilvl w:val="0"/>
          <w:numId w:val="70"/>
        </w:numPr>
        <w:spacing w:after="0" w:line="360" w:lineRule="auto"/>
        <w:jc w:val="both"/>
        <w:rPr>
          <w:bCs/>
        </w:rPr>
      </w:pPr>
      <w:r>
        <w:rPr>
          <w:bCs/>
        </w:rPr>
        <w:t xml:space="preserve">ustawie o Rządowym Funduszu Rozwoju Dróg - </w:t>
      </w:r>
      <w:r>
        <w:t xml:space="preserve">należy przez to rozumieć ustawę </w:t>
      </w:r>
      <w:r w:rsidRPr="00532F3A">
        <w:t>z dnia 2</w:t>
      </w:r>
      <w:r>
        <w:t>3</w:t>
      </w:r>
      <w:r w:rsidRPr="00532F3A">
        <w:t xml:space="preserve"> </w:t>
      </w:r>
      <w:r>
        <w:t>października 2018</w:t>
      </w:r>
      <w:r w:rsidRPr="00532F3A">
        <w:t xml:space="preserve"> r. o </w:t>
      </w:r>
      <w:r>
        <w:rPr>
          <w:bCs/>
        </w:rPr>
        <w:t>Rządowym Funduszu Rozwoju Dróg</w:t>
      </w:r>
      <w:r>
        <w:t>;</w:t>
      </w:r>
    </w:p>
    <w:p w14:paraId="625C30D3" w14:textId="77777777" w:rsidR="003142C9" w:rsidRPr="00EB4DAB" w:rsidRDefault="003142C9" w:rsidP="000903A8">
      <w:pPr>
        <w:numPr>
          <w:ilvl w:val="0"/>
          <w:numId w:val="70"/>
        </w:numPr>
        <w:spacing w:after="0" w:line="360" w:lineRule="auto"/>
        <w:jc w:val="both"/>
        <w:rPr>
          <w:bCs/>
        </w:rPr>
      </w:pPr>
      <w:r>
        <w:t xml:space="preserve">ustawie - Prawo budowlane – należy przez to rozumieć ustawę z dnia 7 lipca 1994 r. Prawo budowlane </w:t>
      </w:r>
      <w:r w:rsidRPr="00A23E78">
        <w:t>(Dz.</w:t>
      </w:r>
      <w:r>
        <w:t xml:space="preserve"> </w:t>
      </w:r>
      <w:r w:rsidRPr="00A23E78">
        <w:t xml:space="preserve">U. z </w:t>
      </w:r>
      <w:r>
        <w:t>2020 r. poz. 1333, 2127 i 2320 oraz z 2021 r. poz. 11, 234 i 282</w:t>
      </w:r>
      <w:r w:rsidRPr="00A23E78">
        <w:t>);</w:t>
      </w:r>
    </w:p>
    <w:p w14:paraId="05C9FDA0" w14:textId="77777777" w:rsidR="003142C9" w:rsidRPr="00532F3A" w:rsidRDefault="003142C9" w:rsidP="000903A8">
      <w:pPr>
        <w:numPr>
          <w:ilvl w:val="0"/>
          <w:numId w:val="70"/>
        </w:numPr>
        <w:spacing w:after="0" w:line="360" w:lineRule="auto"/>
        <w:jc w:val="both"/>
        <w:rPr>
          <w:bCs/>
        </w:rPr>
      </w:pPr>
      <w:r>
        <w:rPr>
          <w:bCs/>
        </w:rPr>
        <w:t>ustawie - Prawo farmaceutyczne – należy przez to rozumieć</w:t>
      </w:r>
      <w:r w:rsidRPr="00EB4DAB">
        <w:t xml:space="preserve"> </w:t>
      </w:r>
      <w:r>
        <w:t xml:space="preserve">ustawę z </w:t>
      </w:r>
      <w:r w:rsidRPr="00391161">
        <w:t>dnia 6 września 2001 r. Prawo farmaceutyczne</w:t>
      </w:r>
      <w:r>
        <w:rPr>
          <w:bCs/>
        </w:rPr>
        <w:t xml:space="preserve"> </w:t>
      </w:r>
      <w:r w:rsidRPr="00A23E78">
        <w:t>(Dz.</w:t>
      </w:r>
      <w:r>
        <w:t xml:space="preserve"> </w:t>
      </w:r>
      <w:r w:rsidRPr="00A23E78">
        <w:t xml:space="preserve">U. z </w:t>
      </w:r>
      <w:r>
        <w:t>2020 r. poz. 944, 1493 i 2112 oraz z 2021 r. poz. 97</w:t>
      </w:r>
      <w:r w:rsidRPr="00A23E78">
        <w:t>);</w:t>
      </w:r>
    </w:p>
    <w:p w14:paraId="311396FA" w14:textId="77777777" w:rsidR="003142C9" w:rsidRDefault="003142C9" w:rsidP="000903A8">
      <w:pPr>
        <w:numPr>
          <w:ilvl w:val="0"/>
          <w:numId w:val="70"/>
        </w:numPr>
        <w:spacing w:after="0" w:line="360" w:lineRule="auto"/>
        <w:jc w:val="both"/>
        <w:rPr>
          <w:bCs/>
        </w:rPr>
      </w:pPr>
      <w:r>
        <w:rPr>
          <w:bCs/>
        </w:rPr>
        <w:t>Wojewodzie – należy przez to rozumieć Wojewodę Mazowieckiego;</w:t>
      </w:r>
    </w:p>
    <w:p w14:paraId="5793C2F8" w14:textId="77777777" w:rsidR="003142C9" w:rsidRPr="003C2D3C" w:rsidRDefault="003142C9" w:rsidP="000903A8">
      <w:pPr>
        <w:numPr>
          <w:ilvl w:val="0"/>
          <w:numId w:val="70"/>
        </w:numPr>
        <w:spacing w:after="0" w:line="360" w:lineRule="auto"/>
        <w:jc w:val="both"/>
        <w:rPr>
          <w:bCs/>
        </w:rPr>
      </w:pPr>
      <w:r>
        <w:t xml:space="preserve">zobowiązanym – należy przez to rozumieć osobę lub podmiot, która nie wykonała </w:t>
      </w:r>
      <w:r>
        <w:br/>
        <w:t>w terminie obowiązku o charakterze pieniężnym.</w:t>
      </w:r>
    </w:p>
    <w:p w14:paraId="5AAB8F3D" w14:textId="77777777" w:rsidR="003142C9" w:rsidRPr="002C6843" w:rsidRDefault="003142C9" w:rsidP="003142C9">
      <w:pPr>
        <w:spacing w:line="360" w:lineRule="auto"/>
        <w:ind w:left="720"/>
        <w:jc w:val="both"/>
        <w:rPr>
          <w:bCs/>
        </w:rPr>
      </w:pPr>
      <w:r w:rsidRPr="00DC38DC">
        <w:rPr>
          <w:bCs/>
        </w:rPr>
        <w:t xml:space="preserve">2. </w:t>
      </w:r>
      <w:r>
        <w:rPr>
          <w:bCs/>
        </w:rPr>
        <w:t>Z</w:t>
      </w:r>
      <w:r w:rsidRPr="002C6843">
        <w:rPr>
          <w:bCs/>
        </w:rPr>
        <w:t>asady nie obejmują procedury postępowań w sprawie zwrotu nienależnie pobranych świadczeń związanych z</w:t>
      </w:r>
      <w:r>
        <w:rPr>
          <w:bCs/>
        </w:rPr>
        <w:t xml:space="preserve"> realizacją przepisów o</w:t>
      </w:r>
      <w:r w:rsidRPr="002C6843">
        <w:rPr>
          <w:bCs/>
        </w:rPr>
        <w:t xml:space="preserve"> koordynacj</w:t>
      </w:r>
      <w:r>
        <w:rPr>
          <w:bCs/>
        </w:rPr>
        <w:t>i</w:t>
      </w:r>
      <w:r w:rsidRPr="002C6843">
        <w:rPr>
          <w:bCs/>
        </w:rPr>
        <w:t xml:space="preserve"> systemów zabezpieczenia społecznego.</w:t>
      </w:r>
    </w:p>
    <w:p w14:paraId="02A30DA0" w14:textId="77777777" w:rsidR="003142C9" w:rsidRPr="006D70B0" w:rsidRDefault="003142C9" w:rsidP="003142C9">
      <w:pPr>
        <w:spacing w:line="360" w:lineRule="auto"/>
        <w:ind w:left="720"/>
        <w:jc w:val="both"/>
        <w:rPr>
          <w:bCs/>
        </w:rPr>
      </w:pPr>
    </w:p>
    <w:p w14:paraId="444E6D45" w14:textId="77777777" w:rsidR="003142C9" w:rsidRDefault="003142C9" w:rsidP="003142C9">
      <w:pPr>
        <w:spacing w:line="360" w:lineRule="auto"/>
        <w:ind w:left="360"/>
        <w:jc w:val="both"/>
        <w:rPr>
          <w:bCs/>
        </w:rPr>
      </w:pPr>
    </w:p>
    <w:p w14:paraId="0FC2C81D" w14:textId="77777777" w:rsidR="003142C9" w:rsidRPr="000F23F6" w:rsidRDefault="003142C9" w:rsidP="003142C9">
      <w:pPr>
        <w:spacing w:line="360" w:lineRule="auto"/>
        <w:jc w:val="center"/>
        <w:rPr>
          <w:b/>
          <w:sz w:val="18"/>
        </w:rPr>
      </w:pPr>
    </w:p>
    <w:p w14:paraId="3E83B50F" w14:textId="77777777" w:rsidR="003142C9" w:rsidRPr="008E556C" w:rsidRDefault="003142C9" w:rsidP="003142C9">
      <w:pPr>
        <w:spacing w:line="360" w:lineRule="auto"/>
        <w:jc w:val="center"/>
        <w:rPr>
          <w:b/>
        </w:rPr>
      </w:pPr>
      <w:r w:rsidRPr="008E556C">
        <w:rPr>
          <w:b/>
        </w:rPr>
        <w:t>Rozdział 2</w:t>
      </w:r>
    </w:p>
    <w:p w14:paraId="5DC5E6F3" w14:textId="77777777" w:rsidR="003142C9" w:rsidRDefault="003142C9" w:rsidP="003142C9">
      <w:pPr>
        <w:spacing w:line="360" w:lineRule="auto"/>
        <w:jc w:val="center"/>
        <w:rPr>
          <w:b/>
        </w:rPr>
      </w:pPr>
      <w:r>
        <w:rPr>
          <w:b/>
        </w:rPr>
        <w:t>Charakter należności i o</w:t>
      </w:r>
      <w:r w:rsidRPr="008E556C">
        <w:rPr>
          <w:b/>
        </w:rPr>
        <w:t>bieg dokumentów</w:t>
      </w:r>
    </w:p>
    <w:p w14:paraId="0C39E4B4" w14:textId="77777777" w:rsidR="003142C9" w:rsidRPr="004F1FDF" w:rsidRDefault="003142C9" w:rsidP="003142C9">
      <w:pPr>
        <w:spacing w:line="360" w:lineRule="auto"/>
        <w:jc w:val="center"/>
        <w:rPr>
          <w:b/>
          <w:sz w:val="18"/>
        </w:rPr>
      </w:pPr>
    </w:p>
    <w:p w14:paraId="24077A80" w14:textId="77777777" w:rsidR="003142C9" w:rsidRPr="00A23E78" w:rsidRDefault="003142C9" w:rsidP="003142C9">
      <w:pPr>
        <w:spacing w:line="360" w:lineRule="auto"/>
        <w:jc w:val="both"/>
      </w:pPr>
      <w:r w:rsidRPr="00E724E8">
        <w:rPr>
          <w:b/>
          <w:bCs/>
        </w:rPr>
        <w:t>§ 3.</w:t>
      </w:r>
      <w:r w:rsidRPr="00E724E8">
        <w:rPr>
          <w:bCs/>
        </w:rPr>
        <w:t xml:space="preserve"> </w:t>
      </w:r>
      <w:r w:rsidRPr="00E724E8">
        <w:t>Obowiązkami o charakterze pieniężnym, których Wojewoda</w:t>
      </w:r>
      <w:r w:rsidRPr="0067093C">
        <w:t xml:space="preserve"> </w:t>
      </w:r>
      <w:r w:rsidRPr="00E724E8">
        <w:t>jest</w:t>
      </w:r>
      <w:r w:rsidRPr="0067093C">
        <w:t xml:space="preserve"> </w:t>
      </w:r>
      <w:r w:rsidRPr="00E724E8">
        <w:t>wierzycielem, są</w:t>
      </w:r>
      <w:r>
        <w:t xml:space="preserve"> </w:t>
      </w:r>
      <w:r>
        <w:br/>
        <w:t>w szczególności:</w:t>
      </w:r>
      <w:r w:rsidRPr="00E724E8">
        <w:t xml:space="preserve"> </w:t>
      </w:r>
    </w:p>
    <w:p w14:paraId="4DF34150" w14:textId="77777777" w:rsidR="003142C9" w:rsidRDefault="003142C9" w:rsidP="000903A8">
      <w:pPr>
        <w:numPr>
          <w:ilvl w:val="0"/>
          <w:numId w:val="62"/>
        </w:numPr>
        <w:tabs>
          <w:tab w:val="clear" w:pos="1125"/>
        </w:tabs>
        <w:suppressAutoHyphens/>
        <w:spacing w:after="0" w:line="360" w:lineRule="auto"/>
        <w:ind w:left="720"/>
        <w:jc w:val="both"/>
      </w:pPr>
      <w:r w:rsidRPr="00631784">
        <w:rPr>
          <w:rStyle w:val="luchili"/>
        </w:rPr>
        <w:lastRenderedPageBreak/>
        <w:t>kary</w:t>
      </w:r>
      <w:r w:rsidRPr="00631784">
        <w:t xml:space="preserve"> pieniężne nałożone w związku z przeprowadzonym postępowaniem nadzorczym </w:t>
      </w:r>
      <w:r>
        <w:br/>
      </w:r>
      <w:r w:rsidRPr="00631784">
        <w:t xml:space="preserve">i kontrolnym </w:t>
      </w:r>
      <w:r>
        <w:t>W</w:t>
      </w:r>
      <w:r w:rsidRPr="00631784">
        <w:t>ojewody w placówkach zapewniających całodobową opiekę osobom niepełnosprawnym, przewlekle chorym lub osobom w podeszłym wieku</w:t>
      </w:r>
      <w:r>
        <w:t>;</w:t>
      </w:r>
    </w:p>
    <w:p w14:paraId="081D787A" w14:textId="77777777" w:rsidR="003142C9" w:rsidRDefault="003142C9" w:rsidP="000903A8">
      <w:pPr>
        <w:numPr>
          <w:ilvl w:val="0"/>
          <w:numId w:val="62"/>
        </w:numPr>
        <w:tabs>
          <w:tab w:val="clear" w:pos="1125"/>
        </w:tabs>
        <w:suppressAutoHyphens/>
        <w:spacing w:after="0" w:line="360" w:lineRule="auto"/>
        <w:ind w:left="720"/>
        <w:jc w:val="both"/>
      </w:pPr>
      <w:r w:rsidRPr="00631784">
        <w:t>kary pieniężne</w:t>
      </w:r>
      <w:r>
        <w:t xml:space="preserve"> nałożone przez Wojewodę</w:t>
      </w:r>
      <w:r w:rsidRPr="00631784">
        <w:t xml:space="preserve"> za niezakończenie w ustawowym terminie sprawy wydania decyzji o ustaleniu lokalizacji inwestycji celu publicznego</w:t>
      </w:r>
      <w:r w:rsidRPr="00B852F3">
        <w:t>;</w:t>
      </w:r>
    </w:p>
    <w:p w14:paraId="6DA38EB3" w14:textId="77777777" w:rsidR="003142C9" w:rsidRDefault="003142C9" w:rsidP="000903A8">
      <w:pPr>
        <w:numPr>
          <w:ilvl w:val="0"/>
          <w:numId w:val="62"/>
        </w:numPr>
        <w:tabs>
          <w:tab w:val="clear" w:pos="1125"/>
        </w:tabs>
        <w:suppressAutoHyphens/>
        <w:spacing w:after="0" w:line="360" w:lineRule="auto"/>
        <w:ind w:left="720"/>
        <w:jc w:val="both"/>
      </w:pPr>
      <w:r w:rsidRPr="00631784">
        <w:t>grzywny w celu przymuszenia do wykonania obowią</w:t>
      </w:r>
      <w:r>
        <w:t>zku o charakterze niepieniężnym nakładane przez Wojewodę będącym organem egzekucyjnym w zakresie egzekucji administracyjnej obowiązków o charakterze niepieniężnym;</w:t>
      </w:r>
    </w:p>
    <w:p w14:paraId="36A65394" w14:textId="77777777" w:rsidR="003142C9" w:rsidRDefault="003142C9" w:rsidP="000903A8">
      <w:pPr>
        <w:numPr>
          <w:ilvl w:val="0"/>
          <w:numId w:val="62"/>
        </w:numPr>
        <w:tabs>
          <w:tab w:val="clear" w:pos="1125"/>
        </w:tabs>
        <w:suppressAutoHyphens/>
        <w:spacing w:after="0" w:line="360" w:lineRule="auto"/>
        <w:ind w:left="720"/>
        <w:jc w:val="both"/>
      </w:pPr>
      <w:r w:rsidRPr="00631784">
        <w:t>opłaty za dokonane czynności egzekucyjne w egzekucji obowiązków o charakterze niepieniężnym</w:t>
      </w:r>
      <w:r>
        <w:t>;</w:t>
      </w:r>
    </w:p>
    <w:p w14:paraId="25E113A2" w14:textId="77777777" w:rsidR="003142C9" w:rsidRPr="00391161" w:rsidRDefault="003142C9" w:rsidP="000903A8">
      <w:pPr>
        <w:numPr>
          <w:ilvl w:val="0"/>
          <w:numId w:val="62"/>
        </w:numPr>
        <w:tabs>
          <w:tab w:val="clear" w:pos="1125"/>
        </w:tabs>
        <w:suppressAutoHyphens/>
        <w:spacing w:after="0" w:line="360" w:lineRule="auto"/>
        <w:ind w:left="720"/>
        <w:jc w:val="both"/>
      </w:pPr>
      <w:r w:rsidRPr="00391161">
        <w:t>kary pieniężne za nieprzestrzeganie procedury związanej z czasowym zaprzestaniem działalności leczniczej;</w:t>
      </w:r>
    </w:p>
    <w:p w14:paraId="46BAF08A" w14:textId="77777777" w:rsidR="003142C9" w:rsidRDefault="003142C9" w:rsidP="000903A8">
      <w:pPr>
        <w:numPr>
          <w:ilvl w:val="0"/>
          <w:numId w:val="62"/>
        </w:numPr>
        <w:tabs>
          <w:tab w:val="clear" w:pos="1125"/>
        </w:tabs>
        <w:suppressAutoHyphens/>
        <w:spacing w:after="0" w:line="360" w:lineRule="auto"/>
        <w:ind w:left="720"/>
        <w:jc w:val="both"/>
      </w:pPr>
      <w:r w:rsidRPr="00631784">
        <w:t>kary pieniężne za niezgłoszenie w terminie zmiany danych objętych rejestrem podmiotów wykonujących działalność leczniczą</w:t>
      </w:r>
      <w:r>
        <w:t>;</w:t>
      </w:r>
    </w:p>
    <w:p w14:paraId="0CAAAAF0" w14:textId="77777777" w:rsidR="003142C9" w:rsidRPr="00391161" w:rsidRDefault="003142C9" w:rsidP="000903A8">
      <w:pPr>
        <w:numPr>
          <w:ilvl w:val="0"/>
          <w:numId w:val="62"/>
        </w:numPr>
        <w:tabs>
          <w:tab w:val="clear" w:pos="1125"/>
        </w:tabs>
        <w:suppressAutoHyphens/>
        <w:spacing w:after="0" w:line="360" w:lineRule="auto"/>
        <w:ind w:left="720"/>
        <w:jc w:val="both"/>
      </w:pPr>
      <w:r w:rsidRPr="00391161">
        <w:t xml:space="preserve">kary pieniężne za zbywanie produktów leczniczych, środków spożywczych specjalnego przeznaczenia żywieniowego lub wyrobów medycznych niezgodnie </w:t>
      </w:r>
      <w:r>
        <w:br/>
      </w:r>
      <w:r w:rsidRPr="00391161">
        <w:t xml:space="preserve">z </w:t>
      </w:r>
      <w:r>
        <w:t>ustawą</w:t>
      </w:r>
      <w:r w:rsidRPr="00391161">
        <w:t xml:space="preserve"> z Prawo farmaceutyczne;</w:t>
      </w:r>
    </w:p>
    <w:p w14:paraId="0A6C73A3" w14:textId="77777777" w:rsidR="003142C9" w:rsidRDefault="003142C9" w:rsidP="000903A8">
      <w:pPr>
        <w:numPr>
          <w:ilvl w:val="0"/>
          <w:numId w:val="62"/>
        </w:numPr>
        <w:tabs>
          <w:tab w:val="clear" w:pos="1125"/>
        </w:tabs>
        <w:suppressAutoHyphens/>
        <w:spacing w:after="0" w:line="360" w:lineRule="auto"/>
        <w:ind w:left="720"/>
        <w:jc w:val="both"/>
      </w:pPr>
      <w:r w:rsidRPr="00631784">
        <w:t>grzywn</w:t>
      </w:r>
      <w:r>
        <w:t>y</w:t>
      </w:r>
      <w:r w:rsidRPr="00631784">
        <w:t xml:space="preserve"> nałożon</w:t>
      </w:r>
      <w:r>
        <w:t>e</w:t>
      </w:r>
      <w:r w:rsidRPr="00631784">
        <w:t xml:space="preserve"> </w:t>
      </w:r>
      <w:r>
        <w:t xml:space="preserve">przez Wojewodę </w:t>
      </w:r>
      <w:r w:rsidRPr="00631784">
        <w:t>za niestawiennictwo jako świadek lub biegły albo bezzasadne odmówienie złożenia zeznania, wydania opinii, okazania przedmiotu oględzin albo udziału w innej czynności urzędowej</w:t>
      </w:r>
      <w:r>
        <w:t>;</w:t>
      </w:r>
    </w:p>
    <w:p w14:paraId="7D9CDB66" w14:textId="77777777" w:rsidR="003142C9" w:rsidRPr="00B852F3" w:rsidRDefault="003142C9" w:rsidP="000903A8">
      <w:pPr>
        <w:numPr>
          <w:ilvl w:val="0"/>
          <w:numId w:val="62"/>
        </w:numPr>
        <w:tabs>
          <w:tab w:val="clear" w:pos="1125"/>
        </w:tabs>
        <w:suppressAutoHyphens/>
        <w:spacing w:after="0" w:line="360" w:lineRule="auto"/>
        <w:ind w:left="720"/>
        <w:jc w:val="both"/>
      </w:pPr>
      <w:r w:rsidRPr="00B852F3">
        <w:t xml:space="preserve">kary nałożone na przewoźnika, który drogą powietrzną lub morską przywiózł </w:t>
      </w:r>
      <w:r w:rsidRPr="00B852F3">
        <w:br/>
        <w:t>do granicy cudzoziemca nieposiadającego ważnego dokumentu podróży uprawniającego do przekroczenia granicy, wymaganej wizy lub innego ważnego dokumentu uprawniającego do wjazdu i pobytu na terytorium Rzeczypospolitej Polskiej, zezwolenia na wjazd do innego państwa lub zezwolenia na pobyt w innym państwie, jeżeli zezwolenia takie są wymagane</w:t>
      </w:r>
      <w:r>
        <w:t>;</w:t>
      </w:r>
    </w:p>
    <w:p w14:paraId="0599D830" w14:textId="77777777" w:rsidR="003142C9" w:rsidRDefault="003142C9" w:rsidP="000903A8">
      <w:pPr>
        <w:numPr>
          <w:ilvl w:val="0"/>
          <w:numId w:val="62"/>
        </w:numPr>
        <w:tabs>
          <w:tab w:val="clear" w:pos="1125"/>
        </w:tabs>
        <w:suppressAutoHyphens/>
        <w:spacing w:after="0" w:line="360" w:lineRule="auto"/>
        <w:ind w:left="720"/>
        <w:jc w:val="both"/>
      </w:pPr>
      <w:r w:rsidRPr="00B852F3">
        <w:t>koszty wydalenia cudzoziemca z terytorium Rzeczypospolitej Polskiej</w:t>
      </w:r>
      <w:r>
        <w:t>;</w:t>
      </w:r>
    </w:p>
    <w:p w14:paraId="7A074DED" w14:textId="77777777" w:rsidR="003142C9" w:rsidRPr="007248FD" w:rsidRDefault="003142C9" w:rsidP="000903A8">
      <w:pPr>
        <w:numPr>
          <w:ilvl w:val="0"/>
          <w:numId w:val="62"/>
        </w:numPr>
        <w:tabs>
          <w:tab w:val="clear" w:pos="1125"/>
        </w:tabs>
        <w:suppressAutoHyphens/>
        <w:spacing w:after="0" w:line="360" w:lineRule="auto"/>
        <w:ind w:left="720"/>
        <w:jc w:val="both"/>
        <w:rPr>
          <w:spacing w:val="-2"/>
        </w:rPr>
      </w:pPr>
      <w:r w:rsidRPr="007248FD">
        <w:rPr>
          <w:spacing w:val="-2"/>
        </w:rPr>
        <w:t>kwoty dotacji podlegające zwrotowi w przypadkach określonych w ustawie o finansach publicznych</w:t>
      </w:r>
      <w:r>
        <w:rPr>
          <w:spacing w:val="-2"/>
        </w:rPr>
        <w:t>;</w:t>
      </w:r>
    </w:p>
    <w:p w14:paraId="0545688C" w14:textId="77777777" w:rsidR="003142C9" w:rsidRDefault="003142C9" w:rsidP="000903A8">
      <w:pPr>
        <w:numPr>
          <w:ilvl w:val="0"/>
          <w:numId w:val="62"/>
        </w:numPr>
        <w:tabs>
          <w:tab w:val="clear" w:pos="1125"/>
        </w:tabs>
        <w:suppressAutoHyphens/>
        <w:spacing w:after="0" w:line="360" w:lineRule="auto"/>
        <w:ind w:left="720"/>
        <w:jc w:val="both"/>
      </w:pPr>
      <w:r>
        <w:t>kwoty dofinansowania z funduszy celowych lub innych funduszy, podlegające zwrotowi w sposób określony przepisami ustawy o finansach publicznych lub ustaw ustanawiających dany fundusz;</w:t>
      </w:r>
    </w:p>
    <w:p w14:paraId="52C8889E" w14:textId="77777777" w:rsidR="003142C9" w:rsidRPr="002B3C46" w:rsidRDefault="003142C9" w:rsidP="000903A8">
      <w:pPr>
        <w:numPr>
          <w:ilvl w:val="0"/>
          <w:numId w:val="62"/>
        </w:numPr>
        <w:tabs>
          <w:tab w:val="clear" w:pos="1125"/>
        </w:tabs>
        <w:suppressAutoHyphens/>
        <w:spacing w:after="0" w:line="360" w:lineRule="auto"/>
        <w:ind w:left="720"/>
        <w:jc w:val="both"/>
        <w:rPr>
          <w:spacing w:val="-4"/>
        </w:rPr>
      </w:pPr>
      <w:r w:rsidRPr="000F23F6">
        <w:rPr>
          <w:spacing w:val="-4"/>
        </w:rPr>
        <w:t xml:space="preserve">kwoty </w:t>
      </w:r>
      <w:r w:rsidRPr="000F23F6">
        <w:rPr>
          <w:color w:val="000000"/>
          <w:spacing w:val="-4"/>
          <w:lang w:bidi="pl-PL"/>
        </w:rPr>
        <w:t>dochodów pobranych i nieprzekazanych przez jednostki samorządu terytorialnego z realizacji zadań z zakresu administracji rządowej oraz innych zadań zleconych jednostkom samorządu terytorialnego odrębnymi ustawami wraz z należnymi odsetkami</w:t>
      </w:r>
      <w:r>
        <w:rPr>
          <w:color w:val="000000"/>
          <w:spacing w:val="-4"/>
          <w:lang w:bidi="pl-PL"/>
        </w:rPr>
        <w:t>;</w:t>
      </w:r>
    </w:p>
    <w:p w14:paraId="722DF35B" w14:textId="77777777" w:rsidR="003142C9" w:rsidRPr="001874A1" w:rsidRDefault="003142C9" w:rsidP="000903A8">
      <w:pPr>
        <w:numPr>
          <w:ilvl w:val="0"/>
          <w:numId w:val="62"/>
        </w:numPr>
        <w:tabs>
          <w:tab w:val="clear" w:pos="1125"/>
        </w:tabs>
        <w:suppressAutoHyphens/>
        <w:spacing w:after="0" w:line="360" w:lineRule="auto"/>
        <w:ind w:left="720"/>
        <w:jc w:val="both"/>
      </w:pPr>
      <w:r>
        <w:lastRenderedPageBreak/>
        <w:t>należności pieniężne mające charakter cywilnoprawny, przypadające Wojewodzie, jako organowi administracji rządowej.</w:t>
      </w:r>
    </w:p>
    <w:p w14:paraId="67DDE1B8" w14:textId="77777777" w:rsidR="003142C9" w:rsidRPr="00631784" w:rsidRDefault="003142C9" w:rsidP="003142C9">
      <w:pPr>
        <w:suppressAutoHyphens/>
        <w:spacing w:line="360" w:lineRule="auto"/>
        <w:jc w:val="both"/>
      </w:pPr>
    </w:p>
    <w:p w14:paraId="46292CD4" w14:textId="77777777" w:rsidR="003142C9" w:rsidRPr="0090121F" w:rsidRDefault="003142C9" w:rsidP="003142C9">
      <w:pPr>
        <w:suppressAutoHyphens/>
        <w:spacing w:line="360" w:lineRule="auto"/>
        <w:jc w:val="both"/>
      </w:pPr>
      <w:r w:rsidRPr="00F73535">
        <w:rPr>
          <w:b/>
          <w:bCs/>
        </w:rPr>
        <w:t xml:space="preserve">§ </w:t>
      </w:r>
      <w:r>
        <w:rPr>
          <w:b/>
          <w:bCs/>
        </w:rPr>
        <w:t>4</w:t>
      </w:r>
      <w:r w:rsidRPr="00F73535">
        <w:rPr>
          <w:b/>
          <w:bCs/>
        </w:rPr>
        <w:t>.</w:t>
      </w:r>
      <w:r>
        <w:rPr>
          <w:b/>
          <w:bCs/>
        </w:rPr>
        <w:t xml:space="preserve"> </w:t>
      </w:r>
      <w:r w:rsidRPr="00DC38DC">
        <w:rPr>
          <w:bCs/>
        </w:rPr>
        <w:t>1.</w:t>
      </w:r>
      <w:r w:rsidRPr="002C6843">
        <w:t xml:space="preserve"> </w:t>
      </w:r>
      <w:r w:rsidRPr="002C6843">
        <w:rPr>
          <w:bCs/>
        </w:rPr>
        <w:t xml:space="preserve"> </w:t>
      </w:r>
      <w:r w:rsidRPr="002C6843">
        <w:t>W</w:t>
      </w:r>
      <w:r w:rsidRPr="00B2753F">
        <w:t xml:space="preserve">pływające do i wydane przez </w:t>
      </w:r>
      <w:r w:rsidRPr="006857CF">
        <w:t xml:space="preserve">organy nadzoru budowlanego decyzje lub postanowienia nakładające obowiązek o charakterze pieniężnym, których wierzycielem jest </w:t>
      </w:r>
      <w:r w:rsidRPr="001F4540">
        <w:t xml:space="preserve">Wojewoda są przekazywane do </w:t>
      </w:r>
      <w:r w:rsidRPr="0090121F">
        <w:t xml:space="preserve">WF. </w:t>
      </w:r>
    </w:p>
    <w:p w14:paraId="34A9AAD1" w14:textId="77777777" w:rsidR="003142C9" w:rsidRPr="00631784" w:rsidRDefault="003142C9" w:rsidP="003142C9">
      <w:pPr>
        <w:suppressAutoHyphens/>
        <w:spacing w:line="360" w:lineRule="auto"/>
        <w:jc w:val="both"/>
      </w:pPr>
      <w:r w:rsidRPr="00DC38DC">
        <w:t>2.</w:t>
      </w:r>
      <w:r w:rsidRPr="002C6843">
        <w:t xml:space="preserve"> Obowiązkami</w:t>
      </w:r>
      <w:r>
        <w:t xml:space="preserve"> o charakterze pieniężnym, o których mowa w ust. 1, są:</w:t>
      </w:r>
    </w:p>
    <w:p w14:paraId="6C0AD9AF" w14:textId="77777777" w:rsidR="003142C9" w:rsidRPr="004B1A4E" w:rsidRDefault="003142C9" w:rsidP="000903A8">
      <w:pPr>
        <w:numPr>
          <w:ilvl w:val="0"/>
          <w:numId w:val="61"/>
        </w:numPr>
        <w:tabs>
          <w:tab w:val="clear" w:pos="1080"/>
        </w:tabs>
        <w:suppressAutoHyphens/>
        <w:spacing w:after="0" w:line="360" w:lineRule="auto"/>
        <w:ind w:left="720"/>
        <w:jc w:val="both"/>
        <w:rPr>
          <w:spacing w:val="-4"/>
        </w:rPr>
      </w:pPr>
      <w:r w:rsidRPr="004B1A4E">
        <w:rPr>
          <w:spacing w:val="-4"/>
        </w:rPr>
        <w:t>kary wymierzone w przypadku stwierdzenia w trakcie obowiązkowej kontroli nieprawidłowości w zakresie ustaleń i warunków określonych w pozwoleniu na budowę;</w:t>
      </w:r>
    </w:p>
    <w:p w14:paraId="774DEC88" w14:textId="77777777" w:rsidR="003142C9" w:rsidRPr="004B1A4E" w:rsidRDefault="003142C9" w:rsidP="000903A8">
      <w:pPr>
        <w:numPr>
          <w:ilvl w:val="0"/>
          <w:numId w:val="61"/>
        </w:numPr>
        <w:tabs>
          <w:tab w:val="clear" w:pos="1080"/>
        </w:tabs>
        <w:suppressAutoHyphens/>
        <w:spacing w:after="0" w:line="360" w:lineRule="auto"/>
        <w:ind w:left="720"/>
        <w:jc w:val="both"/>
      </w:pPr>
      <w:r w:rsidRPr="004B1A4E">
        <w:rPr>
          <w:rStyle w:val="luchililuchiliselected"/>
        </w:rPr>
        <w:t>kary</w:t>
      </w:r>
      <w:r w:rsidRPr="004B1A4E">
        <w:t xml:space="preserve"> z tytułu nielegalnego użytkowania obiektu budowlanego;</w:t>
      </w:r>
    </w:p>
    <w:p w14:paraId="03781538" w14:textId="77777777" w:rsidR="003142C9" w:rsidRDefault="003142C9" w:rsidP="000903A8">
      <w:pPr>
        <w:numPr>
          <w:ilvl w:val="0"/>
          <w:numId w:val="61"/>
        </w:numPr>
        <w:tabs>
          <w:tab w:val="clear" w:pos="1080"/>
        </w:tabs>
        <w:suppressAutoHyphens/>
        <w:spacing w:after="0" w:line="360" w:lineRule="auto"/>
        <w:ind w:left="720"/>
        <w:jc w:val="both"/>
      </w:pPr>
      <w:r w:rsidRPr="00631784">
        <w:t>opłaty legalizacyjne</w:t>
      </w:r>
      <w:r>
        <w:t xml:space="preserve"> nałożone na podstawie art. 49 ust. 2a ustawy - Prawo budowlane;</w:t>
      </w:r>
    </w:p>
    <w:p w14:paraId="30D2C9E8" w14:textId="77777777" w:rsidR="003142C9" w:rsidRDefault="003142C9" w:rsidP="000903A8">
      <w:pPr>
        <w:numPr>
          <w:ilvl w:val="0"/>
          <w:numId w:val="61"/>
        </w:numPr>
        <w:tabs>
          <w:tab w:val="clear" w:pos="1080"/>
        </w:tabs>
        <w:suppressAutoHyphens/>
        <w:spacing w:after="0" w:line="360" w:lineRule="auto"/>
        <w:ind w:left="720"/>
        <w:jc w:val="both"/>
      </w:pPr>
      <w:r>
        <w:t>opłaty legalizacyjne nałożone na podstawie art. 71a ust. 2 ustawy - Prawo budowlane.</w:t>
      </w:r>
    </w:p>
    <w:p w14:paraId="2198847A" w14:textId="77777777" w:rsidR="003142C9" w:rsidRPr="00631784" w:rsidRDefault="003142C9" w:rsidP="003142C9">
      <w:pPr>
        <w:suppressAutoHyphens/>
        <w:spacing w:line="360" w:lineRule="auto"/>
        <w:jc w:val="both"/>
      </w:pPr>
    </w:p>
    <w:p w14:paraId="731F02D3" w14:textId="77777777" w:rsidR="003142C9" w:rsidRPr="00631784" w:rsidRDefault="003142C9" w:rsidP="003142C9">
      <w:pPr>
        <w:suppressAutoHyphens/>
        <w:spacing w:line="360" w:lineRule="auto"/>
        <w:jc w:val="both"/>
      </w:pPr>
      <w:r w:rsidRPr="00F73535">
        <w:rPr>
          <w:b/>
          <w:bCs/>
        </w:rPr>
        <w:t xml:space="preserve">§ </w:t>
      </w:r>
      <w:r>
        <w:rPr>
          <w:b/>
          <w:bCs/>
        </w:rPr>
        <w:t>5</w:t>
      </w:r>
      <w:r w:rsidRPr="00F73535">
        <w:rPr>
          <w:b/>
          <w:bCs/>
        </w:rPr>
        <w:t>.</w:t>
      </w:r>
      <w:r>
        <w:rPr>
          <w:bCs/>
        </w:rPr>
        <w:t xml:space="preserve"> </w:t>
      </w:r>
      <w:r w:rsidRPr="004B1A4E">
        <w:t xml:space="preserve">Komórki organizacyjne odpowiedzialne za wydanie w imieniu Wojewody decyzji lub postanowień nakładających obowiązek o charakterze pieniężnym niezwłocznie przekazują do </w:t>
      </w:r>
      <w:r>
        <w:t>WF</w:t>
      </w:r>
      <w:r w:rsidRPr="004B1A4E">
        <w:t xml:space="preserve"> dokumentację stanowiącą podstawę do dokonania przypisu należności </w:t>
      </w:r>
      <w:r w:rsidRPr="004B1A4E">
        <w:br/>
        <w:t xml:space="preserve">w księgach rachunkowych </w:t>
      </w:r>
      <w:r>
        <w:t>MUW</w:t>
      </w:r>
      <w:r w:rsidRPr="004B1A4E">
        <w:t>.</w:t>
      </w:r>
      <w:r>
        <w:t xml:space="preserve"> D</w:t>
      </w:r>
      <w:r w:rsidRPr="00631784">
        <w:t>okumentacja musi zawierać:</w:t>
      </w:r>
    </w:p>
    <w:p w14:paraId="07BC55F0" w14:textId="77777777" w:rsidR="003142C9" w:rsidRPr="00631784" w:rsidRDefault="003142C9" w:rsidP="000903A8">
      <w:pPr>
        <w:numPr>
          <w:ilvl w:val="0"/>
          <w:numId w:val="63"/>
        </w:numPr>
        <w:tabs>
          <w:tab w:val="clear" w:pos="1080"/>
        </w:tabs>
        <w:suppressAutoHyphens/>
        <w:spacing w:after="0" w:line="360" w:lineRule="auto"/>
        <w:ind w:left="720"/>
        <w:jc w:val="both"/>
      </w:pPr>
      <w:r w:rsidRPr="00631784">
        <w:t>poświadczoną za zgodność z oryginałem kopię</w:t>
      </w:r>
      <w:r>
        <w:t xml:space="preserve"> decyzji lub postanowienia;</w:t>
      </w:r>
    </w:p>
    <w:p w14:paraId="5F398046" w14:textId="77777777" w:rsidR="003142C9" w:rsidRPr="00631784" w:rsidRDefault="003142C9" w:rsidP="000903A8">
      <w:pPr>
        <w:numPr>
          <w:ilvl w:val="0"/>
          <w:numId w:val="63"/>
        </w:numPr>
        <w:tabs>
          <w:tab w:val="clear" w:pos="1080"/>
        </w:tabs>
        <w:suppressAutoHyphens/>
        <w:spacing w:after="0" w:line="360" w:lineRule="auto"/>
        <w:ind w:left="720"/>
        <w:jc w:val="both"/>
      </w:pPr>
      <w:r w:rsidRPr="00631784">
        <w:t>informację o dacie jego doręczenia</w:t>
      </w:r>
      <w:r>
        <w:t xml:space="preserve"> stronom;</w:t>
      </w:r>
    </w:p>
    <w:p w14:paraId="3BFADE16" w14:textId="77777777" w:rsidR="003142C9" w:rsidRPr="00631784" w:rsidRDefault="003142C9" w:rsidP="000903A8">
      <w:pPr>
        <w:numPr>
          <w:ilvl w:val="0"/>
          <w:numId w:val="63"/>
        </w:numPr>
        <w:tabs>
          <w:tab w:val="clear" w:pos="1080"/>
        </w:tabs>
        <w:suppressAutoHyphens/>
        <w:spacing w:after="0" w:line="360" w:lineRule="auto"/>
        <w:ind w:left="720"/>
        <w:jc w:val="both"/>
      </w:pPr>
      <w:r w:rsidRPr="00631784">
        <w:t xml:space="preserve">informację o dacie jego </w:t>
      </w:r>
      <w:r w:rsidRPr="006C7853">
        <w:t>uprawomocnienia</w:t>
      </w:r>
      <w:r w:rsidRPr="00631784">
        <w:t xml:space="preserve"> się</w:t>
      </w:r>
      <w:r>
        <w:t>;</w:t>
      </w:r>
    </w:p>
    <w:p w14:paraId="2226D7F9" w14:textId="77777777" w:rsidR="003142C9" w:rsidRPr="00631784" w:rsidRDefault="003142C9" w:rsidP="000903A8">
      <w:pPr>
        <w:numPr>
          <w:ilvl w:val="0"/>
          <w:numId w:val="63"/>
        </w:numPr>
        <w:tabs>
          <w:tab w:val="clear" w:pos="1080"/>
        </w:tabs>
        <w:suppressAutoHyphens/>
        <w:spacing w:after="0" w:line="360" w:lineRule="auto"/>
        <w:ind w:left="720"/>
        <w:jc w:val="both"/>
      </w:pPr>
      <w:r w:rsidRPr="00631784">
        <w:t>informację o terminie, w którym nałożony obowiązek powinien zostać uregulowan</w:t>
      </w:r>
      <w:r>
        <w:t>y</w:t>
      </w:r>
      <w:r w:rsidRPr="00631784">
        <w:t xml:space="preserve"> na wskazany w </w:t>
      </w:r>
      <w:r>
        <w:t>decyzji lub postanowieniu</w:t>
      </w:r>
      <w:r w:rsidRPr="00631784">
        <w:t xml:space="preserve"> numer rachunku bankowego</w:t>
      </w:r>
      <w:r>
        <w:t>;</w:t>
      </w:r>
    </w:p>
    <w:p w14:paraId="4738271A" w14:textId="77777777" w:rsidR="003142C9" w:rsidRPr="00631784" w:rsidRDefault="003142C9" w:rsidP="000903A8">
      <w:pPr>
        <w:numPr>
          <w:ilvl w:val="0"/>
          <w:numId w:val="63"/>
        </w:numPr>
        <w:tabs>
          <w:tab w:val="clear" w:pos="1080"/>
        </w:tabs>
        <w:suppressAutoHyphens/>
        <w:spacing w:after="0" w:line="360" w:lineRule="auto"/>
        <w:ind w:left="720"/>
        <w:jc w:val="both"/>
      </w:pPr>
      <w:r w:rsidRPr="00631784">
        <w:t xml:space="preserve">wskazanie wszelkich znanych danych dotyczących osoby lub podmiotu zobowiązanego do wykonania tego obowiązku, w szczególności umożliwiających ewentualne dalsze prawidłowe wystawienie administracyjnego tytułu wykonawczego </w:t>
      </w:r>
      <w:r>
        <w:br/>
      </w:r>
      <w:r w:rsidRPr="00631784">
        <w:t xml:space="preserve">i prowadzenie postępowania egzekucyjnego, </w:t>
      </w:r>
      <w:r>
        <w:t>w szczególności</w:t>
      </w:r>
      <w:r w:rsidRPr="00631784">
        <w:t>:</w:t>
      </w:r>
    </w:p>
    <w:p w14:paraId="5040DA66" w14:textId="77777777" w:rsidR="003142C9" w:rsidRPr="00631784" w:rsidRDefault="003142C9" w:rsidP="000903A8">
      <w:pPr>
        <w:numPr>
          <w:ilvl w:val="1"/>
          <w:numId w:val="59"/>
        </w:numPr>
        <w:tabs>
          <w:tab w:val="clear" w:pos="1800"/>
        </w:tabs>
        <w:suppressAutoHyphens/>
        <w:spacing w:after="0" w:line="360" w:lineRule="auto"/>
        <w:ind w:left="1080"/>
        <w:jc w:val="both"/>
      </w:pPr>
      <w:r w:rsidRPr="00631784">
        <w:t>imię i nazwisko lub nazwa podmiotu,</w:t>
      </w:r>
    </w:p>
    <w:p w14:paraId="63075F9B" w14:textId="77777777" w:rsidR="003142C9" w:rsidRPr="00631784" w:rsidRDefault="003142C9" w:rsidP="000903A8">
      <w:pPr>
        <w:numPr>
          <w:ilvl w:val="1"/>
          <w:numId w:val="59"/>
        </w:numPr>
        <w:tabs>
          <w:tab w:val="clear" w:pos="1800"/>
        </w:tabs>
        <w:suppressAutoHyphens/>
        <w:spacing w:after="0" w:line="360" w:lineRule="auto"/>
        <w:ind w:left="1080"/>
        <w:jc w:val="both"/>
      </w:pPr>
      <w:r w:rsidRPr="00631784">
        <w:t>adres zamieszkania, zameldowania lub siedziby,</w:t>
      </w:r>
    </w:p>
    <w:p w14:paraId="2CEBB45F" w14:textId="77777777" w:rsidR="003142C9" w:rsidRDefault="003142C9" w:rsidP="000903A8">
      <w:pPr>
        <w:numPr>
          <w:ilvl w:val="1"/>
          <w:numId w:val="59"/>
        </w:numPr>
        <w:tabs>
          <w:tab w:val="clear" w:pos="1800"/>
        </w:tabs>
        <w:suppressAutoHyphens/>
        <w:spacing w:after="0" w:line="360" w:lineRule="auto"/>
        <w:ind w:left="1080"/>
        <w:jc w:val="both"/>
      </w:pPr>
      <w:r w:rsidRPr="00631784">
        <w:t xml:space="preserve">inne dane w sposób jednoznaczny identyfikujące zobowiązanego, </w:t>
      </w:r>
      <w:r>
        <w:t>w szczególności numer</w:t>
      </w:r>
      <w:r w:rsidRPr="00631784">
        <w:t xml:space="preserve"> </w:t>
      </w:r>
      <w:r>
        <w:t>PESEL</w:t>
      </w:r>
      <w:r w:rsidRPr="00631784">
        <w:t>, data urodzenia, NIP, REGON</w:t>
      </w:r>
      <w:r>
        <w:t>.</w:t>
      </w:r>
    </w:p>
    <w:p w14:paraId="69736C0A" w14:textId="77777777" w:rsidR="003142C9" w:rsidRPr="00631784" w:rsidRDefault="003142C9" w:rsidP="003142C9">
      <w:pPr>
        <w:suppressAutoHyphens/>
        <w:spacing w:line="360" w:lineRule="auto"/>
        <w:ind w:left="720"/>
        <w:jc w:val="both"/>
      </w:pPr>
    </w:p>
    <w:p w14:paraId="0C049912" w14:textId="77777777" w:rsidR="003142C9" w:rsidRPr="00631784" w:rsidRDefault="003142C9" w:rsidP="003142C9">
      <w:pPr>
        <w:suppressAutoHyphens/>
        <w:spacing w:line="360" w:lineRule="auto"/>
        <w:jc w:val="both"/>
      </w:pPr>
      <w:r w:rsidRPr="00F73535">
        <w:rPr>
          <w:b/>
          <w:bCs/>
        </w:rPr>
        <w:t xml:space="preserve">§ </w:t>
      </w:r>
      <w:r>
        <w:rPr>
          <w:b/>
          <w:bCs/>
        </w:rPr>
        <w:t>6</w:t>
      </w:r>
      <w:r w:rsidRPr="00F73535">
        <w:rPr>
          <w:b/>
          <w:bCs/>
        </w:rPr>
        <w:t>.</w:t>
      </w:r>
      <w:r>
        <w:rPr>
          <w:bCs/>
        </w:rPr>
        <w:t xml:space="preserve"> </w:t>
      </w:r>
      <w:r w:rsidRPr="00631784">
        <w:t xml:space="preserve">Komórki </w:t>
      </w:r>
      <w:r>
        <w:t xml:space="preserve">organizacyjne </w:t>
      </w:r>
      <w:r w:rsidRPr="00631784">
        <w:t xml:space="preserve">niezwłocznie przekazują do </w:t>
      </w:r>
      <w:r>
        <w:t>WF</w:t>
      </w:r>
      <w:r w:rsidRPr="00631784">
        <w:t xml:space="preserve"> również:</w:t>
      </w:r>
    </w:p>
    <w:p w14:paraId="27710E6C" w14:textId="77777777" w:rsidR="003142C9" w:rsidRPr="00631784" w:rsidRDefault="003142C9" w:rsidP="000903A8">
      <w:pPr>
        <w:numPr>
          <w:ilvl w:val="0"/>
          <w:numId w:val="60"/>
        </w:numPr>
        <w:tabs>
          <w:tab w:val="clear" w:pos="1440"/>
        </w:tabs>
        <w:suppressAutoHyphens/>
        <w:spacing w:after="0" w:line="360" w:lineRule="auto"/>
        <w:ind w:left="720"/>
        <w:jc w:val="both"/>
      </w:pPr>
      <w:r w:rsidRPr="00631784">
        <w:lastRenderedPageBreak/>
        <w:t xml:space="preserve">wszelką dokumentację mogącą mieć wpływ na wymagalność, terminowość </w:t>
      </w:r>
      <w:r>
        <w:br/>
      </w:r>
      <w:r w:rsidRPr="00631784">
        <w:t xml:space="preserve">i wysokość kwoty należności ujętej w księgach rachunkowych </w:t>
      </w:r>
      <w:r>
        <w:t>Urzędu</w:t>
      </w:r>
      <w:r w:rsidRPr="00631784">
        <w:t xml:space="preserve"> lub </w:t>
      </w:r>
      <w:r>
        <w:br/>
      </w:r>
      <w:r w:rsidRPr="00631784">
        <w:t>na prowadzone postępowanie egzekucyjne, w szczególności:</w:t>
      </w:r>
    </w:p>
    <w:p w14:paraId="374318A1" w14:textId="77777777" w:rsidR="003142C9" w:rsidRPr="00631784" w:rsidRDefault="003142C9" w:rsidP="000903A8">
      <w:pPr>
        <w:numPr>
          <w:ilvl w:val="1"/>
          <w:numId w:val="64"/>
        </w:numPr>
        <w:tabs>
          <w:tab w:val="clear" w:pos="1800"/>
        </w:tabs>
        <w:suppressAutoHyphens/>
        <w:spacing w:after="0" w:line="360" w:lineRule="auto"/>
        <w:ind w:left="1080"/>
        <w:jc w:val="both"/>
      </w:pPr>
      <w:r w:rsidRPr="00631784">
        <w:t>rozstrzygnięcia organów wyższego stopnia,</w:t>
      </w:r>
    </w:p>
    <w:p w14:paraId="2414B8B3" w14:textId="77777777" w:rsidR="003142C9" w:rsidRPr="00631784" w:rsidRDefault="003142C9" w:rsidP="000903A8">
      <w:pPr>
        <w:numPr>
          <w:ilvl w:val="1"/>
          <w:numId w:val="64"/>
        </w:numPr>
        <w:tabs>
          <w:tab w:val="clear" w:pos="1800"/>
        </w:tabs>
        <w:suppressAutoHyphens/>
        <w:spacing w:after="0" w:line="360" w:lineRule="auto"/>
        <w:ind w:left="1080"/>
        <w:jc w:val="both"/>
      </w:pPr>
      <w:r w:rsidRPr="00631784">
        <w:t>prawomocne orzeczenia sądów administracyjnych,</w:t>
      </w:r>
    </w:p>
    <w:p w14:paraId="49FE6732" w14:textId="77777777" w:rsidR="003142C9" w:rsidRPr="00631784" w:rsidRDefault="003142C9" w:rsidP="000903A8">
      <w:pPr>
        <w:numPr>
          <w:ilvl w:val="1"/>
          <w:numId w:val="64"/>
        </w:numPr>
        <w:tabs>
          <w:tab w:val="clear" w:pos="1800"/>
        </w:tabs>
        <w:suppressAutoHyphens/>
        <w:spacing w:after="0" w:line="360" w:lineRule="auto"/>
        <w:ind w:left="1080"/>
        <w:jc w:val="both"/>
      </w:pPr>
      <w:r w:rsidRPr="00631784">
        <w:t xml:space="preserve">rozstrzygnięcia dotyczące </w:t>
      </w:r>
      <w:r>
        <w:t xml:space="preserve">uchylenia oraz </w:t>
      </w:r>
      <w:r w:rsidRPr="00631784">
        <w:t xml:space="preserve">wstrzymania wykonania </w:t>
      </w:r>
      <w:r>
        <w:t>decyzji lub postanowienia</w:t>
      </w:r>
      <w:r w:rsidRPr="00631784">
        <w:t>,</w:t>
      </w:r>
    </w:p>
    <w:p w14:paraId="3FC9BD89" w14:textId="77777777" w:rsidR="003142C9" w:rsidRPr="00631784" w:rsidRDefault="003142C9" w:rsidP="000903A8">
      <w:pPr>
        <w:numPr>
          <w:ilvl w:val="1"/>
          <w:numId w:val="64"/>
        </w:numPr>
        <w:tabs>
          <w:tab w:val="clear" w:pos="1800"/>
        </w:tabs>
        <w:suppressAutoHyphens/>
        <w:spacing w:after="0" w:line="360" w:lineRule="auto"/>
        <w:ind w:left="1080"/>
        <w:jc w:val="both"/>
      </w:pPr>
      <w:r>
        <w:t>ostateczne decyzje</w:t>
      </w:r>
      <w:r w:rsidRPr="00631784">
        <w:t xml:space="preserve"> w zakresie zastoso</w:t>
      </w:r>
      <w:r>
        <w:t>wanych ulg w spłacie należności;</w:t>
      </w:r>
    </w:p>
    <w:p w14:paraId="3978F87A" w14:textId="77777777" w:rsidR="003142C9" w:rsidRDefault="003142C9" w:rsidP="000903A8">
      <w:pPr>
        <w:numPr>
          <w:ilvl w:val="0"/>
          <w:numId w:val="60"/>
        </w:numPr>
        <w:tabs>
          <w:tab w:val="clear" w:pos="1440"/>
        </w:tabs>
        <w:suppressAutoHyphens/>
        <w:spacing w:after="0" w:line="360" w:lineRule="auto"/>
        <w:ind w:left="720"/>
        <w:jc w:val="both"/>
      </w:pPr>
      <w:r>
        <w:t xml:space="preserve">posiadane </w:t>
      </w:r>
      <w:r w:rsidRPr="00631784">
        <w:t xml:space="preserve">informacje o znanych składnikach majątkowych, z których możliwe będzie zaspokojenie nieuregulowanej w terminie należności, </w:t>
      </w:r>
      <w:r>
        <w:t>w szczególności</w:t>
      </w:r>
      <w:r w:rsidRPr="00631784">
        <w:t xml:space="preserve"> numery rachunków bankowych, przysługujące świadczenia socjalne, wierzytelności pieniężne, ruchomości, nieruchomości.</w:t>
      </w:r>
    </w:p>
    <w:p w14:paraId="70E133A3" w14:textId="77777777" w:rsidR="003142C9" w:rsidRDefault="003142C9" w:rsidP="003142C9">
      <w:pPr>
        <w:spacing w:line="360" w:lineRule="auto"/>
        <w:jc w:val="center"/>
        <w:rPr>
          <w:b/>
        </w:rPr>
      </w:pPr>
    </w:p>
    <w:p w14:paraId="0A86F3D2" w14:textId="77777777" w:rsidR="003142C9" w:rsidRDefault="003142C9" w:rsidP="003142C9">
      <w:pPr>
        <w:suppressAutoHyphens/>
        <w:spacing w:line="360" w:lineRule="auto"/>
        <w:jc w:val="both"/>
      </w:pPr>
      <w:r w:rsidRPr="005123A3">
        <w:rPr>
          <w:b/>
          <w:bCs/>
        </w:rPr>
        <w:t xml:space="preserve">§ </w:t>
      </w:r>
      <w:r>
        <w:rPr>
          <w:b/>
          <w:bCs/>
        </w:rPr>
        <w:t>7</w:t>
      </w:r>
      <w:r w:rsidRPr="005123A3">
        <w:rPr>
          <w:b/>
          <w:bCs/>
        </w:rPr>
        <w:t>.</w:t>
      </w:r>
      <w:r>
        <w:rPr>
          <w:bCs/>
        </w:rPr>
        <w:t xml:space="preserve"> </w:t>
      </w:r>
      <w:r w:rsidRPr="00831B00">
        <w:t>Kompletna dokumentacja</w:t>
      </w:r>
      <w:r w:rsidRPr="004B1A4E">
        <w:t xml:space="preserve">, określona </w:t>
      </w:r>
      <w:r w:rsidRPr="00B37C3F">
        <w:t xml:space="preserve">w § </w:t>
      </w:r>
      <w:r>
        <w:t>5</w:t>
      </w:r>
      <w:r w:rsidRPr="004B1A4E">
        <w:t>,</w:t>
      </w:r>
      <w:r w:rsidRPr="00831B00">
        <w:t xml:space="preserve"> stanowi podstawę do zaewidencjonowania należności w systemie TBD-FK.</w:t>
      </w:r>
      <w:r w:rsidRPr="00631784">
        <w:t xml:space="preserve"> </w:t>
      </w:r>
    </w:p>
    <w:p w14:paraId="76447FA6" w14:textId="77777777" w:rsidR="003142C9" w:rsidRDefault="003142C9" w:rsidP="003142C9">
      <w:pPr>
        <w:suppressAutoHyphens/>
        <w:spacing w:line="360" w:lineRule="auto"/>
        <w:jc w:val="both"/>
      </w:pPr>
    </w:p>
    <w:p w14:paraId="3CE204A2" w14:textId="77777777" w:rsidR="003142C9" w:rsidRDefault="003142C9" w:rsidP="003142C9">
      <w:pPr>
        <w:suppressAutoHyphens/>
        <w:spacing w:line="360" w:lineRule="auto"/>
        <w:jc w:val="both"/>
      </w:pPr>
      <w:r w:rsidRPr="00831B00">
        <w:rPr>
          <w:b/>
          <w:bCs/>
        </w:rPr>
        <w:t xml:space="preserve">§ </w:t>
      </w:r>
      <w:r>
        <w:rPr>
          <w:b/>
          <w:bCs/>
        </w:rPr>
        <w:t>8</w:t>
      </w:r>
      <w:r w:rsidRPr="00831B00">
        <w:rPr>
          <w:b/>
          <w:bCs/>
        </w:rPr>
        <w:t>.</w:t>
      </w:r>
      <w:r w:rsidRPr="00831B00">
        <w:rPr>
          <w:bCs/>
        </w:rPr>
        <w:t xml:space="preserve"> </w:t>
      </w:r>
      <w:r w:rsidRPr="00631784">
        <w:t xml:space="preserve">W przypadku ujawnienia </w:t>
      </w:r>
      <w:r>
        <w:t xml:space="preserve">wad i </w:t>
      </w:r>
      <w:r w:rsidRPr="00831B00">
        <w:t xml:space="preserve">braków </w:t>
      </w:r>
      <w:r w:rsidRPr="00631784">
        <w:t xml:space="preserve">w przekazanej dokumentacji, </w:t>
      </w:r>
      <w:r>
        <w:t xml:space="preserve">WF </w:t>
      </w:r>
      <w:r w:rsidRPr="00B22524">
        <w:t>w terminie do 5 dni roboczych</w:t>
      </w:r>
      <w:r>
        <w:t xml:space="preserve"> zwraca się </w:t>
      </w:r>
      <w:r w:rsidRPr="00631784">
        <w:t xml:space="preserve">do właściwej komórki </w:t>
      </w:r>
      <w:r>
        <w:t xml:space="preserve">organizacyjnej </w:t>
      </w:r>
      <w:r w:rsidRPr="00631784">
        <w:t>lub organu nakładającego karę o jej niezwłoczne uzupełnienie.</w:t>
      </w:r>
    </w:p>
    <w:p w14:paraId="45D8821C" w14:textId="77777777" w:rsidR="003142C9" w:rsidRDefault="003142C9" w:rsidP="003142C9">
      <w:pPr>
        <w:autoSpaceDE w:val="0"/>
        <w:autoSpaceDN w:val="0"/>
        <w:adjustRightInd w:val="0"/>
        <w:spacing w:line="360" w:lineRule="auto"/>
      </w:pPr>
    </w:p>
    <w:p w14:paraId="1E043C0C" w14:textId="77777777" w:rsidR="003142C9" w:rsidRPr="00631784" w:rsidRDefault="003142C9" w:rsidP="003142C9">
      <w:pPr>
        <w:suppressAutoHyphens/>
        <w:spacing w:line="360" w:lineRule="auto"/>
        <w:jc w:val="both"/>
      </w:pPr>
      <w:r w:rsidRPr="005123A3">
        <w:rPr>
          <w:b/>
          <w:bCs/>
        </w:rPr>
        <w:t xml:space="preserve">§ </w:t>
      </w:r>
      <w:r>
        <w:rPr>
          <w:b/>
          <w:bCs/>
        </w:rPr>
        <w:t>9</w:t>
      </w:r>
      <w:r w:rsidRPr="005123A3">
        <w:rPr>
          <w:b/>
          <w:bCs/>
        </w:rPr>
        <w:t>.</w:t>
      </w:r>
      <w:r>
        <w:rPr>
          <w:bCs/>
        </w:rPr>
        <w:t xml:space="preserve"> </w:t>
      </w:r>
      <w:r w:rsidRPr="00631784">
        <w:t xml:space="preserve">Ewidencjonowanie i księgowanie należności oraz dochodów jest dokonywane </w:t>
      </w:r>
      <w:r>
        <w:br/>
        <w:t>we</w:t>
      </w:r>
      <w:r w:rsidRPr="00631784">
        <w:t xml:space="preserve"> właściwe</w:t>
      </w:r>
      <w:r>
        <w:t>j</w:t>
      </w:r>
      <w:r w:rsidRPr="00631784">
        <w:t xml:space="preserve"> klasyfikacj</w:t>
      </w:r>
      <w:r>
        <w:t>i</w:t>
      </w:r>
      <w:r w:rsidRPr="00631784">
        <w:t xml:space="preserve"> budżetowe</w:t>
      </w:r>
      <w:r>
        <w:t>j</w:t>
      </w:r>
      <w:r w:rsidRPr="00631784">
        <w:t xml:space="preserve"> i </w:t>
      </w:r>
      <w:r>
        <w:t xml:space="preserve">co najmniej </w:t>
      </w:r>
      <w:r w:rsidRPr="00631784">
        <w:t>w podziale na rodzaj należności:</w:t>
      </w:r>
    </w:p>
    <w:p w14:paraId="238063F7" w14:textId="77777777" w:rsidR="003142C9" w:rsidRPr="00631784" w:rsidRDefault="003142C9" w:rsidP="000903A8">
      <w:pPr>
        <w:numPr>
          <w:ilvl w:val="0"/>
          <w:numId w:val="65"/>
        </w:numPr>
        <w:tabs>
          <w:tab w:val="clear" w:pos="1440"/>
        </w:tabs>
        <w:suppressAutoHyphens/>
        <w:spacing w:after="0" w:line="360" w:lineRule="auto"/>
        <w:ind w:left="720"/>
        <w:jc w:val="both"/>
      </w:pPr>
      <w:r w:rsidRPr="00631784">
        <w:t>należność główna</w:t>
      </w:r>
      <w:r>
        <w:t>;</w:t>
      </w:r>
    </w:p>
    <w:p w14:paraId="0F87B8C6" w14:textId="77777777" w:rsidR="003142C9" w:rsidRPr="00631784" w:rsidRDefault="003142C9" w:rsidP="000903A8">
      <w:pPr>
        <w:numPr>
          <w:ilvl w:val="0"/>
          <w:numId w:val="65"/>
        </w:numPr>
        <w:tabs>
          <w:tab w:val="clear" w:pos="1440"/>
        </w:tabs>
        <w:suppressAutoHyphens/>
        <w:spacing w:after="0" w:line="360" w:lineRule="auto"/>
        <w:ind w:left="720"/>
        <w:jc w:val="both"/>
      </w:pPr>
      <w:r w:rsidRPr="00631784">
        <w:t>koszty upomnienia</w:t>
      </w:r>
      <w:r>
        <w:t>;</w:t>
      </w:r>
    </w:p>
    <w:p w14:paraId="64C846B0" w14:textId="77777777" w:rsidR="003142C9" w:rsidRPr="00631784" w:rsidRDefault="003142C9" w:rsidP="000903A8">
      <w:pPr>
        <w:numPr>
          <w:ilvl w:val="0"/>
          <w:numId w:val="65"/>
        </w:numPr>
        <w:tabs>
          <w:tab w:val="clear" w:pos="1440"/>
        </w:tabs>
        <w:suppressAutoHyphens/>
        <w:spacing w:after="0" w:line="360" w:lineRule="auto"/>
        <w:ind w:left="720"/>
        <w:jc w:val="both"/>
      </w:pPr>
      <w:r w:rsidRPr="00631784">
        <w:t>odsetki</w:t>
      </w:r>
      <w:r>
        <w:t>;</w:t>
      </w:r>
    </w:p>
    <w:p w14:paraId="724CC811" w14:textId="77777777" w:rsidR="003142C9" w:rsidRDefault="003142C9" w:rsidP="000903A8">
      <w:pPr>
        <w:numPr>
          <w:ilvl w:val="0"/>
          <w:numId w:val="65"/>
        </w:numPr>
        <w:tabs>
          <w:tab w:val="clear" w:pos="1440"/>
        </w:tabs>
        <w:suppressAutoHyphens/>
        <w:spacing w:after="0" w:line="360" w:lineRule="auto"/>
        <w:ind w:left="720"/>
        <w:jc w:val="both"/>
      </w:pPr>
      <w:r w:rsidRPr="00631784">
        <w:t>opłata prolongacyjna.</w:t>
      </w:r>
    </w:p>
    <w:p w14:paraId="06A4373B" w14:textId="77777777" w:rsidR="003142C9" w:rsidRPr="00631784" w:rsidRDefault="003142C9" w:rsidP="003142C9">
      <w:pPr>
        <w:suppressAutoHyphens/>
        <w:spacing w:line="360" w:lineRule="auto"/>
        <w:ind w:left="360"/>
        <w:jc w:val="both"/>
      </w:pPr>
    </w:p>
    <w:p w14:paraId="64E77A12" w14:textId="77777777" w:rsidR="003142C9" w:rsidRPr="00631784" w:rsidRDefault="003142C9" w:rsidP="003142C9">
      <w:pPr>
        <w:suppressAutoHyphens/>
        <w:spacing w:line="360" w:lineRule="auto"/>
        <w:jc w:val="both"/>
      </w:pPr>
      <w:r w:rsidRPr="005123A3">
        <w:rPr>
          <w:b/>
          <w:bCs/>
        </w:rPr>
        <w:t>§ 1</w:t>
      </w:r>
      <w:r>
        <w:rPr>
          <w:b/>
          <w:bCs/>
        </w:rPr>
        <w:t>0</w:t>
      </w:r>
      <w:r w:rsidRPr="005123A3">
        <w:rPr>
          <w:b/>
          <w:bCs/>
        </w:rPr>
        <w:t>.</w:t>
      </w:r>
      <w:r>
        <w:rPr>
          <w:bCs/>
        </w:rPr>
        <w:t xml:space="preserve"> </w:t>
      </w:r>
      <w:r w:rsidRPr="00631784">
        <w:t>Za datę księgowania należności głównej przyjmuje się:</w:t>
      </w:r>
    </w:p>
    <w:p w14:paraId="1F42E1C1" w14:textId="77777777" w:rsidR="003142C9" w:rsidRPr="00831B00" w:rsidRDefault="003142C9" w:rsidP="000903A8">
      <w:pPr>
        <w:numPr>
          <w:ilvl w:val="0"/>
          <w:numId w:val="66"/>
        </w:numPr>
        <w:tabs>
          <w:tab w:val="clear" w:pos="1440"/>
        </w:tabs>
        <w:suppressAutoHyphens/>
        <w:spacing w:after="0" w:line="360" w:lineRule="auto"/>
        <w:ind w:left="720"/>
        <w:jc w:val="both"/>
      </w:pPr>
      <w:r w:rsidRPr="00831B00">
        <w:t xml:space="preserve">datę wpływu do </w:t>
      </w:r>
      <w:r>
        <w:t>WF</w:t>
      </w:r>
      <w:r w:rsidRPr="00831B00">
        <w:t xml:space="preserve">  decyzji lub postanowień wydanych przez komórki organizacyjne;</w:t>
      </w:r>
    </w:p>
    <w:p w14:paraId="63DB5B17" w14:textId="77777777" w:rsidR="003142C9" w:rsidRPr="00831B00" w:rsidRDefault="003142C9" w:rsidP="000903A8">
      <w:pPr>
        <w:numPr>
          <w:ilvl w:val="0"/>
          <w:numId w:val="66"/>
        </w:numPr>
        <w:tabs>
          <w:tab w:val="clear" w:pos="1440"/>
        </w:tabs>
        <w:suppressAutoHyphens/>
        <w:spacing w:after="0" w:line="360" w:lineRule="auto"/>
        <w:ind w:left="720"/>
        <w:jc w:val="both"/>
      </w:pPr>
      <w:r w:rsidRPr="00831B00">
        <w:t xml:space="preserve">datę wpływu do </w:t>
      </w:r>
      <w:r>
        <w:t>MUW</w:t>
      </w:r>
      <w:r w:rsidRPr="00831B00">
        <w:t xml:space="preserve"> decyzji lub postanowień wydanych przez organy nadzoru budowlanego.</w:t>
      </w:r>
    </w:p>
    <w:p w14:paraId="7142611C" w14:textId="77777777" w:rsidR="003142C9" w:rsidRDefault="003142C9" w:rsidP="003142C9">
      <w:pPr>
        <w:spacing w:line="360" w:lineRule="auto"/>
        <w:jc w:val="center"/>
        <w:rPr>
          <w:b/>
        </w:rPr>
      </w:pPr>
    </w:p>
    <w:p w14:paraId="1A94749F" w14:textId="77777777" w:rsidR="003142C9" w:rsidRDefault="003142C9" w:rsidP="003142C9">
      <w:pPr>
        <w:spacing w:line="360" w:lineRule="auto"/>
        <w:jc w:val="center"/>
        <w:rPr>
          <w:b/>
        </w:rPr>
      </w:pPr>
    </w:p>
    <w:p w14:paraId="4C4ABE92" w14:textId="77777777" w:rsidR="003142C9" w:rsidRDefault="003142C9" w:rsidP="003142C9">
      <w:pPr>
        <w:spacing w:line="360" w:lineRule="auto"/>
        <w:jc w:val="center"/>
        <w:rPr>
          <w:b/>
        </w:rPr>
      </w:pPr>
      <w:r w:rsidRPr="005E5766">
        <w:rPr>
          <w:b/>
        </w:rPr>
        <w:t>Rozdział 3</w:t>
      </w:r>
    </w:p>
    <w:p w14:paraId="6A7DB377" w14:textId="77777777" w:rsidR="003142C9" w:rsidRDefault="003142C9" w:rsidP="003142C9">
      <w:pPr>
        <w:spacing w:line="360" w:lineRule="auto"/>
        <w:jc w:val="center"/>
        <w:rPr>
          <w:b/>
        </w:rPr>
      </w:pPr>
      <w:r>
        <w:rPr>
          <w:b/>
        </w:rPr>
        <w:t>Postępowanie w sprawie zwrotu dotacji lub dofinansowania ze środków niebędących dotacją</w:t>
      </w:r>
    </w:p>
    <w:p w14:paraId="735AC08F" w14:textId="77777777" w:rsidR="003142C9" w:rsidRPr="004F1FDF" w:rsidRDefault="003142C9" w:rsidP="003142C9">
      <w:pPr>
        <w:spacing w:line="360" w:lineRule="auto"/>
        <w:jc w:val="center"/>
        <w:rPr>
          <w:b/>
          <w:sz w:val="18"/>
        </w:rPr>
      </w:pPr>
    </w:p>
    <w:p w14:paraId="7B9A101A" w14:textId="77777777" w:rsidR="003142C9" w:rsidRPr="002C6843" w:rsidRDefault="003142C9" w:rsidP="003142C9">
      <w:pPr>
        <w:tabs>
          <w:tab w:val="left" w:pos="0"/>
        </w:tabs>
        <w:spacing w:line="360" w:lineRule="auto"/>
        <w:jc w:val="both"/>
        <w:rPr>
          <w:bCs/>
        </w:rPr>
      </w:pPr>
      <w:r w:rsidRPr="005123A3">
        <w:rPr>
          <w:b/>
          <w:bCs/>
        </w:rPr>
        <w:t>§ 1</w:t>
      </w:r>
      <w:r>
        <w:rPr>
          <w:b/>
          <w:bCs/>
        </w:rPr>
        <w:t>1</w:t>
      </w:r>
      <w:r w:rsidRPr="005123A3">
        <w:rPr>
          <w:b/>
          <w:bCs/>
        </w:rPr>
        <w:t>.</w:t>
      </w:r>
      <w:r>
        <w:rPr>
          <w:bCs/>
        </w:rPr>
        <w:t xml:space="preserve"> </w:t>
      </w:r>
      <w:r w:rsidRPr="00DC38DC">
        <w:rPr>
          <w:bCs/>
        </w:rPr>
        <w:t>1.</w:t>
      </w:r>
      <w:r w:rsidRPr="002C6843">
        <w:rPr>
          <w:bCs/>
        </w:rPr>
        <w:t xml:space="preserve"> Komórka merytoryczna, po przeprowadzeniu weryfikacji merytorycznej i finansowej udzielonej dotacji, niezwłocznie wzywa podmiot do zwrotu kwoty dofinansowania </w:t>
      </w:r>
      <w:r w:rsidRPr="002C6843">
        <w:rPr>
          <w:bCs/>
        </w:rPr>
        <w:br/>
        <w:t xml:space="preserve">na właściwy rachunek Wojewody. </w:t>
      </w:r>
    </w:p>
    <w:p w14:paraId="6068B3D9" w14:textId="77777777" w:rsidR="003142C9" w:rsidRPr="00B2753F" w:rsidRDefault="003142C9" w:rsidP="003142C9">
      <w:pPr>
        <w:tabs>
          <w:tab w:val="left" w:pos="0"/>
        </w:tabs>
        <w:spacing w:line="360" w:lineRule="auto"/>
        <w:jc w:val="both"/>
        <w:rPr>
          <w:color w:val="000000"/>
          <w:lang w:bidi="pl-PL"/>
        </w:rPr>
      </w:pPr>
      <w:r w:rsidRPr="00DC38DC">
        <w:rPr>
          <w:bCs/>
        </w:rPr>
        <w:t>2.</w:t>
      </w:r>
      <w:r w:rsidRPr="002C6843">
        <w:rPr>
          <w:bCs/>
        </w:rPr>
        <w:t xml:space="preserve"> W przypadku niedokonania przez podmiot zwrotu środków w określony</w:t>
      </w:r>
      <w:r w:rsidRPr="00B2753F">
        <w:rPr>
          <w:bCs/>
        </w:rPr>
        <w:t>m terminie, wszczynane jest postępowanie administracyjne</w:t>
      </w:r>
      <w:r w:rsidRPr="00B2753F">
        <w:rPr>
          <w:color w:val="000000"/>
          <w:lang w:bidi="pl-PL"/>
        </w:rPr>
        <w:t xml:space="preserve"> w sprawie zwrotu d</w:t>
      </w:r>
      <w:r w:rsidRPr="006857CF">
        <w:rPr>
          <w:color w:val="000000"/>
          <w:lang w:bidi="pl-PL"/>
        </w:rPr>
        <w:t>otacji</w:t>
      </w:r>
      <w:r>
        <w:rPr>
          <w:color w:val="000000"/>
          <w:lang w:bidi="pl-PL"/>
        </w:rPr>
        <w:t xml:space="preserve"> lub</w:t>
      </w:r>
      <w:r w:rsidRPr="002C6843">
        <w:rPr>
          <w:color w:val="000000"/>
          <w:lang w:bidi="pl-PL"/>
        </w:rPr>
        <w:t xml:space="preserve"> dofinansowania</w:t>
      </w:r>
      <w:r w:rsidRPr="00B2753F">
        <w:rPr>
          <w:color w:val="000000"/>
          <w:lang w:bidi="pl-PL"/>
        </w:rPr>
        <w:t>.</w:t>
      </w:r>
    </w:p>
    <w:p w14:paraId="2BC87628" w14:textId="77777777" w:rsidR="003142C9" w:rsidRPr="00155F6D" w:rsidRDefault="003142C9" w:rsidP="003142C9">
      <w:pPr>
        <w:tabs>
          <w:tab w:val="left" w:pos="0"/>
        </w:tabs>
        <w:spacing w:line="360" w:lineRule="auto"/>
        <w:jc w:val="both"/>
        <w:rPr>
          <w:bCs/>
        </w:rPr>
      </w:pPr>
      <w:r w:rsidRPr="00DC38DC">
        <w:rPr>
          <w:color w:val="000000"/>
          <w:lang w:bidi="pl-PL"/>
        </w:rPr>
        <w:t>3.</w:t>
      </w:r>
      <w:r w:rsidRPr="002C6843">
        <w:rPr>
          <w:color w:val="000000"/>
          <w:lang w:bidi="pl-PL"/>
        </w:rPr>
        <w:t xml:space="preserve">  Postępowanie </w:t>
      </w:r>
      <w:r w:rsidRPr="00B2753F">
        <w:rPr>
          <w:color w:val="000000"/>
          <w:lang w:bidi="pl-PL"/>
        </w:rPr>
        <w:t xml:space="preserve">jest prowadzone przez </w:t>
      </w:r>
      <w:r w:rsidRPr="006857CF">
        <w:rPr>
          <w:color w:val="000000"/>
          <w:lang w:bidi="pl-PL"/>
        </w:rPr>
        <w:t xml:space="preserve">WF, po otrzymaniu wniosku o wydanie decyzji </w:t>
      </w:r>
      <w:r w:rsidRPr="006857CF">
        <w:rPr>
          <w:color w:val="000000"/>
          <w:lang w:bidi="pl-PL"/>
        </w:rPr>
        <w:br/>
        <w:t>o zwrocie dotacji</w:t>
      </w:r>
      <w:r>
        <w:rPr>
          <w:color w:val="000000"/>
          <w:lang w:bidi="pl-PL"/>
        </w:rPr>
        <w:t xml:space="preserve"> lub</w:t>
      </w:r>
      <w:r w:rsidRPr="002C6843">
        <w:rPr>
          <w:color w:val="000000"/>
          <w:lang w:bidi="pl-PL"/>
        </w:rPr>
        <w:t xml:space="preserve"> dofinansowania, wraz z dokumentac</w:t>
      </w:r>
      <w:r w:rsidRPr="00B2753F">
        <w:rPr>
          <w:color w:val="000000"/>
          <w:lang w:bidi="pl-PL"/>
        </w:rPr>
        <w:t>ją dotyczącą rozliczenia dotacji</w:t>
      </w:r>
      <w:r>
        <w:rPr>
          <w:color w:val="000000"/>
          <w:lang w:bidi="pl-PL"/>
        </w:rPr>
        <w:t xml:space="preserve"> lub</w:t>
      </w:r>
      <w:r w:rsidRPr="002C6843">
        <w:rPr>
          <w:color w:val="000000"/>
          <w:lang w:bidi="pl-PL"/>
        </w:rPr>
        <w:t xml:space="preserve"> dofinansowania lub wynikiem kontroli i wezwaniem do dokonania zwrotu środków </w:t>
      </w:r>
      <w:r w:rsidRPr="00B2753F">
        <w:rPr>
          <w:color w:val="000000"/>
          <w:lang w:bidi="pl-PL"/>
        </w:rPr>
        <w:br/>
      </w:r>
      <w:r w:rsidRPr="006857CF">
        <w:rPr>
          <w:color w:val="000000"/>
          <w:lang w:bidi="pl-PL"/>
        </w:rPr>
        <w:t>od właściwej komórki merytorycznej. Załączona dokumentacja musi umożliwić określenie terminu, od którego należy naliczyć odsetki oraz stanowić pełne merytoryczne uzasadnienie podstawy zwrotu i wysokości</w:t>
      </w:r>
      <w:r>
        <w:rPr>
          <w:color w:val="000000"/>
          <w:lang w:bidi="pl-PL"/>
        </w:rPr>
        <w:t xml:space="preserve"> kwoty. </w:t>
      </w:r>
    </w:p>
    <w:p w14:paraId="4469ACB4" w14:textId="77777777" w:rsidR="003142C9" w:rsidRDefault="003142C9" w:rsidP="003142C9">
      <w:pPr>
        <w:tabs>
          <w:tab w:val="left" w:pos="0"/>
        </w:tabs>
        <w:spacing w:line="360" w:lineRule="auto"/>
        <w:jc w:val="both"/>
        <w:rPr>
          <w:b/>
        </w:rPr>
      </w:pPr>
    </w:p>
    <w:p w14:paraId="25135CDE" w14:textId="77777777" w:rsidR="003142C9" w:rsidRPr="009C6EE9" w:rsidRDefault="003142C9" w:rsidP="003142C9">
      <w:pPr>
        <w:tabs>
          <w:tab w:val="left" w:pos="0"/>
        </w:tabs>
        <w:spacing w:line="360" w:lineRule="auto"/>
        <w:jc w:val="both"/>
        <w:rPr>
          <w:rStyle w:val="info-list-value-uzasadnienie"/>
        </w:rPr>
      </w:pPr>
      <w:r w:rsidRPr="005123A3">
        <w:rPr>
          <w:b/>
          <w:bCs/>
        </w:rPr>
        <w:t>§ 1</w:t>
      </w:r>
      <w:r>
        <w:rPr>
          <w:b/>
          <w:bCs/>
        </w:rPr>
        <w:t>2</w:t>
      </w:r>
      <w:r w:rsidRPr="005123A3">
        <w:rPr>
          <w:b/>
          <w:bCs/>
        </w:rPr>
        <w:t>.</w:t>
      </w:r>
      <w:r>
        <w:rPr>
          <w:bCs/>
        </w:rPr>
        <w:t xml:space="preserve"> </w:t>
      </w:r>
      <w:r w:rsidRPr="009C6EE9">
        <w:rPr>
          <w:rStyle w:val="info-list-value-uzasadnienie"/>
        </w:rPr>
        <w:t xml:space="preserve">WF weryfikuje kwoty wskazane do zwrotu pod względem rachunkowym, </w:t>
      </w:r>
      <w:r>
        <w:rPr>
          <w:rStyle w:val="info-list-value-uzasadnienie"/>
        </w:rPr>
        <w:br/>
      </w:r>
      <w:r w:rsidRPr="009C6EE9">
        <w:rPr>
          <w:rStyle w:val="info-list-value-uzasadnienie"/>
        </w:rPr>
        <w:t xml:space="preserve">a w przypadku gdy przekazane z komórek merytorycznych dane są niewystarczające – </w:t>
      </w:r>
      <w:r>
        <w:rPr>
          <w:rStyle w:val="info-list-value-uzasadnienie"/>
        </w:rPr>
        <w:br/>
      </w:r>
      <w:r w:rsidRPr="009C6EE9">
        <w:rPr>
          <w:rStyle w:val="info-list-value-uzasadnienie"/>
        </w:rPr>
        <w:t xml:space="preserve">w terminie 5 dni roboczych występuje o stosowne informacje i dokumenty niezbędne </w:t>
      </w:r>
      <w:r>
        <w:rPr>
          <w:rStyle w:val="info-list-value-uzasadnienie"/>
        </w:rPr>
        <w:br/>
      </w:r>
      <w:r w:rsidRPr="009C6EE9">
        <w:rPr>
          <w:rStyle w:val="info-list-value-uzasadnienie"/>
        </w:rPr>
        <w:t>do wydania decyzji.</w:t>
      </w:r>
    </w:p>
    <w:p w14:paraId="72DE8491" w14:textId="77777777" w:rsidR="003142C9" w:rsidRDefault="003142C9" w:rsidP="003142C9">
      <w:pPr>
        <w:tabs>
          <w:tab w:val="left" w:pos="0"/>
        </w:tabs>
        <w:spacing w:line="360" w:lineRule="auto"/>
        <w:jc w:val="both"/>
        <w:rPr>
          <w:b/>
          <w:bCs/>
        </w:rPr>
      </w:pPr>
    </w:p>
    <w:p w14:paraId="5D90994C" w14:textId="77777777" w:rsidR="003142C9" w:rsidRDefault="003142C9" w:rsidP="003142C9">
      <w:pPr>
        <w:tabs>
          <w:tab w:val="left" w:pos="0"/>
        </w:tabs>
        <w:spacing w:line="360" w:lineRule="auto"/>
        <w:jc w:val="both"/>
        <w:rPr>
          <w:rStyle w:val="info-list-value-uzasadnienie"/>
        </w:rPr>
      </w:pPr>
      <w:r w:rsidRPr="005123A3">
        <w:rPr>
          <w:b/>
          <w:bCs/>
        </w:rPr>
        <w:t xml:space="preserve">§ </w:t>
      </w:r>
      <w:r>
        <w:rPr>
          <w:b/>
          <w:bCs/>
        </w:rPr>
        <w:t>13</w:t>
      </w:r>
      <w:r w:rsidRPr="005123A3">
        <w:rPr>
          <w:b/>
          <w:bCs/>
        </w:rPr>
        <w:t>.</w:t>
      </w:r>
      <w:r>
        <w:rPr>
          <w:bCs/>
        </w:rPr>
        <w:t xml:space="preserve"> </w:t>
      </w:r>
      <w:r>
        <w:rPr>
          <w:rStyle w:val="info-list-value-uzasadnienie"/>
        </w:rPr>
        <w:t xml:space="preserve">Wydana w postępowaniu </w:t>
      </w:r>
      <w:r w:rsidRPr="00831B00">
        <w:rPr>
          <w:rStyle w:val="info-list-value-uzasadnienie"/>
        </w:rPr>
        <w:t xml:space="preserve">administracyjnym </w:t>
      </w:r>
      <w:r w:rsidRPr="00DA7292">
        <w:rPr>
          <w:rStyle w:val="info-list-value-uzasadnienie"/>
        </w:rPr>
        <w:t xml:space="preserve">ostateczna </w:t>
      </w:r>
      <w:r w:rsidRPr="00831B00">
        <w:rPr>
          <w:rStyle w:val="info-list-value-uzasadnienie"/>
        </w:rPr>
        <w:t>decyzja określająca</w:t>
      </w:r>
      <w:r>
        <w:rPr>
          <w:rStyle w:val="info-list-value-uzasadnienie"/>
        </w:rPr>
        <w:t xml:space="preserve"> kwotę przypadającą do zwrotu stanowi podstawę dokonania przypisu należności i monitorowania spłaty.</w:t>
      </w:r>
    </w:p>
    <w:p w14:paraId="0F55E4BC" w14:textId="77777777" w:rsidR="003142C9" w:rsidRDefault="003142C9" w:rsidP="003142C9">
      <w:pPr>
        <w:tabs>
          <w:tab w:val="left" w:pos="0"/>
        </w:tabs>
        <w:spacing w:line="360" w:lineRule="auto"/>
        <w:jc w:val="both"/>
        <w:rPr>
          <w:b/>
          <w:bCs/>
        </w:rPr>
      </w:pPr>
    </w:p>
    <w:p w14:paraId="6D34B7E4" w14:textId="77777777" w:rsidR="003142C9" w:rsidRDefault="003142C9" w:rsidP="003142C9">
      <w:pPr>
        <w:tabs>
          <w:tab w:val="left" w:pos="0"/>
        </w:tabs>
        <w:spacing w:line="360" w:lineRule="auto"/>
        <w:jc w:val="both"/>
        <w:rPr>
          <w:rStyle w:val="info-list-value-uzasadnienie"/>
        </w:rPr>
      </w:pPr>
      <w:r w:rsidRPr="005123A3">
        <w:rPr>
          <w:b/>
          <w:bCs/>
        </w:rPr>
        <w:t>§ 1</w:t>
      </w:r>
      <w:r>
        <w:rPr>
          <w:b/>
          <w:bCs/>
        </w:rPr>
        <w:t>4</w:t>
      </w:r>
      <w:r w:rsidRPr="005123A3">
        <w:rPr>
          <w:b/>
          <w:bCs/>
        </w:rPr>
        <w:t>.</w:t>
      </w:r>
      <w:r>
        <w:rPr>
          <w:bCs/>
        </w:rPr>
        <w:t xml:space="preserve"> </w:t>
      </w:r>
      <w:r>
        <w:t>WF dokonuje księgowania</w:t>
      </w:r>
      <w:r w:rsidRPr="009F43E8">
        <w:t xml:space="preserve"> </w:t>
      </w:r>
      <w:r>
        <w:t>s</w:t>
      </w:r>
      <w:r w:rsidRPr="009F43E8">
        <w:t>płat</w:t>
      </w:r>
      <w:r>
        <w:t xml:space="preserve"> dotacji określonych decyzjami administracyjnymi </w:t>
      </w:r>
      <w:r>
        <w:br/>
        <w:t>i</w:t>
      </w:r>
      <w:r w:rsidRPr="009F43E8">
        <w:t xml:space="preserve"> wystawia postanowie</w:t>
      </w:r>
      <w:r>
        <w:t>nia</w:t>
      </w:r>
      <w:r w:rsidRPr="009F43E8">
        <w:t xml:space="preserve"> o sposobie zaliczenia wpłaty</w:t>
      </w:r>
      <w:r>
        <w:rPr>
          <w:rStyle w:val="info-list-value-uzasadnienie"/>
        </w:rPr>
        <w:t xml:space="preserve">. </w:t>
      </w:r>
    </w:p>
    <w:p w14:paraId="1A7F9D7E" w14:textId="77777777" w:rsidR="003142C9" w:rsidRDefault="003142C9" w:rsidP="003142C9">
      <w:pPr>
        <w:tabs>
          <w:tab w:val="left" w:pos="0"/>
        </w:tabs>
        <w:spacing w:line="360" w:lineRule="auto"/>
        <w:jc w:val="both"/>
        <w:rPr>
          <w:b/>
          <w:bCs/>
        </w:rPr>
      </w:pPr>
    </w:p>
    <w:p w14:paraId="2CC9A166" w14:textId="77777777" w:rsidR="003142C9" w:rsidRDefault="003142C9" w:rsidP="003142C9">
      <w:pPr>
        <w:tabs>
          <w:tab w:val="left" w:pos="0"/>
        </w:tabs>
        <w:spacing w:line="360" w:lineRule="auto"/>
        <w:jc w:val="both"/>
        <w:rPr>
          <w:bCs/>
        </w:rPr>
      </w:pPr>
      <w:r w:rsidRPr="00EB06A9">
        <w:rPr>
          <w:b/>
          <w:bCs/>
        </w:rPr>
        <w:lastRenderedPageBreak/>
        <w:t>§ 1</w:t>
      </w:r>
      <w:r>
        <w:rPr>
          <w:b/>
          <w:bCs/>
        </w:rPr>
        <w:t>5</w:t>
      </w:r>
      <w:r w:rsidRPr="00EB06A9">
        <w:rPr>
          <w:b/>
          <w:bCs/>
        </w:rPr>
        <w:t>.</w:t>
      </w:r>
      <w:r w:rsidRPr="00EB06A9">
        <w:rPr>
          <w:bCs/>
        </w:rPr>
        <w:t xml:space="preserve"> </w:t>
      </w:r>
      <w:r>
        <w:rPr>
          <w:bCs/>
        </w:rPr>
        <w:t>Wojewoda może podjąć decyzję o niedochodzeniu o</w:t>
      </w:r>
      <w:r w:rsidRPr="00EB06A9">
        <w:t>dsetek za zwłokę od dotacji</w:t>
      </w:r>
      <w:r>
        <w:t xml:space="preserve"> wyłącznie w przypadku</w:t>
      </w:r>
      <w:r w:rsidRPr="00EB06A9">
        <w:t xml:space="preserve">, jeżeli ich wysokość nie przekraczałaby trzykrotności wartości opłaty pobieranej przez operatora wyznaczonego w rozumieniu ustawy z dnia 23 listopada 2012 r. – Prawo pocztowe </w:t>
      </w:r>
      <w:r>
        <w:t xml:space="preserve">(Dz. U. z 2020 r. poz. 1041 i 2320) </w:t>
      </w:r>
      <w:r w:rsidRPr="00EB06A9">
        <w:t>za traktowanie przesyłki listowej jako przesyłki poleconej.</w:t>
      </w:r>
    </w:p>
    <w:p w14:paraId="4E41897D" w14:textId="77777777" w:rsidR="003142C9" w:rsidRDefault="003142C9" w:rsidP="003142C9">
      <w:pPr>
        <w:tabs>
          <w:tab w:val="left" w:pos="0"/>
        </w:tabs>
        <w:spacing w:line="360" w:lineRule="auto"/>
        <w:jc w:val="both"/>
        <w:rPr>
          <w:bCs/>
        </w:rPr>
      </w:pPr>
    </w:p>
    <w:p w14:paraId="43446C88" w14:textId="77777777" w:rsidR="003142C9" w:rsidRPr="00A9504C" w:rsidRDefault="003142C9" w:rsidP="003142C9">
      <w:pPr>
        <w:tabs>
          <w:tab w:val="left" w:pos="0"/>
        </w:tabs>
        <w:spacing w:line="360" w:lineRule="auto"/>
        <w:jc w:val="both"/>
        <w:rPr>
          <w:rStyle w:val="info-list-value-uzasadnienie"/>
        </w:rPr>
      </w:pPr>
      <w:r w:rsidRPr="00A9504C">
        <w:rPr>
          <w:b/>
          <w:bCs/>
        </w:rPr>
        <w:t xml:space="preserve">§ 16. </w:t>
      </w:r>
      <w:r w:rsidRPr="00A9504C">
        <w:rPr>
          <w:rStyle w:val="info-list-value-uzasadnienie"/>
        </w:rPr>
        <w:t xml:space="preserve">WF raz na kwartał dokonuje przeglądu stanu spłat dotacji określonych do zwrotu, </w:t>
      </w:r>
      <w:r w:rsidRPr="00A9504C">
        <w:rPr>
          <w:rStyle w:val="info-list-value-uzasadnienie"/>
        </w:rPr>
        <w:br/>
        <w:t xml:space="preserve">a  informacje o stanie spłat przekazuje do komórek merytorycznych. </w:t>
      </w:r>
    </w:p>
    <w:p w14:paraId="33047B5E" w14:textId="77777777" w:rsidR="003142C9" w:rsidRDefault="003142C9" w:rsidP="003142C9">
      <w:pPr>
        <w:tabs>
          <w:tab w:val="left" w:pos="0"/>
        </w:tabs>
        <w:spacing w:line="360" w:lineRule="auto"/>
        <w:jc w:val="both"/>
        <w:rPr>
          <w:b/>
          <w:bCs/>
        </w:rPr>
      </w:pPr>
    </w:p>
    <w:p w14:paraId="4DFD9672" w14:textId="77777777" w:rsidR="003142C9" w:rsidRDefault="003142C9" w:rsidP="003142C9">
      <w:pPr>
        <w:tabs>
          <w:tab w:val="left" w:pos="0"/>
        </w:tabs>
        <w:spacing w:line="360" w:lineRule="auto"/>
        <w:jc w:val="both"/>
        <w:rPr>
          <w:rStyle w:val="info-list-value-uzasadnienie"/>
        </w:rPr>
      </w:pPr>
      <w:r>
        <w:rPr>
          <w:b/>
          <w:bCs/>
        </w:rPr>
        <w:t>§ 17</w:t>
      </w:r>
      <w:r w:rsidRPr="005123A3">
        <w:rPr>
          <w:b/>
          <w:bCs/>
        </w:rPr>
        <w:t>.</w:t>
      </w:r>
      <w:r>
        <w:rPr>
          <w:bCs/>
        </w:rPr>
        <w:t xml:space="preserve"> </w:t>
      </w:r>
      <w:r>
        <w:rPr>
          <w:rStyle w:val="info-list-value-uzasadnienie"/>
        </w:rPr>
        <w:t>W przypadku braku zapłaty w terminie określonym w decyzji orzekającej zwrot całości albo części dotacji, bądź w przypadku zwrotu niepełnej kwoty, WF sporządza upomnienie.</w:t>
      </w:r>
    </w:p>
    <w:p w14:paraId="14817054" w14:textId="77777777" w:rsidR="003142C9" w:rsidRDefault="003142C9" w:rsidP="003142C9">
      <w:pPr>
        <w:tabs>
          <w:tab w:val="left" w:pos="0"/>
        </w:tabs>
        <w:spacing w:line="360" w:lineRule="auto"/>
        <w:jc w:val="both"/>
        <w:rPr>
          <w:b/>
          <w:bCs/>
        </w:rPr>
      </w:pPr>
    </w:p>
    <w:p w14:paraId="44BF02FC" w14:textId="77777777" w:rsidR="003142C9" w:rsidRDefault="003142C9" w:rsidP="003142C9">
      <w:pPr>
        <w:tabs>
          <w:tab w:val="left" w:pos="0"/>
        </w:tabs>
        <w:spacing w:line="360" w:lineRule="auto"/>
        <w:jc w:val="both"/>
        <w:rPr>
          <w:rStyle w:val="info-list-value-uzasadnienie"/>
        </w:rPr>
      </w:pPr>
      <w:r w:rsidRPr="005123A3">
        <w:rPr>
          <w:b/>
          <w:bCs/>
        </w:rPr>
        <w:t xml:space="preserve">§ </w:t>
      </w:r>
      <w:r>
        <w:rPr>
          <w:b/>
          <w:bCs/>
        </w:rPr>
        <w:t>18</w:t>
      </w:r>
      <w:r w:rsidRPr="005123A3">
        <w:rPr>
          <w:b/>
          <w:bCs/>
        </w:rPr>
        <w:t>.</w:t>
      </w:r>
      <w:r>
        <w:rPr>
          <w:bCs/>
        </w:rPr>
        <w:t xml:space="preserve"> </w:t>
      </w:r>
      <w:r>
        <w:rPr>
          <w:rStyle w:val="info-list-value-uzasadnienie"/>
        </w:rPr>
        <w:t xml:space="preserve">Brak spłaty należności wskazanej w wezwaniu skutkuje sporządzeniem przez WF tytułu wykonawczego. </w:t>
      </w:r>
    </w:p>
    <w:p w14:paraId="6EE2476C" w14:textId="77777777" w:rsidR="003142C9" w:rsidRDefault="003142C9" w:rsidP="003142C9">
      <w:pPr>
        <w:tabs>
          <w:tab w:val="left" w:pos="0"/>
        </w:tabs>
        <w:spacing w:line="360" w:lineRule="auto"/>
        <w:jc w:val="both"/>
        <w:rPr>
          <w:rStyle w:val="info-list-value-uzasadnienie"/>
        </w:rPr>
      </w:pPr>
    </w:p>
    <w:p w14:paraId="79DAFE2E" w14:textId="77777777" w:rsidR="003142C9" w:rsidRPr="004F1FDF" w:rsidRDefault="003142C9" w:rsidP="003142C9">
      <w:pPr>
        <w:tabs>
          <w:tab w:val="left" w:pos="0"/>
        </w:tabs>
        <w:spacing w:line="360" w:lineRule="auto"/>
        <w:jc w:val="both"/>
        <w:rPr>
          <w:rStyle w:val="info-list-value-uzasadnienie"/>
          <w:b/>
        </w:rPr>
      </w:pPr>
      <w:r w:rsidRPr="005921E9">
        <w:rPr>
          <w:rStyle w:val="info-list-value-uzasadnienie"/>
          <w:b/>
        </w:rPr>
        <w:t>§ 19.</w:t>
      </w:r>
      <w:r>
        <w:rPr>
          <w:rStyle w:val="info-list-value-uzasadnienie"/>
        </w:rPr>
        <w:t xml:space="preserve"> O wyegzekwowaniu całości należności WF informuje właściwą komórkę merytoryczną na piśmie.</w:t>
      </w:r>
    </w:p>
    <w:p w14:paraId="615625F7" w14:textId="77777777" w:rsidR="003142C9" w:rsidRDefault="003142C9" w:rsidP="003142C9">
      <w:pPr>
        <w:spacing w:line="360" w:lineRule="auto"/>
        <w:jc w:val="center"/>
        <w:rPr>
          <w:b/>
        </w:rPr>
      </w:pPr>
      <w:r w:rsidRPr="005E5766">
        <w:rPr>
          <w:b/>
        </w:rPr>
        <w:t xml:space="preserve">Rozdział </w:t>
      </w:r>
      <w:r>
        <w:rPr>
          <w:b/>
        </w:rPr>
        <w:t>4</w:t>
      </w:r>
    </w:p>
    <w:p w14:paraId="40FB6D4A" w14:textId="77777777" w:rsidR="003142C9" w:rsidRDefault="003142C9" w:rsidP="003142C9">
      <w:pPr>
        <w:spacing w:after="120" w:line="360" w:lineRule="auto"/>
        <w:jc w:val="center"/>
        <w:rPr>
          <w:b/>
        </w:rPr>
      </w:pPr>
      <w:r>
        <w:rPr>
          <w:b/>
        </w:rPr>
        <w:t>Sposoby rozliczenia wpłat</w:t>
      </w:r>
    </w:p>
    <w:p w14:paraId="089C93B1" w14:textId="77777777" w:rsidR="003142C9" w:rsidRPr="004F1FDF" w:rsidRDefault="003142C9" w:rsidP="003142C9">
      <w:pPr>
        <w:spacing w:after="120" w:line="360" w:lineRule="auto"/>
        <w:jc w:val="center"/>
        <w:rPr>
          <w:b/>
          <w:sz w:val="18"/>
        </w:rPr>
      </w:pPr>
    </w:p>
    <w:p w14:paraId="79DA9EAD" w14:textId="77777777" w:rsidR="003142C9" w:rsidRPr="00631784" w:rsidRDefault="003142C9" w:rsidP="003142C9">
      <w:pPr>
        <w:suppressAutoHyphens/>
        <w:spacing w:line="360" w:lineRule="auto"/>
        <w:jc w:val="both"/>
      </w:pPr>
      <w:r w:rsidRPr="005123A3">
        <w:rPr>
          <w:b/>
          <w:bCs/>
        </w:rPr>
        <w:t xml:space="preserve">§ </w:t>
      </w:r>
      <w:r>
        <w:rPr>
          <w:b/>
          <w:bCs/>
        </w:rPr>
        <w:t>20</w:t>
      </w:r>
      <w:r w:rsidRPr="005123A3">
        <w:rPr>
          <w:b/>
          <w:bCs/>
        </w:rPr>
        <w:t>.</w:t>
      </w:r>
      <w:r>
        <w:rPr>
          <w:bCs/>
        </w:rPr>
        <w:t xml:space="preserve"> </w:t>
      </w:r>
      <w:r w:rsidRPr="00631784">
        <w:rPr>
          <w:color w:val="000000"/>
        </w:rPr>
        <w:t>Wpłata dokonana ze wskazaniem w treści przelewu, której należności dotyczy, zostaje zaksięgowana zgodnie z wolą wpłacającego</w:t>
      </w:r>
      <w:r>
        <w:rPr>
          <w:color w:val="000000"/>
        </w:rPr>
        <w:t xml:space="preserve">, </w:t>
      </w:r>
      <w:r w:rsidRPr="00631784">
        <w:rPr>
          <w:color w:val="000000"/>
        </w:rPr>
        <w:t>nawet w przypadku gdy posiada on inne, wcześniej powstałe nieuregulowane należności.</w:t>
      </w:r>
    </w:p>
    <w:p w14:paraId="53064796" w14:textId="77777777" w:rsidR="003142C9" w:rsidRDefault="003142C9" w:rsidP="003142C9">
      <w:pPr>
        <w:suppressAutoHyphens/>
        <w:spacing w:line="360" w:lineRule="auto"/>
        <w:jc w:val="both"/>
        <w:rPr>
          <w:bCs/>
        </w:rPr>
      </w:pPr>
    </w:p>
    <w:p w14:paraId="32F51F55" w14:textId="77777777" w:rsidR="003142C9" w:rsidRPr="00631784" w:rsidRDefault="003142C9" w:rsidP="003142C9">
      <w:pPr>
        <w:suppressAutoHyphens/>
        <w:spacing w:line="360" w:lineRule="auto"/>
        <w:jc w:val="both"/>
      </w:pPr>
      <w:r w:rsidRPr="00940644">
        <w:rPr>
          <w:b/>
          <w:bCs/>
        </w:rPr>
        <w:t xml:space="preserve">§ </w:t>
      </w:r>
      <w:r>
        <w:rPr>
          <w:b/>
          <w:bCs/>
        </w:rPr>
        <w:t>21</w:t>
      </w:r>
      <w:r w:rsidRPr="00940644">
        <w:rPr>
          <w:b/>
          <w:bCs/>
        </w:rPr>
        <w:t>.</w:t>
      </w:r>
      <w:r>
        <w:rPr>
          <w:bCs/>
        </w:rPr>
        <w:t xml:space="preserve"> </w:t>
      </w:r>
      <w:r w:rsidRPr="00631784">
        <w:rPr>
          <w:color w:val="000000"/>
        </w:rPr>
        <w:t xml:space="preserve">W przypadku braku wskazania na wpłacie, której należności dotyczy – zalicza się ją </w:t>
      </w:r>
      <w:r>
        <w:rPr>
          <w:color w:val="000000"/>
        </w:rPr>
        <w:br/>
      </w:r>
      <w:r w:rsidRPr="00631784">
        <w:rPr>
          <w:color w:val="000000"/>
        </w:rPr>
        <w:t xml:space="preserve">na poczet należności wymagalnej, a jeżeli jest kilka </w:t>
      </w:r>
      <w:r>
        <w:rPr>
          <w:color w:val="000000"/>
        </w:rPr>
        <w:t>należności</w:t>
      </w:r>
      <w:r w:rsidRPr="00631784">
        <w:rPr>
          <w:color w:val="000000"/>
        </w:rPr>
        <w:t xml:space="preserve"> wymagalnych – na poczet najdawniej wymagalne</w:t>
      </w:r>
      <w:r>
        <w:rPr>
          <w:color w:val="000000"/>
        </w:rPr>
        <w:t>j</w:t>
      </w:r>
      <w:r w:rsidRPr="00631784">
        <w:rPr>
          <w:color w:val="000000"/>
        </w:rPr>
        <w:t>.</w:t>
      </w:r>
    </w:p>
    <w:p w14:paraId="00BFD18E" w14:textId="77777777" w:rsidR="003142C9" w:rsidRDefault="003142C9" w:rsidP="003142C9">
      <w:pPr>
        <w:suppressAutoHyphens/>
        <w:spacing w:line="360" w:lineRule="auto"/>
        <w:jc w:val="both"/>
        <w:rPr>
          <w:bCs/>
        </w:rPr>
      </w:pPr>
    </w:p>
    <w:p w14:paraId="59D6E79C" w14:textId="77777777" w:rsidR="003142C9" w:rsidRDefault="003142C9" w:rsidP="003142C9">
      <w:pPr>
        <w:suppressAutoHyphens/>
        <w:spacing w:line="360" w:lineRule="auto"/>
        <w:jc w:val="both"/>
      </w:pPr>
      <w:r w:rsidRPr="004A2FBB">
        <w:rPr>
          <w:b/>
          <w:bCs/>
        </w:rPr>
        <w:lastRenderedPageBreak/>
        <w:t>§ 2</w:t>
      </w:r>
      <w:r>
        <w:rPr>
          <w:b/>
          <w:bCs/>
        </w:rPr>
        <w:t>2</w:t>
      </w:r>
      <w:r w:rsidRPr="004A2FBB">
        <w:rPr>
          <w:b/>
          <w:bCs/>
        </w:rPr>
        <w:t>.</w:t>
      </w:r>
      <w:r w:rsidRPr="004A2FBB">
        <w:rPr>
          <w:bCs/>
        </w:rPr>
        <w:t xml:space="preserve"> </w:t>
      </w:r>
      <w:r w:rsidRPr="004A2FBB">
        <w:t xml:space="preserve">W przypadku gdy wpłata dokonana po terminie płatności nie pokrywa w całości należności głównej, odsetek oraz </w:t>
      </w:r>
      <w:r w:rsidRPr="00B45A49">
        <w:t xml:space="preserve">innych </w:t>
      </w:r>
      <w:r w:rsidRPr="004A2FBB">
        <w:t>należności ubocznych</w:t>
      </w:r>
      <w:r>
        <w:t>,</w:t>
      </w:r>
      <w:r w:rsidRPr="004A2FBB">
        <w:t xml:space="preserve"> dokonuje się jej odpowiedniego zaliczenia na </w:t>
      </w:r>
      <w:r w:rsidRPr="00B45A49">
        <w:t xml:space="preserve">inne </w:t>
      </w:r>
      <w:r>
        <w:t xml:space="preserve">niż odsetki </w:t>
      </w:r>
      <w:r w:rsidRPr="004A2FBB">
        <w:t>należności uboczne, odsetki i należność główną.</w:t>
      </w:r>
      <w:r w:rsidRPr="004A2FBB">
        <w:rPr>
          <w:color w:val="FF0000"/>
        </w:rPr>
        <w:t xml:space="preserve"> </w:t>
      </w:r>
      <w:r>
        <w:rPr>
          <w:color w:val="FF0000"/>
        </w:rPr>
        <w:br/>
      </w:r>
      <w:r w:rsidRPr="004A2FBB">
        <w:t>O sposobie zaliczenia dokonanej wpłaty informuje się każdorazowo osobę</w:t>
      </w:r>
      <w:r w:rsidRPr="00E50560">
        <w:t xml:space="preserve"> zobowiązaną.</w:t>
      </w:r>
    </w:p>
    <w:p w14:paraId="24804043" w14:textId="77777777" w:rsidR="003142C9" w:rsidRDefault="003142C9" w:rsidP="003142C9">
      <w:pPr>
        <w:suppressAutoHyphens/>
        <w:spacing w:line="360" w:lineRule="auto"/>
        <w:jc w:val="both"/>
        <w:rPr>
          <w:b/>
          <w:bCs/>
        </w:rPr>
      </w:pPr>
    </w:p>
    <w:p w14:paraId="672E218E" w14:textId="77777777" w:rsidR="003142C9" w:rsidRPr="00631784" w:rsidRDefault="003142C9" w:rsidP="003142C9">
      <w:pPr>
        <w:suppressAutoHyphens/>
        <w:spacing w:line="360" w:lineRule="auto"/>
        <w:jc w:val="both"/>
      </w:pPr>
      <w:r w:rsidRPr="00254DDE">
        <w:rPr>
          <w:b/>
          <w:bCs/>
        </w:rPr>
        <w:t>§ 2</w:t>
      </w:r>
      <w:r>
        <w:rPr>
          <w:b/>
          <w:bCs/>
        </w:rPr>
        <w:t>3</w:t>
      </w:r>
      <w:r w:rsidRPr="00254DDE">
        <w:rPr>
          <w:b/>
          <w:bCs/>
        </w:rPr>
        <w:t>.</w:t>
      </w:r>
      <w:r w:rsidRPr="00254DDE">
        <w:rPr>
          <w:bCs/>
        </w:rPr>
        <w:t xml:space="preserve"> </w:t>
      </w:r>
      <w:r w:rsidRPr="00254DDE">
        <w:t>Wpłaty bez zaewidencjonowanego jeszcze przypisu należności podlegają wyjaśnieniu pod kątem możliwości przypisania ich do właściwej należności lub zasadności dokonania jej zwrotu.</w:t>
      </w:r>
    </w:p>
    <w:p w14:paraId="6FCA2EE8" w14:textId="77777777" w:rsidR="003142C9" w:rsidRDefault="003142C9" w:rsidP="003142C9">
      <w:pPr>
        <w:suppressAutoHyphens/>
        <w:spacing w:line="360" w:lineRule="auto"/>
        <w:jc w:val="both"/>
        <w:rPr>
          <w:bCs/>
        </w:rPr>
      </w:pPr>
    </w:p>
    <w:p w14:paraId="3A7670D2" w14:textId="77777777" w:rsidR="003142C9" w:rsidRDefault="003142C9" w:rsidP="003142C9">
      <w:pPr>
        <w:suppressAutoHyphens/>
        <w:spacing w:line="360" w:lineRule="auto"/>
        <w:jc w:val="both"/>
        <w:rPr>
          <w:color w:val="000000"/>
        </w:rPr>
      </w:pPr>
      <w:r w:rsidRPr="00940644">
        <w:rPr>
          <w:b/>
          <w:bCs/>
        </w:rPr>
        <w:t>§ 2</w:t>
      </w:r>
      <w:r>
        <w:rPr>
          <w:b/>
          <w:bCs/>
        </w:rPr>
        <w:t>4</w:t>
      </w:r>
      <w:r w:rsidRPr="00940644">
        <w:rPr>
          <w:b/>
          <w:bCs/>
        </w:rPr>
        <w:t>.</w:t>
      </w:r>
      <w:r>
        <w:rPr>
          <w:bCs/>
        </w:rPr>
        <w:t xml:space="preserve"> </w:t>
      </w:r>
      <w:r w:rsidRPr="00631784">
        <w:rPr>
          <w:color w:val="000000"/>
        </w:rPr>
        <w:t>Kwotę nadpłaty stanowi kwota, która została mylnie wpłacona lub nienależnie pobrana przez organ egzekucyjny. Nadpłata powstaje z dniem dokonania mylnej wpłaty lub dokonania wpłaty w wysokości większej od należnej.</w:t>
      </w:r>
    </w:p>
    <w:p w14:paraId="6CD2E98D" w14:textId="77777777" w:rsidR="003142C9" w:rsidRPr="00631784" w:rsidRDefault="003142C9" w:rsidP="003142C9">
      <w:pPr>
        <w:suppressAutoHyphens/>
        <w:spacing w:line="360" w:lineRule="auto"/>
        <w:jc w:val="both"/>
        <w:rPr>
          <w:color w:val="000000"/>
        </w:rPr>
      </w:pPr>
    </w:p>
    <w:p w14:paraId="7256A814" w14:textId="77777777" w:rsidR="003142C9" w:rsidRPr="00B45A49" w:rsidRDefault="003142C9" w:rsidP="003142C9">
      <w:pPr>
        <w:suppressAutoHyphens/>
        <w:spacing w:line="360" w:lineRule="auto"/>
        <w:jc w:val="both"/>
      </w:pPr>
      <w:r w:rsidRPr="00DA7292">
        <w:rPr>
          <w:b/>
          <w:bCs/>
        </w:rPr>
        <w:t xml:space="preserve">§ </w:t>
      </w:r>
      <w:r w:rsidRPr="004B1A4E">
        <w:rPr>
          <w:b/>
          <w:bCs/>
        </w:rPr>
        <w:t>2</w:t>
      </w:r>
      <w:r>
        <w:rPr>
          <w:b/>
          <w:bCs/>
        </w:rPr>
        <w:t>5</w:t>
      </w:r>
      <w:r w:rsidRPr="004B1A4E">
        <w:rPr>
          <w:b/>
          <w:bCs/>
        </w:rPr>
        <w:t>.</w:t>
      </w:r>
      <w:r w:rsidRPr="004B1A4E">
        <w:rPr>
          <w:bCs/>
        </w:rPr>
        <w:t xml:space="preserve"> </w:t>
      </w:r>
      <w:r w:rsidRPr="004B1A4E">
        <w:rPr>
          <w:color w:val="000000"/>
        </w:rPr>
        <w:t>Nadpłaty podlegają w pierwszej kolejności zaliczeniu na poczet innych wymagalnych należności przypadających od tego samego zobowiązanego, a w razie braku takich należności podlegają zwrotowi uprawnionej osobie na wniosek.</w:t>
      </w:r>
    </w:p>
    <w:p w14:paraId="017AE9CD" w14:textId="77777777" w:rsidR="003142C9" w:rsidRDefault="003142C9" w:rsidP="003142C9">
      <w:pPr>
        <w:suppressAutoHyphens/>
        <w:spacing w:line="360" w:lineRule="auto"/>
        <w:jc w:val="center"/>
        <w:rPr>
          <w:b/>
          <w:color w:val="000000"/>
        </w:rPr>
      </w:pPr>
    </w:p>
    <w:p w14:paraId="63680B8D" w14:textId="77777777" w:rsidR="003142C9" w:rsidRDefault="003142C9" w:rsidP="003142C9">
      <w:pPr>
        <w:suppressAutoHyphens/>
        <w:spacing w:line="360" w:lineRule="auto"/>
        <w:jc w:val="center"/>
        <w:rPr>
          <w:b/>
          <w:color w:val="000000"/>
        </w:rPr>
      </w:pPr>
    </w:p>
    <w:p w14:paraId="29901543" w14:textId="77777777" w:rsidR="003142C9" w:rsidRPr="002554CE" w:rsidRDefault="003142C9" w:rsidP="003142C9">
      <w:pPr>
        <w:suppressAutoHyphens/>
        <w:spacing w:line="360" w:lineRule="auto"/>
        <w:jc w:val="center"/>
        <w:rPr>
          <w:b/>
          <w:color w:val="000000"/>
        </w:rPr>
      </w:pPr>
      <w:r w:rsidRPr="002554CE">
        <w:rPr>
          <w:b/>
          <w:color w:val="000000"/>
        </w:rPr>
        <w:t xml:space="preserve">Rozdział </w:t>
      </w:r>
      <w:r>
        <w:rPr>
          <w:b/>
          <w:color w:val="000000"/>
        </w:rPr>
        <w:t>5</w:t>
      </w:r>
    </w:p>
    <w:p w14:paraId="178C8602" w14:textId="77777777" w:rsidR="003142C9" w:rsidRDefault="003142C9" w:rsidP="003142C9">
      <w:pPr>
        <w:suppressAutoHyphens/>
        <w:spacing w:line="360" w:lineRule="auto"/>
        <w:jc w:val="center"/>
        <w:rPr>
          <w:b/>
          <w:bCs/>
        </w:rPr>
      </w:pPr>
      <w:r w:rsidRPr="002554CE">
        <w:rPr>
          <w:b/>
          <w:bCs/>
        </w:rPr>
        <w:t>Wi</w:t>
      </w:r>
      <w:r>
        <w:rPr>
          <w:b/>
          <w:bCs/>
        </w:rPr>
        <w:t>ndykacja należności publicznoprawnych</w:t>
      </w:r>
    </w:p>
    <w:p w14:paraId="04FDA5F7" w14:textId="77777777" w:rsidR="003142C9" w:rsidRPr="004F1FDF" w:rsidRDefault="003142C9" w:rsidP="003142C9">
      <w:pPr>
        <w:suppressAutoHyphens/>
        <w:spacing w:line="360" w:lineRule="auto"/>
        <w:jc w:val="center"/>
        <w:rPr>
          <w:b/>
          <w:bCs/>
          <w:sz w:val="18"/>
        </w:rPr>
      </w:pPr>
    </w:p>
    <w:p w14:paraId="11D4A0CB" w14:textId="77777777" w:rsidR="003142C9" w:rsidRDefault="003142C9" w:rsidP="003142C9">
      <w:pPr>
        <w:suppressAutoHyphens/>
        <w:spacing w:line="360" w:lineRule="auto"/>
        <w:jc w:val="both"/>
      </w:pPr>
      <w:r w:rsidRPr="00682720">
        <w:rPr>
          <w:b/>
          <w:bCs/>
        </w:rPr>
        <w:t>§ 2</w:t>
      </w:r>
      <w:r>
        <w:rPr>
          <w:b/>
          <w:bCs/>
        </w:rPr>
        <w:t>6</w:t>
      </w:r>
      <w:r w:rsidRPr="00682720">
        <w:rPr>
          <w:b/>
          <w:bCs/>
        </w:rPr>
        <w:t>.</w:t>
      </w:r>
      <w:r w:rsidRPr="00682720">
        <w:rPr>
          <w:bCs/>
        </w:rPr>
        <w:t xml:space="preserve"> </w:t>
      </w:r>
      <w:r w:rsidRPr="00682720">
        <w:t xml:space="preserve">Pracownicy </w:t>
      </w:r>
      <w:r>
        <w:t>WF</w:t>
      </w:r>
      <w:r w:rsidRPr="00682720">
        <w:t xml:space="preserve"> odpowiedzialni za </w:t>
      </w:r>
      <w:r>
        <w:t xml:space="preserve">ewidencjonowanie </w:t>
      </w:r>
      <w:r w:rsidRPr="00682720">
        <w:t>windy</w:t>
      </w:r>
      <w:r>
        <w:t>kowanych</w:t>
      </w:r>
      <w:r w:rsidRPr="00682720">
        <w:t xml:space="preserve"> należności </w:t>
      </w:r>
      <w:r w:rsidRPr="00B45A49">
        <w:t xml:space="preserve">są </w:t>
      </w:r>
      <w:r w:rsidRPr="00682720">
        <w:t xml:space="preserve">zobowiązani do systematycznej kontroli terminowości realizacji płatności oraz do aktywnego udziału w postępowaniu egzekucyjnym na każdym jego etapie. </w:t>
      </w:r>
      <w:r w:rsidRPr="00A21FD7">
        <w:t>W przypadku braku wpłaty, powstała należność podlega przymusowemu ściągnięciu na drodze administracyjnego postępowania egzekucyjnego.</w:t>
      </w:r>
      <w:r w:rsidRPr="00631784">
        <w:t xml:space="preserve"> </w:t>
      </w:r>
    </w:p>
    <w:p w14:paraId="252937BB" w14:textId="77777777" w:rsidR="003142C9" w:rsidRDefault="003142C9" w:rsidP="003142C9">
      <w:pPr>
        <w:pStyle w:val="NormalnyWeb"/>
        <w:spacing w:before="0" w:after="0" w:line="360" w:lineRule="auto"/>
        <w:jc w:val="both"/>
        <w:rPr>
          <w:bCs/>
        </w:rPr>
      </w:pPr>
    </w:p>
    <w:p w14:paraId="394BCC50" w14:textId="77777777" w:rsidR="003142C9" w:rsidRPr="005921E9" w:rsidRDefault="003142C9" w:rsidP="003142C9">
      <w:pPr>
        <w:pStyle w:val="NormalnyWeb"/>
        <w:spacing w:before="0" w:after="0" w:line="360" w:lineRule="auto"/>
        <w:jc w:val="both"/>
        <w:rPr>
          <w:bCs/>
        </w:rPr>
      </w:pPr>
      <w:r w:rsidRPr="005921E9">
        <w:rPr>
          <w:b/>
          <w:bCs/>
        </w:rPr>
        <w:t>§ 27.</w:t>
      </w:r>
      <w:r w:rsidRPr="005921E9">
        <w:rPr>
          <w:bCs/>
        </w:rPr>
        <w:t xml:space="preserve"> Windykację wszczyna się, gdy zobowiązany </w:t>
      </w:r>
      <w:r>
        <w:rPr>
          <w:bCs/>
        </w:rPr>
        <w:t xml:space="preserve">nie dokona zapłaty w terminie </w:t>
      </w:r>
      <w:r w:rsidRPr="005921E9">
        <w:rPr>
          <w:bCs/>
        </w:rPr>
        <w:t xml:space="preserve">wymagalności danej należności. </w:t>
      </w:r>
    </w:p>
    <w:p w14:paraId="2BE9E890" w14:textId="77777777" w:rsidR="003142C9" w:rsidRDefault="003142C9" w:rsidP="003142C9">
      <w:pPr>
        <w:pStyle w:val="NormalnyWeb"/>
        <w:spacing w:before="0" w:after="0" w:line="360" w:lineRule="auto"/>
        <w:jc w:val="both"/>
        <w:rPr>
          <w:bCs/>
        </w:rPr>
      </w:pPr>
    </w:p>
    <w:p w14:paraId="478BAB70" w14:textId="77777777" w:rsidR="003142C9" w:rsidRPr="0002085C" w:rsidRDefault="003142C9" w:rsidP="003142C9">
      <w:pPr>
        <w:suppressAutoHyphens/>
        <w:spacing w:line="360" w:lineRule="auto"/>
        <w:jc w:val="both"/>
        <w:rPr>
          <w:color w:val="FF0000"/>
        </w:rPr>
      </w:pPr>
      <w:r w:rsidRPr="00940644">
        <w:rPr>
          <w:b/>
          <w:bCs/>
        </w:rPr>
        <w:lastRenderedPageBreak/>
        <w:t xml:space="preserve">§ </w:t>
      </w:r>
      <w:r>
        <w:rPr>
          <w:b/>
          <w:bCs/>
        </w:rPr>
        <w:t>28</w:t>
      </w:r>
      <w:r w:rsidRPr="00940644">
        <w:rPr>
          <w:b/>
          <w:bCs/>
        </w:rPr>
        <w:t>.</w:t>
      </w:r>
      <w:r>
        <w:rPr>
          <w:bCs/>
        </w:rPr>
        <w:t xml:space="preserve"> </w:t>
      </w:r>
      <w:r w:rsidRPr="00937345">
        <w:rPr>
          <w:color w:val="000000"/>
        </w:rPr>
        <w:t xml:space="preserve">W przypadku braku dobrowolnego uregulowania należności </w:t>
      </w:r>
      <w:r>
        <w:rPr>
          <w:color w:val="000000"/>
        </w:rPr>
        <w:t>WF</w:t>
      </w:r>
      <w:r w:rsidRPr="00937345">
        <w:rPr>
          <w:color w:val="000000"/>
        </w:rPr>
        <w:t xml:space="preserve"> podejmuje czynności windykacyjne zmierzające do jej wyegzekwowania przez</w:t>
      </w:r>
      <w:r w:rsidRPr="00937345">
        <w:t>:</w:t>
      </w:r>
    </w:p>
    <w:p w14:paraId="543CBA55" w14:textId="77777777" w:rsidR="003142C9" w:rsidRPr="00631784" w:rsidRDefault="003142C9" w:rsidP="000903A8">
      <w:pPr>
        <w:numPr>
          <w:ilvl w:val="0"/>
          <w:numId w:val="67"/>
        </w:numPr>
        <w:tabs>
          <w:tab w:val="clear" w:pos="1440"/>
        </w:tabs>
        <w:suppressAutoHyphens/>
        <w:spacing w:after="0" w:line="360" w:lineRule="auto"/>
        <w:ind w:left="720"/>
        <w:jc w:val="both"/>
        <w:rPr>
          <w:color w:val="000000"/>
        </w:rPr>
      </w:pPr>
      <w:r w:rsidRPr="00631784">
        <w:rPr>
          <w:color w:val="000000"/>
        </w:rPr>
        <w:t>wysłanie upomnienia – jeśli jest wymagane</w:t>
      </w:r>
      <w:r>
        <w:rPr>
          <w:color w:val="000000"/>
        </w:rPr>
        <w:t>;</w:t>
      </w:r>
    </w:p>
    <w:p w14:paraId="38C53621" w14:textId="77777777" w:rsidR="003142C9" w:rsidRPr="00A21FD7" w:rsidRDefault="003142C9" w:rsidP="000903A8">
      <w:pPr>
        <w:numPr>
          <w:ilvl w:val="0"/>
          <w:numId w:val="67"/>
        </w:numPr>
        <w:tabs>
          <w:tab w:val="clear" w:pos="1440"/>
        </w:tabs>
        <w:suppressAutoHyphens/>
        <w:spacing w:after="0" w:line="360" w:lineRule="auto"/>
        <w:ind w:left="720"/>
        <w:jc w:val="both"/>
      </w:pPr>
      <w:r w:rsidRPr="00A21FD7">
        <w:t>wysłanie wezwania do zapłaty – jeśli upomnienie jest niewymagane;</w:t>
      </w:r>
    </w:p>
    <w:p w14:paraId="00BA755F" w14:textId="77777777" w:rsidR="003142C9" w:rsidRPr="00631784" w:rsidRDefault="003142C9" w:rsidP="000903A8">
      <w:pPr>
        <w:numPr>
          <w:ilvl w:val="0"/>
          <w:numId w:val="67"/>
        </w:numPr>
        <w:tabs>
          <w:tab w:val="clear" w:pos="1440"/>
        </w:tabs>
        <w:suppressAutoHyphens/>
        <w:spacing w:after="0" w:line="360" w:lineRule="auto"/>
        <w:ind w:left="720"/>
        <w:jc w:val="both"/>
        <w:rPr>
          <w:color w:val="000000"/>
        </w:rPr>
      </w:pPr>
      <w:r>
        <w:rPr>
          <w:color w:val="000000"/>
        </w:rPr>
        <w:t xml:space="preserve">prawidłowe </w:t>
      </w:r>
      <w:r w:rsidRPr="00631784">
        <w:rPr>
          <w:color w:val="000000"/>
        </w:rPr>
        <w:t>wystawienie tytułu wykonawczego i przekazanie go właściwe</w:t>
      </w:r>
      <w:r>
        <w:rPr>
          <w:color w:val="000000"/>
        </w:rPr>
        <w:t>mu</w:t>
      </w:r>
      <w:r w:rsidRPr="00631784">
        <w:rPr>
          <w:color w:val="000000"/>
        </w:rPr>
        <w:t xml:space="preserve"> organ</w:t>
      </w:r>
      <w:r>
        <w:rPr>
          <w:color w:val="000000"/>
        </w:rPr>
        <w:t>owi</w:t>
      </w:r>
      <w:r w:rsidRPr="00631784">
        <w:rPr>
          <w:color w:val="000000"/>
        </w:rPr>
        <w:t xml:space="preserve"> egzekucyjne</w:t>
      </w:r>
      <w:r>
        <w:rPr>
          <w:color w:val="000000"/>
        </w:rPr>
        <w:t>mu</w:t>
      </w:r>
      <w:r w:rsidRPr="00631784">
        <w:rPr>
          <w:color w:val="000000"/>
        </w:rPr>
        <w:t>.</w:t>
      </w:r>
    </w:p>
    <w:p w14:paraId="0C3567C6" w14:textId="77777777" w:rsidR="003142C9" w:rsidRPr="00631784" w:rsidRDefault="003142C9" w:rsidP="003142C9">
      <w:pPr>
        <w:suppressAutoHyphens/>
        <w:spacing w:line="360" w:lineRule="auto"/>
        <w:jc w:val="both"/>
      </w:pPr>
    </w:p>
    <w:p w14:paraId="77DADB7D" w14:textId="77777777" w:rsidR="003142C9" w:rsidRDefault="003142C9" w:rsidP="003142C9">
      <w:pPr>
        <w:suppressAutoHyphens/>
        <w:spacing w:line="360" w:lineRule="auto"/>
        <w:jc w:val="both"/>
        <w:rPr>
          <w:color w:val="000000"/>
        </w:rPr>
      </w:pPr>
      <w:r w:rsidRPr="00940644">
        <w:rPr>
          <w:b/>
          <w:bCs/>
        </w:rPr>
        <w:t xml:space="preserve">§ </w:t>
      </w:r>
      <w:r>
        <w:rPr>
          <w:b/>
          <w:bCs/>
        </w:rPr>
        <w:t>29</w:t>
      </w:r>
      <w:r w:rsidRPr="00940644">
        <w:rPr>
          <w:b/>
          <w:bCs/>
        </w:rPr>
        <w:t>.</w:t>
      </w:r>
      <w:r>
        <w:rPr>
          <w:bCs/>
        </w:rPr>
        <w:t xml:space="preserve"> </w:t>
      </w:r>
      <w:r w:rsidRPr="00631784">
        <w:rPr>
          <w:color w:val="000000"/>
        </w:rPr>
        <w:t xml:space="preserve">Upomnienie i wezwanie do zapłaty może dotyczyć więcej niż jednej należności pieniężnej, jeżeli </w:t>
      </w:r>
      <w:r w:rsidRPr="00150E2C">
        <w:rPr>
          <w:color w:val="000000"/>
        </w:rPr>
        <w:t>są one należne od tego samego zobowiązanego. Termin na uregulowanie należności wskazany</w:t>
      </w:r>
      <w:r w:rsidRPr="00631784">
        <w:rPr>
          <w:color w:val="000000"/>
        </w:rPr>
        <w:t xml:space="preserve"> w upomnieniu lub wezwaniu do zapłaty wynosi 7 dni od dnia jego doręczenia.</w:t>
      </w:r>
    </w:p>
    <w:p w14:paraId="22233778" w14:textId="77777777" w:rsidR="003142C9" w:rsidRDefault="003142C9" w:rsidP="003142C9">
      <w:pPr>
        <w:suppressAutoHyphens/>
        <w:spacing w:line="360" w:lineRule="auto"/>
        <w:jc w:val="both"/>
        <w:rPr>
          <w:bCs/>
        </w:rPr>
      </w:pPr>
    </w:p>
    <w:p w14:paraId="3C13CBCA" w14:textId="77777777" w:rsidR="003142C9" w:rsidRPr="00631784" w:rsidRDefault="003142C9" w:rsidP="003142C9">
      <w:pPr>
        <w:suppressAutoHyphens/>
        <w:spacing w:line="360" w:lineRule="auto"/>
        <w:jc w:val="both"/>
        <w:rPr>
          <w:color w:val="000000"/>
        </w:rPr>
      </w:pPr>
      <w:r w:rsidRPr="00150E2C">
        <w:rPr>
          <w:b/>
          <w:bCs/>
        </w:rPr>
        <w:t>§ 3</w:t>
      </w:r>
      <w:r>
        <w:rPr>
          <w:b/>
          <w:bCs/>
        </w:rPr>
        <w:t>0</w:t>
      </w:r>
      <w:r w:rsidRPr="00150E2C">
        <w:rPr>
          <w:b/>
          <w:bCs/>
        </w:rPr>
        <w:t>.</w:t>
      </w:r>
      <w:r w:rsidRPr="00150E2C">
        <w:rPr>
          <w:bCs/>
        </w:rPr>
        <w:t xml:space="preserve"> </w:t>
      </w:r>
      <w:r w:rsidRPr="00631784">
        <w:rPr>
          <w:color w:val="000000"/>
        </w:rPr>
        <w:t>Po</w:t>
      </w:r>
      <w:r w:rsidRPr="005F5550">
        <w:rPr>
          <w:color w:val="000000"/>
        </w:rPr>
        <w:t xml:space="preserve"> </w:t>
      </w:r>
      <w:r w:rsidRPr="00631784">
        <w:rPr>
          <w:color w:val="000000"/>
        </w:rPr>
        <w:t xml:space="preserve">upływie </w:t>
      </w:r>
      <w:r>
        <w:rPr>
          <w:color w:val="000000"/>
        </w:rPr>
        <w:t xml:space="preserve">terminu </w:t>
      </w:r>
      <w:r w:rsidRPr="00631784">
        <w:rPr>
          <w:color w:val="000000"/>
        </w:rPr>
        <w:t>wskazanego w</w:t>
      </w:r>
      <w:r w:rsidRPr="005F5550">
        <w:rPr>
          <w:color w:val="000000"/>
        </w:rPr>
        <w:t xml:space="preserve"> </w:t>
      </w:r>
      <w:r>
        <w:rPr>
          <w:color w:val="000000"/>
        </w:rPr>
        <w:t>upomnieniu</w:t>
      </w:r>
      <w:r w:rsidRPr="00631784">
        <w:rPr>
          <w:color w:val="000000"/>
        </w:rPr>
        <w:t xml:space="preserve"> lub wezwania do zapłaty</w:t>
      </w:r>
      <w:r>
        <w:rPr>
          <w:color w:val="000000"/>
        </w:rPr>
        <w:t xml:space="preserve"> dokonuje się weryfikacji</w:t>
      </w:r>
      <w:r w:rsidRPr="00631784">
        <w:rPr>
          <w:color w:val="000000"/>
        </w:rPr>
        <w:t xml:space="preserve"> uregulowania zobowiązania. W przypadku braku wpłaty lub wpłaty częściowej –</w:t>
      </w:r>
      <w:r>
        <w:rPr>
          <w:color w:val="000000"/>
        </w:rPr>
        <w:t xml:space="preserve"> </w:t>
      </w:r>
      <w:r w:rsidRPr="00631784">
        <w:rPr>
          <w:color w:val="000000"/>
        </w:rPr>
        <w:t>wystawi</w:t>
      </w:r>
      <w:r>
        <w:rPr>
          <w:color w:val="000000"/>
        </w:rPr>
        <w:t xml:space="preserve">a się </w:t>
      </w:r>
      <w:r w:rsidRPr="00631784">
        <w:rPr>
          <w:color w:val="000000"/>
        </w:rPr>
        <w:t>tytuł wykonawczy na nieuregulowaną należność</w:t>
      </w:r>
      <w:r>
        <w:rPr>
          <w:color w:val="000000"/>
        </w:rPr>
        <w:t xml:space="preserve"> oraz należności uboczne</w:t>
      </w:r>
      <w:r w:rsidRPr="00631784">
        <w:rPr>
          <w:color w:val="000000"/>
        </w:rPr>
        <w:t>.</w:t>
      </w:r>
      <w:r>
        <w:rPr>
          <w:color w:val="000000"/>
        </w:rPr>
        <w:t xml:space="preserve"> Wystawienie tytułu wykonawczego następuje niezwłocznie</w:t>
      </w:r>
      <w:r w:rsidRPr="00B22524">
        <w:rPr>
          <w:color w:val="000000"/>
        </w:rPr>
        <w:t xml:space="preserve">, nie później jednak niż </w:t>
      </w:r>
      <w:r w:rsidRPr="00B22524">
        <w:rPr>
          <w:color w:val="000000"/>
        </w:rPr>
        <w:br/>
        <w:t>po upływie 7 dni</w:t>
      </w:r>
      <w:r>
        <w:rPr>
          <w:color w:val="000000"/>
        </w:rPr>
        <w:t xml:space="preserve"> od daty upływu terminu zapłaty wskazanego w upomnieniu lub wezwaniu do zapłaty.</w:t>
      </w:r>
    </w:p>
    <w:p w14:paraId="5E7DCC03" w14:textId="77777777" w:rsidR="003142C9" w:rsidRDefault="003142C9" w:rsidP="003142C9">
      <w:pPr>
        <w:suppressAutoHyphens/>
        <w:spacing w:line="360" w:lineRule="auto"/>
        <w:jc w:val="both"/>
        <w:rPr>
          <w:bCs/>
        </w:rPr>
      </w:pPr>
    </w:p>
    <w:p w14:paraId="1B0881CF" w14:textId="77777777" w:rsidR="003142C9" w:rsidRPr="00631784" w:rsidRDefault="003142C9" w:rsidP="003142C9">
      <w:pPr>
        <w:suppressAutoHyphens/>
        <w:spacing w:line="360" w:lineRule="auto"/>
        <w:jc w:val="both"/>
        <w:rPr>
          <w:color w:val="000000"/>
        </w:rPr>
      </w:pPr>
      <w:r w:rsidRPr="00940644">
        <w:rPr>
          <w:b/>
          <w:bCs/>
        </w:rPr>
        <w:t>§ 3</w:t>
      </w:r>
      <w:r>
        <w:rPr>
          <w:b/>
          <w:bCs/>
        </w:rPr>
        <w:t>1</w:t>
      </w:r>
      <w:r w:rsidRPr="00940644">
        <w:rPr>
          <w:b/>
          <w:bCs/>
        </w:rPr>
        <w:t>.</w:t>
      </w:r>
      <w:r>
        <w:rPr>
          <w:bCs/>
        </w:rPr>
        <w:t xml:space="preserve"> Po sporządzeniu tytułu wykonawczego niezwłocznie </w:t>
      </w:r>
      <w:r w:rsidRPr="00B22524">
        <w:rPr>
          <w:bCs/>
        </w:rPr>
        <w:t>– najpóźniej następnego dnia roboczego -</w:t>
      </w:r>
      <w:r>
        <w:rPr>
          <w:bCs/>
        </w:rPr>
        <w:t xml:space="preserve"> WF doręcza go organowi egzekucyjnemu drogą elektroniczną za pośrednictwem platformy e-PUAP.</w:t>
      </w:r>
      <w:r w:rsidRPr="00631784">
        <w:rPr>
          <w:color w:val="000000"/>
        </w:rPr>
        <w:t xml:space="preserve"> </w:t>
      </w:r>
    </w:p>
    <w:p w14:paraId="30689933" w14:textId="77777777" w:rsidR="003142C9" w:rsidRDefault="003142C9" w:rsidP="003142C9">
      <w:pPr>
        <w:suppressAutoHyphens/>
        <w:spacing w:line="360" w:lineRule="auto"/>
        <w:jc w:val="both"/>
        <w:rPr>
          <w:bCs/>
        </w:rPr>
      </w:pPr>
    </w:p>
    <w:p w14:paraId="37C9F971" w14:textId="77777777" w:rsidR="003142C9" w:rsidRPr="00631784" w:rsidRDefault="003142C9" w:rsidP="003142C9">
      <w:pPr>
        <w:suppressAutoHyphens/>
        <w:spacing w:line="360" w:lineRule="auto"/>
        <w:jc w:val="both"/>
        <w:rPr>
          <w:color w:val="000000"/>
        </w:rPr>
      </w:pPr>
      <w:r w:rsidRPr="00940644">
        <w:rPr>
          <w:b/>
          <w:bCs/>
        </w:rPr>
        <w:t>§ 3</w:t>
      </w:r>
      <w:r>
        <w:rPr>
          <w:b/>
          <w:bCs/>
        </w:rPr>
        <w:t>2</w:t>
      </w:r>
      <w:r w:rsidRPr="00940644">
        <w:rPr>
          <w:b/>
          <w:bCs/>
        </w:rPr>
        <w:t>.</w:t>
      </w:r>
      <w:r>
        <w:rPr>
          <w:bCs/>
        </w:rPr>
        <w:t xml:space="preserve"> </w:t>
      </w:r>
      <w:r>
        <w:rPr>
          <w:color w:val="000000"/>
        </w:rPr>
        <w:t xml:space="preserve">Wydruk </w:t>
      </w:r>
      <w:r w:rsidRPr="00631784">
        <w:rPr>
          <w:color w:val="000000"/>
        </w:rPr>
        <w:t xml:space="preserve">tytułu wykonawczego </w:t>
      </w:r>
      <w:r>
        <w:rPr>
          <w:color w:val="000000"/>
        </w:rPr>
        <w:t xml:space="preserve">wraz z wydrukiem UPP </w:t>
      </w:r>
      <w:r w:rsidRPr="00631784">
        <w:rPr>
          <w:color w:val="000000"/>
        </w:rPr>
        <w:t>pozostawia się w aktach sprawy.</w:t>
      </w:r>
    </w:p>
    <w:p w14:paraId="5A733B91" w14:textId="77777777" w:rsidR="003142C9" w:rsidRDefault="003142C9" w:rsidP="003142C9">
      <w:pPr>
        <w:suppressAutoHyphens/>
        <w:spacing w:line="360" w:lineRule="auto"/>
        <w:jc w:val="both"/>
        <w:rPr>
          <w:bCs/>
        </w:rPr>
      </w:pPr>
    </w:p>
    <w:p w14:paraId="11C10983" w14:textId="77777777" w:rsidR="003142C9" w:rsidRPr="00631784" w:rsidRDefault="003142C9" w:rsidP="003142C9">
      <w:pPr>
        <w:suppressAutoHyphens/>
        <w:spacing w:line="360" w:lineRule="auto"/>
        <w:jc w:val="both"/>
        <w:rPr>
          <w:color w:val="000000"/>
        </w:rPr>
      </w:pPr>
      <w:r w:rsidRPr="00940644">
        <w:rPr>
          <w:b/>
          <w:bCs/>
        </w:rPr>
        <w:t>§ 3</w:t>
      </w:r>
      <w:r>
        <w:rPr>
          <w:b/>
          <w:bCs/>
        </w:rPr>
        <w:t>3</w:t>
      </w:r>
      <w:r w:rsidRPr="00940644">
        <w:rPr>
          <w:b/>
          <w:bCs/>
        </w:rPr>
        <w:t>.</w:t>
      </w:r>
      <w:r>
        <w:rPr>
          <w:bCs/>
        </w:rPr>
        <w:t xml:space="preserve"> </w:t>
      </w:r>
      <w:r>
        <w:rPr>
          <w:color w:val="000000"/>
        </w:rPr>
        <w:t>WF n</w:t>
      </w:r>
      <w:r w:rsidRPr="00631784">
        <w:rPr>
          <w:color w:val="000000"/>
        </w:rPr>
        <w:t>iezwłocznie zawiadamia organ egzekucyjny o:</w:t>
      </w:r>
    </w:p>
    <w:p w14:paraId="3596A648" w14:textId="77777777" w:rsidR="003142C9" w:rsidRPr="00631784" w:rsidRDefault="003142C9" w:rsidP="000903A8">
      <w:pPr>
        <w:numPr>
          <w:ilvl w:val="0"/>
          <w:numId w:val="68"/>
        </w:numPr>
        <w:tabs>
          <w:tab w:val="clear" w:pos="1440"/>
        </w:tabs>
        <w:suppressAutoHyphens/>
        <w:spacing w:after="0" w:line="360" w:lineRule="auto"/>
        <w:ind w:left="720"/>
        <w:jc w:val="both"/>
        <w:rPr>
          <w:color w:val="000000"/>
        </w:rPr>
      </w:pPr>
      <w:r w:rsidRPr="00631784">
        <w:rPr>
          <w:color w:val="000000"/>
        </w:rPr>
        <w:t xml:space="preserve">zmianie wysokości należności pieniężnej objętej tytułem wykonawczym wynikającej </w:t>
      </w:r>
      <w:r>
        <w:rPr>
          <w:color w:val="000000"/>
        </w:rPr>
        <w:br/>
      </w:r>
      <w:r w:rsidRPr="00631784">
        <w:rPr>
          <w:color w:val="000000"/>
        </w:rPr>
        <w:t>z jej wygaśnięcia w całości lub w części</w:t>
      </w:r>
      <w:r>
        <w:rPr>
          <w:color w:val="000000"/>
        </w:rPr>
        <w:t>;</w:t>
      </w:r>
    </w:p>
    <w:p w14:paraId="6F75DAC4" w14:textId="77777777" w:rsidR="003142C9" w:rsidRPr="00631784" w:rsidRDefault="003142C9" w:rsidP="000903A8">
      <w:pPr>
        <w:numPr>
          <w:ilvl w:val="0"/>
          <w:numId w:val="68"/>
        </w:numPr>
        <w:tabs>
          <w:tab w:val="clear" w:pos="1440"/>
        </w:tabs>
        <w:suppressAutoHyphens/>
        <w:spacing w:after="0" w:line="360" w:lineRule="auto"/>
        <w:ind w:left="720"/>
        <w:jc w:val="both"/>
        <w:rPr>
          <w:color w:val="000000"/>
        </w:rPr>
      </w:pPr>
      <w:r w:rsidRPr="00631784">
        <w:rPr>
          <w:color w:val="000000"/>
        </w:rPr>
        <w:t>zdarzeniu powodującym zawieszenie lub umorzenie postępowania egzekucyjnego</w:t>
      </w:r>
      <w:r>
        <w:rPr>
          <w:color w:val="000000"/>
        </w:rPr>
        <w:t>;</w:t>
      </w:r>
    </w:p>
    <w:p w14:paraId="17567D67" w14:textId="77777777" w:rsidR="003142C9" w:rsidRPr="00631784" w:rsidRDefault="003142C9" w:rsidP="000903A8">
      <w:pPr>
        <w:numPr>
          <w:ilvl w:val="0"/>
          <w:numId w:val="68"/>
        </w:numPr>
        <w:tabs>
          <w:tab w:val="clear" w:pos="1440"/>
        </w:tabs>
        <w:suppressAutoHyphens/>
        <w:spacing w:after="0" w:line="360" w:lineRule="auto"/>
        <w:ind w:left="720"/>
        <w:jc w:val="both"/>
        <w:rPr>
          <w:color w:val="000000"/>
        </w:rPr>
      </w:pPr>
      <w:r w:rsidRPr="00631784">
        <w:rPr>
          <w:color w:val="000000"/>
        </w:rPr>
        <w:t>zdarzeniu powodującym ustanie przyczyny zawieszenia postępowania egzekucyjnego</w:t>
      </w:r>
      <w:r>
        <w:rPr>
          <w:color w:val="000000"/>
        </w:rPr>
        <w:t>;</w:t>
      </w:r>
    </w:p>
    <w:p w14:paraId="6C1596FB" w14:textId="77777777" w:rsidR="003142C9" w:rsidRPr="00631784" w:rsidRDefault="003142C9" w:rsidP="000903A8">
      <w:pPr>
        <w:numPr>
          <w:ilvl w:val="0"/>
          <w:numId w:val="68"/>
        </w:numPr>
        <w:tabs>
          <w:tab w:val="clear" w:pos="1440"/>
        </w:tabs>
        <w:suppressAutoHyphens/>
        <w:spacing w:after="0" w:line="360" w:lineRule="auto"/>
        <w:ind w:left="720"/>
        <w:jc w:val="both"/>
        <w:rPr>
          <w:color w:val="000000"/>
        </w:rPr>
      </w:pPr>
      <w:r w:rsidRPr="00631784">
        <w:rPr>
          <w:color w:val="000000"/>
        </w:rPr>
        <w:t>okresie, za który nie nalicza się odsetek z tytułu niezapłacenia w terminie należności pieniężnej w wyniku zdarzeń zaistniałych po dniu wystawienia tytułu</w:t>
      </w:r>
      <w:r>
        <w:rPr>
          <w:color w:val="000000"/>
        </w:rPr>
        <w:t>;</w:t>
      </w:r>
    </w:p>
    <w:p w14:paraId="134E0EBA" w14:textId="77777777" w:rsidR="003142C9" w:rsidRPr="00631784" w:rsidRDefault="003142C9" w:rsidP="000903A8">
      <w:pPr>
        <w:numPr>
          <w:ilvl w:val="0"/>
          <w:numId w:val="68"/>
        </w:numPr>
        <w:tabs>
          <w:tab w:val="clear" w:pos="1440"/>
        </w:tabs>
        <w:suppressAutoHyphens/>
        <w:spacing w:after="0" w:line="360" w:lineRule="auto"/>
        <w:ind w:left="720"/>
        <w:jc w:val="both"/>
        <w:rPr>
          <w:color w:val="000000"/>
        </w:rPr>
      </w:pPr>
      <w:r w:rsidRPr="00631784">
        <w:rPr>
          <w:color w:val="000000"/>
        </w:rPr>
        <w:lastRenderedPageBreak/>
        <w:t xml:space="preserve">uzyskanej informacji o zobowiązanym i jego majątku w zakresie niezbędnym </w:t>
      </w:r>
      <w:r>
        <w:rPr>
          <w:color w:val="000000"/>
        </w:rPr>
        <w:br/>
      </w:r>
      <w:r w:rsidRPr="00631784">
        <w:rPr>
          <w:color w:val="000000"/>
        </w:rPr>
        <w:t>do prowadzenia egzekucji administracyjnej.</w:t>
      </w:r>
    </w:p>
    <w:p w14:paraId="3497ACA5" w14:textId="77777777" w:rsidR="003142C9" w:rsidRDefault="003142C9" w:rsidP="003142C9">
      <w:pPr>
        <w:suppressAutoHyphens/>
        <w:spacing w:line="360" w:lineRule="auto"/>
        <w:jc w:val="both"/>
        <w:rPr>
          <w:bCs/>
        </w:rPr>
      </w:pPr>
    </w:p>
    <w:p w14:paraId="39C6FCD3" w14:textId="77777777" w:rsidR="003142C9" w:rsidRDefault="003142C9" w:rsidP="003142C9">
      <w:pPr>
        <w:suppressAutoHyphens/>
        <w:spacing w:line="360" w:lineRule="auto"/>
        <w:jc w:val="both"/>
        <w:rPr>
          <w:color w:val="000000"/>
        </w:rPr>
      </w:pPr>
      <w:r w:rsidRPr="00940644">
        <w:rPr>
          <w:b/>
          <w:bCs/>
        </w:rPr>
        <w:t>§ 3</w:t>
      </w:r>
      <w:r>
        <w:rPr>
          <w:b/>
          <w:bCs/>
        </w:rPr>
        <w:t>4</w:t>
      </w:r>
      <w:r w:rsidRPr="00940644">
        <w:rPr>
          <w:b/>
          <w:bCs/>
        </w:rPr>
        <w:t>.</w:t>
      </w:r>
      <w:r>
        <w:rPr>
          <w:bCs/>
        </w:rPr>
        <w:t xml:space="preserve"> </w:t>
      </w:r>
      <w:r>
        <w:t>W przypadku</w:t>
      </w:r>
      <w:r w:rsidRPr="00631784">
        <w:rPr>
          <w:color w:val="000000"/>
        </w:rPr>
        <w:t xml:space="preserve"> </w:t>
      </w:r>
      <w:r>
        <w:rPr>
          <w:color w:val="000000"/>
        </w:rPr>
        <w:t xml:space="preserve">niedokonania wpłaty przez zobowiązanego oraz nieprzekazania przez organ egzekucyjny </w:t>
      </w:r>
      <w:r w:rsidRPr="00631784">
        <w:rPr>
          <w:color w:val="000000"/>
        </w:rPr>
        <w:t>informacji o sposobie załatwienia wniosku egzekucyjnego</w:t>
      </w:r>
      <w:r>
        <w:t xml:space="preserve"> w okresie 12 miesięcy od z</w:t>
      </w:r>
      <w:r w:rsidRPr="00631784">
        <w:rPr>
          <w:color w:val="000000"/>
        </w:rPr>
        <w:t xml:space="preserve">łożenia tytułu </w:t>
      </w:r>
      <w:r>
        <w:rPr>
          <w:color w:val="000000"/>
        </w:rPr>
        <w:t>wykonawcz</w:t>
      </w:r>
      <w:r w:rsidRPr="00663F83">
        <w:rPr>
          <w:color w:val="000000"/>
        </w:rPr>
        <w:t xml:space="preserve">ego, </w:t>
      </w:r>
      <w:r>
        <w:rPr>
          <w:color w:val="000000"/>
        </w:rPr>
        <w:t>WF</w:t>
      </w:r>
      <w:r w:rsidRPr="00663F83">
        <w:rPr>
          <w:color w:val="000000"/>
        </w:rPr>
        <w:t xml:space="preserve"> kieruje</w:t>
      </w:r>
      <w:r>
        <w:rPr>
          <w:color w:val="000000"/>
        </w:rPr>
        <w:t xml:space="preserve"> </w:t>
      </w:r>
      <w:r w:rsidRPr="00663F83">
        <w:rPr>
          <w:color w:val="000000"/>
        </w:rPr>
        <w:t>do właściwego organu egzekucyjnego zapytania o podjęte wobec zobowiązanego działania egzekucyjne i ich skuteczność</w:t>
      </w:r>
      <w:r w:rsidRPr="00663F83">
        <w:rPr>
          <w:rStyle w:val="Odwoaniedokomentarza"/>
        </w:rPr>
        <w:t/>
      </w:r>
      <w:r>
        <w:rPr>
          <w:color w:val="000000"/>
        </w:rPr>
        <w:t>. Kolejne zapytania kieruje się nie rzadziej niż raz do roku, dopóki należność jest wymagalna.</w:t>
      </w:r>
    </w:p>
    <w:p w14:paraId="21DDFE0D" w14:textId="77777777" w:rsidR="003142C9" w:rsidRDefault="003142C9" w:rsidP="003142C9">
      <w:pPr>
        <w:suppressAutoHyphens/>
        <w:spacing w:line="360" w:lineRule="auto"/>
        <w:jc w:val="both"/>
        <w:rPr>
          <w:bCs/>
        </w:rPr>
      </w:pPr>
    </w:p>
    <w:p w14:paraId="5C67F291" w14:textId="77777777" w:rsidR="003142C9" w:rsidRPr="00631784" w:rsidRDefault="003142C9" w:rsidP="003142C9">
      <w:pPr>
        <w:suppressAutoHyphens/>
        <w:spacing w:line="360" w:lineRule="auto"/>
        <w:jc w:val="both"/>
        <w:rPr>
          <w:color w:val="000000"/>
        </w:rPr>
      </w:pPr>
      <w:r w:rsidRPr="00940644">
        <w:rPr>
          <w:b/>
          <w:bCs/>
        </w:rPr>
        <w:t xml:space="preserve">§ </w:t>
      </w:r>
      <w:r>
        <w:rPr>
          <w:b/>
          <w:bCs/>
        </w:rPr>
        <w:t>35</w:t>
      </w:r>
      <w:r w:rsidRPr="00940644">
        <w:rPr>
          <w:b/>
          <w:bCs/>
        </w:rPr>
        <w:t>.</w:t>
      </w:r>
      <w:r>
        <w:rPr>
          <w:bCs/>
        </w:rPr>
        <w:t xml:space="preserve"> </w:t>
      </w:r>
      <w:r w:rsidRPr="00631784">
        <w:rPr>
          <w:color w:val="000000"/>
        </w:rPr>
        <w:t xml:space="preserve">Jeżeli organ egzekucyjny nie przystąpił do egzekucji lub umorzył postępowanie egzekucyjne po ustaleniu, że w postępowaniu tym nie uzyska się kwoty przewyższającej wydatki egzekucyjne, nie później niż na pół roku przed przedawnieniem należności kieruje się do tego organu zapytanie w sprawie ujawnienia nowych składników majątkowych, </w:t>
      </w:r>
      <w:r>
        <w:rPr>
          <w:color w:val="000000"/>
        </w:rPr>
        <w:br/>
      </w:r>
      <w:r w:rsidRPr="00631784">
        <w:rPr>
          <w:color w:val="000000"/>
        </w:rPr>
        <w:t>z których możliwe będzie prowadzenie egzekucji.</w:t>
      </w:r>
    </w:p>
    <w:p w14:paraId="1AD18736" w14:textId="77777777" w:rsidR="003142C9" w:rsidRDefault="003142C9" w:rsidP="003142C9">
      <w:pPr>
        <w:suppressAutoHyphens/>
        <w:spacing w:line="360" w:lineRule="auto"/>
        <w:jc w:val="both"/>
        <w:rPr>
          <w:bCs/>
        </w:rPr>
      </w:pPr>
    </w:p>
    <w:p w14:paraId="733CD09F" w14:textId="77777777" w:rsidR="003142C9" w:rsidRPr="00631784" w:rsidRDefault="003142C9" w:rsidP="003142C9">
      <w:pPr>
        <w:suppressAutoHyphens/>
        <w:spacing w:line="360" w:lineRule="auto"/>
        <w:jc w:val="both"/>
        <w:rPr>
          <w:b/>
          <w:bCs/>
        </w:rPr>
      </w:pPr>
      <w:r w:rsidRPr="00940644">
        <w:rPr>
          <w:b/>
          <w:bCs/>
        </w:rPr>
        <w:t xml:space="preserve">§ </w:t>
      </w:r>
      <w:r>
        <w:rPr>
          <w:b/>
          <w:bCs/>
        </w:rPr>
        <w:t>36</w:t>
      </w:r>
      <w:r w:rsidRPr="00940644">
        <w:rPr>
          <w:b/>
          <w:bCs/>
        </w:rPr>
        <w:t>.</w:t>
      </w:r>
      <w:r>
        <w:rPr>
          <w:bCs/>
        </w:rPr>
        <w:t xml:space="preserve"> </w:t>
      </w:r>
      <w:r w:rsidRPr="00631784">
        <w:t>Mając na uwadze racjonalność gospodarowania środkami publicznymi</w:t>
      </w:r>
      <w:r>
        <w:t>, można zaniechać działań windykacyjnych,</w:t>
      </w:r>
      <w:r w:rsidRPr="00631784">
        <w:t xml:space="preserve"> gdy:</w:t>
      </w:r>
      <w:r w:rsidRPr="00631784">
        <w:rPr>
          <w:color w:val="FF0000"/>
        </w:rPr>
        <w:t xml:space="preserve"> </w:t>
      </w:r>
    </w:p>
    <w:p w14:paraId="7F1C51D4" w14:textId="77777777" w:rsidR="003142C9" w:rsidRPr="002A7263" w:rsidRDefault="003142C9" w:rsidP="000903A8">
      <w:pPr>
        <w:numPr>
          <w:ilvl w:val="0"/>
          <w:numId w:val="69"/>
        </w:numPr>
        <w:tabs>
          <w:tab w:val="clear" w:pos="1440"/>
        </w:tabs>
        <w:suppressAutoHyphens/>
        <w:spacing w:after="0" w:line="360" w:lineRule="auto"/>
        <w:ind w:left="720"/>
        <w:jc w:val="both"/>
        <w:rPr>
          <w:bCs/>
        </w:rPr>
      </w:pPr>
      <w:r w:rsidRPr="002A7263">
        <w:rPr>
          <w:bCs/>
        </w:rPr>
        <w:t>zachodzi uzasadnione prawdopodobieństwo, że w postępowaniu egzekucyjnym nie uzyska się kwoty przewyższającej wydatki egzekucyjne;</w:t>
      </w:r>
    </w:p>
    <w:p w14:paraId="7C7C2BC5" w14:textId="77777777" w:rsidR="003142C9" w:rsidRPr="00631784" w:rsidRDefault="003142C9" w:rsidP="000903A8">
      <w:pPr>
        <w:numPr>
          <w:ilvl w:val="0"/>
          <w:numId w:val="69"/>
        </w:numPr>
        <w:tabs>
          <w:tab w:val="clear" w:pos="1440"/>
        </w:tabs>
        <w:suppressAutoHyphens/>
        <w:spacing w:after="0" w:line="360" w:lineRule="auto"/>
        <w:ind w:left="720"/>
        <w:jc w:val="both"/>
        <w:rPr>
          <w:bCs/>
        </w:rPr>
      </w:pPr>
      <w:r w:rsidRPr="00631784">
        <w:rPr>
          <w:bCs/>
        </w:rPr>
        <w:t>kwota zaległości nie została zaspokojona w postępowaniu likwidacyjnym lub upadłościowym</w:t>
      </w:r>
      <w:r>
        <w:rPr>
          <w:bCs/>
        </w:rPr>
        <w:t>;</w:t>
      </w:r>
    </w:p>
    <w:p w14:paraId="42A82B36" w14:textId="77777777" w:rsidR="003142C9" w:rsidRDefault="003142C9" w:rsidP="000903A8">
      <w:pPr>
        <w:numPr>
          <w:ilvl w:val="0"/>
          <w:numId w:val="69"/>
        </w:numPr>
        <w:tabs>
          <w:tab w:val="clear" w:pos="1440"/>
        </w:tabs>
        <w:suppressAutoHyphens/>
        <w:spacing w:after="0" w:line="360" w:lineRule="auto"/>
        <w:ind w:left="714" w:hanging="357"/>
        <w:jc w:val="both"/>
        <w:rPr>
          <w:color w:val="000000"/>
        </w:rPr>
      </w:pPr>
      <w:r w:rsidRPr="00631784">
        <w:rPr>
          <w:color w:val="000000"/>
        </w:rPr>
        <w:t>organ egzekucyjny nie przystąpił do egzekucji lub umorzył postępowanie egzekucyjne po ustaleniu, że w postępowaniu tym nie uzyska się kwoty przew</w:t>
      </w:r>
      <w:r>
        <w:rPr>
          <w:color w:val="000000"/>
        </w:rPr>
        <w:t>yższającej wydatki egzekucyjne.</w:t>
      </w:r>
    </w:p>
    <w:p w14:paraId="488EA031" w14:textId="77777777" w:rsidR="003142C9" w:rsidRDefault="003142C9" w:rsidP="003142C9">
      <w:pPr>
        <w:suppressAutoHyphens/>
        <w:spacing w:line="360" w:lineRule="auto"/>
        <w:jc w:val="both"/>
        <w:rPr>
          <w:bCs/>
        </w:rPr>
      </w:pPr>
    </w:p>
    <w:p w14:paraId="22A44F05" w14:textId="77777777" w:rsidR="003142C9" w:rsidRPr="002554CE" w:rsidRDefault="003142C9" w:rsidP="003142C9">
      <w:pPr>
        <w:suppressAutoHyphens/>
        <w:spacing w:line="360" w:lineRule="auto"/>
        <w:jc w:val="center"/>
        <w:rPr>
          <w:b/>
          <w:color w:val="000000"/>
        </w:rPr>
      </w:pPr>
      <w:r w:rsidRPr="002554CE">
        <w:rPr>
          <w:b/>
          <w:color w:val="000000"/>
        </w:rPr>
        <w:t xml:space="preserve">Rozdział </w:t>
      </w:r>
      <w:r>
        <w:rPr>
          <w:b/>
          <w:color w:val="000000"/>
        </w:rPr>
        <w:t>6</w:t>
      </w:r>
    </w:p>
    <w:p w14:paraId="147836C8" w14:textId="77777777" w:rsidR="003142C9" w:rsidRDefault="003142C9" w:rsidP="003142C9">
      <w:pPr>
        <w:suppressAutoHyphens/>
        <w:spacing w:line="360" w:lineRule="auto"/>
        <w:jc w:val="center"/>
        <w:rPr>
          <w:b/>
          <w:bCs/>
        </w:rPr>
      </w:pPr>
      <w:r w:rsidRPr="002554CE">
        <w:rPr>
          <w:b/>
          <w:bCs/>
        </w:rPr>
        <w:t>Wi</w:t>
      </w:r>
      <w:r>
        <w:rPr>
          <w:b/>
          <w:bCs/>
        </w:rPr>
        <w:t>ndykacja należności cywilnoprawnych</w:t>
      </w:r>
    </w:p>
    <w:p w14:paraId="62DA4077" w14:textId="77777777" w:rsidR="003142C9" w:rsidRPr="004F1FDF" w:rsidRDefault="003142C9" w:rsidP="003142C9">
      <w:pPr>
        <w:suppressAutoHyphens/>
        <w:spacing w:line="360" w:lineRule="auto"/>
        <w:jc w:val="center"/>
        <w:rPr>
          <w:b/>
          <w:bCs/>
          <w:sz w:val="18"/>
        </w:rPr>
      </w:pPr>
    </w:p>
    <w:p w14:paraId="69E7FCB4" w14:textId="77777777" w:rsidR="003142C9" w:rsidRPr="00A03A25" w:rsidRDefault="003142C9" w:rsidP="003142C9">
      <w:pPr>
        <w:pStyle w:val="Akapitzlist"/>
        <w:tabs>
          <w:tab w:val="left" w:pos="0"/>
        </w:tabs>
        <w:spacing w:line="360" w:lineRule="auto"/>
        <w:ind w:left="0"/>
        <w:rPr>
          <w:bCs/>
        </w:rPr>
      </w:pPr>
      <w:r>
        <w:rPr>
          <w:b/>
          <w:bCs/>
        </w:rPr>
        <w:t>§ 37</w:t>
      </w:r>
      <w:r w:rsidRPr="00940644">
        <w:rPr>
          <w:b/>
          <w:bCs/>
        </w:rPr>
        <w:t>.</w:t>
      </w:r>
      <w:r>
        <w:rPr>
          <w:bCs/>
        </w:rPr>
        <w:t xml:space="preserve"> W przypadku braku dobrowolnego uregulowania należności cywilnoprawnej WF  </w:t>
      </w:r>
      <w:r w:rsidRPr="00B22524">
        <w:rPr>
          <w:bCs/>
        </w:rPr>
        <w:t xml:space="preserve">inicjuje </w:t>
      </w:r>
      <w:r>
        <w:rPr>
          <w:bCs/>
        </w:rPr>
        <w:t>czynności</w:t>
      </w:r>
      <w:r w:rsidRPr="00A03A25">
        <w:t xml:space="preserve"> </w:t>
      </w:r>
      <w:r>
        <w:t xml:space="preserve">windykacyjne zmierzające do jej wyegzekwowania, wysyłając wezwania do zapłaty należności. </w:t>
      </w:r>
    </w:p>
    <w:p w14:paraId="03D67FAD" w14:textId="77777777" w:rsidR="003142C9" w:rsidRDefault="003142C9" w:rsidP="003142C9">
      <w:pPr>
        <w:pStyle w:val="Akapitzlist"/>
        <w:tabs>
          <w:tab w:val="left" w:pos="0"/>
        </w:tabs>
        <w:spacing w:line="360" w:lineRule="auto"/>
        <w:ind w:left="0"/>
      </w:pPr>
    </w:p>
    <w:p w14:paraId="56ECD41B" w14:textId="77777777" w:rsidR="003142C9" w:rsidRDefault="003142C9" w:rsidP="003142C9">
      <w:pPr>
        <w:pStyle w:val="Akapitzlist"/>
        <w:tabs>
          <w:tab w:val="left" w:pos="0"/>
        </w:tabs>
        <w:spacing w:line="360" w:lineRule="auto"/>
        <w:ind w:left="0"/>
      </w:pPr>
      <w:r w:rsidRPr="00940644">
        <w:rPr>
          <w:b/>
          <w:bCs/>
        </w:rPr>
        <w:lastRenderedPageBreak/>
        <w:t xml:space="preserve">§ </w:t>
      </w:r>
      <w:r>
        <w:rPr>
          <w:b/>
          <w:bCs/>
        </w:rPr>
        <w:t>38</w:t>
      </w:r>
      <w:r w:rsidRPr="00940644">
        <w:rPr>
          <w:b/>
          <w:bCs/>
        </w:rPr>
        <w:t>.</w:t>
      </w:r>
      <w:r>
        <w:rPr>
          <w:bCs/>
        </w:rPr>
        <w:t xml:space="preserve"> </w:t>
      </w:r>
      <w:r>
        <w:t xml:space="preserve">Termin na uregulowanie należności przez dłużnika określa się na 7 dni od daty otrzymania wezwania. </w:t>
      </w:r>
    </w:p>
    <w:p w14:paraId="5691FBDB" w14:textId="77777777" w:rsidR="003142C9" w:rsidRDefault="003142C9" w:rsidP="003142C9">
      <w:pPr>
        <w:pStyle w:val="Akapitzlist"/>
        <w:tabs>
          <w:tab w:val="left" w:pos="0"/>
        </w:tabs>
        <w:spacing w:line="360" w:lineRule="auto"/>
        <w:ind w:left="0"/>
      </w:pPr>
    </w:p>
    <w:p w14:paraId="3977D78D" w14:textId="77777777" w:rsidR="003142C9" w:rsidRDefault="003142C9" w:rsidP="003142C9">
      <w:pPr>
        <w:pStyle w:val="Akapitzlist"/>
        <w:tabs>
          <w:tab w:val="left" w:pos="0"/>
        </w:tabs>
        <w:spacing w:line="360" w:lineRule="auto"/>
        <w:ind w:left="0"/>
        <w:rPr>
          <w:b/>
          <w:bCs/>
        </w:rPr>
      </w:pPr>
      <w:r w:rsidRPr="00940644">
        <w:rPr>
          <w:b/>
          <w:bCs/>
        </w:rPr>
        <w:t xml:space="preserve">§ </w:t>
      </w:r>
      <w:r>
        <w:rPr>
          <w:b/>
          <w:bCs/>
        </w:rPr>
        <w:t>39</w:t>
      </w:r>
      <w:r w:rsidRPr="00940644">
        <w:rPr>
          <w:b/>
          <w:bCs/>
        </w:rPr>
        <w:t>.</w:t>
      </w:r>
      <w:r>
        <w:rPr>
          <w:bCs/>
        </w:rPr>
        <w:t xml:space="preserve"> </w:t>
      </w:r>
      <w:r>
        <w:t xml:space="preserve">Po dokonanym doręczeniu </w:t>
      </w:r>
      <w:r w:rsidRPr="0005105E">
        <w:t>przedegzekucyjnego</w:t>
      </w:r>
      <w:r w:rsidRPr="008D49E1">
        <w:t xml:space="preserve"> wezwania</w:t>
      </w:r>
      <w:r>
        <w:t xml:space="preserve"> do zapłaty i braku wpływu należności na konto MUW, WF wnioskuje do WNP o skierowanie sprawy na drogę sądową wraz z przedstawieniem </w:t>
      </w:r>
      <w:r w:rsidRPr="00196EB0">
        <w:t>całości danych i posiadanych dokumentów sprawy oraz dokładnie określoną należnością, która ma być dochodzona</w:t>
      </w:r>
      <w:r>
        <w:t>.</w:t>
      </w:r>
      <w:r w:rsidRPr="00B60A80">
        <w:rPr>
          <w:b/>
          <w:bCs/>
        </w:rPr>
        <w:t xml:space="preserve"> </w:t>
      </w:r>
    </w:p>
    <w:p w14:paraId="459511A4" w14:textId="77777777" w:rsidR="003142C9" w:rsidRDefault="003142C9" w:rsidP="003142C9">
      <w:pPr>
        <w:pStyle w:val="Akapitzlist"/>
        <w:tabs>
          <w:tab w:val="left" w:pos="0"/>
        </w:tabs>
        <w:spacing w:line="360" w:lineRule="auto"/>
        <w:ind w:left="0"/>
        <w:rPr>
          <w:b/>
          <w:bCs/>
        </w:rPr>
      </w:pPr>
    </w:p>
    <w:p w14:paraId="02D29D1E" w14:textId="77777777" w:rsidR="003142C9" w:rsidRPr="00196EB0" w:rsidRDefault="003142C9" w:rsidP="003142C9">
      <w:pPr>
        <w:pStyle w:val="Akapitzlist"/>
        <w:tabs>
          <w:tab w:val="left" w:pos="0"/>
        </w:tabs>
        <w:spacing w:line="360" w:lineRule="auto"/>
        <w:ind w:left="0"/>
      </w:pPr>
      <w:r w:rsidRPr="00940644">
        <w:rPr>
          <w:b/>
          <w:bCs/>
        </w:rPr>
        <w:t>§ 4</w:t>
      </w:r>
      <w:r>
        <w:rPr>
          <w:b/>
          <w:bCs/>
        </w:rPr>
        <w:t>0</w:t>
      </w:r>
      <w:r w:rsidRPr="00940644">
        <w:rPr>
          <w:b/>
          <w:bCs/>
        </w:rPr>
        <w:t>.</w:t>
      </w:r>
      <w:r>
        <w:rPr>
          <w:bCs/>
        </w:rPr>
        <w:t xml:space="preserve"> </w:t>
      </w:r>
      <w:r>
        <w:t xml:space="preserve">WNP niezwłocznie przygotowuje powództwo do sądu w porozumieniu z WF </w:t>
      </w:r>
      <w:r>
        <w:br/>
        <w:t xml:space="preserve">na podstawie </w:t>
      </w:r>
      <w:r w:rsidRPr="00196EB0">
        <w:t>przedstawionych danych lub dokumentów oraz po uzyskaniu tytułu wykonawczego, w przypadku braku spłaty należności przez dłużnika, przygotowuje wniosek o wszczęcie egzekucji komorniczej.</w:t>
      </w:r>
    </w:p>
    <w:p w14:paraId="64E247E3" w14:textId="77777777" w:rsidR="003142C9" w:rsidRDefault="003142C9" w:rsidP="003142C9">
      <w:pPr>
        <w:suppressAutoHyphens/>
        <w:spacing w:line="360" w:lineRule="auto"/>
        <w:jc w:val="center"/>
        <w:rPr>
          <w:b/>
          <w:color w:val="000000"/>
        </w:rPr>
      </w:pPr>
    </w:p>
    <w:p w14:paraId="57ECADF3" w14:textId="77777777" w:rsidR="003142C9" w:rsidRDefault="003142C9" w:rsidP="003142C9">
      <w:pPr>
        <w:suppressAutoHyphens/>
        <w:spacing w:line="360" w:lineRule="auto"/>
        <w:jc w:val="center"/>
        <w:rPr>
          <w:b/>
          <w:color w:val="000000"/>
        </w:rPr>
      </w:pPr>
    </w:p>
    <w:p w14:paraId="2DDA35FE" w14:textId="77777777" w:rsidR="003142C9" w:rsidRPr="002554CE" w:rsidRDefault="003142C9" w:rsidP="003142C9">
      <w:pPr>
        <w:suppressAutoHyphens/>
        <w:spacing w:line="360" w:lineRule="auto"/>
        <w:jc w:val="center"/>
        <w:rPr>
          <w:b/>
          <w:color w:val="000000"/>
        </w:rPr>
      </w:pPr>
      <w:r w:rsidRPr="002554CE">
        <w:rPr>
          <w:b/>
          <w:color w:val="000000"/>
        </w:rPr>
        <w:t xml:space="preserve">Rozdział </w:t>
      </w:r>
      <w:r>
        <w:rPr>
          <w:b/>
          <w:color w:val="000000"/>
        </w:rPr>
        <w:t>7</w:t>
      </w:r>
    </w:p>
    <w:p w14:paraId="27562EA3" w14:textId="77777777" w:rsidR="003142C9" w:rsidRDefault="003142C9" w:rsidP="003142C9">
      <w:pPr>
        <w:suppressAutoHyphens/>
        <w:spacing w:line="360" w:lineRule="auto"/>
        <w:jc w:val="center"/>
        <w:rPr>
          <w:b/>
          <w:bCs/>
        </w:rPr>
      </w:pPr>
      <w:r>
        <w:rPr>
          <w:b/>
          <w:bCs/>
        </w:rPr>
        <w:t>Stosowanie ulg w spłacie należności publicznoprawnych</w:t>
      </w:r>
    </w:p>
    <w:p w14:paraId="3047E321" w14:textId="77777777" w:rsidR="003142C9" w:rsidRPr="004F1FDF" w:rsidRDefault="003142C9" w:rsidP="003142C9">
      <w:pPr>
        <w:suppressAutoHyphens/>
        <w:spacing w:line="360" w:lineRule="auto"/>
        <w:jc w:val="center"/>
        <w:rPr>
          <w:b/>
          <w:bCs/>
          <w:sz w:val="18"/>
        </w:rPr>
      </w:pPr>
    </w:p>
    <w:p w14:paraId="50E14081" w14:textId="77777777" w:rsidR="003142C9" w:rsidRDefault="003142C9" w:rsidP="003142C9">
      <w:pPr>
        <w:suppressAutoHyphens/>
        <w:spacing w:line="360" w:lineRule="auto"/>
        <w:jc w:val="both"/>
        <w:rPr>
          <w:bCs/>
        </w:rPr>
      </w:pPr>
      <w:r w:rsidRPr="00940644">
        <w:rPr>
          <w:b/>
          <w:bCs/>
        </w:rPr>
        <w:t>§ 4</w:t>
      </w:r>
      <w:r>
        <w:rPr>
          <w:b/>
          <w:bCs/>
        </w:rPr>
        <w:t>1</w:t>
      </w:r>
      <w:r w:rsidRPr="00940644">
        <w:rPr>
          <w:b/>
          <w:bCs/>
        </w:rPr>
        <w:t>.</w:t>
      </w:r>
      <w:r>
        <w:rPr>
          <w:bCs/>
        </w:rPr>
        <w:t xml:space="preserve"> Należności pieniężne, których wierzycielem jest Wojewoda mogą być umarzane </w:t>
      </w:r>
      <w:r>
        <w:rPr>
          <w:bCs/>
        </w:rPr>
        <w:br/>
        <w:t>w całości bądź w części, mogą zostać odroczone terminy spłaty całości lub części należności, albo też płatność całości lub części należności może zostać rozłożona na raty.</w:t>
      </w:r>
    </w:p>
    <w:p w14:paraId="6C7474B2" w14:textId="77777777" w:rsidR="003142C9" w:rsidRDefault="003142C9" w:rsidP="003142C9">
      <w:pPr>
        <w:suppressAutoHyphens/>
        <w:spacing w:line="360" w:lineRule="auto"/>
        <w:jc w:val="both"/>
        <w:rPr>
          <w:bCs/>
        </w:rPr>
      </w:pPr>
    </w:p>
    <w:p w14:paraId="4AADB6B7" w14:textId="77777777" w:rsidR="003142C9" w:rsidRDefault="003142C9" w:rsidP="003142C9">
      <w:pPr>
        <w:suppressAutoHyphens/>
        <w:spacing w:line="360" w:lineRule="auto"/>
        <w:jc w:val="both"/>
      </w:pPr>
      <w:r w:rsidRPr="00940644">
        <w:rPr>
          <w:b/>
          <w:bCs/>
        </w:rPr>
        <w:t>§ 4</w:t>
      </w:r>
      <w:r>
        <w:rPr>
          <w:b/>
          <w:bCs/>
        </w:rPr>
        <w:t>2</w:t>
      </w:r>
      <w:r w:rsidRPr="00940644">
        <w:rPr>
          <w:b/>
          <w:bCs/>
        </w:rPr>
        <w:t>.</w:t>
      </w:r>
      <w:r>
        <w:rPr>
          <w:bCs/>
        </w:rPr>
        <w:t xml:space="preserve"> Postępowanie administracyjne w przedmiocie możliwości zastosowania ulgi w spłacie należności jest wszczynane wyłącznie na wniosek zobowiązanego</w:t>
      </w:r>
      <w:r w:rsidRPr="008D49E1">
        <w:rPr>
          <w:bCs/>
        </w:rPr>
        <w:t>.</w:t>
      </w:r>
      <w:r>
        <w:rPr>
          <w:bCs/>
        </w:rPr>
        <w:t xml:space="preserve"> </w:t>
      </w:r>
    </w:p>
    <w:p w14:paraId="0547739C" w14:textId="77777777" w:rsidR="003142C9" w:rsidRDefault="003142C9" w:rsidP="003142C9">
      <w:pPr>
        <w:suppressAutoHyphens/>
        <w:spacing w:line="360" w:lineRule="auto"/>
        <w:jc w:val="both"/>
        <w:rPr>
          <w:bCs/>
        </w:rPr>
      </w:pPr>
    </w:p>
    <w:p w14:paraId="212AD515" w14:textId="77777777" w:rsidR="003142C9" w:rsidRDefault="003142C9" w:rsidP="003142C9">
      <w:pPr>
        <w:suppressAutoHyphens/>
        <w:spacing w:line="360" w:lineRule="auto"/>
        <w:jc w:val="both"/>
        <w:rPr>
          <w:bCs/>
        </w:rPr>
      </w:pPr>
      <w:r w:rsidRPr="00940644">
        <w:rPr>
          <w:b/>
          <w:bCs/>
        </w:rPr>
        <w:t>§ 4</w:t>
      </w:r>
      <w:r>
        <w:rPr>
          <w:b/>
          <w:bCs/>
        </w:rPr>
        <w:t>3</w:t>
      </w:r>
      <w:r>
        <w:rPr>
          <w:bCs/>
        </w:rPr>
        <w:t>. Złożony do MUW wniosek, WF weryfikuje pod względem:</w:t>
      </w:r>
    </w:p>
    <w:p w14:paraId="033D3CF5" w14:textId="77777777" w:rsidR="003142C9" w:rsidRDefault="003142C9" w:rsidP="000903A8">
      <w:pPr>
        <w:numPr>
          <w:ilvl w:val="0"/>
          <w:numId w:val="71"/>
        </w:numPr>
        <w:suppressAutoHyphens/>
        <w:spacing w:after="0" w:line="360" w:lineRule="auto"/>
        <w:jc w:val="both"/>
      </w:pPr>
      <w:r>
        <w:t>właściwości organu;</w:t>
      </w:r>
    </w:p>
    <w:p w14:paraId="5F582A91" w14:textId="77777777" w:rsidR="003142C9" w:rsidRDefault="003142C9" w:rsidP="000903A8">
      <w:pPr>
        <w:numPr>
          <w:ilvl w:val="0"/>
          <w:numId w:val="71"/>
        </w:numPr>
        <w:suppressAutoHyphens/>
        <w:spacing w:after="0" w:line="360" w:lineRule="auto"/>
        <w:jc w:val="both"/>
      </w:pPr>
      <w:r>
        <w:t>istnienia podstawy prawnej do rozpatrzenia wniosku;</w:t>
      </w:r>
    </w:p>
    <w:p w14:paraId="5465D2EB" w14:textId="77777777" w:rsidR="003142C9" w:rsidRDefault="003142C9" w:rsidP="000903A8">
      <w:pPr>
        <w:numPr>
          <w:ilvl w:val="0"/>
          <w:numId w:val="71"/>
        </w:numPr>
        <w:suppressAutoHyphens/>
        <w:spacing w:after="0" w:line="360" w:lineRule="auto"/>
        <w:jc w:val="both"/>
      </w:pPr>
      <w:r>
        <w:t>złożenia podpisu i wskazania adresu wnioskodawcy;</w:t>
      </w:r>
    </w:p>
    <w:p w14:paraId="615974D5" w14:textId="77777777" w:rsidR="003142C9" w:rsidRDefault="003142C9" w:rsidP="000903A8">
      <w:pPr>
        <w:numPr>
          <w:ilvl w:val="0"/>
          <w:numId w:val="71"/>
        </w:numPr>
        <w:suppressAutoHyphens/>
        <w:spacing w:after="0" w:line="360" w:lineRule="auto"/>
        <w:jc w:val="both"/>
      </w:pPr>
      <w:r>
        <w:t>prawidłowego określenia strony postępowania;</w:t>
      </w:r>
    </w:p>
    <w:p w14:paraId="3FE40C0F" w14:textId="77777777" w:rsidR="003142C9" w:rsidRDefault="003142C9" w:rsidP="000903A8">
      <w:pPr>
        <w:numPr>
          <w:ilvl w:val="0"/>
          <w:numId w:val="71"/>
        </w:numPr>
        <w:suppressAutoHyphens/>
        <w:spacing w:after="0" w:line="360" w:lineRule="auto"/>
        <w:jc w:val="both"/>
      </w:pPr>
      <w:r>
        <w:lastRenderedPageBreak/>
        <w:t>wskazania tytułu zobowiązania;</w:t>
      </w:r>
    </w:p>
    <w:p w14:paraId="2AAF7EE1" w14:textId="77777777" w:rsidR="003142C9" w:rsidRDefault="003142C9" w:rsidP="000903A8">
      <w:pPr>
        <w:numPr>
          <w:ilvl w:val="0"/>
          <w:numId w:val="71"/>
        </w:numPr>
        <w:suppressAutoHyphens/>
        <w:spacing w:after="0" w:line="360" w:lineRule="auto"/>
        <w:jc w:val="both"/>
      </w:pPr>
      <w:r>
        <w:t>wniesienia należnej opłaty skarbowej.</w:t>
      </w:r>
    </w:p>
    <w:p w14:paraId="29A35901" w14:textId="77777777" w:rsidR="003142C9" w:rsidRDefault="003142C9" w:rsidP="003142C9">
      <w:pPr>
        <w:suppressAutoHyphens/>
        <w:spacing w:line="360" w:lineRule="auto"/>
        <w:jc w:val="both"/>
        <w:rPr>
          <w:bCs/>
        </w:rPr>
      </w:pPr>
    </w:p>
    <w:p w14:paraId="7A9A37FA" w14:textId="77777777" w:rsidR="003142C9" w:rsidRDefault="003142C9" w:rsidP="003142C9">
      <w:pPr>
        <w:suppressAutoHyphens/>
        <w:spacing w:line="360" w:lineRule="auto"/>
        <w:jc w:val="both"/>
        <w:rPr>
          <w:bCs/>
        </w:rPr>
      </w:pPr>
      <w:r w:rsidRPr="00940644">
        <w:rPr>
          <w:b/>
          <w:bCs/>
        </w:rPr>
        <w:t xml:space="preserve">§ </w:t>
      </w:r>
      <w:r>
        <w:rPr>
          <w:b/>
          <w:bCs/>
        </w:rPr>
        <w:t>44</w:t>
      </w:r>
      <w:r w:rsidRPr="0005105E">
        <w:rPr>
          <w:b/>
          <w:bCs/>
        </w:rPr>
        <w:t>.</w:t>
      </w:r>
      <w:r w:rsidRPr="0005105E">
        <w:rPr>
          <w:bCs/>
        </w:rPr>
        <w:t xml:space="preserve"> Projekt decyzji </w:t>
      </w:r>
      <w:r>
        <w:rPr>
          <w:bCs/>
        </w:rPr>
        <w:t xml:space="preserve">jest </w:t>
      </w:r>
      <w:r w:rsidRPr="0005105E">
        <w:rPr>
          <w:bCs/>
        </w:rPr>
        <w:t xml:space="preserve">opracowywany </w:t>
      </w:r>
      <w:r>
        <w:rPr>
          <w:bCs/>
        </w:rPr>
        <w:t>przez WF</w:t>
      </w:r>
      <w:r w:rsidRPr="0005105E">
        <w:rPr>
          <w:bCs/>
        </w:rPr>
        <w:t xml:space="preserve">, po dokonaniu analizy możliwości płatniczych zobowiązanego, na podstawie załączonych przez niego dokumentów, obrazujących </w:t>
      </w:r>
      <w:r>
        <w:rPr>
          <w:bCs/>
        </w:rPr>
        <w:t>w szczególności</w:t>
      </w:r>
      <w:r w:rsidRPr="0005105E">
        <w:rPr>
          <w:bCs/>
        </w:rPr>
        <w:t xml:space="preserve"> jego sytuację materialną.</w:t>
      </w:r>
      <w:r w:rsidRPr="0005105E" w:rsidDel="008D49E1">
        <w:rPr>
          <w:bCs/>
        </w:rPr>
        <w:t xml:space="preserve"> </w:t>
      </w:r>
      <w:r>
        <w:rPr>
          <w:bCs/>
        </w:rPr>
        <w:t xml:space="preserve">Wykaz dokumentów </w:t>
      </w:r>
      <w:r w:rsidRPr="00C234B8">
        <w:rPr>
          <w:bCs/>
        </w:rPr>
        <w:t xml:space="preserve">potrzebnych </w:t>
      </w:r>
      <w:r>
        <w:rPr>
          <w:bCs/>
        </w:rPr>
        <w:br/>
      </w:r>
      <w:r w:rsidRPr="00C234B8">
        <w:rPr>
          <w:bCs/>
        </w:rPr>
        <w:t>do rozpatrzenia wniosku o zastosowanie ulg</w:t>
      </w:r>
      <w:r>
        <w:rPr>
          <w:bCs/>
        </w:rPr>
        <w:t xml:space="preserve"> udostępnia się na stronie Biuletynu Informacji Publicznej Urzędu w zakładce „Poradnik Klienta – Karty informacyjne”.</w:t>
      </w:r>
    </w:p>
    <w:p w14:paraId="09627001" w14:textId="77777777" w:rsidR="003142C9" w:rsidRPr="006213DF" w:rsidRDefault="003142C9" w:rsidP="003142C9">
      <w:pPr>
        <w:suppressAutoHyphens/>
        <w:spacing w:line="360" w:lineRule="auto"/>
        <w:jc w:val="both"/>
        <w:rPr>
          <w:bCs/>
        </w:rPr>
      </w:pPr>
    </w:p>
    <w:p w14:paraId="206F8558" w14:textId="77777777" w:rsidR="003142C9" w:rsidRPr="00180B6B" w:rsidRDefault="003142C9" w:rsidP="003142C9">
      <w:pPr>
        <w:suppressAutoHyphens/>
        <w:spacing w:line="360" w:lineRule="auto"/>
        <w:jc w:val="both"/>
      </w:pPr>
      <w:r w:rsidRPr="00875D20">
        <w:rPr>
          <w:b/>
          <w:bCs/>
        </w:rPr>
        <w:t>§</w:t>
      </w:r>
      <w:r w:rsidRPr="00875D20">
        <w:rPr>
          <w:b/>
        </w:rPr>
        <w:t xml:space="preserve"> </w:t>
      </w:r>
      <w:r>
        <w:rPr>
          <w:b/>
        </w:rPr>
        <w:t>45</w:t>
      </w:r>
      <w:r w:rsidRPr="00875D20">
        <w:rPr>
          <w:b/>
        </w:rPr>
        <w:t>.</w:t>
      </w:r>
      <w:r w:rsidRPr="00875D20">
        <w:t xml:space="preserve"> W uzasadnieniu faktycznym i prawnym </w:t>
      </w:r>
      <w:r>
        <w:t xml:space="preserve">decyzji dotyczącej przyznania ulgi </w:t>
      </w:r>
      <w:r w:rsidRPr="00875D20">
        <w:t xml:space="preserve">należy wyjaśnić przesłanki ważnego interesu podatnika i interesu publicznego warunkujące zastosowanie ulgi. </w:t>
      </w:r>
      <w:r>
        <w:t>W u</w:t>
      </w:r>
      <w:r w:rsidRPr="00875D20">
        <w:t>zasadnieni</w:t>
      </w:r>
      <w:r>
        <w:t>u</w:t>
      </w:r>
      <w:r w:rsidRPr="00875D20">
        <w:t>, szczególnie w decyzj</w:t>
      </w:r>
      <w:r>
        <w:t>i</w:t>
      </w:r>
      <w:r w:rsidRPr="00875D20">
        <w:t xml:space="preserve"> niekorzystn</w:t>
      </w:r>
      <w:r>
        <w:t>ej</w:t>
      </w:r>
      <w:r w:rsidRPr="00875D20">
        <w:t xml:space="preserve"> dla strony, </w:t>
      </w:r>
      <w:r>
        <w:t>wskazuje się wyraźnie</w:t>
      </w:r>
      <w:r w:rsidRPr="00875D20">
        <w:t xml:space="preserve"> przyczyny</w:t>
      </w:r>
      <w:r>
        <w:t>,</w:t>
      </w:r>
      <w:r w:rsidRPr="00875D20">
        <w:t xml:space="preserve"> dla których nie została zastosowana ulga. Jeżeli we wniosku strona wystąpiła z kilkoma żądaniami, to w projekcie decyzji należy odnieść się do każdego żądania.</w:t>
      </w:r>
      <w:r w:rsidRPr="00180B6B">
        <w:t xml:space="preserve"> </w:t>
      </w:r>
    </w:p>
    <w:p w14:paraId="715B5689" w14:textId="77777777" w:rsidR="003142C9" w:rsidRDefault="003142C9" w:rsidP="003142C9">
      <w:pPr>
        <w:suppressAutoHyphens/>
        <w:spacing w:line="360" w:lineRule="auto"/>
        <w:jc w:val="both"/>
        <w:rPr>
          <w:bCs/>
        </w:rPr>
      </w:pPr>
    </w:p>
    <w:p w14:paraId="5813B03E" w14:textId="77777777" w:rsidR="003142C9" w:rsidRDefault="003142C9" w:rsidP="003142C9">
      <w:pPr>
        <w:suppressAutoHyphens/>
        <w:spacing w:line="360" w:lineRule="auto"/>
        <w:jc w:val="both"/>
        <w:rPr>
          <w:b/>
        </w:rPr>
      </w:pPr>
      <w:r w:rsidRPr="00A7387E">
        <w:rPr>
          <w:b/>
          <w:bCs/>
        </w:rPr>
        <w:t xml:space="preserve">§ </w:t>
      </w:r>
      <w:r>
        <w:rPr>
          <w:b/>
          <w:bCs/>
        </w:rPr>
        <w:t>46</w:t>
      </w:r>
      <w:r w:rsidRPr="00A7387E">
        <w:rPr>
          <w:b/>
          <w:bCs/>
        </w:rPr>
        <w:t>.</w:t>
      </w:r>
      <w:r w:rsidRPr="00A7387E">
        <w:rPr>
          <w:bCs/>
        </w:rPr>
        <w:t xml:space="preserve"> Decyzję o zastosowaniu lub odmowie zastosowania ulgi w spłacie należności publicznoprawnej podpisuje Wojewoda.</w:t>
      </w:r>
    </w:p>
    <w:p w14:paraId="065D18B6" w14:textId="77777777" w:rsidR="003142C9" w:rsidRDefault="003142C9" w:rsidP="003142C9">
      <w:pPr>
        <w:suppressAutoHyphens/>
        <w:spacing w:line="360" w:lineRule="auto"/>
        <w:jc w:val="center"/>
        <w:rPr>
          <w:b/>
          <w:color w:val="000000"/>
        </w:rPr>
      </w:pPr>
    </w:p>
    <w:p w14:paraId="3C89BDF5" w14:textId="77777777" w:rsidR="003142C9" w:rsidRDefault="003142C9" w:rsidP="003142C9">
      <w:pPr>
        <w:suppressAutoHyphens/>
        <w:spacing w:line="360" w:lineRule="auto"/>
        <w:jc w:val="center"/>
        <w:rPr>
          <w:b/>
          <w:color w:val="000000"/>
        </w:rPr>
      </w:pPr>
    </w:p>
    <w:p w14:paraId="0B49308E" w14:textId="77777777" w:rsidR="003142C9" w:rsidRPr="002554CE" w:rsidRDefault="003142C9" w:rsidP="003142C9">
      <w:pPr>
        <w:suppressAutoHyphens/>
        <w:spacing w:line="360" w:lineRule="auto"/>
        <w:jc w:val="center"/>
        <w:rPr>
          <w:b/>
          <w:color w:val="000000"/>
        </w:rPr>
      </w:pPr>
      <w:r w:rsidRPr="002554CE">
        <w:rPr>
          <w:b/>
          <w:color w:val="000000"/>
        </w:rPr>
        <w:t xml:space="preserve">Rozdział </w:t>
      </w:r>
      <w:r>
        <w:rPr>
          <w:b/>
          <w:color w:val="000000"/>
        </w:rPr>
        <w:t>8</w:t>
      </w:r>
    </w:p>
    <w:p w14:paraId="11D8752E" w14:textId="77777777" w:rsidR="003142C9" w:rsidRPr="002554CE" w:rsidRDefault="003142C9" w:rsidP="003142C9">
      <w:pPr>
        <w:suppressAutoHyphens/>
        <w:spacing w:line="360" w:lineRule="auto"/>
        <w:jc w:val="center"/>
        <w:rPr>
          <w:b/>
          <w:bCs/>
        </w:rPr>
      </w:pPr>
      <w:r>
        <w:rPr>
          <w:b/>
          <w:bCs/>
        </w:rPr>
        <w:t>Stosowanie ulg w spłacie należności cywilnoprawnych</w:t>
      </w:r>
    </w:p>
    <w:p w14:paraId="38142507" w14:textId="77777777" w:rsidR="003142C9" w:rsidRPr="004F1FDF" w:rsidRDefault="003142C9" w:rsidP="003142C9">
      <w:pPr>
        <w:suppressAutoHyphens/>
        <w:spacing w:line="360" w:lineRule="auto"/>
        <w:jc w:val="both"/>
        <w:rPr>
          <w:b/>
          <w:bCs/>
          <w:sz w:val="18"/>
        </w:rPr>
      </w:pPr>
    </w:p>
    <w:p w14:paraId="77DD43AC" w14:textId="77777777" w:rsidR="003142C9" w:rsidRDefault="003142C9" w:rsidP="003142C9">
      <w:pPr>
        <w:tabs>
          <w:tab w:val="left" w:pos="0"/>
        </w:tabs>
        <w:suppressAutoHyphens/>
        <w:spacing w:line="360" w:lineRule="auto"/>
        <w:jc w:val="both"/>
        <w:rPr>
          <w:bCs/>
        </w:rPr>
      </w:pPr>
      <w:r w:rsidRPr="003F52DB">
        <w:rPr>
          <w:b/>
          <w:bCs/>
        </w:rPr>
        <w:t xml:space="preserve">§ </w:t>
      </w:r>
      <w:r>
        <w:rPr>
          <w:b/>
          <w:bCs/>
        </w:rPr>
        <w:t>47</w:t>
      </w:r>
      <w:r w:rsidRPr="00B24A16">
        <w:rPr>
          <w:b/>
          <w:bCs/>
        </w:rPr>
        <w:t>.</w:t>
      </w:r>
      <w:r w:rsidRPr="003F52DB">
        <w:rPr>
          <w:bCs/>
        </w:rPr>
        <w:t xml:space="preserve"> Należności pieniężne mające charakter cywilnoprawny, przypadające Wojewodzie mogą być z urzędu umarzane w całości w sytuacjach określonych w art. 56 ustawy</w:t>
      </w:r>
      <w:r>
        <w:rPr>
          <w:bCs/>
        </w:rPr>
        <w:t xml:space="preserve"> </w:t>
      </w:r>
      <w:r w:rsidRPr="003F52DB">
        <w:rPr>
          <w:bCs/>
        </w:rPr>
        <w:t xml:space="preserve"> </w:t>
      </w:r>
      <w:r w:rsidRPr="003F52DB">
        <w:rPr>
          <w:bCs/>
        </w:rPr>
        <w:br/>
        <w:t>o finansach publicznych</w:t>
      </w:r>
      <w:r w:rsidRPr="006213DF">
        <w:rPr>
          <w:bCs/>
        </w:rPr>
        <w:t>.</w:t>
      </w:r>
    </w:p>
    <w:p w14:paraId="7E7A1E48" w14:textId="77777777" w:rsidR="003142C9" w:rsidRDefault="003142C9" w:rsidP="003142C9">
      <w:pPr>
        <w:tabs>
          <w:tab w:val="left" w:pos="0"/>
        </w:tabs>
        <w:suppressAutoHyphens/>
        <w:spacing w:line="360" w:lineRule="auto"/>
        <w:jc w:val="both"/>
        <w:rPr>
          <w:bCs/>
        </w:rPr>
      </w:pPr>
    </w:p>
    <w:p w14:paraId="2DE8B9A7" w14:textId="77777777" w:rsidR="003142C9" w:rsidRPr="006857CF" w:rsidRDefault="003142C9" w:rsidP="003142C9">
      <w:pPr>
        <w:tabs>
          <w:tab w:val="left" w:pos="0"/>
        </w:tabs>
        <w:suppressAutoHyphens/>
        <w:spacing w:line="360" w:lineRule="auto"/>
        <w:jc w:val="both"/>
        <w:rPr>
          <w:bCs/>
        </w:rPr>
      </w:pPr>
      <w:r w:rsidRPr="00940644">
        <w:rPr>
          <w:b/>
          <w:bCs/>
        </w:rPr>
        <w:t xml:space="preserve">§ </w:t>
      </w:r>
      <w:r>
        <w:rPr>
          <w:b/>
          <w:bCs/>
        </w:rPr>
        <w:t>48</w:t>
      </w:r>
      <w:r w:rsidRPr="00940644">
        <w:rPr>
          <w:b/>
          <w:bCs/>
        </w:rPr>
        <w:t>.</w:t>
      </w:r>
      <w:r>
        <w:rPr>
          <w:b/>
          <w:bCs/>
        </w:rPr>
        <w:t xml:space="preserve"> </w:t>
      </w:r>
      <w:r w:rsidRPr="00DC38DC">
        <w:rPr>
          <w:bCs/>
        </w:rPr>
        <w:t>1.</w:t>
      </w:r>
      <w:r w:rsidRPr="002C6843">
        <w:rPr>
          <w:bCs/>
        </w:rPr>
        <w:t xml:space="preserve"> Na wniosek dłużnika należności pieniężne mające charakter cywilnoprawny</w:t>
      </w:r>
      <w:r w:rsidRPr="00B2753F">
        <w:rPr>
          <w:bCs/>
        </w:rPr>
        <w:t xml:space="preserve">, odsetki </w:t>
      </w:r>
      <w:r w:rsidRPr="00B2753F">
        <w:rPr>
          <w:bCs/>
        </w:rPr>
        <w:br/>
      </w:r>
      <w:r w:rsidRPr="006857CF">
        <w:rPr>
          <w:bCs/>
        </w:rPr>
        <w:t xml:space="preserve">od tych należności, a także inne należności uboczne, przypadające Wojewodzie mogą być umarzane w </w:t>
      </w:r>
      <w:r w:rsidRPr="006857CF">
        <w:rPr>
          <w:bCs/>
        </w:rPr>
        <w:lastRenderedPageBreak/>
        <w:t xml:space="preserve">części, mogą zostać odroczone terminy spłaty całości lub części należności, albo też płatność całości lub części należności może zostać rozłożona na raty. Materialną przesłanką udzielenia ulgi są względy społeczne, w szczególności możliwości płatnicze dłużnika oraz uzasadniony interes Skarbu Państwa. </w:t>
      </w:r>
    </w:p>
    <w:p w14:paraId="5426FB22" w14:textId="77777777" w:rsidR="003142C9" w:rsidRDefault="003142C9" w:rsidP="003142C9">
      <w:pPr>
        <w:tabs>
          <w:tab w:val="left" w:pos="0"/>
        </w:tabs>
        <w:suppressAutoHyphens/>
        <w:spacing w:line="360" w:lineRule="auto"/>
        <w:jc w:val="both"/>
        <w:rPr>
          <w:bCs/>
        </w:rPr>
      </w:pPr>
      <w:r w:rsidRPr="00DC38DC">
        <w:rPr>
          <w:bCs/>
        </w:rPr>
        <w:t>2.</w:t>
      </w:r>
      <w:r w:rsidRPr="002C6843">
        <w:rPr>
          <w:bCs/>
        </w:rPr>
        <w:t xml:space="preserve"> </w:t>
      </w:r>
      <w:r>
        <w:rPr>
          <w:bCs/>
        </w:rPr>
        <w:t xml:space="preserve">Wniosek o zastosowanie </w:t>
      </w:r>
      <w:r w:rsidRPr="00C234B8">
        <w:rPr>
          <w:bCs/>
        </w:rPr>
        <w:t>ulg</w:t>
      </w:r>
      <w:r>
        <w:rPr>
          <w:bCs/>
        </w:rPr>
        <w:t xml:space="preserve">i w spłacie należności cywilnoprawnej wraz z wykazem informacji i dokumentów </w:t>
      </w:r>
      <w:r w:rsidRPr="00C234B8">
        <w:rPr>
          <w:bCs/>
        </w:rPr>
        <w:t>potrzebnych do rozpatrzenia wniosku o zastosowanie ulg</w:t>
      </w:r>
      <w:r>
        <w:rPr>
          <w:bCs/>
        </w:rPr>
        <w:t>i w spłacie należności cywilnoprawnej określa załącznik do Zasad. Jest on przekazywany wnioskodawcy przez WF w terminie 7 dni od daty wpływu wniosku o ulgę.</w:t>
      </w:r>
    </w:p>
    <w:p w14:paraId="767D1B6B" w14:textId="77777777" w:rsidR="003142C9" w:rsidRDefault="003142C9" w:rsidP="003142C9">
      <w:pPr>
        <w:tabs>
          <w:tab w:val="left" w:pos="0"/>
        </w:tabs>
        <w:suppressAutoHyphens/>
        <w:spacing w:line="360" w:lineRule="auto"/>
        <w:jc w:val="both"/>
        <w:rPr>
          <w:bCs/>
        </w:rPr>
      </w:pPr>
    </w:p>
    <w:p w14:paraId="3891D06E" w14:textId="77777777" w:rsidR="003142C9" w:rsidRDefault="003142C9" w:rsidP="003142C9">
      <w:pPr>
        <w:suppressAutoHyphens/>
        <w:spacing w:line="360" w:lineRule="auto"/>
        <w:jc w:val="both"/>
        <w:rPr>
          <w:bCs/>
        </w:rPr>
      </w:pPr>
      <w:r w:rsidRPr="00B24A16">
        <w:rPr>
          <w:b/>
          <w:bCs/>
        </w:rPr>
        <w:t xml:space="preserve">§ </w:t>
      </w:r>
      <w:r>
        <w:rPr>
          <w:b/>
          <w:bCs/>
        </w:rPr>
        <w:t>49</w:t>
      </w:r>
      <w:r w:rsidRPr="00B24A16">
        <w:rPr>
          <w:b/>
          <w:bCs/>
        </w:rPr>
        <w:t>.</w:t>
      </w:r>
      <w:r w:rsidRPr="00B24A16">
        <w:rPr>
          <w:bCs/>
        </w:rPr>
        <w:t xml:space="preserve"> </w:t>
      </w:r>
      <w:r>
        <w:rPr>
          <w:bCs/>
        </w:rPr>
        <w:t>1. O</w:t>
      </w:r>
      <w:r w:rsidRPr="00B24A16">
        <w:rPr>
          <w:bCs/>
        </w:rPr>
        <w:t xml:space="preserve"> udzieleniu albo odmowie udzielenia ulgi w spłacie należności cywilnoprawnej Wojewoda informuje </w:t>
      </w:r>
      <w:r>
        <w:rPr>
          <w:bCs/>
        </w:rPr>
        <w:t xml:space="preserve">dłużnika </w:t>
      </w:r>
      <w:r w:rsidRPr="00B24A16">
        <w:rPr>
          <w:bCs/>
        </w:rPr>
        <w:t>w formie pisemnej w rozumieniu przepisów ustawy</w:t>
      </w:r>
      <w:r>
        <w:rPr>
          <w:bCs/>
        </w:rPr>
        <w:t xml:space="preserve"> z dnia </w:t>
      </w:r>
      <w:r>
        <w:rPr>
          <w:bCs/>
        </w:rPr>
        <w:br/>
        <w:t>23 kwietnia 1964 r.</w:t>
      </w:r>
      <w:r w:rsidRPr="00B24A16">
        <w:rPr>
          <w:bCs/>
        </w:rPr>
        <w:t xml:space="preserve"> Kodeks cywilny</w:t>
      </w:r>
      <w:r>
        <w:rPr>
          <w:bCs/>
        </w:rPr>
        <w:t xml:space="preserve"> (Dz. U z 2020 r. poz. 1740 i 2320)</w:t>
      </w:r>
      <w:r w:rsidRPr="00B24A16">
        <w:rPr>
          <w:bCs/>
        </w:rPr>
        <w:t xml:space="preserve">. </w:t>
      </w:r>
    </w:p>
    <w:p w14:paraId="4CF5EFD7" w14:textId="77777777" w:rsidR="003142C9" w:rsidRDefault="003142C9" w:rsidP="003142C9">
      <w:pPr>
        <w:suppressAutoHyphens/>
        <w:spacing w:line="360" w:lineRule="auto"/>
        <w:jc w:val="both"/>
        <w:rPr>
          <w:bCs/>
        </w:rPr>
      </w:pPr>
      <w:r>
        <w:rPr>
          <w:bCs/>
        </w:rPr>
        <w:t xml:space="preserve">2. </w:t>
      </w:r>
      <w:r w:rsidRPr="00B24A16">
        <w:rPr>
          <w:bCs/>
        </w:rPr>
        <w:t xml:space="preserve">W </w:t>
      </w:r>
      <w:r>
        <w:rPr>
          <w:bCs/>
        </w:rPr>
        <w:t xml:space="preserve">zakresie </w:t>
      </w:r>
      <w:r w:rsidRPr="00B24A16">
        <w:rPr>
          <w:bCs/>
        </w:rPr>
        <w:t>udzielenia ulgi</w:t>
      </w:r>
      <w:r>
        <w:rPr>
          <w:bCs/>
        </w:rPr>
        <w:t xml:space="preserve">, o której mowa w ust. 1, </w:t>
      </w:r>
      <w:r w:rsidRPr="00B24A16">
        <w:rPr>
          <w:bCs/>
        </w:rPr>
        <w:t xml:space="preserve">Wojewoda wypowiada się </w:t>
      </w:r>
      <w:r>
        <w:rPr>
          <w:bCs/>
        </w:rPr>
        <w:t xml:space="preserve">w szczególności </w:t>
      </w:r>
      <w:r w:rsidRPr="00B24A16">
        <w:rPr>
          <w:bCs/>
        </w:rPr>
        <w:t xml:space="preserve">po dokonaniu analizy możliwości płatniczych zobowiązanego, na podstawie załączonych przez niego </w:t>
      </w:r>
      <w:r>
        <w:rPr>
          <w:bCs/>
        </w:rPr>
        <w:t xml:space="preserve">i pozyskanych przez WF </w:t>
      </w:r>
      <w:r w:rsidRPr="00B24A16">
        <w:rPr>
          <w:bCs/>
        </w:rPr>
        <w:t xml:space="preserve">dokumentów obrazujących </w:t>
      </w:r>
      <w:r>
        <w:rPr>
          <w:bCs/>
        </w:rPr>
        <w:br/>
      </w:r>
      <w:r w:rsidRPr="00B24A16">
        <w:rPr>
          <w:bCs/>
        </w:rPr>
        <w:t>w szczególności sytuację materialną i możliwości płatnicze</w:t>
      </w:r>
      <w:r>
        <w:rPr>
          <w:bCs/>
        </w:rPr>
        <w:t xml:space="preserve"> dłużnika</w:t>
      </w:r>
      <w:r w:rsidRPr="00B24A16">
        <w:rPr>
          <w:bCs/>
        </w:rPr>
        <w:t>.</w:t>
      </w:r>
      <w:r>
        <w:rPr>
          <w:bCs/>
        </w:rPr>
        <w:t xml:space="preserve"> </w:t>
      </w:r>
    </w:p>
    <w:p w14:paraId="11FEE9D1" w14:textId="77777777" w:rsidR="003142C9" w:rsidRDefault="003142C9" w:rsidP="003142C9">
      <w:pPr>
        <w:suppressAutoHyphens/>
        <w:spacing w:line="360" w:lineRule="auto"/>
        <w:jc w:val="both"/>
        <w:rPr>
          <w:b/>
        </w:rPr>
      </w:pPr>
    </w:p>
    <w:p w14:paraId="7B5CC12D" w14:textId="77777777" w:rsidR="003142C9" w:rsidRDefault="003142C9" w:rsidP="003142C9">
      <w:pPr>
        <w:suppressAutoHyphens/>
        <w:spacing w:line="360" w:lineRule="auto"/>
        <w:jc w:val="both"/>
      </w:pPr>
      <w:r w:rsidRPr="003F52DB">
        <w:rPr>
          <w:b/>
          <w:bCs/>
        </w:rPr>
        <w:t xml:space="preserve">§ </w:t>
      </w:r>
      <w:r w:rsidRPr="00B37C3F">
        <w:rPr>
          <w:b/>
          <w:bCs/>
        </w:rPr>
        <w:t>5</w:t>
      </w:r>
      <w:r>
        <w:rPr>
          <w:b/>
          <w:bCs/>
        </w:rPr>
        <w:t>0</w:t>
      </w:r>
      <w:r w:rsidRPr="00B37C3F">
        <w:rPr>
          <w:b/>
          <w:bCs/>
        </w:rPr>
        <w:t>.</w:t>
      </w:r>
      <w:r w:rsidRPr="00B37C3F">
        <w:rPr>
          <w:bCs/>
        </w:rPr>
        <w:t xml:space="preserve"> Przepisów rozdziału 8 nie stosuje się do należności, w przypadku których możliwość lub brak możliwości udzielania ulgi regulują odrębne przepisy. </w:t>
      </w:r>
    </w:p>
    <w:p w14:paraId="306BDBC7" w14:textId="77777777" w:rsidR="003142C9" w:rsidRDefault="003142C9" w:rsidP="003142C9">
      <w:pPr>
        <w:suppressAutoHyphens/>
        <w:spacing w:line="360" w:lineRule="auto"/>
        <w:jc w:val="both"/>
        <w:rPr>
          <w:b/>
          <w:bCs/>
        </w:rPr>
      </w:pPr>
    </w:p>
    <w:p w14:paraId="34DB21A8" w14:textId="77777777" w:rsidR="003142C9" w:rsidRDefault="003142C9" w:rsidP="003142C9">
      <w:pPr>
        <w:spacing w:line="360" w:lineRule="auto"/>
        <w:jc w:val="both"/>
        <w:rPr>
          <w:bCs/>
        </w:rPr>
      </w:pPr>
      <w:r w:rsidRPr="00940644">
        <w:rPr>
          <w:b/>
          <w:bCs/>
        </w:rPr>
        <w:t xml:space="preserve">§ </w:t>
      </w:r>
      <w:r>
        <w:rPr>
          <w:b/>
          <w:bCs/>
        </w:rPr>
        <w:t>51</w:t>
      </w:r>
      <w:r>
        <w:rPr>
          <w:bCs/>
        </w:rPr>
        <w:t>. Wojewoda może wyrazić zgodę na niedochodzenie należności budżetu państwa z tytułu umowy cywilnoprawnej, której kwota wraz z odsetkami nie przekracza 100 zł.</w:t>
      </w:r>
    </w:p>
    <w:p w14:paraId="55A704FE" w14:textId="77777777" w:rsidR="003142C9" w:rsidRDefault="003142C9" w:rsidP="003142C9">
      <w:pPr>
        <w:ind w:left="1560" w:hanging="1560"/>
        <w:rPr>
          <w:bCs/>
        </w:rPr>
      </w:pPr>
    </w:p>
    <w:p w14:paraId="037771BF" w14:textId="77777777" w:rsidR="003142C9" w:rsidRDefault="003142C9" w:rsidP="003142C9">
      <w:pPr>
        <w:ind w:left="1560" w:hanging="1560"/>
        <w:rPr>
          <w:bCs/>
        </w:rPr>
      </w:pPr>
    </w:p>
    <w:p w14:paraId="18536E54" w14:textId="77777777" w:rsidR="003142C9" w:rsidRDefault="003142C9" w:rsidP="003142C9">
      <w:pPr>
        <w:ind w:left="1560" w:hanging="1560"/>
        <w:rPr>
          <w:bCs/>
        </w:rPr>
      </w:pPr>
    </w:p>
    <w:p w14:paraId="53BC39FF" w14:textId="77777777" w:rsidR="003142C9" w:rsidRDefault="003142C9" w:rsidP="003142C9">
      <w:pPr>
        <w:ind w:left="1560" w:hanging="1560"/>
        <w:rPr>
          <w:bCs/>
        </w:rPr>
      </w:pPr>
    </w:p>
    <w:p w14:paraId="7709CF4A" w14:textId="77777777" w:rsidR="003142C9" w:rsidRDefault="003142C9" w:rsidP="003142C9">
      <w:pPr>
        <w:ind w:left="1560" w:hanging="1560"/>
        <w:rPr>
          <w:bCs/>
        </w:rPr>
      </w:pPr>
    </w:p>
    <w:p w14:paraId="4E623A0D" w14:textId="77777777" w:rsidR="003142C9" w:rsidRDefault="003142C9" w:rsidP="003142C9">
      <w:pPr>
        <w:ind w:left="1560" w:hanging="1560"/>
        <w:rPr>
          <w:bCs/>
        </w:rPr>
      </w:pPr>
    </w:p>
    <w:p w14:paraId="2959DB6B" w14:textId="77777777" w:rsidR="003142C9" w:rsidRDefault="003142C9" w:rsidP="003142C9">
      <w:pPr>
        <w:ind w:left="1560" w:hanging="1560"/>
        <w:rPr>
          <w:bCs/>
        </w:rPr>
      </w:pPr>
    </w:p>
    <w:p w14:paraId="7743516A" w14:textId="77777777" w:rsidR="003142C9" w:rsidRDefault="003142C9" w:rsidP="003142C9">
      <w:pPr>
        <w:ind w:left="1560" w:hanging="1560"/>
        <w:rPr>
          <w:bCs/>
        </w:rPr>
      </w:pPr>
    </w:p>
    <w:p w14:paraId="6C973C87" w14:textId="77777777" w:rsidR="003142C9" w:rsidRDefault="003142C9" w:rsidP="003142C9">
      <w:pPr>
        <w:ind w:left="1560" w:hanging="1560"/>
        <w:rPr>
          <w:bCs/>
        </w:rPr>
      </w:pPr>
    </w:p>
    <w:p w14:paraId="00F9EBFA" w14:textId="77777777" w:rsidR="003142C9" w:rsidRDefault="003142C9" w:rsidP="003142C9">
      <w:pPr>
        <w:ind w:left="1560" w:hanging="1560"/>
        <w:rPr>
          <w:bCs/>
        </w:rPr>
      </w:pPr>
    </w:p>
    <w:p w14:paraId="0EDE7CB6" w14:textId="77777777" w:rsidR="003142C9" w:rsidRDefault="003142C9" w:rsidP="003142C9">
      <w:pPr>
        <w:ind w:left="1560" w:hanging="1560"/>
        <w:rPr>
          <w:bCs/>
        </w:rPr>
      </w:pPr>
    </w:p>
    <w:p w14:paraId="08631003" w14:textId="77777777" w:rsidR="003142C9" w:rsidRDefault="003142C9" w:rsidP="003142C9">
      <w:pPr>
        <w:ind w:left="1560" w:hanging="1560"/>
        <w:rPr>
          <w:bCs/>
        </w:rPr>
      </w:pPr>
    </w:p>
    <w:p w14:paraId="5B6A036A" w14:textId="77777777" w:rsidR="003142C9" w:rsidRDefault="003142C9" w:rsidP="003142C9">
      <w:pPr>
        <w:ind w:left="1560" w:hanging="1560"/>
        <w:rPr>
          <w:bCs/>
        </w:rPr>
      </w:pPr>
    </w:p>
    <w:p w14:paraId="0D11E42C" w14:textId="77777777" w:rsidR="003142C9" w:rsidRDefault="003142C9" w:rsidP="003142C9">
      <w:pPr>
        <w:ind w:left="1560" w:hanging="1560"/>
        <w:rPr>
          <w:bCs/>
        </w:rPr>
      </w:pPr>
    </w:p>
    <w:p w14:paraId="026B21F0" w14:textId="77777777" w:rsidR="003142C9" w:rsidRDefault="003142C9" w:rsidP="003142C9">
      <w:pPr>
        <w:ind w:left="1560" w:hanging="1560"/>
        <w:rPr>
          <w:bCs/>
        </w:rPr>
      </w:pPr>
    </w:p>
    <w:p w14:paraId="63019F45" w14:textId="77777777" w:rsidR="003142C9" w:rsidRDefault="003142C9" w:rsidP="003142C9">
      <w:pPr>
        <w:ind w:left="1560" w:hanging="1560"/>
        <w:rPr>
          <w:bCs/>
        </w:rPr>
      </w:pPr>
    </w:p>
    <w:p w14:paraId="504804EA" w14:textId="77777777" w:rsidR="003142C9" w:rsidRDefault="003142C9" w:rsidP="003142C9">
      <w:pPr>
        <w:ind w:left="6516" w:firstLine="564"/>
        <w:rPr>
          <w:bCs/>
          <w:spacing w:val="-4"/>
        </w:rPr>
      </w:pPr>
      <w:r>
        <w:rPr>
          <w:bCs/>
          <w:spacing w:val="-4"/>
        </w:rPr>
        <w:t>Załącznik</w:t>
      </w:r>
      <w:r w:rsidRPr="00AB425C">
        <w:rPr>
          <w:bCs/>
          <w:spacing w:val="-4"/>
        </w:rPr>
        <w:t xml:space="preserve"> do </w:t>
      </w:r>
      <w:r>
        <w:rPr>
          <w:bCs/>
          <w:spacing w:val="-4"/>
        </w:rPr>
        <w:t>Zasad</w:t>
      </w:r>
      <w:r w:rsidRPr="00AB425C">
        <w:rPr>
          <w:bCs/>
          <w:spacing w:val="-4"/>
        </w:rPr>
        <w:t xml:space="preserve"> </w:t>
      </w:r>
    </w:p>
    <w:p w14:paraId="75F17699" w14:textId="77777777" w:rsidR="003142C9" w:rsidRDefault="003142C9" w:rsidP="003142C9">
      <w:pPr>
        <w:ind w:left="1560" w:hanging="1560"/>
        <w:rPr>
          <w:bCs/>
          <w:spacing w:val="-4"/>
        </w:rPr>
      </w:pPr>
    </w:p>
    <w:p w14:paraId="4B5FB382" w14:textId="77777777" w:rsidR="003142C9" w:rsidRDefault="003142C9" w:rsidP="003142C9">
      <w:pPr>
        <w:jc w:val="center"/>
        <w:rPr>
          <w:bCs/>
        </w:rPr>
      </w:pPr>
      <w:r>
        <w:rPr>
          <w:b/>
          <w:bCs/>
          <w:spacing w:val="-4"/>
        </w:rPr>
        <w:t>Wniosek o zastosowanie ulgi w spłacie należności cywilnoprawnej</w:t>
      </w:r>
    </w:p>
    <w:p w14:paraId="317659AB" w14:textId="77777777" w:rsidR="003142C9" w:rsidRPr="00780443" w:rsidRDefault="003142C9" w:rsidP="003142C9">
      <w:pPr>
        <w:jc w:val="center"/>
        <w:rPr>
          <w:b/>
          <w:bCs/>
        </w:rPr>
      </w:pPr>
      <w:r>
        <w:rPr>
          <w:b/>
          <w:bCs/>
          <w:spacing w:val="-4"/>
        </w:rPr>
        <w:t xml:space="preserve">wraz z wykazem informacji i dokumentów </w:t>
      </w:r>
    </w:p>
    <w:p w14:paraId="245ACDFD" w14:textId="77777777" w:rsidR="003142C9" w:rsidRDefault="003142C9" w:rsidP="003142C9">
      <w:pPr>
        <w:ind w:left="1560" w:hanging="1560"/>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89"/>
        <w:gridCol w:w="6373"/>
      </w:tblGrid>
      <w:tr w:rsidR="003142C9" w:rsidRPr="005E5394" w14:paraId="6F8563C4" w14:textId="77777777" w:rsidTr="000A189F">
        <w:trPr>
          <w:trHeight w:val="557"/>
        </w:trPr>
        <w:tc>
          <w:tcPr>
            <w:tcW w:w="2689" w:type="dxa"/>
            <w:shd w:val="clear" w:color="auto" w:fill="D9D9D9"/>
          </w:tcPr>
          <w:p w14:paraId="4A9D26B8" w14:textId="77777777" w:rsidR="003142C9" w:rsidRPr="005E5394" w:rsidRDefault="003142C9" w:rsidP="000A189F">
            <w:pPr>
              <w:rPr>
                <w:rFonts w:cs="Calibri"/>
                <w:b/>
                <w:color w:val="808080"/>
              </w:rPr>
            </w:pPr>
            <w:r w:rsidRPr="005E5394">
              <w:rPr>
                <w:rFonts w:cs="Calibri"/>
                <w:b/>
                <w:color w:val="808080"/>
              </w:rPr>
              <w:t>Znak sprawy*:</w:t>
            </w:r>
          </w:p>
        </w:tc>
        <w:tc>
          <w:tcPr>
            <w:tcW w:w="6373" w:type="dxa"/>
            <w:shd w:val="clear" w:color="auto" w:fill="D9D9D9"/>
          </w:tcPr>
          <w:p w14:paraId="09E34973" w14:textId="77777777" w:rsidR="003142C9" w:rsidRPr="005E5394" w:rsidRDefault="003142C9" w:rsidP="000A189F">
            <w:pPr>
              <w:rPr>
                <w:rFonts w:cs="Calibri"/>
                <w:b/>
                <w:color w:val="808080"/>
              </w:rPr>
            </w:pPr>
          </w:p>
        </w:tc>
      </w:tr>
      <w:tr w:rsidR="003142C9" w:rsidRPr="005E5394" w14:paraId="5F73DC0F" w14:textId="77777777" w:rsidTr="000A189F">
        <w:tc>
          <w:tcPr>
            <w:tcW w:w="2689" w:type="dxa"/>
            <w:shd w:val="clear" w:color="auto" w:fill="D9D9D9"/>
          </w:tcPr>
          <w:p w14:paraId="6B514FBC" w14:textId="77777777" w:rsidR="003142C9" w:rsidRPr="005E5394" w:rsidRDefault="003142C9" w:rsidP="000A189F">
            <w:pPr>
              <w:rPr>
                <w:rFonts w:cs="Calibri"/>
                <w:b/>
                <w:color w:val="808080"/>
              </w:rPr>
            </w:pPr>
            <w:r w:rsidRPr="005E5394">
              <w:rPr>
                <w:rFonts w:cs="Calibri"/>
                <w:b/>
                <w:color w:val="808080"/>
              </w:rPr>
              <w:t xml:space="preserve">Jednostka prowadząca*: </w:t>
            </w:r>
          </w:p>
        </w:tc>
        <w:tc>
          <w:tcPr>
            <w:tcW w:w="6373" w:type="dxa"/>
            <w:shd w:val="clear" w:color="auto" w:fill="D9D9D9"/>
          </w:tcPr>
          <w:p w14:paraId="296CD11D" w14:textId="77777777" w:rsidR="003142C9" w:rsidRPr="005E5394" w:rsidRDefault="003142C9" w:rsidP="000A189F">
            <w:pPr>
              <w:ind w:left="456"/>
              <w:rPr>
                <w:rFonts w:cs="Calibri"/>
                <w:b/>
                <w:color w:val="808080"/>
              </w:rPr>
            </w:pPr>
            <w:r w:rsidRPr="005E5394">
              <w:rPr>
                <w:rFonts w:cs="Calibri"/>
                <w:b/>
                <w:color w:val="808080"/>
              </w:rPr>
              <w:t>Mazowiecki Urząd Wojewódzki w Warszawie</w:t>
            </w:r>
          </w:p>
          <w:p w14:paraId="4E9F1C14" w14:textId="77777777" w:rsidR="003142C9" w:rsidRPr="005E5394" w:rsidRDefault="003142C9" w:rsidP="000A189F">
            <w:pPr>
              <w:ind w:left="1164"/>
              <w:rPr>
                <w:rFonts w:cs="Calibri"/>
                <w:b/>
                <w:color w:val="808080"/>
              </w:rPr>
            </w:pPr>
            <w:r w:rsidRPr="005E5394">
              <w:rPr>
                <w:rFonts w:cs="Calibri"/>
                <w:b/>
                <w:color w:val="808080"/>
              </w:rPr>
              <w:t>Wydział Finansów i Budżetu</w:t>
            </w:r>
          </w:p>
          <w:p w14:paraId="4904FD3D" w14:textId="77777777" w:rsidR="003142C9" w:rsidRPr="005E5394" w:rsidRDefault="003142C9" w:rsidP="000A189F">
            <w:pPr>
              <w:ind w:left="881"/>
              <w:rPr>
                <w:rFonts w:cs="Calibri"/>
                <w:b/>
                <w:color w:val="808080"/>
              </w:rPr>
            </w:pPr>
            <w:r w:rsidRPr="005E5394">
              <w:rPr>
                <w:rFonts w:cs="Calibri"/>
                <w:b/>
                <w:color w:val="808080"/>
              </w:rPr>
              <w:t>Oddział Rozstrzygnięć Finansowych</w:t>
            </w:r>
          </w:p>
        </w:tc>
      </w:tr>
    </w:tbl>
    <w:p w14:paraId="7ACE0F8D" w14:textId="77777777" w:rsidR="003142C9" w:rsidRPr="00C803CA" w:rsidRDefault="003142C9" w:rsidP="003142C9">
      <w:pPr>
        <w:spacing w:line="259" w:lineRule="auto"/>
        <w:rPr>
          <w:rFonts w:cs="Calibri"/>
          <w:b/>
          <w:color w:val="808080"/>
          <w:sz w:val="20"/>
          <w:szCs w:val="20"/>
        </w:rPr>
      </w:pPr>
      <w:r w:rsidRPr="00C803CA">
        <w:rPr>
          <w:rFonts w:cs="Calibri"/>
          <w:b/>
          <w:color w:val="808080"/>
          <w:sz w:val="20"/>
          <w:szCs w:val="20"/>
        </w:rPr>
        <w:t>* wypełnia wojewoda</w:t>
      </w:r>
    </w:p>
    <w:p w14:paraId="4E3787D6" w14:textId="77777777" w:rsidR="003142C9" w:rsidRPr="00C803CA" w:rsidRDefault="003142C9" w:rsidP="003142C9">
      <w:pPr>
        <w:spacing w:line="259" w:lineRule="auto"/>
        <w:jc w:val="center"/>
        <w:rPr>
          <w:rFonts w:cs="Calibri"/>
          <w:b/>
          <w:sz w:val="32"/>
          <w:szCs w:val="32"/>
        </w:rPr>
      </w:pPr>
    </w:p>
    <w:p w14:paraId="43630112" w14:textId="77777777" w:rsidR="003142C9" w:rsidRPr="00C803CA" w:rsidRDefault="003142C9" w:rsidP="003142C9">
      <w:pPr>
        <w:spacing w:line="259" w:lineRule="auto"/>
        <w:jc w:val="center"/>
        <w:rPr>
          <w:rFonts w:cs="Calibri"/>
          <w:b/>
          <w:sz w:val="32"/>
          <w:szCs w:val="32"/>
        </w:rPr>
      </w:pPr>
      <w:r w:rsidRPr="00C803CA">
        <w:rPr>
          <w:rFonts w:cs="Calibri"/>
          <w:b/>
          <w:sz w:val="32"/>
          <w:szCs w:val="32"/>
        </w:rPr>
        <w:t>Oświadczenie</w:t>
      </w:r>
    </w:p>
    <w:p w14:paraId="482CF1B2" w14:textId="77777777" w:rsidR="003142C9" w:rsidRPr="00C803CA" w:rsidRDefault="003142C9" w:rsidP="003142C9">
      <w:pPr>
        <w:spacing w:before="240" w:line="259" w:lineRule="auto"/>
        <w:jc w:val="center"/>
        <w:rPr>
          <w:rFonts w:cs="Calibri"/>
          <w:b/>
          <w:sz w:val="28"/>
          <w:szCs w:val="28"/>
        </w:rPr>
      </w:pPr>
      <w:r w:rsidRPr="00C803CA">
        <w:rPr>
          <w:rFonts w:cs="Calibri"/>
          <w:b/>
          <w:sz w:val="28"/>
          <w:szCs w:val="28"/>
        </w:rPr>
        <w:t>wnioskodawcy o udzielenie ulgi cywilnoprawnej</w:t>
      </w:r>
    </w:p>
    <w:p w14:paraId="7F41118D" w14:textId="77777777" w:rsidR="003142C9" w:rsidRPr="00C803CA" w:rsidRDefault="003142C9" w:rsidP="003142C9">
      <w:pPr>
        <w:spacing w:after="160" w:line="259" w:lineRule="auto"/>
        <w:jc w:val="center"/>
        <w:rPr>
          <w:rFonts w:cs="Calibri"/>
          <w:i/>
        </w:rPr>
      </w:pPr>
      <w:r w:rsidRPr="00C803CA">
        <w:rPr>
          <w:rFonts w:cs="Calibri"/>
          <w:i/>
        </w:rPr>
        <w:t>na podstawie art. 57 ustawy z 27 sierpnia 2009 r</w:t>
      </w:r>
      <w:r>
        <w:rPr>
          <w:rFonts w:cs="Calibri"/>
          <w:i/>
        </w:rPr>
        <w:t>.</w:t>
      </w:r>
      <w:r w:rsidRPr="00C803CA">
        <w:rPr>
          <w:rFonts w:cs="Calibri"/>
          <w:i/>
        </w:rPr>
        <w:t xml:space="preserve"> o finansach publicznych</w:t>
      </w:r>
    </w:p>
    <w:p w14:paraId="7E4B50E5" w14:textId="77777777" w:rsidR="003142C9" w:rsidRPr="00C803CA" w:rsidRDefault="003142C9" w:rsidP="003142C9">
      <w:pPr>
        <w:spacing w:after="160" w:line="259" w:lineRule="auto"/>
        <w:rPr>
          <w:rFonts w:cs="Calibri"/>
        </w:rPr>
      </w:pPr>
    </w:p>
    <w:p w14:paraId="2A6B5901" w14:textId="77777777" w:rsidR="003142C9" w:rsidRPr="00C803CA" w:rsidRDefault="003142C9" w:rsidP="003142C9">
      <w:pPr>
        <w:spacing w:line="259" w:lineRule="auto"/>
        <w:jc w:val="both"/>
        <w:rPr>
          <w:rFonts w:cs="Calibri"/>
        </w:rPr>
      </w:pPr>
      <w:r w:rsidRPr="00C803CA">
        <w:rPr>
          <w:rFonts w:cs="Calibri"/>
        </w:rPr>
        <w:t xml:space="preserve">Ja, niżej podpisany/a…………………………………………………Pesel…………………………………………………. </w:t>
      </w:r>
    </w:p>
    <w:p w14:paraId="73423FEB" w14:textId="77777777" w:rsidR="003142C9" w:rsidRPr="00C803CA" w:rsidRDefault="003142C9" w:rsidP="003142C9">
      <w:pPr>
        <w:spacing w:after="160" w:line="259" w:lineRule="auto"/>
        <w:ind w:left="2127"/>
        <w:jc w:val="both"/>
        <w:rPr>
          <w:rFonts w:cs="Calibri"/>
          <w:sz w:val="20"/>
          <w:szCs w:val="20"/>
        </w:rPr>
      </w:pPr>
      <w:r w:rsidRPr="00C803CA">
        <w:rPr>
          <w:rFonts w:cs="Calibri"/>
          <w:sz w:val="20"/>
          <w:szCs w:val="20"/>
        </w:rPr>
        <w:t>(imię i nazwisko)</w:t>
      </w:r>
    </w:p>
    <w:p w14:paraId="4F9B224A" w14:textId="77777777" w:rsidR="003142C9" w:rsidRPr="00C803CA" w:rsidRDefault="003142C9" w:rsidP="003142C9">
      <w:pPr>
        <w:spacing w:after="160" w:line="259" w:lineRule="auto"/>
        <w:jc w:val="both"/>
        <w:rPr>
          <w:rFonts w:cs="Calibri"/>
        </w:rPr>
      </w:pPr>
      <w:r w:rsidRPr="00C803CA">
        <w:rPr>
          <w:rFonts w:cs="Calibri"/>
        </w:rPr>
        <w:lastRenderedPageBreak/>
        <w:t>zamieszkały/a w………………………………………………………przy ul.…………………………………………………</w:t>
      </w:r>
      <w:r>
        <w:rPr>
          <w:rStyle w:val="Odwoanieprzypisudolnego"/>
          <w:rFonts w:cs="Calibri"/>
        </w:rPr>
        <w:footnoteReference w:customMarkFollows="1" w:id="8"/>
        <w:t>1)</w:t>
      </w:r>
    </w:p>
    <w:p w14:paraId="0D7F5DE8" w14:textId="77777777" w:rsidR="003142C9" w:rsidRPr="00C803CA" w:rsidRDefault="003142C9" w:rsidP="003142C9">
      <w:pPr>
        <w:spacing w:after="160" w:line="259" w:lineRule="auto"/>
        <w:jc w:val="both"/>
        <w:rPr>
          <w:rFonts w:cs="Calibri"/>
          <w:i/>
        </w:rPr>
      </w:pPr>
      <w:r w:rsidRPr="00C803CA">
        <w:rPr>
          <w:rFonts w:cs="Calibri"/>
        </w:rPr>
        <w:t>świadomy/a, że zgodnie z a</w:t>
      </w:r>
      <w:r w:rsidRPr="00C803CA">
        <w:rPr>
          <w:rFonts w:cs="Calibri"/>
          <w:bCs/>
        </w:rPr>
        <w:t>rt. 233</w:t>
      </w:r>
      <w:r w:rsidRPr="00C803CA">
        <w:rPr>
          <w:rFonts w:cs="Calibri"/>
        </w:rPr>
        <w:t xml:space="preserve"> § 1 ustawy z dnia 30 października 2017 r. </w:t>
      </w:r>
      <w:r w:rsidRPr="00C803CA">
        <w:rPr>
          <w:rFonts w:cs="Calibri"/>
          <w:bCs/>
        </w:rPr>
        <w:t xml:space="preserve">Kodeks karny </w:t>
      </w:r>
      <w:r w:rsidRPr="00C803CA">
        <w:rPr>
          <w:rFonts w:cs="Calibri"/>
        </w:rPr>
        <w:t>(</w:t>
      </w:r>
      <w:r w:rsidRPr="00C803CA">
        <w:rPr>
          <w:rFonts w:cs="Calibri"/>
          <w:bCs/>
        </w:rPr>
        <w:t>Dz.</w:t>
      </w:r>
      <w:r>
        <w:rPr>
          <w:rFonts w:cs="Calibri"/>
          <w:bCs/>
        </w:rPr>
        <w:t xml:space="preserve"> </w:t>
      </w:r>
      <w:r w:rsidRPr="00C803CA">
        <w:rPr>
          <w:rFonts w:cs="Calibri"/>
          <w:bCs/>
        </w:rPr>
        <w:t>U. z 2019 r. poz. 1950</w:t>
      </w:r>
      <w:r>
        <w:rPr>
          <w:rFonts w:cs="Calibri"/>
          <w:bCs/>
        </w:rPr>
        <w:t>,</w:t>
      </w:r>
      <w:r w:rsidRPr="00C803CA">
        <w:rPr>
          <w:rFonts w:cs="Calibri"/>
          <w:bCs/>
        </w:rPr>
        <w:t xml:space="preserve"> z późn. zm</w:t>
      </w:r>
      <w:r>
        <w:rPr>
          <w:rFonts w:cs="Calibri"/>
          <w:bCs/>
        </w:rPr>
        <w:t>.</w:t>
      </w:r>
      <w:r w:rsidRPr="00C803CA">
        <w:rPr>
          <w:rFonts w:cs="Calibri"/>
          <w:bCs/>
        </w:rPr>
        <w:t>)</w:t>
      </w:r>
      <w:r w:rsidRPr="00C803CA">
        <w:rPr>
          <w:rFonts w:cs="Calibri"/>
          <w:b/>
          <w:bCs/>
        </w:rPr>
        <w:t xml:space="preserve"> </w:t>
      </w:r>
      <w:r w:rsidRPr="00C803CA">
        <w:rPr>
          <w:rFonts w:cs="Calibri"/>
          <w:bCs/>
        </w:rPr>
        <w:t>w brzmieniu</w:t>
      </w:r>
      <w:r>
        <w:rPr>
          <w:rFonts w:cs="Calibri"/>
          <w:bCs/>
        </w:rPr>
        <w:t>: ”</w:t>
      </w:r>
      <w:r w:rsidRPr="00C803CA">
        <w:rPr>
          <w:rFonts w:cs="Calibri"/>
          <w:i/>
        </w:rPr>
        <w:t>Kto, składając zeznanie mające służyć</w:t>
      </w:r>
      <w:r w:rsidRPr="00C803CA">
        <w:rPr>
          <w:rFonts w:cs="Calibri"/>
          <w:i/>
        </w:rPr>
        <w:br/>
        <w:t xml:space="preserve">za dowód w postępowaniu sądowym lub w innym postępowaniu prowadzonym na podstawie ustawy, zeznaje nieprawdę lub zataja prawdę, </w:t>
      </w:r>
      <w:r w:rsidRPr="00C803CA">
        <w:rPr>
          <w:rFonts w:cs="Calibri"/>
          <w:b/>
          <w:i/>
        </w:rPr>
        <w:t>podlega karze pozbawienia wolności</w:t>
      </w:r>
      <w:r w:rsidRPr="00C803CA">
        <w:rPr>
          <w:rFonts w:cs="Calibri"/>
          <w:b/>
          <w:i/>
        </w:rPr>
        <w:br/>
        <w:t>od 6 miesięcy do lat 8</w:t>
      </w:r>
      <w:r>
        <w:rPr>
          <w:rFonts w:cs="Calibri"/>
          <w:b/>
          <w:i/>
        </w:rPr>
        <w:t>.”.</w:t>
      </w:r>
    </w:p>
    <w:p w14:paraId="6A424BC5" w14:textId="77777777" w:rsidR="003142C9" w:rsidRPr="00C803CA" w:rsidRDefault="003142C9" w:rsidP="003142C9">
      <w:pPr>
        <w:spacing w:after="160" w:line="259" w:lineRule="auto"/>
        <w:jc w:val="center"/>
        <w:rPr>
          <w:rFonts w:cs="Calibri"/>
          <w:b/>
          <w:sz w:val="28"/>
          <w:szCs w:val="28"/>
        </w:rPr>
      </w:pPr>
      <w:r w:rsidRPr="00C803CA">
        <w:rPr>
          <w:rFonts w:cs="Calibri"/>
          <w:b/>
          <w:sz w:val="28"/>
          <w:szCs w:val="28"/>
        </w:rPr>
        <w:t xml:space="preserve">oświadczam, </w:t>
      </w:r>
      <w:r w:rsidRPr="00C803CA">
        <w:rPr>
          <w:rFonts w:cs="Calibri"/>
          <w:b/>
          <w:sz w:val="28"/>
          <w:szCs w:val="28"/>
        </w:rPr>
        <w:br/>
        <w:t xml:space="preserve">że ja oraz </w:t>
      </w:r>
      <w:r w:rsidRPr="00C803CA">
        <w:rPr>
          <w:rFonts w:cs="Calibri"/>
          <w:b/>
          <w:sz w:val="28"/>
          <w:szCs w:val="28"/>
          <w:u w:val="single"/>
        </w:rPr>
        <w:t>osoby pozostające ze mną we wspólnym gospodarstwie domowym</w:t>
      </w:r>
      <w:r w:rsidRPr="00C803CA">
        <w:rPr>
          <w:rFonts w:cs="Calibri"/>
          <w:b/>
          <w:sz w:val="28"/>
          <w:szCs w:val="28"/>
        </w:rPr>
        <w:t>:</w:t>
      </w:r>
    </w:p>
    <w:p w14:paraId="0C61B124" w14:textId="77777777" w:rsidR="003142C9" w:rsidRPr="00C803CA" w:rsidRDefault="003142C9" w:rsidP="003142C9">
      <w:pPr>
        <w:spacing w:after="160" w:line="259" w:lineRule="auto"/>
        <w:jc w:val="center"/>
        <w:rPr>
          <w:rFonts w:cs="Calibri"/>
          <w:sz w:val="20"/>
          <w:szCs w:val="20"/>
        </w:rPr>
      </w:pPr>
      <w:r w:rsidRPr="00C803CA">
        <w:rPr>
          <w:rFonts w:cs="Calibri"/>
          <w:sz w:val="20"/>
          <w:szCs w:val="20"/>
        </w:rPr>
        <w:t>Przykład: Jeśli w gospodarstwie domowym nie występuje dochód z emerytury to w odpowiednim polu Wnioskodawca wpisuje X lub inny znak jednoznacznie wskazujący, że pole nie zostało omyłkowo pominięte.</w:t>
      </w:r>
    </w:p>
    <w:p w14:paraId="1AD56D20" w14:textId="77777777" w:rsidR="003142C9" w:rsidRPr="00C803CA" w:rsidRDefault="003142C9" w:rsidP="000903A8">
      <w:pPr>
        <w:numPr>
          <w:ilvl w:val="0"/>
          <w:numId w:val="72"/>
        </w:numPr>
        <w:spacing w:before="160" w:after="160" w:line="259" w:lineRule="auto"/>
        <w:ind w:left="714" w:hanging="357"/>
        <w:jc w:val="both"/>
        <w:rPr>
          <w:rFonts w:cs="Calibri"/>
        </w:rPr>
      </w:pPr>
      <w:r w:rsidRPr="00C803CA">
        <w:rPr>
          <w:rFonts w:cs="Calibri"/>
          <w:spacing w:val="-6"/>
        </w:rPr>
        <w:t>Liczba osób aktualnie pozostających z Wnioskodawcą we wspólnym gospodarstwie domowym</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2851"/>
        <w:gridCol w:w="2720"/>
      </w:tblGrid>
      <w:tr w:rsidR="003142C9" w:rsidRPr="005E5394" w14:paraId="4A9D51E6" w14:textId="77777777" w:rsidTr="000A189F">
        <w:tc>
          <w:tcPr>
            <w:tcW w:w="3212" w:type="dxa"/>
            <w:shd w:val="clear" w:color="auto" w:fill="auto"/>
          </w:tcPr>
          <w:p w14:paraId="08C81D33" w14:textId="77777777" w:rsidR="003142C9" w:rsidRPr="005E5394" w:rsidRDefault="003142C9" w:rsidP="000A189F">
            <w:pPr>
              <w:contextualSpacing/>
              <w:rPr>
                <w:rFonts w:cs="Calibri"/>
              </w:rPr>
            </w:pPr>
            <w:r w:rsidRPr="005E5394">
              <w:rPr>
                <w:rFonts w:cs="Calibri"/>
              </w:rPr>
              <w:t>Imię i nazwisko</w:t>
            </w:r>
          </w:p>
        </w:tc>
        <w:tc>
          <w:tcPr>
            <w:tcW w:w="2851" w:type="dxa"/>
            <w:shd w:val="clear" w:color="auto" w:fill="auto"/>
          </w:tcPr>
          <w:p w14:paraId="0014E654" w14:textId="77777777" w:rsidR="003142C9" w:rsidRPr="005E5394" w:rsidRDefault="003142C9" w:rsidP="000A189F">
            <w:pPr>
              <w:contextualSpacing/>
              <w:rPr>
                <w:rFonts w:cs="Calibri"/>
              </w:rPr>
            </w:pPr>
            <w:r w:rsidRPr="005E5394">
              <w:rPr>
                <w:rFonts w:cs="Calibri"/>
              </w:rPr>
              <w:t>Stopień pokrewieństwa</w:t>
            </w:r>
          </w:p>
        </w:tc>
        <w:tc>
          <w:tcPr>
            <w:tcW w:w="2720" w:type="dxa"/>
            <w:shd w:val="clear" w:color="auto" w:fill="auto"/>
          </w:tcPr>
          <w:p w14:paraId="3CD4CBDA" w14:textId="77777777" w:rsidR="003142C9" w:rsidRPr="005E5394" w:rsidRDefault="003142C9" w:rsidP="000A189F">
            <w:pPr>
              <w:contextualSpacing/>
              <w:rPr>
                <w:rFonts w:cs="Calibri"/>
              </w:rPr>
            </w:pPr>
            <w:r w:rsidRPr="005E5394">
              <w:rPr>
                <w:rFonts w:cs="Calibri"/>
              </w:rPr>
              <w:t>Wiek</w:t>
            </w:r>
          </w:p>
        </w:tc>
      </w:tr>
      <w:tr w:rsidR="003142C9" w:rsidRPr="005E5394" w14:paraId="51352136" w14:textId="77777777" w:rsidTr="000A189F">
        <w:trPr>
          <w:trHeight w:val="2101"/>
        </w:trPr>
        <w:tc>
          <w:tcPr>
            <w:tcW w:w="3212" w:type="dxa"/>
            <w:shd w:val="clear" w:color="auto" w:fill="auto"/>
          </w:tcPr>
          <w:p w14:paraId="105BB4A8" w14:textId="77777777" w:rsidR="003142C9" w:rsidRPr="005E5394" w:rsidRDefault="003142C9" w:rsidP="000A189F">
            <w:pPr>
              <w:contextualSpacing/>
              <w:rPr>
                <w:rFonts w:cs="Calibri"/>
              </w:rPr>
            </w:pPr>
          </w:p>
        </w:tc>
        <w:tc>
          <w:tcPr>
            <w:tcW w:w="2851" w:type="dxa"/>
            <w:shd w:val="clear" w:color="auto" w:fill="auto"/>
          </w:tcPr>
          <w:p w14:paraId="292E4B2D" w14:textId="77777777" w:rsidR="003142C9" w:rsidRPr="005E5394" w:rsidRDefault="003142C9" w:rsidP="000A189F">
            <w:pPr>
              <w:contextualSpacing/>
              <w:rPr>
                <w:rFonts w:cs="Calibri"/>
              </w:rPr>
            </w:pPr>
          </w:p>
        </w:tc>
        <w:tc>
          <w:tcPr>
            <w:tcW w:w="2720" w:type="dxa"/>
            <w:shd w:val="clear" w:color="auto" w:fill="auto"/>
          </w:tcPr>
          <w:p w14:paraId="7006D563" w14:textId="77777777" w:rsidR="003142C9" w:rsidRPr="005E5394" w:rsidRDefault="003142C9" w:rsidP="000A189F">
            <w:pPr>
              <w:contextualSpacing/>
              <w:rPr>
                <w:rFonts w:cs="Calibri"/>
              </w:rPr>
            </w:pPr>
          </w:p>
        </w:tc>
      </w:tr>
    </w:tbl>
    <w:p w14:paraId="7E480455" w14:textId="77777777" w:rsidR="003142C9" w:rsidRPr="00C803CA" w:rsidRDefault="003142C9" w:rsidP="000903A8">
      <w:pPr>
        <w:numPr>
          <w:ilvl w:val="0"/>
          <w:numId w:val="72"/>
        </w:numPr>
        <w:spacing w:before="240" w:after="160" w:line="259" w:lineRule="auto"/>
        <w:ind w:left="714" w:hanging="357"/>
        <w:rPr>
          <w:rFonts w:cs="Calibri"/>
        </w:rPr>
      </w:pPr>
      <w:r w:rsidRPr="00C803CA">
        <w:rPr>
          <w:rFonts w:cs="Calibri"/>
          <w:spacing w:val="-4"/>
        </w:rPr>
        <w:t>Źródła i wysokość osiąganych dochodów</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4370"/>
      </w:tblGrid>
      <w:tr w:rsidR="003142C9" w:rsidRPr="005E5394" w14:paraId="17218AC0" w14:textId="77777777" w:rsidTr="000A189F">
        <w:tc>
          <w:tcPr>
            <w:tcW w:w="4408" w:type="dxa"/>
            <w:shd w:val="clear" w:color="auto" w:fill="auto"/>
          </w:tcPr>
          <w:p w14:paraId="2BDB2A6A" w14:textId="77777777" w:rsidR="003142C9" w:rsidRPr="005E5394" w:rsidRDefault="003142C9" w:rsidP="000A189F">
            <w:pPr>
              <w:rPr>
                <w:rFonts w:cs="Calibri"/>
              </w:rPr>
            </w:pPr>
            <w:r w:rsidRPr="005E5394">
              <w:rPr>
                <w:rFonts w:cs="Calibri"/>
              </w:rPr>
              <w:t>Rodzaj dochodu</w:t>
            </w:r>
          </w:p>
        </w:tc>
        <w:tc>
          <w:tcPr>
            <w:tcW w:w="4370" w:type="dxa"/>
            <w:shd w:val="clear" w:color="auto" w:fill="auto"/>
          </w:tcPr>
          <w:p w14:paraId="11F6EFF7" w14:textId="77777777" w:rsidR="003142C9" w:rsidRPr="005E5394" w:rsidRDefault="003142C9" w:rsidP="000A189F">
            <w:pPr>
              <w:rPr>
                <w:rFonts w:cs="Calibri"/>
              </w:rPr>
            </w:pPr>
            <w:r w:rsidRPr="005E5394">
              <w:rPr>
                <w:rFonts w:cs="Calibri"/>
              </w:rPr>
              <w:t xml:space="preserve">Wartość w PLN/ </w:t>
            </w:r>
            <w:r w:rsidRPr="005E5394">
              <w:rPr>
                <w:rFonts w:cs="Calibri"/>
                <w:b/>
              </w:rPr>
              <w:t>miesiąc</w:t>
            </w:r>
          </w:p>
          <w:p w14:paraId="496086D6" w14:textId="77777777" w:rsidR="003142C9" w:rsidRPr="005E5394" w:rsidRDefault="003142C9" w:rsidP="000A189F">
            <w:pPr>
              <w:rPr>
                <w:rFonts w:cs="Calibri"/>
                <w:sz w:val="18"/>
                <w:szCs w:val="18"/>
              </w:rPr>
            </w:pPr>
            <w:r w:rsidRPr="005E5394">
              <w:rPr>
                <w:rFonts w:cs="Calibri"/>
                <w:sz w:val="18"/>
                <w:szCs w:val="18"/>
              </w:rPr>
              <w:t>(w przypadku wartości zmiennej należy podać wartość uśrednioną z okresu 3 m</w:t>
            </w:r>
            <w:r>
              <w:rPr>
                <w:rFonts w:cs="Calibri"/>
                <w:sz w:val="18"/>
                <w:szCs w:val="18"/>
              </w:rPr>
              <w:t>iesięcy</w:t>
            </w:r>
            <w:r w:rsidRPr="005E5394">
              <w:rPr>
                <w:rFonts w:cs="Calibri"/>
                <w:sz w:val="18"/>
                <w:szCs w:val="18"/>
              </w:rPr>
              <w:t xml:space="preserve"> poprzedzających miesiąc, w którym składane jest oświadczenie)</w:t>
            </w:r>
          </w:p>
        </w:tc>
      </w:tr>
      <w:tr w:rsidR="003142C9" w:rsidRPr="005E5394" w14:paraId="0E9A9B71" w14:textId="77777777" w:rsidTr="000A189F">
        <w:tc>
          <w:tcPr>
            <w:tcW w:w="4408" w:type="dxa"/>
            <w:shd w:val="clear" w:color="auto" w:fill="auto"/>
          </w:tcPr>
          <w:p w14:paraId="7CD49467" w14:textId="77777777" w:rsidR="003142C9" w:rsidRPr="005E5394" w:rsidRDefault="003142C9" w:rsidP="000A189F">
            <w:pPr>
              <w:rPr>
                <w:rFonts w:cs="Calibri"/>
              </w:rPr>
            </w:pPr>
            <w:r w:rsidRPr="005E5394">
              <w:rPr>
                <w:rFonts w:cs="Calibri"/>
              </w:rPr>
              <w:t xml:space="preserve">Wynagrodzenia za pracę </w:t>
            </w:r>
            <w:r w:rsidRPr="005E5394">
              <w:rPr>
                <w:rFonts w:cs="Calibri"/>
                <w:sz w:val="20"/>
                <w:szCs w:val="20"/>
              </w:rPr>
              <w:t>(w tym z tytułu umowy zlecenia, umowy o dzieło)</w:t>
            </w:r>
          </w:p>
        </w:tc>
        <w:tc>
          <w:tcPr>
            <w:tcW w:w="4370" w:type="dxa"/>
            <w:shd w:val="clear" w:color="auto" w:fill="auto"/>
          </w:tcPr>
          <w:p w14:paraId="024E3D84" w14:textId="77777777" w:rsidR="003142C9" w:rsidRPr="005E5394" w:rsidRDefault="003142C9" w:rsidP="000A189F">
            <w:pPr>
              <w:rPr>
                <w:rFonts w:cs="Calibri"/>
              </w:rPr>
            </w:pPr>
          </w:p>
        </w:tc>
      </w:tr>
      <w:tr w:rsidR="003142C9" w:rsidRPr="005E5394" w14:paraId="15FF41B7" w14:textId="77777777" w:rsidTr="000A189F">
        <w:tc>
          <w:tcPr>
            <w:tcW w:w="4408" w:type="dxa"/>
            <w:shd w:val="clear" w:color="auto" w:fill="auto"/>
          </w:tcPr>
          <w:p w14:paraId="5C49F127" w14:textId="77777777" w:rsidR="003142C9" w:rsidRPr="005E5394" w:rsidRDefault="003142C9" w:rsidP="000A189F">
            <w:pPr>
              <w:rPr>
                <w:rFonts w:cs="Calibri"/>
              </w:rPr>
            </w:pPr>
            <w:r w:rsidRPr="005E5394">
              <w:rPr>
                <w:rFonts w:cs="Calibri"/>
              </w:rPr>
              <w:t xml:space="preserve">Prowadzona działalność gospodarcza </w:t>
            </w:r>
            <w:r w:rsidRPr="005E5394">
              <w:rPr>
                <w:rFonts w:cs="Calibri"/>
                <w:sz w:val="20"/>
                <w:szCs w:val="20"/>
              </w:rPr>
              <w:t>(w roku poprzedzającym rok, w którym składane jest oświadczenie)</w:t>
            </w:r>
          </w:p>
        </w:tc>
        <w:tc>
          <w:tcPr>
            <w:tcW w:w="4370" w:type="dxa"/>
            <w:shd w:val="clear" w:color="auto" w:fill="auto"/>
          </w:tcPr>
          <w:p w14:paraId="1BB5515E" w14:textId="77777777" w:rsidR="003142C9" w:rsidRPr="005E5394" w:rsidRDefault="003142C9" w:rsidP="000A189F">
            <w:pPr>
              <w:rPr>
                <w:rFonts w:cs="Calibri"/>
              </w:rPr>
            </w:pPr>
          </w:p>
        </w:tc>
      </w:tr>
      <w:tr w:rsidR="003142C9" w:rsidRPr="005E5394" w14:paraId="14D4AAD0" w14:textId="77777777" w:rsidTr="000A189F">
        <w:tc>
          <w:tcPr>
            <w:tcW w:w="4408" w:type="dxa"/>
            <w:shd w:val="clear" w:color="auto" w:fill="auto"/>
          </w:tcPr>
          <w:p w14:paraId="7C88D6A7" w14:textId="77777777" w:rsidR="003142C9" w:rsidRPr="005E5394" w:rsidRDefault="003142C9" w:rsidP="000A189F">
            <w:pPr>
              <w:rPr>
                <w:rFonts w:cs="Calibri"/>
              </w:rPr>
            </w:pPr>
            <w:r w:rsidRPr="005E5394">
              <w:rPr>
                <w:rFonts w:cs="Calibri"/>
              </w:rPr>
              <w:lastRenderedPageBreak/>
              <w:t>Emerytura</w:t>
            </w:r>
          </w:p>
        </w:tc>
        <w:tc>
          <w:tcPr>
            <w:tcW w:w="4370" w:type="dxa"/>
            <w:shd w:val="clear" w:color="auto" w:fill="auto"/>
          </w:tcPr>
          <w:p w14:paraId="289FC852" w14:textId="77777777" w:rsidR="003142C9" w:rsidRPr="005E5394" w:rsidRDefault="003142C9" w:rsidP="000A189F">
            <w:pPr>
              <w:rPr>
                <w:rFonts w:cs="Calibri"/>
              </w:rPr>
            </w:pPr>
          </w:p>
        </w:tc>
      </w:tr>
      <w:tr w:rsidR="003142C9" w:rsidRPr="005E5394" w14:paraId="3A8CC4EF" w14:textId="77777777" w:rsidTr="000A189F">
        <w:tc>
          <w:tcPr>
            <w:tcW w:w="4408" w:type="dxa"/>
            <w:shd w:val="clear" w:color="auto" w:fill="auto"/>
          </w:tcPr>
          <w:p w14:paraId="3DA9A9CE" w14:textId="77777777" w:rsidR="003142C9" w:rsidRPr="005E5394" w:rsidRDefault="003142C9" w:rsidP="000A189F">
            <w:pPr>
              <w:rPr>
                <w:rFonts w:cs="Calibri"/>
              </w:rPr>
            </w:pPr>
            <w:r w:rsidRPr="005E5394">
              <w:rPr>
                <w:rFonts w:cs="Calibri"/>
              </w:rPr>
              <w:t>Renta</w:t>
            </w:r>
          </w:p>
        </w:tc>
        <w:tc>
          <w:tcPr>
            <w:tcW w:w="4370" w:type="dxa"/>
            <w:shd w:val="clear" w:color="auto" w:fill="auto"/>
          </w:tcPr>
          <w:p w14:paraId="30E41F2D" w14:textId="77777777" w:rsidR="003142C9" w:rsidRPr="005E5394" w:rsidRDefault="003142C9" w:rsidP="000A189F">
            <w:pPr>
              <w:rPr>
                <w:rFonts w:cs="Calibri"/>
              </w:rPr>
            </w:pPr>
          </w:p>
        </w:tc>
      </w:tr>
      <w:tr w:rsidR="003142C9" w:rsidRPr="005E5394" w14:paraId="1B31F752" w14:textId="77777777" w:rsidTr="000A189F">
        <w:tc>
          <w:tcPr>
            <w:tcW w:w="4408" w:type="dxa"/>
            <w:shd w:val="clear" w:color="auto" w:fill="auto"/>
          </w:tcPr>
          <w:p w14:paraId="456BD885" w14:textId="77777777" w:rsidR="003142C9" w:rsidRPr="005E5394" w:rsidRDefault="003142C9" w:rsidP="000A189F">
            <w:pPr>
              <w:rPr>
                <w:rFonts w:cs="Calibri"/>
              </w:rPr>
            </w:pPr>
            <w:r w:rsidRPr="005E5394">
              <w:rPr>
                <w:rFonts w:cs="Calibri"/>
              </w:rPr>
              <w:t>Świadczenia z pomocy społecznej (</w:t>
            </w:r>
            <w:r w:rsidRPr="005E5394">
              <w:rPr>
                <w:rFonts w:cs="Calibri"/>
                <w:sz w:val="20"/>
                <w:szCs w:val="20"/>
              </w:rPr>
              <w:t>w okresie 3 miesięcy poprzedzających miesiąc, w którym składane jest oświadczenie)</w:t>
            </w:r>
          </w:p>
        </w:tc>
        <w:tc>
          <w:tcPr>
            <w:tcW w:w="4370" w:type="dxa"/>
            <w:shd w:val="clear" w:color="auto" w:fill="auto"/>
          </w:tcPr>
          <w:p w14:paraId="555E3C09" w14:textId="77777777" w:rsidR="003142C9" w:rsidRPr="005E5394" w:rsidRDefault="003142C9" w:rsidP="000A189F">
            <w:pPr>
              <w:rPr>
                <w:rFonts w:cs="Calibri"/>
              </w:rPr>
            </w:pPr>
          </w:p>
        </w:tc>
      </w:tr>
      <w:tr w:rsidR="003142C9" w:rsidRPr="005E5394" w14:paraId="2A888210" w14:textId="77777777" w:rsidTr="000A189F">
        <w:tc>
          <w:tcPr>
            <w:tcW w:w="4408" w:type="dxa"/>
            <w:shd w:val="clear" w:color="auto" w:fill="auto"/>
          </w:tcPr>
          <w:p w14:paraId="66E9B44B" w14:textId="77777777" w:rsidR="003142C9" w:rsidRPr="005E5394" w:rsidRDefault="003142C9" w:rsidP="000A189F">
            <w:pPr>
              <w:rPr>
                <w:rFonts w:cs="Calibri"/>
              </w:rPr>
            </w:pPr>
            <w:r w:rsidRPr="005E5394">
              <w:rPr>
                <w:rFonts w:cs="Calibri"/>
              </w:rPr>
              <w:t xml:space="preserve">Świadczenia alimentacyjne </w:t>
            </w:r>
            <w:r w:rsidRPr="005E5394">
              <w:rPr>
                <w:rFonts w:cs="Calibri"/>
                <w:sz w:val="20"/>
                <w:szCs w:val="20"/>
              </w:rPr>
              <w:t>(w okresie 3 miesięcy poprzedzających miesiąc, w którym składane jest oświadczenie)</w:t>
            </w:r>
          </w:p>
        </w:tc>
        <w:tc>
          <w:tcPr>
            <w:tcW w:w="4370" w:type="dxa"/>
            <w:shd w:val="clear" w:color="auto" w:fill="auto"/>
          </w:tcPr>
          <w:p w14:paraId="2EB6813B" w14:textId="77777777" w:rsidR="003142C9" w:rsidRPr="005E5394" w:rsidRDefault="003142C9" w:rsidP="000A189F">
            <w:pPr>
              <w:rPr>
                <w:rFonts w:cs="Calibri"/>
              </w:rPr>
            </w:pPr>
          </w:p>
        </w:tc>
      </w:tr>
      <w:tr w:rsidR="003142C9" w:rsidRPr="005E5394" w14:paraId="4C19A1EA" w14:textId="77777777" w:rsidTr="000A189F">
        <w:tc>
          <w:tcPr>
            <w:tcW w:w="4408" w:type="dxa"/>
            <w:shd w:val="clear" w:color="auto" w:fill="auto"/>
          </w:tcPr>
          <w:p w14:paraId="51F25A2E" w14:textId="77777777" w:rsidR="003142C9" w:rsidRPr="005E5394" w:rsidRDefault="003142C9" w:rsidP="000A189F">
            <w:pPr>
              <w:rPr>
                <w:rFonts w:cs="Calibri"/>
              </w:rPr>
            </w:pPr>
            <w:r w:rsidRPr="005E5394">
              <w:rPr>
                <w:rFonts w:cs="Calibri"/>
              </w:rPr>
              <w:t>Świadczenia z ubezpieczenia społecznego w razie choroby</w:t>
            </w:r>
          </w:p>
        </w:tc>
        <w:tc>
          <w:tcPr>
            <w:tcW w:w="4370" w:type="dxa"/>
            <w:shd w:val="clear" w:color="auto" w:fill="auto"/>
          </w:tcPr>
          <w:p w14:paraId="597A83A8" w14:textId="77777777" w:rsidR="003142C9" w:rsidRPr="005E5394" w:rsidRDefault="003142C9" w:rsidP="000A189F">
            <w:pPr>
              <w:rPr>
                <w:rFonts w:cs="Calibri"/>
              </w:rPr>
            </w:pPr>
          </w:p>
        </w:tc>
      </w:tr>
      <w:tr w:rsidR="003142C9" w:rsidRPr="005E5394" w14:paraId="091058B0" w14:textId="77777777" w:rsidTr="000A189F">
        <w:trPr>
          <w:trHeight w:val="589"/>
        </w:trPr>
        <w:tc>
          <w:tcPr>
            <w:tcW w:w="4408" w:type="dxa"/>
            <w:shd w:val="clear" w:color="auto" w:fill="auto"/>
          </w:tcPr>
          <w:p w14:paraId="0E657EB4" w14:textId="77777777" w:rsidR="003142C9" w:rsidRPr="005E5394" w:rsidRDefault="003142C9" w:rsidP="000A189F">
            <w:pPr>
              <w:rPr>
                <w:rFonts w:cs="Calibri"/>
              </w:rPr>
            </w:pPr>
            <w:r w:rsidRPr="005E5394">
              <w:rPr>
                <w:rFonts w:cs="Calibri"/>
              </w:rPr>
              <w:t xml:space="preserve">Zasiłki stałe i okresowe: </w:t>
            </w:r>
          </w:p>
          <w:p w14:paraId="66BA7A0F" w14:textId="77777777" w:rsidR="003142C9" w:rsidRPr="005E5394" w:rsidRDefault="003142C9" w:rsidP="000903A8">
            <w:pPr>
              <w:numPr>
                <w:ilvl w:val="3"/>
                <w:numId w:val="64"/>
              </w:numPr>
              <w:spacing w:after="0"/>
              <w:ind w:hanging="2593"/>
              <w:contextualSpacing/>
              <w:rPr>
                <w:rFonts w:cs="Calibri"/>
              </w:rPr>
            </w:pPr>
            <w:r>
              <w:rPr>
                <w:rFonts w:cs="Calibri"/>
              </w:rPr>
              <w:t>r</w:t>
            </w:r>
            <w:r w:rsidRPr="005E5394">
              <w:rPr>
                <w:rFonts w:cs="Calibri"/>
              </w:rPr>
              <w:t>odzinny</w:t>
            </w:r>
            <w:r>
              <w:rPr>
                <w:rFonts w:cs="Calibri"/>
              </w:rPr>
              <w:t>;</w:t>
            </w:r>
          </w:p>
        </w:tc>
        <w:tc>
          <w:tcPr>
            <w:tcW w:w="4370" w:type="dxa"/>
            <w:shd w:val="clear" w:color="auto" w:fill="auto"/>
          </w:tcPr>
          <w:p w14:paraId="1AE973E8" w14:textId="77777777" w:rsidR="003142C9" w:rsidRPr="005E5394" w:rsidRDefault="003142C9" w:rsidP="000A189F">
            <w:pPr>
              <w:rPr>
                <w:rFonts w:cs="Calibri"/>
              </w:rPr>
            </w:pPr>
          </w:p>
        </w:tc>
      </w:tr>
      <w:tr w:rsidR="003142C9" w:rsidRPr="005E5394" w14:paraId="7B906B8B" w14:textId="77777777" w:rsidTr="000A189F">
        <w:trPr>
          <w:trHeight w:val="288"/>
        </w:trPr>
        <w:tc>
          <w:tcPr>
            <w:tcW w:w="4408" w:type="dxa"/>
            <w:shd w:val="clear" w:color="auto" w:fill="auto"/>
          </w:tcPr>
          <w:p w14:paraId="5326FD67" w14:textId="77777777" w:rsidR="003142C9" w:rsidRPr="005E5394" w:rsidRDefault="003142C9" w:rsidP="000903A8">
            <w:pPr>
              <w:numPr>
                <w:ilvl w:val="3"/>
                <w:numId w:val="64"/>
              </w:numPr>
              <w:spacing w:after="0"/>
              <w:ind w:hanging="2593"/>
              <w:contextualSpacing/>
              <w:rPr>
                <w:rFonts w:cs="Calibri"/>
              </w:rPr>
            </w:pPr>
            <w:r w:rsidRPr="005E5394">
              <w:rPr>
                <w:rFonts w:cs="Calibri"/>
              </w:rPr>
              <w:t>pielęgnacyjny</w:t>
            </w:r>
            <w:r>
              <w:rPr>
                <w:rFonts w:cs="Calibri"/>
              </w:rPr>
              <w:t>;</w:t>
            </w:r>
          </w:p>
        </w:tc>
        <w:tc>
          <w:tcPr>
            <w:tcW w:w="4370" w:type="dxa"/>
            <w:shd w:val="clear" w:color="auto" w:fill="auto"/>
          </w:tcPr>
          <w:p w14:paraId="19D42B5E" w14:textId="77777777" w:rsidR="003142C9" w:rsidRPr="005E5394" w:rsidRDefault="003142C9" w:rsidP="000A189F">
            <w:pPr>
              <w:rPr>
                <w:rFonts w:cs="Calibri"/>
              </w:rPr>
            </w:pPr>
          </w:p>
        </w:tc>
      </w:tr>
      <w:tr w:rsidR="003142C9" w:rsidRPr="005E5394" w14:paraId="4E3F5E94" w14:textId="77777777" w:rsidTr="000A189F">
        <w:trPr>
          <w:trHeight w:val="250"/>
        </w:trPr>
        <w:tc>
          <w:tcPr>
            <w:tcW w:w="4408" w:type="dxa"/>
            <w:shd w:val="clear" w:color="auto" w:fill="auto"/>
          </w:tcPr>
          <w:p w14:paraId="6E7AAEC0" w14:textId="77777777" w:rsidR="003142C9" w:rsidRPr="005E5394" w:rsidRDefault="003142C9" w:rsidP="000903A8">
            <w:pPr>
              <w:numPr>
                <w:ilvl w:val="3"/>
                <w:numId w:val="64"/>
              </w:numPr>
              <w:spacing w:after="0"/>
              <w:ind w:hanging="2593"/>
              <w:contextualSpacing/>
              <w:rPr>
                <w:rFonts w:cs="Calibri"/>
              </w:rPr>
            </w:pPr>
            <w:r w:rsidRPr="005E5394">
              <w:rPr>
                <w:rFonts w:cs="Calibri"/>
              </w:rPr>
              <w:t>dla bezrobotnych</w:t>
            </w:r>
            <w:r>
              <w:rPr>
                <w:rFonts w:cs="Calibri"/>
              </w:rPr>
              <w:t>;</w:t>
            </w:r>
          </w:p>
        </w:tc>
        <w:tc>
          <w:tcPr>
            <w:tcW w:w="4370" w:type="dxa"/>
            <w:shd w:val="clear" w:color="auto" w:fill="auto"/>
          </w:tcPr>
          <w:p w14:paraId="738EF44F" w14:textId="77777777" w:rsidR="003142C9" w:rsidRPr="005E5394" w:rsidRDefault="003142C9" w:rsidP="000A189F">
            <w:pPr>
              <w:rPr>
                <w:rFonts w:cs="Calibri"/>
              </w:rPr>
            </w:pPr>
          </w:p>
        </w:tc>
      </w:tr>
      <w:tr w:rsidR="003142C9" w:rsidRPr="005E5394" w14:paraId="256C175C" w14:textId="77777777" w:rsidTr="000A189F">
        <w:trPr>
          <w:trHeight w:val="1814"/>
        </w:trPr>
        <w:tc>
          <w:tcPr>
            <w:tcW w:w="4408" w:type="dxa"/>
            <w:shd w:val="clear" w:color="auto" w:fill="auto"/>
          </w:tcPr>
          <w:p w14:paraId="701C328C" w14:textId="77777777" w:rsidR="003142C9" w:rsidRPr="005E5394" w:rsidRDefault="003142C9" w:rsidP="000903A8">
            <w:pPr>
              <w:numPr>
                <w:ilvl w:val="3"/>
                <w:numId w:val="64"/>
              </w:numPr>
              <w:spacing w:after="0"/>
              <w:ind w:hanging="2593"/>
              <w:contextualSpacing/>
              <w:rPr>
                <w:rFonts w:cs="Calibri"/>
              </w:rPr>
            </w:pPr>
            <w:r w:rsidRPr="005E5394">
              <w:rPr>
                <w:rFonts w:cs="Calibri"/>
              </w:rPr>
              <w:t>inne (proszę wskazać jakie)</w:t>
            </w:r>
            <w:r>
              <w:rPr>
                <w:rFonts w:cs="Calibri"/>
              </w:rPr>
              <w:t>.</w:t>
            </w:r>
          </w:p>
        </w:tc>
        <w:tc>
          <w:tcPr>
            <w:tcW w:w="4370" w:type="dxa"/>
            <w:shd w:val="clear" w:color="auto" w:fill="auto"/>
          </w:tcPr>
          <w:p w14:paraId="04CC1C73" w14:textId="77777777" w:rsidR="003142C9" w:rsidRPr="005E5394" w:rsidRDefault="003142C9" w:rsidP="000A189F">
            <w:pPr>
              <w:rPr>
                <w:rFonts w:cs="Calibri"/>
              </w:rPr>
            </w:pPr>
          </w:p>
        </w:tc>
      </w:tr>
      <w:tr w:rsidR="003142C9" w:rsidRPr="005E5394" w14:paraId="5DA74153" w14:textId="77777777" w:rsidTr="000A189F">
        <w:tc>
          <w:tcPr>
            <w:tcW w:w="4408" w:type="dxa"/>
            <w:shd w:val="clear" w:color="auto" w:fill="auto"/>
          </w:tcPr>
          <w:p w14:paraId="3EC8E503" w14:textId="77777777" w:rsidR="003142C9" w:rsidRPr="005E5394" w:rsidRDefault="003142C9" w:rsidP="000A189F">
            <w:pPr>
              <w:rPr>
                <w:rFonts w:cs="Calibri"/>
              </w:rPr>
            </w:pPr>
            <w:r w:rsidRPr="005E5394">
              <w:rPr>
                <w:rFonts w:cs="Calibri"/>
              </w:rPr>
              <w:t>Gospodarstwo rolne</w:t>
            </w:r>
          </w:p>
        </w:tc>
        <w:tc>
          <w:tcPr>
            <w:tcW w:w="4370" w:type="dxa"/>
            <w:shd w:val="clear" w:color="auto" w:fill="auto"/>
          </w:tcPr>
          <w:p w14:paraId="3C066D98" w14:textId="77777777" w:rsidR="003142C9" w:rsidRPr="005E5394" w:rsidRDefault="003142C9" w:rsidP="000A189F">
            <w:pPr>
              <w:rPr>
                <w:rFonts w:cs="Calibri"/>
              </w:rPr>
            </w:pPr>
          </w:p>
        </w:tc>
      </w:tr>
      <w:tr w:rsidR="003142C9" w:rsidRPr="005E5394" w14:paraId="1E1479B7" w14:textId="77777777" w:rsidTr="000A189F">
        <w:tc>
          <w:tcPr>
            <w:tcW w:w="4408" w:type="dxa"/>
            <w:shd w:val="clear" w:color="auto" w:fill="auto"/>
          </w:tcPr>
          <w:p w14:paraId="7481F693" w14:textId="77777777" w:rsidR="003142C9" w:rsidRPr="005E5394" w:rsidRDefault="003142C9" w:rsidP="000A189F">
            <w:pPr>
              <w:rPr>
                <w:rFonts w:cs="Calibri"/>
              </w:rPr>
            </w:pPr>
            <w:r w:rsidRPr="005E5394">
              <w:rPr>
                <w:rFonts w:cs="Calibri"/>
              </w:rPr>
              <w:t>Dopłaty do rolnictwa w roku poprzedzającym rok, w którym składane jest oświadczenie</w:t>
            </w:r>
          </w:p>
        </w:tc>
        <w:tc>
          <w:tcPr>
            <w:tcW w:w="4370" w:type="dxa"/>
            <w:shd w:val="clear" w:color="auto" w:fill="auto"/>
          </w:tcPr>
          <w:p w14:paraId="38DD550C" w14:textId="77777777" w:rsidR="003142C9" w:rsidRPr="005E5394" w:rsidRDefault="003142C9" w:rsidP="000A189F">
            <w:pPr>
              <w:rPr>
                <w:rFonts w:cs="Calibri"/>
              </w:rPr>
            </w:pPr>
          </w:p>
        </w:tc>
      </w:tr>
      <w:tr w:rsidR="003142C9" w:rsidRPr="005E5394" w14:paraId="1044C5EB" w14:textId="77777777" w:rsidTr="000A189F">
        <w:tc>
          <w:tcPr>
            <w:tcW w:w="4408" w:type="dxa"/>
            <w:shd w:val="clear" w:color="auto" w:fill="auto"/>
          </w:tcPr>
          <w:p w14:paraId="128E187B" w14:textId="77777777" w:rsidR="003142C9" w:rsidRPr="005E5394" w:rsidRDefault="003142C9" w:rsidP="000A189F">
            <w:pPr>
              <w:rPr>
                <w:rFonts w:cs="Calibri"/>
              </w:rPr>
            </w:pPr>
            <w:r w:rsidRPr="005E5394">
              <w:rPr>
                <w:rFonts w:cs="Calibri"/>
              </w:rPr>
              <w:t>Inne źródła dochodów niż wymienione powyżej (proszę wskazać jakie)</w:t>
            </w:r>
          </w:p>
        </w:tc>
        <w:tc>
          <w:tcPr>
            <w:tcW w:w="4370" w:type="dxa"/>
            <w:shd w:val="clear" w:color="auto" w:fill="auto"/>
          </w:tcPr>
          <w:p w14:paraId="704DE698" w14:textId="77777777" w:rsidR="003142C9" w:rsidRPr="005E5394" w:rsidRDefault="003142C9" w:rsidP="000A189F">
            <w:pPr>
              <w:rPr>
                <w:rFonts w:cs="Calibri"/>
              </w:rPr>
            </w:pPr>
            <w:r w:rsidRPr="005E5394">
              <w:rPr>
                <w:rFonts w:cs="Calibri"/>
              </w:rPr>
              <w:t xml:space="preserve">Wartość w PLN/ </w:t>
            </w:r>
            <w:r w:rsidRPr="005E5394">
              <w:rPr>
                <w:rFonts w:cs="Calibri"/>
                <w:b/>
              </w:rPr>
              <w:t>miesiąc</w:t>
            </w:r>
          </w:p>
          <w:p w14:paraId="77945318" w14:textId="77777777" w:rsidR="003142C9" w:rsidRPr="005E5394" w:rsidRDefault="003142C9" w:rsidP="000A189F">
            <w:pPr>
              <w:rPr>
                <w:rFonts w:cs="Calibri"/>
              </w:rPr>
            </w:pPr>
            <w:r w:rsidRPr="005E5394">
              <w:rPr>
                <w:rFonts w:cs="Calibri"/>
                <w:sz w:val="18"/>
                <w:szCs w:val="18"/>
              </w:rPr>
              <w:t>(w przypadku wartości zmiennej należy podać wartość uśrednioną z okresu 3 m</w:t>
            </w:r>
            <w:r>
              <w:rPr>
                <w:rFonts w:cs="Calibri"/>
                <w:sz w:val="18"/>
                <w:szCs w:val="18"/>
              </w:rPr>
              <w:t>iesięcy</w:t>
            </w:r>
            <w:r w:rsidRPr="005E5394">
              <w:rPr>
                <w:rFonts w:cs="Calibri"/>
                <w:sz w:val="18"/>
                <w:szCs w:val="18"/>
              </w:rPr>
              <w:t xml:space="preserve"> poprzedzających miesiąc, w którym składane jest oświadczenie</w:t>
            </w:r>
            <w:r w:rsidRPr="005E5394">
              <w:rPr>
                <w:rFonts w:cs="Calibri"/>
                <w:sz w:val="20"/>
                <w:szCs w:val="20"/>
              </w:rPr>
              <w:t>)</w:t>
            </w:r>
          </w:p>
        </w:tc>
      </w:tr>
      <w:tr w:rsidR="003142C9" w:rsidRPr="005E5394" w14:paraId="1318D553" w14:textId="77777777" w:rsidTr="000A189F">
        <w:trPr>
          <w:trHeight w:val="2551"/>
        </w:trPr>
        <w:tc>
          <w:tcPr>
            <w:tcW w:w="4408" w:type="dxa"/>
            <w:shd w:val="clear" w:color="auto" w:fill="auto"/>
          </w:tcPr>
          <w:p w14:paraId="39698823" w14:textId="77777777" w:rsidR="003142C9" w:rsidRPr="005E5394" w:rsidRDefault="003142C9" w:rsidP="000A189F">
            <w:pPr>
              <w:spacing w:before="120"/>
              <w:rPr>
                <w:rFonts w:cs="Calibri"/>
              </w:rPr>
            </w:pPr>
          </w:p>
        </w:tc>
        <w:tc>
          <w:tcPr>
            <w:tcW w:w="4370" w:type="dxa"/>
            <w:shd w:val="clear" w:color="auto" w:fill="auto"/>
          </w:tcPr>
          <w:p w14:paraId="2098704C" w14:textId="77777777" w:rsidR="003142C9" w:rsidRPr="005E5394" w:rsidRDefault="003142C9" w:rsidP="000A189F">
            <w:pPr>
              <w:spacing w:before="120"/>
              <w:rPr>
                <w:rFonts w:cs="Calibri"/>
                <w:spacing w:val="-6"/>
              </w:rPr>
            </w:pPr>
          </w:p>
        </w:tc>
      </w:tr>
    </w:tbl>
    <w:p w14:paraId="3ABC9018" w14:textId="77777777" w:rsidR="003142C9" w:rsidRPr="00C803CA" w:rsidRDefault="003142C9" w:rsidP="000903A8">
      <w:pPr>
        <w:numPr>
          <w:ilvl w:val="0"/>
          <w:numId w:val="72"/>
        </w:numPr>
        <w:spacing w:before="160" w:after="160" w:line="259" w:lineRule="auto"/>
        <w:ind w:left="714" w:hanging="357"/>
        <w:rPr>
          <w:rFonts w:cs="Calibri"/>
        </w:rPr>
      </w:pPr>
      <w:r w:rsidRPr="00C803CA">
        <w:rPr>
          <w:rFonts w:cs="Calibri"/>
        </w:rPr>
        <w:t xml:space="preserve">Stan majątku wspólnego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4370"/>
      </w:tblGrid>
      <w:tr w:rsidR="003142C9" w:rsidRPr="005E5394" w14:paraId="22F7D58F" w14:textId="77777777" w:rsidTr="000A189F">
        <w:tc>
          <w:tcPr>
            <w:tcW w:w="8778" w:type="dxa"/>
            <w:gridSpan w:val="2"/>
            <w:shd w:val="clear" w:color="auto" w:fill="auto"/>
          </w:tcPr>
          <w:p w14:paraId="6EF0B25F" w14:textId="77777777" w:rsidR="003142C9" w:rsidRPr="005E5394" w:rsidRDefault="003142C9" w:rsidP="000A189F">
            <w:pPr>
              <w:spacing w:before="120"/>
              <w:rPr>
                <w:rFonts w:cs="Calibri"/>
              </w:rPr>
            </w:pPr>
            <w:r w:rsidRPr="005E5394">
              <w:rPr>
                <w:rFonts w:cs="Calibri"/>
              </w:rPr>
              <w:lastRenderedPageBreak/>
              <w:t>Nieruchomości (grunty, budynki, place, lokale mieszkalne i użytkowe i</w:t>
            </w:r>
            <w:r>
              <w:rPr>
                <w:rFonts w:cs="Calibri"/>
              </w:rPr>
              <w:t xml:space="preserve"> tym podobne</w:t>
            </w:r>
            <w:r w:rsidRPr="005E5394">
              <w:rPr>
                <w:rFonts w:cs="Calibri"/>
              </w:rPr>
              <w:t>)</w:t>
            </w:r>
          </w:p>
        </w:tc>
      </w:tr>
      <w:tr w:rsidR="003142C9" w:rsidRPr="005E5394" w14:paraId="5761CA85" w14:textId="77777777" w:rsidTr="000A189F">
        <w:tc>
          <w:tcPr>
            <w:tcW w:w="4408" w:type="dxa"/>
            <w:shd w:val="clear" w:color="auto" w:fill="auto"/>
          </w:tcPr>
          <w:p w14:paraId="18C889EC" w14:textId="77777777" w:rsidR="003142C9" w:rsidRPr="005E5394" w:rsidRDefault="003142C9" w:rsidP="000A189F">
            <w:pPr>
              <w:spacing w:before="120"/>
              <w:rPr>
                <w:rFonts w:cs="Calibri"/>
              </w:rPr>
            </w:pPr>
            <w:r w:rsidRPr="005E5394">
              <w:rPr>
                <w:rFonts w:cs="Calibri"/>
              </w:rPr>
              <w:t>Rodzaj (nazwa)</w:t>
            </w:r>
          </w:p>
        </w:tc>
        <w:tc>
          <w:tcPr>
            <w:tcW w:w="4370" w:type="dxa"/>
            <w:shd w:val="clear" w:color="auto" w:fill="auto"/>
          </w:tcPr>
          <w:p w14:paraId="605FD456" w14:textId="77777777" w:rsidR="003142C9" w:rsidRPr="005E5394" w:rsidRDefault="003142C9" w:rsidP="000A189F">
            <w:pPr>
              <w:spacing w:before="120"/>
              <w:rPr>
                <w:rFonts w:cs="Calibri"/>
              </w:rPr>
            </w:pPr>
            <w:r w:rsidRPr="005E5394">
              <w:rPr>
                <w:rFonts w:cs="Calibri"/>
              </w:rPr>
              <w:t>Wartość w PLN</w:t>
            </w:r>
          </w:p>
        </w:tc>
      </w:tr>
      <w:tr w:rsidR="003142C9" w:rsidRPr="005E5394" w14:paraId="5253B7D5" w14:textId="77777777" w:rsidTr="000A189F">
        <w:tc>
          <w:tcPr>
            <w:tcW w:w="4408" w:type="dxa"/>
            <w:shd w:val="clear" w:color="auto" w:fill="auto"/>
          </w:tcPr>
          <w:p w14:paraId="5DA34401" w14:textId="77777777" w:rsidR="003142C9" w:rsidRPr="005E5394" w:rsidRDefault="003142C9" w:rsidP="000A189F">
            <w:pPr>
              <w:spacing w:before="120"/>
              <w:rPr>
                <w:rFonts w:cs="Calibri"/>
              </w:rPr>
            </w:pPr>
          </w:p>
          <w:p w14:paraId="5B74C596" w14:textId="77777777" w:rsidR="003142C9" w:rsidRPr="005E5394" w:rsidRDefault="003142C9" w:rsidP="000A189F">
            <w:pPr>
              <w:spacing w:before="120"/>
              <w:rPr>
                <w:rFonts w:cs="Calibri"/>
              </w:rPr>
            </w:pPr>
          </w:p>
          <w:p w14:paraId="29CCE28F" w14:textId="77777777" w:rsidR="003142C9" w:rsidRPr="005E5394" w:rsidRDefault="003142C9" w:rsidP="000A189F">
            <w:pPr>
              <w:spacing w:before="120"/>
              <w:rPr>
                <w:rFonts w:cs="Calibri"/>
              </w:rPr>
            </w:pPr>
          </w:p>
          <w:p w14:paraId="341C6456" w14:textId="77777777" w:rsidR="003142C9" w:rsidRPr="005E5394" w:rsidRDefault="003142C9" w:rsidP="000A189F">
            <w:pPr>
              <w:spacing w:before="120"/>
              <w:rPr>
                <w:rFonts w:cs="Calibri"/>
              </w:rPr>
            </w:pPr>
          </w:p>
          <w:p w14:paraId="40420FA8" w14:textId="77777777" w:rsidR="003142C9" w:rsidRPr="005E5394" w:rsidRDefault="003142C9" w:rsidP="000A189F">
            <w:pPr>
              <w:spacing w:before="120"/>
              <w:rPr>
                <w:rFonts w:cs="Calibri"/>
              </w:rPr>
            </w:pPr>
          </w:p>
          <w:p w14:paraId="415F86C2" w14:textId="77777777" w:rsidR="003142C9" w:rsidRPr="005E5394" w:rsidRDefault="003142C9" w:rsidP="000A189F">
            <w:pPr>
              <w:spacing w:before="120"/>
              <w:rPr>
                <w:rFonts w:cs="Calibri"/>
              </w:rPr>
            </w:pPr>
          </w:p>
          <w:p w14:paraId="08C19B71" w14:textId="77777777" w:rsidR="003142C9" w:rsidRPr="005E5394" w:rsidRDefault="003142C9" w:rsidP="000A189F">
            <w:pPr>
              <w:spacing w:before="120"/>
              <w:rPr>
                <w:rFonts w:cs="Calibri"/>
              </w:rPr>
            </w:pPr>
          </w:p>
        </w:tc>
        <w:tc>
          <w:tcPr>
            <w:tcW w:w="4370" w:type="dxa"/>
            <w:shd w:val="clear" w:color="auto" w:fill="auto"/>
          </w:tcPr>
          <w:p w14:paraId="06750529" w14:textId="77777777" w:rsidR="003142C9" w:rsidRPr="005E5394" w:rsidRDefault="003142C9" w:rsidP="000A189F">
            <w:pPr>
              <w:spacing w:before="120"/>
              <w:rPr>
                <w:rFonts w:cs="Calibri"/>
              </w:rPr>
            </w:pPr>
          </w:p>
        </w:tc>
      </w:tr>
      <w:tr w:rsidR="003142C9" w:rsidRPr="005E5394" w14:paraId="1986805D" w14:textId="77777777" w:rsidTr="000A189F">
        <w:tc>
          <w:tcPr>
            <w:tcW w:w="8778" w:type="dxa"/>
            <w:gridSpan w:val="2"/>
            <w:shd w:val="clear" w:color="auto" w:fill="auto"/>
          </w:tcPr>
          <w:p w14:paraId="70C03A39" w14:textId="77777777" w:rsidR="003142C9" w:rsidRPr="005E5394" w:rsidRDefault="003142C9" w:rsidP="000A189F">
            <w:pPr>
              <w:spacing w:before="120"/>
              <w:rPr>
                <w:rFonts w:cs="Calibri"/>
              </w:rPr>
            </w:pPr>
            <w:r w:rsidRPr="005E5394">
              <w:rPr>
                <w:rFonts w:cs="Calibri"/>
              </w:rPr>
              <w:t>Ruchomości (np. samochód – marka i rok prod</w:t>
            </w:r>
            <w:r>
              <w:rPr>
                <w:rFonts w:cs="Calibri"/>
              </w:rPr>
              <w:t>ukcji</w:t>
            </w:r>
            <w:r w:rsidRPr="005E5394">
              <w:rPr>
                <w:rFonts w:cs="Calibri"/>
              </w:rPr>
              <w:t>, inne pojazdy mechaniczne, urządzenia i maszyny, domki kempingowe, dzieła sztuki i</w:t>
            </w:r>
            <w:r>
              <w:rPr>
                <w:rFonts w:cs="Calibri"/>
              </w:rPr>
              <w:t xml:space="preserve"> tym podobne</w:t>
            </w:r>
            <w:r w:rsidRPr="005E5394">
              <w:rPr>
                <w:rFonts w:cs="Calibri"/>
              </w:rPr>
              <w:t>)</w:t>
            </w:r>
          </w:p>
        </w:tc>
      </w:tr>
      <w:tr w:rsidR="003142C9" w:rsidRPr="005E5394" w14:paraId="3468CAAE" w14:textId="77777777" w:rsidTr="000A189F">
        <w:tc>
          <w:tcPr>
            <w:tcW w:w="4408" w:type="dxa"/>
            <w:shd w:val="clear" w:color="auto" w:fill="auto"/>
          </w:tcPr>
          <w:p w14:paraId="57F739BD" w14:textId="77777777" w:rsidR="003142C9" w:rsidRPr="005E5394" w:rsidRDefault="003142C9" w:rsidP="000A189F">
            <w:pPr>
              <w:spacing w:before="120"/>
              <w:rPr>
                <w:rFonts w:cs="Calibri"/>
              </w:rPr>
            </w:pPr>
            <w:r w:rsidRPr="005E5394">
              <w:rPr>
                <w:rFonts w:cs="Calibri"/>
              </w:rPr>
              <w:t>Rodzaj (nazwa)</w:t>
            </w:r>
          </w:p>
        </w:tc>
        <w:tc>
          <w:tcPr>
            <w:tcW w:w="4370" w:type="dxa"/>
            <w:shd w:val="clear" w:color="auto" w:fill="auto"/>
          </w:tcPr>
          <w:p w14:paraId="426EEC37" w14:textId="77777777" w:rsidR="003142C9" w:rsidRPr="005E5394" w:rsidRDefault="003142C9" w:rsidP="000A189F">
            <w:pPr>
              <w:spacing w:before="120"/>
              <w:rPr>
                <w:rFonts w:cs="Calibri"/>
              </w:rPr>
            </w:pPr>
            <w:r w:rsidRPr="005E5394">
              <w:rPr>
                <w:rFonts w:cs="Calibri"/>
              </w:rPr>
              <w:t>Wartość w PLN</w:t>
            </w:r>
          </w:p>
        </w:tc>
      </w:tr>
      <w:tr w:rsidR="003142C9" w:rsidRPr="005E5394" w14:paraId="1D6D35F7" w14:textId="77777777" w:rsidTr="000A189F">
        <w:trPr>
          <w:trHeight w:val="2877"/>
        </w:trPr>
        <w:tc>
          <w:tcPr>
            <w:tcW w:w="4408" w:type="dxa"/>
            <w:shd w:val="clear" w:color="auto" w:fill="auto"/>
          </w:tcPr>
          <w:p w14:paraId="333440BD" w14:textId="77777777" w:rsidR="003142C9" w:rsidRPr="005E5394" w:rsidRDefault="003142C9" w:rsidP="000A189F">
            <w:pPr>
              <w:spacing w:before="120"/>
              <w:rPr>
                <w:rFonts w:cs="Calibri"/>
              </w:rPr>
            </w:pPr>
          </w:p>
        </w:tc>
        <w:tc>
          <w:tcPr>
            <w:tcW w:w="4370" w:type="dxa"/>
            <w:shd w:val="clear" w:color="auto" w:fill="auto"/>
          </w:tcPr>
          <w:p w14:paraId="76A47018" w14:textId="77777777" w:rsidR="003142C9" w:rsidRPr="005E5394" w:rsidRDefault="003142C9" w:rsidP="000A189F">
            <w:pPr>
              <w:spacing w:before="120"/>
              <w:rPr>
                <w:rFonts w:cs="Calibri"/>
              </w:rPr>
            </w:pPr>
          </w:p>
        </w:tc>
      </w:tr>
      <w:tr w:rsidR="003142C9" w:rsidRPr="005E5394" w14:paraId="0EED98B2" w14:textId="77777777" w:rsidTr="000A189F">
        <w:tc>
          <w:tcPr>
            <w:tcW w:w="4408" w:type="dxa"/>
            <w:shd w:val="clear" w:color="auto" w:fill="auto"/>
          </w:tcPr>
          <w:p w14:paraId="01BC1848" w14:textId="77777777" w:rsidR="003142C9" w:rsidRPr="005E5394" w:rsidRDefault="003142C9" w:rsidP="000A189F">
            <w:pPr>
              <w:spacing w:before="120"/>
              <w:rPr>
                <w:rFonts w:cs="Calibri"/>
              </w:rPr>
            </w:pPr>
            <w:r w:rsidRPr="005E5394">
              <w:rPr>
                <w:rFonts w:cs="Calibri"/>
              </w:rPr>
              <w:t>Inne niewymienione powyżej (proszę wskazać jakie)</w:t>
            </w:r>
          </w:p>
        </w:tc>
        <w:tc>
          <w:tcPr>
            <w:tcW w:w="4370" w:type="dxa"/>
            <w:shd w:val="clear" w:color="auto" w:fill="auto"/>
          </w:tcPr>
          <w:p w14:paraId="27FC2393" w14:textId="77777777" w:rsidR="003142C9" w:rsidRPr="005E5394" w:rsidRDefault="003142C9" w:rsidP="000A189F">
            <w:pPr>
              <w:spacing w:before="120"/>
              <w:rPr>
                <w:rFonts w:cs="Calibri"/>
              </w:rPr>
            </w:pPr>
            <w:r w:rsidRPr="005E5394">
              <w:rPr>
                <w:rFonts w:cs="Calibri"/>
              </w:rPr>
              <w:t>Wartość w PLN</w:t>
            </w:r>
          </w:p>
        </w:tc>
      </w:tr>
      <w:tr w:rsidR="003142C9" w:rsidRPr="005E5394" w14:paraId="75168275" w14:textId="77777777" w:rsidTr="000A189F">
        <w:trPr>
          <w:trHeight w:val="2877"/>
        </w:trPr>
        <w:tc>
          <w:tcPr>
            <w:tcW w:w="4408" w:type="dxa"/>
            <w:shd w:val="clear" w:color="auto" w:fill="auto"/>
          </w:tcPr>
          <w:p w14:paraId="4C07AA6C" w14:textId="77777777" w:rsidR="003142C9" w:rsidRPr="005E5394" w:rsidRDefault="003142C9" w:rsidP="000A189F">
            <w:pPr>
              <w:spacing w:before="120"/>
              <w:rPr>
                <w:rFonts w:cs="Calibri"/>
              </w:rPr>
            </w:pPr>
          </w:p>
        </w:tc>
        <w:tc>
          <w:tcPr>
            <w:tcW w:w="4370" w:type="dxa"/>
            <w:shd w:val="clear" w:color="auto" w:fill="auto"/>
          </w:tcPr>
          <w:p w14:paraId="5D21CF31" w14:textId="77777777" w:rsidR="003142C9" w:rsidRPr="005E5394" w:rsidRDefault="003142C9" w:rsidP="000A189F">
            <w:pPr>
              <w:spacing w:before="120"/>
              <w:rPr>
                <w:rFonts w:cs="Calibri"/>
              </w:rPr>
            </w:pPr>
          </w:p>
        </w:tc>
      </w:tr>
      <w:tr w:rsidR="003142C9" w:rsidRPr="005E5394" w14:paraId="620E0394" w14:textId="77777777" w:rsidTr="000A189F">
        <w:tc>
          <w:tcPr>
            <w:tcW w:w="4408" w:type="dxa"/>
            <w:shd w:val="clear" w:color="auto" w:fill="auto"/>
          </w:tcPr>
          <w:p w14:paraId="7B97C5C6" w14:textId="77777777" w:rsidR="003142C9" w:rsidRPr="005E5394" w:rsidRDefault="003142C9" w:rsidP="000A189F">
            <w:pPr>
              <w:spacing w:before="120"/>
              <w:rPr>
                <w:rFonts w:cs="Calibri"/>
              </w:rPr>
            </w:pPr>
            <w:r w:rsidRPr="005E5394">
              <w:rPr>
                <w:rFonts w:cs="Calibri"/>
              </w:rPr>
              <w:lastRenderedPageBreak/>
              <w:t xml:space="preserve">Stan środków zgromadzonych na rachunkach bankowych, na dzień składania oświadczenia </w:t>
            </w:r>
          </w:p>
        </w:tc>
        <w:tc>
          <w:tcPr>
            <w:tcW w:w="4370" w:type="dxa"/>
            <w:shd w:val="clear" w:color="auto" w:fill="auto"/>
          </w:tcPr>
          <w:p w14:paraId="088B4621" w14:textId="77777777" w:rsidR="003142C9" w:rsidRPr="005E5394" w:rsidRDefault="003142C9" w:rsidP="000A189F">
            <w:pPr>
              <w:spacing w:before="120"/>
              <w:rPr>
                <w:rFonts w:cs="Calibri"/>
              </w:rPr>
            </w:pPr>
            <w:r w:rsidRPr="005E5394">
              <w:rPr>
                <w:rFonts w:cs="Calibri"/>
              </w:rPr>
              <w:t>…………………………………</w:t>
            </w:r>
            <w:r w:rsidRPr="005E5394">
              <w:rPr>
                <w:rFonts w:cs="Calibri"/>
              </w:rPr>
              <w:br/>
              <w:t>(wartość w PLN)</w:t>
            </w:r>
          </w:p>
        </w:tc>
      </w:tr>
    </w:tbl>
    <w:p w14:paraId="4EAC2952" w14:textId="77777777" w:rsidR="003142C9" w:rsidRPr="00C803CA" w:rsidRDefault="003142C9" w:rsidP="000903A8">
      <w:pPr>
        <w:numPr>
          <w:ilvl w:val="0"/>
          <w:numId w:val="72"/>
        </w:numPr>
        <w:spacing w:before="160" w:after="160" w:line="259" w:lineRule="auto"/>
        <w:ind w:left="714" w:hanging="357"/>
        <w:rPr>
          <w:rFonts w:cs="Calibri"/>
        </w:rPr>
      </w:pPr>
      <w:r w:rsidRPr="00C803CA">
        <w:rPr>
          <w:rFonts w:cs="Calibri"/>
        </w:rPr>
        <w:t>Stan majątku odrębnego</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4370"/>
      </w:tblGrid>
      <w:tr w:rsidR="003142C9" w:rsidRPr="005E5394" w14:paraId="238B29F1" w14:textId="77777777" w:rsidTr="000A189F">
        <w:tc>
          <w:tcPr>
            <w:tcW w:w="8778" w:type="dxa"/>
            <w:gridSpan w:val="2"/>
            <w:shd w:val="clear" w:color="auto" w:fill="auto"/>
          </w:tcPr>
          <w:p w14:paraId="3DB9FF7D" w14:textId="77777777" w:rsidR="003142C9" w:rsidRPr="005E5394" w:rsidRDefault="003142C9" w:rsidP="000A189F">
            <w:pPr>
              <w:spacing w:before="120"/>
              <w:rPr>
                <w:rFonts w:cs="Calibri"/>
              </w:rPr>
            </w:pPr>
            <w:r w:rsidRPr="005E5394">
              <w:rPr>
                <w:rFonts w:cs="Calibri"/>
              </w:rPr>
              <w:t>Nieruchomości (grunty, budynki, place, lokale mieszkalne i użytkowe i</w:t>
            </w:r>
            <w:r>
              <w:rPr>
                <w:rFonts w:cs="Calibri"/>
              </w:rPr>
              <w:t xml:space="preserve"> tym podobne</w:t>
            </w:r>
            <w:r w:rsidRPr="005E5394">
              <w:rPr>
                <w:rFonts w:cs="Calibri"/>
              </w:rPr>
              <w:t>)</w:t>
            </w:r>
          </w:p>
        </w:tc>
      </w:tr>
      <w:tr w:rsidR="003142C9" w:rsidRPr="005E5394" w14:paraId="32A77E1F" w14:textId="77777777" w:rsidTr="000A189F">
        <w:tc>
          <w:tcPr>
            <w:tcW w:w="4408" w:type="dxa"/>
            <w:shd w:val="clear" w:color="auto" w:fill="auto"/>
          </w:tcPr>
          <w:p w14:paraId="2CD4B9A0" w14:textId="77777777" w:rsidR="003142C9" w:rsidRPr="005E5394" w:rsidRDefault="003142C9" w:rsidP="000A189F">
            <w:pPr>
              <w:spacing w:before="120"/>
              <w:rPr>
                <w:rFonts w:cs="Calibri"/>
              </w:rPr>
            </w:pPr>
            <w:r w:rsidRPr="005E5394">
              <w:rPr>
                <w:rFonts w:cs="Calibri"/>
              </w:rPr>
              <w:t>Rodzaj (nazwa)</w:t>
            </w:r>
          </w:p>
        </w:tc>
        <w:tc>
          <w:tcPr>
            <w:tcW w:w="4370" w:type="dxa"/>
            <w:shd w:val="clear" w:color="auto" w:fill="auto"/>
          </w:tcPr>
          <w:p w14:paraId="77E1F601" w14:textId="77777777" w:rsidR="003142C9" w:rsidRPr="005E5394" w:rsidRDefault="003142C9" w:rsidP="000A189F">
            <w:pPr>
              <w:spacing w:before="120"/>
              <w:rPr>
                <w:rFonts w:cs="Calibri"/>
              </w:rPr>
            </w:pPr>
            <w:r w:rsidRPr="005E5394">
              <w:rPr>
                <w:rFonts w:cs="Calibri"/>
              </w:rPr>
              <w:t>Wartość w PLN</w:t>
            </w:r>
          </w:p>
        </w:tc>
      </w:tr>
      <w:tr w:rsidR="003142C9" w:rsidRPr="005E5394" w14:paraId="152A92E3" w14:textId="77777777" w:rsidTr="000A189F">
        <w:trPr>
          <w:trHeight w:val="2126"/>
        </w:trPr>
        <w:tc>
          <w:tcPr>
            <w:tcW w:w="4408" w:type="dxa"/>
            <w:shd w:val="clear" w:color="auto" w:fill="auto"/>
          </w:tcPr>
          <w:p w14:paraId="5E9E4B8B" w14:textId="77777777" w:rsidR="003142C9" w:rsidRPr="005E5394" w:rsidRDefault="003142C9" w:rsidP="000A189F">
            <w:pPr>
              <w:spacing w:before="120"/>
              <w:rPr>
                <w:rFonts w:cs="Calibri"/>
              </w:rPr>
            </w:pPr>
          </w:p>
        </w:tc>
        <w:tc>
          <w:tcPr>
            <w:tcW w:w="4370" w:type="dxa"/>
            <w:shd w:val="clear" w:color="auto" w:fill="auto"/>
          </w:tcPr>
          <w:p w14:paraId="79C4FCFE" w14:textId="77777777" w:rsidR="003142C9" w:rsidRPr="005E5394" w:rsidRDefault="003142C9" w:rsidP="000A189F">
            <w:pPr>
              <w:spacing w:before="120"/>
              <w:rPr>
                <w:rFonts w:cs="Calibri"/>
              </w:rPr>
            </w:pPr>
          </w:p>
        </w:tc>
      </w:tr>
      <w:tr w:rsidR="003142C9" w:rsidRPr="005E5394" w14:paraId="67A36887" w14:textId="77777777" w:rsidTr="000A189F">
        <w:tc>
          <w:tcPr>
            <w:tcW w:w="8778" w:type="dxa"/>
            <w:gridSpan w:val="2"/>
            <w:shd w:val="clear" w:color="auto" w:fill="auto"/>
          </w:tcPr>
          <w:p w14:paraId="1D51D6A0" w14:textId="77777777" w:rsidR="003142C9" w:rsidRPr="005E5394" w:rsidRDefault="003142C9" w:rsidP="000A189F">
            <w:pPr>
              <w:spacing w:before="120"/>
              <w:rPr>
                <w:rFonts w:cs="Calibri"/>
              </w:rPr>
            </w:pPr>
            <w:r w:rsidRPr="005E5394">
              <w:rPr>
                <w:rFonts w:cs="Calibri"/>
              </w:rPr>
              <w:t>Ruchomości (np. samochód – marka i rok prod</w:t>
            </w:r>
            <w:r>
              <w:rPr>
                <w:rFonts w:cs="Calibri"/>
              </w:rPr>
              <w:t>ukcji</w:t>
            </w:r>
            <w:r w:rsidRPr="005E5394">
              <w:rPr>
                <w:rFonts w:cs="Calibri"/>
              </w:rPr>
              <w:t>, inne pojazdy mechaniczne, urządzenia i maszyny, domki kempingowe, dzieła sztuki i</w:t>
            </w:r>
            <w:r>
              <w:rPr>
                <w:rFonts w:cs="Calibri"/>
              </w:rPr>
              <w:t xml:space="preserve"> tym podobne</w:t>
            </w:r>
            <w:r w:rsidRPr="005E5394">
              <w:rPr>
                <w:rFonts w:cs="Calibri"/>
              </w:rPr>
              <w:t>)</w:t>
            </w:r>
          </w:p>
        </w:tc>
      </w:tr>
      <w:tr w:rsidR="003142C9" w:rsidRPr="005E5394" w14:paraId="6923CD4B" w14:textId="77777777" w:rsidTr="000A189F">
        <w:tc>
          <w:tcPr>
            <w:tcW w:w="4408" w:type="dxa"/>
            <w:shd w:val="clear" w:color="auto" w:fill="auto"/>
          </w:tcPr>
          <w:p w14:paraId="02EDE9EC" w14:textId="77777777" w:rsidR="003142C9" w:rsidRPr="005E5394" w:rsidRDefault="003142C9" w:rsidP="000A189F">
            <w:pPr>
              <w:spacing w:before="120"/>
              <w:rPr>
                <w:rFonts w:cs="Calibri"/>
              </w:rPr>
            </w:pPr>
            <w:r w:rsidRPr="005E5394">
              <w:rPr>
                <w:rFonts w:cs="Calibri"/>
              </w:rPr>
              <w:t>Rodzaj (nazwa)</w:t>
            </w:r>
          </w:p>
        </w:tc>
        <w:tc>
          <w:tcPr>
            <w:tcW w:w="4370" w:type="dxa"/>
            <w:shd w:val="clear" w:color="auto" w:fill="auto"/>
          </w:tcPr>
          <w:p w14:paraId="7C33C544" w14:textId="77777777" w:rsidR="003142C9" w:rsidRPr="005E5394" w:rsidRDefault="003142C9" w:rsidP="000A189F">
            <w:pPr>
              <w:spacing w:before="120"/>
              <w:rPr>
                <w:rFonts w:cs="Calibri"/>
              </w:rPr>
            </w:pPr>
            <w:r w:rsidRPr="005E5394">
              <w:rPr>
                <w:rFonts w:cs="Calibri"/>
              </w:rPr>
              <w:t>Wartość w PLN</w:t>
            </w:r>
          </w:p>
        </w:tc>
      </w:tr>
      <w:tr w:rsidR="003142C9" w:rsidRPr="005E5394" w14:paraId="74FD020E" w14:textId="77777777" w:rsidTr="000A189F">
        <w:tc>
          <w:tcPr>
            <w:tcW w:w="4408" w:type="dxa"/>
            <w:shd w:val="clear" w:color="auto" w:fill="auto"/>
          </w:tcPr>
          <w:p w14:paraId="1D87B64D" w14:textId="77777777" w:rsidR="003142C9" w:rsidRPr="005E5394" w:rsidRDefault="003142C9" w:rsidP="000A189F">
            <w:pPr>
              <w:spacing w:before="120"/>
              <w:rPr>
                <w:rFonts w:cs="Calibri"/>
              </w:rPr>
            </w:pPr>
          </w:p>
          <w:p w14:paraId="7A696BB4" w14:textId="77777777" w:rsidR="003142C9" w:rsidRPr="005E5394" w:rsidRDefault="003142C9" w:rsidP="000A189F">
            <w:pPr>
              <w:spacing w:before="120"/>
              <w:rPr>
                <w:rFonts w:cs="Calibri"/>
              </w:rPr>
            </w:pPr>
          </w:p>
          <w:p w14:paraId="3955E063" w14:textId="77777777" w:rsidR="003142C9" w:rsidRPr="005E5394" w:rsidRDefault="003142C9" w:rsidP="000A189F">
            <w:pPr>
              <w:spacing w:before="120"/>
              <w:rPr>
                <w:rFonts w:cs="Calibri"/>
              </w:rPr>
            </w:pPr>
          </w:p>
          <w:p w14:paraId="2E8E0384" w14:textId="77777777" w:rsidR="003142C9" w:rsidRPr="005E5394" w:rsidRDefault="003142C9" w:rsidP="000A189F">
            <w:pPr>
              <w:spacing w:before="120"/>
              <w:rPr>
                <w:rFonts w:cs="Calibri"/>
              </w:rPr>
            </w:pPr>
          </w:p>
          <w:p w14:paraId="1929B8B8" w14:textId="77777777" w:rsidR="003142C9" w:rsidRPr="005E5394" w:rsidRDefault="003142C9" w:rsidP="000A189F">
            <w:pPr>
              <w:spacing w:before="120"/>
              <w:rPr>
                <w:rFonts w:cs="Calibri"/>
              </w:rPr>
            </w:pPr>
          </w:p>
          <w:p w14:paraId="70A0358B" w14:textId="77777777" w:rsidR="003142C9" w:rsidRPr="005E5394" w:rsidRDefault="003142C9" w:rsidP="000A189F">
            <w:pPr>
              <w:spacing w:before="120"/>
              <w:rPr>
                <w:rFonts w:cs="Calibri"/>
              </w:rPr>
            </w:pPr>
          </w:p>
          <w:p w14:paraId="4D33195F" w14:textId="77777777" w:rsidR="003142C9" w:rsidRPr="005E5394" w:rsidRDefault="003142C9" w:rsidP="000A189F">
            <w:pPr>
              <w:spacing w:before="120"/>
              <w:rPr>
                <w:rFonts w:cs="Calibri"/>
              </w:rPr>
            </w:pPr>
          </w:p>
        </w:tc>
        <w:tc>
          <w:tcPr>
            <w:tcW w:w="4370" w:type="dxa"/>
            <w:shd w:val="clear" w:color="auto" w:fill="auto"/>
          </w:tcPr>
          <w:p w14:paraId="3C611F5D" w14:textId="77777777" w:rsidR="003142C9" w:rsidRPr="005E5394" w:rsidRDefault="003142C9" w:rsidP="000A189F">
            <w:pPr>
              <w:spacing w:before="120"/>
              <w:rPr>
                <w:rFonts w:cs="Calibri"/>
              </w:rPr>
            </w:pPr>
          </w:p>
        </w:tc>
      </w:tr>
      <w:tr w:rsidR="003142C9" w:rsidRPr="005E5394" w14:paraId="67D62E01" w14:textId="77777777" w:rsidTr="000A189F">
        <w:tc>
          <w:tcPr>
            <w:tcW w:w="4408" w:type="dxa"/>
            <w:shd w:val="clear" w:color="auto" w:fill="auto"/>
          </w:tcPr>
          <w:p w14:paraId="2944DA09" w14:textId="77777777" w:rsidR="003142C9" w:rsidRPr="005E5394" w:rsidRDefault="003142C9" w:rsidP="000A189F">
            <w:pPr>
              <w:spacing w:before="120"/>
              <w:rPr>
                <w:rFonts w:cs="Calibri"/>
              </w:rPr>
            </w:pPr>
            <w:r w:rsidRPr="005E5394">
              <w:rPr>
                <w:rFonts w:cs="Calibri"/>
              </w:rPr>
              <w:t>Inne niewymienione powyżej (proszę wskazać jakie)</w:t>
            </w:r>
          </w:p>
        </w:tc>
        <w:tc>
          <w:tcPr>
            <w:tcW w:w="4370" w:type="dxa"/>
            <w:shd w:val="clear" w:color="auto" w:fill="auto"/>
          </w:tcPr>
          <w:p w14:paraId="516D43FD" w14:textId="77777777" w:rsidR="003142C9" w:rsidRPr="005E5394" w:rsidRDefault="003142C9" w:rsidP="000A189F">
            <w:pPr>
              <w:spacing w:before="120"/>
              <w:rPr>
                <w:rFonts w:cs="Calibri"/>
              </w:rPr>
            </w:pPr>
            <w:r w:rsidRPr="005E5394">
              <w:rPr>
                <w:rFonts w:cs="Calibri"/>
              </w:rPr>
              <w:t>Wartość w PLN</w:t>
            </w:r>
          </w:p>
        </w:tc>
      </w:tr>
      <w:tr w:rsidR="003142C9" w:rsidRPr="005E5394" w14:paraId="7E1E4575" w14:textId="77777777" w:rsidTr="000A189F">
        <w:trPr>
          <w:trHeight w:val="3550"/>
        </w:trPr>
        <w:tc>
          <w:tcPr>
            <w:tcW w:w="4408" w:type="dxa"/>
            <w:shd w:val="clear" w:color="auto" w:fill="auto"/>
          </w:tcPr>
          <w:p w14:paraId="1EAFC830" w14:textId="77777777" w:rsidR="003142C9" w:rsidRPr="005E5394" w:rsidRDefault="003142C9" w:rsidP="000A189F">
            <w:pPr>
              <w:spacing w:before="120"/>
              <w:rPr>
                <w:rFonts w:cs="Calibri"/>
              </w:rPr>
            </w:pPr>
          </w:p>
        </w:tc>
        <w:tc>
          <w:tcPr>
            <w:tcW w:w="4370" w:type="dxa"/>
            <w:shd w:val="clear" w:color="auto" w:fill="auto"/>
          </w:tcPr>
          <w:p w14:paraId="589F9B86" w14:textId="77777777" w:rsidR="003142C9" w:rsidRPr="005E5394" w:rsidRDefault="003142C9" w:rsidP="000A189F">
            <w:pPr>
              <w:spacing w:before="120"/>
              <w:rPr>
                <w:rFonts w:cs="Calibri"/>
              </w:rPr>
            </w:pPr>
          </w:p>
        </w:tc>
      </w:tr>
      <w:tr w:rsidR="003142C9" w:rsidRPr="005E5394" w14:paraId="3B0C8CB1" w14:textId="77777777" w:rsidTr="000A189F">
        <w:tc>
          <w:tcPr>
            <w:tcW w:w="4408" w:type="dxa"/>
            <w:shd w:val="clear" w:color="auto" w:fill="auto"/>
          </w:tcPr>
          <w:p w14:paraId="6A5B9B47" w14:textId="77777777" w:rsidR="003142C9" w:rsidRPr="005E5394" w:rsidRDefault="003142C9" w:rsidP="000A189F">
            <w:pPr>
              <w:spacing w:before="120"/>
              <w:rPr>
                <w:rFonts w:cs="Calibri"/>
              </w:rPr>
            </w:pPr>
            <w:r w:rsidRPr="005E5394">
              <w:rPr>
                <w:rFonts w:cs="Calibri"/>
              </w:rPr>
              <w:t xml:space="preserve">Stan środków zgromadzonych na rachunkach bankowych, na dzień składania oświadczenia </w:t>
            </w:r>
          </w:p>
        </w:tc>
        <w:tc>
          <w:tcPr>
            <w:tcW w:w="4370" w:type="dxa"/>
            <w:shd w:val="clear" w:color="auto" w:fill="auto"/>
          </w:tcPr>
          <w:p w14:paraId="5760E3B5" w14:textId="77777777" w:rsidR="003142C9" w:rsidRPr="005E5394" w:rsidRDefault="003142C9" w:rsidP="000A189F">
            <w:pPr>
              <w:spacing w:before="120"/>
              <w:rPr>
                <w:rFonts w:cs="Calibri"/>
              </w:rPr>
            </w:pPr>
            <w:r w:rsidRPr="005E5394">
              <w:rPr>
                <w:rFonts w:cs="Calibri"/>
              </w:rPr>
              <w:t>…………………………………</w:t>
            </w:r>
            <w:r w:rsidRPr="005E5394">
              <w:rPr>
                <w:rFonts w:cs="Calibri"/>
              </w:rPr>
              <w:br/>
              <w:t>(wartość w PLN)</w:t>
            </w:r>
          </w:p>
        </w:tc>
      </w:tr>
    </w:tbl>
    <w:p w14:paraId="6B7E3864" w14:textId="77777777" w:rsidR="003142C9" w:rsidRPr="00C803CA" w:rsidRDefault="003142C9" w:rsidP="003142C9">
      <w:pPr>
        <w:spacing w:before="160" w:after="160" w:line="259" w:lineRule="auto"/>
        <w:jc w:val="both"/>
        <w:rPr>
          <w:rFonts w:cs="Calibri"/>
        </w:rPr>
      </w:pPr>
    </w:p>
    <w:p w14:paraId="64464937" w14:textId="77777777" w:rsidR="003142C9" w:rsidRPr="00C803CA" w:rsidRDefault="003142C9" w:rsidP="000903A8">
      <w:pPr>
        <w:numPr>
          <w:ilvl w:val="0"/>
          <w:numId w:val="72"/>
        </w:numPr>
        <w:spacing w:before="160" w:after="160" w:line="259" w:lineRule="auto"/>
        <w:ind w:left="714" w:hanging="357"/>
        <w:jc w:val="both"/>
        <w:rPr>
          <w:rFonts w:cs="Calibri"/>
        </w:rPr>
      </w:pPr>
      <w:r w:rsidRPr="00C803CA">
        <w:rPr>
          <w:rFonts w:cs="Calibri"/>
          <w:b/>
          <w:u w:val="single"/>
        </w:rPr>
        <w:t>Miesięczne</w:t>
      </w:r>
      <w:r w:rsidRPr="00C803CA">
        <w:rPr>
          <w:rFonts w:cs="Calibri"/>
        </w:rPr>
        <w:t xml:space="preserve"> wydatki związane z utrzymaniem gospodarstwa domowego</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4370"/>
      </w:tblGrid>
      <w:tr w:rsidR="003142C9" w:rsidRPr="005E5394" w14:paraId="57ABD3CA" w14:textId="77777777" w:rsidTr="000A189F">
        <w:trPr>
          <w:trHeight w:val="644"/>
        </w:trPr>
        <w:tc>
          <w:tcPr>
            <w:tcW w:w="4408" w:type="dxa"/>
            <w:shd w:val="clear" w:color="auto" w:fill="auto"/>
          </w:tcPr>
          <w:p w14:paraId="7773AA9A" w14:textId="77777777" w:rsidR="003142C9" w:rsidRPr="005E5394" w:rsidRDefault="003142C9" w:rsidP="000A189F">
            <w:pPr>
              <w:spacing w:before="120"/>
              <w:rPr>
                <w:rFonts w:cs="Calibri"/>
              </w:rPr>
            </w:pPr>
            <w:r w:rsidRPr="005E5394">
              <w:rPr>
                <w:rFonts w:cs="Calibri"/>
              </w:rPr>
              <w:t>Rodzaj wydatku</w:t>
            </w:r>
          </w:p>
        </w:tc>
        <w:tc>
          <w:tcPr>
            <w:tcW w:w="4370" w:type="dxa"/>
            <w:shd w:val="clear" w:color="auto" w:fill="auto"/>
          </w:tcPr>
          <w:p w14:paraId="2B64DE2B" w14:textId="77777777" w:rsidR="003142C9" w:rsidRPr="005E5394" w:rsidRDefault="003142C9" w:rsidP="000A189F">
            <w:pPr>
              <w:spacing w:before="120"/>
              <w:rPr>
                <w:rFonts w:cs="Calibri"/>
              </w:rPr>
            </w:pPr>
            <w:r w:rsidRPr="005E5394">
              <w:rPr>
                <w:rFonts w:cs="Calibri"/>
              </w:rPr>
              <w:t xml:space="preserve">Wartość w PLN/ </w:t>
            </w:r>
            <w:r w:rsidRPr="005E5394">
              <w:rPr>
                <w:rFonts w:cs="Calibri"/>
                <w:b/>
              </w:rPr>
              <w:t>miesiąc</w:t>
            </w:r>
          </w:p>
        </w:tc>
      </w:tr>
      <w:tr w:rsidR="003142C9" w:rsidRPr="005E5394" w14:paraId="536312AF" w14:textId="77777777" w:rsidTr="000A189F">
        <w:tc>
          <w:tcPr>
            <w:tcW w:w="4408" w:type="dxa"/>
            <w:shd w:val="clear" w:color="auto" w:fill="auto"/>
          </w:tcPr>
          <w:p w14:paraId="75E8C0C0" w14:textId="77777777" w:rsidR="003142C9" w:rsidRPr="005E5394" w:rsidRDefault="003142C9" w:rsidP="000A189F">
            <w:pPr>
              <w:spacing w:before="120"/>
              <w:rPr>
                <w:rFonts w:cs="Calibri"/>
              </w:rPr>
            </w:pPr>
            <w:r w:rsidRPr="005E5394">
              <w:rPr>
                <w:rFonts w:cs="Calibri"/>
              </w:rPr>
              <w:t>Czynsz</w:t>
            </w:r>
          </w:p>
        </w:tc>
        <w:tc>
          <w:tcPr>
            <w:tcW w:w="4370" w:type="dxa"/>
            <w:shd w:val="clear" w:color="auto" w:fill="auto"/>
          </w:tcPr>
          <w:p w14:paraId="7D3773D1" w14:textId="77777777" w:rsidR="003142C9" w:rsidRPr="005E5394" w:rsidRDefault="003142C9" w:rsidP="000A189F">
            <w:pPr>
              <w:spacing w:before="120"/>
              <w:rPr>
                <w:rFonts w:cs="Calibri"/>
              </w:rPr>
            </w:pPr>
          </w:p>
        </w:tc>
      </w:tr>
      <w:tr w:rsidR="003142C9" w:rsidRPr="005E5394" w14:paraId="7794F9B2" w14:textId="77777777" w:rsidTr="000A189F">
        <w:tc>
          <w:tcPr>
            <w:tcW w:w="4408" w:type="dxa"/>
            <w:shd w:val="clear" w:color="auto" w:fill="auto"/>
          </w:tcPr>
          <w:p w14:paraId="1AD0A3DC" w14:textId="77777777" w:rsidR="003142C9" w:rsidRPr="005E5394" w:rsidRDefault="003142C9" w:rsidP="000A189F">
            <w:pPr>
              <w:spacing w:before="120"/>
              <w:rPr>
                <w:rFonts w:cs="Calibri"/>
              </w:rPr>
            </w:pPr>
            <w:r w:rsidRPr="005E5394">
              <w:rPr>
                <w:rFonts w:cs="Calibri"/>
              </w:rPr>
              <w:t>Podatek od nieruchomości</w:t>
            </w:r>
          </w:p>
        </w:tc>
        <w:tc>
          <w:tcPr>
            <w:tcW w:w="4370" w:type="dxa"/>
            <w:shd w:val="clear" w:color="auto" w:fill="auto"/>
          </w:tcPr>
          <w:p w14:paraId="512AF20F" w14:textId="77777777" w:rsidR="003142C9" w:rsidRPr="005E5394" w:rsidRDefault="003142C9" w:rsidP="000A189F">
            <w:pPr>
              <w:spacing w:before="120"/>
              <w:rPr>
                <w:rFonts w:cs="Calibri"/>
              </w:rPr>
            </w:pPr>
          </w:p>
        </w:tc>
      </w:tr>
      <w:tr w:rsidR="003142C9" w:rsidRPr="005E5394" w14:paraId="1E83C1D6" w14:textId="77777777" w:rsidTr="000A189F">
        <w:tc>
          <w:tcPr>
            <w:tcW w:w="4408" w:type="dxa"/>
            <w:shd w:val="clear" w:color="auto" w:fill="auto"/>
          </w:tcPr>
          <w:p w14:paraId="293C101C" w14:textId="77777777" w:rsidR="003142C9" w:rsidRPr="005E5394" w:rsidRDefault="003142C9" w:rsidP="000A189F">
            <w:pPr>
              <w:spacing w:before="120"/>
              <w:rPr>
                <w:rFonts w:cs="Calibri"/>
              </w:rPr>
            </w:pPr>
            <w:r w:rsidRPr="005E5394">
              <w:rPr>
                <w:rFonts w:cs="Calibri"/>
              </w:rPr>
              <w:t>Wieczyste użytkowanie</w:t>
            </w:r>
          </w:p>
        </w:tc>
        <w:tc>
          <w:tcPr>
            <w:tcW w:w="4370" w:type="dxa"/>
            <w:shd w:val="clear" w:color="auto" w:fill="auto"/>
          </w:tcPr>
          <w:p w14:paraId="0042D220" w14:textId="77777777" w:rsidR="003142C9" w:rsidRPr="005E5394" w:rsidRDefault="003142C9" w:rsidP="000A189F">
            <w:pPr>
              <w:spacing w:before="120"/>
              <w:rPr>
                <w:rFonts w:cs="Calibri"/>
              </w:rPr>
            </w:pPr>
          </w:p>
        </w:tc>
      </w:tr>
      <w:tr w:rsidR="003142C9" w:rsidRPr="005E5394" w14:paraId="1E87FC9D" w14:textId="77777777" w:rsidTr="000A189F">
        <w:tc>
          <w:tcPr>
            <w:tcW w:w="4408" w:type="dxa"/>
            <w:shd w:val="clear" w:color="auto" w:fill="auto"/>
          </w:tcPr>
          <w:p w14:paraId="3FAFE8AA" w14:textId="77777777" w:rsidR="003142C9" w:rsidRPr="005E5394" w:rsidRDefault="003142C9" w:rsidP="000A189F">
            <w:pPr>
              <w:spacing w:before="120"/>
              <w:rPr>
                <w:rFonts w:cs="Calibri"/>
              </w:rPr>
            </w:pPr>
            <w:r w:rsidRPr="005E5394">
              <w:rPr>
                <w:rFonts w:cs="Calibri"/>
              </w:rPr>
              <w:t>Energia elektryczna</w:t>
            </w:r>
          </w:p>
        </w:tc>
        <w:tc>
          <w:tcPr>
            <w:tcW w:w="4370" w:type="dxa"/>
            <w:shd w:val="clear" w:color="auto" w:fill="auto"/>
          </w:tcPr>
          <w:p w14:paraId="5A7D9347" w14:textId="77777777" w:rsidR="003142C9" w:rsidRPr="005E5394" w:rsidRDefault="003142C9" w:rsidP="000A189F">
            <w:pPr>
              <w:spacing w:before="120"/>
              <w:rPr>
                <w:rFonts w:cs="Calibri"/>
              </w:rPr>
            </w:pPr>
          </w:p>
        </w:tc>
      </w:tr>
      <w:tr w:rsidR="003142C9" w:rsidRPr="005E5394" w14:paraId="425D83A6" w14:textId="77777777" w:rsidTr="000A189F">
        <w:tc>
          <w:tcPr>
            <w:tcW w:w="4408" w:type="dxa"/>
            <w:shd w:val="clear" w:color="auto" w:fill="auto"/>
          </w:tcPr>
          <w:p w14:paraId="61F2C323" w14:textId="77777777" w:rsidR="003142C9" w:rsidRPr="005E5394" w:rsidRDefault="003142C9" w:rsidP="000A189F">
            <w:pPr>
              <w:spacing w:before="120"/>
              <w:rPr>
                <w:rFonts w:cs="Calibri"/>
              </w:rPr>
            </w:pPr>
            <w:r w:rsidRPr="005E5394">
              <w:rPr>
                <w:rFonts w:cs="Calibri"/>
              </w:rPr>
              <w:t>Gaz</w:t>
            </w:r>
          </w:p>
        </w:tc>
        <w:tc>
          <w:tcPr>
            <w:tcW w:w="4370" w:type="dxa"/>
            <w:shd w:val="clear" w:color="auto" w:fill="auto"/>
          </w:tcPr>
          <w:p w14:paraId="39350715" w14:textId="77777777" w:rsidR="003142C9" w:rsidRPr="005E5394" w:rsidRDefault="003142C9" w:rsidP="000A189F">
            <w:pPr>
              <w:spacing w:before="120"/>
              <w:rPr>
                <w:rFonts w:cs="Calibri"/>
              </w:rPr>
            </w:pPr>
          </w:p>
        </w:tc>
      </w:tr>
      <w:tr w:rsidR="003142C9" w:rsidRPr="005E5394" w14:paraId="4AF62D7E" w14:textId="77777777" w:rsidTr="000A189F">
        <w:tc>
          <w:tcPr>
            <w:tcW w:w="4408" w:type="dxa"/>
            <w:shd w:val="clear" w:color="auto" w:fill="auto"/>
          </w:tcPr>
          <w:p w14:paraId="18905B09" w14:textId="77777777" w:rsidR="003142C9" w:rsidRPr="005E5394" w:rsidRDefault="003142C9" w:rsidP="000A189F">
            <w:pPr>
              <w:spacing w:before="120"/>
              <w:rPr>
                <w:rFonts w:cs="Calibri"/>
              </w:rPr>
            </w:pPr>
            <w:r w:rsidRPr="005E5394">
              <w:rPr>
                <w:rFonts w:cs="Calibri"/>
              </w:rPr>
              <w:t>Wodno - kanalizacyjne</w:t>
            </w:r>
          </w:p>
        </w:tc>
        <w:tc>
          <w:tcPr>
            <w:tcW w:w="4370" w:type="dxa"/>
            <w:shd w:val="clear" w:color="auto" w:fill="auto"/>
          </w:tcPr>
          <w:p w14:paraId="7501390A" w14:textId="77777777" w:rsidR="003142C9" w:rsidRPr="005E5394" w:rsidRDefault="003142C9" w:rsidP="000A189F">
            <w:pPr>
              <w:spacing w:before="120"/>
              <w:rPr>
                <w:rFonts w:cs="Calibri"/>
              </w:rPr>
            </w:pPr>
          </w:p>
        </w:tc>
      </w:tr>
      <w:tr w:rsidR="003142C9" w:rsidRPr="005E5394" w14:paraId="65B529CC" w14:textId="77777777" w:rsidTr="000A189F">
        <w:tc>
          <w:tcPr>
            <w:tcW w:w="4408" w:type="dxa"/>
            <w:shd w:val="clear" w:color="auto" w:fill="auto"/>
          </w:tcPr>
          <w:p w14:paraId="613C1429" w14:textId="77777777" w:rsidR="003142C9" w:rsidRPr="005E5394" w:rsidRDefault="003142C9" w:rsidP="000A189F">
            <w:pPr>
              <w:spacing w:before="120"/>
              <w:rPr>
                <w:rFonts w:cs="Calibri"/>
              </w:rPr>
            </w:pPr>
            <w:r w:rsidRPr="005E5394">
              <w:rPr>
                <w:rFonts w:cs="Calibri"/>
              </w:rPr>
              <w:t>Wywóz śmieci</w:t>
            </w:r>
          </w:p>
        </w:tc>
        <w:tc>
          <w:tcPr>
            <w:tcW w:w="4370" w:type="dxa"/>
            <w:shd w:val="clear" w:color="auto" w:fill="auto"/>
          </w:tcPr>
          <w:p w14:paraId="58DE5D7B" w14:textId="77777777" w:rsidR="003142C9" w:rsidRPr="005E5394" w:rsidRDefault="003142C9" w:rsidP="000A189F">
            <w:pPr>
              <w:spacing w:before="120"/>
              <w:rPr>
                <w:rFonts w:cs="Calibri"/>
              </w:rPr>
            </w:pPr>
          </w:p>
        </w:tc>
      </w:tr>
      <w:tr w:rsidR="003142C9" w:rsidRPr="005E5394" w14:paraId="2E6EC4FD" w14:textId="77777777" w:rsidTr="000A189F">
        <w:tc>
          <w:tcPr>
            <w:tcW w:w="4408" w:type="dxa"/>
            <w:shd w:val="clear" w:color="auto" w:fill="auto"/>
          </w:tcPr>
          <w:p w14:paraId="72116972" w14:textId="77777777" w:rsidR="003142C9" w:rsidRPr="005E5394" w:rsidRDefault="003142C9" w:rsidP="000A189F">
            <w:pPr>
              <w:spacing w:before="120"/>
              <w:rPr>
                <w:rFonts w:cs="Calibri"/>
              </w:rPr>
            </w:pPr>
            <w:r w:rsidRPr="005E5394">
              <w:rPr>
                <w:rFonts w:cs="Calibri"/>
              </w:rPr>
              <w:t>Wydatki na naukę</w:t>
            </w:r>
          </w:p>
        </w:tc>
        <w:tc>
          <w:tcPr>
            <w:tcW w:w="4370" w:type="dxa"/>
            <w:shd w:val="clear" w:color="auto" w:fill="auto"/>
          </w:tcPr>
          <w:p w14:paraId="210741A9" w14:textId="77777777" w:rsidR="003142C9" w:rsidRPr="005E5394" w:rsidRDefault="003142C9" w:rsidP="000A189F">
            <w:pPr>
              <w:spacing w:before="120"/>
              <w:rPr>
                <w:rFonts w:cs="Calibri"/>
              </w:rPr>
            </w:pPr>
          </w:p>
        </w:tc>
      </w:tr>
      <w:tr w:rsidR="003142C9" w:rsidRPr="005E5394" w14:paraId="64EC2094" w14:textId="77777777" w:rsidTr="000A189F">
        <w:tc>
          <w:tcPr>
            <w:tcW w:w="4408" w:type="dxa"/>
            <w:shd w:val="clear" w:color="auto" w:fill="auto"/>
          </w:tcPr>
          <w:p w14:paraId="6A87FA85" w14:textId="77777777" w:rsidR="003142C9" w:rsidRPr="005E5394" w:rsidRDefault="003142C9" w:rsidP="000A189F">
            <w:pPr>
              <w:spacing w:before="120"/>
              <w:rPr>
                <w:rFonts w:cs="Calibri"/>
              </w:rPr>
            </w:pPr>
            <w:r w:rsidRPr="005E5394">
              <w:rPr>
                <w:rFonts w:cs="Calibri"/>
              </w:rPr>
              <w:t>Wydatki na leczenie</w:t>
            </w:r>
          </w:p>
        </w:tc>
        <w:tc>
          <w:tcPr>
            <w:tcW w:w="4370" w:type="dxa"/>
            <w:shd w:val="clear" w:color="auto" w:fill="auto"/>
          </w:tcPr>
          <w:p w14:paraId="7DA2ADA2" w14:textId="77777777" w:rsidR="003142C9" w:rsidRPr="005E5394" w:rsidRDefault="003142C9" w:rsidP="000A189F">
            <w:pPr>
              <w:spacing w:before="120"/>
              <w:rPr>
                <w:rFonts w:cs="Calibri"/>
              </w:rPr>
            </w:pPr>
          </w:p>
        </w:tc>
      </w:tr>
      <w:tr w:rsidR="003142C9" w:rsidRPr="005E5394" w14:paraId="4F01D113" w14:textId="77777777" w:rsidTr="000A189F">
        <w:tc>
          <w:tcPr>
            <w:tcW w:w="4408" w:type="dxa"/>
            <w:shd w:val="clear" w:color="auto" w:fill="auto"/>
          </w:tcPr>
          <w:p w14:paraId="51AAAA00" w14:textId="77777777" w:rsidR="003142C9" w:rsidRPr="005E5394" w:rsidRDefault="003142C9" w:rsidP="000A189F">
            <w:pPr>
              <w:spacing w:before="120"/>
              <w:rPr>
                <w:rFonts w:cs="Calibri"/>
              </w:rPr>
            </w:pPr>
            <w:r w:rsidRPr="005E5394">
              <w:rPr>
                <w:rFonts w:cs="Calibri"/>
              </w:rPr>
              <w:t>Telefon, telewizja, internet</w:t>
            </w:r>
          </w:p>
        </w:tc>
        <w:tc>
          <w:tcPr>
            <w:tcW w:w="4370" w:type="dxa"/>
            <w:shd w:val="clear" w:color="auto" w:fill="auto"/>
          </w:tcPr>
          <w:p w14:paraId="1B48B2D8" w14:textId="77777777" w:rsidR="003142C9" w:rsidRPr="005E5394" w:rsidRDefault="003142C9" w:rsidP="000A189F">
            <w:pPr>
              <w:spacing w:before="120"/>
              <w:rPr>
                <w:rFonts w:cs="Calibri"/>
              </w:rPr>
            </w:pPr>
          </w:p>
        </w:tc>
      </w:tr>
      <w:tr w:rsidR="003142C9" w:rsidRPr="005E5394" w14:paraId="1E915082" w14:textId="77777777" w:rsidTr="000A189F">
        <w:tc>
          <w:tcPr>
            <w:tcW w:w="4408" w:type="dxa"/>
            <w:shd w:val="clear" w:color="auto" w:fill="auto"/>
          </w:tcPr>
          <w:p w14:paraId="13BEA01E" w14:textId="77777777" w:rsidR="003142C9" w:rsidRPr="005E5394" w:rsidRDefault="003142C9" w:rsidP="000A189F">
            <w:pPr>
              <w:spacing w:before="120"/>
              <w:rPr>
                <w:rFonts w:cs="Calibri"/>
              </w:rPr>
            </w:pPr>
            <w:r w:rsidRPr="005E5394">
              <w:rPr>
                <w:rFonts w:cs="Calibri"/>
              </w:rPr>
              <w:t>Żywność</w:t>
            </w:r>
          </w:p>
        </w:tc>
        <w:tc>
          <w:tcPr>
            <w:tcW w:w="4370" w:type="dxa"/>
            <w:shd w:val="clear" w:color="auto" w:fill="auto"/>
          </w:tcPr>
          <w:p w14:paraId="13116D0D" w14:textId="77777777" w:rsidR="003142C9" w:rsidRPr="005E5394" w:rsidRDefault="003142C9" w:rsidP="000A189F">
            <w:pPr>
              <w:spacing w:before="120"/>
              <w:rPr>
                <w:rFonts w:cs="Calibri"/>
              </w:rPr>
            </w:pPr>
          </w:p>
        </w:tc>
      </w:tr>
      <w:tr w:rsidR="003142C9" w:rsidRPr="005E5394" w14:paraId="5D48AE6F" w14:textId="77777777" w:rsidTr="000A189F">
        <w:tc>
          <w:tcPr>
            <w:tcW w:w="4408" w:type="dxa"/>
            <w:shd w:val="clear" w:color="auto" w:fill="auto"/>
          </w:tcPr>
          <w:p w14:paraId="47CA5B53" w14:textId="77777777" w:rsidR="003142C9" w:rsidRPr="005E5394" w:rsidRDefault="003142C9" w:rsidP="000A189F">
            <w:pPr>
              <w:spacing w:before="120"/>
              <w:rPr>
                <w:rFonts w:cs="Calibri"/>
              </w:rPr>
            </w:pPr>
            <w:r w:rsidRPr="005E5394">
              <w:rPr>
                <w:rFonts w:cs="Calibri"/>
              </w:rPr>
              <w:t>Środki czystości, kosmetyki</w:t>
            </w:r>
          </w:p>
        </w:tc>
        <w:tc>
          <w:tcPr>
            <w:tcW w:w="4370" w:type="dxa"/>
            <w:shd w:val="clear" w:color="auto" w:fill="auto"/>
          </w:tcPr>
          <w:p w14:paraId="391E5FA9" w14:textId="77777777" w:rsidR="003142C9" w:rsidRPr="005E5394" w:rsidRDefault="003142C9" w:rsidP="000A189F">
            <w:pPr>
              <w:spacing w:before="120"/>
              <w:rPr>
                <w:rFonts w:cs="Calibri"/>
              </w:rPr>
            </w:pPr>
          </w:p>
        </w:tc>
      </w:tr>
      <w:tr w:rsidR="003142C9" w:rsidRPr="005E5394" w14:paraId="349407E8" w14:textId="77777777" w:rsidTr="000A189F">
        <w:tc>
          <w:tcPr>
            <w:tcW w:w="4408" w:type="dxa"/>
            <w:shd w:val="clear" w:color="auto" w:fill="auto"/>
          </w:tcPr>
          <w:p w14:paraId="4858C293" w14:textId="77777777" w:rsidR="003142C9" w:rsidRPr="005E5394" w:rsidRDefault="003142C9" w:rsidP="000A189F">
            <w:pPr>
              <w:spacing w:before="120"/>
              <w:rPr>
                <w:rFonts w:cs="Calibri"/>
              </w:rPr>
            </w:pPr>
            <w:r w:rsidRPr="005E5394">
              <w:rPr>
                <w:rFonts w:cs="Calibri"/>
              </w:rPr>
              <w:lastRenderedPageBreak/>
              <w:t>Odzież</w:t>
            </w:r>
          </w:p>
        </w:tc>
        <w:tc>
          <w:tcPr>
            <w:tcW w:w="4370" w:type="dxa"/>
            <w:shd w:val="clear" w:color="auto" w:fill="auto"/>
          </w:tcPr>
          <w:p w14:paraId="102D4A9C" w14:textId="77777777" w:rsidR="003142C9" w:rsidRPr="005E5394" w:rsidRDefault="003142C9" w:rsidP="000A189F">
            <w:pPr>
              <w:spacing w:before="120"/>
              <w:rPr>
                <w:rFonts w:cs="Calibri"/>
              </w:rPr>
            </w:pPr>
          </w:p>
        </w:tc>
      </w:tr>
      <w:tr w:rsidR="003142C9" w:rsidRPr="005E5394" w14:paraId="2C56FA66" w14:textId="77777777" w:rsidTr="000A189F">
        <w:tc>
          <w:tcPr>
            <w:tcW w:w="4408" w:type="dxa"/>
            <w:shd w:val="clear" w:color="auto" w:fill="auto"/>
          </w:tcPr>
          <w:p w14:paraId="2E0022D4" w14:textId="77777777" w:rsidR="003142C9" w:rsidRPr="005E5394" w:rsidRDefault="003142C9" w:rsidP="000A189F">
            <w:pPr>
              <w:spacing w:before="120"/>
              <w:rPr>
                <w:rFonts w:cs="Calibri"/>
              </w:rPr>
            </w:pPr>
            <w:r w:rsidRPr="005E5394">
              <w:rPr>
                <w:rFonts w:cs="Calibri"/>
              </w:rPr>
              <w:t>Inne niewymienione powyżej (proszę wskazać jakie)</w:t>
            </w:r>
          </w:p>
        </w:tc>
        <w:tc>
          <w:tcPr>
            <w:tcW w:w="4370" w:type="dxa"/>
            <w:shd w:val="clear" w:color="auto" w:fill="auto"/>
          </w:tcPr>
          <w:p w14:paraId="5644E6CC" w14:textId="77777777" w:rsidR="003142C9" w:rsidRPr="005E5394" w:rsidRDefault="003142C9" w:rsidP="000A189F">
            <w:pPr>
              <w:spacing w:before="120"/>
              <w:rPr>
                <w:rFonts w:cs="Calibri"/>
              </w:rPr>
            </w:pPr>
            <w:r w:rsidRPr="005E5394">
              <w:rPr>
                <w:rFonts w:cs="Calibri"/>
              </w:rPr>
              <w:t xml:space="preserve">Wartość w PLN/ </w:t>
            </w:r>
            <w:r w:rsidRPr="005E5394">
              <w:rPr>
                <w:rFonts w:cs="Calibri"/>
                <w:b/>
              </w:rPr>
              <w:t>miesiąc</w:t>
            </w:r>
          </w:p>
        </w:tc>
      </w:tr>
      <w:tr w:rsidR="003142C9" w:rsidRPr="005E5394" w14:paraId="2238D691" w14:textId="77777777" w:rsidTr="000A189F">
        <w:trPr>
          <w:trHeight w:val="5173"/>
        </w:trPr>
        <w:tc>
          <w:tcPr>
            <w:tcW w:w="4408" w:type="dxa"/>
            <w:shd w:val="clear" w:color="auto" w:fill="auto"/>
          </w:tcPr>
          <w:p w14:paraId="1FD0F02D" w14:textId="77777777" w:rsidR="003142C9" w:rsidRPr="005E5394" w:rsidRDefault="003142C9" w:rsidP="000A189F">
            <w:pPr>
              <w:spacing w:before="120"/>
              <w:rPr>
                <w:rFonts w:cs="Calibri"/>
              </w:rPr>
            </w:pPr>
          </w:p>
        </w:tc>
        <w:tc>
          <w:tcPr>
            <w:tcW w:w="4370" w:type="dxa"/>
            <w:shd w:val="clear" w:color="auto" w:fill="auto"/>
          </w:tcPr>
          <w:p w14:paraId="2D9AAF03" w14:textId="77777777" w:rsidR="003142C9" w:rsidRPr="005E5394" w:rsidRDefault="003142C9" w:rsidP="000A189F">
            <w:pPr>
              <w:spacing w:before="120"/>
              <w:rPr>
                <w:rFonts w:cs="Calibri"/>
              </w:rPr>
            </w:pPr>
          </w:p>
        </w:tc>
      </w:tr>
    </w:tbl>
    <w:p w14:paraId="798C2F4C" w14:textId="77777777" w:rsidR="003142C9" w:rsidRPr="00C803CA" w:rsidRDefault="003142C9" w:rsidP="003142C9">
      <w:pPr>
        <w:spacing w:before="160" w:after="160" w:line="259" w:lineRule="auto"/>
        <w:jc w:val="both"/>
        <w:rPr>
          <w:rFonts w:cs="Calibri"/>
        </w:rPr>
      </w:pPr>
    </w:p>
    <w:p w14:paraId="11FF6069" w14:textId="77777777" w:rsidR="003142C9" w:rsidRPr="00C803CA" w:rsidRDefault="003142C9" w:rsidP="000903A8">
      <w:pPr>
        <w:numPr>
          <w:ilvl w:val="0"/>
          <w:numId w:val="72"/>
        </w:numPr>
        <w:spacing w:before="160" w:after="160" w:line="259" w:lineRule="auto"/>
        <w:ind w:left="714" w:hanging="357"/>
        <w:jc w:val="both"/>
        <w:rPr>
          <w:rFonts w:cs="Calibri"/>
        </w:rPr>
      </w:pPr>
      <w:r w:rsidRPr="00C803CA">
        <w:rPr>
          <w:rFonts w:cs="Calibri"/>
        </w:rPr>
        <w:t>Posiadane kredyty lub inne zadłużenia o podobnym charakterze</w:t>
      </w:r>
    </w:p>
    <w:tbl>
      <w:tblPr>
        <w:tblW w:w="9062" w:type="dxa"/>
        <w:tblInd w:w="474" w:type="dxa"/>
        <w:tblLook w:val="04A0" w:firstRow="1" w:lastRow="0" w:firstColumn="1" w:lastColumn="0" w:noHBand="0" w:noVBand="1"/>
      </w:tblPr>
      <w:tblGrid>
        <w:gridCol w:w="4531"/>
        <w:gridCol w:w="4531"/>
      </w:tblGrid>
      <w:tr w:rsidR="003142C9" w:rsidRPr="005E5394" w14:paraId="184B610A" w14:textId="77777777" w:rsidTr="000A189F">
        <w:tc>
          <w:tcPr>
            <w:tcW w:w="4531" w:type="dxa"/>
            <w:shd w:val="clear" w:color="auto" w:fill="auto"/>
          </w:tcPr>
          <w:p w14:paraId="0D2261E8" w14:textId="77777777" w:rsidR="003142C9" w:rsidRPr="005E5394" w:rsidRDefault="003142C9" w:rsidP="000A189F">
            <w:pPr>
              <w:rPr>
                <w:rFonts w:cs="Calibri"/>
              </w:rPr>
            </w:pPr>
            <w:r w:rsidRPr="005E5394">
              <w:rPr>
                <w:rFonts w:cs="Calibri"/>
              </w:rPr>
              <w:t>TAK</w:t>
            </w:r>
          </w:p>
        </w:tc>
        <w:tc>
          <w:tcPr>
            <w:tcW w:w="4531" w:type="dxa"/>
            <w:shd w:val="clear" w:color="auto" w:fill="auto"/>
          </w:tcPr>
          <w:p w14:paraId="7B12B8E0" w14:textId="77777777" w:rsidR="003142C9" w:rsidRPr="005E5394" w:rsidRDefault="003142C9" w:rsidP="000A189F">
            <w:pPr>
              <w:rPr>
                <w:rFonts w:cs="Calibri"/>
              </w:rPr>
            </w:pPr>
            <w:r w:rsidRPr="005E5394">
              <w:rPr>
                <w:rFonts w:cs="Calibri"/>
              </w:rPr>
              <w:t>NIE</w:t>
            </w:r>
          </w:p>
        </w:tc>
      </w:tr>
    </w:tbl>
    <w:p w14:paraId="1ED67342" w14:textId="77777777" w:rsidR="003142C9" w:rsidRPr="00C803CA" w:rsidRDefault="003142C9" w:rsidP="003142C9">
      <w:pPr>
        <w:spacing w:after="160" w:line="259" w:lineRule="auto"/>
        <w:rPr>
          <w:rFonts w:cs="Calibr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716"/>
        <w:gridCol w:w="1725"/>
        <w:gridCol w:w="1729"/>
        <w:gridCol w:w="1754"/>
      </w:tblGrid>
      <w:tr w:rsidR="003142C9" w:rsidRPr="005E5394" w14:paraId="29CE4178" w14:textId="77777777" w:rsidTr="000A189F">
        <w:tc>
          <w:tcPr>
            <w:tcW w:w="1812" w:type="dxa"/>
            <w:shd w:val="clear" w:color="auto" w:fill="auto"/>
          </w:tcPr>
          <w:p w14:paraId="24106E6A" w14:textId="77777777" w:rsidR="003142C9" w:rsidRPr="005E5394" w:rsidRDefault="003142C9" w:rsidP="000A189F">
            <w:pPr>
              <w:rPr>
                <w:rFonts w:cs="Calibri"/>
              </w:rPr>
            </w:pPr>
            <w:r w:rsidRPr="005E5394">
              <w:rPr>
                <w:rFonts w:cs="Calibri"/>
              </w:rPr>
              <w:t>Kredytodawca</w:t>
            </w:r>
          </w:p>
        </w:tc>
        <w:tc>
          <w:tcPr>
            <w:tcW w:w="1812" w:type="dxa"/>
            <w:shd w:val="clear" w:color="auto" w:fill="auto"/>
          </w:tcPr>
          <w:p w14:paraId="25689E45" w14:textId="77777777" w:rsidR="003142C9" w:rsidRPr="005E5394" w:rsidRDefault="003142C9" w:rsidP="000A189F">
            <w:pPr>
              <w:rPr>
                <w:rFonts w:cs="Calibri"/>
              </w:rPr>
            </w:pPr>
            <w:r w:rsidRPr="005E5394">
              <w:rPr>
                <w:rFonts w:cs="Calibri"/>
              </w:rPr>
              <w:t>Cel i kwota kredytu</w:t>
            </w:r>
          </w:p>
        </w:tc>
        <w:tc>
          <w:tcPr>
            <w:tcW w:w="1812" w:type="dxa"/>
            <w:shd w:val="clear" w:color="auto" w:fill="auto"/>
          </w:tcPr>
          <w:p w14:paraId="398C74AA" w14:textId="77777777" w:rsidR="003142C9" w:rsidRPr="005E5394" w:rsidRDefault="003142C9" w:rsidP="000A189F">
            <w:pPr>
              <w:rPr>
                <w:rFonts w:cs="Calibri"/>
              </w:rPr>
            </w:pPr>
            <w:r w:rsidRPr="005E5394">
              <w:rPr>
                <w:rFonts w:cs="Calibri"/>
              </w:rPr>
              <w:t>Data zawarcia umowy</w:t>
            </w:r>
          </w:p>
        </w:tc>
        <w:tc>
          <w:tcPr>
            <w:tcW w:w="1813" w:type="dxa"/>
            <w:shd w:val="clear" w:color="auto" w:fill="auto"/>
          </w:tcPr>
          <w:p w14:paraId="5C646F0E" w14:textId="77777777" w:rsidR="003142C9" w:rsidRPr="005E5394" w:rsidRDefault="003142C9" w:rsidP="000A189F">
            <w:pPr>
              <w:rPr>
                <w:rFonts w:cs="Calibri"/>
              </w:rPr>
            </w:pPr>
            <w:r w:rsidRPr="005E5394">
              <w:rPr>
                <w:rFonts w:cs="Calibri"/>
              </w:rPr>
              <w:t>Termin płatności ostatniej raty</w:t>
            </w:r>
          </w:p>
        </w:tc>
        <w:tc>
          <w:tcPr>
            <w:tcW w:w="1813" w:type="dxa"/>
            <w:shd w:val="clear" w:color="auto" w:fill="auto"/>
          </w:tcPr>
          <w:p w14:paraId="14054900" w14:textId="77777777" w:rsidR="003142C9" w:rsidRPr="005E5394" w:rsidRDefault="003142C9" w:rsidP="000A189F">
            <w:pPr>
              <w:rPr>
                <w:rFonts w:cs="Calibri"/>
              </w:rPr>
            </w:pPr>
            <w:r w:rsidRPr="005E5394">
              <w:rPr>
                <w:rFonts w:cs="Calibri"/>
              </w:rPr>
              <w:t>Wysokość miesięcznej raty</w:t>
            </w:r>
          </w:p>
        </w:tc>
      </w:tr>
      <w:tr w:rsidR="003142C9" w:rsidRPr="005E5394" w14:paraId="0FF5BEB3" w14:textId="77777777" w:rsidTr="000A189F">
        <w:trPr>
          <w:trHeight w:val="2612"/>
        </w:trPr>
        <w:tc>
          <w:tcPr>
            <w:tcW w:w="1812" w:type="dxa"/>
            <w:shd w:val="clear" w:color="auto" w:fill="auto"/>
          </w:tcPr>
          <w:p w14:paraId="68B26279" w14:textId="77777777" w:rsidR="003142C9" w:rsidRPr="005E5394" w:rsidRDefault="003142C9" w:rsidP="000A189F">
            <w:pPr>
              <w:rPr>
                <w:rFonts w:cs="Calibri"/>
              </w:rPr>
            </w:pPr>
          </w:p>
        </w:tc>
        <w:tc>
          <w:tcPr>
            <w:tcW w:w="1812" w:type="dxa"/>
            <w:shd w:val="clear" w:color="auto" w:fill="auto"/>
          </w:tcPr>
          <w:p w14:paraId="1E78998B" w14:textId="77777777" w:rsidR="003142C9" w:rsidRPr="005E5394" w:rsidRDefault="003142C9" w:rsidP="000A189F">
            <w:pPr>
              <w:rPr>
                <w:rFonts w:cs="Calibri"/>
              </w:rPr>
            </w:pPr>
          </w:p>
        </w:tc>
        <w:tc>
          <w:tcPr>
            <w:tcW w:w="1812" w:type="dxa"/>
            <w:shd w:val="clear" w:color="auto" w:fill="auto"/>
          </w:tcPr>
          <w:p w14:paraId="13A73E51" w14:textId="77777777" w:rsidR="003142C9" w:rsidRPr="005E5394" w:rsidRDefault="003142C9" w:rsidP="000A189F">
            <w:pPr>
              <w:rPr>
                <w:rFonts w:cs="Calibri"/>
              </w:rPr>
            </w:pPr>
          </w:p>
        </w:tc>
        <w:tc>
          <w:tcPr>
            <w:tcW w:w="1813" w:type="dxa"/>
            <w:shd w:val="clear" w:color="auto" w:fill="auto"/>
          </w:tcPr>
          <w:p w14:paraId="120E7495" w14:textId="77777777" w:rsidR="003142C9" w:rsidRPr="005E5394" w:rsidRDefault="003142C9" w:rsidP="000A189F">
            <w:pPr>
              <w:rPr>
                <w:rFonts w:cs="Calibri"/>
              </w:rPr>
            </w:pPr>
          </w:p>
        </w:tc>
        <w:tc>
          <w:tcPr>
            <w:tcW w:w="1813" w:type="dxa"/>
            <w:shd w:val="clear" w:color="auto" w:fill="auto"/>
          </w:tcPr>
          <w:p w14:paraId="4F9B32B9" w14:textId="77777777" w:rsidR="003142C9" w:rsidRPr="005E5394" w:rsidRDefault="003142C9" w:rsidP="000A189F">
            <w:pPr>
              <w:rPr>
                <w:rFonts w:cs="Calibri"/>
              </w:rPr>
            </w:pPr>
          </w:p>
        </w:tc>
      </w:tr>
    </w:tbl>
    <w:p w14:paraId="61A1842F" w14:textId="77777777" w:rsidR="003142C9" w:rsidRPr="00C803CA" w:rsidRDefault="003142C9" w:rsidP="000903A8">
      <w:pPr>
        <w:numPr>
          <w:ilvl w:val="0"/>
          <w:numId w:val="72"/>
        </w:numPr>
        <w:spacing w:before="160" w:after="160" w:line="259" w:lineRule="auto"/>
        <w:ind w:left="714" w:hanging="357"/>
        <w:jc w:val="both"/>
        <w:rPr>
          <w:rFonts w:cs="Calibri"/>
          <w:spacing w:val="-4"/>
          <w:u w:val="single"/>
        </w:rPr>
      </w:pPr>
      <w:r w:rsidRPr="00C803CA">
        <w:rPr>
          <w:rFonts w:cs="Calibri"/>
        </w:rPr>
        <w:t xml:space="preserve">Otrzymana pomoc publiczna inna niż </w:t>
      </w:r>
      <w:r w:rsidRPr="00C803CA">
        <w:rPr>
          <w:rFonts w:cs="Calibri"/>
          <w:i/>
          <w:spacing w:val="-4"/>
        </w:rPr>
        <w:t>de minimis</w:t>
      </w:r>
      <w:r w:rsidRPr="00C803CA">
        <w:rPr>
          <w:rFonts w:cs="Calibri"/>
          <w:spacing w:val="-4"/>
        </w:rPr>
        <w:t xml:space="preserve"> </w:t>
      </w:r>
      <w:r w:rsidRPr="00C803CA">
        <w:rPr>
          <w:rFonts w:cs="Calibri"/>
        </w:rPr>
        <w:t>(</w:t>
      </w:r>
      <w:r w:rsidRPr="00C803CA">
        <w:rPr>
          <w:rFonts w:cs="Calibri"/>
          <w:spacing w:val="-4"/>
          <w:u w:val="single"/>
        </w:rPr>
        <w:t>dotyczy osób fizycznych prowadzących działalność gospodarczą lub rolną)</w:t>
      </w:r>
    </w:p>
    <w:tbl>
      <w:tblPr>
        <w:tblW w:w="0" w:type="auto"/>
        <w:tblInd w:w="360" w:type="dxa"/>
        <w:tblLook w:val="04A0" w:firstRow="1" w:lastRow="0" w:firstColumn="1" w:lastColumn="0" w:noHBand="0" w:noVBand="1"/>
      </w:tblPr>
      <w:tblGrid>
        <w:gridCol w:w="2896"/>
        <w:gridCol w:w="2895"/>
        <w:gridCol w:w="2921"/>
      </w:tblGrid>
      <w:tr w:rsidR="003142C9" w:rsidRPr="005E5394" w14:paraId="5DA2890E" w14:textId="77777777" w:rsidTr="000A189F">
        <w:tc>
          <w:tcPr>
            <w:tcW w:w="3020" w:type="dxa"/>
            <w:shd w:val="clear" w:color="auto" w:fill="auto"/>
          </w:tcPr>
          <w:p w14:paraId="0C58F0E5" w14:textId="77777777" w:rsidR="003142C9" w:rsidRPr="005E5394" w:rsidRDefault="003142C9" w:rsidP="000A189F">
            <w:pPr>
              <w:rPr>
                <w:rFonts w:cs="Calibri"/>
              </w:rPr>
            </w:pPr>
            <w:r w:rsidRPr="005E5394">
              <w:rPr>
                <w:rFonts w:cs="Calibri"/>
              </w:rPr>
              <w:t>TAK</w:t>
            </w:r>
          </w:p>
        </w:tc>
        <w:tc>
          <w:tcPr>
            <w:tcW w:w="3021" w:type="dxa"/>
            <w:shd w:val="clear" w:color="auto" w:fill="auto"/>
          </w:tcPr>
          <w:p w14:paraId="4B1E314C" w14:textId="77777777" w:rsidR="003142C9" w:rsidRPr="005E5394" w:rsidRDefault="003142C9" w:rsidP="000A189F">
            <w:pPr>
              <w:rPr>
                <w:rFonts w:cs="Calibri"/>
              </w:rPr>
            </w:pPr>
            <w:r w:rsidRPr="005E5394">
              <w:rPr>
                <w:rFonts w:cs="Calibri"/>
              </w:rPr>
              <w:t>NIE</w:t>
            </w:r>
          </w:p>
        </w:tc>
        <w:tc>
          <w:tcPr>
            <w:tcW w:w="3021" w:type="dxa"/>
            <w:shd w:val="clear" w:color="auto" w:fill="auto"/>
          </w:tcPr>
          <w:p w14:paraId="6055FB9C" w14:textId="77777777" w:rsidR="003142C9" w:rsidRPr="005E5394" w:rsidRDefault="003142C9" w:rsidP="000A189F">
            <w:pPr>
              <w:rPr>
                <w:rFonts w:cs="Calibri"/>
              </w:rPr>
            </w:pPr>
            <w:r w:rsidRPr="005E5394">
              <w:rPr>
                <w:rFonts w:cs="Calibri"/>
              </w:rPr>
              <w:t>NIE DOTYCZY</w:t>
            </w:r>
          </w:p>
        </w:tc>
      </w:tr>
    </w:tbl>
    <w:p w14:paraId="3F70C1D1" w14:textId="77777777" w:rsidR="003142C9" w:rsidRPr="00C803CA" w:rsidRDefault="003142C9" w:rsidP="003142C9">
      <w:pPr>
        <w:spacing w:after="160" w:line="259" w:lineRule="auto"/>
        <w:ind w:left="360"/>
        <w:rPr>
          <w:rFonts w:cs="Calibr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843"/>
        <w:gridCol w:w="1701"/>
        <w:gridCol w:w="2322"/>
        <w:gridCol w:w="1358"/>
      </w:tblGrid>
      <w:tr w:rsidR="003142C9" w:rsidRPr="005E5394" w14:paraId="5419A2C7" w14:textId="77777777" w:rsidTr="000A189F">
        <w:tc>
          <w:tcPr>
            <w:tcW w:w="1478" w:type="dxa"/>
            <w:shd w:val="clear" w:color="auto" w:fill="auto"/>
          </w:tcPr>
          <w:p w14:paraId="63C83FB2" w14:textId="77777777" w:rsidR="003142C9" w:rsidRPr="005E5394" w:rsidRDefault="003142C9" w:rsidP="000A189F">
            <w:pPr>
              <w:rPr>
                <w:rFonts w:cs="Calibri"/>
              </w:rPr>
            </w:pPr>
            <w:r w:rsidRPr="005E5394">
              <w:rPr>
                <w:rFonts w:cs="Calibri"/>
              </w:rPr>
              <w:lastRenderedPageBreak/>
              <w:t>Data udzielenia</w:t>
            </w:r>
          </w:p>
        </w:tc>
        <w:tc>
          <w:tcPr>
            <w:tcW w:w="1843" w:type="dxa"/>
            <w:shd w:val="clear" w:color="auto" w:fill="auto"/>
          </w:tcPr>
          <w:p w14:paraId="14408887" w14:textId="77777777" w:rsidR="003142C9" w:rsidRPr="005E5394" w:rsidRDefault="003142C9" w:rsidP="000A189F">
            <w:pPr>
              <w:rPr>
                <w:rFonts w:cs="Calibri"/>
              </w:rPr>
            </w:pPr>
            <w:r w:rsidRPr="005E5394">
              <w:rPr>
                <w:rFonts w:cs="Calibri"/>
              </w:rPr>
              <w:t>Podstawa prawna</w:t>
            </w:r>
          </w:p>
        </w:tc>
        <w:tc>
          <w:tcPr>
            <w:tcW w:w="1701" w:type="dxa"/>
            <w:shd w:val="clear" w:color="auto" w:fill="auto"/>
          </w:tcPr>
          <w:p w14:paraId="0AC255FF" w14:textId="77777777" w:rsidR="003142C9" w:rsidRPr="005E5394" w:rsidRDefault="003142C9" w:rsidP="000A189F">
            <w:pPr>
              <w:rPr>
                <w:rFonts w:cs="Calibri"/>
              </w:rPr>
            </w:pPr>
            <w:r w:rsidRPr="005E5394">
              <w:rPr>
                <w:rFonts w:cs="Calibri"/>
              </w:rPr>
              <w:t>Forma</w:t>
            </w:r>
          </w:p>
        </w:tc>
        <w:tc>
          <w:tcPr>
            <w:tcW w:w="2322" w:type="dxa"/>
            <w:shd w:val="clear" w:color="auto" w:fill="auto"/>
          </w:tcPr>
          <w:p w14:paraId="5C69DEE4" w14:textId="77777777" w:rsidR="003142C9" w:rsidRPr="005E5394" w:rsidRDefault="003142C9" w:rsidP="000A189F">
            <w:pPr>
              <w:rPr>
                <w:rFonts w:cs="Calibri"/>
              </w:rPr>
            </w:pPr>
            <w:r w:rsidRPr="005E5394">
              <w:rPr>
                <w:rFonts w:cs="Calibri"/>
              </w:rPr>
              <w:t>Przeznaczenie</w:t>
            </w:r>
          </w:p>
        </w:tc>
        <w:tc>
          <w:tcPr>
            <w:tcW w:w="1358" w:type="dxa"/>
            <w:shd w:val="clear" w:color="auto" w:fill="auto"/>
          </w:tcPr>
          <w:p w14:paraId="6498C710" w14:textId="77777777" w:rsidR="003142C9" w:rsidRPr="005E5394" w:rsidRDefault="003142C9" w:rsidP="000A189F">
            <w:pPr>
              <w:rPr>
                <w:rFonts w:cs="Calibri"/>
              </w:rPr>
            </w:pPr>
            <w:r w:rsidRPr="005E5394">
              <w:rPr>
                <w:rFonts w:cs="Calibri"/>
              </w:rPr>
              <w:t>Kwota w PLN</w:t>
            </w:r>
          </w:p>
        </w:tc>
      </w:tr>
      <w:tr w:rsidR="003142C9" w:rsidRPr="005E5394" w14:paraId="1322447F" w14:textId="77777777" w:rsidTr="000A189F">
        <w:trPr>
          <w:trHeight w:val="1941"/>
        </w:trPr>
        <w:tc>
          <w:tcPr>
            <w:tcW w:w="1478" w:type="dxa"/>
            <w:shd w:val="clear" w:color="auto" w:fill="auto"/>
          </w:tcPr>
          <w:p w14:paraId="768690B2" w14:textId="77777777" w:rsidR="003142C9" w:rsidRPr="005E5394" w:rsidRDefault="003142C9" w:rsidP="000A189F">
            <w:pPr>
              <w:rPr>
                <w:rFonts w:cs="Calibri"/>
              </w:rPr>
            </w:pPr>
          </w:p>
        </w:tc>
        <w:tc>
          <w:tcPr>
            <w:tcW w:w="1843" w:type="dxa"/>
            <w:shd w:val="clear" w:color="auto" w:fill="auto"/>
          </w:tcPr>
          <w:p w14:paraId="2369E5CA" w14:textId="77777777" w:rsidR="003142C9" w:rsidRPr="005E5394" w:rsidRDefault="003142C9" w:rsidP="000A189F">
            <w:pPr>
              <w:rPr>
                <w:rFonts w:cs="Calibri"/>
              </w:rPr>
            </w:pPr>
          </w:p>
        </w:tc>
        <w:tc>
          <w:tcPr>
            <w:tcW w:w="1701" w:type="dxa"/>
            <w:shd w:val="clear" w:color="auto" w:fill="auto"/>
          </w:tcPr>
          <w:p w14:paraId="30A14A3B" w14:textId="77777777" w:rsidR="003142C9" w:rsidRPr="005E5394" w:rsidRDefault="003142C9" w:rsidP="000A189F">
            <w:pPr>
              <w:rPr>
                <w:rFonts w:cs="Calibri"/>
              </w:rPr>
            </w:pPr>
          </w:p>
        </w:tc>
        <w:tc>
          <w:tcPr>
            <w:tcW w:w="2322" w:type="dxa"/>
            <w:shd w:val="clear" w:color="auto" w:fill="auto"/>
          </w:tcPr>
          <w:p w14:paraId="36A976BA" w14:textId="77777777" w:rsidR="003142C9" w:rsidRPr="005E5394" w:rsidRDefault="003142C9" w:rsidP="000A189F">
            <w:pPr>
              <w:rPr>
                <w:rFonts w:cs="Calibri"/>
              </w:rPr>
            </w:pPr>
          </w:p>
        </w:tc>
        <w:tc>
          <w:tcPr>
            <w:tcW w:w="1358" w:type="dxa"/>
            <w:shd w:val="clear" w:color="auto" w:fill="auto"/>
          </w:tcPr>
          <w:p w14:paraId="1E3C8761" w14:textId="77777777" w:rsidR="003142C9" w:rsidRPr="005E5394" w:rsidRDefault="003142C9" w:rsidP="000A189F">
            <w:pPr>
              <w:rPr>
                <w:rFonts w:cs="Calibri"/>
              </w:rPr>
            </w:pPr>
          </w:p>
        </w:tc>
      </w:tr>
    </w:tbl>
    <w:p w14:paraId="24AA6EB7" w14:textId="77777777" w:rsidR="003142C9" w:rsidRPr="00C803CA" w:rsidRDefault="003142C9" w:rsidP="000903A8">
      <w:pPr>
        <w:numPr>
          <w:ilvl w:val="0"/>
          <w:numId w:val="72"/>
        </w:numPr>
        <w:spacing w:before="160" w:after="160" w:line="259" w:lineRule="auto"/>
        <w:ind w:left="714" w:hanging="357"/>
        <w:jc w:val="both"/>
        <w:rPr>
          <w:rFonts w:cs="Calibri"/>
        </w:rPr>
      </w:pPr>
      <w:r w:rsidRPr="00C803CA">
        <w:rPr>
          <w:rFonts w:cs="Calibri"/>
        </w:rPr>
        <w:t xml:space="preserve">Otrzymana pomoc </w:t>
      </w:r>
      <w:r w:rsidRPr="00C803CA">
        <w:rPr>
          <w:rFonts w:cs="Calibri"/>
          <w:i/>
        </w:rPr>
        <w:t xml:space="preserve">de minimis w </w:t>
      </w:r>
      <w:r w:rsidRPr="00C803CA">
        <w:rPr>
          <w:rFonts w:cs="Calibri"/>
        </w:rPr>
        <w:t>ciągu trzech</w:t>
      </w:r>
      <w:r w:rsidRPr="00C803CA">
        <w:rPr>
          <w:rFonts w:cs="Calibri"/>
          <w:spacing w:val="-6"/>
        </w:rPr>
        <w:t xml:space="preserve"> ostatnich lat poprzedzających dzień złożenia wniosku o ulgę (</w:t>
      </w:r>
      <w:r w:rsidRPr="00C803CA">
        <w:rPr>
          <w:rFonts w:cs="Calibri"/>
          <w:spacing w:val="-6"/>
          <w:u w:val="single"/>
        </w:rPr>
        <w:t>dotyczy osób fizycznych prowadzących działalność gospodarczą</w:t>
      </w:r>
      <w:r w:rsidRPr="00C803CA">
        <w:rPr>
          <w:rFonts w:cs="Calibri"/>
          <w:spacing w:val="-4"/>
          <w:u w:val="single"/>
        </w:rPr>
        <w:t xml:space="preserve"> lub rolną)</w:t>
      </w:r>
    </w:p>
    <w:tbl>
      <w:tblPr>
        <w:tblW w:w="0" w:type="auto"/>
        <w:tblInd w:w="360" w:type="dxa"/>
        <w:tblLook w:val="04A0" w:firstRow="1" w:lastRow="0" w:firstColumn="1" w:lastColumn="0" w:noHBand="0" w:noVBand="1"/>
      </w:tblPr>
      <w:tblGrid>
        <w:gridCol w:w="2896"/>
        <w:gridCol w:w="2895"/>
        <w:gridCol w:w="2921"/>
      </w:tblGrid>
      <w:tr w:rsidR="003142C9" w:rsidRPr="005E5394" w14:paraId="4CF78072" w14:textId="77777777" w:rsidTr="000A189F">
        <w:tc>
          <w:tcPr>
            <w:tcW w:w="3020" w:type="dxa"/>
            <w:shd w:val="clear" w:color="auto" w:fill="auto"/>
          </w:tcPr>
          <w:p w14:paraId="39662D42" w14:textId="77777777" w:rsidR="003142C9" w:rsidRPr="005E5394" w:rsidRDefault="003142C9" w:rsidP="000A189F">
            <w:pPr>
              <w:rPr>
                <w:rFonts w:cs="Calibri"/>
              </w:rPr>
            </w:pPr>
            <w:r w:rsidRPr="005E5394">
              <w:rPr>
                <w:rFonts w:cs="Calibri"/>
              </w:rPr>
              <w:t>TAK</w:t>
            </w:r>
          </w:p>
        </w:tc>
        <w:tc>
          <w:tcPr>
            <w:tcW w:w="3021" w:type="dxa"/>
            <w:shd w:val="clear" w:color="auto" w:fill="auto"/>
          </w:tcPr>
          <w:p w14:paraId="1FE32175" w14:textId="77777777" w:rsidR="003142C9" w:rsidRPr="005E5394" w:rsidRDefault="003142C9" w:rsidP="000A189F">
            <w:pPr>
              <w:rPr>
                <w:rFonts w:cs="Calibri"/>
              </w:rPr>
            </w:pPr>
            <w:r w:rsidRPr="005E5394">
              <w:rPr>
                <w:rFonts w:cs="Calibri"/>
              </w:rPr>
              <w:t>NIE</w:t>
            </w:r>
          </w:p>
        </w:tc>
        <w:tc>
          <w:tcPr>
            <w:tcW w:w="3021" w:type="dxa"/>
            <w:shd w:val="clear" w:color="auto" w:fill="auto"/>
          </w:tcPr>
          <w:p w14:paraId="67874F3B" w14:textId="77777777" w:rsidR="003142C9" w:rsidRPr="005E5394" w:rsidRDefault="003142C9" w:rsidP="000A189F">
            <w:pPr>
              <w:rPr>
                <w:rFonts w:cs="Calibri"/>
              </w:rPr>
            </w:pPr>
            <w:r w:rsidRPr="005E5394">
              <w:rPr>
                <w:rFonts w:cs="Calibri"/>
              </w:rPr>
              <w:t>NIE DOTYCZY</w:t>
            </w:r>
          </w:p>
        </w:tc>
      </w:tr>
    </w:tbl>
    <w:p w14:paraId="4E077279" w14:textId="77777777" w:rsidR="003142C9" w:rsidRPr="00C803CA" w:rsidRDefault="003142C9" w:rsidP="003142C9">
      <w:pPr>
        <w:spacing w:after="160" w:line="259" w:lineRule="auto"/>
        <w:rPr>
          <w:rFonts w:cs="Calibri"/>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3021"/>
        <w:gridCol w:w="3021"/>
      </w:tblGrid>
      <w:tr w:rsidR="003142C9" w:rsidRPr="005E5394" w14:paraId="0FCD76A2" w14:textId="77777777" w:rsidTr="000A189F">
        <w:tc>
          <w:tcPr>
            <w:tcW w:w="2599" w:type="dxa"/>
            <w:shd w:val="clear" w:color="auto" w:fill="auto"/>
          </w:tcPr>
          <w:p w14:paraId="0EBF7CBA" w14:textId="77777777" w:rsidR="003142C9" w:rsidRPr="005E5394" w:rsidRDefault="003142C9" w:rsidP="000A189F">
            <w:pPr>
              <w:rPr>
                <w:rFonts w:cs="Calibri"/>
              </w:rPr>
            </w:pPr>
            <w:r w:rsidRPr="005E5394">
              <w:rPr>
                <w:rFonts w:cs="Calibri"/>
              </w:rPr>
              <w:t>Data udzielenia</w:t>
            </w:r>
          </w:p>
        </w:tc>
        <w:tc>
          <w:tcPr>
            <w:tcW w:w="3021" w:type="dxa"/>
            <w:shd w:val="clear" w:color="auto" w:fill="auto"/>
          </w:tcPr>
          <w:p w14:paraId="6320AD35" w14:textId="77777777" w:rsidR="003142C9" w:rsidRPr="005E5394" w:rsidRDefault="003142C9" w:rsidP="000A189F">
            <w:pPr>
              <w:rPr>
                <w:rFonts w:cs="Calibri"/>
              </w:rPr>
            </w:pPr>
            <w:r w:rsidRPr="005E5394">
              <w:rPr>
                <w:rFonts w:cs="Calibri"/>
              </w:rPr>
              <w:t>Przeznaczenie</w:t>
            </w:r>
          </w:p>
        </w:tc>
        <w:tc>
          <w:tcPr>
            <w:tcW w:w="3021" w:type="dxa"/>
            <w:shd w:val="clear" w:color="auto" w:fill="auto"/>
          </w:tcPr>
          <w:p w14:paraId="77A1A896" w14:textId="77777777" w:rsidR="003142C9" w:rsidRPr="005E5394" w:rsidRDefault="003142C9" w:rsidP="000A189F">
            <w:pPr>
              <w:rPr>
                <w:rFonts w:cs="Calibri"/>
              </w:rPr>
            </w:pPr>
            <w:r w:rsidRPr="005E5394">
              <w:rPr>
                <w:rFonts w:cs="Calibri"/>
              </w:rPr>
              <w:t>Kwota w PLN</w:t>
            </w:r>
          </w:p>
        </w:tc>
      </w:tr>
      <w:tr w:rsidR="003142C9" w:rsidRPr="005E5394" w14:paraId="7162CE03" w14:textId="77777777" w:rsidTr="000A189F">
        <w:trPr>
          <w:trHeight w:val="1885"/>
        </w:trPr>
        <w:tc>
          <w:tcPr>
            <w:tcW w:w="2599" w:type="dxa"/>
            <w:shd w:val="clear" w:color="auto" w:fill="auto"/>
          </w:tcPr>
          <w:p w14:paraId="584CED4E" w14:textId="77777777" w:rsidR="003142C9" w:rsidRPr="005E5394" w:rsidRDefault="003142C9" w:rsidP="000A189F">
            <w:pPr>
              <w:rPr>
                <w:rFonts w:cs="Calibri"/>
              </w:rPr>
            </w:pPr>
          </w:p>
        </w:tc>
        <w:tc>
          <w:tcPr>
            <w:tcW w:w="3021" w:type="dxa"/>
            <w:shd w:val="clear" w:color="auto" w:fill="auto"/>
          </w:tcPr>
          <w:p w14:paraId="1A38BBFB" w14:textId="77777777" w:rsidR="003142C9" w:rsidRPr="005E5394" w:rsidRDefault="003142C9" w:rsidP="000A189F">
            <w:pPr>
              <w:rPr>
                <w:rFonts w:cs="Calibri"/>
              </w:rPr>
            </w:pPr>
          </w:p>
        </w:tc>
        <w:tc>
          <w:tcPr>
            <w:tcW w:w="3021" w:type="dxa"/>
            <w:shd w:val="clear" w:color="auto" w:fill="auto"/>
          </w:tcPr>
          <w:p w14:paraId="0D903C37" w14:textId="77777777" w:rsidR="003142C9" w:rsidRPr="005E5394" w:rsidRDefault="003142C9" w:rsidP="000A189F">
            <w:pPr>
              <w:rPr>
                <w:rFonts w:cs="Calibri"/>
              </w:rPr>
            </w:pPr>
          </w:p>
        </w:tc>
      </w:tr>
    </w:tbl>
    <w:p w14:paraId="76864697" w14:textId="77777777" w:rsidR="003142C9" w:rsidRPr="00C803CA" w:rsidRDefault="003142C9" w:rsidP="003142C9">
      <w:pPr>
        <w:spacing w:after="160" w:line="259" w:lineRule="auto"/>
        <w:rPr>
          <w:rFonts w:cs="Calibri"/>
        </w:rPr>
      </w:pPr>
    </w:p>
    <w:p w14:paraId="184F18A7" w14:textId="77777777" w:rsidR="003142C9" w:rsidRPr="00C803CA" w:rsidRDefault="003142C9" w:rsidP="003142C9">
      <w:pPr>
        <w:spacing w:line="259" w:lineRule="auto"/>
        <w:rPr>
          <w:rFonts w:cs="Calibri"/>
          <w:b/>
        </w:rPr>
      </w:pPr>
    </w:p>
    <w:p w14:paraId="2D7173A5" w14:textId="77777777" w:rsidR="003142C9" w:rsidRPr="00C803CA" w:rsidRDefault="003142C9" w:rsidP="003142C9">
      <w:pPr>
        <w:spacing w:line="259" w:lineRule="auto"/>
        <w:rPr>
          <w:rFonts w:cs="Calibri"/>
          <w:b/>
        </w:rPr>
      </w:pPr>
      <w:r w:rsidRPr="00C803CA">
        <w:rPr>
          <w:rFonts w:cs="Calibri"/>
          <w:b/>
        </w:rPr>
        <w:t>Na potwierdzenie wyżej wykazanych danych do oświadczenia załączam:</w:t>
      </w:r>
    </w:p>
    <w:p w14:paraId="746E4486" w14:textId="77777777" w:rsidR="003142C9" w:rsidRPr="00C803CA" w:rsidRDefault="003142C9" w:rsidP="003142C9">
      <w:pPr>
        <w:spacing w:after="160" w:line="259" w:lineRule="auto"/>
        <w:rPr>
          <w:rFonts w:cs="Calibri"/>
          <w:sz w:val="20"/>
          <w:szCs w:val="20"/>
        </w:rPr>
      </w:pPr>
      <w:r w:rsidRPr="00C803CA">
        <w:rPr>
          <w:rFonts w:cs="Calibri"/>
          <w:sz w:val="20"/>
          <w:szCs w:val="20"/>
        </w:rPr>
        <w:t xml:space="preserve">(jeśli dotyczy, przedłożenie załącznika jest </w:t>
      </w:r>
      <w:r w:rsidRPr="00C803CA">
        <w:rPr>
          <w:rFonts w:cs="Calibri"/>
          <w:sz w:val="20"/>
          <w:szCs w:val="20"/>
          <w:u w:val="single"/>
        </w:rPr>
        <w:t>obligatoryjne</w:t>
      </w:r>
      <w:r w:rsidRPr="00C803CA">
        <w:rPr>
          <w:rFonts w:cs="Calibri"/>
          <w:sz w:val="20"/>
          <w:szCs w:val="20"/>
        </w:rPr>
        <w:t>)</w:t>
      </w:r>
    </w:p>
    <w:tbl>
      <w:tblPr>
        <w:tblW w:w="0" w:type="auto"/>
        <w:tblInd w:w="-147" w:type="dxa"/>
        <w:tblLook w:val="04A0" w:firstRow="1" w:lastRow="0" w:firstColumn="1" w:lastColumn="0" w:noHBand="0" w:noVBand="1"/>
      </w:tblPr>
      <w:tblGrid>
        <w:gridCol w:w="495"/>
        <w:gridCol w:w="4585"/>
        <w:gridCol w:w="1186"/>
        <w:gridCol w:w="2953"/>
      </w:tblGrid>
      <w:tr w:rsidR="003142C9" w:rsidRPr="005E5394" w14:paraId="32C99127" w14:textId="77777777" w:rsidTr="000A189F">
        <w:trPr>
          <w:trHeight w:val="897"/>
        </w:trPr>
        <w:tc>
          <w:tcPr>
            <w:tcW w:w="426" w:type="dxa"/>
            <w:shd w:val="clear" w:color="auto" w:fill="auto"/>
          </w:tcPr>
          <w:p w14:paraId="4547C2BD" w14:textId="77777777" w:rsidR="003142C9" w:rsidRPr="005E5394" w:rsidRDefault="003142C9" w:rsidP="000A189F">
            <w:pPr>
              <w:contextualSpacing/>
              <w:rPr>
                <w:rFonts w:cs="Calibri"/>
              </w:rPr>
            </w:pPr>
            <w:r w:rsidRPr="005E5394">
              <w:rPr>
                <w:rFonts w:cs="Calibri"/>
              </w:rPr>
              <w:t>1.</w:t>
            </w:r>
          </w:p>
        </w:tc>
        <w:tc>
          <w:tcPr>
            <w:tcW w:w="4619" w:type="dxa"/>
            <w:shd w:val="clear" w:color="auto" w:fill="auto"/>
          </w:tcPr>
          <w:p w14:paraId="6D06A273" w14:textId="77777777" w:rsidR="003142C9" w:rsidRPr="005E5394" w:rsidRDefault="003142C9" w:rsidP="000A189F">
            <w:pPr>
              <w:contextualSpacing/>
              <w:rPr>
                <w:rFonts w:cs="Calibri"/>
              </w:rPr>
            </w:pPr>
            <w:r w:rsidRPr="00C803CA">
              <w:rPr>
                <w:rFonts w:cs="Calibri"/>
                <w:spacing w:val="-2"/>
              </w:rPr>
              <w:t xml:space="preserve">Dokumenty potwierdzające źródła i wysokość dochodów wskazanych w pkt. </w:t>
            </w:r>
            <w:r w:rsidRPr="00C803CA">
              <w:rPr>
                <w:rFonts w:cs="Calibri"/>
                <w:i/>
                <w:spacing w:val="-2"/>
              </w:rPr>
              <w:t>Źródła</w:t>
            </w:r>
            <w:r w:rsidRPr="00C803CA">
              <w:rPr>
                <w:rFonts w:cs="Calibri"/>
                <w:i/>
                <w:spacing w:val="-2"/>
              </w:rPr>
              <w:br/>
              <w:t>i wysokość osiąganych dochodów</w:t>
            </w:r>
          </w:p>
        </w:tc>
        <w:tc>
          <w:tcPr>
            <w:tcW w:w="1193" w:type="dxa"/>
            <w:shd w:val="clear" w:color="auto" w:fill="auto"/>
          </w:tcPr>
          <w:p w14:paraId="32931528" w14:textId="77777777" w:rsidR="003142C9" w:rsidRPr="005E5394" w:rsidRDefault="003142C9" w:rsidP="000A189F">
            <w:pPr>
              <w:contextualSpacing/>
              <w:rPr>
                <w:rFonts w:cs="Calibri"/>
                <w:b/>
              </w:rPr>
            </w:pPr>
            <w:r w:rsidRPr="005E5394">
              <w:rPr>
                <w:rFonts w:cs="Calibri"/>
                <w:b/>
              </w:rPr>
              <w:t>TAK</w:t>
            </w:r>
          </w:p>
        </w:tc>
        <w:tc>
          <w:tcPr>
            <w:tcW w:w="2971" w:type="dxa"/>
            <w:shd w:val="clear" w:color="auto" w:fill="auto"/>
          </w:tcPr>
          <w:p w14:paraId="4F9F7147" w14:textId="77777777" w:rsidR="003142C9" w:rsidRPr="005E5394" w:rsidRDefault="003142C9" w:rsidP="000A189F">
            <w:pPr>
              <w:contextualSpacing/>
              <w:rPr>
                <w:rFonts w:cs="Calibri"/>
              </w:rPr>
            </w:pPr>
            <w:r w:rsidRPr="005E5394">
              <w:rPr>
                <w:rFonts w:cs="Calibri"/>
                <w:b/>
              </w:rPr>
              <w:t>NIE DOTYCZY</w:t>
            </w:r>
            <w:r w:rsidRPr="005E5394">
              <w:rPr>
                <w:rFonts w:cs="Calibri"/>
              </w:rPr>
              <w:br/>
            </w:r>
            <w:r w:rsidRPr="005E5394">
              <w:rPr>
                <w:rFonts w:cs="Calibri"/>
                <w:sz w:val="20"/>
                <w:szCs w:val="20"/>
              </w:rPr>
              <w:t>(żaden z członków wspólnego gospodarstwa domowego nie posiada dochodów)</w:t>
            </w:r>
          </w:p>
        </w:tc>
      </w:tr>
      <w:tr w:rsidR="003142C9" w:rsidRPr="005E5394" w14:paraId="5A9D01D7" w14:textId="77777777" w:rsidTr="000A189F">
        <w:trPr>
          <w:trHeight w:val="853"/>
        </w:trPr>
        <w:tc>
          <w:tcPr>
            <w:tcW w:w="426" w:type="dxa"/>
            <w:shd w:val="clear" w:color="auto" w:fill="auto"/>
          </w:tcPr>
          <w:p w14:paraId="79D24F45" w14:textId="77777777" w:rsidR="003142C9" w:rsidRPr="005E5394" w:rsidRDefault="003142C9" w:rsidP="000A189F">
            <w:pPr>
              <w:contextualSpacing/>
              <w:rPr>
                <w:rFonts w:cs="Calibri"/>
              </w:rPr>
            </w:pPr>
            <w:r w:rsidRPr="005E5394">
              <w:rPr>
                <w:rFonts w:cs="Calibri"/>
              </w:rPr>
              <w:t>2.</w:t>
            </w:r>
          </w:p>
        </w:tc>
        <w:tc>
          <w:tcPr>
            <w:tcW w:w="4619" w:type="dxa"/>
            <w:shd w:val="clear" w:color="auto" w:fill="auto"/>
          </w:tcPr>
          <w:p w14:paraId="1437FC8F" w14:textId="77777777" w:rsidR="003142C9" w:rsidRPr="005E5394" w:rsidRDefault="003142C9" w:rsidP="000A189F">
            <w:pPr>
              <w:contextualSpacing/>
              <w:rPr>
                <w:rFonts w:cs="Calibri"/>
              </w:rPr>
            </w:pPr>
            <w:r w:rsidRPr="005E5394">
              <w:rPr>
                <w:rFonts w:cs="Calibri"/>
              </w:rPr>
              <w:t>Zaświadczenie z urzędu gminy o dochodach</w:t>
            </w:r>
            <w:r w:rsidRPr="005E5394">
              <w:rPr>
                <w:rFonts w:cs="Calibri"/>
              </w:rPr>
              <w:br/>
              <w:t>z gospodarstwa rolnego</w:t>
            </w:r>
          </w:p>
        </w:tc>
        <w:tc>
          <w:tcPr>
            <w:tcW w:w="1193" w:type="dxa"/>
            <w:shd w:val="clear" w:color="auto" w:fill="auto"/>
          </w:tcPr>
          <w:p w14:paraId="42E0C268" w14:textId="77777777" w:rsidR="003142C9" w:rsidRPr="005E5394" w:rsidRDefault="003142C9" w:rsidP="000A189F">
            <w:pPr>
              <w:contextualSpacing/>
              <w:rPr>
                <w:rFonts w:cs="Calibri"/>
                <w:b/>
              </w:rPr>
            </w:pPr>
            <w:r w:rsidRPr="005E5394">
              <w:rPr>
                <w:rFonts w:cs="Calibri"/>
                <w:b/>
              </w:rPr>
              <w:t>TAK</w:t>
            </w:r>
          </w:p>
        </w:tc>
        <w:tc>
          <w:tcPr>
            <w:tcW w:w="2971" w:type="dxa"/>
            <w:shd w:val="clear" w:color="auto" w:fill="auto"/>
          </w:tcPr>
          <w:p w14:paraId="438EDC0F" w14:textId="77777777" w:rsidR="003142C9" w:rsidRPr="005E5394" w:rsidRDefault="003142C9" w:rsidP="000A189F">
            <w:pPr>
              <w:contextualSpacing/>
              <w:rPr>
                <w:rFonts w:cs="Calibri"/>
                <w:b/>
              </w:rPr>
            </w:pPr>
            <w:r w:rsidRPr="005E5394">
              <w:rPr>
                <w:rFonts w:cs="Calibri"/>
                <w:b/>
              </w:rPr>
              <w:t>NIE DOTYCZY</w:t>
            </w:r>
          </w:p>
        </w:tc>
      </w:tr>
      <w:tr w:rsidR="003142C9" w:rsidRPr="005E5394" w14:paraId="708DEC8E" w14:textId="77777777" w:rsidTr="000A189F">
        <w:trPr>
          <w:trHeight w:val="553"/>
        </w:trPr>
        <w:tc>
          <w:tcPr>
            <w:tcW w:w="426" w:type="dxa"/>
            <w:shd w:val="clear" w:color="auto" w:fill="auto"/>
          </w:tcPr>
          <w:p w14:paraId="545C7F81" w14:textId="77777777" w:rsidR="003142C9" w:rsidRPr="005E5394" w:rsidRDefault="003142C9" w:rsidP="000A189F">
            <w:pPr>
              <w:contextualSpacing/>
              <w:rPr>
                <w:rFonts w:cs="Calibri"/>
              </w:rPr>
            </w:pPr>
            <w:r w:rsidRPr="005E5394">
              <w:rPr>
                <w:rFonts w:cs="Calibri"/>
              </w:rPr>
              <w:t>3.</w:t>
            </w:r>
          </w:p>
        </w:tc>
        <w:tc>
          <w:tcPr>
            <w:tcW w:w="4619" w:type="dxa"/>
            <w:shd w:val="clear" w:color="auto" w:fill="auto"/>
          </w:tcPr>
          <w:p w14:paraId="7B944F00" w14:textId="77777777" w:rsidR="003142C9" w:rsidRPr="005E5394" w:rsidRDefault="003142C9" w:rsidP="000A189F">
            <w:pPr>
              <w:contextualSpacing/>
              <w:rPr>
                <w:rFonts w:cs="Calibri"/>
              </w:rPr>
            </w:pPr>
            <w:r w:rsidRPr="005E5394">
              <w:rPr>
                <w:rFonts w:cs="Calibri"/>
              </w:rPr>
              <w:t>Kserokopie decyzji o dopłatach do rolnictwa</w:t>
            </w:r>
          </w:p>
        </w:tc>
        <w:tc>
          <w:tcPr>
            <w:tcW w:w="1193" w:type="dxa"/>
            <w:shd w:val="clear" w:color="auto" w:fill="auto"/>
          </w:tcPr>
          <w:p w14:paraId="03A7BCB9" w14:textId="77777777" w:rsidR="003142C9" w:rsidRPr="005E5394" w:rsidRDefault="003142C9" w:rsidP="000A189F">
            <w:pPr>
              <w:contextualSpacing/>
              <w:rPr>
                <w:rFonts w:cs="Calibri"/>
                <w:b/>
              </w:rPr>
            </w:pPr>
            <w:r w:rsidRPr="005E5394">
              <w:rPr>
                <w:rFonts w:cs="Calibri"/>
                <w:b/>
              </w:rPr>
              <w:t>TAK</w:t>
            </w:r>
          </w:p>
        </w:tc>
        <w:tc>
          <w:tcPr>
            <w:tcW w:w="2971" w:type="dxa"/>
            <w:shd w:val="clear" w:color="auto" w:fill="auto"/>
          </w:tcPr>
          <w:p w14:paraId="54FFB349" w14:textId="77777777" w:rsidR="003142C9" w:rsidRPr="005E5394" w:rsidRDefault="003142C9" w:rsidP="000A189F">
            <w:pPr>
              <w:contextualSpacing/>
              <w:rPr>
                <w:rFonts w:cs="Calibri"/>
                <w:b/>
              </w:rPr>
            </w:pPr>
            <w:r w:rsidRPr="005E5394">
              <w:rPr>
                <w:rFonts w:cs="Calibri"/>
                <w:b/>
              </w:rPr>
              <w:t>NIE DOTYCZY</w:t>
            </w:r>
          </w:p>
        </w:tc>
      </w:tr>
      <w:tr w:rsidR="003142C9" w:rsidRPr="005E5394" w14:paraId="0B3B866C" w14:textId="77777777" w:rsidTr="000A189F">
        <w:trPr>
          <w:trHeight w:val="831"/>
        </w:trPr>
        <w:tc>
          <w:tcPr>
            <w:tcW w:w="426" w:type="dxa"/>
            <w:shd w:val="clear" w:color="auto" w:fill="auto"/>
          </w:tcPr>
          <w:p w14:paraId="0FB8F927" w14:textId="77777777" w:rsidR="003142C9" w:rsidRPr="005E5394" w:rsidRDefault="003142C9" w:rsidP="000A189F">
            <w:pPr>
              <w:contextualSpacing/>
              <w:rPr>
                <w:rFonts w:cs="Calibri"/>
              </w:rPr>
            </w:pPr>
            <w:r w:rsidRPr="005E5394">
              <w:rPr>
                <w:rFonts w:cs="Calibri"/>
              </w:rPr>
              <w:t>4.</w:t>
            </w:r>
          </w:p>
        </w:tc>
        <w:tc>
          <w:tcPr>
            <w:tcW w:w="4619" w:type="dxa"/>
            <w:shd w:val="clear" w:color="auto" w:fill="auto"/>
          </w:tcPr>
          <w:p w14:paraId="463B007E" w14:textId="77777777" w:rsidR="003142C9" w:rsidRPr="005E5394" w:rsidRDefault="003142C9" w:rsidP="000A189F">
            <w:pPr>
              <w:contextualSpacing/>
              <w:rPr>
                <w:rFonts w:cs="Calibri"/>
              </w:rPr>
            </w:pPr>
            <w:r w:rsidRPr="005E5394">
              <w:rPr>
                <w:rFonts w:cs="Calibri"/>
              </w:rPr>
              <w:t>Zaświadczenie z Urzędu Pracy o wysokości pobieranego zasiłku przez osobę bezrobotną</w:t>
            </w:r>
          </w:p>
        </w:tc>
        <w:tc>
          <w:tcPr>
            <w:tcW w:w="1193" w:type="dxa"/>
            <w:shd w:val="clear" w:color="auto" w:fill="auto"/>
          </w:tcPr>
          <w:p w14:paraId="608ECBDF" w14:textId="77777777" w:rsidR="003142C9" w:rsidRPr="005E5394" w:rsidRDefault="003142C9" w:rsidP="000A189F">
            <w:pPr>
              <w:contextualSpacing/>
              <w:rPr>
                <w:rFonts w:cs="Calibri"/>
                <w:b/>
              </w:rPr>
            </w:pPr>
            <w:r w:rsidRPr="005E5394">
              <w:rPr>
                <w:rFonts w:cs="Calibri"/>
                <w:b/>
              </w:rPr>
              <w:t>TAK</w:t>
            </w:r>
          </w:p>
        </w:tc>
        <w:tc>
          <w:tcPr>
            <w:tcW w:w="2971" w:type="dxa"/>
            <w:shd w:val="clear" w:color="auto" w:fill="auto"/>
          </w:tcPr>
          <w:p w14:paraId="61300BA4" w14:textId="77777777" w:rsidR="003142C9" w:rsidRPr="005E5394" w:rsidRDefault="003142C9" w:rsidP="000A189F">
            <w:pPr>
              <w:contextualSpacing/>
              <w:rPr>
                <w:rFonts w:cs="Calibri"/>
                <w:b/>
              </w:rPr>
            </w:pPr>
            <w:r w:rsidRPr="005E5394">
              <w:rPr>
                <w:rFonts w:cs="Calibri"/>
                <w:b/>
              </w:rPr>
              <w:t>NIE DOTYCZY</w:t>
            </w:r>
          </w:p>
        </w:tc>
      </w:tr>
      <w:tr w:rsidR="003142C9" w:rsidRPr="005E5394" w14:paraId="67B56E54" w14:textId="77777777" w:rsidTr="000A189F">
        <w:tc>
          <w:tcPr>
            <w:tcW w:w="426" w:type="dxa"/>
            <w:shd w:val="clear" w:color="auto" w:fill="auto"/>
          </w:tcPr>
          <w:p w14:paraId="05A089AC" w14:textId="77777777" w:rsidR="003142C9" w:rsidRPr="005E5394" w:rsidRDefault="003142C9" w:rsidP="000A189F">
            <w:pPr>
              <w:contextualSpacing/>
              <w:rPr>
                <w:rFonts w:cs="Calibri"/>
              </w:rPr>
            </w:pPr>
            <w:r w:rsidRPr="005E5394">
              <w:rPr>
                <w:rFonts w:cs="Calibri"/>
              </w:rPr>
              <w:t>5.</w:t>
            </w:r>
          </w:p>
        </w:tc>
        <w:tc>
          <w:tcPr>
            <w:tcW w:w="4619" w:type="dxa"/>
            <w:shd w:val="clear" w:color="auto" w:fill="auto"/>
          </w:tcPr>
          <w:p w14:paraId="7ACE33F1" w14:textId="77777777" w:rsidR="003142C9" w:rsidRPr="005E5394" w:rsidRDefault="003142C9" w:rsidP="000A189F">
            <w:pPr>
              <w:contextualSpacing/>
              <w:rPr>
                <w:rFonts w:cs="Calibri"/>
              </w:rPr>
            </w:pPr>
            <w:r w:rsidRPr="005E5394">
              <w:rPr>
                <w:rFonts w:cs="Calibri"/>
              </w:rPr>
              <w:t>Wyciągi bankowe z co najmniej 6 miesięcy</w:t>
            </w:r>
          </w:p>
          <w:p w14:paraId="53ABA80D" w14:textId="77777777" w:rsidR="003142C9" w:rsidRPr="005E5394" w:rsidRDefault="003142C9" w:rsidP="000A189F">
            <w:pPr>
              <w:contextualSpacing/>
              <w:rPr>
                <w:rFonts w:cs="Calibri"/>
              </w:rPr>
            </w:pPr>
            <w:r w:rsidRPr="005E5394">
              <w:rPr>
                <w:rFonts w:cs="Calibri"/>
                <w:sz w:val="20"/>
                <w:szCs w:val="20"/>
              </w:rPr>
              <w:t>(</w:t>
            </w:r>
            <w:r w:rsidRPr="005E5394">
              <w:rPr>
                <w:rFonts w:cs="Calibri"/>
                <w:b/>
                <w:sz w:val="20"/>
                <w:szCs w:val="20"/>
              </w:rPr>
              <w:t>nie</w:t>
            </w:r>
            <w:r w:rsidRPr="005E5394">
              <w:rPr>
                <w:rFonts w:cs="Calibri"/>
                <w:sz w:val="20"/>
                <w:szCs w:val="20"/>
              </w:rPr>
              <w:t xml:space="preserve"> mogą to być inne, zbliżone formą rodzaje dokumentów)</w:t>
            </w:r>
          </w:p>
        </w:tc>
        <w:tc>
          <w:tcPr>
            <w:tcW w:w="1193" w:type="dxa"/>
            <w:shd w:val="clear" w:color="auto" w:fill="auto"/>
          </w:tcPr>
          <w:p w14:paraId="7B5ACC2B" w14:textId="77777777" w:rsidR="003142C9" w:rsidRPr="005E5394" w:rsidRDefault="003142C9" w:rsidP="000A189F">
            <w:pPr>
              <w:contextualSpacing/>
              <w:rPr>
                <w:rFonts w:cs="Calibri"/>
                <w:b/>
              </w:rPr>
            </w:pPr>
            <w:r w:rsidRPr="005E5394">
              <w:rPr>
                <w:rFonts w:cs="Calibri"/>
                <w:b/>
              </w:rPr>
              <w:t>TAK</w:t>
            </w:r>
          </w:p>
        </w:tc>
        <w:tc>
          <w:tcPr>
            <w:tcW w:w="2971" w:type="dxa"/>
            <w:shd w:val="clear" w:color="auto" w:fill="auto"/>
          </w:tcPr>
          <w:p w14:paraId="65577878" w14:textId="77777777" w:rsidR="003142C9" w:rsidRPr="005E5394" w:rsidRDefault="003142C9" w:rsidP="000A189F">
            <w:pPr>
              <w:contextualSpacing/>
              <w:rPr>
                <w:rFonts w:cs="Calibri"/>
              </w:rPr>
            </w:pPr>
            <w:r w:rsidRPr="005E5394">
              <w:rPr>
                <w:rFonts w:cs="Calibri"/>
                <w:b/>
              </w:rPr>
              <w:t>NIE DOTYCZY</w:t>
            </w:r>
            <w:r w:rsidRPr="005E5394">
              <w:rPr>
                <w:rFonts w:cs="Calibri"/>
              </w:rPr>
              <w:br/>
            </w:r>
            <w:r w:rsidRPr="005E5394">
              <w:rPr>
                <w:rFonts w:cs="Calibri"/>
                <w:sz w:val="20"/>
                <w:szCs w:val="20"/>
              </w:rPr>
              <w:t>(żaden z członków wspólnego gospodarstwa domowego nie posiada rachunku bankowego)</w:t>
            </w:r>
          </w:p>
        </w:tc>
      </w:tr>
      <w:tr w:rsidR="003142C9" w:rsidRPr="005E5394" w14:paraId="11ECEBA6" w14:textId="77777777" w:rsidTr="000A189F">
        <w:trPr>
          <w:trHeight w:val="1144"/>
        </w:trPr>
        <w:tc>
          <w:tcPr>
            <w:tcW w:w="426" w:type="dxa"/>
            <w:shd w:val="clear" w:color="auto" w:fill="auto"/>
          </w:tcPr>
          <w:p w14:paraId="36568B72" w14:textId="77777777" w:rsidR="003142C9" w:rsidRPr="005E5394" w:rsidRDefault="003142C9" w:rsidP="000A189F">
            <w:pPr>
              <w:contextualSpacing/>
              <w:rPr>
                <w:rFonts w:cs="Calibri"/>
              </w:rPr>
            </w:pPr>
            <w:r w:rsidRPr="005E5394">
              <w:rPr>
                <w:rFonts w:cs="Calibri"/>
              </w:rPr>
              <w:lastRenderedPageBreak/>
              <w:t>6.</w:t>
            </w:r>
          </w:p>
        </w:tc>
        <w:tc>
          <w:tcPr>
            <w:tcW w:w="4619" w:type="dxa"/>
            <w:shd w:val="clear" w:color="auto" w:fill="auto"/>
          </w:tcPr>
          <w:p w14:paraId="313062B7" w14:textId="77777777" w:rsidR="003142C9" w:rsidRPr="005E5394" w:rsidRDefault="003142C9" w:rsidP="000A189F">
            <w:pPr>
              <w:contextualSpacing/>
              <w:rPr>
                <w:rFonts w:cs="Calibri"/>
              </w:rPr>
            </w:pPr>
            <w:r w:rsidRPr="005E5394">
              <w:rPr>
                <w:rFonts w:cs="Calibri"/>
              </w:rPr>
              <w:t>Rachunki, faktury potwierdzające miesięczne wydatki związane z utrzymaniem gospodarstwa domowego</w:t>
            </w:r>
          </w:p>
        </w:tc>
        <w:tc>
          <w:tcPr>
            <w:tcW w:w="1193" w:type="dxa"/>
            <w:shd w:val="clear" w:color="auto" w:fill="auto"/>
          </w:tcPr>
          <w:p w14:paraId="2847D934" w14:textId="77777777" w:rsidR="003142C9" w:rsidRPr="005E5394" w:rsidRDefault="003142C9" w:rsidP="000A189F">
            <w:pPr>
              <w:contextualSpacing/>
              <w:rPr>
                <w:rFonts w:cs="Calibri"/>
                <w:b/>
              </w:rPr>
            </w:pPr>
            <w:r w:rsidRPr="005E5394">
              <w:rPr>
                <w:rFonts w:cs="Calibri"/>
                <w:b/>
              </w:rPr>
              <w:t>TAK</w:t>
            </w:r>
          </w:p>
        </w:tc>
        <w:tc>
          <w:tcPr>
            <w:tcW w:w="2971" w:type="dxa"/>
            <w:shd w:val="clear" w:color="auto" w:fill="auto"/>
          </w:tcPr>
          <w:p w14:paraId="676467BF" w14:textId="77777777" w:rsidR="003142C9" w:rsidRPr="005E5394" w:rsidRDefault="003142C9" w:rsidP="000A189F">
            <w:pPr>
              <w:contextualSpacing/>
              <w:rPr>
                <w:rFonts w:cs="Calibri"/>
                <w:b/>
              </w:rPr>
            </w:pPr>
            <w:r w:rsidRPr="005E5394">
              <w:rPr>
                <w:rFonts w:cs="Calibri"/>
                <w:b/>
              </w:rPr>
              <w:t>NIE DOTYCZY</w:t>
            </w:r>
            <w:r w:rsidRPr="005E5394">
              <w:rPr>
                <w:rFonts w:cs="Calibri"/>
                <w:b/>
              </w:rPr>
              <w:br/>
            </w:r>
            <w:r w:rsidRPr="005E5394">
              <w:rPr>
                <w:rFonts w:cs="Calibri"/>
                <w:sz w:val="20"/>
                <w:szCs w:val="20"/>
              </w:rPr>
              <w:t>(gospodarstwo domowe jest utrzymywane przez stronę trzecią)</w:t>
            </w:r>
          </w:p>
        </w:tc>
      </w:tr>
      <w:tr w:rsidR="003142C9" w:rsidRPr="005E5394" w14:paraId="463DB670" w14:textId="77777777" w:rsidTr="000A189F">
        <w:trPr>
          <w:trHeight w:val="848"/>
        </w:trPr>
        <w:tc>
          <w:tcPr>
            <w:tcW w:w="426" w:type="dxa"/>
            <w:shd w:val="clear" w:color="auto" w:fill="auto"/>
          </w:tcPr>
          <w:p w14:paraId="4918E9F0" w14:textId="77777777" w:rsidR="003142C9" w:rsidRPr="005E5394" w:rsidRDefault="003142C9" w:rsidP="000A189F">
            <w:pPr>
              <w:contextualSpacing/>
              <w:rPr>
                <w:rFonts w:cs="Calibri"/>
              </w:rPr>
            </w:pPr>
            <w:r w:rsidRPr="005E5394">
              <w:rPr>
                <w:rFonts w:cs="Calibri"/>
              </w:rPr>
              <w:t>7.</w:t>
            </w:r>
          </w:p>
        </w:tc>
        <w:tc>
          <w:tcPr>
            <w:tcW w:w="4619" w:type="dxa"/>
            <w:shd w:val="clear" w:color="auto" w:fill="auto"/>
          </w:tcPr>
          <w:p w14:paraId="5BD38396" w14:textId="77777777" w:rsidR="003142C9" w:rsidRPr="005E5394" w:rsidRDefault="003142C9" w:rsidP="000A189F">
            <w:pPr>
              <w:contextualSpacing/>
              <w:rPr>
                <w:rFonts w:cs="Calibri"/>
              </w:rPr>
            </w:pPr>
            <w:r w:rsidRPr="005E5394">
              <w:rPr>
                <w:rFonts w:cs="Calibri"/>
              </w:rPr>
              <w:t>Zaświadczenie lekarskie o stałej opiece medycznej</w:t>
            </w:r>
          </w:p>
        </w:tc>
        <w:tc>
          <w:tcPr>
            <w:tcW w:w="1193" w:type="dxa"/>
            <w:shd w:val="clear" w:color="auto" w:fill="auto"/>
          </w:tcPr>
          <w:p w14:paraId="5C6C04CE" w14:textId="77777777" w:rsidR="003142C9" w:rsidRPr="005E5394" w:rsidRDefault="003142C9" w:rsidP="000A189F">
            <w:pPr>
              <w:contextualSpacing/>
              <w:rPr>
                <w:rFonts w:cs="Calibri"/>
                <w:b/>
              </w:rPr>
            </w:pPr>
            <w:r w:rsidRPr="005E5394">
              <w:rPr>
                <w:rFonts w:cs="Calibri"/>
                <w:b/>
              </w:rPr>
              <w:t>TAK</w:t>
            </w:r>
          </w:p>
        </w:tc>
        <w:tc>
          <w:tcPr>
            <w:tcW w:w="2971" w:type="dxa"/>
            <w:shd w:val="clear" w:color="auto" w:fill="auto"/>
          </w:tcPr>
          <w:p w14:paraId="37014195" w14:textId="77777777" w:rsidR="003142C9" w:rsidRPr="005E5394" w:rsidRDefault="003142C9" w:rsidP="000A189F">
            <w:pPr>
              <w:contextualSpacing/>
              <w:rPr>
                <w:rFonts w:cs="Calibri"/>
                <w:b/>
              </w:rPr>
            </w:pPr>
            <w:r w:rsidRPr="005E5394">
              <w:rPr>
                <w:rFonts w:cs="Calibri"/>
                <w:b/>
              </w:rPr>
              <w:t>NIE DOTYCZY</w:t>
            </w:r>
          </w:p>
        </w:tc>
      </w:tr>
      <w:tr w:rsidR="003142C9" w:rsidRPr="005E5394" w14:paraId="34BB603C" w14:textId="77777777" w:rsidTr="000A189F">
        <w:trPr>
          <w:trHeight w:val="524"/>
        </w:trPr>
        <w:tc>
          <w:tcPr>
            <w:tcW w:w="426" w:type="dxa"/>
            <w:shd w:val="clear" w:color="auto" w:fill="auto"/>
          </w:tcPr>
          <w:p w14:paraId="488CC133" w14:textId="77777777" w:rsidR="003142C9" w:rsidRPr="005E5394" w:rsidRDefault="003142C9" w:rsidP="000A189F">
            <w:pPr>
              <w:contextualSpacing/>
              <w:rPr>
                <w:rFonts w:cs="Calibri"/>
              </w:rPr>
            </w:pPr>
            <w:r w:rsidRPr="005E5394">
              <w:rPr>
                <w:rFonts w:cs="Calibri"/>
              </w:rPr>
              <w:t>8.</w:t>
            </w:r>
          </w:p>
        </w:tc>
        <w:tc>
          <w:tcPr>
            <w:tcW w:w="4619" w:type="dxa"/>
            <w:shd w:val="clear" w:color="auto" w:fill="auto"/>
          </w:tcPr>
          <w:p w14:paraId="5ADCAB8D" w14:textId="77777777" w:rsidR="003142C9" w:rsidRPr="005E5394" w:rsidRDefault="003142C9" w:rsidP="000A189F">
            <w:pPr>
              <w:contextualSpacing/>
              <w:rPr>
                <w:rFonts w:cs="Calibri"/>
              </w:rPr>
            </w:pPr>
            <w:r w:rsidRPr="005E5394">
              <w:rPr>
                <w:rFonts w:cs="Calibri"/>
              </w:rPr>
              <w:t xml:space="preserve">Zaświadczenia o pomocy </w:t>
            </w:r>
            <w:r w:rsidRPr="005E5394">
              <w:rPr>
                <w:rFonts w:cs="Calibri"/>
                <w:i/>
              </w:rPr>
              <w:t>de minimis</w:t>
            </w:r>
          </w:p>
        </w:tc>
        <w:tc>
          <w:tcPr>
            <w:tcW w:w="1193" w:type="dxa"/>
            <w:shd w:val="clear" w:color="auto" w:fill="auto"/>
          </w:tcPr>
          <w:p w14:paraId="5EAE1AE2" w14:textId="77777777" w:rsidR="003142C9" w:rsidRPr="005E5394" w:rsidRDefault="003142C9" w:rsidP="000A189F">
            <w:pPr>
              <w:contextualSpacing/>
              <w:rPr>
                <w:rFonts w:cs="Calibri"/>
                <w:b/>
              </w:rPr>
            </w:pPr>
            <w:r w:rsidRPr="005E5394">
              <w:rPr>
                <w:rFonts w:cs="Calibri"/>
                <w:b/>
              </w:rPr>
              <w:t>TAK</w:t>
            </w:r>
          </w:p>
        </w:tc>
        <w:tc>
          <w:tcPr>
            <w:tcW w:w="2971" w:type="dxa"/>
            <w:shd w:val="clear" w:color="auto" w:fill="auto"/>
          </w:tcPr>
          <w:p w14:paraId="584A4810" w14:textId="77777777" w:rsidR="003142C9" w:rsidRPr="005E5394" w:rsidRDefault="003142C9" w:rsidP="000A189F">
            <w:pPr>
              <w:contextualSpacing/>
              <w:rPr>
                <w:rFonts w:cs="Calibri"/>
                <w:b/>
              </w:rPr>
            </w:pPr>
            <w:r w:rsidRPr="005E5394">
              <w:rPr>
                <w:rFonts w:cs="Calibri"/>
                <w:b/>
              </w:rPr>
              <w:t>NIE DOTYCZY</w:t>
            </w:r>
          </w:p>
        </w:tc>
      </w:tr>
      <w:tr w:rsidR="003142C9" w:rsidRPr="005E5394" w14:paraId="29EFAEE0" w14:textId="77777777" w:rsidTr="000A189F">
        <w:trPr>
          <w:trHeight w:val="843"/>
        </w:trPr>
        <w:tc>
          <w:tcPr>
            <w:tcW w:w="426" w:type="dxa"/>
            <w:shd w:val="clear" w:color="auto" w:fill="auto"/>
          </w:tcPr>
          <w:p w14:paraId="1367B025" w14:textId="77777777" w:rsidR="003142C9" w:rsidRPr="005E5394" w:rsidRDefault="003142C9" w:rsidP="000A189F">
            <w:pPr>
              <w:contextualSpacing/>
              <w:rPr>
                <w:rFonts w:cs="Calibri"/>
              </w:rPr>
            </w:pPr>
            <w:r w:rsidRPr="005E5394">
              <w:rPr>
                <w:rFonts w:cs="Calibri"/>
              </w:rPr>
              <w:t>9.</w:t>
            </w:r>
          </w:p>
        </w:tc>
        <w:tc>
          <w:tcPr>
            <w:tcW w:w="4619" w:type="dxa"/>
            <w:shd w:val="clear" w:color="auto" w:fill="auto"/>
          </w:tcPr>
          <w:p w14:paraId="0BDD46D3" w14:textId="77777777" w:rsidR="003142C9" w:rsidRPr="005E5394" w:rsidRDefault="003142C9" w:rsidP="000A189F">
            <w:pPr>
              <w:contextualSpacing/>
              <w:rPr>
                <w:rFonts w:cs="Calibri"/>
              </w:rPr>
            </w:pPr>
            <w:r w:rsidRPr="005E5394">
              <w:rPr>
                <w:rFonts w:cs="Calibri"/>
              </w:rPr>
              <w:t>Zaświadczenia wystawione przez kredytodawców o wysokości zadłużeń</w:t>
            </w:r>
          </w:p>
        </w:tc>
        <w:tc>
          <w:tcPr>
            <w:tcW w:w="1193" w:type="dxa"/>
            <w:shd w:val="clear" w:color="auto" w:fill="auto"/>
          </w:tcPr>
          <w:p w14:paraId="42F2B5CA" w14:textId="77777777" w:rsidR="003142C9" w:rsidRPr="005E5394" w:rsidRDefault="003142C9" w:rsidP="000A189F">
            <w:pPr>
              <w:contextualSpacing/>
              <w:rPr>
                <w:rFonts w:cs="Calibri"/>
                <w:b/>
              </w:rPr>
            </w:pPr>
            <w:r w:rsidRPr="005E5394">
              <w:rPr>
                <w:rFonts w:cs="Calibri"/>
                <w:b/>
              </w:rPr>
              <w:t>TAK</w:t>
            </w:r>
          </w:p>
        </w:tc>
        <w:tc>
          <w:tcPr>
            <w:tcW w:w="2971" w:type="dxa"/>
            <w:shd w:val="clear" w:color="auto" w:fill="auto"/>
          </w:tcPr>
          <w:p w14:paraId="7434D581" w14:textId="77777777" w:rsidR="003142C9" w:rsidRPr="005E5394" w:rsidRDefault="003142C9" w:rsidP="000A189F">
            <w:pPr>
              <w:contextualSpacing/>
              <w:rPr>
                <w:rFonts w:cs="Calibri"/>
                <w:b/>
              </w:rPr>
            </w:pPr>
            <w:r w:rsidRPr="005E5394">
              <w:rPr>
                <w:rFonts w:cs="Calibri"/>
                <w:b/>
              </w:rPr>
              <w:t>NIE DOTYCZY</w:t>
            </w:r>
          </w:p>
        </w:tc>
      </w:tr>
      <w:tr w:rsidR="003142C9" w:rsidRPr="005E5394" w14:paraId="075E9307" w14:textId="77777777" w:rsidTr="000A189F">
        <w:trPr>
          <w:trHeight w:val="1177"/>
        </w:trPr>
        <w:tc>
          <w:tcPr>
            <w:tcW w:w="426" w:type="dxa"/>
            <w:shd w:val="clear" w:color="auto" w:fill="auto"/>
          </w:tcPr>
          <w:p w14:paraId="6B148856" w14:textId="77777777" w:rsidR="003142C9" w:rsidRPr="005E5394" w:rsidRDefault="003142C9" w:rsidP="000A189F">
            <w:pPr>
              <w:contextualSpacing/>
              <w:rPr>
                <w:rFonts w:cs="Calibri"/>
              </w:rPr>
            </w:pPr>
            <w:r w:rsidRPr="005E5394">
              <w:rPr>
                <w:rFonts w:cs="Calibri"/>
              </w:rPr>
              <w:t>10.</w:t>
            </w:r>
          </w:p>
        </w:tc>
        <w:tc>
          <w:tcPr>
            <w:tcW w:w="4619" w:type="dxa"/>
            <w:shd w:val="clear" w:color="auto" w:fill="auto"/>
          </w:tcPr>
          <w:p w14:paraId="0DBF3798" w14:textId="77777777" w:rsidR="003142C9" w:rsidRPr="005E5394" w:rsidRDefault="003142C9" w:rsidP="000A189F">
            <w:pPr>
              <w:contextualSpacing/>
              <w:rPr>
                <w:rFonts w:cs="Calibri"/>
              </w:rPr>
            </w:pPr>
            <w:r w:rsidRPr="005E5394">
              <w:rPr>
                <w:rFonts w:cs="Calibri"/>
              </w:rPr>
              <w:t>Bilans z działalności gospodarczej, rachunek zysków i strat lub księga przychodów</w:t>
            </w:r>
            <w:r w:rsidRPr="005E5394">
              <w:rPr>
                <w:rFonts w:cs="Calibri"/>
              </w:rPr>
              <w:br/>
              <w:t>i rozchodów</w:t>
            </w:r>
          </w:p>
        </w:tc>
        <w:tc>
          <w:tcPr>
            <w:tcW w:w="1193" w:type="dxa"/>
            <w:shd w:val="clear" w:color="auto" w:fill="auto"/>
          </w:tcPr>
          <w:p w14:paraId="7BC46881" w14:textId="77777777" w:rsidR="003142C9" w:rsidRPr="005E5394" w:rsidRDefault="003142C9" w:rsidP="000A189F">
            <w:pPr>
              <w:contextualSpacing/>
              <w:rPr>
                <w:rFonts w:cs="Calibri"/>
                <w:b/>
              </w:rPr>
            </w:pPr>
            <w:r w:rsidRPr="005E5394">
              <w:rPr>
                <w:rFonts w:cs="Calibri"/>
                <w:b/>
              </w:rPr>
              <w:t>TAK</w:t>
            </w:r>
          </w:p>
        </w:tc>
        <w:tc>
          <w:tcPr>
            <w:tcW w:w="2971" w:type="dxa"/>
            <w:shd w:val="clear" w:color="auto" w:fill="auto"/>
          </w:tcPr>
          <w:p w14:paraId="38EA1619" w14:textId="77777777" w:rsidR="003142C9" w:rsidRPr="005E5394" w:rsidRDefault="003142C9" w:rsidP="000A189F">
            <w:pPr>
              <w:contextualSpacing/>
              <w:rPr>
                <w:rFonts w:cs="Calibri"/>
                <w:b/>
              </w:rPr>
            </w:pPr>
            <w:r w:rsidRPr="005E5394">
              <w:rPr>
                <w:rFonts w:cs="Calibri"/>
                <w:b/>
              </w:rPr>
              <w:t>NIE DOTYCZY</w:t>
            </w:r>
          </w:p>
        </w:tc>
      </w:tr>
      <w:tr w:rsidR="003142C9" w:rsidRPr="005E5394" w14:paraId="7265665A" w14:textId="77777777" w:rsidTr="000A189F">
        <w:trPr>
          <w:trHeight w:val="843"/>
        </w:trPr>
        <w:tc>
          <w:tcPr>
            <w:tcW w:w="426" w:type="dxa"/>
            <w:shd w:val="clear" w:color="auto" w:fill="auto"/>
          </w:tcPr>
          <w:p w14:paraId="523B3421" w14:textId="77777777" w:rsidR="003142C9" w:rsidRPr="005E5394" w:rsidRDefault="003142C9" w:rsidP="000A189F">
            <w:pPr>
              <w:contextualSpacing/>
              <w:rPr>
                <w:rFonts w:cs="Calibri"/>
              </w:rPr>
            </w:pPr>
            <w:r w:rsidRPr="005E5394">
              <w:rPr>
                <w:rFonts w:cs="Calibri"/>
              </w:rPr>
              <w:t>11.</w:t>
            </w:r>
          </w:p>
        </w:tc>
        <w:tc>
          <w:tcPr>
            <w:tcW w:w="4619" w:type="dxa"/>
            <w:shd w:val="clear" w:color="auto" w:fill="auto"/>
          </w:tcPr>
          <w:p w14:paraId="444BC5DB" w14:textId="77777777" w:rsidR="003142C9" w:rsidRPr="005E5394" w:rsidRDefault="003142C9" w:rsidP="000A189F">
            <w:pPr>
              <w:contextualSpacing/>
              <w:rPr>
                <w:rFonts w:cs="Calibri"/>
              </w:rPr>
            </w:pPr>
            <w:r w:rsidRPr="005E5394">
              <w:rPr>
                <w:rFonts w:cs="Calibri"/>
              </w:rPr>
              <w:t>Dokumenty potwierdzające stan majątku wspólnego i/ lub majątku odrębnego</w:t>
            </w:r>
          </w:p>
        </w:tc>
        <w:tc>
          <w:tcPr>
            <w:tcW w:w="1193" w:type="dxa"/>
            <w:shd w:val="clear" w:color="auto" w:fill="auto"/>
          </w:tcPr>
          <w:p w14:paraId="29F243AB" w14:textId="77777777" w:rsidR="003142C9" w:rsidRPr="005E5394" w:rsidRDefault="003142C9" w:rsidP="000A189F">
            <w:pPr>
              <w:contextualSpacing/>
              <w:rPr>
                <w:rFonts w:cs="Calibri"/>
                <w:b/>
              </w:rPr>
            </w:pPr>
            <w:r w:rsidRPr="005E5394">
              <w:rPr>
                <w:rFonts w:cs="Calibri"/>
                <w:b/>
              </w:rPr>
              <w:t>TAK</w:t>
            </w:r>
          </w:p>
        </w:tc>
        <w:tc>
          <w:tcPr>
            <w:tcW w:w="2971" w:type="dxa"/>
            <w:shd w:val="clear" w:color="auto" w:fill="auto"/>
          </w:tcPr>
          <w:p w14:paraId="4E1ABA2E" w14:textId="77777777" w:rsidR="003142C9" w:rsidRPr="005E5394" w:rsidRDefault="003142C9" w:rsidP="000A189F">
            <w:pPr>
              <w:contextualSpacing/>
              <w:rPr>
                <w:rFonts w:cs="Calibri"/>
                <w:b/>
              </w:rPr>
            </w:pPr>
            <w:r w:rsidRPr="005E5394">
              <w:rPr>
                <w:rFonts w:cs="Calibri"/>
                <w:b/>
              </w:rPr>
              <w:t>NIE DOTYCZY</w:t>
            </w:r>
            <w:r w:rsidRPr="005E5394">
              <w:rPr>
                <w:rFonts w:cs="Calibri"/>
                <w:b/>
              </w:rPr>
              <w:br/>
            </w:r>
            <w:r w:rsidRPr="005E5394">
              <w:rPr>
                <w:rFonts w:cs="Calibri"/>
                <w:sz w:val="20"/>
                <w:szCs w:val="20"/>
              </w:rPr>
              <w:t>(żaden z członków gospodarstwa domowego nie posiada majątku)</w:t>
            </w:r>
          </w:p>
        </w:tc>
      </w:tr>
      <w:tr w:rsidR="003142C9" w:rsidRPr="005E5394" w14:paraId="08AF7198" w14:textId="77777777" w:rsidTr="000A189F">
        <w:trPr>
          <w:trHeight w:val="843"/>
        </w:trPr>
        <w:tc>
          <w:tcPr>
            <w:tcW w:w="426" w:type="dxa"/>
            <w:shd w:val="clear" w:color="auto" w:fill="auto"/>
          </w:tcPr>
          <w:p w14:paraId="37147D43" w14:textId="77777777" w:rsidR="003142C9" w:rsidRPr="005E5394" w:rsidRDefault="003142C9" w:rsidP="000A189F">
            <w:pPr>
              <w:contextualSpacing/>
              <w:rPr>
                <w:rFonts w:cs="Calibri"/>
              </w:rPr>
            </w:pPr>
            <w:r w:rsidRPr="005E5394">
              <w:rPr>
                <w:rFonts w:cs="Calibri"/>
              </w:rPr>
              <w:t>12.</w:t>
            </w:r>
          </w:p>
        </w:tc>
        <w:tc>
          <w:tcPr>
            <w:tcW w:w="4619" w:type="dxa"/>
            <w:shd w:val="clear" w:color="auto" w:fill="auto"/>
          </w:tcPr>
          <w:p w14:paraId="281642D7" w14:textId="77777777" w:rsidR="003142C9" w:rsidRPr="005E5394" w:rsidRDefault="003142C9" w:rsidP="000A189F">
            <w:pPr>
              <w:contextualSpacing/>
              <w:rPr>
                <w:rFonts w:cs="Calibri"/>
              </w:rPr>
            </w:pPr>
            <w:r w:rsidRPr="005E5394">
              <w:rPr>
                <w:rFonts w:cs="Calibri"/>
              </w:rPr>
              <w:t>Inne dokumenty mające znaczenie w przedmiotowej sprawie</w:t>
            </w:r>
          </w:p>
        </w:tc>
        <w:tc>
          <w:tcPr>
            <w:tcW w:w="1193" w:type="dxa"/>
            <w:shd w:val="clear" w:color="auto" w:fill="auto"/>
          </w:tcPr>
          <w:p w14:paraId="790F013A" w14:textId="77777777" w:rsidR="003142C9" w:rsidRPr="005E5394" w:rsidRDefault="003142C9" w:rsidP="000A189F">
            <w:pPr>
              <w:contextualSpacing/>
              <w:rPr>
                <w:rFonts w:cs="Calibri"/>
                <w:b/>
              </w:rPr>
            </w:pPr>
            <w:r w:rsidRPr="005E5394">
              <w:rPr>
                <w:rFonts w:cs="Calibri"/>
                <w:b/>
              </w:rPr>
              <w:t>TAK</w:t>
            </w:r>
          </w:p>
        </w:tc>
        <w:tc>
          <w:tcPr>
            <w:tcW w:w="2971" w:type="dxa"/>
            <w:shd w:val="clear" w:color="auto" w:fill="auto"/>
          </w:tcPr>
          <w:p w14:paraId="4FAF0714" w14:textId="77777777" w:rsidR="003142C9" w:rsidRPr="005E5394" w:rsidRDefault="003142C9" w:rsidP="000A189F">
            <w:pPr>
              <w:contextualSpacing/>
              <w:rPr>
                <w:rFonts w:cs="Calibri"/>
                <w:b/>
              </w:rPr>
            </w:pPr>
            <w:r w:rsidRPr="005E5394">
              <w:rPr>
                <w:rFonts w:cs="Calibri"/>
                <w:b/>
              </w:rPr>
              <w:t>NIE</w:t>
            </w:r>
          </w:p>
        </w:tc>
        <w:bookmarkStart w:id="17" w:name="_GoBack"/>
        <w:bookmarkEnd w:id="17"/>
      </w:tr>
    </w:tbl>
    <w:p w14:paraId="4DA59A34" w14:textId="77777777" w:rsidR="003142C9" w:rsidRPr="00C803CA" w:rsidRDefault="003142C9" w:rsidP="003142C9">
      <w:pPr>
        <w:spacing w:after="160" w:line="259" w:lineRule="auto"/>
        <w:ind w:left="720"/>
        <w:contextualSpacing/>
        <w:rPr>
          <w:rFonts w:cs="Calibri"/>
        </w:rPr>
      </w:pPr>
    </w:p>
    <w:p w14:paraId="65198964" w14:textId="77777777" w:rsidR="003142C9" w:rsidRPr="00C803CA" w:rsidRDefault="003142C9" w:rsidP="003142C9">
      <w:pPr>
        <w:spacing w:after="160" w:line="259" w:lineRule="auto"/>
        <w:ind w:left="720"/>
        <w:contextualSpacing/>
        <w:rPr>
          <w:rFonts w:cs="Calibri"/>
        </w:rPr>
      </w:pPr>
    </w:p>
    <w:p w14:paraId="1FB8ACA1" w14:textId="77777777" w:rsidR="003142C9" w:rsidRPr="00C803CA" w:rsidRDefault="003142C9" w:rsidP="003142C9">
      <w:pPr>
        <w:spacing w:after="160" w:line="259" w:lineRule="auto"/>
        <w:ind w:left="720"/>
        <w:contextualSpacing/>
        <w:rPr>
          <w:rFonts w:cs="Calibri"/>
        </w:rPr>
      </w:pPr>
    </w:p>
    <w:tbl>
      <w:tblPr>
        <w:tblW w:w="0" w:type="auto"/>
        <w:tblLook w:val="04A0" w:firstRow="1" w:lastRow="0" w:firstColumn="1" w:lastColumn="0" w:noHBand="0" w:noVBand="1"/>
      </w:tblPr>
      <w:tblGrid>
        <w:gridCol w:w="4531"/>
        <w:gridCol w:w="4531"/>
      </w:tblGrid>
      <w:tr w:rsidR="003142C9" w:rsidRPr="005E5394" w14:paraId="16E7DAB0" w14:textId="77777777" w:rsidTr="000A189F">
        <w:tc>
          <w:tcPr>
            <w:tcW w:w="4531" w:type="dxa"/>
            <w:shd w:val="clear" w:color="auto" w:fill="auto"/>
          </w:tcPr>
          <w:p w14:paraId="0AC3542A" w14:textId="77777777" w:rsidR="003142C9" w:rsidRPr="005E5394" w:rsidRDefault="003142C9" w:rsidP="000A189F">
            <w:pPr>
              <w:rPr>
                <w:rFonts w:cs="Calibri"/>
              </w:rPr>
            </w:pPr>
            <w:r w:rsidRPr="005E5394">
              <w:rPr>
                <w:rFonts w:cs="Calibri"/>
              </w:rPr>
              <w:t>………………………………, ……………………….</w:t>
            </w:r>
            <w:r w:rsidRPr="005E5394">
              <w:rPr>
                <w:rFonts w:cs="Calibri"/>
              </w:rPr>
              <w:br/>
              <w:t>(miejscowość)                 (data)</w:t>
            </w:r>
          </w:p>
        </w:tc>
        <w:tc>
          <w:tcPr>
            <w:tcW w:w="4531" w:type="dxa"/>
            <w:shd w:val="clear" w:color="auto" w:fill="auto"/>
          </w:tcPr>
          <w:p w14:paraId="0280812A" w14:textId="77777777" w:rsidR="003142C9" w:rsidRPr="005E5394" w:rsidRDefault="003142C9" w:rsidP="000A189F">
            <w:pPr>
              <w:rPr>
                <w:rFonts w:cs="Calibri"/>
              </w:rPr>
            </w:pPr>
            <w:r w:rsidRPr="005E5394">
              <w:rPr>
                <w:rFonts w:cs="Calibri"/>
              </w:rPr>
              <w:t>…………………………………………………..</w:t>
            </w:r>
            <w:r w:rsidRPr="005E5394">
              <w:rPr>
                <w:rFonts w:cs="Calibri"/>
              </w:rPr>
              <w:br/>
              <w:t xml:space="preserve">                        (podpis)</w:t>
            </w:r>
          </w:p>
        </w:tc>
      </w:tr>
    </w:tbl>
    <w:p w14:paraId="57BD4EC8" w14:textId="77777777" w:rsidR="003142C9" w:rsidRPr="00C803CA" w:rsidRDefault="003142C9" w:rsidP="003142C9">
      <w:pPr>
        <w:spacing w:after="160" w:line="259" w:lineRule="auto"/>
        <w:rPr>
          <w:rFonts w:cs="Calibri"/>
        </w:rPr>
      </w:pPr>
    </w:p>
    <w:p w14:paraId="14842C05" w14:textId="77777777" w:rsidR="003142C9" w:rsidRDefault="003142C9" w:rsidP="003142C9">
      <w:pPr>
        <w:spacing w:after="160" w:line="259" w:lineRule="auto"/>
        <w:rPr>
          <w:rFonts w:cs="Calibri"/>
          <w:color w:val="FF0000"/>
        </w:rPr>
      </w:pPr>
    </w:p>
    <w:p w14:paraId="2D997BBB" w14:textId="77777777" w:rsidR="003142C9" w:rsidRPr="00C803CA" w:rsidRDefault="003142C9" w:rsidP="003142C9">
      <w:pPr>
        <w:spacing w:after="160" w:line="259" w:lineRule="auto"/>
        <w:rPr>
          <w:rFonts w:cs="Calibri"/>
        </w:rPr>
      </w:pPr>
      <w:r w:rsidRPr="00C803CA">
        <w:rPr>
          <w:rFonts w:cs="Calibri"/>
          <w:color w:val="FF0000"/>
        </w:rPr>
        <w:t>UWAGA! Wszystkie pola muszą zostać wypełnione!</w:t>
      </w:r>
    </w:p>
    <w:p w14:paraId="742C8C72" w14:textId="77777777" w:rsidR="003142C9" w:rsidRPr="00EA54FD" w:rsidRDefault="003142C9" w:rsidP="003142C9">
      <w:pPr>
        <w:ind w:left="1560" w:hanging="1560"/>
        <w:rPr>
          <w:bCs/>
        </w:rPr>
      </w:pPr>
    </w:p>
    <w:p w14:paraId="080F3184" w14:textId="2F521676" w:rsidR="003142C9" w:rsidRDefault="003142C9" w:rsidP="00F772A2">
      <w:pPr>
        <w:pStyle w:val="ARTartustawynprozporzdzenia"/>
        <w:ind w:left="284" w:right="284"/>
        <w:rPr>
          <w:rFonts w:ascii="Times New Roman" w:hAnsi="Times New Roman" w:cs="Times New Roman"/>
          <w:szCs w:val="24"/>
        </w:rPr>
      </w:pPr>
    </w:p>
    <w:p w14:paraId="7B34886D" w14:textId="77777777" w:rsidR="003142C9" w:rsidRPr="007A0F56" w:rsidRDefault="003142C9" w:rsidP="00F772A2">
      <w:pPr>
        <w:pStyle w:val="ARTartustawynprozporzdzenia"/>
        <w:ind w:left="284" w:right="284"/>
        <w:rPr>
          <w:rFonts w:ascii="Times New Roman" w:hAnsi="Times New Roman" w:cs="Times New Roman"/>
          <w:szCs w:val="24"/>
        </w:rPr>
      </w:pPr>
    </w:p>
    <w:sectPr w:rsidR="003142C9" w:rsidRPr="007A0F56" w:rsidSect="00A924DF">
      <w:footerReference w:type="default" r:id="rId15"/>
      <w:pgSz w:w="11906" w:h="16838"/>
      <w:pgMar w:top="1417" w:right="1417" w:bottom="1417" w:left="1417" w:header="709" w:footer="709"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82AC82" w16cid:durableId="2404313D"/>
  <w16cid:commentId w16cid:paraId="3C4B1D26" w16cid:durableId="2404313E"/>
  <w16cid:commentId w16cid:paraId="2FB126E0" w16cid:durableId="2404313F"/>
  <w16cid:commentId w16cid:paraId="7FC12DB4" w16cid:durableId="24043140"/>
  <w16cid:commentId w16cid:paraId="3B88157D" w16cid:durableId="240433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0A238" w14:textId="77777777" w:rsidR="000903A8" w:rsidRDefault="000903A8" w:rsidP="00420828">
      <w:pPr>
        <w:spacing w:after="0" w:line="240" w:lineRule="auto"/>
      </w:pPr>
      <w:r>
        <w:separator/>
      </w:r>
    </w:p>
  </w:endnote>
  <w:endnote w:type="continuationSeparator" w:id="0">
    <w:p w14:paraId="7769323B" w14:textId="77777777" w:rsidR="000903A8" w:rsidRDefault="000903A8" w:rsidP="00420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618877"/>
      <w:docPartObj>
        <w:docPartGallery w:val="Page Numbers (Bottom of Page)"/>
        <w:docPartUnique/>
      </w:docPartObj>
    </w:sdtPr>
    <w:sdtEndPr/>
    <w:sdtContent>
      <w:p w14:paraId="09AA8481" w14:textId="0B5031EA" w:rsidR="009F6AA7" w:rsidRDefault="009F6AA7">
        <w:pPr>
          <w:pStyle w:val="Stopka"/>
          <w:jc w:val="right"/>
        </w:pPr>
        <w:r>
          <w:fldChar w:fldCharType="begin"/>
        </w:r>
        <w:r>
          <w:instrText>PAGE   \* MERGEFORMAT</w:instrText>
        </w:r>
        <w:r>
          <w:fldChar w:fldCharType="separate"/>
        </w:r>
        <w:r w:rsidR="003142C9">
          <w:rPr>
            <w:noProof/>
          </w:rPr>
          <w:t>21</w:t>
        </w:r>
        <w:r>
          <w:fldChar w:fldCharType="end"/>
        </w:r>
      </w:p>
    </w:sdtContent>
  </w:sdt>
  <w:p w14:paraId="67414CC5" w14:textId="77777777" w:rsidR="009F6AA7" w:rsidRDefault="009F6A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C17E3" w14:textId="77777777" w:rsidR="000903A8" w:rsidRDefault="000903A8" w:rsidP="00420828">
      <w:pPr>
        <w:spacing w:after="0" w:line="240" w:lineRule="auto"/>
      </w:pPr>
      <w:r>
        <w:separator/>
      </w:r>
    </w:p>
  </w:footnote>
  <w:footnote w:type="continuationSeparator" w:id="0">
    <w:p w14:paraId="25EFDFE1" w14:textId="77777777" w:rsidR="000903A8" w:rsidRDefault="000903A8" w:rsidP="00420828">
      <w:pPr>
        <w:spacing w:after="0" w:line="240" w:lineRule="auto"/>
      </w:pPr>
      <w:r>
        <w:continuationSeparator/>
      </w:r>
    </w:p>
  </w:footnote>
  <w:footnote w:id="1">
    <w:p w14:paraId="1719C9DA" w14:textId="42C6C8BD" w:rsidR="009F6AA7" w:rsidRPr="000228AD" w:rsidRDefault="009F6AA7" w:rsidP="00F76EB8">
      <w:pPr>
        <w:pStyle w:val="Tekstprzypisudolnego"/>
        <w:spacing w:line="240" w:lineRule="auto"/>
        <w:jc w:val="both"/>
        <w:rPr>
          <w:sz w:val="20"/>
          <w:szCs w:val="20"/>
        </w:rPr>
      </w:pPr>
      <w:r w:rsidRPr="000228AD">
        <w:rPr>
          <w:rStyle w:val="Odwoanieprzypisudolnego"/>
          <w:sz w:val="18"/>
          <w:szCs w:val="18"/>
        </w:rPr>
        <w:t>1)</w:t>
      </w:r>
      <w:r w:rsidRPr="000228AD">
        <w:rPr>
          <w:sz w:val="18"/>
          <w:szCs w:val="18"/>
        </w:rPr>
        <w:t xml:space="preserve"> Zmiany wymienionej ustawy zosta</w:t>
      </w:r>
      <w:r w:rsidRPr="000228AD">
        <w:rPr>
          <w:rFonts w:hint="eastAsia"/>
          <w:sz w:val="18"/>
          <w:szCs w:val="18"/>
        </w:rPr>
        <w:t>ł</w:t>
      </w:r>
      <w:r w:rsidRPr="000228AD">
        <w:rPr>
          <w:sz w:val="18"/>
          <w:szCs w:val="18"/>
        </w:rPr>
        <w:t>y og</w:t>
      </w:r>
      <w:r w:rsidRPr="000228AD">
        <w:rPr>
          <w:rFonts w:hint="eastAsia"/>
          <w:sz w:val="18"/>
          <w:szCs w:val="18"/>
        </w:rPr>
        <w:t>ł</w:t>
      </w:r>
      <w:r w:rsidRPr="000228AD">
        <w:rPr>
          <w:sz w:val="18"/>
          <w:szCs w:val="18"/>
        </w:rPr>
        <w:t>oszone w Dz.</w:t>
      </w:r>
      <w:r w:rsidR="00C0560D">
        <w:rPr>
          <w:sz w:val="18"/>
          <w:szCs w:val="18"/>
        </w:rPr>
        <w:t xml:space="preserve"> </w:t>
      </w:r>
      <w:r w:rsidRPr="000228AD">
        <w:rPr>
          <w:sz w:val="18"/>
          <w:szCs w:val="18"/>
        </w:rPr>
        <w:t xml:space="preserve">U.  </w:t>
      </w:r>
      <w:r w:rsidRPr="000228AD">
        <w:rPr>
          <w:rFonts w:ascii="Times New Roman" w:hAnsi="Times New Roman"/>
          <w:sz w:val="18"/>
          <w:szCs w:val="18"/>
        </w:rPr>
        <w:t xml:space="preserve">z 2020 r. poz. 875, 1565, 1747 i 2338 oraz z 2021 r. </w:t>
      </w:r>
      <w:r w:rsidRPr="000228AD">
        <w:rPr>
          <w:rFonts w:ascii="Times New Roman" w:hAnsi="Times New Roman"/>
          <w:sz w:val="20"/>
          <w:szCs w:val="20"/>
        </w:rPr>
        <w:t>poz. 223</w:t>
      </w:r>
      <w:r>
        <w:rPr>
          <w:rFonts w:ascii="Times New Roman" w:hAnsi="Times New Roman"/>
          <w:sz w:val="20"/>
          <w:szCs w:val="20"/>
        </w:rPr>
        <w:t>.</w:t>
      </w:r>
    </w:p>
  </w:footnote>
  <w:footnote w:id="2">
    <w:p w14:paraId="1F4E4B66" w14:textId="0FEECE39" w:rsidR="009F6AA7" w:rsidRPr="000228AD" w:rsidRDefault="009F6AA7" w:rsidP="00F76EB8">
      <w:pPr>
        <w:pStyle w:val="Tekstprzypisudolnego"/>
        <w:spacing w:line="240" w:lineRule="auto"/>
        <w:jc w:val="both"/>
        <w:rPr>
          <w:sz w:val="20"/>
          <w:szCs w:val="20"/>
        </w:rPr>
      </w:pPr>
      <w:r w:rsidRPr="000228AD">
        <w:rPr>
          <w:rStyle w:val="Odwoanieprzypisudolnego"/>
          <w:sz w:val="20"/>
          <w:szCs w:val="20"/>
        </w:rPr>
        <w:t>2)</w:t>
      </w:r>
      <w:r w:rsidRPr="000228AD">
        <w:rPr>
          <w:sz w:val="20"/>
          <w:szCs w:val="20"/>
        </w:rPr>
        <w:t xml:space="preserve"> Zmiany tekstu jednolitego wymienionej ustawy zosta</w:t>
      </w:r>
      <w:r w:rsidRPr="000228AD">
        <w:rPr>
          <w:rFonts w:hint="eastAsia"/>
          <w:sz w:val="20"/>
          <w:szCs w:val="20"/>
        </w:rPr>
        <w:t>ł</w:t>
      </w:r>
      <w:r w:rsidRPr="000228AD">
        <w:rPr>
          <w:sz w:val="20"/>
          <w:szCs w:val="20"/>
        </w:rPr>
        <w:t>y og</w:t>
      </w:r>
      <w:r w:rsidRPr="000228AD">
        <w:rPr>
          <w:rFonts w:hint="eastAsia"/>
          <w:sz w:val="20"/>
          <w:szCs w:val="20"/>
        </w:rPr>
        <w:t>ł</w:t>
      </w:r>
      <w:r w:rsidRPr="000228AD">
        <w:rPr>
          <w:sz w:val="20"/>
          <w:szCs w:val="20"/>
        </w:rPr>
        <w:t xml:space="preserve">oszone w Dz. U. z 2020 r. </w:t>
      </w:r>
      <w:r w:rsidRPr="000228AD">
        <w:rPr>
          <w:rFonts w:ascii="Times New Roman" w:hAnsi="Times New Roman"/>
          <w:sz w:val="20"/>
          <w:szCs w:val="20"/>
        </w:rPr>
        <w:t>1423, 2122, 2123 i 2320 oraz z 2021 r. poz. 72.</w:t>
      </w:r>
    </w:p>
  </w:footnote>
  <w:footnote w:id="3">
    <w:p w14:paraId="2DC10E41" w14:textId="756365F6" w:rsidR="009F6AA7" w:rsidRPr="000228AD" w:rsidRDefault="009F6AA7" w:rsidP="00F76EB8">
      <w:pPr>
        <w:pStyle w:val="Tekstprzypisudolnego"/>
        <w:spacing w:line="240" w:lineRule="auto"/>
        <w:jc w:val="both"/>
        <w:rPr>
          <w:rFonts w:ascii="Times New Roman" w:hAnsi="Times New Roman"/>
          <w:sz w:val="20"/>
          <w:szCs w:val="20"/>
        </w:rPr>
      </w:pPr>
      <w:r>
        <w:rPr>
          <w:rStyle w:val="Odwoanieprzypisudolnego"/>
        </w:rPr>
        <w:t>3)</w:t>
      </w:r>
      <w:r>
        <w:t xml:space="preserve"> </w:t>
      </w:r>
      <w:r>
        <w:rPr>
          <w:sz w:val="20"/>
          <w:szCs w:val="20"/>
        </w:rPr>
        <w:t xml:space="preserve">Zmiany tekstu jednolitego wymienionej ustawy zostały ogłoszone </w:t>
      </w:r>
      <w:r w:rsidRPr="000228AD">
        <w:rPr>
          <w:rFonts w:ascii="Times New Roman" w:hAnsi="Times New Roman"/>
          <w:sz w:val="20"/>
          <w:szCs w:val="20"/>
        </w:rPr>
        <w:t>w Dz. U.</w:t>
      </w:r>
      <w:r>
        <w:rPr>
          <w:rFonts w:ascii="Times New Roman" w:hAnsi="Times New Roman"/>
          <w:sz w:val="20"/>
          <w:szCs w:val="20"/>
        </w:rPr>
        <w:t xml:space="preserve"> z 2020 r. poz.</w:t>
      </w:r>
      <w:r w:rsidRPr="000228AD">
        <w:rPr>
          <w:rFonts w:ascii="Times New Roman" w:hAnsi="Times New Roman"/>
          <w:sz w:val="20"/>
          <w:szCs w:val="20"/>
        </w:rPr>
        <w:t xml:space="preserve"> 695, 1298 i 2320 oraz z 2021 r. poz. 54 i 187</w:t>
      </w:r>
      <w:r w:rsidRPr="00E72874">
        <w:rPr>
          <w:rFonts w:ascii="Times New Roman" w:hAnsi="Times New Roman"/>
          <w:sz w:val="20"/>
          <w:szCs w:val="20"/>
        </w:rPr>
        <w:t>.</w:t>
      </w:r>
    </w:p>
  </w:footnote>
  <w:footnote w:id="4">
    <w:p w14:paraId="0C548FB4" w14:textId="7D8B92D5" w:rsidR="009F6AA7" w:rsidRPr="000228AD" w:rsidRDefault="009F6AA7" w:rsidP="00F76EB8">
      <w:pPr>
        <w:pStyle w:val="Tekstprzypisudolnego"/>
        <w:spacing w:line="240" w:lineRule="auto"/>
        <w:jc w:val="both"/>
        <w:rPr>
          <w:rFonts w:ascii="Times New Roman" w:hAnsi="Times New Roman"/>
          <w:sz w:val="20"/>
          <w:szCs w:val="20"/>
        </w:rPr>
      </w:pPr>
      <w:r w:rsidRPr="000228AD">
        <w:rPr>
          <w:rStyle w:val="Odwoanieprzypisudolnego"/>
          <w:rFonts w:ascii="Times New Roman" w:hAnsi="Times New Roman"/>
          <w:sz w:val="20"/>
          <w:szCs w:val="20"/>
        </w:rPr>
        <w:t>4)</w:t>
      </w:r>
      <w:r w:rsidRPr="000228AD">
        <w:rPr>
          <w:rFonts w:ascii="Times New Roman" w:hAnsi="Times New Roman"/>
          <w:sz w:val="20"/>
          <w:szCs w:val="20"/>
        </w:rPr>
        <w:t xml:space="preserve"> Zmiany</w:t>
      </w:r>
      <w:r>
        <w:rPr>
          <w:rFonts w:ascii="Times New Roman" w:hAnsi="Times New Roman"/>
          <w:sz w:val="20"/>
          <w:szCs w:val="20"/>
        </w:rPr>
        <w:t xml:space="preserve"> tekstu jednolitego</w:t>
      </w:r>
      <w:r w:rsidRPr="000228AD">
        <w:rPr>
          <w:rFonts w:ascii="Times New Roman" w:hAnsi="Times New Roman"/>
          <w:sz w:val="20"/>
          <w:szCs w:val="20"/>
        </w:rPr>
        <w:t xml:space="preserve"> wymienionej ustawy zosta</w:t>
      </w:r>
      <w:r w:rsidRPr="000228AD">
        <w:rPr>
          <w:rFonts w:ascii="Times New Roman" w:hAnsi="Times New Roman" w:hint="eastAsia"/>
          <w:sz w:val="20"/>
          <w:szCs w:val="20"/>
        </w:rPr>
        <w:t>ł</w:t>
      </w:r>
      <w:r w:rsidRPr="000228AD">
        <w:rPr>
          <w:rFonts w:ascii="Times New Roman" w:hAnsi="Times New Roman"/>
          <w:sz w:val="20"/>
          <w:szCs w:val="20"/>
        </w:rPr>
        <w:t>y og</w:t>
      </w:r>
      <w:r w:rsidRPr="000228AD">
        <w:rPr>
          <w:rFonts w:ascii="Times New Roman" w:hAnsi="Times New Roman" w:hint="eastAsia"/>
          <w:sz w:val="20"/>
          <w:szCs w:val="20"/>
        </w:rPr>
        <w:t>ł</w:t>
      </w:r>
      <w:r w:rsidRPr="000228AD">
        <w:rPr>
          <w:rFonts w:ascii="Times New Roman" w:hAnsi="Times New Roman"/>
          <w:sz w:val="20"/>
          <w:szCs w:val="20"/>
        </w:rPr>
        <w:t>oszone w Dz.</w:t>
      </w:r>
      <w:r>
        <w:rPr>
          <w:rFonts w:ascii="Times New Roman" w:hAnsi="Times New Roman"/>
          <w:sz w:val="20"/>
          <w:szCs w:val="20"/>
        </w:rPr>
        <w:t xml:space="preserve"> </w:t>
      </w:r>
      <w:r w:rsidRPr="000228AD">
        <w:rPr>
          <w:rFonts w:ascii="Times New Roman" w:hAnsi="Times New Roman"/>
          <w:sz w:val="20"/>
          <w:szCs w:val="20"/>
        </w:rPr>
        <w:t>U</w:t>
      </w:r>
      <w:r>
        <w:rPr>
          <w:rFonts w:ascii="Times New Roman" w:hAnsi="Times New Roman"/>
          <w:sz w:val="20"/>
          <w:szCs w:val="20"/>
        </w:rPr>
        <w:t>.</w:t>
      </w:r>
      <w:r w:rsidRPr="000228AD">
        <w:rPr>
          <w:rFonts w:ascii="Times New Roman" w:hAnsi="Times New Roman"/>
          <w:sz w:val="20"/>
          <w:szCs w:val="20"/>
        </w:rPr>
        <w:t xml:space="preserve"> z 2020 r.</w:t>
      </w:r>
      <w:r>
        <w:rPr>
          <w:rFonts w:ascii="Times New Roman" w:hAnsi="Times New Roman"/>
          <w:sz w:val="20"/>
          <w:szCs w:val="20"/>
        </w:rPr>
        <w:t xml:space="preserve"> poz. </w:t>
      </w:r>
      <w:r w:rsidRPr="000228AD">
        <w:rPr>
          <w:rFonts w:ascii="Times New Roman" w:hAnsi="Times New Roman"/>
          <w:sz w:val="20"/>
          <w:szCs w:val="20"/>
        </w:rPr>
        <w:t>2112, 2113, 2123, 2157, 2255, 2275, 2320, 2327, 2338, 2361 i 2401 oraz z 2021 r. poz. 11, 159 i 180</w:t>
      </w:r>
      <w:r>
        <w:rPr>
          <w:rFonts w:ascii="Times New Roman" w:hAnsi="Times New Roman"/>
          <w:sz w:val="20"/>
          <w:szCs w:val="20"/>
        </w:rPr>
        <w:t>.</w:t>
      </w:r>
    </w:p>
  </w:footnote>
  <w:footnote w:id="5">
    <w:p w14:paraId="09258886" w14:textId="48C1355C" w:rsidR="009F6AA7" w:rsidRPr="00997A5B" w:rsidRDefault="0030476E" w:rsidP="00F76EB8">
      <w:pPr>
        <w:pStyle w:val="LITlitera"/>
        <w:spacing w:line="240" w:lineRule="auto"/>
        <w:ind w:left="0" w:right="284" w:hanging="135"/>
        <w:rPr>
          <w:rFonts w:ascii="Times New Roman" w:hAnsi="Times New Roman" w:cs="Times New Roman"/>
          <w:sz w:val="20"/>
        </w:rPr>
      </w:pPr>
      <w:r>
        <w:t xml:space="preserve">  </w:t>
      </w:r>
      <w:r w:rsidR="009F6AA7">
        <w:rPr>
          <w:rStyle w:val="Odwoanieprzypisudolnego"/>
        </w:rPr>
        <w:t>5)</w:t>
      </w:r>
      <w:r w:rsidR="009F6AA7">
        <w:t xml:space="preserve"> </w:t>
      </w:r>
      <w:r w:rsidR="009F6AA7" w:rsidRPr="00997A5B">
        <w:rPr>
          <w:rFonts w:ascii="Times New Roman" w:hAnsi="Times New Roman" w:cs="Times New Roman"/>
          <w:sz w:val="20"/>
        </w:rPr>
        <w:t>Zmiany wymienionej ustawy zostały ogłoszone w Dz.</w:t>
      </w:r>
      <w:r w:rsidR="009F6AA7">
        <w:rPr>
          <w:rFonts w:ascii="Times New Roman" w:hAnsi="Times New Roman" w:cs="Times New Roman"/>
          <w:sz w:val="20"/>
        </w:rPr>
        <w:t xml:space="preserve"> </w:t>
      </w:r>
      <w:r w:rsidR="009F6AA7" w:rsidRPr="00997A5B">
        <w:rPr>
          <w:rFonts w:ascii="Times New Roman" w:hAnsi="Times New Roman" w:cs="Times New Roman"/>
          <w:sz w:val="20"/>
        </w:rPr>
        <w:t>U. z 2020 r. poz. 288, 875, 1492, 1517, 2275</w:t>
      </w:r>
      <w:r w:rsidR="009F6AA7">
        <w:rPr>
          <w:rFonts w:ascii="Times New Roman" w:hAnsi="Times New Roman" w:cs="Times New Roman"/>
          <w:sz w:val="20"/>
        </w:rPr>
        <w:br/>
      </w:r>
      <w:r w:rsidR="009F6AA7" w:rsidRPr="00997A5B">
        <w:rPr>
          <w:rFonts w:ascii="Times New Roman" w:hAnsi="Times New Roman" w:cs="Times New Roman"/>
          <w:sz w:val="20"/>
        </w:rPr>
        <w:t xml:space="preserve"> i 2320</w:t>
      </w:r>
      <w:r w:rsidR="009F6AA7">
        <w:rPr>
          <w:rFonts w:ascii="Times New Roman" w:hAnsi="Times New Roman" w:cs="Times New Roman"/>
          <w:sz w:val="20"/>
        </w:rPr>
        <w:t xml:space="preserve"> oraz z 2021 r. poz. 464.</w:t>
      </w:r>
    </w:p>
    <w:p w14:paraId="0C09EC01" w14:textId="35390691" w:rsidR="009F6AA7" w:rsidRPr="000228AD" w:rsidRDefault="009F6AA7">
      <w:pPr>
        <w:pStyle w:val="Tekstprzypisudolnego"/>
        <w:rPr>
          <w:rFonts w:asciiTheme="minorHAnsi" w:hAnsiTheme="minorHAnsi"/>
        </w:rPr>
      </w:pPr>
    </w:p>
  </w:footnote>
  <w:footnote w:id="6">
    <w:p w14:paraId="3B984580" w14:textId="3D263C61" w:rsidR="009F6AA7" w:rsidRPr="00567DCE" w:rsidRDefault="009F6AA7" w:rsidP="00F76EB8">
      <w:pPr>
        <w:pStyle w:val="LITlitera"/>
        <w:spacing w:line="240" w:lineRule="auto"/>
        <w:ind w:left="794" w:right="284" w:firstLine="0"/>
        <w:rPr>
          <w:rFonts w:ascii="Times New Roman" w:hAnsi="Times New Roman" w:cs="Times New Roman"/>
          <w:sz w:val="20"/>
        </w:rPr>
      </w:pPr>
      <w:r w:rsidRPr="00567DCE">
        <w:rPr>
          <w:rStyle w:val="Odwoanieprzypisudolnego"/>
          <w:rFonts w:ascii="Times New Roman" w:hAnsi="Times New Roman"/>
          <w:sz w:val="20"/>
        </w:rPr>
        <w:t>6)</w:t>
      </w:r>
      <w:r w:rsidRPr="00567DCE">
        <w:rPr>
          <w:rFonts w:ascii="Times New Roman" w:hAnsi="Times New Roman" w:cs="Times New Roman"/>
          <w:sz w:val="20"/>
        </w:rPr>
        <w:t xml:space="preserve"> Zmiany tekstu jednolitego wymienionej ustawy zosta</w:t>
      </w:r>
      <w:r w:rsidRPr="00567DCE">
        <w:rPr>
          <w:rFonts w:ascii="Times New Roman" w:hAnsi="Times New Roman" w:cs="Times New Roman" w:hint="eastAsia"/>
          <w:sz w:val="20"/>
        </w:rPr>
        <w:t>ł</w:t>
      </w:r>
      <w:r w:rsidRPr="00567DCE">
        <w:rPr>
          <w:rFonts w:ascii="Times New Roman" w:hAnsi="Times New Roman" w:cs="Times New Roman"/>
          <w:sz w:val="20"/>
        </w:rPr>
        <w:t>y og</w:t>
      </w:r>
      <w:r w:rsidRPr="00567DCE">
        <w:rPr>
          <w:rFonts w:ascii="Times New Roman" w:hAnsi="Times New Roman" w:cs="Times New Roman" w:hint="eastAsia"/>
          <w:sz w:val="20"/>
        </w:rPr>
        <w:t>ł</w:t>
      </w:r>
      <w:r w:rsidRPr="00567DCE">
        <w:rPr>
          <w:rFonts w:ascii="Times New Roman" w:hAnsi="Times New Roman" w:cs="Times New Roman"/>
          <w:sz w:val="20"/>
        </w:rPr>
        <w:t xml:space="preserve">oszone w Dz.U. z 1382 i 1952, </w:t>
      </w:r>
      <w:r w:rsidR="00CF5AC7">
        <w:rPr>
          <w:rFonts w:ascii="Times New Roman" w:hAnsi="Times New Roman" w:cs="Times New Roman"/>
          <w:sz w:val="20"/>
        </w:rPr>
        <w:br/>
      </w:r>
      <w:r w:rsidRPr="00567DCE">
        <w:rPr>
          <w:rFonts w:ascii="Times New Roman" w:hAnsi="Times New Roman" w:cs="Times New Roman"/>
          <w:sz w:val="20"/>
        </w:rPr>
        <w:t>z 2015 r. poz. 931, 1470 i 1978, z 2016 r. poz. 242, 524, 1121, 1504 i 2294, z 2017 r. poz. 73, 162, 580, 1421 i 2231, z 2018 r. poz. 767 i 1393, z 2019 r. poz. 257 i 1363, z 2020 r. poz. 1340 oraz z 2021 r. poz. 299)</w:t>
      </w:r>
      <w:r>
        <w:rPr>
          <w:rFonts w:ascii="Times New Roman" w:hAnsi="Times New Roman" w:cs="Times New Roman"/>
          <w:sz w:val="20"/>
        </w:rPr>
        <w:t>.</w:t>
      </w:r>
    </w:p>
    <w:p w14:paraId="6C987378" w14:textId="3838083A" w:rsidR="009F6AA7" w:rsidRPr="00567DCE" w:rsidRDefault="009F6AA7" w:rsidP="00567DCE">
      <w:pPr>
        <w:pStyle w:val="Tekstprzypisudolnego"/>
        <w:jc w:val="both"/>
        <w:rPr>
          <w:rFonts w:ascii="Times New Roman" w:hAnsi="Times New Roman"/>
          <w:sz w:val="20"/>
          <w:szCs w:val="20"/>
        </w:rPr>
      </w:pPr>
    </w:p>
  </w:footnote>
  <w:footnote w:id="7">
    <w:p w14:paraId="450F5E86" w14:textId="77777777" w:rsidR="003142C9" w:rsidRPr="00AF25A1" w:rsidRDefault="003142C9" w:rsidP="003142C9">
      <w:pPr>
        <w:pStyle w:val="Tekstkomentarza"/>
        <w:jc w:val="both"/>
        <w:rPr>
          <w:rFonts w:ascii="Times New Roman" w:hAnsi="Times New Roman"/>
          <w:iCs/>
          <w:color w:val="000000" w:themeColor="text1"/>
          <w:spacing w:val="-2"/>
        </w:rPr>
      </w:pPr>
      <w:r w:rsidRPr="00AF25A1">
        <w:rPr>
          <w:rStyle w:val="Odwoanieprzypisudolnego"/>
          <w:rFonts w:ascii="Times New Roman" w:hAnsi="Times New Roman"/>
          <w:color w:val="000000" w:themeColor="text1"/>
          <w:spacing w:val="-2"/>
        </w:rPr>
        <w:footnoteRef/>
      </w:r>
      <w:r w:rsidRPr="00AF25A1">
        <w:rPr>
          <w:rFonts w:ascii="Times New Roman" w:hAnsi="Times New Roman"/>
          <w:color w:val="000000" w:themeColor="text1"/>
          <w:spacing w:val="-2"/>
          <w:vertAlign w:val="superscript"/>
        </w:rPr>
        <w:t>)</w:t>
      </w:r>
      <w:r w:rsidRPr="00AF25A1">
        <w:rPr>
          <w:rFonts w:ascii="Times New Roman" w:hAnsi="Times New Roman"/>
          <w:color w:val="000000" w:themeColor="text1"/>
          <w:spacing w:val="-2"/>
        </w:rPr>
        <w:t xml:space="preserve"> </w:t>
      </w:r>
      <w:r w:rsidRPr="00AF25A1">
        <w:rPr>
          <w:rFonts w:ascii="Times New Roman" w:hAnsi="Times New Roman"/>
          <w:iCs/>
          <w:color w:val="000000" w:themeColor="text1"/>
          <w:spacing w:val="-2"/>
        </w:rPr>
        <w:t>Powyższe dane stanowią podstawę do wystąpienia o środki zgodnie z rozporządzenie Ministra Finansów, Funduszy i Polityki Regionalnej z dnia 4 stycznia 2021 r. w sprawie szczegółowego sposobu postępowania w zakresie wypłaty odszkodowań oraz udzielania dotacji celowych i pożyczek ze środków Funduszu Reprywatyzacji (Dz.</w:t>
      </w:r>
      <w:r>
        <w:rPr>
          <w:rFonts w:ascii="Times New Roman" w:hAnsi="Times New Roman"/>
          <w:iCs/>
          <w:color w:val="000000" w:themeColor="text1"/>
          <w:spacing w:val="-2"/>
        </w:rPr>
        <w:t xml:space="preserve"> </w:t>
      </w:r>
      <w:r w:rsidRPr="00AF25A1">
        <w:rPr>
          <w:rFonts w:ascii="Times New Roman" w:hAnsi="Times New Roman"/>
          <w:iCs/>
          <w:color w:val="000000" w:themeColor="text1"/>
          <w:spacing w:val="-2"/>
        </w:rPr>
        <w:t>U. poz. 60)</w:t>
      </w:r>
      <w:r>
        <w:rPr>
          <w:rFonts w:ascii="Times New Roman" w:hAnsi="Times New Roman"/>
          <w:iCs/>
          <w:color w:val="000000" w:themeColor="text1"/>
          <w:spacing w:val="-2"/>
        </w:rPr>
        <w:t>.</w:t>
      </w:r>
    </w:p>
    <w:p w14:paraId="79AA0A07" w14:textId="77777777" w:rsidR="003142C9" w:rsidRDefault="003142C9" w:rsidP="003142C9">
      <w:pPr>
        <w:autoSpaceDE w:val="0"/>
        <w:autoSpaceDN w:val="0"/>
        <w:adjustRightInd w:val="0"/>
        <w:spacing w:after="0" w:line="240" w:lineRule="auto"/>
        <w:jc w:val="both"/>
        <w:rPr>
          <w:rFonts w:ascii="Times New Roman" w:hAnsi="Times New Roman"/>
          <w:spacing w:val="-2"/>
          <w:sz w:val="20"/>
          <w:szCs w:val="20"/>
        </w:rPr>
      </w:pPr>
      <w:r>
        <w:rPr>
          <w:rFonts w:ascii="Times New Roman" w:hAnsi="Times New Roman"/>
          <w:iCs/>
          <w:spacing w:val="-2"/>
          <w:sz w:val="20"/>
          <w:szCs w:val="20"/>
        </w:rPr>
        <w:t xml:space="preserve"> </w:t>
      </w:r>
    </w:p>
  </w:footnote>
  <w:footnote w:id="8">
    <w:p w14:paraId="6C14F79C" w14:textId="77777777" w:rsidR="003142C9" w:rsidRPr="003B1902" w:rsidRDefault="003142C9" w:rsidP="003142C9">
      <w:pPr>
        <w:pStyle w:val="Tekstprzypisudolnego"/>
        <w:jc w:val="both"/>
        <w:rPr>
          <w:b/>
        </w:rPr>
      </w:pPr>
      <w:r>
        <w:rPr>
          <w:rStyle w:val="Odwoanieprzypisudolnego"/>
        </w:rPr>
        <w:t>1)</w:t>
      </w:r>
      <w:r>
        <w:t xml:space="preserve"> </w:t>
      </w:r>
      <w:r w:rsidRPr="003B1902">
        <w:rPr>
          <w:u w:val="single"/>
        </w:rPr>
        <w:t>POUCZENIE</w:t>
      </w:r>
      <w:r>
        <w:t xml:space="preserve"> </w:t>
      </w:r>
      <w:r w:rsidRPr="00C803CA">
        <w:rPr>
          <w:rFonts w:cs="Calibri"/>
        </w:rPr>
        <w:t>Zgodnie z art. 41 Kodeksu postępowania administracyjnego z 14 czerwca 1960</w:t>
      </w:r>
      <w:r w:rsidRPr="00C803CA">
        <w:rPr>
          <w:rFonts w:cs="Calibri"/>
        </w:rPr>
        <w:br/>
        <w:t>r. (Dz.</w:t>
      </w:r>
      <w:r>
        <w:rPr>
          <w:rFonts w:cs="Calibri"/>
        </w:rPr>
        <w:t xml:space="preserve"> </w:t>
      </w:r>
      <w:r w:rsidRPr="00C803CA">
        <w:rPr>
          <w:rFonts w:cs="Calibri"/>
        </w:rPr>
        <w:t>U. z 2020 r. poz. 256</w:t>
      </w:r>
      <w:r>
        <w:rPr>
          <w:rFonts w:cs="Calibri"/>
        </w:rPr>
        <w:t>, 695, 1298, 2320 oraz z 2021 r. poz. 54 i 184</w:t>
      </w:r>
      <w:r w:rsidRPr="00C803CA">
        <w:rPr>
          <w:rFonts w:cs="Calibri"/>
        </w:rPr>
        <w:t xml:space="preserve">) </w:t>
      </w:r>
      <w:r>
        <w:rPr>
          <w:rFonts w:cs="Calibri"/>
          <w:i/>
        </w:rPr>
        <w:t>„§ 1. W</w:t>
      </w:r>
      <w:r w:rsidRPr="00C803CA">
        <w:rPr>
          <w:rFonts w:cs="Calibri"/>
          <w:i/>
        </w:rPr>
        <w:t xml:space="preserve"> toku postępowania strony oraz ich przedstawiciele i pełnomocnicy mają obowiązek zawiadomić organ administracji publicznej o każdej zmianie swojego adresu, w tym elektronicznego.</w:t>
      </w:r>
      <w:r>
        <w:rPr>
          <w:rFonts w:cs="Calibri"/>
          <w:i/>
        </w:rPr>
        <w:t xml:space="preserve"> </w:t>
      </w:r>
      <w:r w:rsidRPr="00C803CA">
        <w:rPr>
          <w:rFonts w:cs="Calibri"/>
          <w:i/>
        </w:rPr>
        <w:t xml:space="preserve">§2. </w:t>
      </w:r>
      <w:r>
        <w:rPr>
          <w:rFonts w:cs="Calibri"/>
          <w:i/>
        </w:rPr>
        <w:t>W</w:t>
      </w:r>
      <w:r w:rsidRPr="00C803CA">
        <w:rPr>
          <w:rFonts w:cs="Calibri"/>
          <w:i/>
        </w:rPr>
        <w:t xml:space="preserve"> razie zaniedbania obowiązku określonego w § 1 </w:t>
      </w:r>
      <w:r w:rsidRPr="00C803CA">
        <w:rPr>
          <w:rFonts w:cs="Calibri"/>
          <w:b/>
          <w:i/>
        </w:rPr>
        <w:t>doręczenie pisma pod dotychczasowym adresem ma skutek prawny</w:t>
      </w:r>
      <w:r w:rsidRPr="00C803CA">
        <w:rPr>
          <w:rFonts w:cs="Calibri"/>
          <w:b/>
        </w:rPr>
        <w:t>.”</w:t>
      </w:r>
      <w:r>
        <w:rPr>
          <w:rFonts w:cs="Calibri"/>
          <w:b/>
        </w:rPr>
        <w:t>.</w:t>
      </w:r>
    </w:p>
    <w:p w14:paraId="7B6C01CC" w14:textId="77777777" w:rsidR="003142C9" w:rsidRDefault="003142C9" w:rsidP="003142C9">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222F"/>
    <w:multiLevelType w:val="hybridMultilevel"/>
    <w:tmpl w:val="5D5053E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33C54F1"/>
    <w:multiLevelType w:val="hybridMultilevel"/>
    <w:tmpl w:val="B2A864E2"/>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 w15:restartNumberingAfterBreak="0">
    <w:nsid w:val="04F13A5A"/>
    <w:multiLevelType w:val="hybridMultilevel"/>
    <w:tmpl w:val="F1B41B6A"/>
    <w:lvl w:ilvl="0" w:tplc="FC1C756C">
      <w:start w:val="1"/>
      <w:numFmt w:val="decimal"/>
      <w:lvlText w:val="%1)"/>
      <w:lvlJc w:val="left"/>
      <w:pPr>
        <w:ind w:left="1429" w:hanging="360"/>
      </w:pPr>
      <w:rPr>
        <w:rFonts w:ascii="Times New Roman" w:eastAsia="Times New Roman" w:hAnsi="Times New Roman" w:cs="Times New Roman"/>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6355C5D"/>
    <w:multiLevelType w:val="hybridMultilevel"/>
    <w:tmpl w:val="35C2B95E"/>
    <w:lvl w:ilvl="0" w:tplc="AE7A24D4">
      <w:start w:val="1"/>
      <w:numFmt w:val="decimal"/>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 w15:restartNumberingAfterBreak="0">
    <w:nsid w:val="07E470AF"/>
    <w:multiLevelType w:val="hybridMultilevel"/>
    <w:tmpl w:val="8D02EAEC"/>
    <w:lvl w:ilvl="0" w:tplc="82F0D8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94706C6"/>
    <w:multiLevelType w:val="hybridMultilevel"/>
    <w:tmpl w:val="1E7E1936"/>
    <w:lvl w:ilvl="0" w:tplc="059693DC">
      <w:start w:val="1"/>
      <w:numFmt w:val="lowerLetter"/>
      <w:lvlText w:val="%1)"/>
      <w:lvlJc w:val="left"/>
      <w:pPr>
        <w:tabs>
          <w:tab w:val="num" w:pos="1440"/>
        </w:tabs>
        <w:ind w:left="1440" w:hanging="360"/>
      </w:pPr>
      <w:rPr>
        <w:rFonts w:hint="default"/>
      </w:rPr>
    </w:lvl>
    <w:lvl w:ilvl="1" w:tplc="04150017">
      <w:start w:val="1"/>
      <w:numFmt w:val="lowerLetter"/>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0BA32244"/>
    <w:multiLevelType w:val="hybridMultilevel"/>
    <w:tmpl w:val="A4725B7A"/>
    <w:lvl w:ilvl="0" w:tplc="04150017">
      <w:start w:val="1"/>
      <w:numFmt w:val="lowerLetter"/>
      <w:lvlText w:val="%1)"/>
      <w:lvlJc w:val="left"/>
      <w:pPr>
        <w:ind w:left="720" w:hanging="360"/>
      </w:pPr>
    </w:lvl>
    <w:lvl w:ilvl="1" w:tplc="C1508FA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DD0AAC"/>
    <w:multiLevelType w:val="hybridMultilevel"/>
    <w:tmpl w:val="2DEAB300"/>
    <w:lvl w:ilvl="0" w:tplc="B6A6B4A8">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F572B60"/>
    <w:multiLevelType w:val="hybridMultilevel"/>
    <w:tmpl w:val="5FBC49D4"/>
    <w:lvl w:ilvl="0" w:tplc="A1920C3C">
      <w:start w:val="1"/>
      <w:numFmt w:val="decimal"/>
      <w:lvlText w:val="%1)"/>
      <w:lvlJc w:val="left"/>
      <w:pPr>
        <w:ind w:left="1514" w:hanging="360"/>
      </w:pPr>
      <w:rPr>
        <w:rFonts w:ascii="Times New Roman" w:eastAsia="Times New Roman" w:hAnsi="Times New Roman" w:cs="Times New Roman"/>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9" w15:restartNumberingAfterBreak="0">
    <w:nsid w:val="10B64D7F"/>
    <w:multiLevelType w:val="hybridMultilevel"/>
    <w:tmpl w:val="99EC58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C718B2"/>
    <w:multiLevelType w:val="hybridMultilevel"/>
    <w:tmpl w:val="259E693E"/>
    <w:lvl w:ilvl="0" w:tplc="C8141F04">
      <w:start w:val="1"/>
      <w:numFmt w:val="decimal"/>
      <w:lvlText w:val="%1)"/>
      <w:lvlJc w:val="left"/>
      <w:pPr>
        <w:ind w:left="978" w:hanging="468"/>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1" w15:restartNumberingAfterBreak="0">
    <w:nsid w:val="13DD37EE"/>
    <w:multiLevelType w:val="hybridMultilevel"/>
    <w:tmpl w:val="1576BBAA"/>
    <w:lvl w:ilvl="0" w:tplc="04150017">
      <w:start w:val="1"/>
      <w:numFmt w:val="lowerLetter"/>
      <w:lvlText w:val="%1)"/>
      <w:lvlJc w:val="left"/>
      <w:pPr>
        <w:ind w:left="1514" w:hanging="360"/>
      </w:pPr>
    </w:lvl>
    <w:lvl w:ilvl="1" w:tplc="058401E6">
      <w:start w:val="1"/>
      <w:numFmt w:val="decimal"/>
      <w:lvlText w:val="%2)"/>
      <w:lvlJc w:val="left"/>
      <w:pPr>
        <w:ind w:left="2234" w:hanging="360"/>
      </w:pPr>
      <w:rPr>
        <w:rFonts w:ascii="Times New Roman" w:eastAsia="Times New Roman" w:hAnsi="Times New Roman" w:cs="Times New Roman"/>
      </w:rPr>
    </w:lvl>
    <w:lvl w:ilvl="2" w:tplc="04150017">
      <w:start w:val="1"/>
      <w:numFmt w:val="lowerLetter"/>
      <w:lvlText w:val="%3)"/>
      <w:lvlJc w:val="left"/>
      <w:pPr>
        <w:ind w:left="3134" w:hanging="360"/>
      </w:pPr>
      <w:rPr>
        <w:rFonts w:hint="default"/>
      </w:rPr>
    </w:lvl>
    <w:lvl w:ilvl="3" w:tplc="7A6E709A">
      <w:start w:val="29"/>
      <w:numFmt w:val="decimal"/>
      <w:lvlText w:val="%4."/>
      <w:lvlJc w:val="left"/>
      <w:pPr>
        <w:ind w:left="3674" w:hanging="360"/>
      </w:pPr>
      <w:rPr>
        <w:rFonts w:hint="default"/>
      </w:rPr>
    </w:lvl>
    <w:lvl w:ilvl="4" w:tplc="433CB30C">
      <w:start w:val="27"/>
      <w:numFmt w:val="decimal"/>
      <w:lvlText w:val="%5"/>
      <w:lvlJc w:val="left"/>
      <w:pPr>
        <w:ind w:left="4394" w:hanging="360"/>
      </w:pPr>
      <w:rPr>
        <w:rFonts w:hint="default"/>
      </w:r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2" w15:restartNumberingAfterBreak="0">
    <w:nsid w:val="193E1A62"/>
    <w:multiLevelType w:val="hybridMultilevel"/>
    <w:tmpl w:val="36A25624"/>
    <w:lvl w:ilvl="0" w:tplc="04150011">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19A51592"/>
    <w:multiLevelType w:val="hybridMultilevel"/>
    <w:tmpl w:val="6284D010"/>
    <w:lvl w:ilvl="0" w:tplc="91E6BD18">
      <w:start w:val="1"/>
      <w:numFmt w:val="decimal"/>
      <w:lvlText w:val="%1)"/>
      <w:lvlJc w:val="left"/>
      <w:pPr>
        <w:ind w:left="1514" w:hanging="360"/>
      </w:pPr>
      <w:rPr>
        <w:rFonts w:ascii="Times New Roman" w:eastAsia="Times New Roman" w:hAnsi="Times New Roman" w:cs="Times New Roman"/>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4" w15:restartNumberingAfterBreak="0">
    <w:nsid w:val="1A101F27"/>
    <w:multiLevelType w:val="hybridMultilevel"/>
    <w:tmpl w:val="9084A8AA"/>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5" w15:restartNumberingAfterBreak="0">
    <w:nsid w:val="1CB466E8"/>
    <w:multiLevelType w:val="hybridMultilevel"/>
    <w:tmpl w:val="FA16E35C"/>
    <w:lvl w:ilvl="0" w:tplc="04150017">
      <w:start w:val="1"/>
      <w:numFmt w:val="lowerLetter"/>
      <w:lvlText w:val="%1)"/>
      <w:lvlJc w:val="left"/>
      <w:pPr>
        <w:ind w:left="1514" w:hanging="360"/>
      </w:pPr>
    </w:lvl>
    <w:lvl w:ilvl="1" w:tplc="013A5C6C">
      <w:start w:val="1"/>
      <w:numFmt w:val="decimal"/>
      <w:lvlText w:val="%2)"/>
      <w:lvlJc w:val="left"/>
      <w:pPr>
        <w:ind w:left="2234" w:hanging="360"/>
      </w:pPr>
      <w:rPr>
        <w:rFonts w:ascii="Times New Roman" w:eastAsia="Times New Roman" w:hAnsi="Times New Roman" w:cs="Times New Roman"/>
      </w:r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6" w15:restartNumberingAfterBreak="0">
    <w:nsid w:val="1D3A65CD"/>
    <w:multiLevelType w:val="hybridMultilevel"/>
    <w:tmpl w:val="8F7E5E5E"/>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15:restartNumberingAfterBreak="0">
    <w:nsid w:val="1E4C01FA"/>
    <w:multiLevelType w:val="hybridMultilevel"/>
    <w:tmpl w:val="264C987C"/>
    <w:lvl w:ilvl="0" w:tplc="04150011">
      <w:start w:val="1"/>
      <w:numFmt w:val="decimal"/>
      <w:lvlText w:val="%1)"/>
      <w:lvlJc w:val="left"/>
      <w:pPr>
        <w:tabs>
          <w:tab w:val="num" w:pos="786"/>
        </w:tabs>
        <w:ind w:left="786"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F1811B8"/>
    <w:multiLevelType w:val="hybridMultilevel"/>
    <w:tmpl w:val="F18E7DE2"/>
    <w:lvl w:ilvl="0" w:tplc="04150011">
      <w:start w:val="1"/>
      <w:numFmt w:val="decimal"/>
      <w:lvlText w:val="%1)"/>
      <w:lvlJc w:val="left"/>
      <w:pPr>
        <w:ind w:left="1491" w:hanging="360"/>
      </w:pPr>
    </w:lvl>
    <w:lvl w:ilvl="1" w:tplc="04150019" w:tentative="1">
      <w:start w:val="1"/>
      <w:numFmt w:val="lowerLetter"/>
      <w:lvlText w:val="%2."/>
      <w:lvlJc w:val="left"/>
      <w:pPr>
        <w:ind w:left="2211" w:hanging="360"/>
      </w:pPr>
    </w:lvl>
    <w:lvl w:ilvl="2" w:tplc="0415001B" w:tentative="1">
      <w:start w:val="1"/>
      <w:numFmt w:val="lowerRoman"/>
      <w:lvlText w:val="%3."/>
      <w:lvlJc w:val="right"/>
      <w:pPr>
        <w:ind w:left="2931" w:hanging="180"/>
      </w:pPr>
    </w:lvl>
    <w:lvl w:ilvl="3" w:tplc="0415000F" w:tentative="1">
      <w:start w:val="1"/>
      <w:numFmt w:val="decimal"/>
      <w:lvlText w:val="%4."/>
      <w:lvlJc w:val="left"/>
      <w:pPr>
        <w:ind w:left="3651" w:hanging="360"/>
      </w:pPr>
    </w:lvl>
    <w:lvl w:ilvl="4" w:tplc="04150019" w:tentative="1">
      <w:start w:val="1"/>
      <w:numFmt w:val="lowerLetter"/>
      <w:lvlText w:val="%5."/>
      <w:lvlJc w:val="left"/>
      <w:pPr>
        <w:ind w:left="4371" w:hanging="360"/>
      </w:pPr>
    </w:lvl>
    <w:lvl w:ilvl="5" w:tplc="0415001B" w:tentative="1">
      <w:start w:val="1"/>
      <w:numFmt w:val="lowerRoman"/>
      <w:lvlText w:val="%6."/>
      <w:lvlJc w:val="right"/>
      <w:pPr>
        <w:ind w:left="5091" w:hanging="180"/>
      </w:pPr>
    </w:lvl>
    <w:lvl w:ilvl="6" w:tplc="0415000F" w:tentative="1">
      <w:start w:val="1"/>
      <w:numFmt w:val="decimal"/>
      <w:lvlText w:val="%7."/>
      <w:lvlJc w:val="left"/>
      <w:pPr>
        <w:ind w:left="5811" w:hanging="360"/>
      </w:pPr>
    </w:lvl>
    <w:lvl w:ilvl="7" w:tplc="04150019" w:tentative="1">
      <w:start w:val="1"/>
      <w:numFmt w:val="lowerLetter"/>
      <w:lvlText w:val="%8."/>
      <w:lvlJc w:val="left"/>
      <w:pPr>
        <w:ind w:left="6531" w:hanging="360"/>
      </w:pPr>
    </w:lvl>
    <w:lvl w:ilvl="8" w:tplc="0415001B" w:tentative="1">
      <w:start w:val="1"/>
      <w:numFmt w:val="lowerRoman"/>
      <w:lvlText w:val="%9."/>
      <w:lvlJc w:val="right"/>
      <w:pPr>
        <w:ind w:left="7251" w:hanging="180"/>
      </w:pPr>
    </w:lvl>
  </w:abstractNum>
  <w:abstractNum w:abstractNumId="19" w15:restartNumberingAfterBreak="0">
    <w:nsid w:val="1FD1557D"/>
    <w:multiLevelType w:val="hybridMultilevel"/>
    <w:tmpl w:val="C270FF1E"/>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0" w15:restartNumberingAfterBreak="0">
    <w:nsid w:val="20383F9D"/>
    <w:multiLevelType w:val="hybridMultilevel"/>
    <w:tmpl w:val="6270E39E"/>
    <w:lvl w:ilvl="0" w:tplc="A9EEC1AC">
      <w:start w:val="1"/>
      <w:numFmt w:val="decimal"/>
      <w:lvlText w:val="%1)"/>
      <w:lvlJc w:val="left"/>
      <w:pPr>
        <w:ind w:left="1778" w:hanging="360"/>
      </w:pPr>
      <w:rPr>
        <w:rFonts w:ascii="Times New Roman" w:eastAsia="Times New Roman" w:hAnsi="Times New Roman" w:cs="Times New Roman"/>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1" w15:restartNumberingAfterBreak="0">
    <w:nsid w:val="2289292D"/>
    <w:multiLevelType w:val="hybridMultilevel"/>
    <w:tmpl w:val="C802B09E"/>
    <w:lvl w:ilvl="0" w:tplc="C5AE1C8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1C74F6"/>
    <w:multiLevelType w:val="hybridMultilevel"/>
    <w:tmpl w:val="98240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69129E"/>
    <w:multiLevelType w:val="hybridMultilevel"/>
    <w:tmpl w:val="ED545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7D2B89"/>
    <w:multiLevelType w:val="hybridMultilevel"/>
    <w:tmpl w:val="B52E2C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0A4853"/>
    <w:multiLevelType w:val="hybridMultilevel"/>
    <w:tmpl w:val="D4E629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6221A1"/>
    <w:multiLevelType w:val="hybridMultilevel"/>
    <w:tmpl w:val="7230254E"/>
    <w:lvl w:ilvl="0" w:tplc="77EE5B50">
      <w:start w:val="3"/>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2D6776C5"/>
    <w:multiLevelType w:val="hybridMultilevel"/>
    <w:tmpl w:val="7CB846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F160BBB"/>
    <w:multiLevelType w:val="hybridMultilevel"/>
    <w:tmpl w:val="4E7A0C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113741F"/>
    <w:multiLevelType w:val="hybridMultilevel"/>
    <w:tmpl w:val="BBAE9628"/>
    <w:lvl w:ilvl="0" w:tplc="1EF86480">
      <w:start w:val="1"/>
      <w:numFmt w:val="decimal"/>
      <w:lvlText w:val="%1)"/>
      <w:lvlJc w:val="left"/>
      <w:pPr>
        <w:ind w:left="1812" w:hanging="360"/>
      </w:pPr>
      <w:rPr>
        <w:rFonts w:ascii="Times New Roman" w:eastAsia="Times New Roman" w:hAnsi="Times New Roman" w:cs="Times New Roman"/>
      </w:rPr>
    </w:lvl>
    <w:lvl w:ilvl="1" w:tplc="04150019" w:tentative="1">
      <w:start w:val="1"/>
      <w:numFmt w:val="lowerLetter"/>
      <w:lvlText w:val="%2."/>
      <w:lvlJc w:val="left"/>
      <w:pPr>
        <w:ind w:left="2532" w:hanging="360"/>
      </w:pPr>
    </w:lvl>
    <w:lvl w:ilvl="2" w:tplc="0415001B" w:tentative="1">
      <w:start w:val="1"/>
      <w:numFmt w:val="lowerRoman"/>
      <w:lvlText w:val="%3."/>
      <w:lvlJc w:val="right"/>
      <w:pPr>
        <w:ind w:left="3252" w:hanging="180"/>
      </w:pPr>
    </w:lvl>
    <w:lvl w:ilvl="3" w:tplc="0415000F" w:tentative="1">
      <w:start w:val="1"/>
      <w:numFmt w:val="decimal"/>
      <w:lvlText w:val="%4."/>
      <w:lvlJc w:val="left"/>
      <w:pPr>
        <w:ind w:left="3972" w:hanging="360"/>
      </w:pPr>
    </w:lvl>
    <w:lvl w:ilvl="4" w:tplc="04150019" w:tentative="1">
      <w:start w:val="1"/>
      <w:numFmt w:val="lowerLetter"/>
      <w:lvlText w:val="%5."/>
      <w:lvlJc w:val="left"/>
      <w:pPr>
        <w:ind w:left="4692" w:hanging="360"/>
      </w:pPr>
    </w:lvl>
    <w:lvl w:ilvl="5" w:tplc="0415001B" w:tentative="1">
      <w:start w:val="1"/>
      <w:numFmt w:val="lowerRoman"/>
      <w:lvlText w:val="%6."/>
      <w:lvlJc w:val="right"/>
      <w:pPr>
        <w:ind w:left="5412" w:hanging="180"/>
      </w:pPr>
    </w:lvl>
    <w:lvl w:ilvl="6" w:tplc="0415000F" w:tentative="1">
      <w:start w:val="1"/>
      <w:numFmt w:val="decimal"/>
      <w:lvlText w:val="%7."/>
      <w:lvlJc w:val="left"/>
      <w:pPr>
        <w:ind w:left="6132" w:hanging="360"/>
      </w:pPr>
    </w:lvl>
    <w:lvl w:ilvl="7" w:tplc="04150019" w:tentative="1">
      <w:start w:val="1"/>
      <w:numFmt w:val="lowerLetter"/>
      <w:lvlText w:val="%8."/>
      <w:lvlJc w:val="left"/>
      <w:pPr>
        <w:ind w:left="6852" w:hanging="360"/>
      </w:pPr>
    </w:lvl>
    <w:lvl w:ilvl="8" w:tplc="0415001B" w:tentative="1">
      <w:start w:val="1"/>
      <w:numFmt w:val="lowerRoman"/>
      <w:lvlText w:val="%9."/>
      <w:lvlJc w:val="right"/>
      <w:pPr>
        <w:ind w:left="7572" w:hanging="180"/>
      </w:pPr>
    </w:lvl>
  </w:abstractNum>
  <w:abstractNum w:abstractNumId="30" w15:restartNumberingAfterBreak="0">
    <w:nsid w:val="3118114E"/>
    <w:multiLevelType w:val="hybridMultilevel"/>
    <w:tmpl w:val="0958E834"/>
    <w:lvl w:ilvl="0" w:tplc="04150011">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15:restartNumberingAfterBreak="0">
    <w:nsid w:val="322D2894"/>
    <w:multiLevelType w:val="hybridMultilevel"/>
    <w:tmpl w:val="D3D4F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4A8498A"/>
    <w:multiLevelType w:val="hybridMultilevel"/>
    <w:tmpl w:val="1A8CE2D0"/>
    <w:lvl w:ilvl="0" w:tplc="436E1E5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5780862"/>
    <w:multiLevelType w:val="hybridMultilevel"/>
    <w:tmpl w:val="9C003FAA"/>
    <w:lvl w:ilvl="0" w:tplc="B288A30C">
      <w:start w:val="1"/>
      <w:numFmt w:val="decimal"/>
      <w:lvlText w:val="%1)"/>
      <w:lvlJc w:val="left"/>
      <w:pPr>
        <w:tabs>
          <w:tab w:val="num" w:pos="1125"/>
        </w:tabs>
        <w:ind w:left="1125" w:hanging="405"/>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15:restartNumberingAfterBreak="0">
    <w:nsid w:val="3A7B4423"/>
    <w:multiLevelType w:val="hybridMultilevel"/>
    <w:tmpl w:val="F2A2CA1E"/>
    <w:lvl w:ilvl="0" w:tplc="69823246">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AAA5034"/>
    <w:multiLevelType w:val="hybridMultilevel"/>
    <w:tmpl w:val="439C3BCA"/>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6" w15:restartNumberingAfterBreak="0">
    <w:nsid w:val="3AF632ED"/>
    <w:multiLevelType w:val="hybridMultilevel"/>
    <w:tmpl w:val="CBEA66AE"/>
    <w:lvl w:ilvl="0" w:tplc="8EB8BE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3DD0269E"/>
    <w:multiLevelType w:val="hybridMultilevel"/>
    <w:tmpl w:val="53A8CD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3E24DD"/>
    <w:multiLevelType w:val="hybridMultilevel"/>
    <w:tmpl w:val="361428D0"/>
    <w:lvl w:ilvl="0" w:tplc="9828D1FC">
      <w:start w:val="1"/>
      <w:numFmt w:val="decimal"/>
      <w:lvlText w:val="%1)"/>
      <w:lvlJc w:val="left"/>
      <w:pPr>
        <w:ind w:left="1154" w:hanging="360"/>
      </w:pPr>
      <w:rPr>
        <w:rFonts w:eastAsia="Times New Roman" w:hint="default"/>
      </w:r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39" w15:restartNumberingAfterBreak="0">
    <w:nsid w:val="42172C7A"/>
    <w:multiLevelType w:val="hybridMultilevel"/>
    <w:tmpl w:val="081EA3F6"/>
    <w:lvl w:ilvl="0" w:tplc="8A0EB022">
      <w:start w:val="1"/>
      <w:numFmt w:val="decimal"/>
      <w:lvlText w:val="%1)"/>
      <w:lvlJc w:val="left"/>
      <w:pPr>
        <w:ind w:left="1418" w:hanging="624"/>
      </w:pPr>
      <w:rPr>
        <w:rFonts w:ascii="Times New Roman" w:eastAsia="Times New Roman" w:hAnsi="Times New Roman" w:cs="Times New Roman"/>
      </w:r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40" w15:restartNumberingAfterBreak="0">
    <w:nsid w:val="456B563B"/>
    <w:multiLevelType w:val="hybridMultilevel"/>
    <w:tmpl w:val="D99CC8BC"/>
    <w:lvl w:ilvl="0" w:tplc="04150017">
      <w:start w:val="1"/>
      <w:numFmt w:val="lowerLetter"/>
      <w:lvlText w:val="%1)"/>
      <w:lvlJc w:val="left"/>
      <w:pPr>
        <w:ind w:left="785" w:hanging="360"/>
      </w:pPr>
      <w:rPr>
        <w:rFonts w:hint="default"/>
      </w:rPr>
    </w:lvl>
    <w:lvl w:ilvl="1" w:tplc="F9DE82CE">
      <w:start w:val="1"/>
      <w:numFmt w:val="lowerLetter"/>
      <w:lvlText w:val="%2)"/>
      <w:lvlJc w:val="left"/>
      <w:pPr>
        <w:ind w:left="1500" w:hanging="360"/>
      </w:pPr>
      <w:rPr>
        <w:rFonts w:hint="default"/>
      </w:r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1" w15:restartNumberingAfterBreak="0">
    <w:nsid w:val="47DE485B"/>
    <w:multiLevelType w:val="hybridMultilevel"/>
    <w:tmpl w:val="02A00BE2"/>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2" w15:restartNumberingAfterBreak="0">
    <w:nsid w:val="48034EAF"/>
    <w:multiLevelType w:val="hybridMultilevel"/>
    <w:tmpl w:val="95429A88"/>
    <w:lvl w:ilvl="0" w:tplc="C5AE1C86">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297D76"/>
    <w:multiLevelType w:val="hybridMultilevel"/>
    <w:tmpl w:val="C550086C"/>
    <w:lvl w:ilvl="0" w:tplc="C5AE1C8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9FB58EC"/>
    <w:multiLevelType w:val="hybridMultilevel"/>
    <w:tmpl w:val="33E683C0"/>
    <w:lvl w:ilvl="0" w:tplc="C5AE1C8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52637C"/>
    <w:multiLevelType w:val="hybridMultilevel"/>
    <w:tmpl w:val="B0A43A2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15:restartNumberingAfterBreak="0">
    <w:nsid w:val="4A654CD1"/>
    <w:multiLevelType w:val="hybridMultilevel"/>
    <w:tmpl w:val="899A3E90"/>
    <w:lvl w:ilvl="0" w:tplc="C5AE1C86">
      <w:start w:val="1"/>
      <w:numFmt w:val="decimal"/>
      <w:lvlText w:val="%1)"/>
      <w:lvlJc w:val="left"/>
      <w:pPr>
        <w:ind w:left="1230" w:hanging="360"/>
      </w:pPr>
      <w:rPr>
        <w:rFonts w:ascii="Times New Roman" w:eastAsia="Times New Roman" w:hAnsi="Times New Roman" w:cs="Times New Roman"/>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7" w15:restartNumberingAfterBreak="0">
    <w:nsid w:val="4DA035BF"/>
    <w:multiLevelType w:val="hybridMultilevel"/>
    <w:tmpl w:val="5284258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15:restartNumberingAfterBreak="0">
    <w:nsid w:val="4E8E7569"/>
    <w:multiLevelType w:val="hybridMultilevel"/>
    <w:tmpl w:val="E66A2E1E"/>
    <w:lvl w:ilvl="0" w:tplc="A9EEA058">
      <w:start w:val="1"/>
      <w:numFmt w:val="decimal"/>
      <w:lvlText w:val="%1)"/>
      <w:lvlJc w:val="left"/>
      <w:pPr>
        <w:ind w:left="1514" w:hanging="360"/>
      </w:pPr>
      <w:rPr>
        <w:rFonts w:ascii="Times New Roman" w:eastAsia="Times New Roman" w:hAnsi="Times New Roman" w:cs="Times New Roman"/>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49" w15:restartNumberingAfterBreak="0">
    <w:nsid w:val="4F17631D"/>
    <w:multiLevelType w:val="hybridMultilevel"/>
    <w:tmpl w:val="2800FA06"/>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0" w15:restartNumberingAfterBreak="0">
    <w:nsid w:val="543A6AD2"/>
    <w:multiLevelType w:val="hybridMultilevel"/>
    <w:tmpl w:val="57081EDC"/>
    <w:lvl w:ilvl="0" w:tplc="5D086998">
      <w:start w:val="1"/>
      <w:numFmt w:val="decimal"/>
      <w:lvlText w:val="%1)"/>
      <w:lvlJc w:val="left"/>
      <w:pPr>
        <w:ind w:left="1514" w:hanging="360"/>
      </w:pPr>
      <w:rPr>
        <w:rFonts w:ascii="Times New Roman" w:eastAsia="Times New Roman" w:hAnsi="Times New Roman" w:cs="Times New Roman"/>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51" w15:restartNumberingAfterBreak="0">
    <w:nsid w:val="55F721B3"/>
    <w:multiLevelType w:val="hybridMultilevel"/>
    <w:tmpl w:val="52782730"/>
    <w:lvl w:ilvl="0" w:tplc="D0640410">
      <w:start w:val="1"/>
      <w:numFmt w:val="decimal"/>
      <w:lvlText w:val="%1)"/>
      <w:lvlJc w:val="left"/>
      <w:pPr>
        <w:ind w:left="785" w:hanging="360"/>
      </w:pPr>
      <w:rPr>
        <w:rFonts w:ascii="Times New Roman" w:eastAsia="Times New Roman" w:hAnsi="Times New Roman" w:cs="Times New Roman"/>
      </w:rPr>
    </w:lvl>
    <w:lvl w:ilvl="1" w:tplc="F9DE82CE">
      <w:start w:val="1"/>
      <w:numFmt w:val="lowerLetter"/>
      <w:lvlText w:val="%2)"/>
      <w:lvlJc w:val="left"/>
      <w:pPr>
        <w:ind w:left="1500" w:hanging="360"/>
      </w:pPr>
      <w:rPr>
        <w:rFonts w:hint="default"/>
      </w:r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2" w15:restartNumberingAfterBreak="0">
    <w:nsid w:val="57977FB5"/>
    <w:multiLevelType w:val="hybridMultilevel"/>
    <w:tmpl w:val="53B4A6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DB14E9"/>
    <w:multiLevelType w:val="hybridMultilevel"/>
    <w:tmpl w:val="FADA3926"/>
    <w:lvl w:ilvl="0" w:tplc="F4527D90">
      <w:start w:val="1"/>
      <w:numFmt w:val="decimal"/>
      <w:lvlText w:val="%1)"/>
      <w:lvlJc w:val="left"/>
      <w:pPr>
        <w:ind w:left="1514" w:hanging="360"/>
      </w:pPr>
      <w:rPr>
        <w:rFonts w:ascii="Times New Roman" w:eastAsia="Times New Roman" w:hAnsi="Times New Roman" w:cs="Times New Roman"/>
      </w:rPr>
    </w:lvl>
    <w:lvl w:ilvl="1" w:tplc="6F20789C">
      <w:start w:val="1"/>
      <w:numFmt w:val="decimal"/>
      <w:lvlText w:val="%2)"/>
      <w:lvlJc w:val="left"/>
      <w:pPr>
        <w:ind w:left="2498" w:hanging="624"/>
      </w:pPr>
      <w:rPr>
        <w:rFonts w:hint="default"/>
      </w:r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54" w15:restartNumberingAfterBreak="0">
    <w:nsid w:val="5F2F5CBA"/>
    <w:multiLevelType w:val="hybridMultilevel"/>
    <w:tmpl w:val="39A86FA2"/>
    <w:lvl w:ilvl="0" w:tplc="8AEA9D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05F75C1"/>
    <w:multiLevelType w:val="hybridMultilevel"/>
    <w:tmpl w:val="462C6F8C"/>
    <w:lvl w:ilvl="0" w:tplc="BC6AAE62">
      <w:start w:val="1"/>
      <w:numFmt w:val="decimal"/>
      <w:lvlText w:val="%1)"/>
      <w:lvlJc w:val="left"/>
      <w:pPr>
        <w:ind w:left="1778" w:hanging="360"/>
      </w:pPr>
      <w:rPr>
        <w:rFonts w:ascii="Times New Roman" w:eastAsia="Times New Roman" w:hAnsi="Times New Roman" w:cs="Times New Roman"/>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6" w15:restartNumberingAfterBreak="0">
    <w:nsid w:val="60816D4B"/>
    <w:multiLevelType w:val="hybridMultilevel"/>
    <w:tmpl w:val="23C0FABA"/>
    <w:lvl w:ilvl="0" w:tplc="4ACE11DC">
      <w:start w:val="1"/>
      <w:numFmt w:val="decimal"/>
      <w:lvlText w:val="%1)"/>
      <w:lvlJc w:val="left"/>
      <w:pPr>
        <w:ind w:left="1514" w:hanging="360"/>
      </w:pPr>
      <w:rPr>
        <w:rFonts w:ascii="Times New Roman" w:eastAsia="Times New Roman" w:hAnsi="Times New Roman" w:cs="Times New Roman"/>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57" w15:restartNumberingAfterBreak="0">
    <w:nsid w:val="60CA70F7"/>
    <w:multiLevelType w:val="hybridMultilevel"/>
    <w:tmpl w:val="818690B6"/>
    <w:lvl w:ilvl="0" w:tplc="3FDA0AC2">
      <w:start w:val="1"/>
      <w:numFmt w:val="decimal"/>
      <w:lvlText w:val="%1)"/>
      <w:lvlJc w:val="left"/>
      <w:pPr>
        <w:ind w:left="1514" w:hanging="360"/>
      </w:pPr>
      <w:rPr>
        <w:rFonts w:ascii="Times New Roman" w:eastAsia="Times New Roman" w:hAnsi="Times New Roman" w:cs="Times New Roman"/>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58" w15:restartNumberingAfterBreak="0">
    <w:nsid w:val="67142BE1"/>
    <w:multiLevelType w:val="hybridMultilevel"/>
    <w:tmpl w:val="36AA84F0"/>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9" w15:restartNumberingAfterBreak="0">
    <w:nsid w:val="680C547B"/>
    <w:multiLevelType w:val="hybridMultilevel"/>
    <w:tmpl w:val="8B2A74A6"/>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0" w15:restartNumberingAfterBreak="0">
    <w:nsid w:val="684F76A7"/>
    <w:multiLevelType w:val="hybridMultilevel"/>
    <w:tmpl w:val="72B2886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A7A0E61"/>
    <w:multiLevelType w:val="hybridMultilevel"/>
    <w:tmpl w:val="9982BEEA"/>
    <w:lvl w:ilvl="0" w:tplc="04150017">
      <w:start w:val="1"/>
      <w:numFmt w:val="lowerLetter"/>
      <w:lvlText w:val="%1)"/>
      <w:lvlJc w:val="left"/>
      <w:pPr>
        <w:ind w:left="1692" w:hanging="360"/>
      </w:pPr>
    </w:lvl>
    <w:lvl w:ilvl="1" w:tplc="CC8CCA42">
      <w:start w:val="1"/>
      <w:numFmt w:val="decimal"/>
      <w:lvlText w:val="%2)"/>
      <w:lvlJc w:val="left"/>
      <w:pPr>
        <w:ind w:left="2412" w:hanging="360"/>
      </w:pPr>
      <w:rPr>
        <w:rFonts w:ascii="Times New Roman" w:eastAsia="Times New Roman" w:hAnsi="Times New Roman" w:cs="Times New Roman"/>
      </w:rPr>
    </w:lvl>
    <w:lvl w:ilvl="2" w:tplc="0415001B" w:tentative="1">
      <w:start w:val="1"/>
      <w:numFmt w:val="lowerRoman"/>
      <w:lvlText w:val="%3."/>
      <w:lvlJc w:val="right"/>
      <w:pPr>
        <w:ind w:left="3132" w:hanging="180"/>
      </w:pPr>
    </w:lvl>
    <w:lvl w:ilvl="3" w:tplc="0415000F" w:tentative="1">
      <w:start w:val="1"/>
      <w:numFmt w:val="decimal"/>
      <w:lvlText w:val="%4."/>
      <w:lvlJc w:val="left"/>
      <w:pPr>
        <w:ind w:left="3852" w:hanging="360"/>
      </w:pPr>
    </w:lvl>
    <w:lvl w:ilvl="4" w:tplc="04150019" w:tentative="1">
      <w:start w:val="1"/>
      <w:numFmt w:val="lowerLetter"/>
      <w:lvlText w:val="%5."/>
      <w:lvlJc w:val="left"/>
      <w:pPr>
        <w:ind w:left="4572" w:hanging="360"/>
      </w:pPr>
    </w:lvl>
    <w:lvl w:ilvl="5" w:tplc="0415001B" w:tentative="1">
      <w:start w:val="1"/>
      <w:numFmt w:val="lowerRoman"/>
      <w:lvlText w:val="%6."/>
      <w:lvlJc w:val="right"/>
      <w:pPr>
        <w:ind w:left="5292" w:hanging="180"/>
      </w:pPr>
    </w:lvl>
    <w:lvl w:ilvl="6" w:tplc="0415000F" w:tentative="1">
      <w:start w:val="1"/>
      <w:numFmt w:val="decimal"/>
      <w:lvlText w:val="%7."/>
      <w:lvlJc w:val="left"/>
      <w:pPr>
        <w:ind w:left="6012" w:hanging="360"/>
      </w:pPr>
    </w:lvl>
    <w:lvl w:ilvl="7" w:tplc="04150019" w:tentative="1">
      <w:start w:val="1"/>
      <w:numFmt w:val="lowerLetter"/>
      <w:lvlText w:val="%8."/>
      <w:lvlJc w:val="left"/>
      <w:pPr>
        <w:ind w:left="6732" w:hanging="360"/>
      </w:pPr>
    </w:lvl>
    <w:lvl w:ilvl="8" w:tplc="0415001B" w:tentative="1">
      <w:start w:val="1"/>
      <w:numFmt w:val="lowerRoman"/>
      <w:lvlText w:val="%9."/>
      <w:lvlJc w:val="right"/>
      <w:pPr>
        <w:ind w:left="7452" w:hanging="180"/>
      </w:pPr>
    </w:lvl>
  </w:abstractNum>
  <w:abstractNum w:abstractNumId="62" w15:restartNumberingAfterBreak="0">
    <w:nsid w:val="6ABE3BE2"/>
    <w:multiLevelType w:val="hybridMultilevel"/>
    <w:tmpl w:val="36B4EC3A"/>
    <w:lvl w:ilvl="0" w:tplc="C5AE1C8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58210E"/>
    <w:multiLevelType w:val="hybridMultilevel"/>
    <w:tmpl w:val="C5C6CCC0"/>
    <w:lvl w:ilvl="0" w:tplc="C5AE1C86">
      <w:start w:val="1"/>
      <w:numFmt w:val="decimal"/>
      <w:lvlText w:val="%1)"/>
      <w:lvlJc w:val="left"/>
      <w:pPr>
        <w:ind w:left="720" w:hanging="360"/>
      </w:pPr>
      <w:rPr>
        <w:rFonts w:ascii="Times New Roman" w:eastAsia="Times New Roman" w:hAnsi="Times New Roman" w:cs="Times New Roman"/>
      </w:rPr>
    </w:lvl>
    <w:lvl w:ilvl="1" w:tplc="C1A0AE7C">
      <w:start w:val="1"/>
      <w:numFmt w:val="lowerLetter"/>
      <w:lvlText w:val="%2)"/>
      <w:lvlJc w:val="left"/>
      <w:pPr>
        <w:ind w:left="1596" w:hanging="516"/>
      </w:pPr>
      <w:rPr>
        <w:rFonts w:ascii="Times New Roman" w:eastAsia="Times New Roman" w:hAnsi="Times New Roman" w:cs="Times New Roman"/>
      </w:rPr>
    </w:lvl>
    <w:lvl w:ilvl="2" w:tplc="657008F4">
      <w:start w:val="3"/>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0EB373E"/>
    <w:multiLevelType w:val="hybridMultilevel"/>
    <w:tmpl w:val="E7B49756"/>
    <w:lvl w:ilvl="0" w:tplc="48E4C6C2">
      <w:start w:val="1"/>
      <w:numFmt w:val="decimal"/>
      <w:lvlText w:val="%1)"/>
      <w:lvlJc w:val="left"/>
      <w:pPr>
        <w:ind w:left="1514" w:hanging="360"/>
      </w:pPr>
      <w:rPr>
        <w:rFonts w:ascii="Times New Roman" w:eastAsia="Times New Roman" w:hAnsi="Times New Roman" w:cs="Times New Roman"/>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65" w15:restartNumberingAfterBreak="0">
    <w:nsid w:val="71CB544D"/>
    <w:multiLevelType w:val="hybridMultilevel"/>
    <w:tmpl w:val="B816AD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3B5396B"/>
    <w:multiLevelType w:val="hybridMultilevel"/>
    <w:tmpl w:val="1076EDAE"/>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7" w15:restartNumberingAfterBreak="0">
    <w:nsid w:val="77D61577"/>
    <w:multiLevelType w:val="hybridMultilevel"/>
    <w:tmpl w:val="73E21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8F3446C"/>
    <w:multiLevelType w:val="hybridMultilevel"/>
    <w:tmpl w:val="2D1CDD38"/>
    <w:lvl w:ilvl="0" w:tplc="651C610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9B909C7"/>
    <w:multiLevelType w:val="hybridMultilevel"/>
    <w:tmpl w:val="CCA20F68"/>
    <w:lvl w:ilvl="0" w:tplc="777C4676">
      <w:start w:val="1"/>
      <w:numFmt w:val="bullet"/>
      <w:lvlText w:val=""/>
      <w:lvlJc w:val="left"/>
      <w:pPr>
        <w:tabs>
          <w:tab w:val="num" w:pos="2340"/>
        </w:tabs>
        <w:ind w:left="2340" w:hanging="360"/>
      </w:pPr>
      <w:rPr>
        <w:rFonts w:ascii="Symbol" w:hAnsi="Symbol" w:hint="default"/>
      </w:rPr>
    </w:lvl>
    <w:lvl w:ilvl="1" w:tplc="04150017">
      <w:start w:val="1"/>
      <w:numFmt w:val="lowerLetter"/>
      <w:lvlText w:val="%2)"/>
      <w:lvlJc w:val="left"/>
      <w:pPr>
        <w:tabs>
          <w:tab w:val="num" w:pos="1800"/>
        </w:tabs>
        <w:ind w:left="1800" w:hanging="360"/>
      </w:pPr>
      <w:rPr>
        <w:rFonts w:hint="default"/>
      </w:rPr>
    </w:lvl>
    <w:lvl w:ilvl="2" w:tplc="1D78C4E6">
      <w:start w:val="1"/>
      <w:numFmt w:val="decimal"/>
      <w:lvlText w:val="nr %3."/>
      <w:lvlJc w:val="left"/>
      <w:pPr>
        <w:ind w:left="2160" w:hanging="360"/>
      </w:pPr>
      <w:rPr>
        <w:rFonts w:hint="default"/>
      </w:rPr>
    </w:lvl>
    <w:lvl w:ilvl="3" w:tplc="7E6429C6">
      <w:start w:val="1"/>
      <w:numFmt w:val="decimal"/>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C68025D"/>
    <w:multiLevelType w:val="hybridMultilevel"/>
    <w:tmpl w:val="B6E400A4"/>
    <w:lvl w:ilvl="0" w:tplc="02CE1BD8">
      <w:start w:val="1"/>
      <w:numFmt w:val="decimal"/>
      <w:lvlText w:val="%1)"/>
      <w:lvlJc w:val="left"/>
      <w:pPr>
        <w:ind w:left="2041" w:hanging="624"/>
      </w:pPr>
      <w:rPr>
        <w:rFonts w:ascii="Calibri" w:eastAsia="Calibri" w:hAnsi="Calibri" w:cs="Times New Roman"/>
      </w:rPr>
    </w:lvl>
    <w:lvl w:ilvl="1" w:tplc="04150019" w:tentative="1">
      <w:start w:val="1"/>
      <w:numFmt w:val="lowerLetter"/>
      <w:lvlText w:val="%2."/>
      <w:lvlJc w:val="left"/>
      <w:pPr>
        <w:ind w:left="2063" w:hanging="360"/>
      </w:pPr>
    </w:lvl>
    <w:lvl w:ilvl="2" w:tplc="0415001B" w:tentative="1">
      <w:start w:val="1"/>
      <w:numFmt w:val="lowerRoman"/>
      <w:lvlText w:val="%3."/>
      <w:lvlJc w:val="right"/>
      <w:pPr>
        <w:ind w:left="2783" w:hanging="180"/>
      </w:pPr>
    </w:lvl>
    <w:lvl w:ilvl="3" w:tplc="0415000F" w:tentative="1">
      <w:start w:val="1"/>
      <w:numFmt w:val="decimal"/>
      <w:lvlText w:val="%4."/>
      <w:lvlJc w:val="left"/>
      <w:pPr>
        <w:ind w:left="3503" w:hanging="360"/>
      </w:pPr>
    </w:lvl>
    <w:lvl w:ilvl="4" w:tplc="04150019" w:tentative="1">
      <w:start w:val="1"/>
      <w:numFmt w:val="lowerLetter"/>
      <w:lvlText w:val="%5."/>
      <w:lvlJc w:val="left"/>
      <w:pPr>
        <w:ind w:left="4223" w:hanging="360"/>
      </w:pPr>
    </w:lvl>
    <w:lvl w:ilvl="5" w:tplc="0415001B" w:tentative="1">
      <w:start w:val="1"/>
      <w:numFmt w:val="lowerRoman"/>
      <w:lvlText w:val="%6."/>
      <w:lvlJc w:val="right"/>
      <w:pPr>
        <w:ind w:left="4943" w:hanging="180"/>
      </w:pPr>
    </w:lvl>
    <w:lvl w:ilvl="6" w:tplc="0415000F" w:tentative="1">
      <w:start w:val="1"/>
      <w:numFmt w:val="decimal"/>
      <w:lvlText w:val="%7."/>
      <w:lvlJc w:val="left"/>
      <w:pPr>
        <w:ind w:left="5663" w:hanging="360"/>
      </w:pPr>
    </w:lvl>
    <w:lvl w:ilvl="7" w:tplc="04150019" w:tentative="1">
      <w:start w:val="1"/>
      <w:numFmt w:val="lowerLetter"/>
      <w:lvlText w:val="%8."/>
      <w:lvlJc w:val="left"/>
      <w:pPr>
        <w:ind w:left="6383" w:hanging="360"/>
      </w:pPr>
    </w:lvl>
    <w:lvl w:ilvl="8" w:tplc="0415001B" w:tentative="1">
      <w:start w:val="1"/>
      <w:numFmt w:val="lowerRoman"/>
      <w:lvlText w:val="%9."/>
      <w:lvlJc w:val="right"/>
      <w:pPr>
        <w:ind w:left="7103" w:hanging="180"/>
      </w:pPr>
    </w:lvl>
  </w:abstractNum>
  <w:abstractNum w:abstractNumId="71" w15:restartNumberingAfterBreak="0">
    <w:nsid w:val="7F750581"/>
    <w:multiLevelType w:val="hybridMultilevel"/>
    <w:tmpl w:val="8DD0F51A"/>
    <w:lvl w:ilvl="0" w:tplc="04150011">
      <w:start w:val="1"/>
      <w:numFmt w:val="decimal"/>
      <w:lvlText w:val="%1)"/>
      <w:lvlJc w:val="left"/>
      <w:pPr>
        <w:ind w:left="2197" w:hanging="360"/>
      </w:pPr>
    </w:lvl>
    <w:lvl w:ilvl="1" w:tplc="04150019" w:tentative="1">
      <w:start w:val="1"/>
      <w:numFmt w:val="lowerLetter"/>
      <w:lvlText w:val="%2."/>
      <w:lvlJc w:val="left"/>
      <w:pPr>
        <w:ind w:left="2917" w:hanging="360"/>
      </w:pPr>
    </w:lvl>
    <w:lvl w:ilvl="2" w:tplc="0415001B" w:tentative="1">
      <w:start w:val="1"/>
      <w:numFmt w:val="lowerRoman"/>
      <w:lvlText w:val="%3."/>
      <w:lvlJc w:val="right"/>
      <w:pPr>
        <w:ind w:left="3637" w:hanging="180"/>
      </w:pPr>
    </w:lvl>
    <w:lvl w:ilvl="3" w:tplc="0415000F" w:tentative="1">
      <w:start w:val="1"/>
      <w:numFmt w:val="decimal"/>
      <w:lvlText w:val="%4."/>
      <w:lvlJc w:val="left"/>
      <w:pPr>
        <w:ind w:left="4357" w:hanging="360"/>
      </w:pPr>
    </w:lvl>
    <w:lvl w:ilvl="4" w:tplc="04150019" w:tentative="1">
      <w:start w:val="1"/>
      <w:numFmt w:val="lowerLetter"/>
      <w:lvlText w:val="%5."/>
      <w:lvlJc w:val="left"/>
      <w:pPr>
        <w:ind w:left="5077" w:hanging="360"/>
      </w:pPr>
    </w:lvl>
    <w:lvl w:ilvl="5" w:tplc="0415001B" w:tentative="1">
      <w:start w:val="1"/>
      <w:numFmt w:val="lowerRoman"/>
      <w:lvlText w:val="%6."/>
      <w:lvlJc w:val="right"/>
      <w:pPr>
        <w:ind w:left="5797" w:hanging="180"/>
      </w:pPr>
    </w:lvl>
    <w:lvl w:ilvl="6" w:tplc="0415000F" w:tentative="1">
      <w:start w:val="1"/>
      <w:numFmt w:val="decimal"/>
      <w:lvlText w:val="%7."/>
      <w:lvlJc w:val="left"/>
      <w:pPr>
        <w:ind w:left="6517" w:hanging="360"/>
      </w:pPr>
    </w:lvl>
    <w:lvl w:ilvl="7" w:tplc="04150019" w:tentative="1">
      <w:start w:val="1"/>
      <w:numFmt w:val="lowerLetter"/>
      <w:lvlText w:val="%8."/>
      <w:lvlJc w:val="left"/>
      <w:pPr>
        <w:ind w:left="7237" w:hanging="360"/>
      </w:pPr>
    </w:lvl>
    <w:lvl w:ilvl="8" w:tplc="0415001B" w:tentative="1">
      <w:start w:val="1"/>
      <w:numFmt w:val="lowerRoman"/>
      <w:lvlText w:val="%9."/>
      <w:lvlJc w:val="right"/>
      <w:pPr>
        <w:ind w:left="7957" w:hanging="180"/>
      </w:pPr>
    </w:lvl>
  </w:abstractNum>
  <w:num w:numId="1">
    <w:abstractNumId w:val="10"/>
  </w:num>
  <w:num w:numId="2">
    <w:abstractNumId w:val="70"/>
  </w:num>
  <w:num w:numId="3">
    <w:abstractNumId w:val="29"/>
  </w:num>
  <w:num w:numId="4">
    <w:abstractNumId w:val="61"/>
  </w:num>
  <w:num w:numId="5">
    <w:abstractNumId w:val="53"/>
  </w:num>
  <w:num w:numId="6">
    <w:abstractNumId w:val="64"/>
  </w:num>
  <w:num w:numId="7">
    <w:abstractNumId w:val="50"/>
  </w:num>
  <w:num w:numId="8">
    <w:abstractNumId w:val="13"/>
  </w:num>
  <w:num w:numId="9">
    <w:abstractNumId w:val="56"/>
  </w:num>
  <w:num w:numId="10">
    <w:abstractNumId w:val="8"/>
  </w:num>
  <w:num w:numId="11">
    <w:abstractNumId w:val="48"/>
  </w:num>
  <w:num w:numId="12">
    <w:abstractNumId w:val="15"/>
  </w:num>
  <w:num w:numId="13">
    <w:abstractNumId w:val="11"/>
  </w:num>
  <w:num w:numId="14">
    <w:abstractNumId w:val="39"/>
  </w:num>
  <w:num w:numId="15">
    <w:abstractNumId w:val="51"/>
  </w:num>
  <w:num w:numId="16">
    <w:abstractNumId w:val="40"/>
  </w:num>
  <w:num w:numId="17">
    <w:abstractNumId w:val="57"/>
  </w:num>
  <w:num w:numId="18">
    <w:abstractNumId w:val="24"/>
  </w:num>
  <w:num w:numId="19">
    <w:abstractNumId w:val="68"/>
  </w:num>
  <w:num w:numId="20">
    <w:abstractNumId w:val="55"/>
  </w:num>
  <w:num w:numId="21">
    <w:abstractNumId w:val="20"/>
  </w:num>
  <w:num w:numId="22">
    <w:abstractNumId w:val="2"/>
  </w:num>
  <w:num w:numId="23">
    <w:abstractNumId w:val="54"/>
  </w:num>
  <w:num w:numId="24">
    <w:abstractNumId w:val="67"/>
  </w:num>
  <w:num w:numId="25">
    <w:abstractNumId w:val="28"/>
  </w:num>
  <w:num w:numId="26">
    <w:abstractNumId w:val="32"/>
  </w:num>
  <w:num w:numId="27">
    <w:abstractNumId w:val="26"/>
  </w:num>
  <w:num w:numId="28">
    <w:abstractNumId w:val="38"/>
  </w:num>
  <w:num w:numId="29">
    <w:abstractNumId w:val="52"/>
  </w:num>
  <w:num w:numId="30">
    <w:abstractNumId w:val="22"/>
  </w:num>
  <w:num w:numId="31">
    <w:abstractNumId w:val="27"/>
  </w:num>
  <w:num w:numId="32">
    <w:abstractNumId w:val="31"/>
  </w:num>
  <w:num w:numId="33">
    <w:abstractNumId w:val="6"/>
  </w:num>
  <w:num w:numId="34">
    <w:abstractNumId w:val="34"/>
  </w:num>
  <w:num w:numId="35">
    <w:abstractNumId w:val="3"/>
  </w:num>
  <w:num w:numId="36">
    <w:abstractNumId w:val="14"/>
  </w:num>
  <w:num w:numId="37">
    <w:abstractNumId w:val="65"/>
  </w:num>
  <w:num w:numId="38">
    <w:abstractNumId w:val="25"/>
  </w:num>
  <w:num w:numId="39">
    <w:abstractNumId w:val="71"/>
  </w:num>
  <w:num w:numId="40">
    <w:abstractNumId w:val="37"/>
  </w:num>
  <w:num w:numId="41">
    <w:abstractNumId w:val="0"/>
  </w:num>
  <w:num w:numId="42">
    <w:abstractNumId w:val="58"/>
  </w:num>
  <w:num w:numId="43">
    <w:abstractNumId w:val="47"/>
  </w:num>
  <w:num w:numId="44">
    <w:abstractNumId w:val="16"/>
  </w:num>
  <w:num w:numId="45">
    <w:abstractNumId w:val="35"/>
  </w:num>
  <w:num w:numId="46">
    <w:abstractNumId w:val="18"/>
  </w:num>
  <w:num w:numId="47">
    <w:abstractNumId w:val="45"/>
  </w:num>
  <w:num w:numId="48">
    <w:abstractNumId w:val="9"/>
  </w:num>
  <w:num w:numId="49">
    <w:abstractNumId w:val="7"/>
  </w:num>
  <w:num w:numId="50">
    <w:abstractNumId w:val="63"/>
  </w:num>
  <w:num w:numId="51">
    <w:abstractNumId w:val="46"/>
  </w:num>
  <w:num w:numId="52">
    <w:abstractNumId w:val="43"/>
  </w:num>
  <w:num w:numId="53">
    <w:abstractNumId w:val="42"/>
  </w:num>
  <w:num w:numId="54">
    <w:abstractNumId w:val="44"/>
  </w:num>
  <w:num w:numId="55">
    <w:abstractNumId w:val="21"/>
  </w:num>
  <w:num w:numId="56">
    <w:abstractNumId w:val="62"/>
  </w:num>
  <w:num w:numId="57">
    <w:abstractNumId w:val="36"/>
  </w:num>
  <w:num w:numId="58">
    <w:abstractNumId w:val="4"/>
  </w:num>
  <w:num w:numId="59">
    <w:abstractNumId w:val="5"/>
  </w:num>
  <w:num w:numId="60">
    <w:abstractNumId w:val="12"/>
  </w:num>
  <w:num w:numId="61">
    <w:abstractNumId w:val="59"/>
  </w:num>
  <w:num w:numId="62">
    <w:abstractNumId w:val="33"/>
  </w:num>
  <w:num w:numId="63">
    <w:abstractNumId w:val="30"/>
  </w:num>
  <w:num w:numId="64">
    <w:abstractNumId w:val="69"/>
  </w:num>
  <w:num w:numId="65">
    <w:abstractNumId w:val="41"/>
  </w:num>
  <w:num w:numId="66">
    <w:abstractNumId w:val="19"/>
  </w:num>
  <w:num w:numId="67">
    <w:abstractNumId w:val="66"/>
  </w:num>
  <w:num w:numId="68">
    <w:abstractNumId w:val="49"/>
  </w:num>
  <w:num w:numId="69">
    <w:abstractNumId w:val="1"/>
  </w:num>
  <w:num w:numId="70">
    <w:abstractNumId w:val="17"/>
  </w:num>
  <w:num w:numId="71">
    <w:abstractNumId w:val="60"/>
  </w:num>
  <w:num w:numId="72">
    <w:abstractNumId w:val="2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28"/>
    <w:rsid w:val="00002B88"/>
    <w:rsid w:val="00010BCD"/>
    <w:rsid w:val="00016710"/>
    <w:rsid w:val="000228AD"/>
    <w:rsid w:val="00022A43"/>
    <w:rsid w:val="00032091"/>
    <w:rsid w:val="00032CE4"/>
    <w:rsid w:val="0003653A"/>
    <w:rsid w:val="00075636"/>
    <w:rsid w:val="00075FDC"/>
    <w:rsid w:val="00077623"/>
    <w:rsid w:val="00086262"/>
    <w:rsid w:val="000903A8"/>
    <w:rsid w:val="00096215"/>
    <w:rsid w:val="000A0EE8"/>
    <w:rsid w:val="000B744E"/>
    <w:rsid w:val="000B75F3"/>
    <w:rsid w:val="000D2C0F"/>
    <w:rsid w:val="000E3FD9"/>
    <w:rsid w:val="000E7CC4"/>
    <w:rsid w:val="000F03D6"/>
    <w:rsid w:val="000F4231"/>
    <w:rsid w:val="000F6875"/>
    <w:rsid w:val="0011642A"/>
    <w:rsid w:val="00131647"/>
    <w:rsid w:val="00136943"/>
    <w:rsid w:val="00145E04"/>
    <w:rsid w:val="00147617"/>
    <w:rsid w:val="0015159E"/>
    <w:rsid w:val="00186DAD"/>
    <w:rsid w:val="001A064E"/>
    <w:rsid w:val="001C7A6B"/>
    <w:rsid w:val="001D18F5"/>
    <w:rsid w:val="001D4695"/>
    <w:rsid w:val="001F39B0"/>
    <w:rsid w:val="00200BE9"/>
    <w:rsid w:val="00223B20"/>
    <w:rsid w:val="00244289"/>
    <w:rsid w:val="00257B37"/>
    <w:rsid w:val="0027146A"/>
    <w:rsid w:val="00280928"/>
    <w:rsid w:val="002813E8"/>
    <w:rsid w:val="002868F3"/>
    <w:rsid w:val="002D1E2D"/>
    <w:rsid w:val="002D56C5"/>
    <w:rsid w:val="002D757A"/>
    <w:rsid w:val="002E2417"/>
    <w:rsid w:val="0030317B"/>
    <w:rsid w:val="0030476E"/>
    <w:rsid w:val="003142C9"/>
    <w:rsid w:val="003272E6"/>
    <w:rsid w:val="003401D4"/>
    <w:rsid w:val="0034073E"/>
    <w:rsid w:val="00346EC3"/>
    <w:rsid w:val="003477B7"/>
    <w:rsid w:val="00362163"/>
    <w:rsid w:val="00362DB3"/>
    <w:rsid w:val="003711CE"/>
    <w:rsid w:val="003720ED"/>
    <w:rsid w:val="00380119"/>
    <w:rsid w:val="0038375B"/>
    <w:rsid w:val="00391C9F"/>
    <w:rsid w:val="003A541E"/>
    <w:rsid w:val="003A6599"/>
    <w:rsid w:val="003B0DE8"/>
    <w:rsid w:val="003B59ED"/>
    <w:rsid w:val="003C61FA"/>
    <w:rsid w:val="003D1D71"/>
    <w:rsid w:val="003D47B3"/>
    <w:rsid w:val="003E34A2"/>
    <w:rsid w:val="003E4A00"/>
    <w:rsid w:val="003E4F9B"/>
    <w:rsid w:val="003F134A"/>
    <w:rsid w:val="003F355C"/>
    <w:rsid w:val="004121A7"/>
    <w:rsid w:val="00413CEF"/>
    <w:rsid w:val="00420828"/>
    <w:rsid w:val="00422628"/>
    <w:rsid w:val="004246A3"/>
    <w:rsid w:val="00425D44"/>
    <w:rsid w:val="004275A7"/>
    <w:rsid w:val="0043094A"/>
    <w:rsid w:val="0047019F"/>
    <w:rsid w:val="00475D23"/>
    <w:rsid w:val="004810E9"/>
    <w:rsid w:val="004824CA"/>
    <w:rsid w:val="004B176F"/>
    <w:rsid w:val="004B2B6A"/>
    <w:rsid w:val="004B3226"/>
    <w:rsid w:val="004B654F"/>
    <w:rsid w:val="004C7426"/>
    <w:rsid w:val="00507BD7"/>
    <w:rsid w:val="00510079"/>
    <w:rsid w:val="005111F7"/>
    <w:rsid w:val="005266C9"/>
    <w:rsid w:val="00533FBA"/>
    <w:rsid w:val="00546C17"/>
    <w:rsid w:val="005513DA"/>
    <w:rsid w:val="00556FCF"/>
    <w:rsid w:val="00567DCE"/>
    <w:rsid w:val="005A48FE"/>
    <w:rsid w:val="005B3D4F"/>
    <w:rsid w:val="005B6304"/>
    <w:rsid w:val="005B6E4D"/>
    <w:rsid w:val="005E7FC3"/>
    <w:rsid w:val="006427BB"/>
    <w:rsid w:val="006630E3"/>
    <w:rsid w:val="0066570A"/>
    <w:rsid w:val="0069221E"/>
    <w:rsid w:val="006B385B"/>
    <w:rsid w:val="006B556C"/>
    <w:rsid w:val="006B59CB"/>
    <w:rsid w:val="006C1130"/>
    <w:rsid w:val="006E3F8A"/>
    <w:rsid w:val="006F10EA"/>
    <w:rsid w:val="007161FD"/>
    <w:rsid w:val="007226AC"/>
    <w:rsid w:val="00730444"/>
    <w:rsid w:val="0076060B"/>
    <w:rsid w:val="0076114E"/>
    <w:rsid w:val="0076321B"/>
    <w:rsid w:val="00790369"/>
    <w:rsid w:val="007A0F56"/>
    <w:rsid w:val="007A5D67"/>
    <w:rsid w:val="007D6255"/>
    <w:rsid w:val="007E453C"/>
    <w:rsid w:val="007E782F"/>
    <w:rsid w:val="0080129E"/>
    <w:rsid w:val="0080695E"/>
    <w:rsid w:val="008113E2"/>
    <w:rsid w:val="00811550"/>
    <w:rsid w:val="008134D8"/>
    <w:rsid w:val="00845F65"/>
    <w:rsid w:val="00847FF6"/>
    <w:rsid w:val="008504A8"/>
    <w:rsid w:val="00853199"/>
    <w:rsid w:val="0085693B"/>
    <w:rsid w:val="00871557"/>
    <w:rsid w:val="008831CE"/>
    <w:rsid w:val="008F08E3"/>
    <w:rsid w:val="00903718"/>
    <w:rsid w:val="00917517"/>
    <w:rsid w:val="00943239"/>
    <w:rsid w:val="009502DC"/>
    <w:rsid w:val="00951B59"/>
    <w:rsid w:val="00962B95"/>
    <w:rsid w:val="00964C74"/>
    <w:rsid w:val="0099124C"/>
    <w:rsid w:val="00991586"/>
    <w:rsid w:val="009A745C"/>
    <w:rsid w:val="009A7A2D"/>
    <w:rsid w:val="009B2F40"/>
    <w:rsid w:val="009B5476"/>
    <w:rsid w:val="009C0C69"/>
    <w:rsid w:val="009C4CAE"/>
    <w:rsid w:val="009D3648"/>
    <w:rsid w:val="009F6AA7"/>
    <w:rsid w:val="00A07954"/>
    <w:rsid w:val="00A13300"/>
    <w:rsid w:val="00A27A22"/>
    <w:rsid w:val="00A47FF1"/>
    <w:rsid w:val="00A5579F"/>
    <w:rsid w:val="00A57350"/>
    <w:rsid w:val="00A74FB6"/>
    <w:rsid w:val="00A81450"/>
    <w:rsid w:val="00A81D31"/>
    <w:rsid w:val="00A860FD"/>
    <w:rsid w:val="00A924DF"/>
    <w:rsid w:val="00AC4F5B"/>
    <w:rsid w:val="00AD72C6"/>
    <w:rsid w:val="00B12440"/>
    <w:rsid w:val="00B136FE"/>
    <w:rsid w:val="00B30CCD"/>
    <w:rsid w:val="00B33EBB"/>
    <w:rsid w:val="00B458E4"/>
    <w:rsid w:val="00B801FB"/>
    <w:rsid w:val="00B839FD"/>
    <w:rsid w:val="00B8584D"/>
    <w:rsid w:val="00B87CB2"/>
    <w:rsid w:val="00BA2125"/>
    <w:rsid w:val="00BA6DAA"/>
    <w:rsid w:val="00BC5988"/>
    <w:rsid w:val="00C02EF8"/>
    <w:rsid w:val="00C0560D"/>
    <w:rsid w:val="00C11F29"/>
    <w:rsid w:val="00C2575E"/>
    <w:rsid w:val="00C2646A"/>
    <w:rsid w:val="00C342DF"/>
    <w:rsid w:val="00C3609A"/>
    <w:rsid w:val="00C40BA6"/>
    <w:rsid w:val="00C40CCE"/>
    <w:rsid w:val="00C47BA4"/>
    <w:rsid w:val="00C66984"/>
    <w:rsid w:val="00C709C6"/>
    <w:rsid w:val="00C72824"/>
    <w:rsid w:val="00C82A7B"/>
    <w:rsid w:val="00C8304D"/>
    <w:rsid w:val="00C907A1"/>
    <w:rsid w:val="00CA59A1"/>
    <w:rsid w:val="00CB6C21"/>
    <w:rsid w:val="00CD49DC"/>
    <w:rsid w:val="00CD52C7"/>
    <w:rsid w:val="00CE4392"/>
    <w:rsid w:val="00CE66A9"/>
    <w:rsid w:val="00CF3993"/>
    <w:rsid w:val="00CF5AC7"/>
    <w:rsid w:val="00D235BD"/>
    <w:rsid w:val="00D46135"/>
    <w:rsid w:val="00D57A0D"/>
    <w:rsid w:val="00D61E0A"/>
    <w:rsid w:val="00DA79E6"/>
    <w:rsid w:val="00DC4BE8"/>
    <w:rsid w:val="00DE0B63"/>
    <w:rsid w:val="00DE3754"/>
    <w:rsid w:val="00DE474A"/>
    <w:rsid w:val="00DE5646"/>
    <w:rsid w:val="00DE5684"/>
    <w:rsid w:val="00E10D43"/>
    <w:rsid w:val="00E12587"/>
    <w:rsid w:val="00E1727B"/>
    <w:rsid w:val="00E30E54"/>
    <w:rsid w:val="00E318F6"/>
    <w:rsid w:val="00E36D0D"/>
    <w:rsid w:val="00E51F63"/>
    <w:rsid w:val="00E522C0"/>
    <w:rsid w:val="00E53076"/>
    <w:rsid w:val="00E55143"/>
    <w:rsid w:val="00E5782A"/>
    <w:rsid w:val="00E63543"/>
    <w:rsid w:val="00E65AB1"/>
    <w:rsid w:val="00E72874"/>
    <w:rsid w:val="00EE3790"/>
    <w:rsid w:val="00F07382"/>
    <w:rsid w:val="00F36222"/>
    <w:rsid w:val="00F36615"/>
    <w:rsid w:val="00F402FD"/>
    <w:rsid w:val="00F412C8"/>
    <w:rsid w:val="00F64ABB"/>
    <w:rsid w:val="00F71C32"/>
    <w:rsid w:val="00F76EB8"/>
    <w:rsid w:val="00F772A2"/>
    <w:rsid w:val="00F82B13"/>
    <w:rsid w:val="00F93FDE"/>
    <w:rsid w:val="00FB0913"/>
    <w:rsid w:val="00FB15B4"/>
    <w:rsid w:val="00FB2406"/>
    <w:rsid w:val="00FD4526"/>
    <w:rsid w:val="00FE0D22"/>
    <w:rsid w:val="00FE40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A830"/>
  <w15:chartTrackingRefBased/>
  <w15:docId w15:val="{3594EFBB-ED95-45AD-BEFA-019E0A28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0828"/>
    <w:pPr>
      <w:spacing w:after="200" w:line="276" w:lineRule="auto"/>
    </w:pPr>
    <w:rPr>
      <w:rFonts w:ascii="Calibri" w:eastAsia="Calibri" w:hAnsi="Calibri" w:cs="Times New Roman"/>
    </w:rPr>
  </w:style>
  <w:style w:type="paragraph" w:styleId="Nagwek1">
    <w:name w:val="heading 1"/>
    <w:next w:val="Normalny"/>
    <w:link w:val="Nagwek1Znak"/>
    <w:uiPriority w:val="9"/>
    <w:qFormat/>
    <w:rsid w:val="003142C9"/>
    <w:pPr>
      <w:keepNext/>
      <w:keepLines/>
      <w:spacing w:after="110"/>
      <w:ind w:left="10" w:hanging="10"/>
      <w:outlineLvl w:val="0"/>
    </w:pPr>
    <w:rPr>
      <w:rFonts w:ascii="Times New Roman" w:eastAsia="Times New Roman" w:hAnsi="Times New Roman" w:cs="Times New Roman"/>
      <w:b/>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semiHidden/>
    <w:unhideWhenUsed/>
  </w:style>
  <w:style w:type="character" w:styleId="Odwoanieprzypisudolnego">
    <w:name w:val="footnote reference"/>
    <w:uiPriority w:val="99"/>
    <w:rsid w:val="00420828"/>
    <w:rPr>
      <w:rFonts w:cs="Times New Roman"/>
      <w:vertAlign w:val="superscript"/>
    </w:rPr>
  </w:style>
  <w:style w:type="paragraph" w:customStyle="1" w:styleId="OZNRODZAKTUtznustawalubrozporzdzenieiorganwydajcy">
    <w:name w:val="OZN_RODZ_AKTU – tzn. ustawa lub rozporządzenie i organ wydający"/>
    <w:next w:val="Normalny"/>
    <w:link w:val="OZNRODZAKTUtznustawalubrozporzdzenieiorganwydajcyZnak"/>
    <w:uiPriority w:val="5"/>
    <w:qFormat/>
    <w:rsid w:val="00420828"/>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PKTpunkt">
    <w:name w:val="PKT – punkt"/>
    <w:link w:val="PKTpunktZnak"/>
    <w:uiPriority w:val="13"/>
    <w:qFormat/>
    <w:rsid w:val="00420828"/>
    <w:pPr>
      <w:spacing w:after="0"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link w:val="LITliteraZnak"/>
    <w:uiPriority w:val="17"/>
    <w:qFormat/>
    <w:rsid w:val="00420828"/>
    <w:pPr>
      <w:ind w:left="986" w:hanging="476"/>
    </w:pPr>
  </w:style>
  <w:style w:type="paragraph" w:customStyle="1" w:styleId="TIRtiret">
    <w:name w:val="TIR – tiret"/>
    <w:basedOn w:val="LITlitera"/>
    <w:link w:val="TIRtiretZnak"/>
    <w:uiPriority w:val="18"/>
    <w:qFormat/>
    <w:rsid w:val="00420828"/>
    <w:pPr>
      <w:ind w:left="1384" w:hanging="397"/>
    </w:pPr>
  </w:style>
  <w:style w:type="paragraph" w:customStyle="1" w:styleId="ROZDZODDZPRZEDMprzedmiotregulacjirozdziauluboddziau">
    <w:name w:val="ROZDZ(ODDZ)_PRZEDM – przedmiot regulacji rozdziału lub oddziału"/>
    <w:next w:val="Normalny"/>
    <w:link w:val="ROZDZODDZPRZEDMprzedmiotregulacjirozdziauluboddziauZnak"/>
    <w:uiPriority w:val="10"/>
    <w:qFormat/>
    <w:rsid w:val="00420828"/>
    <w:pPr>
      <w:keepNext/>
      <w:suppressAutoHyphens/>
      <w:spacing w:before="120" w:after="0" w:line="360" w:lineRule="auto"/>
      <w:jc w:val="center"/>
    </w:pPr>
    <w:rPr>
      <w:rFonts w:ascii="Times" w:eastAsia="Times New Roman" w:hAnsi="Times" w:cs="Times New Roman"/>
      <w:b/>
      <w:bCs/>
      <w:sz w:val="24"/>
      <w:szCs w:val="24"/>
      <w:lang w:eastAsia="pl-PL"/>
    </w:rPr>
  </w:style>
  <w:style w:type="paragraph" w:styleId="Tekstprzypisudolnego">
    <w:name w:val="footnote text"/>
    <w:basedOn w:val="Normalny"/>
    <w:link w:val="TekstprzypisudolnegoZnak"/>
    <w:semiHidden/>
    <w:qFormat/>
    <w:rsid w:val="00420828"/>
    <w:pPr>
      <w:widowControl w:val="0"/>
      <w:autoSpaceDE w:val="0"/>
      <w:autoSpaceDN w:val="0"/>
      <w:adjustRightInd w:val="0"/>
      <w:spacing w:after="0" w:line="360" w:lineRule="auto"/>
    </w:pPr>
    <w:rPr>
      <w:rFonts w:ascii="Times" w:eastAsia="Times New Roman" w:hAnsi="Times"/>
      <w:sz w:val="24"/>
      <w:szCs w:val="24"/>
      <w:lang w:eastAsia="pl-PL"/>
    </w:rPr>
  </w:style>
  <w:style w:type="character" w:customStyle="1" w:styleId="TekstprzypisudolnegoZnak">
    <w:name w:val="Tekst przypisu dolnego Znak"/>
    <w:basedOn w:val="Domylnaczcionkaakapitu"/>
    <w:link w:val="Tekstprzypisudolnego"/>
    <w:semiHidden/>
    <w:rsid w:val="00420828"/>
    <w:rPr>
      <w:rFonts w:ascii="Times" w:eastAsia="Times New Roman" w:hAnsi="Times" w:cs="Times New Roman"/>
      <w:sz w:val="24"/>
      <w:szCs w:val="24"/>
      <w:lang w:eastAsia="pl-PL"/>
    </w:rPr>
  </w:style>
  <w:style w:type="paragraph" w:customStyle="1" w:styleId="ODNONIKtreodnonika">
    <w:name w:val="ODNOŚNIK – treść odnośnika"/>
    <w:link w:val="ODNONIKtreodnonikaZnak"/>
    <w:uiPriority w:val="25"/>
    <w:qFormat/>
    <w:rsid w:val="00420828"/>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ROZDZODDZOZNoznaczenierozdziauluboddziau">
    <w:name w:val="ROZDZ(ODDZ)_OZN – oznaczenie rozdziału lub oddziału"/>
    <w:next w:val="Normalny"/>
    <w:link w:val="ROZDZODDZOZNoznaczenierozdziauluboddziauZnak"/>
    <w:uiPriority w:val="10"/>
    <w:qFormat/>
    <w:rsid w:val="00420828"/>
    <w:pPr>
      <w:keepNext/>
      <w:suppressAutoHyphens/>
      <w:spacing w:before="120" w:after="0" w:line="360" w:lineRule="auto"/>
      <w:jc w:val="center"/>
    </w:pPr>
    <w:rPr>
      <w:rFonts w:ascii="Times" w:eastAsia="Times New Roman" w:hAnsi="Times" w:cs="Arial"/>
      <w:bCs/>
      <w:kern w:val="24"/>
      <w:sz w:val="24"/>
      <w:szCs w:val="24"/>
      <w:lang w:eastAsia="pl-PL"/>
    </w:rPr>
  </w:style>
  <w:style w:type="paragraph" w:customStyle="1" w:styleId="TEKSTZacznikido">
    <w:name w:val="TEKST&quot;Załącznik(i) do ...&quot;"/>
    <w:uiPriority w:val="28"/>
    <w:qFormat/>
    <w:rsid w:val="00420828"/>
    <w:pPr>
      <w:keepNext/>
      <w:spacing w:after="240" w:line="240" w:lineRule="auto"/>
      <w:ind w:left="5670"/>
      <w:contextualSpacing/>
    </w:pPr>
    <w:rPr>
      <w:rFonts w:ascii="Times New Roman" w:eastAsia="Times New Roman" w:hAnsi="Times New Roman" w:cs="Arial"/>
      <w:sz w:val="24"/>
      <w:szCs w:val="20"/>
      <w:lang w:eastAsia="pl-PL"/>
    </w:rPr>
  </w:style>
  <w:style w:type="character" w:customStyle="1" w:styleId="OZNRODZAKTUtznustawalubrozporzdzenieiorganwydajcyZnak">
    <w:name w:val="OZN_RODZ_AKTU – tzn. ustawa lub rozporządzenie i organ wydający Znak"/>
    <w:link w:val="OZNRODZAKTUtznustawalubrozporzdzenieiorganwydajcy"/>
    <w:uiPriority w:val="5"/>
    <w:locked/>
    <w:rsid w:val="00420828"/>
    <w:rPr>
      <w:rFonts w:ascii="Times" w:eastAsia="Times New Roman" w:hAnsi="Times" w:cs="Times New Roman"/>
      <w:b/>
      <w:bCs/>
      <w:caps/>
      <w:spacing w:val="54"/>
      <w:kern w:val="24"/>
      <w:sz w:val="24"/>
      <w:szCs w:val="24"/>
      <w:lang w:eastAsia="pl-PL"/>
    </w:rPr>
  </w:style>
  <w:style w:type="character" w:customStyle="1" w:styleId="PKTpunktZnak">
    <w:name w:val="PKT – punkt Znak"/>
    <w:link w:val="PKTpunkt"/>
    <w:uiPriority w:val="13"/>
    <w:locked/>
    <w:rsid w:val="00420828"/>
    <w:rPr>
      <w:rFonts w:ascii="Times" w:eastAsia="Times New Roman" w:hAnsi="Times" w:cs="Arial"/>
      <w:bCs/>
      <w:sz w:val="24"/>
      <w:szCs w:val="20"/>
      <w:lang w:eastAsia="pl-PL"/>
    </w:rPr>
  </w:style>
  <w:style w:type="character" w:customStyle="1" w:styleId="LITliteraZnak">
    <w:name w:val="LIT – litera Znak"/>
    <w:link w:val="LITlitera"/>
    <w:uiPriority w:val="17"/>
    <w:locked/>
    <w:rsid w:val="00420828"/>
    <w:rPr>
      <w:rFonts w:ascii="Times" w:eastAsia="Times New Roman" w:hAnsi="Times" w:cs="Arial"/>
      <w:bCs/>
      <w:sz w:val="24"/>
      <w:szCs w:val="20"/>
      <w:lang w:eastAsia="pl-PL"/>
    </w:rPr>
  </w:style>
  <w:style w:type="character" w:customStyle="1" w:styleId="TIRtiretZnak">
    <w:name w:val="TIR – tiret Znak"/>
    <w:link w:val="TIRtiret"/>
    <w:uiPriority w:val="18"/>
    <w:locked/>
    <w:rsid w:val="00420828"/>
    <w:rPr>
      <w:rFonts w:ascii="Times" w:eastAsia="Times New Roman" w:hAnsi="Times" w:cs="Arial"/>
      <w:bCs/>
      <w:sz w:val="24"/>
      <w:szCs w:val="20"/>
      <w:lang w:eastAsia="pl-PL"/>
    </w:rPr>
  </w:style>
  <w:style w:type="character" w:customStyle="1" w:styleId="ROZDZODDZOZNoznaczenierozdziauluboddziauZnak">
    <w:name w:val="ROZDZ(ODDZ)_OZN – oznaczenie rozdziału lub oddziału Znak"/>
    <w:link w:val="ROZDZODDZOZNoznaczenierozdziauluboddziau"/>
    <w:uiPriority w:val="10"/>
    <w:locked/>
    <w:rsid w:val="00420828"/>
    <w:rPr>
      <w:rFonts w:ascii="Times" w:eastAsia="Times New Roman" w:hAnsi="Times" w:cs="Arial"/>
      <w:bCs/>
      <w:kern w:val="24"/>
      <w:sz w:val="24"/>
      <w:szCs w:val="24"/>
      <w:lang w:eastAsia="pl-PL"/>
    </w:rPr>
  </w:style>
  <w:style w:type="character" w:customStyle="1" w:styleId="ODNONIKtreodnonikaZnak">
    <w:name w:val="ODNOŚNIK – treść odnośnika Znak"/>
    <w:link w:val="ODNONIKtreodnonika"/>
    <w:uiPriority w:val="19"/>
    <w:locked/>
    <w:rsid w:val="00420828"/>
    <w:rPr>
      <w:rFonts w:ascii="Times New Roman" w:eastAsia="Times New Roman" w:hAnsi="Times New Roman" w:cs="Arial"/>
      <w:sz w:val="20"/>
      <w:szCs w:val="20"/>
      <w:lang w:eastAsia="pl-PL"/>
    </w:rPr>
  </w:style>
  <w:style w:type="character" w:customStyle="1" w:styleId="ROZDZODDZPRZEDMprzedmiotregulacjirozdziauluboddziauZnak">
    <w:name w:val="ROZDZ(ODDZ)_PRZEDM – przedmiot regulacji rozdziału lub oddziału Znak"/>
    <w:link w:val="ROZDZODDZPRZEDMprzedmiotregulacjirozdziauluboddziau"/>
    <w:uiPriority w:val="10"/>
    <w:locked/>
    <w:rsid w:val="00420828"/>
    <w:rPr>
      <w:rFonts w:ascii="Times" w:eastAsia="Times New Roman" w:hAnsi="Times" w:cs="Times New Roman"/>
      <w:b/>
      <w:bCs/>
      <w:sz w:val="24"/>
      <w:szCs w:val="24"/>
      <w:lang w:eastAsia="pl-PL"/>
    </w:rPr>
  </w:style>
  <w:style w:type="paragraph" w:customStyle="1" w:styleId="ARTartustawynprozporzdzenia">
    <w:name w:val="ART(§) – art. ustawy (§ np. rozporządzenia)"/>
    <w:link w:val="ARTartustawynprozporzdzeniaZnak"/>
    <w:uiPriority w:val="11"/>
    <w:qFormat/>
    <w:rsid w:val="00420828"/>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ARTartustawynprozporzdzeniaZnak">
    <w:name w:val="ART(§) – art. ustawy (§ np. rozporządzenia) Znak"/>
    <w:link w:val="ARTartustawynprozporzdzenia"/>
    <w:uiPriority w:val="11"/>
    <w:locked/>
    <w:rsid w:val="00420828"/>
    <w:rPr>
      <w:rFonts w:ascii="Times" w:eastAsia="Times New Roman" w:hAnsi="Times" w:cs="Arial"/>
      <w:sz w:val="24"/>
      <w:szCs w:val="20"/>
      <w:lang w:eastAsia="pl-PL"/>
    </w:rPr>
  </w:style>
  <w:style w:type="paragraph" w:customStyle="1" w:styleId="ZLITwPKTzmlitwpktartykuempunktem">
    <w:name w:val="Z/LIT_w_PKT – zm. lit. w pkt artykułem (punktem)"/>
    <w:basedOn w:val="LITlitera"/>
    <w:uiPriority w:val="32"/>
    <w:qFormat/>
    <w:rsid w:val="00420828"/>
    <w:pPr>
      <w:ind w:left="1497"/>
    </w:pPr>
  </w:style>
  <w:style w:type="paragraph" w:customStyle="1" w:styleId="USTustnpkodeksu">
    <w:name w:val="UST(§) – ust. (§ np. kodeksu)"/>
    <w:basedOn w:val="ARTartustawynprozporzdzenia"/>
    <w:link w:val="USTustnpkodeksuZnak"/>
    <w:uiPriority w:val="12"/>
    <w:qFormat/>
    <w:rsid w:val="00420828"/>
    <w:pPr>
      <w:spacing w:before="0"/>
    </w:pPr>
    <w:rPr>
      <w:bCs/>
    </w:rPr>
  </w:style>
  <w:style w:type="paragraph" w:customStyle="1" w:styleId="CZWSPPKTczwsplnapunktw">
    <w:name w:val="CZ_WSP_PKT – część wspólna punktów"/>
    <w:basedOn w:val="PKTpunkt"/>
    <w:next w:val="USTustnpkodeksu"/>
    <w:link w:val="CZWSPPKTczwsplnapunktwZnak"/>
    <w:uiPriority w:val="16"/>
    <w:qFormat/>
    <w:rsid w:val="00420828"/>
    <w:pPr>
      <w:ind w:left="0" w:firstLine="0"/>
    </w:pPr>
  </w:style>
  <w:style w:type="character" w:customStyle="1" w:styleId="USTustnpkodeksuZnak">
    <w:name w:val="UST(§) – ust. (§ np. kodeksu) Znak"/>
    <w:link w:val="USTustnpkodeksu"/>
    <w:uiPriority w:val="12"/>
    <w:locked/>
    <w:rsid w:val="00420828"/>
    <w:rPr>
      <w:rFonts w:ascii="Times" w:eastAsia="Times New Roman" w:hAnsi="Times" w:cs="Arial"/>
      <w:bCs/>
      <w:sz w:val="24"/>
      <w:szCs w:val="20"/>
      <w:lang w:eastAsia="pl-PL"/>
    </w:rPr>
  </w:style>
  <w:style w:type="character" w:customStyle="1" w:styleId="CZWSPPKTczwsplnapunktwZnak">
    <w:name w:val="CZ_WSP_PKT – część wspólna punktów Znak"/>
    <w:link w:val="CZWSPPKTczwsplnapunktw"/>
    <w:uiPriority w:val="16"/>
    <w:locked/>
    <w:rsid w:val="00420828"/>
    <w:rPr>
      <w:rFonts w:ascii="Times" w:eastAsia="Times New Roman" w:hAnsi="Times" w:cs="Arial"/>
      <w:bCs/>
      <w:sz w:val="24"/>
      <w:szCs w:val="20"/>
      <w:lang w:eastAsia="pl-PL"/>
    </w:rPr>
  </w:style>
  <w:style w:type="paragraph" w:styleId="Akapitzlist">
    <w:name w:val="List Paragraph"/>
    <w:basedOn w:val="Normalny"/>
    <w:uiPriority w:val="34"/>
    <w:qFormat/>
    <w:rsid w:val="009A7A2D"/>
    <w:pPr>
      <w:spacing w:after="5" w:line="247" w:lineRule="auto"/>
      <w:ind w:left="720" w:firstLine="4"/>
      <w:contextualSpacing/>
      <w:jc w:val="both"/>
    </w:pPr>
    <w:rPr>
      <w:rFonts w:ascii="Times New Roman" w:eastAsia="Times New Roman" w:hAnsi="Times New Roman"/>
      <w:color w:val="000000"/>
      <w:sz w:val="24"/>
      <w:lang w:eastAsia="pl-PL"/>
    </w:rPr>
  </w:style>
  <w:style w:type="paragraph" w:styleId="Tekstdymka">
    <w:name w:val="Balloon Text"/>
    <w:basedOn w:val="Normalny"/>
    <w:link w:val="TekstdymkaZnak"/>
    <w:semiHidden/>
    <w:unhideWhenUsed/>
    <w:rsid w:val="004B65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4B654F"/>
    <w:rPr>
      <w:rFonts w:ascii="Segoe UI" w:eastAsia="Calibri" w:hAnsi="Segoe UI" w:cs="Segoe UI"/>
      <w:sz w:val="18"/>
      <w:szCs w:val="18"/>
    </w:rPr>
  </w:style>
  <w:style w:type="character" w:styleId="Odwoaniedokomentarza">
    <w:name w:val="annotation reference"/>
    <w:basedOn w:val="Domylnaczcionkaakapitu"/>
    <w:semiHidden/>
    <w:unhideWhenUsed/>
    <w:rsid w:val="00022A43"/>
    <w:rPr>
      <w:sz w:val="16"/>
      <w:szCs w:val="16"/>
    </w:rPr>
  </w:style>
  <w:style w:type="paragraph" w:styleId="Tekstkomentarza">
    <w:name w:val="annotation text"/>
    <w:basedOn w:val="Normalny"/>
    <w:link w:val="TekstkomentarzaZnak"/>
    <w:unhideWhenUsed/>
    <w:rsid w:val="00022A43"/>
    <w:pPr>
      <w:spacing w:line="240" w:lineRule="auto"/>
    </w:pPr>
    <w:rPr>
      <w:sz w:val="20"/>
      <w:szCs w:val="20"/>
    </w:rPr>
  </w:style>
  <w:style w:type="character" w:customStyle="1" w:styleId="TekstkomentarzaZnak">
    <w:name w:val="Tekst komentarza Znak"/>
    <w:basedOn w:val="Domylnaczcionkaakapitu"/>
    <w:link w:val="Tekstkomentarza"/>
    <w:rsid w:val="00022A43"/>
    <w:rPr>
      <w:rFonts w:ascii="Calibri" w:eastAsia="Calibri" w:hAnsi="Calibri" w:cs="Times New Roman"/>
      <w:sz w:val="20"/>
      <w:szCs w:val="20"/>
    </w:rPr>
  </w:style>
  <w:style w:type="paragraph" w:styleId="Tematkomentarza">
    <w:name w:val="annotation subject"/>
    <w:basedOn w:val="Tekstkomentarza"/>
    <w:next w:val="Tekstkomentarza"/>
    <w:link w:val="TematkomentarzaZnak"/>
    <w:semiHidden/>
    <w:unhideWhenUsed/>
    <w:rsid w:val="00022A43"/>
    <w:rPr>
      <w:b/>
      <w:bCs/>
    </w:rPr>
  </w:style>
  <w:style w:type="character" w:customStyle="1" w:styleId="TematkomentarzaZnak">
    <w:name w:val="Temat komentarza Znak"/>
    <w:basedOn w:val="TekstkomentarzaZnak"/>
    <w:link w:val="Tematkomentarza"/>
    <w:semiHidden/>
    <w:rsid w:val="00022A43"/>
    <w:rPr>
      <w:rFonts w:ascii="Calibri" w:eastAsia="Calibri" w:hAnsi="Calibri" w:cs="Times New Roman"/>
      <w:b/>
      <w:bCs/>
      <w:sz w:val="20"/>
      <w:szCs w:val="20"/>
    </w:rPr>
  </w:style>
  <w:style w:type="character" w:styleId="Hipercze">
    <w:name w:val="Hyperlink"/>
    <w:basedOn w:val="Domylnaczcionkaakapitu"/>
    <w:uiPriority w:val="99"/>
    <w:unhideWhenUsed/>
    <w:rsid w:val="006B556C"/>
    <w:rPr>
      <w:color w:val="0000FF"/>
      <w:u w:val="single"/>
    </w:rPr>
  </w:style>
  <w:style w:type="paragraph" w:customStyle="1" w:styleId="ZPKTzmpktartykuempunktem">
    <w:name w:val="Z/PKT – zm. pkt artykułem (punktem)"/>
    <w:basedOn w:val="PKTpunkt"/>
    <w:link w:val="ZPKTzmpktartykuempunktemZnak"/>
    <w:uiPriority w:val="31"/>
    <w:qFormat/>
    <w:rsid w:val="00F772A2"/>
    <w:pPr>
      <w:ind w:left="1020"/>
    </w:pPr>
  </w:style>
  <w:style w:type="character" w:customStyle="1" w:styleId="ZPKTzmpktartykuempunktemZnak">
    <w:name w:val="Z/PKT – zm. pkt artykułem (punktem) Znak"/>
    <w:link w:val="ZPKTzmpktartykuempunktem"/>
    <w:uiPriority w:val="31"/>
    <w:rsid w:val="00F772A2"/>
    <w:rPr>
      <w:rFonts w:ascii="Times" w:eastAsia="Times New Roman" w:hAnsi="Times" w:cs="Arial"/>
      <w:bCs/>
      <w:sz w:val="24"/>
      <w:szCs w:val="20"/>
      <w:lang w:eastAsia="pl-PL"/>
    </w:rPr>
  </w:style>
  <w:style w:type="paragraph" w:customStyle="1" w:styleId="xmsonormal">
    <w:name w:val="x_msonormal"/>
    <w:basedOn w:val="Normalny"/>
    <w:rsid w:val="00A81450"/>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nhideWhenUsed/>
    <w:rsid w:val="00962B95"/>
    <w:pPr>
      <w:tabs>
        <w:tab w:val="center" w:pos="4536"/>
        <w:tab w:val="right" w:pos="9072"/>
      </w:tabs>
      <w:spacing w:after="0" w:line="240" w:lineRule="auto"/>
    </w:pPr>
  </w:style>
  <w:style w:type="character" w:customStyle="1" w:styleId="NagwekZnak">
    <w:name w:val="Nagłówek Znak"/>
    <w:basedOn w:val="Domylnaczcionkaakapitu"/>
    <w:link w:val="Nagwek"/>
    <w:rsid w:val="00962B95"/>
    <w:rPr>
      <w:rFonts w:ascii="Calibri" w:eastAsia="Calibri" w:hAnsi="Calibri" w:cs="Times New Roman"/>
    </w:rPr>
  </w:style>
  <w:style w:type="paragraph" w:styleId="Stopka">
    <w:name w:val="footer"/>
    <w:basedOn w:val="Normalny"/>
    <w:link w:val="StopkaZnak"/>
    <w:uiPriority w:val="99"/>
    <w:unhideWhenUsed/>
    <w:rsid w:val="00962B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2B95"/>
    <w:rPr>
      <w:rFonts w:ascii="Calibri" w:eastAsia="Calibri" w:hAnsi="Calibri" w:cs="Times New Roman"/>
    </w:rPr>
  </w:style>
  <w:style w:type="paragraph" w:styleId="Poprawka">
    <w:name w:val="Revision"/>
    <w:hidden/>
    <w:uiPriority w:val="99"/>
    <w:semiHidden/>
    <w:rsid w:val="00E72874"/>
    <w:pPr>
      <w:spacing w:after="0" w:line="240" w:lineRule="auto"/>
    </w:pPr>
    <w:rPr>
      <w:rFonts w:ascii="Calibri" w:eastAsia="Calibri" w:hAnsi="Calibri" w:cs="Times New Roman"/>
    </w:rPr>
  </w:style>
  <w:style w:type="character" w:customStyle="1" w:styleId="Nierozpoznanawzmianka1">
    <w:name w:val="Nierozpoznana wzmianka1"/>
    <w:basedOn w:val="Domylnaczcionkaakapitu"/>
    <w:uiPriority w:val="99"/>
    <w:semiHidden/>
    <w:unhideWhenUsed/>
    <w:rsid w:val="000228AD"/>
    <w:rPr>
      <w:color w:val="605E5C"/>
      <w:shd w:val="clear" w:color="auto" w:fill="E1DFDD"/>
    </w:rPr>
  </w:style>
  <w:style w:type="character" w:customStyle="1" w:styleId="Nagwek1Znak">
    <w:name w:val="Nagłówek 1 Znak"/>
    <w:basedOn w:val="Domylnaczcionkaakapitu"/>
    <w:link w:val="Nagwek1"/>
    <w:uiPriority w:val="9"/>
    <w:rsid w:val="003142C9"/>
    <w:rPr>
      <w:rFonts w:ascii="Times New Roman" w:eastAsia="Times New Roman" w:hAnsi="Times New Roman" w:cs="Times New Roman"/>
      <w:b/>
      <w:color w:val="000000"/>
      <w:sz w:val="24"/>
      <w:lang w:eastAsia="pl-PL"/>
    </w:rPr>
  </w:style>
  <w:style w:type="table" w:customStyle="1" w:styleId="TableGrid">
    <w:name w:val="TableGrid"/>
    <w:rsid w:val="003142C9"/>
    <w:pPr>
      <w:spacing w:after="0" w:line="240" w:lineRule="auto"/>
    </w:pPr>
    <w:rPr>
      <w:rFonts w:eastAsiaTheme="minorEastAsia"/>
      <w:lang w:eastAsia="pl-PL"/>
    </w:rPr>
    <w:tblPr>
      <w:tblCellMar>
        <w:top w:w="0" w:type="dxa"/>
        <w:left w:w="0" w:type="dxa"/>
        <w:bottom w:w="0" w:type="dxa"/>
        <w:right w:w="0" w:type="dxa"/>
      </w:tblCellMar>
    </w:tblPr>
  </w:style>
  <w:style w:type="character" w:styleId="Pogrubienie">
    <w:name w:val="Strong"/>
    <w:basedOn w:val="Domylnaczcionkaakapitu"/>
    <w:uiPriority w:val="22"/>
    <w:qFormat/>
    <w:rsid w:val="003142C9"/>
    <w:rPr>
      <w:b/>
      <w:bCs/>
    </w:rPr>
  </w:style>
  <w:style w:type="paragraph" w:customStyle="1" w:styleId="Default">
    <w:name w:val="Default"/>
    <w:rsid w:val="003142C9"/>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Tekstprzypisukocowego">
    <w:name w:val="endnote text"/>
    <w:basedOn w:val="Normalny"/>
    <w:link w:val="TekstprzypisukocowegoZnak"/>
    <w:semiHidden/>
    <w:unhideWhenUsed/>
    <w:rsid w:val="003142C9"/>
    <w:pPr>
      <w:spacing w:after="0" w:line="240" w:lineRule="auto"/>
      <w:ind w:left="10" w:hanging="10"/>
      <w:jc w:val="both"/>
    </w:pPr>
    <w:rPr>
      <w:rFonts w:ascii="Times New Roman" w:eastAsia="Times New Roman" w:hAnsi="Times New Roman"/>
      <w:color w:val="000000"/>
      <w:sz w:val="20"/>
      <w:szCs w:val="20"/>
      <w:lang w:eastAsia="pl-PL"/>
    </w:rPr>
  </w:style>
  <w:style w:type="character" w:customStyle="1" w:styleId="TekstprzypisukocowegoZnak">
    <w:name w:val="Tekst przypisu końcowego Znak"/>
    <w:basedOn w:val="Domylnaczcionkaakapitu"/>
    <w:link w:val="Tekstprzypisukocowego"/>
    <w:semiHidden/>
    <w:rsid w:val="003142C9"/>
    <w:rPr>
      <w:rFonts w:ascii="Times New Roman" w:eastAsia="Times New Roman" w:hAnsi="Times New Roman" w:cs="Times New Roman"/>
      <w:color w:val="000000"/>
      <w:sz w:val="20"/>
      <w:szCs w:val="20"/>
      <w:lang w:eastAsia="pl-PL"/>
    </w:rPr>
  </w:style>
  <w:style w:type="character" w:styleId="Odwoanieprzypisukocowego">
    <w:name w:val="endnote reference"/>
    <w:basedOn w:val="Domylnaczcionkaakapitu"/>
    <w:semiHidden/>
    <w:unhideWhenUsed/>
    <w:rsid w:val="003142C9"/>
    <w:rPr>
      <w:vertAlign w:val="superscript"/>
    </w:rPr>
  </w:style>
  <w:style w:type="table" w:customStyle="1" w:styleId="TableGrid1">
    <w:name w:val="TableGrid1"/>
    <w:rsid w:val="003142C9"/>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ZnakZnak">
    <w:name w:val=" Znak Znak"/>
    <w:basedOn w:val="Normalny"/>
    <w:rsid w:val="003142C9"/>
    <w:pPr>
      <w:spacing w:after="0" w:line="360" w:lineRule="auto"/>
      <w:jc w:val="both"/>
    </w:pPr>
    <w:rPr>
      <w:rFonts w:ascii="Verdana" w:eastAsia="Times New Roman" w:hAnsi="Verdana"/>
      <w:sz w:val="20"/>
      <w:szCs w:val="20"/>
      <w:lang w:eastAsia="pl-PL"/>
    </w:rPr>
  </w:style>
  <w:style w:type="character" w:customStyle="1" w:styleId="postbody">
    <w:name w:val="postbody"/>
    <w:basedOn w:val="Domylnaczcionkaakapitu"/>
    <w:rsid w:val="003142C9"/>
  </w:style>
  <w:style w:type="paragraph" w:styleId="NormalnyWeb">
    <w:name w:val="Normal (Web)"/>
    <w:basedOn w:val="Normalny"/>
    <w:rsid w:val="003142C9"/>
    <w:pPr>
      <w:suppressAutoHyphens/>
      <w:spacing w:before="280" w:after="119" w:line="240" w:lineRule="auto"/>
    </w:pPr>
    <w:rPr>
      <w:rFonts w:ascii="Times New Roman" w:eastAsia="Times New Roman" w:hAnsi="Times New Roman"/>
      <w:sz w:val="24"/>
      <w:szCs w:val="24"/>
      <w:lang w:eastAsia="ar-SA"/>
    </w:rPr>
  </w:style>
  <w:style w:type="character" w:customStyle="1" w:styleId="luchili">
    <w:name w:val="luc_hili"/>
    <w:basedOn w:val="Domylnaczcionkaakapitu"/>
    <w:rsid w:val="003142C9"/>
  </w:style>
  <w:style w:type="character" w:customStyle="1" w:styleId="luchililuchiliselected">
    <w:name w:val="luc_hili luc_hili_selected"/>
    <w:basedOn w:val="Domylnaczcionkaakapitu"/>
    <w:rsid w:val="003142C9"/>
  </w:style>
  <w:style w:type="paragraph" w:customStyle="1" w:styleId="ListParagraph">
    <w:name w:val="List Paragraph"/>
    <w:basedOn w:val="Normalny"/>
    <w:rsid w:val="003142C9"/>
    <w:pPr>
      <w:ind w:left="720"/>
      <w:contextualSpacing/>
    </w:pPr>
    <w:rPr>
      <w:rFonts w:eastAsia="Times New Roman"/>
    </w:rPr>
  </w:style>
  <w:style w:type="paragraph" w:customStyle="1" w:styleId="Tekstpodstawowy31">
    <w:name w:val="Tekst podstawowy 31"/>
    <w:basedOn w:val="Normalny"/>
    <w:rsid w:val="003142C9"/>
    <w:pPr>
      <w:suppressAutoHyphens/>
      <w:spacing w:after="120" w:line="240" w:lineRule="auto"/>
    </w:pPr>
    <w:rPr>
      <w:rFonts w:ascii="Times New Roman" w:eastAsia="Times New Roman" w:hAnsi="Times New Roman"/>
      <w:sz w:val="16"/>
      <w:szCs w:val="16"/>
      <w:lang w:eastAsia="ar-SA"/>
    </w:rPr>
  </w:style>
  <w:style w:type="character" w:customStyle="1" w:styleId="info-list-value-uzasadnienie">
    <w:name w:val="info-list-value-uzasadnienie"/>
    <w:rsid w:val="003142C9"/>
  </w:style>
  <w:style w:type="table" w:styleId="Tabela-Siatka">
    <w:name w:val="Table Grid"/>
    <w:basedOn w:val="Standardowy"/>
    <w:uiPriority w:val="39"/>
    <w:rsid w:val="00314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196841">
      <w:bodyDiv w:val="1"/>
      <w:marLeft w:val="0"/>
      <w:marRight w:val="0"/>
      <w:marTop w:val="0"/>
      <w:marBottom w:val="0"/>
      <w:divBdr>
        <w:top w:val="none" w:sz="0" w:space="0" w:color="auto"/>
        <w:left w:val="none" w:sz="0" w:space="0" w:color="auto"/>
        <w:bottom w:val="none" w:sz="0" w:space="0" w:color="auto"/>
        <w:right w:val="none" w:sz="0" w:space="0" w:color="auto"/>
      </w:divBdr>
    </w:div>
    <w:div w:id="945389069">
      <w:bodyDiv w:val="1"/>
      <w:marLeft w:val="0"/>
      <w:marRight w:val="0"/>
      <w:marTop w:val="0"/>
      <w:marBottom w:val="0"/>
      <w:divBdr>
        <w:top w:val="none" w:sz="0" w:space="0" w:color="auto"/>
        <w:left w:val="none" w:sz="0" w:space="0" w:color="auto"/>
        <w:bottom w:val="none" w:sz="0" w:space="0" w:color="auto"/>
        <w:right w:val="none" w:sz="0" w:space="0" w:color="auto"/>
      </w:divBdr>
    </w:div>
    <w:div w:id="988707798">
      <w:bodyDiv w:val="1"/>
      <w:marLeft w:val="0"/>
      <w:marRight w:val="0"/>
      <w:marTop w:val="0"/>
      <w:marBottom w:val="0"/>
      <w:divBdr>
        <w:top w:val="none" w:sz="0" w:space="0" w:color="auto"/>
        <w:left w:val="none" w:sz="0" w:space="0" w:color="auto"/>
        <w:bottom w:val="none" w:sz="0" w:space="0" w:color="auto"/>
        <w:right w:val="none" w:sz="0" w:space="0" w:color="auto"/>
      </w:divBdr>
    </w:div>
    <w:div w:id="1093160321">
      <w:bodyDiv w:val="1"/>
      <w:marLeft w:val="0"/>
      <w:marRight w:val="0"/>
      <w:marTop w:val="0"/>
      <w:marBottom w:val="0"/>
      <w:divBdr>
        <w:top w:val="none" w:sz="0" w:space="0" w:color="auto"/>
        <w:left w:val="none" w:sz="0" w:space="0" w:color="auto"/>
        <w:bottom w:val="none" w:sz="0" w:space="0" w:color="auto"/>
        <w:right w:val="none" w:sz="0" w:space="0" w:color="auto"/>
      </w:divBdr>
    </w:div>
    <w:div w:id="191550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pl.wikipedia.org/wiki/System_teleinformatyczny"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online.wolterskluwer.pl/WKPLOnline/index.rpc?hiperlink=type=tresc:nro=Powszechny.1160843&amp;full=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ex.online.wolterskluwer.pl/WKPLOnline/index.rpc?hiperlink=type=tresc:nro=Powszechny.1160843&amp;full=1"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pl.wikipedia.org/wiki/Dokument_elektronicz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F4B56-036B-47A6-A35F-9EDBCFE1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24137</Words>
  <Characters>144824</Characters>
  <Application>Microsoft Office Word</Application>
  <DocSecurity>0</DocSecurity>
  <Lines>1206</Lines>
  <Paragraphs>337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Chmist</dc:creator>
  <cp:keywords/>
  <dc:description/>
  <cp:lastModifiedBy>Paulina Kolaszyńska</cp:lastModifiedBy>
  <cp:revision>4</cp:revision>
  <cp:lastPrinted>2021-03-18T13:41:00Z</cp:lastPrinted>
  <dcterms:created xsi:type="dcterms:W3CDTF">2021-03-25T08:27:00Z</dcterms:created>
  <dcterms:modified xsi:type="dcterms:W3CDTF">2021-03-25T08:44:00Z</dcterms:modified>
</cp:coreProperties>
</file>