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395986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A9A7FA2" w:rsidR="00F432E6" w:rsidRPr="00547894" w:rsidRDefault="006021BE" w:rsidP="00547894">
      <w:r w:rsidRPr="00547894">
        <w:t>WOOŚ.</w:t>
      </w:r>
      <w:r w:rsidR="00BA3BAE">
        <w:t>070.8.2026.MN.2</w:t>
      </w:r>
    </w:p>
    <w:p w14:paraId="6BD3B45B" w14:textId="366B362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A3BAE">
        <w:t xml:space="preserve">2 marca </w:t>
      </w:r>
      <w:r w:rsidR="00175E3F">
        <w:t>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E490E26" w14:textId="71A5F1C6" w:rsidR="00BA3BAE" w:rsidRPr="00BA3BAE" w:rsidRDefault="00BA3BAE" w:rsidP="00BA3BAE">
      <w:r w:rsidRPr="00BA3BAE">
        <w:t>Zgodnie z obowiązkiem, wynikającym z art. 160h ust. 3 ustawy z dnia 20 lutego 2015 r.</w:t>
      </w:r>
      <w:r>
        <w:t xml:space="preserve"> </w:t>
      </w:r>
      <w:r w:rsidRPr="00BA3BAE">
        <w:t>o odnawialnych źródłach energii (Dz. U. z 2026 r. poz. 68), poniżej udostępnia się warstwy map wrażliwości przyrody dla województwa warmińsko-mazurskiego.</w:t>
      </w:r>
    </w:p>
    <w:p w14:paraId="03B0CC82" w14:textId="77777777" w:rsidR="00BA3BAE" w:rsidRPr="00BA3BAE" w:rsidRDefault="00BA3BAE" w:rsidP="00BA3BAE">
      <w:r w:rsidRPr="00BA3BAE">
        <w:t>Obecnie są gotowe dwie mapy wrażliwości:</w:t>
      </w:r>
    </w:p>
    <w:p w14:paraId="30A23EB7" w14:textId="77777777" w:rsidR="00BA3BAE" w:rsidRPr="00BA3BAE" w:rsidRDefault="00BA3BAE" w:rsidP="00BA3BAE">
      <w:r w:rsidRPr="00BA3BAE">
        <w:t>1) Mapa wrażliwości przyrody w odniesieniu do potencjału energii wiatru na lądzie.</w:t>
      </w:r>
    </w:p>
    <w:p w14:paraId="5B4CC1C1" w14:textId="77777777" w:rsidR="00BA3BAE" w:rsidRPr="00BA3BAE" w:rsidRDefault="00BA3BAE" w:rsidP="00BA3BAE">
      <w:r w:rsidRPr="00BA3BAE">
        <w:t>2) Mapa wrażliwości przyrody w odniesieniu do potencjału energii promieniowania</w:t>
      </w:r>
    </w:p>
    <w:p w14:paraId="2AB1E9B3" w14:textId="77777777" w:rsidR="00BA3BAE" w:rsidRPr="00BA3BAE" w:rsidRDefault="00BA3BAE" w:rsidP="00BA3BAE">
      <w:r w:rsidRPr="00BA3BAE">
        <w:t>słonecznego.</w:t>
      </w:r>
    </w:p>
    <w:p w14:paraId="065F30AD" w14:textId="77777777" w:rsidR="00BA3BAE" w:rsidRPr="00BA3BAE" w:rsidRDefault="00BA3BAE" w:rsidP="00BA3BAE">
      <w:r w:rsidRPr="00BA3BAE">
        <w:t>Korespondują one z mapami potencjału odnawialnych źródeł energii, które Ministerstwo Klimatu i Środowiska udostępniło dla tych dwóch rodzajów odnawialnych źródeł energii.</w:t>
      </w:r>
    </w:p>
    <w:p w14:paraId="0CDB1C9D" w14:textId="77777777" w:rsidR="00BA3BAE" w:rsidRPr="00BA3BAE" w:rsidRDefault="00BA3BAE" w:rsidP="00BA3BAE">
      <w:r w:rsidRPr="00BA3BAE">
        <w:t>Mapy wrażliwości przyrody określają obszary cenne pod względem przyrodniczym, szczególnie narażone na niekorzystne oddziaływanie instalacji odnawialnych źródeł energii, na terenie których nie będzie możliwe zastosowanie uproszczonej procedury uzyskiwania pozwoleń inwestycyjnych w ramach obszarów przyspieszonego rozwoju OZE wyznaczonych przez sejmik województwa w planach obszarów przyspieszonego rozwoju OZE.</w:t>
      </w:r>
    </w:p>
    <w:p w14:paraId="4CE57C9D" w14:textId="77777777" w:rsidR="00BA3BAE" w:rsidRPr="00BA3BAE" w:rsidRDefault="00BA3BAE" w:rsidP="00BA3BAE">
      <w:r w:rsidRPr="00BA3BAE">
        <w:t>Mapy wrażliwości przyrody powstały w oparciu o aktualnie dostępne dane przyrodnicze oraz w oparciu o najlepszą wiedzę ekspercką i objęły m.in. istniejące oraz projektowane obszary chronione, o których mowa w art. 6 ust. 1 pkt. 1-9 ustawy z dnia 16 kwietnia 2004 r. o ochronie przyrody (Dz. U. z 2026 r. poz. 13), korytarze ekologiczne, obszary ochrony ostoi gatunków, obszary leśne, obszary podmokłe, wody śródlądowe, łąki i pastwiska, obszary istnienia ryzyka powodziowego o prawdopodobieństwie wystąpienia 1%, inne obszary występowania szczególnie narażonych gatunków.</w:t>
      </w:r>
    </w:p>
    <w:p w14:paraId="1AEA7B1D" w14:textId="77777777" w:rsidR="00BA3BAE" w:rsidRPr="00BA3BAE" w:rsidRDefault="00BA3BAE" w:rsidP="00BA3BAE">
      <w:r w:rsidRPr="00BA3BAE">
        <w:t>Kierując się potrzebą zachowania zasady zapobiegania i przezorności, mapy wrażliwości zawierają również obszary, które stanowią bufory od wyżej wymienionych obszarów o wysokich walorach przyrodniczych.</w:t>
      </w:r>
    </w:p>
    <w:p w14:paraId="3081C67A" w14:textId="77777777" w:rsidR="00BA3BAE" w:rsidRPr="00BA3BAE" w:rsidRDefault="00BA3BAE" w:rsidP="00BA3BAE">
      <w:r w:rsidRPr="00BA3BAE">
        <w:t xml:space="preserve">Wykonane mapy udostępniamy także jako dane wektorowe w formacie o otwartym standardzie wymiany danych </w:t>
      </w:r>
      <w:proofErr w:type="spellStart"/>
      <w:r w:rsidRPr="00BA3BAE">
        <w:t>geoprzestrzennych</w:t>
      </w:r>
      <w:proofErr w:type="spellEnd"/>
      <w:r w:rsidRPr="00BA3BAE">
        <w:t xml:space="preserve"> - </w:t>
      </w:r>
      <w:proofErr w:type="spellStart"/>
      <w:r w:rsidRPr="00BA3BAE">
        <w:t>GeoPackage</w:t>
      </w:r>
      <w:proofErr w:type="spellEnd"/>
      <w:r w:rsidRPr="00BA3BAE">
        <w:t>, w układzie współrzędnych EPSG:2l80.</w:t>
      </w:r>
    </w:p>
    <w:p w14:paraId="7DA7FFF9" w14:textId="77777777" w:rsidR="00BA3BAE" w:rsidRPr="00BA3BAE" w:rsidRDefault="00BA3BAE" w:rsidP="00BA3BAE"/>
    <w:p w14:paraId="3113E281" w14:textId="77777777" w:rsidR="00BA3BAE" w:rsidRPr="00BA3BAE" w:rsidRDefault="00BA3BAE" w:rsidP="00BA3BAE">
      <w:r w:rsidRPr="00BA3BAE">
        <w:t>Materiały:</w:t>
      </w:r>
    </w:p>
    <w:p w14:paraId="62E529D4" w14:textId="77777777" w:rsidR="00BA3BAE" w:rsidRPr="00BA3BAE" w:rsidRDefault="00BA3BAE" w:rsidP="00BA3BAE">
      <w:r w:rsidRPr="00BA3BAE">
        <w:t>Mapy cyfrowe</w:t>
      </w:r>
    </w:p>
    <w:p w14:paraId="29904E03" w14:textId="06391E76" w:rsidR="00BA3BAE" w:rsidRPr="00BA3BAE" w:rsidRDefault="00BA3BAE" w:rsidP="00BA3BAE">
      <w:pPr>
        <w:spacing w:after="100" w:afterAutospacing="1"/>
      </w:pPr>
      <w:r w:rsidRPr="00BA3BAE">
        <w:t xml:space="preserve">Link do pobrania warstw </w:t>
      </w:r>
      <w:proofErr w:type="spellStart"/>
      <w:r w:rsidRPr="00BA3BAE">
        <w:t>gpkg</w:t>
      </w:r>
      <w:proofErr w:type="spellEnd"/>
    </w:p>
    <w:p w14:paraId="782A2983" w14:textId="77777777" w:rsidR="007B5FD0" w:rsidRPr="007C25F9" w:rsidRDefault="007B5FD0" w:rsidP="007B5FD0">
      <w:r w:rsidRPr="007C25F9">
        <w:t>Regionalny Dyrektor</w:t>
      </w:r>
    </w:p>
    <w:p w14:paraId="04877D5B" w14:textId="77777777" w:rsidR="007B5FD0" w:rsidRPr="007C25F9" w:rsidRDefault="007B5FD0" w:rsidP="007B5FD0">
      <w:r w:rsidRPr="007C25F9">
        <w:t xml:space="preserve">Ochrony Środowiska </w:t>
      </w:r>
    </w:p>
    <w:p w14:paraId="5CE0BBC9" w14:textId="77777777" w:rsidR="007B5FD0" w:rsidRPr="007C25F9" w:rsidRDefault="007B5FD0" w:rsidP="007B5FD0">
      <w:r w:rsidRPr="007C25F9">
        <w:t>w Olsztynie</w:t>
      </w:r>
    </w:p>
    <w:p w14:paraId="349102E9" w14:textId="77777777" w:rsidR="007B5FD0" w:rsidRDefault="007B5FD0" w:rsidP="007B5FD0">
      <w:r w:rsidRPr="007C25F9">
        <w:t>Agata Moździerz</w:t>
      </w:r>
    </w:p>
    <w:p w14:paraId="0D07FF89" w14:textId="46DE5CC0" w:rsidR="007B5FD0" w:rsidRDefault="007B5FD0" w:rsidP="007B5FD0">
      <w:pPr>
        <w:spacing w:after="100" w:afterAutospacing="1"/>
      </w:pPr>
      <w:r>
        <w:t>/podpis elektroniczny/</w:t>
      </w:r>
    </w:p>
    <w:p w14:paraId="65EC2E34" w14:textId="77777777" w:rsidR="007B5FD0" w:rsidRPr="00DF6346" w:rsidRDefault="007B5FD0" w:rsidP="007B5FD0"/>
    <w:p w14:paraId="09BEF305" w14:textId="77777777" w:rsidR="007B5FD0" w:rsidRPr="000461E2" w:rsidRDefault="007B5FD0" w:rsidP="000461E2"/>
    <w:p w14:paraId="4EE74967" w14:textId="77777777" w:rsidR="000461E2" w:rsidRPr="000461E2" w:rsidRDefault="000461E2" w:rsidP="000461E2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7EFACADE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96AA6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461E2"/>
    <w:rsid w:val="000B373D"/>
    <w:rsid w:val="001456C3"/>
    <w:rsid w:val="00175E3F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B5FD0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A3BAE"/>
    <w:rsid w:val="00BB6083"/>
    <w:rsid w:val="00C503ED"/>
    <w:rsid w:val="00C576CD"/>
    <w:rsid w:val="00C806FA"/>
    <w:rsid w:val="00C870E2"/>
    <w:rsid w:val="00C91F7D"/>
    <w:rsid w:val="00CA5A82"/>
    <w:rsid w:val="00CF1EA7"/>
    <w:rsid w:val="00D01395"/>
    <w:rsid w:val="00D233B4"/>
    <w:rsid w:val="00D84FB0"/>
    <w:rsid w:val="00DC00E2"/>
    <w:rsid w:val="00DE6EDC"/>
    <w:rsid w:val="00E00AF8"/>
    <w:rsid w:val="00E74C48"/>
    <w:rsid w:val="00F1189E"/>
    <w:rsid w:val="00F20082"/>
    <w:rsid w:val="00F40174"/>
    <w:rsid w:val="00F40C86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2026-03-02T11:31:00Z</dcterms:modified>
</cp:coreProperties>
</file>