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F5" w:rsidRPr="000256AA" w:rsidRDefault="00387FF5" w:rsidP="00387FF5">
      <w:pPr>
        <w:spacing w:line="360" w:lineRule="auto"/>
        <w:rPr>
          <w:rFonts w:ascii="Arial" w:hAnsi="Arial" w:cs="Arial"/>
          <w:sz w:val="22"/>
          <w:szCs w:val="22"/>
        </w:rPr>
      </w:pPr>
      <w:r w:rsidRPr="000256AA">
        <w:rPr>
          <w:rFonts w:ascii="Arial" w:hAnsi="Arial" w:cs="Arial"/>
          <w:sz w:val="22"/>
          <w:szCs w:val="22"/>
        </w:rPr>
        <w:t>Główny Inspektorat Jakości Handlowej</w:t>
      </w:r>
    </w:p>
    <w:p w:rsidR="00387FF5" w:rsidRPr="000256AA" w:rsidRDefault="00387FF5" w:rsidP="00387FF5">
      <w:pPr>
        <w:spacing w:line="360" w:lineRule="auto"/>
        <w:rPr>
          <w:rFonts w:ascii="Arial" w:hAnsi="Arial" w:cs="Arial"/>
          <w:sz w:val="22"/>
          <w:szCs w:val="22"/>
        </w:rPr>
      </w:pPr>
      <w:r w:rsidRPr="000256AA">
        <w:rPr>
          <w:rFonts w:ascii="Arial" w:hAnsi="Arial" w:cs="Arial"/>
          <w:sz w:val="22"/>
          <w:szCs w:val="22"/>
        </w:rPr>
        <w:t>Artykułów Rolno-Spożywczych</w:t>
      </w:r>
    </w:p>
    <w:p w:rsidR="00387FF5" w:rsidRPr="000256AA" w:rsidRDefault="00387FF5" w:rsidP="00387FF5">
      <w:pPr>
        <w:spacing w:line="1200" w:lineRule="auto"/>
        <w:rPr>
          <w:rFonts w:ascii="Arial" w:hAnsi="Arial" w:cs="Arial"/>
          <w:sz w:val="22"/>
          <w:szCs w:val="22"/>
        </w:rPr>
      </w:pPr>
      <w:r w:rsidRPr="000256AA">
        <w:rPr>
          <w:rFonts w:ascii="Arial" w:hAnsi="Arial" w:cs="Arial"/>
          <w:sz w:val="22"/>
          <w:szCs w:val="22"/>
        </w:rPr>
        <w:t>ul. Wspólna 30, 00-930 Warszawa</w:t>
      </w:r>
    </w:p>
    <w:p w:rsidR="00387FF5" w:rsidRPr="00764D31" w:rsidRDefault="00387FF5" w:rsidP="00387FF5">
      <w:pPr>
        <w:spacing w:line="360" w:lineRule="auto"/>
        <w:rPr>
          <w:rFonts w:ascii="Arial" w:hAnsi="Arial" w:cs="Arial"/>
          <w:szCs w:val="22"/>
        </w:rPr>
      </w:pPr>
      <w:r w:rsidRPr="00764D31">
        <w:rPr>
          <w:rFonts w:ascii="Arial" w:hAnsi="Arial" w:cs="Arial"/>
          <w:szCs w:val="22"/>
        </w:rPr>
        <w:t>GI-BAD-245-1-</w:t>
      </w:r>
      <w:r w:rsidR="00B42DB5">
        <w:rPr>
          <w:rFonts w:ascii="Arial" w:hAnsi="Arial" w:cs="Arial"/>
          <w:szCs w:val="22"/>
        </w:rPr>
        <w:t>03/20</w:t>
      </w:r>
    </w:p>
    <w:p w:rsidR="00387FF5" w:rsidRPr="00764D31" w:rsidRDefault="00387FF5" w:rsidP="00387FF5">
      <w:pPr>
        <w:spacing w:line="1680" w:lineRule="auto"/>
        <w:ind w:left="5812"/>
        <w:rPr>
          <w:rFonts w:ascii="Arial" w:hAnsi="Arial" w:cs="Arial"/>
          <w:szCs w:val="22"/>
        </w:rPr>
      </w:pPr>
      <w:r w:rsidRPr="00764D31">
        <w:rPr>
          <w:rFonts w:ascii="Arial" w:hAnsi="Arial" w:cs="Arial"/>
          <w:szCs w:val="22"/>
        </w:rPr>
        <w:t xml:space="preserve">Warszawa, dnia </w:t>
      </w:r>
      <w:r w:rsidR="00B42DB5">
        <w:rPr>
          <w:rFonts w:ascii="Arial" w:hAnsi="Arial" w:cs="Arial"/>
          <w:szCs w:val="22"/>
        </w:rPr>
        <w:t>20</w:t>
      </w:r>
      <w:r w:rsidR="00B45D58">
        <w:rPr>
          <w:rFonts w:ascii="Arial" w:hAnsi="Arial" w:cs="Arial"/>
          <w:szCs w:val="22"/>
        </w:rPr>
        <w:t xml:space="preserve"> </w:t>
      </w:r>
      <w:r w:rsidR="00B42DB5">
        <w:rPr>
          <w:rFonts w:ascii="Arial" w:hAnsi="Arial" w:cs="Arial"/>
          <w:szCs w:val="22"/>
        </w:rPr>
        <w:t>maja</w:t>
      </w:r>
      <w:r w:rsidRPr="00764D31">
        <w:rPr>
          <w:rFonts w:ascii="Arial" w:hAnsi="Arial" w:cs="Arial"/>
          <w:szCs w:val="22"/>
        </w:rPr>
        <w:t xml:space="preserve"> 2020 roku</w:t>
      </w:r>
    </w:p>
    <w:p w:rsidR="00387FF5" w:rsidRPr="000A0398" w:rsidRDefault="00387FF5" w:rsidP="00387FF5">
      <w:pPr>
        <w:pStyle w:val="Nagwek1"/>
      </w:pPr>
      <w:r w:rsidRPr="000A0398">
        <w:t>Informacja o zużytych składnikach majątku rucho</w:t>
      </w:r>
      <w:r w:rsidR="008C526D">
        <w:t>mego o wartości poniżej 1200 zł</w:t>
      </w:r>
    </w:p>
    <w:p w:rsidR="00387FF5" w:rsidRDefault="00387FF5" w:rsidP="00387FF5">
      <w:pPr>
        <w:spacing w:before="960" w:after="960" w:line="360" w:lineRule="auto"/>
        <w:rPr>
          <w:rFonts w:ascii="Arial" w:hAnsi="Arial" w:cs="Arial"/>
          <w:szCs w:val="22"/>
        </w:rPr>
      </w:pPr>
      <w:r w:rsidRPr="000A0398">
        <w:rPr>
          <w:rFonts w:ascii="Arial" w:hAnsi="Arial" w:cs="Arial"/>
          <w:szCs w:val="22"/>
        </w:rPr>
        <w:t>Główny Inspektorat Jakości Handlowej Artykułów Rolno</w:t>
      </w:r>
      <w:r>
        <w:rPr>
          <w:rFonts w:ascii="Arial" w:hAnsi="Arial" w:cs="Arial"/>
          <w:szCs w:val="22"/>
        </w:rPr>
        <w:t>-</w:t>
      </w:r>
      <w:r w:rsidRPr="000A0398">
        <w:rPr>
          <w:rFonts w:ascii="Arial" w:hAnsi="Arial" w:cs="Arial"/>
          <w:szCs w:val="22"/>
        </w:rPr>
        <w:t>Spożywczych, działając w oparciu o przepisy rozporządzenia Rady Ministrów z dnia 21 października 2019 r. w sprawie szczegółowego sposobu gospodarowania składnikami rzeczowymi majątku ruchomego Skarbu Państwa, informuje</w:t>
      </w:r>
      <w:r>
        <w:rPr>
          <w:rFonts w:ascii="Arial" w:hAnsi="Arial" w:cs="Arial"/>
          <w:szCs w:val="22"/>
        </w:rPr>
        <w:t>,</w:t>
      </w:r>
      <w:r w:rsidRPr="000A0398">
        <w:rPr>
          <w:rFonts w:ascii="Arial" w:hAnsi="Arial" w:cs="Arial"/>
          <w:szCs w:val="22"/>
        </w:rPr>
        <w:t xml:space="preserve"> że posiada zużyte składniki majątku ruchomego zgodnie z treścią załącznika.</w:t>
      </w:r>
    </w:p>
    <w:p w:rsidR="00387FF5" w:rsidRDefault="00387FF5" w:rsidP="00387FF5">
      <w:pPr>
        <w:rPr>
          <w:rFonts w:ascii="Arial" w:hAnsi="Arial" w:cs="Arial"/>
          <w:szCs w:val="22"/>
        </w:rPr>
      </w:pPr>
      <w:r w:rsidRPr="000A0398">
        <w:rPr>
          <w:rFonts w:ascii="Arial" w:hAnsi="Arial" w:cs="Arial"/>
          <w:szCs w:val="22"/>
        </w:rPr>
        <w:t xml:space="preserve">Wszelkich informacji </w:t>
      </w:r>
      <w:r w:rsidR="00B42DB5">
        <w:rPr>
          <w:rFonts w:ascii="Arial" w:hAnsi="Arial" w:cs="Arial"/>
          <w:szCs w:val="22"/>
        </w:rPr>
        <w:t>udziela Justyna Modrzewska</w:t>
      </w:r>
      <w:r w:rsidR="00B42DB5" w:rsidRPr="000A0398">
        <w:rPr>
          <w:rFonts w:ascii="Arial" w:hAnsi="Arial" w:cs="Arial"/>
          <w:szCs w:val="22"/>
        </w:rPr>
        <w:t>,</w:t>
      </w:r>
      <w:r w:rsidRPr="000A0398">
        <w:rPr>
          <w:rFonts w:ascii="Arial" w:hAnsi="Arial" w:cs="Arial"/>
          <w:szCs w:val="22"/>
        </w:rPr>
        <w:t xml:space="preserve"> tel. 22 623 29 </w:t>
      </w:r>
      <w:r w:rsidR="00B42DB5">
        <w:rPr>
          <w:rFonts w:ascii="Arial" w:hAnsi="Arial" w:cs="Arial"/>
          <w:szCs w:val="22"/>
        </w:rPr>
        <w:t>55</w:t>
      </w:r>
      <w:r>
        <w:rPr>
          <w:rFonts w:ascii="Arial" w:hAnsi="Arial" w:cs="Arial"/>
          <w:sz w:val="22"/>
          <w:szCs w:val="22"/>
        </w:rPr>
        <w:br w:type="page"/>
      </w:r>
      <w:r w:rsidRPr="000A0398">
        <w:rPr>
          <w:rFonts w:ascii="Arial" w:hAnsi="Arial" w:cs="Arial"/>
          <w:szCs w:val="22"/>
        </w:rPr>
        <w:lastRenderedPageBreak/>
        <w:t>Załącznik nr 1</w:t>
      </w:r>
      <w:r>
        <w:rPr>
          <w:rFonts w:ascii="Arial" w:hAnsi="Arial" w:cs="Arial"/>
          <w:szCs w:val="22"/>
        </w:rPr>
        <w:t>.</w:t>
      </w:r>
    </w:p>
    <w:p w:rsidR="00387FF5" w:rsidRPr="00624403" w:rsidRDefault="00387FF5" w:rsidP="00387FF5">
      <w:pPr>
        <w:pStyle w:val="Nagwek2"/>
      </w:pPr>
      <w:r w:rsidRPr="000A0398">
        <w:t>Zużyte składniki rzeczowe majątku ruchomego o wartości poniżej 1200,00 zł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użyte składniki rzeczowe majątku ruchomego o wartości poniżej 1200,00 zł"/>
        <w:tblDescription w:val="Tabela zawiera zestawienie zużytych składników rzeczowych majątku ruchomego. Składa się z czterech kolumn. W kolumnie 1 liczba porządkowa, w kolumnie 2 numer inwentarzowy, w kolumnie 3 nazwa składnika, w kolumnie 4 uwagi stanowiące opis składnika"/>
      </w:tblPr>
      <w:tblGrid>
        <w:gridCol w:w="467"/>
        <w:gridCol w:w="1722"/>
        <w:gridCol w:w="1937"/>
        <w:gridCol w:w="5812"/>
      </w:tblGrid>
      <w:tr w:rsidR="00387FF5" w:rsidRPr="000256AA" w:rsidTr="00016617">
        <w:trPr>
          <w:cantSplit/>
          <w:trHeight w:val="57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Numer  inwentarzowy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Nazwa przedmiotu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387FF5" w:rsidRPr="000256AA" w:rsidTr="00016617">
        <w:trPr>
          <w:cantSplit/>
          <w:trHeight w:val="23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7FF5" w:rsidRPr="000256AA" w:rsidTr="00016617">
        <w:trPr>
          <w:cantSplit/>
          <w:trHeight w:val="101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B5" w:rsidRDefault="006A71B5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1B5" w:rsidRPr="006A71B5" w:rsidRDefault="006A71B5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LS 03-01-10/GI</w:t>
            </w:r>
          </w:p>
          <w:p w:rsidR="006A71B5" w:rsidRPr="00267695" w:rsidRDefault="006A71B5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6A71B5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otwarty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1B5" w:rsidRDefault="006A71B5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1B5" w:rsidRPr="00267695" w:rsidRDefault="006A71B5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zniszczona obudowa, zerwana</w:t>
            </w:r>
            <w:r w:rsidR="00F3760B">
              <w:rPr>
                <w:rFonts w:ascii="Arial" w:hAnsi="Arial" w:cs="Arial"/>
                <w:sz w:val="20"/>
                <w:szCs w:val="20"/>
              </w:rPr>
              <w:t xml:space="preserve"> półka,</w:t>
            </w:r>
          </w:p>
          <w:p w:rsidR="00387FF5" w:rsidRPr="00267695" w:rsidRDefault="00387FF5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FC7" w:rsidRDefault="000A1FC7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A71B5" w:rsidRPr="006A71B5" w:rsidRDefault="006A71B5" w:rsidP="006A71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 03-01-75</w:t>
            </w:r>
          </w:p>
          <w:p w:rsidR="006A71B5" w:rsidRPr="00267695" w:rsidRDefault="006A71B5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A1FC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Szafka stojąca </w:t>
            </w:r>
            <w:r w:rsidR="00F3760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 przesuwanymi drzwiami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F5" w:rsidRPr="00267695" w:rsidRDefault="00CF6D90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niszczona obudowa, drzwi wypadają i nie przesuwają się,</w:t>
            </w: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A1FC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LW 03-01-79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A1FC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z przesuwanymi drzwiami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A1FC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zniszczona obudowa, drzwi wypadają i nie przesuwają się,</w:t>
            </w: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3149A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 03-08-37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3149A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pod wagę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F5" w:rsidRPr="00267695" w:rsidRDefault="003149A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metalowa obudowa stołu ma ubytki farby i ulega korozji, brak stabilności stołu,</w:t>
            </w: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272938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LKZ 03-08-124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3149A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laboratoryjna przejezdna</w:t>
            </w:r>
            <w:r w:rsidR="00272938">
              <w:rPr>
                <w:rFonts w:ascii="Arial" w:hAnsi="Arial" w:cs="Arial"/>
                <w:sz w:val="20"/>
                <w:szCs w:val="20"/>
              </w:rPr>
              <w:t xml:space="preserve"> 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272938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metalowa obudowa szafki ma ubytki farby i ulega korozji, drzwiczki nie domykają się, ma uszkodzone kółka,</w:t>
            </w:r>
          </w:p>
        </w:tc>
      </w:tr>
      <w:tr w:rsidR="00272938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938" w:rsidRPr="00267695" w:rsidRDefault="00272938" w:rsidP="002729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38" w:rsidRPr="00267695" w:rsidRDefault="00272938" w:rsidP="002729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LKZ 03-08-125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38" w:rsidRPr="00267695" w:rsidRDefault="00272938" w:rsidP="002729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Szafka laboratoryjna przejezdna 60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938" w:rsidRPr="00267695" w:rsidRDefault="00272938" w:rsidP="0027293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metalowa obudowa szafki ma ubytki farby i ulega korozji, ma uszkodzone kółka, zerwana półka</w:t>
            </w:r>
            <w:r w:rsidR="00F3760B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87FF5" w:rsidRPr="000256AA" w:rsidTr="00016617">
        <w:trPr>
          <w:cantSplit/>
          <w:trHeight w:val="41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272938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 02-05-67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272938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pod suszarki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272938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zniszczony blat stołu nie pozwala na dalsze jego użytkowanie</w:t>
            </w:r>
            <w:r w:rsidR="00016617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 02-05-92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laboratoryjny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zniszczony blat i podstawa stołu nie pozwalają na jego dalsze użytkowanie,</w:t>
            </w:r>
          </w:p>
        </w:tc>
      </w:tr>
      <w:tr w:rsidR="00387FF5" w:rsidRPr="000256AA" w:rsidTr="00016617">
        <w:trPr>
          <w:cantSplit/>
          <w:trHeight w:val="72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FF5" w:rsidRPr="00267695" w:rsidRDefault="00387FF5" w:rsidP="00643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69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 02-05-96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 wagowy dwustanowiskowy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FF5" w:rsidRPr="00267695" w:rsidRDefault="00016617" w:rsidP="00643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uszkodzone stelaże pod płytami antywibracyjnymi; nie nadaje się do naprawy</w:t>
            </w:r>
            <w:r w:rsidR="00387FF5" w:rsidRPr="002676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65A3" w:rsidRDefault="00ED65A3"/>
    <w:sectPr w:rsidR="00ED65A3" w:rsidSect="000A0398">
      <w:pgSz w:w="11906" w:h="16838"/>
      <w:pgMar w:top="1361" w:right="70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ABB" w:rsidRDefault="00083ABB" w:rsidP="00460103">
      <w:r>
        <w:separator/>
      </w:r>
    </w:p>
  </w:endnote>
  <w:endnote w:type="continuationSeparator" w:id="0">
    <w:p w:rsidR="00083ABB" w:rsidRDefault="00083ABB" w:rsidP="0046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ABB" w:rsidRDefault="00083ABB" w:rsidP="00460103">
      <w:r>
        <w:separator/>
      </w:r>
    </w:p>
  </w:footnote>
  <w:footnote w:type="continuationSeparator" w:id="0">
    <w:p w:rsidR="00083ABB" w:rsidRDefault="00083ABB" w:rsidP="0046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F5"/>
    <w:rsid w:val="00016617"/>
    <w:rsid w:val="00083ABB"/>
    <w:rsid w:val="000A1FC7"/>
    <w:rsid w:val="00272938"/>
    <w:rsid w:val="003149A7"/>
    <w:rsid w:val="00387FF5"/>
    <w:rsid w:val="00460103"/>
    <w:rsid w:val="00474A00"/>
    <w:rsid w:val="0067046E"/>
    <w:rsid w:val="006A71B5"/>
    <w:rsid w:val="00786E52"/>
    <w:rsid w:val="00875108"/>
    <w:rsid w:val="008C526D"/>
    <w:rsid w:val="00A92215"/>
    <w:rsid w:val="00B42DB5"/>
    <w:rsid w:val="00B45D58"/>
    <w:rsid w:val="00CF6D90"/>
    <w:rsid w:val="00E01A2D"/>
    <w:rsid w:val="00ED65A3"/>
    <w:rsid w:val="00F3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A1A85C8"/>
  <w15:docId w15:val="{1C018A08-DCB6-4C07-82EA-4F7957A6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7FF5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7FF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7FF5"/>
    <w:rPr>
      <w:rFonts w:ascii="Arial" w:eastAsiaTheme="majorEastAsia" w:hAnsi="Arial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87FF5"/>
    <w:rPr>
      <w:rFonts w:ascii="Arial" w:eastAsiaTheme="majorEastAsia" w:hAnsi="Arial" w:cstheme="majorBidi"/>
      <w:b/>
      <w:bCs/>
      <w:color w:val="000000" w:themeColor="text1"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0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01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1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zużytych składnikach majątku ruchomego o wartości poniżej 1200 zł</vt:lpstr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zużytych składnikach majątku ruchomego o wartości poniżej 1200 zł</dc:title>
  <dc:creator>Anna P.</dc:creator>
  <cp:keywords>zużyty, sprzęt, gospodarowanie</cp:keywords>
  <cp:lastModifiedBy>Justyna Modrzewska</cp:lastModifiedBy>
  <cp:revision>3</cp:revision>
  <cp:lastPrinted>2020-01-15T13:41:00Z</cp:lastPrinted>
  <dcterms:created xsi:type="dcterms:W3CDTF">2020-05-20T09:52:00Z</dcterms:created>
  <dcterms:modified xsi:type="dcterms:W3CDTF">2020-05-20T09:56:00Z</dcterms:modified>
</cp:coreProperties>
</file>