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A0A123B" w14:textId="55F11AB7" w:rsidR="00296696" w:rsidRPr="00FA06A0" w:rsidRDefault="00007357" w:rsidP="00C42EE2">
      <w:pPr>
        <w:pStyle w:val="Nagwek4"/>
        <w:rPr>
          <w:rFonts w:cs="Calibri Light"/>
          <w:sz w:val="44"/>
          <w:szCs w:val="44"/>
          <w:lang w:eastAsia="pl-PL"/>
        </w:rPr>
      </w:pPr>
      <w:bookmarkStart w:id="0" w:name="_Toc191885293"/>
      <w:r w:rsidRPr="00FA06A0">
        <w:rPr>
          <w:noProof/>
        </w:rPr>
        <w:drawing>
          <wp:anchor distT="0" distB="0" distL="114935" distR="114935" simplePos="0" relativeHeight="251656192" behindDoc="1" locked="0" layoutInCell="1" allowOverlap="1" wp14:anchorId="4C8378EA" wp14:editId="411ECED2">
            <wp:simplePos x="0" y="0"/>
            <wp:positionH relativeFrom="column">
              <wp:posOffset>2202180</wp:posOffset>
            </wp:positionH>
            <wp:positionV relativeFrom="paragraph">
              <wp:posOffset>-403225</wp:posOffset>
            </wp:positionV>
            <wp:extent cx="1465580" cy="150177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5580" cy="15017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FA06A0">
        <w:rPr>
          <w:noProof/>
        </w:rPr>
        <mc:AlternateContent>
          <mc:Choice Requires="wps">
            <w:drawing>
              <wp:anchor distT="0" distB="0" distL="114300" distR="114300" simplePos="0" relativeHeight="251658240" behindDoc="0" locked="0" layoutInCell="1" allowOverlap="1" wp14:anchorId="6AC274E8" wp14:editId="385A84FB">
                <wp:simplePos x="0" y="0"/>
                <wp:positionH relativeFrom="column">
                  <wp:posOffset>-596265</wp:posOffset>
                </wp:positionH>
                <wp:positionV relativeFrom="paragraph">
                  <wp:posOffset>-625475</wp:posOffset>
                </wp:positionV>
                <wp:extent cx="220345" cy="10149840"/>
                <wp:effectExtent l="0" t="0" r="0" b="0"/>
                <wp:wrapNone/>
                <wp:docPr id="244830408"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0149840"/>
                        </a:xfrm>
                        <a:prstGeom prst="rect">
                          <a:avLst/>
                        </a:prstGeom>
                        <a:solidFill>
                          <a:srgbClr val="44546A"/>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0C00CF4" id="Prostokąt 3" o:spid="_x0000_s1026" style="position:absolute;margin-left:-46.95pt;margin-top:-49.25pt;width:17.35pt;height:799.2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" fillcolor="#44546a" stroked="f" strokecolor="#3465a4">
                <v:stroke joinstyle="round"/>
              </v:rect>
            </w:pict>
          </mc:Fallback>
        </mc:AlternateContent>
      </w:r>
      <w:bookmarkEnd w:id="0"/>
    </w:p>
    <w:p w14:paraId="6F6A47B5" w14:textId="77777777" w:rsidR="00296696" w:rsidRPr="00FA06A0" w:rsidRDefault="00296696" w:rsidP="004E5DDD">
      <w:pPr>
        <w:spacing w:line="276" w:lineRule="auto"/>
        <w:jc w:val="both"/>
        <w:rPr>
          <w:rFonts w:ascii="Calibri Light" w:hAnsi="Calibri Light" w:cs="Calibri Light"/>
          <w:color w:val="FF0000"/>
          <w:sz w:val="44"/>
          <w:szCs w:val="44"/>
        </w:rPr>
      </w:pPr>
    </w:p>
    <w:p w14:paraId="5B4DE8B5" w14:textId="77777777" w:rsidR="00296696" w:rsidRPr="00FA06A0" w:rsidRDefault="00296696" w:rsidP="004E5DDD">
      <w:pPr>
        <w:spacing w:line="276" w:lineRule="auto"/>
        <w:jc w:val="both"/>
        <w:rPr>
          <w:rFonts w:ascii="Calibri Light" w:hAnsi="Calibri Light" w:cs="Calibri Light"/>
          <w:color w:val="FF0000"/>
          <w:sz w:val="44"/>
          <w:szCs w:val="44"/>
        </w:rPr>
      </w:pPr>
    </w:p>
    <w:p w14:paraId="56E54EA1" w14:textId="77777777" w:rsidR="00296696" w:rsidRDefault="00296696" w:rsidP="004E5DDD">
      <w:pPr>
        <w:spacing w:line="276" w:lineRule="auto"/>
        <w:jc w:val="both"/>
        <w:rPr>
          <w:rFonts w:ascii="Calibri Light" w:hAnsi="Calibri Light" w:cs="Calibri Light"/>
          <w:color w:val="FF0000"/>
          <w:sz w:val="44"/>
          <w:szCs w:val="44"/>
        </w:rPr>
      </w:pPr>
    </w:p>
    <w:p w14:paraId="51FD4E21" w14:textId="77777777" w:rsidR="00EF57D9" w:rsidRDefault="00EF57D9" w:rsidP="004E5DDD">
      <w:pPr>
        <w:spacing w:line="276" w:lineRule="auto"/>
        <w:jc w:val="both"/>
        <w:rPr>
          <w:rFonts w:ascii="Calibri Light" w:hAnsi="Calibri Light" w:cs="Calibri Light"/>
          <w:color w:val="FF0000"/>
          <w:sz w:val="44"/>
          <w:szCs w:val="44"/>
        </w:rPr>
      </w:pPr>
    </w:p>
    <w:p w14:paraId="29155580" w14:textId="77777777" w:rsidR="00EF57D9" w:rsidRPr="00FA06A0" w:rsidRDefault="00EF57D9" w:rsidP="004E5DDD">
      <w:pPr>
        <w:spacing w:line="276" w:lineRule="auto"/>
        <w:jc w:val="both"/>
        <w:rPr>
          <w:rFonts w:ascii="Calibri Light" w:hAnsi="Calibri Light" w:cs="Calibri Light"/>
          <w:color w:val="FF0000"/>
          <w:sz w:val="44"/>
          <w:szCs w:val="44"/>
        </w:rPr>
      </w:pPr>
    </w:p>
    <w:p w14:paraId="36065F64" w14:textId="77777777" w:rsidR="00296696" w:rsidRPr="003E4C0B" w:rsidRDefault="00296696" w:rsidP="00EF57D9">
      <w:pPr>
        <w:spacing w:line="276" w:lineRule="auto"/>
        <w:jc w:val="center"/>
      </w:pPr>
      <w:r w:rsidRPr="003E4C0B">
        <w:rPr>
          <w:rFonts w:ascii="Calibri Light" w:hAnsi="Calibri Light" w:cs="Calibri Light"/>
          <w:sz w:val="44"/>
          <w:szCs w:val="44"/>
        </w:rPr>
        <w:t>Powiatowa Stacja Sanitarno–Epidemiologiczna</w:t>
      </w:r>
    </w:p>
    <w:p w14:paraId="2D863E32" w14:textId="7A494F54" w:rsidR="00296696" w:rsidRPr="003E4C0B" w:rsidRDefault="00296696" w:rsidP="00EF57D9">
      <w:pPr>
        <w:spacing w:line="276" w:lineRule="auto"/>
        <w:jc w:val="center"/>
      </w:pPr>
      <w:r w:rsidRPr="003E4C0B">
        <w:rPr>
          <w:rFonts w:ascii="Calibri Light" w:hAnsi="Calibri Light" w:cs="Calibri Light"/>
          <w:sz w:val="44"/>
          <w:szCs w:val="44"/>
        </w:rPr>
        <w:t>w Koszalinie</w:t>
      </w:r>
    </w:p>
    <w:p w14:paraId="120CC6DA" w14:textId="77777777" w:rsidR="00296696" w:rsidRPr="003E4C0B" w:rsidRDefault="00296696" w:rsidP="00EF57D9">
      <w:pPr>
        <w:spacing w:line="276" w:lineRule="auto"/>
        <w:jc w:val="center"/>
        <w:rPr>
          <w:rFonts w:cs="Arial"/>
          <w:b/>
          <w:szCs w:val="24"/>
        </w:rPr>
      </w:pPr>
    </w:p>
    <w:p w14:paraId="0F356600" w14:textId="77777777" w:rsidR="00296696" w:rsidRPr="003E4C0B" w:rsidRDefault="00296696" w:rsidP="00EF57D9">
      <w:pPr>
        <w:spacing w:line="276" w:lineRule="auto"/>
        <w:jc w:val="center"/>
        <w:rPr>
          <w:rFonts w:cs="Arial"/>
          <w:szCs w:val="24"/>
        </w:rPr>
      </w:pPr>
    </w:p>
    <w:p w14:paraId="0E96C873" w14:textId="77777777" w:rsidR="00296696" w:rsidRPr="003E4C0B" w:rsidRDefault="00296696" w:rsidP="00EF57D9">
      <w:pPr>
        <w:spacing w:line="276" w:lineRule="auto"/>
        <w:jc w:val="center"/>
        <w:rPr>
          <w:rFonts w:cs="Arial"/>
          <w:szCs w:val="24"/>
        </w:rPr>
      </w:pPr>
    </w:p>
    <w:p w14:paraId="49948AF7" w14:textId="77777777" w:rsidR="00296696" w:rsidRPr="003E4C0B" w:rsidRDefault="00296696" w:rsidP="00EF57D9">
      <w:pPr>
        <w:spacing w:line="276" w:lineRule="auto"/>
        <w:jc w:val="center"/>
        <w:rPr>
          <w:rFonts w:cs="Arial"/>
          <w:szCs w:val="24"/>
        </w:rPr>
      </w:pPr>
    </w:p>
    <w:p w14:paraId="62A3FF7E" w14:textId="77777777" w:rsidR="00296696" w:rsidRPr="003E4C0B" w:rsidRDefault="00296696" w:rsidP="00EF57D9">
      <w:pPr>
        <w:spacing w:line="276" w:lineRule="auto"/>
        <w:jc w:val="center"/>
        <w:rPr>
          <w:rFonts w:cs="Arial"/>
          <w:b/>
          <w:sz w:val="40"/>
          <w:szCs w:val="40"/>
        </w:rPr>
      </w:pPr>
    </w:p>
    <w:p w14:paraId="488D75D7" w14:textId="77777777" w:rsidR="00296696" w:rsidRPr="003E4C0B" w:rsidRDefault="00296696" w:rsidP="00EF57D9">
      <w:pPr>
        <w:spacing w:line="276" w:lineRule="auto"/>
        <w:jc w:val="center"/>
        <w:rPr>
          <w:b/>
          <w:sz w:val="40"/>
          <w:szCs w:val="40"/>
        </w:rPr>
      </w:pPr>
    </w:p>
    <w:p w14:paraId="75EE969D" w14:textId="69753988" w:rsidR="00296696" w:rsidRPr="003E4C0B" w:rsidRDefault="00296696" w:rsidP="00EF57D9">
      <w:pPr>
        <w:spacing w:line="276" w:lineRule="auto"/>
        <w:jc w:val="center"/>
      </w:pPr>
      <w:r w:rsidRPr="003E4C0B">
        <w:rPr>
          <w:b/>
          <w:sz w:val="40"/>
          <w:szCs w:val="40"/>
        </w:rPr>
        <w:t>Ocena</w:t>
      </w:r>
    </w:p>
    <w:p w14:paraId="5D14F93F" w14:textId="77777777" w:rsidR="00296696" w:rsidRPr="003E4C0B" w:rsidRDefault="00296696" w:rsidP="00EF57D9">
      <w:pPr>
        <w:spacing w:line="276" w:lineRule="auto"/>
        <w:jc w:val="center"/>
      </w:pPr>
      <w:r w:rsidRPr="003E4C0B">
        <w:rPr>
          <w:b/>
          <w:sz w:val="40"/>
          <w:szCs w:val="40"/>
        </w:rPr>
        <w:t>stanu bezpieczeństwa sanitarnego</w:t>
      </w:r>
    </w:p>
    <w:p w14:paraId="08AADB9A" w14:textId="4739CDD4" w:rsidR="00296696" w:rsidRPr="003E4C0B" w:rsidRDefault="00296696" w:rsidP="00EF57D9">
      <w:pPr>
        <w:spacing w:line="276" w:lineRule="auto"/>
        <w:jc w:val="center"/>
      </w:pPr>
      <w:r w:rsidRPr="003E4C0B">
        <w:rPr>
          <w:b/>
          <w:sz w:val="40"/>
          <w:szCs w:val="40"/>
        </w:rPr>
        <w:t>miasta Koszalina i powiatu koszalińskiego</w:t>
      </w:r>
    </w:p>
    <w:p w14:paraId="1DB76423" w14:textId="0D12A9D7" w:rsidR="00296696" w:rsidRPr="003E4C0B" w:rsidRDefault="007F7951" w:rsidP="00EF57D9">
      <w:pPr>
        <w:spacing w:line="276" w:lineRule="auto"/>
        <w:jc w:val="center"/>
      </w:pPr>
      <w:r w:rsidRPr="003E4C0B">
        <w:rPr>
          <w:b/>
          <w:sz w:val="40"/>
          <w:szCs w:val="40"/>
        </w:rPr>
        <w:t>za 202</w:t>
      </w:r>
      <w:r w:rsidR="004348D5" w:rsidRPr="003E4C0B">
        <w:rPr>
          <w:b/>
          <w:sz w:val="40"/>
          <w:szCs w:val="40"/>
        </w:rPr>
        <w:t>4</w:t>
      </w:r>
      <w:r w:rsidR="00296696" w:rsidRPr="003E4C0B">
        <w:rPr>
          <w:b/>
          <w:sz w:val="40"/>
          <w:szCs w:val="40"/>
        </w:rPr>
        <w:t>r.</w:t>
      </w:r>
    </w:p>
    <w:p w14:paraId="1F89473E" w14:textId="77777777" w:rsidR="00296696" w:rsidRPr="00FA06A0" w:rsidRDefault="00296696" w:rsidP="004E5DDD">
      <w:pPr>
        <w:spacing w:line="276" w:lineRule="auto"/>
        <w:jc w:val="both"/>
        <w:rPr>
          <w:rFonts w:cs="Arial"/>
          <w:b/>
          <w:color w:val="FF0000"/>
          <w:szCs w:val="24"/>
          <w:lang w:eastAsia="pl-PL"/>
        </w:rPr>
      </w:pPr>
    </w:p>
    <w:p w14:paraId="707ED5A9" w14:textId="77777777" w:rsidR="00296696" w:rsidRPr="00FA06A0" w:rsidRDefault="00296696" w:rsidP="004E5DDD">
      <w:pPr>
        <w:spacing w:line="276" w:lineRule="auto"/>
        <w:jc w:val="both"/>
        <w:rPr>
          <w:color w:val="FF0000"/>
        </w:rPr>
      </w:pPr>
    </w:p>
    <w:p w14:paraId="4CD7A0D1" w14:textId="77777777" w:rsidR="00296696" w:rsidRPr="00FA06A0" w:rsidRDefault="00296696" w:rsidP="004E5DDD">
      <w:pPr>
        <w:spacing w:line="276" w:lineRule="auto"/>
        <w:jc w:val="both"/>
        <w:rPr>
          <w:color w:val="FF0000"/>
        </w:rPr>
      </w:pPr>
    </w:p>
    <w:p w14:paraId="0741457A" w14:textId="77777777" w:rsidR="00296696" w:rsidRPr="00FA06A0" w:rsidRDefault="00296696" w:rsidP="004E5DDD">
      <w:pPr>
        <w:spacing w:line="276" w:lineRule="auto"/>
        <w:jc w:val="both"/>
        <w:rPr>
          <w:color w:val="FF0000"/>
        </w:rPr>
      </w:pPr>
    </w:p>
    <w:p w14:paraId="6E12FABC" w14:textId="77777777" w:rsidR="00296696" w:rsidRPr="00FA06A0" w:rsidRDefault="00296696" w:rsidP="004E5DDD">
      <w:pPr>
        <w:spacing w:line="276" w:lineRule="auto"/>
        <w:jc w:val="both"/>
        <w:rPr>
          <w:color w:val="FF0000"/>
        </w:rPr>
      </w:pPr>
    </w:p>
    <w:p w14:paraId="6929FEF2" w14:textId="77777777" w:rsidR="00296696" w:rsidRPr="00FA06A0" w:rsidRDefault="00296696" w:rsidP="004E5DDD">
      <w:pPr>
        <w:spacing w:line="276" w:lineRule="auto"/>
        <w:jc w:val="both"/>
        <w:rPr>
          <w:color w:val="FF0000"/>
        </w:rPr>
      </w:pPr>
    </w:p>
    <w:p w14:paraId="0B268579" w14:textId="77777777" w:rsidR="00296696" w:rsidRDefault="00296696" w:rsidP="004E5DDD">
      <w:pPr>
        <w:spacing w:line="276" w:lineRule="auto"/>
        <w:jc w:val="both"/>
        <w:rPr>
          <w:color w:val="FF0000"/>
        </w:rPr>
      </w:pPr>
    </w:p>
    <w:p w14:paraId="208221E7" w14:textId="77777777" w:rsidR="00EF57D9" w:rsidRDefault="00EF57D9" w:rsidP="004E5DDD">
      <w:pPr>
        <w:spacing w:line="276" w:lineRule="auto"/>
        <w:jc w:val="both"/>
        <w:rPr>
          <w:color w:val="FF0000"/>
        </w:rPr>
      </w:pPr>
    </w:p>
    <w:p w14:paraId="3E224D95" w14:textId="77777777" w:rsidR="00EF57D9" w:rsidRDefault="00EF57D9" w:rsidP="004E5DDD">
      <w:pPr>
        <w:spacing w:line="276" w:lineRule="auto"/>
        <w:jc w:val="both"/>
        <w:rPr>
          <w:color w:val="FF0000"/>
        </w:rPr>
      </w:pPr>
    </w:p>
    <w:p w14:paraId="3B8EEAE0" w14:textId="77777777" w:rsidR="00EF57D9" w:rsidRPr="00FA06A0" w:rsidRDefault="00EF57D9" w:rsidP="004E5DDD">
      <w:pPr>
        <w:spacing w:line="276" w:lineRule="auto"/>
        <w:jc w:val="both"/>
        <w:rPr>
          <w:color w:val="FF0000"/>
        </w:rPr>
      </w:pPr>
    </w:p>
    <w:p w14:paraId="5FDB3A96" w14:textId="77777777" w:rsidR="00296696" w:rsidRPr="00FA06A0" w:rsidRDefault="00296696" w:rsidP="004E5DDD">
      <w:pPr>
        <w:spacing w:line="276" w:lineRule="auto"/>
        <w:jc w:val="both"/>
        <w:rPr>
          <w:color w:val="FF0000"/>
        </w:rPr>
      </w:pPr>
    </w:p>
    <w:p w14:paraId="2C29DA44" w14:textId="77777777" w:rsidR="00907E91" w:rsidRPr="00FA06A0" w:rsidRDefault="00907E91" w:rsidP="004E5DDD">
      <w:pPr>
        <w:spacing w:line="276" w:lineRule="auto"/>
        <w:jc w:val="both"/>
        <w:rPr>
          <w:color w:val="FF0000"/>
        </w:rPr>
      </w:pPr>
    </w:p>
    <w:p w14:paraId="474D4AF2" w14:textId="1FA8DCC3" w:rsidR="00296696" w:rsidRPr="00FA06A0" w:rsidRDefault="00007357" w:rsidP="004E5DDD">
      <w:pPr>
        <w:spacing w:line="276" w:lineRule="auto"/>
        <w:jc w:val="both"/>
        <w:rPr>
          <w:color w:val="FF0000"/>
        </w:rPr>
      </w:pPr>
      <w:r w:rsidRPr="00FA06A0">
        <w:rPr>
          <w:noProof/>
          <w:color w:val="FF0000"/>
        </w:rPr>
        <mc:AlternateContent>
          <mc:Choice Requires="wps">
            <w:drawing>
              <wp:anchor distT="0" distB="0" distL="114935" distR="114935" simplePos="0" relativeHeight="251657216" behindDoc="0" locked="0" layoutInCell="1" allowOverlap="1" wp14:anchorId="410BE88F" wp14:editId="318E4A30">
                <wp:simplePos x="0" y="0"/>
                <wp:positionH relativeFrom="page">
                  <wp:posOffset>3101975</wp:posOffset>
                </wp:positionH>
                <wp:positionV relativeFrom="page">
                  <wp:posOffset>9782810</wp:posOffset>
                </wp:positionV>
                <wp:extent cx="1733550" cy="200660"/>
                <wp:effectExtent l="0" t="635" r="3175" b="0"/>
                <wp:wrapNone/>
                <wp:docPr id="15006764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200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47DD7D" w14:textId="469BE211" w:rsidR="00FD5C83" w:rsidRDefault="00FD5C83">
                            <w:pPr>
                              <w:pStyle w:val="Bezodstpw"/>
                            </w:pPr>
                            <w:r>
                              <w:rPr>
                                <w:sz w:val="26"/>
                                <w:szCs w:val="26"/>
                              </w:rPr>
                              <w:t xml:space="preserve">KOSZALIN  </w:t>
                            </w:r>
                            <w:r w:rsidR="0077233B">
                              <w:rPr>
                                <w:sz w:val="26"/>
                                <w:szCs w:val="26"/>
                              </w:rPr>
                              <w:t>luty</w:t>
                            </w:r>
                            <w:r w:rsidR="002A6655">
                              <w:rPr>
                                <w:sz w:val="26"/>
                                <w:szCs w:val="26"/>
                              </w:rPr>
                              <w:t xml:space="preserve"> 202</w:t>
                            </w:r>
                            <w:r w:rsidR="0077233B">
                              <w:rPr>
                                <w:sz w:val="26"/>
                                <w:szCs w:val="26"/>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0BE88F" id="_x0000_t202" coordsize="21600,21600" o:spt="202" path="m,l,21600r21600,l21600,xe">
                <v:stroke joinstyle="miter"/>
                <v:path gradientshapeok="t" o:connecttype="rect"/>
              </v:shapetype>
              <v:shape id="Text Box 3" o:spid="_x0000_s1026" type="#_x0000_t202" style="position:absolute;left:0;text-align:left;margin-left:244.25pt;margin-top:770.3pt;width:136.5pt;height:15.8pt;z-index:251657216;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" stroked="f">
                <v:textbox inset="0,0,0,0">
                  <w:txbxContent>
                    <w:p w14:paraId="1E47DD7D" w14:textId="469BE211" w:rsidR="00FD5C83" w:rsidRDefault="00FD5C83">
                      <w:pPr>
                        <w:pStyle w:val="Bezodstpw"/>
                      </w:pPr>
                      <w:r>
                        <w:rPr>
                          <w:sz w:val="26"/>
                          <w:szCs w:val="26"/>
                        </w:rPr>
                        <w:t xml:space="preserve">KOSZALIN  </w:t>
                      </w:r>
                      <w:r w:rsidR="0077233B">
                        <w:rPr>
                          <w:sz w:val="26"/>
                          <w:szCs w:val="26"/>
                        </w:rPr>
                        <w:t>luty</w:t>
                      </w:r>
                      <w:r w:rsidR="002A6655">
                        <w:rPr>
                          <w:sz w:val="26"/>
                          <w:szCs w:val="26"/>
                        </w:rPr>
                        <w:t xml:space="preserve"> 202</w:t>
                      </w:r>
                      <w:r w:rsidR="0077233B">
                        <w:rPr>
                          <w:sz w:val="26"/>
                          <w:szCs w:val="26"/>
                        </w:rPr>
                        <w:t>4</w:t>
                      </w:r>
                    </w:p>
                  </w:txbxContent>
                </v:textbox>
                <w10:wrap anchorx="page" anchory="page"/>
              </v:shape>
            </w:pict>
          </mc:Fallback>
        </mc:AlternateContent>
      </w:r>
    </w:p>
    <w:p w14:paraId="0E1E350C" w14:textId="2DF67B36" w:rsidR="00154C93" w:rsidRDefault="00154C93">
      <w:pPr>
        <w:pStyle w:val="Spistreci4"/>
        <w:tabs>
          <w:tab w:val="right" w:leader="dot" w:pos="9060"/>
        </w:tabs>
        <w:rPr>
          <w:rFonts w:asciiTheme="minorHAnsi" w:eastAsiaTheme="minorEastAsia" w:hAnsiTheme="minorHAnsi" w:cstheme="minorBidi"/>
          <w:noProof/>
          <w:sz w:val="24"/>
          <w14:ligatures w14:val="standardContextual"/>
        </w:rPr>
      </w:pPr>
      <w:r>
        <w:rPr>
          <w:rFonts w:cs="Arial"/>
          <w:b/>
          <w:color w:val="FF0000"/>
        </w:rPr>
        <w:lastRenderedPageBreak/>
        <w:fldChar w:fldCharType="begin"/>
      </w:r>
      <w:r>
        <w:rPr>
          <w:rFonts w:cs="Arial"/>
          <w:b/>
          <w:color w:val="FF0000"/>
        </w:rPr>
        <w:instrText xml:space="preserve"> TOC \o "1-4" \h \z \u </w:instrText>
      </w:r>
      <w:r>
        <w:rPr>
          <w:rFonts w:cs="Arial"/>
          <w:b/>
          <w:color w:val="FF0000"/>
        </w:rPr>
        <w:fldChar w:fldCharType="separate"/>
      </w:r>
      <w:hyperlink w:anchor="_Toc191885293" w:history="1">
        <w:r>
          <w:rPr>
            <w:noProof/>
            <w:webHidden/>
          </w:rPr>
          <w:tab/>
        </w:r>
        <w:r>
          <w:rPr>
            <w:noProof/>
            <w:webHidden/>
          </w:rPr>
          <w:fldChar w:fldCharType="begin"/>
        </w:r>
        <w:r>
          <w:rPr>
            <w:noProof/>
            <w:webHidden/>
          </w:rPr>
          <w:instrText xml:space="preserve"> PAGEREF _Toc191885293 \h </w:instrText>
        </w:r>
        <w:r>
          <w:rPr>
            <w:noProof/>
            <w:webHidden/>
          </w:rPr>
        </w:r>
        <w:r>
          <w:rPr>
            <w:noProof/>
            <w:webHidden/>
          </w:rPr>
          <w:fldChar w:fldCharType="separate"/>
        </w:r>
        <w:r>
          <w:rPr>
            <w:noProof/>
            <w:webHidden/>
          </w:rPr>
          <w:t>1</w:t>
        </w:r>
        <w:r>
          <w:rPr>
            <w:noProof/>
            <w:webHidden/>
          </w:rPr>
          <w:fldChar w:fldCharType="end"/>
        </w:r>
      </w:hyperlink>
    </w:p>
    <w:p w14:paraId="37E5B705" w14:textId="3451C62E" w:rsidR="00154C93" w:rsidRDefault="00154C93">
      <w:pPr>
        <w:pStyle w:val="Spistreci1"/>
        <w:rPr>
          <w:rFonts w:asciiTheme="minorHAnsi" w:eastAsiaTheme="minorEastAsia" w:hAnsiTheme="minorHAnsi" w:cstheme="minorBidi"/>
          <w:noProof/>
          <w:kern w:val="2"/>
          <w:szCs w:val="24"/>
          <w:lang w:eastAsia="pl-PL"/>
          <w14:ligatures w14:val="standardContextual"/>
        </w:rPr>
      </w:pPr>
      <w:hyperlink w:anchor="_Toc191885294" w:history="1">
        <w:r w:rsidRPr="00405B00">
          <w:rPr>
            <w:rStyle w:val="Hipercze"/>
            <w:rFonts w:eastAsia="SimSun"/>
            <w:noProof/>
          </w:rPr>
          <w:t>I. Zapobieganie oraz zwalczanie zakażeń i chorób zakaźnych u ludzi</w:t>
        </w:r>
        <w:r>
          <w:rPr>
            <w:noProof/>
            <w:webHidden/>
          </w:rPr>
          <w:tab/>
        </w:r>
        <w:r>
          <w:rPr>
            <w:noProof/>
            <w:webHidden/>
          </w:rPr>
          <w:fldChar w:fldCharType="begin"/>
        </w:r>
        <w:r>
          <w:rPr>
            <w:noProof/>
            <w:webHidden/>
          </w:rPr>
          <w:instrText xml:space="preserve"> PAGEREF _Toc191885294 \h </w:instrText>
        </w:r>
        <w:r>
          <w:rPr>
            <w:noProof/>
            <w:webHidden/>
          </w:rPr>
        </w:r>
        <w:r>
          <w:rPr>
            <w:noProof/>
            <w:webHidden/>
          </w:rPr>
          <w:fldChar w:fldCharType="separate"/>
        </w:r>
        <w:r>
          <w:rPr>
            <w:noProof/>
            <w:webHidden/>
          </w:rPr>
          <w:t>8</w:t>
        </w:r>
        <w:r>
          <w:rPr>
            <w:noProof/>
            <w:webHidden/>
          </w:rPr>
          <w:fldChar w:fldCharType="end"/>
        </w:r>
      </w:hyperlink>
    </w:p>
    <w:p w14:paraId="02AB145C" w14:textId="190ADD1D" w:rsidR="00154C93" w:rsidRDefault="00154C93">
      <w:pPr>
        <w:pStyle w:val="Spistreci3"/>
        <w:tabs>
          <w:tab w:val="right" w:leader="dot" w:pos="9060"/>
        </w:tabs>
        <w:rPr>
          <w:rFonts w:asciiTheme="minorHAnsi" w:eastAsiaTheme="minorEastAsia" w:hAnsiTheme="minorHAnsi" w:cstheme="minorBidi"/>
          <w:noProof/>
          <w:kern w:val="2"/>
          <w:sz w:val="24"/>
          <w:szCs w:val="24"/>
          <w:lang w:eastAsia="pl-PL"/>
          <w14:ligatures w14:val="standardContextual"/>
        </w:rPr>
      </w:pPr>
      <w:hyperlink w:anchor="_Toc191885295" w:history="1">
        <w:r w:rsidRPr="00405B00">
          <w:rPr>
            <w:rStyle w:val="Hipercze"/>
            <w:rFonts w:eastAsia="SimSun"/>
            <w:noProof/>
          </w:rPr>
          <w:t>1. Sytuacja epidemiologiczna wybranych chorób zakaźnych</w:t>
        </w:r>
        <w:r>
          <w:rPr>
            <w:noProof/>
            <w:webHidden/>
          </w:rPr>
          <w:tab/>
        </w:r>
        <w:r>
          <w:rPr>
            <w:noProof/>
            <w:webHidden/>
          </w:rPr>
          <w:fldChar w:fldCharType="begin"/>
        </w:r>
        <w:r>
          <w:rPr>
            <w:noProof/>
            <w:webHidden/>
          </w:rPr>
          <w:instrText xml:space="preserve"> PAGEREF _Toc191885295 \h </w:instrText>
        </w:r>
        <w:r>
          <w:rPr>
            <w:noProof/>
            <w:webHidden/>
          </w:rPr>
        </w:r>
        <w:r>
          <w:rPr>
            <w:noProof/>
            <w:webHidden/>
          </w:rPr>
          <w:fldChar w:fldCharType="separate"/>
        </w:r>
        <w:r>
          <w:rPr>
            <w:noProof/>
            <w:webHidden/>
          </w:rPr>
          <w:t>8</w:t>
        </w:r>
        <w:r>
          <w:rPr>
            <w:noProof/>
            <w:webHidden/>
          </w:rPr>
          <w:fldChar w:fldCharType="end"/>
        </w:r>
      </w:hyperlink>
    </w:p>
    <w:p w14:paraId="7838C338" w14:textId="1B1CDCD7" w:rsidR="00154C93" w:rsidRDefault="00154C93">
      <w:pPr>
        <w:pStyle w:val="Spistreci4"/>
        <w:tabs>
          <w:tab w:val="right" w:leader="dot" w:pos="9060"/>
        </w:tabs>
        <w:rPr>
          <w:rFonts w:asciiTheme="minorHAnsi" w:eastAsiaTheme="minorEastAsia" w:hAnsiTheme="minorHAnsi" w:cstheme="minorBidi"/>
          <w:noProof/>
          <w:sz w:val="24"/>
          <w14:ligatures w14:val="standardContextual"/>
        </w:rPr>
      </w:pPr>
      <w:hyperlink w:anchor="_Toc191885296" w:history="1">
        <w:r w:rsidRPr="00405B00">
          <w:rPr>
            <w:rStyle w:val="Hipercze"/>
            <w:rFonts w:eastAsia="SimSun"/>
            <w:noProof/>
          </w:rPr>
          <w:t>1.1. Zatrucia i zakażenia pokarmowe</w:t>
        </w:r>
        <w:r>
          <w:rPr>
            <w:noProof/>
            <w:webHidden/>
          </w:rPr>
          <w:tab/>
        </w:r>
        <w:r>
          <w:rPr>
            <w:noProof/>
            <w:webHidden/>
          </w:rPr>
          <w:fldChar w:fldCharType="begin"/>
        </w:r>
        <w:r>
          <w:rPr>
            <w:noProof/>
            <w:webHidden/>
          </w:rPr>
          <w:instrText xml:space="preserve"> PAGEREF _Toc191885296 \h </w:instrText>
        </w:r>
        <w:r>
          <w:rPr>
            <w:noProof/>
            <w:webHidden/>
          </w:rPr>
        </w:r>
        <w:r>
          <w:rPr>
            <w:noProof/>
            <w:webHidden/>
          </w:rPr>
          <w:fldChar w:fldCharType="separate"/>
        </w:r>
        <w:r>
          <w:rPr>
            <w:noProof/>
            <w:webHidden/>
          </w:rPr>
          <w:t>8</w:t>
        </w:r>
        <w:r>
          <w:rPr>
            <w:noProof/>
            <w:webHidden/>
          </w:rPr>
          <w:fldChar w:fldCharType="end"/>
        </w:r>
      </w:hyperlink>
    </w:p>
    <w:p w14:paraId="34A62539" w14:textId="1F713CDF" w:rsidR="00154C93" w:rsidRDefault="00154C93">
      <w:pPr>
        <w:pStyle w:val="Spistreci4"/>
        <w:tabs>
          <w:tab w:val="right" w:leader="dot" w:pos="9060"/>
        </w:tabs>
        <w:rPr>
          <w:rFonts w:asciiTheme="minorHAnsi" w:eastAsiaTheme="minorEastAsia" w:hAnsiTheme="minorHAnsi" w:cstheme="minorBidi"/>
          <w:noProof/>
          <w:sz w:val="24"/>
          <w14:ligatures w14:val="standardContextual"/>
        </w:rPr>
      </w:pPr>
      <w:hyperlink w:anchor="_Toc191885297" w:history="1">
        <w:r w:rsidRPr="00405B00">
          <w:rPr>
            <w:rStyle w:val="Hipercze"/>
            <w:rFonts w:eastAsia="SimSun"/>
            <w:noProof/>
          </w:rPr>
          <w:t>1.2 Wirusowe zapalenie wątroby</w:t>
        </w:r>
        <w:r>
          <w:rPr>
            <w:noProof/>
            <w:webHidden/>
          </w:rPr>
          <w:tab/>
        </w:r>
        <w:r>
          <w:rPr>
            <w:noProof/>
            <w:webHidden/>
          </w:rPr>
          <w:fldChar w:fldCharType="begin"/>
        </w:r>
        <w:r>
          <w:rPr>
            <w:noProof/>
            <w:webHidden/>
          </w:rPr>
          <w:instrText xml:space="preserve"> PAGEREF _Toc191885297 \h </w:instrText>
        </w:r>
        <w:r>
          <w:rPr>
            <w:noProof/>
            <w:webHidden/>
          </w:rPr>
        </w:r>
        <w:r>
          <w:rPr>
            <w:noProof/>
            <w:webHidden/>
          </w:rPr>
          <w:fldChar w:fldCharType="separate"/>
        </w:r>
        <w:r>
          <w:rPr>
            <w:noProof/>
            <w:webHidden/>
          </w:rPr>
          <w:t>13</w:t>
        </w:r>
        <w:r>
          <w:rPr>
            <w:noProof/>
            <w:webHidden/>
          </w:rPr>
          <w:fldChar w:fldCharType="end"/>
        </w:r>
      </w:hyperlink>
    </w:p>
    <w:p w14:paraId="64EEB912" w14:textId="287D23FC" w:rsidR="00154C93" w:rsidRDefault="00154C93">
      <w:pPr>
        <w:pStyle w:val="Spistreci4"/>
        <w:tabs>
          <w:tab w:val="right" w:leader="dot" w:pos="9060"/>
        </w:tabs>
        <w:rPr>
          <w:rFonts w:asciiTheme="minorHAnsi" w:eastAsiaTheme="minorEastAsia" w:hAnsiTheme="minorHAnsi" w:cstheme="minorBidi"/>
          <w:noProof/>
          <w:sz w:val="24"/>
          <w14:ligatures w14:val="standardContextual"/>
        </w:rPr>
      </w:pPr>
      <w:hyperlink w:anchor="_Toc191885298" w:history="1">
        <w:r w:rsidRPr="00405B00">
          <w:rPr>
            <w:rStyle w:val="Hipercze"/>
            <w:rFonts w:eastAsia="SimSun"/>
            <w:noProof/>
          </w:rPr>
          <w:t>1.3 Wybrane choroby infekcyjne układy oddechowego:Covid-19, grypa i RSV</w:t>
        </w:r>
        <w:r>
          <w:rPr>
            <w:noProof/>
            <w:webHidden/>
          </w:rPr>
          <w:tab/>
        </w:r>
        <w:r>
          <w:rPr>
            <w:noProof/>
            <w:webHidden/>
          </w:rPr>
          <w:fldChar w:fldCharType="begin"/>
        </w:r>
        <w:r>
          <w:rPr>
            <w:noProof/>
            <w:webHidden/>
          </w:rPr>
          <w:instrText xml:space="preserve"> PAGEREF _Toc191885298 \h </w:instrText>
        </w:r>
        <w:r>
          <w:rPr>
            <w:noProof/>
            <w:webHidden/>
          </w:rPr>
        </w:r>
        <w:r>
          <w:rPr>
            <w:noProof/>
            <w:webHidden/>
          </w:rPr>
          <w:fldChar w:fldCharType="separate"/>
        </w:r>
        <w:r>
          <w:rPr>
            <w:noProof/>
            <w:webHidden/>
          </w:rPr>
          <w:t>13</w:t>
        </w:r>
        <w:r>
          <w:rPr>
            <w:noProof/>
            <w:webHidden/>
          </w:rPr>
          <w:fldChar w:fldCharType="end"/>
        </w:r>
      </w:hyperlink>
    </w:p>
    <w:p w14:paraId="353EDEAD" w14:textId="77416A50" w:rsidR="00154C93" w:rsidRDefault="00154C93">
      <w:pPr>
        <w:pStyle w:val="Spistreci4"/>
        <w:tabs>
          <w:tab w:val="right" w:leader="dot" w:pos="9060"/>
        </w:tabs>
        <w:rPr>
          <w:rFonts w:asciiTheme="minorHAnsi" w:eastAsiaTheme="minorEastAsia" w:hAnsiTheme="minorHAnsi" w:cstheme="minorBidi"/>
          <w:noProof/>
          <w:sz w:val="24"/>
          <w14:ligatures w14:val="standardContextual"/>
        </w:rPr>
      </w:pPr>
      <w:hyperlink w:anchor="_Toc191885299" w:history="1">
        <w:r w:rsidRPr="00405B00">
          <w:rPr>
            <w:rStyle w:val="Hipercze"/>
            <w:rFonts w:eastAsia="SimSun"/>
            <w:noProof/>
          </w:rPr>
          <w:t>1.4 Choroby wieku dziecięcego</w:t>
        </w:r>
        <w:r>
          <w:rPr>
            <w:noProof/>
            <w:webHidden/>
          </w:rPr>
          <w:tab/>
        </w:r>
        <w:r>
          <w:rPr>
            <w:noProof/>
            <w:webHidden/>
          </w:rPr>
          <w:fldChar w:fldCharType="begin"/>
        </w:r>
        <w:r>
          <w:rPr>
            <w:noProof/>
            <w:webHidden/>
          </w:rPr>
          <w:instrText xml:space="preserve"> PAGEREF _Toc191885299 \h </w:instrText>
        </w:r>
        <w:r>
          <w:rPr>
            <w:noProof/>
            <w:webHidden/>
          </w:rPr>
        </w:r>
        <w:r>
          <w:rPr>
            <w:noProof/>
            <w:webHidden/>
          </w:rPr>
          <w:fldChar w:fldCharType="separate"/>
        </w:r>
        <w:r>
          <w:rPr>
            <w:noProof/>
            <w:webHidden/>
          </w:rPr>
          <w:t>13</w:t>
        </w:r>
        <w:r>
          <w:rPr>
            <w:noProof/>
            <w:webHidden/>
          </w:rPr>
          <w:fldChar w:fldCharType="end"/>
        </w:r>
      </w:hyperlink>
    </w:p>
    <w:p w14:paraId="47F16558" w14:textId="387D778B" w:rsidR="00154C93" w:rsidRDefault="00154C93">
      <w:pPr>
        <w:pStyle w:val="Spistreci4"/>
        <w:tabs>
          <w:tab w:val="right" w:leader="dot" w:pos="9060"/>
        </w:tabs>
        <w:rPr>
          <w:rFonts w:asciiTheme="minorHAnsi" w:eastAsiaTheme="minorEastAsia" w:hAnsiTheme="minorHAnsi" w:cstheme="minorBidi"/>
          <w:noProof/>
          <w:sz w:val="24"/>
          <w14:ligatures w14:val="standardContextual"/>
        </w:rPr>
      </w:pPr>
      <w:hyperlink w:anchor="_Toc191885300" w:history="1">
        <w:r w:rsidRPr="00405B00">
          <w:rPr>
            <w:rStyle w:val="Hipercze"/>
            <w:rFonts w:eastAsia="SimSun"/>
            <w:noProof/>
          </w:rPr>
          <w:t>1.5  Zapalenie opon mózgowo-rdzeniowych i/lub mózgu</w:t>
        </w:r>
        <w:r>
          <w:rPr>
            <w:noProof/>
            <w:webHidden/>
          </w:rPr>
          <w:tab/>
        </w:r>
        <w:r>
          <w:rPr>
            <w:noProof/>
            <w:webHidden/>
          </w:rPr>
          <w:fldChar w:fldCharType="begin"/>
        </w:r>
        <w:r>
          <w:rPr>
            <w:noProof/>
            <w:webHidden/>
          </w:rPr>
          <w:instrText xml:space="preserve"> PAGEREF _Toc191885300 \h </w:instrText>
        </w:r>
        <w:r>
          <w:rPr>
            <w:noProof/>
            <w:webHidden/>
          </w:rPr>
        </w:r>
        <w:r>
          <w:rPr>
            <w:noProof/>
            <w:webHidden/>
          </w:rPr>
          <w:fldChar w:fldCharType="separate"/>
        </w:r>
        <w:r>
          <w:rPr>
            <w:noProof/>
            <w:webHidden/>
          </w:rPr>
          <w:t>14</w:t>
        </w:r>
        <w:r>
          <w:rPr>
            <w:noProof/>
            <w:webHidden/>
          </w:rPr>
          <w:fldChar w:fldCharType="end"/>
        </w:r>
      </w:hyperlink>
    </w:p>
    <w:p w14:paraId="12C9BA49" w14:textId="50372F1D" w:rsidR="00154C93" w:rsidRDefault="00154C93">
      <w:pPr>
        <w:pStyle w:val="Spistreci4"/>
        <w:tabs>
          <w:tab w:val="right" w:leader="dot" w:pos="9060"/>
        </w:tabs>
        <w:rPr>
          <w:rFonts w:asciiTheme="minorHAnsi" w:eastAsiaTheme="minorEastAsia" w:hAnsiTheme="minorHAnsi" w:cstheme="minorBidi"/>
          <w:noProof/>
          <w:sz w:val="24"/>
          <w14:ligatures w14:val="standardContextual"/>
        </w:rPr>
      </w:pPr>
      <w:hyperlink w:anchor="_Toc191885301" w:history="1">
        <w:r w:rsidRPr="00405B00">
          <w:rPr>
            <w:rStyle w:val="Hipercze"/>
            <w:rFonts w:eastAsia="SimSun"/>
            <w:noProof/>
          </w:rPr>
          <w:t>1.6 Inwazyjna choroba meningokokowa</w:t>
        </w:r>
        <w:r>
          <w:rPr>
            <w:noProof/>
            <w:webHidden/>
          </w:rPr>
          <w:tab/>
        </w:r>
        <w:r>
          <w:rPr>
            <w:noProof/>
            <w:webHidden/>
          </w:rPr>
          <w:fldChar w:fldCharType="begin"/>
        </w:r>
        <w:r>
          <w:rPr>
            <w:noProof/>
            <w:webHidden/>
          </w:rPr>
          <w:instrText xml:space="preserve"> PAGEREF _Toc191885301 \h </w:instrText>
        </w:r>
        <w:r>
          <w:rPr>
            <w:noProof/>
            <w:webHidden/>
          </w:rPr>
        </w:r>
        <w:r>
          <w:rPr>
            <w:noProof/>
            <w:webHidden/>
          </w:rPr>
          <w:fldChar w:fldCharType="separate"/>
        </w:r>
        <w:r>
          <w:rPr>
            <w:noProof/>
            <w:webHidden/>
          </w:rPr>
          <w:t>14</w:t>
        </w:r>
        <w:r>
          <w:rPr>
            <w:noProof/>
            <w:webHidden/>
          </w:rPr>
          <w:fldChar w:fldCharType="end"/>
        </w:r>
      </w:hyperlink>
    </w:p>
    <w:p w14:paraId="5FFC49C6" w14:textId="36613EE1" w:rsidR="00154C93" w:rsidRDefault="00154C93">
      <w:pPr>
        <w:pStyle w:val="Spistreci4"/>
        <w:tabs>
          <w:tab w:val="right" w:leader="dot" w:pos="9060"/>
        </w:tabs>
        <w:rPr>
          <w:rFonts w:asciiTheme="minorHAnsi" w:eastAsiaTheme="minorEastAsia" w:hAnsiTheme="minorHAnsi" w:cstheme="minorBidi"/>
          <w:noProof/>
          <w:sz w:val="24"/>
          <w14:ligatures w14:val="standardContextual"/>
        </w:rPr>
      </w:pPr>
      <w:hyperlink w:anchor="_Toc191885302" w:history="1">
        <w:r w:rsidRPr="00405B00">
          <w:rPr>
            <w:rStyle w:val="Hipercze"/>
            <w:rFonts w:eastAsia="SimSun"/>
            <w:noProof/>
          </w:rPr>
          <w:t>1.7 Borelioza z Lyme</w:t>
        </w:r>
        <w:r>
          <w:rPr>
            <w:noProof/>
            <w:webHidden/>
          </w:rPr>
          <w:tab/>
        </w:r>
        <w:r>
          <w:rPr>
            <w:noProof/>
            <w:webHidden/>
          </w:rPr>
          <w:fldChar w:fldCharType="begin"/>
        </w:r>
        <w:r>
          <w:rPr>
            <w:noProof/>
            <w:webHidden/>
          </w:rPr>
          <w:instrText xml:space="preserve"> PAGEREF _Toc191885302 \h </w:instrText>
        </w:r>
        <w:r>
          <w:rPr>
            <w:noProof/>
            <w:webHidden/>
          </w:rPr>
        </w:r>
        <w:r>
          <w:rPr>
            <w:noProof/>
            <w:webHidden/>
          </w:rPr>
          <w:fldChar w:fldCharType="separate"/>
        </w:r>
        <w:r>
          <w:rPr>
            <w:noProof/>
            <w:webHidden/>
          </w:rPr>
          <w:t>14</w:t>
        </w:r>
        <w:r>
          <w:rPr>
            <w:noProof/>
            <w:webHidden/>
          </w:rPr>
          <w:fldChar w:fldCharType="end"/>
        </w:r>
      </w:hyperlink>
    </w:p>
    <w:p w14:paraId="6CA7272A" w14:textId="2718DE97" w:rsidR="00154C93" w:rsidRDefault="00154C93">
      <w:pPr>
        <w:pStyle w:val="Spistreci4"/>
        <w:tabs>
          <w:tab w:val="right" w:leader="dot" w:pos="9060"/>
        </w:tabs>
        <w:rPr>
          <w:rFonts w:asciiTheme="minorHAnsi" w:eastAsiaTheme="minorEastAsia" w:hAnsiTheme="minorHAnsi" w:cstheme="minorBidi"/>
          <w:noProof/>
          <w:sz w:val="24"/>
          <w14:ligatures w14:val="standardContextual"/>
        </w:rPr>
      </w:pPr>
      <w:hyperlink w:anchor="_Toc191885303" w:history="1">
        <w:r w:rsidRPr="00405B00">
          <w:rPr>
            <w:rStyle w:val="Hipercze"/>
            <w:rFonts w:eastAsia="SimSun"/>
            <w:noProof/>
          </w:rPr>
          <w:t>1.8 Wścieklizna</w:t>
        </w:r>
        <w:r>
          <w:rPr>
            <w:noProof/>
            <w:webHidden/>
          </w:rPr>
          <w:tab/>
        </w:r>
        <w:r>
          <w:rPr>
            <w:noProof/>
            <w:webHidden/>
          </w:rPr>
          <w:fldChar w:fldCharType="begin"/>
        </w:r>
        <w:r>
          <w:rPr>
            <w:noProof/>
            <w:webHidden/>
          </w:rPr>
          <w:instrText xml:space="preserve"> PAGEREF _Toc191885303 \h </w:instrText>
        </w:r>
        <w:r>
          <w:rPr>
            <w:noProof/>
            <w:webHidden/>
          </w:rPr>
        </w:r>
        <w:r>
          <w:rPr>
            <w:noProof/>
            <w:webHidden/>
          </w:rPr>
          <w:fldChar w:fldCharType="separate"/>
        </w:r>
        <w:r>
          <w:rPr>
            <w:noProof/>
            <w:webHidden/>
          </w:rPr>
          <w:t>14</w:t>
        </w:r>
        <w:r>
          <w:rPr>
            <w:noProof/>
            <w:webHidden/>
          </w:rPr>
          <w:fldChar w:fldCharType="end"/>
        </w:r>
      </w:hyperlink>
    </w:p>
    <w:p w14:paraId="63966839" w14:textId="14870227" w:rsidR="00154C93" w:rsidRDefault="00154C93">
      <w:pPr>
        <w:pStyle w:val="Spistreci4"/>
        <w:tabs>
          <w:tab w:val="right" w:leader="dot" w:pos="9060"/>
        </w:tabs>
        <w:rPr>
          <w:rFonts w:asciiTheme="minorHAnsi" w:eastAsiaTheme="minorEastAsia" w:hAnsiTheme="minorHAnsi" w:cstheme="minorBidi"/>
          <w:noProof/>
          <w:sz w:val="24"/>
          <w14:ligatures w14:val="standardContextual"/>
        </w:rPr>
      </w:pPr>
      <w:hyperlink w:anchor="_Toc191885304" w:history="1">
        <w:r w:rsidRPr="00405B00">
          <w:rPr>
            <w:rStyle w:val="Hipercze"/>
            <w:rFonts w:eastAsia="SimSun"/>
            <w:noProof/>
          </w:rPr>
          <w:t>1.9 Choroby przenoszone drogą płciową</w:t>
        </w:r>
        <w:r>
          <w:rPr>
            <w:noProof/>
            <w:webHidden/>
          </w:rPr>
          <w:tab/>
        </w:r>
        <w:r>
          <w:rPr>
            <w:noProof/>
            <w:webHidden/>
          </w:rPr>
          <w:fldChar w:fldCharType="begin"/>
        </w:r>
        <w:r>
          <w:rPr>
            <w:noProof/>
            <w:webHidden/>
          </w:rPr>
          <w:instrText xml:space="preserve"> PAGEREF _Toc191885304 \h </w:instrText>
        </w:r>
        <w:r>
          <w:rPr>
            <w:noProof/>
            <w:webHidden/>
          </w:rPr>
        </w:r>
        <w:r>
          <w:rPr>
            <w:noProof/>
            <w:webHidden/>
          </w:rPr>
          <w:fldChar w:fldCharType="separate"/>
        </w:r>
        <w:r>
          <w:rPr>
            <w:noProof/>
            <w:webHidden/>
          </w:rPr>
          <w:t>14</w:t>
        </w:r>
        <w:r>
          <w:rPr>
            <w:noProof/>
            <w:webHidden/>
          </w:rPr>
          <w:fldChar w:fldCharType="end"/>
        </w:r>
      </w:hyperlink>
    </w:p>
    <w:p w14:paraId="1C293730" w14:textId="23EC580A" w:rsidR="00154C93" w:rsidRDefault="00154C93">
      <w:pPr>
        <w:pStyle w:val="Spistreci4"/>
        <w:tabs>
          <w:tab w:val="right" w:leader="dot" w:pos="9060"/>
        </w:tabs>
        <w:rPr>
          <w:rFonts w:asciiTheme="minorHAnsi" w:eastAsiaTheme="minorEastAsia" w:hAnsiTheme="minorHAnsi" w:cstheme="minorBidi"/>
          <w:noProof/>
          <w:sz w:val="24"/>
          <w14:ligatures w14:val="standardContextual"/>
        </w:rPr>
      </w:pPr>
      <w:hyperlink w:anchor="_Toc191885305" w:history="1">
        <w:r w:rsidRPr="00405B00">
          <w:rPr>
            <w:rStyle w:val="Hipercze"/>
            <w:rFonts w:eastAsia="SimSun"/>
            <w:noProof/>
          </w:rPr>
          <w:t>1.10 Gruźlica</w:t>
        </w:r>
        <w:r>
          <w:rPr>
            <w:noProof/>
            <w:webHidden/>
          </w:rPr>
          <w:tab/>
        </w:r>
        <w:r>
          <w:rPr>
            <w:noProof/>
            <w:webHidden/>
          </w:rPr>
          <w:fldChar w:fldCharType="begin"/>
        </w:r>
        <w:r>
          <w:rPr>
            <w:noProof/>
            <w:webHidden/>
          </w:rPr>
          <w:instrText xml:space="preserve"> PAGEREF _Toc191885305 \h </w:instrText>
        </w:r>
        <w:r>
          <w:rPr>
            <w:noProof/>
            <w:webHidden/>
          </w:rPr>
        </w:r>
        <w:r>
          <w:rPr>
            <w:noProof/>
            <w:webHidden/>
          </w:rPr>
          <w:fldChar w:fldCharType="separate"/>
        </w:r>
        <w:r>
          <w:rPr>
            <w:noProof/>
            <w:webHidden/>
          </w:rPr>
          <w:t>15</w:t>
        </w:r>
        <w:r>
          <w:rPr>
            <w:noProof/>
            <w:webHidden/>
          </w:rPr>
          <w:fldChar w:fldCharType="end"/>
        </w:r>
      </w:hyperlink>
    </w:p>
    <w:p w14:paraId="7436F62A" w14:textId="75FC6EDE" w:rsidR="00154C93" w:rsidRDefault="00154C93">
      <w:pPr>
        <w:pStyle w:val="Spistreci4"/>
        <w:tabs>
          <w:tab w:val="right" w:leader="dot" w:pos="9060"/>
        </w:tabs>
        <w:rPr>
          <w:rFonts w:asciiTheme="minorHAnsi" w:eastAsiaTheme="minorEastAsia" w:hAnsiTheme="minorHAnsi" w:cstheme="minorBidi"/>
          <w:noProof/>
          <w:sz w:val="24"/>
          <w14:ligatures w14:val="standardContextual"/>
        </w:rPr>
      </w:pPr>
      <w:hyperlink w:anchor="_Toc191885306" w:history="1">
        <w:r w:rsidRPr="00405B00">
          <w:rPr>
            <w:rStyle w:val="Hipercze"/>
            <w:rFonts w:eastAsia="SimSun"/>
            <w:noProof/>
          </w:rPr>
          <w:t>1.11  Zakażenia wirusem HIV, choroba AIDS</w:t>
        </w:r>
        <w:r>
          <w:rPr>
            <w:noProof/>
            <w:webHidden/>
          </w:rPr>
          <w:tab/>
        </w:r>
        <w:r>
          <w:rPr>
            <w:noProof/>
            <w:webHidden/>
          </w:rPr>
          <w:fldChar w:fldCharType="begin"/>
        </w:r>
        <w:r>
          <w:rPr>
            <w:noProof/>
            <w:webHidden/>
          </w:rPr>
          <w:instrText xml:space="preserve"> PAGEREF _Toc191885306 \h </w:instrText>
        </w:r>
        <w:r>
          <w:rPr>
            <w:noProof/>
            <w:webHidden/>
          </w:rPr>
        </w:r>
        <w:r>
          <w:rPr>
            <w:noProof/>
            <w:webHidden/>
          </w:rPr>
          <w:fldChar w:fldCharType="separate"/>
        </w:r>
        <w:r>
          <w:rPr>
            <w:noProof/>
            <w:webHidden/>
          </w:rPr>
          <w:t>16</w:t>
        </w:r>
        <w:r>
          <w:rPr>
            <w:noProof/>
            <w:webHidden/>
          </w:rPr>
          <w:fldChar w:fldCharType="end"/>
        </w:r>
      </w:hyperlink>
    </w:p>
    <w:p w14:paraId="7B8E9F44" w14:textId="717A100F" w:rsidR="00154C93" w:rsidRDefault="00154C93">
      <w:pPr>
        <w:pStyle w:val="Spistreci4"/>
        <w:tabs>
          <w:tab w:val="right" w:leader="dot" w:pos="9060"/>
        </w:tabs>
        <w:rPr>
          <w:rFonts w:asciiTheme="minorHAnsi" w:eastAsiaTheme="minorEastAsia" w:hAnsiTheme="minorHAnsi" w:cstheme="minorBidi"/>
          <w:noProof/>
          <w:sz w:val="24"/>
          <w14:ligatures w14:val="standardContextual"/>
        </w:rPr>
      </w:pPr>
      <w:hyperlink w:anchor="_Toc191885307" w:history="1">
        <w:r w:rsidRPr="00405B00">
          <w:rPr>
            <w:rStyle w:val="Hipercze"/>
            <w:rFonts w:eastAsia="SimSun"/>
            <w:noProof/>
            <w:shd w:val="clear" w:color="auto" w:fill="FFFFFF"/>
          </w:rPr>
          <w:t>1.12 Tularemia</w:t>
        </w:r>
        <w:r>
          <w:rPr>
            <w:noProof/>
            <w:webHidden/>
          </w:rPr>
          <w:tab/>
        </w:r>
        <w:r>
          <w:rPr>
            <w:noProof/>
            <w:webHidden/>
          </w:rPr>
          <w:fldChar w:fldCharType="begin"/>
        </w:r>
        <w:r>
          <w:rPr>
            <w:noProof/>
            <w:webHidden/>
          </w:rPr>
          <w:instrText xml:space="preserve"> PAGEREF _Toc191885307 \h </w:instrText>
        </w:r>
        <w:r>
          <w:rPr>
            <w:noProof/>
            <w:webHidden/>
          </w:rPr>
        </w:r>
        <w:r>
          <w:rPr>
            <w:noProof/>
            <w:webHidden/>
          </w:rPr>
          <w:fldChar w:fldCharType="separate"/>
        </w:r>
        <w:r>
          <w:rPr>
            <w:noProof/>
            <w:webHidden/>
          </w:rPr>
          <w:t>16</w:t>
        </w:r>
        <w:r>
          <w:rPr>
            <w:noProof/>
            <w:webHidden/>
          </w:rPr>
          <w:fldChar w:fldCharType="end"/>
        </w:r>
      </w:hyperlink>
    </w:p>
    <w:p w14:paraId="2980F734" w14:textId="33ECD05C" w:rsidR="00154C93" w:rsidRDefault="00154C93">
      <w:pPr>
        <w:pStyle w:val="Spistreci4"/>
        <w:tabs>
          <w:tab w:val="right" w:leader="dot" w:pos="9060"/>
        </w:tabs>
        <w:rPr>
          <w:rFonts w:asciiTheme="minorHAnsi" w:eastAsiaTheme="minorEastAsia" w:hAnsiTheme="minorHAnsi" w:cstheme="minorBidi"/>
          <w:noProof/>
          <w:sz w:val="24"/>
          <w14:ligatures w14:val="standardContextual"/>
        </w:rPr>
      </w:pPr>
      <w:hyperlink w:anchor="_Toc191885308" w:history="1">
        <w:r w:rsidRPr="00405B00">
          <w:rPr>
            <w:rStyle w:val="Hipercze"/>
            <w:rFonts w:eastAsia="SimSun"/>
            <w:noProof/>
          </w:rPr>
          <w:t>1.13 Zakażenia Mpox</w:t>
        </w:r>
        <w:r>
          <w:rPr>
            <w:noProof/>
            <w:webHidden/>
          </w:rPr>
          <w:tab/>
        </w:r>
        <w:r>
          <w:rPr>
            <w:noProof/>
            <w:webHidden/>
          </w:rPr>
          <w:fldChar w:fldCharType="begin"/>
        </w:r>
        <w:r>
          <w:rPr>
            <w:noProof/>
            <w:webHidden/>
          </w:rPr>
          <w:instrText xml:space="preserve"> PAGEREF _Toc191885308 \h </w:instrText>
        </w:r>
        <w:r>
          <w:rPr>
            <w:noProof/>
            <w:webHidden/>
          </w:rPr>
        </w:r>
        <w:r>
          <w:rPr>
            <w:noProof/>
            <w:webHidden/>
          </w:rPr>
          <w:fldChar w:fldCharType="separate"/>
        </w:r>
        <w:r>
          <w:rPr>
            <w:noProof/>
            <w:webHidden/>
          </w:rPr>
          <w:t>16</w:t>
        </w:r>
        <w:r>
          <w:rPr>
            <w:noProof/>
            <w:webHidden/>
          </w:rPr>
          <w:fldChar w:fldCharType="end"/>
        </w:r>
      </w:hyperlink>
    </w:p>
    <w:p w14:paraId="53985756" w14:textId="0034C706" w:rsidR="00154C93" w:rsidRDefault="00154C93">
      <w:pPr>
        <w:pStyle w:val="Spistreci4"/>
        <w:tabs>
          <w:tab w:val="right" w:leader="dot" w:pos="9060"/>
        </w:tabs>
        <w:rPr>
          <w:rFonts w:asciiTheme="minorHAnsi" w:eastAsiaTheme="minorEastAsia" w:hAnsiTheme="minorHAnsi" w:cstheme="minorBidi"/>
          <w:noProof/>
          <w:sz w:val="24"/>
          <w14:ligatures w14:val="standardContextual"/>
        </w:rPr>
      </w:pPr>
      <w:hyperlink w:anchor="_Toc191885309" w:history="1">
        <w:r w:rsidRPr="00405B00">
          <w:rPr>
            <w:rStyle w:val="Hipercze"/>
            <w:rFonts w:eastAsia="SimSun"/>
            <w:noProof/>
          </w:rPr>
          <w:t>1.14 Podsumowanie i wnioski</w:t>
        </w:r>
        <w:r>
          <w:rPr>
            <w:noProof/>
            <w:webHidden/>
          </w:rPr>
          <w:tab/>
        </w:r>
        <w:r>
          <w:rPr>
            <w:noProof/>
            <w:webHidden/>
          </w:rPr>
          <w:fldChar w:fldCharType="begin"/>
        </w:r>
        <w:r>
          <w:rPr>
            <w:noProof/>
            <w:webHidden/>
          </w:rPr>
          <w:instrText xml:space="preserve"> PAGEREF _Toc191885309 \h </w:instrText>
        </w:r>
        <w:r>
          <w:rPr>
            <w:noProof/>
            <w:webHidden/>
          </w:rPr>
        </w:r>
        <w:r>
          <w:rPr>
            <w:noProof/>
            <w:webHidden/>
          </w:rPr>
          <w:fldChar w:fldCharType="separate"/>
        </w:r>
        <w:r>
          <w:rPr>
            <w:noProof/>
            <w:webHidden/>
          </w:rPr>
          <w:t>16</w:t>
        </w:r>
        <w:r>
          <w:rPr>
            <w:noProof/>
            <w:webHidden/>
          </w:rPr>
          <w:fldChar w:fldCharType="end"/>
        </w:r>
      </w:hyperlink>
    </w:p>
    <w:p w14:paraId="165B6918" w14:textId="53E32FD6" w:rsidR="00154C93" w:rsidRDefault="00154C93">
      <w:pPr>
        <w:pStyle w:val="Spistreci3"/>
        <w:tabs>
          <w:tab w:val="right" w:leader="dot" w:pos="9060"/>
        </w:tabs>
        <w:rPr>
          <w:rFonts w:asciiTheme="minorHAnsi" w:eastAsiaTheme="minorEastAsia" w:hAnsiTheme="minorHAnsi" w:cstheme="minorBidi"/>
          <w:noProof/>
          <w:kern w:val="2"/>
          <w:sz w:val="24"/>
          <w:szCs w:val="24"/>
          <w:lang w:eastAsia="pl-PL"/>
          <w14:ligatures w14:val="standardContextual"/>
        </w:rPr>
      </w:pPr>
      <w:hyperlink w:anchor="_Toc191885310" w:history="1">
        <w:r w:rsidRPr="00405B00">
          <w:rPr>
            <w:rStyle w:val="Hipercze"/>
            <w:rFonts w:eastAsia="SimSun"/>
            <w:noProof/>
          </w:rPr>
          <w:t>2.  Szczepienia ochronne</w:t>
        </w:r>
        <w:r>
          <w:rPr>
            <w:noProof/>
            <w:webHidden/>
          </w:rPr>
          <w:tab/>
        </w:r>
        <w:r>
          <w:rPr>
            <w:noProof/>
            <w:webHidden/>
          </w:rPr>
          <w:fldChar w:fldCharType="begin"/>
        </w:r>
        <w:r>
          <w:rPr>
            <w:noProof/>
            <w:webHidden/>
          </w:rPr>
          <w:instrText xml:space="preserve"> PAGEREF _Toc191885310 \h </w:instrText>
        </w:r>
        <w:r>
          <w:rPr>
            <w:noProof/>
            <w:webHidden/>
          </w:rPr>
        </w:r>
        <w:r>
          <w:rPr>
            <w:noProof/>
            <w:webHidden/>
          </w:rPr>
          <w:fldChar w:fldCharType="separate"/>
        </w:r>
        <w:r>
          <w:rPr>
            <w:noProof/>
            <w:webHidden/>
          </w:rPr>
          <w:t>17</w:t>
        </w:r>
        <w:r>
          <w:rPr>
            <w:noProof/>
            <w:webHidden/>
          </w:rPr>
          <w:fldChar w:fldCharType="end"/>
        </w:r>
      </w:hyperlink>
    </w:p>
    <w:p w14:paraId="4BDB71F2" w14:textId="3336949A" w:rsidR="00154C93" w:rsidRDefault="00154C93">
      <w:pPr>
        <w:pStyle w:val="Spistreci4"/>
        <w:tabs>
          <w:tab w:val="right" w:leader="dot" w:pos="9060"/>
        </w:tabs>
        <w:rPr>
          <w:rFonts w:asciiTheme="minorHAnsi" w:eastAsiaTheme="minorEastAsia" w:hAnsiTheme="minorHAnsi" w:cstheme="minorBidi"/>
          <w:noProof/>
          <w:sz w:val="24"/>
          <w14:ligatures w14:val="standardContextual"/>
        </w:rPr>
      </w:pPr>
      <w:hyperlink w:anchor="_Toc191885311" w:history="1">
        <w:r w:rsidRPr="00405B00">
          <w:rPr>
            <w:rStyle w:val="Hipercze"/>
            <w:rFonts w:eastAsia="SimSun"/>
            <w:noProof/>
          </w:rPr>
          <w:t>2.1. Realizacja programu szczepień ochronnych</w:t>
        </w:r>
        <w:r>
          <w:rPr>
            <w:noProof/>
            <w:webHidden/>
          </w:rPr>
          <w:tab/>
        </w:r>
        <w:r>
          <w:rPr>
            <w:noProof/>
            <w:webHidden/>
          </w:rPr>
          <w:fldChar w:fldCharType="begin"/>
        </w:r>
        <w:r>
          <w:rPr>
            <w:noProof/>
            <w:webHidden/>
          </w:rPr>
          <w:instrText xml:space="preserve"> PAGEREF _Toc191885311 \h </w:instrText>
        </w:r>
        <w:r>
          <w:rPr>
            <w:noProof/>
            <w:webHidden/>
          </w:rPr>
        </w:r>
        <w:r>
          <w:rPr>
            <w:noProof/>
            <w:webHidden/>
          </w:rPr>
          <w:fldChar w:fldCharType="separate"/>
        </w:r>
        <w:r>
          <w:rPr>
            <w:noProof/>
            <w:webHidden/>
          </w:rPr>
          <w:t>17</w:t>
        </w:r>
        <w:r>
          <w:rPr>
            <w:noProof/>
            <w:webHidden/>
          </w:rPr>
          <w:fldChar w:fldCharType="end"/>
        </w:r>
      </w:hyperlink>
    </w:p>
    <w:p w14:paraId="3CAF1B8B" w14:textId="68C172A9" w:rsidR="00154C93" w:rsidRDefault="00154C93">
      <w:pPr>
        <w:pStyle w:val="Spistreci4"/>
        <w:tabs>
          <w:tab w:val="right" w:leader="dot" w:pos="9060"/>
        </w:tabs>
        <w:rPr>
          <w:rFonts w:asciiTheme="minorHAnsi" w:eastAsiaTheme="minorEastAsia" w:hAnsiTheme="minorHAnsi" w:cstheme="minorBidi"/>
          <w:noProof/>
          <w:sz w:val="24"/>
          <w14:ligatures w14:val="standardContextual"/>
        </w:rPr>
      </w:pPr>
      <w:hyperlink w:anchor="_Toc191885312" w:history="1">
        <w:r w:rsidRPr="00405B00">
          <w:rPr>
            <w:rStyle w:val="Hipercze"/>
            <w:rFonts w:eastAsia="SimSun"/>
            <w:noProof/>
          </w:rPr>
          <w:t>2.1. Niepożądane odczyny poszczepienne</w:t>
        </w:r>
        <w:r>
          <w:rPr>
            <w:noProof/>
            <w:webHidden/>
          </w:rPr>
          <w:tab/>
        </w:r>
        <w:r>
          <w:rPr>
            <w:noProof/>
            <w:webHidden/>
          </w:rPr>
          <w:fldChar w:fldCharType="begin"/>
        </w:r>
        <w:r>
          <w:rPr>
            <w:noProof/>
            <w:webHidden/>
          </w:rPr>
          <w:instrText xml:space="preserve"> PAGEREF _Toc191885312 \h </w:instrText>
        </w:r>
        <w:r>
          <w:rPr>
            <w:noProof/>
            <w:webHidden/>
          </w:rPr>
        </w:r>
        <w:r>
          <w:rPr>
            <w:noProof/>
            <w:webHidden/>
          </w:rPr>
          <w:fldChar w:fldCharType="separate"/>
        </w:r>
        <w:r>
          <w:rPr>
            <w:noProof/>
            <w:webHidden/>
          </w:rPr>
          <w:t>19</w:t>
        </w:r>
        <w:r>
          <w:rPr>
            <w:noProof/>
            <w:webHidden/>
          </w:rPr>
          <w:fldChar w:fldCharType="end"/>
        </w:r>
      </w:hyperlink>
    </w:p>
    <w:p w14:paraId="24C07A0A" w14:textId="39052BDE" w:rsidR="00154C93" w:rsidRDefault="00154C93">
      <w:pPr>
        <w:pStyle w:val="Spistreci4"/>
        <w:tabs>
          <w:tab w:val="right" w:leader="dot" w:pos="9060"/>
        </w:tabs>
        <w:rPr>
          <w:rFonts w:asciiTheme="minorHAnsi" w:eastAsiaTheme="minorEastAsia" w:hAnsiTheme="minorHAnsi" w:cstheme="minorBidi"/>
          <w:noProof/>
          <w:sz w:val="24"/>
          <w14:ligatures w14:val="standardContextual"/>
        </w:rPr>
      </w:pPr>
      <w:hyperlink w:anchor="_Toc191885313" w:history="1">
        <w:r w:rsidRPr="00405B00">
          <w:rPr>
            <w:rStyle w:val="Hipercze"/>
            <w:rFonts w:eastAsia="SimSun"/>
            <w:noProof/>
          </w:rPr>
          <w:t>2.3.</w:t>
        </w:r>
        <w:r w:rsidRPr="00405B00">
          <w:rPr>
            <w:rStyle w:val="Hipercze"/>
            <w:rFonts w:eastAsia="SimSun"/>
            <w:bCs/>
            <w:noProof/>
          </w:rPr>
          <w:t xml:space="preserve"> </w:t>
        </w:r>
        <w:r w:rsidRPr="00405B00">
          <w:rPr>
            <w:rStyle w:val="Hipercze"/>
            <w:rFonts w:eastAsia="SimSun"/>
            <w:noProof/>
          </w:rPr>
          <w:t>Podsumowanie i wnioski</w:t>
        </w:r>
        <w:r>
          <w:rPr>
            <w:noProof/>
            <w:webHidden/>
          </w:rPr>
          <w:tab/>
        </w:r>
        <w:r>
          <w:rPr>
            <w:noProof/>
            <w:webHidden/>
          </w:rPr>
          <w:fldChar w:fldCharType="begin"/>
        </w:r>
        <w:r>
          <w:rPr>
            <w:noProof/>
            <w:webHidden/>
          </w:rPr>
          <w:instrText xml:space="preserve"> PAGEREF _Toc191885313 \h </w:instrText>
        </w:r>
        <w:r>
          <w:rPr>
            <w:noProof/>
            <w:webHidden/>
          </w:rPr>
        </w:r>
        <w:r>
          <w:rPr>
            <w:noProof/>
            <w:webHidden/>
          </w:rPr>
          <w:fldChar w:fldCharType="separate"/>
        </w:r>
        <w:r>
          <w:rPr>
            <w:noProof/>
            <w:webHidden/>
          </w:rPr>
          <w:t>20</w:t>
        </w:r>
        <w:r>
          <w:rPr>
            <w:noProof/>
            <w:webHidden/>
          </w:rPr>
          <w:fldChar w:fldCharType="end"/>
        </w:r>
      </w:hyperlink>
    </w:p>
    <w:p w14:paraId="0716A39C" w14:textId="4848D859" w:rsidR="00154C93" w:rsidRDefault="00154C93">
      <w:pPr>
        <w:pStyle w:val="Spistreci3"/>
        <w:tabs>
          <w:tab w:val="right" w:leader="dot" w:pos="9060"/>
        </w:tabs>
        <w:rPr>
          <w:rFonts w:asciiTheme="minorHAnsi" w:eastAsiaTheme="minorEastAsia" w:hAnsiTheme="minorHAnsi" w:cstheme="minorBidi"/>
          <w:noProof/>
          <w:kern w:val="2"/>
          <w:sz w:val="24"/>
          <w:szCs w:val="24"/>
          <w:lang w:eastAsia="pl-PL"/>
          <w14:ligatures w14:val="standardContextual"/>
        </w:rPr>
      </w:pPr>
      <w:hyperlink w:anchor="_Toc191885314" w:history="1">
        <w:r w:rsidRPr="00405B00">
          <w:rPr>
            <w:rStyle w:val="Hipercze"/>
            <w:rFonts w:eastAsia="SimSun"/>
            <w:noProof/>
            <w:lang w:eastAsia="pl-PL"/>
          </w:rPr>
          <w:t>3. Sytuacja epidemiologiczna w szpitalach</w:t>
        </w:r>
        <w:r>
          <w:rPr>
            <w:noProof/>
            <w:webHidden/>
          </w:rPr>
          <w:tab/>
        </w:r>
        <w:r>
          <w:rPr>
            <w:noProof/>
            <w:webHidden/>
          </w:rPr>
          <w:fldChar w:fldCharType="begin"/>
        </w:r>
        <w:r>
          <w:rPr>
            <w:noProof/>
            <w:webHidden/>
          </w:rPr>
          <w:instrText xml:space="preserve"> PAGEREF _Toc191885314 \h </w:instrText>
        </w:r>
        <w:r>
          <w:rPr>
            <w:noProof/>
            <w:webHidden/>
          </w:rPr>
        </w:r>
        <w:r>
          <w:rPr>
            <w:noProof/>
            <w:webHidden/>
          </w:rPr>
          <w:fldChar w:fldCharType="separate"/>
        </w:r>
        <w:r>
          <w:rPr>
            <w:noProof/>
            <w:webHidden/>
          </w:rPr>
          <w:t>20</w:t>
        </w:r>
        <w:r>
          <w:rPr>
            <w:noProof/>
            <w:webHidden/>
          </w:rPr>
          <w:fldChar w:fldCharType="end"/>
        </w:r>
      </w:hyperlink>
    </w:p>
    <w:p w14:paraId="0A8F4036" w14:textId="13C3F2CE" w:rsidR="00154C93" w:rsidRDefault="00154C93">
      <w:pPr>
        <w:pStyle w:val="Spistreci4"/>
        <w:tabs>
          <w:tab w:val="right" w:leader="dot" w:pos="9060"/>
        </w:tabs>
        <w:rPr>
          <w:rFonts w:asciiTheme="minorHAnsi" w:eastAsiaTheme="minorEastAsia" w:hAnsiTheme="minorHAnsi" w:cstheme="minorBidi"/>
          <w:noProof/>
          <w:sz w:val="24"/>
          <w14:ligatures w14:val="standardContextual"/>
        </w:rPr>
      </w:pPr>
      <w:hyperlink w:anchor="_Toc191885315" w:history="1">
        <w:r w:rsidRPr="00405B00">
          <w:rPr>
            <w:rStyle w:val="Hipercze"/>
            <w:rFonts w:eastAsia="SimSun"/>
            <w:noProof/>
          </w:rPr>
          <w:t>3.1. Zakażenia szpitalne i ocena działalności zespołów kontroli zakażeń szpitalnych</w:t>
        </w:r>
        <w:r>
          <w:rPr>
            <w:noProof/>
            <w:webHidden/>
          </w:rPr>
          <w:tab/>
        </w:r>
        <w:r>
          <w:rPr>
            <w:noProof/>
            <w:webHidden/>
          </w:rPr>
          <w:fldChar w:fldCharType="begin"/>
        </w:r>
        <w:r>
          <w:rPr>
            <w:noProof/>
            <w:webHidden/>
          </w:rPr>
          <w:instrText xml:space="preserve"> PAGEREF _Toc191885315 \h </w:instrText>
        </w:r>
        <w:r>
          <w:rPr>
            <w:noProof/>
            <w:webHidden/>
          </w:rPr>
        </w:r>
        <w:r>
          <w:rPr>
            <w:noProof/>
            <w:webHidden/>
          </w:rPr>
          <w:fldChar w:fldCharType="separate"/>
        </w:r>
        <w:r>
          <w:rPr>
            <w:noProof/>
            <w:webHidden/>
          </w:rPr>
          <w:t>20</w:t>
        </w:r>
        <w:r>
          <w:rPr>
            <w:noProof/>
            <w:webHidden/>
          </w:rPr>
          <w:fldChar w:fldCharType="end"/>
        </w:r>
      </w:hyperlink>
    </w:p>
    <w:p w14:paraId="349F155C" w14:textId="0D37AF85" w:rsidR="00154C93" w:rsidRDefault="00154C93">
      <w:pPr>
        <w:pStyle w:val="Spistreci4"/>
        <w:tabs>
          <w:tab w:val="right" w:leader="dot" w:pos="9060"/>
        </w:tabs>
        <w:rPr>
          <w:rFonts w:asciiTheme="minorHAnsi" w:eastAsiaTheme="minorEastAsia" w:hAnsiTheme="minorHAnsi" w:cstheme="minorBidi"/>
          <w:noProof/>
          <w:sz w:val="24"/>
          <w14:ligatures w14:val="standardContextual"/>
        </w:rPr>
      </w:pPr>
      <w:hyperlink w:anchor="_Toc191885316" w:history="1">
        <w:r w:rsidRPr="00405B00">
          <w:rPr>
            <w:rStyle w:val="Hipercze"/>
            <w:rFonts w:eastAsia="SimSun"/>
            <w:noProof/>
          </w:rPr>
          <w:t>3.2. Nadzór nad czynnikami alarmowymi w podmiotach leczniczych</w:t>
        </w:r>
        <w:r>
          <w:rPr>
            <w:noProof/>
            <w:webHidden/>
          </w:rPr>
          <w:tab/>
        </w:r>
        <w:r>
          <w:rPr>
            <w:noProof/>
            <w:webHidden/>
          </w:rPr>
          <w:fldChar w:fldCharType="begin"/>
        </w:r>
        <w:r>
          <w:rPr>
            <w:noProof/>
            <w:webHidden/>
          </w:rPr>
          <w:instrText xml:space="preserve"> PAGEREF _Toc191885316 \h </w:instrText>
        </w:r>
        <w:r>
          <w:rPr>
            <w:noProof/>
            <w:webHidden/>
          </w:rPr>
        </w:r>
        <w:r>
          <w:rPr>
            <w:noProof/>
            <w:webHidden/>
          </w:rPr>
          <w:fldChar w:fldCharType="separate"/>
        </w:r>
        <w:r>
          <w:rPr>
            <w:noProof/>
            <w:webHidden/>
          </w:rPr>
          <w:t>23</w:t>
        </w:r>
        <w:r>
          <w:rPr>
            <w:noProof/>
            <w:webHidden/>
          </w:rPr>
          <w:fldChar w:fldCharType="end"/>
        </w:r>
      </w:hyperlink>
    </w:p>
    <w:p w14:paraId="560337AC" w14:textId="706E195D" w:rsidR="00154C93" w:rsidRDefault="00154C93">
      <w:pPr>
        <w:pStyle w:val="Spistreci4"/>
        <w:tabs>
          <w:tab w:val="right" w:leader="dot" w:pos="9060"/>
        </w:tabs>
        <w:rPr>
          <w:rFonts w:asciiTheme="minorHAnsi" w:eastAsiaTheme="minorEastAsia" w:hAnsiTheme="minorHAnsi" w:cstheme="minorBidi"/>
          <w:noProof/>
          <w:sz w:val="24"/>
          <w14:ligatures w14:val="standardContextual"/>
        </w:rPr>
      </w:pPr>
      <w:hyperlink w:anchor="_Toc191885317" w:history="1">
        <w:r w:rsidRPr="00405B00">
          <w:rPr>
            <w:rStyle w:val="Hipercze"/>
            <w:rFonts w:eastAsia="SimSun"/>
            <w:noProof/>
          </w:rPr>
          <w:t>3.3. Podsumowanie i wnioski</w:t>
        </w:r>
        <w:r>
          <w:rPr>
            <w:noProof/>
            <w:webHidden/>
          </w:rPr>
          <w:tab/>
        </w:r>
        <w:r>
          <w:rPr>
            <w:noProof/>
            <w:webHidden/>
          </w:rPr>
          <w:fldChar w:fldCharType="begin"/>
        </w:r>
        <w:r>
          <w:rPr>
            <w:noProof/>
            <w:webHidden/>
          </w:rPr>
          <w:instrText xml:space="preserve"> PAGEREF _Toc191885317 \h </w:instrText>
        </w:r>
        <w:r>
          <w:rPr>
            <w:noProof/>
            <w:webHidden/>
          </w:rPr>
        </w:r>
        <w:r>
          <w:rPr>
            <w:noProof/>
            <w:webHidden/>
          </w:rPr>
          <w:fldChar w:fldCharType="separate"/>
        </w:r>
        <w:r>
          <w:rPr>
            <w:noProof/>
            <w:webHidden/>
          </w:rPr>
          <w:t>25</w:t>
        </w:r>
        <w:r>
          <w:rPr>
            <w:noProof/>
            <w:webHidden/>
          </w:rPr>
          <w:fldChar w:fldCharType="end"/>
        </w:r>
      </w:hyperlink>
    </w:p>
    <w:p w14:paraId="547BA5BD" w14:textId="13D7ADAE" w:rsidR="00154C93" w:rsidRDefault="00154C93">
      <w:pPr>
        <w:pStyle w:val="Spistreci1"/>
        <w:rPr>
          <w:rFonts w:asciiTheme="minorHAnsi" w:eastAsiaTheme="minorEastAsia" w:hAnsiTheme="minorHAnsi" w:cstheme="minorBidi"/>
          <w:noProof/>
          <w:kern w:val="2"/>
          <w:szCs w:val="24"/>
          <w:lang w:eastAsia="pl-PL"/>
          <w14:ligatures w14:val="standardContextual"/>
        </w:rPr>
      </w:pPr>
      <w:hyperlink w:anchor="_Toc191885318" w:history="1">
        <w:r w:rsidRPr="00405B00">
          <w:rPr>
            <w:rStyle w:val="Hipercze"/>
            <w:rFonts w:eastAsia="SimSun"/>
            <w:noProof/>
          </w:rPr>
          <w:t>II. Stan sanitarny podmiotów działalności leczniczej</w:t>
        </w:r>
        <w:r>
          <w:rPr>
            <w:noProof/>
            <w:webHidden/>
          </w:rPr>
          <w:tab/>
        </w:r>
        <w:r>
          <w:rPr>
            <w:noProof/>
            <w:webHidden/>
          </w:rPr>
          <w:fldChar w:fldCharType="begin"/>
        </w:r>
        <w:r>
          <w:rPr>
            <w:noProof/>
            <w:webHidden/>
          </w:rPr>
          <w:instrText xml:space="preserve"> PAGEREF _Toc191885318 \h </w:instrText>
        </w:r>
        <w:r>
          <w:rPr>
            <w:noProof/>
            <w:webHidden/>
          </w:rPr>
        </w:r>
        <w:r>
          <w:rPr>
            <w:noProof/>
            <w:webHidden/>
          </w:rPr>
          <w:fldChar w:fldCharType="separate"/>
        </w:r>
        <w:r>
          <w:rPr>
            <w:noProof/>
            <w:webHidden/>
          </w:rPr>
          <w:t>25</w:t>
        </w:r>
        <w:r>
          <w:rPr>
            <w:noProof/>
            <w:webHidden/>
          </w:rPr>
          <w:fldChar w:fldCharType="end"/>
        </w:r>
      </w:hyperlink>
    </w:p>
    <w:p w14:paraId="26921EDA" w14:textId="317F3429" w:rsidR="00154C93" w:rsidRDefault="00154C93">
      <w:pPr>
        <w:pStyle w:val="Spistreci3"/>
        <w:tabs>
          <w:tab w:val="right" w:leader="dot" w:pos="9060"/>
        </w:tabs>
        <w:rPr>
          <w:rFonts w:asciiTheme="minorHAnsi" w:eastAsiaTheme="minorEastAsia" w:hAnsiTheme="minorHAnsi" w:cstheme="minorBidi"/>
          <w:noProof/>
          <w:kern w:val="2"/>
          <w:sz w:val="24"/>
          <w:szCs w:val="24"/>
          <w:lang w:eastAsia="pl-PL"/>
          <w14:ligatures w14:val="standardContextual"/>
        </w:rPr>
      </w:pPr>
      <w:hyperlink w:anchor="_Toc191885319" w:history="1">
        <w:r w:rsidRPr="00405B00">
          <w:rPr>
            <w:rStyle w:val="Hipercze"/>
            <w:rFonts w:eastAsia="SimSun"/>
            <w:noProof/>
          </w:rPr>
          <w:t>1. Szpitale</w:t>
        </w:r>
        <w:r>
          <w:rPr>
            <w:noProof/>
            <w:webHidden/>
          </w:rPr>
          <w:tab/>
        </w:r>
        <w:r>
          <w:rPr>
            <w:noProof/>
            <w:webHidden/>
          </w:rPr>
          <w:fldChar w:fldCharType="begin"/>
        </w:r>
        <w:r>
          <w:rPr>
            <w:noProof/>
            <w:webHidden/>
          </w:rPr>
          <w:instrText xml:space="preserve"> PAGEREF _Toc191885319 \h </w:instrText>
        </w:r>
        <w:r>
          <w:rPr>
            <w:noProof/>
            <w:webHidden/>
          </w:rPr>
        </w:r>
        <w:r>
          <w:rPr>
            <w:noProof/>
            <w:webHidden/>
          </w:rPr>
          <w:fldChar w:fldCharType="separate"/>
        </w:r>
        <w:r>
          <w:rPr>
            <w:noProof/>
            <w:webHidden/>
          </w:rPr>
          <w:t>26</w:t>
        </w:r>
        <w:r>
          <w:rPr>
            <w:noProof/>
            <w:webHidden/>
          </w:rPr>
          <w:fldChar w:fldCharType="end"/>
        </w:r>
      </w:hyperlink>
    </w:p>
    <w:p w14:paraId="4EB646D8" w14:textId="08FD27F8" w:rsidR="00154C93" w:rsidRDefault="00154C93">
      <w:pPr>
        <w:pStyle w:val="Spistreci4"/>
        <w:tabs>
          <w:tab w:val="right" w:leader="dot" w:pos="9060"/>
        </w:tabs>
        <w:rPr>
          <w:rFonts w:asciiTheme="minorHAnsi" w:eastAsiaTheme="minorEastAsia" w:hAnsiTheme="minorHAnsi" w:cstheme="minorBidi"/>
          <w:noProof/>
          <w:sz w:val="24"/>
          <w14:ligatures w14:val="standardContextual"/>
        </w:rPr>
      </w:pPr>
      <w:hyperlink w:anchor="_Toc191885320" w:history="1">
        <w:r w:rsidRPr="00405B00">
          <w:rPr>
            <w:rStyle w:val="Hipercze"/>
            <w:rFonts w:eastAsia="SimSun"/>
            <w:noProof/>
          </w:rPr>
          <w:t>1.1. Infrastruktura  obiektów, ich stan techniczny i funkcjonalność</w:t>
        </w:r>
        <w:r>
          <w:rPr>
            <w:noProof/>
            <w:webHidden/>
          </w:rPr>
          <w:tab/>
        </w:r>
        <w:r>
          <w:rPr>
            <w:noProof/>
            <w:webHidden/>
          </w:rPr>
          <w:fldChar w:fldCharType="begin"/>
        </w:r>
        <w:r>
          <w:rPr>
            <w:noProof/>
            <w:webHidden/>
          </w:rPr>
          <w:instrText xml:space="preserve"> PAGEREF _Toc191885320 \h </w:instrText>
        </w:r>
        <w:r>
          <w:rPr>
            <w:noProof/>
            <w:webHidden/>
          </w:rPr>
        </w:r>
        <w:r>
          <w:rPr>
            <w:noProof/>
            <w:webHidden/>
          </w:rPr>
          <w:fldChar w:fldCharType="separate"/>
        </w:r>
        <w:r>
          <w:rPr>
            <w:noProof/>
            <w:webHidden/>
          </w:rPr>
          <w:t>26</w:t>
        </w:r>
        <w:r>
          <w:rPr>
            <w:noProof/>
            <w:webHidden/>
          </w:rPr>
          <w:fldChar w:fldCharType="end"/>
        </w:r>
      </w:hyperlink>
    </w:p>
    <w:p w14:paraId="41C8A868" w14:textId="312E7B79" w:rsidR="00154C93" w:rsidRDefault="00154C93">
      <w:pPr>
        <w:pStyle w:val="Spistreci4"/>
        <w:tabs>
          <w:tab w:val="right" w:leader="dot" w:pos="9060"/>
        </w:tabs>
        <w:rPr>
          <w:rFonts w:asciiTheme="minorHAnsi" w:eastAsiaTheme="minorEastAsia" w:hAnsiTheme="minorHAnsi" w:cstheme="minorBidi"/>
          <w:noProof/>
          <w:sz w:val="24"/>
          <w14:ligatures w14:val="standardContextual"/>
        </w:rPr>
      </w:pPr>
      <w:hyperlink w:anchor="_Toc191885321" w:history="1">
        <w:r w:rsidRPr="00405B00">
          <w:rPr>
            <w:rStyle w:val="Hipercze"/>
            <w:rFonts w:eastAsia="SimSun"/>
            <w:noProof/>
          </w:rPr>
          <w:t>1.2. Zaopatrzenie szpitali w wodę</w:t>
        </w:r>
        <w:r>
          <w:rPr>
            <w:noProof/>
            <w:webHidden/>
          </w:rPr>
          <w:tab/>
        </w:r>
        <w:r>
          <w:rPr>
            <w:noProof/>
            <w:webHidden/>
          </w:rPr>
          <w:fldChar w:fldCharType="begin"/>
        </w:r>
        <w:r>
          <w:rPr>
            <w:noProof/>
            <w:webHidden/>
          </w:rPr>
          <w:instrText xml:space="preserve"> PAGEREF _Toc191885321 \h </w:instrText>
        </w:r>
        <w:r>
          <w:rPr>
            <w:noProof/>
            <w:webHidden/>
          </w:rPr>
        </w:r>
        <w:r>
          <w:rPr>
            <w:noProof/>
            <w:webHidden/>
          </w:rPr>
          <w:fldChar w:fldCharType="separate"/>
        </w:r>
        <w:r>
          <w:rPr>
            <w:noProof/>
            <w:webHidden/>
          </w:rPr>
          <w:t>28</w:t>
        </w:r>
        <w:r>
          <w:rPr>
            <w:noProof/>
            <w:webHidden/>
          </w:rPr>
          <w:fldChar w:fldCharType="end"/>
        </w:r>
      </w:hyperlink>
    </w:p>
    <w:p w14:paraId="49F172C0" w14:textId="61DB192B" w:rsidR="00154C93" w:rsidRDefault="00154C93">
      <w:pPr>
        <w:pStyle w:val="Spistreci4"/>
        <w:tabs>
          <w:tab w:val="right" w:leader="dot" w:pos="9060"/>
        </w:tabs>
        <w:rPr>
          <w:rFonts w:asciiTheme="minorHAnsi" w:eastAsiaTheme="minorEastAsia" w:hAnsiTheme="minorHAnsi" w:cstheme="minorBidi"/>
          <w:noProof/>
          <w:sz w:val="24"/>
          <w14:ligatures w14:val="standardContextual"/>
        </w:rPr>
      </w:pPr>
      <w:hyperlink w:anchor="_Toc191885322" w:history="1">
        <w:r w:rsidRPr="00405B00">
          <w:rPr>
            <w:rStyle w:val="Hipercze"/>
            <w:rFonts w:eastAsia="SimSun"/>
            <w:noProof/>
          </w:rPr>
          <w:t>1.3. Bloki żywieniowe</w:t>
        </w:r>
        <w:r>
          <w:rPr>
            <w:noProof/>
            <w:webHidden/>
          </w:rPr>
          <w:tab/>
        </w:r>
        <w:r>
          <w:rPr>
            <w:noProof/>
            <w:webHidden/>
          </w:rPr>
          <w:fldChar w:fldCharType="begin"/>
        </w:r>
        <w:r>
          <w:rPr>
            <w:noProof/>
            <w:webHidden/>
          </w:rPr>
          <w:instrText xml:space="preserve"> PAGEREF _Toc191885322 \h </w:instrText>
        </w:r>
        <w:r>
          <w:rPr>
            <w:noProof/>
            <w:webHidden/>
          </w:rPr>
        </w:r>
        <w:r>
          <w:rPr>
            <w:noProof/>
            <w:webHidden/>
          </w:rPr>
          <w:fldChar w:fldCharType="separate"/>
        </w:r>
        <w:r>
          <w:rPr>
            <w:noProof/>
            <w:webHidden/>
          </w:rPr>
          <w:t>28</w:t>
        </w:r>
        <w:r>
          <w:rPr>
            <w:noProof/>
            <w:webHidden/>
          </w:rPr>
          <w:fldChar w:fldCharType="end"/>
        </w:r>
      </w:hyperlink>
    </w:p>
    <w:p w14:paraId="4ECC08D7" w14:textId="4CB8411A" w:rsidR="00154C93" w:rsidRDefault="00154C93">
      <w:pPr>
        <w:pStyle w:val="Spistreci4"/>
        <w:tabs>
          <w:tab w:val="right" w:leader="dot" w:pos="9060"/>
        </w:tabs>
        <w:rPr>
          <w:rFonts w:asciiTheme="minorHAnsi" w:eastAsiaTheme="minorEastAsia" w:hAnsiTheme="minorHAnsi" w:cstheme="minorBidi"/>
          <w:noProof/>
          <w:sz w:val="24"/>
          <w14:ligatures w14:val="standardContextual"/>
        </w:rPr>
      </w:pPr>
      <w:hyperlink w:anchor="_Toc191885323" w:history="1">
        <w:r w:rsidRPr="00405B00">
          <w:rPr>
            <w:rStyle w:val="Hipercze"/>
            <w:rFonts w:eastAsia="SimSun"/>
            <w:noProof/>
          </w:rPr>
          <w:t>1.4. Dezynfekcja</w:t>
        </w:r>
        <w:r>
          <w:rPr>
            <w:noProof/>
            <w:webHidden/>
          </w:rPr>
          <w:tab/>
        </w:r>
        <w:r>
          <w:rPr>
            <w:noProof/>
            <w:webHidden/>
          </w:rPr>
          <w:fldChar w:fldCharType="begin"/>
        </w:r>
        <w:r>
          <w:rPr>
            <w:noProof/>
            <w:webHidden/>
          </w:rPr>
          <w:instrText xml:space="preserve"> PAGEREF _Toc191885323 \h </w:instrText>
        </w:r>
        <w:r>
          <w:rPr>
            <w:noProof/>
            <w:webHidden/>
          </w:rPr>
        </w:r>
        <w:r>
          <w:rPr>
            <w:noProof/>
            <w:webHidden/>
          </w:rPr>
          <w:fldChar w:fldCharType="separate"/>
        </w:r>
        <w:r>
          <w:rPr>
            <w:noProof/>
            <w:webHidden/>
          </w:rPr>
          <w:t>29</w:t>
        </w:r>
        <w:r>
          <w:rPr>
            <w:noProof/>
            <w:webHidden/>
          </w:rPr>
          <w:fldChar w:fldCharType="end"/>
        </w:r>
      </w:hyperlink>
    </w:p>
    <w:p w14:paraId="047BF8D3" w14:textId="304F0A0B" w:rsidR="00154C93" w:rsidRDefault="00154C93">
      <w:pPr>
        <w:pStyle w:val="Spistreci4"/>
        <w:tabs>
          <w:tab w:val="right" w:leader="dot" w:pos="9060"/>
        </w:tabs>
        <w:rPr>
          <w:rFonts w:asciiTheme="minorHAnsi" w:eastAsiaTheme="minorEastAsia" w:hAnsiTheme="minorHAnsi" w:cstheme="minorBidi"/>
          <w:noProof/>
          <w:sz w:val="24"/>
          <w14:ligatures w14:val="standardContextual"/>
        </w:rPr>
      </w:pPr>
      <w:hyperlink w:anchor="_Toc191885324" w:history="1">
        <w:r w:rsidRPr="00405B00">
          <w:rPr>
            <w:rStyle w:val="Hipercze"/>
            <w:rFonts w:eastAsia="SimSun"/>
            <w:noProof/>
          </w:rPr>
          <w:t>1.5 Sterylizacja</w:t>
        </w:r>
        <w:r>
          <w:rPr>
            <w:noProof/>
            <w:webHidden/>
          </w:rPr>
          <w:tab/>
        </w:r>
        <w:r>
          <w:rPr>
            <w:noProof/>
            <w:webHidden/>
          </w:rPr>
          <w:fldChar w:fldCharType="begin"/>
        </w:r>
        <w:r>
          <w:rPr>
            <w:noProof/>
            <w:webHidden/>
          </w:rPr>
          <w:instrText xml:space="preserve"> PAGEREF _Toc191885324 \h </w:instrText>
        </w:r>
        <w:r>
          <w:rPr>
            <w:noProof/>
            <w:webHidden/>
          </w:rPr>
        </w:r>
        <w:r>
          <w:rPr>
            <w:noProof/>
            <w:webHidden/>
          </w:rPr>
          <w:fldChar w:fldCharType="separate"/>
        </w:r>
        <w:r>
          <w:rPr>
            <w:noProof/>
            <w:webHidden/>
          </w:rPr>
          <w:t>36</w:t>
        </w:r>
        <w:r>
          <w:rPr>
            <w:noProof/>
            <w:webHidden/>
          </w:rPr>
          <w:fldChar w:fldCharType="end"/>
        </w:r>
      </w:hyperlink>
    </w:p>
    <w:p w14:paraId="23056C87" w14:textId="48A31D11" w:rsidR="00154C93" w:rsidRDefault="00154C93">
      <w:pPr>
        <w:pStyle w:val="Spistreci4"/>
        <w:tabs>
          <w:tab w:val="right" w:leader="dot" w:pos="9060"/>
        </w:tabs>
        <w:rPr>
          <w:rFonts w:asciiTheme="minorHAnsi" w:eastAsiaTheme="minorEastAsia" w:hAnsiTheme="minorHAnsi" w:cstheme="minorBidi"/>
          <w:noProof/>
          <w:sz w:val="24"/>
          <w14:ligatures w14:val="standardContextual"/>
        </w:rPr>
      </w:pPr>
      <w:hyperlink w:anchor="_Toc191885325" w:history="1">
        <w:r w:rsidRPr="00405B00">
          <w:rPr>
            <w:rStyle w:val="Hipercze"/>
            <w:rFonts w:eastAsia="SimSun"/>
            <w:noProof/>
          </w:rPr>
          <w:t>1.6 Utrzymanie bieżącej czystości i porządku</w:t>
        </w:r>
        <w:r>
          <w:rPr>
            <w:noProof/>
            <w:webHidden/>
          </w:rPr>
          <w:tab/>
        </w:r>
        <w:r>
          <w:rPr>
            <w:noProof/>
            <w:webHidden/>
          </w:rPr>
          <w:fldChar w:fldCharType="begin"/>
        </w:r>
        <w:r>
          <w:rPr>
            <w:noProof/>
            <w:webHidden/>
          </w:rPr>
          <w:instrText xml:space="preserve"> PAGEREF _Toc191885325 \h </w:instrText>
        </w:r>
        <w:r>
          <w:rPr>
            <w:noProof/>
            <w:webHidden/>
          </w:rPr>
        </w:r>
        <w:r>
          <w:rPr>
            <w:noProof/>
            <w:webHidden/>
          </w:rPr>
          <w:fldChar w:fldCharType="separate"/>
        </w:r>
        <w:r>
          <w:rPr>
            <w:noProof/>
            <w:webHidden/>
          </w:rPr>
          <w:t>38</w:t>
        </w:r>
        <w:r>
          <w:rPr>
            <w:noProof/>
            <w:webHidden/>
          </w:rPr>
          <w:fldChar w:fldCharType="end"/>
        </w:r>
      </w:hyperlink>
    </w:p>
    <w:p w14:paraId="22214186" w14:textId="375FDBD6" w:rsidR="00154C93" w:rsidRDefault="00154C93">
      <w:pPr>
        <w:pStyle w:val="Spistreci4"/>
        <w:tabs>
          <w:tab w:val="right" w:leader="dot" w:pos="9060"/>
        </w:tabs>
        <w:rPr>
          <w:rFonts w:asciiTheme="minorHAnsi" w:eastAsiaTheme="minorEastAsia" w:hAnsiTheme="minorHAnsi" w:cstheme="minorBidi"/>
          <w:noProof/>
          <w:sz w:val="24"/>
          <w14:ligatures w14:val="standardContextual"/>
        </w:rPr>
      </w:pPr>
      <w:hyperlink w:anchor="_Toc191885326" w:history="1">
        <w:r w:rsidRPr="00405B00">
          <w:rPr>
            <w:rStyle w:val="Hipercze"/>
            <w:rFonts w:eastAsia="SimSun"/>
            <w:noProof/>
          </w:rPr>
          <w:t>1.7 Postępowanie z bielizną szpitalną</w:t>
        </w:r>
        <w:r>
          <w:rPr>
            <w:noProof/>
            <w:webHidden/>
          </w:rPr>
          <w:tab/>
        </w:r>
        <w:r>
          <w:rPr>
            <w:noProof/>
            <w:webHidden/>
          </w:rPr>
          <w:fldChar w:fldCharType="begin"/>
        </w:r>
        <w:r>
          <w:rPr>
            <w:noProof/>
            <w:webHidden/>
          </w:rPr>
          <w:instrText xml:space="preserve"> PAGEREF _Toc191885326 \h </w:instrText>
        </w:r>
        <w:r>
          <w:rPr>
            <w:noProof/>
            <w:webHidden/>
          </w:rPr>
        </w:r>
        <w:r>
          <w:rPr>
            <w:noProof/>
            <w:webHidden/>
          </w:rPr>
          <w:fldChar w:fldCharType="separate"/>
        </w:r>
        <w:r>
          <w:rPr>
            <w:noProof/>
            <w:webHidden/>
          </w:rPr>
          <w:t>40</w:t>
        </w:r>
        <w:r>
          <w:rPr>
            <w:noProof/>
            <w:webHidden/>
          </w:rPr>
          <w:fldChar w:fldCharType="end"/>
        </w:r>
      </w:hyperlink>
    </w:p>
    <w:p w14:paraId="70DB7A48" w14:textId="396D93F3" w:rsidR="00154C93" w:rsidRDefault="00154C93">
      <w:pPr>
        <w:pStyle w:val="Spistreci4"/>
        <w:tabs>
          <w:tab w:val="right" w:leader="dot" w:pos="9060"/>
        </w:tabs>
        <w:rPr>
          <w:rFonts w:asciiTheme="minorHAnsi" w:eastAsiaTheme="minorEastAsia" w:hAnsiTheme="minorHAnsi" w:cstheme="minorBidi"/>
          <w:noProof/>
          <w:sz w:val="24"/>
          <w14:ligatures w14:val="standardContextual"/>
        </w:rPr>
      </w:pPr>
      <w:hyperlink w:anchor="_Toc191885327" w:history="1">
        <w:r w:rsidRPr="00405B00">
          <w:rPr>
            <w:rStyle w:val="Hipercze"/>
            <w:rFonts w:eastAsia="SimSun"/>
            <w:noProof/>
          </w:rPr>
          <w:t>1.8 Prosektoria i postępowanie ze zwłokami</w:t>
        </w:r>
        <w:r>
          <w:rPr>
            <w:noProof/>
            <w:webHidden/>
          </w:rPr>
          <w:tab/>
        </w:r>
        <w:r>
          <w:rPr>
            <w:noProof/>
            <w:webHidden/>
          </w:rPr>
          <w:fldChar w:fldCharType="begin"/>
        </w:r>
        <w:r>
          <w:rPr>
            <w:noProof/>
            <w:webHidden/>
          </w:rPr>
          <w:instrText xml:space="preserve"> PAGEREF _Toc191885327 \h </w:instrText>
        </w:r>
        <w:r>
          <w:rPr>
            <w:noProof/>
            <w:webHidden/>
          </w:rPr>
        </w:r>
        <w:r>
          <w:rPr>
            <w:noProof/>
            <w:webHidden/>
          </w:rPr>
          <w:fldChar w:fldCharType="separate"/>
        </w:r>
        <w:r>
          <w:rPr>
            <w:noProof/>
            <w:webHidden/>
          </w:rPr>
          <w:t>42</w:t>
        </w:r>
        <w:r>
          <w:rPr>
            <w:noProof/>
            <w:webHidden/>
          </w:rPr>
          <w:fldChar w:fldCharType="end"/>
        </w:r>
      </w:hyperlink>
    </w:p>
    <w:p w14:paraId="2EEF1CBC" w14:textId="64491348" w:rsidR="00154C93" w:rsidRDefault="00154C93">
      <w:pPr>
        <w:pStyle w:val="Spistreci3"/>
        <w:tabs>
          <w:tab w:val="right" w:leader="dot" w:pos="9060"/>
        </w:tabs>
        <w:rPr>
          <w:rFonts w:asciiTheme="minorHAnsi" w:eastAsiaTheme="minorEastAsia" w:hAnsiTheme="minorHAnsi" w:cstheme="minorBidi"/>
          <w:noProof/>
          <w:kern w:val="2"/>
          <w:sz w:val="24"/>
          <w:szCs w:val="24"/>
          <w:lang w:eastAsia="pl-PL"/>
          <w14:ligatures w14:val="standardContextual"/>
        </w:rPr>
      </w:pPr>
      <w:hyperlink w:anchor="_Toc191885328" w:history="1">
        <w:r w:rsidRPr="00405B00">
          <w:rPr>
            <w:rStyle w:val="Hipercze"/>
            <w:rFonts w:eastAsia="SimSun"/>
            <w:noProof/>
            <w:lang w:eastAsia="pl-PL"/>
          </w:rPr>
          <w:t>2. Przychodnie, ośrodki zdrowia, poradnie i ambulatoria</w:t>
        </w:r>
        <w:r>
          <w:rPr>
            <w:noProof/>
            <w:webHidden/>
          </w:rPr>
          <w:tab/>
        </w:r>
        <w:r>
          <w:rPr>
            <w:noProof/>
            <w:webHidden/>
          </w:rPr>
          <w:fldChar w:fldCharType="begin"/>
        </w:r>
        <w:r>
          <w:rPr>
            <w:noProof/>
            <w:webHidden/>
          </w:rPr>
          <w:instrText xml:space="preserve"> PAGEREF _Toc191885328 \h </w:instrText>
        </w:r>
        <w:r>
          <w:rPr>
            <w:noProof/>
            <w:webHidden/>
          </w:rPr>
        </w:r>
        <w:r>
          <w:rPr>
            <w:noProof/>
            <w:webHidden/>
          </w:rPr>
          <w:fldChar w:fldCharType="separate"/>
        </w:r>
        <w:r>
          <w:rPr>
            <w:noProof/>
            <w:webHidden/>
          </w:rPr>
          <w:t>45</w:t>
        </w:r>
        <w:r>
          <w:rPr>
            <w:noProof/>
            <w:webHidden/>
          </w:rPr>
          <w:fldChar w:fldCharType="end"/>
        </w:r>
      </w:hyperlink>
    </w:p>
    <w:p w14:paraId="262E2673" w14:textId="22998259" w:rsidR="00154C93" w:rsidRDefault="00154C93">
      <w:pPr>
        <w:pStyle w:val="Spistreci3"/>
        <w:tabs>
          <w:tab w:val="right" w:leader="dot" w:pos="9060"/>
        </w:tabs>
        <w:rPr>
          <w:rFonts w:asciiTheme="minorHAnsi" w:eastAsiaTheme="minorEastAsia" w:hAnsiTheme="minorHAnsi" w:cstheme="minorBidi"/>
          <w:noProof/>
          <w:kern w:val="2"/>
          <w:sz w:val="24"/>
          <w:szCs w:val="24"/>
          <w:lang w:eastAsia="pl-PL"/>
          <w14:ligatures w14:val="standardContextual"/>
        </w:rPr>
      </w:pPr>
      <w:hyperlink w:anchor="_Toc191885329" w:history="1">
        <w:r w:rsidRPr="00405B00">
          <w:rPr>
            <w:rStyle w:val="Hipercze"/>
            <w:rFonts w:eastAsia="SimSun"/>
            <w:noProof/>
            <w:lang w:eastAsia="pl-PL"/>
          </w:rPr>
          <w:t xml:space="preserve">3. Działalność lecznicza </w:t>
        </w:r>
        <w:r w:rsidRPr="00405B00">
          <w:rPr>
            <w:rStyle w:val="Hipercze"/>
            <w:rFonts w:eastAsia="SimSun"/>
            <w:noProof/>
          </w:rPr>
          <w:t>wykonywana</w:t>
        </w:r>
        <w:r w:rsidRPr="00405B00">
          <w:rPr>
            <w:rStyle w:val="Hipercze"/>
            <w:rFonts w:eastAsia="SimSun"/>
            <w:noProof/>
            <w:lang w:eastAsia="pl-PL"/>
          </w:rPr>
          <w:t xml:space="preserve"> przez praktykę zawodową</w:t>
        </w:r>
        <w:r>
          <w:rPr>
            <w:noProof/>
            <w:webHidden/>
          </w:rPr>
          <w:tab/>
        </w:r>
        <w:r>
          <w:rPr>
            <w:noProof/>
            <w:webHidden/>
          </w:rPr>
          <w:fldChar w:fldCharType="begin"/>
        </w:r>
        <w:r>
          <w:rPr>
            <w:noProof/>
            <w:webHidden/>
          </w:rPr>
          <w:instrText xml:space="preserve"> PAGEREF _Toc191885329 \h </w:instrText>
        </w:r>
        <w:r>
          <w:rPr>
            <w:noProof/>
            <w:webHidden/>
          </w:rPr>
        </w:r>
        <w:r>
          <w:rPr>
            <w:noProof/>
            <w:webHidden/>
          </w:rPr>
          <w:fldChar w:fldCharType="separate"/>
        </w:r>
        <w:r>
          <w:rPr>
            <w:noProof/>
            <w:webHidden/>
          </w:rPr>
          <w:t>46</w:t>
        </w:r>
        <w:r>
          <w:rPr>
            <w:noProof/>
            <w:webHidden/>
          </w:rPr>
          <w:fldChar w:fldCharType="end"/>
        </w:r>
      </w:hyperlink>
    </w:p>
    <w:p w14:paraId="5385CE90" w14:textId="481889AE" w:rsidR="00154C93" w:rsidRDefault="00154C93">
      <w:pPr>
        <w:pStyle w:val="Spistreci3"/>
        <w:tabs>
          <w:tab w:val="right" w:leader="dot" w:pos="9060"/>
        </w:tabs>
        <w:rPr>
          <w:rFonts w:asciiTheme="minorHAnsi" w:eastAsiaTheme="minorEastAsia" w:hAnsiTheme="minorHAnsi" w:cstheme="minorBidi"/>
          <w:noProof/>
          <w:kern w:val="2"/>
          <w:sz w:val="24"/>
          <w:szCs w:val="24"/>
          <w:lang w:eastAsia="pl-PL"/>
          <w14:ligatures w14:val="standardContextual"/>
        </w:rPr>
      </w:pPr>
      <w:hyperlink w:anchor="_Toc191885330" w:history="1">
        <w:r w:rsidRPr="00405B00">
          <w:rPr>
            <w:rStyle w:val="Hipercze"/>
            <w:rFonts w:eastAsia="SimSun"/>
            <w:noProof/>
            <w:lang w:eastAsia="pl-PL"/>
          </w:rPr>
          <w:t>4. Postępowanie z odpadami medycznym</w:t>
        </w:r>
        <w:r>
          <w:rPr>
            <w:noProof/>
            <w:webHidden/>
          </w:rPr>
          <w:tab/>
        </w:r>
        <w:r>
          <w:rPr>
            <w:noProof/>
            <w:webHidden/>
          </w:rPr>
          <w:fldChar w:fldCharType="begin"/>
        </w:r>
        <w:r>
          <w:rPr>
            <w:noProof/>
            <w:webHidden/>
          </w:rPr>
          <w:instrText xml:space="preserve"> PAGEREF _Toc191885330 \h </w:instrText>
        </w:r>
        <w:r>
          <w:rPr>
            <w:noProof/>
            <w:webHidden/>
          </w:rPr>
        </w:r>
        <w:r>
          <w:rPr>
            <w:noProof/>
            <w:webHidden/>
          </w:rPr>
          <w:fldChar w:fldCharType="separate"/>
        </w:r>
        <w:r>
          <w:rPr>
            <w:noProof/>
            <w:webHidden/>
          </w:rPr>
          <w:t>47</w:t>
        </w:r>
        <w:r>
          <w:rPr>
            <w:noProof/>
            <w:webHidden/>
          </w:rPr>
          <w:fldChar w:fldCharType="end"/>
        </w:r>
      </w:hyperlink>
    </w:p>
    <w:p w14:paraId="4F523A69" w14:textId="7272E9F5" w:rsidR="00154C93" w:rsidRDefault="00154C93">
      <w:pPr>
        <w:pStyle w:val="Spistreci1"/>
        <w:rPr>
          <w:rFonts w:asciiTheme="minorHAnsi" w:eastAsiaTheme="minorEastAsia" w:hAnsiTheme="minorHAnsi" w:cstheme="minorBidi"/>
          <w:noProof/>
          <w:kern w:val="2"/>
          <w:szCs w:val="24"/>
          <w:lang w:eastAsia="pl-PL"/>
          <w14:ligatures w14:val="standardContextual"/>
        </w:rPr>
      </w:pPr>
      <w:hyperlink w:anchor="_Toc191885331" w:history="1">
        <w:r w:rsidRPr="00405B00">
          <w:rPr>
            <w:rStyle w:val="Hipercze"/>
            <w:rFonts w:eastAsia="SimSun"/>
            <w:noProof/>
          </w:rPr>
          <w:t>III. Higiena żywności, żywienia i przedmiotów użytku</w:t>
        </w:r>
        <w:r>
          <w:rPr>
            <w:noProof/>
            <w:webHidden/>
          </w:rPr>
          <w:tab/>
        </w:r>
        <w:r>
          <w:rPr>
            <w:noProof/>
            <w:webHidden/>
          </w:rPr>
          <w:fldChar w:fldCharType="begin"/>
        </w:r>
        <w:r>
          <w:rPr>
            <w:noProof/>
            <w:webHidden/>
          </w:rPr>
          <w:instrText xml:space="preserve"> PAGEREF _Toc191885331 \h </w:instrText>
        </w:r>
        <w:r>
          <w:rPr>
            <w:noProof/>
            <w:webHidden/>
          </w:rPr>
        </w:r>
        <w:r>
          <w:rPr>
            <w:noProof/>
            <w:webHidden/>
          </w:rPr>
          <w:fldChar w:fldCharType="separate"/>
        </w:r>
        <w:r>
          <w:rPr>
            <w:noProof/>
            <w:webHidden/>
          </w:rPr>
          <w:t>52</w:t>
        </w:r>
        <w:r>
          <w:rPr>
            <w:noProof/>
            <w:webHidden/>
          </w:rPr>
          <w:fldChar w:fldCharType="end"/>
        </w:r>
      </w:hyperlink>
    </w:p>
    <w:p w14:paraId="2097AEA8" w14:textId="1569B541" w:rsidR="00154C93" w:rsidRDefault="00154C93">
      <w:pPr>
        <w:pStyle w:val="Spistreci3"/>
        <w:tabs>
          <w:tab w:val="right" w:leader="dot" w:pos="9060"/>
        </w:tabs>
        <w:rPr>
          <w:rFonts w:asciiTheme="minorHAnsi" w:eastAsiaTheme="minorEastAsia" w:hAnsiTheme="minorHAnsi" w:cstheme="minorBidi"/>
          <w:noProof/>
          <w:kern w:val="2"/>
          <w:sz w:val="24"/>
          <w:szCs w:val="24"/>
          <w:lang w:eastAsia="pl-PL"/>
          <w14:ligatures w14:val="standardContextual"/>
        </w:rPr>
      </w:pPr>
      <w:hyperlink w:anchor="_Toc191885332" w:history="1">
        <w:r w:rsidRPr="00405B00">
          <w:rPr>
            <w:rStyle w:val="Hipercze"/>
            <w:rFonts w:eastAsia="SimSun"/>
            <w:noProof/>
            <w:lang w:eastAsia="pl-PL"/>
          </w:rPr>
          <w:t>1. Stan sanitarny nadzorowanych obiektów</w:t>
        </w:r>
        <w:r>
          <w:rPr>
            <w:noProof/>
            <w:webHidden/>
          </w:rPr>
          <w:tab/>
        </w:r>
        <w:r>
          <w:rPr>
            <w:noProof/>
            <w:webHidden/>
          </w:rPr>
          <w:fldChar w:fldCharType="begin"/>
        </w:r>
        <w:r>
          <w:rPr>
            <w:noProof/>
            <w:webHidden/>
          </w:rPr>
          <w:instrText xml:space="preserve"> PAGEREF _Toc191885332 \h </w:instrText>
        </w:r>
        <w:r>
          <w:rPr>
            <w:noProof/>
            <w:webHidden/>
          </w:rPr>
        </w:r>
        <w:r>
          <w:rPr>
            <w:noProof/>
            <w:webHidden/>
          </w:rPr>
          <w:fldChar w:fldCharType="separate"/>
        </w:r>
        <w:r>
          <w:rPr>
            <w:noProof/>
            <w:webHidden/>
          </w:rPr>
          <w:t>52</w:t>
        </w:r>
        <w:r>
          <w:rPr>
            <w:noProof/>
            <w:webHidden/>
          </w:rPr>
          <w:fldChar w:fldCharType="end"/>
        </w:r>
      </w:hyperlink>
    </w:p>
    <w:p w14:paraId="761414B5" w14:textId="0B1FAFB8" w:rsidR="00154C93" w:rsidRDefault="00154C93">
      <w:pPr>
        <w:pStyle w:val="Spistreci4"/>
        <w:tabs>
          <w:tab w:val="right" w:leader="dot" w:pos="9060"/>
        </w:tabs>
        <w:rPr>
          <w:rFonts w:asciiTheme="minorHAnsi" w:eastAsiaTheme="minorEastAsia" w:hAnsiTheme="minorHAnsi" w:cstheme="minorBidi"/>
          <w:noProof/>
          <w:sz w:val="24"/>
          <w14:ligatures w14:val="standardContextual"/>
        </w:rPr>
      </w:pPr>
      <w:hyperlink w:anchor="_Toc191885333" w:history="1">
        <w:r w:rsidRPr="00405B00">
          <w:rPr>
            <w:rStyle w:val="Hipercze"/>
            <w:rFonts w:eastAsia="SimSun"/>
            <w:noProof/>
            <w:lang w:eastAsia="en-US"/>
          </w:rPr>
          <w:t>1.1 Zakłady produkcji żywności</w:t>
        </w:r>
        <w:r>
          <w:rPr>
            <w:noProof/>
            <w:webHidden/>
          </w:rPr>
          <w:tab/>
        </w:r>
        <w:r>
          <w:rPr>
            <w:noProof/>
            <w:webHidden/>
          </w:rPr>
          <w:fldChar w:fldCharType="begin"/>
        </w:r>
        <w:r>
          <w:rPr>
            <w:noProof/>
            <w:webHidden/>
          </w:rPr>
          <w:instrText xml:space="preserve"> PAGEREF _Toc191885333 \h </w:instrText>
        </w:r>
        <w:r>
          <w:rPr>
            <w:noProof/>
            <w:webHidden/>
          </w:rPr>
        </w:r>
        <w:r>
          <w:rPr>
            <w:noProof/>
            <w:webHidden/>
          </w:rPr>
          <w:fldChar w:fldCharType="separate"/>
        </w:r>
        <w:r>
          <w:rPr>
            <w:noProof/>
            <w:webHidden/>
          </w:rPr>
          <w:t>52</w:t>
        </w:r>
        <w:r>
          <w:rPr>
            <w:noProof/>
            <w:webHidden/>
          </w:rPr>
          <w:fldChar w:fldCharType="end"/>
        </w:r>
      </w:hyperlink>
    </w:p>
    <w:p w14:paraId="7B6B4E00" w14:textId="3500BE1D" w:rsidR="00154C93" w:rsidRDefault="00154C93">
      <w:pPr>
        <w:pStyle w:val="Spistreci4"/>
        <w:tabs>
          <w:tab w:val="right" w:leader="dot" w:pos="9060"/>
        </w:tabs>
        <w:rPr>
          <w:rFonts w:asciiTheme="minorHAnsi" w:eastAsiaTheme="minorEastAsia" w:hAnsiTheme="minorHAnsi" w:cstheme="minorBidi"/>
          <w:noProof/>
          <w:sz w:val="24"/>
          <w14:ligatures w14:val="standardContextual"/>
        </w:rPr>
      </w:pPr>
      <w:hyperlink w:anchor="_Toc191885334" w:history="1">
        <w:r w:rsidRPr="00405B00">
          <w:rPr>
            <w:rStyle w:val="Hipercze"/>
            <w:rFonts w:eastAsia="SimSun"/>
            <w:noProof/>
            <w:lang w:eastAsia="en-US"/>
          </w:rPr>
          <w:t xml:space="preserve">1.2 Produkcja </w:t>
        </w:r>
        <w:r w:rsidRPr="00405B00">
          <w:rPr>
            <w:rStyle w:val="Hipercze"/>
            <w:rFonts w:eastAsia="SimSun"/>
            <w:noProof/>
          </w:rPr>
          <w:t>pierwotna</w:t>
        </w:r>
        <w:r w:rsidRPr="00405B00">
          <w:rPr>
            <w:rStyle w:val="Hipercze"/>
            <w:rFonts w:eastAsia="SimSun"/>
            <w:noProof/>
            <w:lang w:eastAsia="en-US"/>
          </w:rPr>
          <w:t>, dostawy bezpośrednie, rolniczy handel detaliczny</w:t>
        </w:r>
        <w:r>
          <w:rPr>
            <w:noProof/>
            <w:webHidden/>
          </w:rPr>
          <w:tab/>
        </w:r>
        <w:r>
          <w:rPr>
            <w:noProof/>
            <w:webHidden/>
          </w:rPr>
          <w:fldChar w:fldCharType="begin"/>
        </w:r>
        <w:r>
          <w:rPr>
            <w:noProof/>
            <w:webHidden/>
          </w:rPr>
          <w:instrText xml:space="preserve"> PAGEREF _Toc191885334 \h </w:instrText>
        </w:r>
        <w:r>
          <w:rPr>
            <w:noProof/>
            <w:webHidden/>
          </w:rPr>
        </w:r>
        <w:r>
          <w:rPr>
            <w:noProof/>
            <w:webHidden/>
          </w:rPr>
          <w:fldChar w:fldCharType="separate"/>
        </w:r>
        <w:r>
          <w:rPr>
            <w:noProof/>
            <w:webHidden/>
          </w:rPr>
          <w:t>54</w:t>
        </w:r>
        <w:r>
          <w:rPr>
            <w:noProof/>
            <w:webHidden/>
          </w:rPr>
          <w:fldChar w:fldCharType="end"/>
        </w:r>
      </w:hyperlink>
    </w:p>
    <w:p w14:paraId="5E9C45B7" w14:textId="706178A2" w:rsidR="00154C93" w:rsidRDefault="00154C93">
      <w:pPr>
        <w:pStyle w:val="Spistreci4"/>
        <w:tabs>
          <w:tab w:val="right" w:leader="dot" w:pos="9060"/>
        </w:tabs>
        <w:rPr>
          <w:rFonts w:asciiTheme="minorHAnsi" w:eastAsiaTheme="minorEastAsia" w:hAnsiTheme="minorHAnsi" w:cstheme="minorBidi"/>
          <w:noProof/>
          <w:sz w:val="24"/>
          <w14:ligatures w14:val="standardContextual"/>
        </w:rPr>
      </w:pPr>
      <w:hyperlink w:anchor="_Toc191885335" w:history="1">
        <w:r w:rsidRPr="00405B00">
          <w:rPr>
            <w:rStyle w:val="Hipercze"/>
            <w:rFonts w:eastAsia="SimSun"/>
            <w:noProof/>
            <w:lang w:eastAsia="en-US"/>
          </w:rPr>
          <w:t>1.3. Produkcja żywności w warunkach domowych</w:t>
        </w:r>
        <w:r>
          <w:rPr>
            <w:noProof/>
            <w:webHidden/>
          </w:rPr>
          <w:tab/>
        </w:r>
        <w:r>
          <w:rPr>
            <w:noProof/>
            <w:webHidden/>
          </w:rPr>
          <w:fldChar w:fldCharType="begin"/>
        </w:r>
        <w:r>
          <w:rPr>
            <w:noProof/>
            <w:webHidden/>
          </w:rPr>
          <w:instrText xml:space="preserve"> PAGEREF _Toc191885335 \h </w:instrText>
        </w:r>
        <w:r>
          <w:rPr>
            <w:noProof/>
            <w:webHidden/>
          </w:rPr>
        </w:r>
        <w:r>
          <w:rPr>
            <w:noProof/>
            <w:webHidden/>
          </w:rPr>
          <w:fldChar w:fldCharType="separate"/>
        </w:r>
        <w:r>
          <w:rPr>
            <w:noProof/>
            <w:webHidden/>
          </w:rPr>
          <w:t>55</w:t>
        </w:r>
        <w:r>
          <w:rPr>
            <w:noProof/>
            <w:webHidden/>
          </w:rPr>
          <w:fldChar w:fldCharType="end"/>
        </w:r>
      </w:hyperlink>
    </w:p>
    <w:p w14:paraId="2C2B7717" w14:textId="1B96D875" w:rsidR="00154C93" w:rsidRDefault="00154C93">
      <w:pPr>
        <w:pStyle w:val="Spistreci4"/>
        <w:tabs>
          <w:tab w:val="right" w:leader="dot" w:pos="9060"/>
        </w:tabs>
        <w:rPr>
          <w:rFonts w:asciiTheme="minorHAnsi" w:eastAsiaTheme="minorEastAsia" w:hAnsiTheme="minorHAnsi" w:cstheme="minorBidi"/>
          <w:noProof/>
          <w:sz w:val="24"/>
          <w14:ligatures w14:val="standardContextual"/>
        </w:rPr>
      </w:pPr>
      <w:hyperlink w:anchor="_Toc191885336" w:history="1">
        <w:r w:rsidRPr="00405B00">
          <w:rPr>
            <w:rStyle w:val="Hipercze"/>
            <w:rFonts w:eastAsia="SimSun"/>
            <w:noProof/>
            <w:lang w:eastAsia="en-US"/>
          </w:rPr>
          <w:t>1.4. Zakłady obrotu żywnością</w:t>
        </w:r>
        <w:r>
          <w:rPr>
            <w:noProof/>
            <w:webHidden/>
          </w:rPr>
          <w:tab/>
        </w:r>
        <w:r>
          <w:rPr>
            <w:noProof/>
            <w:webHidden/>
          </w:rPr>
          <w:fldChar w:fldCharType="begin"/>
        </w:r>
        <w:r>
          <w:rPr>
            <w:noProof/>
            <w:webHidden/>
          </w:rPr>
          <w:instrText xml:space="preserve"> PAGEREF _Toc191885336 \h </w:instrText>
        </w:r>
        <w:r>
          <w:rPr>
            <w:noProof/>
            <w:webHidden/>
          </w:rPr>
        </w:r>
        <w:r>
          <w:rPr>
            <w:noProof/>
            <w:webHidden/>
          </w:rPr>
          <w:fldChar w:fldCharType="separate"/>
        </w:r>
        <w:r>
          <w:rPr>
            <w:noProof/>
            <w:webHidden/>
          </w:rPr>
          <w:t>55</w:t>
        </w:r>
        <w:r>
          <w:rPr>
            <w:noProof/>
            <w:webHidden/>
          </w:rPr>
          <w:fldChar w:fldCharType="end"/>
        </w:r>
      </w:hyperlink>
    </w:p>
    <w:p w14:paraId="1A847FA1" w14:textId="13CA1240" w:rsidR="00154C93" w:rsidRDefault="00154C93">
      <w:pPr>
        <w:pStyle w:val="Spistreci4"/>
        <w:tabs>
          <w:tab w:val="right" w:leader="dot" w:pos="9060"/>
        </w:tabs>
        <w:rPr>
          <w:rFonts w:asciiTheme="minorHAnsi" w:eastAsiaTheme="minorEastAsia" w:hAnsiTheme="minorHAnsi" w:cstheme="minorBidi"/>
          <w:noProof/>
          <w:sz w:val="24"/>
          <w14:ligatures w14:val="standardContextual"/>
        </w:rPr>
      </w:pPr>
      <w:hyperlink w:anchor="_Toc191885337" w:history="1">
        <w:r w:rsidRPr="00405B00">
          <w:rPr>
            <w:rStyle w:val="Hipercze"/>
            <w:rFonts w:eastAsia="SimSun"/>
            <w:noProof/>
            <w:lang w:eastAsia="en-US"/>
          </w:rPr>
          <w:t>1.5 Zakłady żywienia zbiorowego</w:t>
        </w:r>
        <w:r>
          <w:rPr>
            <w:noProof/>
            <w:webHidden/>
          </w:rPr>
          <w:tab/>
        </w:r>
        <w:r>
          <w:rPr>
            <w:noProof/>
            <w:webHidden/>
          </w:rPr>
          <w:fldChar w:fldCharType="begin"/>
        </w:r>
        <w:r>
          <w:rPr>
            <w:noProof/>
            <w:webHidden/>
          </w:rPr>
          <w:instrText xml:space="preserve"> PAGEREF _Toc191885337 \h </w:instrText>
        </w:r>
        <w:r>
          <w:rPr>
            <w:noProof/>
            <w:webHidden/>
          </w:rPr>
        </w:r>
        <w:r>
          <w:rPr>
            <w:noProof/>
            <w:webHidden/>
          </w:rPr>
          <w:fldChar w:fldCharType="separate"/>
        </w:r>
        <w:r>
          <w:rPr>
            <w:noProof/>
            <w:webHidden/>
          </w:rPr>
          <w:t>57</w:t>
        </w:r>
        <w:r>
          <w:rPr>
            <w:noProof/>
            <w:webHidden/>
          </w:rPr>
          <w:fldChar w:fldCharType="end"/>
        </w:r>
      </w:hyperlink>
    </w:p>
    <w:p w14:paraId="682107E5" w14:textId="5C342744" w:rsidR="00154C93" w:rsidRDefault="00154C93">
      <w:pPr>
        <w:pStyle w:val="Spistreci4"/>
        <w:tabs>
          <w:tab w:val="right" w:leader="dot" w:pos="9060"/>
        </w:tabs>
        <w:rPr>
          <w:rFonts w:asciiTheme="minorHAnsi" w:eastAsiaTheme="minorEastAsia" w:hAnsiTheme="minorHAnsi" w:cstheme="minorBidi"/>
          <w:noProof/>
          <w:sz w:val="24"/>
          <w14:ligatures w14:val="standardContextual"/>
        </w:rPr>
      </w:pPr>
      <w:hyperlink w:anchor="_Toc191885338" w:history="1">
        <w:r w:rsidRPr="00405B00">
          <w:rPr>
            <w:rStyle w:val="Hipercze"/>
            <w:rFonts w:eastAsia="SimSun"/>
            <w:noProof/>
            <w:lang w:eastAsia="en-US"/>
          </w:rPr>
          <w:t>1.6 Środki transportu</w:t>
        </w:r>
        <w:r>
          <w:rPr>
            <w:noProof/>
            <w:webHidden/>
          </w:rPr>
          <w:tab/>
        </w:r>
        <w:r>
          <w:rPr>
            <w:noProof/>
            <w:webHidden/>
          </w:rPr>
          <w:fldChar w:fldCharType="begin"/>
        </w:r>
        <w:r>
          <w:rPr>
            <w:noProof/>
            <w:webHidden/>
          </w:rPr>
          <w:instrText xml:space="preserve"> PAGEREF _Toc191885338 \h </w:instrText>
        </w:r>
        <w:r>
          <w:rPr>
            <w:noProof/>
            <w:webHidden/>
          </w:rPr>
        </w:r>
        <w:r>
          <w:rPr>
            <w:noProof/>
            <w:webHidden/>
          </w:rPr>
          <w:fldChar w:fldCharType="separate"/>
        </w:r>
        <w:r>
          <w:rPr>
            <w:noProof/>
            <w:webHidden/>
          </w:rPr>
          <w:t>58</w:t>
        </w:r>
        <w:r>
          <w:rPr>
            <w:noProof/>
            <w:webHidden/>
          </w:rPr>
          <w:fldChar w:fldCharType="end"/>
        </w:r>
      </w:hyperlink>
    </w:p>
    <w:p w14:paraId="5638D62C" w14:textId="5683F4C5" w:rsidR="00154C93" w:rsidRDefault="00154C93">
      <w:pPr>
        <w:pStyle w:val="Spistreci4"/>
        <w:tabs>
          <w:tab w:val="right" w:leader="dot" w:pos="9060"/>
        </w:tabs>
        <w:rPr>
          <w:rFonts w:asciiTheme="minorHAnsi" w:eastAsiaTheme="minorEastAsia" w:hAnsiTheme="minorHAnsi" w:cstheme="minorBidi"/>
          <w:noProof/>
          <w:sz w:val="24"/>
          <w14:ligatures w14:val="standardContextual"/>
        </w:rPr>
      </w:pPr>
      <w:hyperlink w:anchor="_Toc191885339" w:history="1">
        <w:r w:rsidRPr="00405B00">
          <w:rPr>
            <w:rStyle w:val="Hipercze"/>
            <w:rFonts w:eastAsia="SimSun"/>
            <w:noProof/>
            <w:lang w:eastAsia="en-US"/>
          </w:rPr>
          <w:t>1.7 Zakłady produkcji i wprowadzania do obrotu materiałów i wyrobów przeznaczonych do kontaktu z żywnością</w:t>
        </w:r>
        <w:r>
          <w:rPr>
            <w:noProof/>
            <w:webHidden/>
          </w:rPr>
          <w:tab/>
        </w:r>
        <w:r>
          <w:rPr>
            <w:noProof/>
            <w:webHidden/>
          </w:rPr>
          <w:fldChar w:fldCharType="begin"/>
        </w:r>
        <w:r>
          <w:rPr>
            <w:noProof/>
            <w:webHidden/>
          </w:rPr>
          <w:instrText xml:space="preserve"> PAGEREF _Toc191885339 \h </w:instrText>
        </w:r>
        <w:r>
          <w:rPr>
            <w:noProof/>
            <w:webHidden/>
          </w:rPr>
        </w:r>
        <w:r>
          <w:rPr>
            <w:noProof/>
            <w:webHidden/>
          </w:rPr>
          <w:fldChar w:fldCharType="separate"/>
        </w:r>
        <w:r>
          <w:rPr>
            <w:noProof/>
            <w:webHidden/>
          </w:rPr>
          <w:t>59</w:t>
        </w:r>
        <w:r>
          <w:rPr>
            <w:noProof/>
            <w:webHidden/>
          </w:rPr>
          <w:fldChar w:fldCharType="end"/>
        </w:r>
      </w:hyperlink>
    </w:p>
    <w:p w14:paraId="5D7D4B19" w14:textId="70200E3E" w:rsidR="00154C93" w:rsidRDefault="00154C93">
      <w:pPr>
        <w:pStyle w:val="Spistreci3"/>
        <w:tabs>
          <w:tab w:val="right" w:leader="dot" w:pos="9060"/>
        </w:tabs>
        <w:rPr>
          <w:rFonts w:asciiTheme="minorHAnsi" w:eastAsiaTheme="minorEastAsia" w:hAnsiTheme="minorHAnsi" w:cstheme="minorBidi"/>
          <w:noProof/>
          <w:kern w:val="2"/>
          <w:sz w:val="24"/>
          <w:szCs w:val="24"/>
          <w:lang w:eastAsia="pl-PL"/>
          <w14:ligatures w14:val="standardContextual"/>
        </w:rPr>
      </w:pPr>
      <w:hyperlink w:anchor="_Toc191885340" w:history="1">
        <w:r w:rsidRPr="00405B00">
          <w:rPr>
            <w:rStyle w:val="Hipercze"/>
            <w:rFonts w:eastAsia="SimSun"/>
            <w:noProof/>
          </w:rPr>
          <w:t>2. Jakość zdrowotna środków spożywczych oraz materiałów i wyrobów przeznaczonych do kontaktu z żywnością</w:t>
        </w:r>
        <w:r>
          <w:rPr>
            <w:noProof/>
            <w:webHidden/>
          </w:rPr>
          <w:tab/>
        </w:r>
        <w:r>
          <w:rPr>
            <w:noProof/>
            <w:webHidden/>
          </w:rPr>
          <w:fldChar w:fldCharType="begin"/>
        </w:r>
        <w:r>
          <w:rPr>
            <w:noProof/>
            <w:webHidden/>
          </w:rPr>
          <w:instrText xml:space="preserve"> PAGEREF _Toc191885340 \h </w:instrText>
        </w:r>
        <w:r>
          <w:rPr>
            <w:noProof/>
            <w:webHidden/>
          </w:rPr>
        </w:r>
        <w:r>
          <w:rPr>
            <w:noProof/>
            <w:webHidden/>
          </w:rPr>
          <w:fldChar w:fldCharType="separate"/>
        </w:r>
        <w:r>
          <w:rPr>
            <w:noProof/>
            <w:webHidden/>
          </w:rPr>
          <w:t>59</w:t>
        </w:r>
        <w:r>
          <w:rPr>
            <w:noProof/>
            <w:webHidden/>
          </w:rPr>
          <w:fldChar w:fldCharType="end"/>
        </w:r>
      </w:hyperlink>
    </w:p>
    <w:p w14:paraId="2AB6D440" w14:textId="3FB37B41" w:rsidR="00154C93" w:rsidRDefault="00154C93">
      <w:pPr>
        <w:pStyle w:val="Spistreci3"/>
        <w:tabs>
          <w:tab w:val="right" w:leader="dot" w:pos="9060"/>
        </w:tabs>
        <w:rPr>
          <w:rFonts w:asciiTheme="minorHAnsi" w:eastAsiaTheme="minorEastAsia" w:hAnsiTheme="minorHAnsi" w:cstheme="minorBidi"/>
          <w:noProof/>
          <w:kern w:val="2"/>
          <w:sz w:val="24"/>
          <w:szCs w:val="24"/>
          <w:lang w:eastAsia="pl-PL"/>
          <w14:ligatures w14:val="standardContextual"/>
        </w:rPr>
      </w:pPr>
      <w:hyperlink w:anchor="_Toc191885341" w:history="1">
        <w:r w:rsidRPr="00405B00">
          <w:rPr>
            <w:rStyle w:val="Hipercze"/>
            <w:rFonts w:eastAsia="SimSun"/>
            <w:noProof/>
          </w:rPr>
          <w:t>3. Suplementy diety, żywność dla określonych grup odbiorców i żywność wzbogacona</w:t>
        </w:r>
        <w:r>
          <w:rPr>
            <w:noProof/>
            <w:webHidden/>
          </w:rPr>
          <w:tab/>
        </w:r>
        <w:r>
          <w:rPr>
            <w:noProof/>
            <w:webHidden/>
          </w:rPr>
          <w:fldChar w:fldCharType="begin"/>
        </w:r>
        <w:r>
          <w:rPr>
            <w:noProof/>
            <w:webHidden/>
          </w:rPr>
          <w:instrText xml:space="preserve"> PAGEREF _Toc191885341 \h </w:instrText>
        </w:r>
        <w:r>
          <w:rPr>
            <w:noProof/>
            <w:webHidden/>
          </w:rPr>
        </w:r>
        <w:r>
          <w:rPr>
            <w:noProof/>
            <w:webHidden/>
          </w:rPr>
          <w:fldChar w:fldCharType="separate"/>
        </w:r>
        <w:r>
          <w:rPr>
            <w:noProof/>
            <w:webHidden/>
          </w:rPr>
          <w:t>61</w:t>
        </w:r>
        <w:r>
          <w:rPr>
            <w:noProof/>
            <w:webHidden/>
          </w:rPr>
          <w:fldChar w:fldCharType="end"/>
        </w:r>
      </w:hyperlink>
    </w:p>
    <w:p w14:paraId="42F970BE" w14:textId="15059943" w:rsidR="00154C93" w:rsidRDefault="00154C93">
      <w:pPr>
        <w:pStyle w:val="Spistreci3"/>
        <w:tabs>
          <w:tab w:val="right" w:leader="dot" w:pos="9060"/>
        </w:tabs>
        <w:rPr>
          <w:rFonts w:asciiTheme="minorHAnsi" w:eastAsiaTheme="minorEastAsia" w:hAnsiTheme="minorHAnsi" w:cstheme="minorBidi"/>
          <w:noProof/>
          <w:kern w:val="2"/>
          <w:sz w:val="24"/>
          <w:szCs w:val="24"/>
          <w:lang w:eastAsia="pl-PL"/>
          <w14:ligatures w14:val="standardContextual"/>
        </w:rPr>
      </w:pPr>
      <w:hyperlink w:anchor="_Toc191885342" w:history="1">
        <w:r w:rsidRPr="00405B00">
          <w:rPr>
            <w:rStyle w:val="Hipercze"/>
            <w:rFonts w:eastAsia="SimSun"/>
            <w:noProof/>
          </w:rPr>
          <w:t>4. Wzmożony nadzór nad zakładami żywienia zbiorowego w sezonie letnim</w:t>
        </w:r>
        <w:r>
          <w:rPr>
            <w:noProof/>
            <w:webHidden/>
          </w:rPr>
          <w:tab/>
        </w:r>
        <w:r>
          <w:rPr>
            <w:noProof/>
            <w:webHidden/>
          </w:rPr>
          <w:fldChar w:fldCharType="begin"/>
        </w:r>
        <w:r>
          <w:rPr>
            <w:noProof/>
            <w:webHidden/>
          </w:rPr>
          <w:instrText xml:space="preserve"> PAGEREF _Toc191885342 \h </w:instrText>
        </w:r>
        <w:r>
          <w:rPr>
            <w:noProof/>
            <w:webHidden/>
          </w:rPr>
        </w:r>
        <w:r>
          <w:rPr>
            <w:noProof/>
            <w:webHidden/>
          </w:rPr>
          <w:fldChar w:fldCharType="separate"/>
        </w:r>
        <w:r>
          <w:rPr>
            <w:noProof/>
            <w:webHidden/>
          </w:rPr>
          <w:t>63</w:t>
        </w:r>
        <w:r>
          <w:rPr>
            <w:noProof/>
            <w:webHidden/>
          </w:rPr>
          <w:fldChar w:fldCharType="end"/>
        </w:r>
      </w:hyperlink>
    </w:p>
    <w:p w14:paraId="76670C86" w14:textId="48E1C77E" w:rsidR="00154C93" w:rsidRDefault="00154C93">
      <w:pPr>
        <w:pStyle w:val="Spistreci3"/>
        <w:tabs>
          <w:tab w:val="right" w:leader="dot" w:pos="9060"/>
        </w:tabs>
        <w:rPr>
          <w:rFonts w:asciiTheme="minorHAnsi" w:eastAsiaTheme="minorEastAsia" w:hAnsiTheme="minorHAnsi" w:cstheme="minorBidi"/>
          <w:noProof/>
          <w:kern w:val="2"/>
          <w:sz w:val="24"/>
          <w:szCs w:val="24"/>
          <w:lang w:eastAsia="pl-PL"/>
          <w14:ligatures w14:val="standardContextual"/>
        </w:rPr>
      </w:pPr>
      <w:hyperlink w:anchor="_Toc191885343" w:history="1">
        <w:r w:rsidRPr="00405B00">
          <w:rPr>
            <w:rStyle w:val="Hipercze"/>
            <w:rFonts w:eastAsia="SimSun"/>
            <w:noProof/>
          </w:rPr>
          <w:t>5. System Wczesnego Ostrzegania o Niebezpiecznej Żywności i Paszach RASFF</w:t>
        </w:r>
        <w:r>
          <w:rPr>
            <w:noProof/>
            <w:webHidden/>
          </w:rPr>
          <w:tab/>
        </w:r>
        <w:r>
          <w:rPr>
            <w:noProof/>
            <w:webHidden/>
          </w:rPr>
          <w:fldChar w:fldCharType="begin"/>
        </w:r>
        <w:r>
          <w:rPr>
            <w:noProof/>
            <w:webHidden/>
          </w:rPr>
          <w:instrText xml:space="preserve"> PAGEREF _Toc191885343 \h </w:instrText>
        </w:r>
        <w:r>
          <w:rPr>
            <w:noProof/>
            <w:webHidden/>
          </w:rPr>
        </w:r>
        <w:r>
          <w:rPr>
            <w:noProof/>
            <w:webHidden/>
          </w:rPr>
          <w:fldChar w:fldCharType="separate"/>
        </w:r>
        <w:r>
          <w:rPr>
            <w:noProof/>
            <w:webHidden/>
          </w:rPr>
          <w:t>64</w:t>
        </w:r>
        <w:r>
          <w:rPr>
            <w:noProof/>
            <w:webHidden/>
          </w:rPr>
          <w:fldChar w:fldCharType="end"/>
        </w:r>
      </w:hyperlink>
    </w:p>
    <w:p w14:paraId="6A587946" w14:textId="1C3B47AF" w:rsidR="00154C93" w:rsidRDefault="00154C93">
      <w:pPr>
        <w:pStyle w:val="Spistreci3"/>
        <w:tabs>
          <w:tab w:val="right" w:leader="dot" w:pos="9060"/>
        </w:tabs>
        <w:rPr>
          <w:rFonts w:asciiTheme="minorHAnsi" w:eastAsiaTheme="minorEastAsia" w:hAnsiTheme="minorHAnsi" w:cstheme="minorBidi"/>
          <w:noProof/>
          <w:kern w:val="2"/>
          <w:sz w:val="24"/>
          <w:szCs w:val="24"/>
          <w:lang w:eastAsia="pl-PL"/>
          <w14:ligatures w14:val="standardContextual"/>
        </w:rPr>
      </w:pPr>
      <w:hyperlink w:anchor="_Toc191885344" w:history="1">
        <w:r w:rsidRPr="00405B00">
          <w:rPr>
            <w:rStyle w:val="Hipercze"/>
            <w:rFonts w:eastAsia="SimSun"/>
            <w:noProof/>
          </w:rPr>
          <w:t>6. Obrót grzybami przetwórstwo grzybów oraz zatrucia grzybami</w:t>
        </w:r>
        <w:r>
          <w:rPr>
            <w:noProof/>
            <w:webHidden/>
          </w:rPr>
          <w:tab/>
        </w:r>
        <w:r>
          <w:rPr>
            <w:noProof/>
            <w:webHidden/>
          </w:rPr>
          <w:fldChar w:fldCharType="begin"/>
        </w:r>
        <w:r>
          <w:rPr>
            <w:noProof/>
            <w:webHidden/>
          </w:rPr>
          <w:instrText xml:space="preserve"> PAGEREF _Toc191885344 \h </w:instrText>
        </w:r>
        <w:r>
          <w:rPr>
            <w:noProof/>
            <w:webHidden/>
          </w:rPr>
        </w:r>
        <w:r>
          <w:rPr>
            <w:noProof/>
            <w:webHidden/>
          </w:rPr>
          <w:fldChar w:fldCharType="separate"/>
        </w:r>
        <w:r>
          <w:rPr>
            <w:noProof/>
            <w:webHidden/>
          </w:rPr>
          <w:t>66</w:t>
        </w:r>
        <w:r>
          <w:rPr>
            <w:noProof/>
            <w:webHidden/>
          </w:rPr>
          <w:fldChar w:fldCharType="end"/>
        </w:r>
      </w:hyperlink>
    </w:p>
    <w:p w14:paraId="5F31515D" w14:textId="7310E5B2" w:rsidR="00154C93" w:rsidRDefault="00154C93">
      <w:pPr>
        <w:pStyle w:val="Spistreci1"/>
        <w:rPr>
          <w:rFonts w:asciiTheme="minorHAnsi" w:eastAsiaTheme="minorEastAsia" w:hAnsiTheme="minorHAnsi" w:cstheme="minorBidi"/>
          <w:noProof/>
          <w:kern w:val="2"/>
          <w:szCs w:val="24"/>
          <w:lang w:eastAsia="pl-PL"/>
          <w14:ligatures w14:val="standardContextual"/>
        </w:rPr>
      </w:pPr>
      <w:hyperlink w:anchor="_Toc191885345" w:history="1">
        <w:r w:rsidRPr="00405B00">
          <w:rPr>
            <w:rStyle w:val="Hipercze"/>
            <w:rFonts w:eastAsia="SimSun"/>
            <w:noProof/>
          </w:rPr>
          <w:t>IV. Jakość wody przeznaczonej do spożycia oraz wody użytkowej</w:t>
        </w:r>
        <w:r>
          <w:rPr>
            <w:noProof/>
            <w:webHidden/>
          </w:rPr>
          <w:tab/>
        </w:r>
        <w:r>
          <w:rPr>
            <w:noProof/>
            <w:webHidden/>
          </w:rPr>
          <w:fldChar w:fldCharType="begin"/>
        </w:r>
        <w:r>
          <w:rPr>
            <w:noProof/>
            <w:webHidden/>
          </w:rPr>
          <w:instrText xml:space="preserve"> PAGEREF _Toc191885345 \h </w:instrText>
        </w:r>
        <w:r>
          <w:rPr>
            <w:noProof/>
            <w:webHidden/>
          </w:rPr>
        </w:r>
        <w:r>
          <w:rPr>
            <w:noProof/>
            <w:webHidden/>
          </w:rPr>
          <w:fldChar w:fldCharType="separate"/>
        </w:r>
        <w:r>
          <w:rPr>
            <w:noProof/>
            <w:webHidden/>
          </w:rPr>
          <w:t>67</w:t>
        </w:r>
        <w:r>
          <w:rPr>
            <w:noProof/>
            <w:webHidden/>
          </w:rPr>
          <w:fldChar w:fldCharType="end"/>
        </w:r>
      </w:hyperlink>
    </w:p>
    <w:p w14:paraId="020B3BF3" w14:textId="61E20D0C" w:rsidR="00154C93" w:rsidRDefault="00154C93">
      <w:pPr>
        <w:pStyle w:val="Spistreci3"/>
        <w:tabs>
          <w:tab w:val="right" w:leader="dot" w:pos="9060"/>
        </w:tabs>
        <w:rPr>
          <w:rFonts w:asciiTheme="minorHAnsi" w:eastAsiaTheme="minorEastAsia" w:hAnsiTheme="minorHAnsi" w:cstheme="minorBidi"/>
          <w:noProof/>
          <w:kern w:val="2"/>
          <w:sz w:val="24"/>
          <w:szCs w:val="24"/>
          <w:lang w:eastAsia="pl-PL"/>
          <w14:ligatures w14:val="standardContextual"/>
        </w:rPr>
      </w:pPr>
      <w:hyperlink w:anchor="_Toc191885346" w:history="1">
        <w:r w:rsidRPr="00405B00">
          <w:rPr>
            <w:rStyle w:val="Hipercze"/>
            <w:rFonts w:eastAsia="SimSun"/>
            <w:noProof/>
          </w:rPr>
          <w:t>1. Infrastruktura zaopatrzenia ludności w wodę</w:t>
        </w:r>
        <w:r>
          <w:rPr>
            <w:noProof/>
            <w:webHidden/>
          </w:rPr>
          <w:tab/>
        </w:r>
        <w:r>
          <w:rPr>
            <w:noProof/>
            <w:webHidden/>
          </w:rPr>
          <w:fldChar w:fldCharType="begin"/>
        </w:r>
        <w:r>
          <w:rPr>
            <w:noProof/>
            <w:webHidden/>
          </w:rPr>
          <w:instrText xml:space="preserve"> PAGEREF _Toc191885346 \h </w:instrText>
        </w:r>
        <w:r>
          <w:rPr>
            <w:noProof/>
            <w:webHidden/>
          </w:rPr>
        </w:r>
        <w:r>
          <w:rPr>
            <w:noProof/>
            <w:webHidden/>
          </w:rPr>
          <w:fldChar w:fldCharType="separate"/>
        </w:r>
        <w:r>
          <w:rPr>
            <w:noProof/>
            <w:webHidden/>
          </w:rPr>
          <w:t>67</w:t>
        </w:r>
        <w:r>
          <w:rPr>
            <w:noProof/>
            <w:webHidden/>
          </w:rPr>
          <w:fldChar w:fldCharType="end"/>
        </w:r>
      </w:hyperlink>
    </w:p>
    <w:p w14:paraId="0407809E" w14:textId="5DB480E2" w:rsidR="00154C93" w:rsidRDefault="00154C93">
      <w:pPr>
        <w:pStyle w:val="Spistreci3"/>
        <w:tabs>
          <w:tab w:val="right" w:leader="dot" w:pos="9060"/>
        </w:tabs>
        <w:rPr>
          <w:rFonts w:asciiTheme="minorHAnsi" w:eastAsiaTheme="minorEastAsia" w:hAnsiTheme="minorHAnsi" w:cstheme="minorBidi"/>
          <w:noProof/>
          <w:kern w:val="2"/>
          <w:sz w:val="24"/>
          <w:szCs w:val="24"/>
          <w:lang w:eastAsia="pl-PL"/>
          <w14:ligatures w14:val="standardContextual"/>
        </w:rPr>
      </w:pPr>
      <w:hyperlink w:anchor="_Toc191885347" w:history="1">
        <w:r w:rsidRPr="00405B00">
          <w:rPr>
            <w:rStyle w:val="Hipercze"/>
            <w:rFonts w:eastAsia="SimSun"/>
            <w:noProof/>
          </w:rPr>
          <w:t>2. Nadzór nad jakością wody do spożycia</w:t>
        </w:r>
        <w:r>
          <w:rPr>
            <w:noProof/>
            <w:webHidden/>
          </w:rPr>
          <w:tab/>
        </w:r>
        <w:r>
          <w:rPr>
            <w:noProof/>
            <w:webHidden/>
          </w:rPr>
          <w:fldChar w:fldCharType="begin"/>
        </w:r>
        <w:r>
          <w:rPr>
            <w:noProof/>
            <w:webHidden/>
          </w:rPr>
          <w:instrText xml:space="preserve"> PAGEREF _Toc191885347 \h </w:instrText>
        </w:r>
        <w:r>
          <w:rPr>
            <w:noProof/>
            <w:webHidden/>
          </w:rPr>
        </w:r>
        <w:r>
          <w:rPr>
            <w:noProof/>
            <w:webHidden/>
          </w:rPr>
          <w:fldChar w:fldCharType="separate"/>
        </w:r>
        <w:r>
          <w:rPr>
            <w:noProof/>
            <w:webHidden/>
          </w:rPr>
          <w:t>67</w:t>
        </w:r>
        <w:r>
          <w:rPr>
            <w:noProof/>
            <w:webHidden/>
          </w:rPr>
          <w:fldChar w:fldCharType="end"/>
        </w:r>
      </w:hyperlink>
    </w:p>
    <w:p w14:paraId="2EDDEEBD" w14:textId="7915D6FA" w:rsidR="00154C93" w:rsidRDefault="00154C93">
      <w:pPr>
        <w:pStyle w:val="Spistreci3"/>
        <w:tabs>
          <w:tab w:val="right" w:leader="dot" w:pos="9060"/>
        </w:tabs>
        <w:rPr>
          <w:rFonts w:asciiTheme="minorHAnsi" w:eastAsiaTheme="minorEastAsia" w:hAnsiTheme="minorHAnsi" w:cstheme="minorBidi"/>
          <w:noProof/>
          <w:kern w:val="2"/>
          <w:sz w:val="24"/>
          <w:szCs w:val="24"/>
          <w:lang w:eastAsia="pl-PL"/>
          <w14:ligatures w14:val="standardContextual"/>
        </w:rPr>
      </w:pPr>
      <w:hyperlink w:anchor="_Toc191885348" w:history="1">
        <w:r w:rsidRPr="00405B00">
          <w:rPr>
            <w:rStyle w:val="Hipercze"/>
            <w:rFonts w:eastAsia="SimSun"/>
            <w:noProof/>
          </w:rPr>
          <w:t>3. Substancje promieniotwórcze w wodzie przeznaczonej do picia</w:t>
        </w:r>
        <w:r>
          <w:rPr>
            <w:noProof/>
            <w:webHidden/>
          </w:rPr>
          <w:tab/>
        </w:r>
        <w:r>
          <w:rPr>
            <w:noProof/>
            <w:webHidden/>
          </w:rPr>
          <w:fldChar w:fldCharType="begin"/>
        </w:r>
        <w:r>
          <w:rPr>
            <w:noProof/>
            <w:webHidden/>
          </w:rPr>
          <w:instrText xml:space="preserve"> PAGEREF _Toc191885348 \h </w:instrText>
        </w:r>
        <w:r>
          <w:rPr>
            <w:noProof/>
            <w:webHidden/>
          </w:rPr>
        </w:r>
        <w:r>
          <w:rPr>
            <w:noProof/>
            <w:webHidden/>
          </w:rPr>
          <w:fldChar w:fldCharType="separate"/>
        </w:r>
        <w:r>
          <w:rPr>
            <w:noProof/>
            <w:webHidden/>
          </w:rPr>
          <w:t>70</w:t>
        </w:r>
        <w:r>
          <w:rPr>
            <w:noProof/>
            <w:webHidden/>
          </w:rPr>
          <w:fldChar w:fldCharType="end"/>
        </w:r>
      </w:hyperlink>
    </w:p>
    <w:p w14:paraId="131CA21E" w14:textId="6213D357" w:rsidR="00154C93" w:rsidRDefault="00154C93">
      <w:pPr>
        <w:pStyle w:val="Spistreci3"/>
        <w:tabs>
          <w:tab w:val="right" w:leader="dot" w:pos="9060"/>
        </w:tabs>
        <w:rPr>
          <w:rFonts w:asciiTheme="minorHAnsi" w:eastAsiaTheme="minorEastAsia" w:hAnsiTheme="minorHAnsi" w:cstheme="minorBidi"/>
          <w:noProof/>
          <w:kern w:val="2"/>
          <w:sz w:val="24"/>
          <w:szCs w:val="24"/>
          <w:lang w:eastAsia="pl-PL"/>
          <w14:ligatures w14:val="standardContextual"/>
        </w:rPr>
      </w:pPr>
      <w:hyperlink w:anchor="_Toc191885349" w:history="1">
        <w:r w:rsidRPr="00405B00">
          <w:rPr>
            <w:rStyle w:val="Hipercze"/>
            <w:rFonts w:eastAsia="SimSun"/>
            <w:noProof/>
          </w:rPr>
          <w:t>4. Ważniejsze modernizacje oraz rozbudowa sieci wodociągowej</w:t>
        </w:r>
        <w:r>
          <w:rPr>
            <w:noProof/>
            <w:webHidden/>
          </w:rPr>
          <w:tab/>
        </w:r>
        <w:r>
          <w:rPr>
            <w:noProof/>
            <w:webHidden/>
          </w:rPr>
          <w:fldChar w:fldCharType="begin"/>
        </w:r>
        <w:r>
          <w:rPr>
            <w:noProof/>
            <w:webHidden/>
          </w:rPr>
          <w:instrText xml:space="preserve"> PAGEREF _Toc191885349 \h </w:instrText>
        </w:r>
        <w:r>
          <w:rPr>
            <w:noProof/>
            <w:webHidden/>
          </w:rPr>
        </w:r>
        <w:r>
          <w:rPr>
            <w:noProof/>
            <w:webHidden/>
          </w:rPr>
          <w:fldChar w:fldCharType="separate"/>
        </w:r>
        <w:r>
          <w:rPr>
            <w:noProof/>
            <w:webHidden/>
          </w:rPr>
          <w:t>70</w:t>
        </w:r>
        <w:r>
          <w:rPr>
            <w:noProof/>
            <w:webHidden/>
          </w:rPr>
          <w:fldChar w:fldCharType="end"/>
        </w:r>
      </w:hyperlink>
    </w:p>
    <w:p w14:paraId="4C841ED8" w14:textId="6483B72A" w:rsidR="00154C93" w:rsidRDefault="00154C93">
      <w:pPr>
        <w:pStyle w:val="Spistreci3"/>
        <w:tabs>
          <w:tab w:val="right" w:leader="dot" w:pos="9060"/>
        </w:tabs>
        <w:rPr>
          <w:rFonts w:asciiTheme="minorHAnsi" w:eastAsiaTheme="minorEastAsia" w:hAnsiTheme="minorHAnsi" w:cstheme="minorBidi"/>
          <w:noProof/>
          <w:kern w:val="2"/>
          <w:sz w:val="24"/>
          <w:szCs w:val="24"/>
          <w:lang w:eastAsia="pl-PL"/>
          <w14:ligatures w14:val="standardContextual"/>
        </w:rPr>
      </w:pPr>
      <w:hyperlink w:anchor="_Toc191885350" w:history="1">
        <w:r w:rsidRPr="00405B00">
          <w:rPr>
            <w:rStyle w:val="Hipercze"/>
            <w:rFonts w:eastAsia="SimSun"/>
            <w:noProof/>
          </w:rPr>
          <w:t>5. Awarie i zdarzenia istotne dla infrastruktury zaopatrzenia w wodę</w:t>
        </w:r>
        <w:r>
          <w:rPr>
            <w:noProof/>
            <w:webHidden/>
          </w:rPr>
          <w:tab/>
        </w:r>
        <w:r>
          <w:rPr>
            <w:noProof/>
            <w:webHidden/>
          </w:rPr>
          <w:fldChar w:fldCharType="begin"/>
        </w:r>
        <w:r>
          <w:rPr>
            <w:noProof/>
            <w:webHidden/>
          </w:rPr>
          <w:instrText xml:space="preserve"> PAGEREF _Toc191885350 \h </w:instrText>
        </w:r>
        <w:r>
          <w:rPr>
            <w:noProof/>
            <w:webHidden/>
          </w:rPr>
        </w:r>
        <w:r>
          <w:rPr>
            <w:noProof/>
            <w:webHidden/>
          </w:rPr>
          <w:fldChar w:fldCharType="separate"/>
        </w:r>
        <w:r>
          <w:rPr>
            <w:noProof/>
            <w:webHidden/>
          </w:rPr>
          <w:t>71</w:t>
        </w:r>
        <w:r>
          <w:rPr>
            <w:noProof/>
            <w:webHidden/>
          </w:rPr>
          <w:fldChar w:fldCharType="end"/>
        </w:r>
      </w:hyperlink>
    </w:p>
    <w:p w14:paraId="03A020AC" w14:textId="7994185E" w:rsidR="00154C93" w:rsidRDefault="00154C93">
      <w:pPr>
        <w:pStyle w:val="Spistreci3"/>
        <w:tabs>
          <w:tab w:val="right" w:leader="dot" w:pos="9060"/>
        </w:tabs>
        <w:rPr>
          <w:rFonts w:asciiTheme="minorHAnsi" w:eastAsiaTheme="minorEastAsia" w:hAnsiTheme="minorHAnsi" w:cstheme="minorBidi"/>
          <w:noProof/>
          <w:kern w:val="2"/>
          <w:sz w:val="24"/>
          <w:szCs w:val="24"/>
          <w:lang w:eastAsia="pl-PL"/>
          <w14:ligatures w14:val="standardContextual"/>
        </w:rPr>
      </w:pPr>
      <w:hyperlink w:anchor="_Toc191885351" w:history="1">
        <w:r w:rsidRPr="00405B00">
          <w:rPr>
            <w:rStyle w:val="Hipercze"/>
            <w:rFonts w:eastAsia="SimSun"/>
            <w:noProof/>
          </w:rPr>
          <w:t>6. Ocena jakości wody przeznaczonej do spożycia</w:t>
        </w:r>
        <w:r>
          <w:rPr>
            <w:noProof/>
            <w:webHidden/>
          </w:rPr>
          <w:tab/>
        </w:r>
        <w:r>
          <w:rPr>
            <w:noProof/>
            <w:webHidden/>
          </w:rPr>
          <w:fldChar w:fldCharType="begin"/>
        </w:r>
        <w:r>
          <w:rPr>
            <w:noProof/>
            <w:webHidden/>
          </w:rPr>
          <w:instrText xml:space="preserve"> PAGEREF _Toc191885351 \h </w:instrText>
        </w:r>
        <w:r>
          <w:rPr>
            <w:noProof/>
            <w:webHidden/>
          </w:rPr>
        </w:r>
        <w:r>
          <w:rPr>
            <w:noProof/>
            <w:webHidden/>
          </w:rPr>
          <w:fldChar w:fldCharType="separate"/>
        </w:r>
        <w:r>
          <w:rPr>
            <w:noProof/>
            <w:webHidden/>
          </w:rPr>
          <w:t>71</w:t>
        </w:r>
        <w:r>
          <w:rPr>
            <w:noProof/>
            <w:webHidden/>
          </w:rPr>
          <w:fldChar w:fldCharType="end"/>
        </w:r>
      </w:hyperlink>
    </w:p>
    <w:p w14:paraId="31121A56" w14:textId="73C924A5" w:rsidR="00154C93" w:rsidRDefault="00154C93">
      <w:pPr>
        <w:pStyle w:val="Spistreci3"/>
        <w:tabs>
          <w:tab w:val="right" w:leader="dot" w:pos="9060"/>
        </w:tabs>
        <w:rPr>
          <w:rFonts w:asciiTheme="minorHAnsi" w:eastAsiaTheme="minorEastAsia" w:hAnsiTheme="minorHAnsi" w:cstheme="minorBidi"/>
          <w:noProof/>
          <w:kern w:val="2"/>
          <w:sz w:val="24"/>
          <w:szCs w:val="24"/>
          <w:lang w:eastAsia="pl-PL"/>
          <w14:ligatures w14:val="standardContextual"/>
        </w:rPr>
      </w:pPr>
      <w:hyperlink w:anchor="_Toc191885352" w:history="1">
        <w:r w:rsidRPr="00405B00">
          <w:rPr>
            <w:rStyle w:val="Hipercze"/>
            <w:rFonts w:eastAsia="SimSun"/>
            <w:noProof/>
          </w:rPr>
          <w:t>7. Ciepła woda użytkowa</w:t>
        </w:r>
        <w:r>
          <w:rPr>
            <w:noProof/>
            <w:webHidden/>
          </w:rPr>
          <w:tab/>
        </w:r>
        <w:r>
          <w:rPr>
            <w:noProof/>
            <w:webHidden/>
          </w:rPr>
          <w:fldChar w:fldCharType="begin"/>
        </w:r>
        <w:r>
          <w:rPr>
            <w:noProof/>
            <w:webHidden/>
          </w:rPr>
          <w:instrText xml:space="preserve"> PAGEREF _Toc191885352 \h </w:instrText>
        </w:r>
        <w:r>
          <w:rPr>
            <w:noProof/>
            <w:webHidden/>
          </w:rPr>
        </w:r>
        <w:r>
          <w:rPr>
            <w:noProof/>
            <w:webHidden/>
          </w:rPr>
          <w:fldChar w:fldCharType="separate"/>
        </w:r>
        <w:r>
          <w:rPr>
            <w:noProof/>
            <w:webHidden/>
          </w:rPr>
          <w:t>71</w:t>
        </w:r>
        <w:r>
          <w:rPr>
            <w:noProof/>
            <w:webHidden/>
          </w:rPr>
          <w:fldChar w:fldCharType="end"/>
        </w:r>
      </w:hyperlink>
    </w:p>
    <w:p w14:paraId="1E892365" w14:textId="1D305A02" w:rsidR="00154C93" w:rsidRDefault="00154C93">
      <w:pPr>
        <w:pStyle w:val="Spistreci1"/>
        <w:rPr>
          <w:rFonts w:asciiTheme="minorHAnsi" w:eastAsiaTheme="minorEastAsia" w:hAnsiTheme="minorHAnsi" w:cstheme="minorBidi"/>
          <w:noProof/>
          <w:kern w:val="2"/>
          <w:szCs w:val="24"/>
          <w:lang w:eastAsia="pl-PL"/>
          <w14:ligatures w14:val="standardContextual"/>
        </w:rPr>
      </w:pPr>
      <w:hyperlink w:anchor="_Toc191885353" w:history="1">
        <w:r w:rsidRPr="00405B00">
          <w:rPr>
            <w:rStyle w:val="Hipercze"/>
            <w:rFonts w:eastAsia="SimSun"/>
            <w:noProof/>
          </w:rPr>
          <w:t>V. Stan sanitarny pływalni i obiektów wyposażonych w niecki basenowe</w:t>
        </w:r>
        <w:r>
          <w:rPr>
            <w:noProof/>
            <w:webHidden/>
          </w:rPr>
          <w:tab/>
        </w:r>
        <w:r>
          <w:rPr>
            <w:noProof/>
            <w:webHidden/>
          </w:rPr>
          <w:fldChar w:fldCharType="begin"/>
        </w:r>
        <w:r>
          <w:rPr>
            <w:noProof/>
            <w:webHidden/>
          </w:rPr>
          <w:instrText xml:space="preserve"> PAGEREF _Toc191885353 \h </w:instrText>
        </w:r>
        <w:r>
          <w:rPr>
            <w:noProof/>
            <w:webHidden/>
          </w:rPr>
        </w:r>
        <w:r>
          <w:rPr>
            <w:noProof/>
            <w:webHidden/>
          </w:rPr>
          <w:fldChar w:fldCharType="separate"/>
        </w:r>
        <w:r>
          <w:rPr>
            <w:noProof/>
            <w:webHidden/>
          </w:rPr>
          <w:t>73</w:t>
        </w:r>
        <w:r>
          <w:rPr>
            <w:noProof/>
            <w:webHidden/>
          </w:rPr>
          <w:fldChar w:fldCharType="end"/>
        </w:r>
      </w:hyperlink>
    </w:p>
    <w:p w14:paraId="0E1F9E7B" w14:textId="37291CC7" w:rsidR="00154C93" w:rsidRDefault="00154C93">
      <w:pPr>
        <w:pStyle w:val="Spistreci3"/>
        <w:tabs>
          <w:tab w:val="right" w:leader="dot" w:pos="9060"/>
        </w:tabs>
        <w:rPr>
          <w:rFonts w:asciiTheme="minorHAnsi" w:eastAsiaTheme="minorEastAsia" w:hAnsiTheme="minorHAnsi" w:cstheme="minorBidi"/>
          <w:noProof/>
          <w:kern w:val="2"/>
          <w:sz w:val="24"/>
          <w:szCs w:val="24"/>
          <w:lang w:eastAsia="pl-PL"/>
          <w14:ligatures w14:val="standardContextual"/>
        </w:rPr>
      </w:pPr>
      <w:hyperlink w:anchor="_Toc191885354" w:history="1">
        <w:r w:rsidRPr="00405B00">
          <w:rPr>
            <w:rStyle w:val="Hipercze"/>
            <w:rFonts w:eastAsia="SimSun"/>
            <w:noProof/>
          </w:rPr>
          <w:t>1. Infrastruktura obiektów w województwie</w:t>
        </w:r>
        <w:r>
          <w:rPr>
            <w:noProof/>
            <w:webHidden/>
          </w:rPr>
          <w:tab/>
        </w:r>
        <w:r>
          <w:rPr>
            <w:noProof/>
            <w:webHidden/>
          </w:rPr>
          <w:fldChar w:fldCharType="begin"/>
        </w:r>
        <w:r>
          <w:rPr>
            <w:noProof/>
            <w:webHidden/>
          </w:rPr>
          <w:instrText xml:space="preserve"> PAGEREF _Toc191885354 \h </w:instrText>
        </w:r>
        <w:r>
          <w:rPr>
            <w:noProof/>
            <w:webHidden/>
          </w:rPr>
        </w:r>
        <w:r>
          <w:rPr>
            <w:noProof/>
            <w:webHidden/>
          </w:rPr>
          <w:fldChar w:fldCharType="separate"/>
        </w:r>
        <w:r>
          <w:rPr>
            <w:noProof/>
            <w:webHidden/>
          </w:rPr>
          <w:t>73</w:t>
        </w:r>
        <w:r>
          <w:rPr>
            <w:noProof/>
            <w:webHidden/>
          </w:rPr>
          <w:fldChar w:fldCharType="end"/>
        </w:r>
      </w:hyperlink>
    </w:p>
    <w:p w14:paraId="6E0F7E6B" w14:textId="5EF129D6" w:rsidR="00154C93" w:rsidRDefault="00154C93">
      <w:pPr>
        <w:pStyle w:val="Spistreci3"/>
        <w:tabs>
          <w:tab w:val="right" w:leader="dot" w:pos="9060"/>
        </w:tabs>
        <w:rPr>
          <w:rFonts w:asciiTheme="minorHAnsi" w:eastAsiaTheme="minorEastAsia" w:hAnsiTheme="minorHAnsi" w:cstheme="minorBidi"/>
          <w:noProof/>
          <w:kern w:val="2"/>
          <w:sz w:val="24"/>
          <w:szCs w:val="24"/>
          <w:lang w:eastAsia="pl-PL"/>
          <w14:ligatures w14:val="standardContextual"/>
        </w:rPr>
      </w:pPr>
      <w:hyperlink w:anchor="_Toc191885355" w:history="1">
        <w:r w:rsidRPr="00405B00">
          <w:rPr>
            <w:rStyle w:val="Hipercze"/>
            <w:rFonts w:eastAsia="SimSun"/>
            <w:noProof/>
          </w:rPr>
          <w:t>2. Jakość wody na pływalniach i w obiektach wyposażonych w niecki basenowe</w:t>
        </w:r>
        <w:r>
          <w:rPr>
            <w:noProof/>
            <w:webHidden/>
          </w:rPr>
          <w:tab/>
        </w:r>
        <w:r>
          <w:rPr>
            <w:noProof/>
            <w:webHidden/>
          </w:rPr>
          <w:fldChar w:fldCharType="begin"/>
        </w:r>
        <w:r>
          <w:rPr>
            <w:noProof/>
            <w:webHidden/>
          </w:rPr>
          <w:instrText xml:space="preserve"> PAGEREF _Toc191885355 \h </w:instrText>
        </w:r>
        <w:r>
          <w:rPr>
            <w:noProof/>
            <w:webHidden/>
          </w:rPr>
        </w:r>
        <w:r>
          <w:rPr>
            <w:noProof/>
            <w:webHidden/>
          </w:rPr>
          <w:fldChar w:fldCharType="separate"/>
        </w:r>
        <w:r>
          <w:rPr>
            <w:noProof/>
            <w:webHidden/>
          </w:rPr>
          <w:t>74</w:t>
        </w:r>
        <w:r>
          <w:rPr>
            <w:noProof/>
            <w:webHidden/>
          </w:rPr>
          <w:fldChar w:fldCharType="end"/>
        </w:r>
      </w:hyperlink>
    </w:p>
    <w:p w14:paraId="6371AF60" w14:textId="7CB34727" w:rsidR="00154C93" w:rsidRDefault="00154C93">
      <w:pPr>
        <w:pStyle w:val="Spistreci3"/>
        <w:tabs>
          <w:tab w:val="right" w:leader="dot" w:pos="9060"/>
        </w:tabs>
        <w:rPr>
          <w:rFonts w:asciiTheme="minorHAnsi" w:eastAsiaTheme="minorEastAsia" w:hAnsiTheme="minorHAnsi" w:cstheme="minorBidi"/>
          <w:noProof/>
          <w:kern w:val="2"/>
          <w:sz w:val="24"/>
          <w:szCs w:val="24"/>
          <w:lang w:eastAsia="pl-PL"/>
          <w14:ligatures w14:val="standardContextual"/>
        </w:rPr>
      </w:pPr>
      <w:hyperlink w:anchor="_Toc191885356" w:history="1">
        <w:r w:rsidRPr="00405B00">
          <w:rPr>
            <w:rStyle w:val="Hipercze"/>
            <w:rFonts w:eastAsia="SimSun"/>
            <w:noProof/>
          </w:rPr>
          <w:t>3. Stan sanitarny i techniczny pływalni i obiektów wyposażonych w niecki basenowe</w:t>
        </w:r>
        <w:r>
          <w:rPr>
            <w:noProof/>
            <w:webHidden/>
          </w:rPr>
          <w:tab/>
        </w:r>
        <w:r>
          <w:rPr>
            <w:noProof/>
            <w:webHidden/>
          </w:rPr>
          <w:fldChar w:fldCharType="begin"/>
        </w:r>
        <w:r>
          <w:rPr>
            <w:noProof/>
            <w:webHidden/>
          </w:rPr>
          <w:instrText xml:space="preserve"> PAGEREF _Toc191885356 \h </w:instrText>
        </w:r>
        <w:r>
          <w:rPr>
            <w:noProof/>
            <w:webHidden/>
          </w:rPr>
        </w:r>
        <w:r>
          <w:rPr>
            <w:noProof/>
            <w:webHidden/>
          </w:rPr>
          <w:fldChar w:fldCharType="separate"/>
        </w:r>
        <w:r>
          <w:rPr>
            <w:noProof/>
            <w:webHidden/>
          </w:rPr>
          <w:t>75</w:t>
        </w:r>
        <w:r>
          <w:rPr>
            <w:noProof/>
            <w:webHidden/>
          </w:rPr>
          <w:fldChar w:fldCharType="end"/>
        </w:r>
      </w:hyperlink>
    </w:p>
    <w:p w14:paraId="1B61F448" w14:textId="7EF4058D" w:rsidR="00154C93" w:rsidRDefault="00154C93">
      <w:pPr>
        <w:pStyle w:val="Spistreci1"/>
        <w:rPr>
          <w:rFonts w:asciiTheme="minorHAnsi" w:eastAsiaTheme="minorEastAsia" w:hAnsiTheme="minorHAnsi" w:cstheme="minorBidi"/>
          <w:noProof/>
          <w:kern w:val="2"/>
          <w:szCs w:val="24"/>
          <w:lang w:eastAsia="pl-PL"/>
          <w14:ligatures w14:val="standardContextual"/>
        </w:rPr>
      </w:pPr>
      <w:hyperlink w:anchor="_Toc191885357" w:history="1">
        <w:r w:rsidRPr="00405B00">
          <w:rPr>
            <w:rStyle w:val="Hipercze"/>
            <w:rFonts w:eastAsia="SimSun"/>
            <w:noProof/>
          </w:rPr>
          <w:t>VI. Stan sanitarny kąpielisk i  miejsc okazjonalnie wykorzystywanych do kąpieli</w:t>
        </w:r>
        <w:r>
          <w:rPr>
            <w:noProof/>
            <w:webHidden/>
          </w:rPr>
          <w:tab/>
        </w:r>
        <w:r>
          <w:rPr>
            <w:noProof/>
            <w:webHidden/>
          </w:rPr>
          <w:fldChar w:fldCharType="begin"/>
        </w:r>
        <w:r>
          <w:rPr>
            <w:noProof/>
            <w:webHidden/>
          </w:rPr>
          <w:instrText xml:space="preserve"> PAGEREF _Toc191885357 \h </w:instrText>
        </w:r>
        <w:r>
          <w:rPr>
            <w:noProof/>
            <w:webHidden/>
          </w:rPr>
        </w:r>
        <w:r>
          <w:rPr>
            <w:noProof/>
            <w:webHidden/>
          </w:rPr>
          <w:fldChar w:fldCharType="separate"/>
        </w:r>
        <w:r>
          <w:rPr>
            <w:noProof/>
            <w:webHidden/>
          </w:rPr>
          <w:t>75</w:t>
        </w:r>
        <w:r>
          <w:rPr>
            <w:noProof/>
            <w:webHidden/>
          </w:rPr>
          <w:fldChar w:fldCharType="end"/>
        </w:r>
      </w:hyperlink>
    </w:p>
    <w:p w14:paraId="17E5320B" w14:textId="70045DF7" w:rsidR="00154C93" w:rsidRDefault="00154C93">
      <w:pPr>
        <w:pStyle w:val="Spistreci3"/>
        <w:tabs>
          <w:tab w:val="right" w:leader="dot" w:pos="9060"/>
        </w:tabs>
        <w:rPr>
          <w:rFonts w:asciiTheme="minorHAnsi" w:eastAsiaTheme="minorEastAsia" w:hAnsiTheme="minorHAnsi" w:cstheme="minorBidi"/>
          <w:noProof/>
          <w:kern w:val="2"/>
          <w:sz w:val="24"/>
          <w:szCs w:val="24"/>
          <w:lang w:eastAsia="pl-PL"/>
          <w14:ligatures w14:val="standardContextual"/>
        </w:rPr>
      </w:pPr>
      <w:hyperlink w:anchor="_Toc191885358" w:history="1">
        <w:r w:rsidRPr="00405B00">
          <w:rPr>
            <w:rStyle w:val="Hipercze"/>
            <w:rFonts w:eastAsia="SimSun"/>
            <w:noProof/>
          </w:rPr>
          <w:t>1. Infrastruktura obiektów w powiecie koszalińskim i serwis kąpieliskowy</w:t>
        </w:r>
        <w:r>
          <w:rPr>
            <w:noProof/>
            <w:webHidden/>
          </w:rPr>
          <w:tab/>
        </w:r>
        <w:r>
          <w:rPr>
            <w:noProof/>
            <w:webHidden/>
          </w:rPr>
          <w:fldChar w:fldCharType="begin"/>
        </w:r>
        <w:r>
          <w:rPr>
            <w:noProof/>
            <w:webHidden/>
          </w:rPr>
          <w:instrText xml:space="preserve"> PAGEREF _Toc191885358 \h </w:instrText>
        </w:r>
        <w:r>
          <w:rPr>
            <w:noProof/>
            <w:webHidden/>
          </w:rPr>
        </w:r>
        <w:r>
          <w:rPr>
            <w:noProof/>
            <w:webHidden/>
          </w:rPr>
          <w:fldChar w:fldCharType="separate"/>
        </w:r>
        <w:r>
          <w:rPr>
            <w:noProof/>
            <w:webHidden/>
          </w:rPr>
          <w:t>75</w:t>
        </w:r>
        <w:r>
          <w:rPr>
            <w:noProof/>
            <w:webHidden/>
          </w:rPr>
          <w:fldChar w:fldCharType="end"/>
        </w:r>
      </w:hyperlink>
    </w:p>
    <w:p w14:paraId="4EBD9933" w14:textId="79981CF0" w:rsidR="00154C93" w:rsidRDefault="00154C93">
      <w:pPr>
        <w:pStyle w:val="Spistreci3"/>
        <w:tabs>
          <w:tab w:val="right" w:leader="dot" w:pos="9060"/>
        </w:tabs>
        <w:rPr>
          <w:rFonts w:asciiTheme="minorHAnsi" w:eastAsiaTheme="minorEastAsia" w:hAnsiTheme="minorHAnsi" w:cstheme="minorBidi"/>
          <w:noProof/>
          <w:kern w:val="2"/>
          <w:sz w:val="24"/>
          <w:szCs w:val="24"/>
          <w:lang w:eastAsia="pl-PL"/>
          <w14:ligatures w14:val="standardContextual"/>
        </w:rPr>
      </w:pPr>
      <w:hyperlink w:anchor="_Toc191885359" w:history="1">
        <w:r w:rsidRPr="00405B00">
          <w:rPr>
            <w:rStyle w:val="Hipercze"/>
            <w:rFonts w:eastAsia="SimSun"/>
            <w:noProof/>
          </w:rPr>
          <w:t>2. Stan sanitarny i jakość wody w kąpieliskach</w:t>
        </w:r>
        <w:r>
          <w:rPr>
            <w:noProof/>
            <w:webHidden/>
          </w:rPr>
          <w:tab/>
        </w:r>
        <w:r>
          <w:rPr>
            <w:noProof/>
            <w:webHidden/>
          </w:rPr>
          <w:fldChar w:fldCharType="begin"/>
        </w:r>
        <w:r>
          <w:rPr>
            <w:noProof/>
            <w:webHidden/>
          </w:rPr>
          <w:instrText xml:space="preserve"> PAGEREF _Toc191885359 \h </w:instrText>
        </w:r>
        <w:r>
          <w:rPr>
            <w:noProof/>
            <w:webHidden/>
          </w:rPr>
        </w:r>
        <w:r>
          <w:rPr>
            <w:noProof/>
            <w:webHidden/>
          </w:rPr>
          <w:fldChar w:fldCharType="separate"/>
        </w:r>
        <w:r>
          <w:rPr>
            <w:noProof/>
            <w:webHidden/>
          </w:rPr>
          <w:t>76</w:t>
        </w:r>
        <w:r>
          <w:rPr>
            <w:noProof/>
            <w:webHidden/>
          </w:rPr>
          <w:fldChar w:fldCharType="end"/>
        </w:r>
      </w:hyperlink>
    </w:p>
    <w:p w14:paraId="5AAB2520" w14:textId="3161F302" w:rsidR="00154C93" w:rsidRDefault="00154C93">
      <w:pPr>
        <w:pStyle w:val="Spistreci3"/>
        <w:tabs>
          <w:tab w:val="right" w:leader="dot" w:pos="9060"/>
        </w:tabs>
        <w:rPr>
          <w:rFonts w:asciiTheme="minorHAnsi" w:eastAsiaTheme="minorEastAsia" w:hAnsiTheme="minorHAnsi" w:cstheme="minorBidi"/>
          <w:noProof/>
          <w:kern w:val="2"/>
          <w:sz w:val="24"/>
          <w:szCs w:val="24"/>
          <w:lang w:eastAsia="pl-PL"/>
          <w14:ligatures w14:val="standardContextual"/>
        </w:rPr>
      </w:pPr>
      <w:hyperlink w:anchor="_Toc191885360" w:history="1">
        <w:r w:rsidRPr="00405B00">
          <w:rPr>
            <w:rStyle w:val="Hipercze"/>
            <w:rFonts w:eastAsia="SimSun"/>
            <w:noProof/>
          </w:rPr>
          <w:t>3. Stan sanitarny i jakość wody w miejscach okazjonalnie wykorzystywanych do kąpieli</w:t>
        </w:r>
        <w:r>
          <w:rPr>
            <w:noProof/>
            <w:webHidden/>
          </w:rPr>
          <w:tab/>
        </w:r>
        <w:r>
          <w:rPr>
            <w:noProof/>
            <w:webHidden/>
          </w:rPr>
          <w:fldChar w:fldCharType="begin"/>
        </w:r>
        <w:r>
          <w:rPr>
            <w:noProof/>
            <w:webHidden/>
          </w:rPr>
          <w:instrText xml:space="preserve"> PAGEREF _Toc191885360 \h </w:instrText>
        </w:r>
        <w:r>
          <w:rPr>
            <w:noProof/>
            <w:webHidden/>
          </w:rPr>
        </w:r>
        <w:r>
          <w:rPr>
            <w:noProof/>
            <w:webHidden/>
          </w:rPr>
          <w:fldChar w:fldCharType="separate"/>
        </w:r>
        <w:r>
          <w:rPr>
            <w:noProof/>
            <w:webHidden/>
          </w:rPr>
          <w:t>77</w:t>
        </w:r>
        <w:r>
          <w:rPr>
            <w:noProof/>
            <w:webHidden/>
          </w:rPr>
          <w:fldChar w:fldCharType="end"/>
        </w:r>
      </w:hyperlink>
    </w:p>
    <w:p w14:paraId="72BC102B" w14:textId="729D176F" w:rsidR="00154C93" w:rsidRDefault="00154C93">
      <w:pPr>
        <w:pStyle w:val="Spistreci1"/>
        <w:rPr>
          <w:rFonts w:asciiTheme="minorHAnsi" w:eastAsiaTheme="minorEastAsia" w:hAnsiTheme="minorHAnsi" w:cstheme="minorBidi"/>
          <w:noProof/>
          <w:kern w:val="2"/>
          <w:szCs w:val="24"/>
          <w:lang w:eastAsia="pl-PL"/>
          <w14:ligatures w14:val="standardContextual"/>
        </w:rPr>
      </w:pPr>
      <w:hyperlink w:anchor="_Toc191885361" w:history="1">
        <w:r w:rsidRPr="00405B00">
          <w:rPr>
            <w:rStyle w:val="Hipercze"/>
            <w:rFonts w:eastAsia="SimSun"/>
            <w:noProof/>
          </w:rPr>
          <w:t>VII. Działania organów Państwowej Inspekcji Sanitarnej w związku z zanieczyszczenia rz. Odry</w:t>
        </w:r>
        <w:r>
          <w:rPr>
            <w:noProof/>
            <w:webHidden/>
          </w:rPr>
          <w:tab/>
        </w:r>
        <w:r>
          <w:rPr>
            <w:noProof/>
            <w:webHidden/>
          </w:rPr>
          <w:fldChar w:fldCharType="begin"/>
        </w:r>
        <w:r>
          <w:rPr>
            <w:noProof/>
            <w:webHidden/>
          </w:rPr>
          <w:instrText xml:space="preserve"> PAGEREF _Toc191885361 \h </w:instrText>
        </w:r>
        <w:r>
          <w:rPr>
            <w:noProof/>
            <w:webHidden/>
          </w:rPr>
        </w:r>
        <w:r>
          <w:rPr>
            <w:noProof/>
            <w:webHidden/>
          </w:rPr>
          <w:fldChar w:fldCharType="separate"/>
        </w:r>
        <w:r>
          <w:rPr>
            <w:noProof/>
            <w:webHidden/>
          </w:rPr>
          <w:t>78</w:t>
        </w:r>
        <w:r>
          <w:rPr>
            <w:noProof/>
            <w:webHidden/>
          </w:rPr>
          <w:fldChar w:fldCharType="end"/>
        </w:r>
      </w:hyperlink>
    </w:p>
    <w:p w14:paraId="33C52FC4" w14:textId="084A0328" w:rsidR="00154C93" w:rsidRDefault="00154C93">
      <w:pPr>
        <w:pStyle w:val="Spistreci3"/>
        <w:tabs>
          <w:tab w:val="right" w:leader="dot" w:pos="9060"/>
        </w:tabs>
        <w:rPr>
          <w:rFonts w:asciiTheme="minorHAnsi" w:eastAsiaTheme="minorEastAsia" w:hAnsiTheme="minorHAnsi" w:cstheme="minorBidi"/>
          <w:noProof/>
          <w:kern w:val="2"/>
          <w:sz w:val="24"/>
          <w:szCs w:val="24"/>
          <w:lang w:eastAsia="pl-PL"/>
          <w14:ligatures w14:val="standardContextual"/>
        </w:rPr>
      </w:pPr>
      <w:hyperlink w:anchor="_Toc191885362" w:history="1">
        <w:r w:rsidRPr="00405B00">
          <w:rPr>
            <w:rStyle w:val="Hipercze"/>
            <w:rFonts w:eastAsia="SimSun"/>
            <w:noProof/>
            <w:lang w:eastAsia="pl-PL"/>
          </w:rPr>
          <w:t>1. Wzmożony monitoring jakości wody do spożycia</w:t>
        </w:r>
        <w:r>
          <w:rPr>
            <w:noProof/>
            <w:webHidden/>
          </w:rPr>
          <w:tab/>
        </w:r>
        <w:r>
          <w:rPr>
            <w:noProof/>
            <w:webHidden/>
          </w:rPr>
          <w:fldChar w:fldCharType="begin"/>
        </w:r>
        <w:r>
          <w:rPr>
            <w:noProof/>
            <w:webHidden/>
          </w:rPr>
          <w:instrText xml:space="preserve"> PAGEREF _Toc191885362 \h </w:instrText>
        </w:r>
        <w:r>
          <w:rPr>
            <w:noProof/>
            <w:webHidden/>
          </w:rPr>
        </w:r>
        <w:r>
          <w:rPr>
            <w:noProof/>
            <w:webHidden/>
          </w:rPr>
          <w:fldChar w:fldCharType="separate"/>
        </w:r>
        <w:r>
          <w:rPr>
            <w:noProof/>
            <w:webHidden/>
          </w:rPr>
          <w:t>78</w:t>
        </w:r>
        <w:r>
          <w:rPr>
            <w:noProof/>
            <w:webHidden/>
          </w:rPr>
          <w:fldChar w:fldCharType="end"/>
        </w:r>
      </w:hyperlink>
    </w:p>
    <w:p w14:paraId="2EC64CA5" w14:textId="0D9D8EF4" w:rsidR="00154C93" w:rsidRDefault="00154C93">
      <w:pPr>
        <w:pStyle w:val="Spistreci3"/>
        <w:tabs>
          <w:tab w:val="right" w:leader="dot" w:pos="9060"/>
        </w:tabs>
        <w:rPr>
          <w:rFonts w:asciiTheme="minorHAnsi" w:eastAsiaTheme="minorEastAsia" w:hAnsiTheme="minorHAnsi" w:cstheme="minorBidi"/>
          <w:noProof/>
          <w:kern w:val="2"/>
          <w:sz w:val="24"/>
          <w:szCs w:val="24"/>
          <w:lang w:eastAsia="pl-PL"/>
          <w14:ligatures w14:val="standardContextual"/>
        </w:rPr>
      </w:pPr>
      <w:hyperlink w:anchor="_Toc191885363" w:history="1">
        <w:r w:rsidRPr="00405B00">
          <w:rPr>
            <w:rStyle w:val="Hipercze"/>
            <w:rFonts w:eastAsia="SimSun"/>
            <w:noProof/>
            <w:lang w:eastAsia="pl-PL"/>
          </w:rPr>
          <w:t>2. Stan sanitarny i jakość wody w kąpieliskach i miejsc okazjonalnie wykorzystywanych do kąpieli</w:t>
        </w:r>
        <w:r>
          <w:rPr>
            <w:noProof/>
            <w:webHidden/>
          </w:rPr>
          <w:tab/>
        </w:r>
        <w:r>
          <w:rPr>
            <w:noProof/>
            <w:webHidden/>
          </w:rPr>
          <w:fldChar w:fldCharType="begin"/>
        </w:r>
        <w:r>
          <w:rPr>
            <w:noProof/>
            <w:webHidden/>
          </w:rPr>
          <w:instrText xml:space="preserve"> PAGEREF _Toc191885363 \h </w:instrText>
        </w:r>
        <w:r>
          <w:rPr>
            <w:noProof/>
            <w:webHidden/>
          </w:rPr>
        </w:r>
        <w:r>
          <w:rPr>
            <w:noProof/>
            <w:webHidden/>
          </w:rPr>
          <w:fldChar w:fldCharType="separate"/>
        </w:r>
        <w:r>
          <w:rPr>
            <w:noProof/>
            <w:webHidden/>
          </w:rPr>
          <w:t>78</w:t>
        </w:r>
        <w:r>
          <w:rPr>
            <w:noProof/>
            <w:webHidden/>
          </w:rPr>
          <w:fldChar w:fldCharType="end"/>
        </w:r>
      </w:hyperlink>
    </w:p>
    <w:p w14:paraId="087712A3" w14:textId="4EC39AF3" w:rsidR="00154C93" w:rsidRDefault="00154C93">
      <w:pPr>
        <w:pStyle w:val="Spistreci3"/>
        <w:tabs>
          <w:tab w:val="right" w:leader="dot" w:pos="9060"/>
        </w:tabs>
        <w:rPr>
          <w:rFonts w:asciiTheme="minorHAnsi" w:eastAsiaTheme="minorEastAsia" w:hAnsiTheme="minorHAnsi" w:cstheme="minorBidi"/>
          <w:noProof/>
          <w:kern w:val="2"/>
          <w:sz w:val="24"/>
          <w:szCs w:val="24"/>
          <w:lang w:eastAsia="pl-PL"/>
          <w14:ligatures w14:val="standardContextual"/>
        </w:rPr>
      </w:pPr>
      <w:hyperlink w:anchor="_Toc191885364" w:history="1">
        <w:r w:rsidRPr="00405B00">
          <w:rPr>
            <w:rStyle w:val="Hipercze"/>
            <w:rFonts w:eastAsia="SimSun"/>
            <w:noProof/>
            <w:lang w:eastAsia="pl-PL"/>
          </w:rPr>
          <w:t>3. Stan sanitarny i jakość wody miejsc okazjonalnie wykorzystywanych do kąpieli</w:t>
        </w:r>
        <w:r>
          <w:rPr>
            <w:noProof/>
            <w:webHidden/>
          </w:rPr>
          <w:tab/>
        </w:r>
        <w:r>
          <w:rPr>
            <w:noProof/>
            <w:webHidden/>
          </w:rPr>
          <w:fldChar w:fldCharType="begin"/>
        </w:r>
        <w:r>
          <w:rPr>
            <w:noProof/>
            <w:webHidden/>
          </w:rPr>
          <w:instrText xml:space="preserve"> PAGEREF _Toc191885364 \h </w:instrText>
        </w:r>
        <w:r>
          <w:rPr>
            <w:noProof/>
            <w:webHidden/>
          </w:rPr>
        </w:r>
        <w:r>
          <w:rPr>
            <w:noProof/>
            <w:webHidden/>
          </w:rPr>
          <w:fldChar w:fldCharType="separate"/>
        </w:r>
        <w:r>
          <w:rPr>
            <w:noProof/>
            <w:webHidden/>
          </w:rPr>
          <w:t>78</w:t>
        </w:r>
        <w:r>
          <w:rPr>
            <w:noProof/>
            <w:webHidden/>
          </w:rPr>
          <w:fldChar w:fldCharType="end"/>
        </w:r>
      </w:hyperlink>
    </w:p>
    <w:p w14:paraId="5B12AFA2" w14:textId="60BE5B7A" w:rsidR="00154C93" w:rsidRDefault="00154C93">
      <w:pPr>
        <w:pStyle w:val="Spistreci1"/>
        <w:rPr>
          <w:rFonts w:asciiTheme="minorHAnsi" w:eastAsiaTheme="minorEastAsia" w:hAnsiTheme="minorHAnsi" w:cstheme="minorBidi"/>
          <w:noProof/>
          <w:kern w:val="2"/>
          <w:szCs w:val="24"/>
          <w:lang w:eastAsia="pl-PL"/>
          <w14:ligatures w14:val="standardContextual"/>
        </w:rPr>
      </w:pPr>
      <w:hyperlink w:anchor="_Toc191885365" w:history="1">
        <w:r w:rsidRPr="00405B00">
          <w:rPr>
            <w:rStyle w:val="Hipercze"/>
            <w:rFonts w:eastAsia="SimSun"/>
            <w:noProof/>
          </w:rPr>
          <w:t>VIII. Stan sanitarny miejsc ogólnie dostępnych oraz obiektów użyteczności  publicznej</w:t>
        </w:r>
        <w:r>
          <w:rPr>
            <w:noProof/>
            <w:webHidden/>
          </w:rPr>
          <w:tab/>
        </w:r>
        <w:r>
          <w:rPr>
            <w:noProof/>
            <w:webHidden/>
          </w:rPr>
          <w:fldChar w:fldCharType="begin"/>
        </w:r>
        <w:r>
          <w:rPr>
            <w:noProof/>
            <w:webHidden/>
          </w:rPr>
          <w:instrText xml:space="preserve"> PAGEREF _Toc191885365 \h </w:instrText>
        </w:r>
        <w:r>
          <w:rPr>
            <w:noProof/>
            <w:webHidden/>
          </w:rPr>
        </w:r>
        <w:r>
          <w:rPr>
            <w:noProof/>
            <w:webHidden/>
          </w:rPr>
          <w:fldChar w:fldCharType="separate"/>
        </w:r>
        <w:r>
          <w:rPr>
            <w:noProof/>
            <w:webHidden/>
          </w:rPr>
          <w:t>78</w:t>
        </w:r>
        <w:r>
          <w:rPr>
            <w:noProof/>
            <w:webHidden/>
          </w:rPr>
          <w:fldChar w:fldCharType="end"/>
        </w:r>
      </w:hyperlink>
    </w:p>
    <w:p w14:paraId="76E8D16F" w14:textId="65652541" w:rsidR="00154C93" w:rsidRDefault="00154C93">
      <w:pPr>
        <w:pStyle w:val="Spistreci3"/>
        <w:tabs>
          <w:tab w:val="right" w:leader="dot" w:pos="9060"/>
        </w:tabs>
        <w:rPr>
          <w:rFonts w:asciiTheme="minorHAnsi" w:eastAsiaTheme="minorEastAsia" w:hAnsiTheme="minorHAnsi" w:cstheme="minorBidi"/>
          <w:noProof/>
          <w:kern w:val="2"/>
          <w:sz w:val="24"/>
          <w:szCs w:val="24"/>
          <w:lang w:eastAsia="pl-PL"/>
          <w14:ligatures w14:val="standardContextual"/>
        </w:rPr>
      </w:pPr>
      <w:hyperlink w:anchor="_Toc191885366" w:history="1">
        <w:r w:rsidRPr="00405B00">
          <w:rPr>
            <w:rStyle w:val="Hipercze"/>
            <w:rFonts w:eastAsia="SimSun"/>
            <w:noProof/>
          </w:rPr>
          <w:t>1. Zabezpieczenie sanitarne imprez masowych</w:t>
        </w:r>
        <w:r>
          <w:rPr>
            <w:noProof/>
            <w:webHidden/>
          </w:rPr>
          <w:tab/>
        </w:r>
        <w:r>
          <w:rPr>
            <w:noProof/>
            <w:webHidden/>
          </w:rPr>
          <w:fldChar w:fldCharType="begin"/>
        </w:r>
        <w:r>
          <w:rPr>
            <w:noProof/>
            <w:webHidden/>
          </w:rPr>
          <w:instrText xml:space="preserve"> PAGEREF _Toc191885366 \h </w:instrText>
        </w:r>
        <w:r>
          <w:rPr>
            <w:noProof/>
            <w:webHidden/>
          </w:rPr>
        </w:r>
        <w:r>
          <w:rPr>
            <w:noProof/>
            <w:webHidden/>
          </w:rPr>
          <w:fldChar w:fldCharType="separate"/>
        </w:r>
        <w:r>
          <w:rPr>
            <w:noProof/>
            <w:webHidden/>
          </w:rPr>
          <w:t>78</w:t>
        </w:r>
        <w:r>
          <w:rPr>
            <w:noProof/>
            <w:webHidden/>
          </w:rPr>
          <w:fldChar w:fldCharType="end"/>
        </w:r>
      </w:hyperlink>
    </w:p>
    <w:p w14:paraId="5CB78BA1" w14:textId="711D566A" w:rsidR="00154C93" w:rsidRDefault="00154C93">
      <w:pPr>
        <w:pStyle w:val="Spistreci3"/>
        <w:tabs>
          <w:tab w:val="right" w:leader="dot" w:pos="9060"/>
        </w:tabs>
        <w:rPr>
          <w:rFonts w:asciiTheme="minorHAnsi" w:eastAsiaTheme="minorEastAsia" w:hAnsiTheme="minorHAnsi" w:cstheme="minorBidi"/>
          <w:noProof/>
          <w:kern w:val="2"/>
          <w:sz w:val="24"/>
          <w:szCs w:val="24"/>
          <w:lang w:eastAsia="pl-PL"/>
          <w14:ligatures w14:val="standardContextual"/>
        </w:rPr>
      </w:pPr>
      <w:hyperlink w:anchor="_Toc191885367" w:history="1">
        <w:r w:rsidRPr="00405B00">
          <w:rPr>
            <w:rStyle w:val="Hipercze"/>
            <w:rFonts w:eastAsia="SimSun"/>
            <w:noProof/>
          </w:rPr>
          <w:t>2. Ustępy publiczne i ogólnodostępne</w:t>
        </w:r>
        <w:r>
          <w:rPr>
            <w:noProof/>
            <w:webHidden/>
          </w:rPr>
          <w:tab/>
        </w:r>
        <w:r>
          <w:rPr>
            <w:noProof/>
            <w:webHidden/>
          </w:rPr>
          <w:fldChar w:fldCharType="begin"/>
        </w:r>
        <w:r>
          <w:rPr>
            <w:noProof/>
            <w:webHidden/>
          </w:rPr>
          <w:instrText xml:space="preserve"> PAGEREF _Toc191885367 \h </w:instrText>
        </w:r>
        <w:r>
          <w:rPr>
            <w:noProof/>
            <w:webHidden/>
          </w:rPr>
        </w:r>
        <w:r>
          <w:rPr>
            <w:noProof/>
            <w:webHidden/>
          </w:rPr>
          <w:fldChar w:fldCharType="separate"/>
        </w:r>
        <w:r>
          <w:rPr>
            <w:noProof/>
            <w:webHidden/>
          </w:rPr>
          <w:t>82</w:t>
        </w:r>
        <w:r>
          <w:rPr>
            <w:noProof/>
            <w:webHidden/>
          </w:rPr>
          <w:fldChar w:fldCharType="end"/>
        </w:r>
      </w:hyperlink>
    </w:p>
    <w:p w14:paraId="08748685" w14:textId="76ABEFAD" w:rsidR="00154C93" w:rsidRDefault="00154C93">
      <w:pPr>
        <w:pStyle w:val="Spistreci3"/>
        <w:tabs>
          <w:tab w:val="right" w:leader="dot" w:pos="9060"/>
        </w:tabs>
        <w:rPr>
          <w:rFonts w:asciiTheme="minorHAnsi" w:eastAsiaTheme="minorEastAsia" w:hAnsiTheme="minorHAnsi" w:cstheme="minorBidi"/>
          <w:noProof/>
          <w:kern w:val="2"/>
          <w:sz w:val="24"/>
          <w:szCs w:val="24"/>
          <w:lang w:eastAsia="pl-PL"/>
          <w14:ligatures w14:val="standardContextual"/>
        </w:rPr>
      </w:pPr>
      <w:hyperlink w:anchor="_Toc191885368" w:history="1">
        <w:r w:rsidRPr="00405B00">
          <w:rPr>
            <w:rStyle w:val="Hipercze"/>
            <w:rFonts w:eastAsia="SimSun"/>
            <w:noProof/>
          </w:rPr>
          <w:t>3. Domy pomocy społecznej, placówki świadczące całodobową opiekę  i jednostki zajmujące się pomocą  pomoc społeczną</w:t>
        </w:r>
        <w:r>
          <w:rPr>
            <w:noProof/>
            <w:webHidden/>
          </w:rPr>
          <w:tab/>
        </w:r>
        <w:r>
          <w:rPr>
            <w:noProof/>
            <w:webHidden/>
          </w:rPr>
          <w:fldChar w:fldCharType="begin"/>
        </w:r>
        <w:r>
          <w:rPr>
            <w:noProof/>
            <w:webHidden/>
          </w:rPr>
          <w:instrText xml:space="preserve"> PAGEREF _Toc191885368 \h </w:instrText>
        </w:r>
        <w:r>
          <w:rPr>
            <w:noProof/>
            <w:webHidden/>
          </w:rPr>
        </w:r>
        <w:r>
          <w:rPr>
            <w:noProof/>
            <w:webHidden/>
          </w:rPr>
          <w:fldChar w:fldCharType="separate"/>
        </w:r>
        <w:r>
          <w:rPr>
            <w:noProof/>
            <w:webHidden/>
          </w:rPr>
          <w:t>82</w:t>
        </w:r>
        <w:r>
          <w:rPr>
            <w:noProof/>
            <w:webHidden/>
          </w:rPr>
          <w:fldChar w:fldCharType="end"/>
        </w:r>
      </w:hyperlink>
    </w:p>
    <w:p w14:paraId="7959466C" w14:textId="1805B1C9" w:rsidR="00154C93" w:rsidRDefault="00154C93">
      <w:pPr>
        <w:pStyle w:val="Spistreci3"/>
        <w:tabs>
          <w:tab w:val="right" w:leader="dot" w:pos="9060"/>
        </w:tabs>
        <w:rPr>
          <w:rFonts w:asciiTheme="minorHAnsi" w:eastAsiaTheme="minorEastAsia" w:hAnsiTheme="minorHAnsi" w:cstheme="minorBidi"/>
          <w:noProof/>
          <w:kern w:val="2"/>
          <w:sz w:val="24"/>
          <w:szCs w:val="24"/>
          <w:lang w:eastAsia="pl-PL"/>
          <w14:ligatures w14:val="standardContextual"/>
        </w:rPr>
      </w:pPr>
      <w:hyperlink w:anchor="_Toc191885369" w:history="1">
        <w:r w:rsidRPr="00405B00">
          <w:rPr>
            <w:rStyle w:val="Hipercze"/>
            <w:rFonts w:eastAsia="SimSun"/>
            <w:noProof/>
          </w:rPr>
          <w:t>4. Noclegownie i domy dla bezdomnych</w:t>
        </w:r>
        <w:r>
          <w:rPr>
            <w:noProof/>
            <w:webHidden/>
          </w:rPr>
          <w:tab/>
        </w:r>
        <w:r>
          <w:rPr>
            <w:noProof/>
            <w:webHidden/>
          </w:rPr>
          <w:fldChar w:fldCharType="begin"/>
        </w:r>
        <w:r>
          <w:rPr>
            <w:noProof/>
            <w:webHidden/>
          </w:rPr>
          <w:instrText xml:space="preserve"> PAGEREF _Toc191885369 \h </w:instrText>
        </w:r>
        <w:r>
          <w:rPr>
            <w:noProof/>
            <w:webHidden/>
          </w:rPr>
        </w:r>
        <w:r>
          <w:rPr>
            <w:noProof/>
            <w:webHidden/>
          </w:rPr>
          <w:fldChar w:fldCharType="separate"/>
        </w:r>
        <w:r>
          <w:rPr>
            <w:noProof/>
            <w:webHidden/>
          </w:rPr>
          <w:t>84</w:t>
        </w:r>
        <w:r>
          <w:rPr>
            <w:noProof/>
            <w:webHidden/>
          </w:rPr>
          <w:fldChar w:fldCharType="end"/>
        </w:r>
      </w:hyperlink>
    </w:p>
    <w:p w14:paraId="70EFA095" w14:textId="22B5B6C8" w:rsidR="00154C93" w:rsidRDefault="00154C93">
      <w:pPr>
        <w:pStyle w:val="Spistreci3"/>
        <w:tabs>
          <w:tab w:val="right" w:leader="dot" w:pos="9060"/>
        </w:tabs>
        <w:rPr>
          <w:rFonts w:asciiTheme="minorHAnsi" w:eastAsiaTheme="minorEastAsia" w:hAnsiTheme="minorHAnsi" w:cstheme="minorBidi"/>
          <w:noProof/>
          <w:kern w:val="2"/>
          <w:sz w:val="24"/>
          <w:szCs w:val="24"/>
          <w:lang w:eastAsia="pl-PL"/>
          <w14:ligatures w14:val="standardContextual"/>
        </w:rPr>
      </w:pPr>
      <w:hyperlink w:anchor="_Toc191885370" w:history="1">
        <w:r w:rsidRPr="00405B00">
          <w:rPr>
            <w:rStyle w:val="Hipercze"/>
            <w:rFonts w:eastAsia="SimSun"/>
            <w:noProof/>
          </w:rPr>
          <w:t>5. Obiekty hotelarskie i inne jednostki świadczące usługi hotelarskie</w:t>
        </w:r>
        <w:r>
          <w:rPr>
            <w:noProof/>
            <w:webHidden/>
          </w:rPr>
          <w:tab/>
        </w:r>
        <w:r>
          <w:rPr>
            <w:noProof/>
            <w:webHidden/>
          </w:rPr>
          <w:fldChar w:fldCharType="begin"/>
        </w:r>
        <w:r>
          <w:rPr>
            <w:noProof/>
            <w:webHidden/>
          </w:rPr>
          <w:instrText xml:space="preserve"> PAGEREF _Toc191885370 \h </w:instrText>
        </w:r>
        <w:r>
          <w:rPr>
            <w:noProof/>
            <w:webHidden/>
          </w:rPr>
        </w:r>
        <w:r>
          <w:rPr>
            <w:noProof/>
            <w:webHidden/>
          </w:rPr>
          <w:fldChar w:fldCharType="separate"/>
        </w:r>
        <w:r>
          <w:rPr>
            <w:noProof/>
            <w:webHidden/>
          </w:rPr>
          <w:t>84</w:t>
        </w:r>
        <w:r>
          <w:rPr>
            <w:noProof/>
            <w:webHidden/>
          </w:rPr>
          <w:fldChar w:fldCharType="end"/>
        </w:r>
      </w:hyperlink>
    </w:p>
    <w:p w14:paraId="33F05E01" w14:textId="2EB1055E" w:rsidR="00154C93" w:rsidRDefault="00154C93">
      <w:pPr>
        <w:pStyle w:val="Spistreci3"/>
        <w:tabs>
          <w:tab w:val="right" w:leader="dot" w:pos="9060"/>
        </w:tabs>
        <w:rPr>
          <w:rFonts w:asciiTheme="minorHAnsi" w:eastAsiaTheme="minorEastAsia" w:hAnsiTheme="minorHAnsi" w:cstheme="minorBidi"/>
          <w:noProof/>
          <w:kern w:val="2"/>
          <w:sz w:val="24"/>
          <w:szCs w:val="24"/>
          <w:lang w:eastAsia="pl-PL"/>
          <w14:ligatures w14:val="standardContextual"/>
        </w:rPr>
      </w:pPr>
      <w:hyperlink w:anchor="_Toc191885371" w:history="1">
        <w:r w:rsidRPr="00405B00">
          <w:rPr>
            <w:rStyle w:val="Hipercze"/>
            <w:rFonts w:eastAsia="SimSun"/>
            <w:noProof/>
            <w:lang w:eastAsia="pl-PL"/>
          </w:rPr>
          <w:t>6. Zakłady fryzjerskie, kosmetyczne, tatuażu, odnowy biologicznej i inne świadczące podobne usługi</w:t>
        </w:r>
        <w:r>
          <w:rPr>
            <w:noProof/>
            <w:webHidden/>
          </w:rPr>
          <w:tab/>
        </w:r>
        <w:r>
          <w:rPr>
            <w:noProof/>
            <w:webHidden/>
          </w:rPr>
          <w:fldChar w:fldCharType="begin"/>
        </w:r>
        <w:r>
          <w:rPr>
            <w:noProof/>
            <w:webHidden/>
          </w:rPr>
          <w:instrText xml:space="preserve"> PAGEREF _Toc191885371 \h </w:instrText>
        </w:r>
        <w:r>
          <w:rPr>
            <w:noProof/>
            <w:webHidden/>
          </w:rPr>
        </w:r>
        <w:r>
          <w:rPr>
            <w:noProof/>
            <w:webHidden/>
          </w:rPr>
          <w:fldChar w:fldCharType="separate"/>
        </w:r>
        <w:r>
          <w:rPr>
            <w:noProof/>
            <w:webHidden/>
          </w:rPr>
          <w:t>86</w:t>
        </w:r>
        <w:r>
          <w:rPr>
            <w:noProof/>
            <w:webHidden/>
          </w:rPr>
          <w:fldChar w:fldCharType="end"/>
        </w:r>
      </w:hyperlink>
    </w:p>
    <w:p w14:paraId="2753192B" w14:textId="3B31F05E" w:rsidR="00154C93" w:rsidRDefault="00154C93">
      <w:pPr>
        <w:pStyle w:val="Spistreci3"/>
        <w:tabs>
          <w:tab w:val="right" w:leader="dot" w:pos="9060"/>
        </w:tabs>
        <w:rPr>
          <w:rFonts w:asciiTheme="minorHAnsi" w:eastAsiaTheme="minorEastAsia" w:hAnsiTheme="minorHAnsi" w:cstheme="minorBidi"/>
          <w:noProof/>
          <w:kern w:val="2"/>
          <w:sz w:val="24"/>
          <w:szCs w:val="24"/>
          <w:lang w:eastAsia="pl-PL"/>
          <w14:ligatures w14:val="standardContextual"/>
        </w:rPr>
      </w:pPr>
      <w:hyperlink w:anchor="_Toc191885372" w:history="1">
        <w:r w:rsidRPr="00405B00">
          <w:rPr>
            <w:rStyle w:val="Hipercze"/>
            <w:rFonts w:eastAsia="SimSun"/>
            <w:noProof/>
          </w:rPr>
          <w:t>7. Dworce i przystanki autobusowe</w:t>
        </w:r>
        <w:r>
          <w:rPr>
            <w:noProof/>
            <w:webHidden/>
          </w:rPr>
          <w:tab/>
        </w:r>
        <w:r>
          <w:rPr>
            <w:noProof/>
            <w:webHidden/>
          </w:rPr>
          <w:fldChar w:fldCharType="begin"/>
        </w:r>
        <w:r>
          <w:rPr>
            <w:noProof/>
            <w:webHidden/>
          </w:rPr>
          <w:instrText xml:space="preserve"> PAGEREF _Toc191885372 \h </w:instrText>
        </w:r>
        <w:r>
          <w:rPr>
            <w:noProof/>
            <w:webHidden/>
          </w:rPr>
        </w:r>
        <w:r>
          <w:rPr>
            <w:noProof/>
            <w:webHidden/>
          </w:rPr>
          <w:fldChar w:fldCharType="separate"/>
        </w:r>
        <w:r>
          <w:rPr>
            <w:noProof/>
            <w:webHidden/>
          </w:rPr>
          <w:t>90</w:t>
        </w:r>
        <w:r>
          <w:rPr>
            <w:noProof/>
            <w:webHidden/>
          </w:rPr>
          <w:fldChar w:fldCharType="end"/>
        </w:r>
      </w:hyperlink>
    </w:p>
    <w:p w14:paraId="39F94111" w14:textId="5FCC11C4" w:rsidR="00154C93" w:rsidRDefault="00154C93">
      <w:pPr>
        <w:pStyle w:val="Spistreci3"/>
        <w:tabs>
          <w:tab w:val="right" w:leader="dot" w:pos="9060"/>
        </w:tabs>
        <w:rPr>
          <w:rFonts w:asciiTheme="minorHAnsi" w:eastAsiaTheme="minorEastAsia" w:hAnsiTheme="minorHAnsi" w:cstheme="minorBidi"/>
          <w:noProof/>
          <w:kern w:val="2"/>
          <w:sz w:val="24"/>
          <w:szCs w:val="24"/>
          <w:lang w:eastAsia="pl-PL"/>
          <w14:ligatures w14:val="standardContextual"/>
        </w:rPr>
      </w:pPr>
      <w:hyperlink w:anchor="_Toc191885373" w:history="1">
        <w:r w:rsidRPr="00405B00">
          <w:rPr>
            <w:rStyle w:val="Hipercze"/>
            <w:rFonts w:eastAsia="SimSun"/>
            <w:noProof/>
          </w:rPr>
          <w:t>8. Stacje, dworce i przystanki kolejowe</w:t>
        </w:r>
        <w:r>
          <w:rPr>
            <w:noProof/>
            <w:webHidden/>
          </w:rPr>
          <w:tab/>
        </w:r>
        <w:r>
          <w:rPr>
            <w:noProof/>
            <w:webHidden/>
          </w:rPr>
          <w:fldChar w:fldCharType="begin"/>
        </w:r>
        <w:r>
          <w:rPr>
            <w:noProof/>
            <w:webHidden/>
          </w:rPr>
          <w:instrText xml:space="preserve"> PAGEREF _Toc191885373 \h </w:instrText>
        </w:r>
        <w:r>
          <w:rPr>
            <w:noProof/>
            <w:webHidden/>
          </w:rPr>
        </w:r>
        <w:r>
          <w:rPr>
            <w:noProof/>
            <w:webHidden/>
          </w:rPr>
          <w:fldChar w:fldCharType="separate"/>
        </w:r>
        <w:r>
          <w:rPr>
            <w:noProof/>
            <w:webHidden/>
          </w:rPr>
          <w:t>90</w:t>
        </w:r>
        <w:r>
          <w:rPr>
            <w:noProof/>
            <w:webHidden/>
          </w:rPr>
          <w:fldChar w:fldCharType="end"/>
        </w:r>
      </w:hyperlink>
    </w:p>
    <w:p w14:paraId="2A41F6BA" w14:textId="29C48CBB" w:rsidR="00154C93" w:rsidRDefault="00154C93">
      <w:pPr>
        <w:pStyle w:val="Spistreci3"/>
        <w:tabs>
          <w:tab w:val="right" w:leader="dot" w:pos="9060"/>
        </w:tabs>
        <w:rPr>
          <w:rFonts w:asciiTheme="minorHAnsi" w:eastAsiaTheme="minorEastAsia" w:hAnsiTheme="minorHAnsi" w:cstheme="minorBidi"/>
          <w:noProof/>
          <w:kern w:val="2"/>
          <w:sz w:val="24"/>
          <w:szCs w:val="24"/>
          <w:lang w:eastAsia="pl-PL"/>
          <w14:ligatures w14:val="standardContextual"/>
        </w:rPr>
      </w:pPr>
      <w:hyperlink w:anchor="_Toc191885374" w:history="1">
        <w:r w:rsidRPr="00405B00">
          <w:rPr>
            <w:rStyle w:val="Hipercze"/>
            <w:rFonts w:eastAsia="SimSun"/>
            <w:noProof/>
          </w:rPr>
          <w:t>9. Środki transportu</w:t>
        </w:r>
        <w:r>
          <w:rPr>
            <w:noProof/>
            <w:webHidden/>
          </w:rPr>
          <w:tab/>
        </w:r>
        <w:r>
          <w:rPr>
            <w:noProof/>
            <w:webHidden/>
          </w:rPr>
          <w:fldChar w:fldCharType="begin"/>
        </w:r>
        <w:r>
          <w:rPr>
            <w:noProof/>
            <w:webHidden/>
          </w:rPr>
          <w:instrText xml:space="preserve"> PAGEREF _Toc191885374 \h </w:instrText>
        </w:r>
        <w:r>
          <w:rPr>
            <w:noProof/>
            <w:webHidden/>
          </w:rPr>
        </w:r>
        <w:r>
          <w:rPr>
            <w:noProof/>
            <w:webHidden/>
          </w:rPr>
          <w:fldChar w:fldCharType="separate"/>
        </w:r>
        <w:r>
          <w:rPr>
            <w:noProof/>
            <w:webHidden/>
          </w:rPr>
          <w:t>91</w:t>
        </w:r>
        <w:r>
          <w:rPr>
            <w:noProof/>
            <w:webHidden/>
          </w:rPr>
          <w:fldChar w:fldCharType="end"/>
        </w:r>
      </w:hyperlink>
    </w:p>
    <w:p w14:paraId="3FA31756" w14:textId="2A1EB74E" w:rsidR="00154C93" w:rsidRDefault="00154C93">
      <w:pPr>
        <w:pStyle w:val="Spistreci3"/>
        <w:tabs>
          <w:tab w:val="right" w:leader="dot" w:pos="9060"/>
        </w:tabs>
        <w:rPr>
          <w:rFonts w:asciiTheme="minorHAnsi" w:eastAsiaTheme="minorEastAsia" w:hAnsiTheme="minorHAnsi" w:cstheme="minorBidi"/>
          <w:noProof/>
          <w:kern w:val="2"/>
          <w:sz w:val="24"/>
          <w:szCs w:val="24"/>
          <w:lang w:eastAsia="pl-PL"/>
          <w14:ligatures w14:val="standardContextual"/>
        </w:rPr>
      </w:pPr>
      <w:hyperlink w:anchor="_Toc191885375" w:history="1">
        <w:r w:rsidRPr="00405B00">
          <w:rPr>
            <w:rStyle w:val="Hipercze"/>
            <w:rFonts w:eastAsia="SimSun"/>
            <w:noProof/>
            <w:lang w:eastAsia="pl-PL"/>
          </w:rPr>
          <w:t>10. Tereny rekreacyjne</w:t>
        </w:r>
        <w:r>
          <w:rPr>
            <w:noProof/>
            <w:webHidden/>
          </w:rPr>
          <w:tab/>
        </w:r>
        <w:r>
          <w:rPr>
            <w:noProof/>
            <w:webHidden/>
          </w:rPr>
          <w:fldChar w:fldCharType="begin"/>
        </w:r>
        <w:r>
          <w:rPr>
            <w:noProof/>
            <w:webHidden/>
          </w:rPr>
          <w:instrText xml:space="preserve"> PAGEREF _Toc191885375 \h </w:instrText>
        </w:r>
        <w:r>
          <w:rPr>
            <w:noProof/>
            <w:webHidden/>
          </w:rPr>
        </w:r>
        <w:r>
          <w:rPr>
            <w:noProof/>
            <w:webHidden/>
          </w:rPr>
          <w:fldChar w:fldCharType="separate"/>
        </w:r>
        <w:r>
          <w:rPr>
            <w:noProof/>
            <w:webHidden/>
          </w:rPr>
          <w:t>91</w:t>
        </w:r>
        <w:r>
          <w:rPr>
            <w:noProof/>
            <w:webHidden/>
          </w:rPr>
          <w:fldChar w:fldCharType="end"/>
        </w:r>
      </w:hyperlink>
    </w:p>
    <w:p w14:paraId="6EC308F1" w14:textId="4FDD7F11" w:rsidR="00154C93" w:rsidRDefault="00154C93">
      <w:pPr>
        <w:pStyle w:val="Spistreci3"/>
        <w:tabs>
          <w:tab w:val="right" w:leader="dot" w:pos="9060"/>
        </w:tabs>
        <w:rPr>
          <w:rFonts w:asciiTheme="minorHAnsi" w:eastAsiaTheme="minorEastAsia" w:hAnsiTheme="minorHAnsi" w:cstheme="minorBidi"/>
          <w:noProof/>
          <w:kern w:val="2"/>
          <w:sz w:val="24"/>
          <w:szCs w:val="24"/>
          <w:lang w:eastAsia="pl-PL"/>
          <w14:ligatures w14:val="standardContextual"/>
        </w:rPr>
      </w:pPr>
      <w:hyperlink w:anchor="_Toc191885376" w:history="1">
        <w:r w:rsidRPr="00405B00">
          <w:rPr>
            <w:rStyle w:val="Hipercze"/>
            <w:rFonts w:eastAsia="SimSun"/>
            <w:noProof/>
          </w:rPr>
          <w:t>11. Cmentarze i domy pogrzebowe</w:t>
        </w:r>
        <w:r>
          <w:rPr>
            <w:noProof/>
            <w:webHidden/>
          </w:rPr>
          <w:tab/>
        </w:r>
        <w:r>
          <w:rPr>
            <w:noProof/>
            <w:webHidden/>
          </w:rPr>
          <w:fldChar w:fldCharType="begin"/>
        </w:r>
        <w:r>
          <w:rPr>
            <w:noProof/>
            <w:webHidden/>
          </w:rPr>
          <w:instrText xml:space="preserve"> PAGEREF _Toc191885376 \h </w:instrText>
        </w:r>
        <w:r>
          <w:rPr>
            <w:noProof/>
            <w:webHidden/>
          </w:rPr>
        </w:r>
        <w:r>
          <w:rPr>
            <w:noProof/>
            <w:webHidden/>
          </w:rPr>
          <w:fldChar w:fldCharType="separate"/>
        </w:r>
        <w:r>
          <w:rPr>
            <w:noProof/>
            <w:webHidden/>
          </w:rPr>
          <w:t>91</w:t>
        </w:r>
        <w:r>
          <w:rPr>
            <w:noProof/>
            <w:webHidden/>
          </w:rPr>
          <w:fldChar w:fldCharType="end"/>
        </w:r>
      </w:hyperlink>
    </w:p>
    <w:p w14:paraId="4B3B096D" w14:textId="2E4113DE" w:rsidR="00154C93" w:rsidRDefault="00154C93">
      <w:pPr>
        <w:pStyle w:val="Spistreci3"/>
        <w:tabs>
          <w:tab w:val="right" w:leader="dot" w:pos="9060"/>
        </w:tabs>
        <w:rPr>
          <w:rFonts w:asciiTheme="minorHAnsi" w:eastAsiaTheme="minorEastAsia" w:hAnsiTheme="minorHAnsi" w:cstheme="minorBidi"/>
          <w:noProof/>
          <w:kern w:val="2"/>
          <w:sz w:val="24"/>
          <w:szCs w:val="24"/>
          <w:lang w:eastAsia="pl-PL"/>
          <w14:ligatures w14:val="standardContextual"/>
        </w:rPr>
      </w:pPr>
      <w:hyperlink w:anchor="_Toc191885377" w:history="1">
        <w:r w:rsidRPr="00405B00">
          <w:rPr>
            <w:rStyle w:val="Hipercze"/>
            <w:rFonts w:eastAsia="SimSun"/>
            <w:noProof/>
          </w:rPr>
          <w:t>12. Zakłady karne i areszty śledcze</w:t>
        </w:r>
        <w:r>
          <w:rPr>
            <w:noProof/>
            <w:webHidden/>
          </w:rPr>
          <w:tab/>
        </w:r>
        <w:r>
          <w:rPr>
            <w:noProof/>
            <w:webHidden/>
          </w:rPr>
          <w:fldChar w:fldCharType="begin"/>
        </w:r>
        <w:r>
          <w:rPr>
            <w:noProof/>
            <w:webHidden/>
          </w:rPr>
          <w:instrText xml:space="preserve"> PAGEREF _Toc191885377 \h </w:instrText>
        </w:r>
        <w:r>
          <w:rPr>
            <w:noProof/>
            <w:webHidden/>
          </w:rPr>
        </w:r>
        <w:r>
          <w:rPr>
            <w:noProof/>
            <w:webHidden/>
          </w:rPr>
          <w:fldChar w:fldCharType="separate"/>
        </w:r>
        <w:r>
          <w:rPr>
            <w:noProof/>
            <w:webHidden/>
          </w:rPr>
          <w:t>93</w:t>
        </w:r>
        <w:r>
          <w:rPr>
            <w:noProof/>
            <w:webHidden/>
          </w:rPr>
          <w:fldChar w:fldCharType="end"/>
        </w:r>
      </w:hyperlink>
    </w:p>
    <w:p w14:paraId="32E56873" w14:textId="41D5219D" w:rsidR="00154C93" w:rsidRDefault="00154C93">
      <w:pPr>
        <w:pStyle w:val="Spistreci3"/>
        <w:tabs>
          <w:tab w:val="right" w:leader="dot" w:pos="9060"/>
        </w:tabs>
        <w:rPr>
          <w:rFonts w:asciiTheme="minorHAnsi" w:eastAsiaTheme="minorEastAsia" w:hAnsiTheme="minorHAnsi" w:cstheme="minorBidi"/>
          <w:noProof/>
          <w:kern w:val="2"/>
          <w:sz w:val="24"/>
          <w:szCs w:val="24"/>
          <w:lang w:eastAsia="pl-PL"/>
          <w14:ligatures w14:val="standardContextual"/>
        </w:rPr>
      </w:pPr>
      <w:hyperlink w:anchor="_Toc191885378" w:history="1">
        <w:r w:rsidRPr="00405B00">
          <w:rPr>
            <w:rStyle w:val="Hipercze"/>
            <w:rFonts w:eastAsia="SimSun"/>
            <w:noProof/>
          </w:rPr>
          <w:t>13. Inne obiekty użyteczności publicznej</w:t>
        </w:r>
        <w:r>
          <w:rPr>
            <w:noProof/>
            <w:webHidden/>
          </w:rPr>
          <w:tab/>
        </w:r>
        <w:r>
          <w:rPr>
            <w:noProof/>
            <w:webHidden/>
          </w:rPr>
          <w:fldChar w:fldCharType="begin"/>
        </w:r>
        <w:r>
          <w:rPr>
            <w:noProof/>
            <w:webHidden/>
          </w:rPr>
          <w:instrText xml:space="preserve"> PAGEREF _Toc191885378 \h </w:instrText>
        </w:r>
        <w:r>
          <w:rPr>
            <w:noProof/>
            <w:webHidden/>
          </w:rPr>
        </w:r>
        <w:r>
          <w:rPr>
            <w:noProof/>
            <w:webHidden/>
          </w:rPr>
          <w:fldChar w:fldCharType="separate"/>
        </w:r>
        <w:r>
          <w:rPr>
            <w:noProof/>
            <w:webHidden/>
          </w:rPr>
          <w:t>93</w:t>
        </w:r>
        <w:r>
          <w:rPr>
            <w:noProof/>
            <w:webHidden/>
          </w:rPr>
          <w:fldChar w:fldCharType="end"/>
        </w:r>
      </w:hyperlink>
    </w:p>
    <w:p w14:paraId="25E4D30E" w14:textId="493093C1" w:rsidR="00154C93" w:rsidRDefault="00154C93">
      <w:pPr>
        <w:pStyle w:val="Spistreci1"/>
        <w:rPr>
          <w:rFonts w:asciiTheme="minorHAnsi" w:eastAsiaTheme="minorEastAsia" w:hAnsiTheme="minorHAnsi" w:cstheme="minorBidi"/>
          <w:noProof/>
          <w:kern w:val="2"/>
          <w:szCs w:val="24"/>
          <w:lang w:eastAsia="pl-PL"/>
          <w14:ligatures w14:val="standardContextual"/>
        </w:rPr>
      </w:pPr>
      <w:hyperlink w:anchor="_Toc191885379" w:history="1">
        <w:r w:rsidRPr="00405B00">
          <w:rPr>
            <w:rStyle w:val="Hipercze"/>
            <w:rFonts w:eastAsia="SimSun"/>
            <w:noProof/>
          </w:rPr>
          <w:t>IX. Warunki higienicznosanitarne w placówkach oświatowo-wychowawczych</w:t>
        </w:r>
        <w:r>
          <w:rPr>
            <w:noProof/>
            <w:webHidden/>
          </w:rPr>
          <w:tab/>
        </w:r>
        <w:r>
          <w:rPr>
            <w:noProof/>
            <w:webHidden/>
          </w:rPr>
          <w:fldChar w:fldCharType="begin"/>
        </w:r>
        <w:r>
          <w:rPr>
            <w:noProof/>
            <w:webHidden/>
          </w:rPr>
          <w:instrText xml:space="preserve"> PAGEREF _Toc191885379 \h </w:instrText>
        </w:r>
        <w:r>
          <w:rPr>
            <w:noProof/>
            <w:webHidden/>
          </w:rPr>
        </w:r>
        <w:r>
          <w:rPr>
            <w:noProof/>
            <w:webHidden/>
          </w:rPr>
          <w:fldChar w:fldCharType="separate"/>
        </w:r>
        <w:r>
          <w:rPr>
            <w:noProof/>
            <w:webHidden/>
          </w:rPr>
          <w:t>95</w:t>
        </w:r>
        <w:r>
          <w:rPr>
            <w:noProof/>
            <w:webHidden/>
          </w:rPr>
          <w:fldChar w:fldCharType="end"/>
        </w:r>
      </w:hyperlink>
    </w:p>
    <w:p w14:paraId="56817A4E" w14:textId="5E2FD167" w:rsidR="00154C93" w:rsidRDefault="00154C93">
      <w:pPr>
        <w:pStyle w:val="Spistreci3"/>
        <w:tabs>
          <w:tab w:val="right" w:leader="dot" w:pos="9060"/>
        </w:tabs>
        <w:rPr>
          <w:rFonts w:asciiTheme="minorHAnsi" w:eastAsiaTheme="minorEastAsia" w:hAnsiTheme="minorHAnsi" w:cstheme="minorBidi"/>
          <w:noProof/>
          <w:kern w:val="2"/>
          <w:sz w:val="24"/>
          <w:szCs w:val="24"/>
          <w:lang w:eastAsia="pl-PL"/>
          <w14:ligatures w14:val="standardContextual"/>
        </w:rPr>
      </w:pPr>
      <w:hyperlink w:anchor="_Toc191885380" w:history="1">
        <w:r w:rsidRPr="00405B00">
          <w:rPr>
            <w:rStyle w:val="Hipercze"/>
            <w:rFonts w:eastAsia="SimSun"/>
            <w:noProof/>
          </w:rPr>
          <w:t>1. Stan higieniczno-sanitarny placówek oświatowo-wychowawczych</w:t>
        </w:r>
        <w:r>
          <w:rPr>
            <w:noProof/>
            <w:webHidden/>
          </w:rPr>
          <w:tab/>
        </w:r>
        <w:r>
          <w:rPr>
            <w:noProof/>
            <w:webHidden/>
          </w:rPr>
          <w:fldChar w:fldCharType="begin"/>
        </w:r>
        <w:r>
          <w:rPr>
            <w:noProof/>
            <w:webHidden/>
          </w:rPr>
          <w:instrText xml:space="preserve"> PAGEREF _Toc191885380 \h </w:instrText>
        </w:r>
        <w:r>
          <w:rPr>
            <w:noProof/>
            <w:webHidden/>
          </w:rPr>
        </w:r>
        <w:r>
          <w:rPr>
            <w:noProof/>
            <w:webHidden/>
          </w:rPr>
          <w:fldChar w:fldCharType="separate"/>
        </w:r>
        <w:r>
          <w:rPr>
            <w:noProof/>
            <w:webHidden/>
          </w:rPr>
          <w:t>95</w:t>
        </w:r>
        <w:r>
          <w:rPr>
            <w:noProof/>
            <w:webHidden/>
          </w:rPr>
          <w:fldChar w:fldCharType="end"/>
        </w:r>
      </w:hyperlink>
    </w:p>
    <w:p w14:paraId="403DE158" w14:textId="09A4B46D" w:rsidR="00154C93" w:rsidRDefault="00154C93">
      <w:pPr>
        <w:pStyle w:val="Spistreci4"/>
        <w:tabs>
          <w:tab w:val="right" w:leader="dot" w:pos="9060"/>
        </w:tabs>
        <w:rPr>
          <w:rFonts w:asciiTheme="minorHAnsi" w:eastAsiaTheme="minorEastAsia" w:hAnsiTheme="minorHAnsi" w:cstheme="minorBidi"/>
          <w:noProof/>
          <w:sz w:val="24"/>
          <w14:ligatures w14:val="standardContextual"/>
        </w:rPr>
      </w:pPr>
      <w:hyperlink w:anchor="_Toc191885381" w:history="1">
        <w:r w:rsidRPr="00405B00">
          <w:rPr>
            <w:rStyle w:val="Hipercze"/>
            <w:rFonts w:eastAsia="SimSun"/>
            <w:noProof/>
          </w:rPr>
          <w:t>1.1. Nadzór sanitarny nad placówkami</w:t>
        </w:r>
        <w:r>
          <w:rPr>
            <w:noProof/>
            <w:webHidden/>
          </w:rPr>
          <w:tab/>
        </w:r>
        <w:r>
          <w:rPr>
            <w:noProof/>
            <w:webHidden/>
          </w:rPr>
          <w:fldChar w:fldCharType="begin"/>
        </w:r>
        <w:r>
          <w:rPr>
            <w:noProof/>
            <w:webHidden/>
          </w:rPr>
          <w:instrText xml:space="preserve"> PAGEREF _Toc191885381 \h </w:instrText>
        </w:r>
        <w:r>
          <w:rPr>
            <w:noProof/>
            <w:webHidden/>
          </w:rPr>
        </w:r>
        <w:r>
          <w:rPr>
            <w:noProof/>
            <w:webHidden/>
          </w:rPr>
          <w:fldChar w:fldCharType="separate"/>
        </w:r>
        <w:r>
          <w:rPr>
            <w:noProof/>
            <w:webHidden/>
          </w:rPr>
          <w:t>95</w:t>
        </w:r>
        <w:r>
          <w:rPr>
            <w:noProof/>
            <w:webHidden/>
          </w:rPr>
          <w:fldChar w:fldCharType="end"/>
        </w:r>
      </w:hyperlink>
    </w:p>
    <w:p w14:paraId="20FAD319" w14:textId="335DAD56" w:rsidR="00154C93" w:rsidRDefault="00154C93">
      <w:pPr>
        <w:pStyle w:val="Spistreci4"/>
        <w:tabs>
          <w:tab w:val="right" w:leader="dot" w:pos="9060"/>
        </w:tabs>
        <w:rPr>
          <w:rFonts w:asciiTheme="minorHAnsi" w:eastAsiaTheme="minorEastAsia" w:hAnsiTheme="minorHAnsi" w:cstheme="minorBidi"/>
          <w:noProof/>
          <w:sz w:val="24"/>
          <w14:ligatures w14:val="standardContextual"/>
        </w:rPr>
      </w:pPr>
      <w:hyperlink w:anchor="_Toc191885382" w:history="1">
        <w:r w:rsidRPr="00405B00">
          <w:rPr>
            <w:rStyle w:val="Hipercze"/>
            <w:rFonts w:eastAsia="SimSun"/>
            <w:noProof/>
          </w:rPr>
          <w:t>1.2 Stan sanitarno – techniczny budynków lub ich części, w których funkcjonują placówki opieki, wychowania i nauczania dla dzieci i młodzieży</w:t>
        </w:r>
        <w:r>
          <w:rPr>
            <w:noProof/>
            <w:webHidden/>
          </w:rPr>
          <w:tab/>
        </w:r>
        <w:r>
          <w:rPr>
            <w:noProof/>
            <w:webHidden/>
          </w:rPr>
          <w:fldChar w:fldCharType="begin"/>
        </w:r>
        <w:r>
          <w:rPr>
            <w:noProof/>
            <w:webHidden/>
          </w:rPr>
          <w:instrText xml:space="preserve"> PAGEREF _Toc191885382 \h </w:instrText>
        </w:r>
        <w:r>
          <w:rPr>
            <w:noProof/>
            <w:webHidden/>
          </w:rPr>
        </w:r>
        <w:r>
          <w:rPr>
            <w:noProof/>
            <w:webHidden/>
          </w:rPr>
          <w:fldChar w:fldCharType="separate"/>
        </w:r>
        <w:r>
          <w:rPr>
            <w:noProof/>
            <w:webHidden/>
          </w:rPr>
          <w:t>99</w:t>
        </w:r>
        <w:r>
          <w:rPr>
            <w:noProof/>
            <w:webHidden/>
          </w:rPr>
          <w:fldChar w:fldCharType="end"/>
        </w:r>
      </w:hyperlink>
    </w:p>
    <w:p w14:paraId="51812FA9" w14:textId="0B96DB0E" w:rsidR="00154C93" w:rsidRDefault="00154C93">
      <w:pPr>
        <w:pStyle w:val="Spistreci4"/>
        <w:tabs>
          <w:tab w:val="right" w:leader="dot" w:pos="9060"/>
        </w:tabs>
        <w:rPr>
          <w:rFonts w:asciiTheme="minorHAnsi" w:eastAsiaTheme="minorEastAsia" w:hAnsiTheme="minorHAnsi" w:cstheme="minorBidi"/>
          <w:noProof/>
          <w:sz w:val="24"/>
          <w14:ligatures w14:val="standardContextual"/>
        </w:rPr>
      </w:pPr>
      <w:hyperlink w:anchor="_Toc191885383" w:history="1">
        <w:r w:rsidRPr="00405B00">
          <w:rPr>
            <w:rStyle w:val="Hipercze"/>
            <w:rFonts w:eastAsia="SimSun"/>
            <w:noProof/>
          </w:rPr>
          <w:t>1.3 Zaplecze sanitarne placówek dla dzieci i młodzieży oraz warunki do utrzymania higieny osobistej</w:t>
        </w:r>
        <w:r>
          <w:rPr>
            <w:noProof/>
            <w:webHidden/>
          </w:rPr>
          <w:tab/>
        </w:r>
        <w:r>
          <w:rPr>
            <w:noProof/>
            <w:webHidden/>
          </w:rPr>
          <w:fldChar w:fldCharType="begin"/>
        </w:r>
        <w:r>
          <w:rPr>
            <w:noProof/>
            <w:webHidden/>
          </w:rPr>
          <w:instrText xml:space="preserve"> PAGEREF _Toc191885383 \h </w:instrText>
        </w:r>
        <w:r>
          <w:rPr>
            <w:noProof/>
            <w:webHidden/>
          </w:rPr>
        </w:r>
        <w:r>
          <w:rPr>
            <w:noProof/>
            <w:webHidden/>
          </w:rPr>
          <w:fldChar w:fldCharType="separate"/>
        </w:r>
        <w:r>
          <w:rPr>
            <w:noProof/>
            <w:webHidden/>
          </w:rPr>
          <w:t>102</w:t>
        </w:r>
        <w:r>
          <w:rPr>
            <w:noProof/>
            <w:webHidden/>
          </w:rPr>
          <w:fldChar w:fldCharType="end"/>
        </w:r>
      </w:hyperlink>
    </w:p>
    <w:p w14:paraId="640E4E78" w14:textId="1AD27553" w:rsidR="00154C93" w:rsidRDefault="00154C93">
      <w:pPr>
        <w:pStyle w:val="Spistreci4"/>
        <w:tabs>
          <w:tab w:val="right" w:leader="dot" w:pos="9060"/>
        </w:tabs>
        <w:rPr>
          <w:rFonts w:asciiTheme="minorHAnsi" w:eastAsiaTheme="minorEastAsia" w:hAnsiTheme="minorHAnsi" w:cstheme="minorBidi"/>
          <w:noProof/>
          <w:sz w:val="24"/>
          <w14:ligatures w14:val="standardContextual"/>
        </w:rPr>
      </w:pPr>
      <w:hyperlink w:anchor="_Toc191885384" w:history="1">
        <w:r w:rsidRPr="00405B00">
          <w:rPr>
            <w:rStyle w:val="Hipercze"/>
            <w:rFonts w:eastAsia="SimSun"/>
            <w:noProof/>
          </w:rPr>
          <w:t>1.4 Oświetlenie, temperatura i wentylacja w pomieszczeniach przeznaczonych na pobyt  dzieci i młodzieży</w:t>
        </w:r>
        <w:r>
          <w:rPr>
            <w:noProof/>
            <w:webHidden/>
          </w:rPr>
          <w:tab/>
        </w:r>
        <w:r>
          <w:rPr>
            <w:noProof/>
            <w:webHidden/>
          </w:rPr>
          <w:fldChar w:fldCharType="begin"/>
        </w:r>
        <w:r>
          <w:rPr>
            <w:noProof/>
            <w:webHidden/>
          </w:rPr>
          <w:instrText xml:space="preserve"> PAGEREF _Toc191885384 \h </w:instrText>
        </w:r>
        <w:r>
          <w:rPr>
            <w:noProof/>
            <w:webHidden/>
          </w:rPr>
        </w:r>
        <w:r>
          <w:rPr>
            <w:noProof/>
            <w:webHidden/>
          </w:rPr>
          <w:fldChar w:fldCharType="separate"/>
        </w:r>
        <w:r>
          <w:rPr>
            <w:noProof/>
            <w:webHidden/>
          </w:rPr>
          <w:t>102</w:t>
        </w:r>
        <w:r>
          <w:rPr>
            <w:noProof/>
            <w:webHidden/>
          </w:rPr>
          <w:fldChar w:fldCharType="end"/>
        </w:r>
      </w:hyperlink>
    </w:p>
    <w:p w14:paraId="13E536E6" w14:textId="5B6E78FC" w:rsidR="00154C93" w:rsidRDefault="00154C93">
      <w:pPr>
        <w:pStyle w:val="Spistreci3"/>
        <w:tabs>
          <w:tab w:val="right" w:leader="dot" w:pos="9060"/>
        </w:tabs>
        <w:rPr>
          <w:rFonts w:asciiTheme="minorHAnsi" w:eastAsiaTheme="minorEastAsia" w:hAnsiTheme="minorHAnsi" w:cstheme="minorBidi"/>
          <w:noProof/>
          <w:kern w:val="2"/>
          <w:sz w:val="24"/>
          <w:szCs w:val="24"/>
          <w:lang w:eastAsia="pl-PL"/>
          <w14:ligatures w14:val="standardContextual"/>
        </w:rPr>
      </w:pPr>
      <w:hyperlink w:anchor="_Toc191885385" w:history="1">
        <w:r w:rsidRPr="00405B00">
          <w:rPr>
            <w:rStyle w:val="Hipercze"/>
            <w:rFonts w:eastAsia="SimSun"/>
            <w:noProof/>
          </w:rPr>
          <w:t>2. Higiena procesów nauczania</w:t>
        </w:r>
        <w:r>
          <w:rPr>
            <w:noProof/>
            <w:webHidden/>
          </w:rPr>
          <w:tab/>
        </w:r>
        <w:r>
          <w:rPr>
            <w:noProof/>
            <w:webHidden/>
          </w:rPr>
          <w:fldChar w:fldCharType="begin"/>
        </w:r>
        <w:r>
          <w:rPr>
            <w:noProof/>
            <w:webHidden/>
          </w:rPr>
          <w:instrText xml:space="preserve"> PAGEREF _Toc191885385 \h </w:instrText>
        </w:r>
        <w:r>
          <w:rPr>
            <w:noProof/>
            <w:webHidden/>
          </w:rPr>
        </w:r>
        <w:r>
          <w:rPr>
            <w:noProof/>
            <w:webHidden/>
          </w:rPr>
          <w:fldChar w:fldCharType="separate"/>
        </w:r>
        <w:r>
          <w:rPr>
            <w:noProof/>
            <w:webHidden/>
          </w:rPr>
          <w:t>103</w:t>
        </w:r>
        <w:r>
          <w:rPr>
            <w:noProof/>
            <w:webHidden/>
          </w:rPr>
          <w:fldChar w:fldCharType="end"/>
        </w:r>
      </w:hyperlink>
    </w:p>
    <w:p w14:paraId="5B77DF35" w14:textId="554D82E5" w:rsidR="00154C93" w:rsidRDefault="00154C93">
      <w:pPr>
        <w:pStyle w:val="Spistreci4"/>
        <w:tabs>
          <w:tab w:val="right" w:leader="dot" w:pos="9060"/>
        </w:tabs>
        <w:rPr>
          <w:rFonts w:asciiTheme="minorHAnsi" w:eastAsiaTheme="minorEastAsia" w:hAnsiTheme="minorHAnsi" w:cstheme="minorBidi"/>
          <w:noProof/>
          <w:sz w:val="24"/>
          <w14:ligatures w14:val="standardContextual"/>
        </w:rPr>
      </w:pPr>
      <w:hyperlink w:anchor="_Toc191885386" w:history="1">
        <w:r w:rsidRPr="00405B00">
          <w:rPr>
            <w:rStyle w:val="Hipercze"/>
            <w:rFonts w:eastAsia="SimSun"/>
            <w:noProof/>
          </w:rPr>
          <w:t>2.1 Ergonomiczne warunki pracy ucznia</w:t>
        </w:r>
        <w:r>
          <w:rPr>
            <w:noProof/>
            <w:webHidden/>
          </w:rPr>
          <w:tab/>
        </w:r>
        <w:r>
          <w:rPr>
            <w:noProof/>
            <w:webHidden/>
          </w:rPr>
          <w:fldChar w:fldCharType="begin"/>
        </w:r>
        <w:r>
          <w:rPr>
            <w:noProof/>
            <w:webHidden/>
          </w:rPr>
          <w:instrText xml:space="preserve"> PAGEREF _Toc191885386 \h </w:instrText>
        </w:r>
        <w:r>
          <w:rPr>
            <w:noProof/>
            <w:webHidden/>
          </w:rPr>
        </w:r>
        <w:r>
          <w:rPr>
            <w:noProof/>
            <w:webHidden/>
          </w:rPr>
          <w:fldChar w:fldCharType="separate"/>
        </w:r>
        <w:r>
          <w:rPr>
            <w:noProof/>
            <w:webHidden/>
          </w:rPr>
          <w:t>103</w:t>
        </w:r>
        <w:r>
          <w:rPr>
            <w:noProof/>
            <w:webHidden/>
          </w:rPr>
          <w:fldChar w:fldCharType="end"/>
        </w:r>
      </w:hyperlink>
    </w:p>
    <w:p w14:paraId="20BAE34D" w14:textId="5E37E086" w:rsidR="00154C93" w:rsidRDefault="00154C93">
      <w:pPr>
        <w:pStyle w:val="Spistreci4"/>
        <w:tabs>
          <w:tab w:val="right" w:leader="dot" w:pos="9060"/>
        </w:tabs>
        <w:rPr>
          <w:rFonts w:asciiTheme="minorHAnsi" w:eastAsiaTheme="minorEastAsia" w:hAnsiTheme="minorHAnsi" w:cstheme="minorBidi"/>
          <w:noProof/>
          <w:sz w:val="24"/>
          <w14:ligatures w14:val="standardContextual"/>
        </w:rPr>
      </w:pPr>
      <w:hyperlink w:anchor="_Toc191885387" w:history="1">
        <w:r w:rsidRPr="00405B00">
          <w:rPr>
            <w:rStyle w:val="Hipercze"/>
            <w:rFonts w:eastAsia="SimSun"/>
            <w:noProof/>
          </w:rPr>
          <w:t>2.2 Jakość wyposażenia placówek</w:t>
        </w:r>
        <w:r>
          <w:rPr>
            <w:noProof/>
            <w:webHidden/>
          </w:rPr>
          <w:tab/>
        </w:r>
        <w:r>
          <w:rPr>
            <w:noProof/>
            <w:webHidden/>
          </w:rPr>
          <w:fldChar w:fldCharType="begin"/>
        </w:r>
        <w:r>
          <w:rPr>
            <w:noProof/>
            <w:webHidden/>
          </w:rPr>
          <w:instrText xml:space="preserve"> PAGEREF _Toc191885387 \h </w:instrText>
        </w:r>
        <w:r>
          <w:rPr>
            <w:noProof/>
            <w:webHidden/>
          </w:rPr>
        </w:r>
        <w:r>
          <w:rPr>
            <w:noProof/>
            <w:webHidden/>
          </w:rPr>
          <w:fldChar w:fldCharType="separate"/>
        </w:r>
        <w:r>
          <w:rPr>
            <w:noProof/>
            <w:webHidden/>
          </w:rPr>
          <w:t>103</w:t>
        </w:r>
        <w:r>
          <w:rPr>
            <w:noProof/>
            <w:webHidden/>
          </w:rPr>
          <w:fldChar w:fldCharType="end"/>
        </w:r>
      </w:hyperlink>
    </w:p>
    <w:p w14:paraId="3CAEBBCB" w14:textId="6F83310E" w:rsidR="00154C93" w:rsidRDefault="00154C93">
      <w:pPr>
        <w:pStyle w:val="Spistreci4"/>
        <w:tabs>
          <w:tab w:val="right" w:leader="dot" w:pos="9060"/>
        </w:tabs>
        <w:rPr>
          <w:rFonts w:asciiTheme="minorHAnsi" w:eastAsiaTheme="minorEastAsia" w:hAnsiTheme="minorHAnsi" w:cstheme="minorBidi"/>
          <w:noProof/>
          <w:sz w:val="24"/>
          <w14:ligatures w14:val="standardContextual"/>
        </w:rPr>
      </w:pPr>
      <w:hyperlink w:anchor="_Toc191885388" w:history="1">
        <w:r w:rsidRPr="00405B00">
          <w:rPr>
            <w:rStyle w:val="Hipercze"/>
            <w:rFonts w:eastAsia="SimSun"/>
            <w:noProof/>
          </w:rPr>
          <w:t>2.3 Zapewnienie na terenie szkoły miejsc do przechowywania podręczników i przyborów szkolnych</w:t>
        </w:r>
        <w:r>
          <w:rPr>
            <w:noProof/>
            <w:webHidden/>
          </w:rPr>
          <w:tab/>
        </w:r>
        <w:r>
          <w:rPr>
            <w:noProof/>
            <w:webHidden/>
          </w:rPr>
          <w:fldChar w:fldCharType="begin"/>
        </w:r>
        <w:r>
          <w:rPr>
            <w:noProof/>
            <w:webHidden/>
          </w:rPr>
          <w:instrText xml:space="preserve"> PAGEREF _Toc191885388 \h </w:instrText>
        </w:r>
        <w:r>
          <w:rPr>
            <w:noProof/>
            <w:webHidden/>
          </w:rPr>
        </w:r>
        <w:r>
          <w:rPr>
            <w:noProof/>
            <w:webHidden/>
          </w:rPr>
          <w:fldChar w:fldCharType="separate"/>
        </w:r>
        <w:r>
          <w:rPr>
            <w:noProof/>
            <w:webHidden/>
          </w:rPr>
          <w:t>104</w:t>
        </w:r>
        <w:r>
          <w:rPr>
            <w:noProof/>
            <w:webHidden/>
          </w:rPr>
          <w:fldChar w:fldCharType="end"/>
        </w:r>
      </w:hyperlink>
    </w:p>
    <w:p w14:paraId="166724C7" w14:textId="4D2B51AB" w:rsidR="00154C93" w:rsidRDefault="00154C93">
      <w:pPr>
        <w:pStyle w:val="Spistreci4"/>
        <w:tabs>
          <w:tab w:val="right" w:leader="dot" w:pos="9060"/>
        </w:tabs>
        <w:rPr>
          <w:rFonts w:asciiTheme="minorHAnsi" w:eastAsiaTheme="minorEastAsia" w:hAnsiTheme="minorHAnsi" w:cstheme="minorBidi"/>
          <w:noProof/>
          <w:sz w:val="24"/>
          <w14:ligatures w14:val="standardContextual"/>
        </w:rPr>
      </w:pPr>
      <w:hyperlink w:anchor="_Toc191885389" w:history="1">
        <w:r w:rsidRPr="00405B00">
          <w:rPr>
            <w:rStyle w:val="Hipercze"/>
            <w:rFonts w:eastAsia="SimSun"/>
            <w:noProof/>
          </w:rPr>
          <w:t>2.4 Rozkład zajęć lekcyjnych oraz zmianowy system nauczania w szkołach</w:t>
        </w:r>
        <w:r>
          <w:rPr>
            <w:noProof/>
            <w:webHidden/>
          </w:rPr>
          <w:tab/>
        </w:r>
        <w:r>
          <w:rPr>
            <w:noProof/>
            <w:webHidden/>
          </w:rPr>
          <w:fldChar w:fldCharType="begin"/>
        </w:r>
        <w:r>
          <w:rPr>
            <w:noProof/>
            <w:webHidden/>
          </w:rPr>
          <w:instrText xml:space="preserve"> PAGEREF _Toc191885389 \h </w:instrText>
        </w:r>
        <w:r>
          <w:rPr>
            <w:noProof/>
            <w:webHidden/>
          </w:rPr>
        </w:r>
        <w:r>
          <w:rPr>
            <w:noProof/>
            <w:webHidden/>
          </w:rPr>
          <w:fldChar w:fldCharType="separate"/>
        </w:r>
        <w:r>
          <w:rPr>
            <w:noProof/>
            <w:webHidden/>
          </w:rPr>
          <w:t>104</w:t>
        </w:r>
        <w:r>
          <w:rPr>
            <w:noProof/>
            <w:webHidden/>
          </w:rPr>
          <w:fldChar w:fldCharType="end"/>
        </w:r>
      </w:hyperlink>
    </w:p>
    <w:p w14:paraId="0DFAAB75" w14:textId="5C645A7C" w:rsidR="00154C93" w:rsidRDefault="00154C93">
      <w:pPr>
        <w:pStyle w:val="Spistreci4"/>
        <w:tabs>
          <w:tab w:val="right" w:leader="dot" w:pos="9060"/>
        </w:tabs>
        <w:rPr>
          <w:rFonts w:asciiTheme="minorHAnsi" w:eastAsiaTheme="minorEastAsia" w:hAnsiTheme="minorHAnsi" w:cstheme="minorBidi"/>
          <w:noProof/>
          <w:sz w:val="24"/>
          <w14:ligatures w14:val="standardContextual"/>
        </w:rPr>
      </w:pPr>
      <w:hyperlink w:anchor="_Toc191885390" w:history="1">
        <w:r w:rsidRPr="00405B00">
          <w:rPr>
            <w:rStyle w:val="Hipercze"/>
            <w:rFonts w:eastAsia="SimSun"/>
            <w:noProof/>
          </w:rPr>
          <w:t>2.5 Ocena obciążenia uczniów ciężarem tornistrów szkolnych</w:t>
        </w:r>
        <w:r>
          <w:rPr>
            <w:noProof/>
            <w:webHidden/>
          </w:rPr>
          <w:tab/>
        </w:r>
        <w:r>
          <w:rPr>
            <w:noProof/>
            <w:webHidden/>
          </w:rPr>
          <w:fldChar w:fldCharType="begin"/>
        </w:r>
        <w:r>
          <w:rPr>
            <w:noProof/>
            <w:webHidden/>
          </w:rPr>
          <w:instrText xml:space="preserve"> PAGEREF _Toc191885390 \h </w:instrText>
        </w:r>
        <w:r>
          <w:rPr>
            <w:noProof/>
            <w:webHidden/>
          </w:rPr>
        </w:r>
        <w:r>
          <w:rPr>
            <w:noProof/>
            <w:webHidden/>
          </w:rPr>
          <w:fldChar w:fldCharType="separate"/>
        </w:r>
        <w:r>
          <w:rPr>
            <w:noProof/>
            <w:webHidden/>
          </w:rPr>
          <w:t>105</w:t>
        </w:r>
        <w:r>
          <w:rPr>
            <w:noProof/>
            <w:webHidden/>
          </w:rPr>
          <w:fldChar w:fldCharType="end"/>
        </w:r>
      </w:hyperlink>
    </w:p>
    <w:p w14:paraId="64904DB7" w14:textId="2F40A36A" w:rsidR="00154C93" w:rsidRDefault="00154C93">
      <w:pPr>
        <w:pStyle w:val="Spistreci3"/>
        <w:tabs>
          <w:tab w:val="right" w:leader="dot" w:pos="9060"/>
        </w:tabs>
        <w:rPr>
          <w:rFonts w:asciiTheme="minorHAnsi" w:eastAsiaTheme="minorEastAsia" w:hAnsiTheme="minorHAnsi" w:cstheme="minorBidi"/>
          <w:noProof/>
          <w:kern w:val="2"/>
          <w:sz w:val="24"/>
          <w:szCs w:val="24"/>
          <w:lang w:eastAsia="pl-PL"/>
          <w14:ligatures w14:val="standardContextual"/>
        </w:rPr>
      </w:pPr>
      <w:hyperlink w:anchor="_Toc191885391" w:history="1">
        <w:r w:rsidRPr="00405B00">
          <w:rPr>
            <w:rStyle w:val="Hipercze"/>
            <w:rFonts w:eastAsia="SimSun"/>
            <w:noProof/>
          </w:rPr>
          <w:t>3. Warunki do prowadzenia zajęć z wychowania fizycznego</w:t>
        </w:r>
        <w:r>
          <w:rPr>
            <w:noProof/>
            <w:webHidden/>
          </w:rPr>
          <w:tab/>
        </w:r>
        <w:r>
          <w:rPr>
            <w:noProof/>
            <w:webHidden/>
          </w:rPr>
          <w:fldChar w:fldCharType="begin"/>
        </w:r>
        <w:r>
          <w:rPr>
            <w:noProof/>
            <w:webHidden/>
          </w:rPr>
          <w:instrText xml:space="preserve"> PAGEREF _Toc191885391 \h </w:instrText>
        </w:r>
        <w:r>
          <w:rPr>
            <w:noProof/>
            <w:webHidden/>
          </w:rPr>
        </w:r>
        <w:r>
          <w:rPr>
            <w:noProof/>
            <w:webHidden/>
          </w:rPr>
          <w:fldChar w:fldCharType="separate"/>
        </w:r>
        <w:r>
          <w:rPr>
            <w:noProof/>
            <w:webHidden/>
          </w:rPr>
          <w:t>105</w:t>
        </w:r>
        <w:r>
          <w:rPr>
            <w:noProof/>
            <w:webHidden/>
          </w:rPr>
          <w:fldChar w:fldCharType="end"/>
        </w:r>
      </w:hyperlink>
    </w:p>
    <w:p w14:paraId="0F0257C0" w14:textId="708B402E" w:rsidR="00154C93" w:rsidRDefault="00154C93">
      <w:pPr>
        <w:pStyle w:val="Spistreci3"/>
        <w:tabs>
          <w:tab w:val="right" w:leader="dot" w:pos="9060"/>
        </w:tabs>
        <w:rPr>
          <w:rFonts w:asciiTheme="minorHAnsi" w:eastAsiaTheme="minorEastAsia" w:hAnsiTheme="minorHAnsi" w:cstheme="minorBidi"/>
          <w:noProof/>
          <w:kern w:val="2"/>
          <w:sz w:val="24"/>
          <w:szCs w:val="24"/>
          <w:lang w:eastAsia="pl-PL"/>
          <w14:ligatures w14:val="standardContextual"/>
        </w:rPr>
      </w:pPr>
      <w:hyperlink w:anchor="_Toc191885392" w:history="1">
        <w:r w:rsidRPr="00405B00">
          <w:rPr>
            <w:rStyle w:val="Hipercze"/>
            <w:rFonts w:eastAsia="SimSun"/>
            <w:noProof/>
          </w:rPr>
          <w:t>4. Żywienie dzieci i młodzieży w placówkach</w:t>
        </w:r>
        <w:r>
          <w:rPr>
            <w:noProof/>
            <w:webHidden/>
          </w:rPr>
          <w:tab/>
        </w:r>
        <w:r>
          <w:rPr>
            <w:noProof/>
            <w:webHidden/>
          </w:rPr>
          <w:fldChar w:fldCharType="begin"/>
        </w:r>
        <w:r>
          <w:rPr>
            <w:noProof/>
            <w:webHidden/>
          </w:rPr>
          <w:instrText xml:space="preserve"> PAGEREF _Toc191885392 \h </w:instrText>
        </w:r>
        <w:r>
          <w:rPr>
            <w:noProof/>
            <w:webHidden/>
          </w:rPr>
        </w:r>
        <w:r>
          <w:rPr>
            <w:noProof/>
            <w:webHidden/>
          </w:rPr>
          <w:fldChar w:fldCharType="separate"/>
        </w:r>
        <w:r>
          <w:rPr>
            <w:noProof/>
            <w:webHidden/>
          </w:rPr>
          <w:t>106</w:t>
        </w:r>
        <w:r>
          <w:rPr>
            <w:noProof/>
            <w:webHidden/>
          </w:rPr>
          <w:fldChar w:fldCharType="end"/>
        </w:r>
      </w:hyperlink>
    </w:p>
    <w:p w14:paraId="67ED144C" w14:textId="113A60BD" w:rsidR="00154C93" w:rsidRDefault="00154C93">
      <w:pPr>
        <w:pStyle w:val="Spistreci3"/>
        <w:tabs>
          <w:tab w:val="right" w:leader="dot" w:pos="9060"/>
        </w:tabs>
        <w:rPr>
          <w:rFonts w:asciiTheme="minorHAnsi" w:eastAsiaTheme="minorEastAsia" w:hAnsiTheme="minorHAnsi" w:cstheme="minorBidi"/>
          <w:noProof/>
          <w:kern w:val="2"/>
          <w:sz w:val="24"/>
          <w:szCs w:val="24"/>
          <w:lang w:eastAsia="pl-PL"/>
          <w14:ligatures w14:val="standardContextual"/>
        </w:rPr>
      </w:pPr>
      <w:hyperlink w:anchor="_Toc191885393" w:history="1">
        <w:r w:rsidRPr="00405B00">
          <w:rPr>
            <w:rStyle w:val="Hipercze"/>
            <w:rFonts w:eastAsia="SimSun"/>
            <w:noProof/>
          </w:rPr>
          <w:t>5. Warunki realizacji profilaktycznej opieki zdrowotnej nad uczniami  w placówkach</w:t>
        </w:r>
        <w:r>
          <w:rPr>
            <w:noProof/>
            <w:webHidden/>
          </w:rPr>
          <w:tab/>
        </w:r>
        <w:r>
          <w:rPr>
            <w:noProof/>
            <w:webHidden/>
          </w:rPr>
          <w:fldChar w:fldCharType="begin"/>
        </w:r>
        <w:r>
          <w:rPr>
            <w:noProof/>
            <w:webHidden/>
          </w:rPr>
          <w:instrText xml:space="preserve"> PAGEREF _Toc191885393 \h </w:instrText>
        </w:r>
        <w:r>
          <w:rPr>
            <w:noProof/>
            <w:webHidden/>
          </w:rPr>
        </w:r>
        <w:r>
          <w:rPr>
            <w:noProof/>
            <w:webHidden/>
          </w:rPr>
          <w:fldChar w:fldCharType="separate"/>
        </w:r>
        <w:r>
          <w:rPr>
            <w:noProof/>
            <w:webHidden/>
          </w:rPr>
          <w:t>109</w:t>
        </w:r>
        <w:r>
          <w:rPr>
            <w:noProof/>
            <w:webHidden/>
          </w:rPr>
          <w:fldChar w:fldCharType="end"/>
        </w:r>
      </w:hyperlink>
    </w:p>
    <w:p w14:paraId="0D30A69E" w14:textId="0930F707" w:rsidR="00154C93" w:rsidRDefault="00154C93">
      <w:pPr>
        <w:pStyle w:val="Spistreci1"/>
        <w:rPr>
          <w:rFonts w:asciiTheme="minorHAnsi" w:eastAsiaTheme="minorEastAsia" w:hAnsiTheme="minorHAnsi" w:cstheme="minorBidi"/>
          <w:noProof/>
          <w:kern w:val="2"/>
          <w:szCs w:val="24"/>
          <w:lang w:eastAsia="pl-PL"/>
          <w14:ligatures w14:val="standardContextual"/>
        </w:rPr>
      </w:pPr>
      <w:hyperlink w:anchor="_Toc191885394" w:history="1">
        <w:r w:rsidRPr="00405B00">
          <w:rPr>
            <w:rStyle w:val="Hipercze"/>
            <w:rFonts w:eastAsia="SimSun"/>
            <w:noProof/>
          </w:rPr>
          <w:t>X . Warunki wypoczynku oraz rekreacji dzieci i młodzieży</w:t>
        </w:r>
        <w:r>
          <w:rPr>
            <w:noProof/>
            <w:webHidden/>
          </w:rPr>
          <w:tab/>
        </w:r>
        <w:r>
          <w:rPr>
            <w:noProof/>
            <w:webHidden/>
          </w:rPr>
          <w:fldChar w:fldCharType="begin"/>
        </w:r>
        <w:r>
          <w:rPr>
            <w:noProof/>
            <w:webHidden/>
          </w:rPr>
          <w:instrText xml:space="preserve"> PAGEREF _Toc191885394 \h </w:instrText>
        </w:r>
        <w:r>
          <w:rPr>
            <w:noProof/>
            <w:webHidden/>
          </w:rPr>
        </w:r>
        <w:r>
          <w:rPr>
            <w:noProof/>
            <w:webHidden/>
          </w:rPr>
          <w:fldChar w:fldCharType="separate"/>
        </w:r>
        <w:r>
          <w:rPr>
            <w:noProof/>
            <w:webHidden/>
          </w:rPr>
          <w:t>110</w:t>
        </w:r>
        <w:r>
          <w:rPr>
            <w:noProof/>
            <w:webHidden/>
          </w:rPr>
          <w:fldChar w:fldCharType="end"/>
        </w:r>
      </w:hyperlink>
    </w:p>
    <w:p w14:paraId="1E74AA4E" w14:textId="7BC3C807" w:rsidR="00154C93" w:rsidRDefault="00154C93">
      <w:pPr>
        <w:pStyle w:val="Spistreci3"/>
        <w:tabs>
          <w:tab w:val="right" w:leader="dot" w:pos="9060"/>
        </w:tabs>
        <w:rPr>
          <w:rFonts w:asciiTheme="minorHAnsi" w:eastAsiaTheme="minorEastAsia" w:hAnsiTheme="minorHAnsi" w:cstheme="minorBidi"/>
          <w:noProof/>
          <w:kern w:val="2"/>
          <w:sz w:val="24"/>
          <w:szCs w:val="24"/>
          <w:lang w:eastAsia="pl-PL"/>
          <w14:ligatures w14:val="standardContextual"/>
        </w:rPr>
      </w:pPr>
      <w:hyperlink w:anchor="_Toc191885395" w:history="1">
        <w:r w:rsidRPr="00405B00">
          <w:rPr>
            <w:rStyle w:val="Hipercze"/>
            <w:rFonts w:eastAsia="SimSun"/>
            <w:noProof/>
          </w:rPr>
          <w:t>1. Wypoczynek letni</w:t>
        </w:r>
        <w:r>
          <w:rPr>
            <w:noProof/>
            <w:webHidden/>
          </w:rPr>
          <w:tab/>
        </w:r>
        <w:r>
          <w:rPr>
            <w:noProof/>
            <w:webHidden/>
          </w:rPr>
          <w:fldChar w:fldCharType="begin"/>
        </w:r>
        <w:r>
          <w:rPr>
            <w:noProof/>
            <w:webHidden/>
          </w:rPr>
          <w:instrText xml:space="preserve"> PAGEREF _Toc191885395 \h </w:instrText>
        </w:r>
        <w:r>
          <w:rPr>
            <w:noProof/>
            <w:webHidden/>
          </w:rPr>
        </w:r>
        <w:r>
          <w:rPr>
            <w:noProof/>
            <w:webHidden/>
          </w:rPr>
          <w:fldChar w:fldCharType="separate"/>
        </w:r>
        <w:r>
          <w:rPr>
            <w:noProof/>
            <w:webHidden/>
          </w:rPr>
          <w:t>110</w:t>
        </w:r>
        <w:r>
          <w:rPr>
            <w:noProof/>
            <w:webHidden/>
          </w:rPr>
          <w:fldChar w:fldCharType="end"/>
        </w:r>
      </w:hyperlink>
    </w:p>
    <w:p w14:paraId="7CB640EF" w14:textId="13A5C4D4" w:rsidR="00154C93" w:rsidRDefault="00154C93">
      <w:pPr>
        <w:pStyle w:val="Spistreci3"/>
        <w:tabs>
          <w:tab w:val="right" w:leader="dot" w:pos="9060"/>
        </w:tabs>
        <w:rPr>
          <w:rFonts w:asciiTheme="minorHAnsi" w:eastAsiaTheme="minorEastAsia" w:hAnsiTheme="minorHAnsi" w:cstheme="minorBidi"/>
          <w:noProof/>
          <w:kern w:val="2"/>
          <w:sz w:val="24"/>
          <w:szCs w:val="24"/>
          <w:lang w:eastAsia="pl-PL"/>
          <w14:ligatures w14:val="standardContextual"/>
        </w:rPr>
      </w:pPr>
      <w:hyperlink w:anchor="_Toc191885396" w:history="1">
        <w:r w:rsidRPr="00405B00">
          <w:rPr>
            <w:rStyle w:val="Hipercze"/>
            <w:rFonts w:eastAsia="SimSun"/>
            <w:noProof/>
          </w:rPr>
          <w:t>2. Wypoczynek zimowy</w:t>
        </w:r>
        <w:r>
          <w:rPr>
            <w:noProof/>
            <w:webHidden/>
          </w:rPr>
          <w:tab/>
        </w:r>
        <w:r>
          <w:rPr>
            <w:noProof/>
            <w:webHidden/>
          </w:rPr>
          <w:fldChar w:fldCharType="begin"/>
        </w:r>
        <w:r>
          <w:rPr>
            <w:noProof/>
            <w:webHidden/>
          </w:rPr>
          <w:instrText xml:space="preserve"> PAGEREF _Toc191885396 \h </w:instrText>
        </w:r>
        <w:r>
          <w:rPr>
            <w:noProof/>
            <w:webHidden/>
          </w:rPr>
        </w:r>
        <w:r>
          <w:rPr>
            <w:noProof/>
            <w:webHidden/>
          </w:rPr>
          <w:fldChar w:fldCharType="separate"/>
        </w:r>
        <w:r>
          <w:rPr>
            <w:noProof/>
            <w:webHidden/>
          </w:rPr>
          <w:t>113</w:t>
        </w:r>
        <w:r>
          <w:rPr>
            <w:noProof/>
            <w:webHidden/>
          </w:rPr>
          <w:fldChar w:fldCharType="end"/>
        </w:r>
      </w:hyperlink>
    </w:p>
    <w:p w14:paraId="76E5FF6A" w14:textId="3447682F" w:rsidR="00154C93" w:rsidRDefault="00154C93">
      <w:pPr>
        <w:pStyle w:val="Spistreci1"/>
        <w:rPr>
          <w:rFonts w:asciiTheme="minorHAnsi" w:eastAsiaTheme="minorEastAsia" w:hAnsiTheme="minorHAnsi" w:cstheme="minorBidi"/>
          <w:noProof/>
          <w:kern w:val="2"/>
          <w:szCs w:val="24"/>
          <w:lang w:eastAsia="pl-PL"/>
          <w14:ligatures w14:val="standardContextual"/>
        </w:rPr>
      </w:pPr>
      <w:hyperlink w:anchor="_Toc191885397" w:history="1">
        <w:r w:rsidRPr="00405B00">
          <w:rPr>
            <w:rStyle w:val="Hipercze"/>
            <w:rFonts w:eastAsia="SimSun"/>
            <w:noProof/>
          </w:rPr>
          <w:t>XI. Warunki higienicznosanitarne środowiska pracy</w:t>
        </w:r>
        <w:r>
          <w:rPr>
            <w:noProof/>
            <w:webHidden/>
          </w:rPr>
          <w:tab/>
        </w:r>
        <w:r>
          <w:rPr>
            <w:noProof/>
            <w:webHidden/>
          </w:rPr>
          <w:fldChar w:fldCharType="begin"/>
        </w:r>
        <w:r>
          <w:rPr>
            <w:noProof/>
            <w:webHidden/>
          </w:rPr>
          <w:instrText xml:space="preserve"> PAGEREF _Toc191885397 \h </w:instrText>
        </w:r>
        <w:r>
          <w:rPr>
            <w:noProof/>
            <w:webHidden/>
          </w:rPr>
        </w:r>
        <w:r>
          <w:rPr>
            <w:noProof/>
            <w:webHidden/>
          </w:rPr>
          <w:fldChar w:fldCharType="separate"/>
        </w:r>
        <w:r>
          <w:rPr>
            <w:noProof/>
            <w:webHidden/>
          </w:rPr>
          <w:t>113</w:t>
        </w:r>
        <w:r>
          <w:rPr>
            <w:noProof/>
            <w:webHidden/>
          </w:rPr>
          <w:fldChar w:fldCharType="end"/>
        </w:r>
      </w:hyperlink>
    </w:p>
    <w:p w14:paraId="7084899B" w14:textId="633F2D6B" w:rsidR="00154C93" w:rsidRDefault="00154C93">
      <w:pPr>
        <w:pStyle w:val="Spistreci3"/>
        <w:tabs>
          <w:tab w:val="right" w:leader="dot" w:pos="9060"/>
        </w:tabs>
        <w:rPr>
          <w:rFonts w:asciiTheme="minorHAnsi" w:eastAsiaTheme="minorEastAsia" w:hAnsiTheme="minorHAnsi" w:cstheme="minorBidi"/>
          <w:noProof/>
          <w:kern w:val="2"/>
          <w:sz w:val="24"/>
          <w:szCs w:val="24"/>
          <w:lang w:eastAsia="pl-PL"/>
          <w14:ligatures w14:val="standardContextual"/>
        </w:rPr>
      </w:pPr>
      <w:hyperlink w:anchor="_Toc191885398" w:history="1">
        <w:r w:rsidRPr="00405B00">
          <w:rPr>
            <w:rStyle w:val="Hipercze"/>
            <w:rFonts w:eastAsia="SimSun"/>
            <w:noProof/>
          </w:rPr>
          <w:t>1. Stan sanitarny zakładów pracy</w:t>
        </w:r>
        <w:r>
          <w:rPr>
            <w:noProof/>
            <w:webHidden/>
          </w:rPr>
          <w:tab/>
        </w:r>
        <w:r>
          <w:rPr>
            <w:noProof/>
            <w:webHidden/>
          </w:rPr>
          <w:fldChar w:fldCharType="begin"/>
        </w:r>
        <w:r>
          <w:rPr>
            <w:noProof/>
            <w:webHidden/>
          </w:rPr>
          <w:instrText xml:space="preserve"> PAGEREF _Toc191885398 \h </w:instrText>
        </w:r>
        <w:r>
          <w:rPr>
            <w:noProof/>
            <w:webHidden/>
          </w:rPr>
        </w:r>
        <w:r>
          <w:rPr>
            <w:noProof/>
            <w:webHidden/>
          </w:rPr>
          <w:fldChar w:fldCharType="separate"/>
        </w:r>
        <w:r>
          <w:rPr>
            <w:noProof/>
            <w:webHidden/>
          </w:rPr>
          <w:t>113</w:t>
        </w:r>
        <w:r>
          <w:rPr>
            <w:noProof/>
            <w:webHidden/>
          </w:rPr>
          <w:fldChar w:fldCharType="end"/>
        </w:r>
      </w:hyperlink>
    </w:p>
    <w:p w14:paraId="279FE224" w14:textId="00BA8DE1" w:rsidR="00154C93" w:rsidRDefault="00154C93">
      <w:pPr>
        <w:pStyle w:val="Spistreci3"/>
        <w:tabs>
          <w:tab w:val="right" w:leader="dot" w:pos="9060"/>
        </w:tabs>
        <w:rPr>
          <w:rFonts w:asciiTheme="minorHAnsi" w:eastAsiaTheme="minorEastAsia" w:hAnsiTheme="minorHAnsi" w:cstheme="minorBidi"/>
          <w:noProof/>
          <w:kern w:val="2"/>
          <w:sz w:val="24"/>
          <w:szCs w:val="24"/>
          <w:lang w:eastAsia="pl-PL"/>
          <w14:ligatures w14:val="standardContextual"/>
        </w:rPr>
      </w:pPr>
      <w:hyperlink w:anchor="_Toc191885399" w:history="1">
        <w:r w:rsidRPr="00405B00">
          <w:rPr>
            <w:rStyle w:val="Hipercze"/>
            <w:rFonts w:eastAsia="SimSun"/>
            <w:noProof/>
            <w:lang w:eastAsia="en-US"/>
          </w:rPr>
          <w:t>2. Narażenie na czynniki szkodliwe i uciążliwe dla zdrowia w środowisku pracy (tabela 1.1)</w:t>
        </w:r>
        <w:r>
          <w:rPr>
            <w:noProof/>
            <w:webHidden/>
          </w:rPr>
          <w:tab/>
        </w:r>
        <w:r>
          <w:rPr>
            <w:noProof/>
            <w:webHidden/>
          </w:rPr>
          <w:fldChar w:fldCharType="begin"/>
        </w:r>
        <w:r>
          <w:rPr>
            <w:noProof/>
            <w:webHidden/>
          </w:rPr>
          <w:instrText xml:space="preserve"> PAGEREF _Toc191885399 \h </w:instrText>
        </w:r>
        <w:r>
          <w:rPr>
            <w:noProof/>
            <w:webHidden/>
          </w:rPr>
        </w:r>
        <w:r>
          <w:rPr>
            <w:noProof/>
            <w:webHidden/>
          </w:rPr>
          <w:fldChar w:fldCharType="separate"/>
        </w:r>
        <w:r>
          <w:rPr>
            <w:noProof/>
            <w:webHidden/>
          </w:rPr>
          <w:t>114</w:t>
        </w:r>
        <w:r>
          <w:rPr>
            <w:noProof/>
            <w:webHidden/>
          </w:rPr>
          <w:fldChar w:fldCharType="end"/>
        </w:r>
      </w:hyperlink>
    </w:p>
    <w:p w14:paraId="3BB34908" w14:textId="744B3AFB" w:rsidR="00154C93" w:rsidRDefault="00154C93">
      <w:pPr>
        <w:pStyle w:val="Spistreci3"/>
        <w:tabs>
          <w:tab w:val="right" w:leader="dot" w:pos="9060"/>
        </w:tabs>
        <w:rPr>
          <w:rFonts w:asciiTheme="minorHAnsi" w:eastAsiaTheme="minorEastAsia" w:hAnsiTheme="minorHAnsi" w:cstheme="minorBidi"/>
          <w:noProof/>
          <w:kern w:val="2"/>
          <w:sz w:val="24"/>
          <w:szCs w:val="24"/>
          <w:lang w:eastAsia="pl-PL"/>
          <w14:ligatures w14:val="standardContextual"/>
        </w:rPr>
      </w:pPr>
      <w:hyperlink w:anchor="_Toc191885400" w:history="1">
        <w:r w:rsidRPr="00405B00">
          <w:rPr>
            <w:rStyle w:val="Hipercze"/>
            <w:rFonts w:eastAsia="SimSun"/>
            <w:noProof/>
            <w:lang w:eastAsia="en-US"/>
          </w:rPr>
          <w:t>3. Narażenie na czynniki rakotwórcze i mutagenne w środowisku pracy (tabela 2.1)</w:t>
        </w:r>
        <w:r>
          <w:rPr>
            <w:noProof/>
            <w:webHidden/>
          </w:rPr>
          <w:tab/>
        </w:r>
        <w:r>
          <w:rPr>
            <w:noProof/>
            <w:webHidden/>
          </w:rPr>
          <w:fldChar w:fldCharType="begin"/>
        </w:r>
        <w:r>
          <w:rPr>
            <w:noProof/>
            <w:webHidden/>
          </w:rPr>
          <w:instrText xml:space="preserve"> PAGEREF _Toc191885400 \h </w:instrText>
        </w:r>
        <w:r>
          <w:rPr>
            <w:noProof/>
            <w:webHidden/>
          </w:rPr>
        </w:r>
        <w:r>
          <w:rPr>
            <w:noProof/>
            <w:webHidden/>
          </w:rPr>
          <w:fldChar w:fldCharType="separate"/>
        </w:r>
        <w:r>
          <w:rPr>
            <w:noProof/>
            <w:webHidden/>
          </w:rPr>
          <w:t>114</w:t>
        </w:r>
        <w:r>
          <w:rPr>
            <w:noProof/>
            <w:webHidden/>
          </w:rPr>
          <w:fldChar w:fldCharType="end"/>
        </w:r>
      </w:hyperlink>
    </w:p>
    <w:p w14:paraId="68059C75" w14:textId="49BF5612" w:rsidR="00154C93" w:rsidRDefault="00154C93">
      <w:pPr>
        <w:pStyle w:val="Spistreci3"/>
        <w:tabs>
          <w:tab w:val="right" w:leader="dot" w:pos="9060"/>
        </w:tabs>
        <w:rPr>
          <w:rFonts w:asciiTheme="minorHAnsi" w:eastAsiaTheme="minorEastAsia" w:hAnsiTheme="minorHAnsi" w:cstheme="minorBidi"/>
          <w:noProof/>
          <w:kern w:val="2"/>
          <w:sz w:val="24"/>
          <w:szCs w:val="24"/>
          <w:lang w:eastAsia="pl-PL"/>
          <w14:ligatures w14:val="standardContextual"/>
        </w:rPr>
      </w:pPr>
      <w:hyperlink w:anchor="_Toc191885401" w:history="1">
        <w:r w:rsidRPr="00405B00">
          <w:rPr>
            <w:rStyle w:val="Hipercze"/>
            <w:rFonts w:eastAsia="SimSun"/>
            <w:noProof/>
            <w:lang w:eastAsia="en-US"/>
          </w:rPr>
          <w:t>4. Narażenie na szkodliwe czynniki biologiczne w środowisku pracy (tabela 3.1)</w:t>
        </w:r>
        <w:r>
          <w:rPr>
            <w:noProof/>
            <w:webHidden/>
          </w:rPr>
          <w:tab/>
        </w:r>
        <w:r>
          <w:rPr>
            <w:noProof/>
            <w:webHidden/>
          </w:rPr>
          <w:fldChar w:fldCharType="begin"/>
        </w:r>
        <w:r>
          <w:rPr>
            <w:noProof/>
            <w:webHidden/>
          </w:rPr>
          <w:instrText xml:space="preserve"> PAGEREF _Toc191885401 \h </w:instrText>
        </w:r>
        <w:r>
          <w:rPr>
            <w:noProof/>
            <w:webHidden/>
          </w:rPr>
        </w:r>
        <w:r>
          <w:rPr>
            <w:noProof/>
            <w:webHidden/>
          </w:rPr>
          <w:fldChar w:fldCharType="separate"/>
        </w:r>
        <w:r>
          <w:rPr>
            <w:noProof/>
            <w:webHidden/>
          </w:rPr>
          <w:t>114</w:t>
        </w:r>
        <w:r>
          <w:rPr>
            <w:noProof/>
            <w:webHidden/>
          </w:rPr>
          <w:fldChar w:fldCharType="end"/>
        </w:r>
      </w:hyperlink>
    </w:p>
    <w:p w14:paraId="3A502B91" w14:textId="1E21FFB3" w:rsidR="00154C93" w:rsidRDefault="00154C93">
      <w:pPr>
        <w:pStyle w:val="Spistreci3"/>
        <w:tabs>
          <w:tab w:val="right" w:leader="dot" w:pos="9060"/>
        </w:tabs>
        <w:rPr>
          <w:rFonts w:asciiTheme="minorHAnsi" w:eastAsiaTheme="minorEastAsia" w:hAnsiTheme="minorHAnsi" w:cstheme="minorBidi"/>
          <w:noProof/>
          <w:kern w:val="2"/>
          <w:sz w:val="24"/>
          <w:szCs w:val="24"/>
          <w:lang w:eastAsia="pl-PL"/>
          <w14:ligatures w14:val="standardContextual"/>
        </w:rPr>
      </w:pPr>
      <w:hyperlink w:anchor="_Toc191885402" w:history="1">
        <w:r w:rsidRPr="00405B00">
          <w:rPr>
            <w:rStyle w:val="Hipercze"/>
            <w:rFonts w:eastAsia="SimSun"/>
            <w:noProof/>
            <w:lang w:eastAsia="en-US"/>
          </w:rPr>
          <w:t>5. Stosowanie w działalności zawodowej chemikaliów (tabela 4.1)</w:t>
        </w:r>
        <w:r>
          <w:rPr>
            <w:noProof/>
            <w:webHidden/>
          </w:rPr>
          <w:tab/>
        </w:r>
        <w:r>
          <w:rPr>
            <w:noProof/>
            <w:webHidden/>
          </w:rPr>
          <w:fldChar w:fldCharType="begin"/>
        </w:r>
        <w:r>
          <w:rPr>
            <w:noProof/>
            <w:webHidden/>
          </w:rPr>
          <w:instrText xml:space="preserve"> PAGEREF _Toc191885402 \h </w:instrText>
        </w:r>
        <w:r>
          <w:rPr>
            <w:noProof/>
            <w:webHidden/>
          </w:rPr>
        </w:r>
        <w:r>
          <w:rPr>
            <w:noProof/>
            <w:webHidden/>
          </w:rPr>
          <w:fldChar w:fldCharType="separate"/>
        </w:r>
        <w:r>
          <w:rPr>
            <w:noProof/>
            <w:webHidden/>
          </w:rPr>
          <w:t>114</w:t>
        </w:r>
        <w:r>
          <w:rPr>
            <w:noProof/>
            <w:webHidden/>
          </w:rPr>
          <w:fldChar w:fldCharType="end"/>
        </w:r>
      </w:hyperlink>
    </w:p>
    <w:p w14:paraId="30A42534" w14:textId="52A22967" w:rsidR="00154C93" w:rsidRDefault="00154C93">
      <w:pPr>
        <w:pStyle w:val="Spistreci3"/>
        <w:tabs>
          <w:tab w:val="right" w:leader="dot" w:pos="9060"/>
        </w:tabs>
        <w:rPr>
          <w:rFonts w:asciiTheme="minorHAnsi" w:eastAsiaTheme="minorEastAsia" w:hAnsiTheme="minorHAnsi" w:cstheme="minorBidi"/>
          <w:noProof/>
          <w:kern w:val="2"/>
          <w:sz w:val="24"/>
          <w:szCs w:val="24"/>
          <w:lang w:eastAsia="pl-PL"/>
          <w14:ligatures w14:val="standardContextual"/>
        </w:rPr>
      </w:pPr>
      <w:hyperlink w:anchor="_Toc191885403" w:history="1">
        <w:r w:rsidRPr="00405B00">
          <w:rPr>
            <w:rStyle w:val="Hipercze"/>
            <w:rFonts w:eastAsia="SimSun"/>
            <w:noProof/>
            <w:lang w:eastAsia="en-US"/>
          </w:rPr>
          <w:t>6. Choroby zawodowe (tabela 5.1)</w:t>
        </w:r>
        <w:r>
          <w:rPr>
            <w:noProof/>
            <w:webHidden/>
          </w:rPr>
          <w:tab/>
        </w:r>
        <w:r>
          <w:rPr>
            <w:noProof/>
            <w:webHidden/>
          </w:rPr>
          <w:fldChar w:fldCharType="begin"/>
        </w:r>
        <w:r>
          <w:rPr>
            <w:noProof/>
            <w:webHidden/>
          </w:rPr>
          <w:instrText xml:space="preserve"> PAGEREF _Toc191885403 \h </w:instrText>
        </w:r>
        <w:r>
          <w:rPr>
            <w:noProof/>
            <w:webHidden/>
          </w:rPr>
        </w:r>
        <w:r>
          <w:rPr>
            <w:noProof/>
            <w:webHidden/>
          </w:rPr>
          <w:fldChar w:fldCharType="separate"/>
        </w:r>
        <w:r>
          <w:rPr>
            <w:noProof/>
            <w:webHidden/>
          </w:rPr>
          <w:t>114</w:t>
        </w:r>
        <w:r>
          <w:rPr>
            <w:noProof/>
            <w:webHidden/>
          </w:rPr>
          <w:fldChar w:fldCharType="end"/>
        </w:r>
      </w:hyperlink>
    </w:p>
    <w:p w14:paraId="24341954" w14:textId="20F8D9D4" w:rsidR="00154C93" w:rsidRDefault="00154C93">
      <w:pPr>
        <w:pStyle w:val="Spistreci1"/>
        <w:rPr>
          <w:rFonts w:asciiTheme="minorHAnsi" w:eastAsiaTheme="minorEastAsia" w:hAnsiTheme="minorHAnsi" w:cstheme="minorBidi"/>
          <w:noProof/>
          <w:kern w:val="2"/>
          <w:szCs w:val="24"/>
          <w:lang w:eastAsia="pl-PL"/>
          <w14:ligatures w14:val="standardContextual"/>
        </w:rPr>
      </w:pPr>
      <w:hyperlink w:anchor="_Toc191885404" w:history="1">
        <w:r w:rsidRPr="00405B00">
          <w:rPr>
            <w:rStyle w:val="Hipercze"/>
            <w:rFonts w:eastAsia="SimSun"/>
            <w:noProof/>
          </w:rPr>
          <w:t>XII. Bezpieczeństwo chemiczne</w:t>
        </w:r>
        <w:r>
          <w:rPr>
            <w:noProof/>
            <w:webHidden/>
          </w:rPr>
          <w:tab/>
        </w:r>
        <w:r>
          <w:rPr>
            <w:noProof/>
            <w:webHidden/>
          </w:rPr>
          <w:fldChar w:fldCharType="begin"/>
        </w:r>
        <w:r>
          <w:rPr>
            <w:noProof/>
            <w:webHidden/>
          </w:rPr>
          <w:instrText xml:space="preserve"> PAGEREF _Toc191885404 \h </w:instrText>
        </w:r>
        <w:r>
          <w:rPr>
            <w:noProof/>
            <w:webHidden/>
          </w:rPr>
        </w:r>
        <w:r>
          <w:rPr>
            <w:noProof/>
            <w:webHidden/>
          </w:rPr>
          <w:fldChar w:fldCharType="separate"/>
        </w:r>
        <w:r>
          <w:rPr>
            <w:noProof/>
            <w:webHidden/>
          </w:rPr>
          <w:t>114</w:t>
        </w:r>
        <w:r>
          <w:rPr>
            <w:noProof/>
            <w:webHidden/>
          </w:rPr>
          <w:fldChar w:fldCharType="end"/>
        </w:r>
      </w:hyperlink>
    </w:p>
    <w:p w14:paraId="7DBC7265" w14:textId="5FADCB61" w:rsidR="00154C93" w:rsidRDefault="00154C93">
      <w:pPr>
        <w:pStyle w:val="Spistreci3"/>
        <w:tabs>
          <w:tab w:val="right" w:leader="dot" w:pos="9060"/>
        </w:tabs>
        <w:rPr>
          <w:rFonts w:asciiTheme="minorHAnsi" w:eastAsiaTheme="minorEastAsia" w:hAnsiTheme="minorHAnsi" w:cstheme="minorBidi"/>
          <w:noProof/>
          <w:kern w:val="2"/>
          <w:sz w:val="24"/>
          <w:szCs w:val="24"/>
          <w:lang w:eastAsia="pl-PL"/>
          <w14:ligatures w14:val="standardContextual"/>
        </w:rPr>
      </w:pPr>
      <w:hyperlink w:anchor="_Toc191885405" w:history="1">
        <w:r w:rsidRPr="00405B00">
          <w:rPr>
            <w:rStyle w:val="Hipercze"/>
            <w:rFonts w:eastAsia="SimSun"/>
            <w:noProof/>
          </w:rPr>
          <w:t>1. Substancje chemiczne i ich mieszaniny (tabela 6.1)</w:t>
        </w:r>
        <w:r>
          <w:rPr>
            <w:noProof/>
            <w:webHidden/>
          </w:rPr>
          <w:tab/>
        </w:r>
        <w:r>
          <w:rPr>
            <w:noProof/>
            <w:webHidden/>
          </w:rPr>
          <w:fldChar w:fldCharType="begin"/>
        </w:r>
        <w:r>
          <w:rPr>
            <w:noProof/>
            <w:webHidden/>
          </w:rPr>
          <w:instrText xml:space="preserve"> PAGEREF _Toc191885405 \h </w:instrText>
        </w:r>
        <w:r>
          <w:rPr>
            <w:noProof/>
            <w:webHidden/>
          </w:rPr>
        </w:r>
        <w:r>
          <w:rPr>
            <w:noProof/>
            <w:webHidden/>
          </w:rPr>
          <w:fldChar w:fldCharType="separate"/>
        </w:r>
        <w:r>
          <w:rPr>
            <w:noProof/>
            <w:webHidden/>
          </w:rPr>
          <w:t>114</w:t>
        </w:r>
        <w:r>
          <w:rPr>
            <w:noProof/>
            <w:webHidden/>
          </w:rPr>
          <w:fldChar w:fldCharType="end"/>
        </w:r>
      </w:hyperlink>
    </w:p>
    <w:p w14:paraId="417D8673" w14:textId="6476A06F" w:rsidR="00154C93" w:rsidRDefault="00154C93">
      <w:pPr>
        <w:pStyle w:val="Spistreci3"/>
        <w:tabs>
          <w:tab w:val="right" w:leader="dot" w:pos="9060"/>
        </w:tabs>
        <w:rPr>
          <w:rFonts w:asciiTheme="minorHAnsi" w:eastAsiaTheme="minorEastAsia" w:hAnsiTheme="minorHAnsi" w:cstheme="minorBidi"/>
          <w:noProof/>
          <w:kern w:val="2"/>
          <w:sz w:val="24"/>
          <w:szCs w:val="24"/>
          <w:lang w:eastAsia="pl-PL"/>
          <w14:ligatures w14:val="standardContextual"/>
        </w:rPr>
      </w:pPr>
      <w:hyperlink w:anchor="_Toc191885406" w:history="1">
        <w:r w:rsidRPr="00405B00">
          <w:rPr>
            <w:rStyle w:val="Hipercze"/>
            <w:rFonts w:eastAsia="SimSun"/>
            <w:noProof/>
          </w:rPr>
          <w:t>2. Produkty biobójcze (tabela 6.2)</w:t>
        </w:r>
        <w:r>
          <w:rPr>
            <w:noProof/>
            <w:webHidden/>
          </w:rPr>
          <w:tab/>
        </w:r>
        <w:r>
          <w:rPr>
            <w:noProof/>
            <w:webHidden/>
          </w:rPr>
          <w:fldChar w:fldCharType="begin"/>
        </w:r>
        <w:r>
          <w:rPr>
            <w:noProof/>
            <w:webHidden/>
          </w:rPr>
          <w:instrText xml:space="preserve"> PAGEREF _Toc191885406 \h </w:instrText>
        </w:r>
        <w:r>
          <w:rPr>
            <w:noProof/>
            <w:webHidden/>
          </w:rPr>
        </w:r>
        <w:r>
          <w:rPr>
            <w:noProof/>
            <w:webHidden/>
          </w:rPr>
          <w:fldChar w:fldCharType="separate"/>
        </w:r>
        <w:r>
          <w:rPr>
            <w:noProof/>
            <w:webHidden/>
          </w:rPr>
          <w:t>114</w:t>
        </w:r>
        <w:r>
          <w:rPr>
            <w:noProof/>
            <w:webHidden/>
          </w:rPr>
          <w:fldChar w:fldCharType="end"/>
        </w:r>
      </w:hyperlink>
    </w:p>
    <w:p w14:paraId="079BCA10" w14:textId="48D2E5EE" w:rsidR="00154C93" w:rsidRDefault="00154C93">
      <w:pPr>
        <w:pStyle w:val="Spistreci3"/>
        <w:tabs>
          <w:tab w:val="right" w:leader="dot" w:pos="9060"/>
        </w:tabs>
        <w:rPr>
          <w:rFonts w:asciiTheme="minorHAnsi" w:eastAsiaTheme="minorEastAsia" w:hAnsiTheme="minorHAnsi" w:cstheme="minorBidi"/>
          <w:noProof/>
          <w:kern w:val="2"/>
          <w:sz w:val="24"/>
          <w:szCs w:val="24"/>
          <w:lang w:eastAsia="pl-PL"/>
          <w14:ligatures w14:val="standardContextual"/>
        </w:rPr>
      </w:pPr>
      <w:hyperlink w:anchor="_Toc191885407" w:history="1">
        <w:r w:rsidRPr="00405B00">
          <w:rPr>
            <w:rStyle w:val="Hipercze"/>
            <w:rFonts w:eastAsia="SimSun"/>
            <w:noProof/>
          </w:rPr>
          <w:t>3. Produkty kosmetyczne</w:t>
        </w:r>
        <w:r>
          <w:rPr>
            <w:noProof/>
            <w:webHidden/>
          </w:rPr>
          <w:tab/>
        </w:r>
        <w:r>
          <w:rPr>
            <w:noProof/>
            <w:webHidden/>
          </w:rPr>
          <w:fldChar w:fldCharType="begin"/>
        </w:r>
        <w:r>
          <w:rPr>
            <w:noProof/>
            <w:webHidden/>
          </w:rPr>
          <w:instrText xml:space="preserve"> PAGEREF _Toc191885407 \h </w:instrText>
        </w:r>
        <w:r>
          <w:rPr>
            <w:noProof/>
            <w:webHidden/>
          </w:rPr>
        </w:r>
        <w:r>
          <w:rPr>
            <w:noProof/>
            <w:webHidden/>
          </w:rPr>
          <w:fldChar w:fldCharType="separate"/>
        </w:r>
        <w:r>
          <w:rPr>
            <w:noProof/>
            <w:webHidden/>
          </w:rPr>
          <w:t>114</w:t>
        </w:r>
        <w:r>
          <w:rPr>
            <w:noProof/>
            <w:webHidden/>
          </w:rPr>
          <w:fldChar w:fldCharType="end"/>
        </w:r>
      </w:hyperlink>
    </w:p>
    <w:p w14:paraId="7EA38AF2" w14:textId="46BE2498" w:rsidR="00154C93" w:rsidRDefault="00154C93">
      <w:pPr>
        <w:pStyle w:val="Spistreci3"/>
        <w:tabs>
          <w:tab w:val="right" w:leader="dot" w:pos="9060"/>
        </w:tabs>
        <w:rPr>
          <w:rFonts w:asciiTheme="minorHAnsi" w:eastAsiaTheme="minorEastAsia" w:hAnsiTheme="minorHAnsi" w:cstheme="minorBidi"/>
          <w:noProof/>
          <w:kern w:val="2"/>
          <w:sz w:val="24"/>
          <w:szCs w:val="24"/>
          <w:lang w:eastAsia="pl-PL"/>
          <w14:ligatures w14:val="standardContextual"/>
        </w:rPr>
      </w:pPr>
      <w:hyperlink w:anchor="_Toc191885408" w:history="1">
        <w:r w:rsidRPr="00405B00">
          <w:rPr>
            <w:rStyle w:val="Hipercze"/>
            <w:rFonts w:eastAsia="SimSun"/>
            <w:noProof/>
          </w:rPr>
          <w:t>4. Prekursory narkotyków kat. 2 i 3 (tabela 7.1)</w:t>
        </w:r>
        <w:r>
          <w:rPr>
            <w:noProof/>
            <w:webHidden/>
          </w:rPr>
          <w:tab/>
        </w:r>
        <w:r>
          <w:rPr>
            <w:noProof/>
            <w:webHidden/>
          </w:rPr>
          <w:fldChar w:fldCharType="begin"/>
        </w:r>
        <w:r>
          <w:rPr>
            <w:noProof/>
            <w:webHidden/>
          </w:rPr>
          <w:instrText xml:space="preserve"> PAGEREF _Toc191885408 \h </w:instrText>
        </w:r>
        <w:r>
          <w:rPr>
            <w:noProof/>
            <w:webHidden/>
          </w:rPr>
        </w:r>
        <w:r>
          <w:rPr>
            <w:noProof/>
            <w:webHidden/>
          </w:rPr>
          <w:fldChar w:fldCharType="separate"/>
        </w:r>
        <w:r>
          <w:rPr>
            <w:noProof/>
            <w:webHidden/>
          </w:rPr>
          <w:t>116</w:t>
        </w:r>
        <w:r>
          <w:rPr>
            <w:noProof/>
            <w:webHidden/>
          </w:rPr>
          <w:fldChar w:fldCharType="end"/>
        </w:r>
      </w:hyperlink>
    </w:p>
    <w:p w14:paraId="63165C86" w14:textId="72486DEC" w:rsidR="00154C93" w:rsidRDefault="00154C93">
      <w:pPr>
        <w:pStyle w:val="Spistreci3"/>
        <w:tabs>
          <w:tab w:val="right" w:leader="dot" w:pos="9060"/>
        </w:tabs>
        <w:rPr>
          <w:rFonts w:asciiTheme="minorHAnsi" w:eastAsiaTheme="minorEastAsia" w:hAnsiTheme="minorHAnsi" w:cstheme="minorBidi"/>
          <w:noProof/>
          <w:kern w:val="2"/>
          <w:sz w:val="24"/>
          <w:szCs w:val="24"/>
          <w:lang w:eastAsia="pl-PL"/>
          <w14:ligatures w14:val="standardContextual"/>
        </w:rPr>
      </w:pPr>
      <w:hyperlink w:anchor="_Toc191885409" w:history="1">
        <w:r w:rsidRPr="00405B00">
          <w:rPr>
            <w:rStyle w:val="Hipercze"/>
            <w:rFonts w:eastAsia="SimSun"/>
            <w:noProof/>
          </w:rPr>
          <w:t>5. Środki zastępcze i nowe substancje psychoaktywne (tabela 7.2)</w:t>
        </w:r>
        <w:r>
          <w:rPr>
            <w:noProof/>
            <w:webHidden/>
          </w:rPr>
          <w:tab/>
        </w:r>
        <w:r>
          <w:rPr>
            <w:noProof/>
            <w:webHidden/>
          </w:rPr>
          <w:fldChar w:fldCharType="begin"/>
        </w:r>
        <w:r>
          <w:rPr>
            <w:noProof/>
            <w:webHidden/>
          </w:rPr>
          <w:instrText xml:space="preserve"> PAGEREF _Toc191885409 \h </w:instrText>
        </w:r>
        <w:r>
          <w:rPr>
            <w:noProof/>
            <w:webHidden/>
          </w:rPr>
        </w:r>
        <w:r>
          <w:rPr>
            <w:noProof/>
            <w:webHidden/>
          </w:rPr>
          <w:fldChar w:fldCharType="separate"/>
        </w:r>
        <w:r>
          <w:rPr>
            <w:noProof/>
            <w:webHidden/>
          </w:rPr>
          <w:t>116</w:t>
        </w:r>
        <w:r>
          <w:rPr>
            <w:noProof/>
            <w:webHidden/>
          </w:rPr>
          <w:fldChar w:fldCharType="end"/>
        </w:r>
      </w:hyperlink>
    </w:p>
    <w:p w14:paraId="6BE86F32" w14:textId="598B0C6A" w:rsidR="00154C93" w:rsidRDefault="00154C93">
      <w:pPr>
        <w:pStyle w:val="Spistreci1"/>
        <w:rPr>
          <w:rFonts w:asciiTheme="minorHAnsi" w:eastAsiaTheme="minorEastAsia" w:hAnsiTheme="minorHAnsi" w:cstheme="minorBidi"/>
          <w:noProof/>
          <w:kern w:val="2"/>
          <w:szCs w:val="24"/>
          <w:lang w:eastAsia="pl-PL"/>
          <w14:ligatures w14:val="standardContextual"/>
        </w:rPr>
      </w:pPr>
      <w:hyperlink w:anchor="_Toc191885410" w:history="1">
        <w:r w:rsidRPr="00405B00">
          <w:rPr>
            <w:rStyle w:val="Hipercze"/>
            <w:rFonts w:eastAsia="SimSun"/>
            <w:noProof/>
          </w:rPr>
          <w:t>XIV. Zapobiegawczy nadzór sanitarny</w:t>
        </w:r>
        <w:r>
          <w:rPr>
            <w:noProof/>
            <w:webHidden/>
          </w:rPr>
          <w:tab/>
        </w:r>
        <w:r>
          <w:rPr>
            <w:noProof/>
            <w:webHidden/>
          </w:rPr>
          <w:fldChar w:fldCharType="begin"/>
        </w:r>
        <w:r>
          <w:rPr>
            <w:noProof/>
            <w:webHidden/>
          </w:rPr>
          <w:instrText xml:space="preserve"> PAGEREF _Toc191885410 \h </w:instrText>
        </w:r>
        <w:r>
          <w:rPr>
            <w:noProof/>
            <w:webHidden/>
          </w:rPr>
        </w:r>
        <w:r>
          <w:rPr>
            <w:noProof/>
            <w:webHidden/>
          </w:rPr>
          <w:fldChar w:fldCharType="separate"/>
        </w:r>
        <w:r>
          <w:rPr>
            <w:noProof/>
            <w:webHidden/>
          </w:rPr>
          <w:t>116</w:t>
        </w:r>
        <w:r>
          <w:rPr>
            <w:noProof/>
            <w:webHidden/>
          </w:rPr>
          <w:fldChar w:fldCharType="end"/>
        </w:r>
      </w:hyperlink>
    </w:p>
    <w:p w14:paraId="4EFECE4B" w14:textId="5EB2258A" w:rsidR="00154C93" w:rsidRDefault="00154C93">
      <w:pPr>
        <w:pStyle w:val="Spistreci3"/>
        <w:tabs>
          <w:tab w:val="right" w:leader="dot" w:pos="9060"/>
        </w:tabs>
        <w:rPr>
          <w:rFonts w:asciiTheme="minorHAnsi" w:eastAsiaTheme="minorEastAsia" w:hAnsiTheme="minorHAnsi" w:cstheme="minorBidi"/>
          <w:noProof/>
          <w:kern w:val="2"/>
          <w:sz w:val="24"/>
          <w:szCs w:val="24"/>
          <w:lang w:eastAsia="pl-PL"/>
          <w14:ligatures w14:val="standardContextual"/>
        </w:rPr>
      </w:pPr>
      <w:hyperlink w:anchor="_Toc191885411" w:history="1">
        <w:r w:rsidRPr="00405B00">
          <w:rPr>
            <w:rStyle w:val="Hipercze"/>
            <w:rFonts w:eastAsia="SimSun"/>
            <w:noProof/>
          </w:rPr>
          <w:t>1. Zakres i cel sprawowania zapobiegawczego nadzoru sanitarnego</w:t>
        </w:r>
        <w:r>
          <w:rPr>
            <w:noProof/>
            <w:webHidden/>
          </w:rPr>
          <w:tab/>
        </w:r>
        <w:r>
          <w:rPr>
            <w:noProof/>
            <w:webHidden/>
          </w:rPr>
          <w:fldChar w:fldCharType="begin"/>
        </w:r>
        <w:r>
          <w:rPr>
            <w:noProof/>
            <w:webHidden/>
          </w:rPr>
          <w:instrText xml:space="preserve"> PAGEREF _Toc191885411 \h </w:instrText>
        </w:r>
        <w:r>
          <w:rPr>
            <w:noProof/>
            <w:webHidden/>
          </w:rPr>
        </w:r>
        <w:r>
          <w:rPr>
            <w:noProof/>
            <w:webHidden/>
          </w:rPr>
          <w:fldChar w:fldCharType="separate"/>
        </w:r>
        <w:r>
          <w:rPr>
            <w:noProof/>
            <w:webHidden/>
          </w:rPr>
          <w:t>116</w:t>
        </w:r>
        <w:r>
          <w:rPr>
            <w:noProof/>
            <w:webHidden/>
          </w:rPr>
          <w:fldChar w:fldCharType="end"/>
        </w:r>
      </w:hyperlink>
    </w:p>
    <w:p w14:paraId="203CFA46" w14:textId="6707D54F" w:rsidR="00154C93" w:rsidRDefault="00154C93">
      <w:pPr>
        <w:pStyle w:val="Spistreci3"/>
        <w:tabs>
          <w:tab w:val="right" w:leader="dot" w:pos="9060"/>
        </w:tabs>
        <w:rPr>
          <w:rFonts w:asciiTheme="minorHAnsi" w:eastAsiaTheme="minorEastAsia" w:hAnsiTheme="minorHAnsi" w:cstheme="minorBidi"/>
          <w:noProof/>
          <w:kern w:val="2"/>
          <w:sz w:val="24"/>
          <w:szCs w:val="24"/>
          <w:lang w:eastAsia="pl-PL"/>
          <w14:ligatures w14:val="standardContextual"/>
        </w:rPr>
      </w:pPr>
      <w:hyperlink w:anchor="_Toc191885412" w:history="1">
        <w:r w:rsidRPr="00405B00">
          <w:rPr>
            <w:rStyle w:val="Hipercze"/>
            <w:rFonts w:eastAsia="SimSun"/>
            <w:noProof/>
          </w:rPr>
          <w:t>2. Działania w ramach zapobiegawczego nadzoru sanitarnego</w:t>
        </w:r>
        <w:r>
          <w:rPr>
            <w:noProof/>
            <w:webHidden/>
          </w:rPr>
          <w:tab/>
        </w:r>
        <w:r>
          <w:rPr>
            <w:noProof/>
            <w:webHidden/>
          </w:rPr>
          <w:fldChar w:fldCharType="begin"/>
        </w:r>
        <w:r>
          <w:rPr>
            <w:noProof/>
            <w:webHidden/>
          </w:rPr>
          <w:instrText xml:space="preserve"> PAGEREF _Toc191885412 \h </w:instrText>
        </w:r>
        <w:r>
          <w:rPr>
            <w:noProof/>
            <w:webHidden/>
          </w:rPr>
        </w:r>
        <w:r>
          <w:rPr>
            <w:noProof/>
            <w:webHidden/>
          </w:rPr>
          <w:fldChar w:fldCharType="separate"/>
        </w:r>
        <w:r>
          <w:rPr>
            <w:noProof/>
            <w:webHidden/>
          </w:rPr>
          <w:t>116</w:t>
        </w:r>
        <w:r>
          <w:rPr>
            <w:noProof/>
            <w:webHidden/>
          </w:rPr>
          <w:fldChar w:fldCharType="end"/>
        </w:r>
      </w:hyperlink>
    </w:p>
    <w:p w14:paraId="5E5A1FE7" w14:textId="2A772E52" w:rsidR="00154C93" w:rsidRDefault="00154C93">
      <w:pPr>
        <w:pStyle w:val="Spistreci4"/>
        <w:tabs>
          <w:tab w:val="right" w:leader="dot" w:pos="9060"/>
        </w:tabs>
        <w:rPr>
          <w:rFonts w:asciiTheme="minorHAnsi" w:eastAsiaTheme="minorEastAsia" w:hAnsiTheme="minorHAnsi" w:cstheme="minorBidi"/>
          <w:noProof/>
          <w:sz w:val="24"/>
          <w14:ligatures w14:val="standardContextual"/>
        </w:rPr>
      </w:pPr>
      <w:hyperlink w:anchor="_Toc191885413" w:history="1">
        <w:r w:rsidRPr="00405B00">
          <w:rPr>
            <w:rStyle w:val="Hipercze"/>
            <w:rFonts w:eastAsia="SimSun"/>
            <w:noProof/>
          </w:rPr>
          <w:t>2.1 Stanowiska zajmowane w ramach strategicznej oceny oddziaływania na środowisko</w:t>
        </w:r>
        <w:r>
          <w:rPr>
            <w:noProof/>
            <w:webHidden/>
          </w:rPr>
          <w:tab/>
        </w:r>
        <w:r>
          <w:rPr>
            <w:noProof/>
            <w:webHidden/>
          </w:rPr>
          <w:fldChar w:fldCharType="begin"/>
        </w:r>
        <w:r>
          <w:rPr>
            <w:noProof/>
            <w:webHidden/>
          </w:rPr>
          <w:instrText xml:space="preserve"> PAGEREF _Toc191885413 \h </w:instrText>
        </w:r>
        <w:r>
          <w:rPr>
            <w:noProof/>
            <w:webHidden/>
          </w:rPr>
        </w:r>
        <w:r>
          <w:rPr>
            <w:noProof/>
            <w:webHidden/>
          </w:rPr>
          <w:fldChar w:fldCharType="separate"/>
        </w:r>
        <w:r>
          <w:rPr>
            <w:noProof/>
            <w:webHidden/>
          </w:rPr>
          <w:t>116</w:t>
        </w:r>
        <w:r>
          <w:rPr>
            <w:noProof/>
            <w:webHidden/>
          </w:rPr>
          <w:fldChar w:fldCharType="end"/>
        </w:r>
      </w:hyperlink>
    </w:p>
    <w:p w14:paraId="4286BDE7" w14:textId="6C49EE9C" w:rsidR="00154C93" w:rsidRDefault="00154C93">
      <w:pPr>
        <w:pStyle w:val="Spistreci4"/>
        <w:tabs>
          <w:tab w:val="right" w:leader="dot" w:pos="9060"/>
        </w:tabs>
        <w:rPr>
          <w:rFonts w:asciiTheme="minorHAnsi" w:eastAsiaTheme="minorEastAsia" w:hAnsiTheme="minorHAnsi" w:cstheme="minorBidi"/>
          <w:noProof/>
          <w:sz w:val="24"/>
          <w14:ligatures w14:val="standardContextual"/>
        </w:rPr>
      </w:pPr>
      <w:hyperlink w:anchor="_Toc191885414" w:history="1">
        <w:r w:rsidRPr="00405B00">
          <w:rPr>
            <w:rStyle w:val="Hipercze"/>
            <w:rFonts w:eastAsia="SimSun"/>
            <w:noProof/>
          </w:rPr>
          <w:t>2.2 Stanowiska dotyczące projektów studium uwarunkowań i kierunków zagospodarowania przestrzennego gminy i projektów planów zagospodarowania przestrzennego gminy, w innym trybie niż strategiczna ocena oddziaływania na środowisko.</w:t>
        </w:r>
        <w:r>
          <w:rPr>
            <w:noProof/>
            <w:webHidden/>
          </w:rPr>
          <w:tab/>
        </w:r>
        <w:r>
          <w:rPr>
            <w:noProof/>
            <w:webHidden/>
          </w:rPr>
          <w:fldChar w:fldCharType="begin"/>
        </w:r>
        <w:r>
          <w:rPr>
            <w:noProof/>
            <w:webHidden/>
          </w:rPr>
          <w:instrText xml:space="preserve"> PAGEREF _Toc191885414 \h </w:instrText>
        </w:r>
        <w:r>
          <w:rPr>
            <w:noProof/>
            <w:webHidden/>
          </w:rPr>
        </w:r>
        <w:r>
          <w:rPr>
            <w:noProof/>
            <w:webHidden/>
          </w:rPr>
          <w:fldChar w:fldCharType="separate"/>
        </w:r>
        <w:r>
          <w:rPr>
            <w:noProof/>
            <w:webHidden/>
          </w:rPr>
          <w:t>117</w:t>
        </w:r>
        <w:r>
          <w:rPr>
            <w:noProof/>
            <w:webHidden/>
          </w:rPr>
          <w:fldChar w:fldCharType="end"/>
        </w:r>
      </w:hyperlink>
    </w:p>
    <w:p w14:paraId="463030B7" w14:textId="7C44A03C" w:rsidR="00154C93" w:rsidRDefault="00154C93">
      <w:pPr>
        <w:pStyle w:val="Spistreci4"/>
        <w:tabs>
          <w:tab w:val="right" w:leader="dot" w:pos="9060"/>
        </w:tabs>
        <w:rPr>
          <w:rFonts w:asciiTheme="minorHAnsi" w:eastAsiaTheme="minorEastAsia" w:hAnsiTheme="minorHAnsi" w:cstheme="minorBidi"/>
          <w:noProof/>
          <w:sz w:val="24"/>
          <w14:ligatures w14:val="standardContextual"/>
        </w:rPr>
      </w:pPr>
      <w:hyperlink w:anchor="_Toc191885415" w:history="1">
        <w:r w:rsidRPr="00405B00">
          <w:rPr>
            <w:rStyle w:val="Hipercze"/>
            <w:rFonts w:eastAsia="SimSun"/>
            <w:noProof/>
          </w:rPr>
          <w:t>2.3 Stanowiska dotyczące projektów planów remediacji oraz przeprowadzenia działań naprawczych w środowisku oraz projekty gminnych programów rewitalizacji.</w:t>
        </w:r>
        <w:r>
          <w:rPr>
            <w:noProof/>
            <w:webHidden/>
          </w:rPr>
          <w:tab/>
        </w:r>
        <w:r>
          <w:rPr>
            <w:noProof/>
            <w:webHidden/>
          </w:rPr>
          <w:fldChar w:fldCharType="begin"/>
        </w:r>
        <w:r>
          <w:rPr>
            <w:noProof/>
            <w:webHidden/>
          </w:rPr>
          <w:instrText xml:space="preserve"> PAGEREF _Toc191885415 \h </w:instrText>
        </w:r>
        <w:r>
          <w:rPr>
            <w:noProof/>
            <w:webHidden/>
          </w:rPr>
        </w:r>
        <w:r>
          <w:rPr>
            <w:noProof/>
            <w:webHidden/>
          </w:rPr>
          <w:fldChar w:fldCharType="separate"/>
        </w:r>
        <w:r>
          <w:rPr>
            <w:noProof/>
            <w:webHidden/>
          </w:rPr>
          <w:t>117</w:t>
        </w:r>
        <w:r>
          <w:rPr>
            <w:noProof/>
            <w:webHidden/>
          </w:rPr>
          <w:fldChar w:fldCharType="end"/>
        </w:r>
      </w:hyperlink>
    </w:p>
    <w:p w14:paraId="41C9C89A" w14:textId="21CCE9DC" w:rsidR="00154C93" w:rsidRDefault="00154C93">
      <w:pPr>
        <w:pStyle w:val="Spistreci4"/>
        <w:tabs>
          <w:tab w:val="right" w:leader="dot" w:pos="9060"/>
        </w:tabs>
        <w:rPr>
          <w:rFonts w:asciiTheme="minorHAnsi" w:eastAsiaTheme="minorEastAsia" w:hAnsiTheme="minorHAnsi" w:cstheme="minorBidi"/>
          <w:noProof/>
          <w:sz w:val="24"/>
          <w14:ligatures w14:val="standardContextual"/>
        </w:rPr>
      </w:pPr>
      <w:hyperlink w:anchor="_Toc191885416" w:history="1">
        <w:r w:rsidRPr="00405B00">
          <w:rPr>
            <w:rStyle w:val="Hipercze"/>
            <w:rFonts w:eastAsia="SimSun"/>
            <w:noProof/>
          </w:rPr>
          <w:t>2.4 Ocena oddziaływania przedsięwzięć mogących znacząco oddziaływać na środowisko</w:t>
        </w:r>
        <w:r>
          <w:rPr>
            <w:noProof/>
            <w:webHidden/>
          </w:rPr>
          <w:tab/>
        </w:r>
        <w:r>
          <w:rPr>
            <w:noProof/>
            <w:webHidden/>
          </w:rPr>
          <w:fldChar w:fldCharType="begin"/>
        </w:r>
        <w:r>
          <w:rPr>
            <w:noProof/>
            <w:webHidden/>
          </w:rPr>
          <w:instrText xml:space="preserve"> PAGEREF _Toc191885416 \h </w:instrText>
        </w:r>
        <w:r>
          <w:rPr>
            <w:noProof/>
            <w:webHidden/>
          </w:rPr>
        </w:r>
        <w:r>
          <w:rPr>
            <w:noProof/>
            <w:webHidden/>
          </w:rPr>
          <w:fldChar w:fldCharType="separate"/>
        </w:r>
        <w:r>
          <w:rPr>
            <w:noProof/>
            <w:webHidden/>
          </w:rPr>
          <w:t>117</w:t>
        </w:r>
        <w:r>
          <w:rPr>
            <w:noProof/>
            <w:webHidden/>
          </w:rPr>
          <w:fldChar w:fldCharType="end"/>
        </w:r>
      </w:hyperlink>
    </w:p>
    <w:p w14:paraId="752199E7" w14:textId="69CAB1A2" w:rsidR="00154C93" w:rsidRDefault="00154C93">
      <w:pPr>
        <w:pStyle w:val="Spistreci4"/>
        <w:tabs>
          <w:tab w:val="right" w:leader="dot" w:pos="9060"/>
        </w:tabs>
        <w:rPr>
          <w:rFonts w:asciiTheme="minorHAnsi" w:eastAsiaTheme="minorEastAsia" w:hAnsiTheme="minorHAnsi" w:cstheme="minorBidi"/>
          <w:noProof/>
          <w:sz w:val="24"/>
          <w14:ligatures w14:val="standardContextual"/>
        </w:rPr>
      </w:pPr>
      <w:hyperlink w:anchor="_Toc191885417" w:history="1">
        <w:r w:rsidRPr="00405B00">
          <w:rPr>
            <w:rStyle w:val="Hipercze"/>
            <w:rFonts w:eastAsia="SimSun"/>
            <w:noProof/>
          </w:rPr>
          <w:t>2.5 Uzgadniania dokumentacji projektowej</w:t>
        </w:r>
        <w:r>
          <w:rPr>
            <w:noProof/>
            <w:webHidden/>
          </w:rPr>
          <w:tab/>
        </w:r>
        <w:r>
          <w:rPr>
            <w:noProof/>
            <w:webHidden/>
          </w:rPr>
          <w:fldChar w:fldCharType="begin"/>
        </w:r>
        <w:r>
          <w:rPr>
            <w:noProof/>
            <w:webHidden/>
          </w:rPr>
          <w:instrText xml:space="preserve"> PAGEREF _Toc191885417 \h </w:instrText>
        </w:r>
        <w:r>
          <w:rPr>
            <w:noProof/>
            <w:webHidden/>
          </w:rPr>
        </w:r>
        <w:r>
          <w:rPr>
            <w:noProof/>
            <w:webHidden/>
          </w:rPr>
          <w:fldChar w:fldCharType="separate"/>
        </w:r>
        <w:r>
          <w:rPr>
            <w:noProof/>
            <w:webHidden/>
          </w:rPr>
          <w:t>117</w:t>
        </w:r>
        <w:r>
          <w:rPr>
            <w:noProof/>
            <w:webHidden/>
          </w:rPr>
          <w:fldChar w:fldCharType="end"/>
        </w:r>
      </w:hyperlink>
    </w:p>
    <w:p w14:paraId="251A2A95" w14:textId="3FECCE2B" w:rsidR="00154C93" w:rsidRDefault="00154C93">
      <w:pPr>
        <w:pStyle w:val="Spistreci4"/>
        <w:tabs>
          <w:tab w:val="right" w:leader="dot" w:pos="9060"/>
        </w:tabs>
        <w:rPr>
          <w:rFonts w:asciiTheme="minorHAnsi" w:eastAsiaTheme="minorEastAsia" w:hAnsiTheme="minorHAnsi" w:cstheme="minorBidi"/>
          <w:noProof/>
          <w:sz w:val="24"/>
          <w14:ligatures w14:val="standardContextual"/>
        </w:rPr>
      </w:pPr>
      <w:hyperlink w:anchor="_Toc191885418" w:history="1">
        <w:r w:rsidRPr="00405B00">
          <w:rPr>
            <w:rStyle w:val="Hipercze"/>
            <w:rFonts w:eastAsia="SimSun"/>
            <w:noProof/>
          </w:rPr>
          <w:t>2.6 Odstępstwa od obowiązujących przepisów</w:t>
        </w:r>
        <w:r>
          <w:rPr>
            <w:noProof/>
            <w:webHidden/>
          </w:rPr>
          <w:tab/>
        </w:r>
        <w:r>
          <w:rPr>
            <w:noProof/>
            <w:webHidden/>
          </w:rPr>
          <w:fldChar w:fldCharType="begin"/>
        </w:r>
        <w:r>
          <w:rPr>
            <w:noProof/>
            <w:webHidden/>
          </w:rPr>
          <w:instrText xml:space="preserve"> PAGEREF _Toc191885418 \h </w:instrText>
        </w:r>
        <w:r>
          <w:rPr>
            <w:noProof/>
            <w:webHidden/>
          </w:rPr>
        </w:r>
        <w:r>
          <w:rPr>
            <w:noProof/>
            <w:webHidden/>
          </w:rPr>
          <w:fldChar w:fldCharType="separate"/>
        </w:r>
        <w:r>
          <w:rPr>
            <w:noProof/>
            <w:webHidden/>
          </w:rPr>
          <w:t>118</w:t>
        </w:r>
        <w:r>
          <w:rPr>
            <w:noProof/>
            <w:webHidden/>
          </w:rPr>
          <w:fldChar w:fldCharType="end"/>
        </w:r>
      </w:hyperlink>
    </w:p>
    <w:p w14:paraId="77E04CC0" w14:textId="4D8D891A" w:rsidR="00154C93" w:rsidRDefault="00154C93">
      <w:pPr>
        <w:pStyle w:val="Spistreci4"/>
        <w:tabs>
          <w:tab w:val="right" w:leader="dot" w:pos="9060"/>
        </w:tabs>
        <w:rPr>
          <w:rFonts w:asciiTheme="minorHAnsi" w:eastAsiaTheme="minorEastAsia" w:hAnsiTheme="minorHAnsi" w:cstheme="minorBidi"/>
          <w:noProof/>
          <w:sz w:val="24"/>
          <w14:ligatures w14:val="standardContextual"/>
        </w:rPr>
      </w:pPr>
      <w:hyperlink w:anchor="_Toc191885419" w:history="1">
        <w:r w:rsidRPr="00405B00">
          <w:rPr>
            <w:rStyle w:val="Hipercze"/>
            <w:rFonts w:eastAsia="SimSun"/>
            <w:noProof/>
          </w:rPr>
          <w:t>2.7 Inne sprawy w zakresie Zapobiegawczego Nadzoru Sanitarnego</w:t>
        </w:r>
        <w:r>
          <w:rPr>
            <w:noProof/>
            <w:webHidden/>
          </w:rPr>
          <w:tab/>
        </w:r>
        <w:r>
          <w:rPr>
            <w:noProof/>
            <w:webHidden/>
          </w:rPr>
          <w:fldChar w:fldCharType="begin"/>
        </w:r>
        <w:r>
          <w:rPr>
            <w:noProof/>
            <w:webHidden/>
          </w:rPr>
          <w:instrText xml:space="preserve"> PAGEREF _Toc191885419 \h </w:instrText>
        </w:r>
        <w:r>
          <w:rPr>
            <w:noProof/>
            <w:webHidden/>
          </w:rPr>
        </w:r>
        <w:r>
          <w:rPr>
            <w:noProof/>
            <w:webHidden/>
          </w:rPr>
          <w:fldChar w:fldCharType="separate"/>
        </w:r>
        <w:r>
          <w:rPr>
            <w:noProof/>
            <w:webHidden/>
          </w:rPr>
          <w:t>118</w:t>
        </w:r>
        <w:r>
          <w:rPr>
            <w:noProof/>
            <w:webHidden/>
          </w:rPr>
          <w:fldChar w:fldCharType="end"/>
        </w:r>
      </w:hyperlink>
    </w:p>
    <w:p w14:paraId="72ED4B8C" w14:textId="24A374DA" w:rsidR="00154C93" w:rsidRDefault="00154C93">
      <w:pPr>
        <w:pStyle w:val="Spistreci4"/>
        <w:tabs>
          <w:tab w:val="right" w:leader="dot" w:pos="9060"/>
        </w:tabs>
        <w:rPr>
          <w:rFonts w:asciiTheme="minorHAnsi" w:eastAsiaTheme="minorEastAsia" w:hAnsiTheme="minorHAnsi" w:cstheme="minorBidi"/>
          <w:noProof/>
          <w:sz w:val="24"/>
          <w14:ligatures w14:val="standardContextual"/>
        </w:rPr>
      </w:pPr>
      <w:hyperlink w:anchor="_Toc191885420" w:history="1">
        <w:r w:rsidRPr="00405B00">
          <w:rPr>
            <w:rStyle w:val="Hipercze"/>
            <w:rFonts w:eastAsia="SimSun"/>
            <w:noProof/>
          </w:rPr>
          <w:t>2.8 Uczestniczenie w dopuszczeniu do użytkowania obiektów budowlanych</w:t>
        </w:r>
        <w:r>
          <w:rPr>
            <w:noProof/>
            <w:webHidden/>
          </w:rPr>
          <w:tab/>
        </w:r>
        <w:r>
          <w:rPr>
            <w:noProof/>
            <w:webHidden/>
          </w:rPr>
          <w:fldChar w:fldCharType="begin"/>
        </w:r>
        <w:r>
          <w:rPr>
            <w:noProof/>
            <w:webHidden/>
          </w:rPr>
          <w:instrText xml:space="preserve"> PAGEREF _Toc191885420 \h </w:instrText>
        </w:r>
        <w:r>
          <w:rPr>
            <w:noProof/>
            <w:webHidden/>
          </w:rPr>
        </w:r>
        <w:r>
          <w:rPr>
            <w:noProof/>
            <w:webHidden/>
          </w:rPr>
          <w:fldChar w:fldCharType="separate"/>
        </w:r>
        <w:r>
          <w:rPr>
            <w:noProof/>
            <w:webHidden/>
          </w:rPr>
          <w:t>118</w:t>
        </w:r>
        <w:r>
          <w:rPr>
            <w:noProof/>
            <w:webHidden/>
          </w:rPr>
          <w:fldChar w:fldCharType="end"/>
        </w:r>
      </w:hyperlink>
    </w:p>
    <w:p w14:paraId="147825FC" w14:textId="4E87F47A" w:rsidR="00154C93" w:rsidRDefault="00154C93">
      <w:pPr>
        <w:pStyle w:val="Spistreci1"/>
        <w:rPr>
          <w:rFonts w:asciiTheme="minorHAnsi" w:eastAsiaTheme="minorEastAsia" w:hAnsiTheme="minorHAnsi" w:cstheme="minorBidi"/>
          <w:noProof/>
          <w:kern w:val="2"/>
          <w:szCs w:val="24"/>
          <w:lang w:eastAsia="pl-PL"/>
          <w14:ligatures w14:val="standardContextual"/>
        </w:rPr>
      </w:pPr>
      <w:hyperlink w:anchor="_Toc191885421" w:history="1">
        <w:r w:rsidRPr="00405B00">
          <w:rPr>
            <w:rStyle w:val="Hipercze"/>
            <w:rFonts w:eastAsia="SimSun"/>
            <w:noProof/>
          </w:rPr>
          <w:t>XIII. Profilaktyka i promocja zdrowia</w:t>
        </w:r>
        <w:r>
          <w:rPr>
            <w:noProof/>
            <w:webHidden/>
          </w:rPr>
          <w:tab/>
        </w:r>
        <w:r>
          <w:rPr>
            <w:noProof/>
            <w:webHidden/>
          </w:rPr>
          <w:fldChar w:fldCharType="begin"/>
        </w:r>
        <w:r>
          <w:rPr>
            <w:noProof/>
            <w:webHidden/>
          </w:rPr>
          <w:instrText xml:space="preserve"> PAGEREF _Toc191885421 \h </w:instrText>
        </w:r>
        <w:r>
          <w:rPr>
            <w:noProof/>
            <w:webHidden/>
          </w:rPr>
        </w:r>
        <w:r>
          <w:rPr>
            <w:noProof/>
            <w:webHidden/>
          </w:rPr>
          <w:fldChar w:fldCharType="separate"/>
        </w:r>
        <w:r>
          <w:rPr>
            <w:noProof/>
            <w:webHidden/>
          </w:rPr>
          <w:t>119</w:t>
        </w:r>
        <w:r>
          <w:rPr>
            <w:noProof/>
            <w:webHidden/>
          </w:rPr>
          <w:fldChar w:fldCharType="end"/>
        </w:r>
      </w:hyperlink>
    </w:p>
    <w:p w14:paraId="6055EC38" w14:textId="7F44D7C1" w:rsidR="00154C93" w:rsidRDefault="00154C93">
      <w:pPr>
        <w:pStyle w:val="Spistreci3"/>
        <w:tabs>
          <w:tab w:val="right" w:leader="dot" w:pos="9060"/>
        </w:tabs>
        <w:rPr>
          <w:rFonts w:asciiTheme="minorHAnsi" w:eastAsiaTheme="minorEastAsia" w:hAnsiTheme="minorHAnsi" w:cstheme="minorBidi"/>
          <w:noProof/>
          <w:kern w:val="2"/>
          <w:sz w:val="24"/>
          <w:szCs w:val="24"/>
          <w:lang w:eastAsia="pl-PL"/>
          <w14:ligatures w14:val="standardContextual"/>
        </w:rPr>
      </w:pPr>
      <w:hyperlink w:anchor="_Toc191885422" w:history="1">
        <w:r w:rsidRPr="00405B00">
          <w:rPr>
            <w:rStyle w:val="Hipercze"/>
            <w:rFonts w:eastAsia="SimSun"/>
            <w:noProof/>
          </w:rPr>
          <w:t>1. Program krajowy</w:t>
        </w:r>
        <w:r>
          <w:rPr>
            <w:noProof/>
            <w:webHidden/>
          </w:rPr>
          <w:tab/>
        </w:r>
        <w:r>
          <w:rPr>
            <w:noProof/>
            <w:webHidden/>
          </w:rPr>
          <w:fldChar w:fldCharType="begin"/>
        </w:r>
        <w:r>
          <w:rPr>
            <w:noProof/>
            <w:webHidden/>
          </w:rPr>
          <w:instrText xml:space="preserve"> PAGEREF _Toc191885422 \h </w:instrText>
        </w:r>
        <w:r>
          <w:rPr>
            <w:noProof/>
            <w:webHidden/>
          </w:rPr>
        </w:r>
        <w:r>
          <w:rPr>
            <w:noProof/>
            <w:webHidden/>
          </w:rPr>
          <w:fldChar w:fldCharType="separate"/>
        </w:r>
        <w:r>
          <w:rPr>
            <w:noProof/>
            <w:webHidden/>
          </w:rPr>
          <w:t>119</w:t>
        </w:r>
        <w:r>
          <w:rPr>
            <w:noProof/>
            <w:webHidden/>
          </w:rPr>
          <w:fldChar w:fldCharType="end"/>
        </w:r>
      </w:hyperlink>
    </w:p>
    <w:p w14:paraId="5B53F89C" w14:textId="5B0561DA" w:rsidR="00154C93" w:rsidRDefault="00154C93">
      <w:pPr>
        <w:pStyle w:val="Spistreci4"/>
        <w:tabs>
          <w:tab w:val="right" w:leader="dot" w:pos="9060"/>
        </w:tabs>
        <w:rPr>
          <w:rFonts w:asciiTheme="minorHAnsi" w:eastAsiaTheme="minorEastAsia" w:hAnsiTheme="minorHAnsi" w:cstheme="minorBidi"/>
          <w:noProof/>
          <w:sz w:val="24"/>
          <w14:ligatures w14:val="standardContextual"/>
        </w:rPr>
      </w:pPr>
      <w:hyperlink w:anchor="_Toc191885423" w:history="1">
        <w:r w:rsidRPr="00405B00">
          <w:rPr>
            <w:rStyle w:val="Hipercze"/>
            <w:rFonts w:eastAsia="SimSun"/>
            <w:noProof/>
          </w:rPr>
          <w:t>1.1 Krajowy Program Edukacyjny „Trzymaj Formę!”</w:t>
        </w:r>
        <w:r>
          <w:rPr>
            <w:noProof/>
            <w:webHidden/>
          </w:rPr>
          <w:tab/>
        </w:r>
        <w:r>
          <w:rPr>
            <w:noProof/>
            <w:webHidden/>
          </w:rPr>
          <w:fldChar w:fldCharType="begin"/>
        </w:r>
        <w:r>
          <w:rPr>
            <w:noProof/>
            <w:webHidden/>
          </w:rPr>
          <w:instrText xml:space="preserve"> PAGEREF _Toc191885423 \h </w:instrText>
        </w:r>
        <w:r>
          <w:rPr>
            <w:noProof/>
            <w:webHidden/>
          </w:rPr>
        </w:r>
        <w:r>
          <w:rPr>
            <w:noProof/>
            <w:webHidden/>
          </w:rPr>
          <w:fldChar w:fldCharType="separate"/>
        </w:r>
        <w:r>
          <w:rPr>
            <w:noProof/>
            <w:webHidden/>
          </w:rPr>
          <w:t>119</w:t>
        </w:r>
        <w:r>
          <w:rPr>
            <w:noProof/>
            <w:webHidden/>
          </w:rPr>
          <w:fldChar w:fldCharType="end"/>
        </w:r>
      </w:hyperlink>
    </w:p>
    <w:p w14:paraId="3F755176" w14:textId="618934D8" w:rsidR="00154C93" w:rsidRDefault="00154C93">
      <w:pPr>
        <w:pStyle w:val="Spistreci4"/>
        <w:tabs>
          <w:tab w:val="right" w:leader="dot" w:pos="9060"/>
        </w:tabs>
        <w:rPr>
          <w:rFonts w:asciiTheme="minorHAnsi" w:eastAsiaTheme="minorEastAsia" w:hAnsiTheme="minorHAnsi" w:cstheme="minorBidi"/>
          <w:noProof/>
          <w:sz w:val="24"/>
          <w14:ligatures w14:val="standardContextual"/>
        </w:rPr>
      </w:pPr>
      <w:hyperlink w:anchor="_Toc191885424" w:history="1">
        <w:r w:rsidRPr="00405B00">
          <w:rPr>
            <w:rStyle w:val="Hipercze"/>
            <w:rFonts w:eastAsia="SimSun"/>
            <w:noProof/>
          </w:rPr>
          <w:t>1.2 Promocja aktywności fizycznej i prawidłowego odżywiania</w:t>
        </w:r>
        <w:r>
          <w:rPr>
            <w:noProof/>
            <w:webHidden/>
          </w:rPr>
          <w:tab/>
        </w:r>
        <w:r>
          <w:rPr>
            <w:noProof/>
            <w:webHidden/>
          </w:rPr>
          <w:fldChar w:fldCharType="begin"/>
        </w:r>
        <w:r>
          <w:rPr>
            <w:noProof/>
            <w:webHidden/>
          </w:rPr>
          <w:instrText xml:space="preserve"> PAGEREF _Toc191885424 \h </w:instrText>
        </w:r>
        <w:r>
          <w:rPr>
            <w:noProof/>
            <w:webHidden/>
          </w:rPr>
        </w:r>
        <w:r>
          <w:rPr>
            <w:noProof/>
            <w:webHidden/>
          </w:rPr>
          <w:fldChar w:fldCharType="separate"/>
        </w:r>
        <w:r>
          <w:rPr>
            <w:noProof/>
            <w:webHidden/>
          </w:rPr>
          <w:t>119</w:t>
        </w:r>
        <w:r>
          <w:rPr>
            <w:noProof/>
            <w:webHidden/>
          </w:rPr>
          <w:fldChar w:fldCharType="end"/>
        </w:r>
      </w:hyperlink>
    </w:p>
    <w:p w14:paraId="12C2FF13" w14:textId="0B151664" w:rsidR="00154C93" w:rsidRDefault="00154C93">
      <w:pPr>
        <w:pStyle w:val="Spistreci3"/>
        <w:tabs>
          <w:tab w:val="right" w:leader="dot" w:pos="9060"/>
        </w:tabs>
        <w:rPr>
          <w:rFonts w:asciiTheme="minorHAnsi" w:eastAsiaTheme="minorEastAsia" w:hAnsiTheme="minorHAnsi" w:cstheme="minorBidi"/>
          <w:noProof/>
          <w:kern w:val="2"/>
          <w:sz w:val="24"/>
          <w:szCs w:val="24"/>
          <w:lang w:eastAsia="pl-PL"/>
          <w14:ligatures w14:val="standardContextual"/>
        </w:rPr>
      </w:pPr>
      <w:hyperlink w:anchor="_Toc191885425" w:history="1">
        <w:r w:rsidRPr="00405B00">
          <w:rPr>
            <w:rStyle w:val="Hipercze"/>
            <w:rFonts w:eastAsia="SimSun"/>
            <w:noProof/>
          </w:rPr>
          <w:t>2. Profilaktyka palenia tytoniu</w:t>
        </w:r>
        <w:r>
          <w:rPr>
            <w:noProof/>
            <w:webHidden/>
          </w:rPr>
          <w:tab/>
        </w:r>
        <w:r>
          <w:rPr>
            <w:noProof/>
            <w:webHidden/>
          </w:rPr>
          <w:fldChar w:fldCharType="begin"/>
        </w:r>
        <w:r>
          <w:rPr>
            <w:noProof/>
            <w:webHidden/>
          </w:rPr>
          <w:instrText xml:space="preserve"> PAGEREF _Toc191885425 \h </w:instrText>
        </w:r>
        <w:r>
          <w:rPr>
            <w:noProof/>
            <w:webHidden/>
          </w:rPr>
        </w:r>
        <w:r>
          <w:rPr>
            <w:noProof/>
            <w:webHidden/>
          </w:rPr>
          <w:fldChar w:fldCharType="separate"/>
        </w:r>
        <w:r>
          <w:rPr>
            <w:noProof/>
            <w:webHidden/>
          </w:rPr>
          <w:t>120</w:t>
        </w:r>
        <w:r>
          <w:rPr>
            <w:noProof/>
            <w:webHidden/>
          </w:rPr>
          <w:fldChar w:fldCharType="end"/>
        </w:r>
      </w:hyperlink>
    </w:p>
    <w:p w14:paraId="5DC04242" w14:textId="2FABEB01" w:rsidR="00154C93" w:rsidRDefault="00154C93">
      <w:pPr>
        <w:pStyle w:val="Spistreci4"/>
        <w:tabs>
          <w:tab w:val="right" w:leader="dot" w:pos="9060"/>
        </w:tabs>
        <w:rPr>
          <w:rFonts w:asciiTheme="minorHAnsi" w:eastAsiaTheme="minorEastAsia" w:hAnsiTheme="minorHAnsi" w:cstheme="minorBidi"/>
          <w:noProof/>
          <w:sz w:val="24"/>
          <w14:ligatures w14:val="standardContextual"/>
        </w:rPr>
      </w:pPr>
      <w:hyperlink w:anchor="_Toc191885426" w:history="1">
        <w:r w:rsidRPr="00405B00">
          <w:rPr>
            <w:rStyle w:val="Hipercze"/>
            <w:rFonts w:eastAsia="SimSun"/>
            <w:noProof/>
          </w:rPr>
          <w:t>2.1  Światowy Dzień bez tytoniu</w:t>
        </w:r>
        <w:r>
          <w:rPr>
            <w:noProof/>
            <w:webHidden/>
          </w:rPr>
          <w:tab/>
        </w:r>
        <w:r>
          <w:rPr>
            <w:noProof/>
            <w:webHidden/>
          </w:rPr>
          <w:fldChar w:fldCharType="begin"/>
        </w:r>
        <w:r>
          <w:rPr>
            <w:noProof/>
            <w:webHidden/>
          </w:rPr>
          <w:instrText xml:space="preserve"> PAGEREF _Toc191885426 \h </w:instrText>
        </w:r>
        <w:r>
          <w:rPr>
            <w:noProof/>
            <w:webHidden/>
          </w:rPr>
        </w:r>
        <w:r>
          <w:rPr>
            <w:noProof/>
            <w:webHidden/>
          </w:rPr>
          <w:fldChar w:fldCharType="separate"/>
        </w:r>
        <w:r>
          <w:rPr>
            <w:noProof/>
            <w:webHidden/>
          </w:rPr>
          <w:t>120</w:t>
        </w:r>
        <w:r>
          <w:rPr>
            <w:noProof/>
            <w:webHidden/>
          </w:rPr>
          <w:fldChar w:fldCharType="end"/>
        </w:r>
      </w:hyperlink>
    </w:p>
    <w:p w14:paraId="33BACD52" w14:textId="6BE55297" w:rsidR="00154C93" w:rsidRDefault="00154C93">
      <w:pPr>
        <w:pStyle w:val="Spistreci4"/>
        <w:tabs>
          <w:tab w:val="right" w:leader="dot" w:pos="9060"/>
        </w:tabs>
        <w:rPr>
          <w:rFonts w:asciiTheme="minorHAnsi" w:eastAsiaTheme="minorEastAsia" w:hAnsiTheme="minorHAnsi" w:cstheme="minorBidi"/>
          <w:noProof/>
          <w:sz w:val="24"/>
          <w14:ligatures w14:val="standardContextual"/>
        </w:rPr>
      </w:pPr>
      <w:hyperlink w:anchor="_Toc191885427" w:history="1">
        <w:r w:rsidRPr="00405B00">
          <w:rPr>
            <w:rStyle w:val="Hipercze"/>
            <w:rFonts w:eastAsia="SimSun"/>
            <w:noProof/>
          </w:rPr>
          <w:t>2.2 Światowy Dzień Rzucania Palenia</w:t>
        </w:r>
        <w:r>
          <w:rPr>
            <w:noProof/>
            <w:webHidden/>
          </w:rPr>
          <w:tab/>
        </w:r>
        <w:r>
          <w:rPr>
            <w:noProof/>
            <w:webHidden/>
          </w:rPr>
          <w:fldChar w:fldCharType="begin"/>
        </w:r>
        <w:r>
          <w:rPr>
            <w:noProof/>
            <w:webHidden/>
          </w:rPr>
          <w:instrText xml:space="preserve"> PAGEREF _Toc191885427 \h </w:instrText>
        </w:r>
        <w:r>
          <w:rPr>
            <w:noProof/>
            <w:webHidden/>
          </w:rPr>
        </w:r>
        <w:r>
          <w:rPr>
            <w:noProof/>
            <w:webHidden/>
          </w:rPr>
          <w:fldChar w:fldCharType="separate"/>
        </w:r>
        <w:r>
          <w:rPr>
            <w:noProof/>
            <w:webHidden/>
          </w:rPr>
          <w:t>120</w:t>
        </w:r>
        <w:r>
          <w:rPr>
            <w:noProof/>
            <w:webHidden/>
          </w:rPr>
          <w:fldChar w:fldCharType="end"/>
        </w:r>
      </w:hyperlink>
    </w:p>
    <w:p w14:paraId="2063997C" w14:textId="70B14A50" w:rsidR="00154C93" w:rsidRDefault="00154C93">
      <w:pPr>
        <w:pStyle w:val="Spistreci4"/>
        <w:tabs>
          <w:tab w:val="right" w:leader="dot" w:pos="9060"/>
        </w:tabs>
        <w:rPr>
          <w:rFonts w:asciiTheme="minorHAnsi" w:eastAsiaTheme="minorEastAsia" w:hAnsiTheme="minorHAnsi" w:cstheme="minorBidi"/>
          <w:noProof/>
          <w:sz w:val="24"/>
          <w14:ligatures w14:val="standardContextual"/>
        </w:rPr>
      </w:pPr>
      <w:hyperlink w:anchor="_Toc191885428" w:history="1">
        <w:r w:rsidRPr="00405B00">
          <w:rPr>
            <w:rStyle w:val="Hipercze"/>
            <w:rFonts w:eastAsia="SimSun"/>
            <w:noProof/>
          </w:rPr>
          <w:t>2.3 Profilaktyka używania wyrobów tytoniowych i nowatorskich wyrobów nikotynowych</w:t>
        </w:r>
        <w:r>
          <w:rPr>
            <w:noProof/>
            <w:webHidden/>
          </w:rPr>
          <w:tab/>
        </w:r>
        <w:r>
          <w:rPr>
            <w:noProof/>
            <w:webHidden/>
          </w:rPr>
          <w:fldChar w:fldCharType="begin"/>
        </w:r>
        <w:r>
          <w:rPr>
            <w:noProof/>
            <w:webHidden/>
          </w:rPr>
          <w:instrText xml:space="preserve"> PAGEREF _Toc191885428 \h </w:instrText>
        </w:r>
        <w:r>
          <w:rPr>
            <w:noProof/>
            <w:webHidden/>
          </w:rPr>
        </w:r>
        <w:r>
          <w:rPr>
            <w:noProof/>
            <w:webHidden/>
          </w:rPr>
          <w:fldChar w:fldCharType="separate"/>
        </w:r>
        <w:r>
          <w:rPr>
            <w:noProof/>
            <w:webHidden/>
          </w:rPr>
          <w:t>121</w:t>
        </w:r>
        <w:r>
          <w:rPr>
            <w:noProof/>
            <w:webHidden/>
          </w:rPr>
          <w:fldChar w:fldCharType="end"/>
        </w:r>
      </w:hyperlink>
    </w:p>
    <w:p w14:paraId="2803E398" w14:textId="2E3E6F81" w:rsidR="00154C93" w:rsidRDefault="00154C93">
      <w:pPr>
        <w:pStyle w:val="Spistreci3"/>
        <w:tabs>
          <w:tab w:val="right" w:leader="dot" w:pos="9060"/>
        </w:tabs>
        <w:rPr>
          <w:rFonts w:asciiTheme="minorHAnsi" w:eastAsiaTheme="minorEastAsia" w:hAnsiTheme="minorHAnsi" w:cstheme="minorBidi"/>
          <w:noProof/>
          <w:kern w:val="2"/>
          <w:sz w:val="24"/>
          <w:szCs w:val="24"/>
          <w:lang w:eastAsia="pl-PL"/>
          <w14:ligatures w14:val="standardContextual"/>
        </w:rPr>
      </w:pPr>
      <w:hyperlink w:anchor="_Toc191885429" w:history="1">
        <w:r w:rsidRPr="00405B00">
          <w:rPr>
            <w:rStyle w:val="Hipercze"/>
            <w:rFonts w:eastAsia="SimSun"/>
            <w:noProof/>
            <w:lang w:eastAsia="pl-PL"/>
          </w:rPr>
          <w:t>3. Profilaktyka uzależnień</w:t>
        </w:r>
        <w:r>
          <w:rPr>
            <w:noProof/>
            <w:webHidden/>
          </w:rPr>
          <w:tab/>
        </w:r>
        <w:r>
          <w:rPr>
            <w:noProof/>
            <w:webHidden/>
          </w:rPr>
          <w:fldChar w:fldCharType="begin"/>
        </w:r>
        <w:r>
          <w:rPr>
            <w:noProof/>
            <w:webHidden/>
          </w:rPr>
          <w:instrText xml:space="preserve"> PAGEREF _Toc191885429 \h </w:instrText>
        </w:r>
        <w:r>
          <w:rPr>
            <w:noProof/>
            <w:webHidden/>
          </w:rPr>
        </w:r>
        <w:r>
          <w:rPr>
            <w:noProof/>
            <w:webHidden/>
          </w:rPr>
          <w:fldChar w:fldCharType="separate"/>
        </w:r>
        <w:r>
          <w:rPr>
            <w:noProof/>
            <w:webHidden/>
          </w:rPr>
          <w:t>121</w:t>
        </w:r>
        <w:r>
          <w:rPr>
            <w:noProof/>
            <w:webHidden/>
          </w:rPr>
          <w:fldChar w:fldCharType="end"/>
        </w:r>
      </w:hyperlink>
    </w:p>
    <w:p w14:paraId="383F04E0" w14:textId="38A9860C" w:rsidR="00154C93" w:rsidRDefault="00154C93">
      <w:pPr>
        <w:pStyle w:val="Spistreci4"/>
        <w:tabs>
          <w:tab w:val="right" w:leader="dot" w:pos="9060"/>
        </w:tabs>
        <w:rPr>
          <w:rFonts w:asciiTheme="minorHAnsi" w:eastAsiaTheme="minorEastAsia" w:hAnsiTheme="minorHAnsi" w:cstheme="minorBidi"/>
          <w:noProof/>
          <w:sz w:val="24"/>
          <w14:ligatures w14:val="standardContextual"/>
        </w:rPr>
      </w:pPr>
      <w:hyperlink w:anchor="_Toc191885430" w:history="1">
        <w:r w:rsidRPr="00405B00">
          <w:rPr>
            <w:rStyle w:val="Hipercze"/>
            <w:rFonts w:eastAsia="SimSun"/>
            <w:noProof/>
          </w:rPr>
          <w:t>3.1 Wojewódzki program profilaktyki używania substancji psychoaktywnych, w tym nowych narkotyków „Porozmawiajmy o zdrowiu i nowych zagrożeniach”</w:t>
        </w:r>
        <w:r>
          <w:rPr>
            <w:noProof/>
            <w:webHidden/>
          </w:rPr>
          <w:tab/>
        </w:r>
        <w:r>
          <w:rPr>
            <w:noProof/>
            <w:webHidden/>
          </w:rPr>
          <w:fldChar w:fldCharType="begin"/>
        </w:r>
        <w:r>
          <w:rPr>
            <w:noProof/>
            <w:webHidden/>
          </w:rPr>
          <w:instrText xml:space="preserve"> PAGEREF _Toc191885430 \h </w:instrText>
        </w:r>
        <w:r>
          <w:rPr>
            <w:noProof/>
            <w:webHidden/>
          </w:rPr>
        </w:r>
        <w:r>
          <w:rPr>
            <w:noProof/>
            <w:webHidden/>
          </w:rPr>
          <w:fldChar w:fldCharType="separate"/>
        </w:r>
        <w:r>
          <w:rPr>
            <w:noProof/>
            <w:webHidden/>
          </w:rPr>
          <w:t>121</w:t>
        </w:r>
        <w:r>
          <w:rPr>
            <w:noProof/>
            <w:webHidden/>
          </w:rPr>
          <w:fldChar w:fldCharType="end"/>
        </w:r>
      </w:hyperlink>
    </w:p>
    <w:p w14:paraId="64AAEA3A" w14:textId="0BF7D6F9" w:rsidR="00154C93" w:rsidRDefault="00154C93">
      <w:pPr>
        <w:pStyle w:val="Spistreci4"/>
        <w:tabs>
          <w:tab w:val="right" w:leader="dot" w:pos="9060"/>
        </w:tabs>
        <w:rPr>
          <w:rFonts w:asciiTheme="minorHAnsi" w:eastAsiaTheme="minorEastAsia" w:hAnsiTheme="minorHAnsi" w:cstheme="minorBidi"/>
          <w:noProof/>
          <w:sz w:val="24"/>
          <w14:ligatures w14:val="standardContextual"/>
        </w:rPr>
      </w:pPr>
      <w:hyperlink w:anchor="_Toc191885431" w:history="1">
        <w:r w:rsidRPr="00405B00">
          <w:rPr>
            <w:rStyle w:val="Hipercze"/>
            <w:rFonts w:eastAsia="SimSun"/>
            <w:noProof/>
          </w:rPr>
          <w:t>3.2 Profilaktyka używania substancji psychoaktywnych, w tym Nowych Narkotyków</w:t>
        </w:r>
        <w:r>
          <w:rPr>
            <w:noProof/>
            <w:webHidden/>
          </w:rPr>
          <w:tab/>
        </w:r>
        <w:r>
          <w:rPr>
            <w:noProof/>
            <w:webHidden/>
          </w:rPr>
          <w:fldChar w:fldCharType="begin"/>
        </w:r>
        <w:r>
          <w:rPr>
            <w:noProof/>
            <w:webHidden/>
          </w:rPr>
          <w:instrText xml:space="preserve"> PAGEREF _Toc191885431 \h </w:instrText>
        </w:r>
        <w:r>
          <w:rPr>
            <w:noProof/>
            <w:webHidden/>
          </w:rPr>
        </w:r>
        <w:r>
          <w:rPr>
            <w:noProof/>
            <w:webHidden/>
          </w:rPr>
          <w:fldChar w:fldCharType="separate"/>
        </w:r>
        <w:r>
          <w:rPr>
            <w:noProof/>
            <w:webHidden/>
          </w:rPr>
          <w:t>122</w:t>
        </w:r>
        <w:r>
          <w:rPr>
            <w:noProof/>
            <w:webHidden/>
          </w:rPr>
          <w:fldChar w:fldCharType="end"/>
        </w:r>
      </w:hyperlink>
    </w:p>
    <w:p w14:paraId="0BE89FA5" w14:textId="279F22CB" w:rsidR="00154C93" w:rsidRDefault="00154C93">
      <w:pPr>
        <w:pStyle w:val="Spistreci3"/>
        <w:tabs>
          <w:tab w:val="right" w:leader="dot" w:pos="9060"/>
        </w:tabs>
        <w:rPr>
          <w:rFonts w:asciiTheme="minorHAnsi" w:eastAsiaTheme="minorEastAsia" w:hAnsiTheme="minorHAnsi" w:cstheme="minorBidi"/>
          <w:noProof/>
          <w:kern w:val="2"/>
          <w:sz w:val="24"/>
          <w:szCs w:val="24"/>
          <w:lang w:eastAsia="pl-PL"/>
          <w14:ligatures w14:val="standardContextual"/>
        </w:rPr>
      </w:pPr>
      <w:hyperlink w:anchor="_Toc191885432" w:history="1">
        <w:r w:rsidRPr="00405B00">
          <w:rPr>
            <w:rStyle w:val="Hipercze"/>
            <w:rFonts w:eastAsia="SimSun"/>
            <w:noProof/>
          </w:rPr>
          <w:t>4. Profilaktyka zdrowia psychicznego</w:t>
        </w:r>
        <w:r>
          <w:rPr>
            <w:noProof/>
            <w:webHidden/>
          </w:rPr>
          <w:tab/>
        </w:r>
        <w:r>
          <w:rPr>
            <w:noProof/>
            <w:webHidden/>
          </w:rPr>
          <w:fldChar w:fldCharType="begin"/>
        </w:r>
        <w:r>
          <w:rPr>
            <w:noProof/>
            <w:webHidden/>
          </w:rPr>
          <w:instrText xml:space="preserve"> PAGEREF _Toc191885432 \h </w:instrText>
        </w:r>
        <w:r>
          <w:rPr>
            <w:noProof/>
            <w:webHidden/>
          </w:rPr>
        </w:r>
        <w:r>
          <w:rPr>
            <w:noProof/>
            <w:webHidden/>
          </w:rPr>
          <w:fldChar w:fldCharType="separate"/>
        </w:r>
        <w:r>
          <w:rPr>
            <w:noProof/>
            <w:webHidden/>
          </w:rPr>
          <w:t>122</w:t>
        </w:r>
        <w:r>
          <w:rPr>
            <w:noProof/>
            <w:webHidden/>
          </w:rPr>
          <w:fldChar w:fldCharType="end"/>
        </w:r>
      </w:hyperlink>
    </w:p>
    <w:p w14:paraId="764137FB" w14:textId="2D0BA5B3" w:rsidR="00154C93" w:rsidRDefault="00154C93">
      <w:pPr>
        <w:pStyle w:val="Spistreci4"/>
        <w:tabs>
          <w:tab w:val="right" w:leader="dot" w:pos="9060"/>
        </w:tabs>
        <w:rPr>
          <w:rFonts w:asciiTheme="minorHAnsi" w:eastAsiaTheme="minorEastAsia" w:hAnsiTheme="minorHAnsi" w:cstheme="minorBidi"/>
          <w:noProof/>
          <w:sz w:val="24"/>
          <w14:ligatures w14:val="standardContextual"/>
        </w:rPr>
      </w:pPr>
      <w:hyperlink w:anchor="_Toc191885433" w:history="1">
        <w:r w:rsidRPr="00405B00">
          <w:rPr>
            <w:rStyle w:val="Hipercze"/>
            <w:rFonts w:eastAsia="SimSun"/>
            <w:noProof/>
          </w:rPr>
          <w:t>4.1 Powiatowy Program Zwalczania Depresji Wśród Młodzieży  pt. „ Zdemaskuj depresję!”</w:t>
        </w:r>
        <w:r>
          <w:rPr>
            <w:noProof/>
            <w:webHidden/>
          </w:rPr>
          <w:tab/>
        </w:r>
        <w:r>
          <w:rPr>
            <w:noProof/>
            <w:webHidden/>
          </w:rPr>
          <w:fldChar w:fldCharType="begin"/>
        </w:r>
        <w:r>
          <w:rPr>
            <w:noProof/>
            <w:webHidden/>
          </w:rPr>
          <w:instrText xml:space="preserve"> PAGEREF _Toc191885433 \h </w:instrText>
        </w:r>
        <w:r>
          <w:rPr>
            <w:noProof/>
            <w:webHidden/>
          </w:rPr>
        </w:r>
        <w:r>
          <w:rPr>
            <w:noProof/>
            <w:webHidden/>
          </w:rPr>
          <w:fldChar w:fldCharType="separate"/>
        </w:r>
        <w:r>
          <w:rPr>
            <w:noProof/>
            <w:webHidden/>
          </w:rPr>
          <w:t>122</w:t>
        </w:r>
        <w:r>
          <w:rPr>
            <w:noProof/>
            <w:webHidden/>
          </w:rPr>
          <w:fldChar w:fldCharType="end"/>
        </w:r>
      </w:hyperlink>
    </w:p>
    <w:p w14:paraId="3F0D9D7B" w14:textId="16A0E76F" w:rsidR="00154C93" w:rsidRDefault="00154C93">
      <w:pPr>
        <w:pStyle w:val="Spistreci3"/>
        <w:tabs>
          <w:tab w:val="right" w:leader="dot" w:pos="9060"/>
        </w:tabs>
        <w:rPr>
          <w:rFonts w:asciiTheme="minorHAnsi" w:eastAsiaTheme="minorEastAsia" w:hAnsiTheme="minorHAnsi" w:cstheme="minorBidi"/>
          <w:noProof/>
          <w:kern w:val="2"/>
          <w:sz w:val="24"/>
          <w:szCs w:val="24"/>
          <w:lang w:eastAsia="pl-PL"/>
          <w14:ligatures w14:val="standardContextual"/>
        </w:rPr>
      </w:pPr>
      <w:hyperlink w:anchor="_Toc191885434" w:history="1">
        <w:r w:rsidRPr="00405B00">
          <w:rPr>
            <w:rStyle w:val="Hipercze"/>
            <w:rFonts w:eastAsia="SimSun"/>
            <w:noProof/>
          </w:rPr>
          <w:t>5.  Profilaktyka chorób zakaźnych, tym realizacja programu profilaktyki HIV/AIDS</w:t>
        </w:r>
        <w:r>
          <w:rPr>
            <w:noProof/>
            <w:webHidden/>
          </w:rPr>
          <w:tab/>
        </w:r>
        <w:r>
          <w:rPr>
            <w:noProof/>
            <w:webHidden/>
          </w:rPr>
          <w:fldChar w:fldCharType="begin"/>
        </w:r>
        <w:r>
          <w:rPr>
            <w:noProof/>
            <w:webHidden/>
          </w:rPr>
          <w:instrText xml:space="preserve"> PAGEREF _Toc191885434 \h </w:instrText>
        </w:r>
        <w:r>
          <w:rPr>
            <w:noProof/>
            <w:webHidden/>
          </w:rPr>
        </w:r>
        <w:r>
          <w:rPr>
            <w:noProof/>
            <w:webHidden/>
          </w:rPr>
          <w:fldChar w:fldCharType="separate"/>
        </w:r>
        <w:r>
          <w:rPr>
            <w:noProof/>
            <w:webHidden/>
          </w:rPr>
          <w:t>122</w:t>
        </w:r>
        <w:r>
          <w:rPr>
            <w:noProof/>
            <w:webHidden/>
          </w:rPr>
          <w:fldChar w:fldCharType="end"/>
        </w:r>
      </w:hyperlink>
    </w:p>
    <w:p w14:paraId="085F56EC" w14:textId="0EB9501F" w:rsidR="00154C93" w:rsidRDefault="00154C93">
      <w:pPr>
        <w:pStyle w:val="Spistreci4"/>
        <w:tabs>
          <w:tab w:val="right" w:leader="dot" w:pos="9060"/>
        </w:tabs>
        <w:rPr>
          <w:rFonts w:asciiTheme="minorHAnsi" w:eastAsiaTheme="minorEastAsia" w:hAnsiTheme="minorHAnsi" w:cstheme="minorBidi"/>
          <w:noProof/>
          <w:sz w:val="24"/>
          <w14:ligatures w14:val="standardContextual"/>
        </w:rPr>
      </w:pPr>
      <w:hyperlink w:anchor="_Toc191885435" w:history="1">
        <w:r w:rsidRPr="00405B00">
          <w:rPr>
            <w:rStyle w:val="Hipercze"/>
            <w:rFonts w:eastAsia="SimSun"/>
            <w:noProof/>
          </w:rPr>
          <w:t>5.1 Krajowy Program Zapobiegania Zakażeniom HIV i Zwalczania AIDS</w:t>
        </w:r>
        <w:r>
          <w:rPr>
            <w:noProof/>
            <w:webHidden/>
          </w:rPr>
          <w:tab/>
        </w:r>
        <w:r>
          <w:rPr>
            <w:noProof/>
            <w:webHidden/>
          </w:rPr>
          <w:fldChar w:fldCharType="begin"/>
        </w:r>
        <w:r>
          <w:rPr>
            <w:noProof/>
            <w:webHidden/>
          </w:rPr>
          <w:instrText xml:space="preserve"> PAGEREF _Toc191885435 \h </w:instrText>
        </w:r>
        <w:r>
          <w:rPr>
            <w:noProof/>
            <w:webHidden/>
          </w:rPr>
        </w:r>
        <w:r>
          <w:rPr>
            <w:noProof/>
            <w:webHidden/>
          </w:rPr>
          <w:fldChar w:fldCharType="separate"/>
        </w:r>
        <w:r>
          <w:rPr>
            <w:noProof/>
            <w:webHidden/>
          </w:rPr>
          <w:t>122</w:t>
        </w:r>
        <w:r>
          <w:rPr>
            <w:noProof/>
            <w:webHidden/>
          </w:rPr>
          <w:fldChar w:fldCharType="end"/>
        </w:r>
      </w:hyperlink>
    </w:p>
    <w:p w14:paraId="4C964A0A" w14:textId="0C691BB3" w:rsidR="00154C93" w:rsidRDefault="00154C93">
      <w:pPr>
        <w:pStyle w:val="Spistreci4"/>
        <w:tabs>
          <w:tab w:val="right" w:leader="dot" w:pos="9060"/>
        </w:tabs>
        <w:rPr>
          <w:rFonts w:asciiTheme="minorHAnsi" w:eastAsiaTheme="minorEastAsia" w:hAnsiTheme="minorHAnsi" w:cstheme="minorBidi"/>
          <w:noProof/>
          <w:sz w:val="24"/>
          <w14:ligatures w14:val="standardContextual"/>
        </w:rPr>
      </w:pPr>
      <w:hyperlink w:anchor="_Toc191885436" w:history="1">
        <w:r w:rsidRPr="00405B00">
          <w:rPr>
            <w:rStyle w:val="Hipercze"/>
            <w:rFonts w:eastAsia="SimSun"/>
            <w:noProof/>
          </w:rPr>
          <w:t>5.2  Wojewódzki program higieny i profilaktyki wybranych chorób zakaźnych „Higiena Naszą Tarczą Ochronną”</w:t>
        </w:r>
        <w:r>
          <w:rPr>
            <w:noProof/>
            <w:webHidden/>
          </w:rPr>
          <w:tab/>
        </w:r>
        <w:r>
          <w:rPr>
            <w:noProof/>
            <w:webHidden/>
          </w:rPr>
          <w:fldChar w:fldCharType="begin"/>
        </w:r>
        <w:r>
          <w:rPr>
            <w:noProof/>
            <w:webHidden/>
          </w:rPr>
          <w:instrText xml:space="preserve"> PAGEREF _Toc191885436 \h </w:instrText>
        </w:r>
        <w:r>
          <w:rPr>
            <w:noProof/>
            <w:webHidden/>
          </w:rPr>
        </w:r>
        <w:r>
          <w:rPr>
            <w:noProof/>
            <w:webHidden/>
          </w:rPr>
          <w:fldChar w:fldCharType="separate"/>
        </w:r>
        <w:r>
          <w:rPr>
            <w:noProof/>
            <w:webHidden/>
          </w:rPr>
          <w:t>123</w:t>
        </w:r>
        <w:r>
          <w:rPr>
            <w:noProof/>
            <w:webHidden/>
          </w:rPr>
          <w:fldChar w:fldCharType="end"/>
        </w:r>
      </w:hyperlink>
    </w:p>
    <w:p w14:paraId="3CA34537" w14:textId="7CBCC5BD" w:rsidR="00154C93" w:rsidRDefault="00154C93">
      <w:pPr>
        <w:pStyle w:val="Spistreci4"/>
        <w:tabs>
          <w:tab w:val="right" w:leader="dot" w:pos="9060"/>
        </w:tabs>
        <w:rPr>
          <w:rFonts w:asciiTheme="minorHAnsi" w:eastAsiaTheme="minorEastAsia" w:hAnsiTheme="minorHAnsi" w:cstheme="minorBidi"/>
          <w:noProof/>
          <w:sz w:val="24"/>
          <w14:ligatures w14:val="standardContextual"/>
        </w:rPr>
      </w:pPr>
      <w:hyperlink w:anchor="_Toc191885437" w:history="1">
        <w:r w:rsidRPr="00405B00">
          <w:rPr>
            <w:rStyle w:val="Hipercze"/>
            <w:rFonts w:eastAsia="SimSun"/>
            <w:noProof/>
          </w:rPr>
          <w:t>5.3 Wojewódzki przedszkolny program zdrowia jamy ustnej i zapobiegania próchnicy „Zdrowe zęby mamy, marchewkę zajadamy”</w:t>
        </w:r>
        <w:r>
          <w:rPr>
            <w:noProof/>
            <w:webHidden/>
          </w:rPr>
          <w:tab/>
        </w:r>
        <w:r>
          <w:rPr>
            <w:noProof/>
            <w:webHidden/>
          </w:rPr>
          <w:fldChar w:fldCharType="begin"/>
        </w:r>
        <w:r>
          <w:rPr>
            <w:noProof/>
            <w:webHidden/>
          </w:rPr>
          <w:instrText xml:space="preserve"> PAGEREF _Toc191885437 \h </w:instrText>
        </w:r>
        <w:r>
          <w:rPr>
            <w:noProof/>
            <w:webHidden/>
          </w:rPr>
        </w:r>
        <w:r>
          <w:rPr>
            <w:noProof/>
            <w:webHidden/>
          </w:rPr>
          <w:fldChar w:fldCharType="separate"/>
        </w:r>
        <w:r>
          <w:rPr>
            <w:noProof/>
            <w:webHidden/>
          </w:rPr>
          <w:t>123</w:t>
        </w:r>
        <w:r>
          <w:rPr>
            <w:noProof/>
            <w:webHidden/>
          </w:rPr>
          <w:fldChar w:fldCharType="end"/>
        </w:r>
      </w:hyperlink>
    </w:p>
    <w:p w14:paraId="5EA311D1" w14:textId="1E60D92D" w:rsidR="00154C93" w:rsidRDefault="00154C93">
      <w:pPr>
        <w:pStyle w:val="Spistreci4"/>
        <w:tabs>
          <w:tab w:val="right" w:leader="dot" w:pos="9060"/>
        </w:tabs>
        <w:rPr>
          <w:rFonts w:asciiTheme="minorHAnsi" w:eastAsiaTheme="minorEastAsia" w:hAnsiTheme="minorHAnsi" w:cstheme="minorBidi"/>
          <w:noProof/>
          <w:sz w:val="24"/>
          <w14:ligatures w14:val="standardContextual"/>
        </w:rPr>
      </w:pPr>
      <w:hyperlink w:anchor="_Toc191885438" w:history="1">
        <w:r w:rsidRPr="00405B00">
          <w:rPr>
            <w:rStyle w:val="Hipercze"/>
            <w:rFonts w:eastAsia="SimSun"/>
            <w:noProof/>
          </w:rPr>
          <w:t>5.4 Program edukacyjny „Podstępne WZW”</w:t>
        </w:r>
        <w:r>
          <w:rPr>
            <w:noProof/>
            <w:webHidden/>
          </w:rPr>
          <w:tab/>
        </w:r>
        <w:r>
          <w:rPr>
            <w:noProof/>
            <w:webHidden/>
          </w:rPr>
          <w:fldChar w:fldCharType="begin"/>
        </w:r>
        <w:r>
          <w:rPr>
            <w:noProof/>
            <w:webHidden/>
          </w:rPr>
          <w:instrText xml:space="preserve"> PAGEREF _Toc191885438 \h </w:instrText>
        </w:r>
        <w:r>
          <w:rPr>
            <w:noProof/>
            <w:webHidden/>
          </w:rPr>
        </w:r>
        <w:r>
          <w:rPr>
            <w:noProof/>
            <w:webHidden/>
          </w:rPr>
          <w:fldChar w:fldCharType="separate"/>
        </w:r>
        <w:r>
          <w:rPr>
            <w:noProof/>
            <w:webHidden/>
          </w:rPr>
          <w:t>124</w:t>
        </w:r>
        <w:r>
          <w:rPr>
            <w:noProof/>
            <w:webHidden/>
          </w:rPr>
          <w:fldChar w:fldCharType="end"/>
        </w:r>
      </w:hyperlink>
    </w:p>
    <w:p w14:paraId="30EF59AA" w14:textId="7B74A88E" w:rsidR="00154C93" w:rsidRDefault="00154C93">
      <w:pPr>
        <w:pStyle w:val="Spistreci4"/>
        <w:tabs>
          <w:tab w:val="right" w:leader="dot" w:pos="9060"/>
        </w:tabs>
        <w:rPr>
          <w:rFonts w:asciiTheme="minorHAnsi" w:eastAsiaTheme="minorEastAsia" w:hAnsiTheme="minorHAnsi" w:cstheme="minorBidi"/>
          <w:noProof/>
          <w:sz w:val="24"/>
          <w14:ligatures w14:val="standardContextual"/>
        </w:rPr>
      </w:pPr>
      <w:hyperlink w:anchor="_Toc191885439" w:history="1">
        <w:r w:rsidRPr="00405B00">
          <w:rPr>
            <w:rStyle w:val="Hipercze"/>
            <w:rFonts w:eastAsia="SimSun"/>
            <w:noProof/>
          </w:rPr>
          <w:t>5.5 Profilaktyka chorób zakaźnych i promocja szczepień ochronnych</w:t>
        </w:r>
        <w:r>
          <w:rPr>
            <w:noProof/>
            <w:webHidden/>
          </w:rPr>
          <w:tab/>
        </w:r>
        <w:r>
          <w:rPr>
            <w:noProof/>
            <w:webHidden/>
          </w:rPr>
          <w:fldChar w:fldCharType="begin"/>
        </w:r>
        <w:r>
          <w:rPr>
            <w:noProof/>
            <w:webHidden/>
          </w:rPr>
          <w:instrText xml:space="preserve"> PAGEREF _Toc191885439 \h </w:instrText>
        </w:r>
        <w:r>
          <w:rPr>
            <w:noProof/>
            <w:webHidden/>
          </w:rPr>
        </w:r>
        <w:r>
          <w:rPr>
            <w:noProof/>
            <w:webHidden/>
          </w:rPr>
          <w:fldChar w:fldCharType="separate"/>
        </w:r>
        <w:r>
          <w:rPr>
            <w:noProof/>
            <w:webHidden/>
          </w:rPr>
          <w:t>124</w:t>
        </w:r>
        <w:r>
          <w:rPr>
            <w:noProof/>
            <w:webHidden/>
          </w:rPr>
          <w:fldChar w:fldCharType="end"/>
        </w:r>
      </w:hyperlink>
    </w:p>
    <w:p w14:paraId="694FA752" w14:textId="16BDB460" w:rsidR="00154C93" w:rsidRDefault="00154C93">
      <w:pPr>
        <w:pStyle w:val="Spistreci3"/>
        <w:tabs>
          <w:tab w:val="right" w:leader="dot" w:pos="9060"/>
        </w:tabs>
        <w:rPr>
          <w:rFonts w:asciiTheme="minorHAnsi" w:eastAsiaTheme="minorEastAsia" w:hAnsiTheme="minorHAnsi" w:cstheme="minorBidi"/>
          <w:noProof/>
          <w:kern w:val="2"/>
          <w:sz w:val="24"/>
          <w:szCs w:val="24"/>
          <w:lang w:eastAsia="pl-PL"/>
          <w14:ligatures w14:val="standardContextual"/>
        </w:rPr>
      </w:pPr>
      <w:hyperlink w:anchor="_Toc191885440" w:history="1">
        <w:r w:rsidRPr="00405B00">
          <w:rPr>
            <w:rStyle w:val="Hipercze"/>
            <w:rFonts w:eastAsia="SimSun"/>
            <w:noProof/>
          </w:rPr>
          <w:t>6. Profilaktyka chorób nowotworowych</w:t>
        </w:r>
        <w:r>
          <w:rPr>
            <w:noProof/>
            <w:webHidden/>
          </w:rPr>
          <w:tab/>
        </w:r>
        <w:r>
          <w:rPr>
            <w:noProof/>
            <w:webHidden/>
          </w:rPr>
          <w:fldChar w:fldCharType="begin"/>
        </w:r>
        <w:r>
          <w:rPr>
            <w:noProof/>
            <w:webHidden/>
          </w:rPr>
          <w:instrText xml:space="preserve"> PAGEREF _Toc191885440 \h </w:instrText>
        </w:r>
        <w:r>
          <w:rPr>
            <w:noProof/>
            <w:webHidden/>
          </w:rPr>
        </w:r>
        <w:r>
          <w:rPr>
            <w:noProof/>
            <w:webHidden/>
          </w:rPr>
          <w:fldChar w:fldCharType="separate"/>
        </w:r>
        <w:r>
          <w:rPr>
            <w:noProof/>
            <w:webHidden/>
          </w:rPr>
          <w:t>125</w:t>
        </w:r>
        <w:r>
          <w:rPr>
            <w:noProof/>
            <w:webHidden/>
          </w:rPr>
          <w:fldChar w:fldCharType="end"/>
        </w:r>
      </w:hyperlink>
    </w:p>
    <w:p w14:paraId="2FD2E974" w14:textId="47B142AC" w:rsidR="00154C93" w:rsidRDefault="00154C93">
      <w:pPr>
        <w:pStyle w:val="Spistreci4"/>
        <w:tabs>
          <w:tab w:val="right" w:leader="dot" w:pos="9060"/>
        </w:tabs>
        <w:rPr>
          <w:rFonts w:asciiTheme="minorHAnsi" w:eastAsiaTheme="minorEastAsia" w:hAnsiTheme="minorHAnsi" w:cstheme="minorBidi"/>
          <w:noProof/>
          <w:sz w:val="24"/>
          <w14:ligatures w14:val="standardContextual"/>
        </w:rPr>
      </w:pPr>
      <w:hyperlink w:anchor="_Toc191885441" w:history="1">
        <w:r w:rsidRPr="00405B00">
          <w:rPr>
            <w:rStyle w:val="Hipercze"/>
            <w:rFonts w:eastAsia="SimSun"/>
            <w:noProof/>
          </w:rPr>
          <w:t>6.1 Program edukacyjny „Znamię? Znam je?”</w:t>
        </w:r>
        <w:r>
          <w:rPr>
            <w:noProof/>
            <w:webHidden/>
          </w:rPr>
          <w:tab/>
        </w:r>
        <w:r>
          <w:rPr>
            <w:noProof/>
            <w:webHidden/>
          </w:rPr>
          <w:fldChar w:fldCharType="begin"/>
        </w:r>
        <w:r>
          <w:rPr>
            <w:noProof/>
            <w:webHidden/>
          </w:rPr>
          <w:instrText xml:space="preserve"> PAGEREF _Toc191885441 \h </w:instrText>
        </w:r>
        <w:r>
          <w:rPr>
            <w:noProof/>
            <w:webHidden/>
          </w:rPr>
        </w:r>
        <w:r>
          <w:rPr>
            <w:noProof/>
            <w:webHidden/>
          </w:rPr>
          <w:fldChar w:fldCharType="separate"/>
        </w:r>
        <w:r>
          <w:rPr>
            <w:noProof/>
            <w:webHidden/>
          </w:rPr>
          <w:t>125</w:t>
        </w:r>
        <w:r>
          <w:rPr>
            <w:noProof/>
            <w:webHidden/>
          </w:rPr>
          <w:fldChar w:fldCharType="end"/>
        </w:r>
      </w:hyperlink>
    </w:p>
    <w:p w14:paraId="4952D9DC" w14:textId="6D4151B3" w:rsidR="00154C93" w:rsidRDefault="00154C93">
      <w:pPr>
        <w:pStyle w:val="Spistreci4"/>
        <w:tabs>
          <w:tab w:val="right" w:leader="dot" w:pos="9060"/>
        </w:tabs>
        <w:rPr>
          <w:rFonts w:asciiTheme="minorHAnsi" w:eastAsiaTheme="minorEastAsia" w:hAnsiTheme="minorHAnsi" w:cstheme="minorBidi"/>
          <w:noProof/>
          <w:sz w:val="24"/>
          <w14:ligatures w14:val="standardContextual"/>
        </w:rPr>
      </w:pPr>
      <w:hyperlink w:anchor="_Toc191885442" w:history="1">
        <w:r w:rsidRPr="00405B00">
          <w:rPr>
            <w:rStyle w:val="Hipercze"/>
            <w:rFonts w:eastAsia="SimSun"/>
            <w:noProof/>
          </w:rPr>
          <w:t>6.2 Kampania Wojewódzka „Bądź Swoją bohaterką”</w:t>
        </w:r>
        <w:r>
          <w:rPr>
            <w:noProof/>
            <w:webHidden/>
          </w:rPr>
          <w:tab/>
        </w:r>
        <w:r>
          <w:rPr>
            <w:noProof/>
            <w:webHidden/>
          </w:rPr>
          <w:fldChar w:fldCharType="begin"/>
        </w:r>
        <w:r>
          <w:rPr>
            <w:noProof/>
            <w:webHidden/>
          </w:rPr>
          <w:instrText xml:space="preserve"> PAGEREF _Toc191885442 \h </w:instrText>
        </w:r>
        <w:r>
          <w:rPr>
            <w:noProof/>
            <w:webHidden/>
          </w:rPr>
        </w:r>
        <w:r>
          <w:rPr>
            <w:noProof/>
            <w:webHidden/>
          </w:rPr>
          <w:fldChar w:fldCharType="separate"/>
        </w:r>
        <w:r>
          <w:rPr>
            <w:noProof/>
            <w:webHidden/>
          </w:rPr>
          <w:t>126</w:t>
        </w:r>
        <w:r>
          <w:rPr>
            <w:noProof/>
            <w:webHidden/>
          </w:rPr>
          <w:fldChar w:fldCharType="end"/>
        </w:r>
      </w:hyperlink>
    </w:p>
    <w:p w14:paraId="0A7CBB25" w14:textId="1CD9B1AD" w:rsidR="00154C93" w:rsidRDefault="00154C93">
      <w:pPr>
        <w:pStyle w:val="Spistreci3"/>
        <w:tabs>
          <w:tab w:val="right" w:leader="dot" w:pos="9060"/>
        </w:tabs>
        <w:rPr>
          <w:rFonts w:asciiTheme="minorHAnsi" w:eastAsiaTheme="minorEastAsia" w:hAnsiTheme="minorHAnsi" w:cstheme="minorBidi"/>
          <w:noProof/>
          <w:kern w:val="2"/>
          <w:sz w:val="24"/>
          <w:szCs w:val="24"/>
          <w:lang w:eastAsia="pl-PL"/>
          <w14:ligatures w14:val="standardContextual"/>
        </w:rPr>
      </w:pPr>
      <w:hyperlink w:anchor="_Toc191885443" w:history="1">
        <w:r w:rsidRPr="00405B00">
          <w:rPr>
            <w:rStyle w:val="Hipercze"/>
            <w:rFonts w:eastAsia="SimSun"/>
            <w:noProof/>
          </w:rPr>
          <w:t>7. Promocja zdrowego trybu życia</w:t>
        </w:r>
        <w:r>
          <w:rPr>
            <w:noProof/>
            <w:webHidden/>
          </w:rPr>
          <w:tab/>
        </w:r>
        <w:r>
          <w:rPr>
            <w:noProof/>
            <w:webHidden/>
          </w:rPr>
          <w:fldChar w:fldCharType="begin"/>
        </w:r>
        <w:r>
          <w:rPr>
            <w:noProof/>
            <w:webHidden/>
          </w:rPr>
          <w:instrText xml:space="preserve"> PAGEREF _Toc191885443 \h </w:instrText>
        </w:r>
        <w:r>
          <w:rPr>
            <w:noProof/>
            <w:webHidden/>
          </w:rPr>
        </w:r>
        <w:r>
          <w:rPr>
            <w:noProof/>
            <w:webHidden/>
          </w:rPr>
          <w:fldChar w:fldCharType="separate"/>
        </w:r>
        <w:r>
          <w:rPr>
            <w:noProof/>
            <w:webHidden/>
          </w:rPr>
          <w:t>126</w:t>
        </w:r>
        <w:r>
          <w:rPr>
            <w:noProof/>
            <w:webHidden/>
          </w:rPr>
          <w:fldChar w:fldCharType="end"/>
        </w:r>
      </w:hyperlink>
    </w:p>
    <w:p w14:paraId="6E243555" w14:textId="70012B36" w:rsidR="00154C93" w:rsidRDefault="00154C93">
      <w:pPr>
        <w:pStyle w:val="Spistreci4"/>
        <w:tabs>
          <w:tab w:val="right" w:leader="dot" w:pos="9060"/>
        </w:tabs>
        <w:rPr>
          <w:rFonts w:asciiTheme="minorHAnsi" w:eastAsiaTheme="minorEastAsia" w:hAnsiTheme="minorHAnsi" w:cstheme="minorBidi"/>
          <w:noProof/>
          <w:sz w:val="24"/>
          <w14:ligatures w14:val="standardContextual"/>
        </w:rPr>
      </w:pPr>
      <w:hyperlink w:anchor="_Toc191885444" w:history="1">
        <w:r w:rsidRPr="00405B00">
          <w:rPr>
            <w:rStyle w:val="Hipercze"/>
            <w:rFonts w:eastAsia="SimSun"/>
            <w:noProof/>
          </w:rPr>
          <w:t>7.1 Światowy Dzień Zdrowia</w:t>
        </w:r>
        <w:r>
          <w:rPr>
            <w:noProof/>
            <w:webHidden/>
          </w:rPr>
          <w:tab/>
        </w:r>
        <w:r>
          <w:rPr>
            <w:noProof/>
            <w:webHidden/>
          </w:rPr>
          <w:fldChar w:fldCharType="begin"/>
        </w:r>
        <w:r>
          <w:rPr>
            <w:noProof/>
            <w:webHidden/>
          </w:rPr>
          <w:instrText xml:space="preserve"> PAGEREF _Toc191885444 \h </w:instrText>
        </w:r>
        <w:r>
          <w:rPr>
            <w:noProof/>
            <w:webHidden/>
          </w:rPr>
        </w:r>
        <w:r>
          <w:rPr>
            <w:noProof/>
            <w:webHidden/>
          </w:rPr>
          <w:fldChar w:fldCharType="separate"/>
        </w:r>
        <w:r>
          <w:rPr>
            <w:noProof/>
            <w:webHidden/>
          </w:rPr>
          <w:t>126</w:t>
        </w:r>
        <w:r>
          <w:rPr>
            <w:noProof/>
            <w:webHidden/>
          </w:rPr>
          <w:fldChar w:fldCharType="end"/>
        </w:r>
      </w:hyperlink>
    </w:p>
    <w:p w14:paraId="7E1EF53C" w14:textId="5BC4EA80" w:rsidR="00154C93" w:rsidRDefault="00154C93">
      <w:pPr>
        <w:pStyle w:val="Spistreci4"/>
        <w:tabs>
          <w:tab w:val="right" w:leader="dot" w:pos="9060"/>
        </w:tabs>
        <w:rPr>
          <w:rFonts w:asciiTheme="minorHAnsi" w:eastAsiaTheme="minorEastAsia" w:hAnsiTheme="minorHAnsi" w:cstheme="minorBidi"/>
          <w:noProof/>
          <w:sz w:val="24"/>
          <w14:ligatures w14:val="standardContextual"/>
        </w:rPr>
      </w:pPr>
      <w:hyperlink w:anchor="_Toc191885445" w:history="1">
        <w:r w:rsidRPr="00405B00">
          <w:rPr>
            <w:rStyle w:val="Hipercze"/>
            <w:rFonts w:eastAsia="SimSun"/>
            <w:noProof/>
          </w:rPr>
          <w:t>7.2 Promocja bezpiecznego grzybobrania i profilaktyka zatruć grzybami</w:t>
        </w:r>
        <w:r>
          <w:rPr>
            <w:noProof/>
            <w:webHidden/>
          </w:rPr>
          <w:tab/>
        </w:r>
        <w:r>
          <w:rPr>
            <w:noProof/>
            <w:webHidden/>
          </w:rPr>
          <w:fldChar w:fldCharType="begin"/>
        </w:r>
        <w:r>
          <w:rPr>
            <w:noProof/>
            <w:webHidden/>
          </w:rPr>
          <w:instrText xml:space="preserve"> PAGEREF _Toc191885445 \h </w:instrText>
        </w:r>
        <w:r>
          <w:rPr>
            <w:noProof/>
            <w:webHidden/>
          </w:rPr>
        </w:r>
        <w:r>
          <w:rPr>
            <w:noProof/>
            <w:webHidden/>
          </w:rPr>
          <w:fldChar w:fldCharType="separate"/>
        </w:r>
        <w:r>
          <w:rPr>
            <w:noProof/>
            <w:webHidden/>
          </w:rPr>
          <w:t>127</w:t>
        </w:r>
        <w:r>
          <w:rPr>
            <w:noProof/>
            <w:webHidden/>
          </w:rPr>
          <w:fldChar w:fldCharType="end"/>
        </w:r>
      </w:hyperlink>
    </w:p>
    <w:p w14:paraId="04B30CA4" w14:textId="4A8796F3" w:rsidR="00154C93" w:rsidRDefault="00154C93">
      <w:pPr>
        <w:pStyle w:val="Spistreci4"/>
        <w:tabs>
          <w:tab w:val="right" w:leader="dot" w:pos="9060"/>
        </w:tabs>
        <w:rPr>
          <w:rFonts w:asciiTheme="minorHAnsi" w:eastAsiaTheme="minorEastAsia" w:hAnsiTheme="minorHAnsi" w:cstheme="minorBidi"/>
          <w:noProof/>
          <w:sz w:val="24"/>
          <w14:ligatures w14:val="standardContextual"/>
        </w:rPr>
      </w:pPr>
      <w:hyperlink w:anchor="_Toc191885446" w:history="1">
        <w:r w:rsidRPr="00405B00">
          <w:rPr>
            <w:rStyle w:val="Hipercze"/>
            <w:rFonts w:eastAsia="SimSun"/>
            <w:noProof/>
          </w:rPr>
          <w:t>7.3 Europejski i Światowy Dzień Wiedzy o Antybiotykach</w:t>
        </w:r>
        <w:r>
          <w:rPr>
            <w:noProof/>
            <w:webHidden/>
          </w:rPr>
          <w:tab/>
        </w:r>
        <w:r>
          <w:rPr>
            <w:noProof/>
            <w:webHidden/>
          </w:rPr>
          <w:fldChar w:fldCharType="begin"/>
        </w:r>
        <w:r>
          <w:rPr>
            <w:noProof/>
            <w:webHidden/>
          </w:rPr>
          <w:instrText xml:space="preserve"> PAGEREF _Toc191885446 \h </w:instrText>
        </w:r>
        <w:r>
          <w:rPr>
            <w:noProof/>
            <w:webHidden/>
          </w:rPr>
        </w:r>
        <w:r>
          <w:rPr>
            <w:noProof/>
            <w:webHidden/>
          </w:rPr>
          <w:fldChar w:fldCharType="separate"/>
        </w:r>
        <w:r>
          <w:rPr>
            <w:noProof/>
            <w:webHidden/>
          </w:rPr>
          <w:t>127</w:t>
        </w:r>
        <w:r>
          <w:rPr>
            <w:noProof/>
            <w:webHidden/>
          </w:rPr>
          <w:fldChar w:fldCharType="end"/>
        </w:r>
      </w:hyperlink>
    </w:p>
    <w:p w14:paraId="63F89D35" w14:textId="75315321" w:rsidR="00154C93" w:rsidRDefault="00154C93">
      <w:pPr>
        <w:pStyle w:val="Spistreci4"/>
        <w:tabs>
          <w:tab w:val="right" w:leader="dot" w:pos="9060"/>
        </w:tabs>
        <w:rPr>
          <w:rFonts w:asciiTheme="minorHAnsi" w:eastAsiaTheme="minorEastAsia" w:hAnsiTheme="minorHAnsi" w:cstheme="minorBidi"/>
          <w:noProof/>
          <w:sz w:val="24"/>
          <w14:ligatures w14:val="standardContextual"/>
        </w:rPr>
      </w:pPr>
      <w:hyperlink w:anchor="_Toc191885447" w:history="1">
        <w:r w:rsidRPr="00405B00">
          <w:rPr>
            <w:rStyle w:val="Hipercze"/>
            <w:rFonts w:eastAsia="SimSun"/>
            <w:noProof/>
          </w:rPr>
          <w:t>7.4 Bezpieczeństwo dzieci podczas wypoczynku letniego i zimowego</w:t>
        </w:r>
        <w:r>
          <w:rPr>
            <w:noProof/>
            <w:webHidden/>
          </w:rPr>
          <w:tab/>
        </w:r>
        <w:r>
          <w:rPr>
            <w:noProof/>
            <w:webHidden/>
          </w:rPr>
          <w:fldChar w:fldCharType="begin"/>
        </w:r>
        <w:r>
          <w:rPr>
            <w:noProof/>
            <w:webHidden/>
          </w:rPr>
          <w:instrText xml:space="preserve"> PAGEREF _Toc191885447 \h </w:instrText>
        </w:r>
        <w:r>
          <w:rPr>
            <w:noProof/>
            <w:webHidden/>
          </w:rPr>
        </w:r>
        <w:r>
          <w:rPr>
            <w:noProof/>
            <w:webHidden/>
          </w:rPr>
          <w:fldChar w:fldCharType="separate"/>
        </w:r>
        <w:r>
          <w:rPr>
            <w:noProof/>
            <w:webHidden/>
          </w:rPr>
          <w:t>128</w:t>
        </w:r>
        <w:r>
          <w:rPr>
            <w:noProof/>
            <w:webHidden/>
          </w:rPr>
          <w:fldChar w:fldCharType="end"/>
        </w:r>
      </w:hyperlink>
    </w:p>
    <w:p w14:paraId="53B3EBD8" w14:textId="585555AC" w:rsidR="00154C93" w:rsidRDefault="00154C93">
      <w:pPr>
        <w:pStyle w:val="Spistreci4"/>
        <w:tabs>
          <w:tab w:val="right" w:leader="dot" w:pos="9060"/>
        </w:tabs>
        <w:rPr>
          <w:rFonts w:asciiTheme="minorHAnsi" w:eastAsiaTheme="minorEastAsia" w:hAnsiTheme="minorHAnsi" w:cstheme="minorBidi"/>
          <w:noProof/>
          <w:sz w:val="24"/>
          <w14:ligatures w14:val="standardContextual"/>
        </w:rPr>
      </w:pPr>
      <w:hyperlink w:anchor="_Toc191885448" w:history="1">
        <w:r w:rsidRPr="00405B00">
          <w:rPr>
            <w:rStyle w:val="Hipercze"/>
            <w:rFonts w:eastAsia="SimSun"/>
            <w:noProof/>
          </w:rPr>
          <w:t>7.5 Zdrowy Senior</w:t>
        </w:r>
        <w:r>
          <w:rPr>
            <w:noProof/>
            <w:webHidden/>
          </w:rPr>
          <w:tab/>
        </w:r>
        <w:r>
          <w:rPr>
            <w:noProof/>
            <w:webHidden/>
          </w:rPr>
          <w:fldChar w:fldCharType="begin"/>
        </w:r>
        <w:r>
          <w:rPr>
            <w:noProof/>
            <w:webHidden/>
          </w:rPr>
          <w:instrText xml:space="preserve"> PAGEREF _Toc191885448 \h </w:instrText>
        </w:r>
        <w:r>
          <w:rPr>
            <w:noProof/>
            <w:webHidden/>
          </w:rPr>
        </w:r>
        <w:r>
          <w:rPr>
            <w:noProof/>
            <w:webHidden/>
          </w:rPr>
          <w:fldChar w:fldCharType="separate"/>
        </w:r>
        <w:r>
          <w:rPr>
            <w:noProof/>
            <w:webHidden/>
          </w:rPr>
          <w:t>129</w:t>
        </w:r>
        <w:r>
          <w:rPr>
            <w:noProof/>
            <w:webHidden/>
          </w:rPr>
          <w:fldChar w:fldCharType="end"/>
        </w:r>
      </w:hyperlink>
    </w:p>
    <w:p w14:paraId="386BA565" w14:textId="6507D25C" w:rsidR="00154C93" w:rsidRDefault="00154C93">
      <w:pPr>
        <w:pStyle w:val="Spistreci4"/>
        <w:tabs>
          <w:tab w:val="right" w:leader="dot" w:pos="9060"/>
        </w:tabs>
        <w:rPr>
          <w:rFonts w:asciiTheme="minorHAnsi" w:eastAsiaTheme="minorEastAsia" w:hAnsiTheme="minorHAnsi" w:cstheme="minorBidi"/>
          <w:noProof/>
          <w:sz w:val="24"/>
          <w14:ligatures w14:val="standardContextual"/>
        </w:rPr>
      </w:pPr>
      <w:hyperlink w:anchor="_Toc191885449" w:history="1">
        <w:r w:rsidRPr="00405B00">
          <w:rPr>
            <w:rStyle w:val="Hipercze"/>
            <w:rFonts w:eastAsia="SimSun"/>
            <w:noProof/>
          </w:rPr>
          <w:t>7.6 Wpływ czynników środowiskowych na zdrowie (RADON, PEM)</w:t>
        </w:r>
        <w:r>
          <w:rPr>
            <w:noProof/>
            <w:webHidden/>
          </w:rPr>
          <w:tab/>
        </w:r>
        <w:r>
          <w:rPr>
            <w:noProof/>
            <w:webHidden/>
          </w:rPr>
          <w:fldChar w:fldCharType="begin"/>
        </w:r>
        <w:r>
          <w:rPr>
            <w:noProof/>
            <w:webHidden/>
          </w:rPr>
          <w:instrText xml:space="preserve"> PAGEREF _Toc191885449 \h </w:instrText>
        </w:r>
        <w:r>
          <w:rPr>
            <w:noProof/>
            <w:webHidden/>
          </w:rPr>
        </w:r>
        <w:r>
          <w:rPr>
            <w:noProof/>
            <w:webHidden/>
          </w:rPr>
          <w:fldChar w:fldCharType="separate"/>
        </w:r>
        <w:r>
          <w:rPr>
            <w:noProof/>
            <w:webHidden/>
          </w:rPr>
          <w:t>129</w:t>
        </w:r>
        <w:r>
          <w:rPr>
            <w:noProof/>
            <w:webHidden/>
          </w:rPr>
          <w:fldChar w:fldCharType="end"/>
        </w:r>
      </w:hyperlink>
    </w:p>
    <w:p w14:paraId="14B4EB10" w14:textId="5DD817E5" w:rsidR="00154C93" w:rsidRDefault="00154C93">
      <w:pPr>
        <w:pStyle w:val="Spistreci4"/>
        <w:tabs>
          <w:tab w:val="right" w:leader="dot" w:pos="9060"/>
        </w:tabs>
        <w:rPr>
          <w:rFonts w:asciiTheme="minorHAnsi" w:eastAsiaTheme="minorEastAsia" w:hAnsiTheme="minorHAnsi" w:cstheme="minorBidi"/>
          <w:noProof/>
          <w:sz w:val="24"/>
          <w14:ligatures w14:val="standardContextual"/>
        </w:rPr>
      </w:pPr>
      <w:hyperlink w:anchor="_Toc191885450" w:history="1">
        <w:r w:rsidRPr="00405B00">
          <w:rPr>
            <w:rStyle w:val="Hipercze"/>
            <w:rFonts w:eastAsia="SimSun"/>
            <w:noProof/>
          </w:rPr>
          <w:t>8. Inne działania</w:t>
        </w:r>
        <w:r>
          <w:rPr>
            <w:noProof/>
            <w:webHidden/>
          </w:rPr>
          <w:tab/>
        </w:r>
        <w:r>
          <w:rPr>
            <w:noProof/>
            <w:webHidden/>
          </w:rPr>
          <w:fldChar w:fldCharType="begin"/>
        </w:r>
        <w:r>
          <w:rPr>
            <w:noProof/>
            <w:webHidden/>
          </w:rPr>
          <w:instrText xml:space="preserve"> PAGEREF _Toc191885450 \h </w:instrText>
        </w:r>
        <w:r>
          <w:rPr>
            <w:noProof/>
            <w:webHidden/>
          </w:rPr>
        </w:r>
        <w:r>
          <w:rPr>
            <w:noProof/>
            <w:webHidden/>
          </w:rPr>
          <w:fldChar w:fldCharType="separate"/>
        </w:r>
        <w:r>
          <w:rPr>
            <w:noProof/>
            <w:webHidden/>
          </w:rPr>
          <w:t>129</w:t>
        </w:r>
        <w:r>
          <w:rPr>
            <w:noProof/>
            <w:webHidden/>
          </w:rPr>
          <w:fldChar w:fldCharType="end"/>
        </w:r>
      </w:hyperlink>
    </w:p>
    <w:p w14:paraId="591979CC" w14:textId="7BAA7058" w:rsidR="00296696" w:rsidRPr="00FA06A0" w:rsidRDefault="00154C93" w:rsidP="004E5DDD">
      <w:pPr>
        <w:spacing w:line="276" w:lineRule="auto"/>
        <w:jc w:val="both"/>
        <w:rPr>
          <w:rFonts w:cs="Arial"/>
          <w:b/>
          <w:color w:val="FF0000"/>
          <w:szCs w:val="24"/>
        </w:rPr>
      </w:pPr>
      <w:r>
        <w:rPr>
          <w:rFonts w:cs="Arial"/>
          <w:b/>
          <w:color w:val="FF0000"/>
          <w:kern w:val="2"/>
          <w:sz w:val="22"/>
          <w:szCs w:val="24"/>
          <w:lang w:eastAsia="pl-PL"/>
        </w:rPr>
        <w:fldChar w:fldCharType="end"/>
      </w:r>
    </w:p>
    <w:p w14:paraId="41627135" w14:textId="77777777" w:rsidR="00296696" w:rsidRDefault="00296696" w:rsidP="004E5DDD">
      <w:pPr>
        <w:spacing w:line="276" w:lineRule="auto"/>
        <w:jc w:val="both"/>
        <w:rPr>
          <w:rFonts w:cs="Arial"/>
          <w:b/>
          <w:color w:val="FF0000"/>
          <w:szCs w:val="24"/>
        </w:rPr>
      </w:pPr>
    </w:p>
    <w:p w14:paraId="016BC8D7" w14:textId="77777777" w:rsidR="0077233B" w:rsidRDefault="0077233B" w:rsidP="004E5DDD">
      <w:pPr>
        <w:spacing w:line="276" w:lineRule="auto"/>
        <w:jc w:val="both"/>
        <w:rPr>
          <w:rFonts w:cs="Arial"/>
          <w:b/>
          <w:color w:val="FF0000"/>
          <w:szCs w:val="24"/>
        </w:rPr>
      </w:pPr>
    </w:p>
    <w:p w14:paraId="0EC69F7C" w14:textId="77777777" w:rsidR="0077233B" w:rsidRDefault="0077233B" w:rsidP="004E5DDD">
      <w:pPr>
        <w:spacing w:line="276" w:lineRule="auto"/>
        <w:jc w:val="both"/>
        <w:rPr>
          <w:rFonts w:cs="Arial"/>
          <w:b/>
          <w:color w:val="FF0000"/>
          <w:szCs w:val="24"/>
        </w:rPr>
      </w:pPr>
    </w:p>
    <w:p w14:paraId="79CD068A" w14:textId="77777777" w:rsidR="0077233B" w:rsidRDefault="0077233B" w:rsidP="004E5DDD">
      <w:pPr>
        <w:spacing w:line="276" w:lineRule="auto"/>
        <w:jc w:val="both"/>
        <w:rPr>
          <w:rFonts w:cs="Arial"/>
          <w:b/>
          <w:color w:val="FF0000"/>
          <w:szCs w:val="24"/>
        </w:rPr>
      </w:pPr>
    </w:p>
    <w:p w14:paraId="70AB5450" w14:textId="77777777" w:rsidR="0077233B" w:rsidRDefault="0077233B" w:rsidP="004E5DDD">
      <w:pPr>
        <w:spacing w:line="276" w:lineRule="auto"/>
        <w:jc w:val="both"/>
        <w:rPr>
          <w:rFonts w:cs="Arial"/>
          <w:b/>
          <w:color w:val="FF0000"/>
          <w:szCs w:val="24"/>
        </w:rPr>
      </w:pPr>
    </w:p>
    <w:p w14:paraId="4633D70B" w14:textId="77777777" w:rsidR="0077233B" w:rsidRDefault="0077233B" w:rsidP="004E5DDD">
      <w:pPr>
        <w:spacing w:line="276" w:lineRule="auto"/>
        <w:jc w:val="both"/>
        <w:rPr>
          <w:rFonts w:cs="Arial"/>
          <w:b/>
          <w:color w:val="FF0000"/>
          <w:szCs w:val="24"/>
        </w:rPr>
      </w:pPr>
    </w:p>
    <w:p w14:paraId="65E90A19" w14:textId="77777777" w:rsidR="0077233B" w:rsidRPr="00FA06A0" w:rsidRDefault="0077233B" w:rsidP="004E5DDD">
      <w:pPr>
        <w:spacing w:line="276" w:lineRule="auto"/>
        <w:jc w:val="both"/>
        <w:rPr>
          <w:rFonts w:cs="Arial"/>
          <w:b/>
          <w:color w:val="FF0000"/>
          <w:szCs w:val="24"/>
        </w:rPr>
      </w:pPr>
    </w:p>
    <w:p w14:paraId="21641B9E" w14:textId="77777777" w:rsidR="00F23816" w:rsidRPr="00B077F5" w:rsidRDefault="00296696" w:rsidP="00B077F5">
      <w:pPr>
        <w:spacing w:line="276" w:lineRule="auto"/>
        <w:jc w:val="center"/>
        <w:rPr>
          <w:b/>
        </w:rPr>
      </w:pPr>
      <w:r w:rsidRPr="00B077F5">
        <w:rPr>
          <w:rFonts w:cs="Calibri"/>
          <w:b/>
        </w:rPr>
        <w:lastRenderedPageBreak/>
        <w:t>W S T Ę P</w:t>
      </w:r>
    </w:p>
    <w:p w14:paraId="188441DC" w14:textId="2951710C" w:rsidR="0055133F" w:rsidRPr="00A4423C" w:rsidRDefault="00296696" w:rsidP="0077233B">
      <w:pPr>
        <w:spacing w:after="120" w:line="276" w:lineRule="auto"/>
        <w:ind w:firstLine="709"/>
        <w:jc w:val="both"/>
        <w:rPr>
          <w:szCs w:val="24"/>
        </w:rPr>
      </w:pPr>
      <w:r w:rsidRPr="00A4423C">
        <w:rPr>
          <w:szCs w:val="24"/>
        </w:rPr>
        <w:t xml:space="preserve">Państwowa Inspekcja Sanitarna jest powołana do realizacji zadań z zakresu zdrowia publicznego, w szczególności poprzez sprawowanie nadzoru nad warunkami: higieny środowiska, higieny pracy w zakładach pracy, higieny procesów nauczania i wychowania, higieny wypoczynku i rekreacji, warunkami zdrowotnymi żywności, żywienia i przedmiotów użytku oraz warunkami higieniczno-sanitarnymi, jakie powinien spełniać personel medyczny, sprzęt oraz pomieszczenia, w których są udzielane świadczenia zdrowotne – w celu ochrony zdrowia ludzkiego przed niekorzystnym wpływem szkodliwości i uciążliwości środowiskowych, zapobiegania powstawaniu </w:t>
      </w:r>
      <w:r w:rsidR="009544D5" w:rsidRPr="00A4423C">
        <w:rPr>
          <w:szCs w:val="24"/>
        </w:rPr>
        <w:t xml:space="preserve">chorób, w tym chorób zakaźnych </w:t>
      </w:r>
      <w:r w:rsidRPr="00A4423C">
        <w:rPr>
          <w:szCs w:val="24"/>
        </w:rPr>
        <w:t xml:space="preserve">i zawodowych. </w:t>
      </w:r>
      <w:r w:rsidRPr="00A4423C">
        <w:rPr>
          <w:rFonts w:eastAsia="MyriadPro-Regular" w:cs="MyriadPro-Regular"/>
          <w:szCs w:val="24"/>
        </w:rPr>
        <w:t>W celu kształtowania postaw i zachowań prozdrowotnych, Państwowa Inspekcja Sanitarna inicjuje, organizuje, koordynuje i nadzoruje działalność oświatowo-zdrowotną, która obejmuje także realizację programów edukacyjnych oraz kampanii społecznych w zakresie promocji zdrowego stylu życia.</w:t>
      </w:r>
    </w:p>
    <w:p w14:paraId="24DF5703" w14:textId="0C87A221" w:rsidR="00296696" w:rsidRPr="00A4423C" w:rsidRDefault="003451B8" w:rsidP="004E5DDD">
      <w:pPr>
        <w:spacing w:line="276" w:lineRule="auto"/>
        <w:ind w:firstLine="709"/>
        <w:jc w:val="both"/>
        <w:rPr>
          <w:szCs w:val="24"/>
        </w:rPr>
      </w:pPr>
      <w:r w:rsidRPr="00A4423C">
        <w:rPr>
          <w:rFonts w:eastAsia="MyriadPro-Regular" w:cs="MyriadPro-Regular"/>
          <w:szCs w:val="24"/>
        </w:rPr>
        <w:t>W 202</w:t>
      </w:r>
      <w:r w:rsidR="00A4423C" w:rsidRPr="00A4423C">
        <w:rPr>
          <w:rFonts w:eastAsia="MyriadPro-Regular" w:cs="MyriadPro-Regular"/>
          <w:szCs w:val="24"/>
        </w:rPr>
        <w:t>4</w:t>
      </w:r>
      <w:r w:rsidR="0055133F" w:rsidRPr="00A4423C">
        <w:rPr>
          <w:rFonts w:eastAsia="MyriadPro-Regular" w:cs="MyriadPro-Regular"/>
          <w:szCs w:val="24"/>
        </w:rPr>
        <w:t xml:space="preserve">r. inspekcja sanitarna </w:t>
      </w:r>
      <w:r w:rsidR="004B07C2" w:rsidRPr="00A4423C">
        <w:rPr>
          <w:rFonts w:eastAsia="MyriadPro-Regular" w:cs="MyriadPro-Regular"/>
          <w:szCs w:val="24"/>
        </w:rPr>
        <w:t xml:space="preserve">realizowała </w:t>
      </w:r>
      <w:r w:rsidR="0055133F" w:rsidRPr="00A4423C">
        <w:rPr>
          <w:rFonts w:eastAsia="MyriadPro-Regular" w:cs="MyriadPro-Regular"/>
          <w:szCs w:val="24"/>
        </w:rPr>
        <w:t>zada</w:t>
      </w:r>
      <w:r w:rsidR="004B07C2" w:rsidRPr="00A4423C">
        <w:rPr>
          <w:rFonts w:eastAsia="MyriadPro-Regular" w:cs="MyriadPro-Regular"/>
          <w:szCs w:val="24"/>
        </w:rPr>
        <w:t>nia</w:t>
      </w:r>
      <w:r w:rsidR="0055133F" w:rsidRPr="00A4423C">
        <w:rPr>
          <w:rFonts w:eastAsia="MyriadPro-Regular" w:cs="MyriadPro-Regular"/>
          <w:szCs w:val="24"/>
        </w:rPr>
        <w:t xml:space="preserve"> statutow</w:t>
      </w:r>
      <w:r w:rsidR="004B07C2" w:rsidRPr="00A4423C">
        <w:rPr>
          <w:rFonts w:eastAsia="MyriadPro-Regular" w:cs="MyriadPro-Regular"/>
          <w:szCs w:val="24"/>
        </w:rPr>
        <w:t>e</w:t>
      </w:r>
      <w:r w:rsidR="0055133F" w:rsidRPr="00A4423C">
        <w:rPr>
          <w:rFonts w:eastAsia="MyriadPro-Regular" w:cs="MyriadPro-Regular"/>
          <w:szCs w:val="24"/>
        </w:rPr>
        <w:t>, poprzez realizację</w:t>
      </w:r>
      <w:r w:rsidR="00B7676C" w:rsidRPr="00A4423C">
        <w:rPr>
          <w:rFonts w:eastAsia="MyriadPro-Regular" w:cs="MyriadPro-Regular"/>
          <w:szCs w:val="24"/>
        </w:rPr>
        <w:t xml:space="preserve"> </w:t>
      </w:r>
      <w:r w:rsidR="00296696" w:rsidRPr="00A4423C">
        <w:rPr>
          <w:rFonts w:eastAsia="MyriadPro-Regular" w:cs="MyriadPro-Regular"/>
          <w:szCs w:val="24"/>
        </w:rPr>
        <w:t>główn</w:t>
      </w:r>
      <w:r w:rsidR="0055133F" w:rsidRPr="00A4423C">
        <w:rPr>
          <w:rFonts w:eastAsia="MyriadPro-Regular" w:cs="MyriadPro-Regular"/>
          <w:szCs w:val="24"/>
        </w:rPr>
        <w:t>ych</w:t>
      </w:r>
      <w:r w:rsidR="00296696" w:rsidRPr="00A4423C">
        <w:rPr>
          <w:rFonts w:eastAsia="MyriadPro-Regular" w:cs="MyriadPro-Regular"/>
          <w:szCs w:val="24"/>
        </w:rPr>
        <w:t xml:space="preserve"> kierunk</w:t>
      </w:r>
      <w:r w:rsidR="0055133F" w:rsidRPr="00A4423C">
        <w:rPr>
          <w:rFonts w:eastAsia="MyriadPro-Regular" w:cs="MyriadPro-Regular"/>
          <w:szCs w:val="24"/>
        </w:rPr>
        <w:t>ów</w:t>
      </w:r>
      <w:r w:rsidR="00296696" w:rsidRPr="00A4423C">
        <w:rPr>
          <w:rFonts w:eastAsia="MyriadPro-Regular" w:cs="MyriadPro-Regular"/>
          <w:szCs w:val="24"/>
        </w:rPr>
        <w:t xml:space="preserve"> działania</w:t>
      </w:r>
      <w:r w:rsidR="0055133F" w:rsidRPr="00A4423C">
        <w:rPr>
          <w:rFonts w:eastAsia="MyriadPro-Regular" w:cs="MyriadPro-Regular"/>
          <w:szCs w:val="24"/>
        </w:rPr>
        <w:t xml:space="preserve"> </w:t>
      </w:r>
      <w:r w:rsidR="00296696" w:rsidRPr="00A4423C">
        <w:rPr>
          <w:rFonts w:eastAsia="MyriadPro-Regular" w:cs="MyriadPro-Regular"/>
          <w:szCs w:val="24"/>
        </w:rPr>
        <w:t xml:space="preserve">tj.: </w:t>
      </w:r>
    </w:p>
    <w:p w14:paraId="2719C983" w14:textId="4A6395DE" w:rsidR="004B07C2" w:rsidRPr="00A4423C" w:rsidRDefault="00296696" w:rsidP="0077233B">
      <w:pPr>
        <w:pStyle w:val="Akapitzlist"/>
        <w:numPr>
          <w:ilvl w:val="0"/>
          <w:numId w:val="7"/>
        </w:numPr>
        <w:spacing w:line="276" w:lineRule="auto"/>
        <w:ind w:left="426"/>
        <w:jc w:val="both"/>
        <w:rPr>
          <w:szCs w:val="24"/>
        </w:rPr>
      </w:pPr>
      <w:r w:rsidRPr="00A4423C">
        <w:rPr>
          <w:szCs w:val="24"/>
        </w:rPr>
        <w:t>sprawowano bieżącą działalność przeciwepidemiczną w zakresie zakażeń i chorób zakaźnych,</w:t>
      </w:r>
    </w:p>
    <w:p w14:paraId="23545BA4" w14:textId="77777777" w:rsidR="004B07C2" w:rsidRPr="00A4423C" w:rsidRDefault="00296696" w:rsidP="0077233B">
      <w:pPr>
        <w:pStyle w:val="Akapitzlist"/>
        <w:numPr>
          <w:ilvl w:val="0"/>
          <w:numId w:val="7"/>
        </w:numPr>
        <w:spacing w:line="276" w:lineRule="auto"/>
        <w:ind w:left="426"/>
        <w:jc w:val="both"/>
        <w:rPr>
          <w:szCs w:val="24"/>
        </w:rPr>
      </w:pPr>
      <w:r w:rsidRPr="00A4423C">
        <w:rPr>
          <w:szCs w:val="24"/>
        </w:rPr>
        <w:t xml:space="preserve">sprawowano nadzór nad bezpieczeństwem żywności i żywienia oraz materiałów </w:t>
      </w:r>
      <w:r w:rsidRPr="00A4423C">
        <w:rPr>
          <w:szCs w:val="24"/>
        </w:rPr>
        <w:br/>
        <w:t>i wyrobów przeznaczonych do kontaktu z żywnością oraz  produktów kosmetycznych,</w:t>
      </w:r>
    </w:p>
    <w:p w14:paraId="764C6D21" w14:textId="77777777" w:rsidR="004B07C2" w:rsidRPr="00A4423C" w:rsidRDefault="00296696" w:rsidP="0077233B">
      <w:pPr>
        <w:pStyle w:val="Akapitzlist"/>
        <w:numPr>
          <w:ilvl w:val="0"/>
          <w:numId w:val="7"/>
        </w:numPr>
        <w:spacing w:line="276" w:lineRule="auto"/>
        <w:ind w:left="426"/>
        <w:jc w:val="both"/>
        <w:rPr>
          <w:szCs w:val="24"/>
        </w:rPr>
      </w:pPr>
      <w:r w:rsidRPr="00A4423C">
        <w:rPr>
          <w:szCs w:val="24"/>
        </w:rPr>
        <w:t xml:space="preserve">czuwano nad bezpieczeństwem zdrowotnym wody przeznaczonej do spożycia przez ludzi oraz wody w kąpieliskach, miejscach wykorzystywanych do kąpieli i na pływalniach,  </w:t>
      </w:r>
    </w:p>
    <w:p w14:paraId="6D0380EC" w14:textId="77777777" w:rsidR="004B07C2" w:rsidRPr="00A4423C" w:rsidRDefault="00296696" w:rsidP="0077233B">
      <w:pPr>
        <w:pStyle w:val="Akapitzlist"/>
        <w:numPr>
          <w:ilvl w:val="0"/>
          <w:numId w:val="7"/>
        </w:numPr>
        <w:spacing w:line="276" w:lineRule="auto"/>
        <w:ind w:left="426"/>
        <w:jc w:val="both"/>
        <w:rPr>
          <w:szCs w:val="24"/>
        </w:rPr>
      </w:pPr>
      <w:r w:rsidRPr="00A4423C">
        <w:rPr>
          <w:szCs w:val="24"/>
        </w:rPr>
        <w:t>prowadzono nadzór nad  warunkami zdrowotnymi środowiska pracy,</w:t>
      </w:r>
    </w:p>
    <w:p w14:paraId="3A75DA57" w14:textId="77777777" w:rsidR="004B07C2" w:rsidRPr="00A4423C" w:rsidRDefault="00296696" w:rsidP="0077233B">
      <w:pPr>
        <w:pStyle w:val="Akapitzlist"/>
        <w:numPr>
          <w:ilvl w:val="0"/>
          <w:numId w:val="7"/>
        </w:numPr>
        <w:spacing w:line="276" w:lineRule="auto"/>
        <w:ind w:left="426"/>
        <w:jc w:val="both"/>
        <w:rPr>
          <w:szCs w:val="24"/>
        </w:rPr>
      </w:pPr>
      <w:r w:rsidRPr="00A4423C">
        <w:rPr>
          <w:szCs w:val="24"/>
        </w:rPr>
        <w:t>sprawowano nadzór nad ustawowym zakazem wytwarzania lub wprowadzania do obrotu produktów stwarzających zagrożenia życia lub zdrowia ludzi,</w:t>
      </w:r>
    </w:p>
    <w:p w14:paraId="56461824" w14:textId="77777777" w:rsidR="004B07C2" w:rsidRPr="00A4423C" w:rsidRDefault="00296696" w:rsidP="0077233B">
      <w:pPr>
        <w:pStyle w:val="Akapitzlist"/>
        <w:numPr>
          <w:ilvl w:val="0"/>
          <w:numId w:val="7"/>
        </w:numPr>
        <w:spacing w:line="276" w:lineRule="auto"/>
        <w:ind w:left="426"/>
        <w:jc w:val="both"/>
        <w:rPr>
          <w:szCs w:val="24"/>
        </w:rPr>
      </w:pPr>
      <w:r w:rsidRPr="00A4423C">
        <w:rPr>
          <w:szCs w:val="24"/>
        </w:rPr>
        <w:t>sprawowano nadzór nad  warunkami  higieniczno-sanitarnymi obiektów użyteczności publicznej  oraz nad warunkami higieniczno-sanitarnymi w obszarze postępowania ze zwłokami i szczątkami,</w:t>
      </w:r>
    </w:p>
    <w:p w14:paraId="5A19036E" w14:textId="6C85B324" w:rsidR="004B07C2" w:rsidRPr="00A4423C" w:rsidRDefault="00296696" w:rsidP="0077233B">
      <w:pPr>
        <w:pStyle w:val="Akapitzlist"/>
        <w:numPr>
          <w:ilvl w:val="0"/>
          <w:numId w:val="7"/>
        </w:numPr>
        <w:spacing w:line="276" w:lineRule="auto"/>
        <w:ind w:left="426"/>
        <w:jc w:val="both"/>
        <w:rPr>
          <w:szCs w:val="24"/>
        </w:rPr>
      </w:pPr>
      <w:r w:rsidRPr="00A4423C">
        <w:rPr>
          <w:szCs w:val="24"/>
        </w:rPr>
        <w:t>nadzorowano warunki higieniczno-sanitarne w placówkach oświatowo-wychowawczych oraz wyższych uczelniach, placówkach</w:t>
      </w:r>
      <w:r w:rsidR="00780DE4" w:rsidRPr="00A4423C">
        <w:rPr>
          <w:szCs w:val="24"/>
        </w:rPr>
        <w:t xml:space="preserve"> wypoczynku i rekreacji dzieci </w:t>
      </w:r>
      <w:r w:rsidRPr="00A4423C">
        <w:rPr>
          <w:szCs w:val="24"/>
        </w:rPr>
        <w:t xml:space="preserve">i młodzieży, żłobkach i klubach dziecięcych oraz sprawowano nadzór  w zakresie higieny procesów nauczania </w:t>
      </w:r>
      <w:r w:rsidR="001B6E99">
        <w:rPr>
          <w:szCs w:val="24"/>
        </w:rPr>
        <w:br/>
      </w:r>
      <w:r w:rsidRPr="00A4423C">
        <w:rPr>
          <w:szCs w:val="24"/>
        </w:rPr>
        <w:t>i wychowania,</w:t>
      </w:r>
    </w:p>
    <w:p w14:paraId="0CA57173" w14:textId="77777777" w:rsidR="0055133F" w:rsidRPr="00A4423C" w:rsidRDefault="00296696" w:rsidP="0077233B">
      <w:pPr>
        <w:pStyle w:val="Akapitzlist"/>
        <w:numPr>
          <w:ilvl w:val="0"/>
          <w:numId w:val="7"/>
        </w:numPr>
        <w:spacing w:line="276" w:lineRule="auto"/>
        <w:ind w:left="426"/>
        <w:jc w:val="both"/>
        <w:rPr>
          <w:szCs w:val="24"/>
        </w:rPr>
      </w:pPr>
      <w:r w:rsidRPr="00A4423C">
        <w:rPr>
          <w:szCs w:val="24"/>
        </w:rPr>
        <w:t>inicjowano, organizowano, koordynowano i nadzorowano działalność w zakresie promocji zdrowia i profilaktyki chorób, upowsze</w:t>
      </w:r>
      <w:r w:rsidR="00780DE4" w:rsidRPr="00A4423C">
        <w:rPr>
          <w:szCs w:val="24"/>
        </w:rPr>
        <w:t xml:space="preserve">chniano materiały informacyjne </w:t>
      </w:r>
      <w:r w:rsidR="004B07C2" w:rsidRPr="00A4423C">
        <w:rPr>
          <w:szCs w:val="24"/>
        </w:rPr>
        <w:br/>
      </w:r>
      <w:r w:rsidRPr="00A4423C">
        <w:rPr>
          <w:szCs w:val="24"/>
        </w:rPr>
        <w:t>z zakresu wpływu środków zastępczych na zdrowie ludzi.</w:t>
      </w:r>
    </w:p>
    <w:p w14:paraId="7585E0E5" w14:textId="77777777" w:rsidR="00907E91" w:rsidRPr="00FA06A0" w:rsidRDefault="00907E91" w:rsidP="004E5DDD">
      <w:pPr>
        <w:spacing w:line="276" w:lineRule="auto"/>
        <w:jc w:val="both"/>
        <w:rPr>
          <w:color w:val="FF0000"/>
          <w:szCs w:val="24"/>
        </w:rPr>
      </w:pPr>
    </w:p>
    <w:p w14:paraId="553CC5F0" w14:textId="77777777" w:rsidR="007F7951" w:rsidRPr="003E4C0B" w:rsidRDefault="007F7951" w:rsidP="00C42EE2">
      <w:pPr>
        <w:pStyle w:val="Nagwek1"/>
      </w:pPr>
      <w:bookmarkStart w:id="1" w:name="_Toc191885294"/>
      <w:r w:rsidRPr="003E4C0B">
        <w:lastRenderedPageBreak/>
        <w:t xml:space="preserve">I. </w:t>
      </w:r>
      <w:r w:rsidR="00BD53C1" w:rsidRPr="003E4C0B">
        <w:t xml:space="preserve">Zapobieganie oraz </w:t>
      </w:r>
      <w:r w:rsidR="00BD53C1" w:rsidRPr="00C42EE2">
        <w:t>zwalczanie</w:t>
      </w:r>
      <w:r w:rsidR="00BD53C1" w:rsidRPr="003E4C0B">
        <w:t xml:space="preserve"> zakażeń i chorób zakaźnych u ludzi</w:t>
      </w:r>
      <w:bookmarkEnd w:id="1"/>
    </w:p>
    <w:p w14:paraId="01E8C1D8" w14:textId="77777777" w:rsidR="00240284" w:rsidRPr="003E4C0B" w:rsidRDefault="007F7951" w:rsidP="00C42EE2">
      <w:pPr>
        <w:pStyle w:val="Nagwek3"/>
      </w:pPr>
      <w:bookmarkStart w:id="2" w:name="_Toc191885295"/>
      <w:r w:rsidRPr="003E4C0B">
        <w:t>1.</w:t>
      </w:r>
      <w:r w:rsidR="002A6655" w:rsidRPr="003E4C0B">
        <w:t xml:space="preserve"> </w:t>
      </w:r>
      <w:r w:rsidRPr="003E4C0B">
        <w:t xml:space="preserve">Sytuacja </w:t>
      </w:r>
      <w:r w:rsidRPr="00C42EE2">
        <w:t>epidemiologiczna</w:t>
      </w:r>
      <w:r w:rsidRPr="003E4C0B">
        <w:t xml:space="preserve"> wybranych chorób zakaźnych</w:t>
      </w:r>
      <w:bookmarkEnd w:id="2"/>
    </w:p>
    <w:p w14:paraId="50BAD4BE" w14:textId="1E80EA66" w:rsidR="003E4C0B" w:rsidRDefault="003E4C0B" w:rsidP="0077233B">
      <w:pPr>
        <w:spacing w:after="120" w:line="276" w:lineRule="auto"/>
        <w:ind w:firstLine="709"/>
        <w:jc w:val="both"/>
        <w:rPr>
          <w:rFonts w:cs="Calibri"/>
          <w:color w:val="000000"/>
          <w:szCs w:val="24"/>
          <w:lang w:eastAsia="pl-PL"/>
        </w:rPr>
      </w:pPr>
      <w:r>
        <w:rPr>
          <w:rFonts w:cs="Calibri"/>
          <w:color w:val="000000"/>
          <w:szCs w:val="24"/>
          <w:lang w:eastAsia="pl-PL"/>
        </w:rPr>
        <w:t xml:space="preserve">W 2024 roku, na terenie objętym nadzorem przez Powiatową Stację Sanitarno-Epidemiologiczną w Koszalinie, odnotowano spadek liczby zachorowań na choroby zakaźne </w:t>
      </w:r>
      <w:r w:rsidR="001B6E99">
        <w:rPr>
          <w:rFonts w:cs="Calibri"/>
          <w:color w:val="000000"/>
          <w:szCs w:val="24"/>
          <w:lang w:eastAsia="pl-PL"/>
        </w:rPr>
        <w:br/>
      </w:r>
      <w:r>
        <w:rPr>
          <w:rFonts w:cs="Calibri"/>
          <w:color w:val="000000"/>
          <w:szCs w:val="24"/>
          <w:lang w:eastAsia="pl-PL"/>
        </w:rPr>
        <w:t xml:space="preserve">o 836 przypadków w stosunku do roku 2023. Ogółem zarejestrowano 2037 zachorowań. Odnotowano trzy zgony, w tym jeden związany z zakażeniem wirusem </w:t>
      </w:r>
      <w:proofErr w:type="spellStart"/>
      <w:r>
        <w:rPr>
          <w:rFonts w:cs="Calibri"/>
          <w:color w:val="000000"/>
          <w:szCs w:val="24"/>
          <w:lang w:eastAsia="pl-PL"/>
        </w:rPr>
        <w:t>Sars</w:t>
      </w:r>
      <w:proofErr w:type="spellEnd"/>
      <w:r>
        <w:rPr>
          <w:rFonts w:cs="Calibri"/>
          <w:color w:val="000000"/>
          <w:szCs w:val="24"/>
          <w:lang w:eastAsia="pl-PL"/>
        </w:rPr>
        <w:t xml:space="preserve"> CoV-2, jeden </w:t>
      </w:r>
      <w:r w:rsidR="001B6E99">
        <w:rPr>
          <w:rFonts w:cs="Calibri"/>
          <w:color w:val="000000"/>
          <w:szCs w:val="24"/>
          <w:lang w:eastAsia="pl-PL"/>
        </w:rPr>
        <w:br/>
      </w:r>
      <w:r>
        <w:rPr>
          <w:rFonts w:cs="Calibri"/>
          <w:color w:val="000000"/>
          <w:szCs w:val="24"/>
          <w:lang w:eastAsia="pl-PL"/>
        </w:rPr>
        <w:t xml:space="preserve">z powodu gruźlicy płuc, jeden z powodu posocznicy </w:t>
      </w:r>
      <w:r>
        <w:rPr>
          <w:rFonts w:cs="Calibri"/>
          <w:i/>
          <w:iCs/>
          <w:color w:val="000000"/>
          <w:szCs w:val="24"/>
          <w:lang w:eastAsia="pl-PL"/>
        </w:rPr>
        <w:t>Streptococcus pneumoniae.</w:t>
      </w:r>
    </w:p>
    <w:p w14:paraId="2E48C941" w14:textId="4619855B" w:rsidR="00B15532" w:rsidRDefault="003E4C0B" w:rsidP="00154C93">
      <w:pPr>
        <w:spacing w:after="120" w:line="276" w:lineRule="auto"/>
        <w:ind w:firstLine="709"/>
        <w:jc w:val="both"/>
        <w:rPr>
          <w:rFonts w:cs="Calibri"/>
          <w:color w:val="000000"/>
          <w:szCs w:val="24"/>
          <w:lang w:eastAsia="pl-PL"/>
        </w:rPr>
      </w:pPr>
      <w:r>
        <w:rPr>
          <w:rFonts w:cs="Calibri"/>
          <w:color w:val="000000"/>
          <w:szCs w:val="24"/>
          <w:lang w:eastAsia="pl-PL"/>
        </w:rPr>
        <w:t xml:space="preserve">Monitorowanie sytuacji epidemiologicznej obejmowało prowadzenie nadzoru epidemiologicznego poprzez analizę zgłoszonych zachorowań na choroby zakaźne, zakażenia i zatrucia. Rejestrację zgłoszonych zachorowań na choroby zakaźne prowadzono w oparciu </w:t>
      </w:r>
      <w:r>
        <w:rPr>
          <w:rFonts w:cs="Calibri"/>
          <w:color w:val="000000"/>
          <w:szCs w:val="24"/>
          <w:lang w:eastAsia="pl-PL"/>
        </w:rPr>
        <w:br/>
        <w:t>o aktualne definicje przypadków opracowane na potrzeby nadzoru epidemiologicznego.</w:t>
      </w:r>
    </w:p>
    <w:p w14:paraId="7F50F823" w14:textId="77777777" w:rsidR="00154C93" w:rsidRPr="00154C93" w:rsidRDefault="00154C93" w:rsidP="00154C93">
      <w:pPr>
        <w:spacing w:after="120" w:line="276" w:lineRule="auto"/>
        <w:ind w:firstLine="709"/>
        <w:jc w:val="both"/>
        <w:rPr>
          <w:rFonts w:cs="Calibri"/>
          <w:color w:val="000000"/>
          <w:szCs w:val="24"/>
          <w:lang w:eastAsia="pl-PL"/>
        </w:rPr>
      </w:pPr>
    </w:p>
    <w:p w14:paraId="395D8899" w14:textId="77777777" w:rsidR="007F7951" w:rsidRPr="003E4C0B" w:rsidRDefault="007F7951" w:rsidP="00C42EE2">
      <w:pPr>
        <w:pStyle w:val="Nagwek4"/>
      </w:pPr>
      <w:bookmarkStart w:id="3" w:name="_Toc191885296"/>
      <w:r w:rsidRPr="003E4C0B">
        <w:t>1.1. Zatrucia i zakażenia pokarmowe</w:t>
      </w:r>
      <w:bookmarkEnd w:id="3"/>
    </w:p>
    <w:p w14:paraId="1AEF2992" w14:textId="52ACFE28" w:rsidR="003E4C0B" w:rsidRPr="003E4C0B" w:rsidRDefault="003E4C0B" w:rsidP="0077233B">
      <w:pPr>
        <w:spacing w:after="120" w:line="276" w:lineRule="auto"/>
        <w:ind w:firstLine="709"/>
        <w:jc w:val="both"/>
        <w:rPr>
          <w:lang w:eastAsia="pl-PL"/>
        </w:rPr>
      </w:pPr>
      <w:r w:rsidRPr="003E4C0B">
        <w:rPr>
          <w:lang w:eastAsia="pl-PL"/>
        </w:rPr>
        <w:t xml:space="preserve">W 2024 roku wzrosła liczba zatruć pokarmowych wywołanych pałeczką Salmonella </w:t>
      </w:r>
      <w:r w:rsidR="001B6E99">
        <w:rPr>
          <w:lang w:eastAsia="pl-PL"/>
        </w:rPr>
        <w:br/>
      </w:r>
      <w:r w:rsidRPr="003E4C0B">
        <w:rPr>
          <w:lang w:eastAsia="pl-PL"/>
        </w:rPr>
        <w:t xml:space="preserve">z 11 do 16 zachorowań. Czynnikiem etiologicznym w siedmiu przypadkach była pałeczka Salmonella z gr. Enteritidis, w dwóch przypadkach pałeczka Salmonella z gr. DO., w jednym przypadku pałeczka Salmonella z gr. BO, w dwóch przypadkach pałeczka Salmonella z gr. CO, w dwóch przypadkach pałeczka Salmonella </w:t>
      </w:r>
      <w:proofErr w:type="spellStart"/>
      <w:r w:rsidRPr="003E4C0B">
        <w:rPr>
          <w:lang w:eastAsia="pl-PL"/>
        </w:rPr>
        <w:t>typhimurium</w:t>
      </w:r>
      <w:proofErr w:type="spellEnd"/>
      <w:r w:rsidRPr="003E4C0B">
        <w:rPr>
          <w:lang w:eastAsia="pl-PL"/>
        </w:rPr>
        <w:t xml:space="preserve">, w dwóch przypadkach pałeczka Salmonella </w:t>
      </w:r>
      <w:proofErr w:type="spellStart"/>
      <w:r w:rsidRPr="003E4C0B">
        <w:rPr>
          <w:lang w:eastAsia="pl-PL"/>
        </w:rPr>
        <w:t>Spp</w:t>
      </w:r>
      <w:proofErr w:type="spellEnd"/>
      <w:r w:rsidRPr="003E4C0B">
        <w:rPr>
          <w:lang w:eastAsia="pl-PL"/>
        </w:rPr>
        <w:t xml:space="preserve">. Hospitalizowano 10 osób. </w:t>
      </w:r>
    </w:p>
    <w:p w14:paraId="641A7BC3" w14:textId="77777777" w:rsidR="003E4C0B" w:rsidRPr="003E4C0B" w:rsidRDefault="003E4C0B" w:rsidP="0077233B">
      <w:pPr>
        <w:spacing w:after="120" w:line="276" w:lineRule="auto"/>
        <w:ind w:firstLine="709"/>
        <w:jc w:val="both"/>
        <w:rPr>
          <w:lang w:eastAsia="pl-PL"/>
        </w:rPr>
      </w:pPr>
      <w:r w:rsidRPr="003E4C0B">
        <w:rPr>
          <w:lang w:eastAsia="pl-PL"/>
        </w:rPr>
        <w:t xml:space="preserve">Odnotowano dwa domowe ogniska zbiorowego zachorowania wywołane pałeczką Salmonella. Zarejestrowano także jeden przypadek salmonellozy pozajelitowej wywołanej przez pałeczkę Salmonella </w:t>
      </w:r>
      <w:proofErr w:type="spellStart"/>
      <w:r w:rsidRPr="003E4C0B">
        <w:rPr>
          <w:lang w:eastAsia="pl-PL"/>
        </w:rPr>
        <w:t>Spp</w:t>
      </w:r>
      <w:proofErr w:type="spellEnd"/>
      <w:r w:rsidRPr="003E4C0B">
        <w:rPr>
          <w:lang w:eastAsia="pl-PL"/>
        </w:rPr>
        <w:t>.</w:t>
      </w:r>
    </w:p>
    <w:p w14:paraId="670ACABE" w14:textId="77777777" w:rsidR="003E4C0B" w:rsidRPr="003E4C0B" w:rsidRDefault="003E4C0B" w:rsidP="0077233B">
      <w:pPr>
        <w:spacing w:after="120" w:line="276" w:lineRule="auto"/>
        <w:ind w:firstLine="709"/>
        <w:jc w:val="both"/>
        <w:rPr>
          <w:lang w:eastAsia="pl-PL"/>
        </w:rPr>
      </w:pPr>
      <w:r w:rsidRPr="003E4C0B">
        <w:rPr>
          <w:lang w:eastAsia="pl-PL"/>
        </w:rPr>
        <w:t xml:space="preserve">W roku sprawozdawczym odnotowano wzrost zachorowań na inne bakteryjne zakażenia jelitowe z 21 w roku ubiegłym do 57 w roku sprawozdawczym. Czynnikiem etiologicznym w 46 przypadkach była bakteria Clostridioides difficile,  w jednym- Escherichia Coli.  </w:t>
      </w:r>
    </w:p>
    <w:p w14:paraId="345E2143" w14:textId="519F19B9" w:rsidR="003E4C0B" w:rsidRPr="003E4C0B" w:rsidRDefault="003E4C0B" w:rsidP="0077233B">
      <w:pPr>
        <w:spacing w:after="120" w:line="276" w:lineRule="auto"/>
        <w:ind w:firstLine="709"/>
        <w:jc w:val="both"/>
        <w:rPr>
          <w:lang w:eastAsia="pl-PL"/>
        </w:rPr>
      </w:pPr>
      <w:r w:rsidRPr="003E4C0B">
        <w:rPr>
          <w:lang w:eastAsia="pl-PL"/>
        </w:rPr>
        <w:t xml:space="preserve">W stosunku do ubiegłego roku nastąpił wzrost liczby zachorowań na wirusowe zakażenia jelitowe o 131 przypadki. Na zarejestrowane 184 zachorowania 41 dotyczyło dzieci poniżej drugiego roku życia. W 29 przypadkach czynnikiem etiologicznym były rotawirusy, </w:t>
      </w:r>
      <w:r w:rsidR="001B6E99">
        <w:rPr>
          <w:lang w:eastAsia="pl-PL"/>
        </w:rPr>
        <w:br/>
      </w:r>
      <w:r w:rsidRPr="003E4C0B">
        <w:rPr>
          <w:lang w:eastAsia="pl-PL"/>
        </w:rPr>
        <w:t xml:space="preserve">w 74 norowirusy, a w 23 adenowirusy. W pozostałych 58 przypadkach czynnika nie określono. Z powodu wirusowego zakażenia jelit hospitalizowano 66 osób, w tym 28 dzieci do lat dwóch. </w:t>
      </w:r>
    </w:p>
    <w:p w14:paraId="5CA88AE9" w14:textId="4EFF7E60" w:rsidR="00907E91" w:rsidRPr="003E4C0B" w:rsidRDefault="003E4C0B" w:rsidP="0077233B">
      <w:pPr>
        <w:spacing w:after="120" w:line="276" w:lineRule="auto"/>
        <w:ind w:firstLine="709"/>
        <w:jc w:val="both"/>
        <w:rPr>
          <w:lang w:eastAsia="pl-PL"/>
        </w:rPr>
      </w:pPr>
      <w:r w:rsidRPr="003E4C0B">
        <w:rPr>
          <w:lang w:eastAsia="pl-PL"/>
        </w:rPr>
        <w:t>W stosunku do roku 2023 odnotowano spadek o 42 przypadki zachorowań na biegunki i zapalenia żołądkowo-jelitowe BNO o prawdopodobnym pochodzeniu zakaźnym.</w:t>
      </w:r>
      <w:r>
        <w:rPr>
          <w:lang w:eastAsia="pl-PL"/>
        </w:rPr>
        <w:t xml:space="preserve"> </w:t>
      </w:r>
      <w:r w:rsidRPr="003E4C0B">
        <w:rPr>
          <w:lang w:eastAsia="pl-PL"/>
        </w:rPr>
        <w:t>Odnotowano 99 przypadków biegunek, z czego sześć zachorowań  dotyczyło dzieci do lat dwóch. Hospitalizowano jedną osobę dorosłą.</w:t>
      </w:r>
    </w:p>
    <w:p w14:paraId="031D290A" w14:textId="77777777" w:rsidR="00907E91" w:rsidRPr="00FA06A0" w:rsidRDefault="00907E91" w:rsidP="0077233B">
      <w:pPr>
        <w:spacing w:line="276" w:lineRule="auto"/>
        <w:jc w:val="both"/>
        <w:rPr>
          <w:color w:val="FF0000"/>
          <w:lang w:eastAsia="pl-PL"/>
        </w:rPr>
      </w:pPr>
    </w:p>
    <w:p w14:paraId="268E3DB8" w14:textId="77777777" w:rsidR="00B15532" w:rsidRPr="003E4C0B" w:rsidRDefault="00B15532" w:rsidP="004E5DDD">
      <w:pPr>
        <w:spacing w:line="276" w:lineRule="auto"/>
        <w:jc w:val="both"/>
        <w:rPr>
          <w:rFonts w:cs="Calibri"/>
          <w:szCs w:val="24"/>
          <w:u w:val="single"/>
          <w:lang w:eastAsia="pl-PL"/>
        </w:rPr>
      </w:pPr>
      <w:r w:rsidRPr="003E4C0B">
        <w:rPr>
          <w:rFonts w:cs="Calibri"/>
          <w:szCs w:val="24"/>
          <w:u w:val="single"/>
          <w:lang w:eastAsia="pl-PL"/>
        </w:rPr>
        <w:t xml:space="preserve">Ogniska chorób przenoszonych drogą pokarmową </w:t>
      </w:r>
    </w:p>
    <w:p w14:paraId="70E8AB01" w14:textId="77777777" w:rsidR="003E4C0B" w:rsidRDefault="003E4C0B" w:rsidP="0077233B">
      <w:pPr>
        <w:spacing w:after="120" w:line="276" w:lineRule="auto"/>
        <w:ind w:firstLine="709"/>
        <w:jc w:val="both"/>
        <w:rPr>
          <w:rFonts w:cs="Calibri"/>
          <w:szCs w:val="24"/>
          <w:lang w:eastAsia="pl-PL"/>
        </w:rPr>
      </w:pPr>
      <w:r>
        <w:rPr>
          <w:rFonts w:cs="Calibri"/>
          <w:szCs w:val="24"/>
          <w:lang w:eastAsia="pl-PL"/>
        </w:rPr>
        <w:lastRenderedPageBreak/>
        <w:t xml:space="preserve">W 2024 roku wystąpiło dziewięć ognisk zbiorowego zachorowania z objawami ze strony przewodu pokarmowego tj. o pięć więcej w stosunku do roku 2023. </w:t>
      </w:r>
    </w:p>
    <w:p w14:paraId="28F5409F" w14:textId="77777777" w:rsidR="003E4C0B" w:rsidRDefault="003E4C0B" w:rsidP="0077233B">
      <w:pPr>
        <w:spacing w:after="120" w:line="276" w:lineRule="auto"/>
        <w:ind w:firstLine="709"/>
        <w:jc w:val="both"/>
        <w:rPr>
          <w:rFonts w:cs="Calibri"/>
          <w:szCs w:val="24"/>
          <w:lang w:eastAsia="pl-PL"/>
        </w:rPr>
      </w:pPr>
      <w:r>
        <w:rPr>
          <w:rFonts w:cs="Calibri"/>
          <w:szCs w:val="24"/>
          <w:lang w:eastAsia="pl-PL"/>
        </w:rPr>
        <w:t xml:space="preserve">Pierwsze ognisko zbiorowego zachorowania z objawami ze strony przewodu pokarmowego wystąpiło </w:t>
      </w:r>
      <w:r>
        <w:rPr>
          <w:rFonts w:cs="Calibri"/>
        </w:rPr>
        <w:t>wśród uczestników policyjnego kursu w Policyjnym Ośrodku Szkoleniowo-Wypoczynkowym ,,Krokus”, ul. 6-Marca 13, 76-032 Mielno.</w:t>
      </w:r>
    </w:p>
    <w:p w14:paraId="63BCE5F5" w14:textId="018AE4CD" w:rsidR="003E4C0B" w:rsidRDefault="003E4C0B" w:rsidP="0077233B">
      <w:pPr>
        <w:spacing w:after="120" w:line="276" w:lineRule="auto"/>
        <w:jc w:val="both"/>
        <w:rPr>
          <w:rFonts w:cs="Calibri"/>
          <w:szCs w:val="24"/>
          <w:lang w:eastAsia="pl-PL"/>
        </w:rPr>
      </w:pPr>
      <w:r>
        <w:rPr>
          <w:rFonts w:cs="Calibri"/>
          <w:szCs w:val="24"/>
          <w:lang w:eastAsia="pl-PL"/>
        </w:rPr>
        <w:t>Narażon</w:t>
      </w:r>
      <w:r w:rsidR="003F1A3B">
        <w:rPr>
          <w:rFonts w:cs="Calibri"/>
          <w:szCs w:val="24"/>
          <w:lang w:eastAsia="pl-PL"/>
        </w:rPr>
        <w:t>e</w:t>
      </w:r>
      <w:r>
        <w:rPr>
          <w:rFonts w:cs="Calibri"/>
          <w:szCs w:val="24"/>
          <w:lang w:eastAsia="pl-PL"/>
        </w:rPr>
        <w:t xml:space="preserve"> był</w:t>
      </w:r>
      <w:r w:rsidR="003F1A3B">
        <w:rPr>
          <w:rFonts w:cs="Calibri"/>
          <w:szCs w:val="24"/>
          <w:lang w:eastAsia="pl-PL"/>
        </w:rPr>
        <w:t>y wyłącznie</w:t>
      </w:r>
      <w:r>
        <w:rPr>
          <w:rFonts w:cs="Calibri"/>
          <w:szCs w:val="24"/>
          <w:lang w:eastAsia="pl-PL"/>
        </w:rPr>
        <w:t xml:space="preserve"> 86 os</w:t>
      </w:r>
      <w:r w:rsidR="003F1A3B">
        <w:rPr>
          <w:rFonts w:cs="Calibri"/>
          <w:szCs w:val="24"/>
          <w:lang w:eastAsia="pl-PL"/>
        </w:rPr>
        <w:t>o</w:t>
      </w:r>
      <w:r>
        <w:rPr>
          <w:rFonts w:cs="Calibri"/>
          <w:szCs w:val="24"/>
          <w:lang w:eastAsia="pl-PL"/>
        </w:rPr>
        <w:t>b</w:t>
      </w:r>
      <w:r w:rsidR="003F1A3B">
        <w:rPr>
          <w:rFonts w:cs="Calibri"/>
          <w:szCs w:val="24"/>
          <w:lang w:eastAsia="pl-PL"/>
        </w:rPr>
        <w:t>y</w:t>
      </w:r>
      <w:r>
        <w:rPr>
          <w:rFonts w:cs="Calibri"/>
          <w:szCs w:val="24"/>
          <w:lang w:eastAsia="pl-PL"/>
        </w:rPr>
        <w:t xml:space="preserve"> dorosł</w:t>
      </w:r>
      <w:r w:rsidR="003F1A3B">
        <w:rPr>
          <w:rFonts w:cs="Calibri"/>
          <w:szCs w:val="24"/>
          <w:lang w:eastAsia="pl-PL"/>
        </w:rPr>
        <w:t xml:space="preserve">e. </w:t>
      </w:r>
      <w:r>
        <w:rPr>
          <w:rFonts w:cs="Calibri"/>
          <w:szCs w:val="24"/>
          <w:lang w:eastAsia="pl-PL"/>
        </w:rPr>
        <w:t xml:space="preserve">Objawy wystąpiły u 50 osób pod postacią bólów brzucha, biegunki, wymiotów. Nikogo nie hospitalizowano. Pobrano 60 wymazów w kierunku </w:t>
      </w:r>
      <w:r>
        <w:rPr>
          <w:rFonts w:cs="Calibri"/>
          <w:i/>
          <w:iCs/>
          <w:szCs w:val="24"/>
          <w:lang w:eastAsia="pl-PL"/>
        </w:rPr>
        <w:t>Salmonella/</w:t>
      </w:r>
      <w:proofErr w:type="spellStart"/>
      <w:r>
        <w:rPr>
          <w:rFonts w:cs="Calibri"/>
          <w:i/>
          <w:iCs/>
          <w:szCs w:val="24"/>
          <w:lang w:eastAsia="pl-PL"/>
        </w:rPr>
        <w:t>Shigella</w:t>
      </w:r>
      <w:proofErr w:type="spellEnd"/>
      <w:r>
        <w:rPr>
          <w:rFonts w:cs="Calibri"/>
          <w:szCs w:val="24"/>
          <w:lang w:eastAsia="pl-PL"/>
        </w:rPr>
        <w:t xml:space="preserve">. Uzyskano ujemne wyniki badań. Nie ustalono czynnika etiologicznego, który mógł wywołać zachorowania. Przeprowadzona kontrola sanitarna pomieszczeń stołówki ośrodka wykazała nieprawidłowości z zakresu stanu sanitarnego, za które ukarano osobę odpowiedzialną grzywną na drodze mandatu karnego. Przeprowadzona kontrola sprawdzająca pomieszczeń stołówki wykazała usunięcie stwierdzonych wcześniej nieprawidłowości.  </w:t>
      </w:r>
    </w:p>
    <w:p w14:paraId="60CECBCF" w14:textId="77777777" w:rsidR="003E4C0B" w:rsidRDefault="003E4C0B" w:rsidP="0077233B">
      <w:pPr>
        <w:spacing w:after="120" w:line="276" w:lineRule="auto"/>
        <w:jc w:val="both"/>
        <w:rPr>
          <w:rFonts w:cs="Calibri"/>
          <w:szCs w:val="24"/>
          <w:lang w:eastAsia="pl-PL"/>
        </w:rPr>
      </w:pPr>
      <w:r>
        <w:rPr>
          <w:rFonts w:eastAsia="Symbol" w:cs="Calibri"/>
          <w:szCs w:val="24"/>
          <w:lang w:eastAsia="pl-PL"/>
        </w:rPr>
        <w:t>C</w:t>
      </w:r>
      <w:r>
        <w:rPr>
          <w:rFonts w:cs="Calibri"/>
          <w:szCs w:val="24"/>
          <w:lang w:eastAsia="pl-PL"/>
        </w:rPr>
        <w:t>zynniki wspomagające, mogące mieć wpływ na wystąpienie ogniska:</w:t>
      </w:r>
    </w:p>
    <w:p w14:paraId="786D9BF0" w14:textId="5FAABC33" w:rsidR="003E4C0B" w:rsidRDefault="003E4C0B" w:rsidP="0077233B">
      <w:pPr>
        <w:spacing w:after="120" w:line="276" w:lineRule="auto"/>
        <w:jc w:val="both"/>
        <w:rPr>
          <w:rFonts w:cs="Calibri"/>
          <w:color w:val="FF0000"/>
          <w:szCs w:val="24"/>
          <w:lang w:eastAsia="pl-PL"/>
        </w:rPr>
      </w:pPr>
      <w:r>
        <w:rPr>
          <w:rFonts w:cs="Calibri"/>
        </w:rPr>
        <w:t>Do zachorowań mogło dojść na skutek wtórnego zanieczyszczenie żywności ponieważ</w:t>
      </w:r>
      <w:r w:rsidR="00A823F5">
        <w:rPr>
          <w:rFonts w:cs="Calibri"/>
        </w:rPr>
        <w:t xml:space="preserve"> </w:t>
      </w:r>
      <w:r w:rsidR="001B6E99">
        <w:rPr>
          <w:rFonts w:cs="Calibri"/>
        </w:rPr>
        <w:br/>
      </w:r>
      <w:r w:rsidR="00A823F5">
        <w:rPr>
          <w:rFonts w:cs="Calibri"/>
        </w:rPr>
        <w:t>w</w:t>
      </w:r>
      <w:r>
        <w:rPr>
          <w:rFonts w:cs="Calibri"/>
        </w:rPr>
        <w:t xml:space="preserve"> kuchni pracowały </w:t>
      </w:r>
      <w:r w:rsidR="00A823F5">
        <w:rPr>
          <w:rFonts w:cs="Calibri"/>
        </w:rPr>
        <w:t>trzy</w:t>
      </w:r>
      <w:r>
        <w:rPr>
          <w:rFonts w:cs="Calibri"/>
        </w:rPr>
        <w:t xml:space="preserve"> osoby z objawami zachorowania. Ponadto,  bezpośrednie połączenie pomieszczenia kuchni oraz zmywalni naczyń stołowych, mycie i wyparzanie naczyń kuchennych w zmywalni naczyń stołowych zamiast w kuchni</w:t>
      </w:r>
      <w:r w:rsidR="00A823F5">
        <w:rPr>
          <w:rFonts w:cs="Calibri"/>
        </w:rPr>
        <w:t>,</w:t>
      </w:r>
      <w:r>
        <w:rPr>
          <w:rFonts w:cs="Calibri"/>
        </w:rPr>
        <w:t xml:space="preserve"> mogło sprzyjać wtórnemu zanieczyszczeniu naczyń kuchennych. Do zachorowań mogło dojść także drogą kropelkową na skutek kontaktu uczestników szkolenia podczas wspólnych wykładów i ćwiczeń, poprzez kontakt na terenie ośrodka po zakończonych zajęciach.</w:t>
      </w:r>
    </w:p>
    <w:p w14:paraId="20043AEE" w14:textId="77777777" w:rsidR="003E4C0B" w:rsidRDefault="003E4C0B" w:rsidP="0077233B">
      <w:pPr>
        <w:spacing w:after="120" w:line="276" w:lineRule="auto"/>
        <w:ind w:firstLine="709"/>
        <w:jc w:val="both"/>
        <w:rPr>
          <w:rFonts w:cs="Calibri"/>
        </w:rPr>
      </w:pPr>
      <w:bookmarkStart w:id="4" w:name="_Hlk127773893"/>
      <w:r>
        <w:rPr>
          <w:rFonts w:cs="Calibri"/>
          <w:szCs w:val="24"/>
          <w:lang w:eastAsia="pl-PL"/>
        </w:rPr>
        <w:t xml:space="preserve">Drugie ognisko zbiorowego zachorowania z objawami ze strony przewodu pokarmowego wystąpiło </w:t>
      </w:r>
      <w:bookmarkEnd w:id="4"/>
      <w:r>
        <w:rPr>
          <w:rFonts w:cs="Calibri"/>
        </w:rPr>
        <w:t>wśród gości Ośrodka Wypoczynkowego ”Słoneczny Brzeg” przy ul. Słonecznej 5, 76-032 Mielno.</w:t>
      </w:r>
    </w:p>
    <w:p w14:paraId="5D556FEF" w14:textId="049003A6" w:rsidR="003E4C0B" w:rsidRDefault="003E4C0B" w:rsidP="0077233B">
      <w:pPr>
        <w:spacing w:after="120" w:line="276" w:lineRule="auto"/>
        <w:jc w:val="both"/>
        <w:rPr>
          <w:rFonts w:cs="Calibri"/>
          <w:color w:val="FF0000"/>
          <w:szCs w:val="24"/>
          <w:lang w:eastAsia="pl-PL"/>
        </w:rPr>
      </w:pPr>
      <w:r>
        <w:rPr>
          <w:rFonts w:cs="Calibri"/>
          <w:szCs w:val="24"/>
          <w:lang w:eastAsia="pl-PL"/>
        </w:rPr>
        <w:t xml:space="preserve">Narażonych  było wyłącznie 109 osób dorosłych. Objawy wystąpiły u 16 osób  pod postacią </w:t>
      </w:r>
      <w:r>
        <w:rPr>
          <w:rFonts w:cs="Calibri"/>
          <w:shd w:val="clear" w:color="auto" w:fill="FFFFFF"/>
        </w:rPr>
        <w:t>wymiotów, nudności, biegunek, bólów brzucha, bólów głowy, osłabienia, dreszczy.</w:t>
      </w:r>
      <w:r>
        <w:rPr>
          <w:rFonts w:cs="Calibri"/>
          <w:szCs w:val="24"/>
          <w:lang w:eastAsia="pl-PL"/>
        </w:rPr>
        <w:t xml:space="preserve"> Nikogo nie hospitalizowano. Pobrano 45 wymazów w kierunku </w:t>
      </w:r>
      <w:r>
        <w:rPr>
          <w:rFonts w:cs="Calibri"/>
          <w:i/>
          <w:iCs/>
          <w:szCs w:val="24"/>
          <w:lang w:eastAsia="pl-PL"/>
        </w:rPr>
        <w:t xml:space="preserve">Salmonella/ </w:t>
      </w:r>
      <w:proofErr w:type="spellStart"/>
      <w:r>
        <w:rPr>
          <w:rFonts w:cs="Calibri"/>
          <w:i/>
          <w:iCs/>
          <w:szCs w:val="24"/>
          <w:lang w:eastAsia="pl-PL"/>
        </w:rPr>
        <w:t>Shigella</w:t>
      </w:r>
      <w:proofErr w:type="spellEnd"/>
      <w:r>
        <w:rPr>
          <w:rFonts w:cs="Calibri"/>
          <w:szCs w:val="24"/>
          <w:lang w:eastAsia="pl-PL"/>
        </w:rPr>
        <w:t xml:space="preserve"> oraz dwie próbki kału w kierunku rota/</w:t>
      </w:r>
      <w:proofErr w:type="spellStart"/>
      <w:r>
        <w:rPr>
          <w:rFonts w:cs="Calibri"/>
          <w:szCs w:val="24"/>
          <w:lang w:eastAsia="pl-PL"/>
        </w:rPr>
        <w:t>adeno</w:t>
      </w:r>
      <w:proofErr w:type="spellEnd"/>
      <w:r>
        <w:rPr>
          <w:rFonts w:cs="Calibri"/>
          <w:szCs w:val="24"/>
          <w:lang w:eastAsia="pl-PL"/>
        </w:rPr>
        <w:t xml:space="preserve">/noro wirusów, uzyskując wyniki ujemne w kierunku </w:t>
      </w:r>
      <w:r>
        <w:rPr>
          <w:rFonts w:cs="Calibri"/>
          <w:i/>
          <w:iCs/>
          <w:szCs w:val="24"/>
          <w:lang w:eastAsia="pl-PL"/>
        </w:rPr>
        <w:t>Salmonella/</w:t>
      </w:r>
      <w:r w:rsidR="00A823F5">
        <w:rPr>
          <w:rFonts w:cs="Calibri"/>
          <w:i/>
          <w:iCs/>
          <w:szCs w:val="24"/>
          <w:lang w:eastAsia="pl-PL"/>
        </w:rPr>
        <w:t xml:space="preserve"> </w:t>
      </w:r>
      <w:r>
        <w:rPr>
          <w:rFonts w:cs="Calibri"/>
          <w:i/>
          <w:iCs/>
          <w:szCs w:val="24"/>
          <w:lang w:eastAsia="pl-PL"/>
        </w:rPr>
        <w:t>Shigiella</w:t>
      </w:r>
      <w:r>
        <w:rPr>
          <w:rFonts w:cs="Calibri"/>
          <w:szCs w:val="24"/>
          <w:lang w:eastAsia="pl-PL"/>
        </w:rPr>
        <w:t xml:space="preserve"> oraz wyniki dodatnie w kierunku norowirusów.  Przeprowadzona kontrola sanitarna pomieszczeń stołówki ośrodka wykazała nieprawidłowości z zakresu stanu sanitarnego, za które ukarano osobę odpowiedzialną grzywną na drodze mandatu karnego. Przeprowadzona kontrola sprawdzająca pomieszczeń stołówki wykazała usunięcie stwierdzonych wcześniej nieprawidłowości.  </w:t>
      </w:r>
    </w:p>
    <w:p w14:paraId="31B41BDC" w14:textId="77777777" w:rsidR="003E4C0B" w:rsidRDefault="003E4C0B" w:rsidP="0077233B">
      <w:pPr>
        <w:spacing w:after="120" w:line="276" w:lineRule="auto"/>
        <w:jc w:val="both"/>
        <w:rPr>
          <w:rFonts w:cs="Calibri"/>
          <w:szCs w:val="24"/>
          <w:lang w:eastAsia="pl-PL"/>
        </w:rPr>
      </w:pPr>
      <w:r>
        <w:rPr>
          <w:rFonts w:cs="Calibri"/>
          <w:szCs w:val="24"/>
          <w:lang w:eastAsia="pl-PL"/>
        </w:rPr>
        <w:t xml:space="preserve">Czynniki wspomagające, mogące mieć wpływ na wystąpienie ogniska: </w:t>
      </w:r>
    </w:p>
    <w:p w14:paraId="3C2B7371" w14:textId="71B4E90B" w:rsidR="00A823F5" w:rsidRPr="00A823F5" w:rsidRDefault="003E4C0B" w:rsidP="0077233B">
      <w:pPr>
        <w:spacing w:after="120" w:line="276" w:lineRule="auto"/>
        <w:jc w:val="both"/>
        <w:rPr>
          <w:rFonts w:cs="Calibri"/>
        </w:rPr>
      </w:pPr>
      <w:r>
        <w:rPr>
          <w:rFonts w:cs="Calibri"/>
        </w:rPr>
        <w:t xml:space="preserve">Do zachorowań mogło dojść drogą kropelkową oraz na drodze </w:t>
      </w:r>
      <w:proofErr w:type="spellStart"/>
      <w:r>
        <w:rPr>
          <w:rFonts w:cs="Calibri"/>
        </w:rPr>
        <w:t>fekalno</w:t>
      </w:r>
      <w:proofErr w:type="spellEnd"/>
      <w:r>
        <w:rPr>
          <w:rFonts w:cs="Calibri"/>
        </w:rPr>
        <w:t xml:space="preserve">-oralnej, w wyniku nieprzestrzegania zasad higieny rąk,  korzystania ze wspólnych ciągów komunikacyjnych, pomieszczeń ogólnodostępnych dostępnych na terenie ośrodka, wspólne spożywanie posiłków w stołówce. Źródłem zachorowania mógł być chory personel ośrodka, który </w:t>
      </w:r>
      <w:r>
        <w:rPr>
          <w:rFonts w:cs="Calibri"/>
        </w:rPr>
        <w:lastRenderedPageBreak/>
        <w:t xml:space="preserve">zachorował jako pierwszy. Osoby z objawami zachorowania obsługiwały gości na stołówce, sprzątały pokoje. Wykluczono przyczynę zachorowań w postaci spożytych posiłków z uwagi na niską liczbę osób chorych w stosunku do osób stołujących się w obiekcie. </w:t>
      </w:r>
    </w:p>
    <w:p w14:paraId="291E41A3" w14:textId="77777777" w:rsidR="003E4C0B" w:rsidRDefault="003E4C0B" w:rsidP="0077233B">
      <w:pPr>
        <w:spacing w:after="120" w:line="276" w:lineRule="auto"/>
        <w:ind w:firstLine="709"/>
        <w:jc w:val="both"/>
        <w:rPr>
          <w:rFonts w:cs="Calibri"/>
        </w:rPr>
      </w:pPr>
      <w:bookmarkStart w:id="5" w:name="_Hlk127774496"/>
      <w:r>
        <w:rPr>
          <w:rFonts w:cs="Calibri"/>
          <w:szCs w:val="24"/>
          <w:lang w:eastAsia="pl-PL"/>
        </w:rPr>
        <w:t xml:space="preserve">Trzecie ognisko zbiorowego zachorowania z objawami ze strony przewodu pokarmowego wystąpiło </w:t>
      </w:r>
      <w:r>
        <w:rPr>
          <w:rFonts w:cs="Calibri"/>
        </w:rPr>
        <w:t>wśród dzieci i wychowawcy przebywających w Ośrodku Wypoczynkowym Posejdon w Łazach ul. Leśna 12.</w:t>
      </w:r>
    </w:p>
    <w:p w14:paraId="08C8D645" w14:textId="445D4128" w:rsidR="003E4C0B" w:rsidRDefault="003E4C0B" w:rsidP="0077233B">
      <w:pPr>
        <w:spacing w:after="120" w:line="276" w:lineRule="auto"/>
        <w:jc w:val="both"/>
        <w:rPr>
          <w:rFonts w:cs="Calibri"/>
          <w:sz w:val="20"/>
          <w:szCs w:val="20"/>
          <w:lang w:eastAsia="pl-PL"/>
        </w:rPr>
      </w:pPr>
      <w:r>
        <w:rPr>
          <w:rFonts w:cs="Calibri"/>
          <w:szCs w:val="24"/>
          <w:lang w:eastAsia="pl-PL"/>
        </w:rPr>
        <w:t>Narażonych było 310 osób, w tym 12 dzieci do 14-go roku życia. Objawy wystąpiły u 21 osób w tym u 12 dzieci</w:t>
      </w:r>
      <w:bookmarkEnd w:id="5"/>
      <w:r>
        <w:rPr>
          <w:rFonts w:cs="Calibri"/>
          <w:szCs w:val="24"/>
          <w:lang w:eastAsia="pl-PL"/>
        </w:rPr>
        <w:t xml:space="preserve">, w postaci  </w:t>
      </w:r>
      <w:r>
        <w:rPr>
          <w:rFonts w:cs="Calibri"/>
          <w:shd w:val="clear" w:color="auto" w:fill="FFFFFF"/>
        </w:rPr>
        <w:t xml:space="preserve">wymiotów, biegunki, bólów brzucha. </w:t>
      </w:r>
      <w:r>
        <w:rPr>
          <w:rFonts w:cs="Calibri"/>
          <w:szCs w:val="24"/>
          <w:shd w:val="clear" w:color="auto" w:fill="FFFFFF"/>
          <w:lang w:eastAsia="pl-PL"/>
        </w:rPr>
        <w:t xml:space="preserve">Hospitalizowano jedną osobę dorosłą. Badanie </w:t>
      </w:r>
      <w:r>
        <w:rPr>
          <w:rFonts w:cs="Calibri"/>
          <w:szCs w:val="24"/>
          <w:lang w:eastAsia="pl-PL"/>
        </w:rPr>
        <w:t xml:space="preserve">wymazów w kierunku </w:t>
      </w:r>
      <w:r>
        <w:rPr>
          <w:rFonts w:cs="Calibri"/>
          <w:i/>
          <w:iCs/>
          <w:szCs w:val="24"/>
          <w:lang w:eastAsia="pl-PL"/>
        </w:rPr>
        <w:t>Salmonella/Shigiella</w:t>
      </w:r>
      <w:r>
        <w:rPr>
          <w:rFonts w:cs="Calibri"/>
          <w:szCs w:val="24"/>
          <w:lang w:eastAsia="pl-PL"/>
        </w:rPr>
        <w:t xml:space="preserve"> wykonano u jednej dorosłej osoby chorej oraz u pięciu zdrowych osób personelu pionu żywienia. Uzyskano ujemne wyniki badań. </w:t>
      </w:r>
      <w:bookmarkStart w:id="6" w:name="_Hlk160714095"/>
      <w:r>
        <w:rPr>
          <w:rFonts w:cs="Calibri"/>
          <w:szCs w:val="24"/>
          <w:lang w:eastAsia="pl-PL"/>
        </w:rPr>
        <w:t>Nie ustalono czynnika etiologicznego, który mógł wywołać zachorowania. Przeprowadzona kontrola sanitarna pomieszczeń stołówki ośrodka wykazała nieprawidłowości z zakresu stanu sanitarnego, za które ukarano osobę odpowiedzialną grzywną na drodze mandatu karnego. Przeprowadzona kontrola sprawdzająca pomieszczeń stołówki wykazała usunięcie stwierdzonych wcześniej nieprawidłowości</w:t>
      </w:r>
    </w:p>
    <w:p w14:paraId="1BD0D68E" w14:textId="77777777" w:rsidR="003E4C0B" w:rsidRDefault="003E4C0B" w:rsidP="0077233B">
      <w:pPr>
        <w:spacing w:after="120" w:line="276" w:lineRule="auto"/>
        <w:jc w:val="both"/>
        <w:rPr>
          <w:rFonts w:cs="Calibri"/>
          <w:szCs w:val="24"/>
          <w:lang w:eastAsia="pl-PL"/>
        </w:rPr>
      </w:pPr>
      <w:r>
        <w:rPr>
          <w:rFonts w:cs="Calibri"/>
          <w:szCs w:val="24"/>
          <w:lang w:eastAsia="pl-PL"/>
        </w:rPr>
        <w:t xml:space="preserve">Czynniki wspomagające, mogące mieć wpływ na wystąpienie ogniska: </w:t>
      </w:r>
    </w:p>
    <w:p w14:paraId="35C3D5FC" w14:textId="77777777" w:rsidR="003E4C0B" w:rsidRDefault="003E4C0B" w:rsidP="0077233B">
      <w:pPr>
        <w:spacing w:after="120" w:line="276" w:lineRule="auto"/>
        <w:jc w:val="both"/>
        <w:rPr>
          <w:rFonts w:cs="Calibri"/>
        </w:rPr>
      </w:pPr>
      <w:r>
        <w:rPr>
          <w:rFonts w:cs="Calibri"/>
        </w:rPr>
        <w:t xml:space="preserve">Do zachorowań mogło dojść drogą kropelkową oraz na drodze </w:t>
      </w:r>
      <w:proofErr w:type="spellStart"/>
      <w:r>
        <w:rPr>
          <w:rFonts w:cs="Calibri"/>
        </w:rPr>
        <w:t>fekalno</w:t>
      </w:r>
      <w:proofErr w:type="spellEnd"/>
      <w:r>
        <w:rPr>
          <w:rFonts w:cs="Calibri"/>
        </w:rPr>
        <w:t>-oralnej, w wyniku nieprzestrzegania zasad higieny rąk, korzystania ze wspólnych ciągów komunikacyjnych, pomieszczeń ogólnodostępnych dostępnych na terenie ośrodka, wspólne spożywanie posiłków w stołówce. Źródłem zakażenia mogło być dziecko, które zachorowało jako pierwsze. Niska liczba ujawnionych zachorowań w stosunku do liczby osób przebywających i stołujących się w obiekcie, wyklucza przyczynę zachorowania w postaci spożytych posiłków. Osoby chore  nie wskazywały na potrawy spożywane w ośrodku, jako źródło zakażenia.</w:t>
      </w:r>
      <w:bookmarkEnd w:id="6"/>
    </w:p>
    <w:p w14:paraId="34F4FA91" w14:textId="77777777" w:rsidR="003E4C0B" w:rsidRDefault="003E4C0B" w:rsidP="0077233B">
      <w:pPr>
        <w:spacing w:after="120" w:line="276" w:lineRule="auto"/>
        <w:ind w:firstLine="709"/>
        <w:jc w:val="both"/>
        <w:rPr>
          <w:rFonts w:cs="Calibri"/>
          <w:szCs w:val="24"/>
          <w:lang w:eastAsia="pl-PL"/>
        </w:rPr>
      </w:pPr>
      <w:r>
        <w:rPr>
          <w:rFonts w:cs="Calibri"/>
          <w:szCs w:val="24"/>
          <w:lang w:eastAsia="pl-PL"/>
        </w:rPr>
        <w:t xml:space="preserve">Czwarte ognisko zbiorowego zachorowania wystąpiło wśród członków rodziny zamieszkałej w Koszalinie przy ul. </w:t>
      </w:r>
      <w:proofErr w:type="spellStart"/>
      <w:r>
        <w:rPr>
          <w:rFonts w:cs="Calibri"/>
          <w:szCs w:val="24"/>
          <w:lang w:eastAsia="pl-PL"/>
        </w:rPr>
        <w:t>E.Plater</w:t>
      </w:r>
      <w:proofErr w:type="spellEnd"/>
    </w:p>
    <w:p w14:paraId="353D543C" w14:textId="44CDB170" w:rsidR="003E4C0B" w:rsidRDefault="003E4C0B" w:rsidP="0077233B">
      <w:pPr>
        <w:spacing w:after="120" w:line="276" w:lineRule="auto"/>
        <w:jc w:val="both"/>
        <w:rPr>
          <w:rFonts w:cs="Calibri"/>
          <w:color w:val="FF0000"/>
          <w:sz w:val="20"/>
          <w:szCs w:val="20"/>
          <w:lang w:eastAsia="pl-PL"/>
        </w:rPr>
      </w:pPr>
      <w:bookmarkStart w:id="7" w:name="_Hlk160708613"/>
      <w:r>
        <w:rPr>
          <w:rFonts w:cs="Calibri"/>
          <w:szCs w:val="24"/>
          <w:lang w:eastAsia="pl-PL"/>
        </w:rPr>
        <w:t>Narażone były cztery osoby dorosłe. U tych osób wystąpiły objawy w postaci wymiotów, biegunki, bóli brzucha, bólu głowy,  gorączki do 39°C. Nikogo nie hospitalizowano. Objawy miały charakter przemijający.</w:t>
      </w:r>
      <w:r>
        <w:rPr>
          <w:rFonts w:cs="Calibri"/>
          <w:color w:val="FF0000"/>
          <w:szCs w:val="24"/>
          <w:lang w:eastAsia="pl-PL"/>
        </w:rPr>
        <w:t xml:space="preserve"> </w:t>
      </w:r>
      <w:r>
        <w:rPr>
          <w:rFonts w:cs="Calibri"/>
          <w:szCs w:val="24"/>
          <w:lang w:eastAsia="pl-PL"/>
        </w:rPr>
        <w:t xml:space="preserve">Chorzy jako podejrzaną potrawę, która mogła wywołać objawy zachorowania wskazywali </w:t>
      </w:r>
      <w:r>
        <w:rPr>
          <w:rFonts w:cs="Calibri"/>
        </w:rPr>
        <w:t>mix sałat XXL zakupiony w sklepie sieciowym Lidl.</w:t>
      </w:r>
      <w:r>
        <w:rPr>
          <w:rFonts w:cs="Calibri"/>
          <w:szCs w:val="24"/>
          <w:lang w:eastAsia="pl-PL"/>
        </w:rPr>
        <w:t xml:space="preserve"> Pobrano 12 wymazów w kierunku </w:t>
      </w:r>
      <w:r>
        <w:rPr>
          <w:rFonts w:cs="Calibri"/>
          <w:i/>
          <w:iCs/>
          <w:szCs w:val="24"/>
          <w:lang w:eastAsia="pl-PL"/>
        </w:rPr>
        <w:t>Salmonella/Shigiella</w:t>
      </w:r>
      <w:r>
        <w:rPr>
          <w:rFonts w:cs="Calibri"/>
          <w:szCs w:val="24"/>
          <w:lang w:eastAsia="pl-PL"/>
        </w:rPr>
        <w:t xml:space="preserve"> uzyskując ujemne wyniki badań. Nie ustalono czynnika etiologicznego, który był przyczyną wystąpienia zachorowań. </w:t>
      </w:r>
    </w:p>
    <w:bookmarkEnd w:id="7"/>
    <w:p w14:paraId="0CD5472F" w14:textId="77777777" w:rsidR="003E4C0B" w:rsidRDefault="003E4C0B" w:rsidP="0077233B">
      <w:pPr>
        <w:spacing w:after="120" w:line="276" w:lineRule="auto"/>
        <w:ind w:firstLine="709"/>
        <w:jc w:val="both"/>
        <w:rPr>
          <w:rFonts w:cs="Calibri"/>
          <w:szCs w:val="24"/>
          <w:lang w:eastAsia="pl-PL"/>
        </w:rPr>
      </w:pPr>
      <w:r>
        <w:rPr>
          <w:rFonts w:cs="Calibri"/>
          <w:szCs w:val="24"/>
          <w:lang w:eastAsia="pl-PL"/>
        </w:rPr>
        <w:t xml:space="preserve">Piąte ognisko zbiorowego zachorowania wystąpiło wśród członków rodziny zamieszkałej w Koszalinie przy ul. Wenedów. </w:t>
      </w:r>
    </w:p>
    <w:p w14:paraId="6D189131" w14:textId="6DD49EE2" w:rsidR="003E4C0B" w:rsidRDefault="003E4C0B" w:rsidP="0077233B">
      <w:pPr>
        <w:spacing w:after="120" w:line="276" w:lineRule="auto"/>
        <w:jc w:val="both"/>
        <w:rPr>
          <w:rFonts w:cs="Calibri"/>
          <w:color w:val="FF0000"/>
          <w:sz w:val="20"/>
          <w:szCs w:val="20"/>
          <w:lang w:eastAsia="pl-PL"/>
        </w:rPr>
      </w:pPr>
      <w:r>
        <w:rPr>
          <w:rFonts w:cs="Calibri"/>
          <w:szCs w:val="24"/>
          <w:lang w:eastAsia="pl-PL"/>
        </w:rPr>
        <w:t>Narażone były cztery osoby dorosłe w tym jedno dziecko do 14 roku życia. Zachorowały dwie osoby</w:t>
      </w:r>
      <w:r w:rsidR="00A823F5">
        <w:rPr>
          <w:rFonts w:cs="Calibri"/>
          <w:szCs w:val="24"/>
          <w:lang w:eastAsia="pl-PL"/>
        </w:rPr>
        <w:t>,</w:t>
      </w:r>
      <w:r>
        <w:rPr>
          <w:rFonts w:cs="Calibri"/>
          <w:szCs w:val="24"/>
          <w:lang w:eastAsia="pl-PL"/>
        </w:rPr>
        <w:t xml:space="preserve"> w tym jedno dziecko do 14 roku życia. Objawy zachorowania wystąpiły w postaci biegunki, bóli brzucha, luźnych stolców. Hospitalizowano jedną osobę dorosłą. Chorzy jako podejrzaną potrawę, która mogła wywołać objawy zachorowania wskazywali  </w:t>
      </w:r>
      <w:r>
        <w:rPr>
          <w:rFonts w:cs="Calibri"/>
        </w:rPr>
        <w:t xml:space="preserve">tatar z surowym jajkiem spożyty przez dwie osoby dorosłe w restauracji we </w:t>
      </w:r>
      <w:r>
        <w:rPr>
          <w:rFonts w:cs="Calibri"/>
          <w:color w:val="000000" w:themeColor="text1"/>
        </w:rPr>
        <w:t>Wrocławiu.</w:t>
      </w:r>
      <w:r>
        <w:rPr>
          <w:rFonts w:cs="Calibri"/>
          <w:color w:val="000000" w:themeColor="text1"/>
          <w:szCs w:val="24"/>
          <w:lang w:eastAsia="pl-PL"/>
        </w:rPr>
        <w:t xml:space="preserve"> Pobrano  wymazy </w:t>
      </w:r>
      <w:r w:rsidR="001B6E99">
        <w:rPr>
          <w:rFonts w:cs="Calibri"/>
          <w:color w:val="000000" w:themeColor="text1"/>
          <w:szCs w:val="24"/>
          <w:lang w:eastAsia="pl-PL"/>
        </w:rPr>
        <w:br/>
      </w:r>
      <w:r>
        <w:rPr>
          <w:rFonts w:cs="Calibri"/>
          <w:color w:val="000000" w:themeColor="text1"/>
          <w:szCs w:val="24"/>
          <w:lang w:eastAsia="pl-PL"/>
        </w:rPr>
        <w:lastRenderedPageBreak/>
        <w:t xml:space="preserve">w kierunku </w:t>
      </w:r>
      <w:r>
        <w:rPr>
          <w:rFonts w:cs="Calibri"/>
          <w:i/>
          <w:iCs/>
          <w:color w:val="000000" w:themeColor="text1"/>
          <w:szCs w:val="24"/>
          <w:lang w:eastAsia="pl-PL"/>
        </w:rPr>
        <w:t>Salmonella/Shigiella</w:t>
      </w:r>
      <w:r>
        <w:rPr>
          <w:rFonts w:cs="Calibri"/>
          <w:color w:val="000000" w:themeColor="text1"/>
          <w:szCs w:val="24"/>
          <w:lang w:eastAsia="pl-PL"/>
        </w:rPr>
        <w:t xml:space="preserve"> od dwóch osób narażonych oraz jednej osoby chorej, która uzyskała dodatni w kierunku </w:t>
      </w:r>
      <w:r>
        <w:rPr>
          <w:rFonts w:cs="Calibri"/>
          <w:i/>
          <w:iCs/>
          <w:color w:val="000000" w:themeColor="text1"/>
          <w:szCs w:val="24"/>
          <w:lang w:eastAsia="pl-PL"/>
        </w:rPr>
        <w:t>Salmonella/Shigiella</w:t>
      </w:r>
      <w:r>
        <w:rPr>
          <w:rFonts w:cs="Calibri"/>
          <w:color w:val="000000" w:themeColor="text1"/>
          <w:szCs w:val="24"/>
          <w:lang w:eastAsia="pl-PL"/>
        </w:rPr>
        <w:t xml:space="preserve">. Jedna osoba chora wymazy w kierunku </w:t>
      </w:r>
      <w:r>
        <w:rPr>
          <w:rFonts w:cs="Calibri"/>
          <w:i/>
          <w:iCs/>
          <w:color w:val="000000" w:themeColor="text1"/>
          <w:szCs w:val="24"/>
          <w:lang w:eastAsia="pl-PL"/>
        </w:rPr>
        <w:t>Salmonella/Shigiella</w:t>
      </w:r>
      <w:r>
        <w:rPr>
          <w:rFonts w:cs="Calibri"/>
          <w:color w:val="000000" w:themeColor="text1"/>
          <w:szCs w:val="24"/>
          <w:lang w:eastAsia="pl-PL"/>
        </w:rPr>
        <w:t xml:space="preserve"> miała wykonane podczas hospitalizacji w Szpitalu Wojewódzkim </w:t>
      </w:r>
      <w:r w:rsidR="001B6E99">
        <w:rPr>
          <w:rFonts w:cs="Calibri"/>
          <w:color w:val="000000" w:themeColor="text1"/>
          <w:szCs w:val="24"/>
          <w:lang w:eastAsia="pl-PL"/>
        </w:rPr>
        <w:br/>
      </w:r>
      <w:r>
        <w:rPr>
          <w:rFonts w:cs="Calibri"/>
          <w:color w:val="000000" w:themeColor="text1"/>
          <w:szCs w:val="24"/>
          <w:lang w:eastAsia="pl-PL"/>
        </w:rPr>
        <w:t xml:space="preserve">w Koszalinie. </w:t>
      </w:r>
    </w:p>
    <w:p w14:paraId="6286EAB4" w14:textId="77777777" w:rsidR="003E4C0B" w:rsidRDefault="003E4C0B" w:rsidP="0077233B">
      <w:pPr>
        <w:spacing w:after="120" w:line="276" w:lineRule="auto"/>
        <w:jc w:val="both"/>
        <w:rPr>
          <w:rFonts w:cs="Calibri"/>
          <w:color w:val="000000" w:themeColor="text1"/>
          <w:szCs w:val="24"/>
          <w:lang w:eastAsia="pl-PL"/>
        </w:rPr>
      </w:pPr>
      <w:r>
        <w:rPr>
          <w:rFonts w:cs="Calibri"/>
          <w:color w:val="000000" w:themeColor="text1"/>
          <w:szCs w:val="24"/>
          <w:lang w:eastAsia="pl-PL"/>
        </w:rPr>
        <w:t xml:space="preserve">Czynniki wspomagające, mogące mieć wpływ na wystąpienie ogniska: </w:t>
      </w:r>
    </w:p>
    <w:p w14:paraId="6CE6D66D" w14:textId="02C6A2D5" w:rsidR="003E4C0B" w:rsidRDefault="003E4C0B" w:rsidP="0077233B">
      <w:pPr>
        <w:spacing w:after="120" w:line="276" w:lineRule="auto"/>
        <w:jc w:val="both"/>
        <w:rPr>
          <w:rFonts w:cs="Calibri"/>
          <w:color w:val="000000" w:themeColor="text1"/>
          <w:szCs w:val="24"/>
          <w:lang w:eastAsia="pl-PL"/>
        </w:rPr>
      </w:pPr>
      <w:r>
        <w:rPr>
          <w:rFonts w:cs="Calibri"/>
          <w:color w:val="000000" w:themeColor="text1"/>
        </w:rPr>
        <w:t xml:space="preserve">Do zakażenia mogło dojść drogą pokarmową. Nie należy wykluczyć wymienionego tatara jako źródło zakażenia, pomimo zachorowania tylko jednej osoby z dwóch, które spożywały potrawę. Istnieje prawdopodobieństwo, że chora spożyła jajko z innej partii, niż osoba, która nie zachorowała. Do kolejnego zachorowania mogło dojść poprzez przeniesienie zakażenia </w:t>
      </w:r>
      <w:r w:rsidR="001B6E99">
        <w:rPr>
          <w:rFonts w:cs="Calibri"/>
          <w:color w:val="000000" w:themeColor="text1"/>
        </w:rPr>
        <w:br/>
      </w:r>
      <w:r>
        <w:rPr>
          <w:rFonts w:cs="Calibri"/>
          <w:color w:val="000000" w:themeColor="text1"/>
        </w:rPr>
        <w:t xml:space="preserve">z człowieka na człowieka, w wyniku nie przestrzegania zasad higieny podczas korzystania </w:t>
      </w:r>
      <w:r w:rsidR="001B6E99">
        <w:rPr>
          <w:rFonts w:cs="Calibri"/>
          <w:color w:val="000000" w:themeColor="text1"/>
        </w:rPr>
        <w:br/>
      </w:r>
      <w:r>
        <w:rPr>
          <w:rFonts w:cs="Calibri"/>
          <w:color w:val="000000" w:themeColor="text1"/>
        </w:rPr>
        <w:t>z toalety i niewłaściwą jej dezynfekcję</w:t>
      </w:r>
    </w:p>
    <w:p w14:paraId="6EBD0809" w14:textId="77777777" w:rsidR="003E4C0B" w:rsidRDefault="003E4C0B" w:rsidP="0077233B">
      <w:pPr>
        <w:spacing w:after="120" w:line="276" w:lineRule="auto"/>
        <w:ind w:firstLine="709"/>
        <w:jc w:val="both"/>
        <w:rPr>
          <w:rFonts w:cs="Calibri"/>
        </w:rPr>
      </w:pPr>
      <w:r>
        <w:rPr>
          <w:rFonts w:cs="Calibri"/>
          <w:szCs w:val="24"/>
          <w:lang w:eastAsia="pl-PL"/>
        </w:rPr>
        <w:t xml:space="preserve">Szóste ognisko zbiorowego zachorowania z objawami ze strony przewodu pokarmowego wystąpiło </w:t>
      </w:r>
      <w:r>
        <w:rPr>
          <w:rFonts w:cs="Calibri"/>
        </w:rPr>
        <w:t xml:space="preserve">wśród mieszkańców Domu Pogodnej Starości Teresa </w:t>
      </w:r>
      <w:proofErr w:type="spellStart"/>
      <w:r>
        <w:rPr>
          <w:rFonts w:cs="Calibri"/>
        </w:rPr>
        <w:t>Orsini</w:t>
      </w:r>
      <w:proofErr w:type="spellEnd"/>
      <w:r>
        <w:rPr>
          <w:rFonts w:cs="Calibri"/>
        </w:rPr>
        <w:t xml:space="preserve"> Nowe Bielice ul. Kwiatowa 40, 76-039 Biesiekierz.</w:t>
      </w:r>
    </w:p>
    <w:p w14:paraId="64EA2599" w14:textId="37117E70" w:rsidR="003E4C0B" w:rsidRDefault="003E4C0B" w:rsidP="0077233B">
      <w:pPr>
        <w:spacing w:after="120" w:line="276" w:lineRule="auto"/>
        <w:jc w:val="both"/>
        <w:rPr>
          <w:rFonts w:cs="Calibri"/>
          <w:szCs w:val="24"/>
          <w:lang w:eastAsia="pl-PL"/>
        </w:rPr>
      </w:pPr>
      <w:r>
        <w:rPr>
          <w:rFonts w:cs="Calibri"/>
          <w:szCs w:val="24"/>
          <w:lang w:eastAsia="pl-PL"/>
        </w:rPr>
        <w:t xml:space="preserve">Narażone były łącznie 52 osoby dorosłe. Objawy wystąpiły u 29 osób pod postacią </w:t>
      </w:r>
      <w:r>
        <w:rPr>
          <w:rFonts w:cs="Calibri"/>
          <w:shd w:val="clear" w:color="auto" w:fill="FFFFFF"/>
        </w:rPr>
        <w:t>wymiotów, biegunek, bólów brzucha.</w:t>
      </w:r>
      <w:r>
        <w:rPr>
          <w:rFonts w:cs="Calibri"/>
          <w:szCs w:val="24"/>
          <w:lang w:eastAsia="pl-PL"/>
        </w:rPr>
        <w:t xml:space="preserve"> Hospitalizowano jedną osobę. Pobrano 36 wymazów w kierunku </w:t>
      </w:r>
      <w:r>
        <w:rPr>
          <w:rFonts w:cs="Calibri"/>
          <w:i/>
          <w:iCs/>
          <w:szCs w:val="24"/>
          <w:lang w:eastAsia="pl-PL"/>
        </w:rPr>
        <w:t xml:space="preserve">Salmonella/ </w:t>
      </w:r>
      <w:proofErr w:type="spellStart"/>
      <w:r>
        <w:rPr>
          <w:rFonts w:cs="Calibri"/>
          <w:i/>
          <w:iCs/>
          <w:szCs w:val="24"/>
          <w:lang w:eastAsia="pl-PL"/>
        </w:rPr>
        <w:t>Shigella</w:t>
      </w:r>
      <w:proofErr w:type="spellEnd"/>
      <w:r>
        <w:rPr>
          <w:rFonts w:cs="Calibri"/>
          <w:szCs w:val="24"/>
          <w:lang w:eastAsia="pl-PL"/>
        </w:rPr>
        <w:t xml:space="preserve"> oraz dziewięć próbek kału w kierunku rota/</w:t>
      </w:r>
      <w:proofErr w:type="spellStart"/>
      <w:r>
        <w:rPr>
          <w:rFonts w:cs="Calibri"/>
          <w:szCs w:val="24"/>
          <w:lang w:eastAsia="pl-PL"/>
        </w:rPr>
        <w:t>adeno</w:t>
      </w:r>
      <w:proofErr w:type="spellEnd"/>
      <w:r>
        <w:rPr>
          <w:rFonts w:cs="Calibri"/>
          <w:szCs w:val="24"/>
          <w:lang w:eastAsia="pl-PL"/>
        </w:rPr>
        <w:t xml:space="preserve">/noro wirusów. Uzyskano wyniki ujemne w kierunku Salmonella/Shigiella oraz wyniki dodatnie w kierunku norowirusów u siedmiu osób chorych. Przeprowadzona kontrola sanitarna pomieszczeń stołówki ośrodka wykazała nieprawidłowości z zakresu stanu sanitarnego, za które ukarano osobę odpowiedzialną grzywną na drodze mandatu karnego. </w:t>
      </w:r>
    </w:p>
    <w:p w14:paraId="05B140D1" w14:textId="77777777" w:rsidR="003E4C0B" w:rsidRDefault="003E4C0B" w:rsidP="0077233B">
      <w:pPr>
        <w:spacing w:after="120" w:line="276" w:lineRule="auto"/>
        <w:jc w:val="both"/>
        <w:rPr>
          <w:rFonts w:cs="Calibri"/>
          <w:szCs w:val="24"/>
          <w:lang w:eastAsia="pl-PL"/>
        </w:rPr>
      </w:pPr>
      <w:r>
        <w:rPr>
          <w:rFonts w:cs="Calibri"/>
          <w:szCs w:val="24"/>
          <w:lang w:eastAsia="pl-PL"/>
        </w:rPr>
        <w:t xml:space="preserve">Czynniki wspomagające, mogące mieć wpływ na wystąpienie ogniska: </w:t>
      </w:r>
    </w:p>
    <w:p w14:paraId="7C104A6B" w14:textId="77777777" w:rsidR="003E4C0B" w:rsidRDefault="003E4C0B" w:rsidP="0077233B">
      <w:pPr>
        <w:spacing w:after="120" w:line="276" w:lineRule="auto"/>
        <w:jc w:val="both"/>
        <w:rPr>
          <w:rFonts w:cs="Calibri"/>
          <w:color w:val="FF0000"/>
          <w:szCs w:val="24"/>
          <w:lang w:eastAsia="pl-PL"/>
        </w:rPr>
      </w:pPr>
      <w:r>
        <w:rPr>
          <w:rFonts w:cs="Calibri"/>
        </w:rPr>
        <w:t>Do zachorowań mogło dojść drogą kropelkową, poprzez korzystanie ze wspólnych ciągów komunikacyjnych, pomieszczeń dostępnych na terenie Domu Pomocy. Źródłem zachorowania mógł być personel opiekuńczy, który równocześnie obsługiwał mieszkańców.</w:t>
      </w:r>
      <w:r>
        <w:rPr>
          <w:rFonts w:cs="Calibri"/>
          <w:color w:val="A5C9EB" w:themeColor="text2" w:themeTint="40"/>
        </w:rPr>
        <w:t xml:space="preserve"> </w:t>
      </w:r>
      <w:r>
        <w:rPr>
          <w:rFonts w:cs="Calibri"/>
        </w:rPr>
        <w:t>Personel stołówki nie wykazywał objawów zachorowania, dlatego również wykluczono drogę wtórnego zanieczyszczenia żywności jako przyczynę wystąpienia zachorowań. W opracowaniu ogniska nie brano pod uwagę żywności jako przyczyny wystąpienia zachorowań.</w:t>
      </w:r>
    </w:p>
    <w:p w14:paraId="1803E96E" w14:textId="77777777" w:rsidR="003E4C0B" w:rsidRDefault="003E4C0B" w:rsidP="0077233B">
      <w:pPr>
        <w:spacing w:after="120" w:line="276" w:lineRule="auto"/>
        <w:ind w:firstLine="709"/>
        <w:jc w:val="both"/>
        <w:rPr>
          <w:rFonts w:cs="Calibri"/>
          <w:color w:val="000000" w:themeColor="text1"/>
        </w:rPr>
      </w:pPr>
      <w:r>
        <w:rPr>
          <w:rFonts w:cs="Calibri"/>
          <w:color w:val="000000" w:themeColor="text1"/>
          <w:szCs w:val="24"/>
          <w:lang w:eastAsia="pl-PL"/>
        </w:rPr>
        <w:t xml:space="preserve">Siódme ognisko zbiorowego zachorowania z objawami ze strony przewodu pokarmowego wystąpiło </w:t>
      </w:r>
      <w:r>
        <w:rPr>
          <w:rFonts w:cs="Calibri"/>
          <w:color w:val="000000" w:themeColor="text1"/>
        </w:rPr>
        <w:t xml:space="preserve">wśród dzieci i opiekunów w Niepublicznym </w:t>
      </w:r>
      <w:r>
        <w:rPr>
          <w:rStyle w:val="Uwydatnienie"/>
          <w:rFonts w:cs="Calibri"/>
          <w:color w:val="000000" w:themeColor="text1"/>
        </w:rPr>
        <w:t>Żłobku</w:t>
      </w:r>
      <w:r>
        <w:rPr>
          <w:rFonts w:cs="Calibri"/>
          <w:i/>
          <w:iCs/>
          <w:color w:val="000000" w:themeColor="text1"/>
        </w:rPr>
        <w:t xml:space="preserve"> </w:t>
      </w:r>
      <w:r>
        <w:rPr>
          <w:rFonts w:cs="Calibri"/>
          <w:color w:val="000000" w:themeColor="text1"/>
        </w:rPr>
        <w:t xml:space="preserve">Montessori „Mały Odkrywca”, ul. Fryderyka </w:t>
      </w:r>
      <w:r>
        <w:rPr>
          <w:rStyle w:val="Uwydatnienie"/>
          <w:rFonts w:cs="Calibri"/>
          <w:color w:val="000000" w:themeColor="text1"/>
        </w:rPr>
        <w:t>Chopina</w:t>
      </w:r>
      <w:r>
        <w:rPr>
          <w:rFonts w:cs="Calibri"/>
          <w:i/>
          <w:iCs/>
          <w:color w:val="000000" w:themeColor="text1"/>
        </w:rPr>
        <w:t xml:space="preserve"> </w:t>
      </w:r>
      <w:r>
        <w:rPr>
          <w:rFonts w:cs="Calibri"/>
          <w:color w:val="000000" w:themeColor="text1"/>
        </w:rPr>
        <w:t>24, Koszalin.</w:t>
      </w:r>
    </w:p>
    <w:p w14:paraId="691ECC7E" w14:textId="352C520D" w:rsidR="003E4C0B" w:rsidRDefault="003E4C0B" w:rsidP="0077233B">
      <w:pPr>
        <w:spacing w:after="120" w:line="276" w:lineRule="auto"/>
        <w:jc w:val="both"/>
        <w:rPr>
          <w:rFonts w:cs="Calibri"/>
          <w:color w:val="000000" w:themeColor="text1"/>
          <w:szCs w:val="24"/>
          <w:lang w:eastAsia="pl-PL"/>
        </w:rPr>
      </w:pPr>
      <w:r>
        <w:rPr>
          <w:rFonts w:cs="Calibri"/>
          <w:color w:val="000000" w:themeColor="text1"/>
          <w:szCs w:val="24"/>
          <w:lang w:eastAsia="pl-PL"/>
        </w:rPr>
        <w:t xml:space="preserve">Narażonych było 31 osób dorosłych oraz 25 dzieci do 14-go roku życia. Objawy wystąpiły u 15 osób w tym u 13 dzieci, pod postacią </w:t>
      </w:r>
      <w:r>
        <w:rPr>
          <w:rFonts w:cs="Calibri"/>
          <w:color w:val="000000" w:themeColor="text1"/>
          <w:shd w:val="clear" w:color="auto" w:fill="FFFFFF"/>
        </w:rPr>
        <w:t>wymiotów, biegunki, gorączki do 38,8</w:t>
      </w:r>
      <w:r>
        <w:rPr>
          <w:rFonts w:cs="Calibri"/>
          <w:color w:val="000000" w:themeColor="text1"/>
          <w:szCs w:val="24"/>
          <w:lang w:eastAsia="pl-PL"/>
        </w:rPr>
        <w:t>°C</w:t>
      </w:r>
      <w:r>
        <w:rPr>
          <w:rFonts w:cs="Calibri"/>
          <w:color w:val="000000" w:themeColor="text1"/>
          <w:shd w:val="clear" w:color="auto" w:fill="FFFFFF"/>
        </w:rPr>
        <w:t>.</w:t>
      </w:r>
      <w:r>
        <w:rPr>
          <w:rFonts w:cs="Calibri"/>
          <w:color w:val="000000" w:themeColor="text1"/>
          <w:szCs w:val="24"/>
          <w:lang w:eastAsia="pl-PL"/>
        </w:rPr>
        <w:t xml:space="preserve"> Hospitalizowano jedno dziecko. </w:t>
      </w:r>
      <w:r>
        <w:rPr>
          <w:rFonts w:cs="Calibri"/>
        </w:rPr>
        <w:t>Badania w kierunku noro/rota/</w:t>
      </w:r>
      <w:proofErr w:type="spellStart"/>
      <w:r>
        <w:rPr>
          <w:rFonts w:cs="Calibri"/>
        </w:rPr>
        <w:t>adeno</w:t>
      </w:r>
      <w:proofErr w:type="spellEnd"/>
      <w:r>
        <w:rPr>
          <w:rFonts w:cs="Calibri"/>
        </w:rPr>
        <w:t>/astro/</w:t>
      </w:r>
      <w:proofErr w:type="spellStart"/>
      <w:r>
        <w:rPr>
          <w:rFonts w:cs="Calibri"/>
        </w:rPr>
        <w:t>sapowirusów</w:t>
      </w:r>
      <w:proofErr w:type="spellEnd"/>
      <w:r>
        <w:rPr>
          <w:rFonts w:cs="Calibri"/>
        </w:rPr>
        <w:t xml:space="preserve"> </w:t>
      </w:r>
      <w:r>
        <w:rPr>
          <w:rFonts w:cs="Calibri"/>
          <w:color w:val="000000" w:themeColor="text1"/>
        </w:rPr>
        <w:t xml:space="preserve">wykonano u jednego chorego dziecka, uzyskując wynik dodatni w kierunku </w:t>
      </w:r>
      <w:proofErr w:type="spellStart"/>
      <w:r>
        <w:rPr>
          <w:rFonts w:cs="Calibri"/>
          <w:i/>
          <w:iCs/>
          <w:color w:val="000000" w:themeColor="text1"/>
        </w:rPr>
        <w:t>Norovirusów</w:t>
      </w:r>
      <w:proofErr w:type="spellEnd"/>
      <w:r>
        <w:rPr>
          <w:rFonts w:cs="Calibri"/>
          <w:color w:val="000000" w:themeColor="text1"/>
        </w:rPr>
        <w:t xml:space="preserve">. </w:t>
      </w:r>
      <w:r>
        <w:rPr>
          <w:rFonts w:cs="Calibri"/>
          <w:color w:val="000000" w:themeColor="text1"/>
          <w:szCs w:val="24"/>
          <w:lang w:eastAsia="pl-PL"/>
        </w:rPr>
        <w:t xml:space="preserve">Przeprowadzono kontrolę sanitarną pomieszczeń w punkcie wydawania posiłków w żłobku oraz zakładzie cateringowym dostarczającym posiłki do żłobka. Za nieprawidłowości sanitarne stwierdzone w punkcie wydawania posiłków w żłobku oraz zakładzie cateringowym, osoby </w:t>
      </w:r>
      <w:r>
        <w:rPr>
          <w:rFonts w:cs="Calibri"/>
          <w:color w:val="000000" w:themeColor="text1"/>
          <w:szCs w:val="24"/>
          <w:lang w:eastAsia="pl-PL"/>
        </w:rPr>
        <w:lastRenderedPageBreak/>
        <w:t xml:space="preserve">odpowiedzialne ukarano mandatami karnymi. Przeprowadzone kontrole sprawdzające pomieszczeń w punkcie wydawania posiłków w żłobku oraz zakładzie cateringowym stołówki wykazały usunięcie stwierdzonych wcześniej nieprawidłowości. </w:t>
      </w:r>
    </w:p>
    <w:p w14:paraId="5D97EC11" w14:textId="77777777" w:rsidR="003E4C0B" w:rsidRDefault="003E4C0B" w:rsidP="0077233B">
      <w:pPr>
        <w:spacing w:after="120" w:line="276" w:lineRule="auto"/>
        <w:jc w:val="both"/>
        <w:rPr>
          <w:rFonts w:cs="Calibri"/>
          <w:color w:val="000000" w:themeColor="text1"/>
          <w:szCs w:val="24"/>
          <w:lang w:eastAsia="pl-PL"/>
        </w:rPr>
      </w:pPr>
      <w:r>
        <w:rPr>
          <w:rFonts w:cs="Calibri"/>
          <w:color w:val="000000" w:themeColor="text1"/>
          <w:szCs w:val="24"/>
          <w:lang w:eastAsia="pl-PL"/>
        </w:rPr>
        <w:t xml:space="preserve">Czynniki wspomagające, mogące mieć wpływ na wystąpienie ogniska: </w:t>
      </w:r>
    </w:p>
    <w:p w14:paraId="7475AC4B" w14:textId="00547B84" w:rsidR="003E4C0B" w:rsidRPr="00A823F5" w:rsidRDefault="003E4C0B" w:rsidP="0077233B">
      <w:pPr>
        <w:autoSpaceDE w:val="0"/>
        <w:spacing w:after="120" w:line="276" w:lineRule="auto"/>
        <w:jc w:val="both"/>
        <w:rPr>
          <w:rFonts w:cs="Calibri"/>
          <w:color w:val="000000"/>
        </w:rPr>
      </w:pPr>
      <w:r>
        <w:rPr>
          <w:rFonts w:cs="Calibri"/>
        </w:rPr>
        <w:t xml:space="preserve">Do zachorowań mogło dojść drogą kropelkową oraz na drodze </w:t>
      </w:r>
      <w:proofErr w:type="spellStart"/>
      <w:r>
        <w:rPr>
          <w:rFonts w:cs="Calibri"/>
        </w:rPr>
        <w:t>fekalno</w:t>
      </w:r>
      <w:proofErr w:type="spellEnd"/>
      <w:r>
        <w:rPr>
          <w:rFonts w:cs="Calibri"/>
        </w:rPr>
        <w:t>-oralnej, w wyniku nieprzestrzegania zasad higieny rąk, korzystania ze wspólnych ciągów komunikacyjnych, pomieszczeń ogólnodostępnych dostępnych na terenie żłobka, wspólne spożywanie posiłków. Źródłem zakażenia mogło być dziecko, które zachorowało jako pierwsze.</w:t>
      </w:r>
      <w:r>
        <w:rPr>
          <w:rFonts w:cs="Calibri"/>
          <w:color w:val="000000"/>
        </w:rPr>
        <w:t xml:space="preserve"> W opracowaniu ogniska nie brano pod uwagę żywności jako przyczyny wystąpienia zachorowań. Personel nie wykazywał objawów zachorowania, dlatego również wykluczono drogę wtórnego zanieczyszczenia żywności jako przyczynę wystąpienia zachorowań. </w:t>
      </w:r>
    </w:p>
    <w:p w14:paraId="615FA105" w14:textId="196185D2" w:rsidR="003E4C0B" w:rsidRDefault="003E4C0B" w:rsidP="0077233B">
      <w:pPr>
        <w:spacing w:after="120" w:line="276" w:lineRule="auto"/>
        <w:ind w:firstLine="709"/>
        <w:jc w:val="both"/>
        <w:rPr>
          <w:rFonts w:cs="Calibri"/>
        </w:rPr>
      </w:pPr>
      <w:r>
        <w:rPr>
          <w:rFonts w:cs="Calibri"/>
          <w:szCs w:val="24"/>
          <w:lang w:eastAsia="pl-PL"/>
        </w:rPr>
        <w:t xml:space="preserve">Ósme ognisko zbiorowego zachorowania z objawami ze strony przewodu pokarmowego wystąpiło </w:t>
      </w:r>
      <w:r>
        <w:rPr>
          <w:rFonts w:cs="Calibri"/>
        </w:rPr>
        <w:t xml:space="preserve">w domu prywatnym wśród członków rodziny zamieszkałej </w:t>
      </w:r>
      <w:r w:rsidR="001B6E99">
        <w:rPr>
          <w:rFonts w:cs="Calibri"/>
        </w:rPr>
        <w:br/>
      </w:r>
      <w:r>
        <w:rPr>
          <w:rFonts w:cs="Calibri"/>
        </w:rPr>
        <w:t>w Parsowie.</w:t>
      </w:r>
    </w:p>
    <w:p w14:paraId="2CB12CB0" w14:textId="3190C5E9" w:rsidR="003E4C0B" w:rsidRDefault="003E4C0B" w:rsidP="0077233B">
      <w:pPr>
        <w:spacing w:after="120" w:line="276" w:lineRule="auto"/>
        <w:jc w:val="both"/>
        <w:rPr>
          <w:rFonts w:cs="Calibri"/>
          <w:sz w:val="20"/>
          <w:szCs w:val="20"/>
          <w:lang w:eastAsia="pl-PL"/>
        </w:rPr>
      </w:pPr>
      <w:r>
        <w:rPr>
          <w:rFonts w:cs="Calibri"/>
          <w:szCs w:val="24"/>
          <w:lang w:eastAsia="pl-PL"/>
        </w:rPr>
        <w:t>Narażonych był</w:t>
      </w:r>
      <w:r w:rsidR="00A823F5">
        <w:rPr>
          <w:rFonts w:cs="Calibri"/>
          <w:szCs w:val="24"/>
          <w:lang w:eastAsia="pl-PL"/>
        </w:rPr>
        <w:t>o</w:t>
      </w:r>
      <w:r>
        <w:rPr>
          <w:rFonts w:cs="Calibri"/>
          <w:szCs w:val="24"/>
          <w:lang w:eastAsia="pl-PL"/>
        </w:rPr>
        <w:t xml:space="preserve"> pięć osób</w:t>
      </w:r>
      <w:r w:rsidR="00A823F5">
        <w:rPr>
          <w:rFonts w:cs="Calibri"/>
          <w:szCs w:val="24"/>
          <w:lang w:eastAsia="pl-PL"/>
        </w:rPr>
        <w:t xml:space="preserve">, </w:t>
      </w:r>
      <w:r>
        <w:rPr>
          <w:rFonts w:cs="Calibri"/>
          <w:szCs w:val="24"/>
          <w:lang w:eastAsia="pl-PL"/>
        </w:rPr>
        <w:t>w tym dwoje dzieci do 14 roku życia. Zachorowały dwie osoby</w:t>
      </w:r>
      <w:r w:rsidR="00A823F5">
        <w:rPr>
          <w:rFonts w:cs="Calibri"/>
          <w:szCs w:val="24"/>
          <w:lang w:eastAsia="pl-PL"/>
        </w:rPr>
        <w:t>,</w:t>
      </w:r>
      <w:r>
        <w:rPr>
          <w:rFonts w:cs="Calibri"/>
          <w:szCs w:val="24"/>
          <w:lang w:eastAsia="pl-PL"/>
        </w:rPr>
        <w:t xml:space="preserve"> </w:t>
      </w:r>
      <w:r w:rsidR="001B6E99">
        <w:rPr>
          <w:rFonts w:cs="Calibri"/>
          <w:szCs w:val="24"/>
          <w:lang w:eastAsia="pl-PL"/>
        </w:rPr>
        <w:br/>
      </w:r>
      <w:r>
        <w:rPr>
          <w:rFonts w:cs="Calibri"/>
          <w:szCs w:val="24"/>
          <w:lang w:eastAsia="pl-PL"/>
        </w:rPr>
        <w:t xml:space="preserve">w tym jedno dziecko do 14 roku życia, które wymagało hospitalizacji. Objawy zachorowania wystąpiły w postaci biegunki, bólów brzucha, luźnych stolców. Pobrano do badania sześć wymazów w kierunku </w:t>
      </w:r>
      <w:r>
        <w:rPr>
          <w:rFonts w:cs="Calibri"/>
          <w:i/>
          <w:iCs/>
          <w:szCs w:val="24"/>
          <w:lang w:eastAsia="pl-PL"/>
        </w:rPr>
        <w:t>Salmonella/Shigiella</w:t>
      </w:r>
      <w:r>
        <w:rPr>
          <w:rFonts w:cs="Calibri"/>
          <w:szCs w:val="24"/>
          <w:lang w:eastAsia="pl-PL"/>
        </w:rPr>
        <w:t xml:space="preserve"> od jednej osoby ze styczności oraz jednej osoby chorej, która uzyskała wynik dodatni w kierunku. Jedna osoba chora wymazy w kierunku </w:t>
      </w:r>
      <w:r>
        <w:rPr>
          <w:rFonts w:cs="Calibri"/>
          <w:i/>
          <w:iCs/>
          <w:szCs w:val="24"/>
          <w:lang w:eastAsia="pl-PL"/>
        </w:rPr>
        <w:t>Salmonella/Shigiella</w:t>
      </w:r>
      <w:r>
        <w:rPr>
          <w:rFonts w:cs="Calibri"/>
          <w:szCs w:val="24"/>
          <w:lang w:eastAsia="pl-PL"/>
        </w:rPr>
        <w:t xml:space="preserve"> miała wykonane podczas hospitalizacji w Szpitalu Wojewódzkim </w:t>
      </w:r>
      <w:r w:rsidR="001B6E99">
        <w:rPr>
          <w:rFonts w:cs="Calibri"/>
          <w:szCs w:val="24"/>
          <w:lang w:eastAsia="pl-PL"/>
        </w:rPr>
        <w:br/>
      </w:r>
      <w:r>
        <w:rPr>
          <w:rFonts w:cs="Calibri"/>
          <w:szCs w:val="24"/>
          <w:lang w:eastAsia="pl-PL"/>
        </w:rPr>
        <w:t xml:space="preserve">w Koszalinie. Nie ustalono źródła zakażenia. </w:t>
      </w:r>
    </w:p>
    <w:p w14:paraId="240C16AF" w14:textId="77777777" w:rsidR="003E4C0B" w:rsidRDefault="003E4C0B" w:rsidP="0077233B">
      <w:pPr>
        <w:spacing w:after="120" w:line="276" w:lineRule="auto"/>
        <w:jc w:val="both"/>
        <w:rPr>
          <w:rFonts w:cs="Calibri"/>
          <w:szCs w:val="24"/>
          <w:lang w:eastAsia="pl-PL"/>
        </w:rPr>
      </w:pPr>
      <w:r>
        <w:rPr>
          <w:rFonts w:cs="Calibri"/>
          <w:szCs w:val="24"/>
          <w:lang w:eastAsia="pl-PL"/>
        </w:rPr>
        <w:t xml:space="preserve">Czynniki wspomagające, mogące mieć wpływ na wystąpienie ogniska: </w:t>
      </w:r>
    </w:p>
    <w:p w14:paraId="7ECEFAA2" w14:textId="77777777" w:rsidR="003E4C0B" w:rsidRDefault="003E4C0B" w:rsidP="0077233B">
      <w:pPr>
        <w:spacing w:after="120" w:line="276" w:lineRule="auto"/>
        <w:jc w:val="both"/>
        <w:rPr>
          <w:rFonts w:cs="Calibri"/>
        </w:rPr>
      </w:pPr>
      <w:r>
        <w:rPr>
          <w:rFonts w:cs="Calibri"/>
        </w:rPr>
        <w:t xml:space="preserve">Chore osoby nie wskazały żadnych podejrzanych potraw. Jednakże do zachorowań mogło dojść poprzez przeniesienie zakażenia z człowieka na człowieka, w wyniku nie przestrzegania zasad higieny podczas korzystania z toalety i niewłaściwą jej dezynfekcję. </w:t>
      </w:r>
    </w:p>
    <w:p w14:paraId="1D57DACA" w14:textId="77777777" w:rsidR="00A823F5" w:rsidRDefault="003E4C0B" w:rsidP="0077233B">
      <w:pPr>
        <w:spacing w:after="120" w:line="276" w:lineRule="auto"/>
        <w:ind w:firstLine="709"/>
        <w:jc w:val="both"/>
        <w:rPr>
          <w:rFonts w:cs="Calibri"/>
        </w:rPr>
      </w:pPr>
      <w:r>
        <w:rPr>
          <w:rFonts w:cs="Calibri"/>
          <w:szCs w:val="24"/>
          <w:lang w:eastAsia="pl-PL"/>
        </w:rPr>
        <w:t xml:space="preserve">Dziewiąte ognisko zbiorowego zachorowania z objawami ze strony przewodu pokarmowego wystąpiło </w:t>
      </w:r>
      <w:r>
        <w:rPr>
          <w:rFonts w:cs="Calibri"/>
        </w:rPr>
        <w:t>w domu prywatnym w Koszalinie wśród uczestników imprezy domowej.</w:t>
      </w:r>
    </w:p>
    <w:p w14:paraId="62BCBC7D" w14:textId="18F22A92" w:rsidR="003E4C0B" w:rsidRDefault="003E4C0B" w:rsidP="0077233B">
      <w:pPr>
        <w:spacing w:after="120" w:line="276" w:lineRule="auto"/>
        <w:jc w:val="both"/>
        <w:rPr>
          <w:rFonts w:cs="Calibri"/>
        </w:rPr>
      </w:pPr>
      <w:r>
        <w:rPr>
          <w:rFonts w:cs="Calibri"/>
          <w:szCs w:val="24"/>
          <w:lang w:eastAsia="pl-PL"/>
        </w:rPr>
        <w:t xml:space="preserve">Spośród trzech narażonych osób dorosłych, zachorowały trzy osoby. Objawy zachorowania wystąpiły w postaci biegunki i wymiotów, miały charakter przemijający. Nie pobrano do badań wymazów ze względu na to, że osoby chore odmówiły wykonania badań. Nie ustalono czynnika etiologicznego. Osoby chore jako podejrzana potrawę, która mogła wywołać zachorowania wskazały zakupioną w Pizzerii UNO w Koszalinie pizzę z </w:t>
      </w:r>
      <w:r>
        <w:rPr>
          <w:rFonts w:cs="Calibri"/>
        </w:rPr>
        <w:t xml:space="preserve">sosem czosnkowym, który był ciepły i miał wyczuwalny posmak zjełczenia. </w:t>
      </w:r>
    </w:p>
    <w:p w14:paraId="7D97E4C4" w14:textId="77777777" w:rsidR="003E4C0B" w:rsidRDefault="003E4C0B" w:rsidP="0077233B">
      <w:pPr>
        <w:spacing w:after="120" w:line="276" w:lineRule="auto"/>
        <w:jc w:val="both"/>
        <w:rPr>
          <w:rFonts w:cs="Calibri"/>
          <w:sz w:val="20"/>
          <w:szCs w:val="20"/>
          <w:lang w:eastAsia="pl-PL"/>
        </w:rPr>
      </w:pPr>
      <w:r>
        <w:rPr>
          <w:rFonts w:cs="Calibri"/>
          <w:color w:val="000000"/>
        </w:rPr>
        <w:t xml:space="preserve">Przeprowadzono kontrolę w Pizzerii UNO przy </w:t>
      </w:r>
      <w:r>
        <w:rPr>
          <w:rFonts w:cs="Calibri"/>
        </w:rPr>
        <w:t xml:space="preserve">ul. B. Chrobrego 18 w Koszalinie, podczas której stwierdzono nieprawidłowości z zakresu stanu sanitarnego, za które osobę odpowiedzialną ukarano mandatem karnym. Podczas </w:t>
      </w:r>
      <w:r>
        <w:rPr>
          <w:rFonts w:cs="Calibri"/>
          <w:lang w:eastAsia="en-US"/>
        </w:rPr>
        <w:t>przeprowadzonej kontroli sprawdzającej stwierdzono usunięcie nieprawidłowości z zakresu bieżącego stanu sanitarnego.</w:t>
      </w:r>
    </w:p>
    <w:p w14:paraId="47303FD8" w14:textId="77777777" w:rsidR="003E4C0B" w:rsidRDefault="003E4C0B" w:rsidP="0077233B">
      <w:pPr>
        <w:spacing w:after="120" w:line="276" w:lineRule="auto"/>
        <w:jc w:val="both"/>
        <w:rPr>
          <w:rFonts w:cs="Calibri"/>
          <w:szCs w:val="24"/>
          <w:lang w:eastAsia="pl-PL"/>
        </w:rPr>
      </w:pPr>
      <w:r>
        <w:rPr>
          <w:rFonts w:cs="Calibri"/>
          <w:szCs w:val="24"/>
          <w:lang w:eastAsia="pl-PL"/>
        </w:rPr>
        <w:lastRenderedPageBreak/>
        <w:t xml:space="preserve">Czynniki wspomagające, mogące mieć wpływ na wystąpienie ogniska: </w:t>
      </w:r>
    </w:p>
    <w:p w14:paraId="210E1910" w14:textId="77777777" w:rsidR="003E4C0B" w:rsidRPr="00A823F5" w:rsidRDefault="003E4C0B" w:rsidP="0077233B">
      <w:pPr>
        <w:spacing w:after="120" w:line="276" w:lineRule="auto"/>
        <w:jc w:val="both"/>
        <w:rPr>
          <w:rFonts w:cs="Calibri"/>
          <w:szCs w:val="24"/>
          <w:lang w:eastAsia="pl-PL"/>
        </w:rPr>
      </w:pPr>
      <w:r>
        <w:rPr>
          <w:rFonts w:cs="Calibri"/>
        </w:rPr>
        <w:t xml:space="preserve">U wszystkich osób które spożyły pizzę z sosem czosnkowym, wystąpiły objawy zachorowania z objawami z przewodu pokarmowego. Można domniemać iż przyczyną zachorowania był spożyty sos czosnkowy. Z uwagi na brak możliwości pobrania próbek żywności, nie </w:t>
      </w:r>
      <w:r w:rsidRPr="00A823F5">
        <w:rPr>
          <w:rFonts w:cs="Calibri"/>
        </w:rPr>
        <w:t>potwierdzono mikrobiologicznie nośnika zakażenia oraz źródła zakażenia.</w:t>
      </w:r>
    </w:p>
    <w:p w14:paraId="25A85EC9" w14:textId="77777777" w:rsidR="004C6226" w:rsidRPr="00A823F5" w:rsidRDefault="004C6226" w:rsidP="004E5DDD">
      <w:pPr>
        <w:spacing w:line="276" w:lineRule="auto"/>
        <w:jc w:val="both"/>
        <w:rPr>
          <w:rFonts w:cs="Calibri"/>
          <w:szCs w:val="24"/>
          <w:lang w:eastAsia="pl-PL"/>
        </w:rPr>
      </w:pPr>
    </w:p>
    <w:p w14:paraId="47490CE0" w14:textId="0B561705" w:rsidR="00F555BD" w:rsidRPr="00A823F5" w:rsidRDefault="007F7951" w:rsidP="00C42EE2">
      <w:pPr>
        <w:pStyle w:val="Nagwek4"/>
      </w:pPr>
      <w:bookmarkStart w:id="8" w:name="_Toc191885297"/>
      <w:r w:rsidRPr="00A823F5">
        <w:t>1.</w:t>
      </w:r>
      <w:r w:rsidR="004C6226" w:rsidRPr="00A823F5">
        <w:t>2</w:t>
      </w:r>
      <w:r w:rsidRPr="00A823F5">
        <w:t xml:space="preserve"> Wirusowe </w:t>
      </w:r>
      <w:r w:rsidRPr="00C42EE2">
        <w:t>zapalenie</w:t>
      </w:r>
      <w:r w:rsidRPr="00A823F5">
        <w:t xml:space="preserve"> wątroby</w:t>
      </w:r>
      <w:bookmarkEnd w:id="8"/>
    </w:p>
    <w:p w14:paraId="706A477E" w14:textId="77777777" w:rsidR="00A823F5" w:rsidRDefault="00A823F5" w:rsidP="004E5DDD">
      <w:pPr>
        <w:spacing w:line="276" w:lineRule="auto"/>
        <w:ind w:firstLine="709"/>
        <w:jc w:val="both"/>
        <w:rPr>
          <w:lang w:eastAsia="pl-PL"/>
        </w:rPr>
      </w:pPr>
      <w:r>
        <w:rPr>
          <w:lang w:eastAsia="pl-PL"/>
        </w:rPr>
        <w:t xml:space="preserve">Zarejestrowano ogółem 33 przypadki w tym: </w:t>
      </w:r>
    </w:p>
    <w:p w14:paraId="38458F15" w14:textId="77777777" w:rsidR="00A823F5" w:rsidRDefault="00A823F5" w:rsidP="00887862">
      <w:pPr>
        <w:pStyle w:val="Akapitzlist"/>
        <w:numPr>
          <w:ilvl w:val="0"/>
          <w:numId w:val="19"/>
        </w:numPr>
        <w:spacing w:line="276" w:lineRule="auto"/>
        <w:ind w:left="426"/>
        <w:jc w:val="both"/>
        <w:rPr>
          <w:lang w:eastAsia="pl-PL"/>
        </w:rPr>
      </w:pPr>
      <w:r>
        <w:rPr>
          <w:lang w:eastAsia="pl-PL"/>
        </w:rPr>
        <w:t xml:space="preserve">Wirusowe zapalenie wątroby typu A – dwa hospitalizowane zachorowania. </w:t>
      </w:r>
    </w:p>
    <w:p w14:paraId="5F8ED817" w14:textId="77777777" w:rsidR="00A823F5" w:rsidRDefault="00A823F5" w:rsidP="00887862">
      <w:pPr>
        <w:pStyle w:val="Akapitzlist"/>
        <w:numPr>
          <w:ilvl w:val="0"/>
          <w:numId w:val="19"/>
        </w:numPr>
        <w:spacing w:line="276" w:lineRule="auto"/>
        <w:ind w:left="426"/>
        <w:jc w:val="both"/>
        <w:rPr>
          <w:lang w:eastAsia="pl-PL"/>
        </w:rPr>
      </w:pPr>
      <w:r>
        <w:rPr>
          <w:lang w:eastAsia="pl-PL"/>
        </w:rPr>
        <w:t>Wirusowe zapalenie wątroby typu B – odnotowano pięć przypadków zachorowań co stanowi spadek o 11 przypadków w stosunku do 2023 roku. Nikogo nie hospitalizowano.</w:t>
      </w:r>
    </w:p>
    <w:p w14:paraId="0604E4CB" w14:textId="77777777" w:rsidR="00A823F5" w:rsidRDefault="00A823F5" w:rsidP="00887862">
      <w:pPr>
        <w:pStyle w:val="Akapitzlist"/>
        <w:numPr>
          <w:ilvl w:val="0"/>
          <w:numId w:val="19"/>
        </w:numPr>
        <w:spacing w:line="276" w:lineRule="auto"/>
        <w:ind w:left="426"/>
        <w:jc w:val="both"/>
        <w:rPr>
          <w:lang w:eastAsia="pl-PL"/>
        </w:rPr>
      </w:pPr>
      <w:r>
        <w:rPr>
          <w:lang w:eastAsia="pl-PL"/>
        </w:rPr>
        <w:t>Wirusowe zapalenie wątroby typu C – odnotowano 26 zachorowań, mniej o pięć przypadków niż w roku ubiegłym. Hospitalizowano cztery osoby. Wśród zgłoszonych zachorowań u jednej osoby zdiagnozowano zakażenie mieszane - Wirusowe zapalenie wątroby typu B+C.</w:t>
      </w:r>
    </w:p>
    <w:p w14:paraId="266859BE" w14:textId="77777777" w:rsidR="008E67B9" w:rsidRPr="00FA06A0" w:rsidRDefault="008E67B9" w:rsidP="004E5DDD">
      <w:pPr>
        <w:spacing w:line="276" w:lineRule="auto"/>
        <w:jc w:val="both"/>
        <w:rPr>
          <w:color w:val="FF0000"/>
          <w:lang w:eastAsia="pl-PL"/>
        </w:rPr>
      </w:pPr>
    </w:p>
    <w:p w14:paraId="7FE1BDBC" w14:textId="5A47B0CA" w:rsidR="007F7951" w:rsidRPr="00A823F5" w:rsidRDefault="007F7951" w:rsidP="00C42EE2">
      <w:pPr>
        <w:pStyle w:val="Nagwek4"/>
      </w:pPr>
      <w:bookmarkStart w:id="9" w:name="_Toc191885298"/>
      <w:r w:rsidRPr="00A823F5">
        <w:t>1.</w:t>
      </w:r>
      <w:r w:rsidR="004C6226" w:rsidRPr="00A823F5">
        <w:t>3</w:t>
      </w:r>
      <w:r w:rsidRPr="00A823F5">
        <w:t xml:space="preserve"> </w:t>
      </w:r>
      <w:r w:rsidR="00A823F5">
        <w:t>Wybrane choroby infekcyjne układy oddechowego:Covid-19, grypa i RSV</w:t>
      </w:r>
      <w:bookmarkEnd w:id="9"/>
    </w:p>
    <w:p w14:paraId="4EED2948" w14:textId="77777777" w:rsidR="00A823F5" w:rsidRDefault="004C6226" w:rsidP="0077233B">
      <w:pPr>
        <w:spacing w:after="120" w:line="276" w:lineRule="auto"/>
        <w:jc w:val="both"/>
        <w:rPr>
          <w:color w:val="FF0000"/>
          <w:lang w:eastAsia="pl-PL"/>
        </w:rPr>
      </w:pPr>
      <w:r w:rsidRPr="00A823F5">
        <w:rPr>
          <w:bCs/>
        </w:rPr>
        <w:tab/>
      </w:r>
      <w:r w:rsidR="00A823F5">
        <w:rPr>
          <w:lang w:eastAsia="pl-PL"/>
        </w:rPr>
        <w:t xml:space="preserve">W 2024 roku zarejestrowano 751 przypadków zachorowań na Covid-19. Mniej </w:t>
      </w:r>
      <w:r w:rsidR="00A823F5">
        <w:rPr>
          <w:lang w:eastAsia="pl-PL"/>
        </w:rPr>
        <w:br/>
        <w:t>o 535 w stosunku do 2024 roku. Z powodu silnych objawów hospitalizowano siedem osób. Zmarła jedna osoba dorosła, w stosunku do sześciu w roku ubiegłym. Zarejestrowano dwa ogniska zakażenia SARS CoV-2 w DPS. Łącznie w ogniskach zachorowało 20 osób, zgonów nie odnotowano.</w:t>
      </w:r>
    </w:p>
    <w:p w14:paraId="7B55828C" w14:textId="77777777" w:rsidR="00A823F5" w:rsidRDefault="00A823F5" w:rsidP="0077233B">
      <w:pPr>
        <w:spacing w:after="120" w:line="276" w:lineRule="auto"/>
        <w:ind w:firstLine="709"/>
        <w:jc w:val="both"/>
      </w:pPr>
      <w:r>
        <w:t>Zarejestrowano trzy przypadki grypy u osób dorosłych potwierdzonej badaniami molekularnymi, oraz 183 zachorowania potwierdzone testami antygenowymi. Z powodu powikłań hospitalizowano 10 osób, w tym sześcioro dzieci do lat 14-tu.</w:t>
      </w:r>
    </w:p>
    <w:p w14:paraId="292CC3A1" w14:textId="571CAB9F" w:rsidR="004C6226" w:rsidRDefault="00A823F5" w:rsidP="0077233B">
      <w:pPr>
        <w:spacing w:after="120" w:line="276" w:lineRule="auto"/>
        <w:ind w:firstLine="709"/>
        <w:jc w:val="both"/>
        <w:rPr>
          <w:lang w:eastAsia="pl-PL"/>
        </w:rPr>
      </w:pPr>
      <w:r>
        <w:rPr>
          <w:lang w:eastAsia="pl-PL"/>
        </w:rPr>
        <w:t xml:space="preserve">W 2024 roku zarejestrowano 18 przypadków zakażeń wirusem RSV, co stanowi wzrost </w:t>
      </w:r>
      <w:r>
        <w:rPr>
          <w:lang w:eastAsia="pl-PL"/>
        </w:rPr>
        <w:br/>
        <w:t>o 18 przypadków w stosunku do 2023 roku. Odnotowano osiem zachorowań wśród dzieci do lat dwóch. Z powodu silnych objawów hospitalizowano dziewięć osób, w tym czworo dzieci do lat dwóch. Zgonów nie odnotowano.</w:t>
      </w:r>
    </w:p>
    <w:p w14:paraId="0EA0D937" w14:textId="77777777" w:rsidR="00A823F5" w:rsidRPr="00A823F5" w:rsidRDefault="00A823F5" w:rsidP="004E5DDD">
      <w:pPr>
        <w:spacing w:line="276" w:lineRule="auto"/>
        <w:ind w:firstLine="709"/>
        <w:jc w:val="both"/>
        <w:rPr>
          <w:lang w:eastAsia="pl-PL"/>
        </w:rPr>
      </w:pPr>
    </w:p>
    <w:p w14:paraId="3559D274" w14:textId="7F041287" w:rsidR="004C6226" w:rsidRPr="00A823F5" w:rsidRDefault="007F7951" w:rsidP="00C42EE2">
      <w:pPr>
        <w:pStyle w:val="Nagwek4"/>
      </w:pPr>
      <w:bookmarkStart w:id="10" w:name="_Toc191885299"/>
      <w:r w:rsidRPr="00A823F5">
        <w:t>1.</w:t>
      </w:r>
      <w:r w:rsidR="004C6226" w:rsidRPr="00A823F5">
        <w:t>4</w:t>
      </w:r>
      <w:r w:rsidRPr="00A823F5">
        <w:t xml:space="preserve"> Choroby wieku dziecięcego</w:t>
      </w:r>
      <w:bookmarkEnd w:id="10"/>
    </w:p>
    <w:p w14:paraId="6E550674" w14:textId="77777777" w:rsidR="000D7911" w:rsidRDefault="004C6226" w:rsidP="004E5DDD">
      <w:pPr>
        <w:spacing w:line="276" w:lineRule="auto"/>
        <w:jc w:val="both"/>
      </w:pPr>
      <w:r w:rsidRPr="00FA06A0">
        <w:rPr>
          <w:color w:val="FF0000"/>
        </w:rPr>
        <w:tab/>
      </w:r>
      <w:r w:rsidR="000D7911">
        <w:t>Zarejestrowano następującą liczbę przypadków poszczególnych chorób wieku dziecięcego:</w:t>
      </w:r>
    </w:p>
    <w:p w14:paraId="4EE5834E" w14:textId="17C0AB05" w:rsidR="000D7911" w:rsidRDefault="000D7911" w:rsidP="00887862">
      <w:pPr>
        <w:pStyle w:val="Akapitzlist"/>
        <w:numPr>
          <w:ilvl w:val="0"/>
          <w:numId w:val="20"/>
        </w:numPr>
        <w:spacing w:line="276" w:lineRule="auto"/>
        <w:ind w:left="426"/>
        <w:jc w:val="both"/>
        <w:rPr>
          <w:rFonts w:cs="Calibri"/>
          <w:bCs/>
          <w:szCs w:val="24"/>
          <w:lang w:eastAsia="pl-PL"/>
        </w:rPr>
      </w:pPr>
      <w:r>
        <w:rPr>
          <w:rFonts w:cs="Calibri"/>
          <w:bCs/>
          <w:szCs w:val="24"/>
          <w:lang w:eastAsia="pl-PL"/>
        </w:rPr>
        <w:t xml:space="preserve">odra – nie odnotowano zachorowań, </w:t>
      </w:r>
    </w:p>
    <w:p w14:paraId="55EB2838" w14:textId="77777777" w:rsidR="000D7911" w:rsidRDefault="000D7911" w:rsidP="00887862">
      <w:pPr>
        <w:pStyle w:val="Akapitzlist"/>
        <w:numPr>
          <w:ilvl w:val="0"/>
          <w:numId w:val="20"/>
        </w:numPr>
        <w:spacing w:line="276" w:lineRule="auto"/>
        <w:ind w:left="426"/>
        <w:jc w:val="both"/>
        <w:rPr>
          <w:rFonts w:cs="Calibri"/>
          <w:bCs/>
          <w:szCs w:val="24"/>
          <w:lang w:eastAsia="pl-PL"/>
        </w:rPr>
      </w:pPr>
      <w:r>
        <w:rPr>
          <w:rFonts w:cs="Calibri"/>
          <w:bCs/>
          <w:szCs w:val="24"/>
          <w:lang w:eastAsia="pl-PL"/>
        </w:rPr>
        <w:t>ostre porażenie wiotkie u dzieci do lat 14 –  nie odnotowano zachorowań,</w:t>
      </w:r>
    </w:p>
    <w:p w14:paraId="3972C0DD" w14:textId="1A055B41" w:rsidR="000D7911" w:rsidRDefault="000D7911" w:rsidP="00887862">
      <w:pPr>
        <w:pStyle w:val="Akapitzlist"/>
        <w:numPr>
          <w:ilvl w:val="0"/>
          <w:numId w:val="20"/>
        </w:numPr>
        <w:spacing w:line="276" w:lineRule="auto"/>
        <w:ind w:left="426"/>
        <w:jc w:val="both"/>
        <w:rPr>
          <w:rFonts w:cs="Calibri"/>
          <w:bCs/>
          <w:szCs w:val="24"/>
          <w:lang w:eastAsia="pl-PL"/>
        </w:rPr>
      </w:pPr>
      <w:r>
        <w:rPr>
          <w:rFonts w:cs="Calibri"/>
          <w:bCs/>
          <w:szCs w:val="24"/>
          <w:lang w:eastAsia="pl-PL"/>
        </w:rPr>
        <w:t xml:space="preserve">krztusiec – zarejestrowano 60 przypadków zachorowania na krztusiec, o 59 więcej </w:t>
      </w:r>
      <w:r w:rsidR="001B6E99">
        <w:rPr>
          <w:rFonts w:cs="Calibri"/>
          <w:bCs/>
          <w:szCs w:val="24"/>
          <w:lang w:eastAsia="pl-PL"/>
        </w:rPr>
        <w:br/>
      </w:r>
      <w:r>
        <w:rPr>
          <w:rFonts w:cs="Calibri"/>
          <w:bCs/>
          <w:szCs w:val="24"/>
          <w:lang w:eastAsia="pl-PL"/>
        </w:rPr>
        <w:t>w stosunku do roku 2023, w tym 43 przypadki potwierdzone, cztery przypadki prawdopodobne oraz 13 przypadków możliwych,</w:t>
      </w:r>
    </w:p>
    <w:p w14:paraId="025DB3EF" w14:textId="77777777" w:rsidR="000D7911" w:rsidRDefault="000D7911" w:rsidP="00887862">
      <w:pPr>
        <w:pStyle w:val="Akapitzlist"/>
        <w:numPr>
          <w:ilvl w:val="0"/>
          <w:numId w:val="20"/>
        </w:numPr>
        <w:spacing w:line="276" w:lineRule="auto"/>
        <w:ind w:left="426"/>
        <w:jc w:val="both"/>
        <w:rPr>
          <w:rFonts w:cs="Calibri"/>
          <w:bCs/>
          <w:szCs w:val="24"/>
          <w:lang w:eastAsia="pl-PL"/>
        </w:rPr>
      </w:pPr>
      <w:r>
        <w:rPr>
          <w:rFonts w:cs="Calibri"/>
          <w:bCs/>
          <w:szCs w:val="24"/>
          <w:lang w:eastAsia="pl-PL"/>
        </w:rPr>
        <w:t xml:space="preserve">ospa wietrzna – zarejestrowano 253 przypadki, o 402 mniej w stosunku do roku 2023, </w:t>
      </w:r>
    </w:p>
    <w:p w14:paraId="5FCC7C8A" w14:textId="390EA63D" w:rsidR="000D7911" w:rsidRDefault="000D7911" w:rsidP="00887862">
      <w:pPr>
        <w:pStyle w:val="Akapitzlist"/>
        <w:numPr>
          <w:ilvl w:val="0"/>
          <w:numId w:val="20"/>
        </w:numPr>
        <w:spacing w:line="276" w:lineRule="auto"/>
        <w:ind w:left="426"/>
        <w:jc w:val="both"/>
        <w:rPr>
          <w:rFonts w:cs="Calibri"/>
          <w:bCs/>
          <w:szCs w:val="24"/>
          <w:lang w:eastAsia="pl-PL"/>
        </w:rPr>
      </w:pPr>
      <w:r>
        <w:rPr>
          <w:rFonts w:cs="Calibri"/>
          <w:bCs/>
          <w:szCs w:val="24"/>
          <w:lang w:eastAsia="pl-PL"/>
        </w:rPr>
        <w:lastRenderedPageBreak/>
        <w:t>różyczka – w roku sprawozdawczym zachorowań nie zarejestrowano,</w:t>
      </w:r>
    </w:p>
    <w:p w14:paraId="23CBC139" w14:textId="5A8A9DC2" w:rsidR="004C6226" w:rsidRPr="00630060" w:rsidRDefault="000D7911" w:rsidP="00887862">
      <w:pPr>
        <w:pStyle w:val="Akapitzlist"/>
        <w:numPr>
          <w:ilvl w:val="0"/>
          <w:numId w:val="20"/>
        </w:numPr>
        <w:spacing w:line="276" w:lineRule="auto"/>
        <w:ind w:left="426"/>
        <w:jc w:val="both"/>
        <w:rPr>
          <w:rFonts w:cs="Calibri"/>
          <w:bCs/>
          <w:szCs w:val="24"/>
          <w:lang w:eastAsia="pl-PL"/>
        </w:rPr>
      </w:pPr>
      <w:r>
        <w:rPr>
          <w:rFonts w:cs="Calibri"/>
          <w:bCs/>
          <w:szCs w:val="24"/>
          <w:lang w:eastAsia="pl-PL"/>
        </w:rPr>
        <w:t xml:space="preserve">nagminne zapalenie przyusznic (świnka) - odnotowano jeden przypadek zachorowania, </w:t>
      </w:r>
      <w:r w:rsidR="001B6E99">
        <w:rPr>
          <w:rFonts w:cs="Calibri"/>
          <w:bCs/>
          <w:szCs w:val="24"/>
          <w:lang w:eastAsia="pl-PL"/>
        </w:rPr>
        <w:br/>
      </w:r>
      <w:r>
        <w:rPr>
          <w:rFonts w:cs="Calibri"/>
          <w:bCs/>
          <w:szCs w:val="24"/>
          <w:lang w:eastAsia="pl-PL"/>
        </w:rPr>
        <w:t>o siedem mniej w stosunku do roku poprzedniego.</w:t>
      </w:r>
    </w:p>
    <w:p w14:paraId="5AC065F9" w14:textId="473CB54C" w:rsidR="004C6226" w:rsidRPr="000D7911" w:rsidRDefault="007F7951" w:rsidP="00C42EE2">
      <w:pPr>
        <w:pStyle w:val="Nagwek4"/>
      </w:pPr>
      <w:bookmarkStart w:id="11" w:name="_Toc191885300"/>
      <w:r w:rsidRPr="000D7911">
        <w:t>1.</w:t>
      </w:r>
      <w:r w:rsidR="004C6226" w:rsidRPr="000D7911">
        <w:t>5</w:t>
      </w:r>
      <w:r w:rsidRPr="000D7911">
        <w:t xml:space="preserve">  Zapalenie opon mózgowo-rdzeniowych i/lub mózgu</w:t>
      </w:r>
      <w:bookmarkEnd w:id="11"/>
    </w:p>
    <w:p w14:paraId="19D5D8B8" w14:textId="45676CC6" w:rsidR="00EA1F39" w:rsidRPr="00F41046" w:rsidRDefault="00550E9B" w:rsidP="004E5DDD">
      <w:pPr>
        <w:spacing w:line="276" w:lineRule="auto"/>
        <w:ind w:firstLine="709"/>
        <w:jc w:val="both"/>
        <w:rPr>
          <w:lang w:eastAsia="pl-PL"/>
        </w:rPr>
      </w:pPr>
      <w:r w:rsidRPr="00550E9B">
        <w:rPr>
          <w:lang w:eastAsia="pl-PL"/>
        </w:rPr>
        <w:t xml:space="preserve">Zarejestrowano dziewięć przypadków zachorowań, co stanowi spadek o sześć przypadków w stosunku do roku ubiegłego. W dwóch przypadkach czynnikiem etiologicznym była bakteria Streptococcus pneumoniae, w jednym przypadku bakteria Haemophilus </w:t>
      </w:r>
      <w:proofErr w:type="spellStart"/>
      <w:r w:rsidRPr="00550E9B">
        <w:rPr>
          <w:lang w:eastAsia="pl-PL"/>
        </w:rPr>
        <w:t>influenzae</w:t>
      </w:r>
      <w:proofErr w:type="spellEnd"/>
      <w:r w:rsidRPr="00550E9B">
        <w:rPr>
          <w:lang w:eastAsia="pl-PL"/>
        </w:rPr>
        <w:t>. W dwóch przypadkach stwierdzono ent</w:t>
      </w:r>
      <w:r>
        <w:rPr>
          <w:lang w:eastAsia="pl-PL"/>
        </w:rPr>
        <w:t>e</w:t>
      </w:r>
      <w:r w:rsidRPr="00550E9B">
        <w:rPr>
          <w:lang w:eastAsia="pl-PL"/>
        </w:rPr>
        <w:t xml:space="preserve">rowirusowe zapalenie opon mózgowo-rdzeniowych, w jednym przypadku wirusowego zapalenia opon mózgowo-rdzeniowych nie określono czynnika etiologicznego. Odnotowano również trzy przypadki bakteryjnego zapalenia opon mózgowo-rdzeniowych. Jedno zachorowanie wywołane było przez Klebsiella pneumoniae, jedno przez </w:t>
      </w:r>
      <w:proofErr w:type="spellStart"/>
      <w:r w:rsidRPr="00550E9B">
        <w:rPr>
          <w:lang w:eastAsia="pl-PL"/>
        </w:rPr>
        <w:t>Staphylococcus</w:t>
      </w:r>
      <w:proofErr w:type="spellEnd"/>
      <w:r w:rsidRPr="00550E9B">
        <w:rPr>
          <w:lang w:eastAsia="pl-PL"/>
        </w:rPr>
        <w:t xml:space="preserve"> </w:t>
      </w:r>
      <w:proofErr w:type="spellStart"/>
      <w:r w:rsidRPr="00550E9B">
        <w:rPr>
          <w:lang w:eastAsia="pl-PL"/>
        </w:rPr>
        <w:t>aureus</w:t>
      </w:r>
      <w:proofErr w:type="spellEnd"/>
      <w:r w:rsidRPr="00550E9B">
        <w:rPr>
          <w:lang w:eastAsia="pl-PL"/>
        </w:rPr>
        <w:t xml:space="preserve"> MSSA, </w:t>
      </w:r>
      <w:r w:rsidR="00F41046" w:rsidRPr="00F41046">
        <w:t>w jednym nie określono czynnika etiologicznego</w:t>
      </w:r>
      <w:r w:rsidR="00F41046">
        <w:t>.</w:t>
      </w:r>
    </w:p>
    <w:p w14:paraId="5F9BBD58" w14:textId="77777777" w:rsidR="00550E9B" w:rsidRPr="00FA06A0" w:rsidRDefault="00550E9B" w:rsidP="004E5DDD">
      <w:pPr>
        <w:spacing w:line="276" w:lineRule="auto"/>
        <w:ind w:firstLine="709"/>
        <w:jc w:val="both"/>
        <w:rPr>
          <w:rFonts w:cs="Calibri"/>
          <w:bCs/>
          <w:color w:val="FF0000"/>
          <w:szCs w:val="24"/>
          <w:lang w:eastAsia="pl-PL"/>
        </w:rPr>
      </w:pPr>
    </w:p>
    <w:p w14:paraId="3BE7CE34" w14:textId="01918162" w:rsidR="004C6226" w:rsidRPr="00394E00" w:rsidRDefault="004C6226" w:rsidP="00C42EE2">
      <w:pPr>
        <w:pStyle w:val="Nagwek4"/>
      </w:pPr>
      <w:bookmarkStart w:id="12" w:name="_Toc191885301"/>
      <w:r w:rsidRPr="00394E00">
        <w:t>1.6 Inwazyjna choroba meningokokowa</w:t>
      </w:r>
      <w:bookmarkEnd w:id="12"/>
    </w:p>
    <w:p w14:paraId="61C93613" w14:textId="4F844D2D" w:rsidR="004C6226" w:rsidRPr="00394E00" w:rsidRDefault="00394E00" w:rsidP="004E5DDD">
      <w:pPr>
        <w:spacing w:line="276" w:lineRule="auto"/>
        <w:ind w:firstLine="709"/>
        <w:jc w:val="both"/>
        <w:rPr>
          <w:lang w:eastAsia="pl-PL"/>
        </w:rPr>
      </w:pPr>
      <w:r w:rsidRPr="00394E00">
        <w:rPr>
          <w:lang w:eastAsia="pl-PL"/>
        </w:rPr>
        <w:t>Odnotowano dwa przypadki zachorowań u osób dorosłych: jeden przypadek pod postacią zapalenia opon mózgowo-rdzeniowych oraz posocznicy, drugi  pod postacią zapalenia płuc. Czynnikiem etiologicznym była bakteria Neisseria meningitidis gr. B. Zachorowania zakończone wyzdrowieniem.</w:t>
      </w:r>
    </w:p>
    <w:p w14:paraId="66B2A4AC" w14:textId="77777777" w:rsidR="00394E00" w:rsidRPr="00394E00" w:rsidRDefault="00394E00" w:rsidP="004E5DDD">
      <w:pPr>
        <w:spacing w:line="276" w:lineRule="auto"/>
        <w:ind w:firstLine="709"/>
        <w:jc w:val="both"/>
        <w:rPr>
          <w:rFonts w:cs="Calibri"/>
          <w:bCs/>
          <w:szCs w:val="24"/>
          <w:lang w:eastAsia="pl-PL"/>
        </w:rPr>
      </w:pPr>
    </w:p>
    <w:p w14:paraId="7F2C6E2F" w14:textId="461D4FAA" w:rsidR="004C6226" w:rsidRPr="00394E00" w:rsidRDefault="004C6226" w:rsidP="00C42EE2">
      <w:pPr>
        <w:pStyle w:val="Nagwek4"/>
        <w:rPr>
          <w:lang w:eastAsia="pl-PL"/>
        </w:rPr>
      </w:pPr>
      <w:bookmarkStart w:id="13" w:name="_Toc191885302"/>
      <w:r w:rsidRPr="00394E00">
        <w:rPr>
          <w:lang w:eastAsia="pl-PL"/>
        </w:rPr>
        <w:t>1.7 Borelioza z Lyme</w:t>
      </w:r>
      <w:bookmarkEnd w:id="13"/>
    </w:p>
    <w:p w14:paraId="2516C729" w14:textId="58467F29" w:rsidR="004C6226" w:rsidRPr="00394E00" w:rsidRDefault="00394E00" w:rsidP="004E5DDD">
      <w:pPr>
        <w:spacing w:line="276" w:lineRule="auto"/>
        <w:ind w:firstLine="709"/>
        <w:jc w:val="both"/>
        <w:rPr>
          <w:lang w:eastAsia="pl-PL"/>
        </w:rPr>
      </w:pPr>
      <w:r w:rsidRPr="00394E00">
        <w:rPr>
          <w:lang w:eastAsia="pl-PL"/>
        </w:rPr>
        <w:t>Ogółem zarejestrowano 38 zachorowań, o pięć przypadków mniej w stosunku do roku 2024. Hospitalizowano dwie osoby z powodu neuroboreliozy</w:t>
      </w:r>
      <w:r w:rsidR="00F41046" w:rsidRPr="00F41046">
        <w:rPr>
          <w:color w:val="FF0000"/>
        </w:rPr>
        <w:t xml:space="preserve"> </w:t>
      </w:r>
      <w:r w:rsidR="00F41046" w:rsidRPr="00F41046">
        <w:t>oraz jedno dziecko z powodu rumienia wędrującego.</w:t>
      </w:r>
      <w:r w:rsidR="00F41046" w:rsidRPr="00F41046">
        <w:rPr>
          <w:lang w:eastAsia="pl-PL"/>
        </w:rPr>
        <w:t xml:space="preserve"> </w:t>
      </w:r>
    </w:p>
    <w:p w14:paraId="0331C3A6" w14:textId="77777777" w:rsidR="00394E00" w:rsidRPr="00FA06A0" w:rsidRDefault="00394E00" w:rsidP="004E5DDD">
      <w:pPr>
        <w:spacing w:line="276" w:lineRule="auto"/>
        <w:ind w:firstLine="709"/>
        <w:jc w:val="both"/>
        <w:rPr>
          <w:rFonts w:cs="Calibri"/>
          <w:bCs/>
          <w:color w:val="FF0000"/>
          <w:szCs w:val="24"/>
          <w:lang w:eastAsia="pl-PL"/>
        </w:rPr>
      </w:pPr>
    </w:p>
    <w:p w14:paraId="75E33EDE" w14:textId="6D85F609" w:rsidR="004C6226" w:rsidRPr="00394E00" w:rsidRDefault="004C6226" w:rsidP="00C42EE2">
      <w:pPr>
        <w:pStyle w:val="Nagwek4"/>
        <w:rPr>
          <w:lang w:eastAsia="pl-PL"/>
        </w:rPr>
      </w:pPr>
      <w:bookmarkStart w:id="14" w:name="_Toc191885303"/>
      <w:r w:rsidRPr="00394E00">
        <w:rPr>
          <w:lang w:eastAsia="pl-PL"/>
        </w:rPr>
        <w:t>1.8 Wścieklizna</w:t>
      </w:r>
      <w:bookmarkEnd w:id="14"/>
    </w:p>
    <w:p w14:paraId="29EFB5B9" w14:textId="3C9E92A0" w:rsidR="004C6226" w:rsidRPr="00FA06A0" w:rsidRDefault="004C6226" w:rsidP="004E5DDD">
      <w:pPr>
        <w:spacing w:line="276" w:lineRule="auto"/>
        <w:jc w:val="both"/>
        <w:rPr>
          <w:rFonts w:cs="Calibri"/>
          <w:bCs/>
          <w:color w:val="FF0000"/>
          <w:szCs w:val="24"/>
          <w:lang w:eastAsia="pl-PL"/>
        </w:rPr>
      </w:pPr>
      <w:r w:rsidRPr="00FA06A0">
        <w:rPr>
          <w:rFonts w:cs="Calibri"/>
          <w:b/>
          <w:color w:val="FF0000"/>
          <w:szCs w:val="24"/>
          <w:lang w:eastAsia="pl-PL"/>
        </w:rPr>
        <w:tab/>
      </w:r>
      <w:r w:rsidR="00394E00">
        <w:t xml:space="preserve">Liczba osób pokąsanych przez zwierzęta podejrzane o zakażenie wścieklizną, </w:t>
      </w:r>
      <w:r w:rsidR="00394E00">
        <w:br/>
        <w:t>w stosunku do 2023 roku zmniejszyła się o cztery przypadki. Ogółem zarejestrowano 198 osób pokąsanych, w tym 58 dzieci do lat 14-tu. Zaszczepiono 30 osób, w tym dwoje dzieci do lat 14-tu. Hospitalizowano jedną osobę dorosłą z chorobą demencyjną, celem chirurgicznego zaopatrzenia ran.</w:t>
      </w:r>
    </w:p>
    <w:p w14:paraId="6C1B4369" w14:textId="77777777" w:rsidR="00EA1F39" w:rsidRPr="00FA06A0" w:rsidRDefault="00EA1F39" w:rsidP="004E5DDD">
      <w:pPr>
        <w:spacing w:line="276" w:lineRule="auto"/>
        <w:jc w:val="both"/>
        <w:rPr>
          <w:rFonts w:cs="Calibri"/>
          <w:b/>
          <w:color w:val="FF0000"/>
          <w:szCs w:val="24"/>
          <w:lang w:eastAsia="pl-PL"/>
        </w:rPr>
      </w:pPr>
    </w:p>
    <w:p w14:paraId="6CF5FEBD" w14:textId="2ACFD0FF" w:rsidR="00EA1F39" w:rsidRPr="00394E00" w:rsidRDefault="004C6226" w:rsidP="00C42EE2">
      <w:pPr>
        <w:pStyle w:val="Nagwek4"/>
        <w:rPr>
          <w:lang w:eastAsia="pl-PL"/>
        </w:rPr>
      </w:pPr>
      <w:bookmarkStart w:id="15" w:name="_Toc191885304"/>
      <w:r w:rsidRPr="00394E00">
        <w:rPr>
          <w:lang w:eastAsia="pl-PL"/>
        </w:rPr>
        <w:t>1.9 Choroby przenoszone drogą płciową</w:t>
      </w:r>
      <w:bookmarkEnd w:id="15"/>
    </w:p>
    <w:p w14:paraId="0AC3AAFF" w14:textId="12D310D1" w:rsidR="00394E00" w:rsidRDefault="00394E00" w:rsidP="004E5DDD">
      <w:pPr>
        <w:spacing w:line="276" w:lineRule="auto"/>
        <w:ind w:firstLine="709"/>
        <w:jc w:val="both"/>
      </w:pPr>
      <w:r>
        <w:t xml:space="preserve">W 2024 roku zarejestrowano </w:t>
      </w:r>
      <w:r w:rsidR="00630060">
        <w:t>dwa</w:t>
      </w:r>
      <w:r>
        <w:t xml:space="preserve"> przypadki zachorowań na kiłę co stanowi spadek </w:t>
      </w:r>
      <w:r w:rsidR="001B6E99">
        <w:br/>
      </w:r>
      <w:r>
        <w:t>o 12 przypadków w stosunku do roku ubiegłego. Odnotowano jedno zachorowanie na inne</w:t>
      </w:r>
      <w:r>
        <w:rPr>
          <w:b/>
        </w:rPr>
        <w:t xml:space="preserve"> </w:t>
      </w:r>
      <w:r>
        <w:t xml:space="preserve">choroby przenoszone drogą płciową wywołane przez </w:t>
      </w:r>
      <w:r>
        <w:rPr>
          <w:i/>
          <w:iCs/>
        </w:rPr>
        <w:t>Chlamydie</w:t>
      </w:r>
      <w:r>
        <w:t xml:space="preserve"> oraz jedno prawdopodobne zachorowanie na rzeżączkę.</w:t>
      </w:r>
      <w:r>
        <w:rPr>
          <w:b/>
        </w:rPr>
        <w:t xml:space="preserve"> </w:t>
      </w:r>
      <w:r>
        <w:t>Zgłoszone przypadki kiły potwierdzono badaniami laboratoryjnymi i zakwalifikowano jako kiłę potwierdzoną. Hospitalizowano jedną osobę.</w:t>
      </w:r>
    </w:p>
    <w:p w14:paraId="52E9F32A" w14:textId="77777777" w:rsidR="00630060" w:rsidRDefault="00630060" w:rsidP="004E5DDD">
      <w:pPr>
        <w:spacing w:line="276" w:lineRule="auto"/>
        <w:ind w:firstLine="709"/>
        <w:jc w:val="both"/>
      </w:pPr>
    </w:p>
    <w:p w14:paraId="6A938A7B" w14:textId="77777777" w:rsidR="00630060" w:rsidRDefault="00630060" w:rsidP="004E5DDD">
      <w:pPr>
        <w:spacing w:line="276" w:lineRule="auto"/>
        <w:ind w:firstLine="709"/>
        <w:jc w:val="both"/>
      </w:pPr>
    </w:p>
    <w:p w14:paraId="4615B2E5" w14:textId="77777777" w:rsidR="007F7951" w:rsidRPr="00FA06A0" w:rsidRDefault="007F7951" w:rsidP="004E5DDD">
      <w:pPr>
        <w:spacing w:line="276" w:lineRule="auto"/>
        <w:jc w:val="both"/>
        <w:rPr>
          <w:rFonts w:eastAsia="SimSun"/>
          <w:color w:val="FF0000"/>
          <w:sz w:val="18"/>
          <w:szCs w:val="18"/>
        </w:rPr>
      </w:pPr>
    </w:p>
    <w:tbl>
      <w:tblPr>
        <w:tblW w:w="8930" w:type="dxa"/>
        <w:tblInd w:w="421" w:type="dxa"/>
        <w:tblLayout w:type="fixed"/>
        <w:tblCellMar>
          <w:top w:w="20" w:type="dxa"/>
          <w:left w:w="20" w:type="dxa"/>
          <w:right w:w="20" w:type="dxa"/>
        </w:tblCellMar>
        <w:tblLook w:val="0000" w:firstRow="0" w:lastRow="0" w:firstColumn="0" w:lastColumn="0" w:noHBand="0" w:noVBand="0"/>
      </w:tblPr>
      <w:tblGrid>
        <w:gridCol w:w="850"/>
        <w:gridCol w:w="567"/>
        <w:gridCol w:w="425"/>
        <w:gridCol w:w="1159"/>
        <w:gridCol w:w="1109"/>
        <w:gridCol w:w="61"/>
        <w:gridCol w:w="1073"/>
        <w:gridCol w:w="552"/>
        <w:gridCol w:w="441"/>
        <w:gridCol w:w="753"/>
        <w:gridCol w:w="1089"/>
        <w:gridCol w:w="851"/>
      </w:tblGrid>
      <w:tr w:rsidR="00394E00" w:rsidRPr="001B6E99" w14:paraId="0F5223F4" w14:textId="77777777" w:rsidTr="001B6E99">
        <w:trPr>
          <w:cantSplit/>
          <w:trHeight w:val="447"/>
        </w:trPr>
        <w:tc>
          <w:tcPr>
            <w:tcW w:w="850" w:type="dxa"/>
            <w:vMerge w:val="restart"/>
            <w:tcBorders>
              <w:top w:val="single" w:sz="4" w:space="0" w:color="000000"/>
              <w:left w:val="single" w:sz="4" w:space="0" w:color="000000"/>
            </w:tcBorders>
            <w:shd w:val="clear" w:color="auto" w:fill="auto"/>
            <w:textDirection w:val="btLr"/>
            <w:vAlign w:val="center"/>
          </w:tcPr>
          <w:p w14:paraId="6F100609" w14:textId="77777777" w:rsidR="00394E00" w:rsidRPr="001B6E99" w:rsidRDefault="00394E00" w:rsidP="004E5DDD">
            <w:pPr>
              <w:spacing w:line="276" w:lineRule="auto"/>
              <w:jc w:val="both"/>
              <w:rPr>
                <w:rFonts w:cs="Calibri"/>
                <w:sz w:val="16"/>
                <w:szCs w:val="16"/>
                <w:lang w:eastAsia="pl-PL"/>
              </w:rPr>
            </w:pPr>
            <w:r w:rsidRPr="001B6E99">
              <w:rPr>
                <w:rFonts w:eastAsia="SimSun" w:cs="Calibri"/>
                <w:sz w:val="16"/>
                <w:szCs w:val="16"/>
                <w:lang w:eastAsia="pl-PL"/>
              </w:rPr>
              <w:lastRenderedPageBreak/>
              <w:t>Wyszczególnienie</w:t>
            </w:r>
          </w:p>
        </w:tc>
        <w:tc>
          <w:tcPr>
            <w:tcW w:w="808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54C471E4"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CHOROBY PRZENOSZONE DROGĄ PŁCIOWĄ, w tym</w:t>
            </w:r>
          </w:p>
        </w:tc>
      </w:tr>
      <w:tr w:rsidR="00394E00" w:rsidRPr="001B6E99" w14:paraId="1AD2B781" w14:textId="77777777" w:rsidTr="001B6E99">
        <w:tblPrEx>
          <w:tblCellMar>
            <w:top w:w="0" w:type="dxa"/>
            <w:left w:w="0" w:type="dxa"/>
            <w:right w:w="0" w:type="dxa"/>
          </w:tblCellMar>
        </w:tblPrEx>
        <w:trPr>
          <w:cantSplit/>
          <w:trHeight w:val="256"/>
        </w:trPr>
        <w:tc>
          <w:tcPr>
            <w:tcW w:w="850" w:type="dxa"/>
            <w:vMerge/>
            <w:tcBorders>
              <w:top w:val="single" w:sz="4" w:space="0" w:color="000000"/>
              <w:left w:val="single" w:sz="4" w:space="0" w:color="000000"/>
            </w:tcBorders>
            <w:shd w:val="clear" w:color="auto" w:fill="auto"/>
            <w:tcMar>
              <w:top w:w="20" w:type="dxa"/>
              <w:left w:w="20" w:type="dxa"/>
              <w:right w:w="20" w:type="dxa"/>
            </w:tcMar>
            <w:vAlign w:val="center"/>
          </w:tcPr>
          <w:p w14:paraId="5D39FF3C" w14:textId="77777777" w:rsidR="00394E00" w:rsidRPr="001B6E99" w:rsidRDefault="00394E00" w:rsidP="004E5DDD">
            <w:pPr>
              <w:spacing w:line="276" w:lineRule="auto"/>
              <w:jc w:val="both"/>
              <w:rPr>
                <w:rFonts w:cs="Calibri"/>
                <w:sz w:val="16"/>
                <w:szCs w:val="16"/>
                <w:lang w:eastAsia="pl-PL"/>
              </w:rPr>
            </w:pPr>
          </w:p>
        </w:tc>
        <w:tc>
          <w:tcPr>
            <w:tcW w:w="567" w:type="dxa"/>
            <w:vMerge w:val="restart"/>
            <w:tcBorders>
              <w:top w:val="single" w:sz="4" w:space="0" w:color="000000"/>
              <w:left w:val="single" w:sz="4" w:space="0" w:color="000000"/>
            </w:tcBorders>
            <w:shd w:val="clear" w:color="auto" w:fill="auto"/>
            <w:textDirection w:val="btLr"/>
          </w:tcPr>
          <w:p w14:paraId="15019876"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ogółem</w:t>
            </w:r>
          </w:p>
        </w:tc>
        <w:tc>
          <w:tcPr>
            <w:tcW w:w="4820" w:type="dxa"/>
            <w:gridSpan w:val="7"/>
            <w:tcBorders>
              <w:top w:val="single" w:sz="4" w:space="0" w:color="000000"/>
              <w:left w:val="single" w:sz="4" w:space="0" w:color="000000"/>
              <w:bottom w:val="single" w:sz="4" w:space="0" w:color="000000"/>
            </w:tcBorders>
            <w:shd w:val="clear" w:color="auto" w:fill="auto"/>
          </w:tcPr>
          <w:p w14:paraId="79429D69"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Kiła</w:t>
            </w:r>
          </w:p>
        </w:tc>
        <w:tc>
          <w:tcPr>
            <w:tcW w:w="1842" w:type="dxa"/>
            <w:gridSpan w:val="2"/>
            <w:tcBorders>
              <w:top w:val="single" w:sz="4" w:space="0" w:color="000000"/>
              <w:left w:val="single" w:sz="4" w:space="0" w:color="000000"/>
              <w:bottom w:val="single" w:sz="4" w:space="0" w:color="000000"/>
            </w:tcBorders>
            <w:shd w:val="clear" w:color="auto" w:fill="auto"/>
          </w:tcPr>
          <w:p w14:paraId="0B9DCE57"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Rzeżączka</w:t>
            </w:r>
          </w:p>
        </w:tc>
        <w:tc>
          <w:tcPr>
            <w:tcW w:w="851" w:type="dxa"/>
            <w:vMerge w:val="restart"/>
            <w:tcBorders>
              <w:top w:val="single" w:sz="4" w:space="0" w:color="000000"/>
              <w:left w:val="single" w:sz="4" w:space="0" w:color="000000"/>
              <w:right w:val="single" w:sz="4" w:space="0" w:color="000000"/>
            </w:tcBorders>
            <w:shd w:val="clear" w:color="auto" w:fill="auto"/>
          </w:tcPr>
          <w:p w14:paraId="4001A98F"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Inne choroby przenoszone drogą płciową wywołane przez Chlamydie</w:t>
            </w:r>
          </w:p>
        </w:tc>
      </w:tr>
      <w:tr w:rsidR="00394E00" w:rsidRPr="001B6E99" w14:paraId="3323F5D1" w14:textId="77777777" w:rsidTr="001B6E99">
        <w:tblPrEx>
          <w:tblCellMar>
            <w:top w:w="0" w:type="dxa"/>
            <w:left w:w="0" w:type="dxa"/>
            <w:right w:w="0" w:type="dxa"/>
          </w:tblCellMar>
        </w:tblPrEx>
        <w:trPr>
          <w:cantSplit/>
          <w:trHeight w:val="853"/>
        </w:trPr>
        <w:tc>
          <w:tcPr>
            <w:tcW w:w="850" w:type="dxa"/>
            <w:vMerge/>
            <w:tcBorders>
              <w:top w:val="single" w:sz="4" w:space="0" w:color="000000"/>
              <w:left w:val="single" w:sz="4" w:space="0" w:color="000000"/>
            </w:tcBorders>
            <w:shd w:val="clear" w:color="auto" w:fill="auto"/>
            <w:tcMar>
              <w:top w:w="20" w:type="dxa"/>
              <w:left w:w="20" w:type="dxa"/>
              <w:right w:w="20" w:type="dxa"/>
            </w:tcMar>
            <w:vAlign w:val="center"/>
          </w:tcPr>
          <w:p w14:paraId="20D6A090" w14:textId="77777777" w:rsidR="00394E00" w:rsidRPr="001B6E99" w:rsidRDefault="00394E00" w:rsidP="004E5DDD">
            <w:pPr>
              <w:spacing w:line="276" w:lineRule="auto"/>
              <w:jc w:val="both"/>
              <w:rPr>
                <w:rFonts w:cs="Calibri"/>
                <w:sz w:val="16"/>
                <w:szCs w:val="16"/>
                <w:lang w:eastAsia="pl-PL"/>
              </w:rPr>
            </w:pPr>
          </w:p>
        </w:tc>
        <w:tc>
          <w:tcPr>
            <w:tcW w:w="567" w:type="dxa"/>
            <w:vMerge/>
            <w:tcBorders>
              <w:top w:val="single" w:sz="4" w:space="0" w:color="000000"/>
              <w:left w:val="single" w:sz="4" w:space="0" w:color="000000"/>
            </w:tcBorders>
            <w:shd w:val="clear" w:color="auto" w:fill="auto"/>
          </w:tcPr>
          <w:p w14:paraId="64DA7FD7" w14:textId="77777777" w:rsidR="00394E00" w:rsidRPr="001B6E99" w:rsidRDefault="00394E00" w:rsidP="004E5DDD">
            <w:pPr>
              <w:spacing w:line="276" w:lineRule="auto"/>
              <w:jc w:val="both"/>
              <w:rPr>
                <w:rFonts w:cs="Calibri"/>
                <w:sz w:val="16"/>
                <w:szCs w:val="16"/>
                <w:lang w:eastAsia="pl-PL"/>
              </w:rPr>
            </w:pPr>
          </w:p>
        </w:tc>
        <w:tc>
          <w:tcPr>
            <w:tcW w:w="425" w:type="dxa"/>
            <w:vMerge w:val="restart"/>
            <w:tcBorders>
              <w:top w:val="single" w:sz="4" w:space="0" w:color="000000"/>
              <w:left w:val="single" w:sz="4" w:space="0" w:color="000000"/>
            </w:tcBorders>
            <w:shd w:val="clear" w:color="auto" w:fill="auto"/>
            <w:textDirection w:val="btLr"/>
          </w:tcPr>
          <w:p w14:paraId="2D67388B"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razem</w:t>
            </w:r>
          </w:p>
        </w:tc>
        <w:tc>
          <w:tcPr>
            <w:tcW w:w="1159" w:type="dxa"/>
            <w:tcBorders>
              <w:top w:val="single" w:sz="4" w:space="0" w:color="000000"/>
              <w:left w:val="single" w:sz="4" w:space="0" w:color="000000"/>
              <w:bottom w:val="single" w:sz="4" w:space="0" w:color="000000"/>
            </w:tcBorders>
            <w:shd w:val="clear" w:color="auto" w:fill="auto"/>
          </w:tcPr>
          <w:p w14:paraId="6BF0F360"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 xml:space="preserve">wczesna </w:t>
            </w:r>
          </w:p>
        </w:tc>
        <w:tc>
          <w:tcPr>
            <w:tcW w:w="1109" w:type="dxa"/>
            <w:tcBorders>
              <w:top w:val="single" w:sz="4" w:space="0" w:color="000000"/>
              <w:left w:val="single" w:sz="4" w:space="0" w:color="000000"/>
              <w:bottom w:val="single" w:sz="4" w:space="0" w:color="000000"/>
            </w:tcBorders>
            <w:shd w:val="clear" w:color="auto" w:fill="auto"/>
          </w:tcPr>
          <w:p w14:paraId="15B5A3A3"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wtórna skóry i błon śluzowych</w:t>
            </w:r>
          </w:p>
        </w:tc>
        <w:tc>
          <w:tcPr>
            <w:tcW w:w="2127" w:type="dxa"/>
            <w:gridSpan w:val="4"/>
            <w:tcBorders>
              <w:top w:val="single" w:sz="4" w:space="0" w:color="000000"/>
              <w:left w:val="single" w:sz="4" w:space="0" w:color="000000"/>
              <w:bottom w:val="single" w:sz="4" w:space="0" w:color="000000"/>
            </w:tcBorders>
            <w:shd w:val="clear" w:color="auto" w:fill="auto"/>
          </w:tcPr>
          <w:p w14:paraId="74535E22" w14:textId="77777777" w:rsidR="00394E00" w:rsidRPr="001B6E99" w:rsidRDefault="00394E00" w:rsidP="004E5DDD">
            <w:pPr>
              <w:spacing w:line="276" w:lineRule="auto"/>
              <w:ind w:right="874"/>
              <w:jc w:val="both"/>
              <w:rPr>
                <w:rFonts w:cs="Calibri"/>
                <w:sz w:val="16"/>
                <w:szCs w:val="16"/>
                <w:lang w:eastAsia="pl-PL"/>
              </w:rPr>
            </w:pPr>
            <w:r w:rsidRPr="001B6E99">
              <w:rPr>
                <w:rFonts w:cs="Calibri"/>
                <w:sz w:val="16"/>
                <w:szCs w:val="16"/>
                <w:lang w:eastAsia="pl-PL"/>
              </w:rPr>
              <w:t>inna określona i nieokreślona</w:t>
            </w:r>
          </w:p>
          <w:p w14:paraId="3D4F27DA" w14:textId="77777777" w:rsidR="00394E00" w:rsidRPr="001B6E99" w:rsidRDefault="00394E00" w:rsidP="004E5DDD">
            <w:pPr>
              <w:spacing w:line="276" w:lineRule="auto"/>
              <w:jc w:val="both"/>
              <w:rPr>
                <w:rFonts w:cs="Calibri"/>
                <w:sz w:val="16"/>
                <w:szCs w:val="16"/>
                <w:lang w:eastAsia="pl-PL"/>
              </w:rPr>
            </w:pPr>
          </w:p>
        </w:tc>
        <w:tc>
          <w:tcPr>
            <w:tcW w:w="753" w:type="dxa"/>
            <w:vMerge w:val="restart"/>
            <w:tcBorders>
              <w:top w:val="single" w:sz="4" w:space="0" w:color="000000"/>
              <w:left w:val="single" w:sz="4" w:space="0" w:color="000000"/>
            </w:tcBorders>
            <w:shd w:val="clear" w:color="auto" w:fill="auto"/>
            <w:textDirection w:val="btLr"/>
          </w:tcPr>
          <w:p w14:paraId="20B8A672"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razem</w:t>
            </w:r>
          </w:p>
        </w:tc>
        <w:tc>
          <w:tcPr>
            <w:tcW w:w="1089" w:type="dxa"/>
            <w:vMerge w:val="restart"/>
            <w:tcBorders>
              <w:top w:val="single" w:sz="4" w:space="0" w:color="000000"/>
              <w:left w:val="single" w:sz="4" w:space="0" w:color="000000"/>
            </w:tcBorders>
            <w:shd w:val="clear" w:color="auto" w:fill="auto"/>
          </w:tcPr>
          <w:p w14:paraId="66D62B7E"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przypadek</w:t>
            </w:r>
          </w:p>
          <w:p w14:paraId="414F76F0" w14:textId="77777777" w:rsidR="00394E00" w:rsidRPr="001B6E99" w:rsidRDefault="00394E00" w:rsidP="004E5DDD">
            <w:pPr>
              <w:spacing w:line="276" w:lineRule="auto"/>
              <w:jc w:val="both"/>
              <w:rPr>
                <w:rFonts w:cs="Calibri"/>
                <w:sz w:val="16"/>
                <w:szCs w:val="16"/>
                <w:lang w:eastAsia="pl-PL"/>
              </w:rPr>
            </w:pPr>
            <w:r w:rsidRPr="001B6E99">
              <w:rPr>
                <w:rFonts w:eastAsia="Calibri" w:cs="Calibri"/>
                <w:sz w:val="16"/>
                <w:szCs w:val="16"/>
                <w:lang w:eastAsia="pl-PL"/>
              </w:rPr>
              <w:t>prawdopodobny</w:t>
            </w:r>
          </w:p>
        </w:tc>
        <w:tc>
          <w:tcPr>
            <w:tcW w:w="851" w:type="dxa"/>
            <w:vMerge/>
            <w:tcBorders>
              <w:left w:val="single" w:sz="4" w:space="0" w:color="000000"/>
              <w:right w:val="single" w:sz="4" w:space="0" w:color="000000"/>
            </w:tcBorders>
            <w:shd w:val="clear" w:color="auto" w:fill="auto"/>
          </w:tcPr>
          <w:p w14:paraId="209299D3" w14:textId="77777777" w:rsidR="00394E00" w:rsidRPr="001B6E99" w:rsidRDefault="00394E00" w:rsidP="004E5DDD">
            <w:pPr>
              <w:spacing w:line="276" w:lineRule="auto"/>
              <w:jc w:val="both"/>
              <w:rPr>
                <w:rFonts w:cs="Calibri"/>
                <w:sz w:val="16"/>
                <w:szCs w:val="16"/>
                <w:lang w:eastAsia="pl-PL"/>
              </w:rPr>
            </w:pPr>
          </w:p>
        </w:tc>
      </w:tr>
      <w:tr w:rsidR="00394E00" w:rsidRPr="001B6E99" w14:paraId="04471A7D" w14:textId="77777777" w:rsidTr="001B6E99">
        <w:tblPrEx>
          <w:tblCellMar>
            <w:top w:w="0" w:type="dxa"/>
            <w:left w:w="0" w:type="dxa"/>
            <w:right w:w="0" w:type="dxa"/>
          </w:tblCellMar>
        </w:tblPrEx>
        <w:trPr>
          <w:cantSplit/>
          <w:trHeight w:val="628"/>
        </w:trPr>
        <w:tc>
          <w:tcPr>
            <w:tcW w:w="850" w:type="dxa"/>
            <w:vMerge/>
            <w:tcBorders>
              <w:top w:val="single" w:sz="4" w:space="0" w:color="000000"/>
              <w:left w:val="single" w:sz="4" w:space="0" w:color="000000"/>
            </w:tcBorders>
            <w:shd w:val="clear" w:color="auto" w:fill="auto"/>
            <w:tcMar>
              <w:top w:w="20" w:type="dxa"/>
              <w:left w:w="20" w:type="dxa"/>
              <w:right w:w="20" w:type="dxa"/>
            </w:tcMar>
            <w:vAlign w:val="center"/>
          </w:tcPr>
          <w:p w14:paraId="059A1551" w14:textId="77777777" w:rsidR="00394E00" w:rsidRPr="001B6E99" w:rsidRDefault="00394E00" w:rsidP="004E5DDD">
            <w:pPr>
              <w:spacing w:line="276" w:lineRule="auto"/>
              <w:jc w:val="both"/>
              <w:rPr>
                <w:rFonts w:cs="Calibri"/>
                <w:sz w:val="16"/>
                <w:szCs w:val="16"/>
                <w:lang w:eastAsia="pl-PL"/>
              </w:rPr>
            </w:pPr>
          </w:p>
        </w:tc>
        <w:tc>
          <w:tcPr>
            <w:tcW w:w="567" w:type="dxa"/>
            <w:vMerge/>
            <w:tcBorders>
              <w:top w:val="single" w:sz="4" w:space="0" w:color="000000"/>
              <w:left w:val="single" w:sz="4" w:space="0" w:color="000000"/>
            </w:tcBorders>
            <w:shd w:val="clear" w:color="auto" w:fill="auto"/>
          </w:tcPr>
          <w:p w14:paraId="0330755C" w14:textId="77777777" w:rsidR="00394E00" w:rsidRPr="001B6E99" w:rsidRDefault="00394E00" w:rsidP="004E5DDD">
            <w:pPr>
              <w:spacing w:line="276" w:lineRule="auto"/>
              <w:jc w:val="both"/>
              <w:rPr>
                <w:rFonts w:cs="Calibri"/>
                <w:sz w:val="16"/>
                <w:szCs w:val="16"/>
                <w:lang w:eastAsia="pl-PL"/>
              </w:rPr>
            </w:pPr>
          </w:p>
        </w:tc>
        <w:tc>
          <w:tcPr>
            <w:tcW w:w="425" w:type="dxa"/>
            <w:vMerge/>
            <w:tcBorders>
              <w:top w:val="single" w:sz="4" w:space="0" w:color="000000"/>
              <w:left w:val="single" w:sz="4" w:space="0" w:color="000000"/>
            </w:tcBorders>
            <w:shd w:val="clear" w:color="auto" w:fill="auto"/>
          </w:tcPr>
          <w:p w14:paraId="7512EEFC" w14:textId="77777777" w:rsidR="00394E00" w:rsidRPr="001B6E99" w:rsidRDefault="00394E00" w:rsidP="004E5DDD">
            <w:pPr>
              <w:spacing w:line="276" w:lineRule="auto"/>
              <w:jc w:val="both"/>
              <w:rPr>
                <w:rFonts w:cs="Calibri"/>
                <w:sz w:val="16"/>
                <w:szCs w:val="16"/>
                <w:lang w:eastAsia="pl-PL"/>
              </w:rPr>
            </w:pPr>
          </w:p>
        </w:tc>
        <w:tc>
          <w:tcPr>
            <w:tcW w:w="1159" w:type="dxa"/>
            <w:tcBorders>
              <w:left w:val="single" w:sz="4" w:space="0" w:color="000000"/>
              <w:bottom w:val="single" w:sz="4" w:space="0" w:color="000000"/>
            </w:tcBorders>
            <w:shd w:val="clear" w:color="auto" w:fill="auto"/>
          </w:tcPr>
          <w:p w14:paraId="72672BF6"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przypadek</w:t>
            </w:r>
          </w:p>
          <w:p w14:paraId="7B0E7B38"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potwierdzony</w:t>
            </w:r>
          </w:p>
        </w:tc>
        <w:tc>
          <w:tcPr>
            <w:tcW w:w="1109" w:type="dxa"/>
            <w:tcBorders>
              <w:left w:val="single" w:sz="4" w:space="0" w:color="000000"/>
              <w:bottom w:val="single" w:sz="4" w:space="0" w:color="000000"/>
            </w:tcBorders>
            <w:shd w:val="clear" w:color="auto" w:fill="auto"/>
          </w:tcPr>
          <w:p w14:paraId="759A011C"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przypadek</w:t>
            </w:r>
          </w:p>
          <w:p w14:paraId="3029936C"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potwierdzony</w:t>
            </w:r>
          </w:p>
        </w:tc>
        <w:tc>
          <w:tcPr>
            <w:tcW w:w="1134" w:type="dxa"/>
            <w:gridSpan w:val="2"/>
            <w:tcBorders>
              <w:left w:val="single" w:sz="4" w:space="0" w:color="000000"/>
              <w:bottom w:val="single" w:sz="4" w:space="0" w:color="000000"/>
            </w:tcBorders>
            <w:shd w:val="clear" w:color="auto" w:fill="auto"/>
          </w:tcPr>
          <w:p w14:paraId="460960A3"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przypadek</w:t>
            </w:r>
          </w:p>
          <w:p w14:paraId="70CD3536"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potwierdzony</w:t>
            </w:r>
          </w:p>
        </w:tc>
        <w:tc>
          <w:tcPr>
            <w:tcW w:w="993" w:type="dxa"/>
            <w:gridSpan w:val="2"/>
            <w:tcBorders>
              <w:left w:val="single" w:sz="4" w:space="0" w:color="000000"/>
              <w:bottom w:val="single" w:sz="4" w:space="0" w:color="000000"/>
            </w:tcBorders>
            <w:shd w:val="clear" w:color="auto" w:fill="auto"/>
          </w:tcPr>
          <w:p w14:paraId="0B7F5D52"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przypadek możliwy</w:t>
            </w:r>
          </w:p>
        </w:tc>
        <w:tc>
          <w:tcPr>
            <w:tcW w:w="753" w:type="dxa"/>
            <w:vMerge/>
            <w:tcBorders>
              <w:top w:val="single" w:sz="4" w:space="0" w:color="000000"/>
              <w:left w:val="single" w:sz="4" w:space="0" w:color="000000"/>
            </w:tcBorders>
            <w:shd w:val="clear" w:color="auto" w:fill="auto"/>
          </w:tcPr>
          <w:p w14:paraId="302BBA47" w14:textId="77777777" w:rsidR="00394E00" w:rsidRPr="001B6E99" w:rsidRDefault="00394E00" w:rsidP="004E5DDD">
            <w:pPr>
              <w:spacing w:line="276" w:lineRule="auto"/>
              <w:jc w:val="both"/>
              <w:rPr>
                <w:rFonts w:cs="Calibri"/>
                <w:sz w:val="16"/>
                <w:szCs w:val="16"/>
                <w:lang w:eastAsia="pl-PL"/>
              </w:rPr>
            </w:pPr>
          </w:p>
        </w:tc>
        <w:tc>
          <w:tcPr>
            <w:tcW w:w="1089" w:type="dxa"/>
            <w:vMerge/>
            <w:tcBorders>
              <w:top w:val="single" w:sz="4" w:space="0" w:color="000000"/>
              <w:left w:val="single" w:sz="4" w:space="0" w:color="000000"/>
            </w:tcBorders>
            <w:shd w:val="clear" w:color="auto" w:fill="auto"/>
          </w:tcPr>
          <w:p w14:paraId="18960512" w14:textId="77777777" w:rsidR="00394E00" w:rsidRPr="001B6E99" w:rsidRDefault="00394E00" w:rsidP="004E5DDD">
            <w:pPr>
              <w:spacing w:line="276" w:lineRule="auto"/>
              <w:jc w:val="both"/>
              <w:rPr>
                <w:rFonts w:cs="Calibri"/>
                <w:sz w:val="16"/>
                <w:szCs w:val="16"/>
                <w:lang w:eastAsia="pl-PL"/>
              </w:rPr>
            </w:pPr>
          </w:p>
        </w:tc>
        <w:tc>
          <w:tcPr>
            <w:tcW w:w="851" w:type="dxa"/>
            <w:vMerge/>
            <w:tcBorders>
              <w:left w:val="single" w:sz="4" w:space="0" w:color="000000"/>
              <w:bottom w:val="single" w:sz="4" w:space="0" w:color="000000"/>
              <w:right w:val="single" w:sz="4" w:space="0" w:color="000000"/>
            </w:tcBorders>
            <w:shd w:val="clear" w:color="auto" w:fill="auto"/>
          </w:tcPr>
          <w:p w14:paraId="4E4D3DC2" w14:textId="77777777" w:rsidR="00394E00" w:rsidRPr="001B6E99" w:rsidRDefault="00394E00" w:rsidP="004E5DDD">
            <w:pPr>
              <w:spacing w:line="276" w:lineRule="auto"/>
              <w:jc w:val="both"/>
              <w:rPr>
                <w:rFonts w:cs="Calibri"/>
                <w:sz w:val="16"/>
                <w:szCs w:val="16"/>
                <w:lang w:eastAsia="pl-PL"/>
              </w:rPr>
            </w:pPr>
          </w:p>
        </w:tc>
      </w:tr>
      <w:tr w:rsidR="00394E00" w:rsidRPr="001B6E99" w14:paraId="0A141D73" w14:textId="77777777" w:rsidTr="001B6E99">
        <w:trPr>
          <w:trHeight w:val="503"/>
        </w:trPr>
        <w:tc>
          <w:tcPr>
            <w:tcW w:w="850" w:type="dxa"/>
            <w:tcBorders>
              <w:top w:val="single" w:sz="4" w:space="0" w:color="000000"/>
              <w:left w:val="single" w:sz="4" w:space="0" w:color="000000"/>
              <w:bottom w:val="single" w:sz="4" w:space="0" w:color="000000"/>
            </w:tcBorders>
            <w:shd w:val="clear" w:color="auto" w:fill="auto"/>
            <w:vAlign w:val="center"/>
          </w:tcPr>
          <w:p w14:paraId="36CFED2D" w14:textId="77777777" w:rsidR="00394E00" w:rsidRPr="001B6E99" w:rsidRDefault="00394E00" w:rsidP="004E5DDD">
            <w:pPr>
              <w:spacing w:line="276" w:lineRule="auto"/>
              <w:jc w:val="both"/>
              <w:rPr>
                <w:rFonts w:cs="Calibri"/>
                <w:sz w:val="16"/>
                <w:szCs w:val="16"/>
                <w:lang w:eastAsia="pl-PL"/>
              </w:rPr>
            </w:pPr>
            <w:r w:rsidRPr="001B6E99">
              <w:rPr>
                <w:rFonts w:eastAsia="SimSun" w:cs="Calibri"/>
                <w:sz w:val="16"/>
                <w:szCs w:val="16"/>
                <w:lang w:eastAsia="pl-PL"/>
              </w:rPr>
              <w:t xml:space="preserve">Powiat </w:t>
            </w:r>
          </w:p>
          <w:p w14:paraId="61CAA0ED" w14:textId="77777777" w:rsidR="00394E00" w:rsidRPr="001B6E99" w:rsidRDefault="00394E00" w:rsidP="004E5DDD">
            <w:pPr>
              <w:spacing w:line="276" w:lineRule="auto"/>
              <w:jc w:val="both"/>
              <w:rPr>
                <w:rFonts w:cs="Calibri"/>
                <w:sz w:val="16"/>
                <w:szCs w:val="16"/>
                <w:lang w:eastAsia="pl-PL"/>
              </w:rPr>
            </w:pPr>
            <w:r w:rsidRPr="001B6E99">
              <w:rPr>
                <w:rFonts w:eastAsia="SimSun" w:cs="Calibri"/>
                <w:sz w:val="16"/>
                <w:szCs w:val="16"/>
                <w:lang w:eastAsia="pl-PL"/>
              </w:rPr>
              <w:t>koszaliński:</w:t>
            </w:r>
          </w:p>
        </w:tc>
        <w:tc>
          <w:tcPr>
            <w:tcW w:w="567" w:type="dxa"/>
            <w:tcBorders>
              <w:top w:val="single" w:sz="4" w:space="0" w:color="000000"/>
              <w:left w:val="single" w:sz="4" w:space="0" w:color="000000"/>
              <w:bottom w:val="single" w:sz="4" w:space="0" w:color="000000"/>
            </w:tcBorders>
            <w:shd w:val="clear" w:color="auto" w:fill="auto"/>
            <w:vAlign w:val="center"/>
          </w:tcPr>
          <w:p w14:paraId="358C8C2D"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4</w:t>
            </w:r>
          </w:p>
        </w:tc>
        <w:tc>
          <w:tcPr>
            <w:tcW w:w="425" w:type="dxa"/>
            <w:tcBorders>
              <w:top w:val="single" w:sz="4" w:space="0" w:color="000000"/>
              <w:left w:val="single" w:sz="4" w:space="0" w:color="000000"/>
              <w:bottom w:val="single" w:sz="4" w:space="0" w:color="000000"/>
            </w:tcBorders>
            <w:shd w:val="clear" w:color="auto" w:fill="auto"/>
            <w:vAlign w:val="center"/>
          </w:tcPr>
          <w:p w14:paraId="6BEA5949"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2</w:t>
            </w:r>
          </w:p>
        </w:tc>
        <w:tc>
          <w:tcPr>
            <w:tcW w:w="1159" w:type="dxa"/>
            <w:tcBorders>
              <w:top w:val="single" w:sz="4" w:space="0" w:color="000000"/>
              <w:left w:val="single" w:sz="4" w:space="0" w:color="000000"/>
              <w:bottom w:val="single" w:sz="4" w:space="0" w:color="000000"/>
            </w:tcBorders>
            <w:shd w:val="clear" w:color="auto" w:fill="auto"/>
            <w:vAlign w:val="center"/>
          </w:tcPr>
          <w:p w14:paraId="1870358A"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0</w:t>
            </w:r>
          </w:p>
        </w:tc>
        <w:tc>
          <w:tcPr>
            <w:tcW w:w="1109" w:type="dxa"/>
            <w:tcBorders>
              <w:left w:val="single" w:sz="4" w:space="0" w:color="000000"/>
              <w:bottom w:val="single" w:sz="4" w:space="0" w:color="000000"/>
            </w:tcBorders>
            <w:shd w:val="clear" w:color="auto" w:fill="auto"/>
            <w:vAlign w:val="center"/>
          </w:tcPr>
          <w:p w14:paraId="23C2B7E4"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0</w:t>
            </w:r>
          </w:p>
        </w:tc>
        <w:tc>
          <w:tcPr>
            <w:tcW w:w="1134" w:type="dxa"/>
            <w:gridSpan w:val="2"/>
            <w:tcBorders>
              <w:left w:val="single" w:sz="4" w:space="0" w:color="000000"/>
              <w:bottom w:val="single" w:sz="4" w:space="0" w:color="000000"/>
            </w:tcBorders>
            <w:shd w:val="clear" w:color="auto" w:fill="auto"/>
            <w:vAlign w:val="center"/>
          </w:tcPr>
          <w:p w14:paraId="0015679F"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2</w:t>
            </w:r>
          </w:p>
        </w:tc>
        <w:tc>
          <w:tcPr>
            <w:tcW w:w="993" w:type="dxa"/>
            <w:gridSpan w:val="2"/>
            <w:tcBorders>
              <w:left w:val="single" w:sz="4" w:space="0" w:color="000000"/>
              <w:bottom w:val="single" w:sz="4" w:space="0" w:color="000000"/>
            </w:tcBorders>
            <w:shd w:val="clear" w:color="auto" w:fill="auto"/>
            <w:vAlign w:val="center"/>
          </w:tcPr>
          <w:p w14:paraId="5034DE4E"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0</w:t>
            </w:r>
          </w:p>
        </w:tc>
        <w:tc>
          <w:tcPr>
            <w:tcW w:w="753" w:type="dxa"/>
            <w:tcBorders>
              <w:top w:val="single" w:sz="4" w:space="0" w:color="000000"/>
              <w:left w:val="single" w:sz="4" w:space="0" w:color="000000"/>
              <w:bottom w:val="single" w:sz="4" w:space="0" w:color="000000"/>
            </w:tcBorders>
            <w:shd w:val="clear" w:color="auto" w:fill="auto"/>
            <w:vAlign w:val="center"/>
          </w:tcPr>
          <w:p w14:paraId="1741423D"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1</w:t>
            </w:r>
          </w:p>
        </w:tc>
        <w:tc>
          <w:tcPr>
            <w:tcW w:w="1089" w:type="dxa"/>
            <w:tcBorders>
              <w:top w:val="single" w:sz="4" w:space="0" w:color="000000"/>
              <w:left w:val="single" w:sz="4" w:space="0" w:color="000000"/>
              <w:bottom w:val="single" w:sz="4" w:space="0" w:color="000000"/>
            </w:tcBorders>
            <w:shd w:val="clear" w:color="auto" w:fill="auto"/>
            <w:vAlign w:val="center"/>
          </w:tcPr>
          <w:p w14:paraId="3D96CE7D"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1</w:t>
            </w:r>
          </w:p>
        </w:tc>
        <w:tc>
          <w:tcPr>
            <w:tcW w:w="851" w:type="dxa"/>
            <w:tcBorders>
              <w:left w:val="single" w:sz="4" w:space="0" w:color="000000"/>
              <w:bottom w:val="single" w:sz="4" w:space="0" w:color="000000"/>
              <w:right w:val="single" w:sz="4" w:space="0" w:color="000000"/>
            </w:tcBorders>
            <w:shd w:val="clear" w:color="auto" w:fill="auto"/>
            <w:vAlign w:val="center"/>
          </w:tcPr>
          <w:p w14:paraId="5D7C7151"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1</w:t>
            </w:r>
          </w:p>
        </w:tc>
      </w:tr>
      <w:tr w:rsidR="00394E00" w:rsidRPr="001B6E99" w14:paraId="379ED64B" w14:textId="77777777" w:rsidTr="001B6E99">
        <w:trPr>
          <w:trHeight w:val="308"/>
        </w:trPr>
        <w:tc>
          <w:tcPr>
            <w:tcW w:w="850" w:type="dxa"/>
            <w:tcBorders>
              <w:left w:val="single" w:sz="4" w:space="0" w:color="000000"/>
              <w:bottom w:val="single" w:sz="4" w:space="0" w:color="000000"/>
            </w:tcBorders>
            <w:shd w:val="clear" w:color="auto" w:fill="auto"/>
            <w:vAlign w:val="center"/>
          </w:tcPr>
          <w:p w14:paraId="40BA8345"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w tym:</w:t>
            </w:r>
          </w:p>
        </w:tc>
        <w:tc>
          <w:tcPr>
            <w:tcW w:w="567" w:type="dxa"/>
            <w:tcBorders>
              <w:top w:val="single" w:sz="4" w:space="0" w:color="000000"/>
              <w:left w:val="single" w:sz="4" w:space="0" w:color="000000"/>
              <w:bottom w:val="single" w:sz="4" w:space="0" w:color="000000"/>
            </w:tcBorders>
            <w:shd w:val="clear" w:color="auto" w:fill="808080"/>
            <w:vAlign w:val="center"/>
          </w:tcPr>
          <w:p w14:paraId="4E4AB446" w14:textId="77777777" w:rsidR="00394E00" w:rsidRPr="001B6E99" w:rsidRDefault="00394E00" w:rsidP="004E5DDD">
            <w:pPr>
              <w:spacing w:line="276" w:lineRule="auto"/>
              <w:jc w:val="both"/>
              <w:rPr>
                <w:rFonts w:cs="Calibri"/>
                <w:sz w:val="16"/>
                <w:szCs w:val="16"/>
                <w:lang w:eastAsia="pl-PL"/>
              </w:rPr>
            </w:pPr>
          </w:p>
        </w:tc>
        <w:tc>
          <w:tcPr>
            <w:tcW w:w="425" w:type="dxa"/>
            <w:tcBorders>
              <w:top w:val="single" w:sz="4" w:space="0" w:color="000000"/>
              <w:left w:val="single" w:sz="4" w:space="0" w:color="000000"/>
              <w:bottom w:val="single" w:sz="4" w:space="0" w:color="000000"/>
            </w:tcBorders>
            <w:shd w:val="clear" w:color="auto" w:fill="808080"/>
            <w:vAlign w:val="center"/>
          </w:tcPr>
          <w:p w14:paraId="22F2C2D7" w14:textId="77777777" w:rsidR="00394E00" w:rsidRPr="001B6E99" w:rsidRDefault="00394E00" w:rsidP="004E5DDD">
            <w:pPr>
              <w:spacing w:line="276" w:lineRule="auto"/>
              <w:jc w:val="both"/>
              <w:rPr>
                <w:rFonts w:cs="Calibri"/>
                <w:sz w:val="16"/>
                <w:szCs w:val="16"/>
                <w:lang w:eastAsia="pl-PL"/>
              </w:rPr>
            </w:pPr>
          </w:p>
        </w:tc>
        <w:tc>
          <w:tcPr>
            <w:tcW w:w="1159" w:type="dxa"/>
            <w:tcBorders>
              <w:top w:val="single" w:sz="4" w:space="0" w:color="000000"/>
              <w:left w:val="single" w:sz="4" w:space="0" w:color="000000"/>
              <w:bottom w:val="single" w:sz="4" w:space="0" w:color="000000"/>
            </w:tcBorders>
            <w:shd w:val="clear" w:color="auto" w:fill="808080"/>
            <w:vAlign w:val="center"/>
          </w:tcPr>
          <w:p w14:paraId="56296AAD" w14:textId="77777777" w:rsidR="00394E00" w:rsidRPr="001B6E99" w:rsidRDefault="00394E00" w:rsidP="004E5DDD">
            <w:pPr>
              <w:spacing w:line="276" w:lineRule="auto"/>
              <w:jc w:val="both"/>
              <w:rPr>
                <w:rFonts w:cs="Calibri"/>
                <w:sz w:val="16"/>
                <w:szCs w:val="16"/>
                <w:lang w:eastAsia="pl-PL"/>
              </w:rPr>
            </w:pPr>
          </w:p>
        </w:tc>
        <w:tc>
          <w:tcPr>
            <w:tcW w:w="1109" w:type="dxa"/>
            <w:tcBorders>
              <w:top w:val="single" w:sz="4" w:space="0" w:color="000000"/>
              <w:left w:val="single" w:sz="4" w:space="0" w:color="000000"/>
              <w:bottom w:val="single" w:sz="4" w:space="0" w:color="000000"/>
            </w:tcBorders>
            <w:shd w:val="clear" w:color="auto" w:fill="808080"/>
            <w:vAlign w:val="center"/>
          </w:tcPr>
          <w:p w14:paraId="0DEE4E03" w14:textId="77777777" w:rsidR="00394E00" w:rsidRPr="001B6E99" w:rsidRDefault="00394E00" w:rsidP="004E5DDD">
            <w:pPr>
              <w:spacing w:line="276" w:lineRule="auto"/>
              <w:jc w:val="both"/>
              <w:rPr>
                <w:rFonts w:cs="Calibri"/>
                <w:sz w:val="16"/>
                <w:szCs w:val="16"/>
                <w:lang w:eastAsia="pl-PL"/>
              </w:rPr>
            </w:pPr>
          </w:p>
        </w:tc>
        <w:tc>
          <w:tcPr>
            <w:tcW w:w="1134" w:type="dxa"/>
            <w:gridSpan w:val="2"/>
            <w:tcBorders>
              <w:top w:val="single" w:sz="4" w:space="0" w:color="000000"/>
              <w:left w:val="single" w:sz="4" w:space="0" w:color="000000"/>
              <w:bottom w:val="single" w:sz="4" w:space="0" w:color="000000"/>
            </w:tcBorders>
            <w:shd w:val="clear" w:color="auto" w:fill="808080"/>
            <w:vAlign w:val="center"/>
          </w:tcPr>
          <w:p w14:paraId="0A33706E" w14:textId="77777777" w:rsidR="00394E00" w:rsidRPr="001B6E99" w:rsidRDefault="00394E00" w:rsidP="004E5DDD">
            <w:pPr>
              <w:spacing w:line="276" w:lineRule="auto"/>
              <w:jc w:val="both"/>
              <w:rPr>
                <w:rFonts w:cs="Calibri"/>
                <w:sz w:val="16"/>
                <w:szCs w:val="16"/>
                <w:lang w:eastAsia="pl-PL"/>
              </w:rPr>
            </w:pPr>
          </w:p>
        </w:tc>
        <w:tc>
          <w:tcPr>
            <w:tcW w:w="993" w:type="dxa"/>
            <w:gridSpan w:val="2"/>
            <w:tcBorders>
              <w:top w:val="single" w:sz="4" w:space="0" w:color="000000"/>
              <w:left w:val="single" w:sz="4" w:space="0" w:color="000000"/>
              <w:bottom w:val="single" w:sz="4" w:space="0" w:color="000000"/>
            </w:tcBorders>
            <w:shd w:val="clear" w:color="auto" w:fill="808080"/>
            <w:vAlign w:val="center"/>
          </w:tcPr>
          <w:p w14:paraId="726CED4C" w14:textId="77777777" w:rsidR="00394E00" w:rsidRPr="001B6E99" w:rsidRDefault="00394E00" w:rsidP="004E5DDD">
            <w:pPr>
              <w:spacing w:line="276" w:lineRule="auto"/>
              <w:jc w:val="both"/>
              <w:rPr>
                <w:rFonts w:cs="Calibri"/>
                <w:sz w:val="16"/>
                <w:szCs w:val="16"/>
                <w:lang w:eastAsia="pl-PL"/>
              </w:rPr>
            </w:pPr>
          </w:p>
        </w:tc>
        <w:tc>
          <w:tcPr>
            <w:tcW w:w="753" w:type="dxa"/>
            <w:tcBorders>
              <w:left w:val="single" w:sz="4" w:space="0" w:color="000000"/>
              <w:bottom w:val="single" w:sz="4" w:space="0" w:color="000000"/>
            </w:tcBorders>
            <w:shd w:val="clear" w:color="auto" w:fill="808080"/>
            <w:vAlign w:val="center"/>
          </w:tcPr>
          <w:p w14:paraId="57D8656F" w14:textId="77777777" w:rsidR="00394E00" w:rsidRPr="001B6E99" w:rsidRDefault="00394E00" w:rsidP="004E5DDD">
            <w:pPr>
              <w:spacing w:line="276" w:lineRule="auto"/>
              <w:jc w:val="both"/>
              <w:rPr>
                <w:rFonts w:cs="Calibri"/>
                <w:sz w:val="16"/>
                <w:szCs w:val="16"/>
                <w:lang w:eastAsia="pl-PL"/>
              </w:rPr>
            </w:pPr>
          </w:p>
        </w:tc>
        <w:tc>
          <w:tcPr>
            <w:tcW w:w="1089" w:type="dxa"/>
            <w:tcBorders>
              <w:left w:val="single" w:sz="4" w:space="0" w:color="000000"/>
              <w:bottom w:val="single" w:sz="4" w:space="0" w:color="000000"/>
            </w:tcBorders>
            <w:shd w:val="clear" w:color="auto" w:fill="808080"/>
            <w:vAlign w:val="center"/>
          </w:tcPr>
          <w:p w14:paraId="23B831A9" w14:textId="77777777" w:rsidR="00394E00" w:rsidRPr="001B6E99" w:rsidRDefault="00394E00" w:rsidP="004E5DDD">
            <w:pPr>
              <w:spacing w:line="276" w:lineRule="auto"/>
              <w:jc w:val="both"/>
              <w:rPr>
                <w:rFonts w:cs="Calibri"/>
                <w:sz w:val="16"/>
                <w:szCs w:val="16"/>
                <w:lang w:eastAsia="pl-PL"/>
              </w:rPr>
            </w:pPr>
          </w:p>
        </w:tc>
        <w:tc>
          <w:tcPr>
            <w:tcW w:w="851" w:type="dxa"/>
            <w:tcBorders>
              <w:top w:val="single" w:sz="4" w:space="0" w:color="000000"/>
              <w:left w:val="single" w:sz="4" w:space="0" w:color="000000"/>
              <w:bottom w:val="single" w:sz="4" w:space="0" w:color="000000"/>
              <w:right w:val="single" w:sz="4" w:space="0" w:color="000000"/>
            </w:tcBorders>
            <w:shd w:val="clear" w:color="auto" w:fill="808080"/>
            <w:vAlign w:val="center"/>
          </w:tcPr>
          <w:p w14:paraId="6C55EE2B" w14:textId="77777777" w:rsidR="00394E00" w:rsidRPr="001B6E99" w:rsidRDefault="00394E00" w:rsidP="004E5DDD">
            <w:pPr>
              <w:spacing w:line="276" w:lineRule="auto"/>
              <w:jc w:val="both"/>
              <w:rPr>
                <w:rFonts w:cs="Calibri"/>
                <w:sz w:val="16"/>
                <w:szCs w:val="16"/>
                <w:lang w:eastAsia="pl-PL"/>
              </w:rPr>
            </w:pPr>
          </w:p>
        </w:tc>
      </w:tr>
      <w:tr w:rsidR="00394E00" w:rsidRPr="001B6E99" w14:paraId="63B5D2EB" w14:textId="77777777" w:rsidTr="001B6E99">
        <w:trPr>
          <w:trHeight w:val="503"/>
        </w:trPr>
        <w:tc>
          <w:tcPr>
            <w:tcW w:w="850" w:type="dxa"/>
            <w:tcBorders>
              <w:left w:val="single" w:sz="4" w:space="0" w:color="000000"/>
              <w:bottom w:val="single" w:sz="4" w:space="0" w:color="000000"/>
            </w:tcBorders>
            <w:shd w:val="clear" w:color="auto" w:fill="auto"/>
            <w:vAlign w:val="center"/>
          </w:tcPr>
          <w:p w14:paraId="638FB9A9"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miasto</w:t>
            </w:r>
          </w:p>
        </w:tc>
        <w:tc>
          <w:tcPr>
            <w:tcW w:w="567" w:type="dxa"/>
            <w:tcBorders>
              <w:left w:val="single" w:sz="4" w:space="0" w:color="000000"/>
              <w:bottom w:val="single" w:sz="4" w:space="0" w:color="000000"/>
            </w:tcBorders>
            <w:shd w:val="clear" w:color="auto" w:fill="auto"/>
            <w:vAlign w:val="center"/>
          </w:tcPr>
          <w:p w14:paraId="1BD26E00"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4</w:t>
            </w:r>
          </w:p>
        </w:tc>
        <w:tc>
          <w:tcPr>
            <w:tcW w:w="425" w:type="dxa"/>
            <w:tcBorders>
              <w:left w:val="single" w:sz="4" w:space="0" w:color="000000"/>
              <w:bottom w:val="single" w:sz="4" w:space="0" w:color="000000"/>
            </w:tcBorders>
            <w:shd w:val="clear" w:color="auto" w:fill="auto"/>
            <w:vAlign w:val="center"/>
          </w:tcPr>
          <w:p w14:paraId="72D2B529"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0</w:t>
            </w:r>
          </w:p>
        </w:tc>
        <w:tc>
          <w:tcPr>
            <w:tcW w:w="1159" w:type="dxa"/>
            <w:tcBorders>
              <w:left w:val="single" w:sz="4" w:space="0" w:color="000000"/>
              <w:bottom w:val="single" w:sz="4" w:space="0" w:color="000000"/>
            </w:tcBorders>
            <w:shd w:val="clear" w:color="auto" w:fill="auto"/>
            <w:vAlign w:val="center"/>
          </w:tcPr>
          <w:p w14:paraId="187CEAD2"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0</w:t>
            </w:r>
          </w:p>
        </w:tc>
        <w:tc>
          <w:tcPr>
            <w:tcW w:w="1109" w:type="dxa"/>
            <w:tcBorders>
              <w:left w:val="single" w:sz="4" w:space="0" w:color="000000"/>
              <w:bottom w:val="single" w:sz="4" w:space="0" w:color="000000"/>
            </w:tcBorders>
            <w:shd w:val="clear" w:color="auto" w:fill="auto"/>
            <w:vAlign w:val="center"/>
          </w:tcPr>
          <w:p w14:paraId="0B4936C2"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0</w:t>
            </w:r>
          </w:p>
        </w:tc>
        <w:tc>
          <w:tcPr>
            <w:tcW w:w="1134" w:type="dxa"/>
            <w:gridSpan w:val="2"/>
            <w:tcBorders>
              <w:left w:val="single" w:sz="4" w:space="0" w:color="000000"/>
              <w:bottom w:val="single" w:sz="4" w:space="0" w:color="000000"/>
            </w:tcBorders>
            <w:shd w:val="clear" w:color="auto" w:fill="auto"/>
            <w:vAlign w:val="center"/>
          </w:tcPr>
          <w:p w14:paraId="12C67A5C"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2</w:t>
            </w:r>
          </w:p>
        </w:tc>
        <w:tc>
          <w:tcPr>
            <w:tcW w:w="993" w:type="dxa"/>
            <w:gridSpan w:val="2"/>
            <w:tcBorders>
              <w:left w:val="single" w:sz="4" w:space="0" w:color="000000"/>
              <w:bottom w:val="single" w:sz="4" w:space="0" w:color="000000"/>
            </w:tcBorders>
            <w:shd w:val="clear" w:color="auto" w:fill="auto"/>
            <w:vAlign w:val="center"/>
          </w:tcPr>
          <w:p w14:paraId="6350D2A4"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0</w:t>
            </w:r>
          </w:p>
        </w:tc>
        <w:tc>
          <w:tcPr>
            <w:tcW w:w="753" w:type="dxa"/>
            <w:tcBorders>
              <w:left w:val="single" w:sz="4" w:space="0" w:color="000000"/>
              <w:bottom w:val="single" w:sz="4" w:space="0" w:color="000000"/>
            </w:tcBorders>
            <w:shd w:val="clear" w:color="auto" w:fill="auto"/>
            <w:vAlign w:val="center"/>
          </w:tcPr>
          <w:p w14:paraId="2EADD8C3"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1</w:t>
            </w:r>
          </w:p>
        </w:tc>
        <w:tc>
          <w:tcPr>
            <w:tcW w:w="1089" w:type="dxa"/>
            <w:tcBorders>
              <w:left w:val="single" w:sz="4" w:space="0" w:color="000000"/>
              <w:bottom w:val="single" w:sz="4" w:space="0" w:color="000000"/>
            </w:tcBorders>
            <w:shd w:val="clear" w:color="auto" w:fill="auto"/>
            <w:vAlign w:val="center"/>
          </w:tcPr>
          <w:p w14:paraId="5E617BFE"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1</w:t>
            </w:r>
          </w:p>
        </w:tc>
        <w:tc>
          <w:tcPr>
            <w:tcW w:w="851" w:type="dxa"/>
            <w:tcBorders>
              <w:left w:val="single" w:sz="4" w:space="0" w:color="000000"/>
              <w:bottom w:val="single" w:sz="4" w:space="0" w:color="000000"/>
              <w:right w:val="single" w:sz="4" w:space="0" w:color="000000"/>
            </w:tcBorders>
            <w:shd w:val="clear" w:color="auto" w:fill="auto"/>
            <w:vAlign w:val="center"/>
          </w:tcPr>
          <w:p w14:paraId="5CDEA03B"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1</w:t>
            </w:r>
          </w:p>
        </w:tc>
      </w:tr>
      <w:tr w:rsidR="00394E00" w:rsidRPr="001B6E99" w14:paraId="4F1A0C99" w14:textId="77777777" w:rsidTr="001B6E99">
        <w:trPr>
          <w:trHeight w:val="503"/>
        </w:trPr>
        <w:tc>
          <w:tcPr>
            <w:tcW w:w="850" w:type="dxa"/>
            <w:tcBorders>
              <w:left w:val="single" w:sz="4" w:space="0" w:color="000000"/>
              <w:bottom w:val="single" w:sz="4" w:space="0" w:color="000000"/>
            </w:tcBorders>
            <w:shd w:val="clear" w:color="auto" w:fill="auto"/>
            <w:vAlign w:val="center"/>
          </w:tcPr>
          <w:p w14:paraId="51697941"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wieś</w:t>
            </w:r>
          </w:p>
        </w:tc>
        <w:tc>
          <w:tcPr>
            <w:tcW w:w="567" w:type="dxa"/>
            <w:tcBorders>
              <w:left w:val="single" w:sz="4" w:space="0" w:color="000000"/>
              <w:bottom w:val="single" w:sz="4" w:space="0" w:color="000000"/>
            </w:tcBorders>
            <w:shd w:val="clear" w:color="auto" w:fill="auto"/>
            <w:vAlign w:val="center"/>
          </w:tcPr>
          <w:p w14:paraId="565DA46E"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0</w:t>
            </w:r>
          </w:p>
        </w:tc>
        <w:tc>
          <w:tcPr>
            <w:tcW w:w="425" w:type="dxa"/>
            <w:tcBorders>
              <w:left w:val="single" w:sz="4" w:space="0" w:color="000000"/>
              <w:bottom w:val="single" w:sz="4" w:space="0" w:color="000000"/>
            </w:tcBorders>
            <w:shd w:val="clear" w:color="auto" w:fill="auto"/>
            <w:vAlign w:val="center"/>
          </w:tcPr>
          <w:p w14:paraId="6179E66D"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0</w:t>
            </w:r>
          </w:p>
        </w:tc>
        <w:tc>
          <w:tcPr>
            <w:tcW w:w="1159" w:type="dxa"/>
            <w:tcBorders>
              <w:left w:val="single" w:sz="4" w:space="0" w:color="000000"/>
              <w:bottom w:val="single" w:sz="4" w:space="0" w:color="000000"/>
            </w:tcBorders>
            <w:shd w:val="clear" w:color="auto" w:fill="auto"/>
            <w:vAlign w:val="center"/>
          </w:tcPr>
          <w:p w14:paraId="1C89D4F7"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0</w:t>
            </w:r>
          </w:p>
        </w:tc>
        <w:tc>
          <w:tcPr>
            <w:tcW w:w="1109" w:type="dxa"/>
            <w:tcBorders>
              <w:left w:val="single" w:sz="4" w:space="0" w:color="000000"/>
              <w:bottom w:val="single" w:sz="4" w:space="0" w:color="000000"/>
            </w:tcBorders>
            <w:shd w:val="clear" w:color="auto" w:fill="auto"/>
            <w:vAlign w:val="center"/>
          </w:tcPr>
          <w:p w14:paraId="6EBBDAC0"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0</w:t>
            </w:r>
          </w:p>
        </w:tc>
        <w:tc>
          <w:tcPr>
            <w:tcW w:w="1134" w:type="dxa"/>
            <w:gridSpan w:val="2"/>
            <w:tcBorders>
              <w:left w:val="single" w:sz="4" w:space="0" w:color="000000"/>
              <w:bottom w:val="single" w:sz="4" w:space="0" w:color="000000"/>
            </w:tcBorders>
            <w:shd w:val="clear" w:color="auto" w:fill="auto"/>
            <w:vAlign w:val="center"/>
          </w:tcPr>
          <w:p w14:paraId="37C3DB7B"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0</w:t>
            </w:r>
          </w:p>
        </w:tc>
        <w:tc>
          <w:tcPr>
            <w:tcW w:w="993" w:type="dxa"/>
            <w:gridSpan w:val="2"/>
            <w:tcBorders>
              <w:left w:val="single" w:sz="4" w:space="0" w:color="000000"/>
              <w:bottom w:val="single" w:sz="4" w:space="0" w:color="000000"/>
            </w:tcBorders>
            <w:shd w:val="clear" w:color="auto" w:fill="auto"/>
            <w:vAlign w:val="center"/>
          </w:tcPr>
          <w:p w14:paraId="6FC7CE87"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0</w:t>
            </w:r>
          </w:p>
        </w:tc>
        <w:tc>
          <w:tcPr>
            <w:tcW w:w="753" w:type="dxa"/>
            <w:tcBorders>
              <w:left w:val="single" w:sz="4" w:space="0" w:color="000000"/>
              <w:bottom w:val="single" w:sz="4" w:space="0" w:color="000000"/>
            </w:tcBorders>
            <w:shd w:val="clear" w:color="auto" w:fill="auto"/>
            <w:vAlign w:val="center"/>
          </w:tcPr>
          <w:p w14:paraId="5F4B10DE"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0</w:t>
            </w:r>
          </w:p>
        </w:tc>
        <w:tc>
          <w:tcPr>
            <w:tcW w:w="1089" w:type="dxa"/>
            <w:tcBorders>
              <w:left w:val="single" w:sz="4" w:space="0" w:color="000000"/>
              <w:bottom w:val="single" w:sz="4" w:space="0" w:color="000000"/>
            </w:tcBorders>
            <w:shd w:val="clear" w:color="auto" w:fill="auto"/>
            <w:vAlign w:val="center"/>
          </w:tcPr>
          <w:p w14:paraId="5DD3105B"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0</w:t>
            </w:r>
          </w:p>
        </w:tc>
        <w:tc>
          <w:tcPr>
            <w:tcW w:w="851" w:type="dxa"/>
            <w:tcBorders>
              <w:left w:val="single" w:sz="4" w:space="0" w:color="000000"/>
              <w:bottom w:val="single" w:sz="4" w:space="0" w:color="000000"/>
              <w:right w:val="single" w:sz="4" w:space="0" w:color="000000"/>
            </w:tcBorders>
            <w:shd w:val="clear" w:color="auto" w:fill="auto"/>
            <w:vAlign w:val="center"/>
          </w:tcPr>
          <w:p w14:paraId="052748A1"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0</w:t>
            </w:r>
          </w:p>
        </w:tc>
      </w:tr>
      <w:tr w:rsidR="00394E00" w:rsidRPr="001B6E99" w14:paraId="5845B8F2" w14:textId="77777777" w:rsidTr="001B6E99">
        <w:trPr>
          <w:trHeight w:val="503"/>
        </w:trPr>
        <w:tc>
          <w:tcPr>
            <w:tcW w:w="850" w:type="dxa"/>
            <w:tcBorders>
              <w:top w:val="single" w:sz="4" w:space="0" w:color="000000"/>
              <w:left w:val="single" w:sz="4" w:space="0" w:color="000000"/>
              <w:bottom w:val="single" w:sz="4" w:space="0" w:color="000000"/>
            </w:tcBorders>
            <w:shd w:val="clear" w:color="auto" w:fill="auto"/>
            <w:vAlign w:val="center"/>
          </w:tcPr>
          <w:p w14:paraId="356227B1"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mężczyźni</w:t>
            </w:r>
          </w:p>
        </w:tc>
        <w:tc>
          <w:tcPr>
            <w:tcW w:w="567" w:type="dxa"/>
            <w:tcBorders>
              <w:top w:val="single" w:sz="4" w:space="0" w:color="000000"/>
              <w:left w:val="single" w:sz="4" w:space="0" w:color="000000"/>
              <w:bottom w:val="single" w:sz="4" w:space="0" w:color="000000"/>
            </w:tcBorders>
            <w:shd w:val="clear" w:color="auto" w:fill="auto"/>
            <w:vAlign w:val="center"/>
          </w:tcPr>
          <w:p w14:paraId="1199908A"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2</w:t>
            </w:r>
          </w:p>
        </w:tc>
        <w:tc>
          <w:tcPr>
            <w:tcW w:w="425" w:type="dxa"/>
            <w:tcBorders>
              <w:top w:val="single" w:sz="4" w:space="0" w:color="000000"/>
              <w:left w:val="single" w:sz="4" w:space="0" w:color="000000"/>
              <w:bottom w:val="single" w:sz="4" w:space="0" w:color="000000"/>
            </w:tcBorders>
            <w:shd w:val="clear" w:color="auto" w:fill="auto"/>
            <w:vAlign w:val="center"/>
          </w:tcPr>
          <w:p w14:paraId="4B4AAC70"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1</w:t>
            </w:r>
          </w:p>
        </w:tc>
        <w:tc>
          <w:tcPr>
            <w:tcW w:w="1159" w:type="dxa"/>
            <w:tcBorders>
              <w:top w:val="single" w:sz="4" w:space="0" w:color="000000"/>
              <w:left w:val="single" w:sz="4" w:space="0" w:color="000000"/>
              <w:bottom w:val="single" w:sz="4" w:space="0" w:color="000000"/>
            </w:tcBorders>
            <w:shd w:val="clear" w:color="auto" w:fill="auto"/>
            <w:vAlign w:val="center"/>
          </w:tcPr>
          <w:p w14:paraId="0AC62845"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0</w:t>
            </w:r>
          </w:p>
        </w:tc>
        <w:tc>
          <w:tcPr>
            <w:tcW w:w="1109" w:type="dxa"/>
            <w:tcBorders>
              <w:top w:val="single" w:sz="4" w:space="0" w:color="000000"/>
              <w:left w:val="single" w:sz="4" w:space="0" w:color="000000"/>
              <w:bottom w:val="single" w:sz="4" w:space="0" w:color="000000"/>
            </w:tcBorders>
            <w:shd w:val="clear" w:color="auto" w:fill="auto"/>
            <w:vAlign w:val="center"/>
          </w:tcPr>
          <w:p w14:paraId="6F03A1E6"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0</w:t>
            </w:r>
          </w:p>
        </w:tc>
        <w:tc>
          <w:tcPr>
            <w:tcW w:w="1134" w:type="dxa"/>
            <w:gridSpan w:val="2"/>
            <w:tcBorders>
              <w:top w:val="single" w:sz="4" w:space="0" w:color="000000"/>
              <w:left w:val="single" w:sz="4" w:space="0" w:color="000000"/>
              <w:bottom w:val="single" w:sz="4" w:space="0" w:color="000000"/>
            </w:tcBorders>
            <w:shd w:val="clear" w:color="auto" w:fill="auto"/>
            <w:vAlign w:val="center"/>
          </w:tcPr>
          <w:p w14:paraId="7966F5A7"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1</w:t>
            </w:r>
          </w:p>
        </w:tc>
        <w:tc>
          <w:tcPr>
            <w:tcW w:w="993" w:type="dxa"/>
            <w:gridSpan w:val="2"/>
            <w:tcBorders>
              <w:top w:val="single" w:sz="4" w:space="0" w:color="000000"/>
              <w:left w:val="single" w:sz="4" w:space="0" w:color="000000"/>
              <w:bottom w:val="single" w:sz="4" w:space="0" w:color="000000"/>
            </w:tcBorders>
            <w:shd w:val="clear" w:color="auto" w:fill="auto"/>
            <w:vAlign w:val="center"/>
          </w:tcPr>
          <w:p w14:paraId="7DEB06AB"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0</w:t>
            </w:r>
          </w:p>
        </w:tc>
        <w:tc>
          <w:tcPr>
            <w:tcW w:w="753" w:type="dxa"/>
            <w:tcBorders>
              <w:top w:val="single" w:sz="4" w:space="0" w:color="000000"/>
              <w:left w:val="single" w:sz="4" w:space="0" w:color="000000"/>
              <w:bottom w:val="single" w:sz="4" w:space="0" w:color="000000"/>
            </w:tcBorders>
            <w:shd w:val="clear" w:color="auto" w:fill="auto"/>
            <w:vAlign w:val="center"/>
          </w:tcPr>
          <w:p w14:paraId="3C6BC9D4"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1</w:t>
            </w:r>
          </w:p>
        </w:tc>
        <w:tc>
          <w:tcPr>
            <w:tcW w:w="1089" w:type="dxa"/>
            <w:tcBorders>
              <w:top w:val="single" w:sz="4" w:space="0" w:color="000000"/>
              <w:left w:val="single" w:sz="4" w:space="0" w:color="000000"/>
              <w:bottom w:val="single" w:sz="4" w:space="0" w:color="000000"/>
            </w:tcBorders>
            <w:shd w:val="clear" w:color="auto" w:fill="auto"/>
            <w:vAlign w:val="center"/>
          </w:tcPr>
          <w:p w14:paraId="0E2A9FA9"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BE17A"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0</w:t>
            </w:r>
          </w:p>
        </w:tc>
      </w:tr>
      <w:tr w:rsidR="00394E00" w:rsidRPr="001B6E99" w14:paraId="55C7129B" w14:textId="77777777" w:rsidTr="001B6E99">
        <w:trPr>
          <w:trHeight w:val="503"/>
        </w:trPr>
        <w:tc>
          <w:tcPr>
            <w:tcW w:w="850" w:type="dxa"/>
            <w:tcBorders>
              <w:top w:val="single" w:sz="4" w:space="0" w:color="000000"/>
              <w:left w:val="single" w:sz="4" w:space="0" w:color="000000"/>
              <w:bottom w:val="single" w:sz="4" w:space="0" w:color="000000"/>
            </w:tcBorders>
            <w:shd w:val="clear" w:color="auto" w:fill="auto"/>
            <w:vAlign w:val="center"/>
          </w:tcPr>
          <w:p w14:paraId="05D4FB87"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kobiety</w:t>
            </w:r>
          </w:p>
        </w:tc>
        <w:tc>
          <w:tcPr>
            <w:tcW w:w="567" w:type="dxa"/>
            <w:tcBorders>
              <w:top w:val="single" w:sz="4" w:space="0" w:color="000000"/>
              <w:left w:val="single" w:sz="4" w:space="0" w:color="000000"/>
              <w:bottom w:val="single" w:sz="4" w:space="0" w:color="000000"/>
            </w:tcBorders>
            <w:shd w:val="clear" w:color="auto" w:fill="auto"/>
            <w:vAlign w:val="center"/>
          </w:tcPr>
          <w:p w14:paraId="56C214D3"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2</w:t>
            </w:r>
          </w:p>
        </w:tc>
        <w:tc>
          <w:tcPr>
            <w:tcW w:w="425" w:type="dxa"/>
            <w:tcBorders>
              <w:top w:val="single" w:sz="4" w:space="0" w:color="000000"/>
              <w:left w:val="single" w:sz="4" w:space="0" w:color="000000"/>
              <w:bottom w:val="single" w:sz="4" w:space="0" w:color="000000"/>
            </w:tcBorders>
            <w:shd w:val="clear" w:color="auto" w:fill="auto"/>
            <w:vAlign w:val="center"/>
          </w:tcPr>
          <w:p w14:paraId="6EA5D7FD"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1</w:t>
            </w:r>
          </w:p>
        </w:tc>
        <w:tc>
          <w:tcPr>
            <w:tcW w:w="1159" w:type="dxa"/>
            <w:tcBorders>
              <w:top w:val="single" w:sz="4" w:space="0" w:color="000000"/>
              <w:left w:val="single" w:sz="4" w:space="0" w:color="000000"/>
              <w:bottom w:val="single" w:sz="4" w:space="0" w:color="000000"/>
            </w:tcBorders>
            <w:shd w:val="clear" w:color="auto" w:fill="auto"/>
            <w:vAlign w:val="center"/>
          </w:tcPr>
          <w:p w14:paraId="6B5BEFFB"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0</w:t>
            </w:r>
          </w:p>
        </w:tc>
        <w:tc>
          <w:tcPr>
            <w:tcW w:w="1109" w:type="dxa"/>
            <w:tcBorders>
              <w:top w:val="single" w:sz="4" w:space="0" w:color="000000"/>
              <w:left w:val="single" w:sz="4" w:space="0" w:color="000000"/>
              <w:bottom w:val="single" w:sz="4" w:space="0" w:color="000000"/>
            </w:tcBorders>
            <w:shd w:val="clear" w:color="auto" w:fill="auto"/>
            <w:vAlign w:val="center"/>
          </w:tcPr>
          <w:p w14:paraId="41125FC1"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0</w:t>
            </w:r>
          </w:p>
        </w:tc>
        <w:tc>
          <w:tcPr>
            <w:tcW w:w="1134" w:type="dxa"/>
            <w:gridSpan w:val="2"/>
            <w:tcBorders>
              <w:top w:val="single" w:sz="4" w:space="0" w:color="000000"/>
              <w:left w:val="single" w:sz="4" w:space="0" w:color="000000"/>
              <w:bottom w:val="single" w:sz="4" w:space="0" w:color="000000"/>
            </w:tcBorders>
            <w:shd w:val="clear" w:color="auto" w:fill="auto"/>
            <w:vAlign w:val="center"/>
          </w:tcPr>
          <w:p w14:paraId="78F0346B"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1</w:t>
            </w:r>
          </w:p>
        </w:tc>
        <w:tc>
          <w:tcPr>
            <w:tcW w:w="993" w:type="dxa"/>
            <w:gridSpan w:val="2"/>
            <w:tcBorders>
              <w:top w:val="single" w:sz="4" w:space="0" w:color="000000"/>
              <w:left w:val="single" w:sz="4" w:space="0" w:color="000000"/>
              <w:bottom w:val="single" w:sz="4" w:space="0" w:color="000000"/>
            </w:tcBorders>
            <w:shd w:val="clear" w:color="auto" w:fill="auto"/>
            <w:vAlign w:val="center"/>
          </w:tcPr>
          <w:p w14:paraId="3217EDC0"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0</w:t>
            </w:r>
          </w:p>
        </w:tc>
        <w:tc>
          <w:tcPr>
            <w:tcW w:w="753" w:type="dxa"/>
            <w:tcBorders>
              <w:top w:val="single" w:sz="4" w:space="0" w:color="000000"/>
              <w:left w:val="single" w:sz="4" w:space="0" w:color="000000"/>
              <w:bottom w:val="single" w:sz="4" w:space="0" w:color="000000"/>
            </w:tcBorders>
            <w:shd w:val="clear" w:color="auto" w:fill="auto"/>
            <w:vAlign w:val="center"/>
          </w:tcPr>
          <w:p w14:paraId="5B08A269"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0</w:t>
            </w:r>
          </w:p>
        </w:tc>
        <w:tc>
          <w:tcPr>
            <w:tcW w:w="1089" w:type="dxa"/>
            <w:tcBorders>
              <w:top w:val="single" w:sz="4" w:space="0" w:color="000000"/>
              <w:left w:val="single" w:sz="4" w:space="0" w:color="000000"/>
              <w:bottom w:val="single" w:sz="4" w:space="0" w:color="000000"/>
            </w:tcBorders>
            <w:shd w:val="clear" w:color="auto" w:fill="auto"/>
            <w:vAlign w:val="center"/>
          </w:tcPr>
          <w:p w14:paraId="754B70CE"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386CB"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1</w:t>
            </w:r>
          </w:p>
        </w:tc>
      </w:tr>
      <w:tr w:rsidR="00394E00" w:rsidRPr="001B6E99" w14:paraId="2020E1B8" w14:textId="77777777" w:rsidTr="001B6E99">
        <w:trPr>
          <w:trHeight w:val="598"/>
        </w:trPr>
        <w:tc>
          <w:tcPr>
            <w:tcW w:w="850" w:type="dxa"/>
            <w:tcBorders>
              <w:top w:val="single" w:sz="4" w:space="0" w:color="000000"/>
              <w:left w:val="single" w:sz="4" w:space="0" w:color="000000"/>
              <w:bottom w:val="single" w:sz="4" w:space="0" w:color="000000"/>
            </w:tcBorders>
            <w:shd w:val="clear" w:color="auto" w:fill="auto"/>
            <w:vAlign w:val="center"/>
          </w:tcPr>
          <w:p w14:paraId="51219D9F"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 xml:space="preserve">wg grup </w:t>
            </w:r>
          </w:p>
          <w:p w14:paraId="11A8CA63"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wiekowych:</w:t>
            </w:r>
          </w:p>
        </w:tc>
        <w:tc>
          <w:tcPr>
            <w:tcW w:w="567" w:type="dxa"/>
            <w:tcBorders>
              <w:top w:val="single" w:sz="4" w:space="0" w:color="000000"/>
              <w:left w:val="single" w:sz="4" w:space="0" w:color="000000"/>
              <w:bottom w:val="single" w:sz="4" w:space="0" w:color="000000"/>
            </w:tcBorders>
            <w:shd w:val="clear" w:color="auto" w:fill="737373"/>
            <w:vAlign w:val="center"/>
          </w:tcPr>
          <w:p w14:paraId="1368E17A" w14:textId="77777777" w:rsidR="00394E00" w:rsidRPr="001B6E99" w:rsidRDefault="00394E00" w:rsidP="004E5DDD">
            <w:pPr>
              <w:spacing w:line="276" w:lineRule="auto"/>
              <w:jc w:val="both"/>
              <w:rPr>
                <w:rFonts w:cs="Calibri"/>
                <w:sz w:val="16"/>
                <w:szCs w:val="16"/>
                <w:lang w:eastAsia="pl-PL"/>
              </w:rPr>
            </w:pPr>
          </w:p>
        </w:tc>
        <w:tc>
          <w:tcPr>
            <w:tcW w:w="425" w:type="dxa"/>
            <w:tcBorders>
              <w:top w:val="single" w:sz="4" w:space="0" w:color="000000"/>
              <w:left w:val="single" w:sz="4" w:space="0" w:color="000000"/>
              <w:bottom w:val="single" w:sz="4" w:space="0" w:color="000000"/>
            </w:tcBorders>
            <w:shd w:val="clear" w:color="auto" w:fill="737373"/>
            <w:vAlign w:val="center"/>
          </w:tcPr>
          <w:p w14:paraId="399ED0EC" w14:textId="77777777" w:rsidR="00394E00" w:rsidRPr="001B6E99" w:rsidRDefault="00394E00" w:rsidP="004E5DDD">
            <w:pPr>
              <w:spacing w:line="276" w:lineRule="auto"/>
              <w:jc w:val="both"/>
              <w:rPr>
                <w:rFonts w:cs="Calibri"/>
                <w:sz w:val="16"/>
                <w:szCs w:val="16"/>
                <w:lang w:eastAsia="pl-PL"/>
              </w:rPr>
            </w:pPr>
          </w:p>
        </w:tc>
        <w:tc>
          <w:tcPr>
            <w:tcW w:w="1159" w:type="dxa"/>
            <w:tcBorders>
              <w:top w:val="single" w:sz="4" w:space="0" w:color="000000"/>
              <w:left w:val="single" w:sz="4" w:space="0" w:color="000000"/>
              <w:bottom w:val="single" w:sz="4" w:space="0" w:color="000000"/>
            </w:tcBorders>
            <w:shd w:val="clear" w:color="auto" w:fill="737373"/>
            <w:vAlign w:val="center"/>
          </w:tcPr>
          <w:p w14:paraId="1CC1D224" w14:textId="77777777" w:rsidR="00394E00" w:rsidRPr="001B6E99" w:rsidRDefault="00394E00" w:rsidP="004E5DDD">
            <w:pPr>
              <w:spacing w:line="276" w:lineRule="auto"/>
              <w:jc w:val="both"/>
              <w:rPr>
                <w:rFonts w:cs="Calibri"/>
                <w:sz w:val="16"/>
                <w:szCs w:val="16"/>
                <w:lang w:eastAsia="pl-PL"/>
              </w:rPr>
            </w:pPr>
          </w:p>
        </w:tc>
        <w:tc>
          <w:tcPr>
            <w:tcW w:w="1109" w:type="dxa"/>
            <w:tcBorders>
              <w:top w:val="single" w:sz="4" w:space="0" w:color="000000"/>
              <w:left w:val="single" w:sz="4" w:space="0" w:color="000000"/>
              <w:bottom w:val="single" w:sz="4" w:space="0" w:color="000000"/>
            </w:tcBorders>
            <w:shd w:val="clear" w:color="auto" w:fill="737373"/>
            <w:vAlign w:val="center"/>
          </w:tcPr>
          <w:p w14:paraId="52A771D7" w14:textId="77777777" w:rsidR="00394E00" w:rsidRPr="001B6E99" w:rsidRDefault="00394E00" w:rsidP="004E5DDD">
            <w:pPr>
              <w:spacing w:line="276" w:lineRule="auto"/>
              <w:jc w:val="both"/>
              <w:rPr>
                <w:rFonts w:cs="Calibri"/>
                <w:sz w:val="16"/>
                <w:szCs w:val="16"/>
                <w:lang w:eastAsia="pl-PL"/>
              </w:rPr>
            </w:pPr>
          </w:p>
        </w:tc>
        <w:tc>
          <w:tcPr>
            <w:tcW w:w="1134" w:type="dxa"/>
            <w:gridSpan w:val="2"/>
            <w:tcBorders>
              <w:top w:val="single" w:sz="4" w:space="0" w:color="000000"/>
              <w:left w:val="single" w:sz="4" w:space="0" w:color="000000"/>
              <w:bottom w:val="single" w:sz="4" w:space="0" w:color="000000"/>
            </w:tcBorders>
            <w:shd w:val="clear" w:color="auto" w:fill="737373"/>
            <w:vAlign w:val="center"/>
          </w:tcPr>
          <w:p w14:paraId="7CC718DF" w14:textId="77777777" w:rsidR="00394E00" w:rsidRPr="001B6E99" w:rsidRDefault="00394E00" w:rsidP="004E5DDD">
            <w:pPr>
              <w:spacing w:line="276" w:lineRule="auto"/>
              <w:jc w:val="both"/>
              <w:rPr>
                <w:rFonts w:cs="Calibri"/>
                <w:sz w:val="16"/>
                <w:szCs w:val="16"/>
                <w:lang w:eastAsia="pl-PL"/>
              </w:rPr>
            </w:pPr>
          </w:p>
        </w:tc>
        <w:tc>
          <w:tcPr>
            <w:tcW w:w="993" w:type="dxa"/>
            <w:gridSpan w:val="2"/>
            <w:tcBorders>
              <w:top w:val="single" w:sz="4" w:space="0" w:color="000000"/>
              <w:left w:val="single" w:sz="4" w:space="0" w:color="000000"/>
              <w:bottom w:val="single" w:sz="4" w:space="0" w:color="000000"/>
            </w:tcBorders>
            <w:shd w:val="clear" w:color="auto" w:fill="737373"/>
            <w:vAlign w:val="center"/>
          </w:tcPr>
          <w:p w14:paraId="7D12260F" w14:textId="77777777" w:rsidR="00394E00" w:rsidRPr="001B6E99" w:rsidRDefault="00394E00" w:rsidP="004E5DDD">
            <w:pPr>
              <w:spacing w:line="276" w:lineRule="auto"/>
              <w:jc w:val="both"/>
              <w:rPr>
                <w:rFonts w:cs="Calibri"/>
                <w:sz w:val="16"/>
                <w:szCs w:val="16"/>
                <w:lang w:eastAsia="pl-PL"/>
              </w:rPr>
            </w:pPr>
          </w:p>
        </w:tc>
        <w:tc>
          <w:tcPr>
            <w:tcW w:w="753" w:type="dxa"/>
            <w:tcBorders>
              <w:top w:val="single" w:sz="4" w:space="0" w:color="000000"/>
              <w:left w:val="single" w:sz="4" w:space="0" w:color="000000"/>
              <w:bottom w:val="single" w:sz="4" w:space="0" w:color="000000"/>
            </w:tcBorders>
            <w:shd w:val="clear" w:color="auto" w:fill="737373"/>
            <w:vAlign w:val="center"/>
          </w:tcPr>
          <w:p w14:paraId="3C4B01D0" w14:textId="77777777" w:rsidR="00394E00" w:rsidRPr="001B6E99" w:rsidRDefault="00394E00" w:rsidP="004E5DDD">
            <w:pPr>
              <w:spacing w:line="276" w:lineRule="auto"/>
              <w:jc w:val="both"/>
              <w:rPr>
                <w:rFonts w:cs="Calibri"/>
                <w:sz w:val="16"/>
                <w:szCs w:val="16"/>
                <w:lang w:eastAsia="pl-PL"/>
              </w:rPr>
            </w:pPr>
          </w:p>
        </w:tc>
        <w:tc>
          <w:tcPr>
            <w:tcW w:w="1089" w:type="dxa"/>
            <w:tcBorders>
              <w:top w:val="single" w:sz="4" w:space="0" w:color="000000"/>
              <w:left w:val="single" w:sz="4" w:space="0" w:color="000000"/>
              <w:bottom w:val="single" w:sz="4" w:space="0" w:color="000000"/>
            </w:tcBorders>
            <w:shd w:val="clear" w:color="auto" w:fill="737373"/>
            <w:vAlign w:val="center"/>
          </w:tcPr>
          <w:p w14:paraId="249165DA" w14:textId="77777777" w:rsidR="00394E00" w:rsidRPr="001B6E99" w:rsidRDefault="00394E00" w:rsidP="004E5DDD">
            <w:pPr>
              <w:spacing w:line="276" w:lineRule="auto"/>
              <w:jc w:val="both"/>
              <w:rPr>
                <w:rFonts w:cs="Calibri"/>
                <w:sz w:val="16"/>
                <w:szCs w:val="16"/>
                <w:lang w:eastAsia="pl-PL"/>
              </w:rPr>
            </w:pPr>
          </w:p>
        </w:tc>
        <w:tc>
          <w:tcPr>
            <w:tcW w:w="851" w:type="dxa"/>
            <w:tcBorders>
              <w:top w:val="single" w:sz="4" w:space="0" w:color="000000"/>
              <w:left w:val="single" w:sz="4" w:space="0" w:color="000000"/>
              <w:bottom w:val="single" w:sz="4" w:space="0" w:color="000000"/>
              <w:right w:val="single" w:sz="4" w:space="0" w:color="000000"/>
            </w:tcBorders>
            <w:shd w:val="clear" w:color="auto" w:fill="737373"/>
            <w:vAlign w:val="center"/>
          </w:tcPr>
          <w:p w14:paraId="78FD1523" w14:textId="77777777" w:rsidR="00394E00" w:rsidRPr="001B6E99" w:rsidRDefault="00394E00" w:rsidP="004E5DDD">
            <w:pPr>
              <w:spacing w:line="276" w:lineRule="auto"/>
              <w:jc w:val="both"/>
              <w:rPr>
                <w:rFonts w:cs="Calibri"/>
                <w:sz w:val="16"/>
                <w:szCs w:val="16"/>
                <w:lang w:eastAsia="pl-PL"/>
              </w:rPr>
            </w:pPr>
          </w:p>
        </w:tc>
      </w:tr>
      <w:tr w:rsidR="00394E00" w:rsidRPr="001B6E99" w14:paraId="46C7E8E0" w14:textId="77777777" w:rsidTr="001B6E99">
        <w:trPr>
          <w:trHeight w:val="503"/>
        </w:trPr>
        <w:tc>
          <w:tcPr>
            <w:tcW w:w="850" w:type="dxa"/>
            <w:tcBorders>
              <w:top w:val="single" w:sz="4" w:space="0" w:color="000000"/>
              <w:left w:val="single" w:sz="4" w:space="0" w:color="000000"/>
              <w:bottom w:val="single" w:sz="4" w:space="0" w:color="000000"/>
            </w:tcBorders>
            <w:shd w:val="clear" w:color="auto" w:fill="auto"/>
            <w:vAlign w:val="center"/>
          </w:tcPr>
          <w:p w14:paraId="28800904"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0 - 14</w:t>
            </w:r>
          </w:p>
        </w:tc>
        <w:tc>
          <w:tcPr>
            <w:tcW w:w="567" w:type="dxa"/>
            <w:tcBorders>
              <w:top w:val="single" w:sz="4" w:space="0" w:color="000000"/>
              <w:left w:val="single" w:sz="4" w:space="0" w:color="000000"/>
              <w:bottom w:val="single" w:sz="4" w:space="0" w:color="000000"/>
            </w:tcBorders>
            <w:shd w:val="clear" w:color="auto" w:fill="auto"/>
            <w:vAlign w:val="center"/>
          </w:tcPr>
          <w:p w14:paraId="52E6A8A2"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0</w:t>
            </w:r>
          </w:p>
        </w:tc>
        <w:tc>
          <w:tcPr>
            <w:tcW w:w="425" w:type="dxa"/>
            <w:tcBorders>
              <w:top w:val="single" w:sz="4" w:space="0" w:color="000000"/>
              <w:left w:val="single" w:sz="4" w:space="0" w:color="000000"/>
              <w:bottom w:val="single" w:sz="4" w:space="0" w:color="000000"/>
            </w:tcBorders>
            <w:shd w:val="clear" w:color="auto" w:fill="auto"/>
            <w:vAlign w:val="center"/>
          </w:tcPr>
          <w:p w14:paraId="75E021F2"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0</w:t>
            </w:r>
          </w:p>
        </w:tc>
        <w:tc>
          <w:tcPr>
            <w:tcW w:w="1159" w:type="dxa"/>
            <w:tcBorders>
              <w:top w:val="single" w:sz="4" w:space="0" w:color="000000"/>
              <w:left w:val="single" w:sz="4" w:space="0" w:color="000000"/>
              <w:bottom w:val="single" w:sz="4" w:space="0" w:color="000000"/>
            </w:tcBorders>
            <w:shd w:val="clear" w:color="auto" w:fill="auto"/>
            <w:vAlign w:val="center"/>
          </w:tcPr>
          <w:p w14:paraId="32832B9D"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0</w:t>
            </w:r>
          </w:p>
        </w:tc>
        <w:tc>
          <w:tcPr>
            <w:tcW w:w="1109" w:type="dxa"/>
            <w:tcBorders>
              <w:top w:val="single" w:sz="4" w:space="0" w:color="000000"/>
              <w:left w:val="single" w:sz="4" w:space="0" w:color="000000"/>
              <w:bottom w:val="single" w:sz="4" w:space="0" w:color="000000"/>
            </w:tcBorders>
            <w:shd w:val="clear" w:color="auto" w:fill="auto"/>
            <w:vAlign w:val="center"/>
          </w:tcPr>
          <w:p w14:paraId="6D2CF2AF"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0</w:t>
            </w:r>
          </w:p>
        </w:tc>
        <w:tc>
          <w:tcPr>
            <w:tcW w:w="1134" w:type="dxa"/>
            <w:gridSpan w:val="2"/>
            <w:tcBorders>
              <w:top w:val="single" w:sz="4" w:space="0" w:color="000000"/>
              <w:left w:val="single" w:sz="4" w:space="0" w:color="000000"/>
              <w:bottom w:val="single" w:sz="4" w:space="0" w:color="000000"/>
            </w:tcBorders>
            <w:shd w:val="clear" w:color="auto" w:fill="auto"/>
            <w:vAlign w:val="center"/>
          </w:tcPr>
          <w:p w14:paraId="70671CCE"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0</w:t>
            </w:r>
          </w:p>
        </w:tc>
        <w:tc>
          <w:tcPr>
            <w:tcW w:w="993" w:type="dxa"/>
            <w:gridSpan w:val="2"/>
            <w:tcBorders>
              <w:top w:val="single" w:sz="4" w:space="0" w:color="000000"/>
              <w:left w:val="single" w:sz="4" w:space="0" w:color="000000"/>
              <w:bottom w:val="single" w:sz="4" w:space="0" w:color="000000"/>
            </w:tcBorders>
            <w:shd w:val="clear" w:color="auto" w:fill="auto"/>
            <w:vAlign w:val="center"/>
          </w:tcPr>
          <w:p w14:paraId="3EC90724"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0</w:t>
            </w:r>
          </w:p>
        </w:tc>
        <w:tc>
          <w:tcPr>
            <w:tcW w:w="753" w:type="dxa"/>
            <w:tcBorders>
              <w:top w:val="single" w:sz="4" w:space="0" w:color="000000"/>
              <w:left w:val="single" w:sz="4" w:space="0" w:color="000000"/>
              <w:bottom w:val="single" w:sz="4" w:space="0" w:color="000000"/>
            </w:tcBorders>
            <w:shd w:val="clear" w:color="auto" w:fill="auto"/>
            <w:vAlign w:val="center"/>
          </w:tcPr>
          <w:p w14:paraId="4123D71B"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0</w:t>
            </w:r>
          </w:p>
        </w:tc>
        <w:tc>
          <w:tcPr>
            <w:tcW w:w="1089" w:type="dxa"/>
            <w:tcBorders>
              <w:top w:val="single" w:sz="4" w:space="0" w:color="000000"/>
              <w:left w:val="single" w:sz="4" w:space="0" w:color="000000"/>
              <w:bottom w:val="single" w:sz="4" w:space="0" w:color="000000"/>
            </w:tcBorders>
            <w:shd w:val="clear" w:color="auto" w:fill="auto"/>
            <w:vAlign w:val="center"/>
          </w:tcPr>
          <w:p w14:paraId="16FFF749"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BE6224"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0</w:t>
            </w:r>
          </w:p>
        </w:tc>
      </w:tr>
      <w:tr w:rsidR="00394E00" w:rsidRPr="001B6E99" w14:paraId="330E4F4A" w14:textId="77777777" w:rsidTr="001B6E99">
        <w:trPr>
          <w:trHeight w:val="503"/>
        </w:trPr>
        <w:tc>
          <w:tcPr>
            <w:tcW w:w="850" w:type="dxa"/>
            <w:tcBorders>
              <w:top w:val="single" w:sz="4" w:space="0" w:color="000000"/>
              <w:left w:val="single" w:sz="4" w:space="0" w:color="000000"/>
              <w:bottom w:val="single" w:sz="4" w:space="0" w:color="000000"/>
            </w:tcBorders>
            <w:shd w:val="clear" w:color="auto" w:fill="auto"/>
            <w:vAlign w:val="center"/>
          </w:tcPr>
          <w:p w14:paraId="7E3DC57E"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15 - 19</w:t>
            </w:r>
          </w:p>
        </w:tc>
        <w:tc>
          <w:tcPr>
            <w:tcW w:w="567" w:type="dxa"/>
            <w:tcBorders>
              <w:top w:val="single" w:sz="4" w:space="0" w:color="000000"/>
              <w:left w:val="single" w:sz="4" w:space="0" w:color="000000"/>
              <w:bottom w:val="single" w:sz="4" w:space="0" w:color="000000"/>
            </w:tcBorders>
            <w:shd w:val="clear" w:color="auto" w:fill="auto"/>
            <w:vAlign w:val="center"/>
          </w:tcPr>
          <w:p w14:paraId="22CE7719"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0</w:t>
            </w:r>
          </w:p>
        </w:tc>
        <w:tc>
          <w:tcPr>
            <w:tcW w:w="425" w:type="dxa"/>
            <w:tcBorders>
              <w:top w:val="single" w:sz="4" w:space="0" w:color="000000"/>
              <w:left w:val="single" w:sz="4" w:space="0" w:color="000000"/>
              <w:bottom w:val="single" w:sz="4" w:space="0" w:color="000000"/>
            </w:tcBorders>
            <w:shd w:val="clear" w:color="auto" w:fill="auto"/>
            <w:vAlign w:val="center"/>
          </w:tcPr>
          <w:p w14:paraId="65BBCB87"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0</w:t>
            </w:r>
          </w:p>
        </w:tc>
        <w:tc>
          <w:tcPr>
            <w:tcW w:w="1159" w:type="dxa"/>
            <w:tcBorders>
              <w:top w:val="single" w:sz="4" w:space="0" w:color="000000"/>
              <w:left w:val="single" w:sz="4" w:space="0" w:color="000000"/>
              <w:bottom w:val="single" w:sz="4" w:space="0" w:color="000000"/>
            </w:tcBorders>
            <w:shd w:val="clear" w:color="auto" w:fill="auto"/>
            <w:vAlign w:val="center"/>
          </w:tcPr>
          <w:p w14:paraId="707BE4E3"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0</w:t>
            </w:r>
          </w:p>
        </w:tc>
        <w:tc>
          <w:tcPr>
            <w:tcW w:w="1109" w:type="dxa"/>
            <w:tcBorders>
              <w:top w:val="single" w:sz="4" w:space="0" w:color="000000"/>
              <w:left w:val="single" w:sz="4" w:space="0" w:color="000000"/>
              <w:bottom w:val="single" w:sz="4" w:space="0" w:color="000000"/>
            </w:tcBorders>
            <w:shd w:val="clear" w:color="auto" w:fill="auto"/>
            <w:vAlign w:val="center"/>
          </w:tcPr>
          <w:p w14:paraId="5C08D96A"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0</w:t>
            </w:r>
          </w:p>
        </w:tc>
        <w:tc>
          <w:tcPr>
            <w:tcW w:w="1134" w:type="dxa"/>
            <w:gridSpan w:val="2"/>
            <w:tcBorders>
              <w:top w:val="single" w:sz="4" w:space="0" w:color="000000"/>
              <w:left w:val="single" w:sz="4" w:space="0" w:color="000000"/>
              <w:bottom w:val="single" w:sz="4" w:space="0" w:color="000000"/>
            </w:tcBorders>
            <w:shd w:val="clear" w:color="auto" w:fill="auto"/>
            <w:vAlign w:val="center"/>
          </w:tcPr>
          <w:p w14:paraId="5A89A893"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0</w:t>
            </w:r>
          </w:p>
        </w:tc>
        <w:tc>
          <w:tcPr>
            <w:tcW w:w="993" w:type="dxa"/>
            <w:gridSpan w:val="2"/>
            <w:tcBorders>
              <w:top w:val="single" w:sz="4" w:space="0" w:color="000000"/>
              <w:left w:val="single" w:sz="4" w:space="0" w:color="000000"/>
              <w:bottom w:val="single" w:sz="4" w:space="0" w:color="000000"/>
            </w:tcBorders>
            <w:shd w:val="clear" w:color="auto" w:fill="auto"/>
            <w:vAlign w:val="center"/>
          </w:tcPr>
          <w:p w14:paraId="6E14ECE9"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0</w:t>
            </w:r>
          </w:p>
        </w:tc>
        <w:tc>
          <w:tcPr>
            <w:tcW w:w="753" w:type="dxa"/>
            <w:tcBorders>
              <w:top w:val="single" w:sz="4" w:space="0" w:color="000000"/>
              <w:left w:val="single" w:sz="4" w:space="0" w:color="000000"/>
              <w:bottom w:val="single" w:sz="4" w:space="0" w:color="000000"/>
            </w:tcBorders>
            <w:shd w:val="clear" w:color="auto" w:fill="auto"/>
            <w:vAlign w:val="center"/>
          </w:tcPr>
          <w:p w14:paraId="33D19ADC"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0</w:t>
            </w:r>
          </w:p>
        </w:tc>
        <w:tc>
          <w:tcPr>
            <w:tcW w:w="1089" w:type="dxa"/>
            <w:tcBorders>
              <w:top w:val="single" w:sz="4" w:space="0" w:color="000000"/>
              <w:left w:val="single" w:sz="4" w:space="0" w:color="000000"/>
              <w:bottom w:val="single" w:sz="4" w:space="0" w:color="000000"/>
            </w:tcBorders>
            <w:shd w:val="clear" w:color="auto" w:fill="auto"/>
            <w:vAlign w:val="center"/>
          </w:tcPr>
          <w:p w14:paraId="0B2EB946"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6739F"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0</w:t>
            </w:r>
          </w:p>
        </w:tc>
      </w:tr>
      <w:tr w:rsidR="00394E00" w:rsidRPr="001B6E99" w14:paraId="42453580" w14:textId="77777777" w:rsidTr="001B6E99">
        <w:trPr>
          <w:trHeight w:val="503"/>
        </w:trPr>
        <w:tc>
          <w:tcPr>
            <w:tcW w:w="850" w:type="dxa"/>
            <w:tcBorders>
              <w:top w:val="single" w:sz="4" w:space="0" w:color="000000"/>
              <w:left w:val="single" w:sz="4" w:space="0" w:color="000000"/>
              <w:bottom w:val="single" w:sz="4" w:space="0" w:color="000000"/>
            </w:tcBorders>
            <w:shd w:val="clear" w:color="auto" w:fill="auto"/>
            <w:vAlign w:val="center"/>
          </w:tcPr>
          <w:p w14:paraId="47048A05"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20 - 29</w:t>
            </w:r>
          </w:p>
        </w:tc>
        <w:tc>
          <w:tcPr>
            <w:tcW w:w="567" w:type="dxa"/>
            <w:tcBorders>
              <w:top w:val="single" w:sz="4" w:space="0" w:color="000000"/>
              <w:left w:val="single" w:sz="4" w:space="0" w:color="000000"/>
              <w:bottom w:val="single" w:sz="4" w:space="0" w:color="000000"/>
            </w:tcBorders>
            <w:shd w:val="clear" w:color="auto" w:fill="auto"/>
            <w:vAlign w:val="center"/>
          </w:tcPr>
          <w:p w14:paraId="142FCE3E"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3</w:t>
            </w:r>
          </w:p>
        </w:tc>
        <w:tc>
          <w:tcPr>
            <w:tcW w:w="425" w:type="dxa"/>
            <w:tcBorders>
              <w:top w:val="single" w:sz="4" w:space="0" w:color="000000"/>
              <w:left w:val="single" w:sz="4" w:space="0" w:color="000000"/>
              <w:bottom w:val="single" w:sz="4" w:space="0" w:color="000000"/>
            </w:tcBorders>
            <w:shd w:val="clear" w:color="auto" w:fill="auto"/>
            <w:vAlign w:val="center"/>
          </w:tcPr>
          <w:p w14:paraId="0907CDA2"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1</w:t>
            </w:r>
          </w:p>
        </w:tc>
        <w:tc>
          <w:tcPr>
            <w:tcW w:w="1159" w:type="dxa"/>
            <w:tcBorders>
              <w:top w:val="single" w:sz="4" w:space="0" w:color="000000"/>
              <w:left w:val="single" w:sz="4" w:space="0" w:color="000000"/>
              <w:bottom w:val="single" w:sz="4" w:space="0" w:color="000000"/>
            </w:tcBorders>
            <w:shd w:val="clear" w:color="auto" w:fill="auto"/>
            <w:vAlign w:val="center"/>
          </w:tcPr>
          <w:p w14:paraId="0B6880AB"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0</w:t>
            </w:r>
          </w:p>
        </w:tc>
        <w:tc>
          <w:tcPr>
            <w:tcW w:w="1109" w:type="dxa"/>
            <w:tcBorders>
              <w:top w:val="single" w:sz="4" w:space="0" w:color="000000"/>
              <w:left w:val="single" w:sz="4" w:space="0" w:color="000000"/>
              <w:bottom w:val="single" w:sz="4" w:space="0" w:color="000000"/>
            </w:tcBorders>
            <w:shd w:val="clear" w:color="auto" w:fill="auto"/>
            <w:vAlign w:val="center"/>
          </w:tcPr>
          <w:p w14:paraId="431CD82B"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0</w:t>
            </w:r>
          </w:p>
        </w:tc>
        <w:tc>
          <w:tcPr>
            <w:tcW w:w="1134" w:type="dxa"/>
            <w:gridSpan w:val="2"/>
            <w:tcBorders>
              <w:top w:val="single" w:sz="4" w:space="0" w:color="000000"/>
              <w:left w:val="single" w:sz="4" w:space="0" w:color="000000"/>
              <w:bottom w:val="single" w:sz="4" w:space="0" w:color="000000"/>
            </w:tcBorders>
            <w:shd w:val="clear" w:color="auto" w:fill="auto"/>
            <w:vAlign w:val="center"/>
          </w:tcPr>
          <w:p w14:paraId="449DBE5D"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1</w:t>
            </w:r>
          </w:p>
        </w:tc>
        <w:tc>
          <w:tcPr>
            <w:tcW w:w="993" w:type="dxa"/>
            <w:gridSpan w:val="2"/>
            <w:tcBorders>
              <w:top w:val="single" w:sz="4" w:space="0" w:color="000000"/>
              <w:left w:val="single" w:sz="4" w:space="0" w:color="000000"/>
              <w:bottom w:val="single" w:sz="4" w:space="0" w:color="000000"/>
            </w:tcBorders>
            <w:shd w:val="clear" w:color="auto" w:fill="auto"/>
            <w:vAlign w:val="center"/>
          </w:tcPr>
          <w:p w14:paraId="729CE055"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0</w:t>
            </w:r>
          </w:p>
        </w:tc>
        <w:tc>
          <w:tcPr>
            <w:tcW w:w="753" w:type="dxa"/>
            <w:tcBorders>
              <w:top w:val="single" w:sz="4" w:space="0" w:color="000000"/>
              <w:left w:val="single" w:sz="4" w:space="0" w:color="000000"/>
              <w:bottom w:val="single" w:sz="4" w:space="0" w:color="000000"/>
            </w:tcBorders>
            <w:shd w:val="clear" w:color="auto" w:fill="auto"/>
            <w:vAlign w:val="center"/>
          </w:tcPr>
          <w:p w14:paraId="075701F6"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1</w:t>
            </w:r>
          </w:p>
        </w:tc>
        <w:tc>
          <w:tcPr>
            <w:tcW w:w="1089" w:type="dxa"/>
            <w:tcBorders>
              <w:top w:val="single" w:sz="4" w:space="0" w:color="000000"/>
              <w:left w:val="single" w:sz="4" w:space="0" w:color="000000"/>
              <w:bottom w:val="single" w:sz="4" w:space="0" w:color="000000"/>
            </w:tcBorders>
            <w:shd w:val="clear" w:color="auto" w:fill="auto"/>
            <w:vAlign w:val="center"/>
          </w:tcPr>
          <w:p w14:paraId="2FF2EF31"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F06D1"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1</w:t>
            </w:r>
          </w:p>
        </w:tc>
      </w:tr>
      <w:tr w:rsidR="00394E00" w:rsidRPr="001B6E99" w14:paraId="788DEFA7" w14:textId="77777777" w:rsidTr="001B6E99">
        <w:trPr>
          <w:trHeight w:val="503"/>
        </w:trPr>
        <w:tc>
          <w:tcPr>
            <w:tcW w:w="850" w:type="dxa"/>
            <w:tcBorders>
              <w:top w:val="single" w:sz="4" w:space="0" w:color="000000"/>
              <w:left w:val="single" w:sz="4" w:space="0" w:color="000000"/>
              <w:bottom w:val="single" w:sz="4" w:space="0" w:color="000000"/>
            </w:tcBorders>
            <w:shd w:val="clear" w:color="auto" w:fill="auto"/>
            <w:vAlign w:val="center"/>
          </w:tcPr>
          <w:p w14:paraId="74224477"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30 - 44</w:t>
            </w:r>
          </w:p>
        </w:tc>
        <w:tc>
          <w:tcPr>
            <w:tcW w:w="567" w:type="dxa"/>
            <w:tcBorders>
              <w:top w:val="single" w:sz="4" w:space="0" w:color="000000"/>
              <w:left w:val="single" w:sz="4" w:space="0" w:color="000000"/>
              <w:bottom w:val="single" w:sz="4" w:space="0" w:color="000000"/>
            </w:tcBorders>
            <w:shd w:val="clear" w:color="auto" w:fill="auto"/>
            <w:vAlign w:val="center"/>
          </w:tcPr>
          <w:p w14:paraId="61A988AF"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1</w:t>
            </w:r>
          </w:p>
        </w:tc>
        <w:tc>
          <w:tcPr>
            <w:tcW w:w="425" w:type="dxa"/>
            <w:tcBorders>
              <w:top w:val="single" w:sz="4" w:space="0" w:color="000000"/>
              <w:left w:val="single" w:sz="4" w:space="0" w:color="000000"/>
              <w:bottom w:val="single" w:sz="4" w:space="0" w:color="000000"/>
            </w:tcBorders>
            <w:shd w:val="clear" w:color="auto" w:fill="auto"/>
            <w:vAlign w:val="center"/>
          </w:tcPr>
          <w:p w14:paraId="3FED7A5D"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1</w:t>
            </w:r>
          </w:p>
        </w:tc>
        <w:tc>
          <w:tcPr>
            <w:tcW w:w="1159" w:type="dxa"/>
            <w:tcBorders>
              <w:top w:val="single" w:sz="4" w:space="0" w:color="000000"/>
              <w:left w:val="single" w:sz="4" w:space="0" w:color="000000"/>
              <w:bottom w:val="single" w:sz="4" w:space="0" w:color="000000"/>
            </w:tcBorders>
            <w:shd w:val="clear" w:color="auto" w:fill="auto"/>
            <w:vAlign w:val="center"/>
          </w:tcPr>
          <w:p w14:paraId="147C24FE"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0</w:t>
            </w:r>
          </w:p>
        </w:tc>
        <w:tc>
          <w:tcPr>
            <w:tcW w:w="1109" w:type="dxa"/>
            <w:tcBorders>
              <w:top w:val="single" w:sz="4" w:space="0" w:color="000000"/>
              <w:left w:val="single" w:sz="4" w:space="0" w:color="000000"/>
              <w:bottom w:val="single" w:sz="4" w:space="0" w:color="000000"/>
            </w:tcBorders>
            <w:shd w:val="clear" w:color="auto" w:fill="auto"/>
            <w:vAlign w:val="center"/>
          </w:tcPr>
          <w:p w14:paraId="79A3EAA1"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0</w:t>
            </w:r>
          </w:p>
        </w:tc>
        <w:tc>
          <w:tcPr>
            <w:tcW w:w="1134" w:type="dxa"/>
            <w:gridSpan w:val="2"/>
            <w:tcBorders>
              <w:top w:val="single" w:sz="4" w:space="0" w:color="000000"/>
              <w:left w:val="single" w:sz="4" w:space="0" w:color="000000"/>
              <w:bottom w:val="single" w:sz="4" w:space="0" w:color="000000"/>
            </w:tcBorders>
            <w:shd w:val="clear" w:color="auto" w:fill="auto"/>
            <w:vAlign w:val="center"/>
          </w:tcPr>
          <w:p w14:paraId="206D11D6"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1</w:t>
            </w:r>
          </w:p>
        </w:tc>
        <w:tc>
          <w:tcPr>
            <w:tcW w:w="993" w:type="dxa"/>
            <w:gridSpan w:val="2"/>
            <w:tcBorders>
              <w:top w:val="single" w:sz="4" w:space="0" w:color="000000"/>
              <w:left w:val="single" w:sz="4" w:space="0" w:color="000000"/>
              <w:bottom w:val="single" w:sz="4" w:space="0" w:color="000000"/>
            </w:tcBorders>
            <w:shd w:val="clear" w:color="auto" w:fill="auto"/>
            <w:vAlign w:val="center"/>
          </w:tcPr>
          <w:p w14:paraId="1351EF39"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0</w:t>
            </w:r>
          </w:p>
        </w:tc>
        <w:tc>
          <w:tcPr>
            <w:tcW w:w="753" w:type="dxa"/>
            <w:tcBorders>
              <w:top w:val="single" w:sz="4" w:space="0" w:color="000000"/>
              <w:left w:val="single" w:sz="4" w:space="0" w:color="000000"/>
              <w:bottom w:val="single" w:sz="4" w:space="0" w:color="000000"/>
            </w:tcBorders>
            <w:shd w:val="clear" w:color="auto" w:fill="auto"/>
            <w:vAlign w:val="center"/>
          </w:tcPr>
          <w:p w14:paraId="49532530"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0</w:t>
            </w:r>
          </w:p>
        </w:tc>
        <w:tc>
          <w:tcPr>
            <w:tcW w:w="1089" w:type="dxa"/>
            <w:tcBorders>
              <w:top w:val="single" w:sz="4" w:space="0" w:color="000000"/>
              <w:left w:val="single" w:sz="4" w:space="0" w:color="000000"/>
              <w:bottom w:val="single" w:sz="4" w:space="0" w:color="000000"/>
            </w:tcBorders>
            <w:shd w:val="clear" w:color="auto" w:fill="auto"/>
            <w:vAlign w:val="center"/>
          </w:tcPr>
          <w:p w14:paraId="15C68738"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3E2E94"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0</w:t>
            </w:r>
          </w:p>
        </w:tc>
      </w:tr>
      <w:tr w:rsidR="00394E00" w:rsidRPr="001B6E99" w14:paraId="27A743BB" w14:textId="77777777" w:rsidTr="001B6E99">
        <w:trPr>
          <w:trHeight w:val="503"/>
        </w:trPr>
        <w:tc>
          <w:tcPr>
            <w:tcW w:w="850" w:type="dxa"/>
            <w:tcBorders>
              <w:top w:val="single" w:sz="4" w:space="0" w:color="000000"/>
              <w:left w:val="single" w:sz="4" w:space="0" w:color="000000"/>
              <w:bottom w:val="single" w:sz="4" w:space="0" w:color="000000"/>
            </w:tcBorders>
            <w:shd w:val="clear" w:color="auto" w:fill="auto"/>
            <w:vAlign w:val="center"/>
          </w:tcPr>
          <w:p w14:paraId="782FDEAA"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45 - 64</w:t>
            </w:r>
          </w:p>
        </w:tc>
        <w:tc>
          <w:tcPr>
            <w:tcW w:w="567" w:type="dxa"/>
            <w:tcBorders>
              <w:top w:val="single" w:sz="4" w:space="0" w:color="000000"/>
              <w:left w:val="single" w:sz="4" w:space="0" w:color="000000"/>
              <w:bottom w:val="single" w:sz="4" w:space="0" w:color="000000"/>
            </w:tcBorders>
            <w:shd w:val="clear" w:color="auto" w:fill="auto"/>
            <w:vAlign w:val="center"/>
          </w:tcPr>
          <w:p w14:paraId="5F7E097B"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0</w:t>
            </w:r>
          </w:p>
        </w:tc>
        <w:tc>
          <w:tcPr>
            <w:tcW w:w="425" w:type="dxa"/>
            <w:tcBorders>
              <w:top w:val="single" w:sz="4" w:space="0" w:color="000000"/>
              <w:left w:val="single" w:sz="4" w:space="0" w:color="000000"/>
              <w:bottom w:val="single" w:sz="4" w:space="0" w:color="000000"/>
            </w:tcBorders>
            <w:shd w:val="clear" w:color="auto" w:fill="auto"/>
            <w:vAlign w:val="center"/>
          </w:tcPr>
          <w:p w14:paraId="013E98EA"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0</w:t>
            </w:r>
          </w:p>
        </w:tc>
        <w:tc>
          <w:tcPr>
            <w:tcW w:w="1159" w:type="dxa"/>
            <w:tcBorders>
              <w:top w:val="single" w:sz="4" w:space="0" w:color="000000"/>
              <w:left w:val="single" w:sz="4" w:space="0" w:color="000000"/>
              <w:bottom w:val="single" w:sz="4" w:space="0" w:color="000000"/>
            </w:tcBorders>
            <w:shd w:val="clear" w:color="auto" w:fill="auto"/>
            <w:vAlign w:val="center"/>
          </w:tcPr>
          <w:p w14:paraId="597D0BB1"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0</w:t>
            </w:r>
          </w:p>
        </w:tc>
        <w:tc>
          <w:tcPr>
            <w:tcW w:w="1109" w:type="dxa"/>
            <w:tcBorders>
              <w:top w:val="single" w:sz="4" w:space="0" w:color="000000"/>
              <w:left w:val="single" w:sz="4" w:space="0" w:color="000000"/>
              <w:bottom w:val="single" w:sz="4" w:space="0" w:color="000000"/>
            </w:tcBorders>
            <w:shd w:val="clear" w:color="auto" w:fill="auto"/>
            <w:vAlign w:val="center"/>
          </w:tcPr>
          <w:p w14:paraId="2D367878"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0</w:t>
            </w:r>
          </w:p>
        </w:tc>
        <w:tc>
          <w:tcPr>
            <w:tcW w:w="1134" w:type="dxa"/>
            <w:gridSpan w:val="2"/>
            <w:tcBorders>
              <w:top w:val="single" w:sz="4" w:space="0" w:color="000000"/>
              <w:left w:val="single" w:sz="4" w:space="0" w:color="000000"/>
              <w:bottom w:val="single" w:sz="4" w:space="0" w:color="000000"/>
            </w:tcBorders>
            <w:shd w:val="clear" w:color="auto" w:fill="auto"/>
            <w:vAlign w:val="center"/>
          </w:tcPr>
          <w:p w14:paraId="1DB85981"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0</w:t>
            </w:r>
          </w:p>
        </w:tc>
        <w:tc>
          <w:tcPr>
            <w:tcW w:w="993" w:type="dxa"/>
            <w:gridSpan w:val="2"/>
            <w:tcBorders>
              <w:top w:val="single" w:sz="4" w:space="0" w:color="000000"/>
              <w:left w:val="single" w:sz="4" w:space="0" w:color="000000"/>
              <w:bottom w:val="single" w:sz="4" w:space="0" w:color="000000"/>
            </w:tcBorders>
            <w:shd w:val="clear" w:color="auto" w:fill="auto"/>
            <w:vAlign w:val="center"/>
          </w:tcPr>
          <w:p w14:paraId="444E6F66"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0</w:t>
            </w:r>
          </w:p>
        </w:tc>
        <w:tc>
          <w:tcPr>
            <w:tcW w:w="753" w:type="dxa"/>
            <w:tcBorders>
              <w:top w:val="single" w:sz="4" w:space="0" w:color="000000"/>
              <w:left w:val="single" w:sz="4" w:space="0" w:color="000000"/>
              <w:bottom w:val="single" w:sz="4" w:space="0" w:color="000000"/>
            </w:tcBorders>
            <w:shd w:val="clear" w:color="auto" w:fill="auto"/>
            <w:vAlign w:val="center"/>
          </w:tcPr>
          <w:p w14:paraId="1014651D"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0</w:t>
            </w:r>
          </w:p>
        </w:tc>
        <w:tc>
          <w:tcPr>
            <w:tcW w:w="1089" w:type="dxa"/>
            <w:tcBorders>
              <w:top w:val="single" w:sz="4" w:space="0" w:color="000000"/>
              <w:left w:val="single" w:sz="4" w:space="0" w:color="000000"/>
              <w:bottom w:val="single" w:sz="4" w:space="0" w:color="000000"/>
            </w:tcBorders>
            <w:shd w:val="clear" w:color="auto" w:fill="auto"/>
            <w:vAlign w:val="center"/>
          </w:tcPr>
          <w:p w14:paraId="7977C0D4"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D872C"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0</w:t>
            </w:r>
          </w:p>
        </w:tc>
      </w:tr>
      <w:tr w:rsidR="00394E00" w:rsidRPr="001B6E99" w14:paraId="3031AFC7" w14:textId="77777777" w:rsidTr="001B6E99">
        <w:trPr>
          <w:trHeight w:val="503"/>
        </w:trPr>
        <w:tc>
          <w:tcPr>
            <w:tcW w:w="850" w:type="dxa"/>
            <w:tcBorders>
              <w:top w:val="single" w:sz="4" w:space="0" w:color="000000"/>
              <w:left w:val="single" w:sz="4" w:space="0" w:color="000000"/>
              <w:bottom w:val="single" w:sz="4" w:space="0" w:color="000000"/>
            </w:tcBorders>
            <w:shd w:val="clear" w:color="auto" w:fill="auto"/>
            <w:vAlign w:val="center"/>
          </w:tcPr>
          <w:p w14:paraId="56DE1EDF"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65 i więcej</w:t>
            </w:r>
          </w:p>
        </w:tc>
        <w:tc>
          <w:tcPr>
            <w:tcW w:w="567" w:type="dxa"/>
            <w:tcBorders>
              <w:top w:val="single" w:sz="4" w:space="0" w:color="000000"/>
              <w:left w:val="single" w:sz="4" w:space="0" w:color="000000"/>
              <w:bottom w:val="single" w:sz="4" w:space="0" w:color="000000"/>
            </w:tcBorders>
            <w:shd w:val="clear" w:color="auto" w:fill="auto"/>
            <w:vAlign w:val="center"/>
          </w:tcPr>
          <w:p w14:paraId="22533BDD"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0</w:t>
            </w:r>
          </w:p>
        </w:tc>
        <w:tc>
          <w:tcPr>
            <w:tcW w:w="425" w:type="dxa"/>
            <w:tcBorders>
              <w:top w:val="single" w:sz="4" w:space="0" w:color="000000"/>
              <w:left w:val="single" w:sz="4" w:space="0" w:color="000000"/>
              <w:bottom w:val="single" w:sz="4" w:space="0" w:color="000000"/>
            </w:tcBorders>
            <w:shd w:val="clear" w:color="auto" w:fill="auto"/>
            <w:vAlign w:val="center"/>
          </w:tcPr>
          <w:p w14:paraId="6E2C4182"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0</w:t>
            </w:r>
          </w:p>
        </w:tc>
        <w:tc>
          <w:tcPr>
            <w:tcW w:w="1159" w:type="dxa"/>
            <w:tcBorders>
              <w:top w:val="single" w:sz="4" w:space="0" w:color="000000"/>
              <w:left w:val="single" w:sz="4" w:space="0" w:color="000000"/>
              <w:bottom w:val="single" w:sz="4" w:space="0" w:color="000000"/>
            </w:tcBorders>
            <w:shd w:val="clear" w:color="auto" w:fill="auto"/>
            <w:vAlign w:val="center"/>
          </w:tcPr>
          <w:p w14:paraId="32DA0938"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0</w:t>
            </w:r>
          </w:p>
        </w:tc>
        <w:tc>
          <w:tcPr>
            <w:tcW w:w="1109" w:type="dxa"/>
            <w:tcBorders>
              <w:top w:val="single" w:sz="4" w:space="0" w:color="000000"/>
              <w:left w:val="single" w:sz="4" w:space="0" w:color="000000"/>
              <w:bottom w:val="single" w:sz="4" w:space="0" w:color="000000"/>
            </w:tcBorders>
            <w:shd w:val="clear" w:color="auto" w:fill="auto"/>
            <w:vAlign w:val="center"/>
          </w:tcPr>
          <w:p w14:paraId="71A07FE2"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0</w:t>
            </w:r>
          </w:p>
        </w:tc>
        <w:tc>
          <w:tcPr>
            <w:tcW w:w="1134" w:type="dxa"/>
            <w:gridSpan w:val="2"/>
            <w:tcBorders>
              <w:top w:val="single" w:sz="4" w:space="0" w:color="000000"/>
              <w:left w:val="single" w:sz="4" w:space="0" w:color="000000"/>
              <w:bottom w:val="single" w:sz="4" w:space="0" w:color="000000"/>
            </w:tcBorders>
            <w:shd w:val="clear" w:color="auto" w:fill="auto"/>
            <w:vAlign w:val="center"/>
          </w:tcPr>
          <w:p w14:paraId="3556F970"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0</w:t>
            </w:r>
          </w:p>
        </w:tc>
        <w:tc>
          <w:tcPr>
            <w:tcW w:w="993" w:type="dxa"/>
            <w:gridSpan w:val="2"/>
            <w:tcBorders>
              <w:top w:val="single" w:sz="4" w:space="0" w:color="000000"/>
              <w:left w:val="single" w:sz="4" w:space="0" w:color="000000"/>
              <w:bottom w:val="single" w:sz="4" w:space="0" w:color="000000"/>
            </w:tcBorders>
            <w:shd w:val="clear" w:color="auto" w:fill="auto"/>
            <w:vAlign w:val="center"/>
          </w:tcPr>
          <w:p w14:paraId="64AC0CBC"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0</w:t>
            </w:r>
          </w:p>
        </w:tc>
        <w:tc>
          <w:tcPr>
            <w:tcW w:w="753" w:type="dxa"/>
            <w:tcBorders>
              <w:top w:val="single" w:sz="4" w:space="0" w:color="000000"/>
              <w:left w:val="single" w:sz="4" w:space="0" w:color="000000"/>
              <w:bottom w:val="single" w:sz="4" w:space="0" w:color="000000"/>
            </w:tcBorders>
            <w:shd w:val="clear" w:color="auto" w:fill="auto"/>
            <w:vAlign w:val="center"/>
          </w:tcPr>
          <w:p w14:paraId="37717A57"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0</w:t>
            </w:r>
          </w:p>
        </w:tc>
        <w:tc>
          <w:tcPr>
            <w:tcW w:w="1089" w:type="dxa"/>
            <w:tcBorders>
              <w:top w:val="single" w:sz="4" w:space="0" w:color="000000"/>
              <w:left w:val="single" w:sz="4" w:space="0" w:color="000000"/>
              <w:bottom w:val="single" w:sz="4" w:space="0" w:color="000000"/>
            </w:tcBorders>
            <w:shd w:val="clear" w:color="auto" w:fill="auto"/>
            <w:vAlign w:val="center"/>
          </w:tcPr>
          <w:p w14:paraId="176F209E"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430C0A"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0</w:t>
            </w:r>
          </w:p>
        </w:tc>
      </w:tr>
      <w:tr w:rsidR="00394E00" w:rsidRPr="001B6E99" w14:paraId="71205586" w14:textId="77777777" w:rsidTr="001B6E99">
        <w:trPr>
          <w:trHeight w:val="1070"/>
        </w:trPr>
        <w:tc>
          <w:tcPr>
            <w:tcW w:w="850" w:type="dxa"/>
            <w:tcBorders>
              <w:top w:val="single" w:sz="4" w:space="0" w:color="000000"/>
              <w:left w:val="single" w:sz="4" w:space="0" w:color="000000"/>
              <w:bottom w:val="single" w:sz="4" w:space="0" w:color="000000"/>
            </w:tcBorders>
            <w:shd w:val="clear" w:color="auto" w:fill="auto"/>
            <w:vAlign w:val="center"/>
          </w:tcPr>
          <w:p w14:paraId="7D313E74"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Liczba osób objętych nadzorem: ogółem</w:t>
            </w:r>
          </w:p>
        </w:tc>
        <w:tc>
          <w:tcPr>
            <w:tcW w:w="3321" w:type="dxa"/>
            <w:gridSpan w:val="5"/>
            <w:tcBorders>
              <w:top w:val="single" w:sz="4" w:space="0" w:color="000000"/>
              <w:left w:val="single" w:sz="4" w:space="0" w:color="000000"/>
              <w:bottom w:val="single" w:sz="4" w:space="0" w:color="000000"/>
            </w:tcBorders>
            <w:shd w:val="clear" w:color="auto" w:fill="auto"/>
            <w:vAlign w:val="center"/>
          </w:tcPr>
          <w:p w14:paraId="6535EE2F" w14:textId="77777777" w:rsidR="00394E00" w:rsidRPr="001B6E99" w:rsidRDefault="00394E00" w:rsidP="004E5DDD">
            <w:pPr>
              <w:spacing w:line="276" w:lineRule="auto"/>
              <w:jc w:val="both"/>
              <w:rPr>
                <w:rFonts w:cs="Calibri"/>
                <w:sz w:val="16"/>
                <w:szCs w:val="16"/>
                <w:lang w:eastAsia="pl-PL"/>
              </w:rPr>
            </w:pPr>
            <w:r w:rsidRPr="001B6E99">
              <w:rPr>
                <w:rFonts w:cs="Calibri"/>
                <w:sz w:val="16"/>
                <w:szCs w:val="16"/>
                <w:lang w:eastAsia="pl-PL"/>
              </w:rPr>
              <w:t xml:space="preserve"> 1</w:t>
            </w:r>
          </w:p>
        </w:tc>
        <w:tc>
          <w:tcPr>
            <w:tcW w:w="1625" w:type="dxa"/>
            <w:gridSpan w:val="2"/>
            <w:tcBorders>
              <w:top w:val="single" w:sz="4" w:space="0" w:color="000000"/>
              <w:bottom w:val="single" w:sz="4" w:space="0" w:color="000000"/>
            </w:tcBorders>
            <w:shd w:val="clear" w:color="auto" w:fill="auto"/>
            <w:vAlign w:val="center"/>
          </w:tcPr>
          <w:p w14:paraId="60FF7FA0" w14:textId="77777777" w:rsidR="00394E00" w:rsidRPr="001B6E99" w:rsidRDefault="00394E00" w:rsidP="004E5DDD">
            <w:pPr>
              <w:spacing w:line="276" w:lineRule="auto"/>
              <w:jc w:val="both"/>
              <w:rPr>
                <w:rFonts w:cs="Calibri"/>
                <w:color w:val="FF0000"/>
                <w:sz w:val="16"/>
                <w:szCs w:val="16"/>
                <w:lang w:eastAsia="pl-PL"/>
              </w:rPr>
            </w:pPr>
          </w:p>
        </w:tc>
        <w:tc>
          <w:tcPr>
            <w:tcW w:w="1194" w:type="dxa"/>
            <w:gridSpan w:val="2"/>
            <w:tcBorders>
              <w:top w:val="single" w:sz="4" w:space="0" w:color="000000"/>
              <w:bottom w:val="single" w:sz="4" w:space="0" w:color="000000"/>
            </w:tcBorders>
            <w:shd w:val="clear" w:color="auto" w:fill="auto"/>
            <w:vAlign w:val="center"/>
          </w:tcPr>
          <w:p w14:paraId="44D0154F" w14:textId="77777777" w:rsidR="00394E00" w:rsidRPr="001B6E99" w:rsidRDefault="00394E00" w:rsidP="004E5DDD">
            <w:pPr>
              <w:spacing w:line="276" w:lineRule="auto"/>
              <w:jc w:val="both"/>
              <w:rPr>
                <w:rFonts w:cs="Calibri"/>
                <w:color w:val="FF0000"/>
                <w:sz w:val="16"/>
                <w:szCs w:val="16"/>
                <w:lang w:eastAsia="pl-PL"/>
              </w:rPr>
            </w:pPr>
          </w:p>
        </w:tc>
        <w:tc>
          <w:tcPr>
            <w:tcW w:w="1940" w:type="dxa"/>
            <w:gridSpan w:val="2"/>
            <w:tcBorders>
              <w:top w:val="single" w:sz="4" w:space="0" w:color="000000"/>
              <w:bottom w:val="single" w:sz="4" w:space="0" w:color="000000"/>
              <w:right w:val="single" w:sz="4" w:space="0" w:color="000000"/>
            </w:tcBorders>
            <w:shd w:val="clear" w:color="auto" w:fill="auto"/>
            <w:vAlign w:val="center"/>
          </w:tcPr>
          <w:p w14:paraId="7DCE5F06" w14:textId="77777777" w:rsidR="00394E00" w:rsidRPr="001B6E99" w:rsidRDefault="00394E00" w:rsidP="004E5DDD">
            <w:pPr>
              <w:spacing w:line="276" w:lineRule="auto"/>
              <w:jc w:val="both"/>
              <w:rPr>
                <w:rFonts w:cs="Calibri"/>
                <w:color w:val="FF0000"/>
                <w:sz w:val="16"/>
                <w:szCs w:val="16"/>
                <w:lang w:eastAsia="pl-PL"/>
              </w:rPr>
            </w:pPr>
          </w:p>
        </w:tc>
      </w:tr>
    </w:tbl>
    <w:p w14:paraId="4CD14FC0" w14:textId="77777777" w:rsidR="00394E00" w:rsidRPr="00FA06A0" w:rsidRDefault="00394E00" w:rsidP="004E5DDD">
      <w:pPr>
        <w:spacing w:line="276" w:lineRule="auto"/>
        <w:jc w:val="both"/>
        <w:rPr>
          <w:b/>
          <w:bCs/>
          <w:color w:val="FF0000"/>
          <w:szCs w:val="24"/>
        </w:rPr>
      </w:pPr>
    </w:p>
    <w:p w14:paraId="0D0BC053" w14:textId="0EFA13A1" w:rsidR="007F7951" w:rsidRPr="00394E00" w:rsidRDefault="007F7951" w:rsidP="00C42EE2">
      <w:pPr>
        <w:pStyle w:val="Nagwek4"/>
      </w:pPr>
      <w:bookmarkStart w:id="16" w:name="_Toc191885305"/>
      <w:r w:rsidRPr="00394E00">
        <w:t>1.1</w:t>
      </w:r>
      <w:r w:rsidR="00DD1B2F" w:rsidRPr="00394E00">
        <w:t xml:space="preserve">0 </w:t>
      </w:r>
      <w:r w:rsidRPr="00394E00">
        <w:t>Gruźlica</w:t>
      </w:r>
      <w:bookmarkEnd w:id="16"/>
    </w:p>
    <w:p w14:paraId="5C638746" w14:textId="5506748E" w:rsidR="00DD1B2F" w:rsidRPr="00394E00" w:rsidRDefault="00394E00" w:rsidP="004E5DDD">
      <w:pPr>
        <w:spacing w:line="276" w:lineRule="auto"/>
        <w:ind w:firstLine="709"/>
        <w:jc w:val="both"/>
        <w:rPr>
          <w:szCs w:val="24"/>
          <w:lang w:eastAsia="pl-PL"/>
        </w:rPr>
      </w:pPr>
      <w:r w:rsidRPr="00EB7757">
        <w:rPr>
          <w:lang w:eastAsia="pl-PL"/>
        </w:rPr>
        <w:t>Odnotowano 3</w:t>
      </w:r>
      <w:r>
        <w:rPr>
          <w:lang w:eastAsia="pl-PL"/>
        </w:rPr>
        <w:t>4</w:t>
      </w:r>
      <w:r w:rsidRPr="00EB7757">
        <w:rPr>
          <w:lang w:eastAsia="pl-PL"/>
        </w:rPr>
        <w:t xml:space="preserve"> przypadk</w:t>
      </w:r>
      <w:r>
        <w:rPr>
          <w:lang w:eastAsia="pl-PL"/>
        </w:rPr>
        <w:t>i</w:t>
      </w:r>
      <w:r w:rsidRPr="00EB7757">
        <w:rPr>
          <w:lang w:eastAsia="pl-PL"/>
        </w:rPr>
        <w:t xml:space="preserve"> gruźlicy, o </w:t>
      </w:r>
      <w:r>
        <w:rPr>
          <w:lang w:eastAsia="pl-PL"/>
        </w:rPr>
        <w:t>siedem</w:t>
      </w:r>
      <w:r w:rsidRPr="00EB7757">
        <w:rPr>
          <w:lang w:eastAsia="pl-PL"/>
        </w:rPr>
        <w:t xml:space="preserve"> przypadków mniej niż w 2023 roku. W 3</w:t>
      </w:r>
      <w:r>
        <w:rPr>
          <w:lang w:eastAsia="pl-PL"/>
        </w:rPr>
        <w:t>3</w:t>
      </w:r>
      <w:r w:rsidRPr="00EB7757">
        <w:rPr>
          <w:lang w:eastAsia="pl-PL"/>
        </w:rPr>
        <w:t xml:space="preserve"> przypadkach rozpoznano gruźlicę płuc. W jednym przypadku rozpoznano gruźliczą limfadenopatię obwodową. Z powodu gruźlicy hospitalizowano 27 osób dorosłych </w:t>
      </w:r>
      <w:r w:rsidR="002B2B85">
        <w:rPr>
          <w:lang w:eastAsia="pl-PL"/>
        </w:rPr>
        <w:br/>
      </w:r>
      <w:r w:rsidRPr="00EB7757">
        <w:rPr>
          <w:lang w:eastAsia="pl-PL"/>
        </w:rPr>
        <w:t>w Specjalistycznym Zespole Gruźlicy i Chorób Płuc w Koszalinie.</w:t>
      </w:r>
      <w:r w:rsidRPr="00EB7757">
        <w:rPr>
          <w:szCs w:val="24"/>
          <w:lang w:eastAsia="pl-PL"/>
        </w:rPr>
        <w:t xml:space="preserve"> </w:t>
      </w:r>
      <w:r w:rsidRPr="00EB7757">
        <w:rPr>
          <w:lang w:eastAsia="pl-PL"/>
        </w:rPr>
        <w:t xml:space="preserve">Pozostałe osoby diagnozowano ambulatoryjnie w Poradni wymienionego podmiotu. Gruźlicę płuc prątkującą rozpoznano w 20 przypadkach. Z otoczenia chorych, 12 osób objęto nadzorem przez Poradnię Gruźlicy Specjalistycznego Zespołu Gruźlicy i Chorób Płuc w Koszalinie. Z powodu gruźlicy płuc odnotowano jeden zgon. </w:t>
      </w:r>
    </w:p>
    <w:p w14:paraId="714982A3" w14:textId="05010B29" w:rsidR="007F7951" w:rsidRPr="00394E00" w:rsidRDefault="007F7951" w:rsidP="004E5DDD">
      <w:pPr>
        <w:spacing w:line="276" w:lineRule="auto"/>
        <w:jc w:val="both"/>
        <w:rPr>
          <w:rFonts w:eastAsia="SimSun"/>
          <w:szCs w:val="24"/>
        </w:rPr>
      </w:pPr>
      <w:r w:rsidRPr="00394E00">
        <w:rPr>
          <w:szCs w:val="24"/>
        </w:rPr>
        <w:t>N</w:t>
      </w:r>
      <w:r w:rsidR="00DD1B2F" w:rsidRPr="00394E00">
        <w:rPr>
          <w:szCs w:val="24"/>
        </w:rPr>
        <w:t xml:space="preserve">owe zachorowania na gruźlicę </w:t>
      </w:r>
      <w:r w:rsidRPr="00394E00">
        <w:rPr>
          <w:szCs w:val="24"/>
        </w:rPr>
        <w:t xml:space="preserve"> w 202</w:t>
      </w:r>
      <w:r w:rsidR="00394E00" w:rsidRPr="00394E00">
        <w:rPr>
          <w:szCs w:val="24"/>
        </w:rPr>
        <w:t>4</w:t>
      </w:r>
      <w:r w:rsidR="00DD1B2F" w:rsidRPr="00394E00">
        <w:rPr>
          <w:szCs w:val="24"/>
        </w:rPr>
        <w:t>r.</w:t>
      </w:r>
    </w:p>
    <w:tbl>
      <w:tblPr>
        <w:tblW w:w="8222" w:type="dxa"/>
        <w:tblInd w:w="562" w:type="dxa"/>
        <w:tblLayout w:type="fixed"/>
        <w:tblCellMar>
          <w:top w:w="20" w:type="dxa"/>
          <w:left w:w="20" w:type="dxa"/>
          <w:right w:w="20" w:type="dxa"/>
        </w:tblCellMar>
        <w:tblLook w:val="0000" w:firstRow="0" w:lastRow="0" w:firstColumn="0" w:lastColumn="0" w:noHBand="0" w:noVBand="0"/>
      </w:tblPr>
      <w:tblGrid>
        <w:gridCol w:w="2010"/>
        <w:gridCol w:w="1534"/>
        <w:gridCol w:w="1247"/>
        <w:gridCol w:w="1117"/>
        <w:gridCol w:w="1145"/>
        <w:gridCol w:w="1169"/>
      </w:tblGrid>
      <w:tr w:rsidR="00394E00" w:rsidRPr="002B2B85" w14:paraId="1B6EBBA8" w14:textId="77777777" w:rsidTr="002B2B85">
        <w:trPr>
          <w:cantSplit/>
          <w:trHeight w:val="402"/>
        </w:trPr>
        <w:tc>
          <w:tcPr>
            <w:tcW w:w="2010" w:type="dxa"/>
            <w:vMerge w:val="restart"/>
            <w:tcBorders>
              <w:top w:val="single" w:sz="4" w:space="0" w:color="000000"/>
              <w:left w:val="single" w:sz="4" w:space="0" w:color="000000"/>
            </w:tcBorders>
            <w:shd w:val="clear" w:color="auto" w:fill="auto"/>
            <w:vAlign w:val="center"/>
          </w:tcPr>
          <w:p w14:paraId="35340326" w14:textId="77777777" w:rsidR="00394E00" w:rsidRPr="002B2B85" w:rsidRDefault="00394E00" w:rsidP="004E5DDD">
            <w:pPr>
              <w:spacing w:line="276" w:lineRule="auto"/>
              <w:jc w:val="both"/>
              <w:rPr>
                <w:rFonts w:cs="Calibri"/>
                <w:sz w:val="16"/>
                <w:szCs w:val="16"/>
                <w:lang w:eastAsia="pl-PL"/>
              </w:rPr>
            </w:pPr>
            <w:bookmarkStart w:id="17" w:name="_Hlk189824083"/>
            <w:r w:rsidRPr="002B2B85">
              <w:rPr>
                <w:rFonts w:eastAsia="SimSun" w:cs="Calibri"/>
                <w:sz w:val="16"/>
                <w:szCs w:val="16"/>
                <w:lang w:eastAsia="pl-PL"/>
              </w:rPr>
              <w:lastRenderedPageBreak/>
              <w:t>Wyszczególnienie</w:t>
            </w:r>
          </w:p>
        </w:tc>
        <w:tc>
          <w:tcPr>
            <w:tcW w:w="6212" w:type="dxa"/>
            <w:gridSpan w:val="5"/>
            <w:tcBorders>
              <w:top w:val="single" w:sz="4" w:space="0" w:color="000000"/>
              <w:left w:val="single" w:sz="4" w:space="0" w:color="000000"/>
              <w:right w:val="single" w:sz="4" w:space="0" w:color="000000"/>
            </w:tcBorders>
            <w:shd w:val="clear" w:color="auto" w:fill="auto"/>
            <w:vAlign w:val="center"/>
          </w:tcPr>
          <w:p w14:paraId="2769A86A" w14:textId="77777777" w:rsidR="00394E00" w:rsidRPr="002B2B85" w:rsidRDefault="00394E00" w:rsidP="004E5DDD">
            <w:pPr>
              <w:spacing w:line="276" w:lineRule="auto"/>
              <w:jc w:val="both"/>
              <w:rPr>
                <w:rFonts w:cs="Calibri"/>
                <w:sz w:val="16"/>
                <w:szCs w:val="16"/>
                <w:lang w:eastAsia="pl-PL"/>
              </w:rPr>
            </w:pPr>
            <w:r w:rsidRPr="002B2B85">
              <w:rPr>
                <w:rFonts w:cs="Calibri"/>
                <w:sz w:val="16"/>
                <w:szCs w:val="16"/>
                <w:lang w:eastAsia="pl-PL"/>
              </w:rPr>
              <w:t>Gruźlica</w:t>
            </w:r>
          </w:p>
        </w:tc>
      </w:tr>
      <w:tr w:rsidR="00394E00" w:rsidRPr="002B2B85" w14:paraId="2580EA8F" w14:textId="77777777" w:rsidTr="002B2B85">
        <w:trPr>
          <w:cantSplit/>
          <w:trHeight w:val="402"/>
        </w:trPr>
        <w:tc>
          <w:tcPr>
            <w:tcW w:w="2010" w:type="dxa"/>
            <w:vMerge/>
            <w:tcBorders>
              <w:top w:val="single" w:sz="4" w:space="0" w:color="000000"/>
              <w:left w:val="single" w:sz="4" w:space="0" w:color="000000"/>
            </w:tcBorders>
            <w:shd w:val="clear" w:color="auto" w:fill="auto"/>
            <w:vAlign w:val="center"/>
          </w:tcPr>
          <w:p w14:paraId="0221EB03" w14:textId="77777777" w:rsidR="00394E00" w:rsidRPr="002B2B85" w:rsidRDefault="00394E00" w:rsidP="004E5DDD">
            <w:pPr>
              <w:spacing w:line="276" w:lineRule="auto"/>
              <w:jc w:val="both"/>
              <w:rPr>
                <w:rFonts w:cs="Calibri"/>
                <w:sz w:val="16"/>
                <w:szCs w:val="16"/>
                <w:lang w:eastAsia="pl-PL"/>
              </w:rPr>
            </w:pPr>
          </w:p>
        </w:tc>
        <w:tc>
          <w:tcPr>
            <w:tcW w:w="1534" w:type="dxa"/>
            <w:vMerge w:val="restart"/>
            <w:tcBorders>
              <w:top w:val="single" w:sz="4" w:space="0" w:color="000000"/>
              <w:left w:val="single" w:sz="4" w:space="0" w:color="000000"/>
            </w:tcBorders>
            <w:shd w:val="clear" w:color="auto" w:fill="auto"/>
            <w:vAlign w:val="center"/>
          </w:tcPr>
          <w:p w14:paraId="6A41706F" w14:textId="77777777" w:rsidR="00394E00" w:rsidRPr="002B2B85" w:rsidRDefault="00394E00" w:rsidP="004E5DDD">
            <w:pPr>
              <w:spacing w:line="276" w:lineRule="auto"/>
              <w:jc w:val="both"/>
              <w:rPr>
                <w:rFonts w:cs="Calibri"/>
                <w:sz w:val="16"/>
                <w:szCs w:val="16"/>
                <w:lang w:eastAsia="pl-PL"/>
              </w:rPr>
            </w:pPr>
            <w:r w:rsidRPr="002B2B85">
              <w:rPr>
                <w:rFonts w:cs="Calibri"/>
                <w:sz w:val="16"/>
                <w:szCs w:val="16"/>
                <w:lang w:eastAsia="pl-PL"/>
              </w:rPr>
              <w:t>wszystkie postacie</w:t>
            </w:r>
          </w:p>
        </w:tc>
        <w:tc>
          <w:tcPr>
            <w:tcW w:w="467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B8341D1" w14:textId="77777777" w:rsidR="00394E00" w:rsidRPr="002B2B85" w:rsidRDefault="00394E00" w:rsidP="004E5DDD">
            <w:pPr>
              <w:spacing w:line="276" w:lineRule="auto"/>
              <w:jc w:val="both"/>
              <w:rPr>
                <w:rFonts w:cs="Calibri"/>
                <w:sz w:val="16"/>
                <w:szCs w:val="16"/>
                <w:lang w:eastAsia="pl-PL"/>
              </w:rPr>
            </w:pPr>
            <w:r w:rsidRPr="002B2B85">
              <w:rPr>
                <w:rFonts w:cs="Calibri"/>
                <w:sz w:val="16"/>
                <w:szCs w:val="16"/>
                <w:lang w:eastAsia="pl-PL"/>
              </w:rPr>
              <w:t>w tym</w:t>
            </w:r>
          </w:p>
        </w:tc>
      </w:tr>
      <w:tr w:rsidR="00394E00" w:rsidRPr="002B2B85" w14:paraId="7BA74FFF" w14:textId="77777777" w:rsidTr="002B2B85">
        <w:trPr>
          <w:cantSplit/>
          <w:trHeight w:val="402"/>
        </w:trPr>
        <w:tc>
          <w:tcPr>
            <w:tcW w:w="2010" w:type="dxa"/>
            <w:vMerge/>
            <w:tcBorders>
              <w:top w:val="single" w:sz="4" w:space="0" w:color="000000"/>
              <w:left w:val="single" w:sz="4" w:space="0" w:color="000000"/>
            </w:tcBorders>
            <w:shd w:val="clear" w:color="auto" w:fill="auto"/>
            <w:vAlign w:val="center"/>
          </w:tcPr>
          <w:p w14:paraId="5DB33EB3" w14:textId="77777777" w:rsidR="00394E00" w:rsidRPr="002B2B85" w:rsidRDefault="00394E00" w:rsidP="004E5DDD">
            <w:pPr>
              <w:spacing w:line="276" w:lineRule="auto"/>
              <w:jc w:val="both"/>
              <w:rPr>
                <w:rFonts w:cs="Calibri"/>
                <w:sz w:val="16"/>
                <w:szCs w:val="16"/>
                <w:lang w:eastAsia="pl-PL"/>
              </w:rPr>
            </w:pPr>
          </w:p>
        </w:tc>
        <w:tc>
          <w:tcPr>
            <w:tcW w:w="1534" w:type="dxa"/>
            <w:vMerge/>
            <w:tcBorders>
              <w:top w:val="single" w:sz="4" w:space="0" w:color="000000"/>
              <w:left w:val="single" w:sz="4" w:space="0" w:color="000000"/>
            </w:tcBorders>
            <w:shd w:val="clear" w:color="auto" w:fill="auto"/>
            <w:vAlign w:val="center"/>
          </w:tcPr>
          <w:p w14:paraId="40792F32" w14:textId="77777777" w:rsidR="00394E00" w:rsidRPr="002B2B85" w:rsidRDefault="00394E00" w:rsidP="004E5DDD">
            <w:pPr>
              <w:spacing w:line="276" w:lineRule="auto"/>
              <w:jc w:val="both"/>
              <w:rPr>
                <w:rFonts w:cs="Calibri"/>
                <w:sz w:val="16"/>
                <w:szCs w:val="16"/>
                <w:lang w:eastAsia="pl-PL"/>
              </w:rPr>
            </w:pPr>
          </w:p>
        </w:tc>
        <w:tc>
          <w:tcPr>
            <w:tcW w:w="3509" w:type="dxa"/>
            <w:gridSpan w:val="3"/>
            <w:tcBorders>
              <w:top w:val="single" w:sz="4" w:space="0" w:color="000000"/>
              <w:left w:val="single" w:sz="4" w:space="0" w:color="000000"/>
              <w:bottom w:val="single" w:sz="4" w:space="0" w:color="000000"/>
            </w:tcBorders>
            <w:shd w:val="clear" w:color="auto" w:fill="auto"/>
            <w:vAlign w:val="center"/>
          </w:tcPr>
          <w:p w14:paraId="041466A9" w14:textId="77777777" w:rsidR="00394E00" w:rsidRPr="002B2B85" w:rsidRDefault="00394E00" w:rsidP="004E5DDD">
            <w:pPr>
              <w:spacing w:line="276" w:lineRule="auto"/>
              <w:jc w:val="both"/>
              <w:rPr>
                <w:rFonts w:cs="Calibri"/>
                <w:sz w:val="16"/>
                <w:szCs w:val="16"/>
                <w:lang w:eastAsia="pl-PL"/>
              </w:rPr>
            </w:pPr>
            <w:r w:rsidRPr="002B2B85">
              <w:rPr>
                <w:rFonts w:cs="Calibri"/>
                <w:sz w:val="16"/>
                <w:szCs w:val="16"/>
                <w:lang w:eastAsia="pl-PL"/>
              </w:rPr>
              <w:t>płucna</w:t>
            </w:r>
          </w:p>
        </w:tc>
        <w:tc>
          <w:tcPr>
            <w:tcW w:w="116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DB31E8A" w14:textId="77777777" w:rsidR="00394E00" w:rsidRPr="002B2B85" w:rsidRDefault="00394E00" w:rsidP="004E5DDD">
            <w:pPr>
              <w:spacing w:line="276" w:lineRule="auto"/>
              <w:jc w:val="both"/>
              <w:rPr>
                <w:rFonts w:cs="Calibri"/>
                <w:sz w:val="16"/>
                <w:szCs w:val="16"/>
                <w:lang w:eastAsia="pl-PL"/>
              </w:rPr>
            </w:pPr>
            <w:r w:rsidRPr="002B2B85">
              <w:rPr>
                <w:rFonts w:cs="Calibri"/>
                <w:sz w:val="16"/>
                <w:szCs w:val="16"/>
                <w:lang w:eastAsia="pl-PL"/>
              </w:rPr>
              <w:t>innych narządów</w:t>
            </w:r>
          </w:p>
        </w:tc>
      </w:tr>
      <w:tr w:rsidR="00394E00" w:rsidRPr="002B2B85" w14:paraId="3EB47733" w14:textId="77777777" w:rsidTr="002B2B85">
        <w:trPr>
          <w:cantSplit/>
          <w:trHeight w:val="402"/>
        </w:trPr>
        <w:tc>
          <w:tcPr>
            <w:tcW w:w="2010" w:type="dxa"/>
            <w:vMerge/>
            <w:tcBorders>
              <w:top w:val="single" w:sz="4" w:space="0" w:color="000000"/>
              <w:left w:val="single" w:sz="4" w:space="0" w:color="000000"/>
            </w:tcBorders>
            <w:shd w:val="clear" w:color="auto" w:fill="auto"/>
            <w:vAlign w:val="center"/>
          </w:tcPr>
          <w:p w14:paraId="5CB4EEDC" w14:textId="77777777" w:rsidR="00394E00" w:rsidRPr="002B2B85" w:rsidRDefault="00394E00" w:rsidP="004E5DDD">
            <w:pPr>
              <w:spacing w:line="276" w:lineRule="auto"/>
              <w:jc w:val="both"/>
              <w:rPr>
                <w:rFonts w:cs="Calibri"/>
                <w:sz w:val="16"/>
                <w:szCs w:val="16"/>
                <w:lang w:eastAsia="pl-PL"/>
              </w:rPr>
            </w:pPr>
          </w:p>
        </w:tc>
        <w:tc>
          <w:tcPr>
            <w:tcW w:w="1534" w:type="dxa"/>
            <w:vMerge/>
            <w:tcBorders>
              <w:top w:val="single" w:sz="4" w:space="0" w:color="000000"/>
              <w:left w:val="single" w:sz="4" w:space="0" w:color="000000"/>
              <w:bottom w:val="single" w:sz="4" w:space="0" w:color="auto"/>
            </w:tcBorders>
            <w:shd w:val="clear" w:color="auto" w:fill="auto"/>
            <w:vAlign w:val="center"/>
          </w:tcPr>
          <w:p w14:paraId="243C4644" w14:textId="77777777" w:rsidR="00394E00" w:rsidRPr="002B2B85" w:rsidRDefault="00394E00" w:rsidP="004E5DDD">
            <w:pPr>
              <w:spacing w:line="276" w:lineRule="auto"/>
              <w:jc w:val="both"/>
              <w:rPr>
                <w:rFonts w:cs="Calibri"/>
                <w:sz w:val="16"/>
                <w:szCs w:val="16"/>
                <w:lang w:eastAsia="pl-PL"/>
              </w:rPr>
            </w:pPr>
          </w:p>
        </w:tc>
        <w:tc>
          <w:tcPr>
            <w:tcW w:w="1247" w:type="dxa"/>
            <w:tcBorders>
              <w:left w:val="single" w:sz="4" w:space="0" w:color="000000"/>
              <w:bottom w:val="single" w:sz="4" w:space="0" w:color="000000"/>
            </w:tcBorders>
            <w:shd w:val="clear" w:color="auto" w:fill="auto"/>
            <w:vAlign w:val="center"/>
          </w:tcPr>
          <w:p w14:paraId="37605819" w14:textId="77777777" w:rsidR="00394E00" w:rsidRPr="002B2B85" w:rsidRDefault="00394E00" w:rsidP="004E5DDD">
            <w:pPr>
              <w:spacing w:line="276" w:lineRule="auto"/>
              <w:jc w:val="both"/>
              <w:rPr>
                <w:rFonts w:cs="Calibri"/>
                <w:sz w:val="16"/>
                <w:szCs w:val="16"/>
                <w:lang w:eastAsia="pl-PL"/>
              </w:rPr>
            </w:pPr>
            <w:r w:rsidRPr="002B2B85">
              <w:rPr>
                <w:rFonts w:cs="Calibri"/>
                <w:sz w:val="16"/>
                <w:szCs w:val="16"/>
                <w:lang w:eastAsia="pl-PL"/>
              </w:rPr>
              <w:t>razem</w:t>
            </w:r>
          </w:p>
        </w:tc>
        <w:tc>
          <w:tcPr>
            <w:tcW w:w="1117" w:type="dxa"/>
            <w:tcBorders>
              <w:left w:val="single" w:sz="4" w:space="0" w:color="000000"/>
              <w:bottom w:val="single" w:sz="4" w:space="0" w:color="000000"/>
            </w:tcBorders>
            <w:shd w:val="clear" w:color="auto" w:fill="auto"/>
            <w:vAlign w:val="center"/>
          </w:tcPr>
          <w:p w14:paraId="0620962B" w14:textId="77777777" w:rsidR="00394E00" w:rsidRPr="002B2B85" w:rsidRDefault="00394E00" w:rsidP="004E5DDD">
            <w:pPr>
              <w:spacing w:line="276" w:lineRule="auto"/>
              <w:jc w:val="both"/>
              <w:rPr>
                <w:rFonts w:cs="Calibri"/>
                <w:sz w:val="16"/>
                <w:szCs w:val="16"/>
                <w:lang w:eastAsia="pl-PL"/>
              </w:rPr>
            </w:pPr>
            <w:r w:rsidRPr="002B2B85">
              <w:rPr>
                <w:rFonts w:cs="Calibri"/>
                <w:sz w:val="16"/>
                <w:szCs w:val="16"/>
                <w:lang w:eastAsia="pl-PL"/>
              </w:rPr>
              <w:t>zakaźna</w:t>
            </w:r>
          </w:p>
          <w:p w14:paraId="2B2DB65B" w14:textId="77777777" w:rsidR="00394E00" w:rsidRPr="002B2B85" w:rsidRDefault="00394E00" w:rsidP="004E5DDD">
            <w:pPr>
              <w:spacing w:line="276" w:lineRule="auto"/>
              <w:jc w:val="both"/>
              <w:rPr>
                <w:rFonts w:cs="Calibri"/>
                <w:sz w:val="16"/>
                <w:szCs w:val="16"/>
                <w:lang w:eastAsia="pl-PL"/>
              </w:rPr>
            </w:pPr>
            <w:r w:rsidRPr="002B2B85">
              <w:rPr>
                <w:rFonts w:cs="Calibri"/>
                <w:sz w:val="16"/>
                <w:szCs w:val="16"/>
                <w:lang w:eastAsia="pl-PL"/>
              </w:rPr>
              <w:t>(prątkująca)</w:t>
            </w:r>
          </w:p>
        </w:tc>
        <w:tc>
          <w:tcPr>
            <w:tcW w:w="1145" w:type="dxa"/>
            <w:tcBorders>
              <w:left w:val="single" w:sz="4" w:space="0" w:color="000000"/>
              <w:bottom w:val="single" w:sz="4" w:space="0" w:color="000000"/>
            </w:tcBorders>
            <w:shd w:val="clear" w:color="auto" w:fill="auto"/>
            <w:vAlign w:val="center"/>
          </w:tcPr>
          <w:p w14:paraId="13B98685" w14:textId="77777777" w:rsidR="00394E00" w:rsidRPr="002B2B85" w:rsidRDefault="00394E00" w:rsidP="004E5DDD">
            <w:pPr>
              <w:spacing w:line="276" w:lineRule="auto"/>
              <w:jc w:val="both"/>
              <w:rPr>
                <w:rFonts w:cs="Calibri"/>
                <w:sz w:val="16"/>
                <w:szCs w:val="16"/>
                <w:lang w:eastAsia="pl-PL"/>
              </w:rPr>
            </w:pPr>
            <w:r w:rsidRPr="002B2B85">
              <w:rPr>
                <w:rFonts w:cs="Calibri"/>
                <w:sz w:val="16"/>
                <w:szCs w:val="16"/>
                <w:lang w:eastAsia="pl-PL"/>
              </w:rPr>
              <w:t>niezakaźna</w:t>
            </w:r>
          </w:p>
        </w:tc>
        <w:tc>
          <w:tcPr>
            <w:tcW w:w="11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F6A5E67" w14:textId="77777777" w:rsidR="00394E00" w:rsidRPr="002B2B85" w:rsidRDefault="00394E00" w:rsidP="004E5DDD">
            <w:pPr>
              <w:spacing w:line="276" w:lineRule="auto"/>
              <w:jc w:val="both"/>
              <w:rPr>
                <w:rFonts w:cs="Calibri"/>
                <w:sz w:val="16"/>
                <w:szCs w:val="16"/>
                <w:lang w:eastAsia="pl-PL"/>
              </w:rPr>
            </w:pPr>
          </w:p>
        </w:tc>
      </w:tr>
      <w:tr w:rsidR="00394E00" w:rsidRPr="002B2B85" w14:paraId="749045AA" w14:textId="77777777" w:rsidTr="002B2B85">
        <w:trPr>
          <w:trHeight w:val="499"/>
        </w:trPr>
        <w:tc>
          <w:tcPr>
            <w:tcW w:w="2010" w:type="dxa"/>
            <w:tcBorders>
              <w:left w:val="single" w:sz="4" w:space="0" w:color="000000"/>
              <w:bottom w:val="single" w:sz="4" w:space="0" w:color="000000"/>
              <w:right w:val="single" w:sz="4" w:space="0" w:color="auto"/>
            </w:tcBorders>
            <w:shd w:val="clear" w:color="auto" w:fill="auto"/>
            <w:vAlign w:val="center"/>
          </w:tcPr>
          <w:p w14:paraId="2C4DBAF1" w14:textId="77777777" w:rsidR="00394E00" w:rsidRPr="002B2B85" w:rsidRDefault="00394E00" w:rsidP="004E5DDD">
            <w:pPr>
              <w:spacing w:line="276" w:lineRule="auto"/>
              <w:jc w:val="both"/>
              <w:rPr>
                <w:rFonts w:cs="Calibri"/>
                <w:sz w:val="16"/>
                <w:szCs w:val="16"/>
                <w:lang w:eastAsia="pl-PL"/>
              </w:rPr>
            </w:pPr>
            <w:r w:rsidRPr="002B2B85">
              <w:rPr>
                <w:rFonts w:eastAsia="SimSun" w:cs="Calibri"/>
                <w:sz w:val="16"/>
                <w:szCs w:val="16"/>
                <w:lang w:eastAsia="pl-PL"/>
              </w:rPr>
              <w:t>Powiat: koszaliński</w:t>
            </w:r>
          </w:p>
        </w:tc>
        <w:tc>
          <w:tcPr>
            <w:tcW w:w="1534" w:type="dxa"/>
            <w:tcBorders>
              <w:top w:val="single" w:sz="4" w:space="0" w:color="auto"/>
              <w:left w:val="single" w:sz="4" w:space="0" w:color="auto"/>
              <w:bottom w:val="single" w:sz="4" w:space="0" w:color="auto"/>
              <w:right w:val="single" w:sz="4" w:space="0" w:color="auto"/>
            </w:tcBorders>
            <w:shd w:val="clear" w:color="auto" w:fill="auto"/>
            <w:vAlign w:val="center"/>
          </w:tcPr>
          <w:p w14:paraId="3D097A1B" w14:textId="77777777" w:rsidR="00394E00" w:rsidRPr="002B2B85" w:rsidRDefault="00394E00" w:rsidP="004E5DDD">
            <w:pPr>
              <w:spacing w:line="276" w:lineRule="auto"/>
              <w:jc w:val="both"/>
              <w:rPr>
                <w:rFonts w:cs="Calibri"/>
                <w:sz w:val="16"/>
                <w:szCs w:val="16"/>
                <w:lang w:eastAsia="pl-PL"/>
              </w:rPr>
            </w:pPr>
            <w:r w:rsidRPr="002B2B85">
              <w:rPr>
                <w:rFonts w:cs="Calibri"/>
                <w:sz w:val="16"/>
                <w:szCs w:val="16"/>
                <w:lang w:eastAsia="pl-PL"/>
              </w:rPr>
              <w:t>34</w:t>
            </w:r>
          </w:p>
        </w:tc>
        <w:tc>
          <w:tcPr>
            <w:tcW w:w="1247" w:type="dxa"/>
            <w:tcBorders>
              <w:left w:val="single" w:sz="4" w:space="0" w:color="auto"/>
              <w:bottom w:val="single" w:sz="4" w:space="0" w:color="000000"/>
            </w:tcBorders>
            <w:shd w:val="clear" w:color="auto" w:fill="auto"/>
            <w:vAlign w:val="center"/>
          </w:tcPr>
          <w:p w14:paraId="2F9E2D62" w14:textId="77777777" w:rsidR="00394E00" w:rsidRPr="002B2B85" w:rsidRDefault="00394E00" w:rsidP="004E5DDD">
            <w:pPr>
              <w:spacing w:line="276" w:lineRule="auto"/>
              <w:jc w:val="both"/>
              <w:rPr>
                <w:rFonts w:cs="Calibri"/>
                <w:sz w:val="16"/>
                <w:szCs w:val="16"/>
                <w:lang w:eastAsia="pl-PL"/>
              </w:rPr>
            </w:pPr>
            <w:r w:rsidRPr="002B2B85">
              <w:rPr>
                <w:rFonts w:cs="Calibri"/>
                <w:sz w:val="16"/>
                <w:szCs w:val="16"/>
                <w:lang w:eastAsia="pl-PL"/>
              </w:rPr>
              <w:t>33</w:t>
            </w:r>
          </w:p>
        </w:tc>
        <w:tc>
          <w:tcPr>
            <w:tcW w:w="1117" w:type="dxa"/>
            <w:tcBorders>
              <w:left w:val="single" w:sz="4" w:space="0" w:color="000000"/>
              <w:bottom w:val="single" w:sz="4" w:space="0" w:color="000000"/>
            </w:tcBorders>
            <w:shd w:val="clear" w:color="auto" w:fill="auto"/>
            <w:vAlign w:val="center"/>
          </w:tcPr>
          <w:p w14:paraId="623FDEB1" w14:textId="77777777" w:rsidR="00394E00" w:rsidRPr="002B2B85" w:rsidRDefault="00394E00" w:rsidP="004E5DDD">
            <w:pPr>
              <w:spacing w:line="276" w:lineRule="auto"/>
              <w:jc w:val="both"/>
              <w:rPr>
                <w:rFonts w:cs="Calibri"/>
                <w:sz w:val="16"/>
                <w:szCs w:val="16"/>
                <w:lang w:eastAsia="pl-PL"/>
              </w:rPr>
            </w:pPr>
            <w:r w:rsidRPr="002B2B85">
              <w:rPr>
                <w:rFonts w:cs="Calibri"/>
                <w:sz w:val="16"/>
                <w:szCs w:val="16"/>
                <w:lang w:eastAsia="pl-PL"/>
              </w:rPr>
              <w:t>20</w:t>
            </w:r>
          </w:p>
        </w:tc>
        <w:tc>
          <w:tcPr>
            <w:tcW w:w="1145" w:type="dxa"/>
            <w:tcBorders>
              <w:left w:val="single" w:sz="4" w:space="0" w:color="000000"/>
              <w:bottom w:val="single" w:sz="4" w:space="0" w:color="000000"/>
            </w:tcBorders>
            <w:shd w:val="clear" w:color="auto" w:fill="auto"/>
            <w:vAlign w:val="center"/>
          </w:tcPr>
          <w:p w14:paraId="474F2130" w14:textId="77777777" w:rsidR="00394E00" w:rsidRPr="002B2B85" w:rsidRDefault="00394E00" w:rsidP="004E5DDD">
            <w:pPr>
              <w:spacing w:line="276" w:lineRule="auto"/>
              <w:jc w:val="both"/>
              <w:rPr>
                <w:rFonts w:cs="Calibri"/>
                <w:sz w:val="16"/>
                <w:szCs w:val="16"/>
                <w:lang w:eastAsia="pl-PL"/>
              </w:rPr>
            </w:pPr>
            <w:r w:rsidRPr="002B2B85">
              <w:rPr>
                <w:rFonts w:cs="Calibri"/>
                <w:sz w:val="16"/>
                <w:szCs w:val="16"/>
                <w:lang w:eastAsia="pl-PL"/>
              </w:rPr>
              <w:t>13</w:t>
            </w:r>
          </w:p>
        </w:tc>
        <w:tc>
          <w:tcPr>
            <w:tcW w:w="1169" w:type="dxa"/>
            <w:tcBorders>
              <w:left w:val="single" w:sz="4" w:space="0" w:color="000000"/>
              <w:bottom w:val="single" w:sz="4" w:space="0" w:color="000000"/>
              <w:right w:val="single" w:sz="4" w:space="0" w:color="000000"/>
            </w:tcBorders>
            <w:shd w:val="clear" w:color="auto" w:fill="auto"/>
            <w:vAlign w:val="center"/>
          </w:tcPr>
          <w:p w14:paraId="41B91610" w14:textId="77777777" w:rsidR="00394E00" w:rsidRPr="002B2B85" w:rsidRDefault="00394E00" w:rsidP="004E5DDD">
            <w:pPr>
              <w:spacing w:line="276" w:lineRule="auto"/>
              <w:jc w:val="both"/>
              <w:rPr>
                <w:rFonts w:cs="Calibri"/>
                <w:sz w:val="16"/>
                <w:szCs w:val="16"/>
                <w:lang w:eastAsia="pl-PL"/>
              </w:rPr>
            </w:pPr>
            <w:r w:rsidRPr="002B2B85">
              <w:rPr>
                <w:rFonts w:cs="Calibri"/>
                <w:sz w:val="16"/>
                <w:szCs w:val="16"/>
                <w:lang w:eastAsia="pl-PL"/>
              </w:rPr>
              <w:t>1</w:t>
            </w:r>
          </w:p>
        </w:tc>
      </w:tr>
      <w:tr w:rsidR="00394E00" w:rsidRPr="002B2B85" w14:paraId="273F4EC9" w14:textId="77777777" w:rsidTr="002B2B85">
        <w:trPr>
          <w:trHeight w:val="152"/>
        </w:trPr>
        <w:tc>
          <w:tcPr>
            <w:tcW w:w="2010" w:type="dxa"/>
            <w:tcBorders>
              <w:left w:val="single" w:sz="4" w:space="0" w:color="000000"/>
              <w:bottom w:val="single" w:sz="4" w:space="0" w:color="000000"/>
            </w:tcBorders>
            <w:shd w:val="clear" w:color="auto" w:fill="auto"/>
            <w:vAlign w:val="center"/>
          </w:tcPr>
          <w:p w14:paraId="5DCD9380" w14:textId="77777777" w:rsidR="00394E00" w:rsidRPr="002B2B85" w:rsidRDefault="00394E00" w:rsidP="004E5DDD">
            <w:pPr>
              <w:spacing w:line="276" w:lineRule="auto"/>
              <w:jc w:val="both"/>
              <w:rPr>
                <w:rFonts w:cs="Calibri"/>
                <w:sz w:val="16"/>
                <w:szCs w:val="16"/>
                <w:lang w:eastAsia="pl-PL"/>
              </w:rPr>
            </w:pPr>
            <w:r w:rsidRPr="002B2B85">
              <w:rPr>
                <w:rFonts w:cs="Calibri"/>
                <w:sz w:val="16"/>
                <w:szCs w:val="16"/>
                <w:lang w:eastAsia="pl-PL"/>
              </w:rPr>
              <w:t>w tym:</w:t>
            </w:r>
          </w:p>
        </w:tc>
        <w:tc>
          <w:tcPr>
            <w:tcW w:w="1534" w:type="dxa"/>
            <w:tcBorders>
              <w:top w:val="single" w:sz="4" w:space="0" w:color="auto"/>
              <w:left w:val="single" w:sz="4" w:space="0" w:color="000000"/>
              <w:bottom w:val="single" w:sz="4" w:space="0" w:color="000000"/>
            </w:tcBorders>
            <w:shd w:val="clear" w:color="auto" w:fill="808080"/>
            <w:vAlign w:val="center"/>
          </w:tcPr>
          <w:p w14:paraId="32A0825F" w14:textId="77777777" w:rsidR="00394E00" w:rsidRPr="002B2B85" w:rsidRDefault="00394E00" w:rsidP="004E5DDD">
            <w:pPr>
              <w:spacing w:line="276" w:lineRule="auto"/>
              <w:jc w:val="both"/>
              <w:rPr>
                <w:rFonts w:cs="Calibri"/>
                <w:sz w:val="16"/>
                <w:szCs w:val="16"/>
                <w:lang w:eastAsia="pl-PL"/>
              </w:rPr>
            </w:pPr>
          </w:p>
        </w:tc>
        <w:tc>
          <w:tcPr>
            <w:tcW w:w="1247" w:type="dxa"/>
            <w:tcBorders>
              <w:top w:val="single" w:sz="4" w:space="0" w:color="000000"/>
              <w:left w:val="single" w:sz="4" w:space="0" w:color="000000"/>
              <w:bottom w:val="single" w:sz="4" w:space="0" w:color="000000"/>
            </w:tcBorders>
            <w:shd w:val="clear" w:color="auto" w:fill="808080"/>
            <w:vAlign w:val="center"/>
          </w:tcPr>
          <w:p w14:paraId="52B64D6D" w14:textId="77777777" w:rsidR="00394E00" w:rsidRPr="002B2B85" w:rsidRDefault="00394E00" w:rsidP="004E5DDD">
            <w:pPr>
              <w:spacing w:line="276" w:lineRule="auto"/>
              <w:jc w:val="both"/>
              <w:rPr>
                <w:rFonts w:cs="Calibri"/>
                <w:sz w:val="16"/>
                <w:szCs w:val="16"/>
                <w:lang w:eastAsia="pl-PL"/>
              </w:rPr>
            </w:pPr>
          </w:p>
        </w:tc>
        <w:tc>
          <w:tcPr>
            <w:tcW w:w="1117" w:type="dxa"/>
            <w:tcBorders>
              <w:top w:val="single" w:sz="4" w:space="0" w:color="000000"/>
              <w:left w:val="single" w:sz="4" w:space="0" w:color="000000"/>
              <w:bottom w:val="single" w:sz="4" w:space="0" w:color="000000"/>
            </w:tcBorders>
            <w:shd w:val="clear" w:color="auto" w:fill="808080"/>
            <w:vAlign w:val="center"/>
          </w:tcPr>
          <w:p w14:paraId="36C54369" w14:textId="77777777" w:rsidR="00394E00" w:rsidRPr="002B2B85" w:rsidRDefault="00394E00" w:rsidP="004E5DDD">
            <w:pPr>
              <w:spacing w:line="276" w:lineRule="auto"/>
              <w:jc w:val="both"/>
              <w:rPr>
                <w:rFonts w:cs="Calibri"/>
                <w:sz w:val="16"/>
                <w:szCs w:val="16"/>
                <w:lang w:eastAsia="pl-PL"/>
              </w:rPr>
            </w:pPr>
          </w:p>
        </w:tc>
        <w:tc>
          <w:tcPr>
            <w:tcW w:w="1145" w:type="dxa"/>
            <w:tcBorders>
              <w:top w:val="single" w:sz="4" w:space="0" w:color="000000"/>
              <w:left w:val="single" w:sz="4" w:space="0" w:color="000000"/>
              <w:bottom w:val="single" w:sz="4" w:space="0" w:color="000000"/>
            </w:tcBorders>
            <w:shd w:val="clear" w:color="auto" w:fill="808080"/>
            <w:vAlign w:val="center"/>
          </w:tcPr>
          <w:p w14:paraId="48B7F3CD" w14:textId="77777777" w:rsidR="00394E00" w:rsidRPr="002B2B85" w:rsidRDefault="00394E00" w:rsidP="004E5DDD">
            <w:pPr>
              <w:spacing w:line="276" w:lineRule="auto"/>
              <w:jc w:val="both"/>
              <w:rPr>
                <w:rFonts w:cs="Calibri"/>
                <w:sz w:val="16"/>
                <w:szCs w:val="16"/>
                <w:lang w:eastAsia="pl-PL"/>
              </w:rPr>
            </w:pPr>
          </w:p>
        </w:tc>
        <w:tc>
          <w:tcPr>
            <w:tcW w:w="1169" w:type="dxa"/>
            <w:tcBorders>
              <w:top w:val="single" w:sz="4" w:space="0" w:color="000000"/>
              <w:left w:val="single" w:sz="4" w:space="0" w:color="000000"/>
              <w:bottom w:val="single" w:sz="4" w:space="0" w:color="000000"/>
              <w:right w:val="single" w:sz="4" w:space="0" w:color="000000"/>
            </w:tcBorders>
            <w:shd w:val="clear" w:color="auto" w:fill="808080"/>
            <w:vAlign w:val="center"/>
          </w:tcPr>
          <w:p w14:paraId="5410E573" w14:textId="77777777" w:rsidR="00394E00" w:rsidRPr="002B2B85" w:rsidRDefault="00394E00" w:rsidP="004E5DDD">
            <w:pPr>
              <w:spacing w:line="276" w:lineRule="auto"/>
              <w:jc w:val="both"/>
              <w:rPr>
                <w:rFonts w:cs="Calibri"/>
                <w:sz w:val="16"/>
                <w:szCs w:val="16"/>
                <w:lang w:eastAsia="pl-PL"/>
              </w:rPr>
            </w:pPr>
          </w:p>
        </w:tc>
      </w:tr>
      <w:tr w:rsidR="00394E00" w:rsidRPr="002B2B85" w14:paraId="2B985AFD" w14:textId="77777777" w:rsidTr="002B2B85">
        <w:trPr>
          <w:trHeight w:val="499"/>
        </w:trPr>
        <w:tc>
          <w:tcPr>
            <w:tcW w:w="2010" w:type="dxa"/>
            <w:tcBorders>
              <w:left w:val="single" w:sz="4" w:space="0" w:color="000000"/>
              <w:bottom w:val="single" w:sz="4" w:space="0" w:color="000000"/>
            </w:tcBorders>
            <w:shd w:val="clear" w:color="auto" w:fill="auto"/>
            <w:vAlign w:val="center"/>
          </w:tcPr>
          <w:p w14:paraId="42BE3EF9" w14:textId="77777777" w:rsidR="00394E00" w:rsidRPr="002B2B85" w:rsidRDefault="00394E00" w:rsidP="004E5DDD">
            <w:pPr>
              <w:spacing w:line="276" w:lineRule="auto"/>
              <w:jc w:val="both"/>
              <w:rPr>
                <w:rFonts w:cs="Calibri"/>
                <w:sz w:val="16"/>
                <w:szCs w:val="16"/>
                <w:lang w:eastAsia="pl-PL"/>
              </w:rPr>
            </w:pPr>
            <w:r w:rsidRPr="002B2B85">
              <w:rPr>
                <w:rFonts w:cs="Calibri"/>
                <w:sz w:val="16"/>
                <w:szCs w:val="16"/>
                <w:lang w:eastAsia="pl-PL"/>
              </w:rPr>
              <w:t>miasto</w:t>
            </w:r>
          </w:p>
        </w:tc>
        <w:tc>
          <w:tcPr>
            <w:tcW w:w="1534" w:type="dxa"/>
            <w:tcBorders>
              <w:left w:val="single" w:sz="4" w:space="0" w:color="000000"/>
              <w:bottom w:val="single" w:sz="4" w:space="0" w:color="000000"/>
            </w:tcBorders>
            <w:shd w:val="clear" w:color="auto" w:fill="auto"/>
            <w:vAlign w:val="center"/>
          </w:tcPr>
          <w:p w14:paraId="1782BB03" w14:textId="77777777" w:rsidR="00394E00" w:rsidRPr="002B2B85" w:rsidRDefault="00394E00" w:rsidP="004E5DDD">
            <w:pPr>
              <w:spacing w:line="276" w:lineRule="auto"/>
              <w:jc w:val="both"/>
              <w:rPr>
                <w:rFonts w:cs="Calibri"/>
                <w:sz w:val="16"/>
                <w:szCs w:val="16"/>
                <w:lang w:eastAsia="pl-PL"/>
              </w:rPr>
            </w:pPr>
            <w:r w:rsidRPr="002B2B85">
              <w:rPr>
                <w:rFonts w:cs="Calibri"/>
                <w:sz w:val="16"/>
                <w:szCs w:val="16"/>
                <w:lang w:eastAsia="pl-PL"/>
              </w:rPr>
              <w:t>24</w:t>
            </w:r>
          </w:p>
        </w:tc>
        <w:tc>
          <w:tcPr>
            <w:tcW w:w="1247" w:type="dxa"/>
            <w:tcBorders>
              <w:left w:val="single" w:sz="4" w:space="0" w:color="000000"/>
              <w:bottom w:val="single" w:sz="4" w:space="0" w:color="000000"/>
            </w:tcBorders>
            <w:shd w:val="clear" w:color="auto" w:fill="auto"/>
            <w:vAlign w:val="center"/>
          </w:tcPr>
          <w:p w14:paraId="0D4D32CB" w14:textId="77777777" w:rsidR="00394E00" w:rsidRPr="002B2B85" w:rsidRDefault="00394E00" w:rsidP="004E5DDD">
            <w:pPr>
              <w:spacing w:line="276" w:lineRule="auto"/>
              <w:jc w:val="both"/>
              <w:rPr>
                <w:rFonts w:cs="Calibri"/>
                <w:sz w:val="16"/>
                <w:szCs w:val="16"/>
                <w:lang w:eastAsia="pl-PL"/>
              </w:rPr>
            </w:pPr>
            <w:r w:rsidRPr="002B2B85">
              <w:rPr>
                <w:rFonts w:cs="Calibri"/>
                <w:sz w:val="16"/>
                <w:szCs w:val="16"/>
                <w:lang w:eastAsia="pl-PL"/>
              </w:rPr>
              <w:t>23</w:t>
            </w:r>
          </w:p>
        </w:tc>
        <w:tc>
          <w:tcPr>
            <w:tcW w:w="1117" w:type="dxa"/>
            <w:tcBorders>
              <w:left w:val="single" w:sz="4" w:space="0" w:color="000000"/>
              <w:bottom w:val="single" w:sz="4" w:space="0" w:color="000000"/>
            </w:tcBorders>
            <w:shd w:val="clear" w:color="auto" w:fill="auto"/>
            <w:vAlign w:val="center"/>
          </w:tcPr>
          <w:p w14:paraId="65A23AE9" w14:textId="77777777" w:rsidR="00394E00" w:rsidRPr="002B2B85" w:rsidRDefault="00394E00" w:rsidP="004E5DDD">
            <w:pPr>
              <w:spacing w:line="276" w:lineRule="auto"/>
              <w:jc w:val="both"/>
              <w:rPr>
                <w:rFonts w:cs="Calibri"/>
                <w:sz w:val="16"/>
                <w:szCs w:val="16"/>
                <w:lang w:eastAsia="pl-PL"/>
              </w:rPr>
            </w:pPr>
            <w:r w:rsidRPr="002B2B85">
              <w:rPr>
                <w:rFonts w:cs="Calibri"/>
                <w:sz w:val="16"/>
                <w:szCs w:val="16"/>
                <w:lang w:eastAsia="pl-PL"/>
              </w:rPr>
              <w:t>13</w:t>
            </w:r>
          </w:p>
        </w:tc>
        <w:tc>
          <w:tcPr>
            <w:tcW w:w="1145" w:type="dxa"/>
            <w:tcBorders>
              <w:left w:val="single" w:sz="4" w:space="0" w:color="000000"/>
              <w:bottom w:val="single" w:sz="4" w:space="0" w:color="000000"/>
            </w:tcBorders>
            <w:shd w:val="clear" w:color="auto" w:fill="auto"/>
            <w:vAlign w:val="center"/>
          </w:tcPr>
          <w:p w14:paraId="1BBADA15" w14:textId="77777777" w:rsidR="00394E00" w:rsidRPr="002B2B85" w:rsidRDefault="00394E00" w:rsidP="004E5DDD">
            <w:pPr>
              <w:spacing w:line="276" w:lineRule="auto"/>
              <w:jc w:val="both"/>
              <w:rPr>
                <w:rFonts w:cs="Calibri"/>
                <w:sz w:val="16"/>
                <w:szCs w:val="16"/>
                <w:lang w:eastAsia="pl-PL"/>
              </w:rPr>
            </w:pPr>
            <w:r w:rsidRPr="002B2B85">
              <w:rPr>
                <w:rFonts w:cs="Calibri"/>
                <w:sz w:val="16"/>
                <w:szCs w:val="16"/>
                <w:lang w:eastAsia="pl-PL"/>
              </w:rPr>
              <w:t>10</w:t>
            </w:r>
          </w:p>
        </w:tc>
        <w:tc>
          <w:tcPr>
            <w:tcW w:w="1169" w:type="dxa"/>
            <w:tcBorders>
              <w:left w:val="single" w:sz="4" w:space="0" w:color="000000"/>
              <w:bottom w:val="single" w:sz="4" w:space="0" w:color="000000"/>
              <w:right w:val="single" w:sz="4" w:space="0" w:color="000000"/>
            </w:tcBorders>
            <w:shd w:val="clear" w:color="auto" w:fill="auto"/>
            <w:vAlign w:val="center"/>
          </w:tcPr>
          <w:p w14:paraId="6A4D1E82" w14:textId="77777777" w:rsidR="00394E00" w:rsidRPr="002B2B85" w:rsidRDefault="00394E00" w:rsidP="004E5DDD">
            <w:pPr>
              <w:spacing w:line="276" w:lineRule="auto"/>
              <w:jc w:val="both"/>
              <w:rPr>
                <w:rFonts w:cs="Calibri"/>
                <w:sz w:val="16"/>
                <w:szCs w:val="16"/>
                <w:lang w:eastAsia="pl-PL"/>
              </w:rPr>
            </w:pPr>
            <w:r w:rsidRPr="002B2B85">
              <w:rPr>
                <w:rFonts w:cs="Calibri"/>
                <w:sz w:val="16"/>
                <w:szCs w:val="16"/>
                <w:lang w:eastAsia="pl-PL"/>
              </w:rPr>
              <w:t>1</w:t>
            </w:r>
          </w:p>
        </w:tc>
      </w:tr>
      <w:tr w:rsidR="00394E00" w:rsidRPr="002B2B85" w14:paraId="113D11A9" w14:textId="77777777" w:rsidTr="002B2B85">
        <w:trPr>
          <w:trHeight w:val="499"/>
        </w:trPr>
        <w:tc>
          <w:tcPr>
            <w:tcW w:w="2010" w:type="dxa"/>
            <w:tcBorders>
              <w:left w:val="single" w:sz="4" w:space="0" w:color="000000"/>
              <w:bottom w:val="single" w:sz="4" w:space="0" w:color="000000"/>
            </w:tcBorders>
            <w:shd w:val="clear" w:color="auto" w:fill="auto"/>
            <w:vAlign w:val="center"/>
          </w:tcPr>
          <w:p w14:paraId="0EE755C2" w14:textId="77777777" w:rsidR="00394E00" w:rsidRPr="002B2B85" w:rsidRDefault="00394E00" w:rsidP="004E5DDD">
            <w:pPr>
              <w:spacing w:line="276" w:lineRule="auto"/>
              <w:jc w:val="both"/>
              <w:rPr>
                <w:rFonts w:cs="Calibri"/>
                <w:sz w:val="16"/>
                <w:szCs w:val="16"/>
                <w:lang w:eastAsia="pl-PL"/>
              </w:rPr>
            </w:pPr>
            <w:r w:rsidRPr="002B2B85">
              <w:rPr>
                <w:rFonts w:cs="Calibri"/>
                <w:sz w:val="16"/>
                <w:szCs w:val="16"/>
                <w:lang w:eastAsia="pl-PL"/>
              </w:rPr>
              <w:t>wieś</w:t>
            </w:r>
          </w:p>
        </w:tc>
        <w:tc>
          <w:tcPr>
            <w:tcW w:w="1534" w:type="dxa"/>
            <w:tcBorders>
              <w:left w:val="single" w:sz="4" w:space="0" w:color="000000"/>
              <w:bottom w:val="single" w:sz="4" w:space="0" w:color="000000"/>
            </w:tcBorders>
            <w:shd w:val="clear" w:color="auto" w:fill="auto"/>
            <w:vAlign w:val="center"/>
          </w:tcPr>
          <w:p w14:paraId="5BD1AFA5" w14:textId="77777777" w:rsidR="00394E00" w:rsidRPr="002B2B85" w:rsidRDefault="00394E00" w:rsidP="004E5DDD">
            <w:pPr>
              <w:spacing w:line="276" w:lineRule="auto"/>
              <w:jc w:val="both"/>
              <w:rPr>
                <w:rFonts w:cs="Calibri"/>
                <w:sz w:val="16"/>
                <w:szCs w:val="16"/>
                <w:lang w:eastAsia="pl-PL"/>
              </w:rPr>
            </w:pPr>
            <w:r w:rsidRPr="002B2B85">
              <w:rPr>
                <w:rFonts w:cs="Calibri"/>
                <w:sz w:val="16"/>
                <w:szCs w:val="16"/>
                <w:lang w:eastAsia="pl-PL"/>
              </w:rPr>
              <w:t>10</w:t>
            </w:r>
          </w:p>
        </w:tc>
        <w:tc>
          <w:tcPr>
            <w:tcW w:w="1247" w:type="dxa"/>
            <w:tcBorders>
              <w:left w:val="single" w:sz="4" w:space="0" w:color="000000"/>
              <w:bottom w:val="single" w:sz="4" w:space="0" w:color="000000"/>
            </w:tcBorders>
            <w:shd w:val="clear" w:color="auto" w:fill="auto"/>
            <w:vAlign w:val="center"/>
          </w:tcPr>
          <w:p w14:paraId="164C2150" w14:textId="77777777" w:rsidR="00394E00" w:rsidRPr="002B2B85" w:rsidRDefault="00394E00" w:rsidP="004E5DDD">
            <w:pPr>
              <w:spacing w:line="276" w:lineRule="auto"/>
              <w:jc w:val="both"/>
              <w:rPr>
                <w:rFonts w:cs="Calibri"/>
                <w:sz w:val="16"/>
                <w:szCs w:val="16"/>
                <w:lang w:eastAsia="pl-PL"/>
              </w:rPr>
            </w:pPr>
            <w:r w:rsidRPr="002B2B85">
              <w:rPr>
                <w:rFonts w:cs="Calibri"/>
                <w:sz w:val="16"/>
                <w:szCs w:val="16"/>
                <w:lang w:eastAsia="pl-PL"/>
              </w:rPr>
              <w:t>10</w:t>
            </w:r>
          </w:p>
        </w:tc>
        <w:tc>
          <w:tcPr>
            <w:tcW w:w="1117" w:type="dxa"/>
            <w:tcBorders>
              <w:left w:val="single" w:sz="4" w:space="0" w:color="000000"/>
              <w:bottom w:val="single" w:sz="4" w:space="0" w:color="000000"/>
            </w:tcBorders>
            <w:shd w:val="clear" w:color="auto" w:fill="auto"/>
            <w:vAlign w:val="center"/>
          </w:tcPr>
          <w:p w14:paraId="01A6C1C6" w14:textId="77777777" w:rsidR="00394E00" w:rsidRPr="002B2B85" w:rsidRDefault="00394E00" w:rsidP="004E5DDD">
            <w:pPr>
              <w:spacing w:line="276" w:lineRule="auto"/>
              <w:jc w:val="both"/>
              <w:rPr>
                <w:rFonts w:cs="Calibri"/>
                <w:sz w:val="16"/>
                <w:szCs w:val="16"/>
                <w:lang w:eastAsia="pl-PL"/>
              </w:rPr>
            </w:pPr>
            <w:r w:rsidRPr="002B2B85">
              <w:rPr>
                <w:rFonts w:cs="Calibri"/>
                <w:sz w:val="16"/>
                <w:szCs w:val="16"/>
                <w:lang w:eastAsia="pl-PL"/>
              </w:rPr>
              <w:t>7</w:t>
            </w:r>
          </w:p>
        </w:tc>
        <w:tc>
          <w:tcPr>
            <w:tcW w:w="1145" w:type="dxa"/>
            <w:tcBorders>
              <w:left w:val="single" w:sz="4" w:space="0" w:color="000000"/>
              <w:bottom w:val="single" w:sz="4" w:space="0" w:color="000000"/>
            </w:tcBorders>
            <w:shd w:val="clear" w:color="auto" w:fill="auto"/>
            <w:vAlign w:val="center"/>
          </w:tcPr>
          <w:p w14:paraId="756475E2" w14:textId="77777777" w:rsidR="00394E00" w:rsidRPr="002B2B85" w:rsidRDefault="00394E00" w:rsidP="004E5DDD">
            <w:pPr>
              <w:spacing w:line="276" w:lineRule="auto"/>
              <w:jc w:val="both"/>
              <w:rPr>
                <w:rFonts w:cs="Calibri"/>
                <w:sz w:val="16"/>
                <w:szCs w:val="16"/>
                <w:lang w:eastAsia="pl-PL"/>
              </w:rPr>
            </w:pPr>
            <w:r w:rsidRPr="002B2B85">
              <w:rPr>
                <w:rFonts w:cs="Calibri"/>
                <w:sz w:val="16"/>
                <w:szCs w:val="16"/>
                <w:lang w:eastAsia="pl-PL"/>
              </w:rPr>
              <w:t>3</w:t>
            </w:r>
          </w:p>
        </w:tc>
        <w:tc>
          <w:tcPr>
            <w:tcW w:w="1169" w:type="dxa"/>
            <w:tcBorders>
              <w:left w:val="single" w:sz="4" w:space="0" w:color="000000"/>
              <w:bottom w:val="single" w:sz="4" w:space="0" w:color="auto"/>
              <w:right w:val="single" w:sz="4" w:space="0" w:color="000000"/>
            </w:tcBorders>
            <w:shd w:val="clear" w:color="auto" w:fill="auto"/>
            <w:vAlign w:val="center"/>
          </w:tcPr>
          <w:p w14:paraId="2A0B5EB5" w14:textId="77777777" w:rsidR="00394E00" w:rsidRPr="002B2B85" w:rsidRDefault="00394E00" w:rsidP="004E5DDD">
            <w:pPr>
              <w:spacing w:line="276" w:lineRule="auto"/>
              <w:jc w:val="both"/>
              <w:rPr>
                <w:rFonts w:cs="Calibri"/>
                <w:sz w:val="16"/>
                <w:szCs w:val="16"/>
                <w:lang w:eastAsia="pl-PL"/>
              </w:rPr>
            </w:pPr>
          </w:p>
        </w:tc>
      </w:tr>
      <w:tr w:rsidR="00394E00" w:rsidRPr="002B2B85" w14:paraId="41F3C06B" w14:textId="77777777" w:rsidTr="002B2B85">
        <w:trPr>
          <w:trHeight w:val="499"/>
        </w:trPr>
        <w:tc>
          <w:tcPr>
            <w:tcW w:w="2010" w:type="dxa"/>
            <w:tcBorders>
              <w:top w:val="single" w:sz="4" w:space="0" w:color="000000"/>
              <w:left w:val="single" w:sz="4" w:space="0" w:color="000000"/>
              <w:bottom w:val="single" w:sz="4" w:space="0" w:color="000000"/>
            </w:tcBorders>
            <w:shd w:val="clear" w:color="auto" w:fill="auto"/>
            <w:vAlign w:val="center"/>
          </w:tcPr>
          <w:p w14:paraId="6EDB33F1" w14:textId="77777777" w:rsidR="00394E00" w:rsidRPr="002B2B85" w:rsidRDefault="00394E00" w:rsidP="004E5DDD">
            <w:pPr>
              <w:spacing w:line="276" w:lineRule="auto"/>
              <w:jc w:val="both"/>
              <w:rPr>
                <w:rFonts w:cs="Calibri"/>
                <w:sz w:val="16"/>
                <w:szCs w:val="16"/>
                <w:lang w:eastAsia="pl-PL"/>
              </w:rPr>
            </w:pPr>
            <w:r w:rsidRPr="002B2B85">
              <w:rPr>
                <w:rFonts w:cs="Calibri"/>
                <w:sz w:val="16"/>
                <w:szCs w:val="16"/>
                <w:lang w:eastAsia="pl-PL"/>
              </w:rPr>
              <w:t>mężczyźni</w:t>
            </w:r>
          </w:p>
        </w:tc>
        <w:tc>
          <w:tcPr>
            <w:tcW w:w="1534" w:type="dxa"/>
            <w:tcBorders>
              <w:top w:val="single" w:sz="4" w:space="0" w:color="000000"/>
              <w:left w:val="single" w:sz="4" w:space="0" w:color="000000"/>
              <w:bottom w:val="single" w:sz="4" w:space="0" w:color="000000"/>
            </w:tcBorders>
            <w:shd w:val="clear" w:color="auto" w:fill="auto"/>
            <w:vAlign w:val="center"/>
          </w:tcPr>
          <w:p w14:paraId="6A64A38D" w14:textId="77777777" w:rsidR="00394E00" w:rsidRPr="002B2B85" w:rsidRDefault="00394E00" w:rsidP="004E5DDD">
            <w:pPr>
              <w:spacing w:line="276" w:lineRule="auto"/>
              <w:jc w:val="both"/>
              <w:rPr>
                <w:rFonts w:cs="Calibri"/>
                <w:sz w:val="16"/>
                <w:szCs w:val="16"/>
                <w:lang w:eastAsia="pl-PL"/>
              </w:rPr>
            </w:pPr>
            <w:r w:rsidRPr="002B2B85">
              <w:rPr>
                <w:rFonts w:cs="Calibri"/>
                <w:sz w:val="16"/>
                <w:szCs w:val="16"/>
                <w:lang w:eastAsia="pl-PL"/>
              </w:rPr>
              <w:t>26</w:t>
            </w:r>
          </w:p>
        </w:tc>
        <w:tc>
          <w:tcPr>
            <w:tcW w:w="1247" w:type="dxa"/>
            <w:tcBorders>
              <w:top w:val="single" w:sz="4" w:space="0" w:color="000000"/>
              <w:left w:val="single" w:sz="4" w:space="0" w:color="000000"/>
              <w:bottom w:val="single" w:sz="4" w:space="0" w:color="000000"/>
            </w:tcBorders>
            <w:shd w:val="clear" w:color="auto" w:fill="auto"/>
            <w:vAlign w:val="center"/>
          </w:tcPr>
          <w:p w14:paraId="31E353EE" w14:textId="77777777" w:rsidR="00394E00" w:rsidRPr="002B2B85" w:rsidRDefault="00394E00" w:rsidP="004E5DDD">
            <w:pPr>
              <w:spacing w:line="276" w:lineRule="auto"/>
              <w:jc w:val="both"/>
              <w:rPr>
                <w:rFonts w:cs="Calibri"/>
                <w:sz w:val="16"/>
                <w:szCs w:val="16"/>
                <w:lang w:eastAsia="pl-PL"/>
              </w:rPr>
            </w:pPr>
            <w:r w:rsidRPr="002B2B85">
              <w:rPr>
                <w:rFonts w:cs="Calibri"/>
                <w:sz w:val="16"/>
                <w:szCs w:val="16"/>
                <w:lang w:eastAsia="pl-PL"/>
              </w:rPr>
              <w:t>26</w:t>
            </w:r>
          </w:p>
        </w:tc>
        <w:tc>
          <w:tcPr>
            <w:tcW w:w="1117" w:type="dxa"/>
            <w:tcBorders>
              <w:top w:val="single" w:sz="4" w:space="0" w:color="000000"/>
              <w:left w:val="single" w:sz="4" w:space="0" w:color="000000"/>
              <w:bottom w:val="single" w:sz="4" w:space="0" w:color="000000"/>
            </w:tcBorders>
            <w:shd w:val="clear" w:color="auto" w:fill="auto"/>
            <w:vAlign w:val="center"/>
          </w:tcPr>
          <w:p w14:paraId="7917A707" w14:textId="77777777" w:rsidR="00394E00" w:rsidRPr="002B2B85" w:rsidRDefault="00394E00" w:rsidP="004E5DDD">
            <w:pPr>
              <w:spacing w:line="276" w:lineRule="auto"/>
              <w:jc w:val="both"/>
              <w:rPr>
                <w:rFonts w:cs="Calibri"/>
                <w:sz w:val="16"/>
                <w:szCs w:val="16"/>
                <w:lang w:eastAsia="pl-PL"/>
              </w:rPr>
            </w:pPr>
            <w:r w:rsidRPr="002B2B85">
              <w:rPr>
                <w:rFonts w:cs="Calibri"/>
                <w:sz w:val="16"/>
                <w:szCs w:val="16"/>
                <w:lang w:eastAsia="pl-PL"/>
              </w:rPr>
              <w:t>17</w:t>
            </w:r>
          </w:p>
        </w:tc>
        <w:tc>
          <w:tcPr>
            <w:tcW w:w="1145" w:type="dxa"/>
            <w:tcBorders>
              <w:top w:val="single" w:sz="4" w:space="0" w:color="000000"/>
              <w:left w:val="single" w:sz="4" w:space="0" w:color="000000"/>
              <w:bottom w:val="single" w:sz="4" w:space="0" w:color="000000"/>
              <w:right w:val="single" w:sz="4" w:space="0" w:color="auto"/>
            </w:tcBorders>
            <w:shd w:val="clear" w:color="auto" w:fill="auto"/>
            <w:vAlign w:val="center"/>
          </w:tcPr>
          <w:p w14:paraId="1B6FA205" w14:textId="77777777" w:rsidR="00394E00" w:rsidRPr="002B2B85" w:rsidRDefault="00394E00" w:rsidP="004E5DDD">
            <w:pPr>
              <w:spacing w:line="276" w:lineRule="auto"/>
              <w:jc w:val="both"/>
              <w:rPr>
                <w:rFonts w:cs="Calibri"/>
                <w:sz w:val="16"/>
                <w:szCs w:val="16"/>
                <w:lang w:eastAsia="pl-PL"/>
              </w:rPr>
            </w:pPr>
            <w:r w:rsidRPr="002B2B85">
              <w:rPr>
                <w:rFonts w:cs="Calibri"/>
                <w:sz w:val="16"/>
                <w:szCs w:val="16"/>
                <w:lang w:eastAsia="pl-PL"/>
              </w:rPr>
              <w:t>9</w:t>
            </w:r>
          </w:p>
        </w:tc>
        <w:tc>
          <w:tcPr>
            <w:tcW w:w="1169" w:type="dxa"/>
            <w:tcBorders>
              <w:top w:val="single" w:sz="4" w:space="0" w:color="auto"/>
              <w:left w:val="single" w:sz="4" w:space="0" w:color="auto"/>
              <w:bottom w:val="single" w:sz="4" w:space="0" w:color="auto"/>
              <w:right w:val="single" w:sz="4" w:space="0" w:color="auto"/>
            </w:tcBorders>
            <w:shd w:val="clear" w:color="auto" w:fill="auto"/>
            <w:vAlign w:val="center"/>
          </w:tcPr>
          <w:p w14:paraId="24A751A4" w14:textId="77777777" w:rsidR="00394E00" w:rsidRPr="002B2B85" w:rsidRDefault="00394E00" w:rsidP="004E5DDD">
            <w:pPr>
              <w:spacing w:line="276" w:lineRule="auto"/>
              <w:jc w:val="both"/>
              <w:rPr>
                <w:rFonts w:cs="Calibri"/>
                <w:sz w:val="16"/>
                <w:szCs w:val="16"/>
                <w:lang w:eastAsia="pl-PL"/>
              </w:rPr>
            </w:pPr>
          </w:p>
        </w:tc>
      </w:tr>
      <w:tr w:rsidR="00394E00" w:rsidRPr="002B2B85" w14:paraId="1D98B905" w14:textId="77777777" w:rsidTr="002B2B85">
        <w:trPr>
          <w:trHeight w:val="384"/>
        </w:trPr>
        <w:tc>
          <w:tcPr>
            <w:tcW w:w="2010" w:type="dxa"/>
            <w:tcBorders>
              <w:top w:val="single" w:sz="4" w:space="0" w:color="000000"/>
              <w:left w:val="single" w:sz="4" w:space="0" w:color="000000"/>
              <w:bottom w:val="single" w:sz="4" w:space="0" w:color="000000"/>
            </w:tcBorders>
            <w:shd w:val="clear" w:color="auto" w:fill="auto"/>
            <w:vAlign w:val="center"/>
          </w:tcPr>
          <w:p w14:paraId="3F29996B" w14:textId="77777777" w:rsidR="00394E00" w:rsidRPr="002B2B85" w:rsidRDefault="00394E00" w:rsidP="004E5DDD">
            <w:pPr>
              <w:spacing w:line="276" w:lineRule="auto"/>
              <w:jc w:val="both"/>
              <w:rPr>
                <w:rFonts w:cs="Calibri"/>
                <w:sz w:val="16"/>
                <w:szCs w:val="16"/>
                <w:lang w:eastAsia="pl-PL"/>
              </w:rPr>
            </w:pPr>
            <w:r w:rsidRPr="002B2B85">
              <w:rPr>
                <w:rFonts w:cs="Calibri"/>
                <w:sz w:val="16"/>
                <w:szCs w:val="16"/>
                <w:lang w:eastAsia="pl-PL"/>
              </w:rPr>
              <w:t>kobiety</w:t>
            </w:r>
          </w:p>
        </w:tc>
        <w:tc>
          <w:tcPr>
            <w:tcW w:w="1534" w:type="dxa"/>
            <w:tcBorders>
              <w:top w:val="single" w:sz="4" w:space="0" w:color="000000"/>
              <w:left w:val="single" w:sz="4" w:space="0" w:color="000000"/>
              <w:bottom w:val="single" w:sz="4" w:space="0" w:color="000000"/>
            </w:tcBorders>
            <w:shd w:val="clear" w:color="auto" w:fill="auto"/>
            <w:vAlign w:val="center"/>
          </w:tcPr>
          <w:p w14:paraId="39EF81D3" w14:textId="77777777" w:rsidR="00394E00" w:rsidRPr="002B2B85" w:rsidRDefault="00394E00" w:rsidP="004E5DDD">
            <w:pPr>
              <w:spacing w:line="276" w:lineRule="auto"/>
              <w:jc w:val="both"/>
              <w:rPr>
                <w:rFonts w:cs="Calibri"/>
                <w:sz w:val="16"/>
                <w:szCs w:val="16"/>
                <w:lang w:eastAsia="pl-PL"/>
              </w:rPr>
            </w:pPr>
            <w:r w:rsidRPr="002B2B85">
              <w:rPr>
                <w:rFonts w:cs="Calibri"/>
                <w:sz w:val="16"/>
                <w:szCs w:val="16"/>
                <w:lang w:eastAsia="pl-PL"/>
              </w:rPr>
              <w:t>8</w:t>
            </w:r>
          </w:p>
        </w:tc>
        <w:tc>
          <w:tcPr>
            <w:tcW w:w="1247" w:type="dxa"/>
            <w:tcBorders>
              <w:top w:val="single" w:sz="4" w:space="0" w:color="000000"/>
              <w:left w:val="single" w:sz="4" w:space="0" w:color="000000"/>
              <w:bottom w:val="single" w:sz="4" w:space="0" w:color="000000"/>
            </w:tcBorders>
            <w:shd w:val="clear" w:color="auto" w:fill="auto"/>
            <w:vAlign w:val="center"/>
          </w:tcPr>
          <w:p w14:paraId="34546155" w14:textId="77777777" w:rsidR="00394E00" w:rsidRPr="002B2B85" w:rsidRDefault="00394E00" w:rsidP="004E5DDD">
            <w:pPr>
              <w:spacing w:line="276" w:lineRule="auto"/>
              <w:jc w:val="both"/>
              <w:rPr>
                <w:rFonts w:cs="Calibri"/>
                <w:sz w:val="16"/>
                <w:szCs w:val="16"/>
                <w:lang w:eastAsia="pl-PL"/>
              </w:rPr>
            </w:pPr>
            <w:r w:rsidRPr="002B2B85">
              <w:rPr>
                <w:rFonts w:cs="Calibri"/>
                <w:sz w:val="16"/>
                <w:szCs w:val="16"/>
                <w:lang w:eastAsia="pl-PL"/>
              </w:rPr>
              <w:t>7</w:t>
            </w:r>
          </w:p>
        </w:tc>
        <w:tc>
          <w:tcPr>
            <w:tcW w:w="1117" w:type="dxa"/>
            <w:tcBorders>
              <w:top w:val="single" w:sz="4" w:space="0" w:color="000000"/>
              <w:left w:val="single" w:sz="4" w:space="0" w:color="000000"/>
              <w:bottom w:val="single" w:sz="4" w:space="0" w:color="000000"/>
            </w:tcBorders>
            <w:shd w:val="clear" w:color="auto" w:fill="auto"/>
            <w:vAlign w:val="center"/>
          </w:tcPr>
          <w:p w14:paraId="2426C004" w14:textId="77777777" w:rsidR="00394E00" w:rsidRPr="002B2B85" w:rsidRDefault="00394E00" w:rsidP="004E5DDD">
            <w:pPr>
              <w:spacing w:line="276" w:lineRule="auto"/>
              <w:jc w:val="both"/>
              <w:rPr>
                <w:rFonts w:cs="Calibri"/>
                <w:sz w:val="16"/>
                <w:szCs w:val="16"/>
                <w:lang w:eastAsia="pl-PL"/>
              </w:rPr>
            </w:pPr>
            <w:r w:rsidRPr="002B2B85">
              <w:rPr>
                <w:rFonts w:cs="Calibri"/>
                <w:sz w:val="16"/>
                <w:szCs w:val="16"/>
                <w:lang w:eastAsia="pl-PL"/>
              </w:rPr>
              <w:t>3</w:t>
            </w:r>
          </w:p>
        </w:tc>
        <w:tc>
          <w:tcPr>
            <w:tcW w:w="1145" w:type="dxa"/>
            <w:tcBorders>
              <w:top w:val="single" w:sz="4" w:space="0" w:color="000000"/>
              <w:left w:val="single" w:sz="4" w:space="0" w:color="000000"/>
              <w:bottom w:val="single" w:sz="4" w:space="0" w:color="000000"/>
              <w:right w:val="single" w:sz="4" w:space="0" w:color="auto"/>
            </w:tcBorders>
            <w:shd w:val="clear" w:color="auto" w:fill="auto"/>
            <w:vAlign w:val="center"/>
          </w:tcPr>
          <w:p w14:paraId="7DA10D86" w14:textId="77777777" w:rsidR="00394E00" w:rsidRPr="002B2B85" w:rsidRDefault="00394E00" w:rsidP="004E5DDD">
            <w:pPr>
              <w:spacing w:line="276" w:lineRule="auto"/>
              <w:jc w:val="both"/>
              <w:rPr>
                <w:rFonts w:cs="Calibri"/>
                <w:sz w:val="16"/>
                <w:szCs w:val="16"/>
                <w:lang w:eastAsia="pl-PL"/>
              </w:rPr>
            </w:pPr>
            <w:r w:rsidRPr="002B2B85">
              <w:rPr>
                <w:rFonts w:cs="Calibri"/>
                <w:sz w:val="16"/>
                <w:szCs w:val="16"/>
                <w:lang w:eastAsia="pl-PL"/>
              </w:rPr>
              <w:t>4</w:t>
            </w:r>
          </w:p>
        </w:tc>
        <w:tc>
          <w:tcPr>
            <w:tcW w:w="1169" w:type="dxa"/>
            <w:tcBorders>
              <w:top w:val="single" w:sz="4" w:space="0" w:color="auto"/>
              <w:left w:val="single" w:sz="4" w:space="0" w:color="auto"/>
              <w:bottom w:val="single" w:sz="4" w:space="0" w:color="auto"/>
              <w:right w:val="single" w:sz="4" w:space="0" w:color="auto"/>
            </w:tcBorders>
            <w:shd w:val="clear" w:color="auto" w:fill="auto"/>
            <w:vAlign w:val="center"/>
          </w:tcPr>
          <w:p w14:paraId="2690D71A" w14:textId="77777777" w:rsidR="00394E00" w:rsidRPr="002B2B85" w:rsidRDefault="00394E00" w:rsidP="004E5DDD">
            <w:pPr>
              <w:spacing w:line="276" w:lineRule="auto"/>
              <w:jc w:val="both"/>
              <w:rPr>
                <w:rFonts w:cs="Calibri"/>
                <w:sz w:val="16"/>
                <w:szCs w:val="16"/>
                <w:lang w:eastAsia="pl-PL"/>
              </w:rPr>
            </w:pPr>
            <w:r w:rsidRPr="002B2B85">
              <w:rPr>
                <w:rFonts w:cs="Calibri"/>
                <w:sz w:val="16"/>
                <w:szCs w:val="16"/>
                <w:lang w:eastAsia="pl-PL"/>
              </w:rPr>
              <w:t>1</w:t>
            </w:r>
          </w:p>
        </w:tc>
      </w:tr>
      <w:tr w:rsidR="00394E00" w:rsidRPr="002B2B85" w14:paraId="076D1C6E" w14:textId="77777777" w:rsidTr="002B2B85">
        <w:trPr>
          <w:trHeight w:val="347"/>
        </w:trPr>
        <w:tc>
          <w:tcPr>
            <w:tcW w:w="2010" w:type="dxa"/>
            <w:tcBorders>
              <w:top w:val="single" w:sz="4" w:space="0" w:color="000000"/>
              <w:left w:val="single" w:sz="4" w:space="0" w:color="000000"/>
              <w:bottom w:val="single" w:sz="4" w:space="0" w:color="000000"/>
            </w:tcBorders>
            <w:shd w:val="clear" w:color="auto" w:fill="auto"/>
            <w:vAlign w:val="center"/>
          </w:tcPr>
          <w:p w14:paraId="06FEAD9E" w14:textId="77777777" w:rsidR="00394E00" w:rsidRPr="002B2B85" w:rsidRDefault="00394E00" w:rsidP="004E5DDD">
            <w:pPr>
              <w:spacing w:line="276" w:lineRule="auto"/>
              <w:jc w:val="both"/>
              <w:rPr>
                <w:rFonts w:cs="Calibri"/>
                <w:sz w:val="16"/>
                <w:szCs w:val="16"/>
                <w:lang w:eastAsia="pl-PL"/>
              </w:rPr>
            </w:pPr>
            <w:r w:rsidRPr="002B2B85">
              <w:rPr>
                <w:rFonts w:cs="Calibri"/>
                <w:sz w:val="16"/>
                <w:szCs w:val="16"/>
                <w:lang w:eastAsia="pl-PL"/>
              </w:rPr>
              <w:t>wg grup wiekowych:</w:t>
            </w:r>
          </w:p>
        </w:tc>
        <w:tc>
          <w:tcPr>
            <w:tcW w:w="1534" w:type="dxa"/>
            <w:tcBorders>
              <w:top w:val="single" w:sz="4" w:space="0" w:color="000000"/>
              <w:left w:val="single" w:sz="4" w:space="0" w:color="000000"/>
              <w:bottom w:val="single" w:sz="4" w:space="0" w:color="000000"/>
            </w:tcBorders>
            <w:shd w:val="clear" w:color="auto" w:fill="737373"/>
            <w:vAlign w:val="center"/>
          </w:tcPr>
          <w:p w14:paraId="73572DBC" w14:textId="77777777" w:rsidR="00394E00" w:rsidRPr="002B2B85" w:rsidRDefault="00394E00" w:rsidP="004E5DDD">
            <w:pPr>
              <w:spacing w:line="276" w:lineRule="auto"/>
              <w:jc w:val="both"/>
              <w:rPr>
                <w:rFonts w:cs="Calibri"/>
                <w:sz w:val="16"/>
                <w:szCs w:val="16"/>
                <w:lang w:eastAsia="pl-PL"/>
              </w:rPr>
            </w:pPr>
          </w:p>
        </w:tc>
        <w:tc>
          <w:tcPr>
            <w:tcW w:w="1247" w:type="dxa"/>
            <w:tcBorders>
              <w:top w:val="single" w:sz="4" w:space="0" w:color="000000"/>
              <w:left w:val="single" w:sz="4" w:space="0" w:color="000000"/>
              <w:bottom w:val="single" w:sz="4" w:space="0" w:color="000000"/>
            </w:tcBorders>
            <w:shd w:val="clear" w:color="auto" w:fill="737373"/>
            <w:vAlign w:val="center"/>
          </w:tcPr>
          <w:p w14:paraId="72826CFF" w14:textId="77777777" w:rsidR="00394E00" w:rsidRPr="002B2B85" w:rsidRDefault="00394E00" w:rsidP="004E5DDD">
            <w:pPr>
              <w:spacing w:line="276" w:lineRule="auto"/>
              <w:jc w:val="both"/>
              <w:rPr>
                <w:rFonts w:cs="Calibri"/>
                <w:sz w:val="16"/>
                <w:szCs w:val="16"/>
                <w:lang w:eastAsia="pl-PL"/>
              </w:rPr>
            </w:pPr>
          </w:p>
        </w:tc>
        <w:tc>
          <w:tcPr>
            <w:tcW w:w="1117" w:type="dxa"/>
            <w:tcBorders>
              <w:top w:val="single" w:sz="4" w:space="0" w:color="000000"/>
              <w:left w:val="single" w:sz="4" w:space="0" w:color="000000"/>
              <w:bottom w:val="single" w:sz="4" w:space="0" w:color="000000"/>
            </w:tcBorders>
            <w:shd w:val="clear" w:color="auto" w:fill="737373"/>
            <w:vAlign w:val="center"/>
          </w:tcPr>
          <w:p w14:paraId="109C5B77" w14:textId="77777777" w:rsidR="00394E00" w:rsidRPr="002B2B85" w:rsidRDefault="00394E00" w:rsidP="004E5DDD">
            <w:pPr>
              <w:spacing w:line="276" w:lineRule="auto"/>
              <w:jc w:val="both"/>
              <w:rPr>
                <w:rFonts w:cs="Calibri"/>
                <w:sz w:val="16"/>
                <w:szCs w:val="16"/>
                <w:lang w:eastAsia="pl-PL"/>
              </w:rPr>
            </w:pPr>
          </w:p>
        </w:tc>
        <w:tc>
          <w:tcPr>
            <w:tcW w:w="1145" w:type="dxa"/>
            <w:tcBorders>
              <w:top w:val="single" w:sz="4" w:space="0" w:color="000000"/>
              <w:left w:val="single" w:sz="4" w:space="0" w:color="000000"/>
              <w:bottom w:val="single" w:sz="4" w:space="0" w:color="000000"/>
              <w:right w:val="single" w:sz="4" w:space="0" w:color="auto"/>
            </w:tcBorders>
            <w:shd w:val="clear" w:color="auto" w:fill="737373"/>
            <w:vAlign w:val="center"/>
          </w:tcPr>
          <w:p w14:paraId="596D9C33" w14:textId="77777777" w:rsidR="00394E00" w:rsidRPr="002B2B85" w:rsidRDefault="00394E00" w:rsidP="004E5DDD">
            <w:pPr>
              <w:spacing w:line="276" w:lineRule="auto"/>
              <w:jc w:val="both"/>
              <w:rPr>
                <w:rFonts w:cs="Calibri"/>
                <w:sz w:val="16"/>
                <w:szCs w:val="16"/>
                <w:lang w:eastAsia="pl-PL"/>
              </w:rPr>
            </w:pPr>
          </w:p>
        </w:tc>
        <w:tc>
          <w:tcPr>
            <w:tcW w:w="1169" w:type="dxa"/>
            <w:tcBorders>
              <w:top w:val="single" w:sz="4" w:space="0" w:color="auto"/>
              <w:left w:val="single" w:sz="4" w:space="0" w:color="auto"/>
              <w:bottom w:val="single" w:sz="4" w:space="0" w:color="auto"/>
              <w:right w:val="single" w:sz="4" w:space="0" w:color="auto"/>
            </w:tcBorders>
            <w:shd w:val="clear" w:color="auto" w:fill="737373"/>
            <w:vAlign w:val="center"/>
          </w:tcPr>
          <w:p w14:paraId="5D0E44AA" w14:textId="77777777" w:rsidR="00394E00" w:rsidRPr="002B2B85" w:rsidRDefault="00394E00" w:rsidP="004E5DDD">
            <w:pPr>
              <w:spacing w:line="276" w:lineRule="auto"/>
              <w:jc w:val="both"/>
              <w:rPr>
                <w:rFonts w:cs="Calibri"/>
                <w:sz w:val="16"/>
                <w:szCs w:val="16"/>
                <w:lang w:eastAsia="pl-PL"/>
              </w:rPr>
            </w:pPr>
          </w:p>
        </w:tc>
      </w:tr>
      <w:tr w:rsidR="00394E00" w:rsidRPr="002B2B85" w14:paraId="7260A3F2" w14:textId="77777777" w:rsidTr="002B2B85">
        <w:trPr>
          <w:trHeight w:val="367"/>
        </w:trPr>
        <w:tc>
          <w:tcPr>
            <w:tcW w:w="2010" w:type="dxa"/>
            <w:tcBorders>
              <w:top w:val="single" w:sz="4" w:space="0" w:color="000000"/>
              <w:left w:val="single" w:sz="4" w:space="0" w:color="000000"/>
              <w:bottom w:val="single" w:sz="4" w:space="0" w:color="000000"/>
            </w:tcBorders>
            <w:shd w:val="clear" w:color="auto" w:fill="auto"/>
            <w:vAlign w:val="center"/>
          </w:tcPr>
          <w:p w14:paraId="7FE8664C" w14:textId="77777777" w:rsidR="00394E00" w:rsidRPr="002B2B85" w:rsidRDefault="00394E00" w:rsidP="004E5DDD">
            <w:pPr>
              <w:spacing w:line="276" w:lineRule="auto"/>
              <w:jc w:val="both"/>
              <w:rPr>
                <w:rFonts w:cs="Calibri"/>
                <w:sz w:val="16"/>
                <w:szCs w:val="16"/>
                <w:lang w:eastAsia="pl-PL"/>
              </w:rPr>
            </w:pPr>
            <w:r w:rsidRPr="002B2B85">
              <w:rPr>
                <w:rFonts w:cs="Calibri"/>
                <w:sz w:val="16"/>
                <w:szCs w:val="16"/>
                <w:lang w:eastAsia="pl-PL"/>
              </w:rPr>
              <w:t>0 - 14</w:t>
            </w:r>
          </w:p>
        </w:tc>
        <w:tc>
          <w:tcPr>
            <w:tcW w:w="1534" w:type="dxa"/>
            <w:tcBorders>
              <w:top w:val="single" w:sz="4" w:space="0" w:color="000000"/>
              <w:left w:val="single" w:sz="4" w:space="0" w:color="000000"/>
              <w:bottom w:val="single" w:sz="4" w:space="0" w:color="000000"/>
            </w:tcBorders>
            <w:shd w:val="clear" w:color="auto" w:fill="auto"/>
            <w:vAlign w:val="center"/>
          </w:tcPr>
          <w:p w14:paraId="11A9769C" w14:textId="77777777" w:rsidR="00394E00" w:rsidRPr="002B2B85" w:rsidRDefault="00394E00" w:rsidP="004E5DDD">
            <w:pPr>
              <w:spacing w:line="276" w:lineRule="auto"/>
              <w:jc w:val="both"/>
              <w:rPr>
                <w:rFonts w:cs="Calibri"/>
                <w:sz w:val="16"/>
                <w:szCs w:val="16"/>
                <w:lang w:eastAsia="pl-PL"/>
              </w:rPr>
            </w:pPr>
          </w:p>
        </w:tc>
        <w:tc>
          <w:tcPr>
            <w:tcW w:w="1247" w:type="dxa"/>
            <w:tcBorders>
              <w:top w:val="single" w:sz="4" w:space="0" w:color="000000"/>
              <w:left w:val="single" w:sz="4" w:space="0" w:color="000000"/>
              <w:bottom w:val="single" w:sz="4" w:space="0" w:color="000000"/>
            </w:tcBorders>
            <w:shd w:val="clear" w:color="auto" w:fill="auto"/>
            <w:vAlign w:val="center"/>
          </w:tcPr>
          <w:p w14:paraId="2D380209" w14:textId="77777777" w:rsidR="00394E00" w:rsidRPr="002B2B85" w:rsidRDefault="00394E00" w:rsidP="004E5DDD">
            <w:pPr>
              <w:spacing w:line="276" w:lineRule="auto"/>
              <w:jc w:val="both"/>
              <w:rPr>
                <w:rFonts w:cs="Calibri"/>
                <w:sz w:val="16"/>
                <w:szCs w:val="16"/>
                <w:lang w:eastAsia="pl-PL"/>
              </w:rPr>
            </w:pPr>
          </w:p>
        </w:tc>
        <w:tc>
          <w:tcPr>
            <w:tcW w:w="1117" w:type="dxa"/>
            <w:tcBorders>
              <w:top w:val="single" w:sz="4" w:space="0" w:color="000000"/>
              <w:left w:val="single" w:sz="4" w:space="0" w:color="000000"/>
              <w:bottom w:val="single" w:sz="4" w:space="0" w:color="000000"/>
            </w:tcBorders>
            <w:shd w:val="clear" w:color="auto" w:fill="auto"/>
            <w:vAlign w:val="center"/>
          </w:tcPr>
          <w:p w14:paraId="58B2D20F" w14:textId="77777777" w:rsidR="00394E00" w:rsidRPr="002B2B85" w:rsidRDefault="00394E00" w:rsidP="004E5DDD">
            <w:pPr>
              <w:spacing w:line="276" w:lineRule="auto"/>
              <w:jc w:val="both"/>
              <w:rPr>
                <w:rFonts w:cs="Calibri"/>
                <w:sz w:val="16"/>
                <w:szCs w:val="16"/>
                <w:lang w:eastAsia="pl-PL"/>
              </w:rPr>
            </w:pPr>
          </w:p>
        </w:tc>
        <w:tc>
          <w:tcPr>
            <w:tcW w:w="1145" w:type="dxa"/>
            <w:tcBorders>
              <w:top w:val="single" w:sz="4" w:space="0" w:color="000000"/>
              <w:left w:val="single" w:sz="4" w:space="0" w:color="000000"/>
              <w:bottom w:val="single" w:sz="4" w:space="0" w:color="000000"/>
              <w:right w:val="single" w:sz="4" w:space="0" w:color="auto"/>
            </w:tcBorders>
            <w:shd w:val="clear" w:color="auto" w:fill="auto"/>
            <w:vAlign w:val="center"/>
          </w:tcPr>
          <w:p w14:paraId="5F316B87" w14:textId="77777777" w:rsidR="00394E00" w:rsidRPr="002B2B85" w:rsidRDefault="00394E00" w:rsidP="004E5DDD">
            <w:pPr>
              <w:spacing w:line="276" w:lineRule="auto"/>
              <w:jc w:val="both"/>
              <w:rPr>
                <w:rFonts w:cs="Calibri"/>
                <w:sz w:val="16"/>
                <w:szCs w:val="16"/>
                <w:lang w:eastAsia="pl-PL"/>
              </w:rPr>
            </w:pPr>
          </w:p>
        </w:tc>
        <w:tc>
          <w:tcPr>
            <w:tcW w:w="1169" w:type="dxa"/>
            <w:tcBorders>
              <w:top w:val="single" w:sz="4" w:space="0" w:color="auto"/>
              <w:left w:val="single" w:sz="4" w:space="0" w:color="auto"/>
              <w:bottom w:val="single" w:sz="4" w:space="0" w:color="auto"/>
              <w:right w:val="single" w:sz="4" w:space="0" w:color="auto"/>
            </w:tcBorders>
            <w:shd w:val="clear" w:color="auto" w:fill="auto"/>
            <w:vAlign w:val="center"/>
          </w:tcPr>
          <w:p w14:paraId="05F71155" w14:textId="77777777" w:rsidR="00394E00" w:rsidRPr="002B2B85" w:rsidRDefault="00394E00" w:rsidP="004E5DDD">
            <w:pPr>
              <w:spacing w:line="276" w:lineRule="auto"/>
              <w:jc w:val="both"/>
              <w:rPr>
                <w:rFonts w:cs="Calibri"/>
                <w:sz w:val="16"/>
                <w:szCs w:val="16"/>
                <w:lang w:eastAsia="pl-PL"/>
              </w:rPr>
            </w:pPr>
          </w:p>
        </w:tc>
      </w:tr>
      <w:tr w:rsidR="00394E00" w:rsidRPr="002B2B85" w14:paraId="655CC91B" w14:textId="77777777" w:rsidTr="002B2B85">
        <w:trPr>
          <w:trHeight w:val="338"/>
        </w:trPr>
        <w:tc>
          <w:tcPr>
            <w:tcW w:w="2010" w:type="dxa"/>
            <w:tcBorders>
              <w:top w:val="single" w:sz="4" w:space="0" w:color="000000"/>
              <w:left w:val="single" w:sz="4" w:space="0" w:color="000000"/>
              <w:bottom w:val="single" w:sz="4" w:space="0" w:color="000000"/>
            </w:tcBorders>
            <w:shd w:val="clear" w:color="auto" w:fill="auto"/>
            <w:vAlign w:val="center"/>
          </w:tcPr>
          <w:p w14:paraId="007E725B" w14:textId="77777777" w:rsidR="00394E00" w:rsidRPr="002B2B85" w:rsidRDefault="00394E00" w:rsidP="004E5DDD">
            <w:pPr>
              <w:spacing w:line="276" w:lineRule="auto"/>
              <w:jc w:val="both"/>
              <w:rPr>
                <w:rFonts w:cs="Calibri"/>
                <w:sz w:val="16"/>
                <w:szCs w:val="16"/>
                <w:lang w:eastAsia="pl-PL"/>
              </w:rPr>
            </w:pPr>
            <w:r w:rsidRPr="002B2B85">
              <w:rPr>
                <w:rFonts w:cs="Calibri"/>
                <w:sz w:val="16"/>
                <w:szCs w:val="16"/>
                <w:lang w:eastAsia="pl-PL"/>
              </w:rPr>
              <w:t>15 - 19</w:t>
            </w:r>
          </w:p>
        </w:tc>
        <w:tc>
          <w:tcPr>
            <w:tcW w:w="1534" w:type="dxa"/>
            <w:tcBorders>
              <w:top w:val="single" w:sz="4" w:space="0" w:color="000000"/>
              <w:left w:val="single" w:sz="4" w:space="0" w:color="000000"/>
              <w:bottom w:val="single" w:sz="4" w:space="0" w:color="000000"/>
            </w:tcBorders>
            <w:shd w:val="clear" w:color="auto" w:fill="auto"/>
            <w:vAlign w:val="center"/>
          </w:tcPr>
          <w:p w14:paraId="0DF5AEDB" w14:textId="77777777" w:rsidR="00394E00" w:rsidRPr="002B2B85" w:rsidRDefault="00394E00" w:rsidP="004E5DDD">
            <w:pPr>
              <w:spacing w:line="276" w:lineRule="auto"/>
              <w:jc w:val="both"/>
              <w:rPr>
                <w:rFonts w:cs="Calibri"/>
                <w:sz w:val="16"/>
                <w:szCs w:val="16"/>
                <w:lang w:eastAsia="pl-PL"/>
              </w:rPr>
            </w:pPr>
          </w:p>
        </w:tc>
        <w:tc>
          <w:tcPr>
            <w:tcW w:w="1247" w:type="dxa"/>
            <w:tcBorders>
              <w:top w:val="single" w:sz="4" w:space="0" w:color="000000"/>
              <w:left w:val="single" w:sz="4" w:space="0" w:color="000000"/>
              <w:bottom w:val="single" w:sz="4" w:space="0" w:color="000000"/>
            </w:tcBorders>
            <w:shd w:val="clear" w:color="auto" w:fill="auto"/>
            <w:vAlign w:val="center"/>
          </w:tcPr>
          <w:p w14:paraId="2541B7F7" w14:textId="77777777" w:rsidR="00394E00" w:rsidRPr="002B2B85" w:rsidRDefault="00394E00" w:rsidP="004E5DDD">
            <w:pPr>
              <w:spacing w:line="276" w:lineRule="auto"/>
              <w:jc w:val="both"/>
              <w:rPr>
                <w:rFonts w:cs="Calibri"/>
                <w:sz w:val="16"/>
                <w:szCs w:val="16"/>
                <w:lang w:eastAsia="pl-PL"/>
              </w:rPr>
            </w:pPr>
          </w:p>
        </w:tc>
        <w:tc>
          <w:tcPr>
            <w:tcW w:w="1117" w:type="dxa"/>
            <w:tcBorders>
              <w:top w:val="single" w:sz="4" w:space="0" w:color="000000"/>
              <w:left w:val="single" w:sz="4" w:space="0" w:color="000000"/>
              <w:bottom w:val="single" w:sz="4" w:space="0" w:color="000000"/>
            </w:tcBorders>
            <w:shd w:val="clear" w:color="auto" w:fill="auto"/>
            <w:vAlign w:val="center"/>
          </w:tcPr>
          <w:p w14:paraId="653B4ABE" w14:textId="77777777" w:rsidR="00394E00" w:rsidRPr="002B2B85" w:rsidRDefault="00394E00" w:rsidP="004E5DDD">
            <w:pPr>
              <w:spacing w:line="276" w:lineRule="auto"/>
              <w:jc w:val="both"/>
              <w:rPr>
                <w:rFonts w:cs="Calibri"/>
                <w:sz w:val="16"/>
                <w:szCs w:val="16"/>
                <w:lang w:eastAsia="pl-PL"/>
              </w:rPr>
            </w:pPr>
          </w:p>
        </w:tc>
        <w:tc>
          <w:tcPr>
            <w:tcW w:w="1145" w:type="dxa"/>
            <w:tcBorders>
              <w:top w:val="single" w:sz="4" w:space="0" w:color="000000"/>
              <w:left w:val="single" w:sz="4" w:space="0" w:color="000000"/>
              <w:bottom w:val="single" w:sz="4" w:space="0" w:color="000000"/>
              <w:right w:val="single" w:sz="4" w:space="0" w:color="auto"/>
            </w:tcBorders>
            <w:shd w:val="clear" w:color="auto" w:fill="auto"/>
            <w:vAlign w:val="center"/>
          </w:tcPr>
          <w:p w14:paraId="2EAF5293" w14:textId="77777777" w:rsidR="00394E00" w:rsidRPr="002B2B85" w:rsidRDefault="00394E00" w:rsidP="004E5DDD">
            <w:pPr>
              <w:spacing w:line="276" w:lineRule="auto"/>
              <w:jc w:val="both"/>
              <w:rPr>
                <w:rFonts w:cs="Calibri"/>
                <w:sz w:val="16"/>
                <w:szCs w:val="16"/>
                <w:lang w:eastAsia="pl-PL"/>
              </w:rPr>
            </w:pPr>
          </w:p>
        </w:tc>
        <w:tc>
          <w:tcPr>
            <w:tcW w:w="1169" w:type="dxa"/>
            <w:tcBorders>
              <w:top w:val="single" w:sz="4" w:space="0" w:color="auto"/>
              <w:left w:val="single" w:sz="4" w:space="0" w:color="auto"/>
              <w:bottom w:val="single" w:sz="4" w:space="0" w:color="auto"/>
              <w:right w:val="single" w:sz="4" w:space="0" w:color="auto"/>
            </w:tcBorders>
            <w:shd w:val="clear" w:color="auto" w:fill="auto"/>
            <w:vAlign w:val="center"/>
          </w:tcPr>
          <w:p w14:paraId="16FF90A5" w14:textId="77777777" w:rsidR="00394E00" w:rsidRPr="002B2B85" w:rsidRDefault="00394E00" w:rsidP="004E5DDD">
            <w:pPr>
              <w:spacing w:line="276" w:lineRule="auto"/>
              <w:jc w:val="both"/>
              <w:rPr>
                <w:rFonts w:cs="Calibri"/>
                <w:sz w:val="16"/>
                <w:szCs w:val="16"/>
                <w:lang w:eastAsia="pl-PL"/>
              </w:rPr>
            </w:pPr>
          </w:p>
        </w:tc>
      </w:tr>
      <w:tr w:rsidR="00394E00" w:rsidRPr="002B2B85" w14:paraId="13DC8733" w14:textId="77777777" w:rsidTr="002B2B85">
        <w:trPr>
          <w:trHeight w:val="499"/>
        </w:trPr>
        <w:tc>
          <w:tcPr>
            <w:tcW w:w="2010" w:type="dxa"/>
            <w:tcBorders>
              <w:top w:val="single" w:sz="4" w:space="0" w:color="000000"/>
              <w:left w:val="single" w:sz="4" w:space="0" w:color="000000"/>
              <w:bottom w:val="single" w:sz="4" w:space="0" w:color="000000"/>
            </w:tcBorders>
            <w:shd w:val="clear" w:color="auto" w:fill="auto"/>
            <w:vAlign w:val="center"/>
          </w:tcPr>
          <w:p w14:paraId="339BEF5F" w14:textId="77777777" w:rsidR="00394E00" w:rsidRPr="002B2B85" w:rsidRDefault="00394E00" w:rsidP="004E5DDD">
            <w:pPr>
              <w:spacing w:line="276" w:lineRule="auto"/>
              <w:jc w:val="both"/>
              <w:rPr>
                <w:rFonts w:cs="Calibri"/>
                <w:sz w:val="16"/>
                <w:szCs w:val="16"/>
                <w:lang w:eastAsia="pl-PL"/>
              </w:rPr>
            </w:pPr>
            <w:r w:rsidRPr="002B2B85">
              <w:rPr>
                <w:rFonts w:cs="Calibri"/>
                <w:sz w:val="16"/>
                <w:szCs w:val="16"/>
                <w:lang w:eastAsia="pl-PL"/>
              </w:rPr>
              <w:t>20 - 29</w:t>
            </w:r>
          </w:p>
        </w:tc>
        <w:tc>
          <w:tcPr>
            <w:tcW w:w="1534" w:type="dxa"/>
            <w:tcBorders>
              <w:top w:val="single" w:sz="4" w:space="0" w:color="000000"/>
              <w:left w:val="single" w:sz="4" w:space="0" w:color="000000"/>
              <w:bottom w:val="single" w:sz="4" w:space="0" w:color="000000"/>
            </w:tcBorders>
            <w:shd w:val="clear" w:color="auto" w:fill="auto"/>
            <w:vAlign w:val="center"/>
          </w:tcPr>
          <w:p w14:paraId="003ACBD5" w14:textId="77777777" w:rsidR="00394E00" w:rsidRPr="002B2B85" w:rsidRDefault="00394E00" w:rsidP="004E5DDD">
            <w:pPr>
              <w:spacing w:line="276" w:lineRule="auto"/>
              <w:jc w:val="both"/>
              <w:rPr>
                <w:rFonts w:cs="Calibri"/>
                <w:sz w:val="16"/>
                <w:szCs w:val="16"/>
                <w:lang w:eastAsia="pl-PL"/>
              </w:rPr>
            </w:pPr>
            <w:r w:rsidRPr="002B2B85">
              <w:rPr>
                <w:rFonts w:cs="Calibri"/>
                <w:sz w:val="16"/>
                <w:szCs w:val="16"/>
                <w:lang w:eastAsia="pl-PL"/>
              </w:rPr>
              <w:t>2</w:t>
            </w:r>
          </w:p>
        </w:tc>
        <w:tc>
          <w:tcPr>
            <w:tcW w:w="1247" w:type="dxa"/>
            <w:tcBorders>
              <w:top w:val="single" w:sz="4" w:space="0" w:color="000000"/>
              <w:left w:val="single" w:sz="4" w:space="0" w:color="000000"/>
              <w:bottom w:val="single" w:sz="4" w:space="0" w:color="000000"/>
            </w:tcBorders>
            <w:shd w:val="clear" w:color="auto" w:fill="auto"/>
            <w:vAlign w:val="center"/>
          </w:tcPr>
          <w:p w14:paraId="6AAA6652" w14:textId="77777777" w:rsidR="00394E00" w:rsidRPr="002B2B85" w:rsidRDefault="00394E00" w:rsidP="004E5DDD">
            <w:pPr>
              <w:spacing w:line="276" w:lineRule="auto"/>
              <w:jc w:val="both"/>
              <w:rPr>
                <w:rFonts w:cs="Calibri"/>
                <w:sz w:val="16"/>
                <w:szCs w:val="16"/>
                <w:lang w:eastAsia="pl-PL"/>
              </w:rPr>
            </w:pPr>
            <w:r w:rsidRPr="002B2B85">
              <w:rPr>
                <w:rFonts w:cs="Calibri"/>
                <w:sz w:val="16"/>
                <w:szCs w:val="16"/>
                <w:lang w:eastAsia="pl-PL"/>
              </w:rPr>
              <w:t>2</w:t>
            </w:r>
          </w:p>
        </w:tc>
        <w:tc>
          <w:tcPr>
            <w:tcW w:w="1117" w:type="dxa"/>
            <w:tcBorders>
              <w:top w:val="single" w:sz="4" w:space="0" w:color="000000"/>
              <w:left w:val="single" w:sz="4" w:space="0" w:color="000000"/>
              <w:bottom w:val="single" w:sz="4" w:space="0" w:color="000000"/>
            </w:tcBorders>
            <w:shd w:val="clear" w:color="auto" w:fill="auto"/>
            <w:vAlign w:val="center"/>
          </w:tcPr>
          <w:p w14:paraId="26243D9F" w14:textId="77777777" w:rsidR="00394E00" w:rsidRPr="002B2B85" w:rsidRDefault="00394E00" w:rsidP="004E5DDD">
            <w:pPr>
              <w:spacing w:line="276" w:lineRule="auto"/>
              <w:jc w:val="both"/>
              <w:rPr>
                <w:rFonts w:cs="Calibri"/>
                <w:sz w:val="16"/>
                <w:szCs w:val="16"/>
                <w:lang w:eastAsia="pl-PL"/>
              </w:rPr>
            </w:pPr>
            <w:r w:rsidRPr="002B2B85">
              <w:rPr>
                <w:rFonts w:cs="Calibri"/>
                <w:sz w:val="16"/>
                <w:szCs w:val="16"/>
                <w:lang w:eastAsia="pl-PL"/>
              </w:rPr>
              <w:t>1</w:t>
            </w:r>
          </w:p>
        </w:tc>
        <w:tc>
          <w:tcPr>
            <w:tcW w:w="1145" w:type="dxa"/>
            <w:tcBorders>
              <w:top w:val="single" w:sz="4" w:space="0" w:color="000000"/>
              <w:left w:val="single" w:sz="4" w:space="0" w:color="000000"/>
              <w:bottom w:val="single" w:sz="4" w:space="0" w:color="000000"/>
              <w:right w:val="single" w:sz="4" w:space="0" w:color="auto"/>
            </w:tcBorders>
            <w:shd w:val="clear" w:color="auto" w:fill="auto"/>
            <w:vAlign w:val="center"/>
          </w:tcPr>
          <w:p w14:paraId="575CB8DA" w14:textId="77777777" w:rsidR="00394E00" w:rsidRPr="002B2B85" w:rsidRDefault="00394E00" w:rsidP="004E5DDD">
            <w:pPr>
              <w:spacing w:line="276" w:lineRule="auto"/>
              <w:jc w:val="both"/>
              <w:rPr>
                <w:rFonts w:cs="Calibri"/>
                <w:sz w:val="16"/>
                <w:szCs w:val="16"/>
                <w:lang w:eastAsia="pl-PL"/>
              </w:rPr>
            </w:pPr>
            <w:r w:rsidRPr="002B2B85">
              <w:rPr>
                <w:rFonts w:cs="Calibri"/>
                <w:sz w:val="16"/>
                <w:szCs w:val="16"/>
                <w:lang w:eastAsia="pl-PL"/>
              </w:rPr>
              <w:t>1</w:t>
            </w:r>
          </w:p>
        </w:tc>
        <w:tc>
          <w:tcPr>
            <w:tcW w:w="1169" w:type="dxa"/>
            <w:tcBorders>
              <w:top w:val="single" w:sz="4" w:space="0" w:color="auto"/>
              <w:left w:val="single" w:sz="4" w:space="0" w:color="auto"/>
              <w:bottom w:val="single" w:sz="4" w:space="0" w:color="auto"/>
              <w:right w:val="single" w:sz="4" w:space="0" w:color="auto"/>
            </w:tcBorders>
            <w:shd w:val="clear" w:color="auto" w:fill="auto"/>
            <w:vAlign w:val="center"/>
          </w:tcPr>
          <w:p w14:paraId="1B2C76F6" w14:textId="77777777" w:rsidR="00394E00" w:rsidRPr="002B2B85" w:rsidRDefault="00394E00" w:rsidP="004E5DDD">
            <w:pPr>
              <w:spacing w:line="276" w:lineRule="auto"/>
              <w:jc w:val="both"/>
              <w:rPr>
                <w:rFonts w:cs="Calibri"/>
                <w:sz w:val="16"/>
                <w:szCs w:val="16"/>
                <w:lang w:eastAsia="pl-PL"/>
              </w:rPr>
            </w:pPr>
          </w:p>
        </w:tc>
      </w:tr>
      <w:tr w:rsidR="00394E00" w:rsidRPr="002B2B85" w14:paraId="50235501" w14:textId="77777777" w:rsidTr="002B2B85">
        <w:trPr>
          <w:trHeight w:val="499"/>
        </w:trPr>
        <w:tc>
          <w:tcPr>
            <w:tcW w:w="2010" w:type="dxa"/>
            <w:tcBorders>
              <w:top w:val="single" w:sz="4" w:space="0" w:color="000000"/>
              <w:left w:val="single" w:sz="4" w:space="0" w:color="000000"/>
              <w:bottom w:val="single" w:sz="4" w:space="0" w:color="000000"/>
            </w:tcBorders>
            <w:shd w:val="clear" w:color="auto" w:fill="auto"/>
            <w:vAlign w:val="center"/>
          </w:tcPr>
          <w:p w14:paraId="0E3B5C1D" w14:textId="77777777" w:rsidR="00394E00" w:rsidRPr="002B2B85" w:rsidRDefault="00394E00" w:rsidP="004E5DDD">
            <w:pPr>
              <w:spacing w:line="276" w:lineRule="auto"/>
              <w:jc w:val="both"/>
              <w:rPr>
                <w:rFonts w:cs="Calibri"/>
                <w:sz w:val="16"/>
                <w:szCs w:val="16"/>
                <w:lang w:eastAsia="pl-PL"/>
              </w:rPr>
            </w:pPr>
            <w:r w:rsidRPr="002B2B85">
              <w:rPr>
                <w:rFonts w:cs="Calibri"/>
                <w:sz w:val="16"/>
                <w:szCs w:val="16"/>
                <w:lang w:eastAsia="pl-PL"/>
              </w:rPr>
              <w:t>30 - 44</w:t>
            </w:r>
          </w:p>
        </w:tc>
        <w:tc>
          <w:tcPr>
            <w:tcW w:w="1534" w:type="dxa"/>
            <w:tcBorders>
              <w:top w:val="single" w:sz="4" w:space="0" w:color="000000"/>
              <w:left w:val="single" w:sz="4" w:space="0" w:color="000000"/>
              <w:bottom w:val="single" w:sz="4" w:space="0" w:color="000000"/>
            </w:tcBorders>
            <w:shd w:val="clear" w:color="auto" w:fill="auto"/>
            <w:vAlign w:val="center"/>
          </w:tcPr>
          <w:p w14:paraId="16497AF0" w14:textId="77777777" w:rsidR="00394E00" w:rsidRPr="002B2B85" w:rsidRDefault="00394E00" w:rsidP="004E5DDD">
            <w:pPr>
              <w:spacing w:line="276" w:lineRule="auto"/>
              <w:jc w:val="both"/>
              <w:rPr>
                <w:rFonts w:cs="Calibri"/>
                <w:sz w:val="16"/>
                <w:szCs w:val="16"/>
                <w:lang w:eastAsia="pl-PL"/>
              </w:rPr>
            </w:pPr>
            <w:r w:rsidRPr="002B2B85">
              <w:rPr>
                <w:rFonts w:cs="Calibri"/>
                <w:sz w:val="16"/>
                <w:szCs w:val="16"/>
                <w:lang w:eastAsia="pl-PL"/>
              </w:rPr>
              <w:t>8</w:t>
            </w:r>
          </w:p>
        </w:tc>
        <w:tc>
          <w:tcPr>
            <w:tcW w:w="1247" w:type="dxa"/>
            <w:tcBorders>
              <w:top w:val="single" w:sz="4" w:space="0" w:color="000000"/>
              <w:left w:val="single" w:sz="4" w:space="0" w:color="000000"/>
              <w:bottom w:val="single" w:sz="4" w:space="0" w:color="000000"/>
            </w:tcBorders>
            <w:shd w:val="clear" w:color="auto" w:fill="auto"/>
            <w:vAlign w:val="center"/>
          </w:tcPr>
          <w:p w14:paraId="1BFDF7B8" w14:textId="77777777" w:rsidR="00394E00" w:rsidRPr="002B2B85" w:rsidRDefault="00394E00" w:rsidP="004E5DDD">
            <w:pPr>
              <w:spacing w:line="276" w:lineRule="auto"/>
              <w:jc w:val="both"/>
              <w:rPr>
                <w:rFonts w:cs="Calibri"/>
                <w:sz w:val="16"/>
                <w:szCs w:val="16"/>
                <w:lang w:eastAsia="pl-PL"/>
              </w:rPr>
            </w:pPr>
            <w:r w:rsidRPr="002B2B85">
              <w:rPr>
                <w:rFonts w:cs="Calibri"/>
                <w:sz w:val="16"/>
                <w:szCs w:val="16"/>
                <w:lang w:eastAsia="pl-PL"/>
              </w:rPr>
              <w:t>8</w:t>
            </w:r>
          </w:p>
        </w:tc>
        <w:tc>
          <w:tcPr>
            <w:tcW w:w="1117" w:type="dxa"/>
            <w:tcBorders>
              <w:top w:val="single" w:sz="4" w:space="0" w:color="000000"/>
              <w:left w:val="single" w:sz="4" w:space="0" w:color="000000"/>
              <w:bottom w:val="single" w:sz="4" w:space="0" w:color="000000"/>
            </w:tcBorders>
            <w:shd w:val="clear" w:color="auto" w:fill="auto"/>
            <w:vAlign w:val="center"/>
          </w:tcPr>
          <w:p w14:paraId="79151FF6" w14:textId="77777777" w:rsidR="00394E00" w:rsidRPr="002B2B85" w:rsidRDefault="00394E00" w:rsidP="004E5DDD">
            <w:pPr>
              <w:spacing w:line="276" w:lineRule="auto"/>
              <w:jc w:val="both"/>
              <w:rPr>
                <w:rFonts w:cs="Calibri"/>
                <w:sz w:val="16"/>
                <w:szCs w:val="16"/>
                <w:lang w:eastAsia="pl-PL"/>
              </w:rPr>
            </w:pPr>
            <w:r w:rsidRPr="002B2B85">
              <w:rPr>
                <w:rFonts w:cs="Calibri"/>
                <w:sz w:val="16"/>
                <w:szCs w:val="16"/>
                <w:lang w:eastAsia="pl-PL"/>
              </w:rPr>
              <w:t>6</w:t>
            </w:r>
          </w:p>
        </w:tc>
        <w:tc>
          <w:tcPr>
            <w:tcW w:w="1145" w:type="dxa"/>
            <w:tcBorders>
              <w:top w:val="single" w:sz="4" w:space="0" w:color="000000"/>
              <w:left w:val="single" w:sz="4" w:space="0" w:color="000000"/>
              <w:bottom w:val="single" w:sz="4" w:space="0" w:color="000000"/>
              <w:right w:val="single" w:sz="4" w:space="0" w:color="auto"/>
            </w:tcBorders>
            <w:shd w:val="clear" w:color="auto" w:fill="auto"/>
            <w:vAlign w:val="center"/>
          </w:tcPr>
          <w:p w14:paraId="3A782391" w14:textId="77777777" w:rsidR="00394E00" w:rsidRPr="002B2B85" w:rsidRDefault="00394E00" w:rsidP="004E5DDD">
            <w:pPr>
              <w:spacing w:line="276" w:lineRule="auto"/>
              <w:jc w:val="both"/>
              <w:rPr>
                <w:rFonts w:cs="Calibri"/>
                <w:sz w:val="16"/>
                <w:szCs w:val="16"/>
                <w:lang w:eastAsia="pl-PL"/>
              </w:rPr>
            </w:pPr>
            <w:r w:rsidRPr="002B2B85">
              <w:rPr>
                <w:rFonts w:cs="Calibri"/>
                <w:sz w:val="16"/>
                <w:szCs w:val="16"/>
                <w:lang w:eastAsia="pl-PL"/>
              </w:rPr>
              <w:t>2</w:t>
            </w:r>
          </w:p>
        </w:tc>
        <w:tc>
          <w:tcPr>
            <w:tcW w:w="1169" w:type="dxa"/>
            <w:tcBorders>
              <w:top w:val="single" w:sz="4" w:space="0" w:color="auto"/>
              <w:left w:val="single" w:sz="4" w:space="0" w:color="auto"/>
              <w:bottom w:val="single" w:sz="4" w:space="0" w:color="auto"/>
              <w:right w:val="single" w:sz="4" w:space="0" w:color="auto"/>
            </w:tcBorders>
            <w:shd w:val="clear" w:color="auto" w:fill="auto"/>
            <w:vAlign w:val="center"/>
          </w:tcPr>
          <w:p w14:paraId="2DF94D9D" w14:textId="77777777" w:rsidR="00394E00" w:rsidRPr="002B2B85" w:rsidRDefault="00394E00" w:rsidP="004E5DDD">
            <w:pPr>
              <w:spacing w:line="276" w:lineRule="auto"/>
              <w:jc w:val="both"/>
              <w:rPr>
                <w:rFonts w:cs="Calibri"/>
                <w:sz w:val="16"/>
                <w:szCs w:val="16"/>
                <w:lang w:eastAsia="pl-PL"/>
              </w:rPr>
            </w:pPr>
          </w:p>
        </w:tc>
      </w:tr>
      <w:tr w:rsidR="00394E00" w:rsidRPr="002B2B85" w14:paraId="1697C4C8" w14:textId="77777777" w:rsidTr="002B2B85">
        <w:trPr>
          <w:trHeight w:val="499"/>
        </w:trPr>
        <w:tc>
          <w:tcPr>
            <w:tcW w:w="2010" w:type="dxa"/>
            <w:tcBorders>
              <w:top w:val="single" w:sz="4" w:space="0" w:color="000000"/>
              <w:left w:val="single" w:sz="4" w:space="0" w:color="000000"/>
              <w:bottom w:val="single" w:sz="4" w:space="0" w:color="000000"/>
            </w:tcBorders>
            <w:shd w:val="clear" w:color="auto" w:fill="auto"/>
            <w:vAlign w:val="center"/>
          </w:tcPr>
          <w:p w14:paraId="7680E073" w14:textId="77777777" w:rsidR="00394E00" w:rsidRPr="002B2B85" w:rsidRDefault="00394E00" w:rsidP="004E5DDD">
            <w:pPr>
              <w:spacing w:line="276" w:lineRule="auto"/>
              <w:jc w:val="both"/>
              <w:rPr>
                <w:rFonts w:cs="Calibri"/>
                <w:sz w:val="16"/>
                <w:szCs w:val="16"/>
                <w:lang w:eastAsia="pl-PL"/>
              </w:rPr>
            </w:pPr>
            <w:r w:rsidRPr="002B2B85">
              <w:rPr>
                <w:rFonts w:cs="Calibri"/>
                <w:sz w:val="16"/>
                <w:szCs w:val="16"/>
                <w:lang w:eastAsia="pl-PL"/>
              </w:rPr>
              <w:t>45 - 64</w:t>
            </w:r>
          </w:p>
        </w:tc>
        <w:tc>
          <w:tcPr>
            <w:tcW w:w="1534" w:type="dxa"/>
            <w:tcBorders>
              <w:top w:val="single" w:sz="4" w:space="0" w:color="000000"/>
              <w:left w:val="single" w:sz="4" w:space="0" w:color="000000"/>
              <w:bottom w:val="single" w:sz="4" w:space="0" w:color="000000"/>
            </w:tcBorders>
            <w:shd w:val="clear" w:color="auto" w:fill="auto"/>
            <w:vAlign w:val="center"/>
          </w:tcPr>
          <w:p w14:paraId="492F9ADB" w14:textId="77777777" w:rsidR="00394E00" w:rsidRPr="002B2B85" w:rsidRDefault="00394E00" w:rsidP="004E5DDD">
            <w:pPr>
              <w:spacing w:line="276" w:lineRule="auto"/>
              <w:jc w:val="both"/>
              <w:rPr>
                <w:rFonts w:cs="Calibri"/>
                <w:sz w:val="16"/>
                <w:szCs w:val="16"/>
                <w:lang w:eastAsia="pl-PL"/>
              </w:rPr>
            </w:pPr>
            <w:r w:rsidRPr="002B2B85">
              <w:rPr>
                <w:rFonts w:cs="Calibri"/>
                <w:sz w:val="16"/>
                <w:szCs w:val="16"/>
                <w:lang w:eastAsia="pl-PL"/>
              </w:rPr>
              <w:t>17</w:t>
            </w:r>
          </w:p>
        </w:tc>
        <w:tc>
          <w:tcPr>
            <w:tcW w:w="1247" w:type="dxa"/>
            <w:tcBorders>
              <w:top w:val="single" w:sz="4" w:space="0" w:color="000000"/>
              <w:left w:val="single" w:sz="4" w:space="0" w:color="000000"/>
              <w:bottom w:val="single" w:sz="4" w:space="0" w:color="000000"/>
            </w:tcBorders>
            <w:shd w:val="clear" w:color="auto" w:fill="auto"/>
            <w:vAlign w:val="center"/>
          </w:tcPr>
          <w:p w14:paraId="42549FCC" w14:textId="77777777" w:rsidR="00394E00" w:rsidRPr="002B2B85" w:rsidRDefault="00394E00" w:rsidP="004E5DDD">
            <w:pPr>
              <w:spacing w:line="276" w:lineRule="auto"/>
              <w:jc w:val="both"/>
              <w:rPr>
                <w:rFonts w:cs="Calibri"/>
                <w:sz w:val="16"/>
                <w:szCs w:val="16"/>
                <w:lang w:eastAsia="pl-PL"/>
              </w:rPr>
            </w:pPr>
            <w:r w:rsidRPr="002B2B85">
              <w:rPr>
                <w:rFonts w:cs="Calibri"/>
                <w:sz w:val="16"/>
                <w:szCs w:val="16"/>
                <w:lang w:eastAsia="pl-PL"/>
              </w:rPr>
              <w:t>16</w:t>
            </w:r>
          </w:p>
        </w:tc>
        <w:tc>
          <w:tcPr>
            <w:tcW w:w="1117" w:type="dxa"/>
            <w:tcBorders>
              <w:top w:val="single" w:sz="4" w:space="0" w:color="000000"/>
              <w:left w:val="single" w:sz="4" w:space="0" w:color="000000"/>
              <w:bottom w:val="single" w:sz="4" w:space="0" w:color="000000"/>
            </w:tcBorders>
            <w:shd w:val="clear" w:color="auto" w:fill="auto"/>
            <w:vAlign w:val="center"/>
          </w:tcPr>
          <w:p w14:paraId="43831F97" w14:textId="77777777" w:rsidR="00394E00" w:rsidRPr="002B2B85" w:rsidRDefault="00394E00" w:rsidP="004E5DDD">
            <w:pPr>
              <w:spacing w:line="276" w:lineRule="auto"/>
              <w:jc w:val="both"/>
              <w:rPr>
                <w:rFonts w:cs="Calibri"/>
                <w:sz w:val="16"/>
                <w:szCs w:val="16"/>
                <w:lang w:eastAsia="pl-PL"/>
              </w:rPr>
            </w:pPr>
            <w:r w:rsidRPr="002B2B85">
              <w:rPr>
                <w:rFonts w:cs="Calibri"/>
                <w:sz w:val="16"/>
                <w:szCs w:val="16"/>
                <w:lang w:eastAsia="pl-PL"/>
              </w:rPr>
              <w:t>8</w:t>
            </w:r>
          </w:p>
        </w:tc>
        <w:tc>
          <w:tcPr>
            <w:tcW w:w="1145" w:type="dxa"/>
            <w:tcBorders>
              <w:top w:val="single" w:sz="4" w:space="0" w:color="000000"/>
              <w:left w:val="single" w:sz="4" w:space="0" w:color="000000"/>
              <w:bottom w:val="single" w:sz="4" w:space="0" w:color="000000"/>
            </w:tcBorders>
            <w:shd w:val="clear" w:color="auto" w:fill="auto"/>
            <w:vAlign w:val="center"/>
          </w:tcPr>
          <w:p w14:paraId="185FAC77" w14:textId="77777777" w:rsidR="00394E00" w:rsidRPr="002B2B85" w:rsidRDefault="00394E00" w:rsidP="004E5DDD">
            <w:pPr>
              <w:spacing w:line="276" w:lineRule="auto"/>
              <w:jc w:val="both"/>
              <w:rPr>
                <w:rFonts w:cs="Calibri"/>
                <w:sz w:val="16"/>
                <w:szCs w:val="16"/>
                <w:lang w:eastAsia="pl-PL"/>
              </w:rPr>
            </w:pPr>
            <w:r w:rsidRPr="002B2B85">
              <w:rPr>
                <w:rFonts w:cs="Calibri"/>
                <w:sz w:val="16"/>
                <w:szCs w:val="16"/>
                <w:lang w:eastAsia="pl-PL"/>
              </w:rPr>
              <w:t>8</w:t>
            </w:r>
          </w:p>
        </w:tc>
        <w:tc>
          <w:tcPr>
            <w:tcW w:w="1169" w:type="dxa"/>
            <w:tcBorders>
              <w:top w:val="single" w:sz="4" w:space="0" w:color="auto"/>
              <w:left w:val="single" w:sz="4" w:space="0" w:color="000000"/>
              <w:bottom w:val="single" w:sz="4" w:space="0" w:color="000000"/>
              <w:right w:val="single" w:sz="4" w:space="0" w:color="000000"/>
            </w:tcBorders>
            <w:shd w:val="clear" w:color="auto" w:fill="auto"/>
            <w:vAlign w:val="center"/>
          </w:tcPr>
          <w:p w14:paraId="29680515" w14:textId="77777777" w:rsidR="00394E00" w:rsidRPr="002B2B85" w:rsidRDefault="00394E00" w:rsidP="004E5DDD">
            <w:pPr>
              <w:spacing w:line="276" w:lineRule="auto"/>
              <w:jc w:val="both"/>
              <w:rPr>
                <w:rFonts w:cs="Calibri"/>
                <w:sz w:val="16"/>
                <w:szCs w:val="16"/>
                <w:lang w:eastAsia="pl-PL"/>
              </w:rPr>
            </w:pPr>
            <w:r w:rsidRPr="002B2B85">
              <w:rPr>
                <w:rFonts w:cs="Calibri"/>
                <w:sz w:val="16"/>
                <w:szCs w:val="16"/>
                <w:lang w:eastAsia="pl-PL"/>
              </w:rPr>
              <w:t>1</w:t>
            </w:r>
          </w:p>
        </w:tc>
      </w:tr>
      <w:tr w:rsidR="00394E00" w:rsidRPr="002B2B85" w14:paraId="442BEF3F" w14:textId="77777777" w:rsidTr="002B2B85">
        <w:trPr>
          <w:trHeight w:val="499"/>
        </w:trPr>
        <w:tc>
          <w:tcPr>
            <w:tcW w:w="2010" w:type="dxa"/>
            <w:tcBorders>
              <w:top w:val="single" w:sz="4" w:space="0" w:color="000000"/>
              <w:left w:val="single" w:sz="4" w:space="0" w:color="000000"/>
              <w:bottom w:val="single" w:sz="4" w:space="0" w:color="000000"/>
            </w:tcBorders>
            <w:shd w:val="clear" w:color="auto" w:fill="auto"/>
            <w:vAlign w:val="center"/>
          </w:tcPr>
          <w:p w14:paraId="5764F170" w14:textId="77777777" w:rsidR="00394E00" w:rsidRPr="002B2B85" w:rsidRDefault="00394E00" w:rsidP="004E5DDD">
            <w:pPr>
              <w:spacing w:line="276" w:lineRule="auto"/>
              <w:jc w:val="both"/>
              <w:rPr>
                <w:rFonts w:cs="Calibri"/>
                <w:sz w:val="16"/>
                <w:szCs w:val="16"/>
                <w:lang w:eastAsia="pl-PL"/>
              </w:rPr>
            </w:pPr>
            <w:r w:rsidRPr="002B2B85">
              <w:rPr>
                <w:rFonts w:cs="Calibri"/>
                <w:sz w:val="16"/>
                <w:szCs w:val="16"/>
                <w:lang w:eastAsia="pl-PL"/>
              </w:rPr>
              <w:t>65 i więcej</w:t>
            </w:r>
          </w:p>
        </w:tc>
        <w:tc>
          <w:tcPr>
            <w:tcW w:w="1534" w:type="dxa"/>
            <w:tcBorders>
              <w:top w:val="single" w:sz="4" w:space="0" w:color="000000"/>
              <w:left w:val="single" w:sz="4" w:space="0" w:color="000000"/>
              <w:bottom w:val="single" w:sz="4" w:space="0" w:color="000000"/>
            </w:tcBorders>
            <w:shd w:val="clear" w:color="auto" w:fill="auto"/>
            <w:vAlign w:val="center"/>
          </w:tcPr>
          <w:p w14:paraId="568F4C26" w14:textId="77777777" w:rsidR="00394E00" w:rsidRPr="002B2B85" w:rsidRDefault="00394E00" w:rsidP="004E5DDD">
            <w:pPr>
              <w:spacing w:line="276" w:lineRule="auto"/>
              <w:jc w:val="both"/>
              <w:rPr>
                <w:rFonts w:cs="Calibri"/>
                <w:sz w:val="16"/>
                <w:szCs w:val="16"/>
                <w:lang w:eastAsia="pl-PL"/>
              </w:rPr>
            </w:pPr>
            <w:r w:rsidRPr="002B2B85">
              <w:rPr>
                <w:rFonts w:cs="Calibri"/>
                <w:sz w:val="16"/>
                <w:szCs w:val="16"/>
                <w:lang w:eastAsia="pl-PL"/>
              </w:rPr>
              <w:t>7</w:t>
            </w:r>
          </w:p>
        </w:tc>
        <w:tc>
          <w:tcPr>
            <w:tcW w:w="1247" w:type="dxa"/>
            <w:tcBorders>
              <w:top w:val="single" w:sz="4" w:space="0" w:color="000000"/>
              <w:left w:val="single" w:sz="4" w:space="0" w:color="000000"/>
              <w:bottom w:val="single" w:sz="4" w:space="0" w:color="000000"/>
            </w:tcBorders>
            <w:shd w:val="clear" w:color="auto" w:fill="auto"/>
            <w:vAlign w:val="center"/>
          </w:tcPr>
          <w:p w14:paraId="52692E50" w14:textId="77777777" w:rsidR="00394E00" w:rsidRPr="002B2B85" w:rsidRDefault="00394E00" w:rsidP="004E5DDD">
            <w:pPr>
              <w:spacing w:line="276" w:lineRule="auto"/>
              <w:jc w:val="both"/>
              <w:rPr>
                <w:rFonts w:cs="Calibri"/>
                <w:sz w:val="16"/>
                <w:szCs w:val="16"/>
                <w:lang w:eastAsia="pl-PL"/>
              </w:rPr>
            </w:pPr>
            <w:r w:rsidRPr="002B2B85">
              <w:rPr>
                <w:rFonts w:cs="Calibri"/>
                <w:sz w:val="16"/>
                <w:szCs w:val="16"/>
                <w:lang w:eastAsia="pl-PL"/>
              </w:rPr>
              <w:t>7</w:t>
            </w:r>
          </w:p>
        </w:tc>
        <w:tc>
          <w:tcPr>
            <w:tcW w:w="1117" w:type="dxa"/>
            <w:tcBorders>
              <w:top w:val="single" w:sz="4" w:space="0" w:color="000000"/>
              <w:left w:val="single" w:sz="4" w:space="0" w:color="000000"/>
              <w:bottom w:val="single" w:sz="4" w:space="0" w:color="000000"/>
            </w:tcBorders>
            <w:shd w:val="clear" w:color="auto" w:fill="auto"/>
            <w:vAlign w:val="center"/>
          </w:tcPr>
          <w:p w14:paraId="28228B1B" w14:textId="77777777" w:rsidR="00394E00" w:rsidRPr="002B2B85" w:rsidRDefault="00394E00" w:rsidP="004E5DDD">
            <w:pPr>
              <w:spacing w:line="276" w:lineRule="auto"/>
              <w:jc w:val="both"/>
              <w:rPr>
                <w:rFonts w:cs="Calibri"/>
                <w:sz w:val="16"/>
                <w:szCs w:val="16"/>
                <w:lang w:eastAsia="pl-PL"/>
              </w:rPr>
            </w:pPr>
            <w:r w:rsidRPr="002B2B85">
              <w:rPr>
                <w:rFonts w:cs="Calibri"/>
                <w:sz w:val="16"/>
                <w:szCs w:val="16"/>
                <w:lang w:eastAsia="pl-PL"/>
              </w:rPr>
              <w:t>5</w:t>
            </w:r>
          </w:p>
        </w:tc>
        <w:tc>
          <w:tcPr>
            <w:tcW w:w="1145" w:type="dxa"/>
            <w:tcBorders>
              <w:top w:val="single" w:sz="4" w:space="0" w:color="000000"/>
              <w:left w:val="single" w:sz="4" w:space="0" w:color="000000"/>
              <w:bottom w:val="single" w:sz="4" w:space="0" w:color="000000"/>
            </w:tcBorders>
            <w:shd w:val="clear" w:color="auto" w:fill="auto"/>
            <w:vAlign w:val="center"/>
          </w:tcPr>
          <w:p w14:paraId="503F4EB1" w14:textId="77777777" w:rsidR="00394E00" w:rsidRPr="002B2B85" w:rsidRDefault="00394E00" w:rsidP="004E5DDD">
            <w:pPr>
              <w:spacing w:line="276" w:lineRule="auto"/>
              <w:jc w:val="both"/>
              <w:rPr>
                <w:rFonts w:cs="Calibri"/>
                <w:sz w:val="16"/>
                <w:szCs w:val="16"/>
                <w:lang w:eastAsia="pl-PL"/>
              </w:rPr>
            </w:pPr>
            <w:r w:rsidRPr="002B2B85">
              <w:rPr>
                <w:rFonts w:cs="Calibri"/>
                <w:sz w:val="16"/>
                <w:szCs w:val="16"/>
                <w:lang w:eastAsia="pl-PL"/>
              </w:rPr>
              <w:t>2</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ACBDF" w14:textId="77777777" w:rsidR="00394E00" w:rsidRPr="002B2B85" w:rsidRDefault="00394E00" w:rsidP="004E5DDD">
            <w:pPr>
              <w:spacing w:line="276" w:lineRule="auto"/>
              <w:jc w:val="both"/>
              <w:rPr>
                <w:rFonts w:cs="Calibri"/>
                <w:sz w:val="16"/>
                <w:szCs w:val="16"/>
                <w:lang w:eastAsia="pl-PL"/>
              </w:rPr>
            </w:pPr>
          </w:p>
        </w:tc>
      </w:tr>
      <w:tr w:rsidR="00394E00" w:rsidRPr="002B2B85" w14:paraId="67BF7718" w14:textId="77777777" w:rsidTr="002B2B85">
        <w:trPr>
          <w:trHeight w:val="499"/>
        </w:trPr>
        <w:tc>
          <w:tcPr>
            <w:tcW w:w="2010" w:type="dxa"/>
            <w:tcBorders>
              <w:top w:val="single" w:sz="4" w:space="0" w:color="000000"/>
              <w:left w:val="single" w:sz="4" w:space="0" w:color="000000"/>
              <w:bottom w:val="single" w:sz="4" w:space="0" w:color="000000"/>
            </w:tcBorders>
            <w:shd w:val="clear" w:color="auto" w:fill="auto"/>
            <w:vAlign w:val="center"/>
          </w:tcPr>
          <w:p w14:paraId="6486176E" w14:textId="77777777" w:rsidR="00394E00" w:rsidRPr="002B2B85" w:rsidRDefault="00394E00" w:rsidP="004E5DDD">
            <w:pPr>
              <w:spacing w:line="276" w:lineRule="auto"/>
              <w:jc w:val="both"/>
              <w:rPr>
                <w:rFonts w:cs="Calibri"/>
                <w:sz w:val="16"/>
                <w:szCs w:val="16"/>
                <w:lang w:eastAsia="pl-PL"/>
              </w:rPr>
            </w:pPr>
            <w:r w:rsidRPr="002B2B85">
              <w:rPr>
                <w:rFonts w:cs="Calibri"/>
                <w:sz w:val="16"/>
                <w:szCs w:val="16"/>
                <w:lang w:eastAsia="pl-PL"/>
              </w:rPr>
              <w:t xml:space="preserve">Liczba osób objętych nadzorem: ogółem </w:t>
            </w:r>
          </w:p>
        </w:tc>
        <w:tc>
          <w:tcPr>
            <w:tcW w:w="621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73DC51C" w14:textId="77777777" w:rsidR="00394E00" w:rsidRPr="002B2B85" w:rsidRDefault="00394E00" w:rsidP="004E5DDD">
            <w:pPr>
              <w:spacing w:line="276" w:lineRule="auto"/>
              <w:jc w:val="both"/>
              <w:rPr>
                <w:rFonts w:cs="Calibri"/>
                <w:sz w:val="16"/>
                <w:szCs w:val="16"/>
                <w:lang w:eastAsia="pl-PL"/>
              </w:rPr>
            </w:pPr>
            <w:r w:rsidRPr="002B2B85">
              <w:rPr>
                <w:rFonts w:cs="Calibri"/>
                <w:sz w:val="16"/>
                <w:szCs w:val="16"/>
                <w:lang w:eastAsia="pl-PL"/>
              </w:rPr>
              <w:t>12</w:t>
            </w:r>
          </w:p>
        </w:tc>
      </w:tr>
      <w:bookmarkEnd w:id="17"/>
    </w:tbl>
    <w:p w14:paraId="1E0925AE" w14:textId="77777777" w:rsidR="007F7951" w:rsidRPr="00FA06A0" w:rsidRDefault="007F7951" w:rsidP="004E5DDD">
      <w:pPr>
        <w:spacing w:line="276" w:lineRule="auto"/>
        <w:jc w:val="both"/>
        <w:rPr>
          <w:b/>
          <w:color w:val="FF0000"/>
          <w:szCs w:val="24"/>
        </w:rPr>
      </w:pPr>
    </w:p>
    <w:p w14:paraId="5FF73D74" w14:textId="00BDC1EF" w:rsidR="007F7951" w:rsidRPr="00394E00" w:rsidRDefault="007F7951" w:rsidP="00C42EE2">
      <w:pPr>
        <w:pStyle w:val="Nagwek4"/>
      </w:pPr>
      <w:bookmarkStart w:id="18" w:name="_Toc191885306"/>
      <w:r w:rsidRPr="00394E00">
        <w:t>1.1</w:t>
      </w:r>
      <w:r w:rsidR="00DD1B2F" w:rsidRPr="00394E00">
        <w:t xml:space="preserve">1 </w:t>
      </w:r>
      <w:r w:rsidRPr="00394E00">
        <w:t xml:space="preserve"> Zakażeni</w:t>
      </w:r>
      <w:r w:rsidR="00DD1B2F" w:rsidRPr="00394E00">
        <w:t>a wirusem HIV, choroba AIDS</w:t>
      </w:r>
      <w:bookmarkEnd w:id="18"/>
    </w:p>
    <w:p w14:paraId="5A8A0FA4" w14:textId="09E0352E" w:rsidR="00DD1B2F" w:rsidRPr="00394E00" w:rsidRDefault="00394E00" w:rsidP="004E5DDD">
      <w:pPr>
        <w:spacing w:line="276" w:lineRule="auto"/>
        <w:ind w:firstLine="709"/>
        <w:jc w:val="both"/>
        <w:rPr>
          <w:lang w:eastAsia="pl-PL"/>
        </w:rPr>
      </w:pPr>
      <w:r w:rsidRPr="00394E00">
        <w:rPr>
          <w:lang w:eastAsia="pl-PL"/>
        </w:rPr>
        <w:t>Odnotowano dziewięć nowych wykrytych zakażeń HIV, o pięć mniej niż w roku 2023. Hospitalizowano trzy osoby. Nie zarejestrowano przypadków AIDS.</w:t>
      </w:r>
    </w:p>
    <w:p w14:paraId="1281E2BE" w14:textId="77777777" w:rsidR="00DD1B2F" w:rsidRPr="00327065" w:rsidRDefault="00DD1B2F" w:rsidP="004E5DDD">
      <w:pPr>
        <w:spacing w:line="276" w:lineRule="auto"/>
        <w:jc w:val="both"/>
        <w:rPr>
          <w:rFonts w:cs="Calibri"/>
          <w:szCs w:val="24"/>
          <w:lang w:eastAsia="pl-PL"/>
        </w:rPr>
      </w:pPr>
    </w:p>
    <w:p w14:paraId="1BE44454" w14:textId="0AC59A43" w:rsidR="007F7951" w:rsidRPr="00327065" w:rsidRDefault="00DD1B2F" w:rsidP="00C42EE2">
      <w:pPr>
        <w:pStyle w:val="Nagwek4"/>
        <w:rPr>
          <w:shd w:val="clear" w:color="auto" w:fill="FFFFFF"/>
        </w:rPr>
      </w:pPr>
      <w:bookmarkStart w:id="19" w:name="_Toc191885307"/>
      <w:r w:rsidRPr="00327065">
        <w:rPr>
          <w:shd w:val="clear" w:color="auto" w:fill="FFFFFF"/>
        </w:rPr>
        <w:t>1.1</w:t>
      </w:r>
      <w:r w:rsidR="00394E00" w:rsidRPr="00327065">
        <w:rPr>
          <w:shd w:val="clear" w:color="auto" w:fill="FFFFFF"/>
        </w:rPr>
        <w:t>2</w:t>
      </w:r>
      <w:r w:rsidRPr="00327065">
        <w:rPr>
          <w:shd w:val="clear" w:color="auto" w:fill="FFFFFF"/>
        </w:rPr>
        <w:t xml:space="preserve"> Tularemia</w:t>
      </w:r>
      <w:bookmarkEnd w:id="19"/>
    </w:p>
    <w:p w14:paraId="1F1E11ED" w14:textId="77777777" w:rsidR="00DD1B2F" w:rsidRPr="00327065" w:rsidRDefault="00DD1B2F" w:rsidP="004E5DDD">
      <w:pPr>
        <w:spacing w:line="276" w:lineRule="auto"/>
        <w:ind w:firstLine="709"/>
        <w:jc w:val="both"/>
        <w:rPr>
          <w:rFonts w:cs="Calibri"/>
          <w:szCs w:val="20"/>
          <w:lang w:eastAsia="pl-PL"/>
        </w:rPr>
      </w:pPr>
      <w:r w:rsidRPr="00327065">
        <w:rPr>
          <w:rFonts w:cs="Calibri"/>
          <w:szCs w:val="20"/>
          <w:lang w:eastAsia="pl-PL"/>
        </w:rPr>
        <w:t>Nie odnotowano zachorowań.</w:t>
      </w:r>
    </w:p>
    <w:p w14:paraId="1C09727C" w14:textId="77777777" w:rsidR="008E67B9" w:rsidRPr="00327065" w:rsidRDefault="008E67B9" w:rsidP="004E5DDD">
      <w:pPr>
        <w:spacing w:line="276" w:lineRule="auto"/>
        <w:jc w:val="both"/>
        <w:rPr>
          <w:rFonts w:cs="Calibri"/>
          <w:szCs w:val="20"/>
          <w:lang w:eastAsia="pl-PL"/>
        </w:rPr>
      </w:pPr>
    </w:p>
    <w:p w14:paraId="74918638" w14:textId="59BBA4CD" w:rsidR="00DD1B2F" w:rsidRPr="00327065" w:rsidRDefault="00DD1B2F" w:rsidP="00C42EE2">
      <w:pPr>
        <w:pStyle w:val="Nagwek4"/>
        <w:rPr>
          <w:lang w:eastAsia="pl-PL"/>
        </w:rPr>
      </w:pPr>
      <w:bookmarkStart w:id="20" w:name="_Toc191885308"/>
      <w:r w:rsidRPr="00327065">
        <w:rPr>
          <w:lang w:eastAsia="pl-PL"/>
        </w:rPr>
        <w:t>1.1</w:t>
      </w:r>
      <w:r w:rsidR="00327065">
        <w:rPr>
          <w:lang w:eastAsia="pl-PL"/>
        </w:rPr>
        <w:t>3</w:t>
      </w:r>
      <w:r w:rsidRPr="00327065">
        <w:rPr>
          <w:lang w:eastAsia="pl-PL"/>
        </w:rPr>
        <w:t xml:space="preserve"> </w:t>
      </w:r>
      <w:r w:rsidR="00A3216D" w:rsidRPr="00327065">
        <w:rPr>
          <w:lang w:eastAsia="pl-PL"/>
        </w:rPr>
        <w:t xml:space="preserve">Zakażenia </w:t>
      </w:r>
      <w:proofErr w:type="spellStart"/>
      <w:r w:rsidR="00A3216D" w:rsidRPr="00327065">
        <w:rPr>
          <w:lang w:eastAsia="pl-PL"/>
        </w:rPr>
        <w:t>Mpox</w:t>
      </w:r>
      <w:bookmarkEnd w:id="20"/>
      <w:proofErr w:type="spellEnd"/>
    </w:p>
    <w:p w14:paraId="0DD6F780" w14:textId="77777777" w:rsidR="00A3216D" w:rsidRPr="00327065" w:rsidRDefault="00DD1B2F" w:rsidP="004E5DDD">
      <w:pPr>
        <w:spacing w:line="276" w:lineRule="auto"/>
        <w:ind w:firstLine="709"/>
        <w:jc w:val="both"/>
      </w:pPr>
      <w:r w:rsidRPr="00327065">
        <w:t>Nie odnotowano zachorowań.</w:t>
      </w:r>
    </w:p>
    <w:p w14:paraId="271E3532" w14:textId="77777777" w:rsidR="008E67B9" w:rsidRPr="00FA06A0" w:rsidRDefault="008E67B9" w:rsidP="004E5DDD">
      <w:pPr>
        <w:spacing w:line="276" w:lineRule="auto"/>
        <w:jc w:val="both"/>
        <w:rPr>
          <w:color w:val="FF0000"/>
        </w:rPr>
      </w:pPr>
    </w:p>
    <w:p w14:paraId="0D91E603" w14:textId="0EAE351D" w:rsidR="00A3216D" w:rsidRPr="00327065" w:rsidRDefault="00DD1B2F" w:rsidP="00C42EE2">
      <w:pPr>
        <w:pStyle w:val="Nagwek4"/>
      </w:pPr>
      <w:bookmarkStart w:id="21" w:name="_Toc191885309"/>
      <w:r w:rsidRPr="00327065">
        <w:rPr>
          <w:lang w:eastAsia="pl-PL"/>
        </w:rPr>
        <w:t>1.1</w:t>
      </w:r>
      <w:r w:rsidR="00327065" w:rsidRPr="00327065">
        <w:rPr>
          <w:lang w:eastAsia="pl-PL"/>
        </w:rPr>
        <w:t>4</w:t>
      </w:r>
      <w:r w:rsidRPr="00327065">
        <w:rPr>
          <w:lang w:eastAsia="pl-PL"/>
        </w:rPr>
        <w:t xml:space="preserve"> Podsumowanie i wnioski</w:t>
      </w:r>
      <w:bookmarkEnd w:id="21"/>
    </w:p>
    <w:p w14:paraId="5B0C0295" w14:textId="212625BE" w:rsidR="00327065" w:rsidRPr="00327065" w:rsidRDefault="00327065" w:rsidP="008E4404">
      <w:pPr>
        <w:spacing w:after="120" w:line="276" w:lineRule="auto"/>
        <w:ind w:firstLine="709"/>
        <w:jc w:val="both"/>
        <w:rPr>
          <w:lang w:eastAsia="pl-PL"/>
        </w:rPr>
      </w:pPr>
      <w:r w:rsidRPr="00327065">
        <w:rPr>
          <w:lang w:eastAsia="pl-PL"/>
        </w:rPr>
        <w:t xml:space="preserve">W 2024 roku sytuacja epidemiologiczna w zakresie chorób zakaźnych uległa poprawie w stosunku do roku ubiegłego. Na skutek wyhamowania zakażeń Covid-19 nastąpił spadek zachorowań i zgonów wywołanych wirusem Sars-CoV-2. </w:t>
      </w:r>
    </w:p>
    <w:p w14:paraId="3B4C4621" w14:textId="6CC49A5F" w:rsidR="00DD1B2F" w:rsidRPr="00327065" w:rsidRDefault="00327065" w:rsidP="008E4404">
      <w:pPr>
        <w:spacing w:after="120" w:line="276" w:lineRule="auto"/>
        <w:ind w:firstLine="709"/>
        <w:jc w:val="both"/>
        <w:rPr>
          <w:lang w:eastAsia="pl-PL"/>
        </w:rPr>
      </w:pPr>
      <w:r w:rsidRPr="00327065">
        <w:rPr>
          <w:lang w:eastAsia="pl-PL"/>
        </w:rPr>
        <w:lastRenderedPageBreak/>
        <w:t>Nastąpił spadek nowo wykrytych zakażeń HIV. Odnotowano natomiast wzrost liczby zachorowań na krztusiec, grypę, bakteryjne zakażenia jelitowe wywołane przez Clostridium difficile.</w:t>
      </w:r>
    </w:p>
    <w:p w14:paraId="6F63270D" w14:textId="77777777" w:rsidR="00327065" w:rsidRPr="00327065" w:rsidRDefault="00327065" w:rsidP="004E5DDD">
      <w:pPr>
        <w:spacing w:line="276" w:lineRule="auto"/>
        <w:ind w:firstLine="709"/>
        <w:jc w:val="both"/>
        <w:rPr>
          <w:rFonts w:cs="Calibri"/>
          <w:b/>
          <w:bCs/>
          <w:lang w:eastAsia="pl-PL"/>
        </w:rPr>
      </w:pPr>
    </w:p>
    <w:p w14:paraId="782B25F8" w14:textId="77777777" w:rsidR="007F7951" w:rsidRPr="00327065" w:rsidRDefault="007F7951" w:rsidP="00C42EE2">
      <w:pPr>
        <w:pStyle w:val="Nagwek3"/>
      </w:pPr>
      <w:bookmarkStart w:id="22" w:name="_Toc191885310"/>
      <w:r w:rsidRPr="00327065">
        <w:t>2.</w:t>
      </w:r>
      <w:r w:rsidR="00DD1B2F" w:rsidRPr="00327065">
        <w:t xml:space="preserve"> </w:t>
      </w:r>
      <w:r w:rsidR="00240284" w:rsidRPr="00327065">
        <w:t xml:space="preserve"> S</w:t>
      </w:r>
      <w:r w:rsidRPr="00327065">
        <w:t>zczepie</w:t>
      </w:r>
      <w:r w:rsidR="00240284" w:rsidRPr="00327065">
        <w:t>nia</w:t>
      </w:r>
      <w:r w:rsidRPr="00327065">
        <w:t xml:space="preserve"> ochronn</w:t>
      </w:r>
      <w:r w:rsidR="00240284" w:rsidRPr="00327065">
        <w:t>e</w:t>
      </w:r>
      <w:bookmarkEnd w:id="22"/>
    </w:p>
    <w:p w14:paraId="2A5C8DF6" w14:textId="77777777" w:rsidR="00240284" w:rsidRPr="0087149F" w:rsidRDefault="00240284" w:rsidP="00C42EE2">
      <w:pPr>
        <w:pStyle w:val="Nagwek4"/>
      </w:pPr>
      <w:bookmarkStart w:id="23" w:name="_Toc191885311"/>
      <w:r w:rsidRPr="0087149F">
        <w:t>2.1. Realizacja programu szczepień ochronnych</w:t>
      </w:r>
      <w:bookmarkEnd w:id="23"/>
    </w:p>
    <w:p w14:paraId="654B1A4E" w14:textId="5DB3CDB8" w:rsidR="0087149F" w:rsidRDefault="0087149F" w:rsidP="008E4404">
      <w:pPr>
        <w:spacing w:after="120" w:line="276" w:lineRule="auto"/>
        <w:ind w:firstLine="709"/>
        <w:jc w:val="both"/>
        <w:rPr>
          <w:lang w:eastAsia="pl-PL"/>
        </w:rPr>
      </w:pPr>
      <w:r w:rsidRPr="0087149F">
        <w:rPr>
          <w:lang w:eastAsia="pl-PL"/>
        </w:rPr>
        <w:t>W roku sprawozdawczym 2024 szczepienia ochronne realizowało 30 świadczeniodawców w 43 punktach szczepień. W podległych podmiotach leczniczych przeprowadzono 66 kontroli zakończonych wydaniem zaleceń w 12 punktach szczepień. Zalecenia dotyczyły podjęcia  działań w stosunku do osób uchylających się od obowiązku szczepień ochronnych, zgłaszania osób uchylających się od szczepień, wykonania zaległych szczepień ochronnych w kontrolowanych rocznikach do dnia 31 grudnia 2024 roku, prowadzenia 24 godzinnego monitoringu temperatury w urządzeniu chłodniczym celem zapewnienia maksymalnego bezpieczeństwa przechowywanych</w:t>
      </w:r>
      <w:r>
        <w:rPr>
          <w:lang w:eastAsia="pl-PL"/>
        </w:rPr>
        <w:t xml:space="preserve"> </w:t>
      </w:r>
      <w:r w:rsidRPr="0087149F">
        <w:rPr>
          <w:lang w:eastAsia="pl-PL"/>
        </w:rPr>
        <w:t>preparatów</w:t>
      </w:r>
      <w:r>
        <w:rPr>
          <w:lang w:eastAsia="pl-PL"/>
        </w:rPr>
        <w:t xml:space="preserve"> </w:t>
      </w:r>
      <w:r w:rsidRPr="0087149F">
        <w:rPr>
          <w:lang w:eastAsia="pl-PL"/>
        </w:rPr>
        <w:t>szczepionkowych, dostosowania wielkości urządzenia chłodniczego</w:t>
      </w:r>
      <w:r>
        <w:rPr>
          <w:lang w:eastAsia="pl-PL"/>
        </w:rPr>
        <w:t xml:space="preserve"> </w:t>
      </w:r>
      <w:r w:rsidRPr="0087149F">
        <w:rPr>
          <w:lang w:eastAsia="pl-PL"/>
        </w:rPr>
        <w:t>do ilości preparatów szczepionkowych niezbędnych do zapewnienia realizacji Programu szczepień Ochronnych, prawidłowego sposobu przechowywania odpadów medycznych, zapewnienia prawidłowej temperatur</w:t>
      </w:r>
      <w:r>
        <w:rPr>
          <w:lang w:eastAsia="pl-PL"/>
        </w:rPr>
        <w:t>y</w:t>
      </w:r>
      <w:r w:rsidRPr="0087149F">
        <w:rPr>
          <w:lang w:eastAsia="pl-PL"/>
        </w:rPr>
        <w:t xml:space="preserve"> w urządzeniach chłodniczych  do przechowywania preparatów  szczepionkowych oraz szkole</w:t>
      </w:r>
      <w:r>
        <w:rPr>
          <w:lang w:eastAsia="pl-PL"/>
        </w:rPr>
        <w:t>ń</w:t>
      </w:r>
      <w:r w:rsidRPr="0087149F">
        <w:rPr>
          <w:lang w:eastAsia="pl-PL"/>
        </w:rPr>
        <w:t xml:space="preserve"> pracowników w zakresie działania rejestratora do pomiaru temperatury </w:t>
      </w:r>
      <w:r w:rsidR="002B2B85">
        <w:rPr>
          <w:lang w:eastAsia="pl-PL"/>
        </w:rPr>
        <w:br/>
      </w:r>
      <w:r w:rsidRPr="0087149F">
        <w:rPr>
          <w:lang w:eastAsia="pl-PL"/>
        </w:rPr>
        <w:t xml:space="preserve">w urządzeniu chłodniczym. </w:t>
      </w:r>
    </w:p>
    <w:p w14:paraId="490051F3" w14:textId="77777777" w:rsidR="0087149F" w:rsidRDefault="0087149F" w:rsidP="008E4404">
      <w:pPr>
        <w:spacing w:after="120" w:line="276" w:lineRule="auto"/>
        <w:ind w:firstLine="709"/>
        <w:jc w:val="both"/>
        <w:rPr>
          <w:lang w:eastAsia="pl-PL"/>
        </w:rPr>
      </w:pPr>
      <w:r w:rsidRPr="0087149F">
        <w:rPr>
          <w:lang w:eastAsia="pl-PL"/>
        </w:rPr>
        <w:t>Zakres kontroli obejmował dystrybucję preparatów szczepionkowych, wykonawstwa obowiązkowych szczepień ochronnych, zgłaszania niepożądanych odczynów poszczepiennych oraz rejestracji i podejmowania działań w stosunku do osób uchylających się od obowiązkowych szczepień ochronnych, wyposażenia do kontrolowania temperatury urządzeń, w których przechowywane były preparaty szczepionkowe, prawidłowego postępowania z odpadami medycznymi w miejscu ich wytwarzania.</w:t>
      </w:r>
    </w:p>
    <w:p w14:paraId="5EAE8E48" w14:textId="7A3B1E24" w:rsidR="0087149F" w:rsidRPr="0087149F" w:rsidRDefault="0087149F" w:rsidP="008E4404">
      <w:pPr>
        <w:spacing w:after="120" w:line="276" w:lineRule="auto"/>
        <w:ind w:firstLine="709"/>
        <w:jc w:val="both"/>
        <w:rPr>
          <w:lang w:eastAsia="pl-PL"/>
        </w:rPr>
      </w:pPr>
      <w:r w:rsidRPr="0087149F">
        <w:rPr>
          <w:lang w:eastAsia="pl-PL"/>
        </w:rPr>
        <w:t xml:space="preserve">W trakcie prowadzonych kontroli propagowano szczepienia zalecane. Profilaktycznie zaszczepiono: </w:t>
      </w:r>
    </w:p>
    <w:p w14:paraId="1FDE3AC8" w14:textId="55E7E934" w:rsidR="0087149F" w:rsidRPr="0087149F" w:rsidRDefault="0087149F" w:rsidP="008E4404">
      <w:pPr>
        <w:spacing w:line="276" w:lineRule="auto"/>
        <w:jc w:val="both"/>
        <w:rPr>
          <w:lang w:eastAsia="pl-PL"/>
        </w:rPr>
      </w:pPr>
      <w:r w:rsidRPr="0087149F">
        <w:rPr>
          <w:lang w:eastAsia="pl-PL"/>
        </w:rPr>
        <w:t xml:space="preserve">- przeciwko tężcowi ogółem 238 osób (więcej o 62 niż w roku ubiegłym), w tym </w:t>
      </w:r>
      <w:r w:rsidR="002B2B85">
        <w:rPr>
          <w:lang w:eastAsia="pl-PL"/>
        </w:rPr>
        <w:br/>
      </w:r>
      <w:r w:rsidRPr="0087149F">
        <w:rPr>
          <w:lang w:eastAsia="pl-PL"/>
        </w:rPr>
        <w:t>w poszczególnych grupach wiekowych:</w:t>
      </w:r>
    </w:p>
    <w:p w14:paraId="2B81C9E6" w14:textId="77777777" w:rsidR="0087149F" w:rsidRPr="0087149F" w:rsidRDefault="0087149F" w:rsidP="008E4404">
      <w:pPr>
        <w:spacing w:line="276" w:lineRule="auto"/>
        <w:jc w:val="both"/>
        <w:rPr>
          <w:lang w:eastAsia="pl-PL"/>
        </w:rPr>
      </w:pPr>
      <w:r w:rsidRPr="0087149F">
        <w:rPr>
          <w:lang w:eastAsia="pl-PL"/>
        </w:rPr>
        <w:t>0 -19 lat – 1 dzieci i młodzieży,</w:t>
      </w:r>
    </w:p>
    <w:p w14:paraId="2D2B3BB9" w14:textId="77777777" w:rsidR="0087149F" w:rsidRPr="0087149F" w:rsidRDefault="0087149F" w:rsidP="008E4404">
      <w:pPr>
        <w:spacing w:line="276" w:lineRule="auto"/>
        <w:jc w:val="both"/>
        <w:rPr>
          <w:lang w:eastAsia="pl-PL"/>
        </w:rPr>
      </w:pPr>
      <w:r w:rsidRPr="0087149F">
        <w:rPr>
          <w:lang w:eastAsia="pl-PL"/>
        </w:rPr>
        <w:t>20 -29 lat – 20 osób,</w:t>
      </w:r>
    </w:p>
    <w:p w14:paraId="6E9EE067" w14:textId="77777777" w:rsidR="0087149F" w:rsidRPr="0087149F" w:rsidRDefault="0087149F" w:rsidP="008E4404">
      <w:pPr>
        <w:spacing w:after="120" w:line="276" w:lineRule="auto"/>
        <w:jc w:val="both"/>
        <w:rPr>
          <w:lang w:eastAsia="pl-PL"/>
        </w:rPr>
      </w:pPr>
      <w:r w:rsidRPr="0087149F">
        <w:rPr>
          <w:lang w:eastAsia="pl-PL"/>
        </w:rPr>
        <w:t>30 lat i powyżej – 217 osób.</w:t>
      </w:r>
    </w:p>
    <w:p w14:paraId="7D5BDA98" w14:textId="77777777" w:rsidR="0087149F" w:rsidRDefault="0087149F" w:rsidP="008E4404">
      <w:pPr>
        <w:spacing w:after="120" w:line="276" w:lineRule="auto"/>
        <w:ind w:firstLine="709"/>
        <w:jc w:val="both"/>
        <w:rPr>
          <w:lang w:eastAsia="pl-PL"/>
        </w:rPr>
      </w:pPr>
      <w:r w:rsidRPr="0087149F">
        <w:rPr>
          <w:lang w:eastAsia="pl-PL"/>
        </w:rPr>
        <w:t>W roku sprawozdawczym nie prowadzono szczepień  przeciwko grypie w ramach programu finansowanego przez jednostki samorządowe i Urząd Miasta Koszalina dla osób powyżej 65 roku życia, które były</w:t>
      </w:r>
      <w:r>
        <w:rPr>
          <w:lang w:eastAsia="pl-PL"/>
        </w:rPr>
        <w:t xml:space="preserve"> w latach ubiegłych</w:t>
      </w:r>
      <w:r w:rsidRPr="0087149F">
        <w:rPr>
          <w:lang w:eastAsia="pl-PL"/>
        </w:rPr>
        <w:t xml:space="preserve"> prowadzone przez wytypowane podmioty lecznicze</w:t>
      </w:r>
      <w:r>
        <w:rPr>
          <w:lang w:eastAsia="pl-PL"/>
        </w:rPr>
        <w:t>.</w:t>
      </w:r>
    </w:p>
    <w:p w14:paraId="6EA44B76" w14:textId="025B230A" w:rsidR="0087149F" w:rsidRPr="0087149F" w:rsidRDefault="0087149F" w:rsidP="004E5DDD">
      <w:pPr>
        <w:spacing w:line="276" w:lineRule="auto"/>
        <w:ind w:firstLine="709"/>
        <w:jc w:val="both"/>
        <w:rPr>
          <w:lang w:eastAsia="pl-PL"/>
        </w:rPr>
      </w:pPr>
      <w:r w:rsidRPr="0087149F">
        <w:rPr>
          <w:lang w:eastAsia="pl-PL"/>
        </w:rPr>
        <w:lastRenderedPageBreak/>
        <w:t xml:space="preserve">Liczba osób zaszczepionych wg choroby/szczepień obowiązkowych w grupach ryzyka lub zalecane/, przeciw której wykonywano szczepienie i wieku osób szczepionych: </w:t>
      </w:r>
    </w:p>
    <w:p w14:paraId="2FEFDAAA" w14:textId="77777777" w:rsidR="0087149F" w:rsidRPr="0087149F" w:rsidRDefault="0087149F" w:rsidP="004E5DDD">
      <w:pPr>
        <w:spacing w:line="276" w:lineRule="auto"/>
        <w:jc w:val="both"/>
        <w:rPr>
          <w:lang w:eastAsia="pl-PL"/>
        </w:rPr>
      </w:pPr>
      <w:r w:rsidRPr="0087149F">
        <w:rPr>
          <w:lang w:eastAsia="pl-PL"/>
        </w:rPr>
        <w:t>- błonica -52 (o 70 mniej niż w roku 2023) w grupie wiekowej:</w:t>
      </w:r>
    </w:p>
    <w:p w14:paraId="1FA47BB5" w14:textId="77777777" w:rsidR="0087149F" w:rsidRPr="0087149F" w:rsidRDefault="0087149F" w:rsidP="004E5DDD">
      <w:pPr>
        <w:spacing w:line="276" w:lineRule="auto"/>
        <w:jc w:val="both"/>
        <w:rPr>
          <w:lang w:eastAsia="pl-PL"/>
        </w:rPr>
      </w:pPr>
      <w:r w:rsidRPr="0087149F">
        <w:rPr>
          <w:lang w:eastAsia="pl-PL"/>
        </w:rPr>
        <w:t>0-19 lat – 1 osoba,</w:t>
      </w:r>
    </w:p>
    <w:p w14:paraId="042AA154" w14:textId="77777777" w:rsidR="0087149F" w:rsidRPr="0087149F" w:rsidRDefault="0087149F" w:rsidP="004E5DDD">
      <w:pPr>
        <w:spacing w:line="276" w:lineRule="auto"/>
        <w:jc w:val="both"/>
        <w:rPr>
          <w:lang w:eastAsia="pl-PL"/>
        </w:rPr>
      </w:pPr>
      <w:r w:rsidRPr="0087149F">
        <w:rPr>
          <w:lang w:eastAsia="pl-PL"/>
        </w:rPr>
        <w:t xml:space="preserve">20-29 lat – 15 osób; </w:t>
      </w:r>
    </w:p>
    <w:p w14:paraId="727BCD6F" w14:textId="77777777" w:rsidR="0087149F" w:rsidRPr="0087149F" w:rsidRDefault="0087149F" w:rsidP="004E5DDD">
      <w:pPr>
        <w:spacing w:line="276" w:lineRule="auto"/>
        <w:jc w:val="both"/>
        <w:rPr>
          <w:lang w:eastAsia="pl-PL"/>
        </w:rPr>
      </w:pPr>
      <w:r w:rsidRPr="0087149F">
        <w:rPr>
          <w:lang w:eastAsia="pl-PL"/>
        </w:rPr>
        <w:t>30 i powyżej – 36 osób,</w:t>
      </w:r>
    </w:p>
    <w:p w14:paraId="128504D4" w14:textId="77777777" w:rsidR="0087149F" w:rsidRPr="0087149F" w:rsidRDefault="0087149F" w:rsidP="004E5DDD">
      <w:pPr>
        <w:spacing w:line="276" w:lineRule="auto"/>
        <w:jc w:val="both"/>
        <w:rPr>
          <w:lang w:eastAsia="pl-PL"/>
        </w:rPr>
      </w:pPr>
      <w:r w:rsidRPr="0087149F">
        <w:rPr>
          <w:lang w:eastAsia="pl-PL"/>
        </w:rPr>
        <w:t>- krztusiec – 52 osoby (o 81 mniej niż w roku ubiegłym) w grupie wiekowej:</w:t>
      </w:r>
    </w:p>
    <w:p w14:paraId="1416E2E7" w14:textId="77777777" w:rsidR="0087149F" w:rsidRPr="0087149F" w:rsidRDefault="0087149F" w:rsidP="004E5DDD">
      <w:pPr>
        <w:spacing w:line="276" w:lineRule="auto"/>
        <w:jc w:val="both"/>
        <w:rPr>
          <w:lang w:eastAsia="pl-PL"/>
        </w:rPr>
      </w:pPr>
      <w:r w:rsidRPr="0087149F">
        <w:rPr>
          <w:lang w:eastAsia="pl-PL"/>
        </w:rPr>
        <w:t>0-19 lat – 1 osoba,</w:t>
      </w:r>
    </w:p>
    <w:p w14:paraId="4D0B8000" w14:textId="47DE009E" w:rsidR="0087149F" w:rsidRPr="0087149F" w:rsidRDefault="0087149F" w:rsidP="004E5DDD">
      <w:pPr>
        <w:spacing w:line="276" w:lineRule="auto"/>
        <w:jc w:val="both"/>
        <w:rPr>
          <w:lang w:eastAsia="pl-PL"/>
        </w:rPr>
      </w:pPr>
      <w:r w:rsidRPr="0087149F">
        <w:rPr>
          <w:lang w:eastAsia="pl-PL"/>
        </w:rPr>
        <w:t xml:space="preserve">20-29 lat– 15 osób, </w:t>
      </w:r>
    </w:p>
    <w:p w14:paraId="4D3A4FCC" w14:textId="77777777" w:rsidR="0087149F" w:rsidRPr="0087149F" w:rsidRDefault="0087149F" w:rsidP="004E5DDD">
      <w:pPr>
        <w:spacing w:line="276" w:lineRule="auto"/>
        <w:jc w:val="both"/>
        <w:rPr>
          <w:lang w:eastAsia="pl-PL"/>
        </w:rPr>
      </w:pPr>
      <w:r w:rsidRPr="0087149F">
        <w:rPr>
          <w:lang w:eastAsia="pl-PL"/>
        </w:rPr>
        <w:t xml:space="preserve">30 i powyżej – 36 osób, </w:t>
      </w:r>
    </w:p>
    <w:p w14:paraId="5114301B" w14:textId="77777777" w:rsidR="0087149F" w:rsidRPr="0087149F" w:rsidRDefault="0087149F" w:rsidP="004E5DDD">
      <w:pPr>
        <w:spacing w:line="276" w:lineRule="auto"/>
        <w:jc w:val="both"/>
        <w:rPr>
          <w:lang w:eastAsia="pl-PL"/>
        </w:rPr>
      </w:pPr>
      <w:r w:rsidRPr="0087149F">
        <w:rPr>
          <w:lang w:eastAsia="pl-PL"/>
        </w:rPr>
        <w:t xml:space="preserve">- </w:t>
      </w:r>
      <w:proofErr w:type="spellStart"/>
      <w:r w:rsidRPr="0087149F">
        <w:rPr>
          <w:lang w:eastAsia="pl-PL"/>
        </w:rPr>
        <w:t>poliomyelitis</w:t>
      </w:r>
      <w:proofErr w:type="spellEnd"/>
      <w:r w:rsidRPr="0087149F">
        <w:rPr>
          <w:lang w:eastAsia="pl-PL"/>
        </w:rPr>
        <w:t xml:space="preserve">- 5 osób (o 86 mniej niż w roku 2023) – w grupie wiekowej: </w:t>
      </w:r>
    </w:p>
    <w:p w14:paraId="0E866456" w14:textId="77777777" w:rsidR="0087149F" w:rsidRPr="0087149F" w:rsidRDefault="0087149F" w:rsidP="004E5DDD">
      <w:pPr>
        <w:spacing w:line="276" w:lineRule="auto"/>
        <w:jc w:val="both"/>
        <w:rPr>
          <w:lang w:eastAsia="pl-PL"/>
        </w:rPr>
      </w:pPr>
      <w:r w:rsidRPr="0087149F">
        <w:rPr>
          <w:lang w:eastAsia="pl-PL"/>
        </w:rPr>
        <w:t xml:space="preserve">20-29 lat – 2 osoby, </w:t>
      </w:r>
    </w:p>
    <w:p w14:paraId="54C3F9A1" w14:textId="77777777" w:rsidR="0087149F" w:rsidRPr="0087149F" w:rsidRDefault="0087149F" w:rsidP="004E5DDD">
      <w:pPr>
        <w:spacing w:line="276" w:lineRule="auto"/>
        <w:jc w:val="both"/>
        <w:rPr>
          <w:lang w:eastAsia="pl-PL"/>
        </w:rPr>
      </w:pPr>
      <w:r w:rsidRPr="0087149F">
        <w:rPr>
          <w:lang w:eastAsia="pl-PL"/>
        </w:rPr>
        <w:t xml:space="preserve">30 i powyżej- 3 osoby, </w:t>
      </w:r>
    </w:p>
    <w:p w14:paraId="7D4C6CC7" w14:textId="77777777" w:rsidR="0087149F" w:rsidRPr="0087149F" w:rsidRDefault="0087149F" w:rsidP="004E5DDD">
      <w:pPr>
        <w:spacing w:line="276" w:lineRule="auto"/>
        <w:jc w:val="both"/>
        <w:rPr>
          <w:lang w:eastAsia="pl-PL"/>
        </w:rPr>
      </w:pPr>
      <w:r w:rsidRPr="0087149F">
        <w:rPr>
          <w:lang w:eastAsia="pl-PL"/>
        </w:rPr>
        <w:t>- ospa wietrzna – 513 osób (o 68 osób mniej w stosunku do roku ubiegłego) w grupach wiekowych:</w:t>
      </w:r>
    </w:p>
    <w:p w14:paraId="77F5FF95" w14:textId="77777777" w:rsidR="0087149F" w:rsidRPr="0087149F" w:rsidRDefault="0087149F" w:rsidP="004E5DDD">
      <w:pPr>
        <w:spacing w:line="276" w:lineRule="auto"/>
        <w:jc w:val="both"/>
        <w:rPr>
          <w:lang w:eastAsia="pl-PL"/>
        </w:rPr>
      </w:pPr>
      <w:r w:rsidRPr="0087149F">
        <w:rPr>
          <w:lang w:eastAsia="pl-PL"/>
        </w:rPr>
        <w:t xml:space="preserve">0-11 lat – 501 dzieci, </w:t>
      </w:r>
    </w:p>
    <w:p w14:paraId="335AE98C" w14:textId="77777777" w:rsidR="0087149F" w:rsidRPr="0087149F" w:rsidRDefault="0087149F" w:rsidP="004E5DDD">
      <w:pPr>
        <w:spacing w:line="276" w:lineRule="auto"/>
        <w:jc w:val="both"/>
        <w:rPr>
          <w:lang w:eastAsia="pl-PL"/>
        </w:rPr>
      </w:pPr>
      <w:r w:rsidRPr="0087149F">
        <w:rPr>
          <w:lang w:eastAsia="pl-PL"/>
        </w:rPr>
        <w:t>12-19 lat  - 12 osób,</w:t>
      </w:r>
    </w:p>
    <w:p w14:paraId="41BE616C" w14:textId="77777777" w:rsidR="0087149F" w:rsidRPr="0087149F" w:rsidRDefault="0087149F" w:rsidP="004E5DDD">
      <w:pPr>
        <w:spacing w:line="276" w:lineRule="auto"/>
        <w:jc w:val="both"/>
        <w:rPr>
          <w:lang w:eastAsia="pl-PL"/>
        </w:rPr>
      </w:pPr>
      <w:r w:rsidRPr="0087149F">
        <w:rPr>
          <w:lang w:eastAsia="pl-PL"/>
        </w:rPr>
        <w:t xml:space="preserve">- zakażenie </w:t>
      </w:r>
      <w:proofErr w:type="spellStart"/>
      <w:r w:rsidRPr="0087149F">
        <w:rPr>
          <w:lang w:eastAsia="pl-PL"/>
        </w:rPr>
        <w:t>rotawirusowe</w:t>
      </w:r>
      <w:proofErr w:type="spellEnd"/>
      <w:r w:rsidRPr="0087149F">
        <w:rPr>
          <w:lang w:eastAsia="pl-PL"/>
        </w:rPr>
        <w:t xml:space="preserve"> – 539 (mniej o 141 w porównaniu do roku ubiegłego),</w:t>
      </w:r>
    </w:p>
    <w:p w14:paraId="3FAC439A" w14:textId="77777777" w:rsidR="0087149F" w:rsidRPr="0087149F" w:rsidRDefault="0087149F" w:rsidP="008E4404">
      <w:pPr>
        <w:spacing w:after="120" w:line="276" w:lineRule="auto"/>
        <w:jc w:val="both"/>
        <w:rPr>
          <w:lang w:eastAsia="pl-PL"/>
        </w:rPr>
      </w:pPr>
      <w:r w:rsidRPr="0087149F">
        <w:rPr>
          <w:lang w:eastAsia="pl-PL"/>
        </w:rPr>
        <w:t xml:space="preserve"> - zakażenie wirusem brodawczaka ludzkiego – nie były realizowane szczepienia w ramach kolejnej realizacji programu zdrowotnego pod nazwą „Szczepienia profilaktyczne przeciwko rakowi szyjki macicy – wirus HPV”, finansowanego przez Urząd Miasta Koszalina oraz Miasto Mielno. </w:t>
      </w:r>
    </w:p>
    <w:p w14:paraId="4EAA3CD7" w14:textId="6135CDE4" w:rsidR="0087149F" w:rsidRPr="0087149F" w:rsidRDefault="0087149F" w:rsidP="008E4404">
      <w:pPr>
        <w:spacing w:line="276" w:lineRule="auto"/>
        <w:ind w:firstLine="709"/>
        <w:jc w:val="both"/>
        <w:rPr>
          <w:lang w:eastAsia="pl-PL"/>
        </w:rPr>
      </w:pPr>
      <w:r w:rsidRPr="0087149F">
        <w:rPr>
          <w:lang w:eastAsia="pl-PL"/>
        </w:rPr>
        <w:t>Procentow</w:t>
      </w:r>
      <w:r>
        <w:rPr>
          <w:lang w:eastAsia="pl-PL"/>
        </w:rPr>
        <w:t xml:space="preserve">e </w:t>
      </w:r>
      <w:r w:rsidRPr="0087149F">
        <w:rPr>
          <w:lang w:eastAsia="pl-PL"/>
        </w:rPr>
        <w:t>wykonani</w:t>
      </w:r>
      <w:r>
        <w:rPr>
          <w:lang w:eastAsia="pl-PL"/>
        </w:rPr>
        <w:t>e</w:t>
      </w:r>
      <w:r w:rsidRPr="0087149F">
        <w:rPr>
          <w:lang w:eastAsia="pl-PL"/>
        </w:rPr>
        <w:t xml:space="preserve"> obowiązkowych szczepień ochronnych przeciw chorobom zakaźnym, w analizowanych rocznikach, kształtował</w:t>
      </w:r>
      <w:r>
        <w:rPr>
          <w:lang w:eastAsia="pl-PL"/>
        </w:rPr>
        <w:t>o</w:t>
      </w:r>
      <w:r w:rsidRPr="0087149F">
        <w:rPr>
          <w:lang w:eastAsia="pl-PL"/>
        </w:rPr>
        <w:t xml:space="preserve"> się następująco: </w:t>
      </w:r>
    </w:p>
    <w:p w14:paraId="192BF7A7" w14:textId="77777777" w:rsidR="0087149F" w:rsidRDefault="0087149F" w:rsidP="004E5DDD">
      <w:pPr>
        <w:spacing w:line="276" w:lineRule="auto"/>
        <w:jc w:val="both"/>
        <w:rPr>
          <w:lang w:eastAsia="pl-PL"/>
        </w:rPr>
      </w:pPr>
      <w:r w:rsidRPr="0087149F">
        <w:rPr>
          <w:u w:val="single"/>
          <w:lang w:eastAsia="pl-PL"/>
        </w:rPr>
        <w:t>Gruźlica</w:t>
      </w:r>
      <w:r w:rsidRPr="0087149F">
        <w:rPr>
          <w:lang w:eastAsia="pl-PL"/>
        </w:rPr>
        <w:t xml:space="preserve"> – szczepienie podstawowe</w:t>
      </w:r>
      <w:r>
        <w:rPr>
          <w:lang w:eastAsia="pl-PL"/>
        </w:rPr>
        <w:t xml:space="preserve">: </w:t>
      </w:r>
    </w:p>
    <w:p w14:paraId="787C7284" w14:textId="55E3889E" w:rsidR="0087149F" w:rsidRDefault="0087149F" w:rsidP="004E5DDD">
      <w:pPr>
        <w:spacing w:line="276" w:lineRule="auto"/>
        <w:jc w:val="both"/>
        <w:rPr>
          <w:lang w:eastAsia="pl-PL"/>
        </w:rPr>
      </w:pPr>
      <w:r>
        <w:rPr>
          <w:lang w:eastAsia="pl-PL"/>
        </w:rPr>
        <w:t>- r</w:t>
      </w:r>
      <w:r w:rsidRPr="0087149F">
        <w:rPr>
          <w:lang w:eastAsia="pl-PL"/>
        </w:rPr>
        <w:t>ocznik 2024-2023</w:t>
      </w:r>
      <w:r>
        <w:rPr>
          <w:lang w:eastAsia="pl-PL"/>
        </w:rPr>
        <w:t>:</w:t>
      </w:r>
    </w:p>
    <w:p w14:paraId="641C1B47" w14:textId="71305573" w:rsidR="0087149F" w:rsidRPr="0087149F" w:rsidRDefault="0087149F" w:rsidP="004E5DDD">
      <w:pPr>
        <w:spacing w:line="276" w:lineRule="auto"/>
        <w:jc w:val="both"/>
        <w:rPr>
          <w:lang w:eastAsia="pl-PL"/>
        </w:rPr>
      </w:pPr>
      <w:r>
        <w:rPr>
          <w:lang w:eastAsia="pl-PL"/>
        </w:rPr>
        <w:t>o</w:t>
      </w:r>
      <w:r w:rsidRPr="0087149F">
        <w:rPr>
          <w:lang w:eastAsia="pl-PL"/>
        </w:rPr>
        <w:t>gólna liczba dzieci w rocznikach – 1939, zaszczepiono 1909 dzieci, co stanowi 98,45%</w:t>
      </w:r>
      <w:r>
        <w:rPr>
          <w:lang w:eastAsia="pl-PL"/>
        </w:rPr>
        <w:t>,</w:t>
      </w:r>
    </w:p>
    <w:p w14:paraId="548581B6" w14:textId="77777777" w:rsidR="0087149F" w:rsidRDefault="0087149F" w:rsidP="004E5DDD">
      <w:pPr>
        <w:spacing w:line="276" w:lineRule="auto"/>
        <w:jc w:val="both"/>
        <w:rPr>
          <w:lang w:eastAsia="pl-PL"/>
        </w:rPr>
      </w:pPr>
      <w:r w:rsidRPr="0087149F">
        <w:rPr>
          <w:u w:val="single"/>
          <w:lang w:eastAsia="pl-PL"/>
        </w:rPr>
        <w:t>Wirusowe zapalenie wątroby typu B</w:t>
      </w:r>
      <w:r w:rsidRPr="0087149F">
        <w:rPr>
          <w:lang w:eastAsia="pl-PL"/>
        </w:rPr>
        <w:t>- szczepienie podstawowe (pierwotne + uzupełniające)</w:t>
      </w:r>
      <w:r>
        <w:rPr>
          <w:lang w:eastAsia="pl-PL"/>
        </w:rPr>
        <w:t xml:space="preserve">: </w:t>
      </w:r>
    </w:p>
    <w:p w14:paraId="4B21B7E9" w14:textId="49B6CE5C" w:rsidR="0087149F" w:rsidRDefault="0087149F" w:rsidP="004E5DDD">
      <w:pPr>
        <w:spacing w:line="276" w:lineRule="auto"/>
        <w:jc w:val="both"/>
        <w:rPr>
          <w:lang w:eastAsia="pl-PL"/>
        </w:rPr>
      </w:pPr>
      <w:r>
        <w:rPr>
          <w:lang w:eastAsia="pl-PL"/>
        </w:rPr>
        <w:t>- r</w:t>
      </w:r>
      <w:r w:rsidRPr="0087149F">
        <w:rPr>
          <w:lang w:eastAsia="pl-PL"/>
        </w:rPr>
        <w:t>ocznik 2024-2020</w:t>
      </w:r>
      <w:r>
        <w:rPr>
          <w:lang w:eastAsia="pl-PL"/>
        </w:rPr>
        <w:t>:</w:t>
      </w:r>
      <w:r w:rsidRPr="0087149F">
        <w:rPr>
          <w:lang w:eastAsia="pl-PL"/>
        </w:rPr>
        <w:t xml:space="preserve"> </w:t>
      </w:r>
    </w:p>
    <w:p w14:paraId="720D088D" w14:textId="69B5F479" w:rsidR="0087149F" w:rsidRPr="0087149F" w:rsidRDefault="0087149F" w:rsidP="004E5DDD">
      <w:pPr>
        <w:spacing w:line="276" w:lineRule="auto"/>
        <w:jc w:val="both"/>
        <w:rPr>
          <w:lang w:eastAsia="pl-PL"/>
        </w:rPr>
      </w:pPr>
      <w:r>
        <w:rPr>
          <w:lang w:eastAsia="pl-PL"/>
        </w:rPr>
        <w:t>o</w:t>
      </w:r>
      <w:r w:rsidRPr="0087149F">
        <w:rPr>
          <w:lang w:eastAsia="pl-PL"/>
        </w:rPr>
        <w:t>gólna liczba dzieci w rocznikach 6017, zaszczepiono 5795 dzieci, stanowi to 96,31 %</w:t>
      </w:r>
      <w:r>
        <w:rPr>
          <w:lang w:eastAsia="pl-PL"/>
        </w:rPr>
        <w:t>,</w:t>
      </w:r>
    </w:p>
    <w:p w14:paraId="43D16561" w14:textId="77777777" w:rsidR="0087149F" w:rsidRDefault="0087149F" w:rsidP="004E5DDD">
      <w:pPr>
        <w:spacing w:line="276" w:lineRule="auto"/>
        <w:jc w:val="both"/>
        <w:rPr>
          <w:lang w:eastAsia="pl-PL"/>
        </w:rPr>
      </w:pPr>
      <w:r w:rsidRPr="0087149F">
        <w:rPr>
          <w:u w:val="single"/>
          <w:lang w:eastAsia="pl-PL"/>
        </w:rPr>
        <w:t>Błonica, tężec, krztusiec, polio</w:t>
      </w:r>
      <w:r w:rsidRPr="0087149F">
        <w:rPr>
          <w:lang w:eastAsia="pl-PL"/>
        </w:rPr>
        <w:t xml:space="preserve"> – szczepienie podstawowe</w:t>
      </w:r>
      <w:r>
        <w:rPr>
          <w:lang w:eastAsia="pl-PL"/>
        </w:rPr>
        <w:t xml:space="preserve">: </w:t>
      </w:r>
    </w:p>
    <w:p w14:paraId="1C9FC91C" w14:textId="05177944" w:rsidR="0087149F" w:rsidRDefault="0087149F" w:rsidP="004E5DDD">
      <w:pPr>
        <w:spacing w:line="276" w:lineRule="auto"/>
        <w:jc w:val="both"/>
        <w:rPr>
          <w:lang w:eastAsia="pl-PL"/>
        </w:rPr>
      </w:pPr>
      <w:r>
        <w:rPr>
          <w:lang w:eastAsia="pl-PL"/>
        </w:rPr>
        <w:t>- r</w:t>
      </w:r>
      <w:r w:rsidRPr="0087149F">
        <w:rPr>
          <w:lang w:eastAsia="pl-PL"/>
        </w:rPr>
        <w:t>ocznik 2023-2020</w:t>
      </w:r>
      <w:r>
        <w:rPr>
          <w:lang w:eastAsia="pl-PL"/>
        </w:rPr>
        <w:t>:</w:t>
      </w:r>
      <w:r w:rsidRPr="0087149F">
        <w:rPr>
          <w:lang w:eastAsia="pl-PL"/>
        </w:rPr>
        <w:t xml:space="preserve"> </w:t>
      </w:r>
    </w:p>
    <w:p w14:paraId="2778CFC8" w14:textId="2DF7B5CB" w:rsidR="0087149F" w:rsidRPr="0087149F" w:rsidRDefault="0087149F" w:rsidP="004E5DDD">
      <w:pPr>
        <w:spacing w:line="276" w:lineRule="auto"/>
        <w:jc w:val="both"/>
        <w:rPr>
          <w:lang w:eastAsia="pl-PL"/>
        </w:rPr>
      </w:pPr>
      <w:r>
        <w:rPr>
          <w:lang w:eastAsia="pl-PL"/>
        </w:rPr>
        <w:t>o</w:t>
      </w:r>
      <w:r w:rsidRPr="0087149F">
        <w:rPr>
          <w:lang w:eastAsia="pl-PL"/>
        </w:rPr>
        <w:t>gólna liczba dzieci w rocznikach 5100, zaszczepiono 4971 dzieci. Stanowi to 97.47 %</w:t>
      </w:r>
      <w:r>
        <w:rPr>
          <w:lang w:eastAsia="pl-PL"/>
        </w:rPr>
        <w:t>,</w:t>
      </w:r>
    </w:p>
    <w:p w14:paraId="60C7F65C" w14:textId="57DD33E3" w:rsidR="0087149F" w:rsidRPr="0087149F" w:rsidRDefault="0087149F" w:rsidP="004E5DDD">
      <w:pPr>
        <w:spacing w:line="276" w:lineRule="auto"/>
        <w:jc w:val="both"/>
        <w:rPr>
          <w:lang w:eastAsia="pl-PL"/>
        </w:rPr>
      </w:pPr>
      <w:r>
        <w:rPr>
          <w:lang w:eastAsia="pl-PL"/>
        </w:rPr>
        <w:t>- r</w:t>
      </w:r>
      <w:r w:rsidRPr="0087149F">
        <w:rPr>
          <w:lang w:eastAsia="pl-PL"/>
        </w:rPr>
        <w:t>ocznik 2019 i 2018</w:t>
      </w:r>
      <w:r>
        <w:rPr>
          <w:lang w:eastAsia="pl-PL"/>
        </w:rPr>
        <w:t xml:space="preserve"> - </w:t>
      </w:r>
      <w:r w:rsidRPr="0087149F">
        <w:rPr>
          <w:lang w:eastAsia="pl-PL"/>
        </w:rPr>
        <w:t>6 latki – szczepienie przypominające – I dawka</w:t>
      </w:r>
      <w:r>
        <w:rPr>
          <w:lang w:eastAsia="pl-PL"/>
        </w:rPr>
        <w:t>:</w:t>
      </w:r>
    </w:p>
    <w:p w14:paraId="724304EE" w14:textId="4C1EA833" w:rsidR="0087149F" w:rsidRPr="0087149F" w:rsidRDefault="0087149F" w:rsidP="004E5DDD">
      <w:pPr>
        <w:spacing w:line="276" w:lineRule="auto"/>
        <w:jc w:val="both"/>
        <w:rPr>
          <w:lang w:eastAsia="pl-PL"/>
        </w:rPr>
      </w:pPr>
      <w:r>
        <w:rPr>
          <w:lang w:eastAsia="pl-PL"/>
        </w:rPr>
        <w:t>o</w:t>
      </w:r>
      <w:r w:rsidRPr="0087149F">
        <w:rPr>
          <w:lang w:eastAsia="pl-PL"/>
        </w:rPr>
        <w:t>gólna liczba dzieci w rocznikach 3275, zaszczepiono 2665 dzieci. Stanowi to 81,37 %</w:t>
      </w:r>
      <w:r>
        <w:rPr>
          <w:lang w:eastAsia="pl-PL"/>
        </w:rPr>
        <w:t>,</w:t>
      </w:r>
    </w:p>
    <w:p w14:paraId="5B529834" w14:textId="77777777" w:rsidR="0087149F" w:rsidRDefault="0087149F" w:rsidP="004E5DDD">
      <w:pPr>
        <w:spacing w:line="276" w:lineRule="auto"/>
        <w:jc w:val="both"/>
        <w:rPr>
          <w:lang w:eastAsia="pl-PL"/>
        </w:rPr>
      </w:pPr>
      <w:r w:rsidRPr="0087149F">
        <w:rPr>
          <w:u w:val="single"/>
          <w:lang w:eastAsia="pl-PL"/>
        </w:rPr>
        <w:t>Błonica, tężec, krztusiec</w:t>
      </w:r>
      <w:r>
        <w:rPr>
          <w:lang w:eastAsia="pl-PL"/>
        </w:rPr>
        <w:t xml:space="preserve">: </w:t>
      </w:r>
    </w:p>
    <w:p w14:paraId="5FD64632" w14:textId="57B0AD49" w:rsidR="0087149F" w:rsidRPr="0087149F" w:rsidRDefault="0087149F" w:rsidP="004E5DDD">
      <w:pPr>
        <w:spacing w:line="276" w:lineRule="auto"/>
        <w:jc w:val="both"/>
        <w:rPr>
          <w:lang w:eastAsia="pl-PL"/>
        </w:rPr>
      </w:pPr>
      <w:r>
        <w:rPr>
          <w:lang w:eastAsia="pl-PL"/>
        </w:rPr>
        <w:t>- r</w:t>
      </w:r>
      <w:r w:rsidRPr="0087149F">
        <w:rPr>
          <w:lang w:eastAsia="pl-PL"/>
        </w:rPr>
        <w:t>ocznik 2011 i 2010</w:t>
      </w:r>
      <w:r>
        <w:rPr>
          <w:lang w:eastAsia="pl-PL"/>
        </w:rPr>
        <w:t xml:space="preserve"> - </w:t>
      </w:r>
      <w:r w:rsidRPr="0087149F">
        <w:rPr>
          <w:lang w:eastAsia="pl-PL"/>
        </w:rPr>
        <w:t>14 latki – szczepienie przypominające – II dawka</w:t>
      </w:r>
      <w:r>
        <w:rPr>
          <w:lang w:eastAsia="pl-PL"/>
        </w:rPr>
        <w:t>:</w:t>
      </w:r>
    </w:p>
    <w:p w14:paraId="3A4FD3B7" w14:textId="5900FB30" w:rsidR="0087149F" w:rsidRPr="0087149F" w:rsidRDefault="000B7D1F" w:rsidP="004E5DDD">
      <w:pPr>
        <w:spacing w:line="276" w:lineRule="auto"/>
        <w:jc w:val="both"/>
        <w:rPr>
          <w:lang w:eastAsia="pl-PL"/>
        </w:rPr>
      </w:pPr>
      <w:r>
        <w:rPr>
          <w:lang w:eastAsia="pl-PL"/>
        </w:rPr>
        <w:t>o</w:t>
      </w:r>
      <w:r w:rsidR="0087149F" w:rsidRPr="0087149F">
        <w:rPr>
          <w:lang w:eastAsia="pl-PL"/>
        </w:rPr>
        <w:t>gólna liczba dzieci w rocznikach 3361, zaszczepiono 2843 dzieci. Stanowi to 84,58 %.</w:t>
      </w:r>
    </w:p>
    <w:p w14:paraId="2D713D33" w14:textId="77777777" w:rsidR="0087149F" w:rsidRDefault="0087149F" w:rsidP="004E5DDD">
      <w:pPr>
        <w:spacing w:line="276" w:lineRule="auto"/>
        <w:jc w:val="both"/>
        <w:rPr>
          <w:lang w:eastAsia="pl-PL"/>
        </w:rPr>
      </w:pPr>
      <w:r w:rsidRPr="0087149F">
        <w:rPr>
          <w:u w:val="single"/>
          <w:lang w:eastAsia="pl-PL"/>
        </w:rPr>
        <w:t>Błonica, tężec</w:t>
      </w:r>
      <w:r>
        <w:rPr>
          <w:u w:val="single"/>
          <w:lang w:eastAsia="pl-PL"/>
        </w:rPr>
        <w:t>:</w:t>
      </w:r>
      <w:r w:rsidRPr="0087149F">
        <w:rPr>
          <w:lang w:eastAsia="pl-PL"/>
        </w:rPr>
        <w:t xml:space="preserve"> rocznik 2006 i 2005</w:t>
      </w:r>
    </w:p>
    <w:p w14:paraId="17BA72A7" w14:textId="5BFBBEE6" w:rsidR="0087149F" w:rsidRPr="0087149F" w:rsidRDefault="0087149F" w:rsidP="004E5DDD">
      <w:pPr>
        <w:spacing w:line="276" w:lineRule="auto"/>
        <w:jc w:val="both"/>
        <w:rPr>
          <w:u w:val="single"/>
          <w:lang w:eastAsia="pl-PL"/>
        </w:rPr>
      </w:pPr>
      <w:r w:rsidRPr="0087149F">
        <w:rPr>
          <w:lang w:eastAsia="pl-PL"/>
        </w:rPr>
        <w:t>19 latki – szczepienie przypominające – III dawka</w:t>
      </w:r>
      <w:r w:rsidR="000B7D1F">
        <w:rPr>
          <w:lang w:eastAsia="pl-PL"/>
        </w:rPr>
        <w:t>:</w:t>
      </w:r>
    </w:p>
    <w:p w14:paraId="66CD36B9" w14:textId="6A310779" w:rsidR="0087149F" w:rsidRPr="0087149F" w:rsidRDefault="000B7D1F" w:rsidP="004E5DDD">
      <w:pPr>
        <w:spacing w:line="276" w:lineRule="auto"/>
        <w:jc w:val="both"/>
        <w:rPr>
          <w:lang w:eastAsia="pl-PL"/>
        </w:rPr>
      </w:pPr>
      <w:r>
        <w:rPr>
          <w:lang w:eastAsia="pl-PL"/>
        </w:rPr>
        <w:t>o</w:t>
      </w:r>
      <w:r w:rsidR="0087149F" w:rsidRPr="0087149F">
        <w:rPr>
          <w:lang w:eastAsia="pl-PL"/>
        </w:rPr>
        <w:t>gólna liczba dzieci w rocznikach 2835, zaszczepiono 2157 osób. Stanowi to 76,08 %.</w:t>
      </w:r>
    </w:p>
    <w:p w14:paraId="5B4AC1F3" w14:textId="77777777" w:rsidR="0087149F" w:rsidRDefault="0087149F" w:rsidP="004E5DDD">
      <w:pPr>
        <w:spacing w:line="276" w:lineRule="auto"/>
        <w:jc w:val="both"/>
        <w:rPr>
          <w:u w:val="single"/>
          <w:lang w:eastAsia="pl-PL"/>
        </w:rPr>
      </w:pPr>
      <w:r w:rsidRPr="0087149F">
        <w:rPr>
          <w:u w:val="single"/>
          <w:lang w:eastAsia="pl-PL"/>
        </w:rPr>
        <w:lastRenderedPageBreak/>
        <w:t>Odra, świnka, różyczka:</w:t>
      </w:r>
    </w:p>
    <w:p w14:paraId="0566D3D0" w14:textId="5699E0C8" w:rsidR="0087149F" w:rsidRPr="0087149F" w:rsidRDefault="000B7D1F" w:rsidP="004E5DDD">
      <w:pPr>
        <w:spacing w:line="276" w:lineRule="auto"/>
        <w:jc w:val="both"/>
        <w:rPr>
          <w:lang w:eastAsia="pl-PL"/>
        </w:rPr>
      </w:pPr>
      <w:r>
        <w:rPr>
          <w:lang w:eastAsia="pl-PL"/>
        </w:rPr>
        <w:t xml:space="preserve">- </w:t>
      </w:r>
      <w:r w:rsidR="0087149F" w:rsidRPr="0087149F">
        <w:rPr>
          <w:lang w:eastAsia="pl-PL"/>
        </w:rPr>
        <w:t>rocznik 2023 - szczepienie podstawowe</w:t>
      </w:r>
      <w:r w:rsidR="0087149F">
        <w:rPr>
          <w:lang w:eastAsia="pl-PL"/>
        </w:rPr>
        <w:t>:</w:t>
      </w:r>
    </w:p>
    <w:p w14:paraId="54D88A9C" w14:textId="778DF905" w:rsidR="0087149F" w:rsidRPr="0087149F" w:rsidRDefault="000B7D1F" w:rsidP="004E5DDD">
      <w:pPr>
        <w:spacing w:line="276" w:lineRule="auto"/>
        <w:jc w:val="both"/>
        <w:rPr>
          <w:lang w:eastAsia="pl-PL"/>
        </w:rPr>
      </w:pPr>
      <w:r>
        <w:rPr>
          <w:lang w:eastAsia="pl-PL"/>
        </w:rPr>
        <w:t>o</w:t>
      </w:r>
      <w:r w:rsidR="0087149F" w:rsidRPr="0087149F">
        <w:rPr>
          <w:lang w:eastAsia="pl-PL"/>
        </w:rPr>
        <w:t>gólna liczba dzieci w roczniku 1022, zaszczepiono 837 dzieci. Stanowi to 81,89 %</w:t>
      </w:r>
      <w:r>
        <w:rPr>
          <w:lang w:eastAsia="pl-PL"/>
        </w:rPr>
        <w:t>,</w:t>
      </w:r>
    </w:p>
    <w:p w14:paraId="79AE3728" w14:textId="3B89718F" w:rsidR="0087149F" w:rsidRDefault="000B7D1F" w:rsidP="004E5DDD">
      <w:pPr>
        <w:spacing w:line="276" w:lineRule="auto"/>
        <w:jc w:val="both"/>
        <w:rPr>
          <w:lang w:eastAsia="pl-PL"/>
        </w:rPr>
      </w:pPr>
      <w:r>
        <w:rPr>
          <w:lang w:eastAsia="pl-PL"/>
        </w:rPr>
        <w:t xml:space="preserve">- </w:t>
      </w:r>
      <w:r w:rsidR="0087149F">
        <w:rPr>
          <w:lang w:eastAsia="pl-PL"/>
        </w:rPr>
        <w:t>r</w:t>
      </w:r>
      <w:r w:rsidR="0087149F" w:rsidRPr="0087149F">
        <w:rPr>
          <w:lang w:eastAsia="pl-PL"/>
        </w:rPr>
        <w:t>ocznik 2019 – 6-latki – szczepienie przypominające</w:t>
      </w:r>
      <w:r>
        <w:rPr>
          <w:lang w:eastAsia="pl-PL"/>
        </w:rPr>
        <w:t>:</w:t>
      </w:r>
      <w:r w:rsidR="0087149F" w:rsidRPr="0087149F">
        <w:rPr>
          <w:lang w:eastAsia="pl-PL"/>
        </w:rPr>
        <w:t xml:space="preserve"> </w:t>
      </w:r>
    </w:p>
    <w:p w14:paraId="124A576B" w14:textId="49DE25D5" w:rsidR="0087149F" w:rsidRPr="0087149F" w:rsidRDefault="000B7D1F" w:rsidP="004E5DDD">
      <w:pPr>
        <w:spacing w:line="276" w:lineRule="auto"/>
        <w:jc w:val="both"/>
        <w:rPr>
          <w:lang w:eastAsia="pl-PL"/>
        </w:rPr>
      </w:pPr>
      <w:r>
        <w:rPr>
          <w:lang w:eastAsia="pl-PL"/>
        </w:rPr>
        <w:t>o</w:t>
      </w:r>
      <w:r w:rsidR="0087149F" w:rsidRPr="0087149F">
        <w:rPr>
          <w:lang w:eastAsia="pl-PL"/>
        </w:rPr>
        <w:t>gólna liczba dzieci w roczniku 1577</w:t>
      </w:r>
      <w:r>
        <w:rPr>
          <w:lang w:eastAsia="pl-PL"/>
        </w:rPr>
        <w:t>:</w:t>
      </w:r>
      <w:r w:rsidR="0087149F" w:rsidRPr="0087149F">
        <w:rPr>
          <w:lang w:eastAsia="pl-PL"/>
        </w:rPr>
        <w:t xml:space="preserve"> </w:t>
      </w:r>
    </w:p>
    <w:p w14:paraId="4908680E" w14:textId="1E57FA33" w:rsidR="0087149F" w:rsidRPr="0087149F" w:rsidRDefault="0087149F" w:rsidP="004E5DDD">
      <w:pPr>
        <w:spacing w:line="276" w:lineRule="auto"/>
        <w:jc w:val="both"/>
        <w:rPr>
          <w:lang w:eastAsia="pl-PL"/>
        </w:rPr>
      </w:pPr>
      <w:r w:rsidRPr="0087149F">
        <w:rPr>
          <w:lang w:eastAsia="pl-PL"/>
        </w:rPr>
        <w:t>I dawka - zaszczepiono 421 dzieci. Stanowi to 26,69 %</w:t>
      </w:r>
      <w:r w:rsidR="000B7D1F">
        <w:rPr>
          <w:lang w:eastAsia="pl-PL"/>
        </w:rPr>
        <w:t>,</w:t>
      </w:r>
    </w:p>
    <w:p w14:paraId="628CC62A" w14:textId="4317DAAF" w:rsidR="0087149F" w:rsidRPr="0087149F" w:rsidRDefault="0087149F" w:rsidP="004E5DDD">
      <w:pPr>
        <w:spacing w:line="276" w:lineRule="auto"/>
        <w:jc w:val="both"/>
        <w:rPr>
          <w:lang w:eastAsia="pl-PL"/>
        </w:rPr>
      </w:pPr>
      <w:r w:rsidRPr="0087149F">
        <w:rPr>
          <w:lang w:eastAsia="pl-PL"/>
        </w:rPr>
        <w:t>II dawka - zaszczepiono 1114 dzieci. Stanowi to 70,64 %</w:t>
      </w:r>
      <w:r w:rsidR="000B7D1F">
        <w:rPr>
          <w:lang w:eastAsia="pl-PL"/>
        </w:rPr>
        <w:t>,</w:t>
      </w:r>
    </w:p>
    <w:p w14:paraId="6E05FF5B" w14:textId="77777777" w:rsidR="000B7D1F" w:rsidRDefault="000B7D1F" w:rsidP="004E5DDD">
      <w:pPr>
        <w:spacing w:line="276" w:lineRule="auto"/>
        <w:jc w:val="both"/>
        <w:rPr>
          <w:lang w:eastAsia="pl-PL"/>
        </w:rPr>
      </w:pPr>
      <w:r>
        <w:rPr>
          <w:lang w:eastAsia="pl-PL"/>
        </w:rPr>
        <w:t xml:space="preserve">- </w:t>
      </w:r>
      <w:r w:rsidR="0087149F">
        <w:rPr>
          <w:lang w:eastAsia="pl-PL"/>
        </w:rPr>
        <w:t>r</w:t>
      </w:r>
      <w:r w:rsidR="0087149F" w:rsidRPr="0087149F">
        <w:rPr>
          <w:lang w:eastAsia="pl-PL"/>
        </w:rPr>
        <w:t>ocznik 2018</w:t>
      </w:r>
      <w:r>
        <w:rPr>
          <w:lang w:eastAsia="pl-PL"/>
        </w:rPr>
        <w:t xml:space="preserve"> - </w:t>
      </w:r>
      <w:r w:rsidR="0087149F" w:rsidRPr="0087149F">
        <w:rPr>
          <w:lang w:eastAsia="pl-PL"/>
        </w:rPr>
        <w:t>6 – latki – szczepienie przypominające</w:t>
      </w:r>
      <w:r>
        <w:rPr>
          <w:lang w:eastAsia="pl-PL"/>
        </w:rPr>
        <w:t>:</w:t>
      </w:r>
    </w:p>
    <w:p w14:paraId="4D9B145F" w14:textId="4501EBA3" w:rsidR="0087149F" w:rsidRPr="0087149F" w:rsidRDefault="000B7D1F" w:rsidP="004E5DDD">
      <w:pPr>
        <w:spacing w:line="276" w:lineRule="auto"/>
        <w:jc w:val="both"/>
        <w:rPr>
          <w:lang w:eastAsia="pl-PL"/>
        </w:rPr>
      </w:pPr>
      <w:r>
        <w:rPr>
          <w:lang w:eastAsia="pl-PL"/>
        </w:rPr>
        <w:t>o</w:t>
      </w:r>
      <w:r w:rsidR="0087149F" w:rsidRPr="0087149F">
        <w:rPr>
          <w:lang w:eastAsia="pl-PL"/>
        </w:rPr>
        <w:t>gólna liczba dzieci w roczniku 1698</w:t>
      </w:r>
      <w:r>
        <w:rPr>
          <w:lang w:eastAsia="pl-PL"/>
        </w:rPr>
        <w:t>:</w:t>
      </w:r>
      <w:r w:rsidR="0087149F" w:rsidRPr="0087149F">
        <w:rPr>
          <w:lang w:eastAsia="pl-PL"/>
        </w:rPr>
        <w:t xml:space="preserve"> </w:t>
      </w:r>
    </w:p>
    <w:p w14:paraId="5169558E" w14:textId="70A53BEA" w:rsidR="0087149F" w:rsidRPr="0087149F" w:rsidRDefault="0087149F" w:rsidP="004E5DDD">
      <w:pPr>
        <w:spacing w:line="276" w:lineRule="auto"/>
        <w:jc w:val="both"/>
        <w:rPr>
          <w:lang w:eastAsia="pl-PL"/>
        </w:rPr>
      </w:pPr>
      <w:r w:rsidRPr="0087149F">
        <w:rPr>
          <w:lang w:eastAsia="pl-PL"/>
        </w:rPr>
        <w:t>I dawka - zaszczepiono 98 dzieci. Stanowi to 5,77 %</w:t>
      </w:r>
      <w:r w:rsidR="000B7D1F">
        <w:rPr>
          <w:lang w:eastAsia="pl-PL"/>
        </w:rPr>
        <w:t>,</w:t>
      </w:r>
    </w:p>
    <w:p w14:paraId="510408A5" w14:textId="118F270A" w:rsidR="0087149F" w:rsidRPr="0087149F" w:rsidRDefault="0087149F" w:rsidP="004E5DDD">
      <w:pPr>
        <w:spacing w:line="276" w:lineRule="auto"/>
        <w:jc w:val="both"/>
        <w:rPr>
          <w:lang w:eastAsia="pl-PL"/>
        </w:rPr>
      </w:pPr>
      <w:r w:rsidRPr="0087149F">
        <w:rPr>
          <w:lang w:eastAsia="pl-PL"/>
        </w:rPr>
        <w:t>II dawka - zaszczepiono 1567 dzieci. Stanowi to 92,28 %</w:t>
      </w:r>
      <w:r w:rsidR="000B7D1F">
        <w:rPr>
          <w:lang w:eastAsia="pl-PL"/>
        </w:rPr>
        <w:t>,</w:t>
      </w:r>
    </w:p>
    <w:p w14:paraId="4639A4E0" w14:textId="77777777" w:rsidR="000B7D1F" w:rsidRDefault="000B7D1F" w:rsidP="004E5DDD">
      <w:pPr>
        <w:spacing w:line="276" w:lineRule="auto"/>
        <w:jc w:val="both"/>
        <w:rPr>
          <w:lang w:eastAsia="pl-PL"/>
        </w:rPr>
      </w:pPr>
      <w:r>
        <w:rPr>
          <w:lang w:eastAsia="pl-PL"/>
        </w:rPr>
        <w:t xml:space="preserve">- </w:t>
      </w:r>
      <w:r w:rsidR="0087149F">
        <w:rPr>
          <w:lang w:eastAsia="pl-PL"/>
        </w:rPr>
        <w:t>r</w:t>
      </w:r>
      <w:r w:rsidR="0087149F" w:rsidRPr="0087149F">
        <w:rPr>
          <w:lang w:eastAsia="pl-PL"/>
        </w:rPr>
        <w:t>ocznik 2015 – 10 – latki – szczepienie przypominające</w:t>
      </w:r>
      <w:r>
        <w:rPr>
          <w:lang w:eastAsia="pl-PL"/>
        </w:rPr>
        <w:t>:</w:t>
      </w:r>
    </w:p>
    <w:p w14:paraId="22CC768A" w14:textId="0EF000F9" w:rsidR="0087149F" w:rsidRPr="0087149F" w:rsidRDefault="000B7D1F" w:rsidP="004E5DDD">
      <w:pPr>
        <w:spacing w:line="276" w:lineRule="auto"/>
        <w:jc w:val="both"/>
        <w:rPr>
          <w:lang w:eastAsia="pl-PL"/>
        </w:rPr>
      </w:pPr>
      <w:r>
        <w:rPr>
          <w:lang w:eastAsia="pl-PL"/>
        </w:rPr>
        <w:t>o</w:t>
      </w:r>
      <w:r w:rsidR="0087149F" w:rsidRPr="0087149F">
        <w:rPr>
          <w:lang w:eastAsia="pl-PL"/>
        </w:rPr>
        <w:t>gólna liczba dzieci w roczniku 1594</w:t>
      </w:r>
      <w:r>
        <w:rPr>
          <w:lang w:eastAsia="pl-PL"/>
        </w:rPr>
        <w:t>:</w:t>
      </w:r>
    </w:p>
    <w:p w14:paraId="18EC4262" w14:textId="49ABECEB" w:rsidR="0087149F" w:rsidRPr="0087149F" w:rsidRDefault="0087149F" w:rsidP="004E5DDD">
      <w:pPr>
        <w:spacing w:line="276" w:lineRule="auto"/>
        <w:jc w:val="both"/>
        <w:rPr>
          <w:lang w:eastAsia="pl-PL"/>
        </w:rPr>
      </w:pPr>
      <w:r w:rsidRPr="0087149F">
        <w:rPr>
          <w:lang w:eastAsia="pl-PL"/>
        </w:rPr>
        <w:t>I dawka - zaszczepiono 47 dzieci</w:t>
      </w:r>
      <w:r w:rsidR="000B7D1F">
        <w:rPr>
          <w:lang w:eastAsia="pl-PL"/>
        </w:rPr>
        <w:t>, co</w:t>
      </w:r>
      <w:r w:rsidRPr="0087149F">
        <w:rPr>
          <w:lang w:eastAsia="pl-PL"/>
        </w:rPr>
        <w:t xml:space="preserve"> </w:t>
      </w:r>
      <w:r w:rsidR="000B7D1F">
        <w:rPr>
          <w:lang w:eastAsia="pl-PL"/>
        </w:rPr>
        <w:t>s</w:t>
      </w:r>
      <w:r w:rsidRPr="0087149F">
        <w:rPr>
          <w:lang w:eastAsia="pl-PL"/>
        </w:rPr>
        <w:t>tanowi  2,94 %</w:t>
      </w:r>
      <w:r w:rsidR="000B7D1F">
        <w:rPr>
          <w:lang w:eastAsia="pl-PL"/>
        </w:rPr>
        <w:t>,</w:t>
      </w:r>
    </w:p>
    <w:p w14:paraId="3ABB708F" w14:textId="7718847C" w:rsidR="0087149F" w:rsidRPr="0087149F" w:rsidRDefault="0087149F" w:rsidP="004E5DDD">
      <w:pPr>
        <w:spacing w:line="276" w:lineRule="auto"/>
        <w:jc w:val="both"/>
        <w:rPr>
          <w:lang w:eastAsia="pl-PL"/>
        </w:rPr>
      </w:pPr>
      <w:r w:rsidRPr="0087149F">
        <w:rPr>
          <w:lang w:eastAsia="pl-PL"/>
        </w:rPr>
        <w:t>II dawka - zaszczepiono 1521 dzieci</w:t>
      </w:r>
      <w:r w:rsidR="000B7D1F">
        <w:rPr>
          <w:lang w:eastAsia="pl-PL"/>
        </w:rPr>
        <w:t>, co s</w:t>
      </w:r>
      <w:r w:rsidRPr="0087149F">
        <w:rPr>
          <w:lang w:eastAsia="pl-PL"/>
        </w:rPr>
        <w:t>tanowi to 95,42 %</w:t>
      </w:r>
      <w:r w:rsidR="000B7D1F">
        <w:rPr>
          <w:lang w:eastAsia="pl-PL"/>
        </w:rPr>
        <w:t>,</w:t>
      </w:r>
    </w:p>
    <w:p w14:paraId="01B4D663" w14:textId="77777777" w:rsidR="000B7D1F" w:rsidRDefault="000B7D1F" w:rsidP="004E5DDD">
      <w:pPr>
        <w:spacing w:line="276" w:lineRule="auto"/>
        <w:jc w:val="both"/>
        <w:rPr>
          <w:lang w:eastAsia="pl-PL"/>
        </w:rPr>
      </w:pPr>
      <w:r>
        <w:rPr>
          <w:lang w:eastAsia="pl-PL"/>
        </w:rPr>
        <w:t>- r</w:t>
      </w:r>
      <w:r w:rsidR="0087149F" w:rsidRPr="0087149F">
        <w:rPr>
          <w:lang w:eastAsia="pl-PL"/>
        </w:rPr>
        <w:t>ocznik 2014 – 10 – latki – szczepienie przypominające</w:t>
      </w:r>
      <w:r>
        <w:rPr>
          <w:lang w:eastAsia="pl-PL"/>
        </w:rPr>
        <w:t>:</w:t>
      </w:r>
    </w:p>
    <w:p w14:paraId="6589AC72" w14:textId="77777777" w:rsidR="000B7D1F" w:rsidRDefault="000B7D1F" w:rsidP="004E5DDD">
      <w:pPr>
        <w:spacing w:line="276" w:lineRule="auto"/>
        <w:jc w:val="both"/>
        <w:rPr>
          <w:lang w:eastAsia="pl-PL"/>
        </w:rPr>
      </w:pPr>
      <w:r>
        <w:rPr>
          <w:lang w:eastAsia="pl-PL"/>
        </w:rPr>
        <w:t>o</w:t>
      </w:r>
      <w:r w:rsidR="0087149F" w:rsidRPr="0087149F">
        <w:rPr>
          <w:lang w:eastAsia="pl-PL"/>
        </w:rPr>
        <w:t xml:space="preserve">gólna liczba dzieci w roczniku </w:t>
      </w:r>
      <w:r>
        <w:rPr>
          <w:lang w:eastAsia="pl-PL"/>
        </w:rPr>
        <w:t>–</w:t>
      </w:r>
      <w:r w:rsidR="0087149F" w:rsidRPr="0087149F">
        <w:rPr>
          <w:lang w:eastAsia="pl-PL"/>
        </w:rPr>
        <w:t xml:space="preserve"> 1616</w:t>
      </w:r>
      <w:r>
        <w:rPr>
          <w:lang w:eastAsia="pl-PL"/>
        </w:rPr>
        <w:t>:</w:t>
      </w:r>
    </w:p>
    <w:p w14:paraId="43D9F850" w14:textId="53F62859" w:rsidR="0087149F" w:rsidRPr="0087149F" w:rsidRDefault="0087149F" w:rsidP="004E5DDD">
      <w:pPr>
        <w:spacing w:line="276" w:lineRule="auto"/>
        <w:jc w:val="both"/>
        <w:rPr>
          <w:lang w:eastAsia="pl-PL"/>
        </w:rPr>
      </w:pPr>
      <w:r w:rsidRPr="0087149F">
        <w:rPr>
          <w:lang w:eastAsia="pl-PL"/>
        </w:rPr>
        <w:t>I dawka - zaszczepiono 59 dzieci</w:t>
      </w:r>
      <w:r w:rsidR="000B7D1F">
        <w:rPr>
          <w:lang w:eastAsia="pl-PL"/>
        </w:rPr>
        <w:t>, co s</w:t>
      </w:r>
      <w:r w:rsidRPr="0087149F">
        <w:rPr>
          <w:lang w:eastAsia="pl-PL"/>
        </w:rPr>
        <w:t>tanowi 3,65 %</w:t>
      </w:r>
      <w:r w:rsidR="000B7D1F">
        <w:rPr>
          <w:lang w:eastAsia="pl-PL"/>
        </w:rPr>
        <w:t>,</w:t>
      </w:r>
    </w:p>
    <w:p w14:paraId="1C17F127" w14:textId="3BB5D43C" w:rsidR="0087149F" w:rsidRPr="0087149F" w:rsidRDefault="0087149F" w:rsidP="004E5DDD">
      <w:pPr>
        <w:spacing w:line="276" w:lineRule="auto"/>
        <w:jc w:val="both"/>
        <w:rPr>
          <w:lang w:eastAsia="pl-PL"/>
        </w:rPr>
      </w:pPr>
      <w:r w:rsidRPr="0087149F">
        <w:rPr>
          <w:lang w:eastAsia="pl-PL"/>
        </w:rPr>
        <w:t>II dawka - zaszczepiono 1536 dzieci</w:t>
      </w:r>
      <w:r w:rsidR="000B7D1F">
        <w:rPr>
          <w:lang w:eastAsia="pl-PL"/>
        </w:rPr>
        <w:t>, co</w:t>
      </w:r>
      <w:r w:rsidRPr="0087149F">
        <w:rPr>
          <w:lang w:eastAsia="pl-PL"/>
        </w:rPr>
        <w:t xml:space="preserve"> </w:t>
      </w:r>
      <w:r w:rsidR="000B7D1F">
        <w:rPr>
          <w:lang w:eastAsia="pl-PL"/>
        </w:rPr>
        <w:t>s</w:t>
      </w:r>
      <w:r w:rsidRPr="0087149F">
        <w:rPr>
          <w:lang w:eastAsia="pl-PL"/>
        </w:rPr>
        <w:t>tanowi 95,04 %.</w:t>
      </w:r>
    </w:p>
    <w:p w14:paraId="32B8B422" w14:textId="77777777" w:rsidR="000B7D1F" w:rsidRDefault="000B7D1F" w:rsidP="004E5DDD">
      <w:pPr>
        <w:spacing w:line="276" w:lineRule="auto"/>
        <w:jc w:val="both"/>
        <w:rPr>
          <w:lang w:eastAsia="pl-PL"/>
        </w:rPr>
      </w:pPr>
      <w:r>
        <w:rPr>
          <w:lang w:eastAsia="pl-PL"/>
        </w:rPr>
        <w:t>- r</w:t>
      </w:r>
      <w:r w:rsidR="0087149F" w:rsidRPr="0087149F">
        <w:rPr>
          <w:lang w:eastAsia="pl-PL"/>
        </w:rPr>
        <w:t>oczniki 2023-2011</w:t>
      </w:r>
      <w:r>
        <w:rPr>
          <w:lang w:eastAsia="pl-PL"/>
        </w:rPr>
        <w:t>:</w:t>
      </w:r>
    </w:p>
    <w:p w14:paraId="5D8B21B5" w14:textId="71E50171" w:rsidR="0087149F" w:rsidRPr="0087149F" w:rsidRDefault="000B7D1F" w:rsidP="008E4404">
      <w:pPr>
        <w:spacing w:after="120" w:line="276" w:lineRule="auto"/>
        <w:jc w:val="both"/>
        <w:rPr>
          <w:lang w:eastAsia="pl-PL"/>
        </w:rPr>
      </w:pPr>
      <w:r>
        <w:rPr>
          <w:lang w:eastAsia="pl-PL"/>
        </w:rPr>
        <w:t>o</w:t>
      </w:r>
      <w:r w:rsidR="0087149F" w:rsidRPr="0087149F">
        <w:rPr>
          <w:lang w:eastAsia="pl-PL"/>
        </w:rPr>
        <w:t>gólna liczba dzieci 19988</w:t>
      </w:r>
      <w:r>
        <w:rPr>
          <w:lang w:eastAsia="pl-PL"/>
        </w:rPr>
        <w:t>, z</w:t>
      </w:r>
      <w:r w:rsidR="0087149F" w:rsidRPr="0087149F">
        <w:rPr>
          <w:lang w:eastAsia="pl-PL"/>
        </w:rPr>
        <w:t>aszczepiono 13709  dzieci, co stanowi 68,58%.</w:t>
      </w:r>
    </w:p>
    <w:p w14:paraId="3D9913F7" w14:textId="47AF273A" w:rsidR="0087149F" w:rsidRPr="0087149F" w:rsidRDefault="0087149F" w:rsidP="008E4404">
      <w:pPr>
        <w:spacing w:after="120" w:line="276" w:lineRule="auto"/>
        <w:ind w:firstLine="709"/>
        <w:jc w:val="both"/>
        <w:rPr>
          <w:lang w:eastAsia="pl-PL"/>
        </w:rPr>
      </w:pPr>
      <w:r w:rsidRPr="0087149F">
        <w:rPr>
          <w:lang w:eastAsia="pl-PL"/>
        </w:rPr>
        <w:t xml:space="preserve">Pomimo zgłaszanych i rejestrowanych nowych środowisk uchylających się od obowiązku szczepień ochronnych wykonawstwo szczepień ochronnych utrzymywało się na zadowalającym poziomie. Ogółem zarejestrowanych było 383 osób uchylających się od szczepień, w tym w 2024 roku przybyło 75 nowych osób uchylających się od obowiązku szczepień ochronnych, cztery osoby dopełniły obowiązku szczepiennego. Państwowy Powiatowy Inspektor Sanitarny w Koszalinie w 2024 roku, w ramach prowadzonego nadzoru przesłał osobom uchylającym się 75 pism informacyjnych. Wystawiono </w:t>
      </w:r>
      <w:r w:rsidR="000B7D1F">
        <w:rPr>
          <w:lang w:eastAsia="pl-PL"/>
        </w:rPr>
        <w:t>osiem</w:t>
      </w:r>
      <w:r w:rsidRPr="0087149F">
        <w:rPr>
          <w:lang w:eastAsia="pl-PL"/>
        </w:rPr>
        <w:t xml:space="preserve"> wniosków do wojewody o egzekucję administracyjną obowiązku szczepień oraz </w:t>
      </w:r>
      <w:r w:rsidR="000B7D1F">
        <w:rPr>
          <w:lang w:eastAsia="pl-PL"/>
        </w:rPr>
        <w:t xml:space="preserve">sześć </w:t>
      </w:r>
      <w:r w:rsidRPr="0087149F">
        <w:rPr>
          <w:lang w:eastAsia="pl-PL"/>
        </w:rPr>
        <w:t xml:space="preserve">tytułów wykonawczych. Wystawiono 31 upomnień. </w:t>
      </w:r>
    </w:p>
    <w:p w14:paraId="57EEC4DF" w14:textId="77777777" w:rsidR="000B7D1F" w:rsidRDefault="0087149F" w:rsidP="004E5DDD">
      <w:pPr>
        <w:spacing w:line="276" w:lineRule="auto"/>
        <w:ind w:firstLine="709"/>
        <w:jc w:val="both"/>
        <w:rPr>
          <w:lang w:eastAsia="pl-PL"/>
        </w:rPr>
      </w:pPr>
      <w:r w:rsidRPr="0087149F">
        <w:rPr>
          <w:lang w:eastAsia="pl-PL"/>
        </w:rPr>
        <w:t xml:space="preserve">W 2024 roku wpłynęło siedem wniosków o udostępnienie informacji publicznej w tym jeden dotyczył zakresu obowiązkowych szczepień ochronnych.     </w:t>
      </w:r>
    </w:p>
    <w:p w14:paraId="55F93AEB" w14:textId="2580C413" w:rsidR="00D9129A" w:rsidRPr="0087149F" w:rsidRDefault="0087149F" w:rsidP="004E5DDD">
      <w:pPr>
        <w:spacing w:line="276" w:lineRule="auto"/>
        <w:jc w:val="both"/>
        <w:rPr>
          <w:rFonts w:cs="Calibri"/>
          <w:szCs w:val="24"/>
          <w:lang w:eastAsia="pl-PL"/>
        </w:rPr>
      </w:pPr>
      <w:r w:rsidRPr="0087149F">
        <w:rPr>
          <w:lang w:eastAsia="pl-PL"/>
        </w:rPr>
        <w:t xml:space="preserve">  </w:t>
      </w:r>
      <w:r w:rsidR="00A3216D" w:rsidRPr="0087149F">
        <w:rPr>
          <w:rFonts w:cs="Calibri"/>
          <w:szCs w:val="24"/>
          <w:lang w:eastAsia="pl-PL"/>
        </w:rPr>
        <w:t xml:space="preserve">                                                       </w:t>
      </w:r>
    </w:p>
    <w:p w14:paraId="55561A71" w14:textId="77777777" w:rsidR="007F7951" w:rsidRPr="007A418B" w:rsidRDefault="007F7951" w:rsidP="00C42EE2">
      <w:pPr>
        <w:pStyle w:val="Nagwek4"/>
      </w:pPr>
      <w:bookmarkStart w:id="24" w:name="_Toc191885312"/>
      <w:r w:rsidRPr="007A418B">
        <w:t>2.1</w:t>
      </w:r>
      <w:r w:rsidR="00240284" w:rsidRPr="007A418B">
        <w:t>.</w:t>
      </w:r>
      <w:r w:rsidRPr="007A418B">
        <w:t xml:space="preserve"> Niepożądane odczyny poszczepienne</w:t>
      </w:r>
      <w:bookmarkEnd w:id="24"/>
    </w:p>
    <w:p w14:paraId="08DD9291" w14:textId="4736698C" w:rsidR="0083585E" w:rsidRPr="0083585E" w:rsidRDefault="0083585E" w:rsidP="004E5DDD">
      <w:pPr>
        <w:spacing w:line="276" w:lineRule="auto"/>
        <w:ind w:firstLine="709"/>
        <w:jc w:val="both"/>
        <w:rPr>
          <w:lang w:eastAsia="pl-PL"/>
        </w:rPr>
      </w:pPr>
      <w:r w:rsidRPr="0083585E">
        <w:rPr>
          <w:lang w:eastAsia="pl-PL"/>
        </w:rPr>
        <w:t>W roku sprawozdawczym, podległe podmioty lecznicze zgłosiły ogółem pięć przypadków łagodnych niepożądanych odczynów poszczepiennych u dzieci, w tym odnotowano jedną hospitalizację z powodu wystąpienia niepożądanego odczynu poszczepiennego.</w:t>
      </w:r>
      <w:r>
        <w:rPr>
          <w:lang w:eastAsia="pl-PL"/>
        </w:rPr>
        <w:t xml:space="preserve"> </w:t>
      </w:r>
      <w:r w:rsidRPr="0083585E">
        <w:rPr>
          <w:lang w:eastAsia="pl-PL"/>
        </w:rPr>
        <w:t>Niepożądane odczyny poszczepienne u dzieci, które wystąpiły po podaniu następujących preparatów szczepionkowych:</w:t>
      </w:r>
    </w:p>
    <w:p w14:paraId="374C881D" w14:textId="04D02E42" w:rsidR="0083585E" w:rsidRPr="0083585E" w:rsidRDefault="0083585E" w:rsidP="00887862">
      <w:pPr>
        <w:pStyle w:val="Akapitzlist"/>
        <w:numPr>
          <w:ilvl w:val="0"/>
          <w:numId w:val="67"/>
        </w:numPr>
        <w:spacing w:line="276" w:lineRule="auto"/>
        <w:ind w:left="426"/>
        <w:jc w:val="both"/>
        <w:rPr>
          <w:lang w:eastAsia="pl-PL"/>
        </w:rPr>
      </w:pPr>
      <w:r w:rsidRPr="0083585E">
        <w:rPr>
          <w:lang w:eastAsia="pl-PL"/>
        </w:rPr>
        <w:t xml:space="preserve">MMR, </w:t>
      </w:r>
      <w:proofErr w:type="spellStart"/>
      <w:r w:rsidRPr="0083585E">
        <w:rPr>
          <w:lang w:eastAsia="pl-PL"/>
        </w:rPr>
        <w:t>Prevenar</w:t>
      </w:r>
      <w:proofErr w:type="spellEnd"/>
      <w:r w:rsidRPr="0083585E">
        <w:rPr>
          <w:lang w:eastAsia="pl-PL"/>
        </w:rPr>
        <w:t xml:space="preserve"> 13-jeden przypadek,</w:t>
      </w:r>
    </w:p>
    <w:p w14:paraId="0E0E864C" w14:textId="418B3C5E" w:rsidR="0083585E" w:rsidRPr="0083585E" w:rsidRDefault="0083585E" w:rsidP="00887862">
      <w:pPr>
        <w:pStyle w:val="Akapitzlist"/>
        <w:numPr>
          <w:ilvl w:val="0"/>
          <w:numId w:val="67"/>
        </w:numPr>
        <w:spacing w:line="276" w:lineRule="auto"/>
        <w:ind w:left="426"/>
        <w:jc w:val="both"/>
        <w:rPr>
          <w:lang w:eastAsia="pl-PL"/>
        </w:rPr>
      </w:pPr>
      <w:r w:rsidRPr="0083585E">
        <w:rPr>
          <w:lang w:eastAsia="pl-PL"/>
        </w:rPr>
        <w:lastRenderedPageBreak/>
        <w:t>MMR- jeden przypadek,</w:t>
      </w:r>
    </w:p>
    <w:p w14:paraId="5E42C934" w14:textId="1597CA4D" w:rsidR="0083585E" w:rsidRPr="0083585E" w:rsidRDefault="0083585E" w:rsidP="00887862">
      <w:pPr>
        <w:pStyle w:val="Akapitzlist"/>
        <w:numPr>
          <w:ilvl w:val="0"/>
          <w:numId w:val="67"/>
        </w:numPr>
        <w:spacing w:line="276" w:lineRule="auto"/>
        <w:ind w:left="426"/>
        <w:jc w:val="both"/>
        <w:rPr>
          <w:lang w:eastAsia="pl-PL"/>
        </w:rPr>
      </w:pPr>
      <w:proofErr w:type="spellStart"/>
      <w:r w:rsidRPr="0083585E">
        <w:rPr>
          <w:lang w:eastAsia="pl-PL"/>
        </w:rPr>
        <w:t>Infanrix</w:t>
      </w:r>
      <w:proofErr w:type="spellEnd"/>
      <w:r w:rsidRPr="0083585E">
        <w:rPr>
          <w:lang w:eastAsia="pl-PL"/>
        </w:rPr>
        <w:t xml:space="preserve"> IPV- jeden przypadek,</w:t>
      </w:r>
    </w:p>
    <w:p w14:paraId="432DC78D" w14:textId="7B38B1E1" w:rsidR="0083585E" w:rsidRPr="0083585E" w:rsidRDefault="0083585E" w:rsidP="00887862">
      <w:pPr>
        <w:pStyle w:val="Akapitzlist"/>
        <w:numPr>
          <w:ilvl w:val="0"/>
          <w:numId w:val="67"/>
        </w:numPr>
        <w:spacing w:line="276" w:lineRule="auto"/>
        <w:ind w:left="426"/>
        <w:jc w:val="both"/>
        <w:rPr>
          <w:lang w:eastAsia="pl-PL"/>
        </w:rPr>
      </w:pPr>
      <w:proofErr w:type="spellStart"/>
      <w:r w:rsidRPr="0083585E">
        <w:rPr>
          <w:lang w:eastAsia="pl-PL"/>
        </w:rPr>
        <w:t>Pentaxim</w:t>
      </w:r>
      <w:proofErr w:type="spellEnd"/>
      <w:r w:rsidRPr="0083585E">
        <w:rPr>
          <w:lang w:eastAsia="pl-PL"/>
        </w:rPr>
        <w:t xml:space="preserve">, Prevenar13, </w:t>
      </w:r>
      <w:proofErr w:type="spellStart"/>
      <w:r w:rsidRPr="0083585E">
        <w:rPr>
          <w:lang w:eastAsia="pl-PL"/>
        </w:rPr>
        <w:t>RotaTeq</w:t>
      </w:r>
      <w:proofErr w:type="spellEnd"/>
      <w:r w:rsidRPr="0083585E">
        <w:rPr>
          <w:lang w:eastAsia="pl-PL"/>
        </w:rPr>
        <w:t>-jeden przypadek,</w:t>
      </w:r>
    </w:p>
    <w:p w14:paraId="4E4D4922" w14:textId="490CF0A3" w:rsidR="0083585E" w:rsidRPr="0083585E" w:rsidRDefault="0083585E" w:rsidP="00887862">
      <w:pPr>
        <w:pStyle w:val="Akapitzlist"/>
        <w:numPr>
          <w:ilvl w:val="0"/>
          <w:numId w:val="67"/>
        </w:numPr>
        <w:spacing w:line="276" w:lineRule="auto"/>
        <w:ind w:left="426"/>
        <w:jc w:val="both"/>
        <w:rPr>
          <w:lang w:eastAsia="pl-PL"/>
        </w:rPr>
      </w:pPr>
      <w:proofErr w:type="spellStart"/>
      <w:r w:rsidRPr="0083585E">
        <w:rPr>
          <w:lang w:eastAsia="pl-PL"/>
        </w:rPr>
        <w:t>RotaTeq</w:t>
      </w:r>
      <w:proofErr w:type="spellEnd"/>
      <w:r w:rsidRPr="0083585E">
        <w:rPr>
          <w:lang w:eastAsia="pl-PL"/>
        </w:rPr>
        <w:t xml:space="preserve">, </w:t>
      </w:r>
      <w:proofErr w:type="spellStart"/>
      <w:r w:rsidRPr="0083585E">
        <w:rPr>
          <w:lang w:eastAsia="pl-PL"/>
        </w:rPr>
        <w:t>Synflorix</w:t>
      </w:r>
      <w:proofErr w:type="spellEnd"/>
      <w:r w:rsidRPr="0083585E">
        <w:rPr>
          <w:lang w:eastAsia="pl-PL"/>
        </w:rPr>
        <w:t xml:space="preserve">, </w:t>
      </w:r>
      <w:proofErr w:type="spellStart"/>
      <w:r w:rsidRPr="0083585E">
        <w:rPr>
          <w:lang w:eastAsia="pl-PL"/>
        </w:rPr>
        <w:t>Infanrix</w:t>
      </w:r>
      <w:proofErr w:type="spellEnd"/>
      <w:r w:rsidRPr="0083585E">
        <w:rPr>
          <w:lang w:eastAsia="pl-PL"/>
        </w:rPr>
        <w:t xml:space="preserve"> IPV, </w:t>
      </w:r>
      <w:proofErr w:type="spellStart"/>
      <w:r w:rsidRPr="0083585E">
        <w:rPr>
          <w:lang w:eastAsia="pl-PL"/>
        </w:rPr>
        <w:t>Hib</w:t>
      </w:r>
      <w:proofErr w:type="spellEnd"/>
      <w:r w:rsidRPr="0083585E">
        <w:rPr>
          <w:lang w:eastAsia="pl-PL"/>
        </w:rPr>
        <w:t>-jeden przypadek.</w:t>
      </w:r>
    </w:p>
    <w:p w14:paraId="05FB8030" w14:textId="3CEA562B" w:rsidR="0083585E" w:rsidRPr="0083585E" w:rsidRDefault="0083585E" w:rsidP="008E4404">
      <w:pPr>
        <w:spacing w:after="120" w:line="276" w:lineRule="auto"/>
        <w:ind w:firstLine="709"/>
        <w:jc w:val="both"/>
        <w:rPr>
          <w:lang w:eastAsia="pl-PL"/>
        </w:rPr>
      </w:pPr>
      <w:r w:rsidRPr="0083585E">
        <w:rPr>
          <w:lang w:eastAsia="pl-PL"/>
        </w:rPr>
        <w:t xml:space="preserve">Niepożądane odczyny poszczepienne charakteryzowały się temperaturą 38,0°C- 40,0°C, płynnymi stolcami, wysypką plamisto-grudkową, wysypką wybroczynową, </w:t>
      </w:r>
      <w:proofErr w:type="spellStart"/>
      <w:r w:rsidRPr="0083585E">
        <w:rPr>
          <w:lang w:eastAsia="pl-PL"/>
        </w:rPr>
        <w:t>trombocytopemią</w:t>
      </w:r>
      <w:proofErr w:type="spellEnd"/>
      <w:r w:rsidRPr="0083585E">
        <w:rPr>
          <w:lang w:eastAsia="pl-PL"/>
        </w:rPr>
        <w:t xml:space="preserve">, odruchami wymiotnymi, rumieniem i obrzękiem stawu barkowego </w:t>
      </w:r>
      <w:r w:rsidR="002B2B85">
        <w:rPr>
          <w:lang w:eastAsia="pl-PL"/>
        </w:rPr>
        <w:br/>
      </w:r>
      <w:r w:rsidRPr="0083585E">
        <w:rPr>
          <w:lang w:eastAsia="pl-PL"/>
        </w:rPr>
        <w:t>i łokciowego, zmianami skórnymi w okolicy twarzy i szyi, wielogodzinnym płaczem, niepokojem i osłabieniem. Niepożądane odczyny poszczepienne wystąpiły u dzieci po podaniu pojedynczej szczepionki, w dwóch przypadkach po jednoczasowym podaniu kilku preparatów szczepionkowych.</w:t>
      </w:r>
    </w:p>
    <w:p w14:paraId="1C7154F5" w14:textId="77777777" w:rsidR="0083585E" w:rsidRPr="0083585E" w:rsidRDefault="0083585E" w:rsidP="008E4404">
      <w:pPr>
        <w:spacing w:after="120" w:line="276" w:lineRule="auto"/>
        <w:jc w:val="both"/>
        <w:rPr>
          <w:lang w:eastAsia="pl-PL"/>
        </w:rPr>
      </w:pPr>
      <w:r w:rsidRPr="0083585E">
        <w:rPr>
          <w:lang w:eastAsia="pl-PL"/>
        </w:rPr>
        <w:t>We wszystkich przypadkach nastąpił pełny powrót dzieci do zdrowia.</w:t>
      </w:r>
    </w:p>
    <w:p w14:paraId="2F745743" w14:textId="3FC44092" w:rsidR="00275817" w:rsidRPr="00275817" w:rsidRDefault="0083585E" w:rsidP="008E4404">
      <w:pPr>
        <w:spacing w:after="120" w:line="276" w:lineRule="auto"/>
        <w:ind w:firstLine="709"/>
        <w:jc w:val="both"/>
        <w:rPr>
          <w:lang w:eastAsia="pl-PL"/>
        </w:rPr>
      </w:pPr>
      <w:r w:rsidRPr="0083585E">
        <w:rPr>
          <w:lang w:eastAsia="pl-PL"/>
        </w:rPr>
        <w:t>W 2024 roku podległe podmioty lecznicze nie zgłosiły żadnych przypadków niepożądanych odczynów poszczepiennych u dorosłych</w:t>
      </w:r>
      <w:r w:rsidR="00275817">
        <w:rPr>
          <w:lang w:eastAsia="pl-PL"/>
        </w:rPr>
        <w:t xml:space="preserve"> na skutek s</w:t>
      </w:r>
      <w:r w:rsidR="00275817" w:rsidRPr="00275817">
        <w:rPr>
          <w:lang w:eastAsia="pl-PL"/>
        </w:rPr>
        <w:t>zczepienia p/Covid-19</w:t>
      </w:r>
      <w:r w:rsidR="00275817">
        <w:rPr>
          <w:lang w:eastAsia="pl-PL"/>
        </w:rPr>
        <w:t>.</w:t>
      </w:r>
    </w:p>
    <w:p w14:paraId="76EEA636" w14:textId="77777777" w:rsidR="0083585E" w:rsidRPr="0083585E" w:rsidRDefault="0083585E" w:rsidP="004E5DDD">
      <w:pPr>
        <w:spacing w:line="276" w:lineRule="auto"/>
        <w:jc w:val="both"/>
        <w:rPr>
          <w:rFonts w:cs="Calibri"/>
          <w:bCs/>
          <w:szCs w:val="24"/>
          <w:lang w:eastAsia="pl-PL"/>
        </w:rPr>
      </w:pPr>
    </w:p>
    <w:p w14:paraId="2DC79264" w14:textId="77777777" w:rsidR="00A80109" w:rsidRPr="0083585E" w:rsidRDefault="00A80109" w:rsidP="00C42EE2">
      <w:pPr>
        <w:pStyle w:val="Nagwek4"/>
      </w:pPr>
      <w:bookmarkStart w:id="25" w:name="_Toc191885313"/>
      <w:r w:rsidRPr="0083585E">
        <w:t>2.3.</w:t>
      </w:r>
      <w:r w:rsidRPr="0083585E">
        <w:rPr>
          <w:bCs/>
        </w:rPr>
        <w:t xml:space="preserve"> </w:t>
      </w:r>
      <w:r w:rsidRPr="0083585E">
        <w:t>Podsumowanie i wnioski</w:t>
      </w:r>
      <w:bookmarkEnd w:id="25"/>
    </w:p>
    <w:p w14:paraId="04E1033B" w14:textId="77777777" w:rsidR="0083585E" w:rsidRDefault="0083585E" w:rsidP="008E4404">
      <w:pPr>
        <w:spacing w:after="120" w:line="276" w:lineRule="auto"/>
        <w:ind w:firstLine="709"/>
        <w:jc w:val="both"/>
        <w:rPr>
          <w:lang w:eastAsia="pl-PL"/>
        </w:rPr>
      </w:pPr>
      <w:r w:rsidRPr="0083585E">
        <w:rPr>
          <w:lang w:eastAsia="pl-PL"/>
        </w:rPr>
        <w:t>W kontrolowanym okresie prawidłowo realizowan</w:t>
      </w:r>
      <w:r>
        <w:rPr>
          <w:lang w:eastAsia="pl-PL"/>
        </w:rPr>
        <w:t>o</w:t>
      </w:r>
      <w:r w:rsidRPr="0083585E">
        <w:rPr>
          <w:lang w:eastAsia="pl-PL"/>
        </w:rPr>
        <w:t xml:space="preserve"> zadania związane z zapobieganiem i zwalczaniem chorób zakaźnych w szczególności poprzez sprawowanie nadzoru nad systemem szczepień ochronnych. Wykonawstwo szczepień ochronnych utrzymywało się na zadowalającym poziomie pomimo zgłoszonych i zarejestrowanych nowych środowisk uchylających się. </w:t>
      </w:r>
    </w:p>
    <w:p w14:paraId="55755869" w14:textId="4D65298C" w:rsidR="0083585E" w:rsidRDefault="0083585E" w:rsidP="008E4404">
      <w:pPr>
        <w:spacing w:after="120" w:line="276" w:lineRule="auto"/>
        <w:ind w:firstLine="709"/>
        <w:jc w:val="both"/>
        <w:rPr>
          <w:lang w:eastAsia="pl-PL"/>
        </w:rPr>
      </w:pPr>
      <w:r w:rsidRPr="0083585E">
        <w:rPr>
          <w:lang w:eastAsia="pl-PL"/>
        </w:rPr>
        <w:t xml:space="preserve">W kontrolowanych punktach szczepień prawidłowo zostały opracowane </w:t>
      </w:r>
      <w:r w:rsidR="002B2B85">
        <w:rPr>
          <w:lang w:eastAsia="pl-PL"/>
        </w:rPr>
        <w:br/>
      </w:r>
      <w:r w:rsidRPr="0083585E">
        <w:rPr>
          <w:lang w:eastAsia="pl-PL"/>
        </w:rPr>
        <w:t xml:space="preserve">i zaktualizowane procedury związane z gospodarowaniem preparatami szczepionkowymi, </w:t>
      </w:r>
      <w:r w:rsidR="002B2B85">
        <w:rPr>
          <w:lang w:eastAsia="pl-PL"/>
        </w:rPr>
        <w:br/>
      </w:r>
      <w:r w:rsidRPr="0083585E">
        <w:rPr>
          <w:lang w:eastAsia="pl-PL"/>
        </w:rPr>
        <w:t>w tym dotyczące warunków ich przechowywania.</w:t>
      </w:r>
    </w:p>
    <w:p w14:paraId="4AB21757" w14:textId="249F17A1" w:rsidR="00D9129A" w:rsidRDefault="0083585E" w:rsidP="008E4404">
      <w:pPr>
        <w:spacing w:after="120" w:line="276" w:lineRule="auto"/>
        <w:ind w:firstLine="709"/>
        <w:jc w:val="both"/>
        <w:rPr>
          <w:lang w:eastAsia="pl-PL"/>
        </w:rPr>
      </w:pPr>
      <w:r>
        <w:rPr>
          <w:lang w:eastAsia="pl-PL"/>
        </w:rPr>
        <w:t>W Powiatowej Stacji Sanitarno – Epidemiologicznej w Koszalinie zainstalowano</w:t>
      </w:r>
      <w:r w:rsidRPr="0083585E">
        <w:rPr>
          <w:lang w:eastAsia="pl-PL"/>
        </w:rPr>
        <w:t xml:space="preserve"> system monitorujący warunki przechowywania preparatów szczepionkowych.</w:t>
      </w:r>
    </w:p>
    <w:p w14:paraId="54FD4ABD" w14:textId="77777777" w:rsidR="008E4404" w:rsidRDefault="008E4404" w:rsidP="008E4404">
      <w:pPr>
        <w:spacing w:after="120" w:line="276" w:lineRule="auto"/>
        <w:jc w:val="both"/>
        <w:rPr>
          <w:lang w:eastAsia="pl-PL"/>
        </w:rPr>
      </w:pPr>
    </w:p>
    <w:p w14:paraId="2D363096" w14:textId="77777777" w:rsidR="00A80109" w:rsidRPr="0083585E" w:rsidRDefault="00A80109" w:rsidP="00C42EE2">
      <w:pPr>
        <w:pStyle w:val="Nagwek3"/>
        <w:rPr>
          <w:lang w:eastAsia="pl-PL"/>
        </w:rPr>
      </w:pPr>
      <w:bookmarkStart w:id="26" w:name="_Toc191885314"/>
      <w:r w:rsidRPr="0083585E">
        <w:rPr>
          <w:lang w:eastAsia="pl-PL"/>
        </w:rPr>
        <w:t>3. Sytuacja epidemiologiczna w szpitalach</w:t>
      </w:r>
      <w:bookmarkEnd w:id="26"/>
    </w:p>
    <w:p w14:paraId="12F2A504" w14:textId="77777777" w:rsidR="00A80109" w:rsidRPr="0083585E" w:rsidRDefault="00A80109" w:rsidP="00C42EE2">
      <w:pPr>
        <w:pStyle w:val="Nagwek4"/>
        <w:rPr>
          <w:lang w:eastAsia="pl-PL"/>
        </w:rPr>
      </w:pPr>
      <w:bookmarkStart w:id="27" w:name="_Toc191885315"/>
      <w:r w:rsidRPr="0083585E">
        <w:rPr>
          <w:lang w:eastAsia="pl-PL"/>
        </w:rPr>
        <w:t>3.1. Zakażenia szpitalne i ocena działalności zespołów kontroli zakażeń szpitalnych</w:t>
      </w:r>
      <w:bookmarkEnd w:id="27"/>
    </w:p>
    <w:p w14:paraId="2CFB282C" w14:textId="77777777" w:rsidR="00275817" w:rsidRPr="00275817" w:rsidRDefault="00275817" w:rsidP="004E5DDD">
      <w:pPr>
        <w:spacing w:line="276" w:lineRule="auto"/>
        <w:jc w:val="both"/>
        <w:rPr>
          <w:rFonts w:cs="Calibri"/>
          <w:bCs/>
          <w:iCs/>
          <w:szCs w:val="24"/>
          <w:u w:val="single"/>
          <w:lang w:eastAsia="pl-PL"/>
        </w:rPr>
      </w:pPr>
      <w:r w:rsidRPr="00275817">
        <w:rPr>
          <w:rFonts w:cs="Calibri"/>
          <w:bCs/>
          <w:iCs/>
          <w:szCs w:val="24"/>
          <w:u w:val="single"/>
          <w:lang w:eastAsia="pl-PL"/>
        </w:rPr>
        <w:t>Szpital Wojewódzki im. Mikołaja Kopernika w Koszalinie</w:t>
      </w:r>
    </w:p>
    <w:p w14:paraId="3A40EF69" w14:textId="17C65A07" w:rsidR="00275817" w:rsidRPr="00275817" w:rsidRDefault="00275817" w:rsidP="002B2B85">
      <w:pPr>
        <w:spacing w:after="120" w:line="276" w:lineRule="auto"/>
        <w:ind w:firstLine="709"/>
        <w:jc w:val="both"/>
        <w:rPr>
          <w:rFonts w:cs="Calibri"/>
          <w:bCs/>
          <w:iCs/>
          <w:szCs w:val="24"/>
          <w:lang w:eastAsia="pl-PL"/>
        </w:rPr>
      </w:pPr>
      <w:r w:rsidRPr="00275817">
        <w:rPr>
          <w:rFonts w:cs="Calibri"/>
          <w:bCs/>
          <w:iCs/>
          <w:szCs w:val="24"/>
          <w:lang w:eastAsia="pl-PL"/>
        </w:rPr>
        <w:t>W szpitalu powołano Komitet Kontroli Zakażeń i Zespół Kontroli Zakażeń. Zespoły te, działają na podstawie wydanego zarządzenia Dyrektora Szpitala Nr 54/2003 z dnia 01.07.2003 roku. W skład Zespołu Kontroli Zakażeń wchodzą dwie pielęgniarki – specjalistki w dziedzinie pielęgniarstwa epidemiologicznego, lekarz - specjalista chorób zakaźnych jako przewodniczący zespołu, diagnosta laboratoryjny - specjalista do spraw epidemiologii. Pielęgniarki i diagnosta laboratoryjny zatrudnieni</w:t>
      </w:r>
      <w:r>
        <w:rPr>
          <w:rFonts w:cs="Calibri"/>
          <w:bCs/>
          <w:iCs/>
          <w:szCs w:val="24"/>
          <w:lang w:eastAsia="pl-PL"/>
        </w:rPr>
        <w:t xml:space="preserve"> byli</w:t>
      </w:r>
      <w:r w:rsidRPr="00275817">
        <w:rPr>
          <w:rFonts w:cs="Calibri"/>
          <w:bCs/>
          <w:iCs/>
          <w:szCs w:val="24"/>
          <w:lang w:eastAsia="pl-PL"/>
        </w:rPr>
        <w:t xml:space="preserve"> w pełnym wymiarze czasu pracy. </w:t>
      </w:r>
    </w:p>
    <w:p w14:paraId="7C6752D4" w14:textId="0870649F" w:rsidR="00275817" w:rsidRDefault="00275817" w:rsidP="008E4404">
      <w:pPr>
        <w:spacing w:after="120" w:line="276" w:lineRule="auto"/>
        <w:ind w:firstLine="709"/>
        <w:jc w:val="both"/>
        <w:rPr>
          <w:rFonts w:cs="Calibri"/>
          <w:bCs/>
          <w:iCs/>
          <w:szCs w:val="24"/>
          <w:lang w:eastAsia="pl-PL"/>
        </w:rPr>
      </w:pPr>
      <w:r w:rsidRPr="00275817">
        <w:rPr>
          <w:rFonts w:cs="Calibri"/>
          <w:bCs/>
          <w:iCs/>
          <w:szCs w:val="24"/>
          <w:lang w:eastAsia="pl-PL"/>
        </w:rPr>
        <w:lastRenderedPageBreak/>
        <w:t xml:space="preserve">Posiedzenia Zespołu Kontroli Zakażeń Szpitalnych odbywały się raz na pół roku lub częściej w miarę potrzeby. W 2024 roku Zespół Kontroli Zakażeń Szpitalnych zorganizował </w:t>
      </w:r>
      <w:r w:rsidR="002B2B85">
        <w:rPr>
          <w:rFonts w:cs="Calibri"/>
          <w:bCs/>
          <w:iCs/>
          <w:szCs w:val="24"/>
          <w:lang w:eastAsia="pl-PL"/>
        </w:rPr>
        <w:br/>
      </w:r>
      <w:r w:rsidRPr="00275817">
        <w:rPr>
          <w:rFonts w:cs="Calibri"/>
          <w:bCs/>
          <w:iCs/>
          <w:szCs w:val="24"/>
          <w:lang w:eastAsia="pl-PL"/>
        </w:rPr>
        <w:t xml:space="preserve">i przeprowadził szkolenia tematyce stosowania środków ochrony indywidualnej, higieny rąk, stosowania preparatów dezynfekcyjnych, procedury </w:t>
      </w:r>
      <w:proofErr w:type="spellStart"/>
      <w:r w:rsidRPr="00275817">
        <w:rPr>
          <w:rFonts w:cs="Calibri"/>
          <w:bCs/>
          <w:iCs/>
          <w:szCs w:val="24"/>
          <w:lang w:eastAsia="pl-PL"/>
        </w:rPr>
        <w:t>poekspozycyjnej</w:t>
      </w:r>
      <w:proofErr w:type="spellEnd"/>
      <w:r w:rsidRPr="00275817">
        <w:rPr>
          <w:rFonts w:cs="Calibri"/>
          <w:bCs/>
          <w:iCs/>
          <w:szCs w:val="24"/>
          <w:lang w:eastAsia="pl-PL"/>
        </w:rPr>
        <w:t xml:space="preserve">. Szkoleniami objęto 786 pracowników, w tym 198 nowozatrudnionych. Kontrola wewnętrzna procedur w obszarze zapobiegania zakażeniom i szerzeniu się chorób zakaźnych prowadzona była między innymi </w:t>
      </w:r>
      <w:r w:rsidR="002B2B85">
        <w:rPr>
          <w:rFonts w:cs="Calibri"/>
          <w:bCs/>
          <w:iCs/>
          <w:szCs w:val="24"/>
          <w:lang w:eastAsia="pl-PL"/>
        </w:rPr>
        <w:br/>
      </w:r>
      <w:r w:rsidRPr="00275817">
        <w:rPr>
          <w:rFonts w:cs="Calibri"/>
          <w:bCs/>
          <w:iCs/>
          <w:szCs w:val="24"/>
          <w:lang w:eastAsia="pl-PL"/>
        </w:rPr>
        <w:t>w zakresie sprawdzenia ich znajomości przez personel medyczny i niemedyczny oraz poprzez weryfikację procedur - ich zgodności z podstawami prawnymi, wytycznymi i rekomendacjami.</w:t>
      </w:r>
    </w:p>
    <w:p w14:paraId="2CFEC5BD" w14:textId="5AD0ED98" w:rsidR="00275817" w:rsidRDefault="00275817" w:rsidP="008E4404">
      <w:pPr>
        <w:spacing w:after="120" w:line="276" w:lineRule="auto"/>
        <w:ind w:firstLine="709"/>
        <w:jc w:val="both"/>
        <w:rPr>
          <w:rFonts w:cs="Calibri"/>
          <w:bCs/>
          <w:iCs/>
          <w:szCs w:val="24"/>
          <w:lang w:eastAsia="pl-PL"/>
        </w:rPr>
      </w:pPr>
      <w:r w:rsidRPr="00275817">
        <w:rPr>
          <w:rFonts w:cs="Calibri"/>
          <w:bCs/>
          <w:iCs/>
          <w:szCs w:val="24"/>
          <w:lang w:eastAsia="pl-PL"/>
        </w:rPr>
        <w:t xml:space="preserve">W szpitalu istnieje możliwość zapewnienia warunków izolacji pacjentów </w:t>
      </w:r>
      <w:r w:rsidR="002B2B85">
        <w:rPr>
          <w:rFonts w:cs="Calibri"/>
          <w:bCs/>
          <w:iCs/>
          <w:szCs w:val="24"/>
          <w:lang w:eastAsia="pl-PL"/>
        </w:rPr>
        <w:br/>
      </w:r>
      <w:r w:rsidRPr="00275817">
        <w:rPr>
          <w:rFonts w:cs="Calibri"/>
          <w:bCs/>
          <w:iCs/>
          <w:szCs w:val="24"/>
          <w:lang w:eastAsia="pl-PL"/>
        </w:rPr>
        <w:t>z podejrzeniem lub zakażeniem lub chorobą, wywołaną czynnikami alarmowymi poprzez wydzielenie pokoi chorych - kohortowanie pacjentów bądź wykorzystanie jednoosobowych pokoi chorych z węzłem sanitarnym oraz izolatek, lub przeniesienie do Oddziału Obserwacyjno-Zakaźnego.</w:t>
      </w:r>
    </w:p>
    <w:p w14:paraId="3F186889" w14:textId="3F9407DF" w:rsidR="00275817" w:rsidRDefault="00275817" w:rsidP="008E4404">
      <w:pPr>
        <w:spacing w:after="120" w:line="276" w:lineRule="auto"/>
        <w:ind w:firstLine="709"/>
        <w:jc w:val="both"/>
        <w:rPr>
          <w:rFonts w:cs="Calibri"/>
          <w:bCs/>
          <w:iCs/>
          <w:szCs w:val="24"/>
          <w:lang w:eastAsia="pl-PL"/>
        </w:rPr>
      </w:pPr>
      <w:r w:rsidRPr="00275817">
        <w:rPr>
          <w:rFonts w:cs="Calibri"/>
          <w:bCs/>
          <w:iCs/>
          <w:szCs w:val="24"/>
          <w:lang w:eastAsia="pl-PL"/>
        </w:rPr>
        <w:t xml:space="preserve">Szpital Wojewódzki posiada własne laboratorium mikrobiologiczne zlokalizowane na terenie szpitala w budynku Przychodni Specjalistycznych. </w:t>
      </w:r>
    </w:p>
    <w:p w14:paraId="77DDD9CC" w14:textId="77777777" w:rsidR="00275817" w:rsidRPr="00275817" w:rsidRDefault="00275817" w:rsidP="004E5DDD">
      <w:pPr>
        <w:spacing w:line="276" w:lineRule="auto"/>
        <w:ind w:firstLine="709"/>
        <w:jc w:val="both"/>
        <w:rPr>
          <w:rFonts w:cs="Calibri"/>
          <w:bCs/>
          <w:iCs/>
          <w:szCs w:val="24"/>
          <w:lang w:eastAsia="pl-PL"/>
        </w:rPr>
      </w:pPr>
    </w:p>
    <w:p w14:paraId="266F38AC" w14:textId="77777777" w:rsidR="00275817" w:rsidRPr="00275817" w:rsidRDefault="00275817" w:rsidP="004E5DDD">
      <w:pPr>
        <w:spacing w:line="276" w:lineRule="auto"/>
        <w:jc w:val="both"/>
        <w:rPr>
          <w:rFonts w:cs="Calibri"/>
          <w:bCs/>
          <w:iCs/>
          <w:szCs w:val="24"/>
          <w:u w:val="single"/>
          <w:lang w:eastAsia="pl-PL"/>
        </w:rPr>
      </w:pPr>
      <w:r w:rsidRPr="00275817">
        <w:rPr>
          <w:rFonts w:cs="Calibri"/>
          <w:bCs/>
          <w:iCs/>
          <w:szCs w:val="24"/>
          <w:u w:val="single"/>
          <w:lang w:eastAsia="pl-PL"/>
        </w:rPr>
        <w:t>Specjalistyczny Zespół Gruźlicy i Chorób Płuc w Koszalinie ul. Niepodległości 44-48</w:t>
      </w:r>
    </w:p>
    <w:p w14:paraId="13DDDD5A" w14:textId="0FECA04B" w:rsidR="00275817" w:rsidRPr="00275817" w:rsidRDefault="00275817" w:rsidP="008E4404">
      <w:pPr>
        <w:spacing w:after="120" w:line="276" w:lineRule="auto"/>
        <w:ind w:firstLine="709"/>
        <w:jc w:val="both"/>
        <w:rPr>
          <w:rFonts w:cs="Calibri"/>
          <w:bCs/>
          <w:iCs/>
          <w:szCs w:val="24"/>
          <w:lang w:eastAsia="pl-PL"/>
        </w:rPr>
      </w:pPr>
      <w:r w:rsidRPr="00275817">
        <w:rPr>
          <w:rFonts w:cs="Calibri"/>
          <w:bCs/>
          <w:iCs/>
          <w:szCs w:val="24"/>
          <w:lang w:eastAsia="pl-PL"/>
        </w:rPr>
        <w:t>Zespół Kontroli Zakażeń Szpitalnych i Komitet Kontroli Zakażeń Szpitalnych powołano na podstawie zarządzenia nr 12/2015 z dnia 16.06.2015r., przez Kierownika Specjalistycznego Zespołu Gruźlicy i Chorób Płuc w Koszalinie. W skład zespołu wchodzi</w:t>
      </w:r>
      <w:r w:rsidR="006408DA">
        <w:rPr>
          <w:rFonts w:cs="Calibri"/>
          <w:bCs/>
          <w:iCs/>
          <w:szCs w:val="24"/>
          <w:lang w:eastAsia="pl-PL"/>
        </w:rPr>
        <w:t>ł</w:t>
      </w:r>
      <w:r w:rsidRPr="00275817">
        <w:rPr>
          <w:rFonts w:cs="Calibri"/>
          <w:bCs/>
          <w:iCs/>
          <w:szCs w:val="24"/>
          <w:lang w:eastAsia="pl-PL"/>
        </w:rPr>
        <w:t xml:space="preserve"> lekarz z ukończonym kursem specjalistycznym w zakresie epidemiologii, pielęgniarka posiadająca specjalizację pielęgniarstwa epidemiologicznego, diagnosta laboratoryjny ds. mikrobiologii. Członkowie zespołu posiada</w:t>
      </w:r>
      <w:r w:rsidR="006408DA">
        <w:rPr>
          <w:rFonts w:cs="Calibri"/>
          <w:bCs/>
          <w:iCs/>
          <w:szCs w:val="24"/>
          <w:lang w:eastAsia="pl-PL"/>
        </w:rPr>
        <w:t>li</w:t>
      </w:r>
      <w:r w:rsidRPr="00275817">
        <w:rPr>
          <w:rFonts w:cs="Calibri"/>
          <w:bCs/>
          <w:iCs/>
          <w:szCs w:val="24"/>
          <w:lang w:eastAsia="pl-PL"/>
        </w:rPr>
        <w:t xml:space="preserve"> kwalifikacje zgodne z przepisami. Ostatnie spotkanie Zespołu Kontroli Zakażeń Szpitalnych odbyło się w dniu 10.07.2024 roku, w tym samym dniu została przeprowadzona ostatnia kontrola wewnętrzna. Raporty z przeprowadzonych kontroli przekazywan</w:t>
      </w:r>
      <w:r w:rsidR="006408DA">
        <w:rPr>
          <w:rFonts w:cs="Calibri"/>
          <w:bCs/>
          <w:iCs/>
          <w:szCs w:val="24"/>
          <w:lang w:eastAsia="pl-PL"/>
        </w:rPr>
        <w:t>o</w:t>
      </w:r>
      <w:r w:rsidRPr="00275817">
        <w:rPr>
          <w:rFonts w:cs="Calibri"/>
          <w:bCs/>
          <w:iCs/>
          <w:szCs w:val="24"/>
          <w:lang w:eastAsia="pl-PL"/>
        </w:rPr>
        <w:t xml:space="preserve"> kierownikowi placówki.</w:t>
      </w:r>
    </w:p>
    <w:p w14:paraId="41818862" w14:textId="6743AE1D" w:rsidR="00275817" w:rsidRPr="00275817" w:rsidRDefault="00275817" w:rsidP="008E4404">
      <w:pPr>
        <w:spacing w:line="276" w:lineRule="auto"/>
        <w:ind w:firstLine="709"/>
        <w:jc w:val="both"/>
        <w:rPr>
          <w:rFonts w:cs="Calibri"/>
          <w:bCs/>
          <w:iCs/>
          <w:szCs w:val="24"/>
          <w:lang w:eastAsia="pl-PL"/>
        </w:rPr>
      </w:pPr>
      <w:r w:rsidRPr="00275817">
        <w:rPr>
          <w:rFonts w:cs="Calibri"/>
          <w:bCs/>
          <w:iCs/>
          <w:szCs w:val="24"/>
          <w:lang w:eastAsia="pl-PL"/>
        </w:rPr>
        <w:t>Przeprowadzono osiem szkoleń, którymi objęto pracowników medycznych</w:t>
      </w:r>
      <w:r w:rsidR="00A4423C">
        <w:rPr>
          <w:rFonts w:cs="Calibri"/>
          <w:bCs/>
          <w:iCs/>
          <w:szCs w:val="24"/>
          <w:lang w:eastAsia="pl-PL"/>
        </w:rPr>
        <w:t>,</w:t>
      </w:r>
      <w:r w:rsidRPr="00275817">
        <w:rPr>
          <w:rFonts w:cs="Calibri"/>
          <w:bCs/>
          <w:iCs/>
          <w:szCs w:val="24"/>
          <w:lang w:eastAsia="pl-PL"/>
        </w:rPr>
        <w:t xml:space="preserve"> w tym lekarzy, pielęgniarki, personel pomocniczy w tym personel sprzątający, pracowników nowozatrudnionych Tematyka szkoleń dotyczyła: </w:t>
      </w:r>
    </w:p>
    <w:p w14:paraId="2159E468" w14:textId="31713972" w:rsidR="00275817" w:rsidRPr="008E4404" w:rsidRDefault="00275817" w:rsidP="00887862">
      <w:pPr>
        <w:pStyle w:val="Akapitzlist"/>
        <w:numPr>
          <w:ilvl w:val="0"/>
          <w:numId w:val="68"/>
        </w:numPr>
        <w:spacing w:line="276" w:lineRule="auto"/>
        <w:ind w:left="426"/>
        <w:jc w:val="both"/>
        <w:rPr>
          <w:rFonts w:cs="Calibri"/>
          <w:bCs/>
          <w:iCs/>
          <w:szCs w:val="24"/>
          <w:lang w:eastAsia="pl-PL"/>
        </w:rPr>
      </w:pPr>
      <w:r w:rsidRPr="008E4404">
        <w:rPr>
          <w:rFonts w:cs="Calibri"/>
          <w:bCs/>
          <w:iCs/>
          <w:szCs w:val="24"/>
          <w:lang w:eastAsia="pl-PL"/>
        </w:rPr>
        <w:t>higieny rąk w aspekcie nowych zagrożeń epidemicznych,</w:t>
      </w:r>
    </w:p>
    <w:p w14:paraId="758A0976" w14:textId="5399A3BF" w:rsidR="00275817" w:rsidRPr="008E4404" w:rsidRDefault="00275817" w:rsidP="00887862">
      <w:pPr>
        <w:pStyle w:val="Akapitzlist"/>
        <w:numPr>
          <w:ilvl w:val="0"/>
          <w:numId w:val="68"/>
        </w:numPr>
        <w:spacing w:line="276" w:lineRule="auto"/>
        <w:ind w:left="426"/>
        <w:jc w:val="both"/>
        <w:rPr>
          <w:rFonts w:cs="Calibri"/>
          <w:bCs/>
          <w:iCs/>
          <w:szCs w:val="24"/>
          <w:lang w:eastAsia="pl-PL"/>
        </w:rPr>
      </w:pPr>
      <w:r w:rsidRPr="008E4404">
        <w:rPr>
          <w:rFonts w:cs="Calibri"/>
          <w:bCs/>
          <w:iCs/>
          <w:szCs w:val="24"/>
          <w:lang w:eastAsia="pl-PL"/>
        </w:rPr>
        <w:t>zapomniane, a znów aktualne zagrożenia epidemiczne.</w:t>
      </w:r>
    </w:p>
    <w:p w14:paraId="083480C0" w14:textId="77777777" w:rsidR="00275817" w:rsidRPr="00275817" w:rsidRDefault="00275817" w:rsidP="004E5DDD">
      <w:pPr>
        <w:spacing w:line="276" w:lineRule="auto"/>
        <w:jc w:val="both"/>
        <w:rPr>
          <w:rFonts w:cs="Calibri"/>
          <w:bCs/>
          <w:iCs/>
          <w:szCs w:val="24"/>
          <w:lang w:eastAsia="pl-PL"/>
        </w:rPr>
      </w:pPr>
    </w:p>
    <w:p w14:paraId="01B1389D" w14:textId="37D15A82" w:rsidR="00D1383C" w:rsidRPr="00275817" w:rsidRDefault="00D1383C" w:rsidP="004E5DDD">
      <w:pPr>
        <w:spacing w:line="276" w:lineRule="auto"/>
        <w:jc w:val="both"/>
        <w:rPr>
          <w:rFonts w:cs="Calibri"/>
          <w:bCs/>
          <w:iCs/>
          <w:szCs w:val="24"/>
          <w:u w:val="single"/>
          <w:lang w:eastAsia="pl-PL"/>
        </w:rPr>
      </w:pPr>
      <w:r w:rsidRPr="00275817">
        <w:rPr>
          <w:rFonts w:cs="Calibri"/>
          <w:bCs/>
          <w:iCs/>
          <w:szCs w:val="24"/>
          <w:u w:val="single"/>
          <w:lang w:eastAsia="pl-PL"/>
        </w:rPr>
        <w:t>AFFIDEA Międzynarodowe Centrum Onkologii w Koszalinie ul. Chałubińskiego</w:t>
      </w:r>
      <w:r w:rsidRPr="00275817">
        <w:rPr>
          <w:rFonts w:cs="Calibri"/>
          <w:bCs/>
          <w:i/>
          <w:szCs w:val="24"/>
          <w:u w:val="single"/>
          <w:lang w:eastAsia="pl-PL"/>
        </w:rPr>
        <w:t xml:space="preserve"> 7</w:t>
      </w:r>
      <w:r w:rsidRPr="00275817">
        <w:rPr>
          <w:rFonts w:cs="Calibri"/>
          <w:bCs/>
          <w:i/>
          <w:szCs w:val="24"/>
          <w:lang w:eastAsia="pl-PL"/>
        </w:rPr>
        <w:t xml:space="preserve"> </w:t>
      </w:r>
    </w:p>
    <w:p w14:paraId="6FCD935E" w14:textId="4E2905AB" w:rsidR="00275817" w:rsidRPr="00921BBD" w:rsidRDefault="00275817" w:rsidP="004E5DDD">
      <w:pPr>
        <w:spacing w:line="276" w:lineRule="auto"/>
        <w:ind w:firstLine="709"/>
        <w:jc w:val="both"/>
        <w:rPr>
          <w:rFonts w:cs="Calibri"/>
          <w:bCs/>
          <w:szCs w:val="24"/>
          <w:lang w:eastAsia="pl-PL"/>
        </w:rPr>
      </w:pPr>
      <w:r w:rsidRPr="00921BBD">
        <w:rPr>
          <w:rFonts w:cs="Calibri"/>
          <w:bCs/>
          <w:szCs w:val="24"/>
          <w:lang w:eastAsia="pl-PL"/>
        </w:rPr>
        <w:t xml:space="preserve">Zarząd Affidea Onkoterapia Sp. z o.o. uchwałą nr AO.2018.2 z dnia 11.05.2018 roku powołał Lokalny Zespół Kontroli Zakażeń w Affidea Onkoterapia Sp. z o.o. Międzynarodowe Centrum Onkologii w Koszalinie oraz Komitet Kontroli Zakażeń. W skład zespołu </w:t>
      </w:r>
      <w:r w:rsidR="00A4423C">
        <w:rPr>
          <w:rFonts w:cs="Calibri"/>
          <w:bCs/>
          <w:szCs w:val="24"/>
          <w:lang w:eastAsia="pl-PL"/>
        </w:rPr>
        <w:t>wchodzili</w:t>
      </w:r>
      <w:r w:rsidRPr="00921BBD">
        <w:rPr>
          <w:rFonts w:cs="Calibri"/>
          <w:bCs/>
          <w:szCs w:val="24"/>
          <w:lang w:eastAsia="pl-PL"/>
        </w:rPr>
        <w:t>:</w:t>
      </w:r>
    </w:p>
    <w:p w14:paraId="3C9B6167" w14:textId="77777777" w:rsidR="00275817" w:rsidRPr="00921BBD" w:rsidRDefault="00275817" w:rsidP="008E4404">
      <w:pPr>
        <w:pStyle w:val="Akapitzlist"/>
        <w:numPr>
          <w:ilvl w:val="0"/>
          <w:numId w:val="8"/>
        </w:numPr>
        <w:spacing w:line="276" w:lineRule="auto"/>
        <w:ind w:left="426"/>
        <w:jc w:val="both"/>
        <w:rPr>
          <w:rFonts w:cs="Calibri"/>
          <w:bCs/>
          <w:szCs w:val="24"/>
          <w:lang w:eastAsia="pl-PL"/>
        </w:rPr>
      </w:pPr>
      <w:r w:rsidRPr="00921BBD">
        <w:rPr>
          <w:rFonts w:cs="Calibri"/>
          <w:bCs/>
          <w:szCs w:val="24"/>
          <w:lang w:eastAsia="pl-PL"/>
        </w:rPr>
        <w:t>lekarz–przewodniczący specjalista chorób zakaźnych;</w:t>
      </w:r>
    </w:p>
    <w:p w14:paraId="2FF487C2" w14:textId="77777777" w:rsidR="00275817" w:rsidRPr="00921BBD" w:rsidRDefault="00275817" w:rsidP="008E4404">
      <w:pPr>
        <w:pStyle w:val="Akapitzlist"/>
        <w:numPr>
          <w:ilvl w:val="0"/>
          <w:numId w:val="8"/>
        </w:numPr>
        <w:spacing w:line="276" w:lineRule="auto"/>
        <w:ind w:left="426"/>
        <w:jc w:val="both"/>
        <w:rPr>
          <w:rFonts w:cs="Calibri"/>
          <w:bCs/>
          <w:szCs w:val="24"/>
          <w:lang w:eastAsia="pl-PL"/>
        </w:rPr>
      </w:pPr>
      <w:r w:rsidRPr="00921BBD">
        <w:rPr>
          <w:rFonts w:cs="Calibri"/>
          <w:bCs/>
          <w:szCs w:val="24"/>
          <w:lang w:eastAsia="pl-PL"/>
        </w:rPr>
        <w:t xml:space="preserve">pielęgniarka, </w:t>
      </w:r>
    </w:p>
    <w:p w14:paraId="5308E110" w14:textId="77777777" w:rsidR="00275817" w:rsidRPr="00921BBD" w:rsidRDefault="00275817" w:rsidP="008E4404">
      <w:pPr>
        <w:pStyle w:val="Akapitzlist"/>
        <w:numPr>
          <w:ilvl w:val="0"/>
          <w:numId w:val="8"/>
        </w:numPr>
        <w:spacing w:line="276" w:lineRule="auto"/>
        <w:ind w:left="426"/>
        <w:jc w:val="both"/>
        <w:rPr>
          <w:rFonts w:cs="Calibri"/>
          <w:bCs/>
          <w:szCs w:val="24"/>
          <w:lang w:eastAsia="pl-PL"/>
        </w:rPr>
      </w:pPr>
      <w:r w:rsidRPr="00921BBD">
        <w:rPr>
          <w:rFonts w:cs="Calibri"/>
          <w:bCs/>
          <w:szCs w:val="24"/>
          <w:lang w:eastAsia="pl-PL"/>
        </w:rPr>
        <w:t xml:space="preserve">specjalista ds. epidemiologii, </w:t>
      </w:r>
    </w:p>
    <w:p w14:paraId="16AEF683" w14:textId="77777777" w:rsidR="00275817" w:rsidRPr="00921BBD" w:rsidRDefault="00275817" w:rsidP="008E4404">
      <w:pPr>
        <w:pStyle w:val="Akapitzlist"/>
        <w:numPr>
          <w:ilvl w:val="0"/>
          <w:numId w:val="8"/>
        </w:numPr>
        <w:spacing w:line="276" w:lineRule="auto"/>
        <w:ind w:left="426"/>
        <w:jc w:val="both"/>
        <w:rPr>
          <w:rFonts w:cs="Calibri"/>
          <w:bCs/>
          <w:szCs w:val="24"/>
          <w:lang w:eastAsia="pl-PL"/>
        </w:rPr>
      </w:pPr>
      <w:r w:rsidRPr="00921BBD">
        <w:rPr>
          <w:rFonts w:cs="Calibri"/>
          <w:bCs/>
          <w:szCs w:val="24"/>
          <w:lang w:eastAsia="pl-PL"/>
        </w:rPr>
        <w:t xml:space="preserve">diagnosta laboratoryjny. </w:t>
      </w:r>
    </w:p>
    <w:p w14:paraId="5133AEF2" w14:textId="77777777" w:rsidR="00275817" w:rsidRPr="00921BBD" w:rsidRDefault="00275817" w:rsidP="004E5DDD">
      <w:pPr>
        <w:spacing w:line="276" w:lineRule="auto"/>
        <w:ind w:firstLine="709"/>
        <w:jc w:val="both"/>
        <w:rPr>
          <w:rFonts w:cs="Calibri"/>
          <w:bCs/>
          <w:szCs w:val="24"/>
          <w:lang w:eastAsia="pl-PL"/>
        </w:rPr>
      </w:pPr>
      <w:r w:rsidRPr="00921BBD">
        <w:rPr>
          <w:rFonts w:cs="Calibri"/>
          <w:bCs/>
          <w:szCs w:val="24"/>
          <w:lang w:eastAsia="pl-PL"/>
        </w:rPr>
        <w:lastRenderedPageBreak/>
        <w:t>Zespół ds. Zakażeń powołano na czas nieokreślony. W 202</w:t>
      </w:r>
      <w:r>
        <w:rPr>
          <w:rFonts w:cs="Calibri"/>
          <w:bCs/>
          <w:szCs w:val="24"/>
          <w:lang w:eastAsia="pl-PL"/>
        </w:rPr>
        <w:t>4</w:t>
      </w:r>
      <w:r w:rsidRPr="00921BBD">
        <w:rPr>
          <w:rFonts w:cs="Calibri"/>
          <w:bCs/>
          <w:szCs w:val="24"/>
          <w:lang w:eastAsia="pl-PL"/>
        </w:rPr>
        <w:t xml:space="preserve"> roku posiedzenia odbywały się raz na pół roku oraz w razie potrzeby na wniosek przewodniczącego. W ramach Zespołu ds. Zakażeń przeprowadzono trzy szkolenia personelu medycznego. Szkoleniami objęto 20 osób. Tematyka szkoleń dotyczyła:</w:t>
      </w:r>
    </w:p>
    <w:p w14:paraId="46CB4BF6" w14:textId="175414C6" w:rsidR="00275817" w:rsidRPr="006A54C8" w:rsidRDefault="00275817" w:rsidP="008E4404">
      <w:pPr>
        <w:pStyle w:val="Akapitzlist"/>
        <w:numPr>
          <w:ilvl w:val="0"/>
          <w:numId w:val="9"/>
        </w:numPr>
        <w:spacing w:line="276" w:lineRule="auto"/>
        <w:ind w:left="426"/>
        <w:jc w:val="both"/>
        <w:rPr>
          <w:rFonts w:cs="Calibri"/>
          <w:bCs/>
          <w:szCs w:val="24"/>
          <w:lang w:eastAsia="pl-PL"/>
        </w:rPr>
      </w:pPr>
      <w:r>
        <w:rPr>
          <w:rFonts w:cs="Calibri"/>
          <w:bCs/>
          <w:szCs w:val="24"/>
          <w:lang w:eastAsia="pl-PL"/>
        </w:rPr>
        <w:t>z</w:t>
      </w:r>
      <w:r w:rsidRPr="006A54C8">
        <w:rPr>
          <w:rFonts w:cs="Calibri"/>
          <w:bCs/>
          <w:szCs w:val="24"/>
          <w:lang w:eastAsia="pl-PL"/>
        </w:rPr>
        <w:t>asad prawidłowej segregacji odpadów,</w:t>
      </w:r>
    </w:p>
    <w:p w14:paraId="002DF23D" w14:textId="13C739EE" w:rsidR="00275817" w:rsidRPr="006A54C8" w:rsidRDefault="00275817" w:rsidP="008E4404">
      <w:pPr>
        <w:pStyle w:val="Akapitzlist"/>
        <w:numPr>
          <w:ilvl w:val="0"/>
          <w:numId w:val="9"/>
        </w:numPr>
        <w:spacing w:line="276" w:lineRule="auto"/>
        <w:ind w:left="426"/>
        <w:jc w:val="both"/>
        <w:rPr>
          <w:rFonts w:cs="Calibri"/>
          <w:bCs/>
          <w:szCs w:val="24"/>
          <w:lang w:eastAsia="pl-PL"/>
        </w:rPr>
      </w:pPr>
      <w:r>
        <w:rPr>
          <w:rFonts w:cs="Calibri"/>
          <w:bCs/>
          <w:szCs w:val="24"/>
          <w:lang w:eastAsia="pl-PL"/>
        </w:rPr>
        <w:t>p</w:t>
      </w:r>
      <w:r w:rsidRPr="006A54C8">
        <w:rPr>
          <w:rFonts w:cs="Calibri"/>
          <w:bCs/>
          <w:szCs w:val="24"/>
          <w:lang w:eastAsia="pl-PL"/>
        </w:rPr>
        <w:t>rzygotowania rąk personelu do pracy,</w:t>
      </w:r>
    </w:p>
    <w:p w14:paraId="7DB2C7C7" w14:textId="45C996A6" w:rsidR="00275817" w:rsidRPr="006A54C8" w:rsidRDefault="00275817" w:rsidP="008E4404">
      <w:pPr>
        <w:pStyle w:val="Akapitzlist"/>
        <w:numPr>
          <w:ilvl w:val="0"/>
          <w:numId w:val="9"/>
        </w:numPr>
        <w:spacing w:after="120" w:line="276" w:lineRule="auto"/>
        <w:ind w:left="425" w:hanging="357"/>
        <w:jc w:val="both"/>
        <w:rPr>
          <w:rFonts w:cs="Calibri"/>
          <w:bCs/>
          <w:szCs w:val="24"/>
          <w:lang w:eastAsia="pl-PL"/>
        </w:rPr>
      </w:pPr>
      <w:r>
        <w:rPr>
          <w:rFonts w:cs="Calibri"/>
          <w:bCs/>
          <w:szCs w:val="24"/>
          <w:lang w:eastAsia="pl-PL"/>
        </w:rPr>
        <w:t>o</w:t>
      </w:r>
      <w:r w:rsidRPr="006A54C8">
        <w:rPr>
          <w:rFonts w:cs="Calibri"/>
          <w:bCs/>
          <w:szCs w:val="24"/>
          <w:lang w:eastAsia="pl-PL"/>
        </w:rPr>
        <w:t>mówienia zasad izolacji w przypadku hospitalizacji pacjenta z zakażeniami</w:t>
      </w:r>
      <w:r w:rsidR="008E4404">
        <w:rPr>
          <w:rFonts w:cs="Calibri"/>
          <w:bCs/>
          <w:szCs w:val="24"/>
          <w:lang w:eastAsia="pl-PL"/>
        </w:rPr>
        <w:t>.</w:t>
      </w:r>
    </w:p>
    <w:p w14:paraId="4EA71148" w14:textId="77777777" w:rsidR="00275817" w:rsidRPr="007E62B4" w:rsidRDefault="00275817" w:rsidP="004E5DDD">
      <w:pPr>
        <w:spacing w:line="276" w:lineRule="auto"/>
        <w:ind w:firstLine="709"/>
        <w:jc w:val="both"/>
        <w:rPr>
          <w:rFonts w:cs="Calibri"/>
          <w:bCs/>
          <w:szCs w:val="24"/>
          <w:lang w:eastAsia="pl-PL"/>
        </w:rPr>
      </w:pPr>
      <w:r w:rsidRPr="007E62B4">
        <w:rPr>
          <w:rFonts w:cs="Calibri"/>
          <w:bCs/>
          <w:szCs w:val="24"/>
          <w:lang w:eastAsia="pl-PL"/>
        </w:rPr>
        <w:t>Ostatnią kontrolę wewnętrzną, udokumentowaną sporządzonym raportem, przeprowadzono w dniu 12.</w:t>
      </w:r>
      <w:r>
        <w:rPr>
          <w:rFonts w:cs="Calibri"/>
          <w:bCs/>
          <w:szCs w:val="24"/>
          <w:lang w:eastAsia="pl-PL"/>
        </w:rPr>
        <w:t>12</w:t>
      </w:r>
      <w:r w:rsidRPr="007E62B4">
        <w:rPr>
          <w:rFonts w:cs="Calibri"/>
          <w:bCs/>
          <w:szCs w:val="24"/>
          <w:lang w:eastAsia="pl-PL"/>
        </w:rPr>
        <w:t xml:space="preserve">.2024 roku. Kontrolą objęto zagadnienia dotyczące zapobiegania szerzeniu się zakażeń szpitalnych i chorób zakaźnych. </w:t>
      </w:r>
    </w:p>
    <w:p w14:paraId="1C115997" w14:textId="77777777" w:rsidR="00D1383C" w:rsidRPr="00FA06A0" w:rsidRDefault="00D1383C" w:rsidP="004E5DDD">
      <w:pPr>
        <w:spacing w:line="276" w:lineRule="auto"/>
        <w:jc w:val="both"/>
        <w:rPr>
          <w:rFonts w:cs="Calibri"/>
          <w:bCs/>
          <w:color w:val="FF0000"/>
          <w:szCs w:val="24"/>
          <w:lang w:eastAsia="pl-PL"/>
        </w:rPr>
      </w:pPr>
    </w:p>
    <w:p w14:paraId="60A6A5BC" w14:textId="245A0F8D" w:rsidR="00D1383C" w:rsidRPr="00275817" w:rsidRDefault="00D1383C" w:rsidP="004E5DDD">
      <w:pPr>
        <w:spacing w:line="276" w:lineRule="auto"/>
        <w:jc w:val="both"/>
        <w:rPr>
          <w:rFonts w:cs="Calibri"/>
          <w:bCs/>
          <w:szCs w:val="24"/>
          <w:u w:val="single"/>
          <w:lang w:eastAsia="pl-PL"/>
        </w:rPr>
      </w:pPr>
      <w:r w:rsidRPr="00275817">
        <w:rPr>
          <w:rFonts w:cs="Calibri"/>
          <w:bCs/>
          <w:szCs w:val="24"/>
          <w:u w:val="single"/>
          <w:lang w:eastAsia="pl-PL"/>
        </w:rPr>
        <w:t>Niepubliczny Zakład Opieki Zdrowotnej “UROMED” w Koszalinie ul. Głowackiego 7</w:t>
      </w:r>
    </w:p>
    <w:p w14:paraId="52AF1C2F" w14:textId="77777777" w:rsidR="00275817" w:rsidRPr="00921BBD" w:rsidRDefault="00275817" w:rsidP="004E5DDD">
      <w:pPr>
        <w:spacing w:line="276" w:lineRule="auto"/>
        <w:ind w:firstLine="709"/>
        <w:jc w:val="both"/>
        <w:rPr>
          <w:rFonts w:cs="Calibri"/>
          <w:bCs/>
          <w:szCs w:val="24"/>
          <w:lang w:eastAsia="pl-PL"/>
        </w:rPr>
      </w:pPr>
      <w:r w:rsidRPr="00921BBD">
        <w:rPr>
          <w:rFonts w:cs="Calibri"/>
          <w:bCs/>
          <w:szCs w:val="24"/>
          <w:highlight w:val="white"/>
          <w:lang w:eastAsia="pl-PL"/>
        </w:rPr>
        <w:t>Zespół Kontroli Zakażeń Szpitalnych</w:t>
      </w:r>
      <w:r w:rsidRPr="00921BBD">
        <w:rPr>
          <w:rFonts w:cs="Calibri"/>
          <w:bCs/>
          <w:szCs w:val="24"/>
          <w:lang w:eastAsia="pl-PL"/>
        </w:rPr>
        <w:t xml:space="preserve"> w placówce nie funkcjonuje. </w:t>
      </w:r>
      <w:r w:rsidRPr="00921BBD">
        <w:rPr>
          <w:rFonts w:cs="Calibri"/>
          <w:bCs/>
          <w:szCs w:val="24"/>
          <w:shd w:val="clear" w:color="auto" w:fill="FFFFFF"/>
          <w:lang w:eastAsia="pl-PL"/>
        </w:rPr>
        <w:t xml:space="preserve">Placówka korzystała z Laboratorium „ALAB” zlokalizowanego w Koszalinie przy ul. Głowackiego 7. </w:t>
      </w:r>
    </w:p>
    <w:p w14:paraId="15EA66DD" w14:textId="77777777" w:rsidR="00D1383C" w:rsidRPr="00FA06A0" w:rsidRDefault="00D1383C" w:rsidP="004E5DDD">
      <w:pPr>
        <w:spacing w:line="276" w:lineRule="auto"/>
        <w:jc w:val="both"/>
        <w:rPr>
          <w:rFonts w:eastAsia="SimSun" w:cs="Calibri"/>
          <w:bCs/>
          <w:color w:val="FF0000"/>
          <w:kern w:val="2"/>
          <w:szCs w:val="24"/>
          <w:u w:val="single"/>
          <w:lang w:bidi="hi-IN"/>
        </w:rPr>
      </w:pPr>
    </w:p>
    <w:p w14:paraId="5C78E89A" w14:textId="77777777" w:rsidR="00D1383C" w:rsidRPr="00275817" w:rsidRDefault="00D1383C" w:rsidP="004E5DDD">
      <w:pPr>
        <w:spacing w:line="276" w:lineRule="auto"/>
        <w:jc w:val="both"/>
        <w:rPr>
          <w:rFonts w:eastAsia="SimSun" w:cs="Calibri"/>
          <w:bCs/>
          <w:kern w:val="2"/>
          <w:szCs w:val="24"/>
          <w:u w:val="single"/>
          <w:lang w:bidi="hi-IN"/>
        </w:rPr>
      </w:pPr>
      <w:r w:rsidRPr="00275817">
        <w:rPr>
          <w:rFonts w:eastAsia="SimSun" w:cs="Calibri"/>
          <w:bCs/>
          <w:kern w:val="2"/>
          <w:szCs w:val="24"/>
          <w:u w:val="single"/>
          <w:lang w:bidi="hi-IN"/>
        </w:rPr>
        <w:t>Samodzielny Publiczny Zakład Opieki Zdrowotnej MSWiA w Koszalinie</w:t>
      </w:r>
    </w:p>
    <w:p w14:paraId="57BC874F" w14:textId="1793FE5D" w:rsidR="001C3FA1" w:rsidRDefault="001C3FA1" w:rsidP="008E4404">
      <w:pPr>
        <w:spacing w:after="120" w:line="276" w:lineRule="auto"/>
        <w:ind w:firstLine="709"/>
        <w:jc w:val="both"/>
        <w:rPr>
          <w:rFonts w:cs="Calibri"/>
          <w:bCs/>
          <w:szCs w:val="24"/>
          <w:lang w:eastAsia="pl-PL"/>
        </w:rPr>
      </w:pPr>
      <w:r>
        <w:rPr>
          <w:rFonts w:cs="Calibri"/>
          <w:bCs/>
          <w:kern w:val="2"/>
          <w:szCs w:val="24"/>
          <w:lang w:eastAsia="pl-PL"/>
        </w:rPr>
        <w:t xml:space="preserve">Podmiot posiadał aktualny certyfikat jakości ISO. W obiekcie powołano Komitet Kontroli Zakażeń i Zespół Kontroli Zakażeń. Oba zespoły działały na podstawie wydanego zarządzenia Dyrektora Szpitala Nr 4/2021 z dnia 04.01.2021 roku dla komitetu i Nr 3/2021 </w:t>
      </w:r>
      <w:r>
        <w:rPr>
          <w:rFonts w:cs="Calibri"/>
          <w:bCs/>
          <w:kern w:val="2"/>
          <w:szCs w:val="24"/>
          <w:lang w:eastAsia="pl-PL"/>
        </w:rPr>
        <w:br/>
        <w:t xml:space="preserve">z dnia 05.01.2021 rok dla Zespołu Kontroli Zakażeń. W skład Zespołu Kontroli Zakażeń wchodziła pielęgniarka – specjalistka w dziedzinie pielęgniarstwa epidemiologicznego, lekarz konsultant ds. zakażeń i lekarz anestezjolog przewodniczący Zespołu. Posiedzenia Zespołu Kontroli Zakażeń odbywały się raz w tygodniu. </w:t>
      </w:r>
    </w:p>
    <w:p w14:paraId="50BD79CF" w14:textId="1C37C526" w:rsidR="009D3CE2" w:rsidRDefault="001C3FA1" w:rsidP="008E4404">
      <w:pPr>
        <w:spacing w:after="120" w:line="276" w:lineRule="auto"/>
        <w:jc w:val="both"/>
        <w:rPr>
          <w:rFonts w:cs="Calibri"/>
          <w:bCs/>
          <w:szCs w:val="24"/>
          <w:lang w:eastAsia="pl-PL"/>
        </w:rPr>
      </w:pPr>
      <w:r>
        <w:rPr>
          <w:rFonts w:cs="Calibri"/>
          <w:bCs/>
          <w:kern w:val="2"/>
          <w:szCs w:val="24"/>
          <w:lang w:eastAsia="pl-PL"/>
        </w:rPr>
        <w:tab/>
        <w:t xml:space="preserve">Zespół kontroli zakażeń szpitalnych organizował i przeprowadzał szkolenia personelu. Szkoleniami objęci byli pracownicy nowozatrudnieni (16 osób), personel medyczny w tym lekarze, pielęgniarki oraz personel pomocniczy, w tym personel sprzątający (80 osób). </w:t>
      </w:r>
      <w:r w:rsidR="002B2B85">
        <w:rPr>
          <w:rFonts w:cs="Calibri"/>
          <w:bCs/>
          <w:kern w:val="2"/>
          <w:szCs w:val="24"/>
          <w:lang w:eastAsia="pl-PL"/>
        </w:rPr>
        <w:br/>
      </w:r>
      <w:r>
        <w:rPr>
          <w:rFonts w:cs="Calibri"/>
          <w:bCs/>
          <w:kern w:val="2"/>
          <w:szCs w:val="24"/>
          <w:lang w:eastAsia="pl-PL"/>
        </w:rPr>
        <w:t>W placówce opracowano i wdrożono procedury zapobiegania zakażeniom i szerzeniu się czynników alarmowych. Zatwierdzane były przez kierownika szpitala, a dostępne w wersji papierowej i elektronicznej. W przypadku wersji papierowej pracownicy podpisem potwierdzali</w:t>
      </w:r>
      <w:r w:rsidR="009D3CE2">
        <w:rPr>
          <w:rFonts w:cs="Calibri"/>
          <w:bCs/>
          <w:kern w:val="2"/>
          <w:szCs w:val="24"/>
          <w:lang w:eastAsia="pl-PL"/>
        </w:rPr>
        <w:t xml:space="preserve"> </w:t>
      </w:r>
      <w:r>
        <w:rPr>
          <w:rFonts w:cs="Calibri"/>
          <w:bCs/>
          <w:kern w:val="2"/>
          <w:szCs w:val="24"/>
          <w:lang w:eastAsia="pl-PL"/>
        </w:rPr>
        <w:t xml:space="preserve">zapoznanie się z przedmiotowymi procedurami. </w:t>
      </w:r>
    </w:p>
    <w:p w14:paraId="6A1E00F7" w14:textId="22930FFC" w:rsidR="001C3FA1" w:rsidRDefault="001C3FA1" w:rsidP="008E4404">
      <w:pPr>
        <w:spacing w:after="120" w:line="276" w:lineRule="auto"/>
        <w:ind w:firstLine="709"/>
        <w:jc w:val="both"/>
        <w:rPr>
          <w:rFonts w:cs="Calibri"/>
          <w:bCs/>
          <w:szCs w:val="24"/>
          <w:lang w:eastAsia="pl-PL"/>
        </w:rPr>
      </w:pPr>
      <w:r>
        <w:rPr>
          <w:rFonts w:cs="Calibri"/>
          <w:bCs/>
          <w:kern w:val="2"/>
          <w:szCs w:val="24"/>
          <w:lang w:eastAsia="pl-PL"/>
        </w:rPr>
        <w:t xml:space="preserve">W oddziałach </w:t>
      </w:r>
      <w:r w:rsidR="009D3CE2">
        <w:rPr>
          <w:rFonts w:cs="Calibri"/>
          <w:bCs/>
          <w:kern w:val="2"/>
          <w:szCs w:val="24"/>
          <w:lang w:eastAsia="pl-PL"/>
        </w:rPr>
        <w:t>zapewniono prawidłowe</w:t>
      </w:r>
      <w:r>
        <w:rPr>
          <w:rFonts w:cs="Calibri"/>
          <w:bCs/>
          <w:kern w:val="2"/>
          <w:szCs w:val="24"/>
          <w:lang w:eastAsia="pl-PL"/>
        </w:rPr>
        <w:t xml:space="preserve"> warunk</w:t>
      </w:r>
      <w:r w:rsidR="009D3CE2">
        <w:rPr>
          <w:rFonts w:cs="Calibri"/>
          <w:bCs/>
          <w:kern w:val="2"/>
          <w:szCs w:val="24"/>
          <w:lang w:eastAsia="pl-PL"/>
        </w:rPr>
        <w:t>i</w:t>
      </w:r>
      <w:r>
        <w:rPr>
          <w:rFonts w:cs="Calibri"/>
          <w:bCs/>
          <w:kern w:val="2"/>
          <w:szCs w:val="24"/>
          <w:lang w:eastAsia="pl-PL"/>
        </w:rPr>
        <w:t xml:space="preserve"> izolacji pacjentów z podejrzeniem lub zakażeniem lub chorobą, wywołaną czynnikami alarmowymi poprzez wydzielenie pokoi chorych - kohortowanie pacjentów bądź wykorzystanie z pokoi chorych jednoosobowych </w:t>
      </w:r>
      <w:r w:rsidR="002B2B85">
        <w:rPr>
          <w:rFonts w:cs="Calibri"/>
          <w:bCs/>
          <w:kern w:val="2"/>
          <w:szCs w:val="24"/>
          <w:lang w:eastAsia="pl-PL"/>
        </w:rPr>
        <w:br/>
      </w:r>
      <w:r>
        <w:rPr>
          <w:rFonts w:cs="Calibri"/>
          <w:bCs/>
          <w:kern w:val="2"/>
          <w:szCs w:val="24"/>
          <w:lang w:eastAsia="pl-PL"/>
        </w:rPr>
        <w:t>z węzłem sanitarnym.</w:t>
      </w:r>
    </w:p>
    <w:p w14:paraId="1C17F09B" w14:textId="1D95787C" w:rsidR="001C3FA1" w:rsidRDefault="001C3FA1" w:rsidP="008E4404">
      <w:pPr>
        <w:spacing w:after="120" w:line="276" w:lineRule="auto"/>
        <w:jc w:val="both"/>
        <w:rPr>
          <w:rFonts w:cs="Calibri"/>
          <w:bCs/>
          <w:szCs w:val="24"/>
          <w:lang w:eastAsia="pl-PL"/>
        </w:rPr>
      </w:pPr>
      <w:r>
        <w:rPr>
          <w:rFonts w:cs="Calibri"/>
          <w:bCs/>
          <w:kern w:val="2"/>
          <w:szCs w:val="24"/>
          <w:lang w:eastAsia="pl-PL"/>
        </w:rPr>
        <w:tab/>
      </w:r>
      <w:r w:rsidR="009D3CE2">
        <w:rPr>
          <w:rFonts w:cs="Calibri"/>
          <w:bCs/>
          <w:kern w:val="2"/>
          <w:szCs w:val="24"/>
          <w:lang w:eastAsia="pl-PL"/>
        </w:rPr>
        <w:t>U</w:t>
      </w:r>
      <w:r>
        <w:rPr>
          <w:rFonts w:cs="Calibri"/>
          <w:bCs/>
          <w:kern w:val="2"/>
          <w:szCs w:val="24"/>
          <w:lang w:eastAsia="pl-PL"/>
        </w:rPr>
        <w:t xml:space="preserve">sług z zakresu badań mikrobiologicznych </w:t>
      </w:r>
      <w:r w:rsidR="009D3CE2">
        <w:rPr>
          <w:rFonts w:cs="Calibri"/>
          <w:bCs/>
          <w:kern w:val="2"/>
          <w:szCs w:val="24"/>
          <w:lang w:eastAsia="pl-PL"/>
        </w:rPr>
        <w:t xml:space="preserve">świadczyła firma zewnętrzna  - </w:t>
      </w:r>
      <w:r>
        <w:rPr>
          <w:rFonts w:cs="Calibri"/>
          <w:bCs/>
          <w:kern w:val="2"/>
          <w:szCs w:val="24"/>
          <w:lang w:eastAsia="pl-PL"/>
        </w:rPr>
        <w:t xml:space="preserve">Laboratorium ALAB. </w:t>
      </w:r>
    </w:p>
    <w:p w14:paraId="5D761ADC" w14:textId="77777777" w:rsidR="001C3FA1" w:rsidRDefault="001C3FA1" w:rsidP="008E4404">
      <w:pPr>
        <w:spacing w:after="120" w:line="276" w:lineRule="auto"/>
        <w:ind w:firstLine="709"/>
        <w:jc w:val="both"/>
        <w:rPr>
          <w:rFonts w:cs="Calibri"/>
          <w:bCs/>
          <w:szCs w:val="24"/>
          <w:lang w:eastAsia="pl-PL"/>
        </w:rPr>
      </w:pPr>
      <w:r>
        <w:rPr>
          <w:rFonts w:cs="Calibri"/>
          <w:bCs/>
          <w:kern w:val="2"/>
          <w:szCs w:val="24"/>
          <w:lang w:eastAsia="pl-PL"/>
        </w:rPr>
        <w:t xml:space="preserve">Szpital prowadził rejestry zakażeń szpitalnych w postaci indywidualnych kart rejestracji zakażeń szpitalnych i czynników alarmowych. </w:t>
      </w:r>
    </w:p>
    <w:p w14:paraId="494EE484" w14:textId="018DBEE0" w:rsidR="00D1383C" w:rsidRPr="009D3CE2" w:rsidRDefault="001C3FA1" w:rsidP="008E4404">
      <w:pPr>
        <w:spacing w:after="120" w:line="276" w:lineRule="auto"/>
        <w:ind w:firstLine="709"/>
        <w:jc w:val="both"/>
        <w:rPr>
          <w:rFonts w:eastAsia="Arial" w:cs="Calibri"/>
          <w:bCs/>
          <w:szCs w:val="24"/>
          <w:lang w:eastAsia="en-US"/>
        </w:rPr>
      </w:pPr>
      <w:r>
        <w:rPr>
          <w:rFonts w:eastAsia="Arial" w:cs="Calibri"/>
          <w:bCs/>
          <w:szCs w:val="24"/>
          <w:lang w:eastAsia="en-US"/>
        </w:rPr>
        <w:lastRenderedPageBreak/>
        <w:t>W ramach kontroli wewnętrznej Zespół Kontroli Zakażeń prowadził bieżący comiesięczny nadzór zużycia preparatów dezynfekcyjnych, w stosunku do zapotrzebowania, ocenę warunków przechowywania i dostępności środków ochrony osobistej dostępności.</w:t>
      </w:r>
      <w:r w:rsidR="00D1383C" w:rsidRPr="00FA06A0">
        <w:rPr>
          <w:rFonts w:eastAsia="Arial" w:cs="Calibri"/>
          <w:bCs/>
          <w:color w:val="FF0000"/>
          <w:szCs w:val="24"/>
          <w:lang w:eastAsia="en-US"/>
        </w:rPr>
        <w:t xml:space="preserve"> </w:t>
      </w:r>
    </w:p>
    <w:p w14:paraId="72A16A53" w14:textId="77777777" w:rsidR="00D1383C" w:rsidRPr="00FA06A0" w:rsidRDefault="00D1383C" w:rsidP="004E5DDD">
      <w:pPr>
        <w:spacing w:line="276" w:lineRule="auto"/>
        <w:jc w:val="both"/>
        <w:rPr>
          <w:rFonts w:eastAsia="Arial" w:cs="Calibri"/>
          <w:bCs/>
          <w:color w:val="FF0000"/>
          <w:szCs w:val="24"/>
          <w:lang w:eastAsia="en-US"/>
        </w:rPr>
      </w:pPr>
    </w:p>
    <w:p w14:paraId="3578F235" w14:textId="77777777" w:rsidR="00D1383C" w:rsidRPr="009D3CE2" w:rsidRDefault="00D1383C" w:rsidP="004E5DDD">
      <w:pPr>
        <w:spacing w:line="276" w:lineRule="auto"/>
        <w:jc w:val="both"/>
        <w:rPr>
          <w:rFonts w:cs="Calibri"/>
          <w:bCs/>
          <w:szCs w:val="24"/>
          <w:u w:val="single"/>
          <w:lang w:eastAsia="pl-PL"/>
        </w:rPr>
      </w:pPr>
      <w:r w:rsidRPr="009D3CE2">
        <w:rPr>
          <w:rFonts w:cs="Calibri"/>
          <w:bCs/>
          <w:szCs w:val="24"/>
          <w:u w:val="single"/>
          <w:lang w:eastAsia="pl-PL"/>
        </w:rPr>
        <w:t>Pro Beauty Koszalin ul. Głowackiego 7</w:t>
      </w:r>
    </w:p>
    <w:p w14:paraId="7BF09F10" w14:textId="4F8067EF" w:rsidR="00D1383C" w:rsidRPr="009D3CE2" w:rsidRDefault="00D1383C" w:rsidP="004E5DDD">
      <w:pPr>
        <w:spacing w:line="276" w:lineRule="auto"/>
        <w:ind w:firstLine="709"/>
        <w:jc w:val="both"/>
        <w:rPr>
          <w:rFonts w:cs="Calibri"/>
          <w:bCs/>
          <w:szCs w:val="24"/>
          <w:lang w:eastAsia="pl-PL"/>
        </w:rPr>
      </w:pPr>
      <w:r w:rsidRPr="009D3CE2">
        <w:rPr>
          <w:rFonts w:cs="Calibri"/>
          <w:bCs/>
          <w:szCs w:val="24"/>
          <w:lang w:eastAsia="pl-PL"/>
        </w:rPr>
        <w:t>Zespół Kontroli Zakażeń Szpitalnych w placówce nie funkcjon</w:t>
      </w:r>
      <w:r w:rsidR="009D3CE2" w:rsidRPr="009D3CE2">
        <w:rPr>
          <w:rFonts w:cs="Calibri"/>
          <w:bCs/>
          <w:szCs w:val="24"/>
          <w:lang w:eastAsia="pl-PL"/>
        </w:rPr>
        <w:t>ował</w:t>
      </w:r>
      <w:r w:rsidRPr="009D3CE2">
        <w:rPr>
          <w:rFonts w:cs="Calibri"/>
          <w:bCs/>
          <w:szCs w:val="24"/>
          <w:lang w:eastAsia="pl-PL"/>
        </w:rPr>
        <w:t>. Placówka korzysta</w:t>
      </w:r>
      <w:r w:rsidR="009D3CE2" w:rsidRPr="009D3CE2">
        <w:rPr>
          <w:rFonts w:cs="Calibri"/>
          <w:bCs/>
          <w:szCs w:val="24"/>
          <w:lang w:eastAsia="pl-PL"/>
        </w:rPr>
        <w:t>ła</w:t>
      </w:r>
      <w:r w:rsidRPr="009D3CE2">
        <w:rPr>
          <w:rFonts w:cs="Calibri"/>
          <w:bCs/>
          <w:szCs w:val="24"/>
          <w:lang w:eastAsia="pl-PL"/>
        </w:rPr>
        <w:t xml:space="preserve"> </w:t>
      </w:r>
      <w:r w:rsidR="00FC16D3" w:rsidRPr="009D3CE2">
        <w:rPr>
          <w:rFonts w:cs="Calibri"/>
          <w:bCs/>
          <w:szCs w:val="24"/>
          <w:lang w:eastAsia="pl-PL"/>
        </w:rPr>
        <w:br/>
      </w:r>
      <w:r w:rsidRPr="009D3CE2">
        <w:rPr>
          <w:rFonts w:cs="Calibri"/>
          <w:bCs/>
          <w:szCs w:val="24"/>
          <w:lang w:eastAsia="pl-PL"/>
        </w:rPr>
        <w:t>z Laboratorium „ALAB” zlokalizowanego w Koszalinie przy ul. Głowackiego 7</w:t>
      </w:r>
    </w:p>
    <w:p w14:paraId="59131169" w14:textId="77777777" w:rsidR="00F672A0" w:rsidRPr="00FA06A0" w:rsidRDefault="00F672A0" w:rsidP="004E5DDD">
      <w:pPr>
        <w:spacing w:line="276" w:lineRule="auto"/>
        <w:jc w:val="both"/>
        <w:rPr>
          <w:rFonts w:cs="Calibri"/>
          <w:b/>
          <w:bCs/>
          <w:color w:val="FF0000"/>
          <w:szCs w:val="24"/>
          <w:u w:val="single"/>
          <w:lang w:eastAsia="pl-PL"/>
        </w:rPr>
      </w:pPr>
    </w:p>
    <w:p w14:paraId="4B8FD8DD" w14:textId="77777777" w:rsidR="00A80109" w:rsidRDefault="00631CC7" w:rsidP="00C42EE2">
      <w:pPr>
        <w:pStyle w:val="Nagwek4"/>
        <w:rPr>
          <w:lang w:eastAsia="pl-PL"/>
        </w:rPr>
      </w:pPr>
      <w:bookmarkStart w:id="28" w:name="_Toc191885316"/>
      <w:r w:rsidRPr="009D3CE2">
        <w:rPr>
          <w:lang w:eastAsia="pl-PL"/>
        </w:rPr>
        <w:t>3.2</w:t>
      </w:r>
      <w:r w:rsidR="003D7277" w:rsidRPr="009D3CE2">
        <w:rPr>
          <w:lang w:eastAsia="pl-PL"/>
        </w:rPr>
        <w:t>.</w:t>
      </w:r>
      <w:r w:rsidRPr="009D3CE2">
        <w:rPr>
          <w:lang w:eastAsia="pl-PL"/>
        </w:rPr>
        <w:t xml:space="preserve"> </w:t>
      </w:r>
      <w:r w:rsidR="00A80109" w:rsidRPr="009D3CE2">
        <w:rPr>
          <w:lang w:eastAsia="pl-PL"/>
        </w:rPr>
        <w:t>Nadzór nad czynnikami alarmowymi w podmiotach leczniczych</w:t>
      </w:r>
      <w:bookmarkEnd w:id="28"/>
    </w:p>
    <w:p w14:paraId="6A21BBF7" w14:textId="77777777" w:rsidR="00C42EE2" w:rsidRPr="00C42EE2" w:rsidRDefault="00C42EE2" w:rsidP="00C42EE2">
      <w:pPr>
        <w:rPr>
          <w:lang w:eastAsia="pl-PL"/>
        </w:rPr>
      </w:pPr>
    </w:p>
    <w:p w14:paraId="687F6974" w14:textId="77777777" w:rsidR="00D1383C" w:rsidRPr="009D3CE2" w:rsidRDefault="00D1383C" w:rsidP="004E5DDD">
      <w:pPr>
        <w:spacing w:line="276" w:lineRule="auto"/>
        <w:jc w:val="both"/>
        <w:rPr>
          <w:rFonts w:cs="Calibri"/>
          <w:bCs/>
          <w:szCs w:val="24"/>
          <w:u w:val="single"/>
          <w:lang w:eastAsia="pl-PL"/>
        </w:rPr>
      </w:pPr>
      <w:r w:rsidRPr="009D3CE2">
        <w:rPr>
          <w:rFonts w:cs="Calibri"/>
          <w:bCs/>
          <w:szCs w:val="24"/>
          <w:u w:val="single"/>
          <w:lang w:eastAsia="pl-PL"/>
        </w:rPr>
        <w:t>Szpital Wojewódzki im. M. Kopernika w Koszalinie</w:t>
      </w:r>
    </w:p>
    <w:p w14:paraId="5AEEB70E" w14:textId="1CB77104" w:rsidR="009D3CE2" w:rsidRPr="009D3CE2" w:rsidRDefault="009D3CE2" w:rsidP="008E4404">
      <w:pPr>
        <w:spacing w:after="120" w:line="276" w:lineRule="auto"/>
        <w:ind w:firstLine="709"/>
        <w:jc w:val="both"/>
        <w:rPr>
          <w:rFonts w:cs="Calibri"/>
          <w:bCs/>
          <w:color w:val="FF0000"/>
          <w:szCs w:val="24"/>
          <w:lang w:eastAsia="pl-PL"/>
        </w:rPr>
      </w:pPr>
      <w:r w:rsidRPr="009D3CE2">
        <w:rPr>
          <w:rFonts w:cs="Calibri"/>
          <w:bCs/>
          <w:szCs w:val="24"/>
          <w:lang w:eastAsia="pl-PL"/>
        </w:rPr>
        <w:t xml:space="preserve">Szpital wykonywał badania przesiewowe pacjentom przyjmowanym z innych ośrodków, DPS-ów oraz osobom bezdomnym. Prowadzono rejestr zakażeń szpitalnych </w:t>
      </w:r>
      <w:r w:rsidRPr="009D3CE2">
        <w:rPr>
          <w:rFonts w:cs="Calibri"/>
          <w:bCs/>
          <w:szCs w:val="24"/>
          <w:lang w:eastAsia="pl-PL"/>
        </w:rPr>
        <w:br/>
        <w:t xml:space="preserve">w postaci indywidualnych kart rejestracji zakażeń szpitalnych i czynników alarmowych. Do Ośrodka Referencyjnego ds. </w:t>
      </w:r>
      <w:proofErr w:type="spellStart"/>
      <w:r w:rsidRPr="009D3CE2">
        <w:rPr>
          <w:rFonts w:cs="Calibri"/>
          <w:bCs/>
          <w:szCs w:val="24"/>
          <w:shd w:val="clear" w:color="auto" w:fill="FFFFFF"/>
          <w:lang w:eastAsia="pl-PL"/>
        </w:rPr>
        <w:t>lekowrażliwości</w:t>
      </w:r>
      <w:proofErr w:type="spellEnd"/>
      <w:r w:rsidRPr="009D3CE2">
        <w:rPr>
          <w:rFonts w:cs="Calibri"/>
          <w:bCs/>
          <w:szCs w:val="24"/>
          <w:shd w:val="clear" w:color="auto" w:fill="FFFFFF"/>
          <w:lang w:eastAsia="pl-PL"/>
        </w:rPr>
        <w:t xml:space="preserve"> Drobnoustrojów (KORLD) Zakład</w:t>
      </w:r>
      <w:r>
        <w:rPr>
          <w:rFonts w:cs="Calibri"/>
          <w:bCs/>
          <w:szCs w:val="24"/>
          <w:shd w:val="clear" w:color="auto" w:fill="FFFFFF"/>
          <w:lang w:eastAsia="pl-PL"/>
        </w:rPr>
        <w:t>u</w:t>
      </w:r>
      <w:r w:rsidRPr="009D3CE2">
        <w:rPr>
          <w:rFonts w:cs="Calibri"/>
          <w:bCs/>
          <w:szCs w:val="24"/>
          <w:shd w:val="clear" w:color="auto" w:fill="FFFFFF"/>
          <w:lang w:eastAsia="pl-PL"/>
        </w:rPr>
        <w:t xml:space="preserve"> Epidemiologii </w:t>
      </w:r>
      <w:r w:rsidRPr="009D3CE2">
        <w:rPr>
          <w:rFonts w:cs="Calibri"/>
          <w:bCs/>
          <w:szCs w:val="24"/>
          <w:shd w:val="clear" w:color="auto" w:fill="FFFFFF"/>
          <w:lang w:eastAsia="pl-PL"/>
        </w:rPr>
        <w:br/>
        <w:t>i Mikrobiologii Klinicznej Narodowy Instytut Leków Warszawa ul. Chełmska 30/34 wysłano:</w:t>
      </w:r>
      <w:r w:rsidRPr="009D3CE2">
        <w:rPr>
          <w:rFonts w:cs="Calibri"/>
          <w:bCs/>
          <w:szCs w:val="24"/>
          <w:lang w:eastAsia="pl-PL"/>
        </w:rPr>
        <w:t xml:space="preserve"> cztery szczepy w tym: </w:t>
      </w:r>
      <w:r w:rsidRPr="009D3CE2">
        <w:rPr>
          <w:bCs/>
          <w:kern w:val="2"/>
          <w:szCs w:val="22"/>
          <w:lang w:eastAsia="en-US"/>
        </w:rPr>
        <w:t xml:space="preserve">A. </w:t>
      </w:r>
      <w:proofErr w:type="spellStart"/>
      <w:r w:rsidRPr="009D3CE2">
        <w:rPr>
          <w:bCs/>
          <w:kern w:val="2"/>
          <w:szCs w:val="22"/>
          <w:lang w:eastAsia="en-US"/>
        </w:rPr>
        <w:t>baumannii</w:t>
      </w:r>
      <w:proofErr w:type="spellEnd"/>
      <w:r w:rsidRPr="009D3CE2">
        <w:rPr>
          <w:bCs/>
          <w:kern w:val="2"/>
          <w:szCs w:val="22"/>
          <w:lang w:eastAsia="en-US"/>
        </w:rPr>
        <w:t xml:space="preserve"> OXA-40/58;</w:t>
      </w:r>
      <w:r w:rsidRPr="009D3CE2">
        <w:rPr>
          <w:rFonts w:cs="Calibri"/>
          <w:bCs/>
          <w:color w:val="FF0000"/>
          <w:szCs w:val="24"/>
          <w:lang w:eastAsia="pl-PL"/>
        </w:rPr>
        <w:t xml:space="preserve"> </w:t>
      </w:r>
      <w:r w:rsidRPr="009D3CE2">
        <w:rPr>
          <w:bCs/>
          <w:kern w:val="2"/>
          <w:szCs w:val="22"/>
          <w:lang w:eastAsia="en-US"/>
        </w:rPr>
        <w:t xml:space="preserve"> K. pneumoniae: NDM;</w:t>
      </w:r>
      <w:r w:rsidRPr="009D3CE2">
        <w:rPr>
          <w:rFonts w:cs="Calibri"/>
          <w:bCs/>
          <w:color w:val="FF0000"/>
          <w:szCs w:val="24"/>
          <w:lang w:eastAsia="pl-PL"/>
        </w:rPr>
        <w:t xml:space="preserve"> </w:t>
      </w:r>
      <w:r w:rsidRPr="009D3CE2">
        <w:rPr>
          <w:bCs/>
          <w:kern w:val="2"/>
          <w:szCs w:val="22"/>
          <w:lang w:eastAsia="en-US"/>
        </w:rPr>
        <w:t>K. pneumoniae: KPC;</w:t>
      </w:r>
      <w:r w:rsidRPr="009D3CE2">
        <w:rPr>
          <w:rFonts w:cs="Calibri"/>
          <w:bCs/>
          <w:color w:val="FF0000"/>
          <w:szCs w:val="24"/>
          <w:lang w:eastAsia="pl-PL"/>
        </w:rPr>
        <w:t xml:space="preserve"> </w:t>
      </w:r>
      <w:r w:rsidRPr="009D3CE2">
        <w:rPr>
          <w:bCs/>
          <w:kern w:val="2"/>
          <w:szCs w:val="22"/>
          <w:lang w:eastAsia="en-US"/>
        </w:rPr>
        <w:t>K. pneumoniae: KPC</w:t>
      </w:r>
      <w:r>
        <w:rPr>
          <w:bCs/>
          <w:kern w:val="2"/>
          <w:szCs w:val="22"/>
          <w:lang w:eastAsia="en-US"/>
        </w:rPr>
        <w:t>.</w:t>
      </w:r>
    </w:p>
    <w:p w14:paraId="5DBB464A" w14:textId="77777777" w:rsidR="009D3CE2" w:rsidRDefault="009D3CE2" w:rsidP="008E4404">
      <w:pPr>
        <w:spacing w:after="120" w:line="276" w:lineRule="auto"/>
        <w:ind w:firstLine="709"/>
        <w:jc w:val="both"/>
        <w:rPr>
          <w:bCs/>
          <w:kern w:val="2"/>
          <w:szCs w:val="24"/>
          <w:lang w:eastAsia="en-US"/>
        </w:rPr>
      </w:pPr>
      <w:r w:rsidRPr="009D3CE2">
        <w:rPr>
          <w:rFonts w:cs="Calibri"/>
          <w:bCs/>
          <w:kern w:val="2"/>
          <w:szCs w:val="24"/>
          <w:lang w:eastAsia="en-US"/>
        </w:rPr>
        <w:t xml:space="preserve">Do </w:t>
      </w:r>
      <w:r w:rsidRPr="009D3CE2">
        <w:rPr>
          <w:bCs/>
          <w:kern w:val="2"/>
          <w:szCs w:val="24"/>
          <w:lang w:eastAsia="en-US"/>
        </w:rPr>
        <w:t xml:space="preserve">Krajowego Ośrodka Referencyjnego ds. Diagnostyki Bakteryjnych Zakażeń Ośrodkowego Układu Nerwowego (KOROUN) wysłano: trzy szczepy S. pneumoniae z PMR, pięć szczepów S. pneumoniae z krwi; jeden szczep </w:t>
      </w:r>
      <w:r w:rsidRPr="009D3CE2">
        <w:rPr>
          <w:bCs/>
          <w:kern w:val="2"/>
          <w:szCs w:val="22"/>
          <w:lang w:eastAsia="en-US"/>
        </w:rPr>
        <w:t xml:space="preserve">H. </w:t>
      </w:r>
      <w:proofErr w:type="spellStart"/>
      <w:r w:rsidRPr="009D3CE2">
        <w:rPr>
          <w:bCs/>
          <w:kern w:val="2"/>
          <w:szCs w:val="22"/>
          <w:lang w:eastAsia="en-US"/>
        </w:rPr>
        <w:t>influenzae</w:t>
      </w:r>
      <w:proofErr w:type="spellEnd"/>
      <w:r w:rsidRPr="009D3CE2">
        <w:rPr>
          <w:bCs/>
          <w:kern w:val="2"/>
          <w:szCs w:val="24"/>
          <w:lang w:eastAsia="en-US"/>
        </w:rPr>
        <w:t xml:space="preserve">  z PMR, jeden szczep N. meningitidis z PMR gr B.,</w:t>
      </w:r>
      <w:r w:rsidRPr="009D3CE2">
        <w:rPr>
          <w:bCs/>
          <w:kern w:val="2"/>
          <w:szCs w:val="22"/>
          <w:lang w:eastAsia="en-US"/>
        </w:rPr>
        <w:t xml:space="preserve"> 2 szczepy z krwi  L. </w:t>
      </w:r>
      <w:proofErr w:type="spellStart"/>
      <w:r w:rsidRPr="009D3CE2">
        <w:rPr>
          <w:bCs/>
          <w:kern w:val="2"/>
          <w:szCs w:val="22"/>
          <w:lang w:eastAsia="en-US"/>
        </w:rPr>
        <w:t>monocytogenes</w:t>
      </w:r>
      <w:proofErr w:type="spellEnd"/>
      <w:r w:rsidRPr="009D3CE2">
        <w:rPr>
          <w:bCs/>
          <w:kern w:val="2"/>
          <w:szCs w:val="22"/>
          <w:lang w:eastAsia="en-US"/>
        </w:rPr>
        <w:t>, jeden szczep z krwi N. meningitidis gr. B.</w:t>
      </w:r>
    </w:p>
    <w:p w14:paraId="2E3B6320" w14:textId="77777777" w:rsidR="009D3CE2" w:rsidRDefault="009D3CE2" w:rsidP="008E4404">
      <w:pPr>
        <w:spacing w:after="120" w:line="276" w:lineRule="auto"/>
        <w:ind w:firstLine="709"/>
        <w:jc w:val="both"/>
        <w:rPr>
          <w:bCs/>
          <w:kern w:val="2"/>
          <w:szCs w:val="24"/>
          <w:lang w:eastAsia="en-US"/>
        </w:rPr>
      </w:pPr>
      <w:r w:rsidRPr="009D3CE2">
        <w:rPr>
          <w:rFonts w:eastAsia="SimSun" w:cs="Calibri"/>
          <w:kern w:val="2"/>
          <w:szCs w:val="24"/>
          <w:lang w:bidi="hi-IN"/>
        </w:rPr>
        <w:t>W roku 2024r. zarejestrowano 558 przypadków zakażeń. Odnotowano niewielki wzrost</w:t>
      </w:r>
      <w:r>
        <w:rPr>
          <w:rFonts w:eastAsia="SimSun" w:cs="Calibri"/>
          <w:kern w:val="2"/>
          <w:szCs w:val="24"/>
          <w:lang w:bidi="hi-IN"/>
        </w:rPr>
        <w:t xml:space="preserve"> względem </w:t>
      </w:r>
      <w:r w:rsidRPr="009D3CE2">
        <w:rPr>
          <w:rFonts w:eastAsia="SimSun" w:cs="Calibri"/>
          <w:kern w:val="2"/>
          <w:szCs w:val="24"/>
          <w:lang w:bidi="hi-IN"/>
        </w:rPr>
        <w:t>roku 2023 (521 przypadków). Ogółem 167 to przypadki zakażeń szpitalnych, z czego 87 to zakażenia wywołane czynnikami alarmowymi, co stanowi</w:t>
      </w:r>
      <w:r>
        <w:rPr>
          <w:rFonts w:eastAsia="SimSun" w:cs="Calibri"/>
          <w:kern w:val="2"/>
          <w:szCs w:val="24"/>
          <w:lang w:bidi="hi-IN"/>
        </w:rPr>
        <w:t>ło</w:t>
      </w:r>
      <w:r w:rsidRPr="009D3CE2">
        <w:rPr>
          <w:rFonts w:eastAsia="SimSun" w:cs="Calibri"/>
          <w:kern w:val="2"/>
          <w:szCs w:val="24"/>
          <w:lang w:bidi="hi-IN"/>
        </w:rPr>
        <w:t xml:space="preserve"> spadek w stosunku do roku ubiegłego (2023 r. 98 przypadków zakażeń wywołanych czynnikami alarmowymi). W roku sprawozdawczym zarejestrowano 376 przypadków zakażeń poza</w:t>
      </w:r>
      <w:r>
        <w:rPr>
          <w:rFonts w:eastAsia="SimSun" w:cs="Calibri"/>
          <w:kern w:val="2"/>
          <w:szCs w:val="24"/>
          <w:lang w:bidi="hi-IN"/>
        </w:rPr>
        <w:t xml:space="preserve"> </w:t>
      </w:r>
      <w:r w:rsidRPr="009D3CE2">
        <w:rPr>
          <w:rFonts w:eastAsia="SimSun" w:cs="Calibri"/>
          <w:kern w:val="2"/>
          <w:szCs w:val="24"/>
          <w:lang w:bidi="hi-IN"/>
        </w:rPr>
        <w:t>szpitalnych wywołanych patogenami alarmowymi. Stanowi</w:t>
      </w:r>
      <w:r>
        <w:rPr>
          <w:rFonts w:eastAsia="SimSun" w:cs="Calibri"/>
          <w:kern w:val="2"/>
          <w:szCs w:val="24"/>
          <w:lang w:bidi="hi-IN"/>
        </w:rPr>
        <w:t>ło</w:t>
      </w:r>
      <w:r w:rsidRPr="009D3CE2">
        <w:rPr>
          <w:rFonts w:eastAsia="SimSun" w:cs="Calibri"/>
          <w:kern w:val="2"/>
          <w:szCs w:val="24"/>
          <w:lang w:bidi="hi-IN"/>
        </w:rPr>
        <w:t xml:space="preserve"> to niewielki wzrost do roku 2023, gdzie </w:t>
      </w:r>
      <w:r>
        <w:rPr>
          <w:rFonts w:eastAsia="SimSun" w:cs="Calibri"/>
          <w:kern w:val="2"/>
          <w:szCs w:val="24"/>
          <w:lang w:bidi="hi-IN"/>
        </w:rPr>
        <w:t>od</w:t>
      </w:r>
      <w:r w:rsidRPr="009D3CE2">
        <w:rPr>
          <w:rFonts w:eastAsia="SimSun" w:cs="Calibri"/>
          <w:kern w:val="2"/>
          <w:szCs w:val="24"/>
          <w:lang w:bidi="hi-IN"/>
        </w:rPr>
        <w:t>notowano 337 podobnych przypadków.</w:t>
      </w:r>
    </w:p>
    <w:p w14:paraId="6153D724" w14:textId="4146C717" w:rsidR="00D1383C" w:rsidRDefault="009D3CE2" w:rsidP="008E4404">
      <w:pPr>
        <w:spacing w:after="120" w:line="276" w:lineRule="auto"/>
        <w:ind w:firstLine="709"/>
        <w:jc w:val="both"/>
        <w:rPr>
          <w:bCs/>
          <w:kern w:val="2"/>
          <w:szCs w:val="24"/>
          <w:lang w:eastAsia="en-US"/>
        </w:rPr>
      </w:pPr>
      <w:r w:rsidRPr="009D3CE2">
        <w:rPr>
          <w:rFonts w:eastAsia="Arial" w:cs="Calibri"/>
          <w:kern w:val="3"/>
          <w:szCs w:val="24"/>
          <w:lang w:bidi="hi-IN"/>
        </w:rPr>
        <w:t>W roku 2024 wykonano 4168 posiewów krwi, to zdecydowanie więcej niż w roku 2023 – 3050. Wśród wykonanych badań krwi 1032 - zarejestrowano jako dodatnie, z czego zarejestrowane jako szpitalne wynosiły 41.</w:t>
      </w:r>
    </w:p>
    <w:p w14:paraId="55A2AC63" w14:textId="77777777" w:rsidR="00D92F64" w:rsidRPr="00D92F64" w:rsidRDefault="00D92F64" w:rsidP="004E5DDD">
      <w:pPr>
        <w:spacing w:line="276" w:lineRule="auto"/>
        <w:ind w:firstLine="709"/>
        <w:jc w:val="both"/>
        <w:rPr>
          <w:bCs/>
          <w:kern w:val="2"/>
          <w:szCs w:val="24"/>
          <w:lang w:eastAsia="en-US"/>
        </w:rPr>
      </w:pPr>
    </w:p>
    <w:p w14:paraId="6871678D" w14:textId="77777777" w:rsidR="00D1383C" w:rsidRPr="00D92F64" w:rsidRDefault="00D1383C" w:rsidP="004E5DDD">
      <w:pPr>
        <w:spacing w:line="276" w:lineRule="auto"/>
        <w:jc w:val="both"/>
        <w:rPr>
          <w:rFonts w:cs="Calibri"/>
          <w:bCs/>
          <w:iCs/>
          <w:szCs w:val="24"/>
          <w:u w:val="single"/>
          <w:lang w:eastAsia="pl-PL"/>
        </w:rPr>
      </w:pPr>
      <w:r w:rsidRPr="00D92F64">
        <w:rPr>
          <w:rFonts w:cs="Calibri"/>
          <w:bCs/>
          <w:iCs/>
          <w:szCs w:val="24"/>
          <w:u w:val="single"/>
          <w:lang w:eastAsia="pl-PL"/>
        </w:rPr>
        <w:t>Specjalistyczny Zespół Gruźlicy i Chorób Płuc w Koszalinie ul. Niepodległości 44-48</w:t>
      </w:r>
    </w:p>
    <w:p w14:paraId="29E01914" w14:textId="649056DF" w:rsidR="00D92F64" w:rsidRDefault="00D92F64" w:rsidP="008E4404">
      <w:pPr>
        <w:spacing w:after="120" w:line="276" w:lineRule="auto"/>
        <w:ind w:firstLine="709"/>
        <w:jc w:val="both"/>
        <w:rPr>
          <w:rFonts w:cs="Calibri"/>
          <w:bCs/>
          <w:kern w:val="2"/>
          <w:szCs w:val="24"/>
          <w:lang w:eastAsia="pl-PL"/>
        </w:rPr>
      </w:pPr>
      <w:r>
        <w:rPr>
          <w:rFonts w:cs="Calibri"/>
          <w:bCs/>
          <w:szCs w:val="24"/>
          <w:lang w:eastAsia="pl-PL"/>
        </w:rPr>
        <w:t xml:space="preserve">Badania przesiewowe wykonywane były od pacjentów przyjmowanych z innych placówek, DPS-ów i osób bezdomnych. </w:t>
      </w:r>
      <w:r>
        <w:rPr>
          <w:rFonts w:cs="Calibri"/>
          <w:bCs/>
          <w:kern w:val="2"/>
          <w:szCs w:val="24"/>
          <w:lang w:eastAsia="pl-PL"/>
        </w:rPr>
        <w:t xml:space="preserve">W Szpitalu zostały opracowane i wprowadzone formularze oceny ryzyka przy przyjęciu pacjentów do szpitala. Opracowane oceny załączano do historii choroby pacjenta. </w:t>
      </w:r>
    </w:p>
    <w:p w14:paraId="152EE2CB" w14:textId="77777777" w:rsidR="00D92F64" w:rsidRDefault="00D92F64" w:rsidP="008E4404">
      <w:pPr>
        <w:spacing w:after="120" w:line="276" w:lineRule="auto"/>
        <w:ind w:firstLine="709"/>
        <w:jc w:val="both"/>
        <w:rPr>
          <w:rFonts w:eastAsia="SimSun" w:cs="Calibri"/>
          <w:bCs/>
          <w:kern w:val="2"/>
          <w:szCs w:val="24"/>
          <w:lang w:bidi="hi-IN"/>
        </w:rPr>
      </w:pPr>
      <w:r>
        <w:rPr>
          <w:rFonts w:eastAsia="SimSun" w:cs="Calibri"/>
          <w:bCs/>
          <w:kern w:val="2"/>
          <w:szCs w:val="24"/>
          <w:lang w:bidi="hi-IN"/>
        </w:rPr>
        <w:lastRenderedPageBreak/>
        <w:t xml:space="preserve">Opracowane i wdrożone procedury zapobiegania zakażeniom i szerzeniu się czynników alarmowych zatwierdzane były przez kierownika szpitala, a dostępne w wersji papierowej </w:t>
      </w:r>
      <w:r>
        <w:rPr>
          <w:rFonts w:eastAsia="SimSun" w:cs="Calibri"/>
          <w:bCs/>
          <w:kern w:val="2"/>
          <w:szCs w:val="24"/>
          <w:lang w:bidi="hi-IN"/>
        </w:rPr>
        <w:br/>
        <w:t>i elektronicznej. Szpital prowadzi rejestry zakażeń szpitalnych w postaci indywidualnych kart rejestracji zakażeń i czynników alarmowych. W 2024 roku wykonano 9112</w:t>
      </w:r>
      <w:r>
        <w:rPr>
          <w:rFonts w:eastAsia="SimSun" w:cs="Calibri"/>
          <w:bCs/>
          <w:color w:val="FF0000"/>
          <w:kern w:val="2"/>
          <w:szCs w:val="24"/>
          <w:lang w:bidi="hi-IN"/>
        </w:rPr>
        <w:t xml:space="preserve"> </w:t>
      </w:r>
      <w:r>
        <w:rPr>
          <w:rFonts w:eastAsia="SimSun" w:cs="Calibri"/>
          <w:bCs/>
          <w:kern w:val="2"/>
          <w:szCs w:val="24"/>
          <w:lang w:bidi="hi-IN"/>
        </w:rPr>
        <w:t xml:space="preserve">badań mikrobiologicznych u pacjentów. </w:t>
      </w:r>
    </w:p>
    <w:p w14:paraId="67959A17" w14:textId="77777777" w:rsidR="00D1383C" w:rsidRPr="00D92F64" w:rsidRDefault="00D1383C" w:rsidP="004E5DDD">
      <w:pPr>
        <w:spacing w:line="276" w:lineRule="auto"/>
        <w:jc w:val="both"/>
        <w:rPr>
          <w:rFonts w:eastAsia="SimSun" w:cs="Calibri"/>
          <w:bCs/>
          <w:kern w:val="2"/>
          <w:szCs w:val="24"/>
          <w:lang w:bidi="hi-IN"/>
        </w:rPr>
      </w:pPr>
    </w:p>
    <w:p w14:paraId="714561B5" w14:textId="77777777" w:rsidR="00D1383C" w:rsidRPr="00D92F64" w:rsidRDefault="00D1383C" w:rsidP="004E5DDD">
      <w:pPr>
        <w:spacing w:line="276" w:lineRule="auto"/>
        <w:jc w:val="both"/>
        <w:rPr>
          <w:rFonts w:cs="Calibri"/>
          <w:bCs/>
          <w:iCs/>
          <w:szCs w:val="24"/>
          <w:u w:val="single"/>
          <w:lang w:eastAsia="pl-PL"/>
        </w:rPr>
      </w:pPr>
      <w:r w:rsidRPr="00D92F64">
        <w:rPr>
          <w:rFonts w:cs="Calibri"/>
          <w:bCs/>
          <w:iCs/>
          <w:szCs w:val="24"/>
          <w:u w:val="single"/>
          <w:lang w:eastAsia="pl-PL"/>
        </w:rPr>
        <w:t>AFFIDEA Międzynarodowe Centrum Onkologii w Koszalinie ul. Chałubińskiego 7</w:t>
      </w:r>
      <w:r w:rsidRPr="00D92F64">
        <w:rPr>
          <w:rFonts w:cs="Calibri"/>
          <w:bCs/>
          <w:i/>
          <w:szCs w:val="24"/>
          <w:lang w:eastAsia="pl-PL"/>
        </w:rPr>
        <w:t xml:space="preserve"> </w:t>
      </w:r>
    </w:p>
    <w:p w14:paraId="6E7B7536" w14:textId="77777777" w:rsidR="00D92F64" w:rsidRDefault="00D92F64" w:rsidP="004E5DDD">
      <w:pPr>
        <w:spacing w:line="276" w:lineRule="auto"/>
        <w:ind w:firstLine="709"/>
        <w:jc w:val="both"/>
        <w:rPr>
          <w:rFonts w:eastAsia="Arial" w:cs="Calibri"/>
          <w:bCs/>
          <w:color w:val="FF0000"/>
          <w:kern w:val="2"/>
          <w:szCs w:val="24"/>
          <w:lang w:eastAsia="pl-PL"/>
        </w:rPr>
      </w:pPr>
      <w:r>
        <w:rPr>
          <w:rFonts w:cs="Calibri"/>
          <w:bCs/>
          <w:kern w:val="2"/>
          <w:szCs w:val="24"/>
          <w:lang w:eastAsia="pl-PL"/>
        </w:rPr>
        <w:t>W placówce opracowano Formularz oceny ryzyka zakażenia przy przyjęciu pacjenta do szpitala (dla pobytu powyżej 72 godzin).</w:t>
      </w:r>
      <w:r>
        <w:rPr>
          <w:rFonts w:cs="Calibri"/>
          <w:bCs/>
          <w:szCs w:val="24"/>
          <w:lang w:eastAsia="pl-PL"/>
        </w:rPr>
        <w:t xml:space="preserve"> Badania przesiewowe wykonywane były od pacjentów przyjmowanych z innych placówek.</w:t>
      </w:r>
      <w:r>
        <w:rPr>
          <w:rFonts w:cs="Calibri"/>
          <w:bCs/>
          <w:kern w:val="2"/>
          <w:szCs w:val="24"/>
          <w:lang w:eastAsia="pl-PL"/>
        </w:rPr>
        <w:t xml:space="preserve"> </w:t>
      </w:r>
      <w:r>
        <w:rPr>
          <w:rFonts w:cs="Calibri"/>
          <w:bCs/>
          <w:szCs w:val="24"/>
          <w:lang w:eastAsia="pl-PL"/>
        </w:rPr>
        <w:t>W 2024 roku nie odnotowano zakażeń szpitalnych.</w:t>
      </w:r>
    </w:p>
    <w:p w14:paraId="73CB5C4E" w14:textId="77777777" w:rsidR="00D1383C" w:rsidRPr="00FA06A0" w:rsidRDefault="00D1383C" w:rsidP="004E5DDD">
      <w:pPr>
        <w:spacing w:line="276" w:lineRule="auto"/>
        <w:jc w:val="both"/>
        <w:rPr>
          <w:rFonts w:cs="Calibri"/>
          <w:bCs/>
          <w:color w:val="FF0000"/>
          <w:szCs w:val="24"/>
          <w:lang w:eastAsia="pl-PL"/>
        </w:rPr>
      </w:pPr>
    </w:p>
    <w:p w14:paraId="5BA102B0" w14:textId="77777777" w:rsidR="00D1383C" w:rsidRPr="00D92F64" w:rsidRDefault="00D1383C" w:rsidP="004E5DDD">
      <w:pPr>
        <w:spacing w:line="276" w:lineRule="auto"/>
        <w:jc w:val="both"/>
        <w:rPr>
          <w:rFonts w:cs="Calibri"/>
          <w:bCs/>
          <w:szCs w:val="24"/>
          <w:u w:val="single"/>
          <w:lang w:eastAsia="pl-PL"/>
        </w:rPr>
      </w:pPr>
      <w:r w:rsidRPr="00D92F64">
        <w:rPr>
          <w:rFonts w:cs="Calibri"/>
          <w:bCs/>
          <w:szCs w:val="24"/>
          <w:u w:val="single"/>
          <w:lang w:eastAsia="pl-PL"/>
        </w:rPr>
        <w:t xml:space="preserve">Niepubliczny Zakład Opieki Zdrowotnej “UROMED” w Koszalinie ul. Głowackiego 7 </w:t>
      </w:r>
    </w:p>
    <w:p w14:paraId="4AF0F892" w14:textId="77777777" w:rsidR="00D1383C" w:rsidRPr="00D92F64" w:rsidRDefault="00D1383C" w:rsidP="008E4404">
      <w:pPr>
        <w:spacing w:after="120" w:line="276" w:lineRule="auto"/>
        <w:ind w:firstLine="709"/>
        <w:jc w:val="both"/>
        <w:rPr>
          <w:rFonts w:cs="Calibri"/>
          <w:bCs/>
          <w:szCs w:val="24"/>
          <w:lang w:eastAsia="pl-PL"/>
        </w:rPr>
      </w:pPr>
      <w:r w:rsidRPr="00D92F64">
        <w:rPr>
          <w:rFonts w:cs="Calibri"/>
          <w:bCs/>
          <w:szCs w:val="24"/>
          <w:lang w:eastAsia="pl-PL"/>
        </w:rPr>
        <w:t>Do placówki przyjmowani byli tylko pacjenci ambulatoryjni. Zakażeń szpitalnych nie odnotowano.</w:t>
      </w:r>
    </w:p>
    <w:p w14:paraId="56AEF77C" w14:textId="631AF3E7" w:rsidR="00A94191" w:rsidRPr="008E4404" w:rsidRDefault="00D92F64" w:rsidP="008E4404">
      <w:pPr>
        <w:spacing w:after="120" w:line="276" w:lineRule="auto"/>
        <w:ind w:firstLine="709"/>
        <w:jc w:val="both"/>
        <w:rPr>
          <w:rFonts w:cs="Calibri"/>
          <w:bCs/>
          <w:color w:val="FF0000"/>
          <w:szCs w:val="24"/>
          <w:lang w:eastAsia="pl-PL"/>
        </w:rPr>
      </w:pPr>
      <w:r>
        <w:rPr>
          <w:rFonts w:cs="Calibri"/>
          <w:bCs/>
          <w:szCs w:val="24"/>
          <w:lang w:eastAsia="pl-PL"/>
        </w:rPr>
        <w:t xml:space="preserve">Kontrola wewnętrzna, udokumentowana sporządzonym raportem, przeprowadzana była raz na pół roku. Kontrolę przeprowadzono we wszystkich komórkach organizacyjnych </w:t>
      </w:r>
      <w:r w:rsidR="002B2B85">
        <w:rPr>
          <w:rFonts w:cs="Calibri"/>
          <w:bCs/>
          <w:szCs w:val="24"/>
          <w:lang w:eastAsia="pl-PL"/>
        </w:rPr>
        <w:br/>
      </w:r>
      <w:r>
        <w:rPr>
          <w:rFonts w:cs="Calibri"/>
          <w:bCs/>
          <w:szCs w:val="24"/>
          <w:lang w:eastAsia="pl-PL"/>
        </w:rPr>
        <w:t xml:space="preserve">w zakresie oceny ryzyka występowania zakażeń związanych z udzielaniem świadczeń zdrowotnych, monitorowania czynników alarmowych /przeprowadzone szkolenia/, procedur zapobiegania zakażeniom szpitalnym i chorobom zakaźnym, w tym procedur ujętych </w:t>
      </w:r>
      <w:r w:rsidR="002B2B85">
        <w:rPr>
          <w:rFonts w:cs="Calibri"/>
          <w:bCs/>
          <w:szCs w:val="24"/>
          <w:lang w:eastAsia="pl-PL"/>
        </w:rPr>
        <w:br/>
      </w:r>
      <w:r>
        <w:rPr>
          <w:rFonts w:cs="Calibri"/>
          <w:bCs/>
          <w:szCs w:val="24"/>
          <w:lang w:eastAsia="pl-PL"/>
        </w:rPr>
        <w:t xml:space="preserve">w systemie zapobiegania i zwalczania zakażeń szpitalnych oraz działań zapobiegających szerzeniu się zakażeń i chorób zakaźnych, stosowania środków ochrony indywidualnej i analizy lokalnej sytuacji epidemiologicznej.  </w:t>
      </w:r>
    </w:p>
    <w:p w14:paraId="24807CF3" w14:textId="77777777" w:rsidR="00A94191" w:rsidRPr="00FA06A0" w:rsidRDefault="00A94191" w:rsidP="004E5DDD">
      <w:pPr>
        <w:spacing w:line="276" w:lineRule="auto"/>
        <w:jc w:val="both"/>
        <w:rPr>
          <w:rFonts w:cs="Calibri"/>
          <w:bCs/>
          <w:color w:val="FF0000"/>
          <w:szCs w:val="24"/>
          <w:u w:val="single"/>
          <w:lang w:eastAsia="pl-PL"/>
        </w:rPr>
      </w:pPr>
    </w:p>
    <w:p w14:paraId="1F6E8377" w14:textId="77777777" w:rsidR="00D1383C" w:rsidRPr="00D92F64" w:rsidRDefault="00D1383C" w:rsidP="004E5DDD">
      <w:pPr>
        <w:spacing w:line="276" w:lineRule="auto"/>
        <w:jc w:val="both"/>
        <w:rPr>
          <w:rFonts w:eastAsia="SimSun" w:cs="Calibri"/>
          <w:bCs/>
          <w:kern w:val="2"/>
          <w:szCs w:val="24"/>
          <w:u w:val="single"/>
          <w:lang w:bidi="hi-IN"/>
        </w:rPr>
      </w:pPr>
      <w:r w:rsidRPr="00D92F64">
        <w:rPr>
          <w:rFonts w:eastAsia="SimSun" w:cs="Calibri"/>
          <w:bCs/>
          <w:kern w:val="2"/>
          <w:szCs w:val="24"/>
          <w:u w:val="single"/>
          <w:lang w:bidi="hi-IN"/>
        </w:rPr>
        <w:t>Samodzielny Publiczny Zakład Opieki Zdrowotnej MSWiA w Koszalinie</w:t>
      </w:r>
    </w:p>
    <w:p w14:paraId="42DD0445" w14:textId="77777777" w:rsidR="00D92F64" w:rsidRDefault="00D92F64" w:rsidP="008E4404">
      <w:pPr>
        <w:spacing w:after="120" w:line="276" w:lineRule="auto"/>
        <w:ind w:firstLine="709"/>
        <w:jc w:val="both"/>
        <w:rPr>
          <w:rFonts w:cs="Calibri"/>
          <w:bCs/>
          <w:kern w:val="2"/>
          <w:szCs w:val="24"/>
          <w:lang w:eastAsia="pl-PL"/>
        </w:rPr>
      </w:pPr>
      <w:r>
        <w:rPr>
          <w:rFonts w:cs="Calibri"/>
          <w:bCs/>
          <w:kern w:val="2"/>
          <w:szCs w:val="24"/>
          <w:lang w:eastAsia="pl-PL"/>
        </w:rPr>
        <w:t xml:space="preserve">Opracowano i wprowadzono formularze oceny ryzyka przy przyjęciu pacjentów do szpitala wypełniane przez lekarzy. W przypadku zakażeń wpisy dokonywane były do indywidualnych kartach rejestracji podejrzeń o zakażenie. Dokumenty te, załączano do historii choroby pacjenta. Każdy pacjent po wypisaniu do domu z Oddziału Chirurgii, który zgłosił się do Poradni Chirurgicznej przedmiotowego podmiotu był nadal monitorowany. </w:t>
      </w:r>
    </w:p>
    <w:p w14:paraId="33F9ABA6" w14:textId="77777777" w:rsidR="00D92F64" w:rsidRDefault="00D92F64" w:rsidP="008E4404">
      <w:pPr>
        <w:spacing w:after="120" w:line="276" w:lineRule="auto"/>
        <w:ind w:firstLine="709"/>
        <w:jc w:val="both"/>
        <w:rPr>
          <w:rFonts w:cs="Calibri"/>
          <w:bCs/>
          <w:kern w:val="2"/>
          <w:szCs w:val="24"/>
          <w:lang w:eastAsia="pl-PL"/>
        </w:rPr>
      </w:pPr>
      <w:r>
        <w:rPr>
          <w:rFonts w:cs="Calibri"/>
          <w:bCs/>
          <w:kern w:val="2"/>
          <w:szCs w:val="24"/>
          <w:lang w:eastAsia="pl-PL"/>
        </w:rPr>
        <w:t xml:space="preserve">W placówce opracowano i wdrożono procedury zapobiegania zakażeniom i szerzeniu się czynników alarmowych, które zatwierdzano przez kierownika placówki i udostępniano </w:t>
      </w:r>
      <w:r>
        <w:rPr>
          <w:rFonts w:cs="Calibri"/>
          <w:bCs/>
          <w:kern w:val="2"/>
          <w:szCs w:val="24"/>
          <w:lang w:eastAsia="pl-PL"/>
        </w:rPr>
        <w:br/>
        <w:t xml:space="preserve">w wersji papierowej. </w:t>
      </w:r>
      <w:r>
        <w:rPr>
          <w:rFonts w:cs="Calibri"/>
          <w:bCs/>
          <w:szCs w:val="24"/>
          <w:lang w:eastAsia="pl-PL"/>
        </w:rPr>
        <w:t>W roku 2024 nie zarejestrowano ognisk epidemicznych.</w:t>
      </w:r>
    </w:p>
    <w:p w14:paraId="615F908D" w14:textId="77777777" w:rsidR="00D1383C" w:rsidRPr="00FA06A0" w:rsidRDefault="00D1383C" w:rsidP="004E5DDD">
      <w:pPr>
        <w:spacing w:line="276" w:lineRule="auto"/>
        <w:jc w:val="both"/>
        <w:rPr>
          <w:rFonts w:eastAsia="SimSun" w:cs="Calibri"/>
          <w:bCs/>
          <w:color w:val="FF0000"/>
          <w:kern w:val="2"/>
          <w:szCs w:val="24"/>
          <w:lang w:bidi="hi-IN"/>
        </w:rPr>
      </w:pPr>
    </w:p>
    <w:p w14:paraId="2A395A6C" w14:textId="77777777" w:rsidR="00D1383C" w:rsidRPr="00D92F64" w:rsidRDefault="00D1383C" w:rsidP="004E5DDD">
      <w:pPr>
        <w:spacing w:line="276" w:lineRule="auto"/>
        <w:jc w:val="both"/>
        <w:rPr>
          <w:rFonts w:cs="Calibri"/>
          <w:bCs/>
          <w:szCs w:val="24"/>
          <w:u w:val="single"/>
          <w:lang w:eastAsia="pl-PL"/>
        </w:rPr>
      </w:pPr>
      <w:r w:rsidRPr="00D92F64">
        <w:rPr>
          <w:rFonts w:cs="Calibri"/>
          <w:bCs/>
          <w:szCs w:val="24"/>
          <w:u w:val="single"/>
          <w:lang w:eastAsia="pl-PL"/>
        </w:rPr>
        <w:t>Pro Beauty Koszalin ul. Głowackiego 7</w:t>
      </w:r>
    </w:p>
    <w:p w14:paraId="5F203D25" w14:textId="2B34F076" w:rsidR="009203DA" w:rsidRPr="00C42EE2" w:rsidRDefault="00D1383C" w:rsidP="00C42EE2">
      <w:pPr>
        <w:spacing w:line="276" w:lineRule="auto"/>
        <w:ind w:firstLine="709"/>
        <w:jc w:val="both"/>
        <w:rPr>
          <w:rFonts w:cs="Calibri"/>
          <w:b/>
          <w:bCs/>
          <w:szCs w:val="24"/>
          <w:u w:val="single"/>
          <w:lang w:eastAsia="pl-PL"/>
        </w:rPr>
      </w:pPr>
      <w:r w:rsidRPr="00D92F64">
        <w:rPr>
          <w:rFonts w:cs="Calibri"/>
          <w:szCs w:val="24"/>
          <w:lang w:eastAsia="pl-PL"/>
        </w:rPr>
        <w:t>W roku 202</w:t>
      </w:r>
      <w:r w:rsidR="00D92F64">
        <w:rPr>
          <w:rFonts w:cs="Calibri"/>
          <w:szCs w:val="24"/>
          <w:lang w:eastAsia="pl-PL"/>
        </w:rPr>
        <w:t>4</w:t>
      </w:r>
      <w:r w:rsidRPr="00D92F64">
        <w:rPr>
          <w:rFonts w:cs="Calibri"/>
          <w:szCs w:val="24"/>
          <w:lang w:eastAsia="pl-PL"/>
        </w:rPr>
        <w:t xml:space="preserve"> nie zarejestrowano zakażeń szpitalnych oraz czynników alarmowych.</w:t>
      </w:r>
      <w:r w:rsidR="00D92F64" w:rsidRPr="00D92F64">
        <w:rPr>
          <w:rFonts w:cs="Calibri"/>
          <w:bCs/>
          <w:szCs w:val="24"/>
          <w:lang w:eastAsia="pl-PL"/>
        </w:rPr>
        <w:t xml:space="preserve"> </w:t>
      </w:r>
      <w:r w:rsidR="00D92F64">
        <w:rPr>
          <w:rFonts w:cs="Calibri"/>
          <w:bCs/>
          <w:szCs w:val="24"/>
          <w:lang w:eastAsia="pl-PL"/>
        </w:rPr>
        <w:t>Kontrola wewnętrzna, udokumentowana sporządzonym raportem, przeprowadzana była raz na pół roku, w zakresie oceny ryzyka występowania zakażeń związanych z udzielaniem świadczeń zdrowotnych.</w:t>
      </w:r>
    </w:p>
    <w:p w14:paraId="72D69A6B" w14:textId="77777777" w:rsidR="00A80109" w:rsidRPr="00D92F64" w:rsidRDefault="00BD53C1" w:rsidP="00C42EE2">
      <w:pPr>
        <w:pStyle w:val="Nagwek4"/>
      </w:pPr>
      <w:bookmarkStart w:id="29" w:name="_Toc191885317"/>
      <w:r w:rsidRPr="00D92F64">
        <w:lastRenderedPageBreak/>
        <w:t xml:space="preserve">3.3. </w:t>
      </w:r>
      <w:r w:rsidR="00A80109" w:rsidRPr="00D92F64">
        <w:t>Podsumowanie i wnioski</w:t>
      </w:r>
      <w:bookmarkEnd w:id="29"/>
    </w:p>
    <w:p w14:paraId="30DEA178" w14:textId="129ADD4E" w:rsidR="00A94191" w:rsidRPr="00A94191" w:rsidRDefault="00A94191" w:rsidP="008E4404">
      <w:pPr>
        <w:pStyle w:val="Standard"/>
        <w:snapToGrid w:val="0"/>
        <w:spacing w:after="120" w:line="276" w:lineRule="auto"/>
        <w:ind w:firstLine="709"/>
        <w:jc w:val="both"/>
        <w:rPr>
          <w:rFonts w:ascii="Calibri" w:hAnsi="Calibri" w:cs="Calibri"/>
          <w:kern w:val="2"/>
        </w:rPr>
      </w:pPr>
      <w:r w:rsidRPr="00A94191">
        <w:rPr>
          <w:rFonts w:ascii="Calibri" w:hAnsi="Calibri" w:cs="Calibri"/>
          <w:kern w:val="2"/>
        </w:rPr>
        <w:t xml:space="preserve">W Szpitalu Wojewódzkim im. Mikołaja Kopernika w Koszalinie w roku 2024 odnotowano niewielki wzrost </w:t>
      </w:r>
      <w:r>
        <w:rPr>
          <w:rFonts w:ascii="Calibri" w:hAnsi="Calibri" w:cs="Calibri"/>
          <w:kern w:val="2"/>
        </w:rPr>
        <w:t xml:space="preserve">zakażeń szpitalnych w stosunku </w:t>
      </w:r>
      <w:r w:rsidRPr="00A94191">
        <w:rPr>
          <w:rFonts w:ascii="Calibri" w:hAnsi="Calibri" w:cs="Calibri"/>
          <w:kern w:val="2"/>
        </w:rPr>
        <w:t>do roku 2023</w:t>
      </w:r>
      <w:r>
        <w:rPr>
          <w:rFonts w:ascii="Calibri" w:hAnsi="Calibri" w:cs="Calibri"/>
          <w:kern w:val="2"/>
        </w:rPr>
        <w:t xml:space="preserve">. </w:t>
      </w:r>
      <w:r w:rsidRPr="00A94191">
        <w:rPr>
          <w:rFonts w:ascii="Calibri" w:hAnsi="Calibri" w:cs="Calibri"/>
          <w:kern w:val="2"/>
        </w:rPr>
        <w:t>Ogółem 167 to  przypadki zakażeń szpitalnych, z czego 87 to zakażenia wywołane czynnikami alarmowymi,  co stanowi</w:t>
      </w:r>
      <w:r w:rsidR="003642D4">
        <w:rPr>
          <w:rFonts w:ascii="Calibri" w:hAnsi="Calibri" w:cs="Calibri"/>
          <w:kern w:val="2"/>
        </w:rPr>
        <w:t>ło</w:t>
      </w:r>
      <w:r w:rsidRPr="00A94191">
        <w:rPr>
          <w:rFonts w:ascii="Calibri" w:hAnsi="Calibri" w:cs="Calibri"/>
          <w:kern w:val="2"/>
        </w:rPr>
        <w:t xml:space="preserve"> spadek w stosunku do roku ubiegłego (2023 r. 98 przypadków zakażeń wywołanych czynnikami alarmowymi). W roku sprawozdawczym zarejestrowano 376 przypadków zakażeń poza szpitalnych wywołanych patogenami alarmowymi. Stanowi to niewielki wzrost do roku 2023, gdzie notowano  337 podobnych przypadków.</w:t>
      </w:r>
    </w:p>
    <w:p w14:paraId="67E539B4" w14:textId="5A28B0C8" w:rsidR="00A94191" w:rsidRPr="00A94191" w:rsidRDefault="00A94191" w:rsidP="008E4404">
      <w:pPr>
        <w:suppressLineNumbers/>
        <w:autoSpaceDN w:val="0"/>
        <w:snapToGrid w:val="0"/>
        <w:spacing w:after="120" w:line="276" w:lineRule="auto"/>
        <w:ind w:firstLine="709"/>
        <w:jc w:val="both"/>
        <w:rPr>
          <w:rFonts w:eastAsia="NSimSun" w:cs="Calibri"/>
          <w:kern w:val="3"/>
          <w:szCs w:val="24"/>
          <w:lang w:bidi="hi-IN"/>
        </w:rPr>
      </w:pPr>
      <w:r w:rsidRPr="00A94191">
        <w:rPr>
          <w:rFonts w:eastAsia="NSimSun" w:cs="Calibri"/>
          <w:kern w:val="3"/>
          <w:szCs w:val="24"/>
          <w:lang w:bidi="hi-IN"/>
        </w:rPr>
        <w:t>W postaciach zakażeń szpitalnych na podobnym poziomie utrzymywał się odsetek z</w:t>
      </w:r>
      <w:r w:rsidRPr="00A94191">
        <w:rPr>
          <w:rFonts w:eastAsia="Arial" w:cs="Calibri"/>
          <w:kern w:val="3"/>
          <w:szCs w:val="24"/>
          <w:lang w:bidi="hi-IN"/>
        </w:rPr>
        <w:t xml:space="preserve">akażeń </w:t>
      </w:r>
      <w:r w:rsidRPr="00A94191">
        <w:rPr>
          <w:rFonts w:eastAsia="NSimSun" w:cs="Calibri"/>
          <w:kern w:val="3"/>
          <w:szCs w:val="24"/>
          <w:lang w:bidi="hi-IN"/>
        </w:rPr>
        <w:t xml:space="preserve"> miejsca chirurgicznego i  wynosił 33,53 % do ogółu zakażeń (rok 2023 – 34,64%). Należy nadmienić duży spadek zakażeń  krwi, który wynosił – 18,56% (rok 2023 – 27,37%). Niemal połowę stanowiły zakażenia </w:t>
      </w:r>
      <w:proofErr w:type="spellStart"/>
      <w:r w:rsidRPr="00A94191">
        <w:rPr>
          <w:rFonts w:eastAsia="NSimSun" w:cs="Calibri"/>
          <w:kern w:val="3"/>
          <w:szCs w:val="24"/>
          <w:lang w:bidi="hi-IN"/>
        </w:rPr>
        <w:t>odcewnikowe</w:t>
      </w:r>
      <w:proofErr w:type="spellEnd"/>
      <w:r w:rsidRPr="00A94191">
        <w:rPr>
          <w:rFonts w:eastAsia="NSimSun" w:cs="Calibri"/>
          <w:kern w:val="3"/>
          <w:szCs w:val="24"/>
          <w:lang w:bidi="hi-IN"/>
        </w:rPr>
        <w:t xml:space="preserve"> (9,56%). Odnotowano podobny poziom zakażeń układu moczowego – 8,98% (rok 2023 – 8,38%). Niewielki wzrost nastąpił w ilości zakażeń pod postacią zapalenia płuc, które w roku sprawozdawczym wynosiły 4,80%, natomiast w roku 2023 – 4,47%. Należy podkreślić duży wzrost w zakażeniach wywołanych Clostridium difficile, który wynosił 21,55 % i stanowi to duży wzrost w stosunku do roku 2023 - 6,15%.</w:t>
      </w:r>
    </w:p>
    <w:p w14:paraId="3BCAB91C" w14:textId="4774378E" w:rsidR="00A94191" w:rsidRPr="00A94191" w:rsidRDefault="00A94191" w:rsidP="008E4404">
      <w:pPr>
        <w:suppressLineNumbers/>
        <w:autoSpaceDN w:val="0"/>
        <w:spacing w:after="120" w:line="276" w:lineRule="auto"/>
        <w:ind w:firstLine="709"/>
        <w:jc w:val="both"/>
        <w:rPr>
          <w:rFonts w:eastAsia="NSimSun" w:cs="Calibri"/>
          <w:kern w:val="3"/>
          <w:szCs w:val="24"/>
          <w:lang w:bidi="hi-IN"/>
        </w:rPr>
      </w:pPr>
      <w:r w:rsidRPr="00A94191">
        <w:rPr>
          <w:rFonts w:eastAsia="NSimSun" w:cs="Calibri"/>
          <w:kern w:val="3"/>
          <w:szCs w:val="24"/>
          <w:lang w:bidi="hi-IN"/>
        </w:rPr>
        <w:t>Wśród czynników ryzyka mających wpływ na występowanie i rodzaj postaci klinicznych zakażeń w roku sprawozdawczym nadal domin</w:t>
      </w:r>
      <w:r w:rsidR="003642D4">
        <w:rPr>
          <w:rFonts w:eastAsia="NSimSun" w:cs="Calibri"/>
          <w:kern w:val="3"/>
          <w:szCs w:val="24"/>
          <w:lang w:bidi="hi-IN"/>
        </w:rPr>
        <w:t>owały</w:t>
      </w:r>
      <w:r w:rsidRPr="00A94191">
        <w:rPr>
          <w:rFonts w:eastAsia="NSimSun" w:cs="Calibri"/>
          <w:kern w:val="3"/>
          <w:szCs w:val="24"/>
          <w:lang w:bidi="hi-IN"/>
        </w:rPr>
        <w:t xml:space="preserve"> zabiegi inwazyjne - 32,93%. Na drugim miejscu </w:t>
      </w:r>
      <w:r w:rsidR="003642D4">
        <w:rPr>
          <w:rFonts w:eastAsia="NSimSun" w:cs="Calibri"/>
          <w:kern w:val="3"/>
          <w:szCs w:val="24"/>
          <w:lang w:bidi="hi-IN"/>
        </w:rPr>
        <w:t>wskazuje się na</w:t>
      </w:r>
      <w:r w:rsidRPr="00A94191">
        <w:rPr>
          <w:rFonts w:eastAsia="NSimSun" w:cs="Calibri"/>
          <w:kern w:val="3"/>
          <w:szCs w:val="24"/>
          <w:lang w:bidi="hi-IN"/>
        </w:rPr>
        <w:t xml:space="preserve"> choroba związana z </w:t>
      </w:r>
      <w:proofErr w:type="spellStart"/>
      <w:r w:rsidRPr="00A94191">
        <w:rPr>
          <w:rFonts w:eastAsia="NSimSun" w:cs="Calibri"/>
          <w:kern w:val="3"/>
          <w:szCs w:val="24"/>
          <w:lang w:bidi="hi-IN"/>
        </w:rPr>
        <w:t>Clostridiodes</w:t>
      </w:r>
      <w:proofErr w:type="spellEnd"/>
      <w:r w:rsidRPr="00A94191">
        <w:rPr>
          <w:rFonts w:eastAsia="NSimSun" w:cs="Calibri"/>
          <w:kern w:val="3"/>
          <w:szCs w:val="24"/>
          <w:lang w:bidi="hi-IN"/>
        </w:rPr>
        <w:t xml:space="preserve"> difficile spowodowana przewlekłą antybiotykoterapią – 19,76 % oraz </w:t>
      </w:r>
      <w:proofErr w:type="spellStart"/>
      <w:r w:rsidRPr="00A94191">
        <w:rPr>
          <w:rFonts w:eastAsia="NSimSun" w:cs="Calibri"/>
          <w:kern w:val="3"/>
          <w:szCs w:val="24"/>
          <w:lang w:bidi="hi-IN"/>
        </w:rPr>
        <w:t>kaniulacja</w:t>
      </w:r>
      <w:proofErr w:type="spellEnd"/>
      <w:r w:rsidRPr="00A94191">
        <w:rPr>
          <w:rFonts w:eastAsia="NSimSun" w:cs="Calibri"/>
          <w:kern w:val="3"/>
          <w:szCs w:val="24"/>
          <w:lang w:bidi="hi-IN"/>
        </w:rPr>
        <w:t xml:space="preserve"> naczyń centralnych i obwodowych – 14,37 %. Nastąpił niewielki spadek wskaźnika lekoopornych czynników alarmowych w zakażeniach wywołanych E. coli (ESBL, op. na dwie i więcej grup leków), który wynosił 16,66%, a w roku 2023 – 18,64%. </w:t>
      </w:r>
      <w:r w:rsidRPr="00A94191">
        <w:rPr>
          <w:rFonts w:eastAsia="NSimSun" w:cs="Calibri"/>
          <w:b/>
          <w:bCs/>
          <w:kern w:val="3"/>
          <w:szCs w:val="24"/>
          <w:lang w:bidi="hi-IN"/>
        </w:rPr>
        <w:t xml:space="preserve"> </w:t>
      </w:r>
      <w:r w:rsidRPr="00A94191">
        <w:rPr>
          <w:rFonts w:eastAsia="NSimSun" w:cs="Calibri"/>
          <w:kern w:val="3"/>
          <w:szCs w:val="24"/>
          <w:lang w:bidi="hi-IN"/>
        </w:rPr>
        <w:t xml:space="preserve">   </w:t>
      </w:r>
    </w:p>
    <w:p w14:paraId="1385B942" w14:textId="7F598792" w:rsidR="00D1383C" w:rsidRPr="00FA06A0" w:rsidRDefault="00A94191" w:rsidP="008E4404">
      <w:pPr>
        <w:spacing w:after="120" w:line="276" w:lineRule="auto"/>
        <w:ind w:firstLine="709"/>
        <w:jc w:val="both"/>
        <w:rPr>
          <w:rFonts w:cs="Calibri"/>
          <w:b/>
          <w:bCs/>
          <w:color w:val="FF0000"/>
          <w:szCs w:val="24"/>
          <w:u w:val="single"/>
          <w:lang w:eastAsia="pl-PL"/>
        </w:rPr>
      </w:pPr>
      <w:r w:rsidRPr="00A94191">
        <w:rPr>
          <w:rFonts w:cs="Calibri"/>
          <w:bCs/>
          <w:szCs w:val="24"/>
          <w:lang w:eastAsia="pl-PL"/>
        </w:rPr>
        <w:t>W Specjalistycznym Zespole Gruźlicy i Chorób Płuc w Koszalinie w roku 2024 patogeny alarmowe podlegające rejestracji w większości przypadków pochodziły z poza środowiska szpitala. W okresie sprawozdawczym w stosunku do roku poprzedniego odnotowano wzrost ilości patogenów alarmowych większości pochodzących z innych środowisk szpitalnych</w:t>
      </w:r>
    </w:p>
    <w:p w14:paraId="0C20E495" w14:textId="77777777" w:rsidR="007F7951" w:rsidRPr="003642D4" w:rsidRDefault="007F7951" w:rsidP="00C42EE2">
      <w:pPr>
        <w:pStyle w:val="Nagwek1"/>
      </w:pPr>
      <w:bookmarkStart w:id="30" w:name="_Toc191885318"/>
      <w:r w:rsidRPr="003642D4">
        <w:t>II. Stan sanitarny podmiotów działalności leczniczej</w:t>
      </w:r>
      <w:bookmarkEnd w:id="30"/>
    </w:p>
    <w:p w14:paraId="3476D6D9" w14:textId="49FBBE99" w:rsidR="003642D4" w:rsidRDefault="003642D4" w:rsidP="004E5DDD">
      <w:pPr>
        <w:spacing w:line="276" w:lineRule="auto"/>
        <w:jc w:val="both"/>
        <w:rPr>
          <w:rFonts w:cs="Calibri"/>
          <w:color w:val="FF0000"/>
          <w:szCs w:val="24"/>
          <w:lang w:eastAsia="pl-PL"/>
        </w:rPr>
      </w:pPr>
      <w:r>
        <w:rPr>
          <w:rFonts w:cs="Calibri"/>
          <w:szCs w:val="24"/>
          <w:lang w:eastAsia="pl-PL"/>
        </w:rPr>
        <w:t>W 2024 roku zewidencjonowano 467 podmiotów leczniczych w tym:</w:t>
      </w:r>
    </w:p>
    <w:p w14:paraId="4E1D1B79" w14:textId="553B28AB" w:rsidR="003642D4" w:rsidRDefault="00F33CEA" w:rsidP="00887862">
      <w:pPr>
        <w:pStyle w:val="Akapitzlist"/>
        <w:numPr>
          <w:ilvl w:val="0"/>
          <w:numId w:val="21"/>
        </w:numPr>
        <w:spacing w:line="276" w:lineRule="auto"/>
        <w:ind w:left="426"/>
        <w:jc w:val="both"/>
        <w:rPr>
          <w:rFonts w:cs="Calibri"/>
          <w:szCs w:val="24"/>
          <w:lang w:eastAsia="pl-PL"/>
        </w:rPr>
      </w:pPr>
      <w:r>
        <w:rPr>
          <w:rFonts w:cs="Calibri"/>
          <w:szCs w:val="24"/>
          <w:lang w:eastAsia="pl-PL"/>
        </w:rPr>
        <w:t>S</w:t>
      </w:r>
      <w:r w:rsidR="00024C72">
        <w:rPr>
          <w:rFonts w:cs="Calibri"/>
          <w:szCs w:val="24"/>
          <w:lang w:eastAsia="pl-PL"/>
        </w:rPr>
        <w:t>ze</w:t>
      </w:r>
      <w:r>
        <w:rPr>
          <w:rFonts w:cs="Calibri"/>
          <w:szCs w:val="24"/>
          <w:lang w:eastAsia="pl-PL"/>
        </w:rPr>
        <w:t>ść s</w:t>
      </w:r>
      <w:r w:rsidR="003642D4">
        <w:rPr>
          <w:rFonts w:cs="Calibri"/>
          <w:szCs w:val="24"/>
          <w:lang w:eastAsia="pl-PL"/>
        </w:rPr>
        <w:t xml:space="preserve">zpitali </w:t>
      </w:r>
      <w:r>
        <w:rPr>
          <w:rFonts w:cs="Calibri"/>
          <w:szCs w:val="24"/>
          <w:lang w:eastAsia="pl-PL"/>
        </w:rPr>
        <w:t>(</w:t>
      </w:r>
      <w:r w:rsidR="003642D4">
        <w:rPr>
          <w:rFonts w:cs="Calibri"/>
          <w:szCs w:val="24"/>
          <w:lang w:eastAsia="pl-PL"/>
        </w:rPr>
        <w:t>dwa szpitale działają na bazie tych samych pomieszczeń</w:t>
      </w:r>
      <w:r>
        <w:rPr>
          <w:rFonts w:cs="Calibri"/>
          <w:szCs w:val="24"/>
          <w:lang w:eastAsia="pl-PL"/>
        </w:rPr>
        <w:t>)</w:t>
      </w:r>
      <w:r w:rsidR="003642D4">
        <w:rPr>
          <w:rFonts w:cs="Calibri"/>
          <w:szCs w:val="24"/>
          <w:lang w:eastAsia="pl-PL"/>
        </w:rPr>
        <w:t>,</w:t>
      </w:r>
    </w:p>
    <w:p w14:paraId="4DB3C63A" w14:textId="3DE95188" w:rsidR="003642D4" w:rsidRDefault="003642D4" w:rsidP="00887862">
      <w:pPr>
        <w:pStyle w:val="Akapitzlist"/>
        <w:numPr>
          <w:ilvl w:val="0"/>
          <w:numId w:val="21"/>
        </w:numPr>
        <w:spacing w:line="276" w:lineRule="auto"/>
        <w:ind w:left="426"/>
        <w:jc w:val="both"/>
        <w:rPr>
          <w:rFonts w:cs="Calibri"/>
          <w:szCs w:val="24"/>
          <w:lang w:eastAsia="pl-PL"/>
        </w:rPr>
      </w:pPr>
      <w:r>
        <w:rPr>
          <w:rFonts w:cs="Calibri"/>
          <w:szCs w:val="24"/>
          <w:lang w:eastAsia="pl-PL"/>
        </w:rPr>
        <w:t>Hospicjum,</w:t>
      </w:r>
      <w:r>
        <w:rPr>
          <w:rFonts w:cs="Calibri"/>
          <w:szCs w:val="24"/>
          <w:lang w:eastAsia="pl-PL"/>
        </w:rPr>
        <w:tab/>
      </w:r>
    </w:p>
    <w:p w14:paraId="04C86DAD" w14:textId="75DE09AA" w:rsidR="003642D4" w:rsidRDefault="00024C72" w:rsidP="00887862">
      <w:pPr>
        <w:pStyle w:val="Akapitzlist"/>
        <w:numPr>
          <w:ilvl w:val="0"/>
          <w:numId w:val="21"/>
        </w:numPr>
        <w:spacing w:line="276" w:lineRule="auto"/>
        <w:ind w:left="426"/>
        <w:jc w:val="both"/>
        <w:rPr>
          <w:rFonts w:cs="Calibri"/>
          <w:szCs w:val="24"/>
          <w:lang w:eastAsia="pl-PL"/>
        </w:rPr>
      </w:pPr>
      <w:r>
        <w:rPr>
          <w:rFonts w:cs="Calibri"/>
          <w:szCs w:val="24"/>
          <w:lang w:eastAsia="pl-PL"/>
        </w:rPr>
        <w:t>trzy</w:t>
      </w:r>
      <w:r w:rsidR="003642D4">
        <w:rPr>
          <w:rFonts w:cs="Calibri"/>
          <w:szCs w:val="24"/>
          <w:lang w:eastAsia="pl-PL"/>
        </w:rPr>
        <w:t xml:space="preserve"> Zakłady Pielęgnacyjno – Opiekuńcze zlokalizowane przy:</w:t>
      </w:r>
    </w:p>
    <w:p w14:paraId="0762114D" w14:textId="77777777" w:rsidR="00F33CEA" w:rsidRDefault="003642D4" w:rsidP="00887862">
      <w:pPr>
        <w:pStyle w:val="Akapitzlist"/>
        <w:numPr>
          <w:ilvl w:val="0"/>
          <w:numId w:val="23"/>
        </w:numPr>
        <w:spacing w:line="276" w:lineRule="auto"/>
        <w:ind w:left="709" w:hanging="284"/>
        <w:jc w:val="both"/>
        <w:rPr>
          <w:rFonts w:cs="Calibri"/>
          <w:szCs w:val="24"/>
          <w:lang w:eastAsia="pl-PL"/>
        </w:rPr>
      </w:pPr>
      <w:r>
        <w:rPr>
          <w:rFonts w:cs="Calibri"/>
          <w:szCs w:val="24"/>
          <w:lang w:eastAsia="pl-PL"/>
        </w:rPr>
        <w:t>Specjalistycznym Zespole Gruźlicy i Chorób Płuc Koszalin ul. Niepodległości 44-48,</w:t>
      </w:r>
    </w:p>
    <w:p w14:paraId="6A59F0E6" w14:textId="77777777" w:rsidR="00F33CEA" w:rsidRDefault="003642D4" w:rsidP="00887862">
      <w:pPr>
        <w:pStyle w:val="Akapitzlist"/>
        <w:numPr>
          <w:ilvl w:val="0"/>
          <w:numId w:val="23"/>
        </w:numPr>
        <w:spacing w:line="276" w:lineRule="auto"/>
        <w:ind w:left="709" w:hanging="284"/>
        <w:jc w:val="both"/>
        <w:rPr>
          <w:rFonts w:cs="Calibri"/>
          <w:szCs w:val="24"/>
          <w:lang w:eastAsia="pl-PL"/>
        </w:rPr>
      </w:pPr>
      <w:r w:rsidRPr="00F33CEA">
        <w:rPr>
          <w:rFonts w:cs="Calibri"/>
          <w:szCs w:val="24"/>
          <w:lang w:eastAsia="pl-PL"/>
        </w:rPr>
        <w:t>MSWiA Koszalin, ul. Szpitalna 2</w:t>
      </w:r>
    </w:p>
    <w:p w14:paraId="31E1A1BD" w14:textId="36D6D298" w:rsidR="003642D4" w:rsidRPr="00F33CEA" w:rsidRDefault="003642D4" w:rsidP="00887862">
      <w:pPr>
        <w:pStyle w:val="Akapitzlist"/>
        <w:numPr>
          <w:ilvl w:val="0"/>
          <w:numId w:val="23"/>
        </w:numPr>
        <w:spacing w:line="276" w:lineRule="auto"/>
        <w:ind w:left="709" w:hanging="284"/>
        <w:jc w:val="both"/>
        <w:rPr>
          <w:rFonts w:cs="Calibri"/>
          <w:szCs w:val="24"/>
          <w:lang w:eastAsia="pl-PL"/>
        </w:rPr>
      </w:pPr>
      <w:r w:rsidRPr="00F33CEA">
        <w:rPr>
          <w:rFonts w:cs="Calibri"/>
          <w:bCs/>
          <w:iCs/>
          <w:szCs w:val="24"/>
          <w:lang w:eastAsia="pl-PL"/>
        </w:rPr>
        <w:t>Środkowopomorskie Centrum Zdrowia Psychicznego MEDISON w Koszalinie ul. Sarzyńska 9</w:t>
      </w:r>
    </w:p>
    <w:p w14:paraId="38069292" w14:textId="77777777" w:rsidR="003642D4" w:rsidRDefault="003642D4" w:rsidP="00887862">
      <w:pPr>
        <w:pStyle w:val="Akapitzlist"/>
        <w:numPr>
          <w:ilvl w:val="0"/>
          <w:numId w:val="21"/>
        </w:numPr>
        <w:spacing w:line="276" w:lineRule="auto"/>
        <w:ind w:left="426"/>
        <w:jc w:val="both"/>
        <w:rPr>
          <w:rFonts w:cs="Calibri"/>
          <w:szCs w:val="24"/>
          <w:lang w:eastAsia="pl-PL"/>
        </w:rPr>
      </w:pPr>
      <w:r>
        <w:rPr>
          <w:rFonts w:cs="Calibri"/>
          <w:szCs w:val="24"/>
          <w:lang w:eastAsia="pl-PL"/>
        </w:rPr>
        <w:t>115 podmiotów leczniczych ambulatoryjnych,</w:t>
      </w:r>
    </w:p>
    <w:p w14:paraId="6F31CCBE" w14:textId="77777777" w:rsidR="003642D4" w:rsidRDefault="003642D4" w:rsidP="00887862">
      <w:pPr>
        <w:pStyle w:val="Akapitzlist"/>
        <w:numPr>
          <w:ilvl w:val="0"/>
          <w:numId w:val="21"/>
        </w:numPr>
        <w:spacing w:line="276" w:lineRule="auto"/>
        <w:ind w:left="426"/>
        <w:jc w:val="both"/>
        <w:rPr>
          <w:rFonts w:cs="Calibri"/>
          <w:szCs w:val="24"/>
          <w:lang w:eastAsia="pl-PL"/>
        </w:rPr>
      </w:pPr>
      <w:r>
        <w:rPr>
          <w:rFonts w:cs="Calibri"/>
          <w:szCs w:val="24"/>
          <w:lang w:eastAsia="pl-PL"/>
        </w:rPr>
        <w:lastRenderedPageBreak/>
        <w:t>252 praktyk lekarskich, w tym:</w:t>
      </w:r>
    </w:p>
    <w:p w14:paraId="64888FD4" w14:textId="77777777" w:rsidR="003642D4" w:rsidRDefault="003642D4" w:rsidP="00887862">
      <w:pPr>
        <w:pStyle w:val="Akapitzlist"/>
        <w:numPr>
          <w:ilvl w:val="0"/>
          <w:numId w:val="21"/>
        </w:numPr>
        <w:spacing w:line="276" w:lineRule="auto"/>
        <w:ind w:left="426"/>
        <w:jc w:val="both"/>
        <w:rPr>
          <w:rFonts w:cs="Calibri"/>
          <w:szCs w:val="24"/>
          <w:lang w:eastAsia="pl-PL"/>
        </w:rPr>
      </w:pPr>
      <w:r>
        <w:rPr>
          <w:rFonts w:cs="Calibri"/>
          <w:szCs w:val="24"/>
          <w:lang w:eastAsia="pl-PL"/>
        </w:rPr>
        <w:t>75 indywidualnych praktyk lekarzy dentystów,</w:t>
      </w:r>
    </w:p>
    <w:p w14:paraId="6602AD20" w14:textId="77777777" w:rsidR="003642D4" w:rsidRDefault="003642D4" w:rsidP="00887862">
      <w:pPr>
        <w:pStyle w:val="Akapitzlist"/>
        <w:numPr>
          <w:ilvl w:val="0"/>
          <w:numId w:val="21"/>
        </w:numPr>
        <w:spacing w:line="276" w:lineRule="auto"/>
        <w:ind w:left="426"/>
        <w:jc w:val="both"/>
        <w:rPr>
          <w:rFonts w:cs="Calibri"/>
          <w:szCs w:val="24"/>
          <w:lang w:eastAsia="pl-PL"/>
        </w:rPr>
      </w:pPr>
      <w:r>
        <w:rPr>
          <w:rFonts w:cs="Calibri"/>
          <w:szCs w:val="24"/>
          <w:lang w:eastAsia="pl-PL"/>
        </w:rPr>
        <w:t>146 indywidualnych specjalistycznych praktyk lekarskich,</w:t>
      </w:r>
    </w:p>
    <w:p w14:paraId="0FB8A129" w14:textId="77777777" w:rsidR="003642D4" w:rsidRDefault="003642D4" w:rsidP="00887862">
      <w:pPr>
        <w:pStyle w:val="Akapitzlist"/>
        <w:numPr>
          <w:ilvl w:val="0"/>
          <w:numId w:val="21"/>
        </w:numPr>
        <w:spacing w:after="120" w:line="276" w:lineRule="auto"/>
        <w:ind w:left="425" w:hanging="357"/>
        <w:jc w:val="both"/>
        <w:rPr>
          <w:rFonts w:cs="Calibri"/>
          <w:szCs w:val="24"/>
          <w:lang w:eastAsia="pl-PL"/>
        </w:rPr>
      </w:pPr>
      <w:r>
        <w:rPr>
          <w:rFonts w:cs="Calibri"/>
          <w:szCs w:val="24"/>
          <w:lang w:eastAsia="pl-PL"/>
        </w:rPr>
        <w:t>75 innych placówek, w tym (gabinety medycyny naturalnej, gabinety rehabilitacyjne, gabinety medycyny szkolnej, punkty pobierania materiału do badań).</w:t>
      </w:r>
    </w:p>
    <w:p w14:paraId="390B5106" w14:textId="77777777" w:rsidR="003642D4" w:rsidRDefault="003642D4" w:rsidP="004E5DDD">
      <w:pPr>
        <w:spacing w:line="276" w:lineRule="auto"/>
        <w:jc w:val="both"/>
        <w:rPr>
          <w:rFonts w:cs="Calibri"/>
          <w:szCs w:val="24"/>
          <w:lang w:eastAsia="pl-PL"/>
        </w:rPr>
      </w:pPr>
      <w:r>
        <w:rPr>
          <w:rFonts w:cs="Calibri"/>
          <w:szCs w:val="24"/>
          <w:lang w:eastAsia="pl-PL"/>
        </w:rPr>
        <w:t>W 2024 roku wydano ogółem 36 decyzji administracyjnych. w tym:</w:t>
      </w:r>
    </w:p>
    <w:p w14:paraId="023036B0" w14:textId="77777777" w:rsidR="003642D4" w:rsidRDefault="003642D4" w:rsidP="00887862">
      <w:pPr>
        <w:pStyle w:val="Akapitzlist"/>
        <w:numPr>
          <w:ilvl w:val="0"/>
          <w:numId w:val="22"/>
        </w:numPr>
        <w:spacing w:line="276" w:lineRule="auto"/>
        <w:ind w:left="426"/>
        <w:jc w:val="both"/>
        <w:rPr>
          <w:rFonts w:cs="Calibri"/>
          <w:szCs w:val="24"/>
          <w:lang w:eastAsia="pl-PL"/>
        </w:rPr>
      </w:pPr>
      <w:r>
        <w:rPr>
          <w:rFonts w:cs="Calibri"/>
          <w:szCs w:val="24"/>
          <w:lang w:eastAsia="pl-PL"/>
        </w:rPr>
        <w:t>11 decyzji na poprawę stanu technicznego,</w:t>
      </w:r>
    </w:p>
    <w:p w14:paraId="0EAEB9CF" w14:textId="77777777" w:rsidR="003642D4" w:rsidRDefault="003642D4" w:rsidP="00887862">
      <w:pPr>
        <w:pStyle w:val="Akapitzlist"/>
        <w:numPr>
          <w:ilvl w:val="0"/>
          <w:numId w:val="22"/>
        </w:numPr>
        <w:spacing w:line="276" w:lineRule="auto"/>
        <w:ind w:left="426"/>
        <w:jc w:val="both"/>
        <w:rPr>
          <w:rFonts w:cs="Calibri"/>
          <w:szCs w:val="24"/>
          <w:lang w:eastAsia="pl-PL"/>
        </w:rPr>
      </w:pPr>
      <w:r>
        <w:rPr>
          <w:rFonts w:cs="Calibri"/>
          <w:szCs w:val="24"/>
          <w:lang w:eastAsia="pl-PL"/>
        </w:rPr>
        <w:t>19 decyzji płatniczych na kwotę 2107,46 zł,</w:t>
      </w:r>
    </w:p>
    <w:p w14:paraId="601AF2B2" w14:textId="68D2C718" w:rsidR="003642D4" w:rsidRDefault="00024C72" w:rsidP="00887862">
      <w:pPr>
        <w:pStyle w:val="Akapitzlist"/>
        <w:numPr>
          <w:ilvl w:val="0"/>
          <w:numId w:val="22"/>
        </w:numPr>
        <w:spacing w:line="276" w:lineRule="auto"/>
        <w:ind w:left="426"/>
        <w:jc w:val="both"/>
        <w:rPr>
          <w:rFonts w:cs="Calibri"/>
          <w:szCs w:val="24"/>
          <w:lang w:eastAsia="pl-PL"/>
        </w:rPr>
      </w:pPr>
      <w:r>
        <w:rPr>
          <w:rFonts w:cs="Calibri"/>
          <w:szCs w:val="24"/>
          <w:lang w:eastAsia="pl-PL"/>
        </w:rPr>
        <w:t>p</w:t>
      </w:r>
      <w:r w:rsidR="003642D4">
        <w:rPr>
          <w:rFonts w:cs="Calibri"/>
          <w:szCs w:val="24"/>
          <w:lang w:eastAsia="pl-PL"/>
        </w:rPr>
        <w:t>ięć decyzji przedłużających termin wykonania obowiązków</w:t>
      </w:r>
    </w:p>
    <w:p w14:paraId="04DD85DD" w14:textId="32BFD73E" w:rsidR="003642D4" w:rsidRDefault="00024C72" w:rsidP="00887862">
      <w:pPr>
        <w:pStyle w:val="Akapitzlist"/>
        <w:numPr>
          <w:ilvl w:val="0"/>
          <w:numId w:val="22"/>
        </w:numPr>
        <w:spacing w:after="120" w:line="276" w:lineRule="auto"/>
        <w:ind w:left="425" w:hanging="357"/>
        <w:jc w:val="both"/>
        <w:rPr>
          <w:rFonts w:cs="Calibri"/>
          <w:szCs w:val="24"/>
          <w:lang w:eastAsia="pl-PL"/>
        </w:rPr>
      </w:pPr>
      <w:r>
        <w:rPr>
          <w:rFonts w:cs="Calibri"/>
          <w:szCs w:val="24"/>
          <w:lang w:eastAsia="pl-PL"/>
        </w:rPr>
        <w:t>j</w:t>
      </w:r>
      <w:r w:rsidR="003642D4">
        <w:rPr>
          <w:rFonts w:cs="Calibri"/>
          <w:szCs w:val="24"/>
          <w:lang w:eastAsia="pl-PL"/>
        </w:rPr>
        <w:t>edną decyzje wygaszającą</w:t>
      </w:r>
      <w:r w:rsidR="008E4404">
        <w:rPr>
          <w:rFonts w:cs="Calibri"/>
          <w:szCs w:val="24"/>
          <w:lang w:eastAsia="pl-PL"/>
        </w:rPr>
        <w:t>.</w:t>
      </w:r>
    </w:p>
    <w:p w14:paraId="416511AD" w14:textId="77777777" w:rsidR="003642D4" w:rsidRDefault="003642D4" w:rsidP="008E4404">
      <w:pPr>
        <w:spacing w:line="276" w:lineRule="auto"/>
        <w:ind w:firstLine="709"/>
        <w:jc w:val="both"/>
        <w:rPr>
          <w:rFonts w:cs="Calibri"/>
          <w:szCs w:val="24"/>
          <w:lang w:eastAsia="pl-PL"/>
        </w:rPr>
      </w:pPr>
      <w:r>
        <w:rPr>
          <w:rFonts w:cs="Calibri"/>
          <w:szCs w:val="24"/>
          <w:lang w:eastAsia="pl-PL"/>
        </w:rPr>
        <w:t>Przeprowadzono ogółem 184 kontrole sanitarne. Nałożono osiem mandatów karnych na kwotę 1650,00 zł.</w:t>
      </w:r>
    </w:p>
    <w:p w14:paraId="20DDF07F" w14:textId="77777777" w:rsidR="00F33CEA" w:rsidRDefault="00F33CEA" w:rsidP="004E5DDD">
      <w:pPr>
        <w:spacing w:line="276" w:lineRule="auto"/>
        <w:jc w:val="both"/>
        <w:rPr>
          <w:rFonts w:cs="Calibri"/>
          <w:szCs w:val="24"/>
          <w:lang w:eastAsia="pl-PL"/>
        </w:rPr>
      </w:pPr>
    </w:p>
    <w:p w14:paraId="67B3FFDB" w14:textId="77777777" w:rsidR="002A58F6" w:rsidRPr="00F33CEA" w:rsidRDefault="00BD53C1" w:rsidP="00C42EE2">
      <w:pPr>
        <w:pStyle w:val="Nagwek3"/>
      </w:pPr>
      <w:bookmarkStart w:id="31" w:name="_Toc191885319"/>
      <w:r w:rsidRPr="00F33CEA">
        <w:t>1. Szpitale</w:t>
      </w:r>
      <w:bookmarkEnd w:id="31"/>
      <w:r w:rsidRPr="00F33CEA">
        <w:t xml:space="preserve"> </w:t>
      </w:r>
    </w:p>
    <w:p w14:paraId="6229E667" w14:textId="511DDC71" w:rsidR="00F33CEA" w:rsidRPr="00F33CEA" w:rsidRDefault="002A58F6" w:rsidP="00C42EE2">
      <w:pPr>
        <w:pStyle w:val="Nagwek4"/>
      </w:pPr>
      <w:bookmarkStart w:id="32" w:name="_Toc191885320"/>
      <w:r w:rsidRPr="00F33CEA">
        <w:t>1.1. Infrastruktura  obiektów, ich stan techniczny i funkcjonalność</w:t>
      </w:r>
      <w:bookmarkEnd w:id="32"/>
    </w:p>
    <w:p w14:paraId="50C92C00" w14:textId="5C4D22EF" w:rsidR="00F33CEA" w:rsidRDefault="00F33CEA" w:rsidP="004E5DDD">
      <w:pPr>
        <w:spacing w:line="276" w:lineRule="auto"/>
        <w:ind w:firstLine="709"/>
        <w:jc w:val="both"/>
        <w:rPr>
          <w:rFonts w:cs="Calibri"/>
          <w:szCs w:val="24"/>
        </w:rPr>
      </w:pPr>
      <w:bookmarkStart w:id="33" w:name="_Hlk127866279"/>
      <w:r>
        <w:rPr>
          <w:rFonts w:cs="Calibri"/>
          <w:szCs w:val="24"/>
        </w:rPr>
        <w:t xml:space="preserve">W 2024 roku na terenie nadzorowanym przez Państwowego Powiatowego Inspektora Sanitarnego w Koszalinie funkcjonowały szpitale: </w:t>
      </w:r>
    </w:p>
    <w:p w14:paraId="50A9D58A" w14:textId="77777777" w:rsidR="00F33CEA" w:rsidRDefault="00F33CEA" w:rsidP="004E5DDD">
      <w:pPr>
        <w:spacing w:line="276" w:lineRule="auto"/>
        <w:jc w:val="both"/>
        <w:rPr>
          <w:rFonts w:cs="Calibri"/>
          <w:szCs w:val="24"/>
        </w:rPr>
      </w:pPr>
      <w:r>
        <w:rPr>
          <w:rFonts w:cs="Calibri"/>
          <w:szCs w:val="24"/>
        </w:rPr>
        <w:t>1. Szpital Wojewódzki im. Mikołaja Kopernika w Koszalinie, Koszalin ul. Chałubińskiego 7-  470 łóżek;</w:t>
      </w:r>
    </w:p>
    <w:p w14:paraId="1E71EB4C" w14:textId="77777777" w:rsidR="00F33CEA" w:rsidRDefault="00F33CEA" w:rsidP="004E5DDD">
      <w:pPr>
        <w:spacing w:line="276" w:lineRule="auto"/>
        <w:jc w:val="both"/>
        <w:rPr>
          <w:rFonts w:cs="Calibri"/>
          <w:szCs w:val="24"/>
        </w:rPr>
      </w:pPr>
      <w:r>
        <w:rPr>
          <w:rFonts w:cs="Calibri"/>
          <w:szCs w:val="24"/>
        </w:rPr>
        <w:t>2. Affidea Onkoterapia Sp. z o.o. Warszawa Pl. Europejski 2, Affidea Międzynarodowe Centrum Onkologii w Koszalinie ul. Chałubińskiego 7 – 37 łóżek;</w:t>
      </w:r>
    </w:p>
    <w:p w14:paraId="135C861F" w14:textId="77777777" w:rsidR="00F33CEA" w:rsidRDefault="00F33CEA" w:rsidP="004E5DDD">
      <w:pPr>
        <w:spacing w:line="276" w:lineRule="auto"/>
        <w:jc w:val="both"/>
        <w:rPr>
          <w:rFonts w:cs="Calibri"/>
          <w:szCs w:val="24"/>
        </w:rPr>
      </w:pPr>
      <w:r>
        <w:rPr>
          <w:rFonts w:cs="Calibri"/>
          <w:szCs w:val="24"/>
        </w:rPr>
        <w:t>3. Specjalistyczny Zespół Gruźlicy i Chorób Płuc - Koszalin ul. Niepodległości 44-48 – 100 łóżek;</w:t>
      </w:r>
    </w:p>
    <w:p w14:paraId="5F921FFD" w14:textId="77777777" w:rsidR="00F33CEA" w:rsidRDefault="00F33CEA" w:rsidP="004E5DDD">
      <w:pPr>
        <w:spacing w:line="276" w:lineRule="auto"/>
        <w:jc w:val="both"/>
        <w:rPr>
          <w:rFonts w:cs="Calibri"/>
          <w:szCs w:val="24"/>
        </w:rPr>
      </w:pPr>
      <w:r>
        <w:rPr>
          <w:rFonts w:cs="Calibri"/>
          <w:szCs w:val="24"/>
        </w:rPr>
        <w:t>4. Niepubliczny Zakład Opieki Zdrowotnej “UROMED” - Koszalin ul. Głowackiego 7 – 5 łóżek;</w:t>
      </w:r>
    </w:p>
    <w:p w14:paraId="03E206C1" w14:textId="77777777" w:rsidR="00F33CEA" w:rsidRDefault="00F33CEA" w:rsidP="004E5DDD">
      <w:pPr>
        <w:spacing w:line="276" w:lineRule="auto"/>
        <w:jc w:val="both"/>
        <w:rPr>
          <w:rFonts w:cs="Calibri"/>
          <w:szCs w:val="24"/>
        </w:rPr>
      </w:pPr>
      <w:r>
        <w:rPr>
          <w:rFonts w:cs="Calibri"/>
          <w:szCs w:val="24"/>
        </w:rPr>
        <w:t>5. Pro Beauty Koszalin ul. Głowackiego 7 – korzysta z łóżek NZOZ „UROMED”,</w:t>
      </w:r>
    </w:p>
    <w:p w14:paraId="1129C56D" w14:textId="77777777" w:rsidR="00F33CEA" w:rsidRDefault="00F33CEA" w:rsidP="004E5DDD">
      <w:pPr>
        <w:spacing w:after="120" w:line="276" w:lineRule="auto"/>
        <w:jc w:val="both"/>
        <w:rPr>
          <w:rFonts w:cs="Calibri"/>
          <w:szCs w:val="24"/>
        </w:rPr>
      </w:pPr>
      <w:r>
        <w:rPr>
          <w:rFonts w:cs="Calibri"/>
          <w:szCs w:val="24"/>
        </w:rPr>
        <w:t>6. Samodzielny Publiczny Zakład Opieki Zdrowotnej MSWiA w Koszalinie, ul. Szpitalna 2 - 35 łóżek.</w:t>
      </w:r>
    </w:p>
    <w:p w14:paraId="6CEC1A50" w14:textId="3FB58E30" w:rsidR="004A0689" w:rsidRPr="00F33CEA" w:rsidRDefault="00F33CEA" w:rsidP="004E5DDD">
      <w:pPr>
        <w:spacing w:line="276" w:lineRule="auto"/>
        <w:ind w:firstLine="709"/>
        <w:jc w:val="both"/>
        <w:rPr>
          <w:rFonts w:cs="Calibri"/>
          <w:szCs w:val="24"/>
        </w:rPr>
      </w:pPr>
      <w:r>
        <w:rPr>
          <w:rFonts w:cs="Calibri"/>
          <w:szCs w:val="24"/>
        </w:rPr>
        <w:t>Prywatna Lecznica Chirurgiczna “PRAXIS” w Koszalinie ul. Armii Krajowej 7, podobnie jak Środkowopomorskie Centrum Zdrowia Psychicznego MEDISON w Koszalinie ul. Sarzyńska 9 prowadziła stacjonarne i całodobowe świadczenia zdrowotne - inne niż szpitalne.</w:t>
      </w:r>
    </w:p>
    <w:p w14:paraId="38BA58C9" w14:textId="77777777" w:rsidR="004A0689" w:rsidRPr="00FA06A0" w:rsidRDefault="004A0689" w:rsidP="004E5DDD">
      <w:pPr>
        <w:spacing w:line="276" w:lineRule="auto"/>
        <w:jc w:val="both"/>
        <w:rPr>
          <w:rFonts w:cs="Calibri"/>
          <w:color w:val="FF0000"/>
          <w:szCs w:val="24"/>
        </w:rPr>
      </w:pPr>
    </w:p>
    <w:bookmarkEnd w:id="33"/>
    <w:p w14:paraId="5FECFC3F" w14:textId="77777777" w:rsidR="004A0689" w:rsidRPr="00F33CEA" w:rsidRDefault="004A0689" w:rsidP="004E5DDD">
      <w:pPr>
        <w:spacing w:line="276" w:lineRule="auto"/>
        <w:jc w:val="both"/>
        <w:rPr>
          <w:rFonts w:cs="Calibri"/>
          <w:iCs/>
          <w:szCs w:val="24"/>
          <w:u w:val="single"/>
        </w:rPr>
      </w:pPr>
      <w:r w:rsidRPr="00F33CEA">
        <w:rPr>
          <w:rFonts w:cs="Calibri"/>
          <w:iCs/>
          <w:szCs w:val="24"/>
          <w:u w:val="single"/>
        </w:rPr>
        <w:t>Szpital Wojewódzki im. M. Kopernika w Koszalinie</w:t>
      </w:r>
    </w:p>
    <w:p w14:paraId="3524CFA3" w14:textId="41415096" w:rsidR="009B18C9" w:rsidRDefault="009B18C9" w:rsidP="004E5DDD">
      <w:pPr>
        <w:spacing w:line="276" w:lineRule="auto"/>
        <w:ind w:firstLine="709"/>
        <w:jc w:val="both"/>
        <w:rPr>
          <w:rFonts w:cs="Calibri"/>
          <w:iCs/>
          <w:szCs w:val="24"/>
        </w:rPr>
      </w:pPr>
      <w:r>
        <w:rPr>
          <w:rFonts w:cs="Calibri"/>
          <w:iCs/>
          <w:szCs w:val="24"/>
        </w:rPr>
        <w:t xml:space="preserve">Funkcjonował w dziewięciu odrębnych budynkach, z których dwa stanowiły budynki administracyjne. Szpital posiadał certyfikat jakości ISO, obejmujący 21 oddziałów przeznaczonych na 470 łóżek. </w:t>
      </w:r>
      <w:r>
        <w:rPr>
          <w:rFonts w:cs="Calibri"/>
          <w:szCs w:val="24"/>
        </w:rPr>
        <w:t>Usytuowanie Szpitalnego Oddziału Ratunkowego z działem przyjęć lokalizowane był w sposób zapewniający łatwą komunikację z zespołami operacyjnymi, oddziałem Intensywnej Terapii Medycznej oraz pomiędzy wszystkimi oddziałami łóżkowymi poprzez wykonanie łączników.</w:t>
      </w:r>
    </w:p>
    <w:p w14:paraId="603E7D46" w14:textId="6F120BD6" w:rsidR="009B18C9" w:rsidRDefault="009B18C9" w:rsidP="004E5DDD">
      <w:pPr>
        <w:spacing w:line="276" w:lineRule="auto"/>
        <w:ind w:firstLine="709"/>
        <w:jc w:val="both"/>
        <w:rPr>
          <w:rFonts w:cs="Calibri"/>
          <w:iCs/>
          <w:szCs w:val="24"/>
        </w:rPr>
      </w:pPr>
      <w:r>
        <w:rPr>
          <w:rFonts w:cs="Calibri"/>
          <w:iCs/>
          <w:szCs w:val="24"/>
        </w:rPr>
        <w:lastRenderedPageBreak/>
        <w:t xml:space="preserve">W 2024 roku </w:t>
      </w:r>
      <w:r>
        <w:rPr>
          <w:rFonts w:cs="Calibri"/>
          <w:szCs w:val="24"/>
        </w:rPr>
        <w:t>przeprowadzon</w:t>
      </w:r>
      <w:r w:rsidR="00C94327">
        <w:rPr>
          <w:rFonts w:cs="Calibri"/>
          <w:szCs w:val="24"/>
        </w:rPr>
        <w:t>o</w:t>
      </w:r>
      <w:r>
        <w:rPr>
          <w:rFonts w:cs="Calibri"/>
          <w:szCs w:val="24"/>
        </w:rPr>
        <w:t xml:space="preserve"> remonty i naprawy, wynikające z wydanych przez </w:t>
      </w:r>
      <w:r>
        <w:rPr>
          <w:rFonts w:eastAsia="Arial" w:cs="Calibri"/>
          <w:szCs w:val="24"/>
        </w:rPr>
        <w:t xml:space="preserve">Państwowego Powiatowego Inspektora Sanitarnego w Koszalinie </w:t>
      </w:r>
      <w:r>
        <w:rPr>
          <w:rFonts w:cs="Calibri"/>
          <w:szCs w:val="24"/>
        </w:rPr>
        <w:t xml:space="preserve">decyzji administracyjnych. </w:t>
      </w:r>
      <w:r>
        <w:rPr>
          <w:rFonts w:eastAsia="Arial" w:cs="Calibri"/>
          <w:szCs w:val="24"/>
        </w:rPr>
        <w:t>Rozpoczęto modernizację Szpitalnego Oddziału Ratunkowego.</w:t>
      </w:r>
    </w:p>
    <w:p w14:paraId="1C9D6EB8" w14:textId="77777777" w:rsidR="004A0689" w:rsidRPr="00FA06A0" w:rsidRDefault="004A0689" w:rsidP="004E5DDD">
      <w:pPr>
        <w:spacing w:line="276" w:lineRule="auto"/>
        <w:jc w:val="both"/>
        <w:rPr>
          <w:rFonts w:eastAsia="Arial" w:cs="Calibri"/>
          <w:color w:val="FF0000"/>
          <w:szCs w:val="24"/>
        </w:rPr>
      </w:pPr>
    </w:p>
    <w:p w14:paraId="5EAD5665" w14:textId="77777777" w:rsidR="004A0689" w:rsidRPr="00C94327" w:rsidRDefault="004A0689" w:rsidP="004E5DDD">
      <w:pPr>
        <w:spacing w:line="276" w:lineRule="auto"/>
        <w:jc w:val="both"/>
        <w:rPr>
          <w:rFonts w:cs="Calibri"/>
          <w:szCs w:val="24"/>
        </w:rPr>
      </w:pPr>
      <w:r w:rsidRPr="00C94327">
        <w:rPr>
          <w:rFonts w:cs="Calibri"/>
          <w:szCs w:val="24"/>
          <w:u w:val="single"/>
        </w:rPr>
        <w:t>Affidea Międzynarodowe Centrum Onkologii w Koszalinie</w:t>
      </w:r>
      <w:r w:rsidRPr="00C94327">
        <w:rPr>
          <w:rFonts w:cs="Calibri"/>
          <w:szCs w:val="24"/>
        </w:rPr>
        <w:t xml:space="preserve"> </w:t>
      </w:r>
    </w:p>
    <w:p w14:paraId="78C7F85B" w14:textId="5820FBC6" w:rsidR="00E8150C" w:rsidRPr="00C94327" w:rsidRDefault="00C94327" w:rsidP="004E5DDD">
      <w:pPr>
        <w:spacing w:line="276" w:lineRule="auto"/>
        <w:ind w:firstLine="709"/>
        <w:jc w:val="both"/>
        <w:rPr>
          <w:rFonts w:cs="Calibri"/>
          <w:szCs w:val="24"/>
        </w:rPr>
      </w:pPr>
      <w:r>
        <w:rPr>
          <w:rFonts w:cs="Calibri"/>
          <w:szCs w:val="24"/>
        </w:rPr>
        <w:t xml:space="preserve">Placówka zlokalizowana była w budynku wolno stojącym, trzykondygnacyjnym </w:t>
      </w:r>
      <w:r>
        <w:rPr>
          <w:rFonts w:cs="Calibri"/>
          <w:iCs/>
          <w:szCs w:val="24"/>
        </w:rPr>
        <w:t>obejmowała świadczenia zdrowotne szpitalne, ambulatoryjne i terapeutyczne. W roku 2024 została oddana do użytku pracownia PET-CT wraz z całym zapleczem. Przeprowadzono modernizację bunkra z zamontowaniem nowego akceleratora. Rozpoczęto prace budowlane mające na celu rozbudowę ośrodka radioterapii z oddziałem szpitalnym, w grudniu w ramach rozbudowy oddano do użytku pracownię rezonansu magnetycznego z całym zapleczem.</w:t>
      </w:r>
    </w:p>
    <w:p w14:paraId="4AFCD9A4" w14:textId="77777777" w:rsidR="00313F90" w:rsidRPr="00C94327" w:rsidRDefault="00313F90" w:rsidP="004E5DDD">
      <w:pPr>
        <w:spacing w:line="276" w:lineRule="auto"/>
        <w:ind w:firstLine="709"/>
        <w:jc w:val="both"/>
        <w:rPr>
          <w:rFonts w:cs="Calibri"/>
          <w:iCs/>
          <w:szCs w:val="24"/>
        </w:rPr>
      </w:pPr>
    </w:p>
    <w:p w14:paraId="2A8FC202" w14:textId="77777777" w:rsidR="004A0689" w:rsidRPr="00C94327" w:rsidRDefault="004A0689" w:rsidP="004E5DDD">
      <w:pPr>
        <w:spacing w:line="276" w:lineRule="auto"/>
        <w:jc w:val="both"/>
        <w:rPr>
          <w:rFonts w:cs="Calibri"/>
          <w:iCs/>
          <w:u w:val="single"/>
        </w:rPr>
      </w:pPr>
      <w:r w:rsidRPr="00C94327">
        <w:rPr>
          <w:rFonts w:cs="Calibri"/>
          <w:iCs/>
          <w:highlight w:val="white"/>
          <w:u w:val="single"/>
        </w:rPr>
        <w:t>Specjalistyczny Zespół Gruźlicy i Chorób Płuc w Koszalinie ul. Niepodległości 44-48</w:t>
      </w:r>
    </w:p>
    <w:p w14:paraId="1FCE09DC" w14:textId="1C0BC08F" w:rsidR="00C94327" w:rsidRDefault="00C94327" w:rsidP="004E5DDD">
      <w:pPr>
        <w:pStyle w:val="PreformattedText"/>
        <w:spacing w:line="276" w:lineRule="auto"/>
        <w:ind w:firstLine="709"/>
        <w:jc w:val="both"/>
        <w:rPr>
          <w:rFonts w:ascii="Calibri" w:hAnsi="Calibri" w:cs="Calibri"/>
          <w:sz w:val="24"/>
          <w:szCs w:val="24"/>
        </w:rPr>
      </w:pPr>
      <w:r>
        <w:rPr>
          <w:rFonts w:ascii="Calibri" w:hAnsi="Calibri" w:cs="Calibri"/>
          <w:sz w:val="24"/>
          <w:szCs w:val="24"/>
        </w:rPr>
        <w:t xml:space="preserve">W 2024 roku wykonano wymianę instalacji przywoławczej w oddziałach, pracownię bronchoskopii wyposażono w szafę do przechowywania bronchoskopów wraz </w:t>
      </w:r>
      <w:r w:rsidR="002B2B85">
        <w:rPr>
          <w:rFonts w:ascii="Calibri" w:hAnsi="Calibri" w:cs="Calibri"/>
          <w:sz w:val="24"/>
          <w:szCs w:val="24"/>
        </w:rPr>
        <w:br/>
      </w:r>
      <w:r>
        <w:rPr>
          <w:rFonts w:ascii="Calibri" w:hAnsi="Calibri" w:cs="Calibri"/>
          <w:sz w:val="24"/>
          <w:szCs w:val="24"/>
        </w:rPr>
        <w:t>z dostosowaniem pomieszczenia do instalacji powietrza, dokonano drobnych remontów pomieszczeń poradni.</w:t>
      </w:r>
    </w:p>
    <w:p w14:paraId="5C6E380A" w14:textId="77777777" w:rsidR="00F36264" w:rsidRPr="00FA06A0" w:rsidRDefault="00F36264" w:rsidP="004E5DDD">
      <w:pPr>
        <w:spacing w:line="276" w:lineRule="auto"/>
        <w:jc w:val="both"/>
        <w:rPr>
          <w:rFonts w:cs="Calibri"/>
          <w:color w:val="FF0000"/>
        </w:rPr>
      </w:pPr>
    </w:p>
    <w:p w14:paraId="089BD80D" w14:textId="16B73DF3" w:rsidR="004A0689" w:rsidRPr="00B5707A" w:rsidRDefault="004A0689" w:rsidP="004E5DDD">
      <w:pPr>
        <w:spacing w:line="276" w:lineRule="auto"/>
        <w:jc w:val="both"/>
        <w:rPr>
          <w:rFonts w:eastAsia="Arial" w:cs="Calibri"/>
          <w:u w:val="single"/>
        </w:rPr>
      </w:pPr>
      <w:r w:rsidRPr="00B5707A">
        <w:rPr>
          <w:rFonts w:eastAsia="Arial" w:cs="Calibri"/>
          <w:u w:val="single"/>
        </w:rPr>
        <w:t>Niepubliczny Zakład Opieki Zdrowotnej “UROMED” Koszalin ul. Głowackiego 7</w:t>
      </w:r>
    </w:p>
    <w:p w14:paraId="5DBC2CCF" w14:textId="418933B5" w:rsidR="004A0689" w:rsidRPr="00B5707A" w:rsidRDefault="00B5707A" w:rsidP="004E5DDD">
      <w:pPr>
        <w:spacing w:line="276" w:lineRule="auto"/>
        <w:ind w:firstLine="709"/>
        <w:jc w:val="both"/>
        <w:rPr>
          <w:rFonts w:eastAsia="Arial" w:cs="Calibri"/>
          <w:iCs/>
          <w:lang w:eastAsia="pl-PL"/>
        </w:rPr>
      </w:pPr>
      <w:bookmarkStart w:id="34" w:name="_Hlk64367357"/>
      <w:r>
        <w:rPr>
          <w:rFonts w:eastAsia="Arial" w:cs="Calibri"/>
          <w:iCs/>
          <w:lang w:eastAsia="pl-PL"/>
        </w:rPr>
        <w:t>Podmiot mieści się w dwukondygnacyjnym budynku i obejmuje ambulatoryjne świadczenia zdrowotne oraz stacjonarne i całodobowe świadczenia szpitalne. W stosunku do roku sprawozdawczego nie zmieniła się funkcjonalność pomieszczeń ani ich stan techniczny. Podmiot nie posiadał stacji urządzenia do uzdatniania wody.</w:t>
      </w:r>
      <w:bookmarkEnd w:id="34"/>
    </w:p>
    <w:p w14:paraId="170FE2FC" w14:textId="77777777" w:rsidR="004A0689" w:rsidRPr="00FA06A0" w:rsidRDefault="004A0689" w:rsidP="004E5DDD">
      <w:pPr>
        <w:spacing w:line="276" w:lineRule="auto"/>
        <w:jc w:val="both"/>
        <w:rPr>
          <w:rFonts w:eastAsia="Arial" w:cs="Calibri"/>
          <w:iCs/>
          <w:color w:val="FF0000"/>
          <w:lang w:eastAsia="pl-PL"/>
        </w:rPr>
      </w:pPr>
    </w:p>
    <w:p w14:paraId="57839298" w14:textId="77777777" w:rsidR="004A0689" w:rsidRPr="00B5707A" w:rsidRDefault="004A0689" w:rsidP="004E5DDD">
      <w:pPr>
        <w:spacing w:line="276" w:lineRule="auto"/>
        <w:jc w:val="both"/>
        <w:rPr>
          <w:rFonts w:cs="Calibri"/>
          <w:u w:val="single"/>
        </w:rPr>
      </w:pPr>
      <w:r w:rsidRPr="00B5707A">
        <w:rPr>
          <w:rFonts w:cs="Calibri"/>
          <w:u w:val="single"/>
        </w:rPr>
        <w:t xml:space="preserve">Pro Beauty Koszalin ul. Głowackiego 7 </w:t>
      </w:r>
    </w:p>
    <w:p w14:paraId="236D19F7" w14:textId="1E064157" w:rsidR="00B5707A" w:rsidRDefault="00B5707A" w:rsidP="004E5DDD">
      <w:pPr>
        <w:spacing w:line="276" w:lineRule="auto"/>
        <w:ind w:firstLine="709"/>
        <w:jc w:val="both"/>
        <w:rPr>
          <w:rFonts w:cs="Calibri"/>
          <w:lang w:eastAsia="pl-PL"/>
        </w:rPr>
      </w:pPr>
      <w:r>
        <w:rPr>
          <w:rFonts w:eastAsia="Arial" w:cs="Calibri"/>
        </w:rPr>
        <w:t>Funkcjonował na bazie pomieszczeń Niepublicznego Zakładu Opieki Zdrowotnej “UROMED” w Koszalinie przy ul. Głowackiego 7, świadczącego ambulatoryjne procedury medyczne oraz</w:t>
      </w:r>
      <w:r>
        <w:rPr>
          <w:rFonts w:cs="Calibri"/>
        </w:rPr>
        <w:t xml:space="preserve"> stacjonarne i całodobowe świadczenia zdrowotne – szpitalne. </w:t>
      </w:r>
      <w:r>
        <w:rPr>
          <w:rFonts w:cs="Calibri"/>
          <w:lang w:eastAsia="pl-PL"/>
        </w:rPr>
        <w:t xml:space="preserve">Placówka korzysta </w:t>
      </w:r>
      <w:r>
        <w:rPr>
          <w:rFonts w:cs="Calibri"/>
        </w:rPr>
        <w:t xml:space="preserve">z pomieszczeń Oddziału i Bloku Operacyjnego należących do </w:t>
      </w:r>
      <w:r>
        <w:rPr>
          <w:rFonts w:cs="Calibri"/>
          <w:lang w:eastAsia="pl-PL"/>
        </w:rPr>
        <w:t>NZOZ „UROMED.</w:t>
      </w:r>
    </w:p>
    <w:p w14:paraId="0B73884B" w14:textId="77777777" w:rsidR="004A0689" w:rsidRPr="00FA06A0" w:rsidRDefault="004A0689" w:rsidP="004E5DDD">
      <w:pPr>
        <w:spacing w:line="276" w:lineRule="auto"/>
        <w:jc w:val="both"/>
        <w:rPr>
          <w:rFonts w:cs="Calibri"/>
          <w:color w:val="FF0000"/>
          <w:lang w:eastAsia="pl-PL"/>
        </w:rPr>
      </w:pPr>
    </w:p>
    <w:p w14:paraId="6A40551F" w14:textId="77777777" w:rsidR="004A0689" w:rsidRPr="00B5707A" w:rsidRDefault="004A0689" w:rsidP="004E5DDD">
      <w:pPr>
        <w:spacing w:line="276" w:lineRule="auto"/>
        <w:jc w:val="both"/>
        <w:rPr>
          <w:rFonts w:cs="Calibri"/>
          <w:u w:val="single"/>
        </w:rPr>
      </w:pPr>
      <w:r w:rsidRPr="00B5707A">
        <w:rPr>
          <w:rFonts w:cs="Calibri"/>
          <w:u w:val="single"/>
        </w:rPr>
        <w:t>Samodzielny Publiczny Zakład Opieki Zdrowotnej MSWiA w Koszalinie</w:t>
      </w:r>
    </w:p>
    <w:p w14:paraId="53D37C05" w14:textId="5D0CF7ED" w:rsidR="00B5707A" w:rsidRDefault="00B5707A" w:rsidP="004E5DDD">
      <w:pPr>
        <w:spacing w:line="276" w:lineRule="auto"/>
        <w:ind w:firstLine="709"/>
        <w:jc w:val="both"/>
        <w:rPr>
          <w:rFonts w:cs="Calibri"/>
          <w:color w:val="FF0000"/>
          <w:szCs w:val="24"/>
        </w:rPr>
      </w:pPr>
      <w:r>
        <w:rPr>
          <w:rFonts w:cs="Calibri"/>
          <w:szCs w:val="24"/>
        </w:rPr>
        <w:t xml:space="preserve">Placówka obejmowała ambulatoryjne świadczenia zdrowotne oraz stacjonarne </w:t>
      </w:r>
      <w:r>
        <w:rPr>
          <w:rFonts w:cs="Calibri"/>
          <w:szCs w:val="24"/>
        </w:rPr>
        <w:br/>
        <w:t xml:space="preserve">i całodobowe świadczenia szpitalne. W obiekcie funkcjonował Oddział Chirurgiczny ośmiołóżkowy łóżkowy z Blokiem Operacyjnym, Oddział Wewnętrzny przeznaczony na 22 łóżka i sześciołóżkowy  Zakład Opiekuńczo -Pielęgnacyjny dla osób przewlekle wentylowanych mechanicznie. </w:t>
      </w:r>
      <w:r>
        <w:rPr>
          <w:rFonts w:cs="Calibri"/>
          <w:iCs/>
          <w:szCs w:val="24"/>
        </w:rPr>
        <w:t xml:space="preserve">W 2024 roku </w:t>
      </w:r>
      <w:r>
        <w:rPr>
          <w:rFonts w:cs="Calibri"/>
          <w:szCs w:val="24"/>
        </w:rPr>
        <w:t xml:space="preserve">przeprowadzono remonty i naprawy, wynikające z wydanych przez </w:t>
      </w:r>
      <w:r>
        <w:rPr>
          <w:rFonts w:eastAsia="Arial" w:cs="Calibri"/>
          <w:szCs w:val="24"/>
        </w:rPr>
        <w:t xml:space="preserve">Państwowego Powiatowego Inspektora Sanitarnego w Koszalinie </w:t>
      </w:r>
      <w:r>
        <w:rPr>
          <w:rFonts w:cs="Calibri"/>
          <w:szCs w:val="24"/>
        </w:rPr>
        <w:t>decyzji administracyjnych.</w:t>
      </w:r>
    </w:p>
    <w:p w14:paraId="65ADF060" w14:textId="77777777" w:rsidR="004A0689" w:rsidRPr="00FA06A0" w:rsidRDefault="004A0689" w:rsidP="004E5DDD">
      <w:pPr>
        <w:spacing w:line="276" w:lineRule="auto"/>
        <w:jc w:val="both"/>
        <w:rPr>
          <w:rFonts w:cs="Calibri"/>
          <w:color w:val="FF0000"/>
          <w:szCs w:val="24"/>
        </w:rPr>
      </w:pPr>
    </w:p>
    <w:p w14:paraId="5CEB757B" w14:textId="51E2A884" w:rsidR="004A0689" w:rsidRPr="00A91BBE" w:rsidRDefault="004A0689" w:rsidP="004E5DDD">
      <w:pPr>
        <w:spacing w:line="276" w:lineRule="auto"/>
        <w:jc w:val="both"/>
        <w:rPr>
          <w:rFonts w:cs="Calibri"/>
          <w:iCs/>
          <w:szCs w:val="24"/>
          <w:u w:val="single"/>
        </w:rPr>
      </w:pPr>
      <w:r w:rsidRPr="00A91BBE">
        <w:rPr>
          <w:rFonts w:cs="Calibri"/>
          <w:iCs/>
          <w:szCs w:val="24"/>
          <w:u w:val="single"/>
        </w:rPr>
        <w:t>Środkowopomorskie Centrum Zdrowia Psychicznego MEDISON w Koszalinie ul. Sarzyńska 9</w:t>
      </w:r>
    </w:p>
    <w:p w14:paraId="3B9E2748" w14:textId="2571BE37" w:rsidR="00A91BBE" w:rsidRDefault="00A91BBE" w:rsidP="004E5DDD">
      <w:pPr>
        <w:spacing w:line="276" w:lineRule="auto"/>
        <w:ind w:firstLine="709"/>
        <w:jc w:val="both"/>
        <w:rPr>
          <w:rFonts w:cs="Calibri"/>
          <w:szCs w:val="24"/>
        </w:rPr>
      </w:pPr>
      <w:r>
        <w:rPr>
          <w:rFonts w:cs="Calibri"/>
          <w:szCs w:val="24"/>
        </w:rPr>
        <w:lastRenderedPageBreak/>
        <w:t xml:space="preserve">Działalność medyczna prowadzona w budynku wolno stojącym, trzykondygnacyjnym. Nie zmieniła się funkcjonalność pomieszczeń ani ich stan techniczny. </w:t>
      </w:r>
    </w:p>
    <w:p w14:paraId="3424D97A" w14:textId="77777777" w:rsidR="00313F90" w:rsidRPr="00FA06A0" w:rsidRDefault="00313F90" w:rsidP="004E5DDD">
      <w:pPr>
        <w:spacing w:line="276" w:lineRule="auto"/>
        <w:jc w:val="both"/>
        <w:rPr>
          <w:rFonts w:cs="Calibri"/>
          <w:color w:val="FF0000"/>
          <w:szCs w:val="24"/>
        </w:rPr>
      </w:pPr>
    </w:p>
    <w:p w14:paraId="446AFAE6" w14:textId="179B1573" w:rsidR="004A0689" w:rsidRPr="00A91BBE" w:rsidRDefault="004A0689" w:rsidP="004E5DDD">
      <w:pPr>
        <w:spacing w:line="276" w:lineRule="auto"/>
        <w:jc w:val="both"/>
        <w:rPr>
          <w:rFonts w:cs="Calibri"/>
          <w:iCs/>
          <w:szCs w:val="24"/>
        </w:rPr>
      </w:pPr>
      <w:r w:rsidRPr="00A91BBE">
        <w:rPr>
          <w:rFonts w:cs="Calibri"/>
          <w:iCs/>
          <w:szCs w:val="24"/>
          <w:u w:val="single"/>
        </w:rPr>
        <w:t>Prywatna Lecznica Chirurgiczna “PRAXIS” w Koszalinie ul. Armii Krajowej 7</w:t>
      </w:r>
    </w:p>
    <w:p w14:paraId="25EC6946" w14:textId="5662F72F" w:rsidR="00C14422" w:rsidRDefault="00C14422" w:rsidP="004E5DDD">
      <w:pPr>
        <w:spacing w:line="276" w:lineRule="auto"/>
        <w:ind w:firstLine="709"/>
        <w:jc w:val="both"/>
        <w:rPr>
          <w:rFonts w:cs="Calibri"/>
        </w:rPr>
      </w:pPr>
      <w:r>
        <w:rPr>
          <w:rFonts w:cs="Calibri"/>
          <w:iCs/>
        </w:rPr>
        <w:t xml:space="preserve">Placówka zlokalizowana była w budynku trzykondygnacyjnym. W 2024 roku w obiekcie remontów nie prowadzono. </w:t>
      </w:r>
      <w:r>
        <w:rPr>
          <w:rFonts w:cs="Calibri"/>
        </w:rPr>
        <w:t xml:space="preserve">Zakład obejmował ambulatoryjne świadczenia zdrowotne oraz stacjonarne i całodobowe świadczenia - inne niż szpitalne. </w:t>
      </w:r>
      <w:r>
        <w:rPr>
          <w:rFonts w:cs="Calibri"/>
          <w:highlight w:val="white"/>
        </w:rPr>
        <w:t>Podmiot nie posiadał stacji bądź urządzenia do uzdatniania wody</w:t>
      </w:r>
      <w:r>
        <w:rPr>
          <w:rFonts w:cs="Calibri"/>
        </w:rPr>
        <w:t>.</w:t>
      </w:r>
    </w:p>
    <w:p w14:paraId="18E891DD" w14:textId="77777777" w:rsidR="00E8150C" w:rsidRPr="00FA06A0" w:rsidRDefault="00E8150C" w:rsidP="004E5DDD">
      <w:pPr>
        <w:spacing w:line="276" w:lineRule="auto"/>
        <w:jc w:val="both"/>
        <w:rPr>
          <w:rFonts w:cs="Calibri"/>
          <w:color w:val="FF0000"/>
        </w:rPr>
      </w:pPr>
    </w:p>
    <w:p w14:paraId="3984449D" w14:textId="5D249E06" w:rsidR="008F3006" w:rsidRDefault="008F3006" w:rsidP="00C42EE2">
      <w:pPr>
        <w:pStyle w:val="Nagwek4"/>
      </w:pPr>
      <w:bookmarkStart w:id="35" w:name="_Toc191885321"/>
      <w:r w:rsidRPr="00C14422">
        <w:t>1.2. Zaopatrzenie szpitali w wodę</w:t>
      </w:r>
      <w:bookmarkEnd w:id="35"/>
    </w:p>
    <w:p w14:paraId="26898C97" w14:textId="77777777" w:rsidR="00C42EE2" w:rsidRPr="00C42EE2" w:rsidRDefault="00C42EE2" w:rsidP="00C42EE2"/>
    <w:p w14:paraId="224918EC" w14:textId="77777777" w:rsidR="00E8150C" w:rsidRPr="00C14422" w:rsidRDefault="00E8150C" w:rsidP="004E5DDD">
      <w:pPr>
        <w:spacing w:line="276" w:lineRule="auto"/>
        <w:jc w:val="both"/>
        <w:rPr>
          <w:rFonts w:cs="Calibri"/>
          <w:iCs/>
          <w:szCs w:val="24"/>
          <w:u w:val="single"/>
          <w:lang w:eastAsia="pl-PL"/>
        </w:rPr>
      </w:pPr>
      <w:r w:rsidRPr="00C14422">
        <w:rPr>
          <w:rFonts w:cs="Calibri"/>
          <w:iCs/>
          <w:szCs w:val="24"/>
          <w:u w:val="single"/>
          <w:lang w:eastAsia="pl-PL"/>
        </w:rPr>
        <w:t>Szpital Wojewódzki w Koszalinie ul. Chałubińskiego 7</w:t>
      </w:r>
    </w:p>
    <w:p w14:paraId="7B10D268" w14:textId="42DF1953" w:rsidR="00D8567E" w:rsidRDefault="00D8567E" w:rsidP="004E5DDD">
      <w:pPr>
        <w:spacing w:line="276" w:lineRule="auto"/>
        <w:ind w:firstLine="709"/>
        <w:jc w:val="both"/>
        <w:rPr>
          <w:rFonts w:cs="Calibri"/>
          <w:szCs w:val="24"/>
          <w:lang w:eastAsia="pl-PL"/>
        </w:rPr>
      </w:pPr>
      <w:r>
        <w:rPr>
          <w:rFonts w:cs="Calibri"/>
          <w:szCs w:val="24"/>
          <w:lang w:eastAsia="pl-PL"/>
        </w:rPr>
        <w:t>Obiekt posiadał własne źródło zaopatrzenia w wodę. Posiadał możliwość podłączenia się do ujęcia miejskiego. Woda ciepła pochodziła z własnej kotłowni.</w:t>
      </w:r>
    </w:p>
    <w:p w14:paraId="1EA347D0" w14:textId="77777777" w:rsidR="00313F90" w:rsidRPr="00FA06A0" w:rsidRDefault="00313F90" w:rsidP="008E4404">
      <w:pPr>
        <w:spacing w:line="276" w:lineRule="auto"/>
        <w:jc w:val="both"/>
        <w:rPr>
          <w:rFonts w:cs="Calibri"/>
          <w:color w:val="FF0000"/>
          <w:szCs w:val="24"/>
          <w:lang w:eastAsia="pl-PL"/>
        </w:rPr>
      </w:pPr>
    </w:p>
    <w:p w14:paraId="00A28EEE" w14:textId="77777777" w:rsidR="00E8150C" w:rsidRPr="00D8567E" w:rsidRDefault="00E8150C" w:rsidP="004E5DDD">
      <w:pPr>
        <w:spacing w:line="276" w:lineRule="auto"/>
        <w:jc w:val="both"/>
        <w:rPr>
          <w:rFonts w:cs="Calibri"/>
          <w:iCs/>
          <w:szCs w:val="24"/>
          <w:u w:val="single"/>
          <w:lang w:eastAsia="pl-PL"/>
        </w:rPr>
      </w:pPr>
      <w:r w:rsidRPr="00D8567E">
        <w:rPr>
          <w:rFonts w:cs="Calibri"/>
          <w:iCs/>
          <w:szCs w:val="24"/>
          <w:u w:val="single"/>
          <w:lang w:eastAsia="pl-PL"/>
        </w:rPr>
        <w:t>Specjalistyczny Zespół Gruźlicy i Chorób Płuc w Koszalinie ul. Niepodległości 44-48</w:t>
      </w:r>
    </w:p>
    <w:p w14:paraId="7751E7A5" w14:textId="77777777" w:rsidR="00E8150C" w:rsidRPr="00D8567E" w:rsidRDefault="00E8150C" w:rsidP="004E5DDD">
      <w:pPr>
        <w:spacing w:line="276" w:lineRule="auto"/>
        <w:ind w:firstLine="709"/>
        <w:jc w:val="both"/>
        <w:rPr>
          <w:rFonts w:cs="Calibri"/>
          <w:szCs w:val="24"/>
          <w:lang w:eastAsia="pl-PL"/>
        </w:rPr>
      </w:pPr>
      <w:r w:rsidRPr="00D8567E">
        <w:rPr>
          <w:rFonts w:cs="Calibri"/>
          <w:szCs w:val="24"/>
          <w:lang w:eastAsia="pl-PL"/>
        </w:rPr>
        <w:t>Podstawowym źródłem zaopatrzenia w wodę był wodociąg sieciowy.</w:t>
      </w:r>
    </w:p>
    <w:p w14:paraId="1C30A513" w14:textId="77777777" w:rsidR="00E8150C" w:rsidRPr="00D8567E" w:rsidRDefault="00E8150C" w:rsidP="004E5DDD">
      <w:pPr>
        <w:spacing w:line="276" w:lineRule="auto"/>
        <w:jc w:val="both"/>
        <w:rPr>
          <w:rFonts w:cs="Calibri"/>
          <w:i/>
          <w:szCs w:val="24"/>
          <w:u w:val="single"/>
          <w:lang w:eastAsia="pl-PL"/>
        </w:rPr>
      </w:pPr>
    </w:p>
    <w:p w14:paraId="113979C9" w14:textId="77777777" w:rsidR="00E8150C" w:rsidRPr="00D8567E" w:rsidRDefault="00E8150C" w:rsidP="004E5DDD">
      <w:pPr>
        <w:spacing w:line="276" w:lineRule="auto"/>
        <w:jc w:val="both"/>
        <w:rPr>
          <w:rFonts w:eastAsia="SimSun" w:cs="Calibri"/>
          <w:kern w:val="2"/>
          <w:szCs w:val="24"/>
          <w:u w:val="single"/>
          <w:lang w:bidi="hi-IN"/>
        </w:rPr>
      </w:pPr>
      <w:r w:rsidRPr="00D8567E">
        <w:rPr>
          <w:rFonts w:eastAsia="SimSun" w:cs="Calibri"/>
          <w:kern w:val="2"/>
          <w:szCs w:val="24"/>
          <w:u w:val="single"/>
          <w:lang w:bidi="hi-IN"/>
        </w:rPr>
        <w:t>Samodzielny Publiczny Zakład Opieki Zdrowotnej MSWiA w Koszalinie</w:t>
      </w:r>
    </w:p>
    <w:p w14:paraId="6501CA1E" w14:textId="77777777" w:rsidR="00E8150C" w:rsidRPr="00D8567E" w:rsidRDefault="00E8150C" w:rsidP="004E5DDD">
      <w:pPr>
        <w:spacing w:line="276" w:lineRule="auto"/>
        <w:ind w:firstLine="709"/>
        <w:jc w:val="both"/>
        <w:rPr>
          <w:rFonts w:cs="Calibri"/>
          <w:szCs w:val="24"/>
          <w:lang w:eastAsia="pl-PL"/>
        </w:rPr>
      </w:pPr>
      <w:r w:rsidRPr="00D8567E">
        <w:rPr>
          <w:rFonts w:cs="Calibri"/>
          <w:szCs w:val="24"/>
          <w:lang w:eastAsia="pl-PL"/>
        </w:rPr>
        <w:t xml:space="preserve">Obiekt podłączony był do sieci miejskiej. </w:t>
      </w:r>
    </w:p>
    <w:p w14:paraId="10B3C049" w14:textId="77777777" w:rsidR="00E8150C" w:rsidRPr="00FA06A0" w:rsidRDefault="00E8150C" w:rsidP="004E5DDD">
      <w:pPr>
        <w:spacing w:line="276" w:lineRule="auto"/>
        <w:jc w:val="both"/>
        <w:rPr>
          <w:rFonts w:cs="Calibri"/>
          <w:i/>
          <w:color w:val="FF0000"/>
          <w:szCs w:val="24"/>
          <w:u w:val="single"/>
          <w:lang w:eastAsia="pl-PL"/>
        </w:rPr>
      </w:pPr>
    </w:p>
    <w:p w14:paraId="5AE46CC3" w14:textId="77777777" w:rsidR="00E8150C" w:rsidRPr="00D8567E" w:rsidRDefault="00E8150C" w:rsidP="004E5DDD">
      <w:pPr>
        <w:spacing w:line="276" w:lineRule="auto"/>
        <w:jc w:val="both"/>
        <w:rPr>
          <w:rFonts w:cs="Calibri"/>
          <w:iCs/>
          <w:szCs w:val="24"/>
          <w:u w:val="single"/>
          <w:lang w:eastAsia="pl-PL"/>
        </w:rPr>
      </w:pPr>
      <w:r w:rsidRPr="00D8567E">
        <w:rPr>
          <w:rFonts w:cs="Calibri"/>
          <w:iCs/>
          <w:szCs w:val="24"/>
          <w:u w:val="single"/>
          <w:lang w:eastAsia="pl-PL"/>
        </w:rPr>
        <w:t>AFFIDEA Międzynarodowe Centrum Onkologii w Koszalinie ul. Chałubińskiego</w:t>
      </w:r>
      <w:r w:rsidRPr="00D8567E">
        <w:rPr>
          <w:rFonts w:cs="Calibri"/>
          <w:i/>
          <w:szCs w:val="24"/>
          <w:lang w:eastAsia="pl-PL"/>
        </w:rPr>
        <w:t xml:space="preserve"> 7 </w:t>
      </w:r>
    </w:p>
    <w:p w14:paraId="082D502E" w14:textId="77777777" w:rsidR="00E8150C" w:rsidRPr="00D8567E" w:rsidRDefault="00E8150C" w:rsidP="004E5DDD">
      <w:pPr>
        <w:spacing w:line="276" w:lineRule="auto"/>
        <w:ind w:firstLine="709"/>
        <w:jc w:val="both"/>
        <w:rPr>
          <w:rFonts w:cs="Calibri"/>
          <w:szCs w:val="24"/>
          <w:lang w:eastAsia="pl-PL"/>
        </w:rPr>
      </w:pPr>
      <w:r w:rsidRPr="00D8567E">
        <w:rPr>
          <w:rFonts w:cs="Calibri"/>
          <w:szCs w:val="24"/>
          <w:lang w:eastAsia="pl-PL"/>
        </w:rPr>
        <w:t>Podstawowym źródłem zaopatrzenia w wodę był wodociąg sieciowy. Ciepła woda pochodziła z własnego pieca gazowego. Podmiot podłączony do miejskiej kanalizacji.</w:t>
      </w:r>
    </w:p>
    <w:p w14:paraId="4D69B84C" w14:textId="77777777" w:rsidR="00E8150C" w:rsidRPr="00FA06A0" w:rsidRDefault="00E8150C" w:rsidP="004E5DDD">
      <w:pPr>
        <w:spacing w:line="276" w:lineRule="auto"/>
        <w:jc w:val="both"/>
        <w:rPr>
          <w:rFonts w:cs="Calibri"/>
          <w:color w:val="FF0000"/>
          <w:szCs w:val="24"/>
          <w:lang w:eastAsia="pl-PL"/>
        </w:rPr>
      </w:pPr>
    </w:p>
    <w:p w14:paraId="6BD00F4D" w14:textId="77777777" w:rsidR="00E8150C" w:rsidRPr="00D8567E" w:rsidRDefault="00E8150C" w:rsidP="004E5DDD">
      <w:pPr>
        <w:spacing w:line="276" w:lineRule="auto"/>
        <w:jc w:val="both"/>
        <w:rPr>
          <w:rFonts w:cs="Calibri"/>
          <w:iCs/>
          <w:szCs w:val="24"/>
          <w:u w:val="single"/>
          <w:lang w:eastAsia="pl-PL"/>
        </w:rPr>
      </w:pPr>
      <w:r w:rsidRPr="00D8567E">
        <w:rPr>
          <w:rFonts w:cs="Calibri"/>
          <w:iCs/>
          <w:szCs w:val="24"/>
          <w:u w:val="single"/>
          <w:lang w:eastAsia="pl-PL"/>
        </w:rPr>
        <w:t>Niepubliczny Zakład Opieki Zdrowotnej “UROMED” w Koszalinie ul. Głowackiego 7</w:t>
      </w:r>
    </w:p>
    <w:p w14:paraId="27E7F90E" w14:textId="36715B74" w:rsidR="00E8150C" w:rsidRPr="00D8567E" w:rsidRDefault="00D8567E" w:rsidP="004E5DDD">
      <w:pPr>
        <w:spacing w:line="276" w:lineRule="auto"/>
        <w:ind w:firstLine="709"/>
        <w:jc w:val="both"/>
        <w:rPr>
          <w:rFonts w:cs="Calibri"/>
          <w:szCs w:val="24"/>
          <w:lang w:eastAsia="pl-PL"/>
        </w:rPr>
      </w:pPr>
      <w:r>
        <w:rPr>
          <w:rFonts w:cs="Calibri"/>
          <w:szCs w:val="24"/>
          <w:lang w:eastAsia="pl-PL"/>
        </w:rPr>
        <w:t xml:space="preserve">Podstawowym źródłem zaopatrzenia w wodę był wodociąg sieciowy, rezerwowym źródłem dwa zbiorniki po 600 litrów (zlokalizowane w części podpiwniczonej). Woda ciepła pochodziła z MEC Koszalin. </w:t>
      </w:r>
    </w:p>
    <w:p w14:paraId="094A6023" w14:textId="77777777" w:rsidR="00E8150C" w:rsidRPr="00D8567E" w:rsidRDefault="00E8150C" w:rsidP="004E5DDD">
      <w:pPr>
        <w:spacing w:line="276" w:lineRule="auto"/>
        <w:jc w:val="both"/>
        <w:rPr>
          <w:rFonts w:cs="Calibri"/>
          <w:i/>
          <w:szCs w:val="24"/>
          <w:u w:val="single"/>
          <w:lang w:eastAsia="pl-PL"/>
        </w:rPr>
      </w:pPr>
    </w:p>
    <w:p w14:paraId="0556CE39" w14:textId="77777777" w:rsidR="00E8150C" w:rsidRPr="00D8567E" w:rsidRDefault="00E8150C" w:rsidP="004E5DDD">
      <w:pPr>
        <w:spacing w:line="276" w:lineRule="auto"/>
        <w:jc w:val="both"/>
        <w:rPr>
          <w:rFonts w:cs="Calibri"/>
          <w:iCs/>
          <w:szCs w:val="24"/>
          <w:u w:val="single"/>
          <w:lang w:eastAsia="pl-PL"/>
        </w:rPr>
      </w:pPr>
      <w:r w:rsidRPr="00D8567E">
        <w:rPr>
          <w:rFonts w:cs="Calibri"/>
          <w:iCs/>
          <w:szCs w:val="24"/>
          <w:u w:val="single"/>
          <w:lang w:eastAsia="pl-PL"/>
        </w:rPr>
        <w:t>Środkowopomorskie Centrum Zdrowia Psychicznego MEDISON - w Koszalinie ul. Sarzyńska 9</w:t>
      </w:r>
    </w:p>
    <w:p w14:paraId="6E321A53" w14:textId="77777777" w:rsidR="00E8150C" w:rsidRPr="00D8567E" w:rsidRDefault="00E8150C" w:rsidP="004E5DDD">
      <w:pPr>
        <w:spacing w:line="276" w:lineRule="auto"/>
        <w:ind w:firstLine="709"/>
        <w:jc w:val="both"/>
        <w:rPr>
          <w:rFonts w:eastAsia="Arial" w:cs="Calibri"/>
          <w:szCs w:val="24"/>
          <w:lang w:eastAsia="pl-PL"/>
        </w:rPr>
      </w:pPr>
      <w:r w:rsidRPr="00D8567E">
        <w:rPr>
          <w:rFonts w:eastAsia="Arial" w:cs="Calibri"/>
          <w:szCs w:val="24"/>
          <w:lang w:eastAsia="pl-PL"/>
        </w:rPr>
        <w:t xml:space="preserve">Zaopatrzenie w wodę – wodociąg sieciowy. </w:t>
      </w:r>
    </w:p>
    <w:p w14:paraId="1328D625" w14:textId="77777777" w:rsidR="008F3006" w:rsidRPr="00FA06A0" w:rsidRDefault="008F3006" w:rsidP="004E5DDD">
      <w:pPr>
        <w:spacing w:line="276" w:lineRule="auto"/>
        <w:jc w:val="both"/>
        <w:rPr>
          <w:rFonts w:cs="Calibri"/>
          <w:color w:val="FF0000"/>
          <w:szCs w:val="24"/>
          <w:lang w:eastAsia="pl-PL"/>
        </w:rPr>
      </w:pPr>
    </w:p>
    <w:p w14:paraId="20AC03D0" w14:textId="77777777" w:rsidR="008F3006" w:rsidRPr="00D8567E" w:rsidRDefault="008F3006" w:rsidP="00C42EE2">
      <w:pPr>
        <w:pStyle w:val="Nagwek4"/>
        <w:rPr>
          <w:lang w:eastAsia="pl-PL"/>
        </w:rPr>
      </w:pPr>
      <w:bookmarkStart w:id="36" w:name="_Toc191885322"/>
      <w:r w:rsidRPr="00D8567E">
        <w:rPr>
          <w:lang w:eastAsia="pl-PL"/>
        </w:rPr>
        <w:t>1.3. Bloki żywieniowe</w:t>
      </w:r>
      <w:bookmarkEnd w:id="36"/>
    </w:p>
    <w:p w14:paraId="31F8A81D" w14:textId="686C942A" w:rsidR="00D8567E" w:rsidRPr="00D8567E" w:rsidRDefault="00D8567E" w:rsidP="004E5DDD">
      <w:pPr>
        <w:spacing w:line="276" w:lineRule="auto"/>
        <w:ind w:firstLine="709"/>
        <w:jc w:val="both"/>
        <w:rPr>
          <w:rFonts w:eastAsia="Calibri" w:cs="Calibri"/>
          <w:szCs w:val="24"/>
          <w:lang w:eastAsia="en-US"/>
        </w:rPr>
      </w:pPr>
      <w:r w:rsidRPr="00D8567E">
        <w:rPr>
          <w:rFonts w:eastAsia="Calibri" w:cs="Calibri"/>
          <w:szCs w:val="24"/>
          <w:lang w:eastAsia="en-US"/>
        </w:rPr>
        <w:t xml:space="preserve">W 2024 r. skontrolowano cztery obiekty, w których przeprowadzono 6 kontroli sanitarnych. Podczas przeprowadzonych czynności kontrolnych w obiektach skontrolowano stan sanitarny i techniczny pomieszczeń kuchennych, a także szpitalnych kuchenek oddziałowych. Nie odnotowano interwencji konsumenckich dotyczących omawianej grupy obiektów, nie nakładano mandatów karnych. Wydano jedną decyzję umarzającą postępowanie administracyjne.  </w:t>
      </w:r>
    </w:p>
    <w:p w14:paraId="2B56379A" w14:textId="77777777" w:rsidR="00D8567E" w:rsidRPr="00D8567E" w:rsidRDefault="00D8567E" w:rsidP="004E5DDD">
      <w:pPr>
        <w:widowControl w:val="0"/>
        <w:autoSpaceDN w:val="0"/>
        <w:spacing w:line="276" w:lineRule="auto"/>
        <w:ind w:firstLine="709"/>
        <w:jc w:val="both"/>
        <w:textAlignment w:val="baseline"/>
        <w:rPr>
          <w:rFonts w:eastAsia="Andale Sans UI" w:cs="Calibri"/>
          <w:kern w:val="3"/>
          <w:szCs w:val="24"/>
          <w:lang w:eastAsia="en-US" w:bidi="en-US"/>
        </w:rPr>
      </w:pPr>
      <w:r w:rsidRPr="00D8567E">
        <w:rPr>
          <w:rFonts w:eastAsia="Andale Sans UI" w:cs="Calibri"/>
          <w:kern w:val="3"/>
          <w:szCs w:val="24"/>
          <w:lang w:eastAsia="en-US" w:bidi="en-US"/>
        </w:rPr>
        <w:t xml:space="preserve">Dokonano jakościowej oceny trzech jadłospisów dekadowych – nie wniesiono uwag, </w:t>
      </w:r>
      <w:r w:rsidRPr="00D8567E">
        <w:rPr>
          <w:rFonts w:eastAsia="Andale Sans UI" w:cs="Calibri"/>
          <w:kern w:val="3"/>
          <w:szCs w:val="24"/>
          <w:lang w:eastAsia="en-US" w:bidi="en-US"/>
        </w:rPr>
        <w:lastRenderedPageBreak/>
        <w:t xml:space="preserve">jadłospisy spełniały zasady racjonalnego żywienia. </w:t>
      </w:r>
    </w:p>
    <w:p w14:paraId="259FEB55" w14:textId="77777777" w:rsidR="00D8567E" w:rsidRPr="00D8567E" w:rsidRDefault="00D8567E" w:rsidP="004E5DDD">
      <w:pPr>
        <w:autoSpaceDN w:val="0"/>
        <w:spacing w:line="276" w:lineRule="auto"/>
        <w:ind w:firstLine="708"/>
        <w:jc w:val="both"/>
        <w:rPr>
          <w:rFonts w:eastAsia="Calibri"/>
          <w:kern w:val="3"/>
          <w:sz w:val="22"/>
          <w:szCs w:val="22"/>
          <w:lang w:eastAsia="en-US"/>
        </w:rPr>
      </w:pPr>
      <w:r w:rsidRPr="00D8567E">
        <w:rPr>
          <w:rFonts w:eastAsia="Calibri" w:cs="Calibri"/>
          <w:szCs w:val="24"/>
          <w:lang w:eastAsia="en-US"/>
        </w:rPr>
        <w:t xml:space="preserve">W roku sprawozdawczym w omawianej grupie nie pobierano próbek do badań laboratoryjnych. Nie wpłynęły zgłoszenia interwencyjne. </w:t>
      </w:r>
    </w:p>
    <w:p w14:paraId="2FF6B272" w14:textId="77777777" w:rsidR="00E8150C" w:rsidRPr="00FA06A0" w:rsidRDefault="00E8150C" w:rsidP="004E5DDD">
      <w:pPr>
        <w:spacing w:line="276" w:lineRule="auto"/>
        <w:jc w:val="both"/>
        <w:rPr>
          <w:rFonts w:eastAsia="Andale Sans UI" w:cs="Calibri"/>
          <w:color w:val="FF0000"/>
          <w:szCs w:val="24"/>
          <w:lang w:eastAsia="pl-PL" w:bidi="en-US"/>
        </w:rPr>
      </w:pPr>
    </w:p>
    <w:p w14:paraId="26288300" w14:textId="77777777" w:rsidR="007F7951" w:rsidRDefault="008F3006" w:rsidP="00C42EE2">
      <w:pPr>
        <w:pStyle w:val="Nagwek4"/>
      </w:pPr>
      <w:bookmarkStart w:id="37" w:name="_Toc191885323"/>
      <w:r w:rsidRPr="00D8567E">
        <w:t>1.4.</w:t>
      </w:r>
      <w:r w:rsidR="007F7951" w:rsidRPr="00D8567E">
        <w:t xml:space="preserve"> Dezynfekcja</w:t>
      </w:r>
      <w:bookmarkEnd w:id="37"/>
    </w:p>
    <w:p w14:paraId="64CAA414" w14:textId="77777777" w:rsidR="00C42EE2" w:rsidRPr="00C42EE2" w:rsidRDefault="00C42EE2" w:rsidP="00C42EE2"/>
    <w:p w14:paraId="7B366AB1" w14:textId="12B1B4FF" w:rsidR="00E8150C" w:rsidRPr="00D8567E" w:rsidRDefault="00E8150C" w:rsidP="004E5DDD">
      <w:pPr>
        <w:spacing w:line="276" w:lineRule="auto"/>
        <w:jc w:val="both"/>
        <w:rPr>
          <w:rFonts w:cs="Calibri"/>
          <w:bCs/>
          <w:iCs/>
          <w:szCs w:val="24"/>
          <w:lang w:eastAsia="pl-PL"/>
        </w:rPr>
      </w:pPr>
      <w:bookmarkStart w:id="38" w:name="_Hlk97899482"/>
      <w:r w:rsidRPr="00D8567E">
        <w:rPr>
          <w:rFonts w:cs="Calibri"/>
          <w:bCs/>
          <w:iCs/>
          <w:szCs w:val="24"/>
          <w:u w:val="single"/>
          <w:lang w:eastAsia="pl-PL"/>
        </w:rPr>
        <w:t>Szpital Wojewódzki im. M. Kopernika w Koszalinie</w:t>
      </w:r>
    </w:p>
    <w:p w14:paraId="67938C87" w14:textId="689E43C8" w:rsidR="00D8567E" w:rsidRDefault="00D8567E" w:rsidP="004E5DDD">
      <w:pPr>
        <w:spacing w:line="276" w:lineRule="auto"/>
        <w:ind w:firstLine="709"/>
        <w:jc w:val="both"/>
        <w:rPr>
          <w:rFonts w:cs="Calibri"/>
          <w:bCs/>
          <w:szCs w:val="24"/>
          <w:lang w:eastAsia="pl-PL"/>
        </w:rPr>
      </w:pPr>
      <w:r>
        <w:rPr>
          <w:rFonts w:cs="Calibri"/>
          <w:bCs/>
          <w:szCs w:val="24"/>
          <w:lang w:eastAsia="pl-PL"/>
        </w:rPr>
        <w:t xml:space="preserve">Pracownia Endoskopii wyposażona w trzy myjnie automatyczne: ETD-2 firmy OLYMPUS oraz dwie myjnie automatyczne CHOYANG CYW – 501. Stosowano preparaty </w:t>
      </w:r>
      <w:proofErr w:type="spellStart"/>
      <w:r>
        <w:rPr>
          <w:rFonts w:cs="Calibri"/>
          <w:bCs/>
          <w:szCs w:val="24"/>
          <w:lang w:eastAsia="pl-PL"/>
        </w:rPr>
        <w:t>Aniosyme</w:t>
      </w:r>
      <w:proofErr w:type="spellEnd"/>
      <w:r>
        <w:rPr>
          <w:rFonts w:cs="Calibri"/>
          <w:bCs/>
          <w:szCs w:val="24"/>
          <w:lang w:eastAsia="pl-PL"/>
        </w:rPr>
        <w:t xml:space="preserve"> </w:t>
      </w:r>
      <w:proofErr w:type="spellStart"/>
      <w:r>
        <w:rPr>
          <w:rFonts w:cs="Calibri"/>
          <w:bCs/>
          <w:szCs w:val="24"/>
          <w:lang w:eastAsia="pl-PL"/>
        </w:rPr>
        <w:t>Synergy</w:t>
      </w:r>
      <w:proofErr w:type="spellEnd"/>
      <w:r>
        <w:rPr>
          <w:rFonts w:cs="Calibri"/>
          <w:bCs/>
          <w:szCs w:val="24"/>
          <w:lang w:eastAsia="pl-PL"/>
        </w:rPr>
        <w:t xml:space="preserve"> 5 do mycia oraz </w:t>
      </w:r>
      <w:proofErr w:type="spellStart"/>
      <w:r>
        <w:rPr>
          <w:rFonts w:cs="Calibri"/>
          <w:bCs/>
          <w:szCs w:val="24"/>
          <w:lang w:eastAsia="pl-PL"/>
        </w:rPr>
        <w:t>Anioxyde</w:t>
      </w:r>
      <w:proofErr w:type="spellEnd"/>
      <w:r>
        <w:rPr>
          <w:rFonts w:cs="Calibri"/>
          <w:bCs/>
          <w:szCs w:val="24"/>
          <w:lang w:eastAsia="pl-PL"/>
        </w:rPr>
        <w:t xml:space="preserve"> 1000 do dezynfekcji. Akcesoria sterylizowano w Centralnej Sterylizatorni. Endoskopy przechowywane były w pozycji wiszącej w szczelnych szafach </w:t>
      </w:r>
      <w:r w:rsidR="00E22CEF">
        <w:rPr>
          <w:rFonts w:cs="Calibri"/>
          <w:bCs/>
          <w:szCs w:val="24"/>
          <w:lang w:eastAsia="pl-PL"/>
        </w:rPr>
        <w:br/>
      </w:r>
      <w:r>
        <w:rPr>
          <w:rFonts w:cs="Calibri"/>
          <w:bCs/>
          <w:szCs w:val="24"/>
          <w:lang w:eastAsia="pl-PL"/>
        </w:rPr>
        <w:t>z filtrami i zamkniętym obiegiem powietrza</w:t>
      </w:r>
      <w:r w:rsidR="00C42EE2">
        <w:rPr>
          <w:rFonts w:cs="Calibri"/>
          <w:bCs/>
          <w:szCs w:val="24"/>
          <w:lang w:eastAsia="pl-PL"/>
        </w:rPr>
        <w:t>:</w:t>
      </w:r>
    </w:p>
    <w:p w14:paraId="743F511A" w14:textId="77777777" w:rsidR="008E4404" w:rsidRDefault="008E4404" w:rsidP="00887862">
      <w:pPr>
        <w:pStyle w:val="Akapitzlist"/>
        <w:numPr>
          <w:ilvl w:val="0"/>
          <w:numId w:val="24"/>
        </w:numPr>
        <w:spacing w:line="276" w:lineRule="auto"/>
        <w:ind w:left="426"/>
        <w:jc w:val="both"/>
        <w:rPr>
          <w:rFonts w:cs="Calibri"/>
          <w:bCs/>
          <w:szCs w:val="24"/>
          <w:lang w:eastAsia="pl-PL"/>
        </w:rPr>
      </w:pPr>
      <w:r>
        <w:rPr>
          <w:rFonts w:cs="Calibri"/>
          <w:bCs/>
          <w:szCs w:val="24"/>
          <w:lang w:eastAsia="pl-PL"/>
        </w:rPr>
        <w:t>Chirurgii Urazowo–Ortopedycznej typu EKO-Finiszer -1 szt. (w brudowniku),</w:t>
      </w:r>
    </w:p>
    <w:p w14:paraId="3C17465C" w14:textId="77777777" w:rsidR="008E4404" w:rsidRDefault="008E4404" w:rsidP="00887862">
      <w:pPr>
        <w:pStyle w:val="Akapitzlist"/>
        <w:numPr>
          <w:ilvl w:val="0"/>
          <w:numId w:val="24"/>
        </w:numPr>
        <w:spacing w:line="276" w:lineRule="auto"/>
        <w:ind w:left="426"/>
        <w:jc w:val="both"/>
        <w:rPr>
          <w:rFonts w:cs="Calibri"/>
          <w:bCs/>
          <w:szCs w:val="24"/>
          <w:lang w:eastAsia="pl-PL"/>
        </w:rPr>
      </w:pPr>
      <w:r>
        <w:rPr>
          <w:rFonts w:cs="Calibri"/>
          <w:bCs/>
          <w:szCs w:val="24"/>
          <w:lang w:eastAsia="pl-PL"/>
        </w:rPr>
        <w:t>Chirurgii Ogólnej oraz Oddziału Chirurgii Ogólnej i Onkologicznej wspólny dla tych oddziałów-</w:t>
      </w:r>
      <w:proofErr w:type="spellStart"/>
      <w:r>
        <w:rPr>
          <w:rFonts w:cs="Calibri"/>
          <w:bCs/>
          <w:szCs w:val="24"/>
          <w:lang w:eastAsia="pl-PL"/>
        </w:rPr>
        <w:t>Panaway</w:t>
      </w:r>
      <w:proofErr w:type="spellEnd"/>
      <w:r>
        <w:rPr>
          <w:rFonts w:cs="Calibri"/>
          <w:bCs/>
          <w:szCs w:val="24"/>
          <w:lang w:eastAsia="pl-PL"/>
        </w:rPr>
        <w:t xml:space="preserve"> 1 szt. (w brudowniku),</w:t>
      </w:r>
    </w:p>
    <w:p w14:paraId="63F31142" w14:textId="77777777" w:rsidR="008E4404" w:rsidRPr="00D8567E" w:rsidRDefault="008E4404" w:rsidP="00887862">
      <w:pPr>
        <w:pStyle w:val="Akapitzlist"/>
        <w:numPr>
          <w:ilvl w:val="0"/>
          <w:numId w:val="24"/>
        </w:numPr>
        <w:spacing w:line="276" w:lineRule="auto"/>
        <w:ind w:left="426"/>
        <w:jc w:val="both"/>
        <w:rPr>
          <w:rFonts w:cs="Calibri"/>
          <w:bCs/>
          <w:szCs w:val="24"/>
          <w:lang w:eastAsia="pl-PL"/>
        </w:rPr>
      </w:pPr>
      <w:r>
        <w:rPr>
          <w:rFonts w:cs="Calibri"/>
          <w:bCs/>
          <w:szCs w:val="24"/>
          <w:lang w:eastAsia="pl-PL"/>
        </w:rPr>
        <w:t>Intensywnej Opieki Medycznej Dziecięcej.</w:t>
      </w:r>
    </w:p>
    <w:p w14:paraId="7EEA0902" w14:textId="77777777" w:rsidR="008E4404" w:rsidRDefault="008E4404" w:rsidP="008E4404">
      <w:pPr>
        <w:spacing w:line="276" w:lineRule="auto"/>
        <w:ind w:left="426"/>
        <w:jc w:val="both"/>
        <w:rPr>
          <w:rFonts w:cs="Calibri"/>
          <w:bCs/>
          <w:szCs w:val="24"/>
          <w:lang w:eastAsia="pl-PL"/>
        </w:rPr>
      </w:pPr>
      <w:r>
        <w:rPr>
          <w:rFonts w:cs="Calibri"/>
          <w:bCs/>
          <w:szCs w:val="24"/>
          <w:lang w:eastAsia="pl-PL"/>
        </w:rPr>
        <w:t xml:space="preserve">Myjnie - dezynfektory zamontowano w oddziałach: </w:t>
      </w:r>
    </w:p>
    <w:p w14:paraId="7368917A" w14:textId="77777777" w:rsidR="008E4404" w:rsidRDefault="008E4404" w:rsidP="00887862">
      <w:pPr>
        <w:pStyle w:val="Akapitzlist"/>
        <w:numPr>
          <w:ilvl w:val="0"/>
          <w:numId w:val="25"/>
        </w:numPr>
        <w:spacing w:line="276" w:lineRule="auto"/>
        <w:ind w:left="426"/>
        <w:jc w:val="both"/>
        <w:rPr>
          <w:rFonts w:cs="Calibri"/>
          <w:bCs/>
          <w:szCs w:val="24"/>
          <w:lang w:eastAsia="pl-PL"/>
        </w:rPr>
      </w:pPr>
      <w:r>
        <w:rPr>
          <w:rFonts w:cs="Calibri"/>
          <w:bCs/>
          <w:szCs w:val="24"/>
          <w:lang w:eastAsia="pl-PL"/>
        </w:rPr>
        <w:t>Patologii Ciąży, Blok Operacyjny Położnictwa Septycznego i Aseptycznego typu TOPIC – 2 szt. (brudowniki),</w:t>
      </w:r>
    </w:p>
    <w:p w14:paraId="0DA1E9FD" w14:textId="77777777" w:rsidR="008E4404" w:rsidRDefault="008E4404" w:rsidP="00887862">
      <w:pPr>
        <w:pStyle w:val="Akapitzlist"/>
        <w:numPr>
          <w:ilvl w:val="0"/>
          <w:numId w:val="25"/>
        </w:numPr>
        <w:spacing w:line="276" w:lineRule="auto"/>
        <w:ind w:left="426"/>
        <w:jc w:val="both"/>
        <w:rPr>
          <w:rFonts w:cs="Calibri"/>
          <w:bCs/>
          <w:szCs w:val="24"/>
          <w:lang w:eastAsia="pl-PL"/>
        </w:rPr>
      </w:pPr>
      <w:r>
        <w:rPr>
          <w:rFonts w:cs="Calibri"/>
          <w:bCs/>
          <w:szCs w:val="24"/>
          <w:lang w:eastAsia="pl-PL"/>
        </w:rPr>
        <w:t>Wewnętrznym Odcinek A z Pododdziałem Diabetologii- 1 szt. (brudownik),</w:t>
      </w:r>
    </w:p>
    <w:p w14:paraId="179A3B58" w14:textId="77777777" w:rsidR="008E4404" w:rsidRDefault="008E4404" w:rsidP="00887862">
      <w:pPr>
        <w:pStyle w:val="Akapitzlist"/>
        <w:numPr>
          <w:ilvl w:val="0"/>
          <w:numId w:val="25"/>
        </w:numPr>
        <w:spacing w:line="276" w:lineRule="auto"/>
        <w:ind w:left="426"/>
        <w:jc w:val="both"/>
        <w:rPr>
          <w:rFonts w:cs="Calibri"/>
          <w:bCs/>
          <w:szCs w:val="24"/>
          <w:lang w:eastAsia="pl-PL"/>
        </w:rPr>
      </w:pPr>
      <w:r>
        <w:rPr>
          <w:rFonts w:cs="Calibri"/>
          <w:bCs/>
          <w:szCs w:val="24"/>
          <w:lang w:eastAsia="pl-PL"/>
        </w:rPr>
        <w:t>Urologii - TOPIC – 1 szt. (brudownik),</w:t>
      </w:r>
    </w:p>
    <w:p w14:paraId="12E36DCC" w14:textId="77777777" w:rsidR="008E4404" w:rsidRDefault="008E4404" w:rsidP="00887862">
      <w:pPr>
        <w:pStyle w:val="Akapitzlist"/>
        <w:numPr>
          <w:ilvl w:val="0"/>
          <w:numId w:val="25"/>
        </w:numPr>
        <w:spacing w:line="276" w:lineRule="auto"/>
        <w:ind w:left="426"/>
        <w:jc w:val="both"/>
        <w:rPr>
          <w:rFonts w:cs="Calibri"/>
          <w:bCs/>
          <w:szCs w:val="24"/>
          <w:lang w:eastAsia="pl-PL"/>
        </w:rPr>
      </w:pPr>
      <w:r>
        <w:rPr>
          <w:rFonts w:cs="Calibri"/>
          <w:bCs/>
          <w:szCs w:val="24"/>
          <w:lang w:eastAsia="pl-PL"/>
        </w:rPr>
        <w:t xml:space="preserve">Szpitalnym Oddziale Ratunkowym- 2 szt. (brudowniki – parter i </w:t>
      </w:r>
      <w:proofErr w:type="spellStart"/>
      <w:r>
        <w:rPr>
          <w:rFonts w:cs="Calibri"/>
          <w:bCs/>
          <w:szCs w:val="24"/>
          <w:lang w:eastAsia="pl-PL"/>
        </w:rPr>
        <w:t>I</w:t>
      </w:r>
      <w:proofErr w:type="spellEnd"/>
      <w:r>
        <w:rPr>
          <w:rFonts w:cs="Calibri"/>
          <w:bCs/>
          <w:szCs w:val="24"/>
          <w:lang w:eastAsia="pl-PL"/>
        </w:rPr>
        <w:t xml:space="preserve"> piętro,</w:t>
      </w:r>
    </w:p>
    <w:p w14:paraId="39F7E1E2" w14:textId="77777777" w:rsidR="008E4404" w:rsidRDefault="008E4404" w:rsidP="00887862">
      <w:pPr>
        <w:pStyle w:val="Akapitzlist"/>
        <w:numPr>
          <w:ilvl w:val="0"/>
          <w:numId w:val="25"/>
        </w:numPr>
        <w:spacing w:line="276" w:lineRule="auto"/>
        <w:ind w:left="426"/>
        <w:jc w:val="both"/>
        <w:rPr>
          <w:rFonts w:cs="Calibri"/>
          <w:bCs/>
          <w:szCs w:val="24"/>
          <w:lang w:eastAsia="pl-PL"/>
        </w:rPr>
      </w:pPr>
      <w:r>
        <w:rPr>
          <w:rFonts w:cs="Calibri"/>
          <w:bCs/>
          <w:szCs w:val="24"/>
          <w:lang w:eastAsia="pl-PL"/>
        </w:rPr>
        <w:t>Intensywnej Terapii Dorosłych – 3 szt. (brudowniki dwie izolatki),</w:t>
      </w:r>
    </w:p>
    <w:p w14:paraId="75A16C79" w14:textId="77777777" w:rsidR="008E4404" w:rsidRDefault="008E4404" w:rsidP="00887862">
      <w:pPr>
        <w:pStyle w:val="Akapitzlist"/>
        <w:numPr>
          <w:ilvl w:val="0"/>
          <w:numId w:val="25"/>
        </w:numPr>
        <w:spacing w:line="276" w:lineRule="auto"/>
        <w:ind w:left="426"/>
        <w:jc w:val="both"/>
        <w:rPr>
          <w:rFonts w:cs="Calibri"/>
          <w:bCs/>
          <w:szCs w:val="24"/>
          <w:lang w:eastAsia="pl-PL"/>
        </w:rPr>
      </w:pPr>
      <w:r>
        <w:rPr>
          <w:rFonts w:cs="Calibri"/>
          <w:bCs/>
          <w:szCs w:val="24"/>
          <w:lang w:eastAsia="pl-PL"/>
        </w:rPr>
        <w:t>Onkologii i Chemioterapii – 1 szt.,</w:t>
      </w:r>
    </w:p>
    <w:p w14:paraId="4CCB41D6" w14:textId="77777777" w:rsidR="008E4404" w:rsidRDefault="008E4404" w:rsidP="00887862">
      <w:pPr>
        <w:pStyle w:val="Akapitzlist"/>
        <w:numPr>
          <w:ilvl w:val="0"/>
          <w:numId w:val="25"/>
        </w:numPr>
        <w:spacing w:line="276" w:lineRule="auto"/>
        <w:ind w:left="426"/>
        <w:jc w:val="both"/>
        <w:rPr>
          <w:rFonts w:cs="Calibri"/>
          <w:bCs/>
          <w:szCs w:val="24"/>
          <w:lang w:eastAsia="pl-PL"/>
        </w:rPr>
      </w:pPr>
      <w:r>
        <w:rPr>
          <w:rFonts w:cs="Calibri"/>
          <w:bCs/>
          <w:szCs w:val="24"/>
          <w:lang w:eastAsia="pl-PL"/>
        </w:rPr>
        <w:t>Obserwacyjno-Zakaźnym -3 szt. (brudownik),</w:t>
      </w:r>
    </w:p>
    <w:p w14:paraId="2CA98D87" w14:textId="77777777" w:rsidR="008E4404" w:rsidRDefault="008E4404" w:rsidP="00887862">
      <w:pPr>
        <w:pStyle w:val="Akapitzlist"/>
        <w:numPr>
          <w:ilvl w:val="0"/>
          <w:numId w:val="25"/>
        </w:numPr>
        <w:spacing w:line="276" w:lineRule="auto"/>
        <w:ind w:left="426"/>
        <w:jc w:val="both"/>
        <w:rPr>
          <w:rFonts w:cs="Calibri"/>
          <w:bCs/>
          <w:szCs w:val="24"/>
          <w:lang w:eastAsia="pl-PL"/>
        </w:rPr>
      </w:pPr>
      <w:r>
        <w:rPr>
          <w:rFonts w:cs="Calibri"/>
          <w:bCs/>
          <w:szCs w:val="24"/>
          <w:lang w:eastAsia="pl-PL"/>
        </w:rPr>
        <w:t>Ginekologii- 1 szt.</w:t>
      </w:r>
    </w:p>
    <w:p w14:paraId="7FA74543" w14:textId="77777777" w:rsidR="008E4404" w:rsidRDefault="008E4404" w:rsidP="00887862">
      <w:pPr>
        <w:pStyle w:val="Akapitzlist"/>
        <w:numPr>
          <w:ilvl w:val="0"/>
          <w:numId w:val="25"/>
        </w:numPr>
        <w:spacing w:line="276" w:lineRule="auto"/>
        <w:ind w:left="426"/>
        <w:jc w:val="both"/>
        <w:rPr>
          <w:rFonts w:cs="Calibri"/>
          <w:bCs/>
          <w:szCs w:val="24"/>
          <w:lang w:eastAsia="pl-PL"/>
        </w:rPr>
      </w:pPr>
      <w:r>
        <w:rPr>
          <w:rFonts w:cs="Calibri"/>
          <w:bCs/>
          <w:szCs w:val="24"/>
          <w:lang w:eastAsia="pl-PL"/>
        </w:rPr>
        <w:t xml:space="preserve">Wewnętrznym odcinek B - 1 szt. </w:t>
      </w:r>
    </w:p>
    <w:p w14:paraId="4F1917A5" w14:textId="77777777" w:rsidR="008E4404" w:rsidRDefault="008E4404" w:rsidP="00887862">
      <w:pPr>
        <w:pStyle w:val="Akapitzlist"/>
        <w:numPr>
          <w:ilvl w:val="0"/>
          <w:numId w:val="25"/>
        </w:numPr>
        <w:spacing w:line="276" w:lineRule="auto"/>
        <w:ind w:left="426"/>
        <w:jc w:val="both"/>
        <w:rPr>
          <w:rFonts w:cs="Calibri"/>
          <w:bCs/>
          <w:szCs w:val="24"/>
          <w:lang w:eastAsia="pl-PL"/>
        </w:rPr>
      </w:pPr>
      <w:r>
        <w:rPr>
          <w:rFonts w:cs="Calibri"/>
          <w:bCs/>
          <w:szCs w:val="24"/>
          <w:lang w:eastAsia="pl-PL"/>
        </w:rPr>
        <w:t>Neurologii 1 szt.</w:t>
      </w:r>
    </w:p>
    <w:p w14:paraId="10ACFBF9" w14:textId="77777777" w:rsidR="008E4404" w:rsidRDefault="008E4404" w:rsidP="00887862">
      <w:pPr>
        <w:pStyle w:val="Akapitzlist"/>
        <w:numPr>
          <w:ilvl w:val="0"/>
          <w:numId w:val="25"/>
        </w:numPr>
        <w:spacing w:line="276" w:lineRule="auto"/>
        <w:ind w:left="426"/>
        <w:jc w:val="both"/>
        <w:rPr>
          <w:rFonts w:cs="Calibri"/>
          <w:bCs/>
          <w:szCs w:val="24"/>
          <w:lang w:eastAsia="pl-PL"/>
        </w:rPr>
      </w:pPr>
      <w:r>
        <w:rPr>
          <w:rFonts w:cs="Calibri"/>
          <w:bCs/>
          <w:szCs w:val="24"/>
          <w:lang w:eastAsia="pl-PL"/>
        </w:rPr>
        <w:t>Dzieci Starszych 3 szt.</w:t>
      </w:r>
    </w:p>
    <w:p w14:paraId="574B2991" w14:textId="77777777" w:rsidR="008E4404" w:rsidRDefault="008E4404" w:rsidP="00887862">
      <w:pPr>
        <w:pStyle w:val="Akapitzlist"/>
        <w:numPr>
          <w:ilvl w:val="0"/>
          <w:numId w:val="25"/>
        </w:numPr>
        <w:spacing w:line="276" w:lineRule="auto"/>
        <w:ind w:left="426"/>
        <w:jc w:val="both"/>
        <w:rPr>
          <w:rFonts w:cs="Calibri"/>
          <w:bCs/>
          <w:szCs w:val="24"/>
          <w:lang w:eastAsia="pl-PL"/>
        </w:rPr>
      </w:pPr>
      <w:r>
        <w:rPr>
          <w:rFonts w:cs="Calibri"/>
          <w:bCs/>
          <w:szCs w:val="24"/>
          <w:lang w:eastAsia="pl-PL"/>
        </w:rPr>
        <w:t>Dzieci Młodszych 3 szt.</w:t>
      </w:r>
    </w:p>
    <w:p w14:paraId="79867CA9" w14:textId="77777777" w:rsidR="008E4404" w:rsidRDefault="008E4404" w:rsidP="00887862">
      <w:pPr>
        <w:pStyle w:val="Akapitzlist"/>
        <w:numPr>
          <w:ilvl w:val="0"/>
          <w:numId w:val="25"/>
        </w:numPr>
        <w:spacing w:line="276" w:lineRule="auto"/>
        <w:ind w:left="426"/>
        <w:jc w:val="both"/>
        <w:rPr>
          <w:rFonts w:cs="Calibri"/>
          <w:bCs/>
          <w:szCs w:val="24"/>
          <w:lang w:eastAsia="pl-PL"/>
        </w:rPr>
      </w:pPr>
      <w:r>
        <w:rPr>
          <w:rFonts w:cs="Calibri"/>
          <w:bCs/>
          <w:szCs w:val="24"/>
          <w:lang w:eastAsia="pl-PL"/>
        </w:rPr>
        <w:t>Intensywnej Opieki Medycznej - 1 szt.</w:t>
      </w:r>
    </w:p>
    <w:p w14:paraId="37694932" w14:textId="77777777" w:rsidR="008E4404" w:rsidRDefault="008E4404" w:rsidP="00887862">
      <w:pPr>
        <w:pStyle w:val="Akapitzlist"/>
        <w:numPr>
          <w:ilvl w:val="0"/>
          <w:numId w:val="25"/>
        </w:numPr>
        <w:spacing w:after="120" w:line="276" w:lineRule="auto"/>
        <w:ind w:left="425" w:hanging="357"/>
        <w:jc w:val="both"/>
        <w:rPr>
          <w:rFonts w:cs="Calibri"/>
          <w:bCs/>
          <w:szCs w:val="24"/>
          <w:lang w:eastAsia="pl-PL"/>
        </w:rPr>
      </w:pPr>
      <w:r>
        <w:rPr>
          <w:rFonts w:cs="Calibri"/>
          <w:bCs/>
          <w:szCs w:val="24"/>
          <w:lang w:eastAsia="pl-PL"/>
        </w:rPr>
        <w:t>Chirurgii Dziecięcej 2 szt.</w:t>
      </w:r>
    </w:p>
    <w:p w14:paraId="22830B69" w14:textId="7EA0C6D5" w:rsidR="00D8567E" w:rsidRDefault="00D8567E" w:rsidP="004E5DDD">
      <w:pPr>
        <w:spacing w:line="276" w:lineRule="auto"/>
        <w:jc w:val="both"/>
        <w:rPr>
          <w:rFonts w:cs="Calibri"/>
          <w:bCs/>
          <w:szCs w:val="24"/>
          <w:lang w:eastAsia="pl-PL"/>
        </w:rPr>
      </w:pPr>
      <w:r>
        <w:rPr>
          <w:rFonts w:cs="Calibri"/>
          <w:bCs/>
          <w:szCs w:val="24"/>
          <w:lang w:eastAsia="pl-PL"/>
        </w:rPr>
        <w:t>Maceratory znajdowały się na wyposażeniu oddziałów</w:t>
      </w:r>
    </w:p>
    <w:p w14:paraId="5B353E7D" w14:textId="77777777" w:rsidR="00D8567E" w:rsidRDefault="00D8567E" w:rsidP="004E5DDD">
      <w:pPr>
        <w:spacing w:line="276" w:lineRule="auto"/>
        <w:ind w:firstLine="709"/>
        <w:jc w:val="both"/>
        <w:rPr>
          <w:rFonts w:cs="Calibri"/>
          <w:bCs/>
          <w:szCs w:val="24"/>
          <w:lang w:eastAsia="pl-PL"/>
        </w:rPr>
      </w:pPr>
      <w:r>
        <w:rPr>
          <w:rFonts w:cs="Calibri"/>
          <w:bCs/>
          <w:szCs w:val="24"/>
          <w:lang w:eastAsia="pl-PL"/>
        </w:rPr>
        <w:t xml:space="preserve">Baseny i kaczki dezynfekowane sporadycznie w Oddziale Kardiologii w roztworze 1.80% </w:t>
      </w:r>
      <w:proofErr w:type="spellStart"/>
      <w:r>
        <w:rPr>
          <w:rFonts w:cs="Calibri"/>
          <w:bCs/>
          <w:szCs w:val="24"/>
          <w:lang w:eastAsia="pl-PL"/>
        </w:rPr>
        <w:t>Chlorinex</w:t>
      </w:r>
      <w:proofErr w:type="spellEnd"/>
      <w:r>
        <w:rPr>
          <w:rFonts w:cs="Calibri"/>
          <w:bCs/>
          <w:szCs w:val="24"/>
          <w:lang w:eastAsia="pl-PL"/>
        </w:rPr>
        <w:t xml:space="preserve"> 60. </w:t>
      </w:r>
    </w:p>
    <w:p w14:paraId="7B30985C" w14:textId="77777777" w:rsidR="00C42EE2" w:rsidRDefault="00C42EE2" w:rsidP="004E5DDD">
      <w:pPr>
        <w:spacing w:line="276" w:lineRule="auto"/>
        <w:ind w:firstLine="709"/>
        <w:jc w:val="both"/>
        <w:rPr>
          <w:rFonts w:cs="Calibri"/>
          <w:bCs/>
          <w:szCs w:val="24"/>
          <w:lang w:eastAsia="pl-PL"/>
        </w:rPr>
      </w:pPr>
    </w:p>
    <w:p w14:paraId="24AB24B1" w14:textId="6D26BF1D" w:rsidR="00D8567E" w:rsidRDefault="00D8567E" w:rsidP="004E5DDD">
      <w:pPr>
        <w:spacing w:line="276" w:lineRule="auto"/>
        <w:jc w:val="both"/>
        <w:rPr>
          <w:rFonts w:cs="Calibri"/>
          <w:bCs/>
          <w:szCs w:val="24"/>
          <w:lang w:eastAsia="pl-PL"/>
        </w:rPr>
      </w:pPr>
      <w:r>
        <w:rPr>
          <w:rFonts w:cs="Calibri"/>
          <w:bCs/>
          <w:szCs w:val="24"/>
          <w:lang w:eastAsia="pl-PL"/>
        </w:rPr>
        <w:t>Dezynfekcja narzędzi wielorazowego użycia</w:t>
      </w:r>
      <w:r w:rsidR="00C42EE2">
        <w:rPr>
          <w:rFonts w:cs="Calibri"/>
          <w:bCs/>
          <w:szCs w:val="24"/>
          <w:lang w:eastAsia="pl-PL"/>
        </w:rPr>
        <w:t>:</w:t>
      </w:r>
    </w:p>
    <w:p w14:paraId="54AB67A0" w14:textId="77777777" w:rsidR="00D8567E" w:rsidRDefault="00D8567E" w:rsidP="00887862">
      <w:pPr>
        <w:pStyle w:val="Akapitzlist"/>
        <w:numPr>
          <w:ilvl w:val="0"/>
          <w:numId w:val="26"/>
        </w:numPr>
        <w:spacing w:line="276" w:lineRule="auto"/>
        <w:ind w:left="426"/>
        <w:jc w:val="both"/>
        <w:rPr>
          <w:rFonts w:cs="Calibri"/>
          <w:bCs/>
          <w:szCs w:val="24"/>
          <w:lang w:eastAsia="ar-SA"/>
        </w:rPr>
      </w:pPr>
      <w:proofErr w:type="spellStart"/>
      <w:r>
        <w:rPr>
          <w:rFonts w:cs="Calibri"/>
          <w:bCs/>
          <w:szCs w:val="24"/>
          <w:lang w:eastAsia="ar-SA"/>
        </w:rPr>
        <w:t>Aniosyme</w:t>
      </w:r>
      <w:proofErr w:type="spellEnd"/>
      <w:r>
        <w:rPr>
          <w:rFonts w:cs="Calibri"/>
          <w:bCs/>
          <w:szCs w:val="24"/>
          <w:lang w:eastAsia="ar-SA"/>
        </w:rPr>
        <w:t xml:space="preserve"> </w:t>
      </w:r>
      <w:proofErr w:type="spellStart"/>
      <w:r>
        <w:rPr>
          <w:rFonts w:cs="Calibri"/>
          <w:bCs/>
          <w:szCs w:val="24"/>
          <w:lang w:eastAsia="ar-SA"/>
        </w:rPr>
        <w:t>Prime</w:t>
      </w:r>
      <w:proofErr w:type="spellEnd"/>
      <w:r>
        <w:rPr>
          <w:rFonts w:cs="Calibri"/>
          <w:bCs/>
          <w:szCs w:val="24"/>
          <w:lang w:eastAsia="ar-SA"/>
        </w:rPr>
        <w:t xml:space="preserve"> - preparat w pianie do dezynfekcji wstępnej wyrobów medycznych wielokrotnego użycia, używany do narzędzi przekazanych do Centralnej Sterylizatorni powyżej 2 godzin,</w:t>
      </w:r>
    </w:p>
    <w:p w14:paraId="501E3D66" w14:textId="027EAE2E" w:rsidR="00D8567E" w:rsidRPr="00D8567E" w:rsidRDefault="00D8567E" w:rsidP="00887862">
      <w:pPr>
        <w:pStyle w:val="Akapitzlist"/>
        <w:numPr>
          <w:ilvl w:val="0"/>
          <w:numId w:val="26"/>
        </w:numPr>
        <w:spacing w:line="276" w:lineRule="auto"/>
        <w:ind w:left="426"/>
        <w:jc w:val="both"/>
        <w:rPr>
          <w:rFonts w:cs="Calibri"/>
          <w:bCs/>
          <w:szCs w:val="24"/>
          <w:lang w:eastAsia="ar-SA"/>
        </w:rPr>
      </w:pPr>
      <w:proofErr w:type="spellStart"/>
      <w:r>
        <w:rPr>
          <w:rFonts w:cs="Calibri"/>
          <w:bCs/>
          <w:szCs w:val="24"/>
          <w:lang w:eastAsia="ar-SA"/>
        </w:rPr>
        <w:lastRenderedPageBreak/>
        <w:t>Aniosept</w:t>
      </w:r>
      <w:proofErr w:type="spellEnd"/>
      <w:r>
        <w:rPr>
          <w:rFonts w:cs="Calibri"/>
          <w:bCs/>
          <w:szCs w:val="24"/>
          <w:lang w:eastAsia="ar-SA"/>
        </w:rPr>
        <w:t xml:space="preserve"> </w:t>
      </w:r>
      <w:proofErr w:type="spellStart"/>
      <w:r>
        <w:rPr>
          <w:rFonts w:cs="Calibri"/>
          <w:bCs/>
          <w:szCs w:val="24"/>
          <w:lang w:eastAsia="ar-SA"/>
        </w:rPr>
        <w:t>active</w:t>
      </w:r>
      <w:proofErr w:type="spellEnd"/>
      <w:r>
        <w:rPr>
          <w:rFonts w:cs="Calibri"/>
          <w:bCs/>
          <w:szCs w:val="24"/>
          <w:lang w:eastAsia="ar-SA"/>
        </w:rPr>
        <w:t xml:space="preserve"> oraz </w:t>
      </w:r>
      <w:proofErr w:type="spellStart"/>
      <w:r>
        <w:rPr>
          <w:rFonts w:cs="Calibri"/>
          <w:bCs/>
          <w:szCs w:val="24"/>
          <w:lang w:eastAsia="ar-SA"/>
        </w:rPr>
        <w:t>Gigasept</w:t>
      </w:r>
      <w:proofErr w:type="spellEnd"/>
      <w:r>
        <w:rPr>
          <w:rFonts w:cs="Calibri"/>
          <w:bCs/>
          <w:szCs w:val="24"/>
          <w:lang w:eastAsia="ar-SA"/>
        </w:rPr>
        <w:t xml:space="preserve"> </w:t>
      </w:r>
      <w:proofErr w:type="spellStart"/>
      <w:r>
        <w:rPr>
          <w:rFonts w:cs="Calibri"/>
          <w:bCs/>
          <w:szCs w:val="24"/>
          <w:lang w:eastAsia="ar-SA"/>
        </w:rPr>
        <w:t>granulate</w:t>
      </w:r>
      <w:proofErr w:type="spellEnd"/>
      <w:r>
        <w:rPr>
          <w:rFonts w:cs="Calibri"/>
          <w:bCs/>
          <w:szCs w:val="24"/>
          <w:lang w:eastAsia="ar-SA"/>
        </w:rPr>
        <w:t xml:space="preserve"> - do wyrobów medycznych i sprzętu anestezjologicznego wielokrotnego użycia.</w:t>
      </w:r>
    </w:p>
    <w:p w14:paraId="33264E71" w14:textId="77777777" w:rsidR="00D8567E" w:rsidRDefault="00D8567E" w:rsidP="004E5DDD">
      <w:pPr>
        <w:spacing w:line="276" w:lineRule="auto"/>
        <w:jc w:val="both"/>
        <w:rPr>
          <w:rFonts w:cs="Calibri"/>
          <w:bCs/>
          <w:szCs w:val="24"/>
          <w:lang w:eastAsia="ar-SA"/>
        </w:rPr>
      </w:pPr>
      <w:r>
        <w:rPr>
          <w:rFonts w:cs="Calibri"/>
          <w:bCs/>
          <w:szCs w:val="24"/>
          <w:lang w:eastAsia="ar-SA"/>
        </w:rPr>
        <w:t>Centralna Sterylizatornia:</w:t>
      </w:r>
    </w:p>
    <w:p w14:paraId="5F9C1D77" w14:textId="77777777" w:rsidR="00D8567E" w:rsidRDefault="00D8567E" w:rsidP="00887862">
      <w:pPr>
        <w:pStyle w:val="Akapitzlist"/>
        <w:numPr>
          <w:ilvl w:val="0"/>
          <w:numId w:val="27"/>
        </w:numPr>
        <w:spacing w:line="276" w:lineRule="auto"/>
        <w:ind w:left="426"/>
        <w:jc w:val="both"/>
        <w:rPr>
          <w:rFonts w:cs="Calibri"/>
          <w:bCs/>
          <w:kern w:val="2"/>
          <w:szCs w:val="24"/>
          <w:lang w:eastAsia="ar-SA"/>
        </w:rPr>
      </w:pPr>
      <w:proofErr w:type="spellStart"/>
      <w:r>
        <w:rPr>
          <w:rFonts w:cs="Calibri"/>
          <w:bCs/>
          <w:kern w:val="2"/>
          <w:szCs w:val="24"/>
          <w:lang w:eastAsia="ar-SA"/>
        </w:rPr>
        <w:t>Neodisher</w:t>
      </w:r>
      <w:proofErr w:type="spellEnd"/>
      <w:r>
        <w:rPr>
          <w:rFonts w:cs="Calibri"/>
          <w:bCs/>
          <w:kern w:val="2"/>
          <w:szCs w:val="24"/>
          <w:lang w:eastAsia="ar-SA"/>
        </w:rPr>
        <w:t xml:space="preserve"> </w:t>
      </w:r>
      <w:proofErr w:type="spellStart"/>
      <w:r>
        <w:rPr>
          <w:rFonts w:cs="Calibri"/>
          <w:bCs/>
          <w:kern w:val="2"/>
          <w:szCs w:val="24"/>
          <w:lang w:eastAsia="ar-SA"/>
        </w:rPr>
        <w:t>Septo</w:t>
      </w:r>
      <w:proofErr w:type="spellEnd"/>
      <w:r>
        <w:rPr>
          <w:rFonts w:cs="Calibri"/>
          <w:bCs/>
          <w:kern w:val="2"/>
          <w:szCs w:val="24"/>
          <w:lang w:eastAsia="ar-SA"/>
        </w:rPr>
        <w:t xml:space="preserve"> DN dezynfekcja wyrobów medycznych w myjniach-dezynfektorach,</w:t>
      </w:r>
    </w:p>
    <w:p w14:paraId="032344F6" w14:textId="77777777" w:rsidR="00D8567E" w:rsidRDefault="00D8567E" w:rsidP="00887862">
      <w:pPr>
        <w:pStyle w:val="Akapitzlist"/>
        <w:numPr>
          <w:ilvl w:val="0"/>
          <w:numId w:val="27"/>
        </w:numPr>
        <w:spacing w:line="276" w:lineRule="auto"/>
        <w:ind w:left="426"/>
        <w:jc w:val="both"/>
        <w:rPr>
          <w:rFonts w:cs="Calibri"/>
          <w:bCs/>
          <w:kern w:val="2"/>
          <w:szCs w:val="24"/>
          <w:lang w:eastAsia="ar-SA"/>
        </w:rPr>
      </w:pPr>
      <w:proofErr w:type="spellStart"/>
      <w:r>
        <w:rPr>
          <w:rFonts w:cs="Calibri"/>
          <w:bCs/>
          <w:kern w:val="2"/>
          <w:szCs w:val="24"/>
          <w:lang w:eastAsia="ar-SA"/>
        </w:rPr>
        <w:t>Neodisher</w:t>
      </w:r>
      <w:proofErr w:type="spellEnd"/>
      <w:r>
        <w:rPr>
          <w:rFonts w:cs="Calibri"/>
          <w:bCs/>
          <w:kern w:val="2"/>
          <w:szCs w:val="24"/>
          <w:lang w:eastAsia="ar-SA"/>
        </w:rPr>
        <w:t xml:space="preserve"> </w:t>
      </w:r>
      <w:proofErr w:type="spellStart"/>
      <w:r>
        <w:rPr>
          <w:rFonts w:cs="Calibri"/>
          <w:bCs/>
          <w:kern w:val="2"/>
          <w:szCs w:val="24"/>
          <w:lang w:eastAsia="ar-SA"/>
        </w:rPr>
        <w:t>Septo</w:t>
      </w:r>
      <w:proofErr w:type="spellEnd"/>
      <w:r>
        <w:rPr>
          <w:rFonts w:cs="Calibri"/>
          <w:bCs/>
          <w:kern w:val="2"/>
          <w:szCs w:val="24"/>
          <w:lang w:eastAsia="ar-SA"/>
        </w:rPr>
        <w:t xml:space="preserve"> </w:t>
      </w:r>
      <w:proofErr w:type="spellStart"/>
      <w:r>
        <w:rPr>
          <w:rFonts w:cs="Calibri"/>
          <w:bCs/>
          <w:kern w:val="2"/>
          <w:szCs w:val="24"/>
          <w:lang w:eastAsia="ar-SA"/>
        </w:rPr>
        <w:t>Clean</w:t>
      </w:r>
      <w:proofErr w:type="spellEnd"/>
      <w:r>
        <w:rPr>
          <w:rFonts w:cs="Calibri"/>
          <w:bCs/>
          <w:kern w:val="2"/>
          <w:szCs w:val="24"/>
          <w:lang w:eastAsia="ar-SA"/>
        </w:rPr>
        <w:t xml:space="preserve"> mycie i dezynfekcja wyrobów medycznych w myjniach -dezynfektorach, dezaktywuje i dekontaminujący priony,</w:t>
      </w:r>
    </w:p>
    <w:p w14:paraId="139E0235" w14:textId="1232B14B" w:rsidR="00D8567E" w:rsidRPr="00D8567E" w:rsidRDefault="00D8567E" w:rsidP="00887862">
      <w:pPr>
        <w:pStyle w:val="Akapitzlist"/>
        <w:numPr>
          <w:ilvl w:val="0"/>
          <w:numId w:val="27"/>
        </w:numPr>
        <w:spacing w:line="276" w:lineRule="auto"/>
        <w:ind w:left="426"/>
        <w:jc w:val="both"/>
        <w:rPr>
          <w:rFonts w:cs="Calibri"/>
          <w:bCs/>
          <w:kern w:val="2"/>
          <w:szCs w:val="24"/>
          <w:lang w:eastAsia="ar-SA"/>
        </w:rPr>
      </w:pPr>
      <w:proofErr w:type="spellStart"/>
      <w:r>
        <w:rPr>
          <w:rFonts w:cs="Calibri"/>
          <w:bCs/>
          <w:kern w:val="2"/>
          <w:szCs w:val="24"/>
          <w:lang w:eastAsia="ar-SA"/>
        </w:rPr>
        <w:t>Neodisher</w:t>
      </w:r>
      <w:proofErr w:type="spellEnd"/>
      <w:r>
        <w:rPr>
          <w:rFonts w:cs="Calibri"/>
          <w:bCs/>
          <w:kern w:val="2"/>
          <w:szCs w:val="24"/>
          <w:lang w:eastAsia="ar-SA"/>
        </w:rPr>
        <w:t xml:space="preserve"> </w:t>
      </w:r>
      <w:proofErr w:type="spellStart"/>
      <w:r>
        <w:rPr>
          <w:rFonts w:cs="Calibri"/>
          <w:bCs/>
          <w:kern w:val="2"/>
          <w:szCs w:val="24"/>
          <w:lang w:eastAsia="ar-SA"/>
        </w:rPr>
        <w:t>Dekonta</w:t>
      </w:r>
      <w:proofErr w:type="spellEnd"/>
      <w:r>
        <w:rPr>
          <w:rFonts w:cs="Calibri"/>
          <w:bCs/>
          <w:kern w:val="2"/>
          <w:szCs w:val="24"/>
          <w:lang w:eastAsia="ar-SA"/>
        </w:rPr>
        <w:t xml:space="preserve"> AF mycie i dezynfekcja pojemników i szaf transportowych oraz obuwia operacyjnego.</w:t>
      </w:r>
    </w:p>
    <w:p w14:paraId="2FC75DD5" w14:textId="77777777" w:rsidR="00D8567E" w:rsidRDefault="00D8567E" w:rsidP="004E5DDD">
      <w:pPr>
        <w:spacing w:line="276" w:lineRule="auto"/>
        <w:jc w:val="both"/>
        <w:rPr>
          <w:rFonts w:cs="Calibri"/>
          <w:bCs/>
          <w:kern w:val="2"/>
          <w:szCs w:val="24"/>
          <w:lang w:eastAsia="ar-SA"/>
        </w:rPr>
      </w:pPr>
      <w:r>
        <w:rPr>
          <w:rFonts w:cs="Calibri"/>
          <w:bCs/>
          <w:kern w:val="2"/>
          <w:szCs w:val="24"/>
          <w:lang w:eastAsia="ar-SA"/>
        </w:rPr>
        <w:t xml:space="preserve">Ponadto stosowano środki chemiczne typu: </w:t>
      </w:r>
    </w:p>
    <w:p w14:paraId="0E677F29" w14:textId="77777777" w:rsidR="00D8567E" w:rsidRDefault="00D8567E" w:rsidP="00887862">
      <w:pPr>
        <w:pStyle w:val="Akapitzlist"/>
        <w:numPr>
          <w:ilvl w:val="0"/>
          <w:numId w:val="28"/>
        </w:numPr>
        <w:spacing w:line="276" w:lineRule="auto"/>
        <w:ind w:left="426"/>
        <w:jc w:val="both"/>
        <w:rPr>
          <w:rFonts w:cs="Calibri"/>
          <w:bCs/>
          <w:kern w:val="2"/>
          <w:szCs w:val="24"/>
          <w:lang w:eastAsia="ar-SA"/>
        </w:rPr>
      </w:pPr>
      <w:r>
        <w:rPr>
          <w:rFonts w:cs="Calibri"/>
          <w:bCs/>
          <w:kern w:val="2"/>
          <w:szCs w:val="24"/>
          <w:lang w:eastAsia="ar-SA"/>
        </w:rPr>
        <w:t>Nadtlenek wodoru 35% dekontaminacja pomieszczeń (VHP), (dezynfekcja maszynowa),</w:t>
      </w:r>
    </w:p>
    <w:p w14:paraId="33860603" w14:textId="77777777" w:rsidR="00D8567E" w:rsidRDefault="00D8567E" w:rsidP="00887862">
      <w:pPr>
        <w:pStyle w:val="Akapitzlist"/>
        <w:numPr>
          <w:ilvl w:val="0"/>
          <w:numId w:val="28"/>
        </w:numPr>
        <w:spacing w:line="276" w:lineRule="auto"/>
        <w:ind w:left="426" w:hanging="357"/>
        <w:jc w:val="both"/>
        <w:rPr>
          <w:rFonts w:cs="Calibri"/>
          <w:bCs/>
          <w:kern w:val="2"/>
          <w:szCs w:val="24"/>
          <w:lang w:eastAsia="ar-SA"/>
        </w:rPr>
      </w:pPr>
      <w:proofErr w:type="spellStart"/>
      <w:r>
        <w:rPr>
          <w:rFonts w:cs="Calibri"/>
          <w:bCs/>
          <w:kern w:val="2"/>
          <w:szCs w:val="24"/>
          <w:lang w:eastAsia="ar-SA"/>
        </w:rPr>
        <w:t>Neodisher</w:t>
      </w:r>
      <w:proofErr w:type="spellEnd"/>
      <w:r>
        <w:rPr>
          <w:rFonts w:cs="Calibri"/>
          <w:bCs/>
          <w:kern w:val="2"/>
          <w:szCs w:val="24"/>
          <w:lang w:eastAsia="ar-SA"/>
        </w:rPr>
        <w:t xml:space="preserve"> TN - płukanie, poprawa suszenia pojemników, szaf, obuwia operacyjnego </w:t>
      </w:r>
      <w:r>
        <w:rPr>
          <w:rFonts w:cs="Calibri"/>
          <w:bCs/>
          <w:kern w:val="2"/>
          <w:szCs w:val="24"/>
          <w:lang w:eastAsia="ar-SA"/>
        </w:rPr>
        <w:br/>
        <w:t>w myjni dezynfektorze,</w:t>
      </w:r>
    </w:p>
    <w:p w14:paraId="37A16AD2" w14:textId="77777777" w:rsidR="00D8567E" w:rsidRDefault="00D8567E" w:rsidP="00887862">
      <w:pPr>
        <w:pStyle w:val="Akapitzlist"/>
        <w:numPr>
          <w:ilvl w:val="0"/>
          <w:numId w:val="28"/>
        </w:numPr>
        <w:spacing w:line="276" w:lineRule="auto"/>
        <w:ind w:left="426" w:hanging="357"/>
        <w:jc w:val="both"/>
        <w:rPr>
          <w:rFonts w:cs="Calibri"/>
          <w:bCs/>
          <w:kern w:val="2"/>
          <w:szCs w:val="24"/>
          <w:lang w:eastAsia="ar-SA"/>
        </w:rPr>
      </w:pPr>
      <w:proofErr w:type="spellStart"/>
      <w:r>
        <w:rPr>
          <w:rFonts w:cs="Calibri"/>
          <w:bCs/>
          <w:kern w:val="2"/>
          <w:szCs w:val="24"/>
          <w:lang w:eastAsia="ar-SA"/>
        </w:rPr>
        <w:t>Neodisher</w:t>
      </w:r>
      <w:proofErr w:type="spellEnd"/>
      <w:r>
        <w:rPr>
          <w:rFonts w:cs="Calibri"/>
          <w:bCs/>
          <w:kern w:val="2"/>
          <w:szCs w:val="24"/>
          <w:lang w:eastAsia="ar-SA"/>
        </w:rPr>
        <w:t xml:space="preserve"> Multi </w:t>
      </w:r>
      <w:proofErr w:type="spellStart"/>
      <w:r>
        <w:rPr>
          <w:rFonts w:cs="Calibri"/>
          <w:bCs/>
          <w:kern w:val="2"/>
          <w:szCs w:val="24"/>
          <w:lang w:eastAsia="ar-SA"/>
        </w:rPr>
        <w:t>Zym</w:t>
      </w:r>
      <w:proofErr w:type="spellEnd"/>
      <w:r>
        <w:rPr>
          <w:rFonts w:cs="Calibri"/>
          <w:bCs/>
          <w:kern w:val="2"/>
          <w:szCs w:val="24"/>
          <w:lang w:eastAsia="ar-SA"/>
        </w:rPr>
        <w:t xml:space="preserve"> mycie wyrobów medycznych w myjni ultradźwiękowej,</w:t>
      </w:r>
    </w:p>
    <w:p w14:paraId="468BC9F0" w14:textId="77777777" w:rsidR="00D8567E" w:rsidRDefault="00D8567E" w:rsidP="00887862">
      <w:pPr>
        <w:pStyle w:val="Akapitzlist"/>
        <w:numPr>
          <w:ilvl w:val="0"/>
          <w:numId w:val="28"/>
        </w:numPr>
        <w:spacing w:line="276" w:lineRule="auto"/>
        <w:ind w:left="426" w:hanging="357"/>
        <w:jc w:val="both"/>
        <w:rPr>
          <w:rFonts w:cs="Calibri"/>
          <w:bCs/>
          <w:kern w:val="2"/>
          <w:szCs w:val="24"/>
          <w:lang w:eastAsia="ar-SA"/>
        </w:rPr>
      </w:pPr>
      <w:proofErr w:type="spellStart"/>
      <w:r>
        <w:rPr>
          <w:rFonts w:cs="Calibri"/>
          <w:bCs/>
          <w:kern w:val="2"/>
          <w:szCs w:val="24"/>
          <w:lang w:eastAsia="ar-SA"/>
        </w:rPr>
        <w:t>Neodisher</w:t>
      </w:r>
      <w:proofErr w:type="spellEnd"/>
      <w:r>
        <w:rPr>
          <w:rFonts w:cs="Calibri"/>
          <w:bCs/>
          <w:kern w:val="2"/>
          <w:szCs w:val="24"/>
          <w:lang w:eastAsia="ar-SA"/>
        </w:rPr>
        <w:t xml:space="preserve"> </w:t>
      </w:r>
      <w:proofErr w:type="spellStart"/>
      <w:r>
        <w:rPr>
          <w:rFonts w:cs="Calibri"/>
          <w:bCs/>
          <w:kern w:val="2"/>
          <w:szCs w:val="24"/>
          <w:lang w:eastAsia="ar-SA"/>
        </w:rPr>
        <w:t>MediKlar</w:t>
      </w:r>
      <w:proofErr w:type="spellEnd"/>
      <w:r>
        <w:rPr>
          <w:rFonts w:cs="Calibri"/>
          <w:bCs/>
          <w:kern w:val="2"/>
          <w:szCs w:val="24"/>
          <w:lang w:eastAsia="ar-SA"/>
        </w:rPr>
        <w:t xml:space="preserve"> do płukania i suszenia wyrobów medycznych w myjniach dezynfektorach,</w:t>
      </w:r>
    </w:p>
    <w:p w14:paraId="7BCED93F" w14:textId="77777777" w:rsidR="00D8567E" w:rsidRDefault="00D8567E" w:rsidP="00887862">
      <w:pPr>
        <w:pStyle w:val="Akapitzlist"/>
        <w:numPr>
          <w:ilvl w:val="0"/>
          <w:numId w:val="28"/>
        </w:numPr>
        <w:spacing w:line="276" w:lineRule="auto"/>
        <w:ind w:left="426" w:hanging="357"/>
        <w:jc w:val="both"/>
        <w:rPr>
          <w:rFonts w:cs="Calibri"/>
          <w:bCs/>
          <w:kern w:val="2"/>
          <w:szCs w:val="24"/>
          <w:lang w:eastAsia="ar-SA"/>
        </w:rPr>
      </w:pPr>
      <w:proofErr w:type="spellStart"/>
      <w:r>
        <w:rPr>
          <w:rFonts w:cs="Calibri"/>
          <w:bCs/>
          <w:kern w:val="2"/>
          <w:szCs w:val="24"/>
          <w:lang w:eastAsia="ar-SA"/>
        </w:rPr>
        <w:t>Neodisher</w:t>
      </w:r>
      <w:proofErr w:type="spellEnd"/>
      <w:r>
        <w:rPr>
          <w:rFonts w:cs="Calibri"/>
          <w:bCs/>
          <w:kern w:val="2"/>
          <w:szCs w:val="24"/>
          <w:lang w:eastAsia="ar-SA"/>
        </w:rPr>
        <w:t xml:space="preserve"> </w:t>
      </w:r>
      <w:proofErr w:type="spellStart"/>
      <w:r>
        <w:rPr>
          <w:rFonts w:cs="Calibri"/>
          <w:bCs/>
          <w:kern w:val="2"/>
          <w:szCs w:val="24"/>
          <w:lang w:eastAsia="ar-SA"/>
        </w:rPr>
        <w:t>MediClean</w:t>
      </w:r>
      <w:proofErr w:type="spellEnd"/>
      <w:r>
        <w:rPr>
          <w:rFonts w:cs="Calibri"/>
          <w:bCs/>
          <w:kern w:val="2"/>
          <w:szCs w:val="24"/>
          <w:lang w:eastAsia="ar-SA"/>
        </w:rPr>
        <w:t xml:space="preserve"> forte środek myjący wyroby medyczne w myjniach dezynfektorach,</w:t>
      </w:r>
    </w:p>
    <w:p w14:paraId="174A8CBF" w14:textId="0389CF0E" w:rsidR="00D8567E" w:rsidRPr="00D8567E" w:rsidRDefault="00D8567E" w:rsidP="00887862">
      <w:pPr>
        <w:pStyle w:val="Akapitzlist"/>
        <w:numPr>
          <w:ilvl w:val="0"/>
          <w:numId w:val="28"/>
        </w:numPr>
        <w:spacing w:after="120" w:line="276" w:lineRule="auto"/>
        <w:ind w:left="426" w:hanging="357"/>
        <w:jc w:val="both"/>
        <w:rPr>
          <w:rFonts w:cs="Calibri"/>
          <w:bCs/>
          <w:kern w:val="2"/>
          <w:szCs w:val="24"/>
          <w:lang w:eastAsia="ar-SA"/>
        </w:rPr>
      </w:pPr>
      <w:proofErr w:type="spellStart"/>
      <w:r>
        <w:rPr>
          <w:rFonts w:cs="Calibri"/>
          <w:bCs/>
          <w:kern w:val="2"/>
          <w:szCs w:val="24"/>
          <w:lang w:eastAsia="ar-SA"/>
        </w:rPr>
        <w:t>Inoxivitro</w:t>
      </w:r>
      <w:proofErr w:type="spellEnd"/>
      <w:r>
        <w:rPr>
          <w:rFonts w:cs="Calibri"/>
          <w:bCs/>
          <w:kern w:val="2"/>
          <w:szCs w:val="24"/>
          <w:lang w:eastAsia="ar-SA"/>
        </w:rPr>
        <w:t xml:space="preserve">- środek do czyszczenia </w:t>
      </w:r>
      <w:proofErr w:type="spellStart"/>
      <w:r>
        <w:rPr>
          <w:rFonts w:cs="Calibri"/>
          <w:bCs/>
          <w:kern w:val="2"/>
          <w:szCs w:val="24"/>
          <w:lang w:eastAsia="ar-SA"/>
        </w:rPr>
        <w:t>myjni-dezynfektorów</w:t>
      </w:r>
      <w:proofErr w:type="spellEnd"/>
      <w:r>
        <w:rPr>
          <w:rFonts w:cs="Calibri"/>
          <w:bCs/>
          <w:kern w:val="2"/>
          <w:szCs w:val="24"/>
          <w:lang w:eastAsia="ar-SA"/>
        </w:rPr>
        <w:t>, sterylizatorów i innych urządzeń ze stali nierdzewnej.</w:t>
      </w:r>
    </w:p>
    <w:p w14:paraId="22063A54" w14:textId="77777777" w:rsidR="00D8567E" w:rsidRDefault="00D8567E" w:rsidP="004E5DDD">
      <w:pPr>
        <w:spacing w:line="276" w:lineRule="auto"/>
        <w:jc w:val="both"/>
        <w:rPr>
          <w:rFonts w:cs="Calibri"/>
          <w:bCs/>
          <w:szCs w:val="24"/>
          <w:lang w:eastAsia="ar-SA"/>
        </w:rPr>
      </w:pPr>
      <w:r>
        <w:rPr>
          <w:rFonts w:cs="Calibri"/>
          <w:bCs/>
          <w:szCs w:val="24"/>
          <w:lang w:eastAsia="ar-SA"/>
        </w:rPr>
        <w:t>Dezynfekcja powierzchni:</w:t>
      </w:r>
    </w:p>
    <w:p w14:paraId="63F8722B" w14:textId="77777777" w:rsidR="00D8567E" w:rsidRDefault="00D8567E" w:rsidP="00887862">
      <w:pPr>
        <w:pStyle w:val="Akapitzlist"/>
        <w:numPr>
          <w:ilvl w:val="0"/>
          <w:numId w:val="29"/>
        </w:numPr>
        <w:spacing w:line="276" w:lineRule="auto"/>
        <w:ind w:left="426"/>
        <w:jc w:val="both"/>
        <w:rPr>
          <w:rFonts w:cs="Calibri"/>
          <w:bCs/>
          <w:szCs w:val="24"/>
          <w:lang w:eastAsia="ar-SA"/>
        </w:rPr>
      </w:pPr>
      <w:r>
        <w:rPr>
          <w:rFonts w:cs="Calibri"/>
          <w:bCs/>
          <w:szCs w:val="24"/>
          <w:lang w:eastAsia="ar-SA"/>
        </w:rPr>
        <w:t xml:space="preserve">Surfa </w:t>
      </w:r>
      <w:proofErr w:type="spellStart"/>
      <w:r>
        <w:rPr>
          <w:rFonts w:cs="Calibri"/>
          <w:bCs/>
          <w:szCs w:val="24"/>
          <w:lang w:eastAsia="ar-SA"/>
        </w:rPr>
        <w:t>safe</w:t>
      </w:r>
      <w:proofErr w:type="spellEnd"/>
      <w:r>
        <w:rPr>
          <w:rFonts w:cs="Calibri"/>
          <w:bCs/>
          <w:szCs w:val="24"/>
          <w:lang w:eastAsia="ar-SA"/>
        </w:rPr>
        <w:t xml:space="preserve"> </w:t>
      </w:r>
      <w:proofErr w:type="spellStart"/>
      <w:r>
        <w:rPr>
          <w:rFonts w:cs="Calibri"/>
          <w:bCs/>
          <w:szCs w:val="24"/>
          <w:lang w:eastAsia="ar-SA"/>
        </w:rPr>
        <w:t>premium</w:t>
      </w:r>
      <w:proofErr w:type="spellEnd"/>
      <w:r>
        <w:rPr>
          <w:rFonts w:cs="Calibri"/>
          <w:bCs/>
          <w:szCs w:val="24"/>
          <w:lang w:eastAsia="ar-SA"/>
        </w:rPr>
        <w:t xml:space="preserve"> - dezynfekcja delikatnych powierzchni, stosowany w oddziałach dziecięcych /inkubatory, powierzchnie szklane, z gumy, metalu/,</w:t>
      </w:r>
    </w:p>
    <w:p w14:paraId="4D40CAAA" w14:textId="77777777" w:rsidR="00D8567E" w:rsidRDefault="00D8567E" w:rsidP="00887862">
      <w:pPr>
        <w:pStyle w:val="Akapitzlist"/>
        <w:numPr>
          <w:ilvl w:val="0"/>
          <w:numId w:val="29"/>
        </w:numPr>
        <w:spacing w:line="276" w:lineRule="auto"/>
        <w:ind w:left="426"/>
        <w:jc w:val="both"/>
        <w:rPr>
          <w:rFonts w:cs="Calibri"/>
          <w:bCs/>
          <w:szCs w:val="24"/>
          <w:lang w:eastAsia="ar-SA"/>
        </w:rPr>
      </w:pPr>
      <w:r>
        <w:rPr>
          <w:rFonts w:cs="Calibri"/>
          <w:bCs/>
          <w:szCs w:val="24"/>
          <w:lang w:eastAsia="ar-SA"/>
        </w:rPr>
        <w:t xml:space="preserve">0,25% </w:t>
      </w:r>
      <w:proofErr w:type="spellStart"/>
      <w:r>
        <w:rPr>
          <w:rFonts w:cs="Calibri"/>
          <w:bCs/>
          <w:szCs w:val="24"/>
          <w:lang w:eastAsia="ar-SA"/>
        </w:rPr>
        <w:t>Surfanios</w:t>
      </w:r>
      <w:proofErr w:type="spellEnd"/>
      <w:r>
        <w:rPr>
          <w:rFonts w:cs="Calibri"/>
          <w:bCs/>
          <w:szCs w:val="24"/>
          <w:lang w:eastAsia="ar-SA"/>
        </w:rPr>
        <w:t xml:space="preserve"> Premium - do wszystkich powierzchni – dotykowych i bezdotykowych, </w:t>
      </w:r>
    </w:p>
    <w:p w14:paraId="49ABBCF1" w14:textId="77777777" w:rsidR="00D8567E" w:rsidRDefault="00D8567E" w:rsidP="00887862">
      <w:pPr>
        <w:pStyle w:val="Akapitzlist"/>
        <w:numPr>
          <w:ilvl w:val="0"/>
          <w:numId w:val="29"/>
        </w:numPr>
        <w:spacing w:line="276" w:lineRule="auto"/>
        <w:ind w:left="426"/>
        <w:jc w:val="both"/>
        <w:rPr>
          <w:rFonts w:cs="Calibri"/>
          <w:bCs/>
          <w:szCs w:val="24"/>
          <w:lang w:eastAsia="ar-SA"/>
        </w:rPr>
      </w:pPr>
      <w:proofErr w:type="spellStart"/>
      <w:r>
        <w:rPr>
          <w:rFonts w:cs="Calibri"/>
          <w:bCs/>
          <w:szCs w:val="24"/>
          <w:lang w:eastAsia="ar-SA"/>
        </w:rPr>
        <w:t>Incidin</w:t>
      </w:r>
      <w:proofErr w:type="spellEnd"/>
      <w:r>
        <w:rPr>
          <w:rFonts w:cs="Calibri"/>
          <w:bCs/>
          <w:szCs w:val="24"/>
          <w:lang w:eastAsia="ar-SA"/>
        </w:rPr>
        <w:t xml:space="preserve"> </w:t>
      </w:r>
      <w:proofErr w:type="spellStart"/>
      <w:r>
        <w:rPr>
          <w:rFonts w:cs="Calibri"/>
          <w:bCs/>
          <w:szCs w:val="24"/>
          <w:lang w:eastAsia="ar-SA"/>
        </w:rPr>
        <w:t>foam</w:t>
      </w:r>
      <w:proofErr w:type="spellEnd"/>
      <w:r>
        <w:rPr>
          <w:rFonts w:cs="Calibri"/>
          <w:bCs/>
          <w:szCs w:val="24"/>
          <w:lang w:eastAsia="ar-SA"/>
        </w:rPr>
        <w:t xml:space="preserve"> – do powierzchni trudnodostępnych, głowic </w:t>
      </w:r>
      <w:proofErr w:type="spellStart"/>
      <w:r>
        <w:rPr>
          <w:rFonts w:cs="Calibri"/>
          <w:bCs/>
          <w:szCs w:val="24"/>
          <w:lang w:eastAsia="ar-SA"/>
        </w:rPr>
        <w:t>usg</w:t>
      </w:r>
      <w:proofErr w:type="spellEnd"/>
      <w:r>
        <w:rPr>
          <w:rFonts w:cs="Calibri"/>
          <w:bCs/>
          <w:szCs w:val="24"/>
          <w:lang w:eastAsia="ar-SA"/>
        </w:rPr>
        <w:t xml:space="preserve"> oraz powierzchni wrażliwych na działanie alkoholi,</w:t>
      </w:r>
    </w:p>
    <w:p w14:paraId="5C7C3394" w14:textId="77777777" w:rsidR="00D8567E" w:rsidRDefault="00D8567E" w:rsidP="00887862">
      <w:pPr>
        <w:pStyle w:val="Akapitzlist"/>
        <w:numPr>
          <w:ilvl w:val="0"/>
          <w:numId w:val="29"/>
        </w:numPr>
        <w:spacing w:line="276" w:lineRule="auto"/>
        <w:ind w:left="426"/>
        <w:jc w:val="both"/>
        <w:rPr>
          <w:rFonts w:cs="Calibri"/>
          <w:bCs/>
          <w:szCs w:val="24"/>
          <w:lang w:eastAsia="ar-SA"/>
        </w:rPr>
      </w:pPr>
      <w:r>
        <w:rPr>
          <w:rFonts w:cs="Calibri"/>
          <w:bCs/>
          <w:szCs w:val="24"/>
          <w:lang w:eastAsia="ar-SA"/>
        </w:rPr>
        <w:t xml:space="preserve">2% </w:t>
      </w:r>
      <w:proofErr w:type="spellStart"/>
      <w:r>
        <w:rPr>
          <w:rFonts w:cs="Calibri"/>
          <w:bCs/>
          <w:szCs w:val="24"/>
          <w:lang w:eastAsia="ar-SA"/>
        </w:rPr>
        <w:t>Incidin</w:t>
      </w:r>
      <w:proofErr w:type="spellEnd"/>
      <w:r>
        <w:rPr>
          <w:rFonts w:cs="Calibri"/>
          <w:bCs/>
          <w:szCs w:val="24"/>
          <w:lang w:eastAsia="ar-SA"/>
        </w:rPr>
        <w:t xml:space="preserve"> </w:t>
      </w:r>
      <w:proofErr w:type="spellStart"/>
      <w:r>
        <w:rPr>
          <w:rFonts w:cs="Calibri"/>
          <w:bCs/>
          <w:szCs w:val="24"/>
          <w:lang w:eastAsia="ar-SA"/>
        </w:rPr>
        <w:t>active</w:t>
      </w:r>
      <w:proofErr w:type="spellEnd"/>
      <w:r>
        <w:rPr>
          <w:rFonts w:cs="Calibri"/>
          <w:bCs/>
          <w:szCs w:val="24"/>
          <w:lang w:eastAsia="ar-SA"/>
        </w:rPr>
        <w:t xml:space="preserve"> stosowany w Wielosalowym Zespole Operacyjnym i centralnej sterylizatorni do unieczynnienia powierzchni skażonych,</w:t>
      </w:r>
    </w:p>
    <w:p w14:paraId="08B90377" w14:textId="466994E1" w:rsidR="00D8567E" w:rsidRPr="00D8567E" w:rsidRDefault="00D8567E" w:rsidP="00887862">
      <w:pPr>
        <w:pStyle w:val="Akapitzlist"/>
        <w:numPr>
          <w:ilvl w:val="0"/>
          <w:numId w:val="29"/>
        </w:numPr>
        <w:spacing w:after="120" w:line="276" w:lineRule="auto"/>
        <w:ind w:left="425" w:hanging="357"/>
        <w:jc w:val="both"/>
        <w:rPr>
          <w:rFonts w:cs="Calibri"/>
          <w:bCs/>
          <w:szCs w:val="24"/>
          <w:lang w:eastAsia="ar-SA"/>
        </w:rPr>
      </w:pPr>
      <w:r>
        <w:rPr>
          <w:rFonts w:cs="Calibri"/>
          <w:bCs/>
          <w:szCs w:val="24"/>
          <w:lang w:eastAsia="ar-SA"/>
        </w:rPr>
        <w:t xml:space="preserve">1,80 % </w:t>
      </w:r>
      <w:proofErr w:type="spellStart"/>
      <w:r>
        <w:rPr>
          <w:rFonts w:cs="Calibri"/>
          <w:bCs/>
          <w:szCs w:val="24"/>
          <w:lang w:eastAsia="ar-SA"/>
        </w:rPr>
        <w:t>Chlorinex</w:t>
      </w:r>
      <w:proofErr w:type="spellEnd"/>
      <w:r>
        <w:rPr>
          <w:rFonts w:cs="Calibri"/>
          <w:bCs/>
          <w:szCs w:val="24"/>
          <w:lang w:eastAsia="ar-SA"/>
        </w:rPr>
        <w:t xml:space="preserve"> 60 – do dezynfekcji powierzchni zanieczyszczonych materiałem biologicznym.</w:t>
      </w:r>
    </w:p>
    <w:p w14:paraId="3CC691C5" w14:textId="77777777" w:rsidR="00D8567E" w:rsidRDefault="00D8567E" w:rsidP="004E5DDD">
      <w:pPr>
        <w:spacing w:line="276" w:lineRule="auto"/>
        <w:jc w:val="both"/>
        <w:rPr>
          <w:rFonts w:cs="Calibri"/>
          <w:bCs/>
          <w:szCs w:val="24"/>
          <w:lang w:eastAsia="ar-SA"/>
        </w:rPr>
      </w:pPr>
      <w:r>
        <w:rPr>
          <w:rFonts w:cs="Calibri"/>
          <w:bCs/>
          <w:szCs w:val="24"/>
          <w:lang w:eastAsia="ar-SA"/>
        </w:rPr>
        <w:t>Preparaty antyseptyczne stosowane do skóry:</w:t>
      </w:r>
    </w:p>
    <w:p w14:paraId="28D30C7B" w14:textId="77777777" w:rsidR="00D8567E" w:rsidRDefault="00D8567E" w:rsidP="00887862">
      <w:pPr>
        <w:pStyle w:val="Akapitzlist"/>
        <w:numPr>
          <w:ilvl w:val="0"/>
          <w:numId w:val="30"/>
        </w:numPr>
        <w:spacing w:line="276" w:lineRule="auto"/>
        <w:ind w:left="426"/>
        <w:jc w:val="both"/>
        <w:rPr>
          <w:rFonts w:eastAsia="Arial" w:cs="Calibri"/>
          <w:bCs/>
          <w:kern w:val="2"/>
          <w:szCs w:val="24"/>
          <w:lang w:eastAsia="ar-SA"/>
        </w:rPr>
      </w:pPr>
      <w:proofErr w:type="spellStart"/>
      <w:r>
        <w:rPr>
          <w:rFonts w:cs="Calibri"/>
          <w:bCs/>
          <w:szCs w:val="24"/>
          <w:lang w:eastAsia="ar-SA"/>
        </w:rPr>
        <w:t>Hydrex</w:t>
      </w:r>
      <w:proofErr w:type="spellEnd"/>
      <w:r>
        <w:rPr>
          <w:rFonts w:cs="Calibri"/>
          <w:bCs/>
          <w:szCs w:val="24"/>
          <w:lang w:eastAsia="ar-SA"/>
        </w:rPr>
        <w:t xml:space="preserve"> S leczniczy antyseptyczny środek do dezynfekcji skóry przed zabiegami leczniczymi,</w:t>
      </w:r>
    </w:p>
    <w:p w14:paraId="4392A353" w14:textId="77777777" w:rsidR="00D8567E" w:rsidRDefault="00D8567E" w:rsidP="00887862">
      <w:pPr>
        <w:pStyle w:val="Akapitzlist"/>
        <w:numPr>
          <w:ilvl w:val="0"/>
          <w:numId w:val="30"/>
        </w:numPr>
        <w:spacing w:line="276" w:lineRule="auto"/>
        <w:ind w:left="426"/>
        <w:jc w:val="both"/>
        <w:rPr>
          <w:rFonts w:eastAsia="Arial" w:cs="Calibri"/>
          <w:bCs/>
          <w:szCs w:val="24"/>
          <w:lang w:eastAsia="pl-PL"/>
        </w:rPr>
      </w:pPr>
      <w:r>
        <w:rPr>
          <w:rFonts w:eastAsia="Arial" w:cs="Calibri"/>
          <w:bCs/>
          <w:szCs w:val="24"/>
          <w:lang w:eastAsia="pl-PL"/>
        </w:rPr>
        <w:t xml:space="preserve"> </w:t>
      </w:r>
      <w:proofErr w:type="spellStart"/>
      <w:r>
        <w:rPr>
          <w:rFonts w:eastAsia="Arial" w:cs="Calibri"/>
          <w:bCs/>
          <w:szCs w:val="24"/>
          <w:lang w:eastAsia="pl-PL"/>
        </w:rPr>
        <w:t>Octenisept</w:t>
      </w:r>
      <w:proofErr w:type="spellEnd"/>
      <w:r>
        <w:rPr>
          <w:rFonts w:eastAsia="Arial" w:cs="Calibri"/>
          <w:bCs/>
          <w:szCs w:val="24"/>
          <w:lang w:eastAsia="pl-PL"/>
        </w:rPr>
        <w:t xml:space="preserve"> do błon śluzowych i ran zamkniętych</w:t>
      </w:r>
    </w:p>
    <w:p w14:paraId="6B907C6B" w14:textId="77777777" w:rsidR="00D8567E" w:rsidRDefault="00D8567E" w:rsidP="00887862">
      <w:pPr>
        <w:pStyle w:val="Akapitzlist"/>
        <w:numPr>
          <w:ilvl w:val="0"/>
          <w:numId w:val="30"/>
        </w:numPr>
        <w:spacing w:line="276" w:lineRule="auto"/>
        <w:ind w:left="426"/>
        <w:jc w:val="both"/>
        <w:rPr>
          <w:rFonts w:cs="Calibri"/>
          <w:bCs/>
          <w:szCs w:val="24"/>
          <w:shd w:val="clear" w:color="auto" w:fill="FFFFFF"/>
          <w:lang w:eastAsia="pl-PL"/>
        </w:rPr>
      </w:pPr>
      <w:proofErr w:type="spellStart"/>
      <w:r>
        <w:rPr>
          <w:rFonts w:eastAsia="Arial" w:cs="Calibri"/>
          <w:bCs/>
          <w:szCs w:val="24"/>
          <w:lang w:eastAsia="pl-PL"/>
        </w:rPr>
        <w:t>Kodan</w:t>
      </w:r>
      <w:proofErr w:type="spellEnd"/>
      <w:r>
        <w:rPr>
          <w:rFonts w:cs="Calibri"/>
          <w:bCs/>
          <w:szCs w:val="24"/>
          <w:shd w:val="clear" w:color="auto" w:fill="FFFFFF"/>
          <w:lang w:eastAsia="pl-PL"/>
        </w:rPr>
        <w:t xml:space="preserve"> </w:t>
      </w:r>
      <w:proofErr w:type="spellStart"/>
      <w:r>
        <w:rPr>
          <w:rFonts w:cs="Calibri"/>
          <w:bCs/>
          <w:szCs w:val="24"/>
          <w:shd w:val="clear" w:color="auto" w:fill="FFFFFF"/>
          <w:lang w:eastAsia="pl-PL"/>
        </w:rPr>
        <w:t>Tinctur</w:t>
      </w:r>
      <w:proofErr w:type="spellEnd"/>
      <w:r>
        <w:rPr>
          <w:rFonts w:cs="Calibri"/>
          <w:bCs/>
          <w:szCs w:val="24"/>
          <w:shd w:val="clear" w:color="auto" w:fill="FFFFFF"/>
          <w:lang w:eastAsia="pl-PL"/>
        </w:rPr>
        <w:t xml:space="preserve"> forte </w:t>
      </w:r>
      <w:r>
        <w:rPr>
          <w:rFonts w:eastAsia="Arial" w:cs="Calibri"/>
          <w:bCs/>
          <w:szCs w:val="24"/>
          <w:lang w:eastAsia="pl-PL"/>
        </w:rPr>
        <w:t>bezbarwny i barwiony do skóry,</w:t>
      </w:r>
    </w:p>
    <w:p w14:paraId="210209D6" w14:textId="77777777" w:rsidR="00D8567E" w:rsidRDefault="00D8567E" w:rsidP="00887862">
      <w:pPr>
        <w:pStyle w:val="Akapitzlist"/>
        <w:numPr>
          <w:ilvl w:val="0"/>
          <w:numId w:val="30"/>
        </w:numPr>
        <w:spacing w:line="276" w:lineRule="auto"/>
        <w:ind w:left="426"/>
        <w:jc w:val="both"/>
        <w:rPr>
          <w:rFonts w:eastAsia="Arial" w:cs="Calibri"/>
          <w:bCs/>
          <w:szCs w:val="24"/>
          <w:lang w:eastAsia="pl-PL"/>
        </w:rPr>
      </w:pPr>
      <w:proofErr w:type="spellStart"/>
      <w:r>
        <w:rPr>
          <w:rFonts w:cs="Calibri"/>
          <w:bCs/>
          <w:szCs w:val="24"/>
          <w:shd w:val="clear" w:color="auto" w:fill="FFFFFF"/>
          <w:lang w:eastAsia="pl-PL"/>
        </w:rPr>
        <w:t>Softa</w:t>
      </w:r>
      <w:proofErr w:type="spellEnd"/>
      <w:r>
        <w:rPr>
          <w:rFonts w:cs="Calibri"/>
          <w:bCs/>
          <w:szCs w:val="24"/>
          <w:shd w:val="clear" w:color="auto" w:fill="FFFFFF"/>
          <w:lang w:eastAsia="pl-PL"/>
        </w:rPr>
        <w:t xml:space="preserve"> </w:t>
      </w:r>
      <w:proofErr w:type="spellStart"/>
      <w:r>
        <w:rPr>
          <w:rFonts w:cs="Calibri"/>
          <w:bCs/>
          <w:szCs w:val="24"/>
          <w:shd w:val="clear" w:color="auto" w:fill="FFFFFF"/>
          <w:lang w:eastAsia="pl-PL"/>
        </w:rPr>
        <w:t>sept</w:t>
      </w:r>
      <w:proofErr w:type="spellEnd"/>
      <w:r>
        <w:rPr>
          <w:rFonts w:cs="Calibri"/>
          <w:bCs/>
          <w:szCs w:val="24"/>
          <w:shd w:val="clear" w:color="auto" w:fill="FFFFFF"/>
          <w:lang w:eastAsia="pl-PL"/>
        </w:rPr>
        <w:t xml:space="preserve"> N bezbarwny i barwiony dla dzieci młodszych,</w:t>
      </w:r>
    </w:p>
    <w:p w14:paraId="44F3F410" w14:textId="41BB026C" w:rsidR="00D8567E" w:rsidRPr="00D8567E" w:rsidRDefault="00D8567E" w:rsidP="00887862">
      <w:pPr>
        <w:pStyle w:val="Akapitzlist"/>
        <w:numPr>
          <w:ilvl w:val="0"/>
          <w:numId w:val="30"/>
        </w:numPr>
        <w:spacing w:after="120" w:line="276" w:lineRule="auto"/>
        <w:ind w:left="425" w:hanging="357"/>
        <w:jc w:val="both"/>
        <w:rPr>
          <w:rFonts w:eastAsia="Arial" w:cs="Calibri"/>
          <w:bCs/>
          <w:szCs w:val="24"/>
          <w:lang w:eastAsia="pl-PL"/>
        </w:rPr>
      </w:pPr>
      <w:proofErr w:type="spellStart"/>
      <w:r>
        <w:rPr>
          <w:rFonts w:eastAsia="Arial" w:cs="Calibri"/>
          <w:bCs/>
          <w:szCs w:val="24"/>
          <w:lang w:eastAsia="pl-PL"/>
        </w:rPr>
        <w:t>Citroclorex</w:t>
      </w:r>
      <w:proofErr w:type="spellEnd"/>
      <w:r>
        <w:rPr>
          <w:rFonts w:eastAsia="Arial" w:cs="Calibri"/>
          <w:bCs/>
          <w:szCs w:val="24"/>
          <w:lang w:eastAsia="pl-PL"/>
        </w:rPr>
        <w:t xml:space="preserve"> 2% do skóry w przypadku zakładania portów naczyniowych, </w:t>
      </w:r>
      <w:proofErr w:type="spellStart"/>
      <w:r>
        <w:rPr>
          <w:rFonts w:eastAsia="Arial" w:cs="Calibri"/>
          <w:bCs/>
          <w:szCs w:val="24"/>
          <w:lang w:eastAsia="pl-PL"/>
        </w:rPr>
        <w:t>Citroclorex</w:t>
      </w:r>
      <w:proofErr w:type="spellEnd"/>
      <w:r>
        <w:rPr>
          <w:rFonts w:eastAsia="Arial" w:cs="Calibri"/>
          <w:bCs/>
          <w:szCs w:val="24"/>
          <w:lang w:eastAsia="pl-PL"/>
        </w:rPr>
        <w:t xml:space="preserve"> 2% MD do dezynfekcji końcówek zewnętrznych części portów.</w:t>
      </w:r>
    </w:p>
    <w:p w14:paraId="5DE6E872" w14:textId="77777777" w:rsidR="00D8567E" w:rsidRDefault="00D8567E" w:rsidP="004E5DDD">
      <w:pPr>
        <w:spacing w:line="276" w:lineRule="auto"/>
        <w:jc w:val="both"/>
        <w:rPr>
          <w:rFonts w:cs="Calibri"/>
          <w:bCs/>
          <w:szCs w:val="24"/>
          <w:shd w:val="clear" w:color="auto" w:fill="FFFFFF"/>
          <w:lang w:eastAsia="ar-SA"/>
        </w:rPr>
      </w:pPr>
      <w:r>
        <w:rPr>
          <w:rFonts w:cs="Calibri"/>
          <w:bCs/>
          <w:szCs w:val="24"/>
          <w:lang w:eastAsia="ar-SA"/>
        </w:rPr>
        <w:t xml:space="preserve">Stanowiska do higieny rąk </w:t>
      </w:r>
    </w:p>
    <w:p w14:paraId="7E70470F" w14:textId="77777777" w:rsidR="00D8567E" w:rsidRDefault="00D8567E" w:rsidP="004E5DDD">
      <w:pPr>
        <w:spacing w:line="276" w:lineRule="auto"/>
        <w:ind w:firstLine="709"/>
        <w:jc w:val="both"/>
        <w:rPr>
          <w:rFonts w:cs="Calibri"/>
          <w:bCs/>
          <w:szCs w:val="24"/>
          <w:shd w:val="clear" w:color="auto" w:fill="FFFFFF"/>
          <w:lang w:eastAsia="ar-SA"/>
        </w:rPr>
      </w:pPr>
      <w:r>
        <w:rPr>
          <w:rFonts w:cs="Calibri"/>
          <w:bCs/>
          <w:szCs w:val="24"/>
          <w:shd w:val="clear" w:color="auto" w:fill="FFFFFF"/>
          <w:lang w:eastAsia="ar-SA"/>
        </w:rPr>
        <w:t xml:space="preserve">Mydło antyseptyczne do higienicznego i chirurgicznego mycia rąk </w:t>
      </w:r>
      <w:proofErr w:type="spellStart"/>
      <w:r>
        <w:rPr>
          <w:rFonts w:cs="Calibri"/>
          <w:bCs/>
          <w:szCs w:val="24"/>
          <w:shd w:val="clear" w:color="auto" w:fill="FFFFFF"/>
          <w:lang w:eastAsia="ar-SA"/>
        </w:rPr>
        <w:t>Seraman</w:t>
      </w:r>
      <w:proofErr w:type="spellEnd"/>
      <w:r>
        <w:rPr>
          <w:rFonts w:cs="Calibri"/>
          <w:bCs/>
          <w:szCs w:val="24"/>
          <w:shd w:val="clear" w:color="auto" w:fill="FFFFFF"/>
          <w:lang w:eastAsia="ar-SA"/>
        </w:rPr>
        <w:t xml:space="preserve"> </w:t>
      </w:r>
      <w:proofErr w:type="spellStart"/>
      <w:r>
        <w:rPr>
          <w:rFonts w:cs="Calibri"/>
          <w:bCs/>
          <w:szCs w:val="24"/>
          <w:shd w:val="clear" w:color="auto" w:fill="FFFFFF"/>
          <w:lang w:eastAsia="ar-SA"/>
        </w:rPr>
        <w:t>Soft</w:t>
      </w:r>
      <w:proofErr w:type="spellEnd"/>
      <w:r>
        <w:rPr>
          <w:rFonts w:cs="Calibri"/>
          <w:bCs/>
          <w:szCs w:val="24"/>
          <w:shd w:val="clear" w:color="auto" w:fill="FFFFFF"/>
          <w:lang w:eastAsia="ar-SA"/>
        </w:rPr>
        <w:t xml:space="preserve">, antyseptyk </w:t>
      </w:r>
      <w:proofErr w:type="spellStart"/>
      <w:r>
        <w:rPr>
          <w:rFonts w:cs="Calibri"/>
          <w:bCs/>
          <w:szCs w:val="24"/>
          <w:shd w:val="clear" w:color="auto" w:fill="FFFFFF"/>
          <w:lang w:eastAsia="ar-SA"/>
        </w:rPr>
        <w:t>Skinman</w:t>
      </w:r>
      <w:proofErr w:type="spellEnd"/>
      <w:r>
        <w:rPr>
          <w:rFonts w:cs="Calibri"/>
          <w:bCs/>
          <w:szCs w:val="24"/>
          <w:shd w:val="clear" w:color="auto" w:fill="FFFFFF"/>
          <w:lang w:eastAsia="ar-SA"/>
        </w:rPr>
        <w:t xml:space="preserve"> </w:t>
      </w:r>
      <w:proofErr w:type="spellStart"/>
      <w:r>
        <w:rPr>
          <w:rFonts w:cs="Calibri"/>
          <w:bCs/>
          <w:szCs w:val="24"/>
          <w:shd w:val="clear" w:color="auto" w:fill="FFFFFF"/>
          <w:lang w:eastAsia="ar-SA"/>
        </w:rPr>
        <w:t>Soft</w:t>
      </w:r>
      <w:proofErr w:type="spellEnd"/>
      <w:r>
        <w:rPr>
          <w:rFonts w:cs="Calibri"/>
          <w:bCs/>
          <w:szCs w:val="24"/>
          <w:shd w:val="clear" w:color="auto" w:fill="FFFFFF"/>
          <w:lang w:eastAsia="ar-SA"/>
        </w:rPr>
        <w:t xml:space="preserve"> </w:t>
      </w:r>
      <w:proofErr w:type="spellStart"/>
      <w:r>
        <w:rPr>
          <w:rFonts w:cs="Calibri"/>
          <w:bCs/>
          <w:szCs w:val="24"/>
          <w:shd w:val="clear" w:color="auto" w:fill="FFFFFF"/>
          <w:lang w:eastAsia="ar-SA"/>
        </w:rPr>
        <w:t>Protect</w:t>
      </w:r>
      <w:proofErr w:type="spellEnd"/>
      <w:r>
        <w:rPr>
          <w:rFonts w:cs="Calibri"/>
          <w:bCs/>
          <w:szCs w:val="24"/>
          <w:shd w:val="clear" w:color="auto" w:fill="FFFFFF"/>
          <w:lang w:eastAsia="ar-SA"/>
        </w:rPr>
        <w:t xml:space="preserve"> umieszczone w ściennych pojemnikach w systemie </w:t>
      </w:r>
      <w:r>
        <w:rPr>
          <w:rFonts w:cs="Calibri"/>
          <w:bCs/>
          <w:szCs w:val="24"/>
          <w:shd w:val="clear" w:color="auto" w:fill="FFFFFF"/>
          <w:lang w:eastAsia="ar-SA"/>
        </w:rPr>
        <w:lastRenderedPageBreak/>
        <w:t xml:space="preserve">zamkniętym </w:t>
      </w:r>
      <w:proofErr w:type="spellStart"/>
      <w:r>
        <w:rPr>
          <w:rFonts w:cs="Calibri"/>
          <w:bCs/>
          <w:szCs w:val="24"/>
          <w:shd w:val="clear" w:color="auto" w:fill="FFFFFF"/>
          <w:lang w:eastAsia="ar-SA"/>
        </w:rPr>
        <w:t>Nexa</w:t>
      </w:r>
      <w:proofErr w:type="spellEnd"/>
      <w:r>
        <w:rPr>
          <w:rFonts w:cs="Calibri"/>
          <w:bCs/>
          <w:szCs w:val="24"/>
          <w:shd w:val="clear" w:color="auto" w:fill="FFFFFF"/>
          <w:lang w:eastAsia="ar-SA"/>
        </w:rPr>
        <w:t xml:space="preserve">. </w:t>
      </w:r>
      <w:r>
        <w:rPr>
          <w:rFonts w:eastAsia="Arial" w:cs="Calibri"/>
          <w:bCs/>
          <w:szCs w:val="24"/>
          <w:shd w:val="clear" w:color="auto" w:fill="FFFFFF"/>
          <w:lang w:eastAsia="ar-SA"/>
        </w:rPr>
        <w:t xml:space="preserve">Preparaty do mycia i dezynfekcji rąk konfekcjonowano w dozownikach uruchamianych bez kontaktu z dłonią, w opakowaniach jednorazowego użycia </w:t>
      </w:r>
      <w:r>
        <w:rPr>
          <w:rFonts w:eastAsia="Arial" w:cs="Calibri"/>
          <w:bCs/>
          <w:szCs w:val="24"/>
          <w:shd w:val="clear" w:color="auto" w:fill="FFFFFF"/>
          <w:lang w:eastAsia="ar-SA"/>
        </w:rPr>
        <w:br/>
        <w:t>z jednorazowym systemem dozującym.</w:t>
      </w:r>
    </w:p>
    <w:bookmarkEnd w:id="38"/>
    <w:p w14:paraId="1D3D7EA4" w14:textId="77777777" w:rsidR="00E8150C" w:rsidRPr="00D8567E" w:rsidRDefault="00E8150C" w:rsidP="004E5DDD">
      <w:pPr>
        <w:spacing w:line="276" w:lineRule="auto"/>
        <w:jc w:val="both"/>
        <w:rPr>
          <w:rFonts w:eastAsia="Arial" w:cs="Calibri"/>
          <w:bCs/>
          <w:szCs w:val="24"/>
          <w:shd w:val="clear" w:color="auto" w:fill="FFFFFF"/>
          <w:lang w:eastAsia="ar-SA"/>
        </w:rPr>
      </w:pPr>
    </w:p>
    <w:p w14:paraId="5B30282D" w14:textId="77777777" w:rsidR="00E8150C" w:rsidRPr="00D8567E" w:rsidRDefault="00E8150C" w:rsidP="004E5DDD">
      <w:pPr>
        <w:spacing w:line="276" w:lineRule="auto"/>
        <w:jc w:val="both"/>
        <w:rPr>
          <w:rFonts w:cs="Calibri"/>
          <w:bCs/>
          <w:szCs w:val="24"/>
          <w:lang w:eastAsia="pl-PL"/>
        </w:rPr>
      </w:pPr>
      <w:r w:rsidRPr="00D8567E">
        <w:rPr>
          <w:rFonts w:cs="Calibri"/>
          <w:bCs/>
          <w:szCs w:val="24"/>
          <w:u w:val="single"/>
          <w:lang w:eastAsia="pl-PL"/>
        </w:rPr>
        <w:t>Affidea Międzynarodowe Centrum Onkologii w Koszalinie</w:t>
      </w:r>
      <w:r w:rsidRPr="00D8567E">
        <w:rPr>
          <w:rFonts w:cs="Calibri"/>
          <w:bCs/>
          <w:szCs w:val="24"/>
          <w:lang w:eastAsia="pl-PL"/>
        </w:rPr>
        <w:t xml:space="preserve"> </w:t>
      </w:r>
    </w:p>
    <w:p w14:paraId="18365757" w14:textId="5D36DE16" w:rsidR="00302AEE" w:rsidRDefault="00302AEE" w:rsidP="00345353">
      <w:pPr>
        <w:spacing w:after="120" w:line="276" w:lineRule="auto"/>
        <w:jc w:val="both"/>
        <w:rPr>
          <w:rFonts w:cs="Calibri"/>
          <w:bCs/>
          <w:szCs w:val="24"/>
          <w:lang w:eastAsia="pl-PL"/>
        </w:rPr>
      </w:pPr>
      <w:r>
        <w:rPr>
          <w:rFonts w:cs="Calibri"/>
          <w:bCs/>
          <w:szCs w:val="24"/>
          <w:lang w:eastAsia="pl-PL"/>
        </w:rPr>
        <w:t>Dezynfekcja endoskopów</w:t>
      </w:r>
    </w:p>
    <w:p w14:paraId="4EE434BB" w14:textId="0F83BF1D" w:rsidR="00302AEE" w:rsidRPr="00302AEE" w:rsidRDefault="00302AEE" w:rsidP="00345353">
      <w:pPr>
        <w:spacing w:after="120" w:line="276" w:lineRule="auto"/>
        <w:ind w:firstLine="709"/>
        <w:jc w:val="both"/>
        <w:rPr>
          <w:rFonts w:cs="Calibri"/>
          <w:bCs/>
          <w:szCs w:val="24"/>
          <w:lang w:eastAsia="pl-PL"/>
        </w:rPr>
      </w:pPr>
      <w:r>
        <w:rPr>
          <w:rFonts w:eastAsia="Arial" w:cs="Calibri"/>
          <w:bCs/>
          <w:szCs w:val="24"/>
          <w:lang w:eastAsia="pl-PL"/>
        </w:rPr>
        <w:t xml:space="preserve">W sali zabiegowej brachyterapii zlokalizowanej na parterze, zorganizowano miejsce do prowadzenia dekontaminacji endoskopów i narzędzi wielorazowego użycia. Wydzieloną część gabinetu wyposażono w myjnię OLYMPUS i myjkę ultradźwiękową POLSONIC. Do myjni OLYMPUS - stosowano preparat </w:t>
      </w:r>
      <w:proofErr w:type="spellStart"/>
      <w:r>
        <w:rPr>
          <w:rFonts w:eastAsia="Arial" w:cs="Calibri"/>
          <w:bCs/>
          <w:szCs w:val="24"/>
          <w:lang w:eastAsia="pl-PL"/>
        </w:rPr>
        <w:t>Cleaner</w:t>
      </w:r>
      <w:proofErr w:type="spellEnd"/>
      <w:r>
        <w:rPr>
          <w:rFonts w:eastAsia="Arial" w:cs="Calibri"/>
          <w:bCs/>
          <w:szCs w:val="24"/>
          <w:lang w:eastAsia="pl-PL"/>
        </w:rPr>
        <w:t xml:space="preserve"> </w:t>
      </w:r>
      <w:proofErr w:type="spellStart"/>
      <w:r>
        <w:rPr>
          <w:rFonts w:eastAsia="Arial" w:cs="Calibri"/>
          <w:bCs/>
          <w:szCs w:val="24"/>
          <w:lang w:eastAsia="pl-PL"/>
        </w:rPr>
        <w:t>Deasinfectant</w:t>
      </w:r>
      <w:proofErr w:type="spellEnd"/>
      <w:r>
        <w:rPr>
          <w:rFonts w:eastAsia="Arial" w:cs="Calibri"/>
          <w:bCs/>
          <w:szCs w:val="24"/>
          <w:lang w:eastAsia="pl-PL"/>
        </w:rPr>
        <w:t xml:space="preserve">, z kolei do myjki ultradźwiękowej </w:t>
      </w:r>
      <w:proofErr w:type="spellStart"/>
      <w:r>
        <w:rPr>
          <w:rFonts w:eastAsia="Arial" w:cs="Calibri"/>
          <w:bCs/>
          <w:szCs w:val="24"/>
          <w:lang w:eastAsia="pl-PL"/>
        </w:rPr>
        <w:t>Polsonic</w:t>
      </w:r>
      <w:proofErr w:type="spellEnd"/>
      <w:r>
        <w:rPr>
          <w:rFonts w:eastAsia="Arial" w:cs="Calibri"/>
          <w:bCs/>
          <w:szCs w:val="24"/>
          <w:lang w:eastAsia="pl-PL"/>
        </w:rPr>
        <w:t xml:space="preserve"> 2% </w:t>
      </w:r>
      <w:proofErr w:type="spellStart"/>
      <w:r>
        <w:rPr>
          <w:rFonts w:eastAsia="Arial" w:cs="Calibri"/>
          <w:bCs/>
          <w:szCs w:val="24"/>
          <w:lang w:eastAsia="pl-PL"/>
        </w:rPr>
        <w:t>Stabimed</w:t>
      </w:r>
      <w:proofErr w:type="spellEnd"/>
      <w:r>
        <w:rPr>
          <w:rFonts w:eastAsia="Arial" w:cs="Calibri"/>
          <w:bCs/>
          <w:szCs w:val="24"/>
          <w:lang w:eastAsia="pl-PL"/>
        </w:rPr>
        <w:t xml:space="preserve"> i detergent enzymatyczny </w:t>
      </w:r>
      <w:proofErr w:type="spellStart"/>
      <w:r>
        <w:rPr>
          <w:rFonts w:eastAsia="Arial" w:cs="Calibri"/>
          <w:bCs/>
          <w:szCs w:val="24"/>
          <w:lang w:eastAsia="pl-PL"/>
        </w:rPr>
        <w:t>Cidezime</w:t>
      </w:r>
      <w:proofErr w:type="spellEnd"/>
      <w:r>
        <w:rPr>
          <w:rFonts w:eastAsia="Arial" w:cs="Calibri"/>
          <w:bCs/>
          <w:szCs w:val="24"/>
          <w:lang w:eastAsia="pl-PL"/>
        </w:rPr>
        <w:t xml:space="preserve">. </w:t>
      </w:r>
    </w:p>
    <w:p w14:paraId="23C7D6F5" w14:textId="14DF51DD" w:rsidR="00302AEE" w:rsidRDefault="00302AEE" w:rsidP="004E5DDD">
      <w:pPr>
        <w:spacing w:line="276" w:lineRule="auto"/>
        <w:jc w:val="both"/>
        <w:rPr>
          <w:rFonts w:cs="Calibri"/>
          <w:bCs/>
          <w:kern w:val="2"/>
          <w:szCs w:val="24"/>
          <w:lang w:eastAsia="pl-PL"/>
        </w:rPr>
      </w:pPr>
      <w:r>
        <w:rPr>
          <w:rFonts w:cs="Calibri"/>
          <w:bCs/>
          <w:kern w:val="2"/>
          <w:szCs w:val="24"/>
          <w:lang w:eastAsia="pl-PL"/>
        </w:rPr>
        <w:t>Dezynfekcja powierzchni:</w:t>
      </w:r>
    </w:p>
    <w:p w14:paraId="448E337F" w14:textId="77777777" w:rsidR="00302AEE" w:rsidRDefault="00302AEE" w:rsidP="00887862">
      <w:pPr>
        <w:pStyle w:val="Akapitzlist"/>
        <w:numPr>
          <w:ilvl w:val="0"/>
          <w:numId w:val="31"/>
        </w:numPr>
        <w:spacing w:line="276" w:lineRule="auto"/>
        <w:ind w:left="426"/>
        <w:jc w:val="both"/>
        <w:rPr>
          <w:rFonts w:cs="Calibri"/>
          <w:bCs/>
          <w:kern w:val="2"/>
          <w:szCs w:val="24"/>
          <w:lang w:eastAsia="pl-PL"/>
        </w:rPr>
      </w:pPr>
      <w:proofErr w:type="spellStart"/>
      <w:r>
        <w:rPr>
          <w:rFonts w:cs="Calibri"/>
          <w:bCs/>
          <w:kern w:val="2"/>
          <w:szCs w:val="24"/>
          <w:lang w:eastAsia="pl-PL"/>
        </w:rPr>
        <w:t>Mikrozid</w:t>
      </w:r>
      <w:proofErr w:type="spellEnd"/>
      <w:r>
        <w:rPr>
          <w:rFonts w:cs="Calibri"/>
          <w:bCs/>
          <w:kern w:val="2"/>
          <w:szCs w:val="24"/>
          <w:lang w:eastAsia="pl-PL"/>
        </w:rPr>
        <w:t xml:space="preserve">, </w:t>
      </w:r>
      <w:proofErr w:type="spellStart"/>
      <w:r>
        <w:rPr>
          <w:rFonts w:cs="Calibri"/>
          <w:bCs/>
          <w:kern w:val="2"/>
          <w:szCs w:val="24"/>
          <w:lang w:eastAsia="pl-PL"/>
        </w:rPr>
        <w:t>Incidin</w:t>
      </w:r>
      <w:proofErr w:type="spellEnd"/>
      <w:r>
        <w:rPr>
          <w:rFonts w:cs="Calibri"/>
          <w:bCs/>
          <w:kern w:val="2"/>
          <w:szCs w:val="24"/>
          <w:lang w:eastAsia="pl-PL"/>
        </w:rPr>
        <w:t xml:space="preserve"> </w:t>
      </w:r>
      <w:proofErr w:type="spellStart"/>
      <w:r>
        <w:rPr>
          <w:rFonts w:cs="Calibri"/>
          <w:bCs/>
          <w:kern w:val="2"/>
          <w:szCs w:val="24"/>
          <w:lang w:eastAsia="pl-PL"/>
        </w:rPr>
        <w:t>Foam</w:t>
      </w:r>
      <w:proofErr w:type="spellEnd"/>
      <w:r>
        <w:rPr>
          <w:rFonts w:cs="Calibri"/>
          <w:bCs/>
          <w:kern w:val="2"/>
          <w:szCs w:val="24"/>
          <w:lang w:eastAsia="pl-PL"/>
        </w:rPr>
        <w:t xml:space="preserve">, </w:t>
      </w:r>
      <w:proofErr w:type="spellStart"/>
      <w:r>
        <w:rPr>
          <w:rFonts w:cs="Calibri"/>
          <w:bCs/>
          <w:kern w:val="2"/>
          <w:szCs w:val="24"/>
          <w:lang w:eastAsia="pl-PL"/>
        </w:rPr>
        <w:t>Velox</w:t>
      </w:r>
      <w:proofErr w:type="spellEnd"/>
      <w:r>
        <w:rPr>
          <w:rFonts w:cs="Calibri"/>
          <w:bCs/>
          <w:kern w:val="2"/>
          <w:szCs w:val="24"/>
          <w:lang w:eastAsia="pl-PL"/>
        </w:rPr>
        <w:t xml:space="preserve"> Duo i </w:t>
      </w:r>
      <w:proofErr w:type="spellStart"/>
      <w:r>
        <w:rPr>
          <w:rFonts w:cs="Calibri"/>
          <w:bCs/>
          <w:kern w:val="2"/>
          <w:szCs w:val="24"/>
          <w:lang w:eastAsia="pl-PL"/>
        </w:rPr>
        <w:t>Incidin</w:t>
      </w:r>
      <w:proofErr w:type="spellEnd"/>
      <w:r>
        <w:rPr>
          <w:rFonts w:cs="Calibri"/>
          <w:bCs/>
          <w:kern w:val="2"/>
          <w:szCs w:val="24"/>
          <w:lang w:eastAsia="pl-PL"/>
        </w:rPr>
        <w:t xml:space="preserve"> </w:t>
      </w:r>
      <w:proofErr w:type="spellStart"/>
      <w:r>
        <w:rPr>
          <w:rFonts w:cs="Calibri"/>
          <w:bCs/>
          <w:kern w:val="2"/>
          <w:szCs w:val="24"/>
          <w:lang w:eastAsia="pl-PL"/>
        </w:rPr>
        <w:t>Oxy</w:t>
      </w:r>
      <w:proofErr w:type="spellEnd"/>
      <w:r>
        <w:rPr>
          <w:rFonts w:cs="Calibri"/>
          <w:bCs/>
          <w:kern w:val="2"/>
          <w:szCs w:val="24"/>
          <w:lang w:eastAsia="pl-PL"/>
        </w:rPr>
        <w:t xml:space="preserve"> oraz </w:t>
      </w:r>
      <w:proofErr w:type="spellStart"/>
      <w:r>
        <w:rPr>
          <w:rFonts w:cs="Calibri"/>
          <w:bCs/>
          <w:kern w:val="2"/>
          <w:szCs w:val="24"/>
          <w:lang w:eastAsia="pl-PL"/>
        </w:rPr>
        <w:t>Virusolwe</w:t>
      </w:r>
      <w:proofErr w:type="spellEnd"/>
      <w:r>
        <w:rPr>
          <w:rFonts w:cs="Calibri"/>
          <w:bCs/>
          <w:kern w:val="2"/>
          <w:szCs w:val="24"/>
          <w:lang w:eastAsia="pl-PL"/>
        </w:rPr>
        <w:t xml:space="preserve"> – chusteczki do powierzchni dotykowych, </w:t>
      </w:r>
    </w:p>
    <w:p w14:paraId="1E5A5559" w14:textId="77777777" w:rsidR="00302AEE" w:rsidRDefault="00302AEE" w:rsidP="00887862">
      <w:pPr>
        <w:pStyle w:val="Akapitzlist"/>
        <w:numPr>
          <w:ilvl w:val="0"/>
          <w:numId w:val="31"/>
        </w:numPr>
        <w:spacing w:line="276" w:lineRule="auto"/>
        <w:ind w:left="426"/>
        <w:jc w:val="both"/>
        <w:rPr>
          <w:rFonts w:cs="Calibri"/>
          <w:bCs/>
          <w:kern w:val="2"/>
          <w:szCs w:val="24"/>
          <w:lang w:eastAsia="pl-PL"/>
        </w:rPr>
      </w:pPr>
      <w:r>
        <w:rPr>
          <w:rFonts w:cs="Calibri"/>
          <w:bCs/>
          <w:kern w:val="2"/>
          <w:szCs w:val="24"/>
          <w:lang w:eastAsia="pl-PL"/>
        </w:rPr>
        <w:t xml:space="preserve">1,80% roztwór </w:t>
      </w:r>
      <w:proofErr w:type="spellStart"/>
      <w:r>
        <w:rPr>
          <w:rFonts w:cs="Calibri"/>
          <w:bCs/>
          <w:kern w:val="2"/>
          <w:szCs w:val="24"/>
          <w:lang w:eastAsia="pl-PL"/>
        </w:rPr>
        <w:t>Actichlor</w:t>
      </w:r>
      <w:proofErr w:type="spellEnd"/>
      <w:r>
        <w:rPr>
          <w:rFonts w:cs="Calibri"/>
          <w:bCs/>
          <w:kern w:val="2"/>
          <w:szCs w:val="24"/>
          <w:lang w:eastAsia="pl-PL"/>
        </w:rPr>
        <w:t xml:space="preserve"> - do powierzchni zanieczyszczonych materiałem biologicznym. </w:t>
      </w:r>
    </w:p>
    <w:p w14:paraId="0A88F261" w14:textId="77777777" w:rsidR="00302AEE" w:rsidRDefault="00302AEE" w:rsidP="00887862">
      <w:pPr>
        <w:pStyle w:val="Akapitzlist"/>
        <w:numPr>
          <w:ilvl w:val="0"/>
          <w:numId w:val="31"/>
        </w:numPr>
        <w:spacing w:after="120" w:line="276" w:lineRule="auto"/>
        <w:ind w:left="425" w:hanging="357"/>
        <w:jc w:val="both"/>
        <w:rPr>
          <w:rFonts w:cs="Calibri"/>
          <w:bCs/>
          <w:kern w:val="2"/>
          <w:szCs w:val="24"/>
          <w:lang w:eastAsia="pl-PL"/>
        </w:rPr>
      </w:pPr>
      <w:r>
        <w:rPr>
          <w:rFonts w:cs="Calibri"/>
          <w:bCs/>
          <w:kern w:val="2"/>
          <w:szCs w:val="24"/>
          <w:lang w:eastAsia="pl-PL"/>
        </w:rPr>
        <w:t xml:space="preserve">2,0 % - </w:t>
      </w:r>
      <w:proofErr w:type="spellStart"/>
      <w:r>
        <w:rPr>
          <w:rFonts w:cs="Calibri"/>
          <w:bCs/>
          <w:kern w:val="2"/>
          <w:szCs w:val="24"/>
          <w:lang w:eastAsia="pl-PL"/>
        </w:rPr>
        <w:t>Virusolwe</w:t>
      </w:r>
      <w:proofErr w:type="spellEnd"/>
      <w:r>
        <w:rPr>
          <w:rFonts w:cs="Calibri"/>
          <w:bCs/>
          <w:kern w:val="2"/>
          <w:szCs w:val="24"/>
          <w:lang w:eastAsia="pl-PL"/>
        </w:rPr>
        <w:t xml:space="preserve"> dezynfekcja podłóg w ciągu dnia. </w:t>
      </w:r>
    </w:p>
    <w:p w14:paraId="42C72BCF" w14:textId="77777777" w:rsidR="00302AEE" w:rsidRDefault="00302AEE" w:rsidP="004E5DDD">
      <w:pPr>
        <w:spacing w:line="276" w:lineRule="auto"/>
        <w:ind w:firstLine="709"/>
        <w:jc w:val="both"/>
        <w:rPr>
          <w:rFonts w:eastAsia="Arial" w:cs="Calibri"/>
          <w:bCs/>
          <w:color w:val="FF0000"/>
          <w:szCs w:val="24"/>
          <w:lang w:eastAsia="pl-PL"/>
        </w:rPr>
      </w:pPr>
      <w:r>
        <w:rPr>
          <w:rFonts w:cs="Calibri"/>
          <w:bCs/>
          <w:szCs w:val="24"/>
          <w:lang w:eastAsia="pl-PL"/>
        </w:rPr>
        <w:t>Dezynfekcja narzędzi wielorazowego użycia</w:t>
      </w:r>
      <w:r>
        <w:rPr>
          <w:rFonts w:eastAsia="Arial" w:cs="Calibri"/>
          <w:bCs/>
          <w:szCs w:val="24"/>
          <w:lang w:eastAsia="pl-PL"/>
        </w:rPr>
        <w:t xml:space="preserve"> prowadzono w myjce ultradźwiękowej </w:t>
      </w:r>
      <w:proofErr w:type="spellStart"/>
      <w:r>
        <w:rPr>
          <w:rFonts w:eastAsia="Arial" w:cs="Calibri"/>
          <w:bCs/>
          <w:szCs w:val="24"/>
          <w:lang w:eastAsia="pl-PL"/>
        </w:rPr>
        <w:t>Polsonic</w:t>
      </w:r>
      <w:proofErr w:type="spellEnd"/>
      <w:r>
        <w:rPr>
          <w:rFonts w:eastAsia="Arial" w:cs="Calibri"/>
          <w:bCs/>
          <w:szCs w:val="24"/>
          <w:lang w:eastAsia="pl-PL"/>
        </w:rPr>
        <w:t xml:space="preserve"> w 2% roztworze </w:t>
      </w:r>
      <w:proofErr w:type="spellStart"/>
      <w:r>
        <w:rPr>
          <w:rFonts w:eastAsia="Arial" w:cs="Calibri"/>
          <w:bCs/>
          <w:szCs w:val="24"/>
          <w:lang w:eastAsia="pl-PL"/>
        </w:rPr>
        <w:t>Stabimed</w:t>
      </w:r>
      <w:proofErr w:type="spellEnd"/>
      <w:r>
        <w:rPr>
          <w:rFonts w:eastAsia="Arial" w:cs="Calibri"/>
          <w:bCs/>
          <w:color w:val="FF0000"/>
          <w:szCs w:val="24"/>
          <w:lang w:eastAsia="pl-PL"/>
        </w:rPr>
        <w:t>.</w:t>
      </w:r>
    </w:p>
    <w:p w14:paraId="6DE8835B" w14:textId="77777777" w:rsidR="00302AEE" w:rsidRDefault="00302AEE" w:rsidP="004E5DDD">
      <w:pPr>
        <w:spacing w:line="276" w:lineRule="auto"/>
        <w:jc w:val="both"/>
        <w:rPr>
          <w:rFonts w:eastAsia="Arial" w:cs="Calibri"/>
          <w:bCs/>
          <w:color w:val="FF0000"/>
          <w:szCs w:val="24"/>
          <w:lang w:eastAsia="pl-PL"/>
        </w:rPr>
      </w:pPr>
    </w:p>
    <w:p w14:paraId="0C042E20" w14:textId="77777777" w:rsidR="00302AEE" w:rsidRDefault="00302AEE" w:rsidP="004E5DDD">
      <w:pPr>
        <w:spacing w:line="276" w:lineRule="auto"/>
        <w:jc w:val="both"/>
        <w:rPr>
          <w:rFonts w:cs="Calibri"/>
          <w:bCs/>
          <w:iCs/>
          <w:szCs w:val="24"/>
          <w:lang w:eastAsia="pl-PL"/>
        </w:rPr>
      </w:pPr>
      <w:r>
        <w:rPr>
          <w:rFonts w:cs="Calibri"/>
          <w:bCs/>
          <w:iCs/>
          <w:szCs w:val="24"/>
          <w:u w:val="single"/>
          <w:lang w:eastAsia="pl-PL"/>
        </w:rPr>
        <w:t xml:space="preserve">Specjalistyczny Zespół Gruźlicy i Chorób Płuc w Koszalinie </w:t>
      </w:r>
    </w:p>
    <w:p w14:paraId="176A430A" w14:textId="77777777" w:rsidR="00302AEE" w:rsidRDefault="00302AEE" w:rsidP="00345353">
      <w:pPr>
        <w:spacing w:after="120" w:line="276" w:lineRule="auto"/>
        <w:ind w:firstLine="709"/>
        <w:jc w:val="both"/>
        <w:rPr>
          <w:rFonts w:cs="Calibri"/>
          <w:bCs/>
          <w:szCs w:val="24"/>
          <w:lang w:eastAsia="pl-PL"/>
        </w:rPr>
      </w:pPr>
      <w:r>
        <w:rPr>
          <w:rFonts w:cs="Calibri"/>
          <w:bCs/>
          <w:szCs w:val="24"/>
          <w:lang w:eastAsia="pl-PL"/>
        </w:rPr>
        <w:t xml:space="preserve">W całym obiekcie obowiązywały jednakowe zasady dekontaminacji zarówno sprzętu medycznego jak i powierzchni dotykowych, trudnodostępnych i skażonych. W pracowni bronchoskopii do mycia maszynowego endoskopów stosowano preparat enzymatyczny </w:t>
      </w:r>
      <w:proofErr w:type="spellStart"/>
      <w:r>
        <w:rPr>
          <w:rFonts w:cs="Calibri"/>
          <w:bCs/>
          <w:szCs w:val="24"/>
          <w:lang w:eastAsia="pl-PL"/>
        </w:rPr>
        <w:t>Neodisher</w:t>
      </w:r>
      <w:proofErr w:type="spellEnd"/>
      <w:r>
        <w:rPr>
          <w:rFonts w:cs="Calibri"/>
          <w:bCs/>
          <w:szCs w:val="24"/>
          <w:lang w:eastAsia="pl-PL"/>
        </w:rPr>
        <w:t xml:space="preserve"> Endo </w:t>
      </w:r>
      <w:proofErr w:type="spellStart"/>
      <w:r>
        <w:rPr>
          <w:rFonts w:cs="Calibri"/>
          <w:bCs/>
          <w:szCs w:val="24"/>
          <w:lang w:eastAsia="pl-PL"/>
        </w:rPr>
        <w:t>Clean</w:t>
      </w:r>
      <w:proofErr w:type="spellEnd"/>
      <w:r>
        <w:rPr>
          <w:rFonts w:cs="Calibri"/>
          <w:bCs/>
          <w:szCs w:val="24"/>
          <w:lang w:eastAsia="pl-PL"/>
        </w:rPr>
        <w:t xml:space="preserve"> dezynfektant </w:t>
      </w:r>
      <w:proofErr w:type="spellStart"/>
      <w:r>
        <w:rPr>
          <w:rFonts w:cs="Calibri"/>
          <w:bCs/>
          <w:szCs w:val="24"/>
          <w:lang w:eastAsia="pl-PL"/>
        </w:rPr>
        <w:t>Neodisher</w:t>
      </w:r>
      <w:proofErr w:type="spellEnd"/>
      <w:r>
        <w:rPr>
          <w:rFonts w:cs="Calibri"/>
          <w:bCs/>
          <w:szCs w:val="24"/>
          <w:lang w:eastAsia="pl-PL"/>
        </w:rPr>
        <w:t xml:space="preserve"> Endo Sept GA. W przypadku dezynfekcji manualnej </w:t>
      </w:r>
      <w:proofErr w:type="spellStart"/>
      <w:r>
        <w:rPr>
          <w:rFonts w:cs="Calibri"/>
          <w:bCs/>
          <w:szCs w:val="24"/>
          <w:lang w:eastAsia="pl-PL"/>
        </w:rPr>
        <w:t>Phago</w:t>
      </w:r>
      <w:proofErr w:type="spellEnd"/>
      <w:r>
        <w:rPr>
          <w:rFonts w:cs="Calibri"/>
          <w:bCs/>
          <w:szCs w:val="24"/>
          <w:lang w:eastAsia="pl-PL"/>
        </w:rPr>
        <w:t xml:space="preserve"> </w:t>
      </w:r>
      <w:proofErr w:type="spellStart"/>
      <w:r>
        <w:rPr>
          <w:rFonts w:cs="Calibri"/>
          <w:bCs/>
          <w:szCs w:val="24"/>
          <w:lang w:eastAsia="pl-PL"/>
        </w:rPr>
        <w:t>Scope</w:t>
      </w:r>
      <w:proofErr w:type="spellEnd"/>
      <w:r>
        <w:rPr>
          <w:rFonts w:cs="Calibri"/>
          <w:bCs/>
          <w:szCs w:val="24"/>
          <w:lang w:eastAsia="pl-PL"/>
        </w:rPr>
        <w:t xml:space="preserve"> APA oraz </w:t>
      </w:r>
      <w:proofErr w:type="spellStart"/>
      <w:r>
        <w:rPr>
          <w:rFonts w:cs="Calibri"/>
          <w:bCs/>
          <w:szCs w:val="24"/>
          <w:lang w:eastAsia="pl-PL"/>
        </w:rPr>
        <w:t>Neodisher</w:t>
      </w:r>
      <w:proofErr w:type="spellEnd"/>
      <w:r>
        <w:rPr>
          <w:rFonts w:cs="Calibri"/>
          <w:bCs/>
          <w:szCs w:val="24"/>
          <w:lang w:eastAsia="pl-PL"/>
        </w:rPr>
        <w:t xml:space="preserve"> </w:t>
      </w:r>
      <w:proofErr w:type="spellStart"/>
      <w:r>
        <w:rPr>
          <w:rFonts w:cs="Calibri"/>
          <w:bCs/>
          <w:szCs w:val="24"/>
          <w:lang w:eastAsia="pl-PL"/>
        </w:rPr>
        <w:t>Septo</w:t>
      </w:r>
      <w:proofErr w:type="spellEnd"/>
      <w:r>
        <w:rPr>
          <w:rFonts w:cs="Calibri"/>
          <w:bCs/>
          <w:szCs w:val="24"/>
          <w:lang w:eastAsia="pl-PL"/>
        </w:rPr>
        <w:t xml:space="preserve"> </w:t>
      </w:r>
      <w:proofErr w:type="spellStart"/>
      <w:r>
        <w:rPr>
          <w:rFonts w:cs="Calibri"/>
          <w:bCs/>
          <w:szCs w:val="24"/>
          <w:lang w:eastAsia="pl-PL"/>
        </w:rPr>
        <w:t>Activ</w:t>
      </w:r>
      <w:proofErr w:type="spellEnd"/>
      <w:r>
        <w:rPr>
          <w:rFonts w:cs="Calibri"/>
          <w:bCs/>
          <w:szCs w:val="24"/>
          <w:lang w:eastAsia="pl-PL"/>
        </w:rPr>
        <w:t xml:space="preserve">. </w:t>
      </w:r>
    </w:p>
    <w:p w14:paraId="629AA010" w14:textId="77777777" w:rsidR="00302AEE" w:rsidRDefault="00302AEE" w:rsidP="004E5DDD">
      <w:pPr>
        <w:spacing w:line="276" w:lineRule="auto"/>
        <w:jc w:val="both"/>
        <w:rPr>
          <w:rFonts w:cs="Calibri"/>
          <w:bCs/>
          <w:szCs w:val="24"/>
          <w:lang w:eastAsia="pl-PL"/>
        </w:rPr>
      </w:pPr>
      <w:r>
        <w:rPr>
          <w:rFonts w:cs="Calibri"/>
          <w:bCs/>
          <w:szCs w:val="24"/>
          <w:lang w:eastAsia="pl-PL"/>
        </w:rPr>
        <w:t xml:space="preserve">Dezynfekcję powierzchni prowadzono przy użyciu preparatów: </w:t>
      </w:r>
    </w:p>
    <w:p w14:paraId="60FB5FF3" w14:textId="77777777" w:rsidR="00302AEE" w:rsidRDefault="00302AEE" w:rsidP="00887862">
      <w:pPr>
        <w:pStyle w:val="Akapitzlist"/>
        <w:numPr>
          <w:ilvl w:val="0"/>
          <w:numId w:val="32"/>
        </w:numPr>
        <w:spacing w:line="276" w:lineRule="auto"/>
        <w:ind w:left="426"/>
        <w:jc w:val="both"/>
        <w:rPr>
          <w:rFonts w:cs="Calibri"/>
          <w:bCs/>
          <w:szCs w:val="24"/>
          <w:lang w:eastAsia="pl-PL"/>
        </w:rPr>
      </w:pPr>
      <w:r>
        <w:rPr>
          <w:rFonts w:cs="Calibri"/>
          <w:bCs/>
          <w:szCs w:val="24"/>
          <w:lang w:eastAsia="pl-PL"/>
        </w:rPr>
        <w:t xml:space="preserve">1,90% roztwór </w:t>
      </w:r>
      <w:proofErr w:type="spellStart"/>
      <w:r>
        <w:rPr>
          <w:rFonts w:cs="Calibri"/>
          <w:bCs/>
          <w:szCs w:val="24"/>
          <w:lang w:eastAsia="pl-PL"/>
        </w:rPr>
        <w:t>Haz</w:t>
      </w:r>
      <w:proofErr w:type="spellEnd"/>
      <w:r>
        <w:rPr>
          <w:rFonts w:cs="Calibri"/>
          <w:bCs/>
          <w:szCs w:val="24"/>
          <w:lang w:eastAsia="pl-PL"/>
        </w:rPr>
        <w:t xml:space="preserve"> </w:t>
      </w:r>
      <w:proofErr w:type="spellStart"/>
      <w:r>
        <w:rPr>
          <w:rFonts w:cs="Calibri"/>
          <w:bCs/>
          <w:szCs w:val="24"/>
          <w:lang w:eastAsia="pl-PL"/>
        </w:rPr>
        <w:t>Tabs</w:t>
      </w:r>
      <w:proofErr w:type="spellEnd"/>
      <w:r>
        <w:rPr>
          <w:rFonts w:cs="Calibri"/>
          <w:bCs/>
          <w:szCs w:val="24"/>
          <w:lang w:eastAsia="pl-PL"/>
        </w:rPr>
        <w:t xml:space="preserve">, Chlor </w:t>
      </w:r>
      <w:proofErr w:type="spellStart"/>
      <w:r>
        <w:rPr>
          <w:rFonts w:cs="Calibri"/>
          <w:bCs/>
          <w:szCs w:val="24"/>
          <w:lang w:eastAsia="pl-PL"/>
        </w:rPr>
        <w:t>Clean</w:t>
      </w:r>
      <w:proofErr w:type="spellEnd"/>
      <w:r>
        <w:rPr>
          <w:rFonts w:cs="Calibri"/>
          <w:bCs/>
          <w:szCs w:val="24"/>
          <w:lang w:eastAsia="pl-PL"/>
        </w:rPr>
        <w:t xml:space="preserve"> i 2% </w:t>
      </w:r>
      <w:proofErr w:type="spellStart"/>
      <w:r>
        <w:rPr>
          <w:rFonts w:cs="Calibri"/>
          <w:bCs/>
          <w:szCs w:val="24"/>
          <w:lang w:eastAsia="pl-PL"/>
        </w:rPr>
        <w:t>Taski</w:t>
      </w:r>
      <w:proofErr w:type="spellEnd"/>
      <w:r>
        <w:rPr>
          <w:rFonts w:cs="Calibri"/>
          <w:bCs/>
          <w:szCs w:val="24"/>
          <w:lang w:eastAsia="pl-PL"/>
        </w:rPr>
        <w:t xml:space="preserve"> do powierzchni skażonych materiałem biologicznym, </w:t>
      </w:r>
    </w:p>
    <w:p w14:paraId="269CDAD3" w14:textId="77777777" w:rsidR="00302AEE" w:rsidRDefault="00302AEE" w:rsidP="00887862">
      <w:pPr>
        <w:pStyle w:val="Akapitzlist"/>
        <w:numPr>
          <w:ilvl w:val="0"/>
          <w:numId w:val="32"/>
        </w:numPr>
        <w:spacing w:line="276" w:lineRule="auto"/>
        <w:ind w:left="426"/>
        <w:jc w:val="both"/>
        <w:rPr>
          <w:rFonts w:cs="Calibri"/>
          <w:bCs/>
          <w:szCs w:val="24"/>
          <w:lang w:eastAsia="pl-PL"/>
        </w:rPr>
      </w:pPr>
      <w:proofErr w:type="spellStart"/>
      <w:r>
        <w:rPr>
          <w:rFonts w:cs="Calibri"/>
          <w:bCs/>
          <w:szCs w:val="24"/>
          <w:lang w:eastAsia="pl-PL"/>
        </w:rPr>
        <w:t>Mediquick</w:t>
      </w:r>
      <w:proofErr w:type="spellEnd"/>
      <w:r>
        <w:rPr>
          <w:rFonts w:cs="Calibri"/>
          <w:bCs/>
          <w:szCs w:val="24"/>
          <w:lang w:eastAsia="pl-PL"/>
        </w:rPr>
        <w:t xml:space="preserve"> spray do powierzchni dotykowych i trudno dostępnych, poza pododdziałem gruźlicy,</w:t>
      </w:r>
    </w:p>
    <w:p w14:paraId="6A83998E" w14:textId="77777777" w:rsidR="00302AEE" w:rsidRDefault="00302AEE" w:rsidP="00887862">
      <w:pPr>
        <w:pStyle w:val="Akapitzlist"/>
        <w:numPr>
          <w:ilvl w:val="0"/>
          <w:numId w:val="32"/>
        </w:numPr>
        <w:spacing w:line="276" w:lineRule="auto"/>
        <w:ind w:left="426"/>
        <w:jc w:val="both"/>
        <w:rPr>
          <w:rFonts w:cs="Calibri"/>
          <w:bCs/>
          <w:szCs w:val="24"/>
          <w:lang w:eastAsia="pl-PL"/>
        </w:rPr>
      </w:pPr>
      <w:r>
        <w:rPr>
          <w:rFonts w:cs="Calibri"/>
          <w:bCs/>
          <w:szCs w:val="24"/>
          <w:lang w:eastAsia="pl-PL"/>
        </w:rPr>
        <w:t xml:space="preserve">Medi </w:t>
      </w:r>
      <w:proofErr w:type="spellStart"/>
      <w:r>
        <w:rPr>
          <w:rFonts w:cs="Calibri"/>
          <w:bCs/>
          <w:szCs w:val="24"/>
          <w:lang w:eastAsia="pl-PL"/>
        </w:rPr>
        <w:t>Wipes</w:t>
      </w:r>
      <w:proofErr w:type="spellEnd"/>
      <w:r>
        <w:rPr>
          <w:rFonts w:cs="Calibri"/>
          <w:bCs/>
          <w:szCs w:val="24"/>
          <w:lang w:eastAsia="pl-PL"/>
        </w:rPr>
        <w:t xml:space="preserve"> DM i Chlor </w:t>
      </w:r>
      <w:proofErr w:type="spellStart"/>
      <w:r>
        <w:rPr>
          <w:rFonts w:cs="Calibri"/>
          <w:bCs/>
          <w:szCs w:val="24"/>
          <w:lang w:eastAsia="pl-PL"/>
        </w:rPr>
        <w:t>clean</w:t>
      </w:r>
      <w:proofErr w:type="spellEnd"/>
      <w:r>
        <w:rPr>
          <w:rFonts w:cs="Calibri"/>
          <w:bCs/>
          <w:szCs w:val="24"/>
          <w:lang w:eastAsia="pl-PL"/>
        </w:rPr>
        <w:t xml:space="preserve"> do powierzchni dotykowych,</w:t>
      </w:r>
    </w:p>
    <w:p w14:paraId="55A6D2AC" w14:textId="77777777" w:rsidR="00302AEE" w:rsidRDefault="00302AEE" w:rsidP="00887862">
      <w:pPr>
        <w:pStyle w:val="Akapitzlist"/>
        <w:numPr>
          <w:ilvl w:val="0"/>
          <w:numId w:val="32"/>
        </w:numPr>
        <w:spacing w:after="120" w:line="276" w:lineRule="auto"/>
        <w:ind w:left="425" w:hanging="357"/>
        <w:jc w:val="both"/>
        <w:rPr>
          <w:rFonts w:cs="Calibri"/>
          <w:bCs/>
          <w:szCs w:val="24"/>
          <w:lang w:eastAsia="pl-PL"/>
        </w:rPr>
      </w:pPr>
      <w:r>
        <w:rPr>
          <w:rFonts w:cs="Calibri"/>
          <w:bCs/>
          <w:szCs w:val="24"/>
          <w:lang w:eastAsia="pl-PL"/>
        </w:rPr>
        <w:t xml:space="preserve"> </w:t>
      </w:r>
      <w:proofErr w:type="spellStart"/>
      <w:r>
        <w:rPr>
          <w:rFonts w:cs="Calibri"/>
          <w:bCs/>
          <w:szCs w:val="24"/>
          <w:lang w:eastAsia="pl-PL"/>
        </w:rPr>
        <w:t>Lysoformin</w:t>
      </w:r>
      <w:proofErr w:type="spellEnd"/>
      <w:r>
        <w:rPr>
          <w:rFonts w:cs="Calibri"/>
          <w:bCs/>
          <w:szCs w:val="24"/>
          <w:lang w:eastAsia="pl-PL"/>
        </w:rPr>
        <w:t xml:space="preserve"> Plus </w:t>
      </w:r>
      <w:proofErr w:type="spellStart"/>
      <w:r>
        <w:rPr>
          <w:rFonts w:cs="Calibri"/>
          <w:bCs/>
          <w:szCs w:val="24"/>
          <w:lang w:eastAsia="pl-PL"/>
        </w:rPr>
        <w:t>Schaum</w:t>
      </w:r>
      <w:proofErr w:type="spellEnd"/>
      <w:r>
        <w:rPr>
          <w:rFonts w:cs="Calibri"/>
          <w:bCs/>
          <w:szCs w:val="24"/>
          <w:lang w:eastAsia="pl-PL"/>
        </w:rPr>
        <w:t xml:space="preserve"> w postaci piany do szybkiej dezynfekcji.</w:t>
      </w:r>
    </w:p>
    <w:p w14:paraId="4C6D323C" w14:textId="528190F7" w:rsidR="00302AEE" w:rsidRPr="003918B7" w:rsidRDefault="00302AEE" w:rsidP="00345353">
      <w:pPr>
        <w:spacing w:after="120" w:line="276" w:lineRule="auto"/>
        <w:jc w:val="both"/>
        <w:rPr>
          <w:rFonts w:cs="Calibri"/>
          <w:bCs/>
          <w:szCs w:val="24"/>
          <w:lang w:eastAsia="pl-PL"/>
        </w:rPr>
      </w:pPr>
      <w:r>
        <w:rPr>
          <w:rFonts w:cs="Calibri"/>
          <w:bCs/>
          <w:szCs w:val="24"/>
          <w:lang w:eastAsia="pl-PL"/>
        </w:rPr>
        <w:t xml:space="preserve">Do komory laminarnej </w:t>
      </w:r>
      <w:proofErr w:type="spellStart"/>
      <w:r>
        <w:rPr>
          <w:rFonts w:cs="Calibri"/>
          <w:bCs/>
          <w:szCs w:val="24"/>
          <w:lang w:eastAsia="pl-PL"/>
        </w:rPr>
        <w:t>cytostatyków</w:t>
      </w:r>
      <w:proofErr w:type="spellEnd"/>
      <w:r>
        <w:rPr>
          <w:rFonts w:cs="Calibri"/>
          <w:bCs/>
          <w:szCs w:val="24"/>
          <w:lang w:eastAsia="pl-PL"/>
        </w:rPr>
        <w:t xml:space="preserve"> stosowano </w:t>
      </w:r>
      <w:proofErr w:type="spellStart"/>
      <w:r>
        <w:rPr>
          <w:rFonts w:cs="Calibri"/>
          <w:bCs/>
          <w:szCs w:val="24"/>
          <w:lang w:eastAsia="pl-PL"/>
        </w:rPr>
        <w:t>Oxivir</w:t>
      </w:r>
      <w:proofErr w:type="spellEnd"/>
      <w:r>
        <w:rPr>
          <w:rFonts w:cs="Calibri"/>
          <w:bCs/>
          <w:szCs w:val="24"/>
          <w:lang w:eastAsia="pl-PL"/>
        </w:rPr>
        <w:t xml:space="preserve"> </w:t>
      </w:r>
      <w:proofErr w:type="spellStart"/>
      <w:r>
        <w:rPr>
          <w:rFonts w:cs="Calibri"/>
          <w:bCs/>
          <w:szCs w:val="24"/>
          <w:lang w:eastAsia="pl-PL"/>
        </w:rPr>
        <w:t>Sporicide</w:t>
      </w:r>
      <w:proofErr w:type="spellEnd"/>
      <w:r>
        <w:rPr>
          <w:rFonts w:cs="Calibri"/>
          <w:bCs/>
          <w:szCs w:val="24"/>
          <w:lang w:eastAsia="pl-PL"/>
        </w:rPr>
        <w:t>.</w:t>
      </w:r>
    </w:p>
    <w:p w14:paraId="142D1053" w14:textId="77777777" w:rsidR="00302AEE" w:rsidRDefault="00302AEE" w:rsidP="00345353">
      <w:pPr>
        <w:spacing w:after="120" w:line="276" w:lineRule="auto"/>
        <w:jc w:val="both"/>
        <w:rPr>
          <w:rFonts w:cs="Calibri"/>
          <w:bCs/>
          <w:kern w:val="2"/>
          <w:szCs w:val="24"/>
          <w:lang w:eastAsia="pl-PL"/>
        </w:rPr>
      </w:pPr>
      <w:r>
        <w:rPr>
          <w:rFonts w:cs="Calibri"/>
          <w:bCs/>
          <w:kern w:val="2"/>
          <w:szCs w:val="24"/>
          <w:lang w:eastAsia="pl-PL"/>
        </w:rPr>
        <w:t>Stanowiska higieny rąk</w:t>
      </w:r>
    </w:p>
    <w:p w14:paraId="1FD8028B" w14:textId="77777777" w:rsidR="00302AEE" w:rsidRDefault="00302AEE" w:rsidP="00345353">
      <w:pPr>
        <w:spacing w:after="120" w:line="276" w:lineRule="auto"/>
        <w:ind w:firstLine="709"/>
        <w:jc w:val="both"/>
        <w:rPr>
          <w:rFonts w:cs="Calibri"/>
          <w:bCs/>
          <w:kern w:val="2"/>
          <w:szCs w:val="24"/>
          <w:lang w:eastAsia="pl-PL"/>
        </w:rPr>
      </w:pPr>
      <w:r>
        <w:rPr>
          <w:rFonts w:cs="Calibri"/>
          <w:bCs/>
          <w:kern w:val="2"/>
          <w:szCs w:val="24"/>
          <w:lang w:eastAsia="pl-PL"/>
        </w:rPr>
        <w:t xml:space="preserve">Stosowane preparaty: płynne mydło medyczne </w:t>
      </w:r>
      <w:proofErr w:type="spellStart"/>
      <w:r>
        <w:rPr>
          <w:rFonts w:cs="Calibri"/>
          <w:bCs/>
          <w:kern w:val="2"/>
          <w:szCs w:val="24"/>
          <w:lang w:eastAsia="pl-PL"/>
        </w:rPr>
        <w:t>Farena</w:t>
      </w:r>
      <w:proofErr w:type="spellEnd"/>
      <w:r>
        <w:rPr>
          <w:rFonts w:cs="Calibri"/>
          <w:bCs/>
          <w:kern w:val="2"/>
          <w:szCs w:val="24"/>
          <w:lang w:eastAsia="pl-PL"/>
        </w:rPr>
        <w:t xml:space="preserve">, </w:t>
      </w:r>
      <w:proofErr w:type="spellStart"/>
      <w:r>
        <w:rPr>
          <w:rFonts w:cs="Calibri"/>
          <w:bCs/>
          <w:kern w:val="2"/>
          <w:szCs w:val="24"/>
          <w:lang w:eastAsia="pl-PL"/>
        </w:rPr>
        <w:t>Sterisol</w:t>
      </w:r>
      <w:proofErr w:type="spellEnd"/>
      <w:r>
        <w:rPr>
          <w:rFonts w:cs="Calibri"/>
          <w:bCs/>
          <w:kern w:val="2"/>
          <w:szCs w:val="24"/>
          <w:lang w:eastAsia="pl-PL"/>
        </w:rPr>
        <w:t xml:space="preserve">; </w:t>
      </w:r>
      <w:proofErr w:type="spellStart"/>
      <w:r>
        <w:rPr>
          <w:rFonts w:cs="Calibri"/>
          <w:bCs/>
          <w:kern w:val="2"/>
          <w:szCs w:val="24"/>
          <w:lang w:eastAsia="pl-PL"/>
        </w:rPr>
        <w:t>MediSoap</w:t>
      </w:r>
      <w:proofErr w:type="spellEnd"/>
      <w:r>
        <w:rPr>
          <w:rFonts w:cs="Calibri"/>
          <w:bCs/>
          <w:kern w:val="2"/>
          <w:szCs w:val="24"/>
          <w:lang w:eastAsia="pl-PL"/>
        </w:rPr>
        <w:t xml:space="preserve"> </w:t>
      </w:r>
      <w:proofErr w:type="spellStart"/>
      <w:r>
        <w:rPr>
          <w:rFonts w:cs="Calibri"/>
          <w:bCs/>
          <w:kern w:val="2"/>
          <w:szCs w:val="24"/>
          <w:lang w:eastAsia="pl-PL"/>
        </w:rPr>
        <w:t>Neutral</w:t>
      </w:r>
      <w:proofErr w:type="spellEnd"/>
      <w:r>
        <w:rPr>
          <w:rFonts w:cs="Calibri"/>
          <w:bCs/>
          <w:kern w:val="2"/>
          <w:szCs w:val="24"/>
          <w:lang w:eastAsia="pl-PL"/>
        </w:rPr>
        <w:t xml:space="preserve">; </w:t>
      </w:r>
      <w:proofErr w:type="spellStart"/>
      <w:r>
        <w:rPr>
          <w:rFonts w:cs="Calibri"/>
          <w:bCs/>
          <w:kern w:val="2"/>
          <w:szCs w:val="24"/>
          <w:lang w:eastAsia="pl-PL"/>
        </w:rPr>
        <w:t>Sterisol</w:t>
      </w:r>
      <w:proofErr w:type="spellEnd"/>
      <w:r>
        <w:rPr>
          <w:rFonts w:cs="Calibri"/>
          <w:bCs/>
          <w:kern w:val="2"/>
          <w:szCs w:val="24"/>
          <w:lang w:eastAsia="pl-PL"/>
        </w:rPr>
        <w:t xml:space="preserve">. Wszystkie w systemie zamkniętym. Stosowano środki dezynfekcyjne </w:t>
      </w:r>
      <w:proofErr w:type="spellStart"/>
      <w:r>
        <w:rPr>
          <w:rFonts w:cs="Calibri"/>
          <w:bCs/>
          <w:kern w:val="2"/>
          <w:szCs w:val="24"/>
          <w:lang w:eastAsia="pl-PL"/>
        </w:rPr>
        <w:t>t.j</w:t>
      </w:r>
      <w:proofErr w:type="spellEnd"/>
      <w:r>
        <w:rPr>
          <w:rFonts w:cs="Calibri"/>
          <w:bCs/>
          <w:kern w:val="2"/>
          <w:szCs w:val="24"/>
          <w:lang w:eastAsia="pl-PL"/>
        </w:rPr>
        <w:t xml:space="preserve">.: </w:t>
      </w:r>
      <w:proofErr w:type="spellStart"/>
      <w:r>
        <w:rPr>
          <w:rFonts w:cs="Calibri"/>
          <w:bCs/>
          <w:kern w:val="2"/>
          <w:szCs w:val="24"/>
          <w:lang w:eastAsia="pl-PL"/>
        </w:rPr>
        <w:t>Aniosgel</w:t>
      </w:r>
      <w:proofErr w:type="spellEnd"/>
      <w:r>
        <w:rPr>
          <w:rFonts w:cs="Calibri"/>
          <w:bCs/>
          <w:kern w:val="2"/>
          <w:szCs w:val="24"/>
          <w:lang w:eastAsia="pl-PL"/>
        </w:rPr>
        <w:t xml:space="preserve"> </w:t>
      </w:r>
      <w:r>
        <w:rPr>
          <w:rFonts w:cs="Calibri"/>
          <w:bCs/>
          <w:kern w:val="2"/>
          <w:szCs w:val="24"/>
          <w:lang w:eastAsia="pl-PL"/>
        </w:rPr>
        <w:br/>
        <w:t xml:space="preserve">w systemie otwartym, </w:t>
      </w:r>
      <w:proofErr w:type="spellStart"/>
      <w:r>
        <w:rPr>
          <w:rFonts w:cs="Calibri"/>
          <w:bCs/>
          <w:kern w:val="2"/>
          <w:szCs w:val="24"/>
          <w:lang w:eastAsia="pl-PL"/>
        </w:rPr>
        <w:t>Sterisol</w:t>
      </w:r>
      <w:proofErr w:type="spellEnd"/>
      <w:r>
        <w:rPr>
          <w:rFonts w:cs="Calibri"/>
          <w:bCs/>
          <w:kern w:val="2"/>
          <w:szCs w:val="24"/>
          <w:lang w:eastAsia="pl-PL"/>
        </w:rPr>
        <w:t xml:space="preserve"> i AHD 1000 w systemie zamkniętym.</w:t>
      </w:r>
    </w:p>
    <w:p w14:paraId="3CE63F6D" w14:textId="77777777" w:rsidR="00302AEE" w:rsidRDefault="00302AEE" w:rsidP="004E5DDD">
      <w:pPr>
        <w:spacing w:line="276" w:lineRule="auto"/>
        <w:jc w:val="both"/>
        <w:rPr>
          <w:rFonts w:cs="Calibri"/>
          <w:bCs/>
          <w:kern w:val="2"/>
          <w:szCs w:val="24"/>
          <w:lang w:eastAsia="pl-PL"/>
        </w:rPr>
      </w:pPr>
      <w:r>
        <w:rPr>
          <w:rFonts w:cs="Calibri"/>
          <w:bCs/>
          <w:kern w:val="2"/>
          <w:szCs w:val="24"/>
          <w:lang w:eastAsia="pl-PL"/>
        </w:rPr>
        <w:t>Preparaty stosowane do odkażania powierzchni skóry:</w:t>
      </w:r>
    </w:p>
    <w:p w14:paraId="681C0386" w14:textId="77777777" w:rsidR="00302AEE" w:rsidRDefault="00302AEE" w:rsidP="00887862">
      <w:pPr>
        <w:pStyle w:val="Akapitzlist"/>
        <w:numPr>
          <w:ilvl w:val="0"/>
          <w:numId w:val="33"/>
        </w:numPr>
        <w:spacing w:line="276" w:lineRule="auto"/>
        <w:ind w:left="426"/>
        <w:jc w:val="both"/>
        <w:rPr>
          <w:rFonts w:cs="Calibri"/>
          <w:bCs/>
          <w:kern w:val="2"/>
          <w:szCs w:val="24"/>
          <w:lang w:eastAsia="pl-PL"/>
        </w:rPr>
      </w:pPr>
      <w:proofErr w:type="spellStart"/>
      <w:r>
        <w:rPr>
          <w:rFonts w:cs="Calibri"/>
          <w:bCs/>
          <w:kern w:val="2"/>
          <w:szCs w:val="24"/>
          <w:lang w:eastAsia="pl-PL"/>
        </w:rPr>
        <w:lastRenderedPageBreak/>
        <w:t>Skinsept</w:t>
      </w:r>
      <w:proofErr w:type="spellEnd"/>
      <w:r>
        <w:rPr>
          <w:rFonts w:cs="Calibri"/>
          <w:bCs/>
          <w:kern w:val="2"/>
          <w:szCs w:val="24"/>
          <w:lang w:eastAsia="pl-PL"/>
        </w:rPr>
        <w:t xml:space="preserve"> </w:t>
      </w:r>
      <w:proofErr w:type="spellStart"/>
      <w:r>
        <w:rPr>
          <w:rFonts w:cs="Calibri"/>
          <w:bCs/>
          <w:kern w:val="2"/>
          <w:szCs w:val="24"/>
          <w:lang w:eastAsia="pl-PL"/>
        </w:rPr>
        <w:t>Pur</w:t>
      </w:r>
      <w:proofErr w:type="spellEnd"/>
      <w:r>
        <w:rPr>
          <w:rFonts w:cs="Calibri"/>
          <w:bCs/>
          <w:kern w:val="2"/>
          <w:szCs w:val="24"/>
          <w:lang w:eastAsia="pl-PL"/>
        </w:rPr>
        <w:t xml:space="preserve"> i </w:t>
      </w:r>
      <w:proofErr w:type="spellStart"/>
      <w:r>
        <w:rPr>
          <w:rFonts w:cs="Calibri"/>
          <w:bCs/>
          <w:kern w:val="2"/>
          <w:szCs w:val="24"/>
          <w:lang w:eastAsia="pl-PL"/>
        </w:rPr>
        <w:t>Octenisept</w:t>
      </w:r>
      <w:proofErr w:type="spellEnd"/>
      <w:r>
        <w:rPr>
          <w:rFonts w:cs="Calibri"/>
          <w:bCs/>
          <w:kern w:val="2"/>
          <w:szCs w:val="24"/>
          <w:lang w:eastAsia="pl-PL"/>
        </w:rPr>
        <w:t xml:space="preserve"> 1000 - stosowany jest do dezynfekcji skóry i błon śluzowych,</w:t>
      </w:r>
    </w:p>
    <w:p w14:paraId="15C01E19" w14:textId="77777777" w:rsidR="00302AEE" w:rsidRDefault="00302AEE" w:rsidP="00887862">
      <w:pPr>
        <w:pStyle w:val="Akapitzlist"/>
        <w:numPr>
          <w:ilvl w:val="0"/>
          <w:numId w:val="33"/>
        </w:numPr>
        <w:spacing w:line="276" w:lineRule="auto"/>
        <w:ind w:left="426"/>
        <w:jc w:val="both"/>
        <w:rPr>
          <w:rFonts w:cs="Calibri"/>
          <w:bCs/>
          <w:kern w:val="2"/>
          <w:szCs w:val="24"/>
          <w:lang w:eastAsia="pl-PL"/>
        </w:rPr>
      </w:pPr>
      <w:proofErr w:type="spellStart"/>
      <w:r>
        <w:rPr>
          <w:rFonts w:cs="Calibri"/>
          <w:bCs/>
          <w:kern w:val="2"/>
          <w:szCs w:val="24"/>
          <w:lang w:eastAsia="pl-PL"/>
        </w:rPr>
        <w:t>Skinsept</w:t>
      </w:r>
      <w:proofErr w:type="spellEnd"/>
      <w:r>
        <w:rPr>
          <w:rFonts w:cs="Calibri"/>
          <w:bCs/>
          <w:kern w:val="2"/>
          <w:szCs w:val="24"/>
          <w:lang w:eastAsia="pl-PL"/>
        </w:rPr>
        <w:t xml:space="preserve"> </w:t>
      </w:r>
      <w:proofErr w:type="spellStart"/>
      <w:r>
        <w:rPr>
          <w:rFonts w:cs="Calibri"/>
          <w:bCs/>
          <w:kern w:val="2"/>
          <w:szCs w:val="24"/>
          <w:lang w:eastAsia="pl-PL"/>
        </w:rPr>
        <w:t>Mucosa</w:t>
      </w:r>
      <w:proofErr w:type="spellEnd"/>
      <w:r>
        <w:rPr>
          <w:rFonts w:cs="Calibri"/>
          <w:bCs/>
          <w:kern w:val="2"/>
          <w:szCs w:val="24"/>
          <w:lang w:eastAsia="pl-PL"/>
        </w:rPr>
        <w:t xml:space="preserve"> - przed założeniem cewnika do pęcherza,</w:t>
      </w:r>
    </w:p>
    <w:p w14:paraId="064F6693" w14:textId="77777777" w:rsidR="00302AEE" w:rsidRDefault="00302AEE" w:rsidP="00887862">
      <w:pPr>
        <w:pStyle w:val="Akapitzlist"/>
        <w:numPr>
          <w:ilvl w:val="0"/>
          <w:numId w:val="33"/>
        </w:numPr>
        <w:spacing w:line="276" w:lineRule="auto"/>
        <w:ind w:left="426"/>
        <w:jc w:val="both"/>
        <w:rPr>
          <w:rFonts w:cs="Calibri"/>
          <w:bCs/>
          <w:kern w:val="2"/>
          <w:szCs w:val="24"/>
          <w:lang w:eastAsia="pl-PL"/>
        </w:rPr>
      </w:pPr>
      <w:proofErr w:type="spellStart"/>
      <w:r>
        <w:rPr>
          <w:rFonts w:cs="Calibri"/>
          <w:bCs/>
          <w:kern w:val="2"/>
          <w:szCs w:val="24"/>
          <w:lang w:eastAsia="pl-PL"/>
        </w:rPr>
        <w:t>Kodan</w:t>
      </w:r>
      <w:proofErr w:type="spellEnd"/>
      <w:r>
        <w:rPr>
          <w:rFonts w:cs="Calibri"/>
          <w:bCs/>
          <w:kern w:val="2"/>
          <w:szCs w:val="24"/>
          <w:lang w:eastAsia="pl-PL"/>
        </w:rPr>
        <w:t xml:space="preserve"> bezbarwny – odkażanie skóry przed wkłuciami,</w:t>
      </w:r>
    </w:p>
    <w:p w14:paraId="2F1EBF70" w14:textId="77777777" w:rsidR="00302AEE" w:rsidRDefault="00302AEE" w:rsidP="00887862">
      <w:pPr>
        <w:pStyle w:val="Akapitzlist"/>
        <w:numPr>
          <w:ilvl w:val="0"/>
          <w:numId w:val="33"/>
        </w:numPr>
        <w:spacing w:line="276" w:lineRule="auto"/>
        <w:ind w:left="426"/>
        <w:jc w:val="both"/>
        <w:rPr>
          <w:rFonts w:cs="Calibri"/>
          <w:bCs/>
          <w:kern w:val="2"/>
          <w:szCs w:val="24"/>
          <w:lang w:eastAsia="pl-PL"/>
        </w:rPr>
      </w:pPr>
      <w:proofErr w:type="spellStart"/>
      <w:r>
        <w:rPr>
          <w:rFonts w:cs="Calibri"/>
          <w:bCs/>
          <w:kern w:val="2"/>
          <w:szCs w:val="24"/>
          <w:lang w:eastAsia="pl-PL"/>
        </w:rPr>
        <w:t>Kodan</w:t>
      </w:r>
      <w:proofErr w:type="spellEnd"/>
      <w:r>
        <w:rPr>
          <w:rFonts w:cs="Calibri"/>
          <w:bCs/>
          <w:kern w:val="2"/>
          <w:szCs w:val="24"/>
          <w:lang w:eastAsia="pl-PL"/>
        </w:rPr>
        <w:t xml:space="preserve"> </w:t>
      </w:r>
      <w:proofErr w:type="spellStart"/>
      <w:r>
        <w:rPr>
          <w:rFonts w:cs="Calibri"/>
          <w:bCs/>
          <w:kern w:val="2"/>
          <w:szCs w:val="24"/>
          <w:lang w:eastAsia="pl-PL"/>
        </w:rPr>
        <w:t>Color</w:t>
      </w:r>
      <w:proofErr w:type="spellEnd"/>
      <w:r>
        <w:rPr>
          <w:rFonts w:cs="Calibri"/>
          <w:bCs/>
          <w:kern w:val="2"/>
          <w:szCs w:val="24"/>
          <w:lang w:eastAsia="pl-PL"/>
        </w:rPr>
        <w:t xml:space="preserve"> barwiony - odkażanie skóry przed zabiegami nakłucia opłucnej.</w:t>
      </w:r>
    </w:p>
    <w:p w14:paraId="1E609E4F" w14:textId="29827806" w:rsidR="00313F90" w:rsidRPr="00345353" w:rsidRDefault="00302AEE" w:rsidP="00887862">
      <w:pPr>
        <w:pStyle w:val="Akapitzlist"/>
        <w:numPr>
          <w:ilvl w:val="0"/>
          <w:numId w:val="33"/>
        </w:numPr>
        <w:spacing w:line="276" w:lineRule="auto"/>
        <w:ind w:left="426"/>
        <w:jc w:val="both"/>
        <w:rPr>
          <w:rFonts w:cs="Calibri"/>
          <w:bCs/>
          <w:kern w:val="2"/>
          <w:szCs w:val="24"/>
          <w:lang w:eastAsia="pl-PL"/>
        </w:rPr>
      </w:pPr>
      <w:proofErr w:type="spellStart"/>
      <w:r>
        <w:rPr>
          <w:rFonts w:cs="Calibri"/>
          <w:bCs/>
          <w:kern w:val="2"/>
          <w:szCs w:val="24"/>
          <w:lang w:eastAsia="pl-PL"/>
        </w:rPr>
        <w:t>Prontosan</w:t>
      </w:r>
      <w:proofErr w:type="spellEnd"/>
      <w:r>
        <w:rPr>
          <w:rFonts w:cs="Calibri"/>
          <w:bCs/>
          <w:kern w:val="2"/>
          <w:szCs w:val="24"/>
          <w:lang w:eastAsia="pl-PL"/>
        </w:rPr>
        <w:t xml:space="preserve"> i </w:t>
      </w:r>
      <w:proofErr w:type="spellStart"/>
      <w:r>
        <w:rPr>
          <w:rFonts w:cs="Calibri"/>
          <w:bCs/>
          <w:kern w:val="2"/>
          <w:szCs w:val="24"/>
          <w:lang w:eastAsia="pl-PL"/>
        </w:rPr>
        <w:t>Prontosan</w:t>
      </w:r>
      <w:proofErr w:type="spellEnd"/>
      <w:r>
        <w:rPr>
          <w:rFonts w:cs="Calibri"/>
          <w:bCs/>
          <w:kern w:val="2"/>
          <w:szCs w:val="24"/>
          <w:lang w:eastAsia="pl-PL"/>
        </w:rPr>
        <w:t xml:space="preserve"> Żel - stosowany do </w:t>
      </w:r>
      <w:proofErr w:type="spellStart"/>
      <w:r>
        <w:rPr>
          <w:rFonts w:cs="Calibri"/>
          <w:bCs/>
          <w:kern w:val="2"/>
          <w:szCs w:val="24"/>
          <w:lang w:eastAsia="pl-PL"/>
        </w:rPr>
        <w:t>lawaseptyki</w:t>
      </w:r>
      <w:proofErr w:type="spellEnd"/>
      <w:r>
        <w:rPr>
          <w:rFonts w:cs="Calibri"/>
          <w:bCs/>
          <w:kern w:val="2"/>
          <w:szCs w:val="24"/>
          <w:lang w:eastAsia="pl-PL"/>
        </w:rPr>
        <w:t xml:space="preserve"> – czyszczenia i nawilżania ran.</w:t>
      </w:r>
    </w:p>
    <w:p w14:paraId="10A8CBCE" w14:textId="77777777" w:rsidR="00E8150C" w:rsidRPr="00302AEE" w:rsidRDefault="00E8150C" w:rsidP="004E5DDD">
      <w:pPr>
        <w:spacing w:line="276" w:lineRule="auto"/>
        <w:jc w:val="both"/>
        <w:rPr>
          <w:rFonts w:eastAsia="Arial" w:cs="Calibri"/>
          <w:bCs/>
          <w:szCs w:val="24"/>
          <w:lang w:eastAsia="pl-PL"/>
        </w:rPr>
      </w:pPr>
    </w:p>
    <w:p w14:paraId="587D2F97" w14:textId="49072D7F" w:rsidR="00E8150C" w:rsidRPr="00302AEE" w:rsidRDefault="00302AEE" w:rsidP="004E5DDD">
      <w:pPr>
        <w:spacing w:line="276" w:lineRule="auto"/>
        <w:jc w:val="both"/>
        <w:rPr>
          <w:rFonts w:cs="Calibri"/>
          <w:bCs/>
          <w:iCs/>
          <w:szCs w:val="24"/>
          <w:u w:val="single"/>
          <w:lang w:eastAsia="pl-PL"/>
        </w:rPr>
      </w:pPr>
      <w:r w:rsidRPr="00302AEE">
        <w:rPr>
          <w:rFonts w:cs="Calibri"/>
          <w:bCs/>
          <w:iCs/>
          <w:szCs w:val="24"/>
          <w:u w:val="single"/>
          <w:lang w:eastAsia="pl-PL"/>
        </w:rPr>
        <w:t>N</w:t>
      </w:r>
      <w:r w:rsidR="00E8150C" w:rsidRPr="00302AEE">
        <w:rPr>
          <w:rFonts w:cs="Calibri"/>
          <w:bCs/>
          <w:iCs/>
          <w:szCs w:val="24"/>
          <w:u w:val="single"/>
          <w:lang w:eastAsia="pl-PL"/>
        </w:rPr>
        <w:t>iepubliczny Zakład Opieki Zdrowotnej “UROMED” w Koszalinie ul. Głowackiego 7</w:t>
      </w:r>
    </w:p>
    <w:p w14:paraId="30F147A7" w14:textId="0244BE95" w:rsidR="003918B7" w:rsidRDefault="003918B7" w:rsidP="00345353">
      <w:pPr>
        <w:spacing w:after="120" w:line="276" w:lineRule="auto"/>
        <w:ind w:firstLine="709"/>
        <w:jc w:val="both"/>
        <w:rPr>
          <w:rFonts w:eastAsia="Arial" w:cs="Calibri"/>
          <w:bCs/>
          <w:szCs w:val="24"/>
          <w:lang w:eastAsia="pl-PL"/>
        </w:rPr>
      </w:pPr>
      <w:r>
        <w:rPr>
          <w:rFonts w:eastAsia="Arial" w:cs="Calibri"/>
          <w:bCs/>
          <w:szCs w:val="24"/>
          <w:lang w:eastAsia="pl-PL"/>
        </w:rPr>
        <w:t xml:space="preserve">Dezynfekcję endoskopów i narzędzi wielokrotnego użycia wykonywano manualnie. Stosowano preparaty: 5% </w:t>
      </w:r>
      <w:proofErr w:type="spellStart"/>
      <w:r>
        <w:rPr>
          <w:rFonts w:eastAsia="Arial" w:cs="Calibri"/>
          <w:bCs/>
          <w:szCs w:val="24"/>
          <w:lang w:eastAsia="pl-PL"/>
        </w:rPr>
        <w:t>Gigasept</w:t>
      </w:r>
      <w:proofErr w:type="spellEnd"/>
      <w:r>
        <w:rPr>
          <w:rFonts w:eastAsia="Arial" w:cs="Calibri"/>
          <w:bCs/>
          <w:szCs w:val="24"/>
          <w:lang w:eastAsia="pl-PL"/>
        </w:rPr>
        <w:t xml:space="preserve"> FF i 0,5% </w:t>
      </w:r>
      <w:proofErr w:type="spellStart"/>
      <w:r>
        <w:rPr>
          <w:rFonts w:eastAsia="Arial" w:cs="Calibri"/>
          <w:bCs/>
          <w:szCs w:val="24"/>
          <w:lang w:eastAsia="pl-PL"/>
        </w:rPr>
        <w:t>Aniosyme</w:t>
      </w:r>
      <w:proofErr w:type="spellEnd"/>
      <w:r>
        <w:rPr>
          <w:rFonts w:eastAsia="Arial" w:cs="Calibri"/>
          <w:bCs/>
          <w:szCs w:val="24"/>
          <w:lang w:eastAsia="pl-PL"/>
        </w:rPr>
        <w:t xml:space="preserve"> DD1. </w:t>
      </w:r>
    </w:p>
    <w:p w14:paraId="33569B79" w14:textId="22500D62" w:rsidR="003918B7" w:rsidRDefault="003918B7" w:rsidP="004E5DDD">
      <w:pPr>
        <w:spacing w:line="276" w:lineRule="auto"/>
        <w:jc w:val="both"/>
        <w:rPr>
          <w:rFonts w:cs="Calibri"/>
          <w:bCs/>
          <w:szCs w:val="24"/>
          <w:lang w:eastAsia="pl-PL"/>
        </w:rPr>
      </w:pPr>
      <w:r>
        <w:rPr>
          <w:rFonts w:cs="Calibri"/>
          <w:bCs/>
          <w:szCs w:val="24"/>
          <w:lang w:eastAsia="pl-PL"/>
        </w:rPr>
        <w:t>Dezynfekcja powierzchni:</w:t>
      </w:r>
    </w:p>
    <w:p w14:paraId="1C974794" w14:textId="77777777" w:rsidR="003918B7" w:rsidRDefault="003918B7" w:rsidP="00887862">
      <w:pPr>
        <w:pStyle w:val="Akapitzlist"/>
        <w:numPr>
          <w:ilvl w:val="0"/>
          <w:numId w:val="34"/>
        </w:numPr>
        <w:spacing w:line="276" w:lineRule="auto"/>
        <w:ind w:left="426"/>
        <w:jc w:val="both"/>
        <w:rPr>
          <w:rFonts w:cs="Calibri"/>
          <w:bCs/>
          <w:szCs w:val="24"/>
          <w:lang w:eastAsia="pl-PL"/>
        </w:rPr>
      </w:pPr>
      <w:proofErr w:type="spellStart"/>
      <w:r>
        <w:rPr>
          <w:rFonts w:cs="Calibri"/>
          <w:bCs/>
          <w:szCs w:val="24"/>
          <w:lang w:eastAsia="pl-PL"/>
        </w:rPr>
        <w:t>Incidin</w:t>
      </w:r>
      <w:proofErr w:type="spellEnd"/>
      <w:r>
        <w:rPr>
          <w:rFonts w:cs="Calibri"/>
          <w:bCs/>
          <w:szCs w:val="24"/>
          <w:lang w:eastAsia="pl-PL"/>
        </w:rPr>
        <w:t xml:space="preserve"> Liquid Spray - powierzchnie </w:t>
      </w:r>
      <w:r>
        <w:rPr>
          <w:rFonts w:eastAsia="Arial" w:cs="Calibri"/>
          <w:bCs/>
          <w:szCs w:val="24"/>
          <w:lang w:eastAsia="pl-PL"/>
        </w:rPr>
        <w:t>dotykowe i trudnodostępne,</w:t>
      </w:r>
    </w:p>
    <w:p w14:paraId="72A1AB57" w14:textId="77777777" w:rsidR="003918B7" w:rsidRDefault="003918B7" w:rsidP="00887862">
      <w:pPr>
        <w:pStyle w:val="Akapitzlist"/>
        <w:numPr>
          <w:ilvl w:val="0"/>
          <w:numId w:val="34"/>
        </w:numPr>
        <w:spacing w:line="276" w:lineRule="auto"/>
        <w:ind w:left="426"/>
        <w:jc w:val="both"/>
        <w:rPr>
          <w:rFonts w:cs="Calibri"/>
          <w:bCs/>
          <w:szCs w:val="24"/>
          <w:lang w:eastAsia="pl-PL"/>
        </w:rPr>
      </w:pPr>
      <w:proofErr w:type="spellStart"/>
      <w:r>
        <w:rPr>
          <w:rFonts w:cs="Calibri"/>
          <w:bCs/>
          <w:szCs w:val="24"/>
          <w:lang w:eastAsia="pl-PL"/>
        </w:rPr>
        <w:t>Incidin</w:t>
      </w:r>
      <w:proofErr w:type="spellEnd"/>
      <w:r>
        <w:rPr>
          <w:rFonts w:cs="Calibri"/>
          <w:bCs/>
          <w:szCs w:val="24"/>
          <w:lang w:eastAsia="pl-PL"/>
        </w:rPr>
        <w:t xml:space="preserve"> chusteczki – małe powierzchnie </w:t>
      </w:r>
      <w:r>
        <w:rPr>
          <w:rFonts w:eastAsia="Arial" w:cs="Calibri"/>
          <w:bCs/>
          <w:szCs w:val="24"/>
          <w:lang w:eastAsia="pl-PL"/>
        </w:rPr>
        <w:t>dotykowe,</w:t>
      </w:r>
    </w:p>
    <w:p w14:paraId="3F3719BF" w14:textId="77777777" w:rsidR="003918B7" w:rsidRDefault="003918B7" w:rsidP="00887862">
      <w:pPr>
        <w:pStyle w:val="Akapitzlist"/>
        <w:numPr>
          <w:ilvl w:val="0"/>
          <w:numId w:val="34"/>
        </w:numPr>
        <w:spacing w:line="276" w:lineRule="auto"/>
        <w:ind w:left="426"/>
        <w:jc w:val="both"/>
        <w:rPr>
          <w:rFonts w:cs="Calibri"/>
          <w:bCs/>
          <w:szCs w:val="24"/>
          <w:lang w:eastAsia="pl-PL"/>
        </w:rPr>
      </w:pPr>
      <w:proofErr w:type="spellStart"/>
      <w:r>
        <w:rPr>
          <w:rFonts w:cs="Calibri"/>
          <w:bCs/>
          <w:szCs w:val="24"/>
          <w:lang w:eastAsia="pl-PL"/>
        </w:rPr>
        <w:t>Taski</w:t>
      </w:r>
      <w:proofErr w:type="spellEnd"/>
      <w:r>
        <w:rPr>
          <w:rFonts w:cs="Calibri"/>
          <w:bCs/>
          <w:szCs w:val="24"/>
          <w:lang w:eastAsia="pl-PL"/>
        </w:rPr>
        <w:t xml:space="preserve"> Sprint </w:t>
      </w:r>
      <w:proofErr w:type="spellStart"/>
      <w:r>
        <w:rPr>
          <w:rFonts w:cs="Calibri"/>
          <w:bCs/>
          <w:szCs w:val="24"/>
          <w:lang w:eastAsia="pl-PL"/>
        </w:rPr>
        <w:t>Degrem</w:t>
      </w:r>
      <w:proofErr w:type="spellEnd"/>
      <w:r>
        <w:rPr>
          <w:rFonts w:cs="Calibri"/>
          <w:bCs/>
          <w:szCs w:val="24"/>
          <w:lang w:eastAsia="pl-PL"/>
        </w:rPr>
        <w:t xml:space="preserve"> i </w:t>
      </w:r>
      <w:proofErr w:type="spellStart"/>
      <w:r>
        <w:rPr>
          <w:rFonts w:cs="Calibri"/>
          <w:bCs/>
          <w:szCs w:val="24"/>
          <w:lang w:eastAsia="pl-PL"/>
        </w:rPr>
        <w:t>Quatrodes</w:t>
      </w:r>
      <w:proofErr w:type="spellEnd"/>
      <w:r>
        <w:rPr>
          <w:rFonts w:cs="Calibri"/>
          <w:bCs/>
          <w:szCs w:val="24"/>
          <w:lang w:eastAsia="pl-PL"/>
        </w:rPr>
        <w:t xml:space="preserve"> Extra - do dużych powierzchni, w tym w pomieszczeniach higieniczno-sanitarnych, </w:t>
      </w:r>
    </w:p>
    <w:p w14:paraId="3FE39904" w14:textId="77777777" w:rsidR="003918B7" w:rsidRDefault="003918B7" w:rsidP="00887862">
      <w:pPr>
        <w:pStyle w:val="Akapitzlist"/>
        <w:numPr>
          <w:ilvl w:val="0"/>
          <w:numId w:val="34"/>
        </w:numPr>
        <w:spacing w:line="276" w:lineRule="auto"/>
        <w:ind w:left="426"/>
        <w:jc w:val="both"/>
        <w:rPr>
          <w:rFonts w:cs="Calibri"/>
          <w:bCs/>
          <w:szCs w:val="24"/>
          <w:lang w:eastAsia="pl-PL"/>
        </w:rPr>
      </w:pPr>
      <w:r>
        <w:rPr>
          <w:rFonts w:cs="Calibri"/>
          <w:bCs/>
          <w:szCs w:val="24"/>
          <w:lang w:eastAsia="pl-PL"/>
        </w:rPr>
        <w:t xml:space="preserve">1,80% roztworem </w:t>
      </w:r>
      <w:proofErr w:type="spellStart"/>
      <w:r>
        <w:rPr>
          <w:rFonts w:cs="Calibri"/>
          <w:bCs/>
          <w:szCs w:val="24"/>
          <w:lang w:eastAsia="pl-PL"/>
        </w:rPr>
        <w:t>Haz</w:t>
      </w:r>
      <w:proofErr w:type="spellEnd"/>
      <w:r>
        <w:rPr>
          <w:rFonts w:cs="Calibri"/>
          <w:bCs/>
          <w:szCs w:val="24"/>
          <w:lang w:eastAsia="pl-PL"/>
        </w:rPr>
        <w:t xml:space="preserve"> </w:t>
      </w:r>
      <w:proofErr w:type="spellStart"/>
      <w:r>
        <w:rPr>
          <w:rFonts w:cs="Calibri"/>
          <w:bCs/>
          <w:szCs w:val="24"/>
          <w:lang w:eastAsia="pl-PL"/>
        </w:rPr>
        <w:t>Tabs</w:t>
      </w:r>
      <w:proofErr w:type="spellEnd"/>
      <w:r>
        <w:rPr>
          <w:rFonts w:cs="Calibri"/>
          <w:bCs/>
          <w:szCs w:val="24"/>
          <w:lang w:eastAsia="pl-PL"/>
        </w:rPr>
        <w:t xml:space="preserve"> powierzchnie skażone materiałem biologicznym,</w:t>
      </w:r>
    </w:p>
    <w:p w14:paraId="46619AAB" w14:textId="25EB7418" w:rsidR="003918B7" w:rsidRPr="003918B7" w:rsidRDefault="003918B7" w:rsidP="00887862">
      <w:pPr>
        <w:pStyle w:val="Akapitzlist"/>
        <w:numPr>
          <w:ilvl w:val="0"/>
          <w:numId w:val="34"/>
        </w:numPr>
        <w:spacing w:line="276" w:lineRule="auto"/>
        <w:ind w:left="426"/>
        <w:jc w:val="both"/>
        <w:rPr>
          <w:rFonts w:eastAsia="Arial" w:cs="Calibri"/>
          <w:bCs/>
          <w:szCs w:val="24"/>
          <w:lang w:eastAsia="pl-PL"/>
        </w:rPr>
      </w:pPr>
      <w:r>
        <w:rPr>
          <w:rFonts w:cs="Calibri"/>
          <w:bCs/>
          <w:szCs w:val="24"/>
          <w:lang w:eastAsia="pl-PL"/>
        </w:rPr>
        <w:t xml:space="preserve">0,90% roztwór </w:t>
      </w:r>
      <w:proofErr w:type="spellStart"/>
      <w:r>
        <w:rPr>
          <w:rFonts w:cs="Calibri"/>
          <w:bCs/>
          <w:szCs w:val="24"/>
          <w:lang w:eastAsia="pl-PL"/>
        </w:rPr>
        <w:t>Haz</w:t>
      </w:r>
      <w:proofErr w:type="spellEnd"/>
      <w:r>
        <w:rPr>
          <w:rFonts w:cs="Calibri"/>
          <w:bCs/>
          <w:szCs w:val="24"/>
          <w:lang w:eastAsia="pl-PL"/>
        </w:rPr>
        <w:t xml:space="preserve"> </w:t>
      </w:r>
      <w:proofErr w:type="spellStart"/>
      <w:r>
        <w:rPr>
          <w:rFonts w:cs="Calibri"/>
          <w:bCs/>
          <w:szCs w:val="24"/>
          <w:lang w:eastAsia="pl-PL"/>
        </w:rPr>
        <w:t>Tabs</w:t>
      </w:r>
      <w:proofErr w:type="spellEnd"/>
      <w:r>
        <w:rPr>
          <w:rFonts w:cs="Calibri"/>
          <w:bCs/>
          <w:szCs w:val="24"/>
          <w:lang w:eastAsia="pl-PL"/>
        </w:rPr>
        <w:t xml:space="preserve"> w przypadku, podejrzenia lub stwierdzenia Clostridium difficile.</w:t>
      </w:r>
      <w:r>
        <w:rPr>
          <w:rFonts w:eastAsia="Arial" w:cs="Calibri"/>
          <w:bCs/>
          <w:szCs w:val="24"/>
          <w:lang w:eastAsia="pl-PL"/>
        </w:rPr>
        <w:t xml:space="preserve"> Powierzchnie skażone materiałem biologicznym - dezynfekowano </w:t>
      </w:r>
      <w:r>
        <w:rPr>
          <w:rFonts w:cs="Calibri"/>
          <w:bCs/>
          <w:szCs w:val="24"/>
          <w:lang w:eastAsia="pl-PL"/>
        </w:rPr>
        <w:t xml:space="preserve">1,90% roztworem </w:t>
      </w:r>
      <w:proofErr w:type="spellStart"/>
      <w:r>
        <w:rPr>
          <w:rFonts w:cs="Calibri"/>
          <w:bCs/>
          <w:szCs w:val="24"/>
          <w:lang w:eastAsia="pl-PL"/>
        </w:rPr>
        <w:t>Haz</w:t>
      </w:r>
      <w:proofErr w:type="spellEnd"/>
      <w:r>
        <w:rPr>
          <w:rFonts w:cs="Calibri"/>
          <w:bCs/>
          <w:szCs w:val="24"/>
          <w:lang w:eastAsia="pl-PL"/>
        </w:rPr>
        <w:t xml:space="preserve"> </w:t>
      </w:r>
      <w:proofErr w:type="spellStart"/>
      <w:r>
        <w:rPr>
          <w:rFonts w:cs="Calibri"/>
          <w:bCs/>
          <w:szCs w:val="24"/>
          <w:lang w:eastAsia="pl-PL"/>
        </w:rPr>
        <w:t>Tabs</w:t>
      </w:r>
      <w:proofErr w:type="spellEnd"/>
      <w:r>
        <w:rPr>
          <w:rFonts w:cs="Calibri"/>
          <w:bCs/>
          <w:szCs w:val="24"/>
          <w:lang w:eastAsia="pl-PL"/>
        </w:rPr>
        <w:t>.</w:t>
      </w:r>
      <w:r>
        <w:rPr>
          <w:rFonts w:eastAsia="Arial" w:cs="Calibri"/>
          <w:bCs/>
          <w:szCs w:val="24"/>
          <w:lang w:eastAsia="pl-PL"/>
        </w:rPr>
        <w:t xml:space="preserve"> </w:t>
      </w:r>
    </w:p>
    <w:p w14:paraId="29776FEF" w14:textId="77777777" w:rsidR="003918B7" w:rsidRDefault="003918B7" w:rsidP="00345353">
      <w:pPr>
        <w:spacing w:after="120" w:line="276" w:lineRule="auto"/>
        <w:jc w:val="both"/>
        <w:rPr>
          <w:rFonts w:cs="Calibri"/>
          <w:bCs/>
          <w:szCs w:val="24"/>
          <w:lang w:eastAsia="pl-PL"/>
        </w:rPr>
      </w:pPr>
      <w:r>
        <w:rPr>
          <w:rFonts w:eastAsia="Arial" w:cs="Calibri"/>
          <w:bCs/>
          <w:szCs w:val="24"/>
          <w:lang w:eastAsia="pl-PL"/>
        </w:rPr>
        <w:t xml:space="preserve">Preparaty do dezynfekcji </w:t>
      </w:r>
      <w:r>
        <w:rPr>
          <w:rFonts w:cs="Calibri"/>
          <w:bCs/>
          <w:szCs w:val="24"/>
          <w:lang w:eastAsia="pl-PL"/>
        </w:rPr>
        <w:t xml:space="preserve">do rąk </w:t>
      </w:r>
    </w:p>
    <w:p w14:paraId="660DE72F" w14:textId="77777777" w:rsidR="003918B7" w:rsidRDefault="003918B7" w:rsidP="004E5DDD">
      <w:pPr>
        <w:spacing w:line="276" w:lineRule="auto"/>
        <w:ind w:firstLine="709"/>
        <w:jc w:val="both"/>
        <w:rPr>
          <w:rFonts w:cs="Calibri"/>
          <w:bCs/>
          <w:szCs w:val="24"/>
          <w:lang w:eastAsia="pl-PL"/>
        </w:rPr>
      </w:pPr>
      <w:r>
        <w:rPr>
          <w:rFonts w:eastAsia="Arial" w:cs="Calibri"/>
          <w:bCs/>
          <w:kern w:val="2"/>
          <w:szCs w:val="24"/>
          <w:lang w:eastAsia="pl-PL"/>
        </w:rPr>
        <w:t xml:space="preserve">Płynne mydło </w:t>
      </w:r>
      <w:proofErr w:type="spellStart"/>
      <w:r>
        <w:rPr>
          <w:rFonts w:eastAsia="Arial" w:cs="Calibri"/>
          <w:bCs/>
          <w:kern w:val="2"/>
          <w:szCs w:val="24"/>
          <w:lang w:eastAsia="pl-PL"/>
        </w:rPr>
        <w:t>Sterisol</w:t>
      </w:r>
      <w:proofErr w:type="spellEnd"/>
      <w:r>
        <w:rPr>
          <w:rFonts w:eastAsia="Arial" w:cs="Calibri"/>
          <w:bCs/>
          <w:kern w:val="2"/>
          <w:szCs w:val="24"/>
          <w:lang w:eastAsia="pl-PL"/>
        </w:rPr>
        <w:t xml:space="preserve"> Liquid </w:t>
      </w:r>
      <w:proofErr w:type="spellStart"/>
      <w:r>
        <w:rPr>
          <w:rFonts w:eastAsia="Arial" w:cs="Calibri"/>
          <w:bCs/>
          <w:kern w:val="2"/>
          <w:szCs w:val="24"/>
          <w:lang w:eastAsia="pl-PL"/>
        </w:rPr>
        <w:t>Soap</w:t>
      </w:r>
      <w:proofErr w:type="spellEnd"/>
      <w:r>
        <w:rPr>
          <w:rFonts w:eastAsia="Arial" w:cs="Calibri"/>
          <w:bCs/>
          <w:kern w:val="2"/>
          <w:szCs w:val="24"/>
          <w:lang w:eastAsia="pl-PL"/>
        </w:rPr>
        <w:t xml:space="preserve"> i preparat dezynfekcyjny AHD 1000. Preparaty do mycia i dezynfekcji rąk konfekcjonowane były w dozownikach uruchamianych bez kontaktu </w:t>
      </w:r>
      <w:r>
        <w:rPr>
          <w:rFonts w:eastAsia="Arial" w:cs="Calibri"/>
          <w:bCs/>
          <w:kern w:val="2"/>
          <w:szCs w:val="24"/>
          <w:lang w:eastAsia="pl-PL"/>
        </w:rPr>
        <w:br/>
        <w:t xml:space="preserve">z dłonią, w opakowaniach jednorazowego użycia z jednorazowym systemem dozującym. </w:t>
      </w:r>
      <w:r>
        <w:rPr>
          <w:rFonts w:cs="Calibri"/>
          <w:bCs/>
          <w:kern w:val="2"/>
          <w:szCs w:val="24"/>
          <w:lang w:eastAsia="pl-PL"/>
        </w:rPr>
        <w:t xml:space="preserve"> </w:t>
      </w:r>
      <w:r>
        <w:rPr>
          <w:rFonts w:cs="Calibri"/>
          <w:bCs/>
          <w:szCs w:val="24"/>
          <w:lang w:eastAsia="pl-PL"/>
        </w:rPr>
        <w:t xml:space="preserve">Na wyposażeniu oddziału nie znajdowała się myjnia -dezynfektor - sporadycznie stosowano baseny, kaczki, które dezynfekowane były w 1,80% roztworze </w:t>
      </w:r>
      <w:proofErr w:type="spellStart"/>
      <w:r>
        <w:rPr>
          <w:rFonts w:cs="Calibri"/>
          <w:bCs/>
          <w:szCs w:val="24"/>
          <w:lang w:eastAsia="pl-PL"/>
        </w:rPr>
        <w:t>Haz</w:t>
      </w:r>
      <w:proofErr w:type="spellEnd"/>
      <w:r>
        <w:rPr>
          <w:rFonts w:cs="Calibri"/>
          <w:bCs/>
          <w:szCs w:val="24"/>
          <w:lang w:eastAsia="pl-PL"/>
        </w:rPr>
        <w:t xml:space="preserve"> </w:t>
      </w:r>
      <w:proofErr w:type="spellStart"/>
      <w:r>
        <w:rPr>
          <w:rFonts w:cs="Calibri"/>
          <w:bCs/>
          <w:szCs w:val="24"/>
          <w:lang w:eastAsia="pl-PL"/>
        </w:rPr>
        <w:t>Tabs</w:t>
      </w:r>
      <w:proofErr w:type="spellEnd"/>
      <w:r>
        <w:rPr>
          <w:rFonts w:cs="Calibri"/>
          <w:bCs/>
          <w:szCs w:val="24"/>
          <w:lang w:eastAsia="pl-PL"/>
        </w:rPr>
        <w:t xml:space="preserve">. </w:t>
      </w:r>
    </w:p>
    <w:p w14:paraId="3E6ADB3A" w14:textId="77777777" w:rsidR="003918B7" w:rsidRDefault="003918B7" w:rsidP="004E5DDD">
      <w:pPr>
        <w:spacing w:line="276" w:lineRule="auto"/>
        <w:jc w:val="both"/>
        <w:rPr>
          <w:rFonts w:cs="Calibri"/>
          <w:bCs/>
          <w:kern w:val="2"/>
          <w:szCs w:val="24"/>
          <w:lang w:eastAsia="pl-PL"/>
        </w:rPr>
      </w:pPr>
    </w:p>
    <w:p w14:paraId="24692227" w14:textId="77777777" w:rsidR="003918B7" w:rsidRDefault="003918B7" w:rsidP="004E5DDD">
      <w:pPr>
        <w:spacing w:line="276" w:lineRule="auto"/>
        <w:jc w:val="both"/>
        <w:rPr>
          <w:rFonts w:eastAsia="SimSun" w:cs="Calibri"/>
          <w:bCs/>
          <w:kern w:val="2"/>
          <w:szCs w:val="24"/>
          <w:u w:val="single"/>
          <w:lang w:bidi="hi-IN"/>
        </w:rPr>
      </w:pPr>
      <w:r>
        <w:rPr>
          <w:rFonts w:eastAsia="SimSun" w:cs="Calibri"/>
          <w:bCs/>
          <w:kern w:val="2"/>
          <w:szCs w:val="24"/>
          <w:u w:val="single"/>
          <w:lang w:bidi="hi-IN"/>
        </w:rPr>
        <w:t>Samodzielny Publiczny Zakład Opieki Zdrowotnej MSWiA w Koszalinie</w:t>
      </w:r>
    </w:p>
    <w:p w14:paraId="70500317" w14:textId="77777777" w:rsidR="003918B7" w:rsidRDefault="003918B7" w:rsidP="00345353">
      <w:pPr>
        <w:spacing w:after="120" w:line="276" w:lineRule="auto"/>
        <w:jc w:val="both"/>
        <w:rPr>
          <w:rFonts w:eastAsia="SimSun" w:cs="Calibri"/>
          <w:bCs/>
          <w:kern w:val="2"/>
          <w:szCs w:val="24"/>
          <w:lang w:bidi="hi-IN"/>
        </w:rPr>
      </w:pPr>
      <w:r>
        <w:rPr>
          <w:rFonts w:eastAsia="SimSun" w:cs="Calibri"/>
          <w:bCs/>
          <w:kern w:val="2"/>
          <w:szCs w:val="24"/>
          <w:lang w:bidi="hi-IN"/>
        </w:rPr>
        <w:t>Dezynfekcja endoskopów</w:t>
      </w:r>
    </w:p>
    <w:p w14:paraId="5A4E3B87" w14:textId="0D6551F1" w:rsidR="003918B7" w:rsidRDefault="003918B7" w:rsidP="00345353">
      <w:pPr>
        <w:spacing w:after="120" w:line="276" w:lineRule="auto"/>
        <w:ind w:firstLine="709"/>
        <w:jc w:val="both"/>
        <w:rPr>
          <w:rFonts w:cs="Calibri"/>
          <w:bCs/>
          <w:color w:val="FF0000"/>
          <w:szCs w:val="24"/>
          <w:lang w:eastAsia="pl-PL"/>
        </w:rPr>
      </w:pPr>
      <w:r>
        <w:rPr>
          <w:rFonts w:cs="Calibri"/>
          <w:bCs/>
          <w:szCs w:val="24"/>
          <w:lang w:eastAsia="pl-PL"/>
        </w:rPr>
        <w:t>Pracownia endoskopii zlokalizowana w przyziemiu, wyposażona w wentylację mechaniczną nawiewno-wyciągową. Na wyposażeniu pracowni znajdowały się dwie myjnie automatyczne:</w:t>
      </w:r>
      <w:r>
        <w:rPr>
          <w:rFonts w:cs="Calibri"/>
          <w:bCs/>
          <w:szCs w:val="24"/>
          <w:lang w:eastAsia="en-US"/>
        </w:rPr>
        <w:t xml:space="preserve"> </w:t>
      </w:r>
      <w:proofErr w:type="spellStart"/>
      <w:r>
        <w:rPr>
          <w:rFonts w:cs="Calibri"/>
          <w:bCs/>
          <w:szCs w:val="24"/>
          <w:lang w:eastAsia="pl-PL"/>
        </w:rPr>
        <w:t>Choyang</w:t>
      </w:r>
      <w:proofErr w:type="spellEnd"/>
      <w:r>
        <w:rPr>
          <w:rFonts w:cs="Calibri"/>
          <w:bCs/>
          <w:szCs w:val="24"/>
          <w:lang w:eastAsia="pl-PL"/>
        </w:rPr>
        <w:t xml:space="preserve"> CYW 100.  Test szczelności prowadzony przez cały proces mycia i dezynfekcji, wielokanałowy system mycia i dezynfekcji aparatu obrotową głowicą 360° do zraszania wodą i detergentem, system filtracji wody, system dezynfekcji za pomocą lampy UV, system samo dezynfekcji myjni oraz system płukania kanałów endoskopu alkoholem. Myjnia wyposażona była w automatyczny system drukowania raportów po zakończonym cyklu mycia i dezynfekcji.  Myjnia </w:t>
      </w:r>
      <w:proofErr w:type="spellStart"/>
      <w:r>
        <w:rPr>
          <w:rFonts w:cs="Calibri"/>
          <w:bCs/>
          <w:szCs w:val="24"/>
          <w:lang w:eastAsia="pl-PL"/>
        </w:rPr>
        <w:t>Choyang</w:t>
      </w:r>
      <w:proofErr w:type="spellEnd"/>
      <w:r>
        <w:rPr>
          <w:rFonts w:cs="Calibri"/>
          <w:bCs/>
          <w:szCs w:val="24"/>
          <w:lang w:eastAsia="pl-PL"/>
        </w:rPr>
        <w:t xml:space="preserve"> CYW DUO </w:t>
      </w:r>
      <w:proofErr w:type="spellStart"/>
      <w:r>
        <w:rPr>
          <w:rFonts w:cs="Calibri"/>
          <w:bCs/>
          <w:szCs w:val="24"/>
          <w:lang w:eastAsia="pl-PL"/>
        </w:rPr>
        <w:t>posiadałą</w:t>
      </w:r>
      <w:proofErr w:type="spellEnd"/>
      <w:r>
        <w:rPr>
          <w:rFonts w:cs="Calibri"/>
          <w:bCs/>
          <w:szCs w:val="24"/>
          <w:lang w:eastAsia="pl-PL"/>
        </w:rPr>
        <w:t>: dwie niezależne komory mycia endoskopów, automatyczny system uzdatniania wody i wykonywania testu szczelności. Każda komora wyposażona była w niezależny zbiornik ze środkiem dezynfekcyjnym.  Endoskopy przechowywano w gabinetach badań w pozycji wiszącej, w sposób zabezpieczający ich przed wtórną kontaminacją.</w:t>
      </w:r>
    </w:p>
    <w:p w14:paraId="064E9F62" w14:textId="77777777" w:rsidR="003918B7" w:rsidRDefault="003918B7" w:rsidP="004E5DDD">
      <w:pPr>
        <w:spacing w:line="276" w:lineRule="auto"/>
        <w:jc w:val="both"/>
        <w:rPr>
          <w:rFonts w:eastAsia="Arial Unicode MS" w:cs="Calibri"/>
          <w:bCs/>
          <w:szCs w:val="24"/>
          <w:lang w:eastAsia="en-US"/>
        </w:rPr>
      </w:pPr>
      <w:r>
        <w:rPr>
          <w:rFonts w:eastAsia="Arial Unicode MS" w:cs="Calibri"/>
          <w:bCs/>
          <w:szCs w:val="24"/>
          <w:lang w:eastAsia="en-US"/>
        </w:rPr>
        <w:lastRenderedPageBreak/>
        <w:t>Mycie i dezynfekcja endoskopów</w:t>
      </w:r>
    </w:p>
    <w:p w14:paraId="11453750" w14:textId="77777777" w:rsidR="003918B7" w:rsidRDefault="003918B7" w:rsidP="00887862">
      <w:pPr>
        <w:pStyle w:val="Akapitzlist"/>
        <w:numPr>
          <w:ilvl w:val="0"/>
          <w:numId w:val="35"/>
        </w:numPr>
        <w:spacing w:line="276" w:lineRule="auto"/>
        <w:ind w:left="426"/>
        <w:jc w:val="both"/>
        <w:rPr>
          <w:rFonts w:cs="Calibri"/>
          <w:bCs/>
          <w:szCs w:val="24"/>
          <w:lang w:eastAsia="pl-PL"/>
        </w:rPr>
      </w:pPr>
      <w:proofErr w:type="spellStart"/>
      <w:r>
        <w:rPr>
          <w:rFonts w:cs="Calibri"/>
          <w:bCs/>
          <w:szCs w:val="24"/>
          <w:lang w:eastAsia="pl-PL"/>
        </w:rPr>
        <w:t>Neoproteozim</w:t>
      </w:r>
      <w:proofErr w:type="spellEnd"/>
      <w:r>
        <w:rPr>
          <w:rFonts w:cs="Calibri"/>
          <w:bCs/>
          <w:szCs w:val="24"/>
          <w:lang w:eastAsia="pl-PL"/>
        </w:rPr>
        <w:t xml:space="preserve"> – preparat do mycia maszynowego,</w:t>
      </w:r>
    </w:p>
    <w:p w14:paraId="2767C132" w14:textId="77777777" w:rsidR="003918B7" w:rsidRDefault="003918B7" w:rsidP="00887862">
      <w:pPr>
        <w:pStyle w:val="Akapitzlist"/>
        <w:numPr>
          <w:ilvl w:val="0"/>
          <w:numId w:val="35"/>
        </w:numPr>
        <w:spacing w:line="276" w:lineRule="auto"/>
        <w:ind w:left="426"/>
        <w:jc w:val="both"/>
        <w:rPr>
          <w:rFonts w:cs="Calibri"/>
          <w:bCs/>
          <w:szCs w:val="24"/>
          <w:lang w:eastAsia="pl-PL"/>
        </w:rPr>
      </w:pPr>
      <w:proofErr w:type="spellStart"/>
      <w:r>
        <w:rPr>
          <w:rFonts w:cs="Calibri"/>
          <w:bCs/>
          <w:szCs w:val="24"/>
          <w:lang w:eastAsia="pl-PL"/>
        </w:rPr>
        <w:t>Adaspor</w:t>
      </w:r>
      <w:proofErr w:type="spellEnd"/>
      <w:r>
        <w:rPr>
          <w:rFonts w:cs="Calibri"/>
          <w:bCs/>
          <w:szCs w:val="24"/>
          <w:lang w:eastAsia="pl-PL"/>
        </w:rPr>
        <w:t xml:space="preserve"> PLUS – dezynfekcja endoskopów.</w:t>
      </w:r>
    </w:p>
    <w:p w14:paraId="526B596E" w14:textId="77777777" w:rsidR="003918B7" w:rsidRDefault="003918B7" w:rsidP="004E5DDD">
      <w:pPr>
        <w:spacing w:line="276" w:lineRule="auto"/>
        <w:jc w:val="both"/>
        <w:rPr>
          <w:rFonts w:cs="Calibri"/>
          <w:bCs/>
          <w:szCs w:val="24"/>
          <w:lang w:eastAsia="pl-PL"/>
        </w:rPr>
      </w:pPr>
      <w:r>
        <w:rPr>
          <w:rFonts w:cs="Calibri"/>
          <w:bCs/>
          <w:szCs w:val="24"/>
          <w:lang w:eastAsia="pl-PL"/>
        </w:rPr>
        <w:t>Stanowiska higieny rąk</w:t>
      </w:r>
    </w:p>
    <w:p w14:paraId="2D1BEFE5" w14:textId="62804217" w:rsidR="003918B7" w:rsidRDefault="003918B7" w:rsidP="00345353">
      <w:pPr>
        <w:spacing w:after="120" w:line="276" w:lineRule="auto"/>
        <w:ind w:firstLine="709"/>
        <w:jc w:val="both"/>
        <w:rPr>
          <w:rFonts w:cs="Calibri"/>
          <w:bCs/>
          <w:szCs w:val="24"/>
          <w:lang w:eastAsia="pl-PL"/>
        </w:rPr>
      </w:pPr>
      <w:r>
        <w:rPr>
          <w:rFonts w:cs="Calibri"/>
          <w:bCs/>
          <w:szCs w:val="24"/>
          <w:lang w:eastAsia="pl-PL"/>
        </w:rPr>
        <w:t xml:space="preserve">W całej placówce stosowano preparaty w systemie zamkniętym płynne mydło medyczne </w:t>
      </w:r>
      <w:proofErr w:type="spellStart"/>
      <w:r>
        <w:rPr>
          <w:rFonts w:cs="Calibri"/>
          <w:bCs/>
          <w:szCs w:val="24"/>
          <w:lang w:eastAsia="pl-PL"/>
        </w:rPr>
        <w:t>Sterisol</w:t>
      </w:r>
      <w:proofErr w:type="spellEnd"/>
      <w:r>
        <w:rPr>
          <w:rFonts w:cs="Calibri"/>
          <w:bCs/>
          <w:szCs w:val="24"/>
          <w:lang w:eastAsia="pl-PL"/>
        </w:rPr>
        <w:t xml:space="preserve"> Liquid oraz AHD 1000.</w:t>
      </w:r>
    </w:p>
    <w:p w14:paraId="23CF0214" w14:textId="1A34EED7" w:rsidR="003918B7" w:rsidRDefault="003918B7" w:rsidP="004E5DDD">
      <w:pPr>
        <w:spacing w:line="276" w:lineRule="auto"/>
        <w:jc w:val="both"/>
        <w:rPr>
          <w:rFonts w:cs="Calibri"/>
          <w:bCs/>
          <w:szCs w:val="24"/>
          <w:lang w:eastAsia="pl-PL"/>
        </w:rPr>
      </w:pPr>
      <w:r>
        <w:rPr>
          <w:rFonts w:cs="Calibri"/>
          <w:bCs/>
          <w:szCs w:val="24"/>
          <w:lang w:eastAsia="pl-PL"/>
        </w:rPr>
        <w:t>Dezynfekcja skóry:</w:t>
      </w:r>
    </w:p>
    <w:p w14:paraId="578F8398" w14:textId="77777777" w:rsidR="003918B7" w:rsidRDefault="003918B7" w:rsidP="00887862">
      <w:pPr>
        <w:pStyle w:val="Akapitzlist"/>
        <w:numPr>
          <w:ilvl w:val="0"/>
          <w:numId w:val="36"/>
        </w:numPr>
        <w:spacing w:line="276" w:lineRule="auto"/>
        <w:ind w:left="426"/>
        <w:jc w:val="both"/>
        <w:rPr>
          <w:rFonts w:cs="Calibri"/>
          <w:bCs/>
          <w:szCs w:val="24"/>
          <w:lang w:eastAsia="pl-PL"/>
        </w:rPr>
      </w:pPr>
      <w:proofErr w:type="spellStart"/>
      <w:r>
        <w:rPr>
          <w:rFonts w:cs="Calibri"/>
          <w:bCs/>
          <w:szCs w:val="24"/>
          <w:lang w:eastAsia="pl-PL"/>
        </w:rPr>
        <w:t>Skinsept</w:t>
      </w:r>
      <w:proofErr w:type="spellEnd"/>
      <w:r>
        <w:rPr>
          <w:rFonts w:cs="Calibri"/>
          <w:bCs/>
          <w:szCs w:val="24"/>
          <w:lang w:eastAsia="pl-PL"/>
        </w:rPr>
        <w:t xml:space="preserve"> </w:t>
      </w:r>
      <w:proofErr w:type="spellStart"/>
      <w:r>
        <w:rPr>
          <w:rFonts w:cs="Calibri"/>
          <w:bCs/>
          <w:szCs w:val="24"/>
          <w:lang w:eastAsia="pl-PL"/>
        </w:rPr>
        <w:t>Pur</w:t>
      </w:r>
      <w:proofErr w:type="spellEnd"/>
      <w:r>
        <w:rPr>
          <w:rFonts w:cs="Calibri"/>
          <w:bCs/>
          <w:szCs w:val="24"/>
          <w:lang w:eastAsia="pl-PL"/>
        </w:rPr>
        <w:t xml:space="preserve"> - stosowany jest do dezynfekcji skóry,</w:t>
      </w:r>
    </w:p>
    <w:p w14:paraId="37B83F40" w14:textId="77777777" w:rsidR="003918B7" w:rsidRDefault="003918B7" w:rsidP="00887862">
      <w:pPr>
        <w:pStyle w:val="Akapitzlist"/>
        <w:numPr>
          <w:ilvl w:val="0"/>
          <w:numId w:val="36"/>
        </w:numPr>
        <w:spacing w:line="276" w:lineRule="auto"/>
        <w:ind w:left="426"/>
        <w:jc w:val="both"/>
        <w:rPr>
          <w:rFonts w:cs="Calibri"/>
          <w:bCs/>
          <w:szCs w:val="24"/>
          <w:lang w:eastAsia="pl-PL"/>
        </w:rPr>
      </w:pPr>
      <w:proofErr w:type="spellStart"/>
      <w:r>
        <w:rPr>
          <w:rFonts w:cs="Calibri"/>
          <w:bCs/>
          <w:szCs w:val="24"/>
          <w:lang w:eastAsia="pl-PL"/>
        </w:rPr>
        <w:t>Skinsept</w:t>
      </w:r>
      <w:proofErr w:type="spellEnd"/>
      <w:r>
        <w:rPr>
          <w:rFonts w:cs="Calibri"/>
          <w:bCs/>
          <w:szCs w:val="24"/>
          <w:lang w:eastAsia="pl-PL"/>
        </w:rPr>
        <w:t xml:space="preserve"> </w:t>
      </w:r>
      <w:proofErr w:type="spellStart"/>
      <w:r>
        <w:rPr>
          <w:rFonts w:cs="Calibri"/>
          <w:bCs/>
          <w:szCs w:val="24"/>
          <w:lang w:eastAsia="pl-PL"/>
        </w:rPr>
        <w:t>Mucosa</w:t>
      </w:r>
      <w:proofErr w:type="spellEnd"/>
      <w:r>
        <w:rPr>
          <w:rFonts w:cs="Calibri"/>
          <w:bCs/>
          <w:szCs w:val="24"/>
          <w:lang w:eastAsia="pl-PL"/>
        </w:rPr>
        <w:t xml:space="preserve"> - używany przed założeniem cewnika do pęcherza,</w:t>
      </w:r>
    </w:p>
    <w:p w14:paraId="325F5CB5" w14:textId="77777777" w:rsidR="003918B7" w:rsidRDefault="003918B7" w:rsidP="00887862">
      <w:pPr>
        <w:pStyle w:val="Akapitzlist"/>
        <w:numPr>
          <w:ilvl w:val="0"/>
          <w:numId w:val="36"/>
        </w:numPr>
        <w:spacing w:after="120" w:line="276" w:lineRule="auto"/>
        <w:ind w:left="425" w:hanging="357"/>
        <w:jc w:val="both"/>
        <w:rPr>
          <w:rFonts w:cs="Calibri"/>
          <w:bCs/>
          <w:szCs w:val="24"/>
          <w:lang w:eastAsia="pl-PL"/>
        </w:rPr>
      </w:pPr>
      <w:proofErr w:type="spellStart"/>
      <w:r>
        <w:rPr>
          <w:rFonts w:cs="Calibri"/>
          <w:bCs/>
          <w:szCs w:val="24"/>
          <w:lang w:eastAsia="pl-PL"/>
        </w:rPr>
        <w:t>Skinsept</w:t>
      </w:r>
      <w:proofErr w:type="spellEnd"/>
      <w:r>
        <w:rPr>
          <w:rFonts w:cs="Calibri"/>
          <w:bCs/>
          <w:szCs w:val="24"/>
          <w:lang w:eastAsia="pl-PL"/>
        </w:rPr>
        <w:t xml:space="preserve"> </w:t>
      </w:r>
      <w:proofErr w:type="spellStart"/>
      <w:r>
        <w:rPr>
          <w:rFonts w:cs="Calibri"/>
          <w:bCs/>
          <w:szCs w:val="24"/>
          <w:lang w:eastAsia="pl-PL"/>
        </w:rPr>
        <w:t>Color</w:t>
      </w:r>
      <w:proofErr w:type="spellEnd"/>
      <w:r>
        <w:rPr>
          <w:rFonts w:cs="Calibri"/>
          <w:bCs/>
          <w:szCs w:val="24"/>
          <w:lang w:eastAsia="pl-PL"/>
        </w:rPr>
        <w:t xml:space="preserve"> barwiony - do odkażania skóry przed zabiegami.</w:t>
      </w:r>
    </w:p>
    <w:p w14:paraId="7D8D1F5B" w14:textId="7BBB7C67" w:rsidR="003918B7" w:rsidRDefault="003918B7" w:rsidP="00345353">
      <w:pPr>
        <w:spacing w:after="120" w:line="276" w:lineRule="auto"/>
        <w:jc w:val="both"/>
        <w:rPr>
          <w:rFonts w:cs="Calibri"/>
          <w:bCs/>
          <w:szCs w:val="24"/>
          <w:lang w:eastAsia="pl-PL"/>
        </w:rPr>
      </w:pPr>
      <w:r>
        <w:rPr>
          <w:rFonts w:cs="Calibri"/>
          <w:bCs/>
          <w:szCs w:val="24"/>
          <w:lang w:eastAsia="pl-PL"/>
        </w:rPr>
        <w:t xml:space="preserve">Stosowane antyseptyki – </w:t>
      </w:r>
      <w:proofErr w:type="spellStart"/>
      <w:r>
        <w:rPr>
          <w:rFonts w:cs="Calibri"/>
          <w:bCs/>
          <w:szCs w:val="24"/>
          <w:lang w:eastAsia="pl-PL"/>
        </w:rPr>
        <w:t>Sutrisept</w:t>
      </w:r>
      <w:proofErr w:type="spellEnd"/>
      <w:r>
        <w:rPr>
          <w:rFonts w:cs="Calibri"/>
          <w:bCs/>
          <w:szCs w:val="24"/>
          <w:lang w:eastAsia="pl-PL"/>
        </w:rPr>
        <w:t xml:space="preserve"> do ran, </w:t>
      </w:r>
      <w:proofErr w:type="spellStart"/>
      <w:r>
        <w:rPr>
          <w:rFonts w:cs="Calibri"/>
          <w:bCs/>
          <w:szCs w:val="24"/>
          <w:lang w:eastAsia="pl-PL"/>
        </w:rPr>
        <w:t>Octeniset</w:t>
      </w:r>
      <w:proofErr w:type="spellEnd"/>
      <w:r>
        <w:rPr>
          <w:rFonts w:cs="Calibri"/>
          <w:bCs/>
          <w:szCs w:val="24"/>
          <w:lang w:eastAsia="pl-PL"/>
        </w:rPr>
        <w:t xml:space="preserve"> do skóry i błon śluzowych, </w:t>
      </w:r>
      <w:proofErr w:type="spellStart"/>
      <w:r>
        <w:rPr>
          <w:rFonts w:cs="Calibri"/>
          <w:bCs/>
          <w:szCs w:val="24"/>
          <w:lang w:eastAsia="pl-PL"/>
        </w:rPr>
        <w:t>Prontosan</w:t>
      </w:r>
      <w:proofErr w:type="spellEnd"/>
      <w:r>
        <w:rPr>
          <w:rFonts w:cs="Calibri"/>
          <w:bCs/>
          <w:szCs w:val="24"/>
          <w:lang w:eastAsia="pl-PL"/>
        </w:rPr>
        <w:t xml:space="preserve"> – do płukania ran.</w:t>
      </w:r>
    </w:p>
    <w:p w14:paraId="29F8DF5F" w14:textId="77777777" w:rsidR="003918B7" w:rsidRDefault="003918B7" w:rsidP="00345353">
      <w:pPr>
        <w:spacing w:after="120" w:line="276" w:lineRule="auto"/>
        <w:jc w:val="both"/>
        <w:rPr>
          <w:rFonts w:cs="Calibri"/>
          <w:bCs/>
          <w:szCs w:val="24"/>
          <w:lang w:eastAsia="pl-PL"/>
        </w:rPr>
      </w:pPr>
      <w:r>
        <w:rPr>
          <w:rFonts w:cs="Calibri"/>
          <w:bCs/>
          <w:szCs w:val="24"/>
          <w:lang w:eastAsia="pl-PL"/>
        </w:rPr>
        <w:t>Dezynfekcja powierzchni i narzędzi</w:t>
      </w:r>
    </w:p>
    <w:p w14:paraId="4B9DF5FC" w14:textId="77777777" w:rsidR="003918B7" w:rsidRDefault="003918B7" w:rsidP="00345353">
      <w:pPr>
        <w:spacing w:after="120" w:line="276" w:lineRule="auto"/>
        <w:ind w:firstLine="709"/>
        <w:jc w:val="both"/>
        <w:rPr>
          <w:rFonts w:cs="Calibri"/>
          <w:bCs/>
          <w:szCs w:val="24"/>
          <w:lang w:eastAsia="pl-PL"/>
        </w:rPr>
      </w:pPr>
      <w:r>
        <w:rPr>
          <w:rFonts w:cs="Calibri"/>
          <w:bCs/>
          <w:szCs w:val="24"/>
          <w:lang w:eastAsia="pl-PL"/>
        </w:rPr>
        <w:t xml:space="preserve">W całym obiekcie obowiązują jednakowe zasady dezynfekcji zarówno sprzętu medycznego jak i powierzchni bezdotykowych, dotykowych, trudnodostępnych i skażonych materiałem biologicznym. </w:t>
      </w:r>
    </w:p>
    <w:p w14:paraId="05F2A06A" w14:textId="77777777" w:rsidR="003918B7" w:rsidRDefault="003918B7" w:rsidP="004E5DDD">
      <w:pPr>
        <w:spacing w:line="276" w:lineRule="auto"/>
        <w:jc w:val="both"/>
        <w:rPr>
          <w:rFonts w:cs="Calibri"/>
          <w:bCs/>
          <w:szCs w:val="24"/>
          <w:lang w:eastAsia="pl-PL"/>
        </w:rPr>
      </w:pPr>
      <w:r>
        <w:rPr>
          <w:rFonts w:cs="Calibri"/>
          <w:bCs/>
          <w:szCs w:val="24"/>
          <w:lang w:eastAsia="pl-PL"/>
        </w:rPr>
        <w:t xml:space="preserve">Stosowano preparaty: </w:t>
      </w:r>
    </w:p>
    <w:p w14:paraId="4800AA25" w14:textId="77777777" w:rsidR="003918B7" w:rsidRDefault="003918B7" w:rsidP="00887862">
      <w:pPr>
        <w:pStyle w:val="Akapitzlist"/>
        <w:numPr>
          <w:ilvl w:val="0"/>
          <w:numId w:val="37"/>
        </w:numPr>
        <w:spacing w:line="276" w:lineRule="auto"/>
        <w:ind w:left="426"/>
        <w:jc w:val="both"/>
        <w:rPr>
          <w:rFonts w:cs="Calibri"/>
          <w:bCs/>
          <w:szCs w:val="24"/>
          <w:lang w:eastAsia="pl-PL"/>
        </w:rPr>
      </w:pPr>
      <w:r>
        <w:rPr>
          <w:rFonts w:cs="Calibri"/>
          <w:bCs/>
          <w:szCs w:val="24"/>
          <w:lang w:eastAsia="pl-PL"/>
        </w:rPr>
        <w:t xml:space="preserve">1,80% Suma </w:t>
      </w:r>
      <w:proofErr w:type="spellStart"/>
      <w:r>
        <w:rPr>
          <w:rFonts w:cs="Calibri"/>
          <w:bCs/>
          <w:szCs w:val="24"/>
          <w:lang w:eastAsia="pl-PL"/>
        </w:rPr>
        <w:t>Tab</w:t>
      </w:r>
      <w:proofErr w:type="spellEnd"/>
      <w:r>
        <w:rPr>
          <w:rFonts w:cs="Calibri"/>
          <w:bCs/>
          <w:szCs w:val="24"/>
          <w:lang w:eastAsia="pl-PL"/>
        </w:rPr>
        <w:t xml:space="preserve"> D4 - powierzchnie skażone,</w:t>
      </w:r>
    </w:p>
    <w:p w14:paraId="5C8C2AA7" w14:textId="77777777" w:rsidR="003918B7" w:rsidRDefault="003918B7" w:rsidP="00887862">
      <w:pPr>
        <w:pStyle w:val="Akapitzlist"/>
        <w:numPr>
          <w:ilvl w:val="0"/>
          <w:numId w:val="37"/>
        </w:numPr>
        <w:spacing w:line="276" w:lineRule="auto"/>
        <w:ind w:left="426"/>
        <w:jc w:val="both"/>
        <w:rPr>
          <w:rFonts w:cs="Calibri"/>
          <w:bCs/>
          <w:szCs w:val="24"/>
          <w:lang w:eastAsia="pl-PL"/>
        </w:rPr>
      </w:pPr>
      <w:r>
        <w:rPr>
          <w:rFonts w:cs="Calibri"/>
          <w:bCs/>
          <w:szCs w:val="24"/>
          <w:lang w:eastAsia="pl-PL"/>
        </w:rPr>
        <w:t xml:space="preserve">0,5% </w:t>
      </w:r>
      <w:proofErr w:type="spellStart"/>
      <w:r>
        <w:rPr>
          <w:rFonts w:cs="Calibri"/>
          <w:bCs/>
          <w:szCs w:val="24"/>
          <w:lang w:eastAsia="pl-PL"/>
        </w:rPr>
        <w:t>Taski</w:t>
      </w:r>
      <w:proofErr w:type="spellEnd"/>
      <w:r>
        <w:rPr>
          <w:rFonts w:cs="Calibri"/>
          <w:bCs/>
          <w:szCs w:val="24"/>
          <w:lang w:eastAsia="pl-PL"/>
        </w:rPr>
        <w:t xml:space="preserve"> - powierzchnie duże bezdotykowe i dotykowe,</w:t>
      </w:r>
    </w:p>
    <w:p w14:paraId="084D2103" w14:textId="77777777" w:rsidR="003918B7" w:rsidRDefault="003918B7" w:rsidP="00887862">
      <w:pPr>
        <w:pStyle w:val="Akapitzlist"/>
        <w:numPr>
          <w:ilvl w:val="0"/>
          <w:numId w:val="37"/>
        </w:numPr>
        <w:spacing w:line="276" w:lineRule="auto"/>
        <w:ind w:left="426"/>
        <w:jc w:val="both"/>
        <w:rPr>
          <w:rFonts w:cs="Calibri"/>
          <w:bCs/>
          <w:szCs w:val="24"/>
          <w:lang w:eastAsia="pl-PL"/>
        </w:rPr>
      </w:pPr>
      <w:r>
        <w:rPr>
          <w:rFonts w:cs="Calibri"/>
          <w:bCs/>
          <w:szCs w:val="24"/>
          <w:lang w:eastAsia="pl-PL"/>
        </w:rPr>
        <w:t xml:space="preserve">Medi </w:t>
      </w:r>
      <w:proofErr w:type="spellStart"/>
      <w:r>
        <w:rPr>
          <w:rFonts w:cs="Calibri"/>
          <w:bCs/>
          <w:szCs w:val="24"/>
          <w:lang w:eastAsia="pl-PL"/>
        </w:rPr>
        <w:t>Quick</w:t>
      </w:r>
      <w:proofErr w:type="spellEnd"/>
      <w:r>
        <w:rPr>
          <w:rFonts w:cs="Calibri"/>
          <w:bCs/>
          <w:szCs w:val="24"/>
          <w:lang w:eastAsia="pl-PL"/>
        </w:rPr>
        <w:t xml:space="preserve"> wykorzystywany do szybkiej dezynfekcji powierzchni dotykowych i do powierzchni trudnodostępnych, </w:t>
      </w:r>
    </w:p>
    <w:p w14:paraId="11F8297D" w14:textId="77777777" w:rsidR="003918B7" w:rsidRDefault="003918B7" w:rsidP="00887862">
      <w:pPr>
        <w:pStyle w:val="Akapitzlist"/>
        <w:numPr>
          <w:ilvl w:val="0"/>
          <w:numId w:val="37"/>
        </w:numPr>
        <w:spacing w:line="276" w:lineRule="auto"/>
        <w:ind w:left="426"/>
        <w:jc w:val="both"/>
        <w:rPr>
          <w:rFonts w:cs="Calibri"/>
          <w:bCs/>
          <w:szCs w:val="24"/>
          <w:lang w:eastAsia="pl-PL"/>
        </w:rPr>
      </w:pPr>
      <w:proofErr w:type="spellStart"/>
      <w:r>
        <w:rPr>
          <w:rFonts w:cs="Calibri"/>
          <w:bCs/>
          <w:szCs w:val="24"/>
          <w:lang w:eastAsia="pl-PL"/>
        </w:rPr>
        <w:t>Velox</w:t>
      </w:r>
      <w:proofErr w:type="spellEnd"/>
      <w:r>
        <w:rPr>
          <w:rFonts w:cs="Calibri"/>
          <w:bCs/>
          <w:szCs w:val="24"/>
          <w:lang w:eastAsia="pl-PL"/>
        </w:rPr>
        <w:t xml:space="preserve"> chusteczki do powierzchni małych jak stetoskopy, głowice </w:t>
      </w:r>
      <w:proofErr w:type="spellStart"/>
      <w:r>
        <w:rPr>
          <w:rFonts w:cs="Calibri"/>
          <w:bCs/>
          <w:szCs w:val="24"/>
          <w:lang w:eastAsia="pl-PL"/>
        </w:rPr>
        <w:t>Usg</w:t>
      </w:r>
      <w:proofErr w:type="spellEnd"/>
      <w:r>
        <w:rPr>
          <w:rFonts w:cs="Calibri"/>
          <w:bCs/>
          <w:szCs w:val="24"/>
          <w:lang w:eastAsia="pl-PL"/>
        </w:rPr>
        <w:t>, USK,</w:t>
      </w:r>
    </w:p>
    <w:p w14:paraId="785C5921" w14:textId="77777777" w:rsidR="003918B7" w:rsidRDefault="003918B7" w:rsidP="00887862">
      <w:pPr>
        <w:pStyle w:val="Akapitzlist"/>
        <w:numPr>
          <w:ilvl w:val="0"/>
          <w:numId w:val="37"/>
        </w:numPr>
        <w:spacing w:line="276" w:lineRule="auto"/>
        <w:ind w:left="426"/>
        <w:jc w:val="both"/>
        <w:rPr>
          <w:rFonts w:cs="Calibri"/>
          <w:bCs/>
          <w:szCs w:val="24"/>
          <w:lang w:eastAsia="pl-PL"/>
        </w:rPr>
      </w:pPr>
      <w:proofErr w:type="spellStart"/>
      <w:r>
        <w:rPr>
          <w:rFonts w:cs="Calibri"/>
          <w:bCs/>
          <w:szCs w:val="24"/>
          <w:lang w:eastAsia="pl-PL"/>
        </w:rPr>
        <w:t>Velox</w:t>
      </w:r>
      <w:proofErr w:type="spellEnd"/>
      <w:r>
        <w:rPr>
          <w:rFonts w:cs="Calibri"/>
          <w:bCs/>
          <w:szCs w:val="24"/>
          <w:lang w:eastAsia="pl-PL"/>
        </w:rPr>
        <w:t xml:space="preserve"> </w:t>
      </w:r>
      <w:proofErr w:type="spellStart"/>
      <w:r>
        <w:rPr>
          <w:rFonts w:cs="Calibri"/>
          <w:bCs/>
          <w:szCs w:val="24"/>
          <w:lang w:eastAsia="pl-PL"/>
        </w:rPr>
        <w:t>foam</w:t>
      </w:r>
      <w:proofErr w:type="spellEnd"/>
      <w:r>
        <w:rPr>
          <w:rFonts w:cs="Calibri"/>
          <w:bCs/>
          <w:szCs w:val="24"/>
          <w:lang w:eastAsia="pl-PL"/>
        </w:rPr>
        <w:t xml:space="preserve"> do dezynfekcji powierzchni wanien do hydromasażu,</w:t>
      </w:r>
    </w:p>
    <w:p w14:paraId="09D43416" w14:textId="77777777" w:rsidR="003918B7" w:rsidRDefault="003918B7" w:rsidP="00887862">
      <w:pPr>
        <w:pStyle w:val="Akapitzlist"/>
        <w:numPr>
          <w:ilvl w:val="0"/>
          <w:numId w:val="37"/>
        </w:numPr>
        <w:spacing w:line="276" w:lineRule="auto"/>
        <w:ind w:left="426"/>
        <w:jc w:val="both"/>
        <w:rPr>
          <w:rFonts w:cs="Calibri"/>
          <w:bCs/>
          <w:szCs w:val="24"/>
          <w:lang w:eastAsia="pl-PL"/>
        </w:rPr>
      </w:pPr>
      <w:proofErr w:type="spellStart"/>
      <w:r>
        <w:rPr>
          <w:rFonts w:cs="Calibri"/>
          <w:bCs/>
          <w:szCs w:val="24"/>
          <w:lang w:eastAsia="pl-PL"/>
        </w:rPr>
        <w:t>Enzymex</w:t>
      </w:r>
      <w:proofErr w:type="spellEnd"/>
      <w:r>
        <w:rPr>
          <w:rFonts w:cs="Calibri"/>
          <w:bCs/>
          <w:szCs w:val="24"/>
          <w:lang w:eastAsia="pl-PL"/>
        </w:rPr>
        <w:t xml:space="preserve"> L9 – dezynfekcja narzędzi.</w:t>
      </w:r>
    </w:p>
    <w:p w14:paraId="2CDEF574" w14:textId="77777777" w:rsidR="003918B7" w:rsidRDefault="003918B7" w:rsidP="004E5DDD">
      <w:pPr>
        <w:spacing w:line="276" w:lineRule="auto"/>
        <w:jc w:val="both"/>
        <w:rPr>
          <w:rFonts w:cs="Calibri"/>
          <w:bCs/>
          <w:szCs w:val="24"/>
          <w:lang w:eastAsia="pl-PL"/>
        </w:rPr>
      </w:pPr>
    </w:p>
    <w:p w14:paraId="007B253B" w14:textId="77777777" w:rsidR="003918B7" w:rsidRDefault="003918B7" w:rsidP="004E5DDD">
      <w:pPr>
        <w:spacing w:line="276" w:lineRule="auto"/>
        <w:jc w:val="both"/>
        <w:rPr>
          <w:rFonts w:cs="Calibri"/>
          <w:bCs/>
          <w:iCs/>
          <w:szCs w:val="24"/>
          <w:lang w:eastAsia="pl-PL"/>
        </w:rPr>
      </w:pPr>
      <w:r>
        <w:rPr>
          <w:rFonts w:cs="Calibri"/>
          <w:bCs/>
          <w:iCs/>
          <w:szCs w:val="24"/>
          <w:u w:val="single"/>
          <w:lang w:eastAsia="pl-PL"/>
        </w:rPr>
        <w:t>Prywatna Lecznica Chirurgiczna “PRAXIS” w Koszalinie ul. Armii Krajowej 7</w:t>
      </w:r>
    </w:p>
    <w:p w14:paraId="0BB09D9D" w14:textId="0B91A327" w:rsidR="003918B7" w:rsidRDefault="003918B7" w:rsidP="00345353">
      <w:pPr>
        <w:spacing w:after="120" w:line="276" w:lineRule="auto"/>
        <w:ind w:firstLine="709"/>
        <w:jc w:val="both"/>
        <w:rPr>
          <w:rFonts w:cs="Calibri"/>
          <w:bCs/>
          <w:kern w:val="2"/>
          <w:szCs w:val="24"/>
          <w:lang w:eastAsia="pl-PL"/>
        </w:rPr>
      </w:pPr>
      <w:r>
        <w:rPr>
          <w:rFonts w:cs="Calibri"/>
          <w:bCs/>
          <w:szCs w:val="24"/>
          <w:lang w:eastAsia="pl-PL"/>
        </w:rPr>
        <w:t>Badania endoskopowe wykonywano w gabinecie zabiegowym.</w:t>
      </w:r>
      <w:r>
        <w:rPr>
          <w:rFonts w:cs="Calibri"/>
          <w:bCs/>
          <w:kern w:val="2"/>
          <w:szCs w:val="24"/>
          <w:lang w:eastAsia="pl-PL"/>
        </w:rPr>
        <w:t xml:space="preserve"> Endoskopy po wykonanych zabiegach były myte w myjni </w:t>
      </w:r>
      <w:r>
        <w:rPr>
          <w:rFonts w:cs="Calibri"/>
          <w:bCs/>
          <w:szCs w:val="24"/>
          <w:lang w:eastAsia="pl-PL"/>
        </w:rPr>
        <w:t xml:space="preserve">automatycznej typu MERIT 9000, zlokalizowanej </w:t>
      </w:r>
      <w:r>
        <w:rPr>
          <w:rFonts w:cs="Calibri"/>
          <w:bCs/>
          <w:szCs w:val="24"/>
          <w:lang w:eastAsia="pl-PL"/>
        </w:rPr>
        <w:br/>
        <w:t>w wydzielonym pomieszczeniu w poradni specjalistycznej</w:t>
      </w:r>
      <w:r>
        <w:rPr>
          <w:rFonts w:cs="Calibri"/>
          <w:bCs/>
          <w:kern w:val="2"/>
          <w:szCs w:val="24"/>
          <w:lang w:eastAsia="pl-PL"/>
        </w:rPr>
        <w:t xml:space="preserve">. Endoskopy przechowywano </w:t>
      </w:r>
      <w:r>
        <w:rPr>
          <w:rFonts w:cs="Calibri"/>
          <w:bCs/>
          <w:kern w:val="2"/>
          <w:szCs w:val="24"/>
          <w:lang w:eastAsia="pl-PL"/>
        </w:rPr>
        <w:br/>
        <w:t xml:space="preserve">w zamykanej szafie w gabinecie zabiegowym w pozycji wiszącej. </w:t>
      </w:r>
    </w:p>
    <w:p w14:paraId="119B3FBB" w14:textId="6D2CC291" w:rsidR="003918B7" w:rsidRDefault="003918B7" w:rsidP="004E5DDD">
      <w:pPr>
        <w:spacing w:line="276" w:lineRule="auto"/>
        <w:jc w:val="both"/>
        <w:rPr>
          <w:rFonts w:cs="Calibri"/>
          <w:bCs/>
          <w:szCs w:val="24"/>
          <w:lang w:eastAsia="pl-PL"/>
        </w:rPr>
      </w:pPr>
      <w:r>
        <w:rPr>
          <w:rFonts w:cs="Calibri"/>
          <w:bCs/>
          <w:szCs w:val="24"/>
          <w:lang w:eastAsia="pl-PL"/>
        </w:rPr>
        <w:t>Dezynfekcja endoskopów:</w:t>
      </w:r>
    </w:p>
    <w:p w14:paraId="0BE8A0CC" w14:textId="77777777" w:rsidR="003918B7" w:rsidRDefault="003918B7" w:rsidP="00887862">
      <w:pPr>
        <w:pStyle w:val="Akapitzlist"/>
        <w:numPr>
          <w:ilvl w:val="0"/>
          <w:numId w:val="38"/>
        </w:numPr>
        <w:spacing w:line="276" w:lineRule="auto"/>
        <w:ind w:left="426"/>
        <w:jc w:val="both"/>
        <w:rPr>
          <w:rFonts w:cs="Calibri"/>
          <w:bCs/>
          <w:szCs w:val="24"/>
          <w:lang w:eastAsia="pl-PL"/>
        </w:rPr>
      </w:pPr>
      <w:r>
        <w:rPr>
          <w:rFonts w:cs="Calibri"/>
          <w:bCs/>
          <w:szCs w:val="24"/>
          <w:lang w:eastAsia="pl-PL"/>
        </w:rPr>
        <w:t xml:space="preserve">2% </w:t>
      </w:r>
      <w:proofErr w:type="spellStart"/>
      <w:r>
        <w:rPr>
          <w:rFonts w:cs="Calibri"/>
          <w:bCs/>
          <w:szCs w:val="24"/>
          <w:lang w:eastAsia="pl-PL"/>
        </w:rPr>
        <w:t>Steranios</w:t>
      </w:r>
      <w:proofErr w:type="spellEnd"/>
      <w:r>
        <w:rPr>
          <w:rFonts w:cs="Calibri"/>
          <w:bCs/>
          <w:szCs w:val="24"/>
          <w:lang w:eastAsia="pl-PL"/>
        </w:rPr>
        <w:t xml:space="preserve"> i </w:t>
      </w:r>
      <w:proofErr w:type="spellStart"/>
      <w:r>
        <w:rPr>
          <w:rFonts w:cs="Calibri"/>
          <w:bCs/>
          <w:szCs w:val="24"/>
          <w:lang w:eastAsia="pl-PL"/>
        </w:rPr>
        <w:t>Aniosyme</w:t>
      </w:r>
      <w:proofErr w:type="spellEnd"/>
      <w:r>
        <w:rPr>
          <w:rFonts w:cs="Calibri"/>
          <w:bCs/>
          <w:szCs w:val="24"/>
          <w:lang w:eastAsia="pl-PL"/>
        </w:rPr>
        <w:t xml:space="preserve"> X3 – do endoskopów,</w:t>
      </w:r>
    </w:p>
    <w:p w14:paraId="766D623F" w14:textId="77777777" w:rsidR="003918B7" w:rsidRDefault="003918B7" w:rsidP="00887862">
      <w:pPr>
        <w:pStyle w:val="Akapitzlist"/>
        <w:numPr>
          <w:ilvl w:val="0"/>
          <w:numId w:val="38"/>
        </w:numPr>
        <w:spacing w:line="276" w:lineRule="auto"/>
        <w:ind w:left="426"/>
        <w:jc w:val="both"/>
        <w:rPr>
          <w:rFonts w:cs="Calibri"/>
          <w:bCs/>
          <w:szCs w:val="24"/>
          <w:lang w:eastAsia="pl-PL"/>
        </w:rPr>
      </w:pPr>
      <w:r>
        <w:rPr>
          <w:rFonts w:cs="Calibri"/>
          <w:bCs/>
          <w:szCs w:val="24"/>
          <w:lang w:eastAsia="pl-PL"/>
        </w:rPr>
        <w:t xml:space="preserve">2% roztwór </w:t>
      </w:r>
      <w:proofErr w:type="spellStart"/>
      <w:r>
        <w:rPr>
          <w:rFonts w:cs="Calibri"/>
          <w:bCs/>
          <w:szCs w:val="24"/>
          <w:lang w:eastAsia="pl-PL"/>
        </w:rPr>
        <w:t>Viruton</w:t>
      </w:r>
      <w:proofErr w:type="spellEnd"/>
      <w:r>
        <w:rPr>
          <w:rFonts w:cs="Calibri"/>
          <w:bCs/>
          <w:szCs w:val="24"/>
          <w:lang w:eastAsia="pl-PL"/>
        </w:rPr>
        <w:t xml:space="preserve"> </w:t>
      </w:r>
      <w:proofErr w:type="spellStart"/>
      <w:r>
        <w:rPr>
          <w:rFonts w:cs="Calibri"/>
          <w:bCs/>
          <w:szCs w:val="24"/>
          <w:lang w:eastAsia="pl-PL"/>
        </w:rPr>
        <w:t>Pulwer</w:t>
      </w:r>
      <w:proofErr w:type="spellEnd"/>
      <w:r>
        <w:rPr>
          <w:rFonts w:cs="Calibri"/>
          <w:bCs/>
          <w:szCs w:val="24"/>
          <w:lang w:eastAsia="pl-PL"/>
        </w:rPr>
        <w:t xml:space="preserve"> - do narzędzi wielorazowego użycia,</w:t>
      </w:r>
    </w:p>
    <w:p w14:paraId="2365A58D" w14:textId="1CADDD87" w:rsidR="003918B7" w:rsidRPr="003918B7" w:rsidRDefault="003918B7" w:rsidP="00887862">
      <w:pPr>
        <w:pStyle w:val="Akapitzlist"/>
        <w:numPr>
          <w:ilvl w:val="0"/>
          <w:numId w:val="38"/>
        </w:numPr>
        <w:spacing w:after="120" w:line="276" w:lineRule="auto"/>
        <w:ind w:left="425" w:hanging="357"/>
        <w:jc w:val="both"/>
        <w:rPr>
          <w:rFonts w:cs="Calibri"/>
          <w:bCs/>
          <w:spacing w:val="1"/>
          <w:kern w:val="2"/>
          <w:szCs w:val="24"/>
          <w:lang w:eastAsia="pl-PL"/>
        </w:rPr>
      </w:pPr>
      <w:proofErr w:type="spellStart"/>
      <w:r>
        <w:rPr>
          <w:rFonts w:cs="Calibri"/>
          <w:bCs/>
          <w:spacing w:val="1"/>
          <w:kern w:val="2"/>
          <w:szCs w:val="24"/>
          <w:lang w:eastAsia="pl-PL"/>
        </w:rPr>
        <w:t>Cidex</w:t>
      </w:r>
      <w:proofErr w:type="spellEnd"/>
      <w:r>
        <w:rPr>
          <w:rFonts w:cs="Calibri"/>
          <w:bCs/>
          <w:spacing w:val="1"/>
          <w:kern w:val="2"/>
          <w:szCs w:val="24"/>
          <w:lang w:eastAsia="pl-PL"/>
        </w:rPr>
        <w:t xml:space="preserve"> OPA lub </w:t>
      </w:r>
      <w:proofErr w:type="spellStart"/>
      <w:r>
        <w:rPr>
          <w:rFonts w:cs="Calibri"/>
          <w:bCs/>
          <w:spacing w:val="1"/>
          <w:kern w:val="2"/>
          <w:szCs w:val="24"/>
          <w:lang w:eastAsia="pl-PL"/>
        </w:rPr>
        <w:t>Phagocide</w:t>
      </w:r>
      <w:proofErr w:type="spellEnd"/>
      <w:r>
        <w:rPr>
          <w:rFonts w:cs="Calibri"/>
          <w:bCs/>
          <w:spacing w:val="1"/>
          <w:kern w:val="2"/>
          <w:szCs w:val="24"/>
          <w:lang w:eastAsia="pl-PL"/>
        </w:rPr>
        <w:t xml:space="preserve"> – do narzędzi laparoskopowych (myte w myjce przy użyciu </w:t>
      </w:r>
      <w:proofErr w:type="spellStart"/>
      <w:r>
        <w:rPr>
          <w:rFonts w:cs="Calibri"/>
          <w:bCs/>
          <w:spacing w:val="1"/>
          <w:kern w:val="2"/>
          <w:szCs w:val="24"/>
          <w:lang w:eastAsia="pl-PL"/>
        </w:rPr>
        <w:t>Cidezime</w:t>
      </w:r>
      <w:proofErr w:type="spellEnd"/>
      <w:r>
        <w:rPr>
          <w:rFonts w:cs="Calibri"/>
          <w:bCs/>
          <w:spacing w:val="1"/>
          <w:kern w:val="2"/>
          <w:szCs w:val="24"/>
          <w:lang w:eastAsia="pl-PL"/>
        </w:rPr>
        <w:t>).</w:t>
      </w:r>
    </w:p>
    <w:p w14:paraId="0D8CE672" w14:textId="551854B4" w:rsidR="003918B7" w:rsidRDefault="003918B7" w:rsidP="004E5DDD">
      <w:pPr>
        <w:spacing w:line="276" w:lineRule="auto"/>
        <w:jc w:val="both"/>
        <w:rPr>
          <w:rFonts w:eastAsia="Arial" w:cs="Calibri"/>
          <w:bCs/>
          <w:kern w:val="2"/>
          <w:szCs w:val="24"/>
          <w:lang w:eastAsia="pl-PL"/>
        </w:rPr>
      </w:pPr>
      <w:r>
        <w:rPr>
          <w:rFonts w:cs="Calibri"/>
          <w:bCs/>
          <w:spacing w:val="-1"/>
          <w:kern w:val="2"/>
          <w:szCs w:val="24"/>
          <w:lang w:eastAsia="pl-PL"/>
        </w:rPr>
        <w:t>Dezynfekcja powierzchni:</w:t>
      </w:r>
    </w:p>
    <w:p w14:paraId="71715D2E" w14:textId="77777777" w:rsidR="003918B7" w:rsidRDefault="003918B7" w:rsidP="00887862">
      <w:pPr>
        <w:pStyle w:val="Akapitzlist"/>
        <w:numPr>
          <w:ilvl w:val="0"/>
          <w:numId w:val="39"/>
        </w:numPr>
        <w:spacing w:line="276" w:lineRule="auto"/>
        <w:ind w:left="426"/>
        <w:jc w:val="both"/>
        <w:rPr>
          <w:rFonts w:eastAsia="Arial" w:cs="Calibri"/>
          <w:bCs/>
          <w:kern w:val="2"/>
          <w:szCs w:val="24"/>
          <w:lang w:eastAsia="pl-PL"/>
        </w:rPr>
      </w:pPr>
      <w:r>
        <w:rPr>
          <w:rFonts w:eastAsia="Arial" w:cs="Calibri"/>
          <w:bCs/>
          <w:kern w:val="2"/>
          <w:szCs w:val="24"/>
          <w:lang w:eastAsia="pl-PL"/>
        </w:rPr>
        <w:t xml:space="preserve">0,18% lub 0,36 % roztwór </w:t>
      </w:r>
      <w:proofErr w:type="spellStart"/>
      <w:r>
        <w:rPr>
          <w:rFonts w:eastAsia="Arial" w:cs="Calibri"/>
          <w:bCs/>
          <w:kern w:val="2"/>
          <w:szCs w:val="24"/>
          <w:lang w:eastAsia="pl-PL"/>
        </w:rPr>
        <w:t>Medicarine</w:t>
      </w:r>
      <w:proofErr w:type="spellEnd"/>
      <w:r>
        <w:rPr>
          <w:rFonts w:eastAsia="Arial" w:cs="Calibri"/>
          <w:bCs/>
          <w:kern w:val="2"/>
          <w:szCs w:val="24"/>
          <w:lang w:eastAsia="pl-PL"/>
        </w:rPr>
        <w:t xml:space="preserve"> - do powierzchni bezdotykowych nieskażonych,</w:t>
      </w:r>
    </w:p>
    <w:p w14:paraId="2510AFA3" w14:textId="77777777" w:rsidR="003918B7" w:rsidRDefault="003918B7" w:rsidP="00887862">
      <w:pPr>
        <w:pStyle w:val="Akapitzlist"/>
        <w:numPr>
          <w:ilvl w:val="0"/>
          <w:numId w:val="39"/>
        </w:numPr>
        <w:spacing w:line="276" w:lineRule="auto"/>
        <w:ind w:left="426"/>
        <w:jc w:val="both"/>
        <w:rPr>
          <w:rFonts w:eastAsia="Arial" w:cs="Calibri"/>
          <w:bCs/>
          <w:kern w:val="2"/>
          <w:szCs w:val="24"/>
          <w:lang w:eastAsia="pl-PL"/>
        </w:rPr>
      </w:pPr>
      <w:proofErr w:type="spellStart"/>
      <w:r>
        <w:rPr>
          <w:rFonts w:eastAsia="Arial" w:cs="Calibri"/>
          <w:bCs/>
          <w:kern w:val="2"/>
          <w:szCs w:val="24"/>
          <w:lang w:eastAsia="pl-PL"/>
        </w:rPr>
        <w:t>Surfanios</w:t>
      </w:r>
      <w:proofErr w:type="spellEnd"/>
      <w:r>
        <w:rPr>
          <w:rFonts w:eastAsia="Arial" w:cs="Calibri"/>
          <w:bCs/>
          <w:kern w:val="2"/>
          <w:szCs w:val="24"/>
          <w:lang w:eastAsia="pl-PL"/>
        </w:rPr>
        <w:t xml:space="preserve"> Premium, </w:t>
      </w:r>
      <w:proofErr w:type="spellStart"/>
      <w:r>
        <w:rPr>
          <w:rFonts w:eastAsia="Arial" w:cs="Calibri"/>
          <w:bCs/>
          <w:kern w:val="2"/>
          <w:szCs w:val="24"/>
          <w:lang w:eastAsia="pl-PL"/>
        </w:rPr>
        <w:t>Incidin</w:t>
      </w:r>
      <w:proofErr w:type="spellEnd"/>
      <w:r>
        <w:rPr>
          <w:rFonts w:eastAsia="Arial" w:cs="Calibri"/>
          <w:bCs/>
          <w:kern w:val="2"/>
          <w:szCs w:val="24"/>
          <w:lang w:eastAsia="pl-PL"/>
        </w:rPr>
        <w:t xml:space="preserve"> Liquid Spray, </w:t>
      </w:r>
      <w:proofErr w:type="spellStart"/>
      <w:r>
        <w:rPr>
          <w:rFonts w:eastAsia="Arial" w:cs="Calibri"/>
          <w:bCs/>
          <w:kern w:val="2"/>
          <w:szCs w:val="24"/>
          <w:lang w:eastAsia="pl-PL"/>
        </w:rPr>
        <w:t>Velox</w:t>
      </w:r>
      <w:proofErr w:type="spellEnd"/>
      <w:r>
        <w:rPr>
          <w:rFonts w:eastAsia="Arial" w:cs="Calibri"/>
          <w:bCs/>
          <w:kern w:val="2"/>
          <w:szCs w:val="24"/>
          <w:lang w:eastAsia="pl-PL"/>
        </w:rPr>
        <w:t xml:space="preserve"> Top AF - do powierzchni dotykowych, </w:t>
      </w:r>
    </w:p>
    <w:p w14:paraId="0C2ED8DC" w14:textId="77777777" w:rsidR="003918B7" w:rsidRDefault="003918B7" w:rsidP="00887862">
      <w:pPr>
        <w:pStyle w:val="Akapitzlist"/>
        <w:numPr>
          <w:ilvl w:val="0"/>
          <w:numId w:val="39"/>
        </w:numPr>
        <w:spacing w:line="276" w:lineRule="auto"/>
        <w:ind w:left="426"/>
        <w:jc w:val="both"/>
        <w:rPr>
          <w:rFonts w:cs="Calibri"/>
          <w:bCs/>
          <w:kern w:val="2"/>
          <w:szCs w:val="24"/>
          <w:lang w:eastAsia="pl-PL"/>
        </w:rPr>
      </w:pPr>
      <w:r>
        <w:rPr>
          <w:rFonts w:eastAsia="Arial" w:cs="Calibri"/>
          <w:bCs/>
          <w:kern w:val="2"/>
          <w:szCs w:val="24"/>
          <w:lang w:eastAsia="pl-PL"/>
        </w:rPr>
        <w:lastRenderedPageBreak/>
        <w:t xml:space="preserve">1,80% roztwór </w:t>
      </w:r>
      <w:proofErr w:type="spellStart"/>
      <w:r>
        <w:rPr>
          <w:rFonts w:eastAsia="Arial" w:cs="Calibri"/>
          <w:bCs/>
          <w:kern w:val="2"/>
          <w:szCs w:val="24"/>
          <w:lang w:eastAsia="pl-PL"/>
        </w:rPr>
        <w:t>Medicarine</w:t>
      </w:r>
      <w:proofErr w:type="spellEnd"/>
      <w:r>
        <w:rPr>
          <w:rFonts w:eastAsia="Arial" w:cs="Calibri"/>
          <w:bCs/>
          <w:kern w:val="2"/>
          <w:szCs w:val="24"/>
          <w:lang w:eastAsia="pl-PL"/>
        </w:rPr>
        <w:t xml:space="preserve"> - do powierzchni skażonych materiałem biologicznym, </w:t>
      </w:r>
    </w:p>
    <w:p w14:paraId="0FA5799E" w14:textId="56B726A7" w:rsidR="003918B7" w:rsidRPr="003918B7" w:rsidRDefault="003918B7" w:rsidP="00887862">
      <w:pPr>
        <w:pStyle w:val="Akapitzlist"/>
        <w:numPr>
          <w:ilvl w:val="0"/>
          <w:numId w:val="39"/>
        </w:numPr>
        <w:spacing w:after="120" w:line="276" w:lineRule="auto"/>
        <w:ind w:left="425" w:hanging="357"/>
        <w:jc w:val="both"/>
        <w:rPr>
          <w:rFonts w:cs="Calibri"/>
          <w:bCs/>
          <w:kern w:val="2"/>
          <w:szCs w:val="24"/>
          <w:lang w:eastAsia="pl-PL"/>
        </w:rPr>
      </w:pPr>
      <w:r>
        <w:rPr>
          <w:rFonts w:cs="Calibri"/>
          <w:bCs/>
          <w:kern w:val="2"/>
          <w:szCs w:val="24"/>
          <w:lang w:eastAsia="pl-PL"/>
        </w:rPr>
        <w:t xml:space="preserve">1,08% roztwór </w:t>
      </w:r>
      <w:proofErr w:type="spellStart"/>
      <w:r>
        <w:rPr>
          <w:rFonts w:cs="Calibri"/>
          <w:bCs/>
          <w:kern w:val="2"/>
          <w:szCs w:val="24"/>
          <w:lang w:eastAsia="pl-PL"/>
        </w:rPr>
        <w:t>Medicarine</w:t>
      </w:r>
      <w:proofErr w:type="spellEnd"/>
      <w:r>
        <w:rPr>
          <w:rFonts w:cs="Calibri"/>
          <w:bCs/>
          <w:kern w:val="2"/>
          <w:szCs w:val="24"/>
          <w:lang w:eastAsia="pl-PL"/>
        </w:rPr>
        <w:t xml:space="preserve">. - do dezynfekcji kaczek. </w:t>
      </w:r>
    </w:p>
    <w:p w14:paraId="5A376AB4" w14:textId="4B52BF24" w:rsidR="003918B7" w:rsidRDefault="003918B7" w:rsidP="004E5DDD">
      <w:pPr>
        <w:spacing w:line="276" w:lineRule="auto"/>
        <w:jc w:val="both"/>
        <w:rPr>
          <w:rFonts w:cs="Calibri"/>
          <w:bCs/>
          <w:szCs w:val="24"/>
          <w:lang w:eastAsia="pl-PL"/>
        </w:rPr>
      </w:pPr>
      <w:r>
        <w:rPr>
          <w:rFonts w:cs="Calibri"/>
          <w:bCs/>
          <w:szCs w:val="24"/>
          <w:lang w:eastAsia="pl-PL"/>
        </w:rPr>
        <w:t>Stanowiska higieny rąk:</w:t>
      </w:r>
    </w:p>
    <w:p w14:paraId="1B056019" w14:textId="77777777" w:rsidR="003918B7" w:rsidRDefault="003918B7" w:rsidP="00887862">
      <w:pPr>
        <w:pStyle w:val="Akapitzlist"/>
        <w:numPr>
          <w:ilvl w:val="0"/>
          <w:numId w:val="40"/>
        </w:numPr>
        <w:spacing w:line="276" w:lineRule="auto"/>
        <w:ind w:left="426"/>
        <w:jc w:val="both"/>
        <w:rPr>
          <w:rFonts w:eastAsia="Arial" w:cs="Calibri"/>
          <w:bCs/>
          <w:szCs w:val="24"/>
          <w:lang w:val="en-US" w:eastAsia="pl-PL"/>
        </w:rPr>
      </w:pPr>
      <w:proofErr w:type="spellStart"/>
      <w:r>
        <w:rPr>
          <w:rFonts w:eastAsia="Arial" w:cs="Calibri"/>
          <w:bCs/>
          <w:szCs w:val="24"/>
          <w:lang w:val="en-US" w:eastAsia="pl-PL"/>
        </w:rPr>
        <w:t>płynne</w:t>
      </w:r>
      <w:proofErr w:type="spellEnd"/>
      <w:r>
        <w:rPr>
          <w:rFonts w:eastAsia="Arial" w:cs="Calibri"/>
          <w:bCs/>
          <w:szCs w:val="24"/>
          <w:lang w:val="en-US" w:eastAsia="pl-PL"/>
        </w:rPr>
        <w:t xml:space="preserve"> </w:t>
      </w:r>
      <w:proofErr w:type="spellStart"/>
      <w:r>
        <w:rPr>
          <w:rFonts w:eastAsia="Arial" w:cs="Calibri"/>
          <w:bCs/>
          <w:szCs w:val="24"/>
          <w:lang w:val="en-US" w:eastAsia="pl-PL"/>
        </w:rPr>
        <w:t>mydło</w:t>
      </w:r>
      <w:proofErr w:type="spellEnd"/>
      <w:r>
        <w:rPr>
          <w:rFonts w:eastAsia="Arial" w:cs="Calibri"/>
          <w:bCs/>
          <w:szCs w:val="24"/>
          <w:lang w:val="en-US" w:eastAsia="pl-PL"/>
        </w:rPr>
        <w:t xml:space="preserve"> -  </w:t>
      </w:r>
      <w:proofErr w:type="spellStart"/>
      <w:r>
        <w:rPr>
          <w:rFonts w:eastAsia="Arial" w:cs="Calibri"/>
          <w:bCs/>
          <w:szCs w:val="24"/>
          <w:lang w:val="en-US" w:eastAsia="pl-PL"/>
        </w:rPr>
        <w:t>Sterisol</w:t>
      </w:r>
      <w:proofErr w:type="spellEnd"/>
      <w:r>
        <w:rPr>
          <w:rFonts w:eastAsia="Arial" w:cs="Calibri"/>
          <w:bCs/>
          <w:szCs w:val="24"/>
          <w:lang w:val="en-US" w:eastAsia="pl-PL"/>
        </w:rPr>
        <w:t xml:space="preserve"> Soap, </w:t>
      </w:r>
      <w:proofErr w:type="spellStart"/>
      <w:r>
        <w:rPr>
          <w:rFonts w:eastAsia="Arial" w:cs="Calibri"/>
          <w:bCs/>
          <w:szCs w:val="24"/>
          <w:lang w:val="en-US" w:eastAsia="pl-PL"/>
        </w:rPr>
        <w:t>Lifosan</w:t>
      </w:r>
      <w:proofErr w:type="spellEnd"/>
      <w:r>
        <w:rPr>
          <w:rFonts w:eastAsia="Arial" w:cs="Calibri"/>
          <w:bCs/>
          <w:szCs w:val="24"/>
          <w:lang w:val="en-US" w:eastAsia="pl-PL"/>
        </w:rPr>
        <w:t xml:space="preserve"> soft </w:t>
      </w:r>
      <w:proofErr w:type="spellStart"/>
      <w:r>
        <w:rPr>
          <w:rFonts w:eastAsia="Arial" w:cs="Calibri"/>
          <w:bCs/>
          <w:szCs w:val="24"/>
          <w:lang w:val="en-US" w:eastAsia="pl-PL"/>
        </w:rPr>
        <w:t>i</w:t>
      </w:r>
      <w:proofErr w:type="spellEnd"/>
      <w:r>
        <w:rPr>
          <w:rFonts w:eastAsia="Arial" w:cs="Calibri"/>
          <w:bCs/>
          <w:szCs w:val="24"/>
          <w:lang w:val="en-US" w:eastAsia="pl-PL"/>
        </w:rPr>
        <w:t xml:space="preserve"> </w:t>
      </w:r>
      <w:proofErr w:type="spellStart"/>
      <w:r>
        <w:rPr>
          <w:rFonts w:eastAsia="Arial" w:cs="Calibri"/>
          <w:bCs/>
          <w:szCs w:val="24"/>
          <w:lang w:val="en-US" w:eastAsia="pl-PL"/>
        </w:rPr>
        <w:t>antyseptyk</w:t>
      </w:r>
      <w:proofErr w:type="spellEnd"/>
      <w:r>
        <w:rPr>
          <w:rFonts w:eastAsia="Arial" w:cs="Calibri"/>
          <w:bCs/>
          <w:szCs w:val="24"/>
          <w:lang w:val="en-US" w:eastAsia="pl-PL"/>
        </w:rPr>
        <w:t xml:space="preserve"> Softa-man, AHD 1000. </w:t>
      </w:r>
    </w:p>
    <w:p w14:paraId="3844575B" w14:textId="77777777" w:rsidR="003918B7" w:rsidRDefault="003918B7" w:rsidP="00887862">
      <w:pPr>
        <w:pStyle w:val="Akapitzlist"/>
        <w:numPr>
          <w:ilvl w:val="0"/>
          <w:numId w:val="40"/>
        </w:numPr>
        <w:spacing w:line="276" w:lineRule="auto"/>
        <w:ind w:left="426"/>
        <w:jc w:val="both"/>
        <w:rPr>
          <w:rFonts w:eastAsia="Arial" w:cs="Calibri"/>
          <w:bCs/>
          <w:szCs w:val="24"/>
          <w:lang w:eastAsia="pl-PL"/>
        </w:rPr>
      </w:pPr>
      <w:proofErr w:type="spellStart"/>
      <w:r>
        <w:rPr>
          <w:rFonts w:eastAsia="Arial" w:cs="Calibri"/>
          <w:bCs/>
          <w:szCs w:val="24"/>
          <w:lang w:eastAsia="pl-PL"/>
        </w:rPr>
        <w:t>Skinsept</w:t>
      </w:r>
      <w:proofErr w:type="spellEnd"/>
      <w:r>
        <w:rPr>
          <w:rFonts w:eastAsia="Arial" w:cs="Calibri"/>
          <w:bCs/>
          <w:szCs w:val="24"/>
          <w:lang w:eastAsia="pl-PL"/>
        </w:rPr>
        <w:t xml:space="preserve"> </w:t>
      </w:r>
      <w:proofErr w:type="spellStart"/>
      <w:r>
        <w:rPr>
          <w:rFonts w:eastAsia="Arial" w:cs="Calibri"/>
          <w:bCs/>
          <w:szCs w:val="24"/>
          <w:lang w:eastAsia="pl-PL"/>
        </w:rPr>
        <w:t>pur</w:t>
      </w:r>
      <w:proofErr w:type="spellEnd"/>
      <w:r>
        <w:rPr>
          <w:rFonts w:eastAsia="Arial" w:cs="Calibri"/>
          <w:bCs/>
          <w:szCs w:val="24"/>
          <w:lang w:eastAsia="pl-PL"/>
        </w:rPr>
        <w:t xml:space="preserve">, </w:t>
      </w:r>
      <w:proofErr w:type="spellStart"/>
      <w:r>
        <w:rPr>
          <w:rFonts w:eastAsia="Arial" w:cs="Calibri"/>
          <w:bCs/>
          <w:szCs w:val="24"/>
          <w:lang w:eastAsia="pl-PL"/>
        </w:rPr>
        <w:t>Kodan</w:t>
      </w:r>
      <w:proofErr w:type="spellEnd"/>
      <w:r>
        <w:rPr>
          <w:rFonts w:eastAsia="Arial" w:cs="Calibri"/>
          <w:bCs/>
          <w:szCs w:val="24"/>
          <w:lang w:eastAsia="pl-PL"/>
        </w:rPr>
        <w:t xml:space="preserve"> barwiony i bezbarwny - do dezynfekcji skóry przed zabiegami, </w:t>
      </w:r>
    </w:p>
    <w:p w14:paraId="69B86B27" w14:textId="4CD8F8BA" w:rsidR="003918B7" w:rsidRDefault="003918B7" w:rsidP="00887862">
      <w:pPr>
        <w:pStyle w:val="Akapitzlist"/>
        <w:numPr>
          <w:ilvl w:val="0"/>
          <w:numId w:val="40"/>
        </w:numPr>
        <w:spacing w:line="276" w:lineRule="auto"/>
        <w:ind w:left="426"/>
        <w:jc w:val="both"/>
        <w:rPr>
          <w:rFonts w:eastAsia="Arial" w:cs="Calibri"/>
          <w:bCs/>
          <w:szCs w:val="24"/>
          <w:lang w:eastAsia="pl-PL"/>
        </w:rPr>
      </w:pPr>
      <w:proofErr w:type="spellStart"/>
      <w:r>
        <w:rPr>
          <w:rFonts w:eastAsia="Arial" w:cs="Calibri"/>
          <w:bCs/>
          <w:szCs w:val="24"/>
          <w:lang w:eastAsia="pl-PL"/>
        </w:rPr>
        <w:t>Octenisept</w:t>
      </w:r>
      <w:proofErr w:type="spellEnd"/>
      <w:r>
        <w:rPr>
          <w:rFonts w:eastAsia="Arial" w:cs="Calibri"/>
          <w:bCs/>
          <w:szCs w:val="24"/>
          <w:lang w:eastAsia="pl-PL"/>
        </w:rPr>
        <w:t xml:space="preserve"> - do skóry i śluzówki.</w:t>
      </w:r>
    </w:p>
    <w:p w14:paraId="501201BA" w14:textId="77777777" w:rsidR="00345353" w:rsidRPr="003918B7" w:rsidRDefault="00345353" w:rsidP="00887862">
      <w:pPr>
        <w:pStyle w:val="Akapitzlist"/>
        <w:numPr>
          <w:ilvl w:val="0"/>
          <w:numId w:val="40"/>
        </w:numPr>
        <w:spacing w:line="276" w:lineRule="auto"/>
        <w:ind w:left="426"/>
        <w:jc w:val="both"/>
        <w:rPr>
          <w:rFonts w:eastAsia="Arial" w:cs="Calibri"/>
          <w:bCs/>
          <w:szCs w:val="24"/>
          <w:lang w:eastAsia="pl-PL"/>
        </w:rPr>
      </w:pPr>
    </w:p>
    <w:p w14:paraId="62F39D5E" w14:textId="77777777" w:rsidR="003918B7" w:rsidRDefault="003918B7" w:rsidP="004E5DDD">
      <w:pPr>
        <w:spacing w:line="276" w:lineRule="auto"/>
        <w:jc w:val="both"/>
        <w:rPr>
          <w:rFonts w:cs="Calibri"/>
          <w:bCs/>
          <w:iCs/>
          <w:szCs w:val="24"/>
          <w:u w:val="single"/>
          <w:lang w:eastAsia="pl-PL"/>
        </w:rPr>
      </w:pPr>
      <w:r>
        <w:rPr>
          <w:rFonts w:cs="Calibri"/>
          <w:bCs/>
          <w:iCs/>
          <w:szCs w:val="24"/>
          <w:u w:val="single"/>
          <w:lang w:eastAsia="pl-PL"/>
        </w:rPr>
        <w:t>Środkowopomorskie Centrum Zdrowia Psychicznego MEDISON - w Koszalinie ul. Sarzyńska 9</w:t>
      </w:r>
    </w:p>
    <w:p w14:paraId="36E9160F" w14:textId="77777777" w:rsidR="003918B7" w:rsidRDefault="003918B7" w:rsidP="004E5DDD">
      <w:pPr>
        <w:spacing w:line="276" w:lineRule="auto"/>
        <w:jc w:val="both"/>
        <w:rPr>
          <w:rFonts w:cs="Calibri"/>
          <w:bCs/>
          <w:szCs w:val="24"/>
          <w:lang w:eastAsia="pl-PL"/>
        </w:rPr>
      </w:pPr>
      <w:r>
        <w:rPr>
          <w:rFonts w:cs="Calibri"/>
          <w:bCs/>
          <w:szCs w:val="24"/>
          <w:lang w:eastAsia="pl-PL"/>
        </w:rPr>
        <w:t>Dezynfekcję powierzchni prowadzono</w:t>
      </w:r>
      <w:r>
        <w:rPr>
          <w:rFonts w:eastAsia="Arial" w:cs="Calibri"/>
          <w:bCs/>
          <w:szCs w:val="24"/>
          <w:lang w:eastAsia="pl-PL"/>
        </w:rPr>
        <w:t xml:space="preserve"> preparatami gotowymi typu:</w:t>
      </w:r>
    </w:p>
    <w:p w14:paraId="27002168" w14:textId="77777777" w:rsidR="003918B7" w:rsidRDefault="003918B7" w:rsidP="00887862">
      <w:pPr>
        <w:pStyle w:val="Akapitzlist"/>
        <w:numPr>
          <w:ilvl w:val="0"/>
          <w:numId w:val="41"/>
        </w:numPr>
        <w:spacing w:line="276" w:lineRule="auto"/>
        <w:ind w:left="426"/>
        <w:jc w:val="both"/>
        <w:rPr>
          <w:rFonts w:cs="Calibri"/>
          <w:bCs/>
          <w:szCs w:val="24"/>
          <w:lang w:eastAsia="pl-PL"/>
        </w:rPr>
      </w:pPr>
      <w:proofErr w:type="spellStart"/>
      <w:r>
        <w:rPr>
          <w:rFonts w:cs="Calibri"/>
          <w:bCs/>
          <w:szCs w:val="24"/>
          <w:lang w:eastAsia="pl-PL"/>
        </w:rPr>
        <w:t>Trisept</w:t>
      </w:r>
      <w:proofErr w:type="spellEnd"/>
      <w:r>
        <w:rPr>
          <w:rFonts w:cs="Calibri"/>
          <w:bCs/>
          <w:szCs w:val="24"/>
          <w:lang w:eastAsia="pl-PL"/>
        </w:rPr>
        <w:t xml:space="preserve"> </w:t>
      </w:r>
      <w:proofErr w:type="spellStart"/>
      <w:r>
        <w:rPr>
          <w:rFonts w:cs="Calibri"/>
          <w:bCs/>
          <w:szCs w:val="24"/>
          <w:lang w:eastAsia="pl-PL"/>
        </w:rPr>
        <w:t>Complex</w:t>
      </w:r>
      <w:proofErr w:type="spellEnd"/>
      <w:r>
        <w:rPr>
          <w:rFonts w:cs="Calibri"/>
          <w:bCs/>
          <w:szCs w:val="24"/>
          <w:lang w:eastAsia="pl-PL"/>
        </w:rPr>
        <w:t xml:space="preserve"> do powierzchni dotykowych i trudno dostępnych,</w:t>
      </w:r>
    </w:p>
    <w:p w14:paraId="4B0E5218" w14:textId="77777777" w:rsidR="003918B7" w:rsidRDefault="003918B7" w:rsidP="00887862">
      <w:pPr>
        <w:pStyle w:val="Akapitzlist"/>
        <w:numPr>
          <w:ilvl w:val="0"/>
          <w:numId w:val="41"/>
        </w:numPr>
        <w:spacing w:line="276" w:lineRule="auto"/>
        <w:ind w:left="426"/>
        <w:jc w:val="both"/>
        <w:rPr>
          <w:rFonts w:cs="Calibri"/>
          <w:bCs/>
          <w:szCs w:val="24"/>
          <w:lang w:eastAsia="pl-PL"/>
        </w:rPr>
      </w:pPr>
      <w:proofErr w:type="spellStart"/>
      <w:r>
        <w:rPr>
          <w:rFonts w:cs="Calibri"/>
          <w:bCs/>
          <w:szCs w:val="24"/>
          <w:lang w:eastAsia="pl-PL"/>
        </w:rPr>
        <w:t>Virolex</w:t>
      </w:r>
      <w:proofErr w:type="spellEnd"/>
      <w:r>
        <w:rPr>
          <w:rFonts w:cs="Calibri"/>
          <w:bCs/>
          <w:szCs w:val="24"/>
          <w:lang w:eastAsia="pl-PL"/>
        </w:rPr>
        <w:t xml:space="preserve"> chusteczki do powierzchni dotykowych,</w:t>
      </w:r>
    </w:p>
    <w:p w14:paraId="7F704F36" w14:textId="77777777" w:rsidR="003918B7" w:rsidRDefault="003918B7" w:rsidP="00887862">
      <w:pPr>
        <w:pStyle w:val="Akapitzlist"/>
        <w:numPr>
          <w:ilvl w:val="0"/>
          <w:numId w:val="41"/>
        </w:numPr>
        <w:spacing w:line="276" w:lineRule="auto"/>
        <w:ind w:left="426"/>
        <w:jc w:val="both"/>
        <w:rPr>
          <w:rFonts w:cs="Calibri"/>
          <w:bCs/>
          <w:szCs w:val="24"/>
          <w:lang w:eastAsia="pl-PL"/>
        </w:rPr>
      </w:pPr>
      <w:proofErr w:type="spellStart"/>
      <w:r>
        <w:rPr>
          <w:rFonts w:cs="Calibri"/>
          <w:bCs/>
          <w:szCs w:val="24"/>
          <w:lang w:eastAsia="pl-PL"/>
        </w:rPr>
        <w:t>Quato</w:t>
      </w:r>
      <w:proofErr w:type="spellEnd"/>
      <w:r>
        <w:rPr>
          <w:rFonts w:cs="Calibri"/>
          <w:bCs/>
          <w:szCs w:val="24"/>
          <w:lang w:eastAsia="pl-PL"/>
        </w:rPr>
        <w:t xml:space="preserve"> 78 </w:t>
      </w:r>
      <w:proofErr w:type="spellStart"/>
      <w:r>
        <w:rPr>
          <w:rFonts w:cs="Calibri"/>
          <w:bCs/>
          <w:szCs w:val="24"/>
          <w:lang w:eastAsia="pl-PL"/>
        </w:rPr>
        <w:t>swish</w:t>
      </w:r>
      <w:proofErr w:type="spellEnd"/>
      <w:r>
        <w:rPr>
          <w:rFonts w:cs="Calibri"/>
          <w:bCs/>
          <w:szCs w:val="24"/>
          <w:lang w:eastAsia="pl-PL"/>
        </w:rPr>
        <w:t xml:space="preserve">, </w:t>
      </w:r>
    </w:p>
    <w:p w14:paraId="129BCB6C" w14:textId="77777777" w:rsidR="003918B7" w:rsidRDefault="003918B7" w:rsidP="00887862">
      <w:pPr>
        <w:pStyle w:val="Akapitzlist"/>
        <w:numPr>
          <w:ilvl w:val="0"/>
          <w:numId w:val="41"/>
        </w:numPr>
        <w:spacing w:line="276" w:lineRule="auto"/>
        <w:ind w:left="426"/>
        <w:jc w:val="both"/>
        <w:rPr>
          <w:rFonts w:cs="Calibri"/>
          <w:bCs/>
          <w:szCs w:val="24"/>
          <w:lang w:eastAsia="pl-PL"/>
        </w:rPr>
      </w:pPr>
      <w:proofErr w:type="spellStart"/>
      <w:r>
        <w:rPr>
          <w:rFonts w:cs="Calibri"/>
          <w:bCs/>
          <w:szCs w:val="24"/>
          <w:lang w:eastAsia="pl-PL"/>
        </w:rPr>
        <w:t>Laudamonium</w:t>
      </w:r>
      <w:proofErr w:type="spellEnd"/>
      <w:r>
        <w:rPr>
          <w:rFonts w:cs="Calibri"/>
          <w:bCs/>
          <w:szCs w:val="24"/>
          <w:lang w:eastAsia="pl-PL"/>
        </w:rPr>
        <w:t xml:space="preserve"> - do powierzchni bezdotykowych i skażonych materiałem biologicznym,</w:t>
      </w:r>
    </w:p>
    <w:p w14:paraId="7DD7AAFF" w14:textId="77777777" w:rsidR="003918B7" w:rsidRDefault="003918B7" w:rsidP="00887862">
      <w:pPr>
        <w:pStyle w:val="Akapitzlist"/>
        <w:numPr>
          <w:ilvl w:val="0"/>
          <w:numId w:val="41"/>
        </w:numPr>
        <w:spacing w:after="120" w:line="276" w:lineRule="auto"/>
        <w:ind w:left="425" w:hanging="357"/>
        <w:jc w:val="both"/>
        <w:rPr>
          <w:rFonts w:cs="Calibri"/>
          <w:bCs/>
          <w:szCs w:val="24"/>
          <w:lang w:eastAsia="pl-PL"/>
        </w:rPr>
      </w:pPr>
      <w:r>
        <w:rPr>
          <w:rFonts w:cs="Calibri"/>
          <w:bCs/>
          <w:szCs w:val="24"/>
          <w:lang w:eastAsia="pl-PL"/>
        </w:rPr>
        <w:t>Surface smart do mycia powierzchni bezdotykowych.</w:t>
      </w:r>
    </w:p>
    <w:p w14:paraId="55C804C0" w14:textId="4AF386F4" w:rsidR="003918B7" w:rsidRDefault="003918B7" w:rsidP="004E5DDD">
      <w:pPr>
        <w:spacing w:line="276" w:lineRule="auto"/>
        <w:jc w:val="both"/>
        <w:rPr>
          <w:rFonts w:eastAsia="Arial" w:cs="Calibri"/>
          <w:bCs/>
          <w:szCs w:val="24"/>
          <w:lang w:eastAsia="pl-PL"/>
        </w:rPr>
      </w:pPr>
      <w:r>
        <w:rPr>
          <w:rFonts w:eastAsia="Arial" w:cs="Calibri"/>
          <w:bCs/>
          <w:szCs w:val="24"/>
          <w:lang w:eastAsia="pl-PL"/>
        </w:rPr>
        <w:t xml:space="preserve">Preparaty do dezynfekcji </w:t>
      </w:r>
      <w:r>
        <w:rPr>
          <w:rFonts w:cs="Calibri"/>
          <w:bCs/>
          <w:szCs w:val="24"/>
          <w:lang w:eastAsia="pl-PL"/>
        </w:rPr>
        <w:t>do rąk:</w:t>
      </w:r>
    </w:p>
    <w:p w14:paraId="756B2D5D" w14:textId="77777777" w:rsidR="003918B7" w:rsidRDefault="003918B7" w:rsidP="00887862">
      <w:pPr>
        <w:pStyle w:val="Akapitzlist"/>
        <w:numPr>
          <w:ilvl w:val="0"/>
          <w:numId w:val="42"/>
        </w:numPr>
        <w:spacing w:line="276" w:lineRule="auto"/>
        <w:ind w:left="426"/>
        <w:jc w:val="both"/>
        <w:rPr>
          <w:rFonts w:eastAsia="Arial" w:cs="Calibri"/>
          <w:bCs/>
          <w:szCs w:val="24"/>
          <w:lang w:val="en-US" w:eastAsia="pl-PL"/>
        </w:rPr>
      </w:pPr>
      <w:proofErr w:type="spellStart"/>
      <w:r>
        <w:rPr>
          <w:rFonts w:eastAsia="Arial" w:cs="Calibri"/>
          <w:bCs/>
          <w:szCs w:val="24"/>
          <w:lang w:val="en-US" w:eastAsia="pl-PL"/>
        </w:rPr>
        <w:t>płynne</w:t>
      </w:r>
      <w:proofErr w:type="spellEnd"/>
      <w:r>
        <w:rPr>
          <w:rFonts w:eastAsia="Arial" w:cs="Calibri"/>
          <w:bCs/>
          <w:szCs w:val="24"/>
          <w:lang w:val="en-US" w:eastAsia="pl-PL"/>
        </w:rPr>
        <w:t xml:space="preserve"> </w:t>
      </w:r>
      <w:proofErr w:type="spellStart"/>
      <w:r>
        <w:rPr>
          <w:rFonts w:eastAsia="Arial" w:cs="Calibri"/>
          <w:bCs/>
          <w:szCs w:val="24"/>
          <w:lang w:val="en-US" w:eastAsia="pl-PL"/>
        </w:rPr>
        <w:t>mydło</w:t>
      </w:r>
      <w:proofErr w:type="spellEnd"/>
      <w:r>
        <w:rPr>
          <w:rFonts w:eastAsia="Arial" w:cs="Calibri"/>
          <w:bCs/>
          <w:szCs w:val="24"/>
          <w:lang w:val="en-US" w:eastAsia="pl-PL"/>
        </w:rPr>
        <w:t xml:space="preserve"> </w:t>
      </w:r>
      <w:proofErr w:type="spellStart"/>
      <w:r>
        <w:rPr>
          <w:rFonts w:cs="Calibri"/>
          <w:bCs/>
          <w:szCs w:val="24"/>
          <w:lang w:val="en-US" w:eastAsia="pl-PL"/>
        </w:rPr>
        <w:t>Manusan</w:t>
      </w:r>
      <w:proofErr w:type="spellEnd"/>
      <w:r>
        <w:rPr>
          <w:rFonts w:cs="Calibri"/>
          <w:bCs/>
          <w:szCs w:val="24"/>
          <w:lang w:val="en-US" w:eastAsia="pl-PL"/>
        </w:rPr>
        <w:t>, Mild foam soap</w:t>
      </w:r>
      <w:r>
        <w:rPr>
          <w:rFonts w:eastAsia="Arial" w:cs="Calibri"/>
          <w:bCs/>
          <w:szCs w:val="24"/>
          <w:lang w:val="en-US" w:eastAsia="pl-PL"/>
        </w:rPr>
        <w:t>,</w:t>
      </w:r>
    </w:p>
    <w:p w14:paraId="2BB82D0A" w14:textId="77777777" w:rsidR="003918B7" w:rsidRDefault="003918B7" w:rsidP="00887862">
      <w:pPr>
        <w:pStyle w:val="Akapitzlist"/>
        <w:numPr>
          <w:ilvl w:val="0"/>
          <w:numId w:val="42"/>
        </w:numPr>
        <w:spacing w:line="276" w:lineRule="auto"/>
        <w:ind w:left="426"/>
        <w:jc w:val="both"/>
        <w:rPr>
          <w:rFonts w:eastAsia="Arial" w:cs="Calibri"/>
          <w:bCs/>
          <w:szCs w:val="24"/>
          <w:lang w:eastAsia="pl-PL"/>
        </w:rPr>
      </w:pPr>
      <w:r>
        <w:rPr>
          <w:rFonts w:eastAsia="Arial" w:cs="Calibri"/>
          <w:bCs/>
          <w:szCs w:val="24"/>
          <w:lang w:eastAsia="pl-PL"/>
        </w:rPr>
        <w:t xml:space="preserve">antyseptyki </w:t>
      </w:r>
      <w:proofErr w:type="spellStart"/>
      <w:r>
        <w:rPr>
          <w:rFonts w:cs="Calibri"/>
          <w:bCs/>
          <w:szCs w:val="24"/>
          <w:lang w:eastAsia="pl-PL"/>
        </w:rPr>
        <w:t>Trisept</w:t>
      </w:r>
      <w:proofErr w:type="spellEnd"/>
      <w:r>
        <w:rPr>
          <w:rFonts w:cs="Calibri"/>
          <w:bCs/>
          <w:szCs w:val="24"/>
          <w:lang w:eastAsia="pl-PL"/>
        </w:rPr>
        <w:t xml:space="preserve"> mix, </w:t>
      </w:r>
      <w:proofErr w:type="spellStart"/>
      <w:r>
        <w:rPr>
          <w:rFonts w:cs="Calibri"/>
          <w:bCs/>
          <w:szCs w:val="24"/>
          <w:lang w:eastAsia="pl-PL"/>
        </w:rPr>
        <w:t>Antiseptus</w:t>
      </w:r>
      <w:proofErr w:type="spellEnd"/>
      <w:r>
        <w:rPr>
          <w:rFonts w:cs="Calibri"/>
          <w:bCs/>
          <w:szCs w:val="24"/>
          <w:lang w:eastAsia="pl-PL"/>
        </w:rPr>
        <w:t xml:space="preserve">, </w:t>
      </w:r>
      <w:proofErr w:type="spellStart"/>
      <w:r>
        <w:rPr>
          <w:rFonts w:cs="Calibri"/>
          <w:bCs/>
          <w:szCs w:val="24"/>
          <w:lang w:eastAsia="pl-PL"/>
        </w:rPr>
        <w:t>Nitrosept</w:t>
      </w:r>
      <w:proofErr w:type="spellEnd"/>
      <w:r>
        <w:rPr>
          <w:rFonts w:eastAsia="Arial" w:cs="Calibri"/>
          <w:bCs/>
          <w:szCs w:val="24"/>
          <w:lang w:eastAsia="pl-PL"/>
        </w:rPr>
        <w:t xml:space="preserve"> do dezynfekcji skóry. </w:t>
      </w:r>
    </w:p>
    <w:p w14:paraId="34399BE4" w14:textId="77777777" w:rsidR="00E8150C" w:rsidRPr="00FA06A0" w:rsidRDefault="00E8150C" w:rsidP="004E5DDD">
      <w:pPr>
        <w:spacing w:line="276" w:lineRule="auto"/>
        <w:jc w:val="both"/>
        <w:rPr>
          <w:rFonts w:eastAsia="Arial" w:cs="Calibri"/>
          <w:bCs/>
          <w:i/>
          <w:color w:val="FF0000"/>
          <w:szCs w:val="24"/>
          <w:lang w:eastAsia="pl-PL"/>
        </w:rPr>
      </w:pPr>
    </w:p>
    <w:p w14:paraId="211E5A57" w14:textId="77777777" w:rsidR="00E8150C" w:rsidRPr="00097CA7" w:rsidRDefault="00E8150C" w:rsidP="004E5DDD">
      <w:pPr>
        <w:spacing w:line="276" w:lineRule="auto"/>
        <w:jc w:val="both"/>
        <w:rPr>
          <w:rFonts w:cs="Calibri"/>
          <w:bCs/>
          <w:iCs/>
          <w:szCs w:val="24"/>
          <w:u w:val="single"/>
          <w:lang w:eastAsia="pl-PL"/>
        </w:rPr>
      </w:pPr>
      <w:r w:rsidRPr="00097CA7">
        <w:rPr>
          <w:rFonts w:cs="Calibri"/>
          <w:bCs/>
          <w:iCs/>
          <w:szCs w:val="24"/>
          <w:u w:val="single"/>
          <w:lang w:eastAsia="pl-PL"/>
        </w:rPr>
        <w:t xml:space="preserve">Stacja Dializ FRESENIUS NEPHROCARE POLSKA Sp. o.o. Centrum Dializ </w:t>
      </w:r>
      <w:proofErr w:type="spellStart"/>
      <w:r w:rsidRPr="00097CA7">
        <w:rPr>
          <w:rFonts w:cs="Calibri"/>
          <w:bCs/>
          <w:iCs/>
          <w:szCs w:val="24"/>
          <w:u w:val="single"/>
          <w:lang w:eastAsia="pl-PL"/>
        </w:rPr>
        <w:t>Fresenius</w:t>
      </w:r>
      <w:proofErr w:type="spellEnd"/>
      <w:r w:rsidRPr="00097CA7">
        <w:rPr>
          <w:rFonts w:cs="Calibri"/>
          <w:bCs/>
          <w:iCs/>
          <w:szCs w:val="24"/>
          <w:u w:val="single"/>
          <w:lang w:eastAsia="pl-PL"/>
        </w:rPr>
        <w:t xml:space="preserve"> Ośrodek Dializ nr 50 w Koszalinie </w:t>
      </w:r>
    </w:p>
    <w:p w14:paraId="54794D67" w14:textId="7322A0B8" w:rsidR="00E8150C" w:rsidRPr="00097CA7" w:rsidRDefault="00E8150C" w:rsidP="00345353">
      <w:pPr>
        <w:spacing w:after="120" w:line="276" w:lineRule="auto"/>
        <w:ind w:firstLine="709"/>
        <w:jc w:val="both"/>
        <w:rPr>
          <w:rFonts w:cs="Calibri"/>
          <w:bCs/>
          <w:kern w:val="1"/>
          <w:szCs w:val="24"/>
          <w:lang w:eastAsia="pl-PL"/>
        </w:rPr>
      </w:pPr>
      <w:r w:rsidRPr="00097CA7">
        <w:rPr>
          <w:rFonts w:cs="Calibri"/>
          <w:bCs/>
          <w:kern w:val="1"/>
          <w:szCs w:val="24"/>
          <w:lang w:eastAsia="pl-PL"/>
        </w:rPr>
        <w:t>Stanowiska do higieny rąk</w:t>
      </w:r>
      <w:r w:rsidR="00097CA7" w:rsidRPr="00097CA7">
        <w:rPr>
          <w:rFonts w:cs="Calibri"/>
          <w:bCs/>
          <w:kern w:val="1"/>
          <w:szCs w:val="24"/>
          <w:lang w:eastAsia="pl-PL"/>
        </w:rPr>
        <w:t xml:space="preserve"> doposażone w </w:t>
      </w:r>
      <w:r w:rsidRPr="00097CA7">
        <w:rPr>
          <w:rFonts w:cs="Calibri"/>
          <w:bCs/>
          <w:kern w:val="1"/>
          <w:szCs w:val="24"/>
          <w:lang w:eastAsia="pl-PL"/>
        </w:rPr>
        <w:t xml:space="preserve">mydło antyseptyczne </w:t>
      </w:r>
      <w:proofErr w:type="spellStart"/>
      <w:r w:rsidRPr="00097CA7">
        <w:rPr>
          <w:rFonts w:cs="Calibri"/>
          <w:bCs/>
          <w:kern w:val="1"/>
          <w:szCs w:val="24"/>
          <w:lang w:eastAsia="pl-PL"/>
        </w:rPr>
        <w:t>Velodes</w:t>
      </w:r>
      <w:proofErr w:type="spellEnd"/>
      <w:r w:rsidRPr="00097CA7">
        <w:rPr>
          <w:rFonts w:cs="Calibri"/>
          <w:bCs/>
          <w:kern w:val="1"/>
          <w:szCs w:val="24"/>
          <w:lang w:eastAsia="pl-PL"/>
        </w:rPr>
        <w:t xml:space="preserve"> skin i preparat antyseptyczny </w:t>
      </w:r>
      <w:proofErr w:type="spellStart"/>
      <w:r w:rsidRPr="00097CA7">
        <w:rPr>
          <w:rFonts w:cs="Calibri"/>
          <w:bCs/>
          <w:kern w:val="1"/>
          <w:szCs w:val="24"/>
          <w:lang w:eastAsia="pl-PL"/>
        </w:rPr>
        <w:t>Velodes</w:t>
      </w:r>
      <w:proofErr w:type="spellEnd"/>
      <w:r w:rsidRPr="00097CA7">
        <w:rPr>
          <w:rFonts w:cs="Calibri"/>
          <w:bCs/>
          <w:kern w:val="1"/>
          <w:szCs w:val="24"/>
          <w:lang w:eastAsia="pl-PL"/>
        </w:rPr>
        <w:t xml:space="preserve"> </w:t>
      </w:r>
      <w:proofErr w:type="spellStart"/>
      <w:r w:rsidRPr="00097CA7">
        <w:rPr>
          <w:rFonts w:cs="Calibri"/>
          <w:bCs/>
          <w:kern w:val="1"/>
          <w:szCs w:val="24"/>
          <w:lang w:eastAsia="pl-PL"/>
        </w:rPr>
        <w:t>silk</w:t>
      </w:r>
      <w:proofErr w:type="spellEnd"/>
      <w:r w:rsidRPr="00097CA7">
        <w:rPr>
          <w:rFonts w:cs="Calibri"/>
          <w:bCs/>
          <w:kern w:val="1"/>
          <w:szCs w:val="24"/>
          <w:lang w:eastAsia="pl-PL"/>
        </w:rPr>
        <w:t xml:space="preserve">. </w:t>
      </w:r>
    </w:p>
    <w:p w14:paraId="4C9B57FC" w14:textId="77777777" w:rsidR="00E8150C" w:rsidRPr="00097CA7" w:rsidRDefault="00E8150C" w:rsidP="004E5DDD">
      <w:pPr>
        <w:spacing w:line="276" w:lineRule="auto"/>
        <w:jc w:val="both"/>
        <w:rPr>
          <w:rFonts w:cs="Calibri"/>
          <w:bCs/>
          <w:kern w:val="1"/>
          <w:szCs w:val="24"/>
          <w:lang w:eastAsia="pl-PL"/>
        </w:rPr>
      </w:pPr>
      <w:r w:rsidRPr="00097CA7">
        <w:rPr>
          <w:rFonts w:cs="Calibri"/>
          <w:bCs/>
          <w:kern w:val="1"/>
          <w:szCs w:val="24"/>
          <w:lang w:eastAsia="pl-PL"/>
        </w:rPr>
        <w:t xml:space="preserve">Ponadto w użyciu znajdują się: </w:t>
      </w:r>
    </w:p>
    <w:p w14:paraId="7E8B4A24" w14:textId="6137B0B1" w:rsidR="00E8150C" w:rsidRPr="00097CA7" w:rsidRDefault="00E8150C" w:rsidP="00887862">
      <w:pPr>
        <w:pStyle w:val="Akapitzlist"/>
        <w:numPr>
          <w:ilvl w:val="0"/>
          <w:numId w:val="10"/>
        </w:numPr>
        <w:spacing w:line="276" w:lineRule="auto"/>
        <w:ind w:left="426"/>
        <w:jc w:val="both"/>
        <w:rPr>
          <w:rFonts w:cs="Calibri"/>
          <w:bCs/>
          <w:kern w:val="1"/>
          <w:szCs w:val="24"/>
          <w:lang w:val="en-AU" w:eastAsia="pl-PL"/>
        </w:rPr>
      </w:pPr>
      <w:proofErr w:type="spellStart"/>
      <w:r w:rsidRPr="00097CA7">
        <w:rPr>
          <w:rFonts w:cs="Calibri"/>
          <w:bCs/>
          <w:kern w:val="1"/>
          <w:szCs w:val="24"/>
          <w:lang w:val="en-AU" w:eastAsia="pl-PL"/>
        </w:rPr>
        <w:t>Desderman</w:t>
      </w:r>
      <w:proofErr w:type="spellEnd"/>
      <w:r w:rsidRPr="00097CA7">
        <w:rPr>
          <w:rFonts w:cs="Calibri"/>
          <w:bCs/>
          <w:kern w:val="1"/>
          <w:szCs w:val="24"/>
          <w:lang w:val="en-AU" w:eastAsia="pl-PL"/>
        </w:rPr>
        <w:t xml:space="preserve"> care, Kodan </w:t>
      </w:r>
      <w:proofErr w:type="spellStart"/>
      <w:r w:rsidRPr="00097CA7">
        <w:rPr>
          <w:rFonts w:cs="Calibri"/>
          <w:bCs/>
          <w:kern w:val="1"/>
          <w:szCs w:val="24"/>
          <w:lang w:val="en-AU" w:eastAsia="pl-PL"/>
        </w:rPr>
        <w:t>Tinktur</w:t>
      </w:r>
      <w:proofErr w:type="spellEnd"/>
      <w:r w:rsidRPr="00097CA7">
        <w:rPr>
          <w:rFonts w:cs="Calibri"/>
          <w:bCs/>
          <w:kern w:val="1"/>
          <w:szCs w:val="24"/>
          <w:lang w:val="en-AU" w:eastAsia="pl-PL"/>
        </w:rPr>
        <w:t xml:space="preserve"> forte </w:t>
      </w:r>
      <w:proofErr w:type="spellStart"/>
      <w:r w:rsidRPr="00097CA7">
        <w:rPr>
          <w:rFonts w:cs="Calibri"/>
          <w:bCs/>
          <w:kern w:val="1"/>
          <w:szCs w:val="24"/>
          <w:lang w:val="en-AU" w:eastAsia="pl-PL"/>
        </w:rPr>
        <w:t>bezbarwny</w:t>
      </w:r>
      <w:proofErr w:type="spellEnd"/>
      <w:r w:rsidRPr="00097CA7">
        <w:rPr>
          <w:rFonts w:cs="Calibri"/>
          <w:bCs/>
          <w:kern w:val="1"/>
          <w:szCs w:val="24"/>
          <w:lang w:val="en-AU" w:eastAsia="pl-PL"/>
        </w:rPr>
        <w:t>.</w:t>
      </w:r>
    </w:p>
    <w:p w14:paraId="11D1F1C5" w14:textId="58F3A4D2" w:rsidR="00E8150C" w:rsidRPr="00097CA7" w:rsidRDefault="00E8150C" w:rsidP="00887862">
      <w:pPr>
        <w:pStyle w:val="Akapitzlist"/>
        <w:numPr>
          <w:ilvl w:val="0"/>
          <w:numId w:val="10"/>
        </w:numPr>
        <w:spacing w:after="120" w:line="276" w:lineRule="auto"/>
        <w:ind w:left="425" w:hanging="357"/>
        <w:jc w:val="both"/>
        <w:rPr>
          <w:rFonts w:cs="Calibri"/>
          <w:bCs/>
          <w:kern w:val="1"/>
          <w:szCs w:val="24"/>
          <w:lang w:eastAsia="pl-PL"/>
        </w:rPr>
      </w:pPr>
      <w:proofErr w:type="spellStart"/>
      <w:r w:rsidRPr="00097CA7">
        <w:rPr>
          <w:rFonts w:cs="Calibri"/>
          <w:bCs/>
          <w:kern w:val="1"/>
          <w:szCs w:val="24"/>
          <w:lang w:eastAsia="pl-PL"/>
        </w:rPr>
        <w:t>Octenisept</w:t>
      </w:r>
      <w:proofErr w:type="spellEnd"/>
      <w:r w:rsidRPr="00097CA7">
        <w:rPr>
          <w:rFonts w:cs="Calibri"/>
          <w:bCs/>
          <w:kern w:val="1"/>
          <w:szCs w:val="24"/>
          <w:lang w:eastAsia="pl-PL"/>
        </w:rPr>
        <w:t xml:space="preserve"> stosowany do dezynfekcji cewników centralnych oraz skóry przy zmianie opatrunków.</w:t>
      </w:r>
    </w:p>
    <w:p w14:paraId="341ADE88" w14:textId="77777777" w:rsidR="00F36264" w:rsidRPr="00097CA7" w:rsidRDefault="00E8150C" w:rsidP="00345353">
      <w:pPr>
        <w:spacing w:after="120" w:line="276" w:lineRule="auto"/>
        <w:jc w:val="both"/>
        <w:rPr>
          <w:rFonts w:cs="Calibri"/>
          <w:bCs/>
          <w:kern w:val="1"/>
          <w:szCs w:val="24"/>
          <w:lang w:eastAsia="pl-PL"/>
        </w:rPr>
      </w:pPr>
      <w:r w:rsidRPr="00097CA7">
        <w:rPr>
          <w:rFonts w:cs="Calibri"/>
          <w:bCs/>
          <w:kern w:val="1"/>
          <w:szCs w:val="24"/>
          <w:lang w:eastAsia="pl-PL"/>
        </w:rPr>
        <w:t>Dezynfekcja narzędzi i powierzchni</w:t>
      </w:r>
    </w:p>
    <w:p w14:paraId="0ABAF8DE" w14:textId="61CA974A" w:rsidR="00E8150C" w:rsidRPr="00097CA7" w:rsidRDefault="00E8150C" w:rsidP="004E5DDD">
      <w:pPr>
        <w:spacing w:line="276" w:lineRule="auto"/>
        <w:ind w:firstLine="709"/>
        <w:jc w:val="both"/>
        <w:rPr>
          <w:rFonts w:cs="Calibri"/>
          <w:bCs/>
          <w:kern w:val="1"/>
          <w:szCs w:val="24"/>
          <w:lang w:eastAsia="pl-PL"/>
        </w:rPr>
      </w:pPr>
      <w:r w:rsidRPr="00097CA7">
        <w:rPr>
          <w:rFonts w:cs="Calibri"/>
          <w:bCs/>
          <w:kern w:val="1"/>
          <w:szCs w:val="24"/>
          <w:lang w:eastAsia="pl-PL"/>
        </w:rPr>
        <w:t>W podmiocie dezynfekcja narzędzi, sprzętu oraz powierzchni i wody prowadzon</w:t>
      </w:r>
      <w:r w:rsidR="009F46FE" w:rsidRPr="00097CA7">
        <w:rPr>
          <w:rFonts w:cs="Calibri"/>
          <w:bCs/>
          <w:kern w:val="1"/>
          <w:szCs w:val="24"/>
          <w:lang w:eastAsia="pl-PL"/>
        </w:rPr>
        <w:t xml:space="preserve">o </w:t>
      </w:r>
      <w:r w:rsidRPr="00097CA7">
        <w:rPr>
          <w:rFonts w:cs="Calibri"/>
          <w:bCs/>
          <w:kern w:val="1"/>
          <w:szCs w:val="24"/>
          <w:lang w:eastAsia="pl-PL"/>
        </w:rPr>
        <w:t xml:space="preserve">przy użyciu preparatów: </w:t>
      </w:r>
    </w:p>
    <w:p w14:paraId="41EA1DB0" w14:textId="37FB9934" w:rsidR="00E8150C" w:rsidRPr="00097CA7" w:rsidRDefault="00E8150C" w:rsidP="00887862">
      <w:pPr>
        <w:pStyle w:val="Akapitzlist"/>
        <w:numPr>
          <w:ilvl w:val="0"/>
          <w:numId w:val="11"/>
        </w:numPr>
        <w:spacing w:line="276" w:lineRule="auto"/>
        <w:ind w:left="426" w:hanging="349"/>
        <w:jc w:val="both"/>
        <w:rPr>
          <w:rFonts w:cs="Calibri"/>
          <w:bCs/>
          <w:kern w:val="1"/>
          <w:szCs w:val="24"/>
          <w:lang w:eastAsia="pl-PL"/>
        </w:rPr>
      </w:pPr>
      <w:r w:rsidRPr="00097CA7">
        <w:rPr>
          <w:rFonts w:cs="Calibri"/>
          <w:bCs/>
          <w:kern w:val="1"/>
          <w:szCs w:val="24"/>
          <w:lang w:eastAsia="pl-PL"/>
        </w:rPr>
        <w:t xml:space="preserve">0,5% roztwór </w:t>
      </w:r>
      <w:proofErr w:type="spellStart"/>
      <w:r w:rsidRPr="00097CA7">
        <w:rPr>
          <w:rFonts w:cs="Calibri"/>
          <w:bCs/>
          <w:kern w:val="1"/>
          <w:szCs w:val="24"/>
          <w:lang w:eastAsia="pl-PL"/>
        </w:rPr>
        <w:t>Gigazyme</w:t>
      </w:r>
      <w:proofErr w:type="spellEnd"/>
      <w:r w:rsidRPr="00097CA7">
        <w:rPr>
          <w:rFonts w:cs="Calibri"/>
          <w:bCs/>
          <w:kern w:val="1"/>
          <w:szCs w:val="24"/>
          <w:lang w:eastAsia="pl-PL"/>
        </w:rPr>
        <w:t xml:space="preserve"> - sprzęt wielorazowego użycia,</w:t>
      </w:r>
    </w:p>
    <w:p w14:paraId="042BB436" w14:textId="34C84E93" w:rsidR="00E8150C" w:rsidRPr="00097CA7" w:rsidRDefault="00E8150C" w:rsidP="00887862">
      <w:pPr>
        <w:pStyle w:val="Akapitzlist"/>
        <w:numPr>
          <w:ilvl w:val="0"/>
          <w:numId w:val="11"/>
        </w:numPr>
        <w:spacing w:line="276" w:lineRule="auto"/>
        <w:ind w:left="426" w:hanging="349"/>
        <w:jc w:val="both"/>
        <w:rPr>
          <w:rFonts w:cs="Calibri"/>
          <w:bCs/>
          <w:kern w:val="1"/>
          <w:szCs w:val="24"/>
          <w:lang w:eastAsia="pl-PL"/>
        </w:rPr>
      </w:pPr>
      <w:r w:rsidRPr="00097CA7">
        <w:rPr>
          <w:rFonts w:cs="Calibri"/>
          <w:bCs/>
          <w:kern w:val="1"/>
          <w:szCs w:val="24"/>
          <w:lang w:eastAsia="pl-PL"/>
        </w:rPr>
        <w:t xml:space="preserve">stężony </w:t>
      </w:r>
      <w:proofErr w:type="spellStart"/>
      <w:r w:rsidRPr="00097CA7">
        <w:rPr>
          <w:rFonts w:cs="Calibri"/>
          <w:bCs/>
          <w:kern w:val="1"/>
          <w:szCs w:val="24"/>
          <w:lang w:eastAsia="pl-PL"/>
        </w:rPr>
        <w:t>Citrosteril</w:t>
      </w:r>
      <w:proofErr w:type="spellEnd"/>
      <w:r w:rsidRPr="00097CA7">
        <w:rPr>
          <w:rFonts w:cs="Calibri"/>
          <w:bCs/>
          <w:kern w:val="1"/>
          <w:szCs w:val="24"/>
          <w:lang w:eastAsia="pl-PL"/>
        </w:rPr>
        <w:t xml:space="preserve"> do aparatów do dializ - dezynfekcja automatyczna </w:t>
      </w:r>
      <w:proofErr w:type="spellStart"/>
      <w:r w:rsidRPr="00097CA7">
        <w:rPr>
          <w:rFonts w:cs="Calibri"/>
          <w:bCs/>
          <w:kern w:val="1"/>
          <w:szCs w:val="24"/>
          <w:lang w:eastAsia="pl-PL"/>
        </w:rPr>
        <w:t>chemiczno</w:t>
      </w:r>
      <w:proofErr w:type="spellEnd"/>
      <w:r w:rsidRPr="00097CA7">
        <w:rPr>
          <w:rFonts w:cs="Calibri"/>
          <w:bCs/>
          <w:kern w:val="1"/>
          <w:szCs w:val="24"/>
          <w:lang w:eastAsia="pl-PL"/>
        </w:rPr>
        <w:t xml:space="preserve"> -termiczna po każdej wykonanej dializie,</w:t>
      </w:r>
    </w:p>
    <w:p w14:paraId="1BAD40EE" w14:textId="27D824A6" w:rsidR="00E8150C" w:rsidRPr="00097CA7" w:rsidRDefault="00E8150C" w:rsidP="00887862">
      <w:pPr>
        <w:pStyle w:val="Akapitzlist"/>
        <w:numPr>
          <w:ilvl w:val="0"/>
          <w:numId w:val="11"/>
        </w:numPr>
        <w:spacing w:line="276" w:lineRule="auto"/>
        <w:ind w:left="426" w:hanging="349"/>
        <w:jc w:val="both"/>
        <w:rPr>
          <w:rFonts w:cs="Calibri"/>
          <w:bCs/>
          <w:kern w:val="1"/>
          <w:szCs w:val="24"/>
          <w:lang w:eastAsia="pl-PL"/>
        </w:rPr>
      </w:pPr>
      <w:proofErr w:type="spellStart"/>
      <w:r w:rsidRPr="00097CA7">
        <w:rPr>
          <w:rFonts w:cs="Calibri"/>
          <w:bCs/>
          <w:kern w:val="1"/>
          <w:szCs w:val="24"/>
          <w:lang w:eastAsia="pl-PL"/>
        </w:rPr>
        <w:t>Sporotal</w:t>
      </w:r>
      <w:proofErr w:type="spellEnd"/>
      <w:r w:rsidRPr="00097CA7">
        <w:rPr>
          <w:rFonts w:cs="Calibri"/>
          <w:bCs/>
          <w:kern w:val="1"/>
          <w:szCs w:val="24"/>
          <w:lang w:eastAsia="pl-PL"/>
        </w:rPr>
        <w:t xml:space="preserve"> 100 – aparaty do dializ – dezynfekcja chemiczna wykonywana 1x w tygodniu.</w:t>
      </w:r>
    </w:p>
    <w:p w14:paraId="0CF1B0B3" w14:textId="609E66D9" w:rsidR="00E8150C" w:rsidRPr="00097CA7" w:rsidRDefault="00E8150C" w:rsidP="00887862">
      <w:pPr>
        <w:pStyle w:val="Akapitzlist"/>
        <w:numPr>
          <w:ilvl w:val="0"/>
          <w:numId w:val="11"/>
        </w:numPr>
        <w:spacing w:line="276" w:lineRule="auto"/>
        <w:ind w:left="426" w:hanging="349"/>
        <w:jc w:val="both"/>
        <w:rPr>
          <w:rFonts w:cs="Calibri"/>
          <w:bCs/>
          <w:kern w:val="1"/>
          <w:szCs w:val="24"/>
          <w:lang w:eastAsia="pl-PL"/>
        </w:rPr>
      </w:pPr>
      <w:r w:rsidRPr="00097CA7">
        <w:rPr>
          <w:rFonts w:cs="Calibri"/>
          <w:bCs/>
          <w:kern w:val="1"/>
          <w:szCs w:val="24"/>
          <w:lang w:eastAsia="pl-PL"/>
        </w:rPr>
        <w:t xml:space="preserve">1% roztwór </w:t>
      </w:r>
      <w:proofErr w:type="spellStart"/>
      <w:r w:rsidRPr="00097CA7">
        <w:rPr>
          <w:rFonts w:cs="Calibri"/>
          <w:bCs/>
          <w:kern w:val="1"/>
          <w:szCs w:val="24"/>
          <w:lang w:eastAsia="pl-PL"/>
        </w:rPr>
        <w:t>Clear</w:t>
      </w:r>
      <w:proofErr w:type="spellEnd"/>
      <w:r w:rsidRPr="00097CA7">
        <w:rPr>
          <w:rFonts w:cs="Calibri"/>
          <w:bCs/>
          <w:kern w:val="1"/>
          <w:szCs w:val="24"/>
          <w:lang w:eastAsia="pl-PL"/>
        </w:rPr>
        <w:t xml:space="preserve"> Surf - do zewnętrznych powierzchni aparatów do dializ,</w:t>
      </w:r>
      <w:r w:rsidR="00F36264" w:rsidRPr="00097CA7">
        <w:rPr>
          <w:rFonts w:cs="Calibri"/>
          <w:bCs/>
          <w:kern w:val="1"/>
          <w:szCs w:val="24"/>
          <w:lang w:eastAsia="pl-PL"/>
        </w:rPr>
        <w:t xml:space="preserve"> </w:t>
      </w:r>
      <w:r w:rsidRPr="00097CA7">
        <w:rPr>
          <w:rFonts w:cs="Calibri"/>
          <w:bCs/>
          <w:kern w:val="1"/>
          <w:szCs w:val="24"/>
          <w:lang w:eastAsia="pl-PL"/>
        </w:rPr>
        <w:t>aparatury medycznej oraz foteli osób dializowanych,</w:t>
      </w:r>
    </w:p>
    <w:p w14:paraId="2F147754" w14:textId="1FB78359" w:rsidR="00E8150C" w:rsidRPr="00097CA7" w:rsidRDefault="00E8150C" w:rsidP="00887862">
      <w:pPr>
        <w:pStyle w:val="Akapitzlist"/>
        <w:numPr>
          <w:ilvl w:val="0"/>
          <w:numId w:val="11"/>
        </w:numPr>
        <w:spacing w:line="276" w:lineRule="auto"/>
        <w:ind w:left="426" w:hanging="349"/>
        <w:jc w:val="both"/>
        <w:rPr>
          <w:rFonts w:cs="Calibri"/>
          <w:bCs/>
          <w:kern w:val="1"/>
          <w:szCs w:val="24"/>
          <w:lang w:eastAsia="pl-PL"/>
        </w:rPr>
      </w:pPr>
      <w:r w:rsidRPr="00097CA7">
        <w:rPr>
          <w:rFonts w:cs="Calibri"/>
          <w:bCs/>
          <w:kern w:val="1"/>
          <w:szCs w:val="24"/>
          <w:lang w:eastAsia="pl-PL"/>
        </w:rPr>
        <w:t xml:space="preserve">0,25% </w:t>
      </w:r>
      <w:proofErr w:type="spellStart"/>
      <w:r w:rsidRPr="00097CA7">
        <w:rPr>
          <w:rFonts w:cs="Calibri"/>
          <w:bCs/>
          <w:kern w:val="1"/>
          <w:szCs w:val="24"/>
          <w:lang w:eastAsia="pl-PL"/>
        </w:rPr>
        <w:t>Surfanios</w:t>
      </w:r>
      <w:proofErr w:type="spellEnd"/>
      <w:r w:rsidRPr="00097CA7">
        <w:rPr>
          <w:rFonts w:cs="Calibri"/>
          <w:bCs/>
          <w:kern w:val="1"/>
          <w:szCs w:val="24"/>
          <w:lang w:eastAsia="pl-PL"/>
        </w:rPr>
        <w:t xml:space="preserve"> Premium - powierzchnie nieskażone dotykowe i bezdotykowe, </w:t>
      </w:r>
    </w:p>
    <w:p w14:paraId="3F32A31D" w14:textId="70E67551" w:rsidR="00E8150C" w:rsidRPr="00097CA7" w:rsidRDefault="00E8150C" w:rsidP="00887862">
      <w:pPr>
        <w:pStyle w:val="Akapitzlist"/>
        <w:numPr>
          <w:ilvl w:val="0"/>
          <w:numId w:val="11"/>
        </w:numPr>
        <w:spacing w:line="276" w:lineRule="auto"/>
        <w:ind w:left="426" w:hanging="349"/>
        <w:jc w:val="both"/>
        <w:rPr>
          <w:rFonts w:cs="Calibri"/>
          <w:bCs/>
          <w:kern w:val="1"/>
          <w:szCs w:val="24"/>
          <w:lang w:eastAsia="pl-PL"/>
        </w:rPr>
      </w:pPr>
      <w:proofErr w:type="spellStart"/>
      <w:r w:rsidRPr="00097CA7">
        <w:rPr>
          <w:rFonts w:cs="Calibri"/>
          <w:bCs/>
          <w:kern w:val="1"/>
          <w:szCs w:val="24"/>
          <w:lang w:eastAsia="pl-PL"/>
        </w:rPr>
        <w:t>Actichlor</w:t>
      </w:r>
      <w:proofErr w:type="spellEnd"/>
      <w:r w:rsidRPr="00097CA7">
        <w:rPr>
          <w:rFonts w:cs="Calibri"/>
          <w:bCs/>
          <w:kern w:val="1"/>
          <w:szCs w:val="24"/>
          <w:lang w:eastAsia="pl-PL"/>
        </w:rPr>
        <w:t xml:space="preserve"> </w:t>
      </w:r>
      <w:proofErr w:type="spellStart"/>
      <w:r w:rsidRPr="00097CA7">
        <w:rPr>
          <w:rFonts w:cs="Calibri"/>
          <w:bCs/>
          <w:kern w:val="1"/>
          <w:szCs w:val="24"/>
          <w:lang w:eastAsia="pl-PL"/>
        </w:rPr>
        <w:t>Granules</w:t>
      </w:r>
      <w:proofErr w:type="spellEnd"/>
      <w:r w:rsidRPr="00097CA7">
        <w:rPr>
          <w:rFonts w:cs="Calibri"/>
          <w:bCs/>
          <w:kern w:val="1"/>
          <w:szCs w:val="24"/>
          <w:lang w:eastAsia="pl-PL"/>
        </w:rPr>
        <w:t xml:space="preserve"> - powierzchnie zanieczyszczone materiałem biologicznym,</w:t>
      </w:r>
    </w:p>
    <w:p w14:paraId="14A861F6" w14:textId="26482B3C" w:rsidR="00E8150C" w:rsidRPr="00097CA7" w:rsidRDefault="00E8150C" w:rsidP="00887862">
      <w:pPr>
        <w:pStyle w:val="Akapitzlist"/>
        <w:numPr>
          <w:ilvl w:val="0"/>
          <w:numId w:val="11"/>
        </w:numPr>
        <w:spacing w:line="276" w:lineRule="auto"/>
        <w:ind w:left="426" w:hanging="349"/>
        <w:jc w:val="both"/>
        <w:rPr>
          <w:rFonts w:cs="Calibri"/>
          <w:bCs/>
          <w:kern w:val="1"/>
          <w:szCs w:val="24"/>
          <w:lang w:eastAsia="pl-PL"/>
        </w:rPr>
      </w:pPr>
      <w:r w:rsidRPr="00097CA7">
        <w:rPr>
          <w:rFonts w:cs="Calibri"/>
          <w:bCs/>
          <w:kern w:val="1"/>
          <w:szCs w:val="24"/>
          <w:lang w:eastAsia="pl-PL"/>
        </w:rPr>
        <w:t xml:space="preserve">2% </w:t>
      </w:r>
      <w:proofErr w:type="spellStart"/>
      <w:r w:rsidRPr="00097CA7">
        <w:rPr>
          <w:rFonts w:cs="Calibri"/>
          <w:bCs/>
          <w:kern w:val="1"/>
          <w:szCs w:val="24"/>
          <w:lang w:eastAsia="pl-PL"/>
        </w:rPr>
        <w:t>Incidin</w:t>
      </w:r>
      <w:proofErr w:type="spellEnd"/>
      <w:r w:rsidRPr="00097CA7">
        <w:rPr>
          <w:rFonts w:cs="Calibri"/>
          <w:bCs/>
          <w:kern w:val="1"/>
          <w:szCs w:val="24"/>
          <w:lang w:eastAsia="pl-PL"/>
        </w:rPr>
        <w:t xml:space="preserve"> </w:t>
      </w:r>
      <w:proofErr w:type="spellStart"/>
      <w:r w:rsidRPr="00097CA7">
        <w:rPr>
          <w:rFonts w:cs="Calibri"/>
          <w:bCs/>
          <w:kern w:val="1"/>
          <w:szCs w:val="24"/>
          <w:lang w:eastAsia="pl-PL"/>
        </w:rPr>
        <w:t>active</w:t>
      </w:r>
      <w:proofErr w:type="spellEnd"/>
      <w:r w:rsidRPr="00097CA7">
        <w:rPr>
          <w:rFonts w:cs="Calibri"/>
          <w:bCs/>
          <w:kern w:val="1"/>
          <w:szCs w:val="24"/>
          <w:lang w:eastAsia="pl-PL"/>
        </w:rPr>
        <w:t xml:space="preserve"> - powierzchnie w pomieszczeniu z odpadami medycznymi oraz </w:t>
      </w:r>
      <w:r w:rsidR="00313F90" w:rsidRPr="00097CA7">
        <w:rPr>
          <w:rFonts w:cs="Calibri"/>
          <w:bCs/>
          <w:kern w:val="1"/>
          <w:szCs w:val="24"/>
          <w:lang w:eastAsia="pl-PL"/>
        </w:rPr>
        <w:br/>
      </w:r>
      <w:r w:rsidRPr="00097CA7">
        <w:rPr>
          <w:rFonts w:cs="Calibri"/>
          <w:bCs/>
          <w:kern w:val="1"/>
          <w:szCs w:val="24"/>
          <w:lang w:eastAsia="pl-PL"/>
        </w:rPr>
        <w:t>w przypadku Clostridium Difficile,</w:t>
      </w:r>
    </w:p>
    <w:p w14:paraId="30AAF426" w14:textId="77777777" w:rsidR="00F36264" w:rsidRPr="00097CA7" w:rsidRDefault="00E8150C" w:rsidP="00887862">
      <w:pPr>
        <w:pStyle w:val="Akapitzlist"/>
        <w:numPr>
          <w:ilvl w:val="0"/>
          <w:numId w:val="11"/>
        </w:numPr>
        <w:spacing w:line="276" w:lineRule="auto"/>
        <w:ind w:left="426" w:hanging="349"/>
        <w:jc w:val="both"/>
        <w:rPr>
          <w:rFonts w:cs="Calibri"/>
          <w:bCs/>
          <w:kern w:val="1"/>
          <w:szCs w:val="24"/>
          <w:lang w:eastAsia="pl-PL"/>
        </w:rPr>
      </w:pPr>
      <w:proofErr w:type="spellStart"/>
      <w:r w:rsidRPr="00097CA7">
        <w:rPr>
          <w:rFonts w:cs="Calibri"/>
          <w:bCs/>
          <w:kern w:val="1"/>
          <w:szCs w:val="24"/>
          <w:lang w:eastAsia="pl-PL"/>
        </w:rPr>
        <w:lastRenderedPageBreak/>
        <w:t>Puristeril</w:t>
      </w:r>
      <w:proofErr w:type="spellEnd"/>
      <w:r w:rsidRPr="00097CA7">
        <w:rPr>
          <w:rFonts w:cs="Calibri"/>
          <w:bCs/>
          <w:kern w:val="1"/>
          <w:szCs w:val="24"/>
          <w:lang w:eastAsia="pl-PL"/>
        </w:rPr>
        <w:t xml:space="preserve"> 340 1 x w miesiącu -dezynfekcja RO oraz linii dystrybucyjnej wody,</w:t>
      </w:r>
    </w:p>
    <w:p w14:paraId="3D403613" w14:textId="0732531B" w:rsidR="00E8150C" w:rsidRPr="00097CA7" w:rsidRDefault="00E8150C" w:rsidP="00887862">
      <w:pPr>
        <w:pStyle w:val="Akapitzlist"/>
        <w:numPr>
          <w:ilvl w:val="0"/>
          <w:numId w:val="11"/>
        </w:numPr>
        <w:spacing w:after="120" w:line="276" w:lineRule="auto"/>
        <w:ind w:left="431" w:hanging="352"/>
        <w:jc w:val="both"/>
        <w:rPr>
          <w:rFonts w:cs="Calibri"/>
          <w:bCs/>
          <w:kern w:val="1"/>
          <w:szCs w:val="24"/>
          <w:lang w:eastAsia="pl-PL"/>
        </w:rPr>
      </w:pPr>
      <w:r w:rsidRPr="00097CA7">
        <w:rPr>
          <w:rFonts w:cs="Calibri"/>
          <w:bCs/>
          <w:kern w:val="1"/>
          <w:szCs w:val="24"/>
          <w:lang w:eastAsia="pl-PL"/>
        </w:rPr>
        <w:t xml:space="preserve"> </w:t>
      </w:r>
      <w:proofErr w:type="spellStart"/>
      <w:r w:rsidRPr="00097CA7">
        <w:rPr>
          <w:rFonts w:cs="Calibri"/>
          <w:bCs/>
          <w:kern w:val="1"/>
          <w:szCs w:val="24"/>
          <w:lang w:eastAsia="pl-PL"/>
        </w:rPr>
        <w:t>Ecojavel</w:t>
      </w:r>
      <w:proofErr w:type="spellEnd"/>
      <w:r w:rsidRPr="00097CA7">
        <w:rPr>
          <w:rFonts w:cs="Calibri"/>
          <w:bCs/>
          <w:kern w:val="1"/>
          <w:szCs w:val="24"/>
          <w:lang w:eastAsia="pl-PL"/>
        </w:rPr>
        <w:t xml:space="preserve"> (podchloryn sodu) do dezynfekcji /chlorowania/ wody surowej w </w:t>
      </w:r>
      <w:proofErr w:type="spellStart"/>
      <w:r w:rsidRPr="00097CA7">
        <w:rPr>
          <w:rFonts w:cs="Calibri"/>
          <w:bCs/>
          <w:kern w:val="1"/>
          <w:szCs w:val="24"/>
          <w:lang w:eastAsia="pl-PL"/>
        </w:rPr>
        <w:t>uzdatniaczu</w:t>
      </w:r>
      <w:proofErr w:type="spellEnd"/>
      <w:r w:rsidRPr="00097CA7">
        <w:rPr>
          <w:rFonts w:cs="Calibri"/>
          <w:bCs/>
          <w:kern w:val="1"/>
          <w:szCs w:val="24"/>
          <w:lang w:eastAsia="pl-PL"/>
        </w:rPr>
        <w:t xml:space="preserve"> wody.</w:t>
      </w:r>
    </w:p>
    <w:p w14:paraId="63674666" w14:textId="61BE216F" w:rsidR="00E8150C" w:rsidRPr="00097CA7" w:rsidRDefault="00E8150C" w:rsidP="004E5DDD">
      <w:pPr>
        <w:spacing w:line="276" w:lineRule="auto"/>
        <w:ind w:firstLine="709"/>
        <w:jc w:val="both"/>
        <w:rPr>
          <w:rFonts w:cs="Calibri"/>
          <w:bCs/>
          <w:kern w:val="1"/>
          <w:szCs w:val="24"/>
          <w:lang w:eastAsia="pl-PL"/>
        </w:rPr>
      </w:pPr>
      <w:r w:rsidRPr="00097CA7">
        <w:rPr>
          <w:rFonts w:cs="Calibri"/>
          <w:bCs/>
          <w:kern w:val="1"/>
          <w:szCs w:val="24"/>
          <w:lang w:eastAsia="pl-PL"/>
        </w:rPr>
        <w:t xml:space="preserve">Placówka posiadała stację uzdatniania wody, </w:t>
      </w:r>
      <w:r w:rsidRPr="00097CA7">
        <w:rPr>
          <w:rFonts w:cs="Calibri"/>
          <w:bCs/>
          <w:szCs w:val="24"/>
          <w:shd w:val="clear" w:color="auto" w:fill="FFFFFF"/>
          <w:lang w:eastAsia="pl-PL"/>
        </w:rPr>
        <w:t xml:space="preserve">która byłą integralną częścią funkcjonującej Stacji Dializ. </w:t>
      </w:r>
      <w:r w:rsidRPr="00097CA7">
        <w:rPr>
          <w:rFonts w:cs="Calibri"/>
          <w:bCs/>
          <w:kern w:val="1"/>
          <w:szCs w:val="24"/>
          <w:lang w:eastAsia="pl-PL"/>
        </w:rPr>
        <w:t xml:space="preserve">Wodę badano raz na miesiąc pod względem bakteriologicznym </w:t>
      </w:r>
      <w:r w:rsidRPr="00097CA7">
        <w:rPr>
          <w:rFonts w:cs="Calibri"/>
          <w:bCs/>
          <w:kern w:val="1"/>
          <w:szCs w:val="24"/>
          <w:lang w:eastAsia="pl-PL"/>
        </w:rPr>
        <w:br/>
        <w:t xml:space="preserve">w Laboratorium GBA POLSKA sp. z o.o. 05-119 Legionowo ul. Kościelna 2a i fizyko-chemicznym 1x na pół roku w Centralnym Laboratorium Chemicznym w Warszawie ul. Rakowiecka 4. Ostatnie badanie bakteriologiczne wykonano w dniu 11.12.2023 r. natomiast fizykochemiczne w dniu 12.07.2023r. </w:t>
      </w:r>
      <w:r w:rsidR="00D22230">
        <w:rPr>
          <w:rFonts w:cs="Calibri"/>
          <w:bCs/>
          <w:szCs w:val="24"/>
          <w:lang w:eastAsia="pl-PL"/>
        </w:rPr>
        <w:t>B</w:t>
      </w:r>
      <w:r w:rsidRPr="00097CA7">
        <w:rPr>
          <w:rFonts w:cs="Calibri"/>
          <w:bCs/>
          <w:szCs w:val="24"/>
          <w:lang w:eastAsia="pl-PL"/>
        </w:rPr>
        <w:t>adania wody fizykochemiczne i mikrobiologiczne nie były kwestionowane.</w:t>
      </w:r>
    </w:p>
    <w:p w14:paraId="0C04AC8C" w14:textId="77777777" w:rsidR="00E8150C" w:rsidRPr="00FA06A0" w:rsidRDefault="00E8150C" w:rsidP="004E5DDD">
      <w:pPr>
        <w:spacing w:line="276" w:lineRule="auto"/>
        <w:jc w:val="both"/>
        <w:rPr>
          <w:rFonts w:cs="Calibri"/>
          <w:bCs/>
          <w:color w:val="FF0000"/>
          <w:spacing w:val="-1"/>
          <w:kern w:val="1"/>
          <w:szCs w:val="24"/>
          <w:lang w:eastAsia="pl-PL"/>
        </w:rPr>
      </w:pPr>
    </w:p>
    <w:p w14:paraId="2A5C2325" w14:textId="048E48FD" w:rsidR="00E8150C" w:rsidRPr="00097CA7" w:rsidRDefault="00097CA7" w:rsidP="004E5DDD">
      <w:pPr>
        <w:spacing w:line="276" w:lineRule="auto"/>
        <w:jc w:val="both"/>
        <w:rPr>
          <w:rFonts w:cs="Calibri"/>
          <w:bCs/>
          <w:szCs w:val="24"/>
          <w:lang w:eastAsia="pl-PL"/>
        </w:rPr>
      </w:pPr>
      <w:r w:rsidRPr="00097CA7">
        <w:rPr>
          <w:rFonts w:cs="Calibri"/>
          <w:bCs/>
          <w:szCs w:val="24"/>
          <w:lang w:eastAsia="pl-PL"/>
        </w:rPr>
        <w:t>KOMORY DEZYNFEKCYJNE</w:t>
      </w:r>
    </w:p>
    <w:p w14:paraId="2BBD0355" w14:textId="77777777" w:rsidR="00E8150C" w:rsidRPr="00097CA7" w:rsidRDefault="00E8150C" w:rsidP="004E5DDD">
      <w:pPr>
        <w:spacing w:line="276" w:lineRule="auto"/>
        <w:jc w:val="both"/>
        <w:rPr>
          <w:rFonts w:cs="Calibri"/>
          <w:bCs/>
          <w:iCs/>
          <w:szCs w:val="24"/>
          <w:u w:val="single"/>
          <w:lang w:eastAsia="pl-PL"/>
        </w:rPr>
      </w:pPr>
      <w:bookmarkStart w:id="39" w:name="_Hlk126661231"/>
      <w:r w:rsidRPr="00097CA7">
        <w:rPr>
          <w:rFonts w:cs="Calibri"/>
          <w:bCs/>
          <w:iCs/>
          <w:szCs w:val="24"/>
          <w:u w:val="single"/>
          <w:lang w:eastAsia="pl-PL"/>
        </w:rPr>
        <w:t>Szpital Wojewódzki im. M. Kopernika w Koszalinie</w:t>
      </w:r>
    </w:p>
    <w:bookmarkEnd w:id="39"/>
    <w:p w14:paraId="0D3592E6" w14:textId="6A91C3AB" w:rsidR="00E8150C" w:rsidRPr="00097CA7" w:rsidRDefault="00097CA7" w:rsidP="004E5DDD">
      <w:pPr>
        <w:spacing w:line="276" w:lineRule="auto"/>
        <w:ind w:firstLine="709"/>
        <w:jc w:val="both"/>
      </w:pPr>
      <w:r>
        <w:rPr>
          <w:rFonts w:eastAsia="Arial" w:cs="Calibri"/>
          <w:bCs/>
          <w:szCs w:val="24"/>
          <w:shd w:val="clear" w:color="auto" w:fill="FFFFFF"/>
          <w:lang w:eastAsia="pl-PL"/>
        </w:rPr>
        <w:t xml:space="preserve">W 2024 roku szpital nie korzystał z komory dezynfekcyjnej. Korzystał z pralni </w:t>
      </w:r>
      <w:r>
        <w:rPr>
          <w:rFonts w:cs="Calibri"/>
          <w:bCs/>
          <w:szCs w:val="24"/>
          <w:lang w:eastAsia="pl-PL"/>
        </w:rPr>
        <w:t xml:space="preserve">Hollywood </w:t>
      </w:r>
      <w:proofErr w:type="spellStart"/>
      <w:r>
        <w:rPr>
          <w:rFonts w:cs="Calibri"/>
          <w:bCs/>
          <w:szCs w:val="24"/>
          <w:lang w:eastAsia="pl-PL"/>
        </w:rPr>
        <w:t>Textile</w:t>
      </w:r>
      <w:proofErr w:type="spellEnd"/>
      <w:r>
        <w:rPr>
          <w:rFonts w:cs="Calibri"/>
          <w:bCs/>
          <w:szCs w:val="24"/>
          <w:lang w:eastAsia="pl-PL"/>
        </w:rPr>
        <w:t xml:space="preserve"> Service w Gdyni z siedzibą w Sierpcu przy ul. Bojanowskiej 2A.</w:t>
      </w:r>
    </w:p>
    <w:p w14:paraId="5B512BD0" w14:textId="77777777" w:rsidR="00E8150C" w:rsidRPr="00FA06A0" w:rsidRDefault="00E8150C" w:rsidP="004E5DDD">
      <w:pPr>
        <w:spacing w:line="276" w:lineRule="auto"/>
        <w:jc w:val="both"/>
        <w:rPr>
          <w:rFonts w:cs="Calibri"/>
          <w:bCs/>
          <w:iCs/>
          <w:color w:val="FF0000"/>
          <w:szCs w:val="24"/>
          <w:u w:val="single"/>
          <w:lang w:eastAsia="pl-PL"/>
        </w:rPr>
      </w:pPr>
    </w:p>
    <w:p w14:paraId="540AB57C" w14:textId="77777777" w:rsidR="00E8150C" w:rsidRPr="00097CA7" w:rsidRDefault="00E8150C" w:rsidP="004E5DDD">
      <w:pPr>
        <w:spacing w:line="276" w:lineRule="auto"/>
        <w:jc w:val="both"/>
        <w:rPr>
          <w:rFonts w:cs="Calibri"/>
          <w:bCs/>
          <w:iCs/>
          <w:szCs w:val="24"/>
          <w:lang w:eastAsia="pl-PL"/>
        </w:rPr>
      </w:pPr>
      <w:r w:rsidRPr="00097CA7">
        <w:rPr>
          <w:rFonts w:cs="Calibri"/>
          <w:bCs/>
          <w:iCs/>
          <w:szCs w:val="24"/>
          <w:u w:val="single"/>
          <w:lang w:eastAsia="pl-PL"/>
        </w:rPr>
        <w:t xml:space="preserve">Specjalistyczny Zespół Gruźlicy i Chorób Płuc w Koszalinie </w:t>
      </w:r>
    </w:p>
    <w:p w14:paraId="39E1379B" w14:textId="1370E86E" w:rsidR="00E8150C" w:rsidRPr="00097CA7" w:rsidRDefault="00097CA7" w:rsidP="004E5DDD">
      <w:pPr>
        <w:spacing w:line="276" w:lineRule="auto"/>
        <w:ind w:firstLine="709"/>
        <w:jc w:val="both"/>
        <w:rPr>
          <w:rFonts w:cs="Calibri"/>
          <w:bCs/>
          <w:szCs w:val="24"/>
          <w:lang w:eastAsia="pl-PL"/>
        </w:rPr>
      </w:pPr>
      <w:r>
        <w:rPr>
          <w:rFonts w:eastAsia="Arial" w:cs="Calibri"/>
          <w:bCs/>
          <w:szCs w:val="24"/>
          <w:shd w:val="clear" w:color="auto" w:fill="FFFFFF"/>
          <w:lang w:eastAsia="pl-PL"/>
        </w:rPr>
        <w:t xml:space="preserve">Korzystano z prania i komory dezynfekcyjnej </w:t>
      </w:r>
      <w:r>
        <w:rPr>
          <w:rFonts w:cs="Calibri"/>
          <w:bCs/>
          <w:szCs w:val="24"/>
          <w:lang w:eastAsia="pl-PL"/>
        </w:rPr>
        <w:t xml:space="preserve">Hollywood </w:t>
      </w:r>
      <w:proofErr w:type="spellStart"/>
      <w:r>
        <w:rPr>
          <w:rFonts w:cs="Calibri"/>
          <w:bCs/>
          <w:szCs w:val="24"/>
          <w:lang w:eastAsia="pl-PL"/>
        </w:rPr>
        <w:t>Textile</w:t>
      </w:r>
      <w:proofErr w:type="spellEnd"/>
      <w:r>
        <w:rPr>
          <w:rFonts w:cs="Calibri"/>
          <w:bCs/>
          <w:szCs w:val="24"/>
          <w:lang w:eastAsia="pl-PL"/>
        </w:rPr>
        <w:t xml:space="preserve"> Service w Gdyni </w:t>
      </w:r>
      <w:r>
        <w:rPr>
          <w:rFonts w:cs="Calibri"/>
          <w:bCs/>
          <w:szCs w:val="24"/>
          <w:lang w:eastAsia="pl-PL"/>
        </w:rPr>
        <w:br/>
        <w:t xml:space="preserve">z siedzibą w Sierpcu przy ul. Bojanowskiej 2A. W ciągu roku zdezynfekowano: 109 kołder, 111 poduszek, 10 </w:t>
      </w:r>
      <w:proofErr w:type="spellStart"/>
      <w:r>
        <w:rPr>
          <w:rFonts w:cs="Calibri"/>
          <w:bCs/>
          <w:szCs w:val="24"/>
          <w:lang w:eastAsia="pl-PL"/>
        </w:rPr>
        <w:t>kocy</w:t>
      </w:r>
      <w:proofErr w:type="spellEnd"/>
      <w:r>
        <w:rPr>
          <w:rFonts w:cs="Calibri"/>
          <w:bCs/>
          <w:szCs w:val="24"/>
          <w:lang w:eastAsia="pl-PL"/>
        </w:rPr>
        <w:t>, 20 poduszek typu „Jasiek”, 1 trójkąt przeciwodleżynowy.</w:t>
      </w:r>
    </w:p>
    <w:p w14:paraId="101EFBD2" w14:textId="77777777" w:rsidR="00E8150C" w:rsidRPr="00FA06A0" w:rsidRDefault="00E8150C" w:rsidP="004E5DDD">
      <w:pPr>
        <w:spacing w:line="276" w:lineRule="auto"/>
        <w:jc w:val="both"/>
        <w:rPr>
          <w:rFonts w:cs="Calibri"/>
          <w:bCs/>
          <w:color w:val="FF0000"/>
          <w:szCs w:val="24"/>
          <w:lang w:eastAsia="pl-PL"/>
        </w:rPr>
      </w:pPr>
    </w:p>
    <w:p w14:paraId="0FAF57D9" w14:textId="77777777" w:rsidR="00E8150C" w:rsidRPr="00097CA7" w:rsidRDefault="00E8150C" w:rsidP="004E5DDD">
      <w:pPr>
        <w:spacing w:line="276" w:lineRule="auto"/>
        <w:jc w:val="both"/>
        <w:rPr>
          <w:rFonts w:eastAsia="SimSun" w:cs="Calibri"/>
          <w:bCs/>
          <w:kern w:val="2"/>
          <w:szCs w:val="24"/>
          <w:u w:val="single"/>
          <w:lang w:bidi="hi-IN"/>
        </w:rPr>
      </w:pPr>
      <w:r w:rsidRPr="00097CA7">
        <w:rPr>
          <w:rFonts w:eastAsia="SimSun" w:cs="Calibri"/>
          <w:bCs/>
          <w:kern w:val="2"/>
          <w:szCs w:val="24"/>
          <w:u w:val="single"/>
          <w:lang w:bidi="hi-IN"/>
        </w:rPr>
        <w:t>Samodzielny Publiczny Zakład Opieki Zdrowotnej MSWiA w Koszalinie</w:t>
      </w:r>
    </w:p>
    <w:p w14:paraId="54C9C7EB" w14:textId="2AF5F4CF" w:rsidR="00E8150C" w:rsidRPr="00097CA7" w:rsidRDefault="00097CA7" w:rsidP="004E5DDD">
      <w:pPr>
        <w:spacing w:line="276" w:lineRule="auto"/>
        <w:ind w:firstLine="709"/>
        <w:jc w:val="both"/>
        <w:rPr>
          <w:rFonts w:cs="Calibri"/>
          <w:bCs/>
          <w:szCs w:val="24"/>
          <w:lang w:eastAsia="pl-PL"/>
        </w:rPr>
      </w:pPr>
      <w:r>
        <w:rPr>
          <w:rFonts w:cs="Calibri"/>
          <w:bCs/>
          <w:szCs w:val="24"/>
          <w:lang w:eastAsia="pl-PL"/>
        </w:rPr>
        <w:t>Pranie bielizny i korzystanie z komory dezynfekcyjnej - Zakład Usług Pralniczych Sp. J</w:t>
      </w:r>
      <w:r w:rsidR="00E22CEF">
        <w:rPr>
          <w:rFonts w:cs="Calibri"/>
          <w:bCs/>
          <w:szCs w:val="24"/>
          <w:lang w:eastAsia="pl-PL"/>
        </w:rPr>
        <w:t>.</w:t>
      </w:r>
      <w:r>
        <w:rPr>
          <w:rFonts w:cs="Calibri"/>
          <w:bCs/>
          <w:szCs w:val="24"/>
          <w:lang w:eastAsia="pl-PL"/>
        </w:rPr>
        <w:t xml:space="preserve"> Henryka Różalska, Katarzyna Karasiewicz ul. Lipowa 11, 76-032 Mielenko – zdezynfekowano: 19 kołder, 524 koce, 28 poduszek, 45 poduszek typu „Jasiek”, 2892 poszewki.</w:t>
      </w:r>
    </w:p>
    <w:p w14:paraId="226EE986" w14:textId="77777777" w:rsidR="009F46FE" w:rsidRPr="00FA06A0" w:rsidRDefault="009F46FE" w:rsidP="004E5DDD">
      <w:pPr>
        <w:spacing w:line="276" w:lineRule="auto"/>
        <w:jc w:val="both"/>
        <w:rPr>
          <w:rFonts w:cs="Calibri"/>
          <w:bCs/>
          <w:color w:val="FF0000"/>
          <w:szCs w:val="24"/>
          <w:lang w:eastAsia="pl-PL"/>
        </w:rPr>
      </w:pPr>
    </w:p>
    <w:p w14:paraId="14017553" w14:textId="77777777" w:rsidR="00E8150C" w:rsidRPr="00097CA7" w:rsidRDefault="00E8150C" w:rsidP="004E5DDD">
      <w:pPr>
        <w:spacing w:line="276" w:lineRule="auto"/>
        <w:jc w:val="both"/>
        <w:rPr>
          <w:rFonts w:cs="Calibri"/>
          <w:bCs/>
          <w:szCs w:val="24"/>
          <w:lang w:eastAsia="pl-PL"/>
        </w:rPr>
      </w:pPr>
      <w:r w:rsidRPr="00097CA7">
        <w:rPr>
          <w:rFonts w:cs="Calibri"/>
          <w:bCs/>
          <w:szCs w:val="24"/>
          <w:u w:val="single"/>
          <w:lang w:eastAsia="pl-PL"/>
        </w:rPr>
        <w:t>Affidea Międzynarodowe Centrum Onkologii w Koszalinie</w:t>
      </w:r>
      <w:r w:rsidRPr="00097CA7">
        <w:rPr>
          <w:rFonts w:cs="Calibri"/>
          <w:bCs/>
          <w:szCs w:val="24"/>
          <w:lang w:eastAsia="pl-PL"/>
        </w:rPr>
        <w:t xml:space="preserve"> </w:t>
      </w:r>
    </w:p>
    <w:p w14:paraId="5274C6CD" w14:textId="38BD62F8" w:rsidR="00097CA7" w:rsidRDefault="00097CA7" w:rsidP="004E5DDD">
      <w:pPr>
        <w:spacing w:line="276" w:lineRule="auto"/>
        <w:ind w:firstLine="709"/>
        <w:jc w:val="both"/>
        <w:rPr>
          <w:rFonts w:cs="Calibri"/>
          <w:bCs/>
          <w:szCs w:val="24"/>
          <w:lang w:eastAsia="pl-PL"/>
        </w:rPr>
      </w:pPr>
      <w:r>
        <w:rPr>
          <w:rFonts w:cs="Calibri"/>
          <w:bCs/>
          <w:szCs w:val="24"/>
          <w:lang w:eastAsia="pl-PL"/>
        </w:rPr>
        <w:t>Pranie bielizny i korzystanie z komory dezynfekcyjnej - Zakład Usług Pralniczych Sp. J</w:t>
      </w:r>
      <w:r w:rsidR="00E22CEF">
        <w:rPr>
          <w:rFonts w:cs="Calibri"/>
          <w:bCs/>
          <w:szCs w:val="24"/>
          <w:lang w:eastAsia="pl-PL"/>
        </w:rPr>
        <w:t>.</w:t>
      </w:r>
      <w:r>
        <w:rPr>
          <w:rFonts w:cs="Calibri"/>
          <w:bCs/>
          <w:szCs w:val="24"/>
          <w:lang w:eastAsia="pl-PL"/>
        </w:rPr>
        <w:t xml:space="preserve"> Henryka Różalska, Katarzyna Karasiewicz ul. Lipowa 11, 76-032 Mielenko – zdezynfekowano: 36 </w:t>
      </w:r>
      <w:proofErr w:type="spellStart"/>
      <w:r>
        <w:rPr>
          <w:rFonts w:cs="Calibri"/>
          <w:bCs/>
          <w:szCs w:val="24"/>
          <w:lang w:eastAsia="pl-PL"/>
        </w:rPr>
        <w:t>kocy</w:t>
      </w:r>
      <w:proofErr w:type="spellEnd"/>
      <w:r>
        <w:rPr>
          <w:rFonts w:cs="Calibri"/>
          <w:bCs/>
          <w:szCs w:val="24"/>
          <w:lang w:eastAsia="pl-PL"/>
        </w:rPr>
        <w:t xml:space="preserve">, cztery poduszki z pierza. </w:t>
      </w:r>
    </w:p>
    <w:p w14:paraId="455CDF5D" w14:textId="77777777" w:rsidR="00E8150C" w:rsidRPr="00FA06A0" w:rsidRDefault="00E8150C" w:rsidP="004E5DDD">
      <w:pPr>
        <w:spacing w:line="276" w:lineRule="auto"/>
        <w:jc w:val="both"/>
        <w:rPr>
          <w:rFonts w:cs="Calibri"/>
          <w:bCs/>
          <w:color w:val="FF0000"/>
          <w:szCs w:val="24"/>
          <w:lang w:eastAsia="pl-PL"/>
        </w:rPr>
      </w:pPr>
    </w:p>
    <w:p w14:paraId="16F1C37C" w14:textId="77777777" w:rsidR="00E8150C" w:rsidRPr="00097CA7" w:rsidRDefault="00E8150C" w:rsidP="004E5DDD">
      <w:pPr>
        <w:spacing w:line="276" w:lineRule="auto"/>
        <w:jc w:val="both"/>
        <w:rPr>
          <w:rFonts w:cs="Calibri"/>
          <w:bCs/>
          <w:szCs w:val="24"/>
          <w:lang w:eastAsia="pl-PL"/>
        </w:rPr>
      </w:pPr>
      <w:r w:rsidRPr="00097CA7">
        <w:rPr>
          <w:rFonts w:cs="Calibri"/>
          <w:bCs/>
          <w:szCs w:val="24"/>
          <w:u w:val="single"/>
          <w:lang w:eastAsia="pl-PL"/>
        </w:rPr>
        <w:t>Niepubliczny Zakład Opieki Zdrowotnej “UROMED”</w:t>
      </w:r>
      <w:r w:rsidRPr="00097CA7">
        <w:rPr>
          <w:rFonts w:cs="Calibri"/>
          <w:bCs/>
          <w:szCs w:val="24"/>
          <w:lang w:eastAsia="pl-PL"/>
        </w:rPr>
        <w:t xml:space="preserve"> </w:t>
      </w:r>
    </w:p>
    <w:p w14:paraId="53E53793" w14:textId="77777777" w:rsidR="00E8150C" w:rsidRPr="0062486A" w:rsidRDefault="00E8150C" w:rsidP="004E5DDD">
      <w:pPr>
        <w:spacing w:line="276" w:lineRule="auto"/>
        <w:ind w:firstLine="709"/>
        <w:jc w:val="both"/>
        <w:rPr>
          <w:rFonts w:cs="Calibri"/>
          <w:bCs/>
          <w:szCs w:val="24"/>
          <w:lang w:eastAsia="pl-PL"/>
        </w:rPr>
      </w:pPr>
      <w:r w:rsidRPr="0062486A">
        <w:rPr>
          <w:rFonts w:cs="Calibri"/>
          <w:bCs/>
          <w:szCs w:val="24"/>
          <w:lang w:eastAsia="pl-PL"/>
        </w:rPr>
        <w:t xml:space="preserve">Placówka prowadziła działalność opartą o bieliznę jednorazowego użycia. </w:t>
      </w:r>
    </w:p>
    <w:p w14:paraId="1B91DFD7" w14:textId="77777777" w:rsidR="00E8150C" w:rsidRPr="0062486A" w:rsidRDefault="00E8150C" w:rsidP="004E5DDD">
      <w:pPr>
        <w:spacing w:line="276" w:lineRule="auto"/>
        <w:jc w:val="both"/>
        <w:rPr>
          <w:rFonts w:cs="Calibri"/>
          <w:bCs/>
          <w:szCs w:val="24"/>
          <w:lang w:eastAsia="pl-PL"/>
        </w:rPr>
      </w:pPr>
    </w:p>
    <w:p w14:paraId="464501FD" w14:textId="77777777" w:rsidR="00E8150C" w:rsidRPr="0062486A" w:rsidRDefault="00E8150C" w:rsidP="004E5DDD">
      <w:pPr>
        <w:spacing w:line="276" w:lineRule="auto"/>
        <w:jc w:val="both"/>
        <w:rPr>
          <w:rFonts w:cs="Calibri"/>
          <w:bCs/>
          <w:szCs w:val="24"/>
          <w:u w:val="single"/>
          <w:lang w:eastAsia="pl-PL"/>
        </w:rPr>
      </w:pPr>
      <w:r w:rsidRPr="0062486A">
        <w:rPr>
          <w:rFonts w:cs="Calibri"/>
          <w:bCs/>
          <w:szCs w:val="24"/>
          <w:u w:val="single"/>
          <w:lang w:eastAsia="pl-PL"/>
        </w:rPr>
        <w:t xml:space="preserve">Prywatna Lecznica Chirurgiczna “PRAXIS” </w:t>
      </w:r>
    </w:p>
    <w:p w14:paraId="606A1A4E" w14:textId="77777777" w:rsidR="00E8150C" w:rsidRPr="0062486A" w:rsidRDefault="00E8150C" w:rsidP="004E5DDD">
      <w:pPr>
        <w:spacing w:line="276" w:lineRule="auto"/>
        <w:ind w:firstLine="709"/>
        <w:jc w:val="both"/>
        <w:rPr>
          <w:rFonts w:cs="Calibri"/>
          <w:bCs/>
          <w:szCs w:val="24"/>
          <w:lang w:eastAsia="pl-PL"/>
        </w:rPr>
      </w:pPr>
      <w:r w:rsidRPr="0062486A">
        <w:rPr>
          <w:rFonts w:cs="Calibri"/>
          <w:bCs/>
          <w:szCs w:val="24"/>
          <w:lang w:eastAsia="pl-PL"/>
        </w:rPr>
        <w:t xml:space="preserve">Placówka prowadzi działalność opartą o bieliznę jednorazową. </w:t>
      </w:r>
    </w:p>
    <w:p w14:paraId="6180028B" w14:textId="77777777" w:rsidR="00E8150C" w:rsidRPr="00FA06A0" w:rsidRDefault="00E8150C" w:rsidP="004E5DDD">
      <w:pPr>
        <w:spacing w:line="276" w:lineRule="auto"/>
        <w:jc w:val="both"/>
        <w:rPr>
          <w:rFonts w:cs="Calibri"/>
          <w:bCs/>
          <w:color w:val="FF0000"/>
          <w:szCs w:val="24"/>
          <w:lang w:eastAsia="pl-PL"/>
        </w:rPr>
      </w:pPr>
    </w:p>
    <w:p w14:paraId="06EE7108" w14:textId="77777777" w:rsidR="00E8150C" w:rsidRPr="0062486A" w:rsidRDefault="00E8150C" w:rsidP="004E5DDD">
      <w:pPr>
        <w:spacing w:line="276" w:lineRule="auto"/>
        <w:jc w:val="both"/>
        <w:rPr>
          <w:rFonts w:cs="Calibri"/>
          <w:bCs/>
          <w:szCs w:val="24"/>
          <w:u w:val="single"/>
          <w:lang w:eastAsia="pl-PL"/>
        </w:rPr>
      </w:pPr>
      <w:r w:rsidRPr="0062486A">
        <w:rPr>
          <w:rFonts w:cs="Calibri"/>
          <w:bCs/>
          <w:szCs w:val="24"/>
          <w:u w:val="single"/>
          <w:lang w:eastAsia="pl-PL"/>
        </w:rPr>
        <w:t xml:space="preserve">Środkowopomorskie Centrum Zdrowia Psychicznego MEDISON w Koszalinie </w:t>
      </w:r>
    </w:p>
    <w:p w14:paraId="149626BD" w14:textId="2F3F8F7A" w:rsidR="00D22230" w:rsidRPr="00B95951" w:rsidRDefault="0062486A" w:rsidP="00B95951">
      <w:pPr>
        <w:spacing w:line="276" w:lineRule="auto"/>
        <w:ind w:firstLine="709"/>
        <w:jc w:val="both"/>
        <w:rPr>
          <w:rFonts w:cs="Calibri"/>
          <w:bCs/>
          <w:szCs w:val="24"/>
          <w:lang w:eastAsia="pl-PL"/>
        </w:rPr>
      </w:pPr>
      <w:r>
        <w:rPr>
          <w:rFonts w:cs="Calibri"/>
          <w:bCs/>
          <w:szCs w:val="24"/>
          <w:lang w:eastAsia="pl-PL"/>
        </w:rPr>
        <w:t xml:space="preserve">Pranie bielizny i korzystanie z komory dezynfekcyjnej odbywało się  zgodnie z umową </w:t>
      </w:r>
      <w:r>
        <w:rPr>
          <w:rFonts w:cs="Calibri"/>
          <w:bCs/>
          <w:szCs w:val="24"/>
          <w:lang w:eastAsia="pl-PL"/>
        </w:rPr>
        <w:br/>
        <w:t>z dnia 01.04.2022 roku w Zakładzie Usług Pralniczych Sp. J. Henryka Różalska, Katarzyna Karasiewicz ul. Lipowa 11, 76-032 Mielenko.</w:t>
      </w:r>
    </w:p>
    <w:p w14:paraId="3FCECCCD" w14:textId="71A4AEA5" w:rsidR="008F3006" w:rsidRPr="0062486A" w:rsidRDefault="007912D9" w:rsidP="00B95951">
      <w:pPr>
        <w:pStyle w:val="Nagwek4"/>
        <w:rPr>
          <w:lang w:eastAsia="pl-PL"/>
        </w:rPr>
      </w:pPr>
      <w:bookmarkStart w:id="40" w:name="_Toc191885324"/>
      <w:r w:rsidRPr="0062486A">
        <w:rPr>
          <w:lang w:eastAsia="pl-PL"/>
        </w:rPr>
        <w:lastRenderedPageBreak/>
        <w:t xml:space="preserve">1.5 </w:t>
      </w:r>
      <w:r w:rsidR="008F3006" w:rsidRPr="0062486A">
        <w:rPr>
          <w:lang w:eastAsia="pl-PL"/>
        </w:rPr>
        <w:t>Sterylizacja</w:t>
      </w:r>
      <w:bookmarkEnd w:id="40"/>
    </w:p>
    <w:p w14:paraId="7B93ADB5" w14:textId="77777777" w:rsidR="00707AD3" w:rsidRPr="0062486A" w:rsidRDefault="00707AD3" w:rsidP="004E5DDD">
      <w:pPr>
        <w:spacing w:line="276" w:lineRule="auto"/>
        <w:jc w:val="both"/>
        <w:rPr>
          <w:rFonts w:cs="Calibri"/>
          <w:bCs/>
          <w:iCs/>
          <w:szCs w:val="24"/>
          <w:u w:val="single"/>
          <w:lang w:eastAsia="pl-PL"/>
        </w:rPr>
      </w:pPr>
      <w:r w:rsidRPr="0062486A">
        <w:rPr>
          <w:rFonts w:cs="Calibri"/>
          <w:bCs/>
          <w:iCs/>
          <w:szCs w:val="24"/>
          <w:u w:val="single"/>
          <w:lang w:eastAsia="pl-PL"/>
        </w:rPr>
        <w:t xml:space="preserve">Szpital Wojewódzki im. M. Kopernika w Koszalinie </w:t>
      </w:r>
    </w:p>
    <w:p w14:paraId="6B7C05C4" w14:textId="77777777" w:rsidR="00707AD3" w:rsidRPr="003A2D37" w:rsidRDefault="00707AD3" w:rsidP="004E5DDD">
      <w:pPr>
        <w:spacing w:line="276" w:lineRule="auto"/>
        <w:jc w:val="both"/>
        <w:rPr>
          <w:rFonts w:cs="Calibri"/>
          <w:kern w:val="1"/>
          <w:szCs w:val="24"/>
          <w:lang w:eastAsia="ar-SA"/>
        </w:rPr>
      </w:pPr>
      <w:r w:rsidRPr="003A2D37">
        <w:rPr>
          <w:rFonts w:cs="Calibri"/>
          <w:kern w:val="1"/>
          <w:szCs w:val="24"/>
          <w:lang w:eastAsia="ar-SA"/>
        </w:rPr>
        <w:t>Centralna Sterylizatornia</w:t>
      </w:r>
    </w:p>
    <w:p w14:paraId="2A6F1933" w14:textId="2CB36A3E" w:rsidR="003A2D37" w:rsidRDefault="003A2D37" w:rsidP="00D22230">
      <w:pPr>
        <w:spacing w:after="120" w:line="276" w:lineRule="auto"/>
        <w:ind w:firstLine="709"/>
        <w:jc w:val="both"/>
        <w:rPr>
          <w:rFonts w:cs="Calibri"/>
          <w:b/>
          <w:iCs/>
          <w:szCs w:val="24"/>
          <w:u w:val="single"/>
          <w:lang w:eastAsia="pl-PL"/>
        </w:rPr>
      </w:pPr>
      <w:r>
        <w:rPr>
          <w:rFonts w:cs="Calibri"/>
          <w:kern w:val="2"/>
          <w:szCs w:val="24"/>
          <w:lang w:eastAsia="ar-SA"/>
        </w:rPr>
        <w:t>Zlokalizowana na dwóch kondygnacjach - parter i piwnica. Na poziomie piwnicy znajdowały się pomieszczenie mycia i dezynfekcji wózków i kontenerów w strefie „brudnej” oraz mycie i dezynfekcja obuwia operacyjnego w myjni firmy GETINGE. Na tej kondygnacji przechowywano urządzenie typu VHP używane do dezynfekcji pomieszczeń przy użyciu 35% Nadtlenku wodoru.</w:t>
      </w:r>
    </w:p>
    <w:p w14:paraId="032693AC" w14:textId="77777777" w:rsidR="003A2D37" w:rsidRDefault="003A2D37" w:rsidP="00D22230">
      <w:pPr>
        <w:spacing w:after="120" w:line="276" w:lineRule="auto"/>
        <w:ind w:firstLine="709"/>
        <w:jc w:val="both"/>
        <w:rPr>
          <w:rFonts w:cs="Calibri"/>
          <w:szCs w:val="24"/>
          <w:lang w:eastAsia="pl-PL"/>
        </w:rPr>
      </w:pPr>
      <w:r>
        <w:rPr>
          <w:rFonts w:cs="Calibri"/>
          <w:szCs w:val="24"/>
          <w:lang w:eastAsia="pl-PL"/>
        </w:rPr>
        <w:t xml:space="preserve">W okresie sprawozdawczym, w przypadku sterylizacji parowej przeprowadzono 3118 cykli, wykonano 3527 badania biologiczne i 3106 badań testami chemicznymi. W związku </w:t>
      </w:r>
      <w:r>
        <w:rPr>
          <w:rFonts w:cs="Calibri"/>
          <w:szCs w:val="24"/>
          <w:lang w:eastAsia="pl-PL"/>
        </w:rPr>
        <w:br/>
        <w:t>z awarią autoklawów powtórzono 25 cykli</w:t>
      </w:r>
      <w:r>
        <w:rPr>
          <w:rFonts w:cs="Calibri"/>
          <w:color w:val="FF0000"/>
          <w:szCs w:val="24"/>
          <w:lang w:eastAsia="pl-PL"/>
        </w:rPr>
        <w:t>.</w:t>
      </w:r>
      <w:r>
        <w:rPr>
          <w:rFonts w:ascii="Times New Roman" w:hAnsi="Times New Roman"/>
          <w:color w:val="FF0000"/>
          <w:szCs w:val="24"/>
          <w:lang w:eastAsia="pl-PL"/>
        </w:rPr>
        <w:t xml:space="preserve"> </w:t>
      </w:r>
      <w:r>
        <w:rPr>
          <w:rFonts w:cs="Calibri"/>
          <w:szCs w:val="24"/>
          <w:lang w:eastAsia="pl-PL"/>
        </w:rPr>
        <w:t>Sterylizację prowadzono w trzech przelotowych autoklawach próżniowych HS 6613 z 2013 roku firmy GETINGE. Kontrolę sterylizacji plazmowej prowadzono w sterylizatorze plazmowym STERRAD 100 NX z 2012 roku firmy Johnson &amp; Johnson. Przeprowadzono</w:t>
      </w:r>
      <w:r>
        <w:rPr>
          <w:rFonts w:cs="Calibri"/>
          <w:color w:val="FF0000"/>
          <w:szCs w:val="24"/>
          <w:lang w:eastAsia="pl-PL"/>
        </w:rPr>
        <w:t xml:space="preserve"> </w:t>
      </w:r>
      <w:r>
        <w:rPr>
          <w:rFonts w:cs="Calibri"/>
          <w:szCs w:val="24"/>
          <w:lang w:eastAsia="pl-PL"/>
        </w:rPr>
        <w:t xml:space="preserve">527 cykli, wykonano 527 badań biologicznych i 527 badania testami chemicznymi. </w:t>
      </w:r>
    </w:p>
    <w:p w14:paraId="79FBCE4D" w14:textId="77777777" w:rsidR="003A2D37" w:rsidRDefault="003A2D37" w:rsidP="00D22230">
      <w:pPr>
        <w:spacing w:after="120" w:line="276" w:lineRule="auto"/>
        <w:ind w:firstLine="709"/>
        <w:jc w:val="both"/>
        <w:rPr>
          <w:rFonts w:cs="Calibri"/>
          <w:color w:val="FF0000"/>
          <w:szCs w:val="24"/>
          <w:lang w:eastAsia="pl-PL"/>
        </w:rPr>
      </w:pPr>
      <w:r>
        <w:rPr>
          <w:rFonts w:cs="Calibri"/>
          <w:szCs w:val="24"/>
          <w:lang w:eastAsia="pl-PL"/>
        </w:rPr>
        <w:t xml:space="preserve">Blok Operacyjny Oddziału Ocznego - wyjaławianie narzędzi precyzyjnych odbywało się w trzech autoklawach; w dwóch </w:t>
      </w:r>
      <w:proofErr w:type="spellStart"/>
      <w:r>
        <w:rPr>
          <w:rFonts w:cs="Calibri"/>
          <w:szCs w:val="24"/>
          <w:lang w:eastAsia="pl-PL"/>
        </w:rPr>
        <w:t>Statim</w:t>
      </w:r>
      <w:proofErr w:type="spellEnd"/>
      <w:r>
        <w:rPr>
          <w:rFonts w:cs="Calibri"/>
          <w:szCs w:val="24"/>
          <w:lang w:eastAsia="pl-PL"/>
        </w:rPr>
        <w:t xml:space="preserve"> i jednym Milenium B. Przeprowadzono 2684 cykle. Wykonano 5368 badań testami chemicznymi i 2684 badania biologiczne.</w:t>
      </w:r>
    </w:p>
    <w:p w14:paraId="4C264F3E" w14:textId="77777777" w:rsidR="003A2D37" w:rsidRDefault="003A2D37" w:rsidP="00D22230">
      <w:pPr>
        <w:spacing w:after="120" w:line="276" w:lineRule="auto"/>
        <w:ind w:firstLine="709"/>
        <w:jc w:val="both"/>
        <w:rPr>
          <w:rFonts w:cs="Calibri"/>
          <w:color w:val="FF0000"/>
          <w:szCs w:val="24"/>
          <w:lang w:eastAsia="pl-PL"/>
        </w:rPr>
      </w:pPr>
      <w:r>
        <w:rPr>
          <w:rFonts w:cs="Calibri"/>
          <w:szCs w:val="24"/>
          <w:lang w:eastAsia="pl-PL"/>
        </w:rPr>
        <w:t xml:space="preserve">W Aptece szpitalnej znajdowały się trzy sterylizatory na ciepło suche SPW-275, SP-25G, SP- 65G. Badania wykonano </w:t>
      </w:r>
      <w:proofErr w:type="spellStart"/>
      <w:r>
        <w:rPr>
          <w:rFonts w:cs="Calibri"/>
          <w:szCs w:val="24"/>
          <w:lang w:eastAsia="pl-PL"/>
        </w:rPr>
        <w:t>Sporalami</w:t>
      </w:r>
      <w:proofErr w:type="spellEnd"/>
      <w:r>
        <w:rPr>
          <w:rFonts w:cs="Calibri"/>
          <w:szCs w:val="24"/>
          <w:lang w:eastAsia="pl-PL"/>
        </w:rPr>
        <w:t xml:space="preserve"> S – 10 testów oraz 65 testów chemicznych. </w:t>
      </w:r>
    </w:p>
    <w:p w14:paraId="74BAE43F" w14:textId="77777777" w:rsidR="003A2D37" w:rsidRDefault="003A2D37" w:rsidP="00D22230">
      <w:pPr>
        <w:spacing w:after="120" w:line="276" w:lineRule="auto"/>
        <w:ind w:firstLine="709"/>
        <w:jc w:val="both"/>
        <w:rPr>
          <w:rFonts w:cs="Calibri"/>
          <w:color w:val="FF0000"/>
          <w:szCs w:val="24"/>
          <w:lang w:eastAsia="pl-PL"/>
        </w:rPr>
      </w:pPr>
      <w:r>
        <w:rPr>
          <w:rFonts w:cs="Calibri"/>
          <w:szCs w:val="24"/>
          <w:shd w:val="clear" w:color="auto" w:fill="FFFFFF"/>
          <w:lang w:eastAsia="pl-PL"/>
        </w:rPr>
        <w:t>W centralnej Sterylizatorni, w wydzielonym pomieszczeniu, zlokalizowano stację uzdatniania wody, która stanowiła jej integralną część. Woda demineralizowana produkowana była wyłącznie na potrzeby Sterylizatorni.</w:t>
      </w:r>
      <w:r>
        <w:rPr>
          <w:rFonts w:cs="Calibri"/>
          <w:szCs w:val="24"/>
          <w:lang w:eastAsia="pl-PL"/>
        </w:rPr>
        <w:t xml:space="preserve"> </w:t>
      </w:r>
      <w:r>
        <w:rPr>
          <w:rFonts w:cs="Calibri"/>
          <w:szCs w:val="24"/>
          <w:shd w:val="clear" w:color="auto" w:fill="FFFFFF"/>
          <w:lang w:eastAsia="pl-PL"/>
        </w:rPr>
        <w:t xml:space="preserve">Stacja uzdatniania wyposażona w: zbiornik o pojemności 2000 l, pompy ZP 5, lampy UV 20, filtra odżelaźniającego, filtra węglowego EFT 2100 PF 10 C, filtra rurowego i filtra zmiękczającego ESM 42HTE+. Twardość wody kontrolowano codziennie testem do mierzenia twardości resztkowej wody RG 10 – </w:t>
      </w:r>
      <w:r>
        <w:rPr>
          <w:rFonts w:cs="Calibri"/>
          <w:szCs w:val="24"/>
          <w:shd w:val="clear" w:color="auto" w:fill="FFFFFF"/>
          <w:lang w:eastAsia="pl-PL"/>
        </w:rPr>
        <w:br/>
        <w:t>w przypadku przebarwienia wody na inny niż zielony – urządzenia poddawano przeglądowi przez Firmę ARMAR ze Szczecina. Prowadzono ,,Karta pracy urządzenia RO" (systemu odwróconej osmozy), gdzie kontrolowano parametry przepływu chwilowego produktu, przepływu chwilowego koncentratu, twardość przed RO, temperaturę pracy pompy, łączną ilość ścieków (koncentratu) i zasolenie produktu.</w:t>
      </w:r>
      <w:r>
        <w:rPr>
          <w:rFonts w:cs="Calibri"/>
          <w:szCs w:val="24"/>
          <w:lang w:eastAsia="pl-PL"/>
        </w:rPr>
        <w:t xml:space="preserve"> </w:t>
      </w:r>
      <w:r>
        <w:rPr>
          <w:rFonts w:cs="Calibri"/>
          <w:szCs w:val="24"/>
          <w:shd w:val="clear" w:color="auto" w:fill="FFFFFF"/>
          <w:lang w:eastAsia="pl-PL"/>
        </w:rPr>
        <w:t xml:space="preserve">Firma dr </w:t>
      </w:r>
      <w:proofErr w:type="spellStart"/>
      <w:r>
        <w:rPr>
          <w:rFonts w:cs="Calibri"/>
          <w:szCs w:val="24"/>
          <w:shd w:val="clear" w:color="auto" w:fill="FFFFFF"/>
          <w:lang w:eastAsia="pl-PL"/>
        </w:rPr>
        <w:t>Weigert</w:t>
      </w:r>
      <w:proofErr w:type="spellEnd"/>
      <w:r>
        <w:rPr>
          <w:rFonts w:cs="Calibri"/>
          <w:szCs w:val="24"/>
          <w:shd w:val="clear" w:color="auto" w:fill="FFFFFF"/>
          <w:lang w:eastAsia="pl-PL"/>
        </w:rPr>
        <w:t xml:space="preserve"> przeprowadzała analizę parametrów fizykochemicznych wody demineralizowanej w stacji uzdatniania wody co trzy miesiące.</w:t>
      </w:r>
      <w:r>
        <w:rPr>
          <w:rFonts w:cs="Calibri"/>
          <w:color w:val="FF0000"/>
          <w:szCs w:val="24"/>
          <w:shd w:val="clear" w:color="auto" w:fill="FFFFFF"/>
          <w:lang w:eastAsia="pl-PL"/>
        </w:rPr>
        <w:t xml:space="preserve"> </w:t>
      </w:r>
      <w:r>
        <w:rPr>
          <w:rFonts w:cs="Calibri"/>
          <w:szCs w:val="24"/>
          <w:shd w:val="clear" w:color="auto" w:fill="FFFFFF"/>
          <w:lang w:eastAsia="pl-PL"/>
        </w:rPr>
        <w:t>W roku 2024 przeprowadzono pięć analiz.</w:t>
      </w:r>
      <w:r>
        <w:rPr>
          <w:rFonts w:cs="Calibri"/>
          <w:szCs w:val="24"/>
          <w:lang w:eastAsia="pl-PL"/>
        </w:rPr>
        <w:t xml:space="preserve"> </w:t>
      </w:r>
      <w:r>
        <w:rPr>
          <w:rFonts w:cs="Calibri"/>
          <w:kern w:val="2"/>
          <w:szCs w:val="24"/>
          <w:shd w:val="clear" w:color="auto" w:fill="FFFFFF"/>
          <w:lang w:eastAsia="ar-SA"/>
        </w:rPr>
        <w:t xml:space="preserve">Wyniki badań fizykochemicznych wody demineralizowanej są zgodne z wymaganiami normy PN EN 285. </w:t>
      </w:r>
    </w:p>
    <w:p w14:paraId="40D34637" w14:textId="77777777" w:rsidR="003A2D37" w:rsidRDefault="003A2D37" w:rsidP="00D22230">
      <w:pPr>
        <w:spacing w:after="120" w:line="276" w:lineRule="auto"/>
        <w:jc w:val="both"/>
        <w:rPr>
          <w:rFonts w:cs="Calibri"/>
          <w:color w:val="FF0000"/>
          <w:kern w:val="2"/>
          <w:szCs w:val="24"/>
          <w:lang w:eastAsia="ar-SA"/>
        </w:rPr>
      </w:pPr>
      <w:r>
        <w:rPr>
          <w:rFonts w:cs="Calibri"/>
          <w:color w:val="FF0000"/>
          <w:kern w:val="2"/>
          <w:szCs w:val="24"/>
          <w:shd w:val="clear" w:color="auto" w:fill="FFFFFF"/>
          <w:lang w:eastAsia="ar-SA"/>
        </w:rPr>
        <w:tab/>
      </w:r>
      <w:r>
        <w:rPr>
          <w:rFonts w:cs="Calibri"/>
          <w:kern w:val="2"/>
          <w:szCs w:val="24"/>
          <w:shd w:val="clear" w:color="auto" w:fill="FFFFFF"/>
          <w:lang w:eastAsia="ar-SA"/>
        </w:rPr>
        <w:t xml:space="preserve">Przegląd techniczny stacji uzdatniania wody odbywał się raz w roku. Ostatni przegląd odbył się 05.02.2024 r przez Firmę ARMAR Artur Filipiak, Władysława Nehringa 1, 71-814 Szczecin. </w:t>
      </w:r>
    </w:p>
    <w:p w14:paraId="0D1019FA" w14:textId="77777777" w:rsidR="00707AD3" w:rsidRDefault="00707AD3" w:rsidP="004E5DDD">
      <w:pPr>
        <w:spacing w:line="276" w:lineRule="auto"/>
        <w:jc w:val="both"/>
        <w:rPr>
          <w:rFonts w:cs="Calibri"/>
          <w:b/>
          <w:i/>
          <w:szCs w:val="24"/>
          <w:lang w:eastAsia="pl-PL"/>
        </w:rPr>
      </w:pPr>
    </w:p>
    <w:p w14:paraId="7E7723E4" w14:textId="77777777" w:rsidR="00D22230" w:rsidRPr="003A2D37" w:rsidRDefault="00D22230" w:rsidP="004E5DDD">
      <w:pPr>
        <w:spacing w:line="276" w:lineRule="auto"/>
        <w:jc w:val="both"/>
        <w:rPr>
          <w:rFonts w:cs="Calibri"/>
          <w:b/>
          <w:i/>
          <w:szCs w:val="24"/>
          <w:lang w:eastAsia="pl-PL"/>
        </w:rPr>
      </w:pPr>
    </w:p>
    <w:p w14:paraId="3DC156AD" w14:textId="77777777" w:rsidR="00707AD3" w:rsidRPr="003A2D37" w:rsidRDefault="00707AD3" w:rsidP="004E5DDD">
      <w:pPr>
        <w:spacing w:line="276" w:lineRule="auto"/>
        <w:jc w:val="both"/>
        <w:rPr>
          <w:rFonts w:cs="Calibri"/>
          <w:bCs/>
          <w:iCs/>
          <w:szCs w:val="24"/>
          <w:u w:val="single"/>
          <w:lang w:eastAsia="pl-PL"/>
        </w:rPr>
      </w:pPr>
      <w:r w:rsidRPr="003A2D37">
        <w:rPr>
          <w:rFonts w:cs="Calibri"/>
          <w:bCs/>
          <w:iCs/>
          <w:szCs w:val="24"/>
          <w:u w:val="single"/>
          <w:lang w:eastAsia="pl-PL"/>
        </w:rPr>
        <w:lastRenderedPageBreak/>
        <w:t xml:space="preserve">Specjalistyczny Zespół Gruźlicy i Chorób Płuc w Koszalinie </w:t>
      </w:r>
    </w:p>
    <w:p w14:paraId="3D26EFEF" w14:textId="485E2ECA" w:rsidR="00707AD3" w:rsidRPr="003A2D37" w:rsidRDefault="00707AD3" w:rsidP="004E5DDD">
      <w:pPr>
        <w:spacing w:line="276" w:lineRule="auto"/>
        <w:ind w:firstLine="709"/>
        <w:jc w:val="both"/>
        <w:rPr>
          <w:rFonts w:cs="Calibri"/>
          <w:szCs w:val="24"/>
          <w:lang w:eastAsia="pl-PL"/>
        </w:rPr>
      </w:pPr>
      <w:r w:rsidRPr="003A2D37">
        <w:rPr>
          <w:rFonts w:cs="Calibri"/>
          <w:bCs/>
          <w:iCs/>
          <w:szCs w:val="24"/>
          <w:lang w:eastAsia="pl-PL"/>
        </w:rPr>
        <w:t>Placówka posiada na stanie dwa autoklawy, zlokalizowane w Pracowni</w:t>
      </w:r>
      <w:r w:rsidRPr="003A2D37">
        <w:rPr>
          <w:rFonts w:cs="Calibri"/>
          <w:szCs w:val="24"/>
          <w:lang w:eastAsia="pl-PL"/>
        </w:rPr>
        <w:t xml:space="preserve"> Endoskopowej </w:t>
      </w:r>
      <w:r w:rsidRPr="003A2D37">
        <w:rPr>
          <w:rFonts w:cs="Calibri"/>
          <w:szCs w:val="24"/>
          <w:lang w:eastAsia="pl-PL"/>
        </w:rPr>
        <w:br/>
        <w:t>i Laboratorium Mikrobiologicznym.</w:t>
      </w:r>
      <w:r w:rsidRPr="003A2D37">
        <w:rPr>
          <w:rFonts w:cs="Calibri"/>
          <w:bCs/>
          <w:iCs/>
          <w:szCs w:val="24"/>
          <w:lang w:eastAsia="pl-PL"/>
        </w:rPr>
        <w:t xml:space="preserve"> </w:t>
      </w:r>
      <w:r w:rsidRPr="003A2D37">
        <w:rPr>
          <w:rFonts w:cs="Calibri"/>
          <w:szCs w:val="24"/>
          <w:lang w:eastAsia="pl-PL"/>
        </w:rPr>
        <w:t xml:space="preserve">Wykonano </w:t>
      </w:r>
      <w:r w:rsidR="003A2D37" w:rsidRPr="003A2D37">
        <w:rPr>
          <w:rFonts w:cs="Calibri"/>
          <w:szCs w:val="24"/>
          <w:lang w:eastAsia="pl-PL"/>
        </w:rPr>
        <w:t>39</w:t>
      </w:r>
      <w:r w:rsidRPr="003A2D37">
        <w:rPr>
          <w:rFonts w:cs="Calibri"/>
          <w:szCs w:val="24"/>
          <w:lang w:eastAsia="pl-PL"/>
        </w:rPr>
        <w:t xml:space="preserve"> badań testem biologicznym Sporalem A, </w:t>
      </w:r>
      <w:r w:rsidRPr="003A2D37">
        <w:rPr>
          <w:rFonts w:cs="Calibri"/>
          <w:szCs w:val="24"/>
          <w:lang w:eastAsia="pl-PL"/>
        </w:rPr>
        <w:br/>
        <w:t>i 2</w:t>
      </w:r>
      <w:r w:rsidR="003A2D37" w:rsidRPr="003A2D37">
        <w:rPr>
          <w:rFonts w:cs="Calibri"/>
          <w:szCs w:val="24"/>
          <w:lang w:eastAsia="pl-PL"/>
        </w:rPr>
        <w:t>79</w:t>
      </w:r>
      <w:r w:rsidRPr="003A2D37">
        <w:rPr>
          <w:rFonts w:cs="Calibri"/>
          <w:szCs w:val="24"/>
          <w:lang w:eastAsia="pl-PL"/>
        </w:rPr>
        <w:t xml:space="preserve"> badania testami chemicznymi.</w:t>
      </w:r>
    </w:p>
    <w:p w14:paraId="19CF696F" w14:textId="77777777" w:rsidR="00707AD3" w:rsidRPr="00FA06A0" w:rsidRDefault="00707AD3" w:rsidP="004E5DDD">
      <w:pPr>
        <w:spacing w:line="276" w:lineRule="auto"/>
        <w:jc w:val="both"/>
        <w:rPr>
          <w:rFonts w:cs="Calibri"/>
          <w:bCs/>
          <w:iCs/>
          <w:color w:val="FF0000"/>
          <w:szCs w:val="24"/>
          <w:lang w:eastAsia="pl-PL"/>
        </w:rPr>
      </w:pPr>
    </w:p>
    <w:p w14:paraId="450C9759" w14:textId="77777777" w:rsidR="00707AD3" w:rsidRPr="003A2D37" w:rsidRDefault="00707AD3" w:rsidP="004E5DDD">
      <w:pPr>
        <w:spacing w:line="276" w:lineRule="auto"/>
        <w:jc w:val="both"/>
        <w:rPr>
          <w:rFonts w:eastAsia="SimSun" w:cs="Calibri"/>
          <w:kern w:val="2"/>
          <w:szCs w:val="24"/>
          <w:u w:val="single"/>
          <w:lang w:bidi="hi-IN"/>
        </w:rPr>
      </w:pPr>
      <w:r w:rsidRPr="003A2D37">
        <w:rPr>
          <w:rFonts w:eastAsia="SimSun" w:cs="Calibri"/>
          <w:kern w:val="2"/>
          <w:szCs w:val="24"/>
          <w:u w:val="single"/>
          <w:lang w:bidi="hi-IN"/>
        </w:rPr>
        <w:t>Samodzielny Publiczny Zakład Opieki Zdrowotnej MSWiA w Koszalinie</w:t>
      </w:r>
    </w:p>
    <w:p w14:paraId="7202BC59" w14:textId="694DADAF" w:rsidR="003A2D37" w:rsidRDefault="003A2D37" w:rsidP="00D22230">
      <w:pPr>
        <w:spacing w:after="120" w:line="276" w:lineRule="auto"/>
        <w:ind w:firstLine="709"/>
        <w:jc w:val="both"/>
        <w:rPr>
          <w:rFonts w:eastAsia="Arial Unicode MS" w:cs="Calibri"/>
          <w:szCs w:val="24"/>
          <w:lang w:eastAsia="en-US"/>
        </w:rPr>
      </w:pPr>
      <w:r>
        <w:rPr>
          <w:rFonts w:eastAsia="Arial Unicode MS" w:cs="Calibri"/>
          <w:szCs w:val="24"/>
          <w:lang w:eastAsia="en-US"/>
        </w:rPr>
        <w:t xml:space="preserve">W obiekcie działa sterylizatornia lokalna, wykonująca usługi wyłącznie na potrzeby Poradni. Na potrzeby Oddziałów i Bloku Operacyjnego, narzędzia wielokrotnego użycia przekazywano do Centralnej Sterylizatorni Wojewódzkiego Szpitala Specjalistycznego </w:t>
      </w:r>
      <w:r>
        <w:rPr>
          <w:rFonts w:eastAsia="Arial Unicode MS" w:cs="Calibri"/>
          <w:szCs w:val="24"/>
          <w:lang w:eastAsia="en-US"/>
        </w:rPr>
        <w:br/>
        <w:t xml:space="preserve">w Słupsku.  </w:t>
      </w:r>
    </w:p>
    <w:p w14:paraId="6E00950B" w14:textId="77777777" w:rsidR="003A2D37" w:rsidRDefault="003A2D37" w:rsidP="00D22230">
      <w:pPr>
        <w:spacing w:after="120" w:line="276" w:lineRule="auto"/>
        <w:ind w:firstLine="709"/>
        <w:jc w:val="both"/>
        <w:rPr>
          <w:rFonts w:eastAsia="Arial Unicode MS" w:cs="Calibri"/>
          <w:szCs w:val="24"/>
          <w:lang w:eastAsia="en-US"/>
        </w:rPr>
      </w:pPr>
      <w:r>
        <w:rPr>
          <w:rFonts w:eastAsia="Arial Unicode MS" w:cs="Calibri"/>
          <w:szCs w:val="24"/>
          <w:lang w:eastAsia="en-US"/>
        </w:rPr>
        <w:t xml:space="preserve">Sterylizatornia wyposażona była w autoklaw </w:t>
      </w:r>
      <w:proofErr w:type="spellStart"/>
      <w:r>
        <w:rPr>
          <w:rFonts w:eastAsia="Arial Unicode MS" w:cs="Calibri"/>
          <w:szCs w:val="24"/>
          <w:lang w:eastAsia="en-US"/>
        </w:rPr>
        <w:t>Vacuclav</w:t>
      </w:r>
      <w:proofErr w:type="spellEnd"/>
      <w:r>
        <w:rPr>
          <w:rFonts w:eastAsia="Arial Unicode MS" w:cs="Calibri"/>
          <w:szCs w:val="24"/>
          <w:lang w:eastAsia="en-US"/>
        </w:rPr>
        <w:t xml:space="preserve"> </w:t>
      </w:r>
      <w:proofErr w:type="spellStart"/>
      <w:r>
        <w:rPr>
          <w:rFonts w:eastAsia="Arial Unicode MS" w:cs="Calibri"/>
          <w:szCs w:val="24"/>
          <w:lang w:eastAsia="en-US"/>
        </w:rPr>
        <w:t>Melag</w:t>
      </w:r>
      <w:proofErr w:type="spellEnd"/>
      <w:r>
        <w:rPr>
          <w:rFonts w:eastAsia="Arial Unicode MS" w:cs="Calibri"/>
          <w:szCs w:val="24"/>
          <w:lang w:eastAsia="en-US"/>
        </w:rPr>
        <w:t xml:space="preserve"> 24 B/L+ z 2013 roku – ostatni przegląd techniczny przeprowadzany w marcu 2023</w:t>
      </w:r>
      <w:r>
        <w:rPr>
          <w:rFonts w:cs="Calibri"/>
          <w:szCs w:val="24"/>
          <w:lang w:eastAsia="pl-PL"/>
        </w:rPr>
        <w:t xml:space="preserve"> </w:t>
      </w:r>
      <w:r>
        <w:rPr>
          <w:rFonts w:eastAsia="Arial Unicode MS" w:cs="Calibri"/>
          <w:szCs w:val="24"/>
          <w:lang w:eastAsia="en-US"/>
        </w:rPr>
        <w:t xml:space="preserve">roku. W ramach kontroli wewnętrznej procesów skuteczności sterylizacji, przeprowadzono 106 badań testem biologicznym oraz 347 testów chemicznych i 189 testów </w:t>
      </w:r>
      <w:proofErr w:type="spellStart"/>
      <w:r>
        <w:rPr>
          <w:rFonts w:eastAsia="Arial Unicode MS" w:cs="Calibri"/>
          <w:szCs w:val="24"/>
          <w:lang w:eastAsia="en-US"/>
        </w:rPr>
        <w:t>Bowie</w:t>
      </w:r>
      <w:proofErr w:type="spellEnd"/>
      <w:r>
        <w:rPr>
          <w:rFonts w:eastAsia="Arial Unicode MS" w:cs="Calibri"/>
          <w:szCs w:val="24"/>
          <w:lang w:eastAsia="en-US"/>
        </w:rPr>
        <w:t xml:space="preserve">-Dicka. Wyników badań nie kwestionowano. </w:t>
      </w:r>
    </w:p>
    <w:p w14:paraId="2AE626DC" w14:textId="2762CACC" w:rsidR="00707AD3" w:rsidRPr="003A2D37" w:rsidRDefault="00707AD3" w:rsidP="004E5DDD">
      <w:pPr>
        <w:spacing w:line="276" w:lineRule="auto"/>
        <w:ind w:firstLine="709"/>
        <w:jc w:val="both"/>
        <w:rPr>
          <w:rFonts w:eastAsia="Arial Unicode MS" w:cs="Calibri"/>
          <w:iCs/>
          <w:szCs w:val="24"/>
          <w:u w:val="single"/>
          <w:lang w:eastAsia="en-US"/>
        </w:rPr>
      </w:pPr>
    </w:p>
    <w:p w14:paraId="2660C6F7" w14:textId="2E5D5290" w:rsidR="00F36264" w:rsidRPr="003A2D37" w:rsidRDefault="00707AD3" w:rsidP="004E5DDD">
      <w:pPr>
        <w:spacing w:line="276" w:lineRule="auto"/>
        <w:jc w:val="both"/>
        <w:rPr>
          <w:rFonts w:cs="Calibri"/>
          <w:bCs/>
          <w:iCs/>
          <w:szCs w:val="24"/>
          <w:u w:val="single"/>
          <w:lang w:eastAsia="pl-PL"/>
        </w:rPr>
      </w:pPr>
      <w:r w:rsidRPr="003A2D37">
        <w:rPr>
          <w:rFonts w:cs="Calibri"/>
          <w:bCs/>
          <w:iCs/>
          <w:szCs w:val="24"/>
          <w:u w:val="single"/>
          <w:lang w:eastAsia="pl-PL"/>
        </w:rPr>
        <w:t>Niepubliczny Zakład Opieki Zdrowotnej “UROMED” w Koszalinie ul. Głowackiego 7</w:t>
      </w:r>
    </w:p>
    <w:p w14:paraId="62B27E15" w14:textId="5ED24C4A" w:rsidR="003A2D37" w:rsidRDefault="003A2D37" w:rsidP="004E5DDD">
      <w:pPr>
        <w:spacing w:line="276" w:lineRule="auto"/>
        <w:ind w:firstLine="709"/>
        <w:jc w:val="both"/>
        <w:rPr>
          <w:rFonts w:eastAsia="Arial" w:cs="Calibri"/>
          <w:szCs w:val="24"/>
          <w:lang w:eastAsia="pl-PL"/>
        </w:rPr>
      </w:pPr>
      <w:r>
        <w:rPr>
          <w:rFonts w:eastAsia="Arial" w:cs="Calibri"/>
          <w:szCs w:val="24"/>
          <w:lang w:eastAsia="pl-PL"/>
        </w:rPr>
        <w:t xml:space="preserve">Narzędzia wyjaławiano w autoklawie VACUCLAV 24/L w lokalnej sterylizatorni zlokalizowanej na II piętrze przy Bloku Operacyjnym. Sterylizatornia posiadał wyodrębnione strefy: </w:t>
      </w:r>
      <w:r>
        <w:rPr>
          <w:rFonts w:cs="Calibri"/>
          <w:szCs w:val="24"/>
          <w:lang w:eastAsia="pl-PL"/>
        </w:rPr>
        <w:t xml:space="preserve">brudną, czystą, </w:t>
      </w:r>
      <w:r>
        <w:rPr>
          <w:rFonts w:eastAsia="Arial" w:cs="Calibri"/>
          <w:szCs w:val="24"/>
          <w:lang w:eastAsia="pl-PL"/>
        </w:rPr>
        <w:t xml:space="preserve">sterylną. Narzędzia do wyjaławiania przygotowywano w pakietach </w:t>
      </w:r>
      <w:r>
        <w:rPr>
          <w:rFonts w:eastAsia="Arial" w:cs="Calibri"/>
          <w:szCs w:val="24"/>
          <w:lang w:eastAsia="pl-PL"/>
        </w:rPr>
        <w:br/>
        <w:t xml:space="preserve">i rękawach papierowo-foliowych zestawami narzędzi i jednostkowo, opisanymi datami ważności i sterylizacji. Jałowy sprzęt medyczny w bloku operacyjnym przechowywano </w:t>
      </w:r>
      <w:r>
        <w:rPr>
          <w:rFonts w:eastAsia="Arial" w:cs="Calibri"/>
          <w:szCs w:val="24"/>
          <w:lang w:eastAsia="pl-PL"/>
        </w:rPr>
        <w:br/>
        <w:t>w szafach z materiałem sterylnym. W gabinetach lekarskich oraz zabiegowych sprzęt przechowywano w szafach.</w:t>
      </w:r>
      <w:r>
        <w:rPr>
          <w:rFonts w:eastAsia="Arial" w:cs="Calibri"/>
          <w:color w:val="FF0000"/>
          <w:szCs w:val="24"/>
          <w:lang w:eastAsia="pl-PL"/>
        </w:rPr>
        <w:t xml:space="preserve"> </w:t>
      </w:r>
      <w:r>
        <w:rPr>
          <w:rFonts w:eastAsia="Arial" w:cs="Calibri"/>
          <w:szCs w:val="24"/>
          <w:lang w:eastAsia="pl-PL"/>
        </w:rPr>
        <w:t xml:space="preserve">Wykonano 227 badań testami chemicznymi i dwa badania Sporalem A. </w:t>
      </w:r>
    </w:p>
    <w:p w14:paraId="1D8C2693" w14:textId="77777777" w:rsidR="007E7DF7" w:rsidRPr="00FA06A0" w:rsidRDefault="007E7DF7" w:rsidP="004E5DDD">
      <w:pPr>
        <w:spacing w:line="276" w:lineRule="auto"/>
        <w:jc w:val="both"/>
        <w:rPr>
          <w:rFonts w:cs="Calibri"/>
          <w:color w:val="FF0000"/>
          <w:szCs w:val="24"/>
          <w:lang w:eastAsia="pl-PL"/>
        </w:rPr>
      </w:pPr>
    </w:p>
    <w:p w14:paraId="24B09A30" w14:textId="77777777" w:rsidR="00707AD3" w:rsidRPr="003A2D37" w:rsidRDefault="00707AD3" w:rsidP="004E5DDD">
      <w:pPr>
        <w:spacing w:line="276" w:lineRule="auto"/>
        <w:jc w:val="both"/>
        <w:rPr>
          <w:rFonts w:eastAsia="SimSun" w:cs="Calibri"/>
          <w:kern w:val="2"/>
          <w:szCs w:val="24"/>
          <w:u w:val="single"/>
          <w:lang w:bidi="hi-IN"/>
        </w:rPr>
      </w:pPr>
      <w:r w:rsidRPr="003A2D37">
        <w:rPr>
          <w:rFonts w:eastAsia="SimSun" w:cs="Calibri"/>
          <w:kern w:val="2"/>
          <w:szCs w:val="24"/>
          <w:u w:val="single"/>
          <w:lang w:bidi="hi-IN"/>
        </w:rPr>
        <w:t xml:space="preserve">Pro Beauty Koszalin ul. Głowackiego 7 </w:t>
      </w:r>
    </w:p>
    <w:p w14:paraId="2617F38A" w14:textId="48BB51F3" w:rsidR="00707AD3" w:rsidRPr="003A2D37" w:rsidRDefault="003A2D37" w:rsidP="004E5DDD">
      <w:pPr>
        <w:spacing w:line="276" w:lineRule="auto"/>
        <w:ind w:firstLine="709"/>
        <w:jc w:val="both"/>
        <w:rPr>
          <w:rFonts w:cs="Calibri"/>
          <w:bCs/>
          <w:iCs/>
          <w:szCs w:val="24"/>
          <w:lang w:eastAsia="pl-PL"/>
        </w:rPr>
      </w:pPr>
      <w:r>
        <w:rPr>
          <w:rFonts w:cs="Calibri"/>
          <w:szCs w:val="24"/>
          <w:lang w:eastAsia="pl-PL"/>
        </w:rPr>
        <w:t xml:space="preserve">Korzystano z wyposażenia i narzędzi będących na stanie </w:t>
      </w:r>
      <w:r>
        <w:rPr>
          <w:rFonts w:eastAsia="Arial" w:cs="Calibri"/>
          <w:szCs w:val="24"/>
          <w:lang w:eastAsia="pl-PL"/>
        </w:rPr>
        <w:t>lokalnej sterylizatorni</w:t>
      </w:r>
      <w:r>
        <w:rPr>
          <w:rFonts w:cs="Calibri"/>
          <w:b/>
          <w:iCs/>
          <w:szCs w:val="24"/>
          <w:u w:val="single"/>
          <w:lang w:eastAsia="pl-PL"/>
        </w:rPr>
        <w:t xml:space="preserve"> </w:t>
      </w:r>
      <w:r>
        <w:rPr>
          <w:rFonts w:cs="Calibri"/>
          <w:bCs/>
          <w:iCs/>
          <w:szCs w:val="24"/>
          <w:lang w:eastAsia="pl-PL"/>
        </w:rPr>
        <w:t>Niepublicznego Zakładu Opieki Zdrowotnej “UROMED” w Koszalinie ul. Głowackiego 7.</w:t>
      </w:r>
    </w:p>
    <w:p w14:paraId="7FE6AF46" w14:textId="77777777" w:rsidR="00707AD3" w:rsidRPr="00FA06A0" w:rsidRDefault="00707AD3" w:rsidP="004E5DDD">
      <w:pPr>
        <w:spacing w:line="276" w:lineRule="auto"/>
        <w:jc w:val="both"/>
        <w:rPr>
          <w:rFonts w:cs="Calibri"/>
          <w:color w:val="FF0000"/>
          <w:szCs w:val="24"/>
          <w:lang w:eastAsia="pl-PL"/>
        </w:rPr>
      </w:pPr>
    </w:p>
    <w:p w14:paraId="4FDF0ED5" w14:textId="77777777" w:rsidR="00707AD3" w:rsidRPr="003A2D37" w:rsidRDefault="00707AD3" w:rsidP="004E5DDD">
      <w:pPr>
        <w:spacing w:line="276" w:lineRule="auto"/>
        <w:jc w:val="both"/>
        <w:rPr>
          <w:rFonts w:cs="Calibri"/>
          <w:bCs/>
          <w:iCs/>
          <w:szCs w:val="24"/>
          <w:u w:val="single"/>
          <w:lang w:eastAsia="pl-PL"/>
        </w:rPr>
      </w:pPr>
      <w:r w:rsidRPr="003A2D37">
        <w:rPr>
          <w:rFonts w:cs="Calibri"/>
          <w:bCs/>
          <w:iCs/>
          <w:szCs w:val="24"/>
          <w:u w:val="single"/>
          <w:lang w:eastAsia="pl-PL"/>
        </w:rPr>
        <w:t>AFFIDEA Międzynarodowe Centrum Onkologii w Koszalinie ul. Chałubińskiego 7</w:t>
      </w:r>
      <w:r w:rsidRPr="003A2D37">
        <w:rPr>
          <w:rFonts w:cs="Calibri"/>
          <w:bCs/>
          <w:i/>
          <w:szCs w:val="24"/>
          <w:u w:val="single"/>
          <w:lang w:eastAsia="pl-PL"/>
        </w:rPr>
        <w:t xml:space="preserve"> </w:t>
      </w:r>
    </w:p>
    <w:p w14:paraId="6A33FE16" w14:textId="548A9FA8" w:rsidR="003A2D37" w:rsidRDefault="003A2D37" w:rsidP="004E5DDD">
      <w:pPr>
        <w:spacing w:line="276" w:lineRule="auto"/>
        <w:ind w:firstLine="709"/>
        <w:jc w:val="both"/>
        <w:rPr>
          <w:rFonts w:cs="Calibri"/>
          <w:color w:val="FF0000"/>
          <w:szCs w:val="24"/>
          <w:lang w:eastAsia="pl-PL"/>
        </w:rPr>
      </w:pPr>
      <w:r>
        <w:rPr>
          <w:rFonts w:eastAsia="Arial" w:cs="Calibri"/>
          <w:szCs w:val="24"/>
          <w:lang w:eastAsia="pl-PL"/>
        </w:rPr>
        <w:t xml:space="preserve">Wyjaławianie narzędzi odbywało się w pomieszczeniu (punkcie sterylizacji), wyposażonym w autoklaw </w:t>
      </w:r>
      <w:proofErr w:type="spellStart"/>
      <w:r>
        <w:rPr>
          <w:rFonts w:eastAsia="Arial" w:cs="Calibri"/>
          <w:szCs w:val="24"/>
          <w:lang w:eastAsia="pl-PL"/>
        </w:rPr>
        <w:t>Melag</w:t>
      </w:r>
      <w:proofErr w:type="spellEnd"/>
      <w:r>
        <w:rPr>
          <w:rFonts w:eastAsia="Arial" w:cs="Calibri"/>
          <w:szCs w:val="24"/>
          <w:lang w:eastAsia="pl-PL"/>
        </w:rPr>
        <w:t xml:space="preserve"> </w:t>
      </w:r>
      <w:proofErr w:type="spellStart"/>
      <w:r>
        <w:rPr>
          <w:rFonts w:eastAsia="Arial" w:cs="Calibri"/>
          <w:szCs w:val="24"/>
          <w:lang w:eastAsia="pl-PL"/>
        </w:rPr>
        <w:t>Vacuclav</w:t>
      </w:r>
      <w:proofErr w:type="spellEnd"/>
      <w:r>
        <w:rPr>
          <w:rFonts w:eastAsia="Arial" w:cs="Calibri"/>
          <w:szCs w:val="24"/>
          <w:lang w:eastAsia="pl-PL"/>
        </w:rPr>
        <w:t xml:space="preserve">. Narzędzia wyjaławiano w rękawach papierowo-foliowych jednostkowo. Każdy cykl kontrolowany jest za pomocą testów </w:t>
      </w:r>
      <w:proofErr w:type="spellStart"/>
      <w:r>
        <w:rPr>
          <w:rFonts w:eastAsia="Arial" w:cs="Calibri"/>
          <w:szCs w:val="24"/>
          <w:lang w:eastAsia="pl-PL"/>
        </w:rPr>
        <w:t>Bowie</w:t>
      </w:r>
      <w:proofErr w:type="spellEnd"/>
      <w:r>
        <w:rPr>
          <w:rFonts w:eastAsia="Arial" w:cs="Calibri"/>
          <w:szCs w:val="24"/>
          <w:lang w:eastAsia="pl-PL"/>
        </w:rPr>
        <w:t xml:space="preserve"> Dick. Każdy rękaw oznakowywano datą ważności i sterylizacji. Narzędzia te, przechowywano </w:t>
      </w:r>
      <w:r w:rsidR="00E22CEF">
        <w:rPr>
          <w:rFonts w:eastAsia="Arial" w:cs="Calibri"/>
          <w:szCs w:val="24"/>
          <w:lang w:eastAsia="pl-PL"/>
        </w:rPr>
        <w:br/>
      </w:r>
      <w:r>
        <w:rPr>
          <w:rFonts w:eastAsia="Arial" w:cs="Calibri"/>
          <w:szCs w:val="24"/>
          <w:lang w:eastAsia="pl-PL"/>
        </w:rPr>
        <w:t xml:space="preserve">w wydzielonych szafkach. </w:t>
      </w:r>
      <w:r>
        <w:rPr>
          <w:rFonts w:cs="Calibri"/>
          <w:szCs w:val="24"/>
          <w:lang w:eastAsia="pl-PL"/>
        </w:rPr>
        <w:t xml:space="preserve">Wykonano 83 badania biologiczne, założono 1109 testów chemicznych  klasy IV, 275 testów chemicznych klasy V, i 287 testów BOWIE DICKA. </w:t>
      </w:r>
    </w:p>
    <w:p w14:paraId="77872890" w14:textId="77777777" w:rsidR="00707AD3" w:rsidRDefault="00707AD3" w:rsidP="004E5DDD">
      <w:pPr>
        <w:spacing w:line="276" w:lineRule="auto"/>
        <w:jc w:val="both"/>
        <w:rPr>
          <w:rFonts w:cs="Calibri"/>
          <w:b/>
          <w:iCs/>
          <w:szCs w:val="24"/>
          <w:u w:val="single"/>
          <w:lang w:eastAsia="pl-PL"/>
        </w:rPr>
      </w:pPr>
    </w:p>
    <w:p w14:paraId="05811180" w14:textId="77777777" w:rsidR="000429AB" w:rsidRDefault="000429AB" w:rsidP="004E5DDD">
      <w:pPr>
        <w:spacing w:line="276" w:lineRule="auto"/>
        <w:jc w:val="both"/>
        <w:rPr>
          <w:rFonts w:cs="Calibri"/>
          <w:b/>
          <w:iCs/>
          <w:szCs w:val="24"/>
          <w:u w:val="single"/>
          <w:lang w:eastAsia="pl-PL"/>
        </w:rPr>
      </w:pPr>
    </w:p>
    <w:p w14:paraId="31648D9A" w14:textId="77777777" w:rsidR="000429AB" w:rsidRPr="003A2D37" w:rsidRDefault="000429AB" w:rsidP="004E5DDD">
      <w:pPr>
        <w:spacing w:line="276" w:lineRule="auto"/>
        <w:jc w:val="both"/>
        <w:rPr>
          <w:rFonts w:cs="Calibri"/>
          <w:b/>
          <w:iCs/>
          <w:szCs w:val="24"/>
          <w:u w:val="single"/>
          <w:lang w:eastAsia="pl-PL"/>
        </w:rPr>
      </w:pPr>
    </w:p>
    <w:p w14:paraId="172C03CB" w14:textId="77777777" w:rsidR="00707AD3" w:rsidRPr="003A2D37" w:rsidRDefault="00707AD3" w:rsidP="004E5DDD">
      <w:pPr>
        <w:spacing w:line="276" w:lineRule="auto"/>
        <w:jc w:val="both"/>
        <w:rPr>
          <w:rFonts w:cs="Calibri"/>
          <w:bCs/>
          <w:iCs/>
          <w:szCs w:val="24"/>
          <w:u w:val="single"/>
          <w:lang w:eastAsia="pl-PL"/>
        </w:rPr>
      </w:pPr>
      <w:r w:rsidRPr="003A2D37">
        <w:rPr>
          <w:rFonts w:cs="Calibri"/>
          <w:bCs/>
          <w:iCs/>
          <w:szCs w:val="24"/>
          <w:u w:val="single"/>
          <w:lang w:eastAsia="pl-PL"/>
        </w:rPr>
        <w:lastRenderedPageBreak/>
        <w:t>Prywatna Lecznica Chirurgiczna “PRAXIS” w Koszalinie ul. Armii Krajowej 7</w:t>
      </w:r>
    </w:p>
    <w:p w14:paraId="37D57D3E" w14:textId="07E3F7A7" w:rsidR="003A2D37" w:rsidRDefault="003A2D37" w:rsidP="004E5DDD">
      <w:pPr>
        <w:spacing w:line="276" w:lineRule="auto"/>
        <w:ind w:firstLine="709"/>
        <w:jc w:val="both"/>
        <w:rPr>
          <w:rFonts w:cs="Calibri"/>
        </w:rPr>
      </w:pPr>
      <w:r>
        <w:rPr>
          <w:szCs w:val="24"/>
        </w:rPr>
        <w:t>Narzędzia sterylizowano w trzech autoklawach – CLINICLAV 25 z 2002r., VACUCLAV 24B z 2002r., CLINICLAV 25/2 z 2013 roku, w pakietach i rękawach papierowo-foliowych, o</w:t>
      </w:r>
      <w:r>
        <w:rPr>
          <w:rFonts w:eastAsia="Arial"/>
          <w:szCs w:val="24"/>
        </w:rPr>
        <w:t>pisanych datami ważności i sterylizacji.</w:t>
      </w:r>
      <w:r>
        <w:rPr>
          <w:rFonts w:cs="Calibri"/>
        </w:rPr>
        <w:t xml:space="preserve"> </w:t>
      </w:r>
      <w:r>
        <w:rPr>
          <w:szCs w:val="24"/>
        </w:rPr>
        <w:t xml:space="preserve">Kontrola biologiczna bioindykatorami, raz w miesiącu. Procesy sterylizacji monitorowano na bieżąco. Każdy wykonany cykl odnotowywano </w:t>
      </w:r>
      <w:r>
        <w:rPr>
          <w:szCs w:val="24"/>
        </w:rPr>
        <w:br/>
        <w:t>w założonym rejestrze kontroli skuteczności procesów sterylizacji. Wykonano 33 badania testem biologicznym oraz 5640 testem chemicznym.</w:t>
      </w:r>
    </w:p>
    <w:p w14:paraId="4C3EC477" w14:textId="77777777" w:rsidR="008F3006" w:rsidRPr="00FA06A0" w:rsidRDefault="008F3006" w:rsidP="004E5DDD">
      <w:pPr>
        <w:spacing w:line="276" w:lineRule="auto"/>
        <w:jc w:val="both"/>
        <w:rPr>
          <w:rFonts w:cs="Calibri"/>
          <w:color w:val="FF0000"/>
          <w:szCs w:val="24"/>
          <w:lang w:eastAsia="pl-PL"/>
        </w:rPr>
      </w:pPr>
    </w:p>
    <w:p w14:paraId="1F03F129" w14:textId="33E4F556" w:rsidR="008F3006" w:rsidRDefault="002C1B60" w:rsidP="00B95951">
      <w:pPr>
        <w:pStyle w:val="Nagwek4"/>
        <w:rPr>
          <w:lang w:eastAsia="pl-PL"/>
        </w:rPr>
      </w:pPr>
      <w:bookmarkStart w:id="41" w:name="_Toc191885325"/>
      <w:r w:rsidRPr="003A2D37">
        <w:rPr>
          <w:lang w:eastAsia="pl-PL"/>
        </w:rPr>
        <w:t xml:space="preserve">1.6 </w:t>
      </w:r>
      <w:r w:rsidR="008F3006" w:rsidRPr="003A2D37">
        <w:rPr>
          <w:lang w:eastAsia="pl-PL"/>
        </w:rPr>
        <w:t>Utrzymanie bieżącej czystości i porządku</w:t>
      </w:r>
      <w:bookmarkEnd w:id="41"/>
    </w:p>
    <w:p w14:paraId="2E8516E3" w14:textId="77777777" w:rsidR="00B95951" w:rsidRPr="00B95951" w:rsidRDefault="00B95951" w:rsidP="00B95951">
      <w:pPr>
        <w:rPr>
          <w:lang w:eastAsia="pl-PL"/>
        </w:rPr>
      </w:pPr>
    </w:p>
    <w:p w14:paraId="754762E5" w14:textId="77777777" w:rsidR="007E7DF7" w:rsidRPr="003A2D37" w:rsidRDefault="007E7DF7" w:rsidP="004E5DDD">
      <w:pPr>
        <w:spacing w:line="276" w:lineRule="auto"/>
        <w:jc w:val="both"/>
        <w:rPr>
          <w:rFonts w:cs="Calibri"/>
          <w:bCs/>
          <w:iCs/>
          <w:szCs w:val="24"/>
          <w:u w:val="single"/>
          <w:lang w:eastAsia="pl-PL"/>
        </w:rPr>
      </w:pPr>
      <w:r w:rsidRPr="003A2D37">
        <w:rPr>
          <w:rFonts w:cs="Calibri"/>
          <w:bCs/>
          <w:iCs/>
          <w:szCs w:val="24"/>
          <w:u w:val="single"/>
          <w:lang w:eastAsia="pl-PL"/>
        </w:rPr>
        <w:t>Szpital Wojewódzki w Koszalinie przy ulicy Chałubińskiego 7</w:t>
      </w:r>
    </w:p>
    <w:p w14:paraId="38501854" w14:textId="323AB419" w:rsidR="00F52111" w:rsidRDefault="00F52111" w:rsidP="000429AB">
      <w:pPr>
        <w:spacing w:after="120" w:line="276" w:lineRule="auto"/>
        <w:ind w:firstLine="709"/>
        <w:jc w:val="both"/>
        <w:rPr>
          <w:rFonts w:cs="Calibri"/>
          <w:bCs/>
          <w:szCs w:val="24"/>
          <w:lang w:eastAsia="pl-PL"/>
        </w:rPr>
      </w:pPr>
      <w:r>
        <w:rPr>
          <w:rFonts w:cs="Calibri"/>
          <w:bCs/>
          <w:szCs w:val="24"/>
          <w:lang w:eastAsia="pl-PL"/>
        </w:rPr>
        <w:t>Oddziały sprzątał personel własny, podlegający bezpośrednio poszczególnym pielęgniarkom koordynującym lub oddziałowym. Personel Zespołu Higieny Szpitalnej zabezpieczał: nocne dyżury dla oddziałów w tym; Kardiologii, Pomocy Dziecięcej Doraźnej. Zakład Radiodiagnostyki sprzątał w soboty, niedziele i święta oraz po godz. 14:30, Przychodnię Onkologiczną w Koszalinie przy ul. Orlej 2 – zastępstwa na czas nieobecności pracownika Przychodni, Zakład Patomorfologii, Pomieszczenia pracowni endoskopowych (w godzinach nocnych i w dniach świątecznych), rehabilitacyjnych, medycyny pracy, magazynach bielizny brudnej i rzeczy chorych, pracowni laserowej, ciągach komunikacyjnych, lądowisko i dźwigi osobowe.</w:t>
      </w:r>
    </w:p>
    <w:p w14:paraId="73C21CED" w14:textId="77777777" w:rsidR="00F52111" w:rsidRDefault="00F52111" w:rsidP="000429AB">
      <w:pPr>
        <w:spacing w:after="120" w:line="276" w:lineRule="auto"/>
        <w:ind w:firstLine="709"/>
        <w:jc w:val="both"/>
        <w:rPr>
          <w:rFonts w:cs="Calibri"/>
          <w:bCs/>
          <w:szCs w:val="24"/>
          <w:lang w:eastAsia="pl-PL"/>
        </w:rPr>
      </w:pPr>
      <w:r>
        <w:rPr>
          <w:rFonts w:cs="Calibri"/>
          <w:bCs/>
          <w:szCs w:val="24"/>
          <w:lang w:eastAsia="pl-PL"/>
        </w:rPr>
        <w:t xml:space="preserve">Zespół posiadał wydzielone pomieszczenia, wyposażone w pralnicę automatyczną do prania mopów oraz ścierek preparatem piorąco - dezynfekującym ELTRA. Mopy i ścierki prano wyłącznie na potrzeby przedmiotowego zespołu. W brudownikach lub pomieszczeniach porządkowych oddziałów szpitalnych zamontowano pompy samo dozujące dla 0,25% roztworu </w:t>
      </w:r>
      <w:proofErr w:type="spellStart"/>
      <w:r>
        <w:rPr>
          <w:rFonts w:cs="Calibri"/>
          <w:bCs/>
          <w:szCs w:val="24"/>
          <w:lang w:eastAsia="pl-PL"/>
        </w:rPr>
        <w:t>Surfanios</w:t>
      </w:r>
      <w:proofErr w:type="spellEnd"/>
      <w:r>
        <w:rPr>
          <w:rFonts w:cs="Calibri"/>
          <w:bCs/>
          <w:szCs w:val="24"/>
          <w:lang w:eastAsia="pl-PL"/>
        </w:rPr>
        <w:t xml:space="preserve"> Premium. Mopy i ścierki, stosowane przez personel oddziałów przekazywano do Konsorcjum Pralniczego w Gdyni. </w:t>
      </w:r>
    </w:p>
    <w:p w14:paraId="78DCA07D" w14:textId="77777777" w:rsidR="00F52111" w:rsidRDefault="00F52111" w:rsidP="000429AB">
      <w:pPr>
        <w:spacing w:after="120" w:line="276" w:lineRule="auto"/>
        <w:ind w:firstLine="709"/>
        <w:jc w:val="both"/>
        <w:rPr>
          <w:rFonts w:cs="Calibri"/>
          <w:bCs/>
          <w:szCs w:val="24"/>
          <w:lang w:eastAsia="pl-PL"/>
        </w:rPr>
      </w:pPr>
      <w:r>
        <w:rPr>
          <w:rFonts w:cs="Calibri"/>
          <w:bCs/>
          <w:szCs w:val="24"/>
          <w:lang w:eastAsia="pl-PL"/>
        </w:rPr>
        <w:t>Szpital posiadał opracowany plan higieny oraz procedury dekontaminacji, osobny dla oddziałów w tym; sal zabiegowych, opatrunkowych, porodowych, bloków operacyjnych oraz izolatek.</w:t>
      </w:r>
    </w:p>
    <w:p w14:paraId="59C0FA98" w14:textId="77777777" w:rsidR="00F36264" w:rsidRPr="00FA06A0" w:rsidRDefault="00F36264" w:rsidP="004E5DDD">
      <w:pPr>
        <w:spacing w:line="276" w:lineRule="auto"/>
        <w:jc w:val="both"/>
        <w:rPr>
          <w:rFonts w:cs="Calibri"/>
          <w:bCs/>
          <w:color w:val="FF0000"/>
          <w:szCs w:val="24"/>
          <w:lang w:eastAsia="pl-PL"/>
        </w:rPr>
      </w:pPr>
    </w:p>
    <w:p w14:paraId="1527B4F2" w14:textId="77777777" w:rsidR="007E7DF7" w:rsidRPr="00F52111" w:rsidRDefault="007E7DF7" w:rsidP="004E5DDD">
      <w:pPr>
        <w:spacing w:line="276" w:lineRule="auto"/>
        <w:jc w:val="both"/>
        <w:rPr>
          <w:rFonts w:cs="Calibri"/>
          <w:bCs/>
          <w:iCs/>
          <w:szCs w:val="24"/>
          <w:u w:val="single"/>
          <w:lang w:eastAsia="pl-PL"/>
        </w:rPr>
      </w:pPr>
      <w:r w:rsidRPr="00F52111">
        <w:rPr>
          <w:rFonts w:cs="Calibri"/>
          <w:bCs/>
          <w:iCs/>
          <w:szCs w:val="24"/>
          <w:u w:val="single"/>
          <w:lang w:eastAsia="pl-PL"/>
        </w:rPr>
        <w:t>Specjalistyczny Zespół Gruźlicy i Chorób Płuc w Koszalinie ul. Niepodległości 44-48</w:t>
      </w:r>
    </w:p>
    <w:p w14:paraId="5E9AB0E9" w14:textId="651BC885" w:rsidR="00F52111" w:rsidRDefault="00F52111" w:rsidP="004E5DDD">
      <w:pPr>
        <w:spacing w:line="276" w:lineRule="auto"/>
        <w:ind w:firstLine="709"/>
        <w:jc w:val="both"/>
        <w:rPr>
          <w:rFonts w:cs="Calibri"/>
          <w:bCs/>
          <w:szCs w:val="24"/>
          <w:lang w:eastAsia="pl-PL"/>
        </w:rPr>
      </w:pPr>
      <w:r>
        <w:rPr>
          <w:rFonts w:cs="Calibri"/>
          <w:bCs/>
          <w:szCs w:val="24"/>
          <w:lang w:eastAsia="pl-PL"/>
        </w:rPr>
        <w:t xml:space="preserve">Utrzymaniem bieżącej czystości w oddziałach i pracowni endoskopowej zajmował się personel własny placówki, natomiast w przypadku Poradni firma zewnętrzna „Usługi Porządkowe, Pielęgniarskie” z Koszalina, mająca wydzielone pomieszczenie w jednym </w:t>
      </w:r>
      <w:r>
        <w:rPr>
          <w:rFonts w:cs="Calibri"/>
          <w:bCs/>
          <w:szCs w:val="24"/>
          <w:lang w:eastAsia="pl-PL"/>
        </w:rPr>
        <w:br/>
        <w:t xml:space="preserve">z pomieszczeń w poziomie piwnicy. Personel szpitala korzystał z własnego sprzętu - wózków dwukomorowych - dwukolorowych, mopów, ścierek, wiader, przechowywanych </w:t>
      </w:r>
      <w:r w:rsidR="00E22CEF">
        <w:rPr>
          <w:rFonts w:cs="Calibri"/>
          <w:bCs/>
          <w:szCs w:val="24"/>
          <w:lang w:eastAsia="pl-PL"/>
        </w:rPr>
        <w:br/>
      </w:r>
      <w:r>
        <w:rPr>
          <w:rFonts w:cs="Calibri"/>
          <w:bCs/>
          <w:szCs w:val="24"/>
          <w:lang w:eastAsia="pl-PL"/>
        </w:rPr>
        <w:t xml:space="preserve">w pomieszczeniu zlokalizowanym w piwnicy. Mopy i ścierki po użyciu usuwano do worków czerwonych. Placówka posiadała opracowany plan higieny szpitalnej osobne dla oddziałów pulmonologicznych, pododdziału gruźlicy oraz izolatek. </w:t>
      </w:r>
    </w:p>
    <w:p w14:paraId="005D360B" w14:textId="77777777" w:rsidR="000429AB" w:rsidRPr="00FA06A0" w:rsidRDefault="000429AB" w:rsidP="004E5DDD">
      <w:pPr>
        <w:spacing w:line="276" w:lineRule="auto"/>
        <w:jc w:val="both"/>
        <w:rPr>
          <w:rFonts w:cs="Calibri"/>
          <w:bCs/>
          <w:color w:val="FF0000"/>
          <w:szCs w:val="24"/>
          <w:lang w:eastAsia="pl-PL"/>
        </w:rPr>
      </w:pPr>
    </w:p>
    <w:p w14:paraId="31325C7F" w14:textId="77777777" w:rsidR="007E7DF7" w:rsidRPr="00F52111" w:rsidRDefault="007E7DF7" w:rsidP="004E5DDD">
      <w:pPr>
        <w:spacing w:line="276" w:lineRule="auto"/>
        <w:jc w:val="both"/>
        <w:rPr>
          <w:rFonts w:eastAsia="SimSun" w:cs="Calibri"/>
          <w:bCs/>
          <w:kern w:val="2"/>
          <w:szCs w:val="24"/>
          <w:u w:val="single"/>
          <w:lang w:bidi="hi-IN"/>
        </w:rPr>
      </w:pPr>
      <w:r w:rsidRPr="00F52111">
        <w:rPr>
          <w:rFonts w:eastAsia="SimSun" w:cs="Calibri"/>
          <w:bCs/>
          <w:kern w:val="2"/>
          <w:szCs w:val="24"/>
          <w:u w:val="single"/>
          <w:lang w:bidi="hi-IN"/>
        </w:rPr>
        <w:lastRenderedPageBreak/>
        <w:t>Samodzielny Publiczny Zakład Opieki Zdrowotnej MSWiA w Koszalinie</w:t>
      </w:r>
    </w:p>
    <w:p w14:paraId="1FC0EBB3" w14:textId="251AC462" w:rsidR="00F52111" w:rsidRDefault="00F52111" w:rsidP="004E5DDD">
      <w:pPr>
        <w:spacing w:line="276" w:lineRule="auto"/>
        <w:ind w:firstLine="709"/>
        <w:jc w:val="both"/>
        <w:rPr>
          <w:rFonts w:cs="Calibri"/>
          <w:bCs/>
          <w:szCs w:val="24"/>
          <w:lang w:eastAsia="pl-PL"/>
        </w:rPr>
      </w:pPr>
      <w:r>
        <w:rPr>
          <w:rFonts w:cs="Calibri"/>
          <w:bCs/>
          <w:szCs w:val="24"/>
          <w:lang w:eastAsia="pl-PL"/>
        </w:rPr>
        <w:t xml:space="preserve">Utrzymaniem bieżącej czystości zajmował się personel własny placówki. Każda komórka organizacyjna posiadała własny sprzęt / oddzielny dla oddziałów, bloku operacyjnego, poradni. Sprzęt ten, przechowywano w wentylowanym pomieszczeniu porządkowym. Pranie mopów odbywało się we własnym zakresie w pomieszczeniu zlokalizowanym w piwnicy (nowy budynek). Pralnica firmy GREENPOL. Stosowano proszek </w:t>
      </w:r>
      <w:proofErr w:type="spellStart"/>
      <w:r>
        <w:rPr>
          <w:rFonts w:cs="Calibri"/>
          <w:bCs/>
          <w:szCs w:val="24"/>
          <w:lang w:eastAsia="pl-PL"/>
        </w:rPr>
        <w:t>Clowin</w:t>
      </w:r>
      <w:proofErr w:type="spellEnd"/>
      <w:r>
        <w:rPr>
          <w:rFonts w:cs="Calibri"/>
          <w:bCs/>
          <w:szCs w:val="24"/>
          <w:lang w:eastAsia="pl-PL"/>
        </w:rPr>
        <w:t xml:space="preserve"> II. Jeden </w:t>
      </w:r>
      <w:proofErr w:type="spellStart"/>
      <w:r>
        <w:rPr>
          <w:rFonts w:cs="Calibri"/>
          <w:bCs/>
          <w:szCs w:val="24"/>
          <w:lang w:eastAsia="pl-PL"/>
        </w:rPr>
        <w:t>mop</w:t>
      </w:r>
      <w:proofErr w:type="spellEnd"/>
      <w:r>
        <w:rPr>
          <w:rFonts w:cs="Calibri"/>
          <w:bCs/>
          <w:szCs w:val="24"/>
          <w:lang w:eastAsia="pl-PL"/>
        </w:rPr>
        <w:t xml:space="preserve"> przeznaczano do sprzątania jednego pomieszczenia. Przychodnie sprzątał odrębny personel (praca w godz.6°°-22°) od poniedziałku do piątku. Placówka miała opracowany plan higieny szpitalnej oraz procedury dekontaminacji osobne dla oddziału, bloku operacyjnego i poradni.</w:t>
      </w:r>
    </w:p>
    <w:p w14:paraId="2210D39A" w14:textId="77777777" w:rsidR="007E7DF7" w:rsidRPr="00411C3E" w:rsidRDefault="007E7DF7" w:rsidP="004E5DDD">
      <w:pPr>
        <w:spacing w:line="276" w:lineRule="auto"/>
        <w:jc w:val="both"/>
        <w:rPr>
          <w:rFonts w:cs="Calibri"/>
          <w:bCs/>
          <w:szCs w:val="24"/>
          <w:lang w:eastAsia="pl-PL"/>
        </w:rPr>
      </w:pPr>
    </w:p>
    <w:p w14:paraId="7A926F9E" w14:textId="77777777" w:rsidR="007E7DF7" w:rsidRPr="00411C3E" w:rsidRDefault="007E7DF7" w:rsidP="004E5DDD">
      <w:pPr>
        <w:spacing w:line="276" w:lineRule="auto"/>
        <w:jc w:val="both"/>
        <w:rPr>
          <w:rFonts w:cs="Calibri"/>
          <w:bCs/>
          <w:iCs/>
          <w:szCs w:val="24"/>
          <w:u w:val="single"/>
          <w:lang w:eastAsia="pl-PL"/>
        </w:rPr>
      </w:pPr>
      <w:r w:rsidRPr="00411C3E">
        <w:rPr>
          <w:rFonts w:cs="Calibri"/>
          <w:bCs/>
          <w:iCs/>
          <w:szCs w:val="24"/>
          <w:u w:val="single"/>
          <w:lang w:eastAsia="pl-PL"/>
        </w:rPr>
        <w:t>Niepubliczny Zakład Opieki Zdrowotnej “UROMED” w Koszalinie ul. Głowackiego 7</w:t>
      </w:r>
    </w:p>
    <w:p w14:paraId="365F8DE8" w14:textId="4098E717" w:rsidR="00F52111" w:rsidRDefault="00F52111" w:rsidP="004E5DDD">
      <w:pPr>
        <w:spacing w:line="276" w:lineRule="auto"/>
        <w:ind w:firstLine="709"/>
        <w:jc w:val="both"/>
        <w:rPr>
          <w:rFonts w:cs="Calibri"/>
          <w:bCs/>
          <w:szCs w:val="24"/>
          <w:lang w:eastAsia="pl-PL"/>
        </w:rPr>
      </w:pPr>
      <w:r>
        <w:rPr>
          <w:rFonts w:cs="Calibri"/>
          <w:bCs/>
          <w:szCs w:val="24"/>
          <w:lang w:eastAsia="pl-PL"/>
        </w:rPr>
        <w:t xml:space="preserve">Sprzątanie pomieszczeń w całym budynku wykonywał personel własny podmiotu leczniczego. Sprzęt przechowywano w wydzielonym pomieszczeniu w piwnicy, podzielonym na strefy czystości - osobny do sprzątania bloku operacyjnego, poradni i pomieszczeń ogólnodostępnych. W bloku operacyjnym obowiązywał kolor niebieski. Stosowano ściereczki jednorazowe. Ścierki czerwone przeznaczono do sprzątania w poradniach, natomiast żółte </w:t>
      </w:r>
      <w:r>
        <w:rPr>
          <w:rFonts w:cs="Calibri"/>
          <w:bCs/>
          <w:szCs w:val="24"/>
          <w:lang w:eastAsia="pl-PL"/>
        </w:rPr>
        <w:br/>
        <w:t xml:space="preserve">i zielone w pomieszczeniach higieniczno-sanitarnych. Mopy i ścierki, z wyjątkiem ścierek </w:t>
      </w:r>
      <w:r>
        <w:rPr>
          <w:rFonts w:cs="Calibri"/>
          <w:bCs/>
          <w:szCs w:val="24"/>
          <w:lang w:eastAsia="pl-PL"/>
        </w:rPr>
        <w:br/>
        <w:t xml:space="preserve">z bloku operacyjnego, prano we własnym zakresie, w pomieszczeniu zlokalizowanym </w:t>
      </w:r>
      <w:r>
        <w:rPr>
          <w:rFonts w:cs="Calibri"/>
          <w:bCs/>
          <w:szCs w:val="24"/>
          <w:lang w:eastAsia="pl-PL"/>
        </w:rPr>
        <w:br/>
        <w:t>w piwnicy. Placówka posiada opracowany plan higieny.</w:t>
      </w:r>
    </w:p>
    <w:p w14:paraId="114D9A13" w14:textId="0AD3CB83" w:rsidR="007E7DF7" w:rsidRPr="00FA06A0" w:rsidRDefault="007E7DF7" w:rsidP="004E5DDD">
      <w:pPr>
        <w:spacing w:line="276" w:lineRule="auto"/>
        <w:ind w:firstLine="709"/>
        <w:jc w:val="both"/>
        <w:rPr>
          <w:rFonts w:cs="Calibri"/>
          <w:bCs/>
          <w:i/>
          <w:iCs/>
          <w:color w:val="FF0000"/>
          <w:szCs w:val="24"/>
          <w:lang w:eastAsia="pl-PL"/>
        </w:rPr>
      </w:pPr>
    </w:p>
    <w:p w14:paraId="691C86B1" w14:textId="44E6249D" w:rsidR="007E7DF7" w:rsidRPr="00F52111" w:rsidRDefault="007E7DF7" w:rsidP="004E5DDD">
      <w:pPr>
        <w:spacing w:line="276" w:lineRule="auto"/>
        <w:jc w:val="both"/>
        <w:rPr>
          <w:rFonts w:cs="Calibri"/>
          <w:bCs/>
          <w:iCs/>
          <w:szCs w:val="24"/>
          <w:u w:val="single"/>
          <w:lang w:eastAsia="pl-PL"/>
        </w:rPr>
      </w:pPr>
      <w:r w:rsidRPr="00F52111">
        <w:rPr>
          <w:rFonts w:cs="Calibri"/>
          <w:bCs/>
          <w:iCs/>
          <w:szCs w:val="24"/>
          <w:u w:val="single"/>
          <w:lang w:eastAsia="pl-PL"/>
        </w:rPr>
        <w:t>Prywatna Lecznica Chirurgiczna “PRAXIS” w Koszalinie ul. Armii Krajowej 7</w:t>
      </w:r>
    </w:p>
    <w:p w14:paraId="0668328F" w14:textId="77777777" w:rsidR="007E7DF7" w:rsidRPr="00F52111" w:rsidRDefault="007E7DF7" w:rsidP="004E5DDD">
      <w:pPr>
        <w:spacing w:line="276" w:lineRule="auto"/>
        <w:ind w:firstLine="709"/>
        <w:jc w:val="both"/>
        <w:rPr>
          <w:rFonts w:cs="Calibri"/>
          <w:bCs/>
          <w:szCs w:val="24"/>
          <w:lang w:eastAsia="pl-PL"/>
        </w:rPr>
      </w:pPr>
      <w:bookmarkStart w:id="42" w:name="_Hlk64367863"/>
      <w:r w:rsidRPr="00F52111">
        <w:rPr>
          <w:rFonts w:cs="Calibri"/>
          <w:bCs/>
          <w:szCs w:val="24"/>
          <w:lang w:eastAsia="pl-PL"/>
        </w:rPr>
        <w:t xml:space="preserve">Nadal utrzymaniem bieżącej czystości w całym budynku zajmował się personel własny. Sprzęt przechowywano w wentylowanym pomieszczeniu porządkowym, podzielony kolorystycznie na strefy: </w:t>
      </w:r>
    </w:p>
    <w:p w14:paraId="66684DE5" w14:textId="192F9452" w:rsidR="007E7DF7" w:rsidRPr="00F52111" w:rsidRDefault="007E7DF7" w:rsidP="00887862">
      <w:pPr>
        <w:pStyle w:val="Akapitzlist"/>
        <w:numPr>
          <w:ilvl w:val="0"/>
          <w:numId w:val="12"/>
        </w:numPr>
        <w:spacing w:line="276" w:lineRule="auto"/>
        <w:ind w:left="426"/>
        <w:jc w:val="both"/>
        <w:rPr>
          <w:rFonts w:cs="Calibri"/>
          <w:bCs/>
          <w:szCs w:val="24"/>
          <w:lang w:eastAsia="pl-PL"/>
        </w:rPr>
      </w:pPr>
      <w:r w:rsidRPr="00F52111">
        <w:rPr>
          <w:rFonts w:cs="Calibri"/>
          <w:bCs/>
          <w:szCs w:val="24"/>
          <w:lang w:eastAsia="pl-PL"/>
        </w:rPr>
        <w:t xml:space="preserve">zielony – sala operacyjna, </w:t>
      </w:r>
    </w:p>
    <w:p w14:paraId="4A814200" w14:textId="7B10429B" w:rsidR="007E7DF7" w:rsidRPr="00F52111" w:rsidRDefault="007E7DF7" w:rsidP="00887862">
      <w:pPr>
        <w:pStyle w:val="Akapitzlist"/>
        <w:numPr>
          <w:ilvl w:val="0"/>
          <w:numId w:val="12"/>
        </w:numPr>
        <w:spacing w:line="276" w:lineRule="auto"/>
        <w:ind w:left="426"/>
        <w:jc w:val="both"/>
        <w:rPr>
          <w:rFonts w:cs="Calibri"/>
          <w:bCs/>
          <w:szCs w:val="24"/>
          <w:lang w:eastAsia="pl-PL"/>
        </w:rPr>
      </w:pPr>
      <w:r w:rsidRPr="00F52111">
        <w:rPr>
          <w:rFonts w:cs="Calibri"/>
          <w:bCs/>
          <w:szCs w:val="24"/>
          <w:lang w:eastAsia="pl-PL"/>
        </w:rPr>
        <w:t xml:space="preserve">niebieski-pomieszczenie socjalne, </w:t>
      </w:r>
    </w:p>
    <w:p w14:paraId="5BCDE4D9" w14:textId="34834CDC" w:rsidR="007E7DF7" w:rsidRPr="00F52111" w:rsidRDefault="007E7DF7" w:rsidP="00887862">
      <w:pPr>
        <w:pStyle w:val="Akapitzlist"/>
        <w:numPr>
          <w:ilvl w:val="0"/>
          <w:numId w:val="12"/>
        </w:numPr>
        <w:spacing w:after="120" w:line="276" w:lineRule="auto"/>
        <w:ind w:left="425" w:hanging="357"/>
        <w:jc w:val="both"/>
        <w:rPr>
          <w:rFonts w:cs="Calibri"/>
          <w:bCs/>
          <w:szCs w:val="24"/>
          <w:lang w:eastAsia="pl-PL"/>
        </w:rPr>
      </w:pPr>
      <w:r w:rsidRPr="00F52111">
        <w:rPr>
          <w:rFonts w:cs="Calibri"/>
          <w:bCs/>
          <w:szCs w:val="24"/>
          <w:lang w:eastAsia="pl-PL"/>
        </w:rPr>
        <w:t xml:space="preserve">żółty – węzły sanitarne. </w:t>
      </w:r>
    </w:p>
    <w:p w14:paraId="04D1336D" w14:textId="77777777" w:rsidR="007E7DF7" w:rsidRPr="00F52111" w:rsidRDefault="007E7DF7" w:rsidP="004E5DDD">
      <w:pPr>
        <w:spacing w:line="276" w:lineRule="auto"/>
        <w:ind w:firstLine="709"/>
        <w:jc w:val="both"/>
        <w:rPr>
          <w:rFonts w:cs="Calibri"/>
          <w:bCs/>
          <w:szCs w:val="24"/>
          <w:lang w:eastAsia="pl-PL"/>
        </w:rPr>
      </w:pPr>
      <w:r w:rsidRPr="00F52111">
        <w:rPr>
          <w:rFonts w:cs="Calibri"/>
          <w:bCs/>
          <w:szCs w:val="24"/>
          <w:lang w:eastAsia="pl-PL"/>
        </w:rPr>
        <w:t>Mopy po użyciu przekazywano do Pralni w Mielenku, posiadającą komorę dezynfekcyjną. Placówka miała opracowany plan higieny szpitalnej oraz procedury dekontaminacji osobne dla oddziału, bloku operacyjnego i poradni specjalistycznej.</w:t>
      </w:r>
    </w:p>
    <w:bookmarkEnd w:id="42"/>
    <w:p w14:paraId="68AE80DC" w14:textId="77777777" w:rsidR="007E7DF7" w:rsidRPr="00FA06A0" w:rsidRDefault="007E7DF7" w:rsidP="004E5DDD">
      <w:pPr>
        <w:spacing w:line="276" w:lineRule="auto"/>
        <w:jc w:val="both"/>
        <w:rPr>
          <w:rFonts w:cs="Calibri"/>
          <w:bCs/>
          <w:color w:val="FF0000"/>
          <w:szCs w:val="24"/>
          <w:lang w:eastAsia="pl-PL"/>
        </w:rPr>
      </w:pPr>
    </w:p>
    <w:p w14:paraId="099274D5" w14:textId="77777777" w:rsidR="007E7DF7" w:rsidRPr="00F52111" w:rsidRDefault="007E7DF7" w:rsidP="004E5DDD">
      <w:pPr>
        <w:spacing w:line="276" w:lineRule="auto"/>
        <w:jc w:val="both"/>
        <w:rPr>
          <w:rFonts w:cs="Calibri"/>
          <w:bCs/>
          <w:iCs/>
          <w:szCs w:val="24"/>
          <w:u w:val="single"/>
          <w:lang w:eastAsia="pl-PL"/>
        </w:rPr>
      </w:pPr>
      <w:r w:rsidRPr="00F52111">
        <w:rPr>
          <w:rFonts w:cs="Calibri"/>
          <w:bCs/>
          <w:iCs/>
          <w:szCs w:val="24"/>
          <w:u w:val="single"/>
          <w:lang w:eastAsia="pl-PL"/>
        </w:rPr>
        <w:t xml:space="preserve">AFFIDEA Międzynarodowe Centrum Onkologii w Koszalinie ul. Chałubińskiego 7 </w:t>
      </w:r>
    </w:p>
    <w:p w14:paraId="484A4ACF" w14:textId="2754FCA9" w:rsidR="007E7DF7" w:rsidRDefault="00D45F57" w:rsidP="004E5DDD">
      <w:pPr>
        <w:spacing w:line="276" w:lineRule="auto"/>
        <w:ind w:firstLine="709"/>
        <w:jc w:val="both"/>
        <w:rPr>
          <w:rFonts w:cs="Calibri"/>
          <w:bCs/>
          <w:szCs w:val="24"/>
          <w:lang w:eastAsia="pl-PL"/>
        </w:rPr>
      </w:pPr>
      <w:bookmarkStart w:id="43" w:name="_Hlk126662934"/>
      <w:r>
        <w:rPr>
          <w:rFonts w:eastAsia="Arial" w:cs="Calibri"/>
          <w:bCs/>
          <w:szCs w:val="24"/>
          <w:lang w:eastAsia="pl-PL"/>
        </w:rPr>
        <w:t>U</w:t>
      </w:r>
      <w:r>
        <w:rPr>
          <w:rFonts w:cs="Calibri"/>
          <w:bCs/>
          <w:szCs w:val="24"/>
          <w:lang w:eastAsia="pl-PL"/>
        </w:rPr>
        <w:t xml:space="preserve">trzymaniem czystości zajmowała się firma zewnętrzna </w:t>
      </w:r>
      <w:r>
        <w:rPr>
          <w:rFonts w:cs="Calibri"/>
          <w:bCs/>
          <w:kern w:val="2"/>
          <w:szCs w:val="24"/>
          <w:lang w:eastAsia="pl-PL"/>
        </w:rPr>
        <w:t xml:space="preserve">ASPEN Serwis Sp. z o.o. </w:t>
      </w:r>
      <w:r>
        <w:rPr>
          <w:rFonts w:cs="Calibri"/>
          <w:bCs/>
          <w:kern w:val="2"/>
          <w:szCs w:val="24"/>
          <w:lang w:eastAsia="pl-PL"/>
        </w:rPr>
        <w:br/>
        <w:t xml:space="preserve">z siedzibą w Krakowie ul. </w:t>
      </w:r>
      <w:proofErr w:type="spellStart"/>
      <w:r>
        <w:rPr>
          <w:rFonts w:cs="Calibri"/>
          <w:bCs/>
          <w:kern w:val="2"/>
          <w:szCs w:val="24"/>
          <w:lang w:eastAsia="pl-PL"/>
        </w:rPr>
        <w:t>Bularnia</w:t>
      </w:r>
      <w:proofErr w:type="spellEnd"/>
      <w:r>
        <w:rPr>
          <w:rFonts w:cs="Calibri"/>
          <w:bCs/>
          <w:kern w:val="2"/>
          <w:szCs w:val="24"/>
          <w:lang w:eastAsia="pl-PL"/>
        </w:rPr>
        <w:t xml:space="preserve"> 5</w:t>
      </w:r>
      <w:r>
        <w:rPr>
          <w:rFonts w:cs="Calibri"/>
          <w:bCs/>
          <w:szCs w:val="24"/>
          <w:lang w:eastAsia="pl-PL"/>
        </w:rPr>
        <w:t>, która posiadała</w:t>
      </w:r>
      <w:r>
        <w:rPr>
          <w:rFonts w:cs="Calibri"/>
          <w:bCs/>
          <w:kern w:val="2"/>
          <w:szCs w:val="24"/>
          <w:lang w:eastAsia="pl-PL"/>
        </w:rPr>
        <w:t xml:space="preserve"> </w:t>
      </w:r>
      <w:r>
        <w:rPr>
          <w:rFonts w:cs="Calibri"/>
          <w:bCs/>
          <w:szCs w:val="24"/>
          <w:lang w:eastAsia="pl-PL"/>
        </w:rPr>
        <w:t>wydzielone pomieszczenie porządkowe, zlokalizowane na parterze, gdzie po zakończonej</w:t>
      </w:r>
      <w:r>
        <w:rPr>
          <w:rFonts w:cs="Calibri"/>
          <w:bCs/>
          <w:kern w:val="2"/>
          <w:szCs w:val="24"/>
          <w:lang w:eastAsia="pl-PL"/>
        </w:rPr>
        <w:t xml:space="preserve"> </w:t>
      </w:r>
      <w:r>
        <w:rPr>
          <w:rFonts w:cs="Calibri"/>
          <w:bCs/>
          <w:szCs w:val="24"/>
          <w:lang w:eastAsia="pl-PL"/>
        </w:rPr>
        <w:t>pracy przechowywano sprzęt do sprzątania. Pomieszczenie wyposażone w wodę bieżącą oraz aparaturę samo dozującą dla stosowanych preparatów dezynfekujących i myjąco –</w:t>
      </w:r>
      <w:r>
        <w:rPr>
          <w:rFonts w:cs="Calibri"/>
          <w:bCs/>
          <w:kern w:val="2"/>
          <w:szCs w:val="24"/>
          <w:lang w:eastAsia="pl-PL"/>
        </w:rPr>
        <w:t xml:space="preserve"> </w:t>
      </w:r>
      <w:r>
        <w:rPr>
          <w:rFonts w:cs="Calibri"/>
          <w:bCs/>
          <w:szCs w:val="24"/>
          <w:lang w:eastAsia="pl-PL"/>
        </w:rPr>
        <w:t xml:space="preserve">dezynfekujących. </w:t>
      </w:r>
      <w:bookmarkEnd w:id="43"/>
    </w:p>
    <w:p w14:paraId="585FAA7A" w14:textId="77777777" w:rsidR="000429AB" w:rsidRDefault="000429AB" w:rsidP="004E5DDD">
      <w:pPr>
        <w:spacing w:line="276" w:lineRule="auto"/>
        <w:ind w:firstLine="709"/>
        <w:jc w:val="both"/>
        <w:rPr>
          <w:rFonts w:cs="Calibri"/>
          <w:bCs/>
          <w:szCs w:val="24"/>
          <w:lang w:eastAsia="pl-PL"/>
        </w:rPr>
      </w:pPr>
    </w:p>
    <w:p w14:paraId="6E71660A" w14:textId="77777777" w:rsidR="000429AB" w:rsidRDefault="000429AB" w:rsidP="004E5DDD">
      <w:pPr>
        <w:spacing w:line="276" w:lineRule="auto"/>
        <w:ind w:firstLine="709"/>
        <w:jc w:val="both"/>
        <w:rPr>
          <w:rFonts w:cs="Calibri"/>
          <w:bCs/>
          <w:szCs w:val="24"/>
          <w:lang w:eastAsia="pl-PL"/>
        </w:rPr>
      </w:pPr>
    </w:p>
    <w:p w14:paraId="1B32AF80" w14:textId="77777777" w:rsidR="000429AB" w:rsidRPr="00D45F57" w:rsidRDefault="000429AB" w:rsidP="004E5DDD">
      <w:pPr>
        <w:spacing w:line="276" w:lineRule="auto"/>
        <w:ind w:firstLine="709"/>
        <w:jc w:val="both"/>
        <w:rPr>
          <w:rFonts w:cs="Calibri"/>
          <w:bCs/>
          <w:kern w:val="2"/>
          <w:szCs w:val="24"/>
          <w:lang w:eastAsia="pl-PL"/>
        </w:rPr>
      </w:pPr>
    </w:p>
    <w:p w14:paraId="6524CB4D" w14:textId="0CED2CB7" w:rsidR="007E7DF7" w:rsidRPr="00D45F57" w:rsidRDefault="007E7DF7" w:rsidP="004E5DDD">
      <w:pPr>
        <w:spacing w:line="276" w:lineRule="auto"/>
        <w:jc w:val="both"/>
        <w:rPr>
          <w:rFonts w:cs="Calibri"/>
          <w:bCs/>
          <w:iCs/>
          <w:szCs w:val="24"/>
          <w:u w:val="single"/>
          <w:lang w:eastAsia="pl-PL"/>
        </w:rPr>
      </w:pPr>
      <w:r w:rsidRPr="00D45F57">
        <w:rPr>
          <w:rFonts w:cs="Calibri"/>
          <w:bCs/>
          <w:iCs/>
          <w:szCs w:val="24"/>
          <w:u w:val="single"/>
          <w:lang w:eastAsia="pl-PL"/>
        </w:rPr>
        <w:lastRenderedPageBreak/>
        <w:t>Środkowopomorskie Centrum Zdrowia Psychicznego MEDISON w Koszalinie ul. Sarzyńska</w:t>
      </w:r>
      <w:r w:rsidR="00D45F57" w:rsidRPr="00D45F57">
        <w:rPr>
          <w:rFonts w:cs="Calibri"/>
          <w:bCs/>
          <w:iCs/>
          <w:szCs w:val="24"/>
          <w:u w:val="single"/>
          <w:lang w:eastAsia="pl-PL"/>
        </w:rPr>
        <w:t xml:space="preserve"> </w:t>
      </w:r>
      <w:r w:rsidRPr="00D45F57">
        <w:rPr>
          <w:rFonts w:cs="Calibri"/>
          <w:bCs/>
          <w:iCs/>
          <w:szCs w:val="24"/>
          <w:u w:val="single"/>
          <w:lang w:eastAsia="pl-PL"/>
        </w:rPr>
        <w:t>9</w:t>
      </w:r>
    </w:p>
    <w:p w14:paraId="4F983C96" w14:textId="341E0255" w:rsidR="007E7DF7" w:rsidRPr="00D45F57" w:rsidRDefault="00D45F57" w:rsidP="004E5DDD">
      <w:pPr>
        <w:spacing w:line="276" w:lineRule="auto"/>
        <w:ind w:firstLine="709"/>
        <w:jc w:val="both"/>
        <w:rPr>
          <w:rFonts w:cs="Calibri"/>
          <w:bCs/>
          <w:szCs w:val="24"/>
          <w:lang w:eastAsia="pl-PL"/>
        </w:rPr>
      </w:pPr>
      <w:r>
        <w:rPr>
          <w:rFonts w:cs="Calibri"/>
          <w:bCs/>
          <w:szCs w:val="24"/>
          <w:lang w:eastAsia="pl-PL"/>
        </w:rPr>
        <w:t xml:space="preserve">Sprzątaniem pomieszczeń zajmowała się firma zewnętrzna </w:t>
      </w:r>
      <w:proofErr w:type="spellStart"/>
      <w:r>
        <w:rPr>
          <w:rFonts w:cs="Calibri"/>
          <w:bCs/>
          <w:szCs w:val="24"/>
          <w:lang w:eastAsia="pl-PL"/>
        </w:rPr>
        <w:t>Easy</w:t>
      </w:r>
      <w:proofErr w:type="spellEnd"/>
      <w:r>
        <w:rPr>
          <w:rFonts w:cs="Calibri"/>
          <w:bCs/>
          <w:szCs w:val="24"/>
          <w:lang w:eastAsia="pl-PL"/>
        </w:rPr>
        <w:t xml:space="preserve"> </w:t>
      </w:r>
      <w:proofErr w:type="spellStart"/>
      <w:r>
        <w:rPr>
          <w:rFonts w:cs="Calibri"/>
          <w:bCs/>
          <w:szCs w:val="24"/>
          <w:lang w:eastAsia="pl-PL"/>
        </w:rPr>
        <w:t>group</w:t>
      </w:r>
      <w:proofErr w:type="spellEnd"/>
      <w:r>
        <w:rPr>
          <w:rFonts w:cs="Calibri"/>
          <w:bCs/>
          <w:szCs w:val="24"/>
          <w:lang w:eastAsia="pl-PL"/>
        </w:rPr>
        <w:t xml:space="preserve"> z Koszalina ul. Mieszka I-go 24F. Sprzęt do sprzątania przechowywano w pomieszczeniu porządkowym. Po zakończonym sprzątaniu pomieszczenie i sprzęt poddawano dezynfekcji. Placówka posiadała opracowany plan higieny. </w:t>
      </w:r>
    </w:p>
    <w:p w14:paraId="1E592AC0" w14:textId="77777777" w:rsidR="007E7DF7" w:rsidRPr="00FA06A0" w:rsidRDefault="007E7DF7" w:rsidP="004E5DDD">
      <w:pPr>
        <w:spacing w:line="276" w:lineRule="auto"/>
        <w:jc w:val="both"/>
        <w:rPr>
          <w:rFonts w:cs="Calibri"/>
          <w:bCs/>
          <w:color w:val="FF0000"/>
          <w:szCs w:val="24"/>
          <w:lang w:eastAsia="pl-PL"/>
        </w:rPr>
      </w:pPr>
    </w:p>
    <w:p w14:paraId="5DC9BC93" w14:textId="77777777" w:rsidR="007E7DF7" w:rsidRPr="00D45F57" w:rsidRDefault="007E7DF7" w:rsidP="004E5DDD">
      <w:pPr>
        <w:spacing w:line="276" w:lineRule="auto"/>
        <w:jc w:val="both"/>
        <w:rPr>
          <w:rFonts w:cs="Calibri"/>
          <w:bCs/>
          <w:iCs/>
          <w:szCs w:val="24"/>
          <w:u w:val="single"/>
          <w:lang w:eastAsia="pl-PL"/>
        </w:rPr>
      </w:pPr>
      <w:r w:rsidRPr="00D45F57">
        <w:rPr>
          <w:rFonts w:cs="Calibri"/>
          <w:bCs/>
          <w:iCs/>
          <w:szCs w:val="24"/>
          <w:u w:val="single"/>
          <w:lang w:eastAsia="pl-PL"/>
        </w:rPr>
        <w:t xml:space="preserve">Stacja Dializ FRESENIUS NEPHROCARE POLSKA Sp. o.o. Centrum Dializ </w:t>
      </w:r>
      <w:proofErr w:type="spellStart"/>
      <w:r w:rsidRPr="00D45F57">
        <w:rPr>
          <w:rFonts w:cs="Calibri"/>
          <w:bCs/>
          <w:iCs/>
          <w:szCs w:val="24"/>
          <w:u w:val="single"/>
          <w:lang w:eastAsia="pl-PL"/>
        </w:rPr>
        <w:t>Fresenius</w:t>
      </w:r>
      <w:proofErr w:type="spellEnd"/>
      <w:r w:rsidRPr="00D45F57">
        <w:rPr>
          <w:rFonts w:cs="Calibri"/>
          <w:bCs/>
          <w:iCs/>
          <w:szCs w:val="24"/>
          <w:u w:val="single"/>
          <w:lang w:eastAsia="pl-PL"/>
        </w:rPr>
        <w:t xml:space="preserve"> Ośrodek Dializ nr 50 w Koszalinie ul. Chałubińskiego 7   </w:t>
      </w:r>
    </w:p>
    <w:p w14:paraId="1F542F6B" w14:textId="620CE17E" w:rsidR="007E7DF7" w:rsidRPr="00D45F57" w:rsidRDefault="00D45F57" w:rsidP="004E5DDD">
      <w:pPr>
        <w:spacing w:line="276" w:lineRule="auto"/>
        <w:ind w:firstLine="709"/>
        <w:jc w:val="both"/>
        <w:rPr>
          <w:rFonts w:cs="Calibri"/>
          <w:bCs/>
          <w:szCs w:val="24"/>
          <w:lang w:eastAsia="pl-PL"/>
        </w:rPr>
      </w:pPr>
      <w:r>
        <w:rPr>
          <w:rFonts w:cs="Calibri"/>
          <w:bCs/>
          <w:szCs w:val="24"/>
          <w:lang w:eastAsia="pl-PL"/>
        </w:rPr>
        <w:t>Pomieszczenia sprzątano we własnym zakresie. Wydzielono dwa pomieszczenia porządkowe i odrębny sprzęt, w tym jedno pomieszczenie przeznaczono dla hemodializ pacjentów zakażonych wirusami przenoszonymi drogą krwiopochodną. Mopy i odzież ochronną personelu prano w Pralni Grzegorz Wodecki „Noble” Koszalin, ul. Sikorskiego 4K, 75-360 Koszalin. Pranie odbierane było 3x w tygodniu</w:t>
      </w:r>
      <w:r>
        <w:rPr>
          <w:rFonts w:cs="Calibri"/>
          <w:bCs/>
          <w:i/>
          <w:szCs w:val="24"/>
          <w:lang w:eastAsia="pl-PL"/>
        </w:rPr>
        <w:t xml:space="preserve">. </w:t>
      </w:r>
      <w:r>
        <w:rPr>
          <w:rFonts w:cs="Calibri"/>
          <w:bCs/>
          <w:szCs w:val="24"/>
          <w:lang w:eastAsia="pl-PL"/>
        </w:rPr>
        <w:t>Placówka posiada opracowany plan higieny.</w:t>
      </w:r>
    </w:p>
    <w:p w14:paraId="7BABD171" w14:textId="77777777" w:rsidR="00097CC9" w:rsidRPr="00FA06A0" w:rsidRDefault="00097CC9" w:rsidP="004E5DDD">
      <w:pPr>
        <w:spacing w:line="276" w:lineRule="auto"/>
        <w:jc w:val="both"/>
        <w:rPr>
          <w:rFonts w:cs="Calibri"/>
          <w:color w:val="FF0000"/>
          <w:szCs w:val="24"/>
          <w:lang w:eastAsia="pl-PL"/>
        </w:rPr>
      </w:pPr>
    </w:p>
    <w:p w14:paraId="47E9A3D7" w14:textId="42CBD03E" w:rsidR="004B07C2" w:rsidRPr="00D45F57" w:rsidRDefault="00B86CFD" w:rsidP="00B95951">
      <w:pPr>
        <w:pStyle w:val="Nagwek4"/>
        <w:rPr>
          <w:lang w:eastAsia="pl-PL"/>
        </w:rPr>
      </w:pPr>
      <w:bookmarkStart w:id="44" w:name="_Toc191885326"/>
      <w:r w:rsidRPr="00D45F57">
        <w:rPr>
          <w:lang w:eastAsia="pl-PL"/>
        </w:rPr>
        <w:t>1.7 Postępowanie z bielizną szpitalną</w:t>
      </w:r>
      <w:bookmarkEnd w:id="44"/>
    </w:p>
    <w:p w14:paraId="693F55C1" w14:textId="77777777" w:rsidR="00B86CFD" w:rsidRDefault="00097CC9" w:rsidP="004E5DDD">
      <w:pPr>
        <w:spacing w:line="276" w:lineRule="auto"/>
        <w:jc w:val="both"/>
        <w:rPr>
          <w:rFonts w:cs="Calibri"/>
          <w:szCs w:val="24"/>
          <w:lang w:eastAsia="pl-PL"/>
        </w:rPr>
      </w:pPr>
      <w:r w:rsidRPr="00D45F57">
        <w:rPr>
          <w:rFonts w:cs="Calibri"/>
          <w:szCs w:val="24"/>
          <w:lang w:eastAsia="pl-PL"/>
        </w:rPr>
        <w:t>Wykaz miejsc prania bielizny szpitalnej w obiektach szpitalnych</w:t>
      </w:r>
    </w:p>
    <w:tbl>
      <w:tblPr>
        <w:tblW w:w="9062" w:type="dxa"/>
        <w:tblLayout w:type="fixed"/>
        <w:tblCellMar>
          <w:top w:w="53" w:type="dxa"/>
          <w:left w:w="70" w:type="dxa"/>
          <w:right w:w="56" w:type="dxa"/>
        </w:tblCellMar>
        <w:tblLook w:val="0000" w:firstRow="0" w:lastRow="0" w:firstColumn="0" w:lastColumn="0" w:noHBand="0" w:noVBand="0"/>
      </w:tblPr>
      <w:tblGrid>
        <w:gridCol w:w="485"/>
        <w:gridCol w:w="2107"/>
        <w:gridCol w:w="2360"/>
        <w:gridCol w:w="2835"/>
        <w:gridCol w:w="1275"/>
      </w:tblGrid>
      <w:tr w:rsidR="00411C3E" w:rsidRPr="00E22CEF" w14:paraId="190EE5BE" w14:textId="77777777" w:rsidTr="00E22CEF">
        <w:trPr>
          <w:trHeight w:val="453"/>
        </w:trPr>
        <w:tc>
          <w:tcPr>
            <w:tcW w:w="485" w:type="dxa"/>
            <w:tcBorders>
              <w:top w:val="single" w:sz="4" w:space="0" w:color="000000"/>
              <w:left w:val="single" w:sz="8" w:space="0" w:color="000000"/>
              <w:bottom w:val="single" w:sz="4" w:space="0" w:color="000000"/>
            </w:tcBorders>
            <w:shd w:val="clear" w:color="auto" w:fill="auto"/>
          </w:tcPr>
          <w:p w14:paraId="74CE13B4" w14:textId="77777777" w:rsidR="000C55F8" w:rsidRPr="00E22CEF" w:rsidRDefault="000C55F8" w:rsidP="004E5DDD">
            <w:pPr>
              <w:spacing w:line="276" w:lineRule="auto"/>
              <w:ind w:left="56"/>
              <w:jc w:val="both"/>
              <w:rPr>
                <w:sz w:val="16"/>
                <w:szCs w:val="16"/>
              </w:rPr>
            </w:pPr>
            <w:r w:rsidRPr="00E22CEF">
              <w:rPr>
                <w:rFonts w:cs="Aptos"/>
                <w:sz w:val="16"/>
                <w:szCs w:val="16"/>
              </w:rPr>
              <w:t xml:space="preserve">Lp. </w:t>
            </w:r>
          </w:p>
        </w:tc>
        <w:tc>
          <w:tcPr>
            <w:tcW w:w="2107" w:type="dxa"/>
            <w:tcBorders>
              <w:top w:val="single" w:sz="4" w:space="0" w:color="000000"/>
              <w:left w:val="single" w:sz="8" w:space="0" w:color="000000"/>
              <w:bottom w:val="single" w:sz="4" w:space="0" w:color="000000"/>
            </w:tcBorders>
            <w:shd w:val="clear" w:color="auto" w:fill="auto"/>
          </w:tcPr>
          <w:p w14:paraId="20D6DF52" w14:textId="77777777" w:rsidR="000C55F8" w:rsidRPr="00E22CEF" w:rsidRDefault="000C55F8" w:rsidP="004E5DDD">
            <w:pPr>
              <w:spacing w:line="276" w:lineRule="auto"/>
              <w:ind w:right="12"/>
              <w:jc w:val="both"/>
              <w:rPr>
                <w:sz w:val="16"/>
                <w:szCs w:val="16"/>
              </w:rPr>
            </w:pPr>
            <w:r w:rsidRPr="00E22CEF">
              <w:rPr>
                <w:rFonts w:cs="Aptos"/>
                <w:sz w:val="16"/>
                <w:szCs w:val="16"/>
              </w:rPr>
              <w:t xml:space="preserve">Szpital </w:t>
            </w:r>
          </w:p>
        </w:tc>
        <w:tc>
          <w:tcPr>
            <w:tcW w:w="2360" w:type="dxa"/>
            <w:tcBorders>
              <w:top w:val="single" w:sz="4" w:space="0" w:color="000000"/>
              <w:left w:val="single" w:sz="8" w:space="0" w:color="000000"/>
              <w:bottom w:val="single" w:sz="4" w:space="0" w:color="000000"/>
            </w:tcBorders>
            <w:shd w:val="clear" w:color="auto" w:fill="auto"/>
          </w:tcPr>
          <w:p w14:paraId="6E421B3D" w14:textId="77777777" w:rsidR="000C55F8" w:rsidRPr="00E22CEF" w:rsidRDefault="000C55F8" w:rsidP="004E5DDD">
            <w:pPr>
              <w:spacing w:line="276" w:lineRule="auto"/>
              <w:ind w:left="48"/>
              <w:jc w:val="both"/>
              <w:rPr>
                <w:sz w:val="16"/>
                <w:szCs w:val="16"/>
              </w:rPr>
            </w:pPr>
            <w:r w:rsidRPr="00E22CEF">
              <w:rPr>
                <w:rFonts w:cs="Aptos"/>
                <w:sz w:val="16"/>
                <w:szCs w:val="16"/>
              </w:rPr>
              <w:t xml:space="preserve">Lokalizacja obiektu szpitalnego </w:t>
            </w:r>
          </w:p>
        </w:tc>
        <w:tc>
          <w:tcPr>
            <w:tcW w:w="2835" w:type="dxa"/>
            <w:tcBorders>
              <w:top w:val="single" w:sz="4" w:space="0" w:color="000000"/>
              <w:left w:val="single" w:sz="8" w:space="0" w:color="000000"/>
              <w:bottom w:val="single" w:sz="4" w:space="0" w:color="000000"/>
            </w:tcBorders>
            <w:shd w:val="clear" w:color="auto" w:fill="auto"/>
          </w:tcPr>
          <w:p w14:paraId="791BD3D1" w14:textId="77777777" w:rsidR="000C55F8" w:rsidRPr="00E22CEF" w:rsidRDefault="000C55F8" w:rsidP="004E5DDD">
            <w:pPr>
              <w:spacing w:line="276" w:lineRule="auto"/>
              <w:ind w:left="41"/>
              <w:jc w:val="both"/>
              <w:rPr>
                <w:sz w:val="16"/>
                <w:szCs w:val="16"/>
              </w:rPr>
            </w:pPr>
            <w:r w:rsidRPr="00E22CEF">
              <w:rPr>
                <w:rFonts w:cs="Aptos"/>
                <w:sz w:val="16"/>
                <w:szCs w:val="16"/>
              </w:rPr>
              <w:t>Miejsce prania bielizny szpitalnej 0</w:t>
            </w:r>
          </w:p>
        </w:tc>
        <w:tc>
          <w:tcPr>
            <w:tcW w:w="1275" w:type="dxa"/>
            <w:tcBorders>
              <w:top w:val="single" w:sz="4" w:space="0" w:color="000000"/>
              <w:left w:val="single" w:sz="8" w:space="0" w:color="000000"/>
              <w:bottom w:val="single" w:sz="4" w:space="0" w:color="000000"/>
              <w:right w:val="single" w:sz="8" w:space="0" w:color="000000"/>
            </w:tcBorders>
            <w:shd w:val="clear" w:color="auto" w:fill="auto"/>
          </w:tcPr>
          <w:p w14:paraId="3B99DF0E" w14:textId="77777777" w:rsidR="000C55F8" w:rsidRPr="00E22CEF" w:rsidRDefault="000C55F8" w:rsidP="004E5DDD">
            <w:pPr>
              <w:spacing w:line="276" w:lineRule="auto"/>
              <w:ind w:right="16"/>
              <w:jc w:val="both"/>
              <w:rPr>
                <w:sz w:val="16"/>
                <w:szCs w:val="16"/>
              </w:rPr>
            </w:pPr>
            <w:r w:rsidRPr="00E22CEF">
              <w:rPr>
                <w:rFonts w:cs="Aptos"/>
                <w:sz w:val="16"/>
                <w:szCs w:val="16"/>
              </w:rPr>
              <w:t xml:space="preserve">Uwagi </w:t>
            </w:r>
          </w:p>
        </w:tc>
      </w:tr>
      <w:tr w:rsidR="00411C3E" w:rsidRPr="00E22CEF" w14:paraId="22F84CB3" w14:textId="77777777" w:rsidTr="00E22CEF">
        <w:trPr>
          <w:trHeight w:val="293"/>
        </w:trPr>
        <w:tc>
          <w:tcPr>
            <w:tcW w:w="485" w:type="dxa"/>
            <w:tcBorders>
              <w:top w:val="single" w:sz="4" w:space="0" w:color="000000"/>
              <w:left w:val="single" w:sz="8" w:space="0" w:color="000000"/>
              <w:bottom w:val="single" w:sz="4" w:space="0" w:color="000000"/>
            </w:tcBorders>
            <w:shd w:val="clear" w:color="auto" w:fill="auto"/>
          </w:tcPr>
          <w:p w14:paraId="6B9072B4" w14:textId="77777777" w:rsidR="000C55F8" w:rsidRPr="00E22CEF" w:rsidRDefault="000C55F8" w:rsidP="004E5DDD">
            <w:pPr>
              <w:spacing w:line="276" w:lineRule="auto"/>
              <w:jc w:val="both"/>
              <w:rPr>
                <w:sz w:val="16"/>
                <w:szCs w:val="16"/>
              </w:rPr>
            </w:pPr>
            <w:r w:rsidRPr="00E22CEF">
              <w:rPr>
                <w:rFonts w:eastAsia="Calibri" w:cs="Calibri"/>
                <w:sz w:val="16"/>
                <w:szCs w:val="16"/>
              </w:rPr>
              <w:t xml:space="preserve">  </w:t>
            </w:r>
            <w:r w:rsidRPr="00E22CEF">
              <w:rPr>
                <w:rFonts w:cs="Aptos"/>
                <w:sz w:val="16"/>
                <w:szCs w:val="16"/>
              </w:rPr>
              <w:t>1</w:t>
            </w:r>
          </w:p>
        </w:tc>
        <w:tc>
          <w:tcPr>
            <w:tcW w:w="2107" w:type="dxa"/>
            <w:tcBorders>
              <w:top w:val="single" w:sz="4" w:space="0" w:color="000000"/>
              <w:left w:val="single" w:sz="8" w:space="0" w:color="000000"/>
              <w:bottom w:val="single" w:sz="4" w:space="0" w:color="000000"/>
            </w:tcBorders>
            <w:shd w:val="clear" w:color="auto" w:fill="auto"/>
          </w:tcPr>
          <w:p w14:paraId="098C8583" w14:textId="4B0BEB5B" w:rsidR="000C55F8" w:rsidRPr="00E22CEF" w:rsidRDefault="000C55F8" w:rsidP="00E22CEF">
            <w:pPr>
              <w:spacing w:line="276" w:lineRule="auto"/>
              <w:rPr>
                <w:sz w:val="16"/>
                <w:szCs w:val="16"/>
              </w:rPr>
            </w:pPr>
            <w:r w:rsidRPr="00E22CEF">
              <w:rPr>
                <w:rFonts w:eastAsia="SimSun" w:cs="Aptos"/>
                <w:sz w:val="16"/>
                <w:szCs w:val="16"/>
                <w:lang w:bidi="hi-IN"/>
              </w:rPr>
              <w:t>Affidea Onkoterapia Międzynarodowe Centrum Onkologii w Koszalinie</w:t>
            </w:r>
          </w:p>
        </w:tc>
        <w:tc>
          <w:tcPr>
            <w:tcW w:w="2360" w:type="dxa"/>
            <w:tcBorders>
              <w:top w:val="single" w:sz="4" w:space="0" w:color="000000"/>
              <w:left w:val="single" w:sz="8" w:space="0" w:color="000000"/>
              <w:bottom w:val="single" w:sz="4" w:space="0" w:color="000000"/>
            </w:tcBorders>
            <w:shd w:val="clear" w:color="auto" w:fill="auto"/>
          </w:tcPr>
          <w:p w14:paraId="6EEA985A" w14:textId="6DEBD0ED" w:rsidR="000C55F8" w:rsidRPr="00E22CEF" w:rsidRDefault="000C55F8" w:rsidP="00E22CEF">
            <w:pPr>
              <w:spacing w:line="276" w:lineRule="auto"/>
              <w:rPr>
                <w:sz w:val="16"/>
                <w:szCs w:val="16"/>
              </w:rPr>
            </w:pPr>
            <w:r w:rsidRPr="00E22CEF">
              <w:rPr>
                <w:rFonts w:eastAsia="SimSun" w:cs="Aptos"/>
                <w:sz w:val="16"/>
                <w:szCs w:val="16"/>
                <w:lang w:bidi="hi-IN"/>
              </w:rPr>
              <w:t xml:space="preserve">75-581 Koszalin </w:t>
            </w:r>
            <w:r w:rsidRPr="00E22CEF">
              <w:rPr>
                <w:rFonts w:eastAsia="SimSun" w:cs="Aptos"/>
                <w:sz w:val="16"/>
                <w:szCs w:val="16"/>
                <w:lang w:bidi="hi-IN"/>
              </w:rPr>
              <w:br/>
              <w:t>ul.  Chałubińskiego 7</w:t>
            </w:r>
          </w:p>
        </w:tc>
        <w:tc>
          <w:tcPr>
            <w:tcW w:w="2835" w:type="dxa"/>
            <w:tcBorders>
              <w:top w:val="single" w:sz="4" w:space="0" w:color="000000"/>
              <w:left w:val="single" w:sz="8" w:space="0" w:color="000000"/>
              <w:bottom w:val="single" w:sz="4" w:space="0" w:color="000000"/>
            </w:tcBorders>
            <w:shd w:val="clear" w:color="auto" w:fill="auto"/>
          </w:tcPr>
          <w:p w14:paraId="20780D83" w14:textId="77777777" w:rsidR="000C55F8" w:rsidRPr="00E22CEF" w:rsidRDefault="000C55F8" w:rsidP="00E22CEF">
            <w:pPr>
              <w:spacing w:line="276" w:lineRule="auto"/>
              <w:rPr>
                <w:rFonts w:cs="Aptos"/>
                <w:sz w:val="16"/>
                <w:szCs w:val="16"/>
              </w:rPr>
            </w:pPr>
            <w:r w:rsidRPr="00E22CEF">
              <w:rPr>
                <w:rFonts w:cs="Aptos"/>
                <w:sz w:val="16"/>
                <w:szCs w:val="16"/>
              </w:rPr>
              <w:t xml:space="preserve">Zakład Usług Pralniczych Henryka Różalska, Katarzyna Karasiewicz </w:t>
            </w:r>
          </w:p>
          <w:p w14:paraId="17191EE6" w14:textId="39C32782" w:rsidR="000C55F8" w:rsidRPr="00E22CEF" w:rsidRDefault="000C55F8" w:rsidP="00E22CEF">
            <w:pPr>
              <w:spacing w:line="276" w:lineRule="auto"/>
              <w:rPr>
                <w:rFonts w:cs="Aptos"/>
                <w:sz w:val="16"/>
                <w:szCs w:val="16"/>
              </w:rPr>
            </w:pPr>
            <w:r w:rsidRPr="00E22CEF">
              <w:rPr>
                <w:rFonts w:cs="Aptos"/>
                <w:sz w:val="16"/>
                <w:szCs w:val="16"/>
              </w:rPr>
              <w:t xml:space="preserve">ul. Lipowa 11 </w:t>
            </w:r>
          </w:p>
          <w:p w14:paraId="38E3A384" w14:textId="38AB1A34" w:rsidR="000C55F8" w:rsidRPr="00E22CEF" w:rsidRDefault="000C55F8" w:rsidP="00E22CEF">
            <w:pPr>
              <w:spacing w:line="276" w:lineRule="auto"/>
              <w:rPr>
                <w:sz w:val="16"/>
                <w:szCs w:val="16"/>
              </w:rPr>
            </w:pPr>
            <w:r w:rsidRPr="00E22CEF">
              <w:rPr>
                <w:rFonts w:cs="Aptos"/>
                <w:sz w:val="16"/>
                <w:szCs w:val="16"/>
              </w:rPr>
              <w:t>76-032 Mielenko</w:t>
            </w:r>
          </w:p>
        </w:tc>
        <w:tc>
          <w:tcPr>
            <w:tcW w:w="1275" w:type="dxa"/>
            <w:tcBorders>
              <w:top w:val="single" w:sz="4" w:space="0" w:color="000000"/>
              <w:left w:val="single" w:sz="8" w:space="0" w:color="000000"/>
              <w:bottom w:val="single" w:sz="4" w:space="0" w:color="000000"/>
              <w:right w:val="single" w:sz="8" w:space="0" w:color="000000"/>
            </w:tcBorders>
            <w:shd w:val="clear" w:color="auto" w:fill="auto"/>
          </w:tcPr>
          <w:p w14:paraId="1004CB4F" w14:textId="77777777" w:rsidR="000C55F8" w:rsidRPr="00E22CEF" w:rsidRDefault="000C55F8" w:rsidP="00E22CEF">
            <w:pPr>
              <w:spacing w:line="276" w:lineRule="auto"/>
              <w:rPr>
                <w:sz w:val="16"/>
                <w:szCs w:val="16"/>
              </w:rPr>
            </w:pPr>
            <w:r w:rsidRPr="00E22CEF">
              <w:rPr>
                <w:rFonts w:cs="Aptos"/>
                <w:sz w:val="16"/>
                <w:szCs w:val="16"/>
              </w:rPr>
              <w:t>Pralnia posiada barierę higieniczną</w:t>
            </w:r>
          </w:p>
        </w:tc>
      </w:tr>
      <w:tr w:rsidR="00411C3E" w:rsidRPr="00E22CEF" w14:paraId="6A43D07B" w14:textId="77777777" w:rsidTr="00E22CEF">
        <w:trPr>
          <w:trHeight w:val="293"/>
        </w:trPr>
        <w:tc>
          <w:tcPr>
            <w:tcW w:w="485" w:type="dxa"/>
            <w:tcBorders>
              <w:top w:val="single" w:sz="4" w:space="0" w:color="000000"/>
              <w:left w:val="single" w:sz="8" w:space="0" w:color="000000"/>
              <w:bottom w:val="single" w:sz="4" w:space="0" w:color="000000"/>
            </w:tcBorders>
            <w:shd w:val="clear" w:color="auto" w:fill="auto"/>
          </w:tcPr>
          <w:p w14:paraId="2AA32EF1" w14:textId="77777777" w:rsidR="000C55F8" w:rsidRPr="00E22CEF" w:rsidRDefault="000C55F8" w:rsidP="004E5DDD">
            <w:pPr>
              <w:spacing w:line="276" w:lineRule="auto"/>
              <w:jc w:val="both"/>
              <w:rPr>
                <w:sz w:val="16"/>
                <w:szCs w:val="16"/>
              </w:rPr>
            </w:pPr>
            <w:r w:rsidRPr="00E22CEF">
              <w:rPr>
                <w:rFonts w:eastAsia="Calibri" w:cs="Calibri"/>
                <w:sz w:val="16"/>
                <w:szCs w:val="16"/>
              </w:rPr>
              <w:t xml:space="preserve">  </w:t>
            </w:r>
            <w:r w:rsidRPr="00E22CEF">
              <w:rPr>
                <w:rFonts w:cs="Aptos"/>
                <w:sz w:val="16"/>
                <w:szCs w:val="16"/>
              </w:rPr>
              <w:t>2</w:t>
            </w:r>
          </w:p>
        </w:tc>
        <w:tc>
          <w:tcPr>
            <w:tcW w:w="2107" w:type="dxa"/>
            <w:tcBorders>
              <w:top w:val="single" w:sz="4" w:space="0" w:color="000000"/>
              <w:left w:val="single" w:sz="8" w:space="0" w:color="000000"/>
              <w:bottom w:val="single" w:sz="4" w:space="0" w:color="000000"/>
            </w:tcBorders>
            <w:shd w:val="clear" w:color="auto" w:fill="auto"/>
          </w:tcPr>
          <w:p w14:paraId="514CAB11" w14:textId="77777777" w:rsidR="000C55F8" w:rsidRPr="00E22CEF" w:rsidRDefault="000C55F8" w:rsidP="00E22CEF">
            <w:pPr>
              <w:spacing w:line="276" w:lineRule="auto"/>
              <w:rPr>
                <w:sz w:val="16"/>
                <w:szCs w:val="16"/>
              </w:rPr>
            </w:pPr>
            <w:r w:rsidRPr="00E22CEF">
              <w:rPr>
                <w:rFonts w:eastAsia="SimSun" w:cs="Aptos"/>
                <w:sz w:val="16"/>
                <w:szCs w:val="16"/>
                <w:lang w:bidi="hi-IN"/>
              </w:rPr>
              <w:t>Wojewódzki Szpital w Koszalinie</w:t>
            </w:r>
          </w:p>
        </w:tc>
        <w:tc>
          <w:tcPr>
            <w:tcW w:w="2360" w:type="dxa"/>
            <w:tcBorders>
              <w:top w:val="single" w:sz="4" w:space="0" w:color="000000"/>
              <w:left w:val="single" w:sz="8" w:space="0" w:color="000000"/>
              <w:bottom w:val="single" w:sz="4" w:space="0" w:color="000000"/>
            </w:tcBorders>
            <w:shd w:val="clear" w:color="auto" w:fill="auto"/>
          </w:tcPr>
          <w:p w14:paraId="054B8B03" w14:textId="77777777" w:rsidR="000C55F8" w:rsidRPr="00E22CEF" w:rsidRDefault="000C55F8" w:rsidP="00E22CEF">
            <w:pPr>
              <w:spacing w:after="57" w:line="276" w:lineRule="auto"/>
              <w:textAlignment w:val="baseline"/>
              <w:rPr>
                <w:sz w:val="16"/>
                <w:szCs w:val="16"/>
              </w:rPr>
            </w:pPr>
            <w:r w:rsidRPr="00E22CEF">
              <w:rPr>
                <w:rFonts w:eastAsia="SimSun" w:cs="Aptos"/>
                <w:sz w:val="16"/>
                <w:szCs w:val="16"/>
                <w:lang w:bidi="hi-IN"/>
              </w:rPr>
              <w:t>Koszalin</w:t>
            </w:r>
          </w:p>
          <w:p w14:paraId="3E20B1C8" w14:textId="77777777" w:rsidR="000C55F8" w:rsidRPr="00E22CEF" w:rsidRDefault="000C55F8" w:rsidP="00E22CEF">
            <w:pPr>
              <w:spacing w:line="276" w:lineRule="auto"/>
              <w:rPr>
                <w:sz w:val="16"/>
                <w:szCs w:val="16"/>
              </w:rPr>
            </w:pPr>
            <w:r w:rsidRPr="00E22CEF">
              <w:rPr>
                <w:rFonts w:eastAsia="SimSun" w:cs="Aptos"/>
                <w:sz w:val="16"/>
                <w:szCs w:val="16"/>
                <w:lang w:bidi="hi-IN"/>
              </w:rPr>
              <w:t>ul. Chałubińskiego 7</w:t>
            </w:r>
          </w:p>
        </w:tc>
        <w:tc>
          <w:tcPr>
            <w:tcW w:w="2835" w:type="dxa"/>
            <w:tcBorders>
              <w:top w:val="single" w:sz="4" w:space="0" w:color="000000"/>
              <w:left w:val="single" w:sz="8" w:space="0" w:color="000000"/>
              <w:bottom w:val="single" w:sz="4" w:space="0" w:color="000000"/>
            </w:tcBorders>
            <w:shd w:val="clear" w:color="auto" w:fill="auto"/>
          </w:tcPr>
          <w:p w14:paraId="3050D547" w14:textId="77777777" w:rsidR="000C55F8" w:rsidRPr="00E22CEF" w:rsidRDefault="000C55F8" w:rsidP="00E22CEF">
            <w:pPr>
              <w:spacing w:line="276" w:lineRule="auto"/>
              <w:rPr>
                <w:rFonts w:cs="Aptos"/>
                <w:sz w:val="16"/>
                <w:szCs w:val="16"/>
                <w:lang w:val="en-US"/>
              </w:rPr>
            </w:pPr>
            <w:r w:rsidRPr="00E22CEF">
              <w:rPr>
                <w:rFonts w:cs="Aptos"/>
                <w:sz w:val="16"/>
                <w:szCs w:val="16"/>
                <w:lang w:val="en-US"/>
              </w:rPr>
              <w:t xml:space="preserve">Hollywood Textile Service Sp. z </w:t>
            </w:r>
            <w:proofErr w:type="spellStart"/>
            <w:r w:rsidRPr="00E22CEF">
              <w:rPr>
                <w:rFonts w:cs="Aptos"/>
                <w:sz w:val="16"/>
                <w:szCs w:val="16"/>
                <w:lang w:val="en-US"/>
              </w:rPr>
              <w:t>o.o.</w:t>
            </w:r>
            <w:proofErr w:type="spellEnd"/>
            <w:r w:rsidRPr="00E22CEF">
              <w:rPr>
                <w:rFonts w:cs="Aptos"/>
                <w:sz w:val="16"/>
                <w:szCs w:val="16"/>
                <w:lang w:val="en-US"/>
              </w:rPr>
              <w:t xml:space="preserve"> </w:t>
            </w:r>
          </w:p>
          <w:p w14:paraId="005D6880" w14:textId="77777777" w:rsidR="000C55F8" w:rsidRPr="00E22CEF" w:rsidRDefault="000C55F8" w:rsidP="00E22CEF">
            <w:pPr>
              <w:spacing w:line="276" w:lineRule="auto"/>
              <w:rPr>
                <w:rFonts w:cs="Aptos"/>
                <w:sz w:val="16"/>
                <w:szCs w:val="16"/>
              </w:rPr>
            </w:pPr>
            <w:proofErr w:type="spellStart"/>
            <w:r w:rsidRPr="00E22CEF">
              <w:rPr>
                <w:rFonts w:cs="Aptos"/>
                <w:sz w:val="16"/>
                <w:szCs w:val="16"/>
                <w:lang w:val="en-US"/>
              </w:rPr>
              <w:t>ul</w:t>
            </w:r>
            <w:proofErr w:type="spellEnd"/>
            <w:r w:rsidRPr="00E22CEF">
              <w:rPr>
                <w:rFonts w:cs="Aptos"/>
                <w:sz w:val="16"/>
                <w:szCs w:val="16"/>
                <w:lang w:val="en-US"/>
              </w:rPr>
              <w:t xml:space="preserve">. </w:t>
            </w:r>
            <w:r w:rsidRPr="00E22CEF">
              <w:rPr>
                <w:rFonts w:cs="Aptos"/>
                <w:sz w:val="16"/>
                <w:szCs w:val="16"/>
              </w:rPr>
              <w:t>Bojanowska 2A</w:t>
            </w:r>
          </w:p>
          <w:p w14:paraId="07510845" w14:textId="1A7EB01F" w:rsidR="000C55F8" w:rsidRPr="00E22CEF" w:rsidRDefault="000C55F8" w:rsidP="00E22CEF">
            <w:pPr>
              <w:spacing w:line="276" w:lineRule="auto"/>
              <w:rPr>
                <w:sz w:val="16"/>
                <w:szCs w:val="16"/>
              </w:rPr>
            </w:pPr>
            <w:r w:rsidRPr="00E22CEF">
              <w:rPr>
                <w:rFonts w:cs="Aptos"/>
                <w:sz w:val="16"/>
                <w:szCs w:val="16"/>
              </w:rPr>
              <w:t>09-200 Sierpc</w:t>
            </w:r>
          </w:p>
        </w:tc>
        <w:tc>
          <w:tcPr>
            <w:tcW w:w="1275" w:type="dxa"/>
            <w:tcBorders>
              <w:top w:val="single" w:sz="4" w:space="0" w:color="000000"/>
              <w:left w:val="single" w:sz="8" w:space="0" w:color="000000"/>
              <w:bottom w:val="single" w:sz="4" w:space="0" w:color="000000"/>
              <w:right w:val="single" w:sz="8" w:space="0" w:color="000000"/>
            </w:tcBorders>
            <w:shd w:val="clear" w:color="auto" w:fill="auto"/>
          </w:tcPr>
          <w:p w14:paraId="4AB704E6" w14:textId="77777777" w:rsidR="000C55F8" w:rsidRPr="00E22CEF" w:rsidRDefault="000C55F8" w:rsidP="00E22CEF">
            <w:pPr>
              <w:spacing w:line="276" w:lineRule="auto"/>
              <w:rPr>
                <w:sz w:val="16"/>
                <w:szCs w:val="16"/>
              </w:rPr>
            </w:pPr>
            <w:r w:rsidRPr="00E22CEF">
              <w:rPr>
                <w:rFonts w:cs="Aptos"/>
                <w:sz w:val="16"/>
                <w:szCs w:val="16"/>
              </w:rPr>
              <w:t>Pralnia posiada barierę higieniczną</w:t>
            </w:r>
          </w:p>
        </w:tc>
      </w:tr>
      <w:tr w:rsidR="00411C3E" w:rsidRPr="00E22CEF" w14:paraId="3FF98250" w14:textId="77777777" w:rsidTr="00E22CEF">
        <w:trPr>
          <w:trHeight w:val="293"/>
        </w:trPr>
        <w:tc>
          <w:tcPr>
            <w:tcW w:w="485" w:type="dxa"/>
            <w:tcBorders>
              <w:top w:val="single" w:sz="4" w:space="0" w:color="000000"/>
              <w:left w:val="single" w:sz="8" w:space="0" w:color="000000"/>
              <w:bottom w:val="single" w:sz="4" w:space="0" w:color="000000"/>
            </w:tcBorders>
            <w:shd w:val="clear" w:color="auto" w:fill="auto"/>
          </w:tcPr>
          <w:p w14:paraId="46A1F239" w14:textId="77777777" w:rsidR="000C55F8" w:rsidRPr="00E22CEF" w:rsidRDefault="000C55F8" w:rsidP="004E5DDD">
            <w:pPr>
              <w:spacing w:line="276" w:lineRule="auto"/>
              <w:jc w:val="both"/>
              <w:rPr>
                <w:sz w:val="16"/>
                <w:szCs w:val="16"/>
              </w:rPr>
            </w:pPr>
            <w:r w:rsidRPr="00E22CEF">
              <w:rPr>
                <w:rFonts w:eastAsia="Calibri" w:cs="Calibri"/>
                <w:sz w:val="16"/>
                <w:szCs w:val="16"/>
              </w:rPr>
              <w:t xml:space="preserve">  </w:t>
            </w:r>
            <w:r w:rsidRPr="00E22CEF">
              <w:rPr>
                <w:rFonts w:cs="Aptos"/>
                <w:sz w:val="16"/>
                <w:szCs w:val="16"/>
              </w:rPr>
              <w:t>3</w:t>
            </w:r>
          </w:p>
        </w:tc>
        <w:tc>
          <w:tcPr>
            <w:tcW w:w="2107" w:type="dxa"/>
            <w:tcBorders>
              <w:top w:val="single" w:sz="4" w:space="0" w:color="000000"/>
              <w:left w:val="single" w:sz="8" w:space="0" w:color="000000"/>
              <w:bottom w:val="single" w:sz="4" w:space="0" w:color="000000"/>
            </w:tcBorders>
            <w:shd w:val="clear" w:color="auto" w:fill="auto"/>
          </w:tcPr>
          <w:p w14:paraId="4DD651FE" w14:textId="77777777" w:rsidR="000C55F8" w:rsidRPr="00E22CEF" w:rsidRDefault="000C55F8" w:rsidP="00E22CEF">
            <w:pPr>
              <w:spacing w:line="276" w:lineRule="auto"/>
              <w:rPr>
                <w:sz w:val="16"/>
                <w:szCs w:val="16"/>
              </w:rPr>
            </w:pPr>
            <w:r w:rsidRPr="00E22CEF">
              <w:rPr>
                <w:rFonts w:eastAsia="SimSun" w:cs="Aptos"/>
                <w:sz w:val="16"/>
                <w:szCs w:val="16"/>
                <w:lang w:bidi="hi-IN"/>
              </w:rPr>
              <w:t>Specjalistyczny Zespół gruźlicy i Chorób Płuc</w:t>
            </w:r>
          </w:p>
        </w:tc>
        <w:tc>
          <w:tcPr>
            <w:tcW w:w="2360" w:type="dxa"/>
            <w:tcBorders>
              <w:top w:val="single" w:sz="4" w:space="0" w:color="000000"/>
              <w:left w:val="single" w:sz="8" w:space="0" w:color="000000"/>
              <w:bottom w:val="single" w:sz="4" w:space="0" w:color="000000"/>
            </w:tcBorders>
            <w:shd w:val="clear" w:color="auto" w:fill="auto"/>
          </w:tcPr>
          <w:p w14:paraId="32145C95" w14:textId="77777777" w:rsidR="000C55F8" w:rsidRPr="00E22CEF" w:rsidRDefault="000C55F8" w:rsidP="00E22CEF">
            <w:pPr>
              <w:spacing w:after="57" w:line="276" w:lineRule="auto"/>
              <w:textAlignment w:val="baseline"/>
              <w:rPr>
                <w:sz w:val="16"/>
                <w:szCs w:val="16"/>
              </w:rPr>
            </w:pPr>
            <w:r w:rsidRPr="00E22CEF">
              <w:rPr>
                <w:rFonts w:eastAsia="SimSun" w:cs="Aptos"/>
                <w:sz w:val="16"/>
                <w:szCs w:val="16"/>
                <w:lang w:bidi="hi-IN"/>
              </w:rPr>
              <w:t xml:space="preserve">75-252 Koszalin  </w:t>
            </w:r>
          </w:p>
          <w:p w14:paraId="52309BC4" w14:textId="77777777" w:rsidR="000C55F8" w:rsidRPr="00E22CEF" w:rsidRDefault="000C55F8" w:rsidP="00E22CEF">
            <w:pPr>
              <w:spacing w:line="276" w:lineRule="auto"/>
              <w:rPr>
                <w:sz w:val="16"/>
                <w:szCs w:val="16"/>
              </w:rPr>
            </w:pPr>
            <w:r w:rsidRPr="00E22CEF">
              <w:rPr>
                <w:rFonts w:eastAsia="SimSun" w:cs="Aptos"/>
                <w:sz w:val="16"/>
                <w:szCs w:val="16"/>
                <w:lang w:bidi="hi-IN"/>
              </w:rPr>
              <w:t>ul. Niepodległości 44-48</w:t>
            </w:r>
          </w:p>
        </w:tc>
        <w:tc>
          <w:tcPr>
            <w:tcW w:w="2835" w:type="dxa"/>
            <w:tcBorders>
              <w:top w:val="single" w:sz="4" w:space="0" w:color="000000"/>
              <w:left w:val="single" w:sz="8" w:space="0" w:color="000000"/>
              <w:bottom w:val="single" w:sz="4" w:space="0" w:color="000000"/>
            </w:tcBorders>
            <w:shd w:val="clear" w:color="auto" w:fill="auto"/>
          </w:tcPr>
          <w:p w14:paraId="33974FFB" w14:textId="77777777" w:rsidR="000C55F8" w:rsidRPr="00E22CEF" w:rsidRDefault="000C55F8" w:rsidP="00E22CEF">
            <w:pPr>
              <w:spacing w:line="276" w:lineRule="auto"/>
              <w:textAlignment w:val="baseline"/>
              <w:rPr>
                <w:rFonts w:cs="Aptos"/>
                <w:sz w:val="16"/>
                <w:szCs w:val="16"/>
                <w:lang w:val="en-US"/>
              </w:rPr>
            </w:pPr>
            <w:r w:rsidRPr="00E22CEF">
              <w:rPr>
                <w:rFonts w:cs="Aptos"/>
                <w:sz w:val="16"/>
                <w:szCs w:val="16"/>
                <w:lang w:val="en-US"/>
              </w:rPr>
              <w:t xml:space="preserve">Hollywood Textile Service Sp. z </w:t>
            </w:r>
            <w:proofErr w:type="spellStart"/>
            <w:r w:rsidRPr="00E22CEF">
              <w:rPr>
                <w:rFonts w:cs="Aptos"/>
                <w:sz w:val="16"/>
                <w:szCs w:val="16"/>
                <w:lang w:val="en-US"/>
              </w:rPr>
              <w:t>o.o.</w:t>
            </w:r>
            <w:proofErr w:type="spellEnd"/>
            <w:r w:rsidRPr="00E22CEF">
              <w:rPr>
                <w:rFonts w:cs="Aptos"/>
                <w:sz w:val="16"/>
                <w:szCs w:val="16"/>
                <w:lang w:val="en-US"/>
              </w:rPr>
              <w:t xml:space="preserve"> </w:t>
            </w:r>
          </w:p>
          <w:p w14:paraId="3F233BDB" w14:textId="7AEEBB60" w:rsidR="000C55F8" w:rsidRPr="00E22CEF" w:rsidRDefault="000C55F8" w:rsidP="00E22CEF">
            <w:pPr>
              <w:spacing w:line="276" w:lineRule="auto"/>
              <w:textAlignment w:val="baseline"/>
              <w:rPr>
                <w:rFonts w:cs="Aptos"/>
                <w:sz w:val="16"/>
                <w:szCs w:val="16"/>
              </w:rPr>
            </w:pPr>
            <w:proofErr w:type="spellStart"/>
            <w:r w:rsidRPr="00E22CEF">
              <w:rPr>
                <w:rFonts w:cs="Aptos"/>
                <w:sz w:val="16"/>
                <w:szCs w:val="16"/>
                <w:lang w:val="en-US"/>
              </w:rPr>
              <w:t>ul</w:t>
            </w:r>
            <w:proofErr w:type="spellEnd"/>
            <w:r w:rsidRPr="00E22CEF">
              <w:rPr>
                <w:rFonts w:cs="Aptos"/>
                <w:sz w:val="16"/>
                <w:szCs w:val="16"/>
                <w:lang w:val="en-US"/>
              </w:rPr>
              <w:t xml:space="preserve">. </w:t>
            </w:r>
            <w:r w:rsidRPr="00E22CEF">
              <w:rPr>
                <w:rFonts w:cs="Aptos"/>
                <w:sz w:val="16"/>
                <w:szCs w:val="16"/>
              </w:rPr>
              <w:t>Bojanowska 2A</w:t>
            </w:r>
          </w:p>
          <w:p w14:paraId="2DD48DAA" w14:textId="32CB5FB4" w:rsidR="000C55F8" w:rsidRPr="00E22CEF" w:rsidRDefault="000C55F8" w:rsidP="00E22CEF">
            <w:pPr>
              <w:spacing w:line="276" w:lineRule="auto"/>
              <w:textAlignment w:val="baseline"/>
              <w:rPr>
                <w:sz w:val="16"/>
                <w:szCs w:val="16"/>
              </w:rPr>
            </w:pPr>
            <w:r w:rsidRPr="00E22CEF">
              <w:rPr>
                <w:rFonts w:cs="Aptos"/>
                <w:sz w:val="16"/>
                <w:szCs w:val="16"/>
              </w:rPr>
              <w:t>09-200 Sierpc</w:t>
            </w:r>
          </w:p>
        </w:tc>
        <w:tc>
          <w:tcPr>
            <w:tcW w:w="1275" w:type="dxa"/>
            <w:tcBorders>
              <w:top w:val="single" w:sz="4" w:space="0" w:color="000000"/>
              <w:left w:val="single" w:sz="8" w:space="0" w:color="000000"/>
              <w:bottom w:val="single" w:sz="4" w:space="0" w:color="000000"/>
              <w:right w:val="single" w:sz="8" w:space="0" w:color="000000"/>
            </w:tcBorders>
            <w:shd w:val="clear" w:color="auto" w:fill="auto"/>
          </w:tcPr>
          <w:p w14:paraId="4E4B75F8" w14:textId="77777777" w:rsidR="000C55F8" w:rsidRPr="00E22CEF" w:rsidRDefault="000C55F8" w:rsidP="00E22CEF">
            <w:pPr>
              <w:spacing w:line="276" w:lineRule="auto"/>
              <w:rPr>
                <w:sz w:val="16"/>
                <w:szCs w:val="16"/>
              </w:rPr>
            </w:pPr>
            <w:r w:rsidRPr="00E22CEF">
              <w:rPr>
                <w:rFonts w:cs="Aptos"/>
                <w:sz w:val="16"/>
                <w:szCs w:val="16"/>
              </w:rPr>
              <w:t>Pralnia posiada barierę higieniczną</w:t>
            </w:r>
          </w:p>
        </w:tc>
      </w:tr>
      <w:tr w:rsidR="00411C3E" w:rsidRPr="00E22CEF" w14:paraId="5787EE2E" w14:textId="77777777" w:rsidTr="00E22CEF">
        <w:trPr>
          <w:trHeight w:val="293"/>
        </w:trPr>
        <w:tc>
          <w:tcPr>
            <w:tcW w:w="485" w:type="dxa"/>
            <w:tcBorders>
              <w:top w:val="single" w:sz="4" w:space="0" w:color="000000"/>
              <w:left w:val="single" w:sz="8" w:space="0" w:color="000000"/>
              <w:bottom w:val="single" w:sz="4" w:space="0" w:color="000000"/>
            </w:tcBorders>
            <w:shd w:val="clear" w:color="auto" w:fill="auto"/>
          </w:tcPr>
          <w:p w14:paraId="6208FB05" w14:textId="77777777" w:rsidR="000C55F8" w:rsidRPr="00E22CEF" w:rsidRDefault="000C55F8" w:rsidP="004E5DDD">
            <w:pPr>
              <w:spacing w:line="276" w:lineRule="auto"/>
              <w:jc w:val="both"/>
              <w:rPr>
                <w:sz w:val="16"/>
                <w:szCs w:val="16"/>
              </w:rPr>
            </w:pPr>
            <w:r w:rsidRPr="00E22CEF">
              <w:rPr>
                <w:rFonts w:eastAsia="Calibri" w:cs="Calibri"/>
                <w:sz w:val="16"/>
                <w:szCs w:val="16"/>
              </w:rPr>
              <w:t xml:space="preserve">  </w:t>
            </w:r>
            <w:r w:rsidRPr="00E22CEF">
              <w:rPr>
                <w:rFonts w:cs="Aptos"/>
                <w:sz w:val="16"/>
                <w:szCs w:val="16"/>
              </w:rPr>
              <w:t>4</w:t>
            </w:r>
          </w:p>
        </w:tc>
        <w:tc>
          <w:tcPr>
            <w:tcW w:w="2107" w:type="dxa"/>
            <w:tcBorders>
              <w:top w:val="single" w:sz="4" w:space="0" w:color="000000"/>
              <w:left w:val="single" w:sz="8" w:space="0" w:color="000000"/>
              <w:bottom w:val="single" w:sz="4" w:space="0" w:color="000000"/>
            </w:tcBorders>
            <w:shd w:val="clear" w:color="auto" w:fill="auto"/>
          </w:tcPr>
          <w:p w14:paraId="0D92E55B" w14:textId="77777777" w:rsidR="000C55F8" w:rsidRPr="00E22CEF" w:rsidRDefault="000C55F8" w:rsidP="00E22CEF">
            <w:pPr>
              <w:spacing w:line="276" w:lineRule="auto"/>
              <w:rPr>
                <w:sz w:val="16"/>
                <w:szCs w:val="16"/>
              </w:rPr>
            </w:pPr>
            <w:r w:rsidRPr="00E22CEF">
              <w:rPr>
                <w:rFonts w:eastAsia="Calibri" w:cs="Calibri"/>
                <w:sz w:val="16"/>
                <w:szCs w:val="16"/>
              </w:rPr>
              <w:t xml:space="preserve"> </w:t>
            </w:r>
            <w:r w:rsidRPr="00E22CEF">
              <w:rPr>
                <w:rFonts w:cs="Aptos"/>
                <w:sz w:val="16"/>
                <w:szCs w:val="16"/>
              </w:rPr>
              <w:t xml:space="preserve">NZOZ </w:t>
            </w:r>
            <w:proofErr w:type="spellStart"/>
            <w:r w:rsidRPr="00E22CEF">
              <w:rPr>
                <w:rFonts w:cs="Aptos"/>
                <w:sz w:val="16"/>
                <w:szCs w:val="16"/>
              </w:rPr>
              <w:t>Uromed</w:t>
            </w:r>
            <w:proofErr w:type="spellEnd"/>
            <w:r w:rsidRPr="00E22CEF">
              <w:rPr>
                <w:rFonts w:cs="Aptos"/>
                <w:sz w:val="16"/>
                <w:szCs w:val="16"/>
              </w:rPr>
              <w:t xml:space="preserve">   </w:t>
            </w:r>
          </w:p>
        </w:tc>
        <w:tc>
          <w:tcPr>
            <w:tcW w:w="2360" w:type="dxa"/>
            <w:tcBorders>
              <w:top w:val="single" w:sz="4" w:space="0" w:color="000000"/>
              <w:left w:val="single" w:sz="8" w:space="0" w:color="000000"/>
              <w:bottom w:val="single" w:sz="4" w:space="0" w:color="000000"/>
            </w:tcBorders>
            <w:shd w:val="clear" w:color="auto" w:fill="auto"/>
          </w:tcPr>
          <w:p w14:paraId="5775952C" w14:textId="2350CD97" w:rsidR="000C55F8" w:rsidRPr="00E22CEF" w:rsidRDefault="000C55F8" w:rsidP="00E22CEF">
            <w:pPr>
              <w:spacing w:line="276" w:lineRule="auto"/>
              <w:rPr>
                <w:sz w:val="16"/>
                <w:szCs w:val="16"/>
              </w:rPr>
            </w:pPr>
            <w:r w:rsidRPr="00E22CEF">
              <w:rPr>
                <w:rFonts w:cs="Aptos"/>
                <w:sz w:val="16"/>
                <w:szCs w:val="16"/>
              </w:rPr>
              <w:t xml:space="preserve">75-402 Koszalin </w:t>
            </w:r>
            <w:r w:rsidRPr="00E22CEF">
              <w:rPr>
                <w:rFonts w:cs="Aptos"/>
                <w:sz w:val="16"/>
                <w:szCs w:val="16"/>
              </w:rPr>
              <w:br/>
              <w:t>ul. B. Głowackiego 7</w:t>
            </w:r>
          </w:p>
        </w:tc>
        <w:tc>
          <w:tcPr>
            <w:tcW w:w="2835" w:type="dxa"/>
            <w:tcBorders>
              <w:top w:val="single" w:sz="4" w:space="0" w:color="000000"/>
              <w:left w:val="single" w:sz="8" w:space="0" w:color="000000"/>
              <w:bottom w:val="single" w:sz="4" w:space="0" w:color="000000"/>
            </w:tcBorders>
            <w:shd w:val="clear" w:color="auto" w:fill="auto"/>
          </w:tcPr>
          <w:p w14:paraId="54E88CE7" w14:textId="77777777" w:rsidR="000C55F8" w:rsidRPr="00E22CEF" w:rsidRDefault="000C55F8" w:rsidP="00E22CEF">
            <w:pPr>
              <w:spacing w:line="276" w:lineRule="auto"/>
              <w:rPr>
                <w:sz w:val="16"/>
                <w:szCs w:val="16"/>
              </w:rPr>
            </w:pPr>
            <w:r w:rsidRPr="00E22CEF">
              <w:rPr>
                <w:rFonts w:cs="Aptos"/>
                <w:sz w:val="16"/>
                <w:szCs w:val="16"/>
              </w:rPr>
              <w:t>W użyciu wyłącznie bielizna jednorazowego użytku</w:t>
            </w:r>
          </w:p>
        </w:tc>
        <w:tc>
          <w:tcPr>
            <w:tcW w:w="1275" w:type="dxa"/>
            <w:tcBorders>
              <w:top w:val="single" w:sz="4" w:space="0" w:color="000000"/>
              <w:left w:val="single" w:sz="8" w:space="0" w:color="000000"/>
              <w:bottom w:val="single" w:sz="4" w:space="0" w:color="000000"/>
              <w:right w:val="single" w:sz="8" w:space="0" w:color="000000"/>
            </w:tcBorders>
            <w:shd w:val="clear" w:color="auto" w:fill="auto"/>
          </w:tcPr>
          <w:p w14:paraId="7872648A" w14:textId="77777777" w:rsidR="000C55F8" w:rsidRPr="00E22CEF" w:rsidRDefault="000C55F8" w:rsidP="00E22CEF">
            <w:pPr>
              <w:spacing w:line="276" w:lineRule="auto"/>
              <w:rPr>
                <w:sz w:val="16"/>
                <w:szCs w:val="16"/>
              </w:rPr>
            </w:pPr>
            <w:r w:rsidRPr="00E22CEF">
              <w:rPr>
                <w:rFonts w:cs="Aptos"/>
                <w:sz w:val="16"/>
                <w:szCs w:val="16"/>
              </w:rPr>
              <w:t>Nie dotyczy</w:t>
            </w:r>
          </w:p>
        </w:tc>
      </w:tr>
      <w:tr w:rsidR="00411C3E" w:rsidRPr="00E22CEF" w14:paraId="34ADBEE9" w14:textId="77777777" w:rsidTr="00E22CEF">
        <w:trPr>
          <w:trHeight w:val="293"/>
        </w:trPr>
        <w:tc>
          <w:tcPr>
            <w:tcW w:w="485" w:type="dxa"/>
            <w:tcBorders>
              <w:top w:val="single" w:sz="4" w:space="0" w:color="000000"/>
              <w:left w:val="single" w:sz="8" w:space="0" w:color="000000"/>
              <w:bottom w:val="single" w:sz="4" w:space="0" w:color="000000"/>
            </w:tcBorders>
            <w:shd w:val="clear" w:color="auto" w:fill="auto"/>
          </w:tcPr>
          <w:p w14:paraId="14C931DB" w14:textId="77777777" w:rsidR="000C55F8" w:rsidRPr="00E22CEF" w:rsidRDefault="000C55F8" w:rsidP="004E5DDD">
            <w:pPr>
              <w:spacing w:line="276" w:lineRule="auto"/>
              <w:jc w:val="both"/>
              <w:rPr>
                <w:sz w:val="16"/>
                <w:szCs w:val="16"/>
              </w:rPr>
            </w:pPr>
            <w:r w:rsidRPr="00E22CEF">
              <w:rPr>
                <w:rFonts w:eastAsia="Calibri" w:cs="Calibri"/>
                <w:sz w:val="16"/>
                <w:szCs w:val="16"/>
              </w:rPr>
              <w:t xml:space="preserve">  </w:t>
            </w:r>
            <w:r w:rsidRPr="00E22CEF">
              <w:rPr>
                <w:rFonts w:cs="Aptos"/>
                <w:sz w:val="16"/>
                <w:szCs w:val="16"/>
              </w:rPr>
              <w:t>5</w:t>
            </w:r>
          </w:p>
        </w:tc>
        <w:tc>
          <w:tcPr>
            <w:tcW w:w="2107" w:type="dxa"/>
            <w:tcBorders>
              <w:top w:val="single" w:sz="4" w:space="0" w:color="000000"/>
              <w:left w:val="single" w:sz="8" w:space="0" w:color="000000"/>
              <w:bottom w:val="single" w:sz="4" w:space="0" w:color="000000"/>
            </w:tcBorders>
            <w:shd w:val="clear" w:color="auto" w:fill="auto"/>
          </w:tcPr>
          <w:p w14:paraId="058A5B8E" w14:textId="77777777" w:rsidR="000C55F8" w:rsidRPr="00E22CEF" w:rsidRDefault="000C55F8" w:rsidP="00E22CEF">
            <w:pPr>
              <w:spacing w:line="276" w:lineRule="auto"/>
              <w:rPr>
                <w:sz w:val="16"/>
                <w:szCs w:val="16"/>
              </w:rPr>
            </w:pPr>
            <w:r w:rsidRPr="00E22CEF">
              <w:rPr>
                <w:rFonts w:cs="Aptos"/>
                <w:sz w:val="16"/>
                <w:szCs w:val="16"/>
              </w:rPr>
              <w:t>Samodzielny Publiczny Zakład Opieki Zdrowotnej MSWiA (SPZOZ MSWiA)</w:t>
            </w:r>
          </w:p>
        </w:tc>
        <w:tc>
          <w:tcPr>
            <w:tcW w:w="2360" w:type="dxa"/>
            <w:tcBorders>
              <w:top w:val="single" w:sz="4" w:space="0" w:color="000000"/>
              <w:left w:val="single" w:sz="8" w:space="0" w:color="000000"/>
              <w:bottom w:val="single" w:sz="4" w:space="0" w:color="000000"/>
            </w:tcBorders>
            <w:shd w:val="clear" w:color="auto" w:fill="auto"/>
          </w:tcPr>
          <w:p w14:paraId="27E70485" w14:textId="77777777" w:rsidR="000C55F8" w:rsidRPr="00E22CEF" w:rsidRDefault="000C55F8" w:rsidP="00E22CEF">
            <w:pPr>
              <w:spacing w:line="276" w:lineRule="auto"/>
              <w:rPr>
                <w:sz w:val="16"/>
                <w:szCs w:val="16"/>
              </w:rPr>
            </w:pPr>
            <w:r w:rsidRPr="00E22CEF">
              <w:rPr>
                <w:rFonts w:cs="Aptos"/>
                <w:sz w:val="16"/>
                <w:szCs w:val="16"/>
              </w:rPr>
              <w:t>Koszalin ul. Szpitalna 2</w:t>
            </w:r>
          </w:p>
        </w:tc>
        <w:tc>
          <w:tcPr>
            <w:tcW w:w="2835" w:type="dxa"/>
            <w:tcBorders>
              <w:top w:val="single" w:sz="4" w:space="0" w:color="000000"/>
              <w:left w:val="single" w:sz="8" w:space="0" w:color="000000"/>
              <w:bottom w:val="single" w:sz="4" w:space="0" w:color="000000"/>
            </w:tcBorders>
            <w:shd w:val="clear" w:color="auto" w:fill="auto"/>
          </w:tcPr>
          <w:p w14:paraId="205332AA" w14:textId="77777777" w:rsidR="000C55F8" w:rsidRPr="00E22CEF" w:rsidRDefault="000C55F8" w:rsidP="00E22CEF">
            <w:pPr>
              <w:spacing w:line="276" w:lineRule="auto"/>
              <w:textAlignment w:val="baseline"/>
              <w:rPr>
                <w:rFonts w:cs="Aptos"/>
                <w:sz w:val="16"/>
                <w:szCs w:val="16"/>
              </w:rPr>
            </w:pPr>
            <w:r w:rsidRPr="00E22CEF">
              <w:rPr>
                <w:rFonts w:cs="Aptos"/>
                <w:sz w:val="16"/>
                <w:szCs w:val="16"/>
              </w:rPr>
              <w:t xml:space="preserve">Zakład Usług Pralniczych Henryka Różalska, Katarzyna Karasiewicz </w:t>
            </w:r>
          </w:p>
          <w:p w14:paraId="5E0855E6" w14:textId="67E03B63" w:rsidR="000C55F8" w:rsidRPr="00E22CEF" w:rsidRDefault="000C55F8" w:rsidP="00E22CEF">
            <w:pPr>
              <w:spacing w:line="276" w:lineRule="auto"/>
              <w:textAlignment w:val="baseline"/>
              <w:rPr>
                <w:rFonts w:cs="Aptos"/>
                <w:sz w:val="16"/>
                <w:szCs w:val="16"/>
              </w:rPr>
            </w:pPr>
            <w:r w:rsidRPr="00E22CEF">
              <w:rPr>
                <w:rFonts w:cs="Aptos"/>
                <w:sz w:val="16"/>
                <w:szCs w:val="16"/>
              </w:rPr>
              <w:t xml:space="preserve">ul. Lipowa 11 </w:t>
            </w:r>
          </w:p>
          <w:p w14:paraId="64A5230D" w14:textId="3C95E894" w:rsidR="000C55F8" w:rsidRPr="00E22CEF" w:rsidRDefault="000C55F8" w:rsidP="00E22CEF">
            <w:pPr>
              <w:spacing w:line="276" w:lineRule="auto"/>
              <w:textAlignment w:val="baseline"/>
              <w:rPr>
                <w:sz w:val="16"/>
                <w:szCs w:val="16"/>
              </w:rPr>
            </w:pPr>
            <w:r w:rsidRPr="00E22CEF">
              <w:rPr>
                <w:rFonts w:cs="Aptos"/>
                <w:sz w:val="16"/>
                <w:szCs w:val="16"/>
              </w:rPr>
              <w:t>76-032 Mielenko</w:t>
            </w:r>
          </w:p>
        </w:tc>
        <w:tc>
          <w:tcPr>
            <w:tcW w:w="1275" w:type="dxa"/>
            <w:tcBorders>
              <w:top w:val="single" w:sz="4" w:space="0" w:color="000000"/>
              <w:left w:val="single" w:sz="8" w:space="0" w:color="000000"/>
              <w:bottom w:val="single" w:sz="4" w:space="0" w:color="000000"/>
              <w:right w:val="single" w:sz="8" w:space="0" w:color="000000"/>
            </w:tcBorders>
            <w:shd w:val="clear" w:color="auto" w:fill="auto"/>
          </w:tcPr>
          <w:p w14:paraId="2E3EA787" w14:textId="77777777" w:rsidR="000C55F8" w:rsidRPr="00E22CEF" w:rsidRDefault="000C55F8" w:rsidP="00E22CEF">
            <w:pPr>
              <w:spacing w:line="276" w:lineRule="auto"/>
              <w:rPr>
                <w:sz w:val="16"/>
                <w:szCs w:val="16"/>
              </w:rPr>
            </w:pPr>
            <w:r w:rsidRPr="00E22CEF">
              <w:rPr>
                <w:rFonts w:cs="Aptos"/>
                <w:sz w:val="16"/>
                <w:szCs w:val="16"/>
              </w:rPr>
              <w:t>Pralnia posiada barierę higieniczną</w:t>
            </w:r>
          </w:p>
        </w:tc>
      </w:tr>
    </w:tbl>
    <w:p w14:paraId="0A9570B1" w14:textId="77777777" w:rsidR="000429AB" w:rsidRDefault="000429AB" w:rsidP="004E5DDD">
      <w:pPr>
        <w:spacing w:line="276" w:lineRule="auto"/>
        <w:jc w:val="both"/>
        <w:rPr>
          <w:rFonts w:cs="Calibri"/>
          <w:bCs/>
          <w:u w:val="single"/>
        </w:rPr>
      </w:pPr>
    </w:p>
    <w:p w14:paraId="41B5D530" w14:textId="14B3F567" w:rsidR="006D68A7" w:rsidRPr="006D68A7" w:rsidRDefault="00F44221" w:rsidP="004E5DDD">
      <w:pPr>
        <w:spacing w:line="276" w:lineRule="auto"/>
        <w:jc w:val="both"/>
      </w:pPr>
      <w:r w:rsidRPr="006D68A7">
        <w:rPr>
          <w:rFonts w:cs="Calibri"/>
          <w:bCs/>
          <w:u w:val="single"/>
        </w:rPr>
        <w:t>Zakład Usług Pralniczych w Mielenku</w:t>
      </w:r>
      <w:r w:rsidRPr="006D68A7">
        <w:rPr>
          <w:rFonts w:cs="Calibri"/>
          <w:bCs/>
        </w:rPr>
        <w:t xml:space="preserve"> </w:t>
      </w:r>
      <w:r w:rsidR="006D68A7" w:rsidRPr="006D68A7">
        <w:rPr>
          <w:rFonts w:cs="Calibri"/>
          <w:bCs/>
        </w:rPr>
        <w:t xml:space="preserve">przystosowany był do świadczenia usług prania bielizny szpitalnej. Pralnia posiada barierę higieniczną. W pralni, pranie bielizny brudnej odbywało się w tunelu pralniczym wyposażonym w automatyczny system dozujący środki piorące </w:t>
      </w:r>
      <w:r w:rsidR="00E22CEF">
        <w:rPr>
          <w:rFonts w:cs="Calibri"/>
          <w:bCs/>
        </w:rPr>
        <w:br/>
      </w:r>
      <w:r w:rsidR="006D68A7" w:rsidRPr="006D68A7">
        <w:rPr>
          <w:rFonts w:cs="Calibri"/>
          <w:bCs/>
        </w:rPr>
        <w:t xml:space="preserve">i dezynfekcyjne. Bieliznę skażoną przed jej wypraniem poddawano dezynfekcji w komorze dezynfekcyjnej. Bielizna noworodkowa i dzieci młodszych prana była w wydzielonej pralnicy </w:t>
      </w:r>
      <w:r w:rsidR="00E22CEF">
        <w:rPr>
          <w:rFonts w:cs="Calibri"/>
          <w:bCs/>
        </w:rPr>
        <w:br/>
      </w:r>
      <w:r w:rsidR="006D68A7" w:rsidRPr="006D68A7">
        <w:rPr>
          <w:rFonts w:cs="Calibri"/>
          <w:bCs/>
        </w:rPr>
        <w:t xml:space="preserve">z barierą higieniczną. Bielizna pościelowa noworodków i dzieci młodszych po wypraniu była maglowana, a ubranka prasowane. Bielizna czysta pakowana była w worki foliowe oraz uprane i zdezynfekowane worki materiałowe. W pralni nie prowadziło się zabiegów sterylizacji bielizny noworodkowej. Bielizna czysta odwożona była transportem pralni bezpośrednio na oddziały, gdzie były magazynowane w wydzielonych szafach lub na regałach </w:t>
      </w:r>
      <w:r w:rsidR="00E22CEF">
        <w:rPr>
          <w:rFonts w:cs="Calibri"/>
          <w:bCs/>
        </w:rPr>
        <w:br/>
      </w:r>
      <w:r w:rsidR="006D68A7" w:rsidRPr="006D68A7">
        <w:rPr>
          <w:rFonts w:cs="Calibri"/>
          <w:bCs/>
        </w:rPr>
        <w:lastRenderedPageBreak/>
        <w:t xml:space="preserve">w pomieszczeniach. Nie stwierdzono nieprawidłowości w zakresie postępowania z bielizną czystą i brudną.  </w:t>
      </w:r>
    </w:p>
    <w:p w14:paraId="0CC3CDEA" w14:textId="77777777" w:rsidR="00677B11" w:rsidRPr="006D68A7" w:rsidRDefault="00677B11" w:rsidP="004E5DDD">
      <w:pPr>
        <w:spacing w:line="276" w:lineRule="auto"/>
        <w:jc w:val="both"/>
        <w:rPr>
          <w:rFonts w:cs="Calibri"/>
          <w:szCs w:val="24"/>
          <w:lang w:eastAsia="pl-PL"/>
        </w:rPr>
      </w:pPr>
    </w:p>
    <w:p w14:paraId="4EBF4ECB" w14:textId="77777777" w:rsidR="00677B11" w:rsidRPr="006D68A7" w:rsidRDefault="00677B11" w:rsidP="004E5DDD">
      <w:pPr>
        <w:spacing w:line="276" w:lineRule="auto"/>
        <w:jc w:val="both"/>
        <w:rPr>
          <w:rFonts w:cs="Calibri"/>
          <w:szCs w:val="24"/>
          <w:u w:val="single"/>
          <w:lang w:eastAsia="pl-PL"/>
        </w:rPr>
      </w:pPr>
      <w:r w:rsidRPr="006D68A7">
        <w:rPr>
          <w:rFonts w:cs="Calibri"/>
          <w:szCs w:val="24"/>
          <w:u w:val="single"/>
          <w:lang w:eastAsia="pl-PL"/>
        </w:rPr>
        <w:t>Postępowanie z bielizną szpitalną</w:t>
      </w:r>
    </w:p>
    <w:p w14:paraId="43ED7194" w14:textId="77777777" w:rsidR="00F44221" w:rsidRPr="006D68A7" w:rsidRDefault="00F44221" w:rsidP="004E5DDD">
      <w:pPr>
        <w:spacing w:after="57" w:line="276" w:lineRule="auto"/>
        <w:jc w:val="both"/>
        <w:textAlignment w:val="baseline"/>
      </w:pPr>
      <w:r w:rsidRPr="006D68A7">
        <w:rPr>
          <w:rFonts w:cs="Calibri"/>
          <w:b/>
          <w:bCs/>
          <w:u w:val="single"/>
        </w:rPr>
        <w:t xml:space="preserve">Specjalistyczny Zespół gruźlicy i Chorób Płuc w Koszalinie 75-252 Koszalin, ul. Niepodległości 44-48 </w:t>
      </w:r>
    </w:p>
    <w:p w14:paraId="7797E447" w14:textId="56DA2A1D" w:rsidR="006D68A7" w:rsidRDefault="006D68A7" w:rsidP="000429AB">
      <w:pPr>
        <w:spacing w:after="120" w:line="276" w:lineRule="auto"/>
        <w:ind w:firstLine="709"/>
        <w:jc w:val="both"/>
        <w:rPr>
          <w:rFonts w:cs="Calibri"/>
          <w:bCs/>
        </w:rPr>
      </w:pPr>
      <w:r w:rsidRPr="006D68A7">
        <w:rPr>
          <w:rFonts w:cs="Calibri"/>
          <w:bCs/>
        </w:rPr>
        <w:t>Bielizn</w:t>
      </w:r>
      <w:r>
        <w:rPr>
          <w:rFonts w:cs="Calibri"/>
          <w:bCs/>
        </w:rPr>
        <w:t>ę</w:t>
      </w:r>
      <w:r w:rsidRPr="006D68A7">
        <w:rPr>
          <w:rFonts w:cs="Calibri"/>
          <w:bCs/>
        </w:rPr>
        <w:t xml:space="preserve"> czyst</w:t>
      </w:r>
      <w:r>
        <w:rPr>
          <w:rFonts w:cs="Calibri"/>
          <w:bCs/>
        </w:rPr>
        <w:t>ą</w:t>
      </w:r>
      <w:r w:rsidRPr="006D68A7">
        <w:rPr>
          <w:rFonts w:cs="Calibri"/>
          <w:bCs/>
        </w:rPr>
        <w:t xml:space="preserve"> z pralni do szpitala przewożono środkiem transportu należącym do pralni. Pomieszczenia magazynowe bielizny czystej i brudnej zlokalizowane </w:t>
      </w:r>
      <w:r>
        <w:rPr>
          <w:rFonts w:cs="Calibri"/>
          <w:bCs/>
        </w:rPr>
        <w:t>były</w:t>
      </w:r>
      <w:r w:rsidRPr="006D68A7">
        <w:rPr>
          <w:rFonts w:cs="Calibri"/>
          <w:bCs/>
        </w:rPr>
        <w:t xml:space="preserve"> na poziomie niskiego parteru. W magazynie bielizny czystej pościel  ułożon</w:t>
      </w:r>
      <w:r>
        <w:rPr>
          <w:rFonts w:cs="Calibri"/>
          <w:bCs/>
        </w:rPr>
        <w:t>o</w:t>
      </w:r>
      <w:r w:rsidRPr="006D68A7">
        <w:rPr>
          <w:rFonts w:cs="Calibri"/>
          <w:bCs/>
        </w:rPr>
        <w:t xml:space="preserve">  na  regałach  o konstrukcji drewnianej zmywalnej, skąd przekazywano </w:t>
      </w:r>
      <w:r>
        <w:rPr>
          <w:rFonts w:cs="Calibri"/>
          <w:bCs/>
        </w:rPr>
        <w:t xml:space="preserve">ją windą </w:t>
      </w:r>
      <w:r w:rsidRPr="006D68A7">
        <w:rPr>
          <w:rFonts w:cs="Calibri"/>
          <w:bCs/>
        </w:rPr>
        <w:t>na oddziały</w:t>
      </w:r>
      <w:r>
        <w:rPr>
          <w:rFonts w:cs="Calibri"/>
          <w:bCs/>
        </w:rPr>
        <w:t>.</w:t>
      </w:r>
      <w:r w:rsidRPr="006D68A7">
        <w:rPr>
          <w:rFonts w:cs="Calibri"/>
          <w:bCs/>
        </w:rPr>
        <w:t xml:space="preserve"> </w:t>
      </w:r>
      <w:r w:rsidRPr="006D68A7">
        <w:rPr>
          <w:rFonts w:cs="Calibri"/>
        </w:rPr>
        <w:t xml:space="preserve">Podręczne magazyny bielizny czystej znajdowały się na I </w:t>
      </w:r>
      <w:proofErr w:type="spellStart"/>
      <w:r w:rsidRPr="006D68A7">
        <w:rPr>
          <w:rFonts w:cs="Calibri"/>
        </w:rPr>
        <w:t>i</w:t>
      </w:r>
      <w:proofErr w:type="spellEnd"/>
      <w:r w:rsidRPr="006D68A7">
        <w:rPr>
          <w:rFonts w:cs="Calibri"/>
        </w:rPr>
        <w:t xml:space="preserve"> II piętrze. Bielizna czysta w magazynach podręcznych ułożona była na regałach oraz w zamykanych szafach o powierzchniach gładkich zmywalnych odpornych na działanie środków do dezynfekcji. </w:t>
      </w:r>
      <w:r w:rsidRPr="006D68A7">
        <w:rPr>
          <w:rFonts w:cs="Calibri"/>
          <w:bCs/>
        </w:rPr>
        <w:t xml:space="preserve">W magazynie bielizny brudnej znajdowały się opisane wózki ze stali nierdzewnej należące do firmy pralniczej na bieliznę brudną. Bielizna zanieczyszczona krwią wkładana była do worków czerwonych. Wózki na bieliznę brudną </w:t>
      </w:r>
      <w:r>
        <w:rPr>
          <w:rFonts w:cs="Calibri"/>
          <w:bCs/>
        </w:rPr>
        <w:t>były</w:t>
      </w:r>
      <w:r w:rsidRPr="006D68A7">
        <w:rPr>
          <w:rFonts w:cs="Calibri"/>
          <w:bCs/>
        </w:rPr>
        <w:t xml:space="preserve"> myte </w:t>
      </w:r>
      <w:r w:rsidR="00E22CEF">
        <w:rPr>
          <w:rFonts w:cs="Calibri"/>
          <w:bCs/>
        </w:rPr>
        <w:br/>
      </w:r>
      <w:r w:rsidRPr="006D68A7">
        <w:rPr>
          <w:rFonts w:cs="Calibri"/>
          <w:bCs/>
        </w:rPr>
        <w:t xml:space="preserve">i dezynfekowane. W magazynach powierzchnie gładkie i zmywalne odporne na działanie środków dezynfekcyjnych. </w:t>
      </w:r>
    </w:p>
    <w:p w14:paraId="0423BDB8" w14:textId="0A8E6F22" w:rsidR="006D68A7" w:rsidRPr="001D270F" w:rsidRDefault="006D68A7" w:rsidP="000429AB">
      <w:pPr>
        <w:spacing w:after="120" w:line="276" w:lineRule="auto"/>
        <w:ind w:firstLine="709"/>
        <w:jc w:val="both"/>
        <w:rPr>
          <w:color w:val="7030A0"/>
        </w:rPr>
      </w:pPr>
      <w:r w:rsidRPr="006D68A7">
        <w:rPr>
          <w:rFonts w:cs="Calibri"/>
          <w:bCs/>
        </w:rPr>
        <w:t>W trakcie kontroli stwierdzono nieprawidłowości w zakresie stanu technicznego t. j. na ścianie w magazynie bielizny brudnej, która wydziela pomieszczenie do mycia i dezynfekcji wózków do przewożenia bielizny brudnej, stwierdzono ciemnie przebarwienia i ubytki tynku</w:t>
      </w:r>
      <w:r>
        <w:rPr>
          <w:rFonts w:cs="Calibri"/>
          <w:bCs/>
        </w:rPr>
        <w:t>.</w:t>
      </w:r>
      <w:r w:rsidRPr="006D68A7">
        <w:rPr>
          <w:rFonts w:cs="Calibri"/>
          <w:bCs/>
        </w:rPr>
        <w:t xml:space="preserve"> Nieprawidłowości zostały usunięte podczas kontroli. Stan sanitarno-higieniczny i porządkowy zachowany.</w:t>
      </w:r>
      <w:r w:rsidRPr="006D68A7">
        <w:rPr>
          <w:rFonts w:cs="Calibri"/>
        </w:rPr>
        <w:t xml:space="preserve"> </w:t>
      </w:r>
      <w:r w:rsidRPr="006D68A7">
        <w:rPr>
          <w:rFonts w:cs="Calibri"/>
          <w:bCs/>
        </w:rPr>
        <w:t xml:space="preserve">Nie stwierdzono nieprawidłowości w zakresie postępowania z bielizną czystą </w:t>
      </w:r>
      <w:r w:rsidR="00E22CEF">
        <w:rPr>
          <w:rFonts w:cs="Calibri"/>
          <w:bCs/>
        </w:rPr>
        <w:br/>
      </w:r>
      <w:r w:rsidRPr="006D68A7">
        <w:rPr>
          <w:rFonts w:cs="Calibri"/>
          <w:bCs/>
        </w:rPr>
        <w:t xml:space="preserve">i brudną.  </w:t>
      </w:r>
    </w:p>
    <w:p w14:paraId="1C23E013" w14:textId="77777777" w:rsidR="00F44221" w:rsidRPr="00FA06A0" w:rsidRDefault="00F44221" w:rsidP="004E5DDD">
      <w:pPr>
        <w:spacing w:line="276" w:lineRule="auto"/>
        <w:ind w:left="720"/>
        <w:jc w:val="both"/>
        <w:rPr>
          <w:rFonts w:cs="Calibri"/>
          <w:color w:val="FF0000"/>
        </w:rPr>
      </w:pPr>
    </w:p>
    <w:p w14:paraId="27580A20" w14:textId="5DBFB44D" w:rsidR="00F44221" w:rsidRPr="006D68A7" w:rsidRDefault="00F44221" w:rsidP="004E5DDD">
      <w:pPr>
        <w:spacing w:line="276" w:lineRule="auto"/>
        <w:jc w:val="both"/>
      </w:pPr>
      <w:r w:rsidRPr="006D68A7">
        <w:rPr>
          <w:rFonts w:cs="Calibri"/>
          <w:b/>
          <w:bCs/>
          <w:u w:val="single"/>
        </w:rPr>
        <w:t xml:space="preserve">Samodzielny Publiczny Zakład Opieki Zdrowotnej MSWiA w Koszalinie przy ul. Szpitalnej 2 </w:t>
      </w:r>
    </w:p>
    <w:p w14:paraId="64333813" w14:textId="57F7D7E7" w:rsidR="006D68A7" w:rsidRDefault="006D68A7" w:rsidP="000429AB">
      <w:pPr>
        <w:spacing w:after="120" w:line="276" w:lineRule="auto"/>
        <w:ind w:firstLine="709"/>
        <w:jc w:val="both"/>
        <w:rPr>
          <w:rFonts w:cs="Calibri"/>
        </w:rPr>
      </w:pPr>
      <w:r w:rsidRPr="006D68A7">
        <w:rPr>
          <w:rFonts w:cs="Calibri"/>
        </w:rPr>
        <w:t xml:space="preserve">Przewóz bielizny czystej z pralni do szpitala odbywał się środkiem transportu należącym do ww. pralni. Magazynowanie bielizny czystej odbywało się na oddziałach </w:t>
      </w:r>
      <w:r w:rsidR="00E22CEF">
        <w:rPr>
          <w:rFonts w:cs="Calibri"/>
        </w:rPr>
        <w:br/>
      </w:r>
      <w:r w:rsidRPr="006D68A7">
        <w:rPr>
          <w:rFonts w:cs="Calibri"/>
        </w:rPr>
        <w:t>w wydzielonych zamykanych szafach o konstrukcji drewnianej, z półkami o powierzchniach gładkich i zmywalnych, do których dostęp mieli wyłącznie pracownicy, a także w magazynie obrotu pościelą czystą w części podpiwniczonej szpitala. Na oddziałach znajd</w:t>
      </w:r>
      <w:r>
        <w:rPr>
          <w:rFonts w:cs="Calibri"/>
        </w:rPr>
        <w:t>ował</w:t>
      </w:r>
      <w:r w:rsidRPr="006D68A7">
        <w:rPr>
          <w:rFonts w:cs="Calibri"/>
        </w:rPr>
        <w:t xml:space="preserve"> się również brudownik</w:t>
      </w:r>
      <w:r>
        <w:rPr>
          <w:rFonts w:cs="Calibri"/>
        </w:rPr>
        <w:t xml:space="preserve"> do składowania</w:t>
      </w:r>
      <w:r w:rsidRPr="006D68A7">
        <w:rPr>
          <w:rFonts w:cs="Calibri"/>
        </w:rPr>
        <w:t xml:space="preserve"> bielizn</w:t>
      </w:r>
      <w:r>
        <w:rPr>
          <w:rFonts w:cs="Calibri"/>
        </w:rPr>
        <w:t>y</w:t>
      </w:r>
      <w:r w:rsidRPr="006D68A7">
        <w:rPr>
          <w:rFonts w:cs="Calibri"/>
        </w:rPr>
        <w:t xml:space="preserve"> brudn</w:t>
      </w:r>
      <w:r>
        <w:rPr>
          <w:rFonts w:cs="Calibri"/>
        </w:rPr>
        <w:t>ej</w:t>
      </w:r>
      <w:r w:rsidRPr="006D68A7">
        <w:rPr>
          <w:rFonts w:cs="Calibri"/>
        </w:rPr>
        <w:t xml:space="preserve">. Bieliznę brudną umieszcza się w workach niebieskich dla bielizny nieskażonej oraz czerwonych dla bielizny skażonej. Bielizna brudna zbierana </w:t>
      </w:r>
      <w:r>
        <w:rPr>
          <w:rFonts w:cs="Calibri"/>
        </w:rPr>
        <w:t>była</w:t>
      </w:r>
      <w:r w:rsidRPr="006D68A7">
        <w:rPr>
          <w:rFonts w:cs="Calibri"/>
        </w:rPr>
        <w:t xml:space="preserve"> przez pracowników szpitala i po napełnieniu worka do 2/3 objętości </w:t>
      </w:r>
      <w:r>
        <w:rPr>
          <w:rFonts w:cs="Calibri"/>
        </w:rPr>
        <w:t>odk</w:t>
      </w:r>
      <w:r w:rsidRPr="006D68A7">
        <w:rPr>
          <w:rFonts w:cs="Calibri"/>
        </w:rPr>
        <w:t xml:space="preserve">ładana do brudownika na oddziale lub transportowana bezpośrednio do magazynu bielizny brudnej. Bielizna brudna składowana była na regałach lub pakowana do wózków ze stali nierdzewnej należących do firmy pralniczej. Magazyn bielizny brudnej posiadał powierzchnie gładkie </w:t>
      </w:r>
      <w:r w:rsidR="00E22CEF">
        <w:rPr>
          <w:rFonts w:cs="Calibri"/>
        </w:rPr>
        <w:br/>
      </w:r>
      <w:r w:rsidRPr="006D68A7">
        <w:rPr>
          <w:rFonts w:cs="Calibri"/>
        </w:rPr>
        <w:t xml:space="preserve">i zmywalne oraz był wyposażony w umywalkę do rąk, przy której znajdowały się środki higieny </w:t>
      </w:r>
      <w:proofErr w:type="spellStart"/>
      <w:r w:rsidRPr="006D68A7">
        <w:rPr>
          <w:rFonts w:cs="Calibri"/>
        </w:rPr>
        <w:t>t.j</w:t>
      </w:r>
      <w:proofErr w:type="spellEnd"/>
      <w:r w:rsidRPr="006D68A7">
        <w:rPr>
          <w:rFonts w:cs="Calibri"/>
        </w:rPr>
        <w:t xml:space="preserve">. mydło w płynie, ręcznik papierowy, środek do dezynfekcji rąk. W obiekcie bielizna brudna jednorazowa traktowana była jako odpad medyczny i zgodnie z opracowaną instrukcją obowiązującą w szpitalu przekazywana jest do utylizacji. </w:t>
      </w:r>
    </w:p>
    <w:p w14:paraId="67F1F8A0" w14:textId="5A229348" w:rsidR="00F44221" w:rsidRDefault="006D68A7" w:rsidP="000429AB">
      <w:pPr>
        <w:spacing w:after="120" w:line="276" w:lineRule="auto"/>
        <w:ind w:firstLine="709"/>
        <w:jc w:val="both"/>
        <w:rPr>
          <w:color w:val="7030A0"/>
        </w:rPr>
      </w:pPr>
      <w:r w:rsidRPr="006D68A7">
        <w:rPr>
          <w:rFonts w:cs="Calibri"/>
          <w:bCs/>
        </w:rPr>
        <w:lastRenderedPageBreak/>
        <w:t xml:space="preserve">Stan sanitarno-porządkowy zachowany. Stan techniczny pomieszczeń nie budził zastrzeżeń. Nie stwierdzono nieprawidłowości w zakresie postępowania z bielizną czystą </w:t>
      </w:r>
      <w:r w:rsidR="00E22CEF">
        <w:rPr>
          <w:rFonts w:cs="Calibri"/>
          <w:bCs/>
        </w:rPr>
        <w:br/>
      </w:r>
      <w:r w:rsidRPr="006D68A7">
        <w:rPr>
          <w:rFonts w:cs="Calibri"/>
          <w:bCs/>
        </w:rPr>
        <w:t xml:space="preserve">i brudną.  </w:t>
      </w:r>
    </w:p>
    <w:p w14:paraId="391B44F2" w14:textId="77777777" w:rsidR="006D68A7" w:rsidRPr="006D68A7" w:rsidRDefault="006D68A7" w:rsidP="004E5DDD">
      <w:pPr>
        <w:spacing w:line="276" w:lineRule="auto"/>
        <w:ind w:firstLine="709"/>
        <w:jc w:val="both"/>
        <w:rPr>
          <w:color w:val="7030A0"/>
        </w:rPr>
      </w:pPr>
    </w:p>
    <w:p w14:paraId="48DC0225" w14:textId="77777777" w:rsidR="00F44221" w:rsidRPr="006D68A7" w:rsidRDefault="00F44221" w:rsidP="004E5DDD">
      <w:pPr>
        <w:spacing w:after="57" w:line="276" w:lineRule="auto"/>
        <w:jc w:val="both"/>
        <w:textAlignment w:val="baseline"/>
      </w:pPr>
      <w:r w:rsidRPr="006D68A7">
        <w:rPr>
          <w:rFonts w:cs="Calibri"/>
          <w:b/>
          <w:bCs/>
          <w:u w:val="single"/>
        </w:rPr>
        <w:t>Szpital Wojewódzki w Koszalinie Koszalin ul. Chałubińskiego 7</w:t>
      </w:r>
    </w:p>
    <w:p w14:paraId="06BF13C4" w14:textId="7B790D3D" w:rsidR="001C09FA" w:rsidRDefault="006D68A7" w:rsidP="000429AB">
      <w:pPr>
        <w:spacing w:after="120" w:line="276" w:lineRule="auto"/>
        <w:ind w:firstLine="709"/>
        <w:jc w:val="both"/>
        <w:rPr>
          <w:rFonts w:cs="Calibri"/>
        </w:rPr>
      </w:pPr>
      <w:r w:rsidRPr="001C09FA">
        <w:rPr>
          <w:rFonts w:cs="Calibri"/>
        </w:rPr>
        <w:t>Szpital nie posiada</w:t>
      </w:r>
      <w:r w:rsidR="001C09FA">
        <w:rPr>
          <w:rFonts w:cs="Calibri"/>
        </w:rPr>
        <w:t>ł</w:t>
      </w:r>
      <w:r w:rsidRPr="001C09FA">
        <w:rPr>
          <w:rFonts w:cs="Calibri"/>
        </w:rPr>
        <w:t xml:space="preserve"> magazynu bielizny czystej. Przewóz czystej bielizny z pralni do szpitala odbywał się środkiem transportu należącym do ww. pralni. Bielizn</w:t>
      </w:r>
      <w:r w:rsidR="001C09FA">
        <w:rPr>
          <w:rFonts w:cs="Calibri"/>
        </w:rPr>
        <w:t>ę</w:t>
      </w:r>
      <w:r w:rsidRPr="001C09FA">
        <w:rPr>
          <w:rFonts w:cs="Calibri"/>
        </w:rPr>
        <w:t xml:space="preserve"> czyst</w:t>
      </w:r>
      <w:r w:rsidR="001C09FA">
        <w:rPr>
          <w:rFonts w:cs="Calibri"/>
        </w:rPr>
        <w:t>ą</w:t>
      </w:r>
      <w:r w:rsidRPr="001C09FA">
        <w:rPr>
          <w:rFonts w:cs="Calibri"/>
        </w:rPr>
        <w:t xml:space="preserve"> z pralni transportowan</w:t>
      </w:r>
      <w:r w:rsidR="001C09FA">
        <w:rPr>
          <w:rFonts w:cs="Calibri"/>
        </w:rPr>
        <w:t>o</w:t>
      </w:r>
      <w:r w:rsidRPr="001C09FA">
        <w:rPr>
          <w:rFonts w:cs="Calibri"/>
        </w:rPr>
        <w:t xml:space="preserve"> bezpośrednio do oddziałów szpitalnych w szczelnych opakowaniach foliowych oraz dodatkowo zabezpieczon</w:t>
      </w:r>
      <w:r w:rsidR="001C09FA">
        <w:rPr>
          <w:rFonts w:cs="Calibri"/>
        </w:rPr>
        <w:t>ą</w:t>
      </w:r>
      <w:r w:rsidRPr="001C09FA">
        <w:rPr>
          <w:rFonts w:cs="Calibri"/>
        </w:rPr>
        <w:t xml:space="preserve"> w worki materiałowe na pranie. Magazynowanie bielizny czystej odbywa</w:t>
      </w:r>
      <w:r w:rsidR="001C09FA">
        <w:rPr>
          <w:rFonts w:cs="Calibri"/>
        </w:rPr>
        <w:t>ło</w:t>
      </w:r>
      <w:r w:rsidRPr="001C09FA">
        <w:rPr>
          <w:rFonts w:cs="Calibri"/>
        </w:rPr>
        <w:t xml:space="preserve"> się na oddziałach w wydzielonych pomieszczeniach i zamykanych szafach, do których dostęp m</w:t>
      </w:r>
      <w:r w:rsidR="001C09FA">
        <w:rPr>
          <w:rFonts w:cs="Calibri"/>
        </w:rPr>
        <w:t xml:space="preserve">ieli </w:t>
      </w:r>
      <w:r w:rsidRPr="001C09FA">
        <w:rPr>
          <w:rFonts w:cs="Calibri"/>
        </w:rPr>
        <w:t xml:space="preserve">wyłącznie pracownicy. Magazyn bielizny brudnej znajdował się w części piwnicznej szpitala w budynku Oddziału Dziecięcego. Bielizna brudna wkładana była do worków foliowych zabezpieczonych dodatkowo workami z materiału, które umieszczano w wózkach ze stali nierdzewnej. Bielizna brudna zbierana codziennie </w:t>
      </w:r>
      <w:r w:rsidR="00E22CEF">
        <w:rPr>
          <w:rFonts w:cs="Calibri"/>
        </w:rPr>
        <w:br/>
      </w:r>
      <w:r w:rsidRPr="001C09FA">
        <w:rPr>
          <w:rFonts w:cs="Calibri"/>
        </w:rPr>
        <w:t xml:space="preserve">w określonych godzinach ze wszystkich komórek medycznych, w tym z bloków operacyjnych, a następnie transportowana do magazynu bielizny brudnej. Magazyn bielizny brudnej posiadał stanowisko wyposażone w umywalkę do mycia rąk z bieżącą ciepłą i zimną wodą, przy którym znajdowały się środki higieny </w:t>
      </w:r>
      <w:proofErr w:type="spellStart"/>
      <w:r w:rsidRPr="001C09FA">
        <w:rPr>
          <w:rFonts w:cs="Calibri"/>
        </w:rPr>
        <w:t>t.j</w:t>
      </w:r>
      <w:proofErr w:type="spellEnd"/>
      <w:r w:rsidRPr="001C09FA">
        <w:rPr>
          <w:rFonts w:cs="Calibri"/>
        </w:rPr>
        <w:t xml:space="preserve">. mydło w płynie, środek do dezynfekcji rąk, ręcznik papierowy oraz posiadał powierzchnie gładkie i zmywalne odporne na działanie środków do dezynfekcji. Brudna bielizna była odbierana codziennie rano bezpośrednio z magazynu. </w:t>
      </w:r>
    </w:p>
    <w:p w14:paraId="49699C72" w14:textId="407DDACF" w:rsidR="00F44221" w:rsidRPr="00E22CEF" w:rsidRDefault="006D68A7" w:rsidP="00E22CEF">
      <w:pPr>
        <w:spacing w:after="120" w:line="276" w:lineRule="auto"/>
        <w:ind w:firstLine="709"/>
        <w:jc w:val="both"/>
      </w:pPr>
      <w:r w:rsidRPr="001C09FA">
        <w:rPr>
          <w:rFonts w:cs="Calibri"/>
        </w:rPr>
        <w:t xml:space="preserve">W trakcie kontroli stwierdzono nieprawidłowości </w:t>
      </w:r>
      <w:proofErr w:type="spellStart"/>
      <w:r w:rsidRPr="001C09FA">
        <w:rPr>
          <w:rFonts w:cs="Calibri"/>
        </w:rPr>
        <w:t>t.j</w:t>
      </w:r>
      <w:proofErr w:type="spellEnd"/>
      <w:r w:rsidRPr="001C09FA">
        <w:rPr>
          <w:rFonts w:cs="Calibri"/>
        </w:rPr>
        <w:t xml:space="preserve">. ubytki tynku i farby na ścianach </w:t>
      </w:r>
      <w:r w:rsidR="00E22CEF">
        <w:rPr>
          <w:rFonts w:cs="Calibri"/>
        </w:rPr>
        <w:br/>
      </w:r>
      <w:r w:rsidRPr="001C09FA">
        <w:rPr>
          <w:rFonts w:cs="Calibri"/>
        </w:rPr>
        <w:t xml:space="preserve">w ciągu komunikacyjnym prowadzącym do magazynu bielizny brudnej. Nieprawidłowości zostały usunięte podczas kontroli. Nie stwierdzono nieprawidłowości w zakresie postępowania z bielizną czystą i brudną.  </w:t>
      </w:r>
    </w:p>
    <w:p w14:paraId="2DC5F53F" w14:textId="77777777" w:rsidR="00411C3E" w:rsidRPr="00FA06A0" w:rsidRDefault="00411C3E" w:rsidP="004E5DDD">
      <w:pPr>
        <w:spacing w:line="276" w:lineRule="auto"/>
        <w:jc w:val="both"/>
        <w:rPr>
          <w:rFonts w:cs="Calibri"/>
          <w:bCs/>
          <w:color w:val="FF0000"/>
        </w:rPr>
      </w:pPr>
    </w:p>
    <w:p w14:paraId="73A38B71" w14:textId="77777777" w:rsidR="00F44221" w:rsidRPr="001C09FA" w:rsidRDefault="00F44221" w:rsidP="004E5DDD">
      <w:pPr>
        <w:spacing w:line="276" w:lineRule="auto"/>
        <w:jc w:val="both"/>
      </w:pPr>
      <w:r w:rsidRPr="001C09FA">
        <w:rPr>
          <w:rFonts w:eastAsia="SimSun" w:cs="Calibri"/>
          <w:b/>
          <w:u w:val="single"/>
          <w:lang w:bidi="hi-IN"/>
        </w:rPr>
        <w:t xml:space="preserve">NZOZ UROMED </w:t>
      </w:r>
      <w:r w:rsidRPr="001C09FA">
        <w:rPr>
          <w:rFonts w:cs="Calibri"/>
          <w:b/>
          <w:u w:val="single"/>
        </w:rPr>
        <w:t xml:space="preserve"> ul. B. Głowackiego 7, </w:t>
      </w:r>
      <w:r w:rsidRPr="001C09FA">
        <w:rPr>
          <w:rFonts w:eastAsia="SimSun" w:cs="Calibri"/>
          <w:b/>
          <w:u w:val="single"/>
          <w:lang w:bidi="hi-IN"/>
        </w:rPr>
        <w:t>75-402 Koszalin</w:t>
      </w:r>
    </w:p>
    <w:p w14:paraId="67A99229" w14:textId="220DD0CB" w:rsidR="00677B11" w:rsidRDefault="00F44221" w:rsidP="000429AB">
      <w:pPr>
        <w:spacing w:line="276" w:lineRule="auto"/>
        <w:ind w:firstLine="709"/>
        <w:jc w:val="both"/>
        <w:rPr>
          <w:rFonts w:cs="Calibri"/>
          <w:bCs/>
        </w:rPr>
      </w:pPr>
      <w:r w:rsidRPr="001C09FA">
        <w:rPr>
          <w:rFonts w:eastAsia="SimSun" w:cs="Calibri"/>
          <w:bCs/>
          <w:lang w:bidi="hi-IN"/>
        </w:rPr>
        <w:t xml:space="preserve">W użyciu znajdowała się wyłącznie bielizna jednorazowego użytku. Przechowywano ją w wydzielonym pomieszczeniu magazynowym </w:t>
      </w:r>
      <w:r w:rsidRPr="001C09FA">
        <w:rPr>
          <w:rFonts w:cs="Calibri"/>
        </w:rPr>
        <w:t>ze sprzętem medycznym czystym</w:t>
      </w:r>
      <w:r w:rsidRPr="001C09FA">
        <w:rPr>
          <w:rFonts w:eastAsia="SimSun" w:cs="Calibri"/>
          <w:bCs/>
          <w:lang w:bidi="hi-IN"/>
        </w:rPr>
        <w:t xml:space="preserve"> na regałach o powierzchni gładkiej i zmywalnej. </w:t>
      </w:r>
      <w:r w:rsidRPr="001C09FA">
        <w:rPr>
          <w:rFonts w:cs="Calibri"/>
          <w:bCs/>
        </w:rPr>
        <w:t xml:space="preserve">Stan sanitarno-porządkowy zachowany. Stan techniczny pomieszczeń nie budził zastrzeżeń. Nie stwierdzono nieprawidłowości w zakresie postępowania z bielizną czystą i brudną.  </w:t>
      </w:r>
    </w:p>
    <w:p w14:paraId="102CBA3B" w14:textId="77777777" w:rsidR="000429AB" w:rsidRPr="000429AB" w:rsidRDefault="000429AB" w:rsidP="000429AB">
      <w:pPr>
        <w:spacing w:line="276" w:lineRule="auto"/>
        <w:ind w:firstLine="709"/>
        <w:jc w:val="both"/>
        <w:rPr>
          <w:rFonts w:cs="Calibri"/>
          <w:bCs/>
        </w:rPr>
      </w:pPr>
    </w:p>
    <w:p w14:paraId="6F591B03" w14:textId="481A5CED" w:rsidR="00B86CFD" w:rsidRPr="001C09FA" w:rsidRDefault="00B86CFD" w:rsidP="00B95951">
      <w:pPr>
        <w:pStyle w:val="Nagwek4"/>
        <w:rPr>
          <w:lang w:eastAsia="pl-PL"/>
        </w:rPr>
      </w:pPr>
      <w:bookmarkStart w:id="45" w:name="_Toc191885327"/>
      <w:r w:rsidRPr="001C09FA">
        <w:rPr>
          <w:lang w:eastAsia="pl-PL"/>
        </w:rPr>
        <w:t>1.8 Prosektoria i postępowanie ze zwłokami</w:t>
      </w:r>
      <w:bookmarkEnd w:id="45"/>
    </w:p>
    <w:p w14:paraId="499021F4" w14:textId="7BCAAB1D" w:rsidR="004B07C2" w:rsidRDefault="00677B11" w:rsidP="004E5DDD">
      <w:pPr>
        <w:spacing w:line="276" w:lineRule="auto"/>
        <w:jc w:val="both"/>
        <w:rPr>
          <w:rFonts w:cs="Calibri"/>
          <w:szCs w:val="24"/>
          <w:lang w:eastAsia="pl-PL"/>
        </w:rPr>
      </w:pPr>
      <w:r w:rsidRPr="001C09FA">
        <w:rPr>
          <w:rFonts w:cs="Calibri"/>
          <w:szCs w:val="24"/>
          <w:lang w:eastAsia="pl-PL"/>
        </w:rPr>
        <w:t xml:space="preserve">Wykaz prosektoriów, chłodni szpitalnych i pomieszczeń pro </w:t>
      </w:r>
      <w:r w:rsidR="004B07C2" w:rsidRPr="001C09FA">
        <w:rPr>
          <w:rFonts w:cs="Calibri"/>
          <w:szCs w:val="24"/>
          <w:lang w:eastAsia="pl-PL"/>
        </w:rPr>
        <w:t>–</w:t>
      </w:r>
      <w:r w:rsidRPr="001C09FA">
        <w:rPr>
          <w:rFonts w:cs="Calibri"/>
          <w:szCs w:val="24"/>
          <w:lang w:eastAsia="pl-PL"/>
        </w:rPr>
        <w:t xml:space="preserve"> </w:t>
      </w:r>
      <w:proofErr w:type="spellStart"/>
      <w:r w:rsidRPr="001C09FA">
        <w:rPr>
          <w:rFonts w:cs="Calibri"/>
          <w:szCs w:val="24"/>
          <w:lang w:eastAsia="pl-PL"/>
        </w:rPr>
        <w:t>morte</w:t>
      </w:r>
      <w:proofErr w:type="spellEnd"/>
    </w:p>
    <w:tbl>
      <w:tblPr>
        <w:tblW w:w="9214" w:type="dxa"/>
        <w:tblInd w:w="-147" w:type="dxa"/>
        <w:tblLayout w:type="fixed"/>
        <w:tblCellMar>
          <w:top w:w="53" w:type="dxa"/>
          <w:left w:w="70" w:type="dxa"/>
          <w:right w:w="15" w:type="dxa"/>
        </w:tblCellMar>
        <w:tblLook w:val="0000" w:firstRow="0" w:lastRow="0" w:firstColumn="0" w:lastColumn="0" w:noHBand="0" w:noVBand="0"/>
      </w:tblPr>
      <w:tblGrid>
        <w:gridCol w:w="426"/>
        <w:gridCol w:w="1559"/>
        <w:gridCol w:w="1701"/>
        <w:gridCol w:w="1418"/>
        <w:gridCol w:w="1559"/>
        <w:gridCol w:w="1264"/>
        <w:gridCol w:w="1287"/>
      </w:tblGrid>
      <w:tr w:rsidR="001C09FA" w:rsidRPr="00E22CEF" w14:paraId="130DA1CB" w14:textId="77777777" w:rsidTr="00E22CEF">
        <w:trPr>
          <w:trHeight w:val="480"/>
        </w:trPr>
        <w:tc>
          <w:tcPr>
            <w:tcW w:w="426" w:type="dxa"/>
            <w:vMerge w:val="restart"/>
            <w:tcBorders>
              <w:top w:val="single" w:sz="4" w:space="0" w:color="000000"/>
              <w:left w:val="single" w:sz="4" w:space="0" w:color="000000"/>
              <w:bottom w:val="single" w:sz="4" w:space="0" w:color="000000"/>
            </w:tcBorders>
            <w:shd w:val="clear" w:color="auto" w:fill="auto"/>
          </w:tcPr>
          <w:p w14:paraId="3B4BB45E" w14:textId="77777777" w:rsidR="001C09FA" w:rsidRPr="00E22CEF" w:rsidRDefault="001C09FA" w:rsidP="004E5DDD">
            <w:pPr>
              <w:spacing w:line="276" w:lineRule="auto"/>
              <w:jc w:val="both"/>
              <w:rPr>
                <w:rFonts w:cs="Calibri"/>
                <w:sz w:val="16"/>
                <w:szCs w:val="16"/>
              </w:rPr>
            </w:pPr>
            <w:proofErr w:type="spellStart"/>
            <w:r w:rsidRPr="00E22CEF">
              <w:rPr>
                <w:rFonts w:cs="Calibri"/>
                <w:sz w:val="16"/>
                <w:szCs w:val="16"/>
              </w:rPr>
              <w:t>Lp</w:t>
            </w:r>
            <w:proofErr w:type="spellEnd"/>
          </w:p>
        </w:tc>
        <w:tc>
          <w:tcPr>
            <w:tcW w:w="1559" w:type="dxa"/>
            <w:vMerge w:val="restart"/>
            <w:tcBorders>
              <w:top w:val="single" w:sz="4" w:space="0" w:color="000000"/>
              <w:left w:val="single" w:sz="8" w:space="0" w:color="000000"/>
              <w:bottom w:val="single" w:sz="4" w:space="0" w:color="000000"/>
            </w:tcBorders>
            <w:shd w:val="clear" w:color="auto" w:fill="auto"/>
          </w:tcPr>
          <w:p w14:paraId="62536059" w14:textId="77777777" w:rsidR="001C09FA" w:rsidRPr="00E22CEF" w:rsidRDefault="001C09FA" w:rsidP="00E22CEF">
            <w:pPr>
              <w:spacing w:line="276" w:lineRule="auto"/>
              <w:ind w:left="24"/>
              <w:rPr>
                <w:rFonts w:cs="Calibri"/>
                <w:sz w:val="16"/>
                <w:szCs w:val="16"/>
              </w:rPr>
            </w:pPr>
            <w:r w:rsidRPr="00E22CEF">
              <w:rPr>
                <w:rFonts w:cs="Calibri"/>
                <w:sz w:val="16"/>
                <w:szCs w:val="16"/>
              </w:rPr>
              <w:t xml:space="preserve">Szpital </w:t>
            </w:r>
          </w:p>
        </w:tc>
        <w:tc>
          <w:tcPr>
            <w:tcW w:w="1701" w:type="dxa"/>
            <w:vMerge w:val="restart"/>
            <w:tcBorders>
              <w:top w:val="single" w:sz="4" w:space="0" w:color="000000"/>
              <w:left w:val="single" w:sz="8" w:space="0" w:color="000000"/>
              <w:bottom w:val="single" w:sz="4" w:space="0" w:color="000000"/>
            </w:tcBorders>
            <w:shd w:val="clear" w:color="auto" w:fill="auto"/>
          </w:tcPr>
          <w:p w14:paraId="33A42D3F" w14:textId="77777777" w:rsidR="001C09FA" w:rsidRPr="00E22CEF" w:rsidRDefault="001C09FA" w:rsidP="00E22CEF">
            <w:pPr>
              <w:spacing w:line="276" w:lineRule="auto"/>
              <w:rPr>
                <w:rFonts w:cs="Calibri"/>
                <w:sz w:val="16"/>
                <w:szCs w:val="16"/>
              </w:rPr>
            </w:pPr>
            <w:r w:rsidRPr="00E22CEF">
              <w:rPr>
                <w:rFonts w:cs="Calibri"/>
                <w:sz w:val="16"/>
                <w:szCs w:val="16"/>
              </w:rPr>
              <w:t xml:space="preserve">Lokalizacja obiektu szpitalnego </w:t>
            </w:r>
          </w:p>
        </w:tc>
        <w:tc>
          <w:tcPr>
            <w:tcW w:w="1418" w:type="dxa"/>
            <w:vMerge w:val="restart"/>
            <w:tcBorders>
              <w:top w:val="single" w:sz="4" w:space="0" w:color="000000"/>
              <w:left w:val="single" w:sz="8" w:space="0" w:color="000000"/>
              <w:bottom w:val="single" w:sz="4" w:space="0" w:color="000000"/>
            </w:tcBorders>
            <w:shd w:val="clear" w:color="auto" w:fill="auto"/>
            <w:vAlign w:val="center"/>
          </w:tcPr>
          <w:p w14:paraId="3C68877A" w14:textId="77777777" w:rsidR="001C09FA" w:rsidRPr="00E22CEF" w:rsidRDefault="001C09FA" w:rsidP="00E22CEF">
            <w:pPr>
              <w:spacing w:line="276" w:lineRule="auto"/>
              <w:rPr>
                <w:rFonts w:cs="Calibri"/>
                <w:sz w:val="16"/>
                <w:szCs w:val="16"/>
              </w:rPr>
            </w:pPr>
            <w:r w:rsidRPr="00E22CEF">
              <w:rPr>
                <w:rFonts w:cs="Calibri"/>
                <w:sz w:val="16"/>
                <w:szCs w:val="16"/>
              </w:rPr>
              <w:t xml:space="preserve">Prosektorium </w:t>
            </w:r>
          </w:p>
        </w:tc>
        <w:tc>
          <w:tcPr>
            <w:tcW w:w="2823" w:type="dxa"/>
            <w:gridSpan w:val="2"/>
            <w:tcBorders>
              <w:top w:val="single" w:sz="4" w:space="0" w:color="000000"/>
              <w:left w:val="single" w:sz="8" w:space="0" w:color="000000"/>
              <w:bottom w:val="single" w:sz="4" w:space="0" w:color="000000"/>
            </w:tcBorders>
            <w:shd w:val="clear" w:color="auto" w:fill="auto"/>
          </w:tcPr>
          <w:p w14:paraId="11223900" w14:textId="77777777" w:rsidR="001C09FA" w:rsidRPr="00E22CEF" w:rsidRDefault="001C09FA" w:rsidP="00E22CEF">
            <w:pPr>
              <w:spacing w:line="276" w:lineRule="auto"/>
              <w:ind w:right="55"/>
              <w:rPr>
                <w:rFonts w:cs="Calibri"/>
                <w:sz w:val="16"/>
                <w:szCs w:val="16"/>
              </w:rPr>
            </w:pPr>
            <w:r w:rsidRPr="00E22CEF">
              <w:rPr>
                <w:rFonts w:cs="Calibri"/>
                <w:sz w:val="16"/>
                <w:szCs w:val="16"/>
              </w:rPr>
              <w:t xml:space="preserve">Miejsce przechowywania zwłok </w:t>
            </w:r>
          </w:p>
        </w:tc>
        <w:tc>
          <w:tcPr>
            <w:tcW w:w="1287" w:type="dxa"/>
            <w:vMerge w:val="restart"/>
            <w:tcBorders>
              <w:top w:val="single" w:sz="4" w:space="0" w:color="000000"/>
              <w:left w:val="single" w:sz="8" w:space="0" w:color="000000"/>
              <w:bottom w:val="single" w:sz="4" w:space="0" w:color="000000"/>
              <w:right w:val="single" w:sz="4" w:space="0" w:color="000000"/>
            </w:tcBorders>
            <w:shd w:val="clear" w:color="auto" w:fill="auto"/>
          </w:tcPr>
          <w:p w14:paraId="68F17B21" w14:textId="77777777" w:rsidR="001C09FA" w:rsidRPr="00E22CEF" w:rsidRDefault="001C09FA" w:rsidP="004E5DDD">
            <w:pPr>
              <w:spacing w:line="276" w:lineRule="auto"/>
              <w:ind w:right="57"/>
              <w:jc w:val="both"/>
              <w:rPr>
                <w:rFonts w:cs="Calibri"/>
                <w:sz w:val="16"/>
                <w:szCs w:val="16"/>
              </w:rPr>
            </w:pPr>
            <w:r w:rsidRPr="00E22CEF">
              <w:rPr>
                <w:rFonts w:cs="Calibri"/>
                <w:sz w:val="16"/>
                <w:szCs w:val="16"/>
              </w:rPr>
              <w:t xml:space="preserve">Uwagi </w:t>
            </w:r>
          </w:p>
        </w:tc>
      </w:tr>
      <w:tr w:rsidR="001C09FA" w:rsidRPr="00E22CEF" w14:paraId="6D348567" w14:textId="77777777" w:rsidTr="00E22CEF">
        <w:trPr>
          <w:trHeight w:val="598"/>
        </w:trPr>
        <w:tc>
          <w:tcPr>
            <w:tcW w:w="426" w:type="dxa"/>
            <w:vMerge/>
            <w:tcBorders>
              <w:top w:val="single" w:sz="4" w:space="0" w:color="000000"/>
              <w:left w:val="single" w:sz="4" w:space="0" w:color="000000"/>
              <w:bottom w:val="single" w:sz="4" w:space="0" w:color="000000"/>
            </w:tcBorders>
            <w:shd w:val="clear" w:color="auto" w:fill="auto"/>
          </w:tcPr>
          <w:p w14:paraId="0D04A571" w14:textId="77777777" w:rsidR="001C09FA" w:rsidRPr="00E22CEF" w:rsidRDefault="001C09FA" w:rsidP="004E5DDD">
            <w:pPr>
              <w:snapToGrid w:val="0"/>
              <w:spacing w:after="160" w:line="276" w:lineRule="auto"/>
              <w:jc w:val="both"/>
              <w:rPr>
                <w:rFonts w:cs="Calibri"/>
                <w:sz w:val="16"/>
                <w:szCs w:val="16"/>
              </w:rPr>
            </w:pPr>
          </w:p>
        </w:tc>
        <w:tc>
          <w:tcPr>
            <w:tcW w:w="1559" w:type="dxa"/>
            <w:vMerge/>
            <w:tcBorders>
              <w:top w:val="single" w:sz="4" w:space="0" w:color="000000"/>
              <w:left w:val="single" w:sz="8" w:space="0" w:color="000000"/>
              <w:bottom w:val="single" w:sz="4" w:space="0" w:color="000000"/>
            </w:tcBorders>
            <w:shd w:val="clear" w:color="auto" w:fill="auto"/>
          </w:tcPr>
          <w:p w14:paraId="064B987A" w14:textId="77777777" w:rsidR="001C09FA" w:rsidRPr="00E22CEF" w:rsidRDefault="001C09FA" w:rsidP="00E22CEF">
            <w:pPr>
              <w:snapToGrid w:val="0"/>
              <w:spacing w:after="160" w:line="276" w:lineRule="auto"/>
              <w:rPr>
                <w:rFonts w:cs="Calibri"/>
                <w:sz w:val="16"/>
                <w:szCs w:val="16"/>
              </w:rPr>
            </w:pPr>
          </w:p>
        </w:tc>
        <w:tc>
          <w:tcPr>
            <w:tcW w:w="1701" w:type="dxa"/>
            <w:vMerge/>
            <w:tcBorders>
              <w:top w:val="single" w:sz="4" w:space="0" w:color="000000"/>
              <w:left w:val="single" w:sz="8" w:space="0" w:color="000000"/>
              <w:bottom w:val="single" w:sz="4" w:space="0" w:color="000000"/>
            </w:tcBorders>
            <w:shd w:val="clear" w:color="auto" w:fill="auto"/>
          </w:tcPr>
          <w:p w14:paraId="1D252B2F" w14:textId="77777777" w:rsidR="001C09FA" w:rsidRPr="00E22CEF" w:rsidRDefault="001C09FA" w:rsidP="00E22CEF">
            <w:pPr>
              <w:snapToGrid w:val="0"/>
              <w:spacing w:after="160" w:line="276" w:lineRule="auto"/>
              <w:rPr>
                <w:rFonts w:cs="Calibri"/>
                <w:sz w:val="16"/>
                <w:szCs w:val="16"/>
              </w:rPr>
            </w:pPr>
          </w:p>
        </w:tc>
        <w:tc>
          <w:tcPr>
            <w:tcW w:w="1418" w:type="dxa"/>
            <w:vMerge/>
            <w:tcBorders>
              <w:top w:val="single" w:sz="4" w:space="0" w:color="000000"/>
              <w:left w:val="single" w:sz="8" w:space="0" w:color="000000"/>
              <w:bottom w:val="single" w:sz="4" w:space="0" w:color="000000"/>
            </w:tcBorders>
            <w:shd w:val="clear" w:color="auto" w:fill="auto"/>
            <w:vAlign w:val="center"/>
          </w:tcPr>
          <w:p w14:paraId="35F659A8" w14:textId="77777777" w:rsidR="001C09FA" w:rsidRPr="00E22CEF" w:rsidRDefault="001C09FA" w:rsidP="00E22CEF">
            <w:pPr>
              <w:snapToGrid w:val="0"/>
              <w:spacing w:after="160" w:line="276" w:lineRule="auto"/>
              <w:rPr>
                <w:rFonts w:cs="Calibri"/>
                <w:sz w:val="16"/>
                <w:szCs w:val="16"/>
              </w:rPr>
            </w:pPr>
          </w:p>
        </w:tc>
        <w:tc>
          <w:tcPr>
            <w:tcW w:w="1559" w:type="dxa"/>
            <w:tcBorders>
              <w:top w:val="single" w:sz="4" w:space="0" w:color="000000"/>
              <w:left w:val="single" w:sz="8" w:space="0" w:color="000000"/>
              <w:bottom w:val="single" w:sz="4" w:space="0" w:color="000000"/>
            </w:tcBorders>
            <w:shd w:val="clear" w:color="auto" w:fill="auto"/>
          </w:tcPr>
          <w:p w14:paraId="46DA429F" w14:textId="77777777" w:rsidR="001C09FA" w:rsidRPr="00E22CEF" w:rsidRDefault="001C09FA" w:rsidP="00E22CEF">
            <w:pPr>
              <w:spacing w:line="276" w:lineRule="auto"/>
              <w:rPr>
                <w:rFonts w:cs="Calibri"/>
                <w:sz w:val="16"/>
                <w:szCs w:val="16"/>
              </w:rPr>
            </w:pPr>
            <w:r w:rsidRPr="00E22CEF">
              <w:rPr>
                <w:rFonts w:cs="Calibri"/>
                <w:sz w:val="16"/>
                <w:szCs w:val="16"/>
              </w:rPr>
              <w:t xml:space="preserve">Pro – </w:t>
            </w:r>
            <w:proofErr w:type="spellStart"/>
            <w:r w:rsidRPr="00E22CEF">
              <w:rPr>
                <w:rFonts w:cs="Calibri"/>
                <w:sz w:val="16"/>
                <w:szCs w:val="16"/>
              </w:rPr>
              <w:t>morte</w:t>
            </w:r>
            <w:proofErr w:type="spellEnd"/>
            <w:r w:rsidRPr="00E22CEF">
              <w:rPr>
                <w:rFonts w:cs="Calibri"/>
                <w:sz w:val="16"/>
                <w:szCs w:val="16"/>
              </w:rPr>
              <w:t xml:space="preserve"> </w:t>
            </w:r>
          </w:p>
          <w:p w14:paraId="3E3A9744" w14:textId="77777777" w:rsidR="001C09FA" w:rsidRPr="00E22CEF" w:rsidRDefault="001C09FA" w:rsidP="00E22CEF">
            <w:pPr>
              <w:spacing w:line="276" w:lineRule="auto"/>
              <w:rPr>
                <w:rFonts w:cs="Calibri"/>
                <w:sz w:val="16"/>
                <w:szCs w:val="16"/>
              </w:rPr>
            </w:pPr>
            <w:r w:rsidRPr="00E22CEF">
              <w:rPr>
                <w:rFonts w:cs="Calibri"/>
                <w:sz w:val="16"/>
                <w:szCs w:val="16"/>
              </w:rPr>
              <w:t xml:space="preserve">(ilość miejsc) </w:t>
            </w:r>
          </w:p>
        </w:tc>
        <w:tc>
          <w:tcPr>
            <w:tcW w:w="1264" w:type="dxa"/>
            <w:tcBorders>
              <w:top w:val="single" w:sz="4" w:space="0" w:color="000000"/>
              <w:left w:val="single" w:sz="8" w:space="0" w:color="000000"/>
              <w:bottom w:val="single" w:sz="4" w:space="0" w:color="000000"/>
            </w:tcBorders>
            <w:shd w:val="clear" w:color="auto" w:fill="auto"/>
          </w:tcPr>
          <w:p w14:paraId="6E633049" w14:textId="77777777" w:rsidR="001C09FA" w:rsidRPr="00E22CEF" w:rsidRDefault="001C09FA" w:rsidP="00E22CEF">
            <w:pPr>
              <w:spacing w:line="276" w:lineRule="auto"/>
              <w:ind w:right="113"/>
              <w:rPr>
                <w:rFonts w:cs="Calibri"/>
                <w:sz w:val="16"/>
                <w:szCs w:val="16"/>
                <w:vertAlign w:val="superscript"/>
              </w:rPr>
            </w:pPr>
            <w:r w:rsidRPr="00E22CEF">
              <w:rPr>
                <w:rFonts w:cs="Calibri"/>
                <w:sz w:val="16"/>
                <w:szCs w:val="16"/>
              </w:rPr>
              <w:t>Chłodnia</w:t>
            </w:r>
            <w:r w:rsidRPr="00E22CEF">
              <w:rPr>
                <w:rFonts w:cs="Calibri"/>
                <w:sz w:val="16"/>
                <w:szCs w:val="16"/>
                <w:vertAlign w:val="superscript"/>
              </w:rPr>
              <w:t xml:space="preserve">* </w:t>
            </w:r>
          </w:p>
          <w:p w14:paraId="68C9ECCF" w14:textId="21DB1FE4" w:rsidR="001C09FA" w:rsidRPr="00E22CEF" w:rsidRDefault="001C09FA" w:rsidP="00E22CEF">
            <w:pPr>
              <w:spacing w:line="276" w:lineRule="auto"/>
              <w:ind w:right="113"/>
              <w:rPr>
                <w:rFonts w:cs="Calibri"/>
                <w:sz w:val="16"/>
                <w:szCs w:val="16"/>
              </w:rPr>
            </w:pPr>
            <w:r w:rsidRPr="00E22CEF">
              <w:rPr>
                <w:rFonts w:cs="Calibri"/>
                <w:sz w:val="16"/>
                <w:szCs w:val="16"/>
              </w:rPr>
              <w:t xml:space="preserve">(ilość miejsc) </w:t>
            </w:r>
          </w:p>
        </w:tc>
        <w:tc>
          <w:tcPr>
            <w:tcW w:w="1287" w:type="dxa"/>
            <w:vMerge/>
            <w:tcBorders>
              <w:top w:val="single" w:sz="4" w:space="0" w:color="000000"/>
              <w:left w:val="single" w:sz="8" w:space="0" w:color="000000"/>
              <w:bottom w:val="single" w:sz="4" w:space="0" w:color="000000"/>
              <w:right w:val="single" w:sz="4" w:space="0" w:color="000000"/>
            </w:tcBorders>
            <w:shd w:val="clear" w:color="auto" w:fill="auto"/>
          </w:tcPr>
          <w:p w14:paraId="258EAAA0" w14:textId="77777777" w:rsidR="001C09FA" w:rsidRPr="00E22CEF" w:rsidRDefault="001C09FA" w:rsidP="004E5DDD">
            <w:pPr>
              <w:snapToGrid w:val="0"/>
              <w:spacing w:after="160" w:line="276" w:lineRule="auto"/>
              <w:jc w:val="both"/>
              <w:rPr>
                <w:rFonts w:cs="Calibri"/>
                <w:sz w:val="16"/>
                <w:szCs w:val="16"/>
              </w:rPr>
            </w:pPr>
          </w:p>
        </w:tc>
      </w:tr>
      <w:tr w:rsidR="001C09FA" w:rsidRPr="00E22CEF" w14:paraId="7966DB98" w14:textId="77777777" w:rsidTr="00E22CEF">
        <w:trPr>
          <w:trHeight w:val="302"/>
        </w:trPr>
        <w:tc>
          <w:tcPr>
            <w:tcW w:w="426" w:type="dxa"/>
            <w:tcBorders>
              <w:top w:val="single" w:sz="4" w:space="0" w:color="000000"/>
              <w:left w:val="single" w:sz="4" w:space="0" w:color="000000"/>
              <w:bottom w:val="single" w:sz="4" w:space="0" w:color="000000"/>
            </w:tcBorders>
            <w:shd w:val="clear" w:color="auto" w:fill="auto"/>
          </w:tcPr>
          <w:p w14:paraId="12EEB2FD" w14:textId="77777777" w:rsidR="001C09FA" w:rsidRPr="00E22CEF" w:rsidRDefault="001C09FA" w:rsidP="004E5DDD">
            <w:pPr>
              <w:spacing w:line="276" w:lineRule="auto"/>
              <w:jc w:val="both"/>
              <w:rPr>
                <w:rFonts w:cs="Calibri"/>
                <w:sz w:val="16"/>
                <w:szCs w:val="16"/>
              </w:rPr>
            </w:pPr>
            <w:r w:rsidRPr="00E22CEF">
              <w:rPr>
                <w:rFonts w:cs="Calibri"/>
                <w:b/>
                <w:bCs/>
                <w:sz w:val="16"/>
                <w:szCs w:val="16"/>
              </w:rPr>
              <w:t>1</w:t>
            </w:r>
          </w:p>
        </w:tc>
        <w:tc>
          <w:tcPr>
            <w:tcW w:w="1559" w:type="dxa"/>
            <w:tcBorders>
              <w:top w:val="single" w:sz="4" w:space="0" w:color="000000"/>
              <w:left w:val="single" w:sz="8" w:space="0" w:color="000000"/>
              <w:bottom w:val="single" w:sz="4" w:space="0" w:color="000000"/>
            </w:tcBorders>
            <w:shd w:val="clear" w:color="auto" w:fill="auto"/>
            <w:vAlign w:val="center"/>
          </w:tcPr>
          <w:p w14:paraId="6A553D0B" w14:textId="77777777" w:rsidR="001C09FA" w:rsidRPr="00E22CEF" w:rsidRDefault="001C09FA" w:rsidP="00E22CEF">
            <w:pPr>
              <w:spacing w:line="276" w:lineRule="auto"/>
              <w:rPr>
                <w:rFonts w:cs="Calibri"/>
                <w:sz w:val="16"/>
                <w:szCs w:val="16"/>
              </w:rPr>
            </w:pPr>
            <w:r w:rsidRPr="00E22CEF">
              <w:rPr>
                <w:rFonts w:cs="Calibri"/>
                <w:sz w:val="16"/>
                <w:szCs w:val="16"/>
              </w:rPr>
              <w:t>Szpital Wojewódzki im. M. Kopernika w Koszalinie</w:t>
            </w:r>
          </w:p>
        </w:tc>
        <w:tc>
          <w:tcPr>
            <w:tcW w:w="1701" w:type="dxa"/>
            <w:tcBorders>
              <w:top w:val="single" w:sz="4" w:space="0" w:color="000000"/>
              <w:left w:val="single" w:sz="8" w:space="0" w:color="000000"/>
              <w:bottom w:val="single" w:sz="4" w:space="0" w:color="000000"/>
            </w:tcBorders>
            <w:shd w:val="clear" w:color="auto" w:fill="auto"/>
            <w:vAlign w:val="center"/>
          </w:tcPr>
          <w:p w14:paraId="4C7B3187" w14:textId="77777777" w:rsidR="001C09FA" w:rsidRPr="00E22CEF" w:rsidRDefault="001C09FA" w:rsidP="00E22CEF">
            <w:pPr>
              <w:spacing w:line="276" w:lineRule="auto"/>
              <w:rPr>
                <w:rFonts w:cs="Calibri"/>
                <w:sz w:val="16"/>
                <w:szCs w:val="16"/>
              </w:rPr>
            </w:pPr>
            <w:r w:rsidRPr="00E22CEF">
              <w:rPr>
                <w:rFonts w:cs="Calibri"/>
                <w:sz w:val="16"/>
                <w:szCs w:val="16"/>
              </w:rPr>
              <w:t xml:space="preserve">75-581 Koszalin </w:t>
            </w:r>
          </w:p>
          <w:p w14:paraId="6313C47B" w14:textId="43E1E782" w:rsidR="001C09FA" w:rsidRPr="00E22CEF" w:rsidRDefault="001C09FA" w:rsidP="00E22CEF">
            <w:pPr>
              <w:spacing w:line="276" w:lineRule="auto"/>
              <w:rPr>
                <w:rFonts w:cs="Calibri"/>
                <w:sz w:val="16"/>
                <w:szCs w:val="16"/>
              </w:rPr>
            </w:pPr>
            <w:r w:rsidRPr="00E22CEF">
              <w:rPr>
                <w:rFonts w:cs="Calibri"/>
                <w:sz w:val="16"/>
                <w:szCs w:val="16"/>
              </w:rPr>
              <w:t>ul. Chałubińskiego 7</w:t>
            </w:r>
          </w:p>
        </w:tc>
        <w:tc>
          <w:tcPr>
            <w:tcW w:w="1418" w:type="dxa"/>
            <w:tcBorders>
              <w:top w:val="single" w:sz="4" w:space="0" w:color="000000"/>
              <w:left w:val="single" w:sz="8" w:space="0" w:color="000000"/>
              <w:bottom w:val="single" w:sz="4" w:space="0" w:color="000000"/>
            </w:tcBorders>
            <w:shd w:val="clear" w:color="auto" w:fill="auto"/>
            <w:vAlign w:val="center"/>
          </w:tcPr>
          <w:p w14:paraId="08659BB2" w14:textId="77777777" w:rsidR="001C09FA" w:rsidRPr="00E22CEF" w:rsidRDefault="001C09FA" w:rsidP="00E22CEF">
            <w:pPr>
              <w:spacing w:line="276" w:lineRule="auto"/>
              <w:rPr>
                <w:rFonts w:cs="Calibri"/>
                <w:sz w:val="16"/>
                <w:szCs w:val="16"/>
              </w:rPr>
            </w:pPr>
            <w:r w:rsidRPr="00E22CEF">
              <w:rPr>
                <w:rFonts w:cs="Calibri"/>
                <w:sz w:val="16"/>
                <w:szCs w:val="16"/>
              </w:rPr>
              <w:t>Szpital Wojewódzki</w:t>
            </w:r>
            <w:r w:rsidRPr="00E22CEF">
              <w:rPr>
                <w:rFonts w:cs="Calibri"/>
                <w:sz w:val="16"/>
                <w:szCs w:val="16"/>
              </w:rPr>
              <w:br/>
              <w:t xml:space="preserve"> w Koszalinie</w:t>
            </w:r>
          </w:p>
        </w:tc>
        <w:tc>
          <w:tcPr>
            <w:tcW w:w="1559" w:type="dxa"/>
            <w:tcBorders>
              <w:top w:val="single" w:sz="4" w:space="0" w:color="000000"/>
              <w:left w:val="single" w:sz="8" w:space="0" w:color="000000"/>
              <w:bottom w:val="single" w:sz="4" w:space="0" w:color="000000"/>
            </w:tcBorders>
            <w:shd w:val="clear" w:color="auto" w:fill="auto"/>
            <w:vAlign w:val="center"/>
          </w:tcPr>
          <w:p w14:paraId="3D12BC8D" w14:textId="794AA19B" w:rsidR="001C09FA" w:rsidRPr="00E22CEF" w:rsidRDefault="001C09FA" w:rsidP="00E22CEF">
            <w:pPr>
              <w:spacing w:line="276" w:lineRule="auto"/>
              <w:ind w:right="5"/>
              <w:rPr>
                <w:rFonts w:cs="Calibri"/>
                <w:sz w:val="16"/>
                <w:szCs w:val="16"/>
              </w:rPr>
            </w:pPr>
            <w:r w:rsidRPr="00E22CEF">
              <w:rPr>
                <w:rFonts w:cs="Calibri"/>
                <w:sz w:val="16"/>
                <w:szCs w:val="16"/>
              </w:rPr>
              <w:t>3 pomieszczenia pro-</w:t>
            </w:r>
            <w:proofErr w:type="spellStart"/>
            <w:r w:rsidRPr="00E22CEF">
              <w:rPr>
                <w:rFonts w:cs="Calibri"/>
                <w:sz w:val="16"/>
                <w:szCs w:val="16"/>
              </w:rPr>
              <w:t>morte</w:t>
            </w:r>
            <w:proofErr w:type="spellEnd"/>
            <w:r w:rsidRPr="00E22CEF">
              <w:rPr>
                <w:rFonts w:cs="Calibri"/>
                <w:sz w:val="16"/>
                <w:szCs w:val="16"/>
              </w:rPr>
              <w:t xml:space="preserve"> na 5 miejsc</w:t>
            </w:r>
          </w:p>
        </w:tc>
        <w:tc>
          <w:tcPr>
            <w:tcW w:w="1264" w:type="dxa"/>
            <w:tcBorders>
              <w:top w:val="single" w:sz="4" w:space="0" w:color="000000"/>
              <w:left w:val="single" w:sz="8" w:space="0" w:color="000000"/>
              <w:bottom w:val="single" w:sz="4" w:space="0" w:color="000000"/>
            </w:tcBorders>
            <w:shd w:val="clear" w:color="auto" w:fill="auto"/>
            <w:vAlign w:val="center"/>
          </w:tcPr>
          <w:p w14:paraId="12D8529B" w14:textId="77777777" w:rsidR="001C09FA" w:rsidRPr="00E22CEF" w:rsidRDefault="001C09FA" w:rsidP="00E22CEF">
            <w:pPr>
              <w:spacing w:line="276" w:lineRule="auto"/>
              <w:ind w:right="3"/>
              <w:rPr>
                <w:rFonts w:cs="Calibri"/>
                <w:sz w:val="16"/>
                <w:szCs w:val="16"/>
              </w:rPr>
            </w:pPr>
            <w:r w:rsidRPr="00E22CEF">
              <w:rPr>
                <w:rFonts w:cs="Calibri"/>
                <w:sz w:val="16"/>
                <w:szCs w:val="16"/>
              </w:rPr>
              <w:t>12 miejsc chłodniczych</w:t>
            </w:r>
          </w:p>
        </w:tc>
        <w:tc>
          <w:tcPr>
            <w:tcW w:w="128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0FE5AE92" w14:textId="77777777" w:rsidR="001C09FA" w:rsidRPr="00E22CEF" w:rsidRDefault="001C09FA" w:rsidP="004E5DDD">
            <w:pPr>
              <w:snapToGrid w:val="0"/>
              <w:spacing w:line="276" w:lineRule="auto"/>
              <w:ind w:right="2"/>
              <w:jc w:val="both"/>
              <w:rPr>
                <w:rFonts w:cs="Calibri"/>
                <w:sz w:val="16"/>
                <w:szCs w:val="16"/>
              </w:rPr>
            </w:pPr>
          </w:p>
        </w:tc>
      </w:tr>
      <w:tr w:rsidR="001C09FA" w:rsidRPr="00E22CEF" w14:paraId="07F73C71" w14:textId="77777777" w:rsidTr="00E22CEF">
        <w:trPr>
          <w:trHeight w:val="302"/>
        </w:trPr>
        <w:tc>
          <w:tcPr>
            <w:tcW w:w="426" w:type="dxa"/>
            <w:tcBorders>
              <w:top w:val="single" w:sz="4" w:space="0" w:color="000000"/>
              <w:left w:val="single" w:sz="4" w:space="0" w:color="000000"/>
              <w:bottom w:val="single" w:sz="4" w:space="0" w:color="000000"/>
            </w:tcBorders>
            <w:shd w:val="clear" w:color="auto" w:fill="auto"/>
          </w:tcPr>
          <w:p w14:paraId="7A035E23" w14:textId="77777777" w:rsidR="001C09FA" w:rsidRPr="00E22CEF" w:rsidRDefault="001C09FA" w:rsidP="004E5DDD">
            <w:pPr>
              <w:spacing w:line="276" w:lineRule="auto"/>
              <w:jc w:val="both"/>
              <w:rPr>
                <w:rFonts w:cs="Calibri"/>
                <w:sz w:val="16"/>
                <w:szCs w:val="16"/>
              </w:rPr>
            </w:pPr>
            <w:r w:rsidRPr="00E22CEF">
              <w:rPr>
                <w:rFonts w:cs="Calibri"/>
                <w:b/>
                <w:bCs/>
                <w:sz w:val="16"/>
                <w:szCs w:val="16"/>
              </w:rPr>
              <w:lastRenderedPageBreak/>
              <w:t>2</w:t>
            </w:r>
          </w:p>
        </w:tc>
        <w:tc>
          <w:tcPr>
            <w:tcW w:w="1559" w:type="dxa"/>
            <w:tcBorders>
              <w:top w:val="single" w:sz="4" w:space="0" w:color="000000"/>
              <w:left w:val="single" w:sz="8" w:space="0" w:color="000000"/>
              <w:bottom w:val="single" w:sz="4" w:space="0" w:color="000000"/>
            </w:tcBorders>
            <w:shd w:val="clear" w:color="auto" w:fill="auto"/>
            <w:vAlign w:val="center"/>
          </w:tcPr>
          <w:p w14:paraId="6E3F51BC" w14:textId="77777777" w:rsidR="001C09FA" w:rsidRPr="00E22CEF" w:rsidRDefault="001C09FA" w:rsidP="00E22CEF">
            <w:pPr>
              <w:snapToGrid w:val="0"/>
              <w:spacing w:line="276" w:lineRule="auto"/>
              <w:rPr>
                <w:rFonts w:cs="Calibri"/>
                <w:sz w:val="16"/>
                <w:szCs w:val="16"/>
              </w:rPr>
            </w:pPr>
            <w:r w:rsidRPr="00E22CEF">
              <w:rPr>
                <w:rFonts w:cs="Calibri"/>
                <w:sz w:val="16"/>
                <w:szCs w:val="16"/>
              </w:rPr>
              <w:t xml:space="preserve">Affidea Międzynarodowe Centrum Onkologii </w:t>
            </w:r>
          </w:p>
          <w:p w14:paraId="0E2F7E3B" w14:textId="77777777" w:rsidR="001C09FA" w:rsidRPr="00E22CEF" w:rsidRDefault="001C09FA" w:rsidP="00E22CEF">
            <w:pPr>
              <w:snapToGrid w:val="0"/>
              <w:spacing w:line="276" w:lineRule="auto"/>
              <w:rPr>
                <w:rFonts w:cs="Calibri"/>
                <w:sz w:val="16"/>
                <w:szCs w:val="16"/>
              </w:rPr>
            </w:pPr>
          </w:p>
          <w:p w14:paraId="4F0A4452" w14:textId="77777777" w:rsidR="001C09FA" w:rsidRPr="00E22CEF" w:rsidRDefault="001C09FA" w:rsidP="00E22CEF">
            <w:pPr>
              <w:spacing w:line="276" w:lineRule="auto"/>
              <w:rPr>
                <w:rFonts w:cs="Calibri"/>
                <w:sz w:val="16"/>
                <w:szCs w:val="16"/>
              </w:rPr>
            </w:pPr>
          </w:p>
        </w:tc>
        <w:tc>
          <w:tcPr>
            <w:tcW w:w="1701" w:type="dxa"/>
            <w:tcBorders>
              <w:top w:val="single" w:sz="4" w:space="0" w:color="000000"/>
              <w:left w:val="single" w:sz="8" w:space="0" w:color="000000"/>
              <w:bottom w:val="single" w:sz="4" w:space="0" w:color="000000"/>
            </w:tcBorders>
            <w:shd w:val="clear" w:color="auto" w:fill="auto"/>
            <w:vAlign w:val="center"/>
          </w:tcPr>
          <w:p w14:paraId="7139286E" w14:textId="77777777" w:rsidR="001C09FA" w:rsidRPr="00E22CEF" w:rsidRDefault="001C09FA" w:rsidP="00E22CEF">
            <w:pPr>
              <w:spacing w:line="276" w:lineRule="auto"/>
              <w:rPr>
                <w:rFonts w:cs="Calibri"/>
                <w:sz w:val="16"/>
                <w:szCs w:val="16"/>
              </w:rPr>
            </w:pPr>
            <w:r w:rsidRPr="00E22CEF">
              <w:rPr>
                <w:rFonts w:cs="Calibri"/>
                <w:sz w:val="16"/>
                <w:szCs w:val="16"/>
              </w:rPr>
              <w:t xml:space="preserve">75-581 Koszalin </w:t>
            </w:r>
          </w:p>
          <w:p w14:paraId="57EBE20B" w14:textId="2D27F6F0" w:rsidR="001C09FA" w:rsidRPr="00E22CEF" w:rsidRDefault="001C09FA" w:rsidP="00E22CEF">
            <w:pPr>
              <w:spacing w:line="276" w:lineRule="auto"/>
              <w:rPr>
                <w:rFonts w:cs="Calibri"/>
                <w:sz w:val="16"/>
                <w:szCs w:val="16"/>
              </w:rPr>
            </w:pPr>
            <w:r w:rsidRPr="00E22CEF">
              <w:rPr>
                <w:rFonts w:cs="Calibri"/>
                <w:sz w:val="16"/>
                <w:szCs w:val="16"/>
              </w:rPr>
              <w:t>ul. Chałubińskiego 7</w:t>
            </w:r>
          </w:p>
        </w:tc>
        <w:tc>
          <w:tcPr>
            <w:tcW w:w="1418" w:type="dxa"/>
            <w:tcBorders>
              <w:top w:val="single" w:sz="4" w:space="0" w:color="000000"/>
              <w:left w:val="single" w:sz="8" w:space="0" w:color="000000"/>
              <w:bottom w:val="single" w:sz="4" w:space="0" w:color="000000"/>
            </w:tcBorders>
            <w:shd w:val="clear" w:color="auto" w:fill="auto"/>
            <w:vAlign w:val="center"/>
          </w:tcPr>
          <w:p w14:paraId="0F4B9B30" w14:textId="77777777" w:rsidR="001C09FA" w:rsidRPr="00E22CEF" w:rsidRDefault="001C09FA" w:rsidP="00E22CEF">
            <w:pPr>
              <w:spacing w:line="276" w:lineRule="auto"/>
              <w:rPr>
                <w:rFonts w:cs="Calibri"/>
                <w:sz w:val="16"/>
                <w:szCs w:val="16"/>
              </w:rPr>
            </w:pPr>
            <w:r w:rsidRPr="00E22CEF">
              <w:rPr>
                <w:rFonts w:cs="Calibri"/>
                <w:sz w:val="16"/>
                <w:szCs w:val="16"/>
              </w:rPr>
              <w:t>0</w:t>
            </w:r>
          </w:p>
        </w:tc>
        <w:tc>
          <w:tcPr>
            <w:tcW w:w="1559" w:type="dxa"/>
            <w:tcBorders>
              <w:top w:val="single" w:sz="4" w:space="0" w:color="000000"/>
              <w:left w:val="single" w:sz="8" w:space="0" w:color="000000"/>
              <w:bottom w:val="single" w:sz="4" w:space="0" w:color="000000"/>
            </w:tcBorders>
            <w:shd w:val="clear" w:color="auto" w:fill="auto"/>
            <w:vAlign w:val="center"/>
          </w:tcPr>
          <w:p w14:paraId="628D3616" w14:textId="5DF5EAAD" w:rsidR="001C09FA" w:rsidRPr="00E22CEF" w:rsidRDefault="001C09FA" w:rsidP="00E22CEF">
            <w:pPr>
              <w:spacing w:line="276" w:lineRule="auto"/>
              <w:ind w:right="5"/>
              <w:rPr>
                <w:rFonts w:cs="Calibri"/>
                <w:sz w:val="16"/>
                <w:szCs w:val="16"/>
              </w:rPr>
            </w:pPr>
            <w:r w:rsidRPr="00E22CEF">
              <w:rPr>
                <w:rFonts w:cs="Calibri"/>
                <w:sz w:val="16"/>
                <w:szCs w:val="16"/>
              </w:rPr>
              <w:t>wydzielona sala</w:t>
            </w:r>
          </w:p>
        </w:tc>
        <w:tc>
          <w:tcPr>
            <w:tcW w:w="1264" w:type="dxa"/>
            <w:tcBorders>
              <w:top w:val="single" w:sz="4" w:space="0" w:color="000000"/>
              <w:left w:val="single" w:sz="8" w:space="0" w:color="000000"/>
              <w:bottom w:val="single" w:sz="4" w:space="0" w:color="000000"/>
            </w:tcBorders>
            <w:shd w:val="clear" w:color="auto" w:fill="auto"/>
            <w:vAlign w:val="center"/>
          </w:tcPr>
          <w:p w14:paraId="5E60C5ED" w14:textId="77777777" w:rsidR="001C09FA" w:rsidRPr="00E22CEF" w:rsidRDefault="001C09FA" w:rsidP="00E22CEF">
            <w:pPr>
              <w:snapToGrid w:val="0"/>
              <w:spacing w:line="276" w:lineRule="auto"/>
              <w:rPr>
                <w:rFonts w:cs="Calibri"/>
                <w:sz w:val="16"/>
                <w:szCs w:val="16"/>
              </w:rPr>
            </w:pPr>
          </w:p>
          <w:p w14:paraId="4196106E" w14:textId="77777777" w:rsidR="001C09FA" w:rsidRPr="00E22CEF" w:rsidRDefault="001C09FA" w:rsidP="00E22CEF">
            <w:pPr>
              <w:spacing w:line="276" w:lineRule="auto"/>
              <w:ind w:right="3"/>
              <w:rPr>
                <w:rFonts w:cs="Calibri"/>
                <w:sz w:val="16"/>
                <w:szCs w:val="16"/>
              </w:rPr>
            </w:pPr>
            <w:r w:rsidRPr="00E22CEF">
              <w:rPr>
                <w:rFonts w:cs="Calibri"/>
                <w:sz w:val="16"/>
                <w:szCs w:val="16"/>
              </w:rPr>
              <w:t>0</w:t>
            </w:r>
          </w:p>
        </w:tc>
        <w:tc>
          <w:tcPr>
            <w:tcW w:w="128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3501250D" w14:textId="213C93C5" w:rsidR="001C09FA" w:rsidRPr="00E22CEF" w:rsidRDefault="001C09FA" w:rsidP="004E5DDD">
            <w:pPr>
              <w:spacing w:line="276" w:lineRule="auto"/>
              <w:ind w:right="2"/>
              <w:jc w:val="both"/>
              <w:rPr>
                <w:rFonts w:cs="Calibri"/>
                <w:sz w:val="16"/>
                <w:szCs w:val="16"/>
              </w:rPr>
            </w:pPr>
            <w:r w:rsidRPr="00E22CEF">
              <w:rPr>
                <w:rFonts w:cs="Calibri"/>
                <w:sz w:val="16"/>
                <w:szCs w:val="16"/>
              </w:rPr>
              <w:t>zakład pogrzebowy wybiera rodzina</w:t>
            </w:r>
          </w:p>
        </w:tc>
      </w:tr>
      <w:tr w:rsidR="001C09FA" w:rsidRPr="00E22CEF" w14:paraId="761E44C2" w14:textId="77777777" w:rsidTr="00E22CEF">
        <w:trPr>
          <w:trHeight w:val="302"/>
        </w:trPr>
        <w:tc>
          <w:tcPr>
            <w:tcW w:w="426" w:type="dxa"/>
            <w:tcBorders>
              <w:top w:val="single" w:sz="4" w:space="0" w:color="000000"/>
              <w:left w:val="single" w:sz="4" w:space="0" w:color="000000"/>
              <w:bottom w:val="single" w:sz="4" w:space="0" w:color="000000"/>
            </w:tcBorders>
            <w:shd w:val="clear" w:color="auto" w:fill="auto"/>
          </w:tcPr>
          <w:p w14:paraId="32D670ED" w14:textId="77777777" w:rsidR="001C09FA" w:rsidRPr="00E22CEF" w:rsidRDefault="001C09FA" w:rsidP="004E5DDD">
            <w:pPr>
              <w:spacing w:line="276" w:lineRule="auto"/>
              <w:jc w:val="both"/>
              <w:rPr>
                <w:rFonts w:cs="Calibri"/>
                <w:sz w:val="16"/>
                <w:szCs w:val="16"/>
              </w:rPr>
            </w:pPr>
            <w:r w:rsidRPr="00E22CEF">
              <w:rPr>
                <w:rFonts w:cs="Calibri"/>
                <w:b/>
                <w:bCs/>
                <w:sz w:val="16"/>
                <w:szCs w:val="16"/>
              </w:rPr>
              <w:t>3</w:t>
            </w:r>
          </w:p>
        </w:tc>
        <w:tc>
          <w:tcPr>
            <w:tcW w:w="1559" w:type="dxa"/>
            <w:tcBorders>
              <w:top w:val="single" w:sz="4" w:space="0" w:color="000000"/>
              <w:left w:val="single" w:sz="8" w:space="0" w:color="000000"/>
              <w:bottom w:val="single" w:sz="4" w:space="0" w:color="000000"/>
            </w:tcBorders>
            <w:shd w:val="clear" w:color="auto" w:fill="auto"/>
            <w:vAlign w:val="center"/>
          </w:tcPr>
          <w:p w14:paraId="67B6FE93" w14:textId="77777777" w:rsidR="001C09FA" w:rsidRPr="00E22CEF" w:rsidRDefault="001C09FA" w:rsidP="00E22CEF">
            <w:pPr>
              <w:spacing w:line="276" w:lineRule="auto"/>
              <w:rPr>
                <w:rFonts w:cs="Calibri"/>
                <w:sz w:val="16"/>
                <w:szCs w:val="16"/>
              </w:rPr>
            </w:pPr>
            <w:r w:rsidRPr="00E22CEF">
              <w:rPr>
                <w:rFonts w:cs="Calibri"/>
                <w:sz w:val="16"/>
                <w:szCs w:val="16"/>
              </w:rPr>
              <w:t>NZOZ „</w:t>
            </w:r>
            <w:proofErr w:type="spellStart"/>
            <w:r w:rsidRPr="00E22CEF">
              <w:rPr>
                <w:rFonts w:cs="Calibri"/>
                <w:sz w:val="16"/>
                <w:szCs w:val="16"/>
              </w:rPr>
              <w:t>Uromed</w:t>
            </w:r>
            <w:proofErr w:type="spellEnd"/>
            <w:r w:rsidRPr="00E22CEF">
              <w:rPr>
                <w:rFonts w:cs="Calibri"/>
                <w:sz w:val="16"/>
                <w:szCs w:val="16"/>
              </w:rPr>
              <w:t>”</w:t>
            </w:r>
          </w:p>
        </w:tc>
        <w:tc>
          <w:tcPr>
            <w:tcW w:w="1701" w:type="dxa"/>
            <w:tcBorders>
              <w:top w:val="single" w:sz="4" w:space="0" w:color="000000"/>
              <w:left w:val="single" w:sz="8" w:space="0" w:color="000000"/>
              <w:bottom w:val="single" w:sz="4" w:space="0" w:color="000000"/>
            </w:tcBorders>
            <w:shd w:val="clear" w:color="auto" w:fill="auto"/>
            <w:vAlign w:val="center"/>
          </w:tcPr>
          <w:p w14:paraId="44773E24" w14:textId="77777777" w:rsidR="001C09FA" w:rsidRPr="00E22CEF" w:rsidRDefault="001C09FA" w:rsidP="00E22CEF">
            <w:pPr>
              <w:spacing w:line="276" w:lineRule="auto"/>
              <w:rPr>
                <w:rFonts w:cs="Calibri"/>
                <w:sz w:val="16"/>
                <w:szCs w:val="16"/>
              </w:rPr>
            </w:pPr>
            <w:r w:rsidRPr="00E22CEF">
              <w:rPr>
                <w:rFonts w:cs="Calibri"/>
                <w:sz w:val="16"/>
                <w:szCs w:val="16"/>
              </w:rPr>
              <w:t xml:space="preserve">76-251 Koszalin </w:t>
            </w:r>
          </w:p>
          <w:p w14:paraId="72513C5E" w14:textId="38D0FC99" w:rsidR="001C09FA" w:rsidRPr="00E22CEF" w:rsidRDefault="001C09FA" w:rsidP="00E22CEF">
            <w:pPr>
              <w:spacing w:line="276" w:lineRule="auto"/>
              <w:rPr>
                <w:rFonts w:cs="Calibri"/>
                <w:sz w:val="16"/>
                <w:szCs w:val="16"/>
              </w:rPr>
            </w:pPr>
            <w:r w:rsidRPr="00E22CEF">
              <w:rPr>
                <w:rFonts w:cs="Calibri"/>
                <w:sz w:val="16"/>
                <w:szCs w:val="16"/>
              </w:rPr>
              <w:t>ul. Głowackiego 7</w:t>
            </w:r>
          </w:p>
        </w:tc>
        <w:tc>
          <w:tcPr>
            <w:tcW w:w="1418" w:type="dxa"/>
            <w:tcBorders>
              <w:top w:val="single" w:sz="4" w:space="0" w:color="000000"/>
              <w:left w:val="single" w:sz="8" w:space="0" w:color="000000"/>
              <w:bottom w:val="single" w:sz="4" w:space="0" w:color="000000"/>
            </w:tcBorders>
            <w:shd w:val="clear" w:color="auto" w:fill="auto"/>
            <w:vAlign w:val="center"/>
          </w:tcPr>
          <w:p w14:paraId="3185E2BA" w14:textId="77777777" w:rsidR="001C09FA" w:rsidRPr="00E22CEF" w:rsidRDefault="001C09FA" w:rsidP="00E22CEF">
            <w:pPr>
              <w:spacing w:line="276" w:lineRule="auto"/>
              <w:rPr>
                <w:rFonts w:cs="Calibri"/>
                <w:sz w:val="16"/>
                <w:szCs w:val="16"/>
              </w:rPr>
            </w:pPr>
            <w:r w:rsidRPr="00E22CEF">
              <w:rPr>
                <w:rFonts w:cs="Calibri"/>
                <w:sz w:val="16"/>
                <w:szCs w:val="16"/>
              </w:rPr>
              <w:t>0</w:t>
            </w:r>
          </w:p>
        </w:tc>
        <w:tc>
          <w:tcPr>
            <w:tcW w:w="1559" w:type="dxa"/>
            <w:tcBorders>
              <w:top w:val="single" w:sz="4" w:space="0" w:color="000000"/>
              <w:left w:val="single" w:sz="8" w:space="0" w:color="000000"/>
              <w:bottom w:val="single" w:sz="4" w:space="0" w:color="000000"/>
            </w:tcBorders>
            <w:shd w:val="clear" w:color="auto" w:fill="auto"/>
            <w:vAlign w:val="center"/>
          </w:tcPr>
          <w:p w14:paraId="7857C7B8" w14:textId="287CBFCD" w:rsidR="001C09FA" w:rsidRPr="00E22CEF" w:rsidRDefault="001C09FA" w:rsidP="00E22CEF">
            <w:pPr>
              <w:spacing w:line="276" w:lineRule="auto"/>
              <w:ind w:right="5"/>
              <w:rPr>
                <w:rFonts w:cs="Calibri"/>
                <w:sz w:val="16"/>
                <w:szCs w:val="16"/>
              </w:rPr>
            </w:pPr>
            <w:r w:rsidRPr="00E22CEF">
              <w:rPr>
                <w:rFonts w:cs="Calibri"/>
                <w:sz w:val="16"/>
                <w:szCs w:val="16"/>
              </w:rPr>
              <w:t xml:space="preserve">wydzielona sala </w:t>
            </w:r>
          </w:p>
        </w:tc>
        <w:tc>
          <w:tcPr>
            <w:tcW w:w="1264" w:type="dxa"/>
            <w:tcBorders>
              <w:top w:val="single" w:sz="4" w:space="0" w:color="000000"/>
              <w:left w:val="single" w:sz="8" w:space="0" w:color="000000"/>
              <w:bottom w:val="single" w:sz="4" w:space="0" w:color="000000"/>
            </w:tcBorders>
            <w:shd w:val="clear" w:color="auto" w:fill="auto"/>
            <w:vAlign w:val="center"/>
          </w:tcPr>
          <w:p w14:paraId="5A95C8FD" w14:textId="77777777" w:rsidR="001C09FA" w:rsidRPr="00E22CEF" w:rsidRDefault="001C09FA" w:rsidP="00E22CEF">
            <w:pPr>
              <w:spacing w:line="276" w:lineRule="auto"/>
              <w:ind w:right="3"/>
              <w:rPr>
                <w:rFonts w:cs="Calibri"/>
                <w:sz w:val="16"/>
                <w:szCs w:val="16"/>
              </w:rPr>
            </w:pPr>
            <w:r w:rsidRPr="00E22CEF">
              <w:rPr>
                <w:rFonts w:cs="Calibri"/>
                <w:sz w:val="16"/>
                <w:szCs w:val="16"/>
              </w:rPr>
              <w:t>0</w:t>
            </w:r>
          </w:p>
        </w:tc>
        <w:tc>
          <w:tcPr>
            <w:tcW w:w="128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3F4C8886" w14:textId="4BD48BAD" w:rsidR="001C09FA" w:rsidRPr="00E22CEF" w:rsidRDefault="001C09FA" w:rsidP="004E5DDD">
            <w:pPr>
              <w:spacing w:line="276" w:lineRule="auto"/>
              <w:ind w:right="2"/>
              <w:jc w:val="both"/>
              <w:rPr>
                <w:rFonts w:cs="Calibri"/>
                <w:sz w:val="16"/>
                <w:szCs w:val="16"/>
              </w:rPr>
            </w:pPr>
            <w:r w:rsidRPr="00E22CEF">
              <w:rPr>
                <w:rFonts w:cs="Calibri"/>
                <w:sz w:val="16"/>
                <w:szCs w:val="16"/>
              </w:rPr>
              <w:t>zakład pogrzebowy wybiera rodzina</w:t>
            </w:r>
          </w:p>
        </w:tc>
      </w:tr>
      <w:tr w:rsidR="001C09FA" w:rsidRPr="00E22CEF" w14:paraId="0D41F56D" w14:textId="77777777" w:rsidTr="00E22CEF">
        <w:trPr>
          <w:trHeight w:val="302"/>
        </w:trPr>
        <w:tc>
          <w:tcPr>
            <w:tcW w:w="426" w:type="dxa"/>
            <w:tcBorders>
              <w:top w:val="single" w:sz="4" w:space="0" w:color="000000"/>
              <w:left w:val="single" w:sz="4" w:space="0" w:color="000000"/>
              <w:bottom w:val="single" w:sz="4" w:space="0" w:color="000000"/>
            </w:tcBorders>
            <w:shd w:val="clear" w:color="auto" w:fill="auto"/>
          </w:tcPr>
          <w:p w14:paraId="0240BCA4" w14:textId="77777777" w:rsidR="001C09FA" w:rsidRPr="00E22CEF" w:rsidRDefault="001C09FA" w:rsidP="004E5DDD">
            <w:pPr>
              <w:spacing w:line="276" w:lineRule="auto"/>
              <w:jc w:val="both"/>
              <w:rPr>
                <w:rFonts w:cs="Calibri"/>
                <w:sz w:val="16"/>
                <w:szCs w:val="16"/>
              </w:rPr>
            </w:pPr>
            <w:r w:rsidRPr="00E22CEF">
              <w:rPr>
                <w:rFonts w:cs="Calibri"/>
                <w:b/>
                <w:bCs/>
                <w:sz w:val="16"/>
                <w:szCs w:val="16"/>
              </w:rPr>
              <w:t>4</w:t>
            </w:r>
          </w:p>
        </w:tc>
        <w:tc>
          <w:tcPr>
            <w:tcW w:w="1559" w:type="dxa"/>
            <w:tcBorders>
              <w:top w:val="single" w:sz="4" w:space="0" w:color="000000"/>
              <w:left w:val="single" w:sz="8" w:space="0" w:color="000000"/>
              <w:bottom w:val="single" w:sz="4" w:space="0" w:color="000000"/>
            </w:tcBorders>
            <w:shd w:val="clear" w:color="auto" w:fill="auto"/>
            <w:vAlign w:val="center"/>
          </w:tcPr>
          <w:p w14:paraId="0891A44B" w14:textId="77777777" w:rsidR="001C09FA" w:rsidRPr="00E22CEF" w:rsidRDefault="001C09FA" w:rsidP="00E22CEF">
            <w:pPr>
              <w:spacing w:line="276" w:lineRule="auto"/>
              <w:rPr>
                <w:rFonts w:cs="Calibri"/>
                <w:sz w:val="16"/>
                <w:szCs w:val="16"/>
              </w:rPr>
            </w:pPr>
            <w:r w:rsidRPr="00E22CEF">
              <w:rPr>
                <w:rFonts w:cs="Calibri"/>
                <w:sz w:val="16"/>
                <w:szCs w:val="16"/>
              </w:rPr>
              <w:t>Specjalistyczny zespół Gruźlicy i Chorób Płuc</w:t>
            </w:r>
          </w:p>
        </w:tc>
        <w:tc>
          <w:tcPr>
            <w:tcW w:w="1701" w:type="dxa"/>
            <w:tcBorders>
              <w:top w:val="single" w:sz="4" w:space="0" w:color="000000"/>
              <w:left w:val="single" w:sz="8" w:space="0" w:color="000000"/>
              <w:bottom w:val="single" w:sz="4" w:space="0" w:color="000000"/>
            </w:tcBorders>
            <w:shd w:val="clear" w:color="auto" w:fill="auto"/>
            <w:vAlign w:val="center"/>
          </w:tcPr>
          <w:p w14:paraId="33924FB9" w14:textId="77777777" w:rsidR="001C09FA" w:rsidRPr="00E22CEF" w:rsidRDefault="001C09FA" w:rsidP="00E22CEF">
            <w:pPr>
              <w:spacing w:line="276" w:lineRule="auto"/>
              <w:rPr>
                <w:rFonts w:cs="Calibri"/>
                <w:sz w:val="16"/>
                <w:szCs w:val="16"/>
              </w:rPr>
            </w:pPr>
            <w:r w:rsidRPr="00E22CEF">
              <w:rPr>
                <w:rFonts w:cs="Calibri"/>
                <w:sz w:val="16"/>
                <w:szCs w:val="16"/>
              </w:rPr>
              <w:t xml:space="preserve">75-252 Koszalin </w:t>
            </w:r>
          </w:p>
          <w:p w14:paraId="56587404" w14:textId="2B58C214" w:rsidR="001C09FA" w:rsidRPr="00E22CEF" w:rsidRDefault="001C09FA" w:rsidP="00E22CEF">
            <w:pPr>
              <w:spacing w:line="276" w:lineRule="auto"/>
              <w:rPr>
                <w:rFonts w:cs="Calibri"/>
                <w:sz w:val="16"/>
                <w:szCs w:val="16"/>
              </w:rPr>
            </w:pPr>
            <w:r w:rsidRPr="00E22CEF">
              <w:rPr>
                <w:rFonts w:cs="Calibri"/>
                <w:sz w:val="16"/>
                <w:szCs w:val="16"/>
              </w:rPr>
              <w:t>ul. Niepodległości 44-48</w:t>
            </w:r>
          </w:p>
        </w:tc>
        <w:tc>
          <w:tcPr>
            <w:tcW w:w="1418" w:type="dxa"/>
            <w:tcBorders>
              <w:top w:val="single" w:sz="4" w:space="0" w:color="000000"/>
              <w:left w:val="single" w:sz="8" w:space="0" w:color="000000"/>
              <w:bottom w:val="single" w:sz="4" w:space="0" w:color="000000"/>
            </w:tcBorders>
            <w:shd w:val="clear" w:color="auto" w:fill="auto"/>
            <w:vAlign w:val="center"/>
          </w:tcPr>
          <w:p w14:paraId="1A6792B7" w14:textId="77777777" w:rsidR="001C09FA" w:rsidRPr="00E22CEF" w:rsidRDefault="001C09FA" w:rsidP="00E22CEF">
            <w:pPr>
              <w:spacing w:line="276" w:lineRule="auto"/>
              <w:rPr>
                <w:rFonts w:cs="Calibri"/>
                <w:sz w:val="16"/>
                <w:szCs w:val="16"/>
              </w:rPr>
            </w:pPr>
            <w:r w:rsidRPr="00E22CEF">
              <w:rPr>
                <w:rFonts w:cs="Calibri"/>
                <w:sz w:val="16"/>
                <w:szCs w:val="16"/>
              </w:rPr>
              <w:t>0</w:t>
            </w:r>
          </w:p>
        </w:tc>
        <w:tc>
          <w:tcPr>
            <w:tcW w:w="1559" w:type="dxa"/>
            <w:tcBorders>
              <w:top w:val="single" w:sz="4" w:space="0" w:color="000000"/>
              <w:left w:val="single" w:sz="8" w:space="0" w:color="000000"/>
              <w:bottom w:val="single" w:sz="4" w:space="0" w:color="000000"/>
            </w:tcBorders>
            <w:shd w:val="clear" w:color="auto" w:fill="auto"/>
            <w:vAlign w:val="center"/>
          </w:tcPr>
          <w:p w14:paraId="127435CC" w14:textId="77777777" w:rsidR="001C09FA" w:rsidRPr="00E22CEF" w:rsidRDefault="001C09FA" w:rsidP="00E22CEF">
            <w:pPr>
              <w:spacing w:line="276" w:lineRule="auto"/>
              <w:ind w:right="5"/>
              <w:rPr>
                <w:rFonts w:cs="Calibri"/>
                <w:sz w:val="16"/>
                <w:szCs w:val="16"/>
              </w:rPr>
            </w:pPr>
            <w:r w:rsidRPr="00E22CEF">
              <w:rPr>
                <w:rFonts w:cs="Calibri"/>
                <w:sz w:val="16"/>
                <w:szCs w:val="16"/>
              </w:rPr>
              <w:t>1 pomieszczenie pro-</w:t>
            </w:r>
            <w:proofErr w:type="spellStart"/>
            <w:r w:rsidRPr="00E22CEF">
              <w:rPr>
                <w:rFonts w:cs="Calibri"/>
                <w:sz w:val="16"/>
                <w:szCs w:val="16"/>
              </w:rPr>
              <w:t>morte</w:t>
            </w:r>
            <w:proofErr w:type="spellEnd"/>
            <w:r w:rsidRPr="00E22CEF">
              <w:rPr>
                <w:rFonts w:cs="Calibri"/>
                <w:sz w:val="16"/>
                <w:szCs w:val="16"/>
              </w:rPr>
              <w:t xml:space="preserve"> na 2 miejsca w Zakładzie Pielęgnacyjno-Opiekuńczym.</w:t>
            </w:r>
          </w:p>
        </w:tc>
        <w:tc>
          <w:tcPr>
            <w:tcW w:w="1264" w:type="dxa"/>
            <w:tcBorders>
              <w:top w:val="single" w:sz="4" w:space="0" w:color="000000"/>
              <w:left w:val="single" w:sz="8" w:space="0" w:color="000000"/>
              <w:bottom w:val="single" w:sz="4" w:space="0" w:color="000000"/>
            </w:tcBorders>
            <w:shd w:val="clear" w:color="auto" w:fill="auto"/>
            <w:vAlign w:val="center"/>
          </w:tcPr>
          <w:p w14:paraId="0F40993F" w14:textId="77777777" w:rsidR="001C09FA" w:rsidRPr="00E22CEF" w:rsidRDefault="001C09FA" w:rsidP="00E22CEF">
            <w:pPr>
              <w:spacing w:line="276" w:lineRule="auto"/>
              <w:ind w:right="3"/>
              <w:rPr>
                <w:rFonts w:cs="Calibri"/>
                <w:sz w:val="16"/>
                <w:szCs w:val="16"/>
              </w:rPr>
            </w:pPr>
            <w:r w:rsidRPr="00E22CEF">
              <w:rPr>
                <w:rFonts w:cs="Calibri"/>
                <w:sz w:val="16"/>
                <w:szCs w:val="16"/>
              </w:rPr>
              <w:t>0</w:t>
            </w:r>
          </w:p>
        </w:tc>
        <w:tc>
          <w:tcPr>
            <w:tcW w:w="128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3C43B9F6" w14:textId="3B6D69C5" w:rsidR="001C09FA" w:rsidRPr="00E22CEF" w:rsidRDefault="001C09FA" w:rsidP="004E5DDD">
            <w:pPr>
              <w:spacing w:line="276" w:lineRule="auto"/>
              <w:ind w:right="2"/>
              <w:jc w:val="both"/>
              <w:rPr>
                <w:rFonts w:cs="Calibri"/>
                <w:sz w:val="16"/>
                <w:szCs w:val="16"/>
              </w:rPr>
            </w:pPr>
            <w:r w:rsidRPr="00E22CEF">
              <w:rPr>
                <w:rFonts w:cs="Calibri"/>
                <w:sz w:val="16"/>
                <w:szCs w:val="16"/>
              </w:rPr>
              <w:t>zwłoki po upływie 2 godzin odbierane przez firmę pogrzebową wybraną przez rodzinę</w:t>
            </w:r>
          </w:p>
        </w:tc>
      </w:tr>
      <w:tr w:rsidR="001C09FA" w:rsidRPr="00E22CEF" w14:paraId="2130612F" w14:textId="77777777" w:rsidTr="00E22CEF">
        <w:trPr>
          <w:trHeight w:val="302"/>
        </w:trPr>
        <w:tc>
          <w:tcPr>
            <w:tcW w:w="426" w:type="dxa"/>
            <w:tcBorders>
              <w:top w:val="single" w:sz="4" w:space="0" w:color="000000"/>
              <w:left w:val="single" w:sz="4" w:space="0" w:color="000000"/>
              <w:bottom w:val="single" w:sz="4" w:space="0" w:color="000000"/>
            </w:tcBorders>
            <w:shd w:val="clear" w:color="auto" w:fill="auto"/>
          </w:tcPr>
          <w:p w14:paraId="36710F05" w14:textId="77777777" w:rsidR="001C09FA" w:rsidRPr="00E22CEF" w:rsidRDefault="001C09FA" w:rsidP="004E5DDD">
            <w:pPr>
              <w:spacing w:line="276" w:lineRule="auto"/>
              <w:jc w:val="both"/>
              <w:rPr>
                <w:rFonts w:cs="Calibri"/>
                <w:sz w:val="16"/>
                <w:szCs w:val="16"/>
              </w:rPr>
            </w:pPr>
            <w:r w:rsidRPr="00E22CEF">
              <w:rPr>
                <w:rFonts w:cs="Calibri"/>
                <w:b/>
                <w:bCs/>
                <w:sz w:val="16"/>
                <w:szCs w:val="16"/>
              </w:rPr>
              <w:t>5</w:t>
            </w:r>
          </w:p>
        </w:tc>
        <w:tc>
          <w:tcPr>
            <w:tcW w:w="1559" w:type="dxa"/>
            <w:tcBorders>
              <w:top w:val="single" w:sz="4" w:space="0" w:color="000000"/>
              <w:left w:val="single" w:sz="8" w:space="0" w:color="000000"/>
              <w:bottom w:val="single" w:sz="4" w:space="0" w:color="000000"/>
            </w:tcBorders>
            <w:shd w:val="clear" w:color="auto" w:fill="auto"/>
          </w:tcPr>
          <w:p w14:paraId="2A5A040A" w14:textId="77777777" w:rsidR="001C09FA" w:rsidRPr="00E22CEF" w:rsidRDefault="001C09FA" w:rsidP="00E22CEF">
            <w:pPr>
              <w:spacing w:line="276" w:lineRule="auto"/>
              <w:rPr>
                <w:rFonts w:cs="Calibri"/>
                <w:sz w:val="16"/>
                <w:szCs w:val="16"/>
              </w:rPr>
            </w:pPr>
            <w:r w:rsidRPr="00E22CEF">
              <w:rPr>
                <w:rFonts w:cs="Calibri"/>
                <w:sz w:val="16"/>
                <w:szCs w:val="16"/>
              </w:rPr>
              <w:t>Samodzielny Publiczny Zakład Opieki Zdrowotnej MSWiA (SPZOZ MSWiA)</w:t>
            </w:r>
          </w:p>
        </w:tc>
        <w:tc>
          <w:tcPr>
            <w:tcW w:w="1701" w:type="dxa"/>
            <w:tcBorders>
              <w:top w:val="single" w:sz="4" w:space="0" w:color="000000"/>
              <w:left w:val="single" w:sz="8" w:space="0" w:color="000000"/>
              <w:bottom w:val="single" w:sz="4" w:space="0" w:color="000000"/>
            </w:tcBorders>
            <w:shd w:val="clear" w:color="auto" w:fill="auto"/>
          </w:tcPr>
          <w:p w14:paraId="5A59C993" w14:textId="77777777" w:rsidR="001C09FA" w:rsidRPr="00E22CEF" w:rsidRDefault="001C09FA" w:rsidP="00E22CEF">
            <w:pPr>
              <w:snapToGrid w:val="0"/>
              <w:spacing w:line="276" w:lineRule="auto"/>
              <w:rPr>
                <w:rFonts w:cs="Calibri"/>
                <w:sz w:val="16"/>
                <w:szCs w:val="16"/>
              </w:rPr>
            </w:pPr>
          </w:p>
          <w:p w14:paraId="1583408C" w14:textId="77777777" w:rsidR="001C09FA" w:rsidRPr="00E22CEF" w:rsidRDefault="001C09FA" w:rsidP="00E22CEF">
            <w:pPr>
              <w:spacing w:line="276" w:lineRule="auto"/>
              <w:rPr>
                <w:rFonts w:cs="Calibri"/>
                <w:sz w:val="16"/>
                <w:szCs w:val="16"/>
              </w:rPr>
            </w:pPr>
            <w:r w:rsidRPr="00E22CEF">
              <w:rPr>
                <w:rFonts w:cs="Calibri"/>
                <w:sz w:val="16"/>
                <w:szCs w:val="16"/>
              </w:rPr>
              <w:t xml:space="preserve">Koszalin </w:t>
            </w:r>
          </w:p>
          <w:p w14:paraId="4196F35B" w14:textId="071A42D9" w:rsidR="001C09FA" w:rsidRPr="00E22CEF" w:rsidRDefault="001C09FA" w:rsidP="00E22CEF">
            <w:pPr>
              <w:spacing w:line="276" w:lineRule="auto"/>
              <w:rPr>
                <w:rFonts w:cs="Calibri"/>
                <w:sz w:val="16"/>
                <w:szCs w:val="16"/>
              </w:rPr>
            </w:pPr>
            <w:r w:rsidRPr="00E22CEF">
              <w:rPr>
                <w:rFonts w:cs="Calibri"/>
                <w:sz w:val="16"/>
                <w:szCs w:val="16"/>
              </w:rPr>
              <w:t>ul. Szpitalna 2</w:t>
            </w:r>
          </w:p>
        </w:tc>
        <w:tc>
          <w:tcPr>
            <w:tcW w:w="1418" w:type="dxa"/>
            <w:tcBorders>
              <w:top w:val="single" w:sz="4" w:space="0" w:color="000000"/>
              <w:left w:val="single" w:sz="8" w:space="0" w:color="000000"/>
              <w:bottom w:val="single" w:sz="4" w:space="0" w:color="000000"/>
            </w:tcBorders>
            <w:shd w:val="clear" w:color="auto" w:fill="auto"/>
            <w:vAlign w:val="center"/>
          </w:tcPr>
          <w:p w14:paraId="5702B390" w14:textId="77777777" w:rsidR="001C09FA" w:rsidRPr="00E22CEF" w:rsidRDefault="001C09FA" w:rsidP="00E22CEF">
            <w:pPr>
              <w:spacing w:line="276" w:lineRule="auto"/>
              <w:rPr>
                <w:rFonts w:cs="Calibri"/>
                <w:sz w:val="16"/>
                <w:szCs w:val="16"/>
              </w:rPr>
            </w:pPr>
            <w:r w:rsidRPr="00E22CEF">
              <w:rPr>
                <w:rFonts w:cs="Calibri"/>
                <w:sz w:val="16"/>
                <w:szCs w:val="16"/>
              </w:rPr>
              <w:t>0</w:t>
            </w:r>
          </w:p>
        </w:tc>
        <w:tc>
          <w:tcPr>
            <w:tcW w:w="1559" w:type="dxa"/>
            <w:tcBorders>
              <w:top w:val="single" w:sz="4" w:space="0" w:color="000000"/>
              <w:left w:val="single" w:sz="8" w:space="0" w:color="000000"/>
              <w:bottom w:val="single" w:sz="4" w:space="0" w:color="000000"/>
            </w:tcBorders>
            <w:shd w:val="clear" w:color="auto" w:fill="auto"/>
            <w:vAlign w:val="center"/>
          </w:tcPr>
          <w:p w14:paraId="1DAF7C6C" w14:textId="77777777" w:rsidR="001C09FA" w:rsidRPr="00E22CEF" w:rsidRDefault="001C09FA" w:rsidP="00E22CEF">
            <w:pPr>
              <w:spacing w:line="276" w:lineRule="auto"/>
              <w:ind w:right="5"/>
              <w:rPr>
                <w:rFonts w:cs="Calibri"/>
                <w:sz w:val="16"/>
                <w:szCs w:val="16"/>
              </w:rPr>
            </w:pPr>
            <w:r w:rsidRPr="00E22CEF">
              <w:rPr>
                <w:rFonts w:cs="Calibri"/>
                <w:sz w:val="16"/>
                <w:szCs w:val="16"/>
              </w:rPr>
              <w:t xml:space="preserve">Wydzielona sala </w:t>
            </w:r>
          </w:p>
        </w:tc>
        <w:tc>
          <w:tcPr>
            <w:tcW w:w="1264" w:type="dxa"/>
            <w:tcBorders>
              <w:top w:val="single" w:sz="4" w:space="0" w:color="000000"/>
              <w:left w:val="single" w:sz="8" w:space="0" w:color="000000"/>
              <w:bottom w:val="single" w:sz="4" w:space="0" w:color="000000"/>
            </w:tcBorders>
            <w:shd w:val="clear" w:color="auto" w:fill="auto"/>
            <w:vAlign w:val="center"/>
          </w:tcPr>
          <w:p w14:paraId="7044FE4B" w14:textId="77777777" w:rsidR="001C09FA" w:rsidRPr="00E22CEF" w:rsidRDefault="001C09FA" w:rsidP="00E22CEF">
            <w:pPr>
              <w:spacing w:line="276" w:lineRule="auto"/>
              <w:ind w:right="3"/>
              <w:rPr>
                <w:rFonts w:cs="Calibri"/>
                <w:sz w:val="16"/>
                <w:szCs w:val="16"/>
              </w:rPr>
            </w:pPr>
            <w:r w:rsidRPr="00E22CEF">
              <w:rPr>
                <w:rFonts w:cs="Calibri"/>
                <w:sz w:val="16"/>
                <w:szCs w:val="16"/>
              </w:rPr>
              <w:t>0</w:t>
            </w:r>
          </w:p>
        </w:tc>
        <w:tc>
          <w:tcPr>
            <w:tcW w:w="1287" w:type="dxa"/>
            <w:tcBorders>
              <w:top w:val="single" w:sz="4" w:space="0" w:color="000000"/>
              <w:left w:val="single" w:sz="8" w:space="0" w:color="000000"/>
              <w:bottom w:val="single" w:sz="4" w:space="0" w:color="000000"/>
              <w:right w:val="single" w:sz="4" w:space="0" w:color="000000"/>
            </w:tcBorders>
            <w:shd w:val="clear" w:color="auto" w:fill="auto"/>
          </w:tcPr>
          <w:p w14:paraId="21DC72E4" w14:textId="2C1E49FA" w:rsidR="001C09FA" w:rsidRPr="00E22CEF" w:rsidRDefault="001C09FA" w:rsidP="00E22CEF">
            <w:pPr>
              <w:spacing w:line="276" w:lineRule="auto"/>
              <w:ind w:right="2"/>
              <w:rPr>
                <w:rFonts w:cs="Calibri"/>
                <w:sz w:val="16"/>
                <w:szCs w:val="16"/>
              </w:rPr>
            </w:pPr>
            <w:r w:rsidRPr="00E22CEF">
              <w:rPr>
                <w:rFonts w:cs="Calibri"/>
                <w:sz w:val="16"/>
                <w:szCs w:val="16"/>
              </w:rPr>
              <w:t>zwłoki po upływie 2 godzin odbierane przez firmę pogrzebową wybraną przez rodzinę</w:t>
            </w:r>
          </w:p>
        </w:tc>
      </w:tr>
    </w:tbl>
    <w:p w14:paraId="60B521AA" w14:textId="752834C9" w:rsidR="00B310F0" w:rsidRDefault="004B07C2" w:rsidP="004E5DDD">
      <w:pPr>
        <w:spacing w:line="276" w:lineRule="auto"/>
        <w:jc w:val="both"/>
        <w:rPr>
          <w:rFonts w:cs="Calibri"/>
          <w:szCs w:val="24"/>
          <w:lang w:eastAsia="pl-PL"/>
        </w:rPr>
      </w:pPr>
      <w:r w:rsidRPr="001C09FA">
        <w:rPr>
          <w:rFonts w:cs="Calibri"/>
          <w:szCs w:val="24"/>
          <w:lang w:eastAsia="pl-PL"/>
        </w:rPr>
        <w:t>*</w:t>
      </w:r>
      <w:r w:rsidR="00B310F0" w:rsidRPr="001C09FA">
        <w:rPr>
          <w:rFonts w:cs="Calibri"/>
          <w:szCs w:val="24"/>
          <w:lang w:eastAsia="pl-PL"/>
        </w:rPr>
        <w:t xml:space="preserve">szpital jest zobowiązany zapewnić chłodnię </w:t>
      </w:r>
    </w:p>
    <w:p w14:paraId="022EF722" w14:textId="77777777" w:rsidR="001C09FA" w:rsidRDefault="001C09FA" w:rsidP="004E5DDD">
      <w:pPr>
        <w:spacing w:line="276" w:lineRule="auto"/>
        <w:jc w:val="both"/>
        <w:rPr>
          <w:rFonts w:cs="Calibri"/>
          <w:szCs w:val="24"/>
          <w:lang w:eastAsia="pl-PL"/>
        </w:rPr>
      </w:pPr>
    </w:p>
    <w:p w14:paraId="57718043" w14:textId="77777777" w:rsidR="00F44221" w:rsidRPr="001C09FA" w:rsidRDefault="00F44221" w:rsidP="004E5DDD">
      <w:pPr>
        <w:spacing w:after="57" w:line="276" w:lineRule="auto"/>
        <w:jc w:val="both"/>
        <w:textAlignment w:val="baseline"/>
      </w:pPr>
      <w:r w:rsidRPr="001C09FA">
        <w:rPr>
          <w:rFonts w:cs="Calibri"/>
          <w:b/>
          <w:bCs/>
          <w:u w:val="single"/>
        </w:rPr>
        <w:t>Szpital Wojewódzki w Koszalinie Koszalin ul. Chałubińskiego 7</w:t>
      </w:r>
    </w:p>
    <w:p w14:paraId="08F4D4A5" w14:textId="77777777" w:rsidR="00E07009" w:rsidRPr="0011553E" w:rsidRDefault="00E07009" w:rsidP="000429AB">
      <w:pPr>
        <w:spacing w:after="120" w:line="276" w:lineRule="auto"/>
        <w:ind w:firstLine="709"/>
        <w:jc w:val="both"/>
        <w:rPr>
          <w:rFonts w:cs="Calibri"/>
        </w:rPr>
      </w:pPr>
      <w:r w:rsidRPr="0011553E">
        <w:rPr>
          <w:rFonts w:cs="Calibri"/>
        </w:rPr>
        <w:t>Na terenie Szpitala Wojewódzkiego w Koszalinie znajdowały się 3 pomieszczenia pro-</w:t>
      </w:r>
      <w:proofErr w:type="spellStart"/>
      <w:r w:rsidRPr="0011553E">
        <w:rPr>
          <w:rFonts w:cs="Calibri"/>
        </w:rPr>
        <w:t>morte</w:t>
      </w:r>
      <w:proofErr w:type="spellEnd"/>
      <w:r w:rsidRPr="0011553E">
        <w:rPr>
          <w:rFonts w:cs="Calibri"/>
        </w:rPr>
        <w:t xml:space="preserve">: na </w:t>
      </w:r>
      <w:proofErr w:type="spellStart"/>
      <w:r w:rsidRPr="0011553E">
        <w:rPr>
          <w:rFonts w:cs="Calibri"/>
        </w:rPr>
        <w:t>SORze</w:t>
      </w:r>
      <w:proofErr w:type="spellEnd"/>
      <w:r w:rsidRPr="0011553E">
        <w:rPr>
          <w:rFonts w:cs="Calibri"/>
        </w:rPr>
        <w:t>, oddziale wewnętrznym B oraz Oddziale Neurochirurgii. Zwłoki osób zmarłych na oddziałach, przed przekazaniem do chłodni, przez dwie godziny przechowywane były w pomieszczeniach pro-</w:t>
      </w:r>
      <w:proofErr w:type="spellStart"/>
      <w:r w:rsidRPr="0011553E">
        <w:rPr>
          <w:rFonts w:cs="Calibri"/>
        </w:rPr>
        <w:t>morte</w:t>
      </w:r>
      <w:proofErr w:type="spellEnd"/>
      <w:r w:rsidRPr="0011553E">
        <w:rPr>
          <w:rFonts w:cs="Calibri"/>
        </w:rPr>
        <w:t xml:space="preserve">, a w przypadku braku tych pomieszczeń na salach chorych.  </w:t>
      </w:r>
    </w:p>
    <w:p w14:paraId="7954768B" w14:textId="3A652596" w:rsidR="00E07009" w:rsidRPr="0011553E" w:rsidRDefault="00E07009" w:rsidP="000429AB">
      <w:pPr>
        <w:spacing w:after="120" w:line="276" w:lineRule="auto"/>
        <w:ind w:firstLine="709"/>
        <w:jc w:val="both"/>
        <w:rPr>
          <w:rFonts w:cs="Calibri"/>
        </w:rPr>
      </w:pPr>
      <w:r w:rsidRPr="0011553E">
        <w:rPr>
          <w:rFonts w:cs="Calibri"/>
        </w:rPr>
        <w:t xml:space="preserve">Wózki transportowe do przewożenia zwłok posiadały szczelne zamknięcia przestrzeni ładunkowej (kapsuła). Mycie i dezynfekcja wózków odbywało się w budynku </w:t>
      </w:r>
      <w:proofErr w:type="spellStart"/>
      <w:r w:rsidRPr="0011553E">
        <w:rPr>
          <w:rFonts w:cs="Calibri"/>
        </w:rPr>
        <w:t>SORu</w:t>
      </w:r>
      <w:proofErr w:type="spellEnd"/>
      <w:r w:rsidRPr="0011553E">
        <w:rPr>
          <w:rFonts w:cs="Calibri"/>
        </w:rPr>
        <w:t xml:space="preserve">, </w:t>
      </w:r>
      <w:r w:rsidR="00E22CEF">
        <w:rPr>
          <w:rFonts w:cs="Calibri"/>
        </w:rPr>
        <w:br/>
      </w:r>
      <w:r w:rsidRPr="0011553E">
        <w:rPr>
          <w:rFonts w:cs="Calibri"/>
        </w:rPr>
        <w:t xml:space="preserve">w pomieszczeniu nr 44. Do dezynfekcji wózków oraz noszy stosowało się CHLORINEX 60 1,8% (czas działania 15minut). Czyste wózki do przewozu zwłok przechowywane były </w:t>
      </w:r>
      <w:r w:rsidR="00E22CEF">
        <w:rPr>
          <w:rFonts w:cs="Calibri"/>
        </w:rPr>
        <w:br/>
      </w:r>
      <w:r w:rsidRPr="0011553E">
        <w:rPr>
          <w:rFonts w:cs="Calibri"/>
        </w:rPr>
        <w:t>w pomieszczeniach pro-</w:t>
      </w:r>
      <w:proofErr w:type="spellStart"/>
      <w:r w:rsidRPr="0011553E">
        <w:rPr>
          <w:rFonts w:cs="Calibri"/>
        </w:rPr>
        <w:t>morte</w:t>
      </w:r>
      <w:proofErr w:type="spellEnd"/>
      <w:r w:rsidRPr="0011553E">
        <w:rPr>
          <w:rFonts w:cs="Calibri"/>
        </w:rPr>
        <w:t xml:space="preserve">. </w:t>
      </w:r>
    </w:p>
    <w:p w14:paraId="5AEEFFAD" w14:textId="77777777" w:rsidR="00E07009" w:rsidRPr="0011553E" w:rsidRDefault="00E07009" w:rsidP="004E5DDD">
      <w:pPr>
        <w:spacing w:line="276" w:lineRule="auto"/>
        <w:ind w:firstLine="709"/>
        <w:jc w:val="both"/>
        <w:rPr>
          <w:rFonts w:cs="Calibri"/>
        </w:rPr>
      </w:pPr>
      <w:r w:rsidRPr="0011553E">
        <w:rPr>
          <w:rFonts w:cs="Calibri"/>
        </w:rPr>
        <w:t xml:space="preserve">W trakcie kontroli sanitarnej stwierdzono nieprawidłowości: </w:t>
      </w:r>
    </w:p>
    <w:p w14:paraId="363BB710" w14:textId="2559E2DE" w:rsidR="00E07009" w:rsidRPr="000429AB" w:rsidRDefault="00E07009" w:rsidP="00887862">
      <w:pPr>
        <w:pStyle w:val="Akapitzlist"/>
        <w:numPr>
          <w:ilvl w:val="0"/>
          <w:numId w:val="69"/>
        </w:numPr>
        <w:spacing w:line="276" w:lineRule="auto"/>
        <w:ind w:left="426"/>
        <w:jc w:val="both"/>
        <w:rPr>
          <w:rFonts w:cs="Calibri"/>
        </w:rPr>
      </w:pPr>
      <w:r w:rsidRPr="000429AB">
        <w:rPr>
          <w:rFonts w:cs="Calibri"/>
        </w:rPr>
        <w:t xml:space="preserve">w pomieszczeniu numer 44 miejscowo uszkodzone i odspojone płytki na podłodze przy wejściu na SOR, </w:t>
      </w:r>
    </w:p>
    <w:p w14:paraId="76E13AFF" w14:textId="1DCA073A" w:rsidR="00E07009" w:rsidRPr="000429AB" w:rsidRDefault="00E07009" w:rsidP="00887862">
      <w:pPr>
        <w:pStyle w:val="Akapitzlist"/>
        <w:numPr>
          <w:ilvl w:val="0"/>
          <w:numId w:val="69"/>
        </w:numPr>
        <w:spacing w:line="276" w:lineRule="auto"/>
        <w:ind w:left="426"/>
        <w:jc w:val="both"/>
        <w:rPr>
          <w:rFonts w:cs="Calibri"/>
        </w:rPr>
      </w:pPr>
      <w:r w:rsidRPr="000429AB">
        <w:rPr>
          <w:rFonts w:cs="Calibri"/>
        </w:rPr>
        <w:t>pomieszczeniu pro-</w:t>
      </w:r>
      <w:proofErr w:type="spellStart"/>
      <w:r w:rsidRPr="000429AB">
        <w:rPr>
          <w:rFonts w:cs="Calibri"/>
        </w:rPr>
        <w:t>morte</w:t>
      </w:r>
      <w:proofErr w:type="spellEnd"/>
      <w:r w:rsidRPr="000429AB">
        <w:rPr>
          <w:rFonts w:cs="Calibri"/>
        </w:rPr>
        <w:t xml:space="preserve"> na oddziale wewnętrznym B ubytki farby,</w:t>
      </w:r>
    </w:p>
    <w:p w14:paraId="29E35760" w14:textId="64894882" w:rsidR="00E07009" w:rsidRPr="000429AB" w:rsidRDefault="00E07009" w:rsidP="00887862">
      <w:pPr>
        <w:pStyle w:val="Akapitzlist"/>
        <w:numPr>
          <w:ilvl w:val="0"/>
          <w:numId w:val="69"/>
        </w:numPr>
        <w:spacing w:line="276" w:lineRule="auto"/>
        <w:ind w:left="426"/>
        <w:jc w:val="both"/>
        <w:rPr>
          <w:rFonts w:cs="Calibri"/>
        </w:rPr>
      </w:pPr>
      <w:r w:rsidRPr="000429AB">
        <w:rPr>
          <w:rFonts w:cs="Calibri"/>
        </w:rPr>
        <w:t>korozja zawiasów przy kapsule na wózku do przewozu zwłok,</w:t>
      </w:r>
    </w:p>
    <w:p w14:paraId="3B10F0CD" w14:textId="01AF9E56" w:rsidR="00E07009" w:rsidRPr="000429AB" w:rsidRDefault="00E07009" w:rsidP="00887862">
      <w:pPr>
        <w:pStyle w:val="Akapitzlist"/>
        <w:numPr>
          <w:ilvl w:val="0"/>
          <w:numId w:val="69"/>
        </w:numPr>
        <w:spacing w:line="276" w:lineRule="auto"/>
        <w:ind w:left="426"/>
        <w:jc w:val="both"/>
        <w:rPr>
          <w:rFonts w:cs="Calibri"/>
        </w:rPr>
      </w:pPr>
      <w:r w:rsidRPr="000429AB">
        <w:rPr>
          <w:rFonts w:cs="Calibri"/>
        </w:rPr>
        <w:t>nieprawidłowo zamontowany kran na ścianie przy podłodze w pomieszczeniu pro-</w:t>
      </w:r>
      <w:proofErr w:type="spellStart"/>
      <w:r w:rsidRPr="000429AB">
        <w:rPr>
          <w:rFonts w:cs="Calibri"/>
        </w:rPr>
        <w:t>morte</w:t>
      </w:r>
      <w:proofErr w:type="spellEnd"/>
      <w:r w:rsidRPr="000429AB">
        <w:rPr>
          <w:rFonts w:cs="Calibri"/>
        </w:rPr>
        <w:t xml:space="preserve"> na oddziale wewnętrznym B, </w:t>
      </w:r>
    </w:p>
    <w:p w14:paraId="0D36AC5D" w14:textId="1EC1F3AE" w:rsidR="00E07009" w:rsidRPr="000429AB" w:rsidRDefault="00E07009" w:rsidP="00887862">
      <w:pPr>
        <w:pStyle w:val="Akapitzlist"/>
        <w:numPr>
          <w:ilvl w:val="0"/>
          <w:numId w:val="69"/>
        </w:numPr>
        <w:spacing w:after="120" w:line="276" w:lineRule="auto"/>
        <w:ind w:left="425" w:hanging="357"/>
        <w:jc w:val="both"/>
        <w:rPr>
          <w:rFonts w:cs="Calibri"/>
        </w:rPr>
      </w:pPr>
      <w:r w:rsidRPr="000429AB">
        <w:rPr>
          <w:rFonts w:cs="Calibri"/>
        </w:rPr>
        <w:t xml:space="preserve">ubytek nawierzchni metalowej podłogi przy wejściu do kontenera służącego do przechowywania odpadów medycznych. </w:t>
      </w:r>
    </w:p>
    <w:p w14:paraId="252F31DC" w14:textId="77777777" w:rsidR="00E07009" w:rsidRPr="0011553E" w:rsidRDefault="00E07009" w:rsidP="000429AB">
      <w:pPr>
        <w:spacing w:after="120" w:line="276" w:lineRule="auto"/>
        <w:ind w:firstLine="709"/>
        <w:jc w:val="both"/>
      </w:pPr>
      <w:r w:rsidRPr="0011553E">
        <w:rPr>
          <w:rFonts w:cs="Calibri"/>
        </w:rPr>
        <w:t>W pomieszczeniu pro-</w:t>
      </w:r>
      <w:proofErr w:type="spellStart"/>
      <w:r w:rsidRPr="0011553E">
        <w:rPr>
          <w:rFonts w:cs="Calibri"/>
        </w:rPr>
        <w:t>morte</w:t>
      </w:r>
      <w:proofErr w:type="spellEnd"/>
      <w:r w:rsidRPr="0011553E">
        <w:rPr>
          <w:rFonts w:cs="Calibri"/>
        </w:rPr>
        <w:t xml:space="preserve"> na </w:t>
      </w:r>
      <w:proofErr w:type="spellStart"/>
      <w:r w:rsidRPr="0011553E">
        <w:rPr>
          <w:rFonts w:cs="Calibri"/>
        </w:rPr>
        <w:t>SORze</w:t>
      </w:r>
      <w:proofErr w:type="spellEnd"/>
      <w:r w:rsidRPr="0011553E">
        <w:rPr>
          <w:rFonts w:cs="Calibri"/>
        </w:rPr>
        <w:t xml:space="preserve"> prowadzony był rejestr pomiaru temperatury pomieszczenia.</w:t>
      </w:r>
    </w:p>
    <w:p w14:paraId="29E6D18F" w14:textId="77777777" w:rsidR="0011553E" w:rsidRPr="0011553E" w:rsidRDefault="00E07009" w:rsidP="000429AB">
      <w:pPr>
        <w:spacing w:after="120" w:line="276" w:lineRule="auto"/>
        <w:ind w:firstLine="709"/>
        <w:jc w:val="both"/>
        <w:rPr>
          <w:rFonts w:cs="Calibri"/>
        </w:rPr>
      </w:pPr>
      <w:r w:rsidRPr="0011553E">
        <w:rPr>
          <w:rFonts w:cs="Calibri"/>
        </w:rPr>
        <w:t xml:space="preserve">W Zakładzie Patomorfologii i Medycyny Sądowej znajdowała się sala sekcyjna, pomieszczenie chłodni do przechowywania zwłok, pomieszczenie wydawania zwłok </w:t>
      </w:r>
      <w:r w:rsidRPr="0011553E">
        <w:rPr>
          <w:rFonts w:cs="Calibri"/>
        </w:rPr>
        <w:lastRenderedPageBreak/>
        <w:t>(</w:t>
      </w:r>
      <w:proofErr w:type="spellStart"/>
      <w:r w:rsidRPr="0011553E">
        <w:rPr>
          <w:rFonts w:cs="Calibri"/>
        </w:rPr>
        <w:t>eksportacyjne</w:t>
      </w:r>
      <w:proofErr w:type="spellEnd"/>
      <w:r w:rsidRPr="0011553E">
        <w:rPr>
          <w:rFonts w:cs="Calibri"/>
        </w:rPr>
        <w:t xml:space="preserve">) oraz chłodnia do przechowywania zwłok covidowych. We wszystkich pomieszczeniach okna zabezpieczone były siatkami przeciw owadom. W pomieszczeniu chłodni, było 12 miejsc dla osób zmarłych. Chłodnia połączona była windą z salą sekcyjną. </w:t>
      </w:r>
      <w:r w:rsidR="0011553E" w:rsidRPr="0011553E">
        <w:rPr>
          <w:rFonts w:cs="Calibri"/>
        </w:rPr>
        <w:t>C</w:t>
      </w:r>
      <w:r w:rsidRPr="0011553E">
        <w:rPr>
          <w:rFonts w:cs="Calibri"/>
        </w:rPr>
        <w:t>hłodni</w:t>
      </w:r>
      <w:r w:rsidR="0011553E" w:rsidRPr="0011553E">
        <w:rPr>
          <w:rFonts w:cs="Calibri"/>
        </w:rPr>
        <w:t>ę doposażono w termometr</w:t>
      </w:r>
      <w:r w:rsidRPr="0011553E">
        <w:rPr>
          <w:rFonts w:cs="Calibri"/>
        </w:rPr>
        <w:t xml:space="preserve">. W sali sekcyjnej, znajdowały się dwa stoły ze stali nierdzewnej, stelaż z workiem na odpady medyczne, winda, zlew </w:t>
      </w:r>
      <w:r w:rsidR="0011553E" w:rsidRPr="0011553E">
        <w:rPr>
          <w:rFonts w:cs="Calibri"/>
        </w:rPr>
        <w:t xml:space="preserve">doposażony w </w:t>
      </w:r>
      <w:r w:rsidRPr="0011553E">
        <w:rPr>
          <w:rFonts w:cs="Calibri"/>
        </w:rPr>
        <w:t xml:space="preserve">środki higieny </w:t>
      </w:r>
      <w:proofErr w:type="spellStart"/>
      <w:r w:rsidRPr="0011553E">
        <w:rPr>
          <w:rFonts w:cs="Calibri"/>
        </w:rPr>
        <w:t>t.j</w:t>
      </w:r>
      <w:proofErr w:type="spellEnd"/>
      <w:r w:rsidRPr="0011553E">
        <w:rPr>
          <w:rFonts w:cs="Calibri"/>
        </w:rPr>
        <w:t xml:space="preserve">. mydło w płynie, ręcznik papierowy, środek do dezynfekcji rąk. Na ścianie umieszczony był wykaz środków do dezynfekcji wraz z zalecanym stężeniem oraz specyfikacjami dotyczącymi m. in. spektrum działania. </w:t>
      </w:r>
    </w:p>
    <w:p w14:paraId="40E3F9F1" w14:textId="77777777" w:rsidR="0011553E" w:rsidRPr="0011553E" w:rsidRDefault="00E07009" w:rsidP="000429AB">
      <w:pPr>
        <w:spacing w:after="120" w:line="276" w:lineRule="auto"/>
        <w:ind w:firstLine="709"/>
        <w:jc w:val="both"/>
        <w:rPr>
          <w:rFonts w:cs="Calibri"/>
        </w:rPr>
      </w:pPr>
      <w:r w:rsidRPr="0011553E">
        <w:rPr>
          <w:rFonts w:cs="Calibri"/>
        </w:rPr>
        <w:t xml:space="preserve">Worki z odpadami medycznymi były oznakowane prawidłowo. </w:t>
      </w:r>
    </w:p>
    <w:p w14:paraId="4B97ED5B" w14:textId="54A9907E" w:rsidR="00F44221" w:rsidRPr="0011553E" w:rsidRDefault="00E07009" w:rsidP="000429AB">
      <w:pPr>
        <w:spacing w:after="120" w:line="276" w:lineRule="auto"/>
        <w:ind w:firstLine="709"/>
        <w:jc w:val="both"/>
      </w:pPr>
      <w:r w:rsidRPr="0011553E">
        <w:rPr>
          <w:rFonts w:cs="Calibri"/>
        </w:rPr>
        <w:t>W trakcie kontroli stwierdzono nieprawidłowości w zakresie stanu sanitarno-technicznego</w:t>
      </w:r>
      <w:r w:rsidR="0011553E" w:rsidRPr="0011553E">
        <w:rPr>
          <w:rFonts w:cs="Calibri"/>
        </w:rPr>
        <w:t>.</w:t>
      </w:r>
      <w:r w:rsidRPr="0011553E">
        <w:rPr>
          <w:rFonts w:cs="Calibri"/>
        </w:rPr>
        <w:t xml:space="preserve"> W sali sekcyjnej stwierdzono m</w:t>
      </w:r>
      <w:r w:rsidR="0011553E" w:rsidRPr="0011553E">
        <w:rPr>
          <w:rFonts w:cs="Calibri"/>
        </w:rPr>
        <w:t>.</w:t>
      </w:r>
      <w:r w:rsidRPr="0011553E">
        <w:rPr>
          <w:rFonts w:cs="Calibri"/>
        </w:rPr>
        <w:t xml:space="preserve">in. odpryski i ubytki farby </w:t>
      </w:r>
      <w:r w:rsidR="0011553E" w:rsidRPr="0011553E">
        <w:rPr>
          <w:rFonts w:cs="Calibri"/>
        </w:rPr>
        <w:t xml:space="preserve">ścian, </w:t>
      </w:r>
      <w:r w:rsidRPr="0011553E">
        <w:rPr>
          <w:rFonts w:cs="Calibri"/>
        </w:rPr>
        <w:t>stołu sekcyjnego</w:t>
      </w:r>
      <w:r w:rsidR="0011553E" w:rsidRPr="0011553E">
        <w:rPr>
          <w:rFonts w:cs="Calibri"/>
        </w:rPr>
        <w:t xml:space="preserve"> oraz skorodowane grzejniki. </w:t>
      </w:r>
      <w:r w:rsidRPr="0011553E">
        <w:rPr>
          <w:rFonts w:cs="Calibri"/>
        </w:rPr>
        <w:t xml:space="preserve">W sali przed sekcyjnej stwierdzono ubytki farby </w:t>
      </w:r>
      <w:r w:rsidR="00E22CEF">
        <w:rPr>
          <w:rFonts w:cs="Calibri"/>
        </w:rPr>
        <w:br/>
      </w:r>
      <w:r w:rsidRPr="0011553E">
        <w:rPr>
          <w:rFonts w:cs="Calibri"/>
        </w:rPr>
        <w:t>i korozj</w:t>
      </w:r>
      <w:r w:rsidR="0011553E" w:rsidRPr="0011553E">
        <w:rPr>
          <w:rFonts w:cs="Calibri"/>
        </w:rPr>
        <w:t>ę wyposażenia,</w:t>
      </w:r>
      <w:r w:rsidRPr="0011553E">
        <w:rPr>
          <w:rFonts w:cs="Calibri"/>
        </w:rPr>
        <w:t xml:space="preserve"> w chłodni ciemny nalot na ścianie </w:t>
      </w:r>
      <w:r w:rsidR="0011553E" w:rsidRPr="0011553E">
        <w:rPr>
          <w:rFonts w:cs="Calibri"/>
        </w:rPr>
        <w:t xml:space="preserve">i </w:t>
      </w:r>
      <w:r w:rsidRPr="0011553E">
        <w:rPr>
          <w:rFonts w:cs="Calibri"/>
        </w:rPr>
        <w:t xml:space="preserve">suficie, ubytek płytki przy ościeżnicy </w:t>
      </w:r>
      <w:r w:rsidR="0011553E" w:rsidRPr="0011553E">
        <w:rPr>
          <w:rFonts w:cs="Calibri"/>
        </w:rPr>
        <w:t xml:space="preserve">drzwiowej </w:t>
      </w:r>
      <w:r w:rsidRPr="0011553E">
        <w:rPr>
          <w:rFonts w:cs="Calibri"/>
        </w:rPr>
        <w:t>oraz ubytki tynku na suficie. W windzie stwierdzono ubytki farby i tynku na ścianie, ubytki farby na elementach metalowych</w:t>
      </w:r>
      <w:r w:rsidR="0011553E" w:rsidRPr="0011553E">
        <w:rPr>
          <w:rFonts w:cs="Calibri"/>
        </w:rPr>
        <w:t xml:space="preserve">, </w:t>
      </w:r>
      <w:r w:rsidRPr="0011553E">
        <w:rPr>
          <w:rFonts w:cs="Calibri"/>
        </w:rPr>
        <w:t>korozj</w:t>
      </w:r>
      <w:r w:rsidR="0011553E" w:rsidRPr="0011553E">
        <w:rPr>
          <w:rFonts w:cs="Calibri"/>
        </w:rPr>
        <w:t>ę</w:t>
      </w:r>
      <w:r w:rsidRPr="0011553E">
        <w:rPr>
          <w:rFonts w:cs="Calibri"/>
        </w:rPr>
        <w:t xml:space="preserve"> windy i niewłaściwie zamontowan</w:t>
      </w:r>
      <w:r w:rsidR="0011553E" w:rsidRPr="0011553E">
        <w:rPr>
          <w:rFonts w:cs="Calibri"/>
        </w:rPr>
        <w:t>ą</w:t>
      </w:r>
      <w:r w:rsidRPr="0011553E">
        <w:rPr>
          <w:rFonts w:cs="Calibri"/>
        </w:rPr>
        <w:t xml:space="preserve"> siatk</w:t>
      </w:r>
      <w:r w:rsidR="0011553E" w:rsidRPr="0011553E">
        <w:rPr>
          <w:rFonts w:cs="Calibri"/>
        </w:rPr>
        <w:t xml:space="preserve">ę </w:t>
      </w:r>
      <w:r w:rsidRPr="0011553E">
        <w:rPr>
          <w:rFonts w:cs="Calibri"/>
        </w:rPr>
        <w:t>metalow</w:t>
      </w:r>
      <w:r w:rsidR="0011553E" w:rsidRPr="0011553E">
        <w:rPr>
          <w:rFonts w:cs="Calibri"/>
        </w:rPr>
        <w:t>ą</w:t>
      </w:r>
      <w:r w:rsidRPr="0011553E">
        <w:rPr>
          <w:rFonts w:cs="Calibri"/>
        </w:rPr>
        <w:t xml:space="preserve"> na windzie do chłodni. W pomieszczeniu </w:t>
      </w:r>
      <w:proofErr w:type="spellStart"/>
      <w:r w:rsidRPr="0011553E">
        <w:rPr>
          <w:rFonts w:cs="Calibri"/>
        </w:rPr>
        <w:t>eksportacyjnym</w:t>
      </w:r>
      <w:proofErr w:type="spellEnd"/>
      <w:r w:rsidRPr="0011553E">
        <w:rPr>
          <w:rFonts w:cs="Calibri"/>
        </w:rPr>
        <w:t xml:space="preserve"> stwierdzono ubytki </w:t>
      </w:r>
      <w:r w:rsidR="00E22CEF">
        <w:rPr>
          <w:rFonts w:cs="Calibri"/>
        </w:rPr>
        <w:br/>
      </w:r>
      <w:r w:rsidRPr="0011553E">
        <w:rPr>
          <w:rFonts w:cs="Calibri"/>
        </w:rPr>
        <w:t>w dolnej części regału</w:t>
      </w:r>
      <w:r w:rsidR="0011553E" w:rsidRPr="0011553E">
        <w:rPr>
          <w:rFonts w:cs="Calibri"/>
        </w:rPr>
        <w:t>,</w:t>
      </w:r>
      <w:r w:rsidRPr="0011553E">
        <w:rPr>
          <w:rFonts w:cs="Calibri"/>
        </w:rPr>
        <w:t xml:space="preserve"> ubytki w drzwiach oraz pęknięcia i ubytki tynku na ścianie</w:t>
      </w:r>
      <w:r w:rsidR="0011553E" w:rsidRPr="0011553E">
        <w:rPr>
          <w:rFonts w:cs="Calibri"/>
        </w:rPr>
        <w:t xml:space="preserve">. </w:t>
      </w:r>
    </w:p>
    <w:p w14:paraId="1E79A782" w14:textId="77777777" w:rsidR="00F44221" w:rsidRPr="00FA06A0" w:rsidRDefault="00F44221" w:rsidP="004E5DDD">
      <w:pPr>
        <w:spacing w:line="276" w:lineRule="auto"/>
        <w:jc w:val="both"/>
        <w:rPr>
          <w:rFonts w:cs="Calibri"/>
          <w:color w:val="FF0000"/>
        </w:rPr>
      </w:pPr>
    </w:p>
    <w:p w14:paraId="3C1BEBD6" w14:textId="65F0C3A8" w:rsidR="00F44221" w:rsidRPr="0011553E" w:rsidRDefault="00F44221" w:rsidP="004E5DDD">
      <w:pPr>
        <w:spacing w:after="57" w:line="276" w:lineRule="auto"/>
        <w:jc w:val="both"/>
        <w:textAlignment w:val="baseline"/>
      </w:pPr>
      <w:r w:rsidRPr="0011553E">
        <w:rPr>
          <w:rFonts w:cs="Calibri"/>
          <w:b/>
          <w:bCs/>
          <w:u w:val="single"/>
        </w:rPr>
        <w:t>Specjalistyczny Zespół gruźlicy i Chorób Płuc w Koszalinie ul. Niepodległości 44-48</w:t>
      </w:r>
    </w:p>
    <w:p w14:paraId="474878BE" w14:textId="08190DF0" w:rsidR="00F44221" w:rsidRDefault="00411C3E" w:rsidP="000429AB">
      <w:pPr>
        <w:spacing w:line="276" w:lineRule="auto"/>
        <w:ind w:firstLine="709"/>
        <w:jc w:val="both"/>
        <w:rPr>
          <w:rFonts w:cs="Calibri"/>
        </w:rPr>
      </w:pPr>
      <w:r w:rsidRPr="00411C3E">
        <w:rPr>
          <w:rFonts w:cs="Calibri"/>
        </w:rPr>
        <w:t>Skontrolowano pomieszczenie pro-</w:t>
      </w:r>
      <w:proofErr w:type="spellStart"/>
      <w:r w:rsidRPr="00411C3E">
        <w:rPr>
          <w:rFonts w:cs="Calibri"/>
        </w:rPr>
        <w:t>morte</w:t>
      </w:r>
      <w:proofErr w:type="spellEnd"/>
      <w:r w:rsidRPr="00411C3E">
        <w:rPr>
          <w:rFonts w:cs="Calibri"/>
        </w:rPr>
        <w:t xml:space="preserve"> zlokalizowane na parterze budynku, </w:t>
      </w:r>
      <w:r w:rsidR="00E22CEF">
        <w:rPr>
          <w:rFonts w:cs="Calibri"/>
        </w:rPr>
        <w:br/>
      </w:r>
      <w:r w:rsidRPr="00411C3E">
        <w:rPr>
          <w:rFonts w:cs="Calibri"/>
        </w:rPr>
        <w:t>w którym znajdował się wózek na transport zwłok o szczelnie zamkniętej przestrzeni ładunkowej. W ww. pomieszczeniu zamontowana była umywalka z dostępem do bieżącej ciepłej i zimnej wody, przy której znajdował się dozownik z mydłem w płynie, środki do dezynfekcji rąk i powierzchni, podajnik z ręcznikami jednorazowego użytku oraz kosz na odpady komunalne. Pomieszczenie pro-</w:t>
      </w:r>
      <w:proofErr w:type="spellStart"/>
      <w:r w:rsidRPr="00411C3E">
        <w:rPr>
          <w:rFonts w:cs="Calibri"/>
        </w:rPr>
        <w:t>morte</w:t>
      </w:r>
      <w:proofErr w:type="spellEnd"/>
      <w:r w:rsidRPr="00411C3E">
        <w:rPr>
          <w:rFonts w:cs="Calibri"/>
        </w:rPr>
        <w:t xml:space="preserve"> wyposażone w klimatyzację.  </w:t>
      </w:r>
      <w:r w:rsidRPr="00411C3E">
        <w:rPr>
          <w:rFonts w:cs="Calibri"/>
          <w:bCs/>
        </w:rPr>
        <w:t>Po upływie dwóch godzin zwłoki odbierała  specjalistyczna  firma pogrzebowa wskazana przez rodzinę</w:t>
      </w:r>
      <w:r w:rsidRPr="00411C3E">
        <w:rPr>
          <w:rFonts w:cs="Calibri"/>
        </w:rPr>
        <w:t xml:space="preserve"> lub firma pogrzebowa „Atena” z Koszalina, z którą szpital ma podpisaną umowę.</w:t>
      </w:r>
    </w:p>
    <w:p w14:paraId="44BB66C1" w14:textId="77777777" w:rsidR="00E22CEF" w:rsidRPr="000429AB" w:rsidRDefault="00E22CEF" w:rsidP="000429AB">
      <w:pPr>
        <w:spacing w:line="276" w:lineRule="auto"/>
        <w:ind w:firstLine="709"/>
        <w:jc w:val="both"/>
      </w:pPr>
    </w:p>
    <w:p w14:paraId="424CED2F" w14:textId="658ED269" w:rsidR="00F44221" w:rsidRPr="00411C3E" w:rsidRDefault="00F44221" w:rsidP="004E5DDD">
      <w:pPr>
        <w:spacing w:line="276" w:lineRule="auto"/>
        <w:jc w:val="both"/>
      </w:pPr>
      <w:r w:rsidRPr="00411C3E">
        <w:rPr>
          <w:rFonts w:cs="Calibri"/>
          <w:b/>
          <w:bCs/>
          <w:u w:val="single"/>
        </w:rPr>
        <w:t>Samodzielny Publiczny Zakład Opieki Zdrowotnej MSWiA w Koszalinie ul. Szpitalna 2</w:t>
      </w:r>
    </w:p>
    <w:p w14:paraId="1C340DF3" w14:textId="77EED612" w:rsidR="00F44221" w:rsidRPr="00411C3E" w:rsidRDefault="00411C3E" w:rsidP="004E5DDD">
      <w:pPr>
        <w:spacing w:before="120" w:line="276" w:lineRule="auto"/>
        <w:ind w:firstLine="709"/>
        <w:jc w:val="both"/>
      </w:pPr>
      <w:r w:rsidRPr="00411C3E">
        <w:rPr>
          <w:rFonts w:eastAsia="Calibri" w:cs="Calibri"/>
        </w:rPr>
        <w:t>Obiekt posiada</w:t>
      </w:r>
      <w:r>
        <w:rPr>
          <w:rFonts w:eastAsia="Calibri" w:cs="Calibri"/>
        </w:rPr>
        <w:t>ł</w:t>
      </w:r>
      <w:r w:rsidRPr="00411C3E">
        <w:rPr>
          <w:rFonts w:eastAsia="Calibri" w:cs="Calibri"/>
        </w:rPr>
        <w:t xml:space="preserve"> opracowaną procedurę postępowania w razie śmierci pacjenta na Oddziale Chorób Wewnętrznych. W przypadku stwierdzenia zgonu pacjenta, po upływie dwóch godzin zwłoki były zabierane przez pracowników firmy pogrzebowej, którą wybierała rodzina osoby zmarłej. W sytuacji braku kontaktu z rodziną w wyznaczonym czasie lub gdy osoba zmarła była osobą NN, personel medyczny kontaktował się z firmą PGK Koszalin, z którą szpital miał podpisaną umowę na świadczenie usług w ww. zakresie. Na terenie szpitala nie było pomieszczenia pro-</w:t>
      </w:r>
      <w:proofErr w:type="spellStart"/>
      <w:r w:rsidRPr="00411C3E">
        <w:rPr>
          <w:rFonts w:eastAsia="Calibri" w:cs="Calibri"/>
        </w:rPr>
        <w:t>morte</w:t>
      </w:r>
      <w:proofErr w:type="spellEnd"/>
      <w:r w:rsidRPr="00411C3E">
        <w:rPr>
          <w:rFonts w:eastAsia="Calibri" w:cs="Calibri"/>
        </w:rPr>
        <w:t>.</w:t>
      </w:r>
    </w:p>
    <w:p w14:paraId="1407F002" w14:textId="77777777" w:rsidR="00F44221" w:rsidRPr="00411C3E" w:rsidRDefault="00F44221" w:rsidP="004E5DDD">
      <w:pPr>
        <w:spacing w:line="276" w:lineRule="auto"/>
        <w:ind w:firstLine="720"/>
        <w:jc w:val="both"/>
        <w:rPr>
          <w:rFonts w:cs="Calibri"/>
        </w:rPr>
      </w:pPr>
    </w:p>
    <w:p w14:paraId="0F8F3035" w14:textId="77777777" w:rsidR="00F44221" w:rsidRPr="00411C3E" w:rsidRDefault="00F44221" w:rsidP="004E5DDD">
      <w:pPr>
        <w:spacing w:line="276" w:lineRule="auto"/>
        <w:jc w:val="both"/>
      </w:pPr>
      <w:r w:rsidRPr="00411C3E">
        <w:rPr>
          <w:rFonts w:eastAsia="SimSun" w:cs="Calibri"/>
          <w:b/>
          <w:u w:val="single"/>
          <w:lang w:bidi="hi-IN"/>
        </w:rPr>
        <w:t xml:space="preserve">NZOZ UROMED </w:t>
      </w:r>
      <w:r w:rsidRPr="00411C3E">
        <w:rPr>
          <w:rFonts w:cs="Calibri"/>
          <w:b/>
          <w:u w:val="single"/>
        </w:rPr>
        <w:t>75-402 Koszalin,  ul. B. Głowackiego 7</w:t>
      </w:r>
    </w:p>
    <w:p w14:paraId="6D7F32C0" w14:textId="6461D3F3" w:rsidR="00411C3E" w:rsidRPr="00411C3E" w:rsidRDefault="00411C3E" w:rsidP="004E5DDD">
      <w:pPr>
        <w:spacing w:line="276" w:lineRule="auto"/>
        <w:ind w:firstLine="709"/>
        <w:jc w:val="both"/>
        <w:rPr>
          <w:rFonts w:cs="Calibri"/>
        </w:rPr>
      </w:pPr>
      <w:r w:rsidRPr="00411C3E">
        <w:rPr>
          <w:rFonts w:cs="Calibri"/>
        </w:rPr>
        <w:t xml:space="preserve">W przypadku ewentualnego zgonu pacjenta, zawłoki przechowywane były zgodnie </w:t>
      </w:r>
      <w:r w:rsidR="00E22CEF">
        <w:rPr>
          <w:rFonts w:cs="Calibri"/>
        </w:rPr>
        <w:br/>
      </w:r>
      <w:r w:rsidRPr="00411C3E">
        <w:rPr>
          <w:rFonts w:cs="Calibri"/>
        </w:rPr>
        <w:t xml:space="preserve">z opracowaną procedurą w sali chorego przez dwie godziny. </w:t>
      </w:r>
      <w:r w:rsidRPr="00411C3E">
        <w:rPr>
          <w:rFonts w:cs="Calibri"/>
          <w:bCs/>
        </w:rPr>
        <w:t xml:space="preserve">Po tym czasie zwłoki zabierane </w:t>
      </w:r>
      <w:r w:rsidRPr="00411C3E">
        <w:rPr>
          <w:rFonts w:cs="Calibri"/>
          <w:bCs/>
        </w:rPr>
        <w:lastRenderedPageBreak/>
        <w:t>były przez pracowników firmy pogrzebowej wybranej przez rodzinę. W przypadku kiedy m.in. rodzina nie wskazała zakładu pogrzebowego czy też osoba zmarła nie miała rodziny, szpital miał podpisaną umowę z Komunalnym Zakładem Pogrzebowym w Koszalinie</w:t>
      </w:r>
      <w:r w:rsidRPr="00411C3E">
        <w:rPr>
          <w:rFonts w:cs="Calibri"/>
        </w:rPr>
        <w:t xml:space="preserve">, </w:t>
      </w:r>
      <w:r w:rsidRPr="00411C3E">
        <w:rPr>
          <w:rFonts w:cs="Calibri"/>
          <w:bCs/>
        </w:rPr>
        <w:t xml:space="preserve">na świadczenie usług w tym zakresie. </w:t>
      </w:r>
      <w:r w:rsidRPr="00411C3E">
        <w:rPr>
          <w:rFonts w:cs="Calibri"/>
        </w:rPr>
        <w:t>Obiekt nie posiadał pomieszczenia pro-</w:t>
      </w:r>
      <w:proofErr w:type="spellStart"/>
      <w:r w:rsidRPr="00411C3E">
        <w:rPr>
          <w:rFonts w:cs="Calibri"/>
        </w:rPr>
        <w:t>morte</w:t>
      </w:r>
      <w:proofErr w:type="spellEnd"/>
      <w:r w:rsidRPr="00411C3E">
        <w:rPr>
          <w:rFonts w:cs="Calibri"/>
        </w:rPr>
        <w:t>.</w:t>
      </w:r>
    </w:p>
    <w:p w14:paraId="77430617" w14:textId="77777777" w:rsidR="00B86CFD" w:rsidRPr="00FA06A0" w:rsidRDefault="00B86CFD" w:rsidP="004E5DDD">
      <w:pPr>
        <w:spacing w:line="276" w:lineRule="auto"/>
        <w:jc w:val="both"/>
        <w:rPr>
          <w:rFonts w:cs="Calibri"/>
          <w:b/>
          <w:bCs/>
          <w:color w:val="FF0000"/>
          <w:szCs w:val="24"/>
          <w:lang w:eastAsia="pl-PL"/>
        </w:rPr>
      </w:pPr>
    </w:p>
    <w:p w14:paraId="614D9B03" w14:textId="77777777" w:rsidR="00B86CFD" w:rsidRPr="00FA06A0" w:rsidRDefault="00B86CFD" w:rsidP="00B95951">
      <w:pPr>
        <w:pStyle w:val="Nagwek3"/>
        <w:rPr>
          <w:lang w:eastAsia="pl-PL"/>
        </w:rPr>
      </w:pPr>
      <w:bookmarkStart w:id="46" w:name="_Toc191885328"/>
      <w:r w:rsidRPr="00FA06A0">
        <w:rPr>
          <w:lang w:eastAsia="pl-PL"/>
        </w:rPr>
        <w:t>2. Przychodnie, ośrodki zdrowia, poradnie i ambulatoria</w:t>
      </w:r>
      <w:bookmarkEnd w:id="46"/>
    </w:p>
    <w:p w14:paraId="6FE446E2" w14:textId="4B46DD89" w:rsidR="00053184" w:rsidRDefault="00053184" w:rsidP="000429AB">
      <w:pPr>
        <w:spacing w:after="120" w:line="276" w:lineRule="auto"/>
        <w:ind w:firstLine="709"/>
        <w:jc w:val="both"/>
        <w:rPr>
          <w:bCs/>
          <w:szCs w:val="20"/>
          <w:u w:val="single"/>
          <w:lang w:eastAsia="pl-PL"/>
        </w:rPr>
      </w:pPr>
      <w:bookmarkStart w:id="47" w:name="_Hlk162521338"/>
      <w:r>
        <w:rPr>
          <w:bCs/>
          <w:szCs w:val="20"/>
          <w:lang w:eastAsia="pl-PL"/>
        </w:rPr>
        <w:t xml:space="preserve">Na terenie nadzorowanym przez Państwowego Powiatowego Inspektora Sanitarnego </w:t>
      </w:r>
      <w:r>
        <w:rPr>
          <w:bCs/>
          <w:szCs w:val="20"/>
          <w:lang w:eastAsia="pl-PL"/>
        </w:rPr>
        <w:br/>
        <w:t xml:space="preserve">w Koszalinie, działało 186 placówek lecznictwa otwartego. </w:t>
      </w:r>
      <w:r>
        <w:rPr>
          <w:bCs/>
          <w:iCs/>
          <w:szCs w:val="20"/>
          <w:lang w:eastAsia="pl-PL"/>
        </w:rPr>
        <w:t xml:space="preserve">W 2024 roku </w:t>
      </w:r>
      <w:r>
        <w:rPr>
          <w:bCs/>
          <w:szCs w:val="20"/>
          <w:lang w:eastAsia="pl-PL"/>
        </w:rPr>
        <w:t xml:space="preserve">przeprowadzone zostały remonty i naprawy, wynikające z wydanych przez </w:t>
      </w:r>
      <w:r>
        <w:rPr>
          <w:rFonts w:eastAsia="Arial"/>
          <w:bCs/>
          <w:szCs w:val="20"/>
          <w:lang w:eastAsia="pl-PL"/>
        </w:rPr>
        <w:t xml:space="preserve">Państwowego Powiatowego Inspektora Sanitarnego w Koszalinie </w:t>
      </w:r>
      <w:r>
        <w:rPr>
          <w:bCs/>
          <w:szCs w:val="20"/>
          <w:lang w:eastAsia="pl-PL"/>
        </w:rPr>
        <w:t>decyzji administracyjnych.</w:t>
      </w:r>
    </w:p>
    <w:p w14:paraId="23804890" w14:textId="77777777" w:rsidR="00053184" w:rsidRDefault="00053184" w:rsidP="000429AB">
      <w:pPr>
        <w:spacing w:after="120" w:line="276" w:lineRule="auto"/>
        <w:jc w:val="both"/>
        <w:rPr>
          <w:rFonts w:cs="Calibri"/>
          <w:bCs/>
          <w:szCs w:val="24"/>
          <w:u w:val="single"/>
          <w:lang w:eastAsia="pl-PL"/>
        </w:rPr>
      </w:pPr>
      <w:r>
        <w:rPr>
          <w:rFonts w:cs="Calibri"/>
          <w:bCs/>
          <w:szCs w:val="24"/>
          <w:u w:val="single"/>
          <w:lang w:eastAsia="pl-PL"/>
        </w:rPr>
        <w:t>Dezynfekcja</w:t>
      </w:r>
    </w:p>
    <w:p w14:paraId="0B6C7017" w14:textId="77777777" w:rsidR="00053184" w:rsidRDefault="00053184" w:rsidP="004E5DDD">
      <w:pPr>
        <w:spacing w:line="276" w:lineRule="auto"/>
        <w:jc w:val="both"/>
        <w:rPr>
          <w:rFonts w:cs="Calibri"/>
          <w:szCs w:val="24"/>
          <w:lang w:eastAsia="pl-PL"/>
        </w:rPr>
      </w:pPr>
      <w:r>
        <w:rPr>
          <w:rFonts w:cs="Calibri"/>
          <w:color w:val="FF0000"/>
          <w:szCs w:val="24"/>
          <w:lang w:eastAsia="pl-PL"/>
        </w:rPr>
        <w:tab/>
      </w:r>
      <w:r>
        <w:rPr>
          <w:rFonts w:cs="Calibri"/>
          <w:szCs w:val="24"/>
          <w:lang w:eastAsia="pl-PL"/>
        </w:rPr>
        <w:t xml:space="preserve">Większość podmiotów leczniczych usługi medyczne świadczyła w oparciu o jałowy sprzęt jednorazowego użycia. Sprzęt wielorazowego użycia stosowały podmioty specjalistyczne- stomatologiczne i laryngologiczne. Sprzęt jednorazowy po użyciu usuwano do </w:t>
      </w:r>
      <w:r>
        <w:rPr>
          <w:rFonts w:eastAsia="Arial" w:cs="Calibri"/>
          <w:szCs w:val="24"/>
          <w:lang w:eastAsia="pl-PL"/>
        </w:rPr>
        <w:t xml:space="preserve">pojemników BOM lub </w:t>
      </w:r>
      <w:proofErr w:type="spellStart"/>
      <w:r>
        <w:rPr>
          <w:rFonts w:eastAsia="Arial" w:cs="Calibri"/>
          <w:szCs w:val="24"/>
          <w:lang w:eastAsia="pl-PL"/>
        </w:rPr>
        <w:t>Ekopak</w:t>
      </w:r>
      <w:proofErr w:type="spellEnd"/>
      <w:r>
        <w:rPr>
          <w:rFonts w:eastAsia="Arial" w:cs="Calibri"/>
          <w:szCs w:val="24"/>
          <w:lang w:eastAsia="pl-PL"/>
        </w:rPr>
        <w:t xml:space="preserve"> w przypadku odpadów ostrych i do worków czerwonych odpady nieostre. Każdy pojemnik i worek oznakowywano kodem odpadów medycznych, nazwą wytwórcy odpadów medycznych, numerem REGON, numerem księgi rejestrowej wytwórcy odpadów medycznych w rejestrze podmiotów wykonujących działalność leczniczą wraz z podaniem organu rejestrowego oraz datą i godziną otwarcia i </w:t>
      </w:r>
      <w:r>
        <w:rPr>
          <w:rFonts w:eastAsia="Liberation Serif" w:cs="Calibri"/>
          <w:szCs w:val="24"/>
          <w:lang w:eastAsia="pl-PL"/>
        </w:rPr>
        <w:t>datą i godziną zamknięcia.</w:t>
      </w:r>
      <w:r>
        <w:rPr>
          <w:rFonts w:eastAsia="Arial" w:cs="Calibri"/>
          <w:szCs w:val="24"/>
          <w:lang w:eastAsia="pl-PL"/>
        </w:rPr>
        <w:t xml:space="preserve"> Najczęściej odpady odbierały, dwa razy w tygodniu, firmy zewnętrzne, działające na terenie tut. Stacji: </w:t>
      </w:r>
    </w:p>
    <w:p w14:paraId="5A14E989" w14:textId="77777777" w:rsidR="00053184" w:rsidRDefault="00053184" w:rsidP="00887862">
      <w:pPr>
        <w:pStyle w:val="Akapitzlist"/>
        <w:numPr>
          <w:ilvl w:val="0"/>
          <w:numId w:val="43"/>
        </w:numPr>
        <w:spacing w:line="276" w:lineRule="auto"/>
        <w:ind w:left="426"/>
        <w:jc w:val="both"/>
        <w:rPr>
          <w:rFonts w:cs="Calibri"/>
          <w:szCs w:val="24"/>
          <w:lang w:eastAsia="pl-PL"/>
        </w:rPr>
      </w:pPr>
      <w:r>
        <w:rPr>
          <w:rFonts w:eastAsia="Arial" w:cs="Calibri"/>
          <w:szCs w:val="24"/>
          <w:lang w:eastAsia="pl-PL"/>
        </w:rPr>
        <w:t xml:space="preserve">MEDIMAR Marcin Jóźwiak Odbiór Odpadów Medycznych Łekno 13 gm. Będzino; </w:t>
      </w:r>
    </w:p>
    <w:p w14:paraId="6F501C09" w14:textId="77777777" w:rsidR="00053184" w:rsidRDefault="00053184" w:rsidP="00887862">
      <w:pPr>
        <w:pStyle w:val="Akapitzlist"/>
        <w:numPr>
          <w:ilvl w:val="0"/>
          <w:numId w:val="43"/>
        </w:numPr>
        <w:spacing w:line="276" w:lineRule="auto"/>
        <w:ind w:left="426"/>
        <w:jc w:val="both"/>
        <w:rPr>
          <w:rFonts w:cs="Calibri"/>
          <w:szCs w:val="24"/>
          <w:lang w:eastAsia="pl-PL"/>
        </w:rPr>
      </w:pPr>
      <w:r>
        <w:rPr>
          <w:rFonts w:eastAsia="Arial" w:cs="Calibri"/>
          <w:szCs w:val="24"/>
          <w:lang w:eastAsia="pl-PL"/>
        </w:rPr>
        <w:t xml:space="preserve">EMKA S.A. </w:t>
      </w:r>
      <w:r>
        <w:rPr>
          <w:rFonts w:cs="Calibri"/>
          <w:szCs w:val="24"/>
          <w:lang w:eastAsia="pl-PL"/>
        </w:rPr>
        <w:t xml:space="preserve">ul. Jaktorowska 15 A, 96-300 Żyrardów </w:t>
      </w:r>
    </w:p>
    <w:p w14:paraId="6F507B5B" w14:textId="77777777" w:rsidR="00053184" w:rsidRDefault="00053184" w:rsidP="00887862">
      <w:pPr>
        <w:pStyle w:val="Akapitzlist"/>
        <w:numPr>
          <w:ilvl w:val="0"/>
          <w:numId w:val="43"/>
        </w:numPr>
        <w:spacing w:line="276" w:lineRule="auto"/>
        <w:ind w:left="426"/>
        <w:jc w:val="both"/>
        <w:rPr>
          <w:rFonts w:cs="Calibri"/>
          <w:szCs w:val="24"/>
          <w:lang w:eastAsia="pl-PL"/>
        </w:rPr>
      </w:pPr>
      <w:r>
        <w:rPr>
          <w:rFonts w:eastAsia="Arial" w:cs="Calibri"/>
          <w:szCs w:val="24"/>
          <w:lang w:eastAsia="pl-PL"/>
        </w:rPr>
        <w:t xml:space="preserve">EKO ABC Sp. z o.o. 97-400 Bełchatów ul. Przemysłowa 7, </w:t>
      </w:r>
    </w:p>
    <w:p w14:paraId="7D993616" w14:textId="77777777" w:rsidR="00053184" w:rsidRDefault="00053184" w:rsidP="00887862">
      <w:pPr>
        <w:pStyle w:val="Akapitzlist"/>
        <w:numPr>
          <w:ilvl w:val="0"/>
          <w:numId w:val="43"/>
        </w:numPr>
        <w:spacing w:after="120" w:line="276" w:lineRule="auto"/>
        <w:ind w:left="425" w:hanging="357"/>
        <w:jc w:val="both"/>
        <w:rPr>
          <w:rFonts w:cs="Calibri"/>
          <w:szCs w:val="24"/>
          <w:lang w:eastAsia="pl-PL"/>
        </w:rPr>
      </w:pPr>
      <w:proofErr w:type="spellStart"/>
      <w:r>
        <w:rPr>
          <w:rFonts w:eastAsia="Arial" w:cs="Calibri"/>
          <w:szCs w:val="24"/>
          <w:lang w:eastAsia="pl-PL"/>
        </w:rPr>
        <w:t>EkoSpalmed</w:t>
      </w:r>
      <w:proofErr w:type="spellEnd"/>
      <w:r>
        <w:rPr>
          <w:rFonts w:eastAsia="Arial" w:cs="Calibri"/>
          <w:szCs w:val="24"/>
          <w:lang w:eastAsia="pl-PL"/>
        </w:rPr>
        <w:t>, 78-110 Kołobrzeg, ul. Armii Krajowej 20/7.</w:t>
      </w:r>
    </w:p>
    <w:p w14:paraId="79BCD6B6" w14:textId="77777777" w:rsidR="00053184" w:rsidRDefault="00053184" w:rsidP="000429AB">
      <w:pPr>
        <w:spacing w:after="120" w:line="276" w:lineRule="auto"/>
        <w:ind w:firstLine="709"/>
        <w:jc w:val="both"/>
        <w:rPr>
          <w:rFonts w:eastAsia="Arial" w:cs="Calibri"/>
          <w:szCs w:val="24"/>
          <w:lang w:eastAsia="pl-PL"/>
        </w:rPr>
      </w:pPr>
      <w:r>
        <w:rPr>
          <w:rFonts w:cs="Calibri"/>
          <w:szCs w:val="24"/>
          <w:lang w:eastAsia="pl-PL"/>
        </w:rPr>
        <w:t xml:space="preserve">Skontaminowane narzędzia wielorazowego użycia dezynfekowano w oparciu </w:t>
      </w:r>
      <w:r>
        <w:rPr>
          <w:rFonts w:cs="Calibri"/>
          <w:szCs w:val="24"/>
          <w:lang w:eastAsia="pl-PL"/>
        </w:rPr>
        <w:br/>
        <w:t xml:space="preserve">o preparaty typu: </w:t>
      </w:r>
      <w:proofErr w:type="spellStart"/>
      <w:r>
        <w:rPr>
          <w:rFonts w:cs="Calibri"/>
          <w:szCs w:val="24"/>
          <w:lang w:eastAsia="pl-PL"/>
        </w:rPr>
        <w:t>Aniosyme</w:t>
      </w:r>
      <w:proofErr w:type="spellEnd"/>
      <w:r>
        <w:rPr>
          <w:rFonts w:cs="Calibri"/>
          <w:szCs w:val="24"/>
          <w:lang w:eastAsia="pl-PL"/>
        </w:rPr>
        <w:t xml:space="preserve"> DD1,</w:t>
      </w:r>
      <w:r>
        <w:rPr>
          <w:rFonts w:cs="Calibri"/>
          <w:szCs w:val="24"/>
          <w:lang w:val="de-DE" w:eastAsia="pl-PL"/>
        </w:rPr>
        <w:t xml:space="preserve"> 2%Sekusept </w:t>
      </w:r>
      <w:proofErr w:type="spellStart"/>
      <w:r>
        <w:rPr>
          <w:rFonts w:cs="Calibri"/>
          <w:szCs w:val="24"/>
          <w:lang w:val="de-DE" w:eastAsia="pl-PL"/>
        </w:rPr>
        <w:t>pulver</w:t>
      </w:r>
      <w:proofErr w:type="spellEnd"/>
      <w:r>
        <w:rPr>
          <w:rFonts w:cs="Calibri"/>
          <w:szCs w:val="24"/>
          <w:lang w:val="de-DE" w:eastAsia="pl-PL"/>
        </w:rPr>
        <w:t xml:space="preserve"> + </w:t>
      </w:r>
      <w:proofErr w:type="spellStart"/>
      <w:r>
        <w:rPr>
          <w:rFonts w:cs="Calibri"/>
          <w:szCs w:val="24"/>
          <w:lang w:val="de-DE" w:eastAsia="pl-PL"/>
        </w:rPr>
        <w:t>aktywator</w:t>
      </w:r>
      <w:proofErr w:type="spellEnd"/>
      <w:r>
        <w:rPr>
          <w:rFonts w:cs="Calibri"/>
          <w:szCs w:val="24"/>
          <w:lang w:val="de-DE" w:eastAsia="pl-PL"/>
        </w:rPr>
        <w:t xml:space="preserve">, </w:t>
      </w:r>
      <w:proofErr w:type="spellStart"/>
      <w:r>
        <w:rPr>
          <w:rFonts w:cs="Calibri"/>
          <w:szCs w:val="24"/>
          <w:lang w:val="de-DE" w:eastAsia="pl-PL"/>
        </w:rPr>
        <w:t>Sekudrill</w:t>
      </w:r>
      <w:proofErr w:type="spellEnd"/>
      <w:r>
        <w:rPr>
          <w:rFonts w:cs="Calibri"/>
          <w:szCs w:val="24"/>
          <w:lang w:val="de-DE" w:eastAsia="pl-PL"/>
        </w:rPr>
        <w:t xml:space="preserve">, </w:t>
      </w:r>
      <w:proofErr w:type="spellStart"/>
      <w:r>
        <w:rPr>
          <w:rFonts w:cs="Calibri"/>
          <w:szCs w:val="24"/>
          <w:lang w:val="de-DE" w:eastAsia="pl-PL"/>
        </w:rPr>
        <w:t>Omnidrill</w:t>
      </w:r>
      <w:proofErr w:type="spellEnd"/>
      <w:r>
        <w:rPr>
          <w:rFonts w:cs="Calibri"/>
          <w:szCs w:val="24"/>
          <w:lang w:eastAsia="pl-PL"/>
        </w:rPr>
        <w:t xml:space="preserve">, </w:t>
      </w:r>
      <w:r>
        <w:rPr>
          <w:rFonts w:eastAsia="Arial" w:cs="Calibri"/>
          <w:szCs w:val="24"/>
          <w:lang w:eastAsia="pl-PL"/>
        </w:rPr>
        <w:t xml:space="preserve">2,0 % </w:t>
      </w:r>
      <w:proofErr w:type="spellStart"/>
      <w:r>
        <w:rPr>
          <w:rFonts w:eastAsia="Arial" w:cs="Calibri"/>
          <w:szCs w:val="24"/>
          <w:lang w:eastAsia="pl-PL"/>
        </w:rPr>
        <w:t>Viruton</w:t>
      </w:r>
      <w:proofErr w:type="spellEnd"/>
      <w:r>
        <w:rPr>
          <w:rFonts w:eastAsia="Arial" w:cs="Calibri"/>
          <w:szCs w:val="24"/>
          <w:lang w:eastAsia="pl-PL"/>
        </w:rPr>
        <w:t xml:space="preserve">, 1% Prima </w:t>
      </w:r>
      <w:proofErr w:type="spellStart"/>
      <w:r>
        <w:rPr>
          <w:rFonts w:eastAsia="Arial" w:cs="Calibri"/>
          <w:szCs w:val="24"/>
          <w:lang w:eastAsia="pl-PL"/>
        </w:rPr>
        <w:t>Dent</w:t>
      </w:r>
      <w:proofErr w:type="spellEnd"/>
      <w:r>
        <w:rPr>
          <w:rFonts w:eastAsia="Arial" w:cs="Calibri"/>
          <w:szCs w:val="24"/>
          <w:lang w:eastAsia="pl-PL"/>
        </w:rPr>
        <w:t xml:space="preserve"> </w:t>
      </w:r>
      <w:proofErr w:type="spellStart"/>
      <w:r>
        <w:rPr>
          <w:rFonts w:eastAsia="Arial" w:cs="Calibri"/>
          <w:szCs w:val="24"/>
          <w:lang w:eastAsia="pl-PL"/>
        </w:rPr>
        <w:t>Protect</w:t>
      </w:r>
      <w:proofErr w:type="spellEnd"/>
      <w:r>
        <w:rPr>
          <w:rFonts w:eastAsia="Arial" w:cs="Calibri"/>
          <w:szCs w:val="24"/>
          <w:lang w:eastAsia="pl-PL"/>
        </w:rPr>
        <w:t xml:space="preserve">, </w:t>
      </w:r>
      <w:proofErr w:type="spellStart"/>
      <w:r>
        <w:rPr>
          <w:rFonts w:eastAsia="Arial" w:cs="Calibri"/>
          <w:szCs w:val="24"/>
          <w:lang w:eastAsia="pl-PL"/>
        </w:rPr>
        <w:t>Prosept</w:t>
      </w:r>
      <w:proofErr w:type="spellEnd"/>
      <w:r>
        <w:rPr>
          <w:rFonts w:eastAsia="Arial" w:cs="Calibri"/>
          <w:szCs w:val="24"/>
          <w:lang w:eastAsia="pl-PL"/>
        </w:rPr>
        <w:t xml:space="preserve"> Burs, </w:t>
      </w:r>
      <w:proofErr w:type="spellStart"/>
      <w:r>
        <w:rPr>
          <w:rFonts w:cs="Calibri"/>
          <w:szCs w:val="24"/>
          <w:lang w:eastAsia="pl-PL"/>
        </w:rPr>
        <w:t>Dür</w:t>
      </w:r>
      <w:proofErr w:type="spellEnd"/>
      <w:r>
        <w:rPr>
          <w:rFonts w:cs="Calibri"/>
          <w:szCs w:val="24"/>
          <w:lang w:eastAsia="pl-PL"/>
        </w:rPr>
        <w:t xml:space="preserve"> </w:t>
      </w:r>
      <w:proofErr w:type="spellStart"/>
      <w:r>
        <w:rPr>
          <w:rFonts w:cs="Calibri"/>
          <w:szCs w:val="24"/>
          <w:lang w:eastAsia="pl-PL"/>
        </w:rPr>
        <w:t>Dental</w:t>
      </w:r>
      <w:proofErr w:type="spellEnd"/>
      <w:r>
        <w:rPr>
          <w:rFonts w:cs="Calibri"/>
          <w:szCs w:val="24"/>
          <w:lang w:eastAsia="pl-PL"/>
        </w:rPr>
        <w:t xml:space="preserve"> ID 213</w:t>
      </w:r>
      <w:r>
        <w:rPr>
          <w:rFonts w:eastAsia="Arial" w:cs="Calibri"/>
          <w:szCs w:val="24"/>
          <w:lang w:eastAsia="pl-PL"/>
        </w:rPr>
        <w:t>.</w:t>
      </w:r>
    </w:p>
    <w:p w14:paraId="5C85F389" w14:textId="77777777" w:rsidR="00053184" w:rsidRDefault="00053184" w:rsidP="000429AB">
      <w:pPr>
        <w:spacing w:after="120" w:line="276" w:lineRule="auto"/>
        <w:ind w:firstLine="709"/>
        <w:jc w:val="both"/>
        <w:rPr>
          <w:rFonts w:cs="Calibri"/>
          <w:szCs w:val="24"/>
          <w:lang w:eastAsia="pl-PL"/>
        </w:rPr>
      </w:pPr>
      <w:r>
        <w:rPr>
          <w:rFonts w:eastAsia="Arial" w:cs="Calibri"/>
          <w:szCs w:val="24"/>
          <w:lang w:eastAsia="pl-PL"/>
        </w:rPr>
        <w:t xml:space="preserve"> </w:t>
      </w:r>
      <w:r>
        <w:rPr>
          <w:rFonts w:cs="Calibri"/>
          <w:szCs w:val="24"/>
          <w:lang w:eastAsia="pl-PL"/>
        </w:rPr>
        <w:t xml:space="preserve">Dekontaminację powierzchni dotykowych i trudno dostępnych wykonywano preparatami w aerosolu: </w:t>
      </w:r>
      <w:proofErr w:type="spellStart"/>
      <w:r>
        <w:rPr>
          <w:rFonts w:cs="Calibri"/>
          <w:szCs w:val="24"/>
          <w:lang w:eastAsia="pl-PL"/>
        </w:rPr>
        <w:t>Velox</w:t>
      </w:r>
      <w:proofErr w:type="spellEnd"/>
      <w:r>
        <w:rPr>
          <w:rFonts w:cs="Calibri"/>
          <w:szCs w:val="24"/>
          <w:lang w:eastAsia="pl-PL"/>
        </w:rPr>
        <w:t xml:space="preserve"> top AF, </w:t>
      </w:r>
      <w:proofErr w:type="spellStart"/>
      <w:r>
        <w:rPr>
          <w:rFonts w:cs="Calibri"/>
          <w:szCs w:val="24"/>
          <w:lang w:eastAsia="pl-PL"/>
        </w:rPr>
        <w:t>Incides</w:t>
      </w:r>
      <w:proofErr w:type="spellEnd"/>
      <w:r>
        <w:rPr>
          <w:rFonts w:cs="Calibri"/>
          <w:szCs w:val="24"/>
          <w:lang w:eastAsia="pl-PL"/>
        </w:rPr>
        <w:t xml:space="preserve"> Spray, </w:t>
      </w:r>
      <w:proofErr w:type="spellStart"/>
      <w:r>
        <w:rPr>
          <w:rFonts w:cs="Calibri"/>
          <w:szCs w:val="24"/>
          <w:lang w:eastAsia="pl-PL"/>
        </w:rPr>
        <w:t>Desprej</w:t>
      </w:r>
      <w:proofErr w:type="spellEnd"/>
      <w:r>
        <w:rPr>
          <w:rFonts w:cs="Calibri"/>
          <w:szCs w:val="24"/>
          <w:lang w:eastAsia="pl-PL"/>
        </w:rPr>
        <w:t xml:space="preserve">, </w:t>
      </w:r>
      <w:proofErr w:type="spellStart"/>
      <w:r>
        <w:rPr>
          <w:rFonts w:cs="Calibri"/>
          <w:szCs w:val="24"/>
          <w:lang w:eastAsia="pl-PL"/>
        </w:rPr>
        <w:t>Propano</w:t>
      </w:r>
      <w:proofErr w:type="spellEnd"/>
      <w:r>
        <w:rPr>
          <w:rFonts w:cs="Calibri"/>
          <w:szCs w:val="24"/>
          <w:lang w:eastAsia="pl-PL"/>
        </w:rPr>
        <w:t xml:space="preserve"> AF, </w:t>
      </w:r>
      <w:proofErr w:type="spellStart"/>
      <w:r>
        <w:rPr>
          <w:rFonts w:cs="Calibri"/>
          <w:szCs w:val="24"/>
          <w:lang w:eastAsia="pl-PL"/>
        </w:rPr>
        <w:t>Bioseptol</w:t>
      </w:r>
      <w:proofErr w:type="spellEnd"/>
      <w:r>
        <w:rPr>
          <w:rFonts w:cs="Calibri"/>
          <w:szCs w:val="24"/>
          <w:lang w:eastAsia="pl-PL"/>
        </w:rPr>
        <w:t xml:space="preserve"> AMF, 2% </w:t>
      </w:r>
      <w:proofErr w:type="spellStart"/>
      <w:r>
        <w:rPr>
          <w:rFonts w:cs="Calibri"/>
          <w:szCs w:val="24"/>
          <w:lang w:eastAsia="pl-PL"/>
        </w:rPr>
        <w:t>Virkon</w:t>
      </w:r>
      <w:proofErr w:type="spellEnd"/>
      <w:r>
        <w:rPr>
          <w:rFonts w:cs="Calibri"/>
          <w:szCs w:val="24"/>
          <w:lang w:eastAsia="pl-PL"/>
        </w:rPr>
        <w:t xml:space="preserve">, </w:t>
      </w:r>
      <w:proofErr w:type="spellStart"/>
      <w:r>
        <w:rPr>
          <w:rFonts w:cs="Calibri"/>
          <w:szCs w:val="24"/>
          <w:lang w:eastAsia="pl-PL"/>
        </w:rPr>
        <w:t>Incidin</w:t>
      </w:r>
      <w:proofErr w:type="spellEnd"/>
      <w:r>
        <w:rPr>
          <w:rFonts w:cs="Calibri"/>
          <w:szCs w:val="24"/>
          <w:lang w:eastAsia="pl-PL"/>
        </w:rPr>
        <w:t xml:space="preserve">, 0,25% </w:t>
      </w:r>
      <w:proofErr w:type="spellStart"/>
      <w:r>
        <w:rPr>
          <w:rFonts w:cs="Calibri"/>
          <w:szCs w:val="24"/>
          <w:lang w:eastAsia="pl-PL"/>
        </w:rPr>
        <w:t>Surfanios</w:t>
      </w:r>
      <w:proofErr w:type="spellEnd"/>
      <w:r>
        <w:rPr>
          <w:rFonts w:cs="Calibri"/>
          <w:szCs w:val="24"/>
          <w:lang w:eastAsia="pl-PL"/>
        </w:rPr>
        <w:t xml:space="preserve"> </w:t>
      </w:r>
      <w:proofErr w:type="spellStart"/>
      <w:r>
        <w:rPr>
          <w:rFonts w:cs="Calibri"/>
          <w:szCs w:val="24"/>
          <w:lang w:eastAsia="pl-PL"/>
        </w:rPr>
        <w:t>Lemon</w:t>
      </w:r>
      <w:proofErr w:type="spellEnd"/>
      <w:r>
        <w:rPr>
          <w:rFonts w:cs="Calibri"/>
          <w:szCs w:val="24"/>
          <w:lang w:eastAsia="pl-PL"/>
        </w:rPr>
        <w:t xml:space="preserve"> </w:t>
      </w:r>
      <w:proofErr w:type="spellStart"/>
      <w:r>
        <w:rPr>
          <w:rFonts w:cs="Calibri"/>
          <w:szCs w:val="24"/>
          <w:lang w:eastAsia="pl-PL"/>
        </w:rPr>
        <w:t>Fresh</w:t>
      </w:r>
      <w:proofErr w:type="spellEnd"/>
      <w:r>
        <w:rPr>
          <w:rFonts w:cs="Calibri"/>
          <w:szCs w:val="24"/>
          <w:lang w:eastAsia="pl-PL"/>
        </w:rPr>
        <w:t xml:space="preserve">, </w:t>
      </w:r>
      <w:proofErr w:type="spellStart"/>
      <w:r>
        <w:rPr>
          <w:rFonts w:cs="Calibri"/>
          <w:szCs w:val="24"/>
          <w:lang w:eastAsia="pl-PL"/>
        </w:rPr>
        <w:t>Primadent</w:t>
      </w:r>
      <w:proofErr w:type="spellEnd"/>
      <w:r>
        <w:rPr>
          <w:rFonts w:cs="Calibri"/>
          <w:szCs w:val="24"/>
          <w:lang w:eastAsia="pl-PL"/>
        </w:rPr>
        <w:t xml:space="preserve"> Spray, </w:t>
      </w:r>
      <w:proofErr w:type="spellStart"/>
      <w:r>
        <w:rPr>
          <w:rFonts w:cs="Calibri"/>
          <w:szCs w:val="24"/>
          <w:lang w:eastAsia="pl-PL"/>
        </w:rPr>
        <w:t>Detrosept</w:t>
      </w:r>
      <w:proofErr w:type="spellEnd"/>
      <w:r>
        <w:rPr>
          <w:rFonts w:cs="Calibri"/>
          <w:szCs w:val="24"/>
          <w:lang w:eastAsia="pl-PL"/>
        </w:rPr>
        <w:t>.</w:t>
      </w:r>
    </w:p>
    <w:p w14:paraId="19DCAC82" w14:textId="77777777" w:rsidR="00053184" w:rsidRDefault="00053184" w:rsidP="000429AB">
      <w:pPr>
        <w:spacing w:after="120" w:line="276" w:lineRule="auto"/>
        <w:jc w:val="both"/>
        <w:rPr>
          <w:rFonts w:cs="Calibri"/>
          <w:szCs w:val="24"/>
          <w:lang w:eastAsia="pl-PL"/>
        </w:rPr>
      </w:pPr>
      <w:r>
        <w:rPr>
          <w:rFonts w:cs="Calibri"/>
          <w:szCs w:val="24"/>
          <w:lang w:eastAsia="pl-PL"/>
        </w:rPr>
        <w:tab/>
        <w:t xml:space="preserve">Do powierzchni bezdotykowych i skażonych materiałem biologicznym stosowano: </w:t>
      </w:r>
      <w:proofErr w:type="spellStart"/>
      <w:r>
        <w:rPr>
          <w:rFonts w:cs="Calibri"/>
          <w:szCs w:val="24"/>
          <w:lang w:eastAsia="pl-PL"/>
        </w:rPr>
        <w:t>Incidin</w:t>
      </w:r>
      <w:proofErr w:type="spellEnd"/>
      <w:r>
        <w:rPr>
          <w:rFonts w:cs="Calibri"/>
          <w:szCs w:val="24"/>
          <w:lang w:eastAsia="pl-PL"/>
        </w:rPr>
        <w:t xml:space="preserve">, 0,25% </w:t>
      </w:r>
      <w:proofErr w:type="spellStart"/>
      <w:r>
        <w:rPr>
          <w:rFonts w:cs="Calibri"/>
          <w:szCs w:val="24"/>
          <w:lang w:eastAsia="pl-PL"/>
        </w:rPr>
        <w:t>Surfanios</w:t>
      </w:r>
      <w:proofErr w:type="spellEnd"/>
      <w:r>
        <w:rPr>
          <w:rFonts w:cs="Calibri"/>
          <w:szCs w:val="24"/>
          <w:lang w:eastAsia="pl-PL"/>
        </w:rPr>
        <w:t xml:space="preserve"> </w:t>
      </w:r>
      <w:proofErr w:type="spellStart"/>
      <w:r>
        <w:rPr>
          <w:rFonts w:cs="Calibri"/>
          <w:szCs w:val="24"/>
          <w:lang w:eastAsia="pl-PL"/>
        </w:rPr>
        <w:t>Lemon</w:t>
      </w:r>
      <w:proofErr w:type="spellEnd"/>
      <w:r>
        <w:rPr>
          <w:rFonts w:cs="Calibri"/>
          <w:szCs w:val="24"/>
          <w:lang w:eastAsia="pl-PL"/>
        </w:rPr>
        <w:t xml:space="preserve"> </w:t>
      </w:r>
      <w:proofErr w:type="spellStart"/>
      <w:r>
        <w:rPr>
          <w:rFonts w:cs="Calibri"/>
          <w:szCs w:val="24"/>
          <w:lang w:eastAsia="pl-PL"/>
        </w:rPr>
        <w:t>Fresh</w:t>
      </w:r>
      <w:proofErr w:type="spellEnd"/>
      <w:r>
        <w:rPr>
          <w:rFonts w:cs="Calibri"/>
          <w:szCs w:val="24"/>
          <w:lang w:eastAsia="pl-PL"/>
        </w:rPr>
        <w:t xml:space="preserve">, roztwory </w:t>
      </w:r>
      <w:proofErr w:type="spellStart"/>
      <w:r>
        <w:rPr>
          <w:rFonts w:cs="Calibri"/>
          <w:szCs w:val="24"/>
          <w:lang w:eastAsia="pl-PL"/>
        </w:rPr>
        <w:t>Medicarine</w:t>
      </w:r>
      <w:proofErr w:type="spellEnd"/>
      <w:r>
        <w:rPr>
          <w:rFonts w:cs="Calibri"/>
          <w:szCs w:val="24"/>
          <w:lang w:eastAsia="pl-PL"/>
        </w:rPr>
        <w:t xml:space="preserve"> odpowiednio w stężeniach 0,18%; 0,36%; 1,08 oraz 1,80 %; Suma </w:t>
      </w:r>
      <w:proofErr w:type="spellStart"/>
      <w:r>
        <w:rPr>
          <w:rFonts w:cs="Calibri"/>
          <w:szCs w:val="24"/>
          <w:lang w:eastAsia="pl-PL"/>
        </w:rPr>
        <w:t>Tab</w:t>
      </w:r>
      <w:proofErr w:type="spellEnd"/>
      <w:r>
        <w:rPr>
          <w:rFonts w:cs="Calibri"/>
          <w:szCs w:val="24"/>
          <w:lang w:eastAsia="pl-PL"/>
        </w:rPr>
        <w:t xml:space="preserve"> D4, </w:t>
      </w:r>
      <w:proofErr w:type="spellStart"/>
      <w:r>
        <w:rPr>
          <w:rFonts w:cs="Calibri"/>
          <w:szCs w:val="24"/>
          <w:lang w:eastAsia="pl-PL"/>
        </w:rPr>
        <w:t>Domestos</w:t>
      </w:r>
      <w:proofErr w:type="spellEnd"/>
      <w:r>
        <w:rPr>
          <w:rFonts w:cs="Calibri"/>
          <w:szCs w:val="24"/>
          <w:lang w:eastAsia="pl-PL"/>
        </w:rPr>
        <w:t xml:space="preserve"> </w:t>
      </w:r>
      <w:proofErr w:type="spellStart"/>
      <w:r>
        <w:rPr>
          <w:rFonts w:cs="Calibri"/>
          <w:szCs w:val="24"/>
          <w:lang w:eastAsia="pl-PL"/>
        </w:rPr>
        <w:t>citrus</w:t>
      </w:r>
      <w:proofErr w:type="spellEnd"/>
      <w:r>
        <w:rPr>
          <w:rFonts w:cs="Calibri"/>
          <w:szCs w:val="24"/>
          <w:lang w:eastAsia="pl-PL"/>
        </w:rPr>
        <w:t xml:space="preserve"> </w:t>
      </w:r>
      <w:proofErr w:type="spellStart"/>
      <w:r>
        <w:rPr>
          <w:rFonts w:cs="Calibri"/>
          <w:szCs w:val="24"/>
          <w:lang w:eastAsia="pl-PL"/>
        </w:rPr>
        <w:t>Fresh</w:t>
      </w:r>
      <w:proofErr w:type="spellEnd"/>
      <w:r>
        <w:rPr>
          <w:rFonts w:cs="Calibri"/>
          <w:szCs w:val="24"/>
          <w:lang w:eastAsia="pl-PL"/>
        </w:rPr>
        <w:t xml:space="preserve">. Do pomieszczeń sanitarnych stosowano dezynfektanty oparte na bazie chloru - Suma </w:t>
      </w:r>
      <w:proofErr w:type="spellStart"/>
      <w:r>
        <w:rPr>
          <w:rFonts w:cs="Calibri"/>
          <w:szCs w:val="24"/>
          <w:lang w:eastAsia="pl-PL"/>
        </w:rPr>
        <w:t>Tab</w:t>
      </w:r>
      <w:proofErr w:type="spellEnd"/>
      <w:r>
        <w:rPr>
          <w:rFonts w:cs="Calibri"/>
          <w:szCs w:val="24"/>
          <w:lang w:eastAsia="pl-PL"/>
        </w:rPr>
        <w:t xml:space="preserve"> D4, </w:t>
      </w:r>
      <w:proofErr w:type="spellStart"/>
      <w:r>
        <w:rPr>
          <w:rFonts w:cs="Calibri"/>
          <w:szCs w:val="24"/>
          <w:lang w:eastAsia="pl-PL"/>
        </w:rPr>
        <w:t>Medicarine</w:t>
      </w:r>
      <w:proofErr w:type="spellEnd"/>
      <w:r>
        <w:rPr>
          <w:rFonts w:cs="Calibri"/>
          <w:szCs w:val="24"/>
          <w:lang w:eastAsia="pl-PL"/>
        </w:rPr>
        <w:t>.</w:t>
      </w:r>
    </w:p>
    <w:p w14:paraId="41D2B39E" w14:textId="77777777" w:rsidR="00053184" w:rsidRDefault="00053184" w:rsidP="000429AB">
      <w:pPr>
        <w:spacing w:after="120" w:line="276" w:lineRule="auto"/>
        <w:ind w:firstLine="709"/>
        <w:jc w:val="both"/>
        <w:rPr>
          <w:rFonts w:cs="Calibri"/>
          <w:szCs w:val="24"/>
          <w:lang w:eastAsia="pl-PL"/>
        </w:rPr>
      </w:pPr>
      <w:r>
        <w:rPr>
          <w:rFonts w:cs="Calibri"/>
          <w:szCs w:val="24"/>
          <w:lang w:eastAsia="pl-PL"/>
        </w:rPr>
        <w:t xml:space="preserve">Stężone preparaty przechowywano w pomieszczeniach porządkowych i gabinetach zabiegowych, w wydzielonych szafkach. Pojemniki na preparaty robocze odpowiadały pojemnością w stosunku do ilości dezynfekowanych narzędzi, zamykano, oznakowane nazwą </w:t>
      </w:r>
      <w:r>
        <w:rPr>
          <w:rFonts w:cs="Calibri"/>
          <w:szCs w:val="24"/>
          <w:lang w:eastAsia="pl-PL"/>
        </w:rPr>
        <w:lastRenderedPageBreak/>
        <w:t xml:space="preserve">środka, datą jego sporządzenia oraz podpisem osoby przygotowującej preparat. Stosowano antyseptyki do rąk: AHD 2000, AHD 1000, </w:t>
      </w:r>
      <w:proofErr w:type="spellStart"/>
      <w:r>
        <w:rPr>
          <w:rFonts w:cs="Calibri"/>
          <w:szCs w:val="24"/>
          <w:lang w:eastAsia="pl-PL"/>
        </w:rPr>
        <w:t>Desderman</w:t>
      </w:r>
      <w:proofErr w:type="spellEnd"/>
      <w:r>
        <w:rPr>
          <w:rFonts w:cs="Calibri"/>
          <w:szCs w:val="24"/>
          <w:lang w:eastAsia="pl-PL"/>
        </w:rPr>
        <w:t xml:space="preserve"> N, </w:t>
      </w:r>
      <w:proofErr w:type="spellStart"/>
      <w:r>
        <w:rPr>
          <w:rFonts w:cs="Calibri"/>
          <w:szCs w:val="24"/>
          <w:lang w:eastAsia="pl-PL"/>
        </w:rPr>
        <w:t>Spitaderm</w:t>
      </w:r>
      <w:proofErr w:type="spellEnd"/>
      <w:r>
        <w:rPr>
          <w:rFonts w:cs="Calibri"/>
          <w:szCs w:val="24"/>
          <w:lang w:eastAsia="pl-PL"/>
        </w:rPr>
        <w:t xml:space="preserve">, </w:t>
      </w:r>
      <w:proofErr w:type="spellStart"/>
      <w:r>
        <w:rPr>
          <w:rFonts w:cs="Calibri"/>
          <w:szCs w:val="24"/>
          <w:lang w:eastAsia="pl-PL"/>
        </w:rPr>
        <w:t>Aniosgel</w:t>
      </w:r>
      <w:proofErr w:type="spellEnd"/>
      <w:r>
        <w:rPr>
          <w:rFonts w:cs="Calibri"/>
          <w:szCs w:val="24"/>
          <w:lang w:eastAsia="pl-PL"/>
        </w:rPr>
        <w:t xml:space="preserve">, </w:t>
      </w:r>
      <w:proofErr w:type="spellStart"/>
      <w:r>
        <w:rPr>
          <w:rFonts w:cs="Calibri"/>
          <w:szCs w:val="24"/>
          <w:lang w:eastAsia="pl-PL"/>
        </w:rPr>
        <w:t>Manusan</w:t>
      </w:r>
      <w:proofErr w:type="spellEnd"/>
      <w:r>
        <w:rPr>
          <w:rFonts w:cs="Calibri"/>
          <w:szCs w:val="24"/>
          <w:lang w:eastAsia="pl-PL"/>
        </w:rPr>
        <w:t>.</w:t>
      </w:r>
    </w:p>
    <w:p w14:paraId="4B419DAC" w14:textId="3FCBB5AF" w:rsidR="00053184" w:rsidRDefault="00053184" w:rsidP="000429AB">
      <w:pPr>
        <w:spacing w:after="120" w:line="276" w:lineRule="auto"/>
        <w:ind w:firstLine="709"/>
        <w:jc w:val="both"/>
        <w:rPr>
          <w:rFonts w:cs="Calibri"/>
          <w:szCs w:val="24"/>
          <w:lang w:eastAsia="pl-PL"/>
        </w:rPr>
      </w:pPr>
      <w:r>
        <w:rPr>
          <w:rFonts w:cs="Calibri"/>
          <w:szCs w:val="24"/>
          <w:lang w:eastAsia="pl-PL"/>
        </w:rPr>
        <w:t xml:space="preserve">W przychodniach wyjaławianie odbywało się w sterylizatorach parowych, będących głównie na wyposażeniu podmiotów leczniczych o specjalności stomatologicznej </w:t>
      </w:r>
      <w:r>
        <w:rPr>
          <w:rFonts w:cs="Calibri"/>
          <w:szCs w:val="24"/>
          <w:lang w:eastAsia="pl-PL"/>
        </w:rPr>
        <w:br/>
        <w:t xml:space="preserve">i laryngologicznej, w jednym przypadku okulistycznej. Na zarejestrowanych 31 urządzeń, przebadano 26 (dane uzyskane wyłącznie z Laboratorium Wojewódzkiej Stacji Sanitarno- Epidemiologicznej w Szczecinie, Oddział w Koszalinie). </w:t>
      </w:r>
      <w:r w:rsidRPr="00053184">
        <w:rPr>
          <w:rFonts w:cs="Calibri"/>
          <w:szCs w:val="24"/>
          <w:lang w:eastAsia="pl-PL"/>
        </w:rPr>
        <w:t>Wykonanych badań nie kwestionowano.</w:t>
      </w:r>
    </w:p>
    <w:p w14:paraId="2F4AB131" w14:textId="77777777" w:rsidR="00053184" w:rsidRDefault="00053184" w:rsidP="004E5DDD">
      <w:pPr>
        <w:spacing w:line="276" w:lineRule="auto"/>
        <w:jc w:val="both"/>
        <w:rPr>
          <w:rFonts w:cs="Calibri"/>
          <w:szCs w:val="24"/>
          <w:lang w:eastAsia="pl-PL"/>
        </w:rPr>
      </w:pPr>
      <w:r>
        <w:rPr>
          <w:rFonts w:cs="Calibri"/>
          <w:szCs w:val="24"/>
          <w:lang w:eastAsia="pl-PL"/>
        </w:rPr>
        <w:t xml:space="preserve">Wykonano 77 badań </w:t>
      </w:r>
      <w:proofErr w:type="spellStart"/>
      <w:r>
        <w:rPr>
          <w:rFonts w:cs="Calibri"/>
          <w:szCs w:val="24"/>
          <w:lang w:eastAsia="pl-PL"/>
        </w:rPr>
        <w:t>Sporalami</w:t>
      </w:r>
      <w:proofErr w:type="spellEnd"/>
      <w:r>
        <w:rPr>
          <w:rFonts w:cs="Calibri"/>
          <w:szCs w:val="24"/>
          <w:lang w:eastAsia="pl-PL"/>
        </w:rPr>
        <w:t xml:space="preserve"> A.:</w:t>
      </w:r>
    </w:p>
    <w:p w14:paraId="5F7C793E" w14:textId="77777777" w:rsidR="00053184" w:rsidRDefault="00053184" w:rsidP="00887862">
      <w:pPr>
        <w:pStyle w:val="Akapitzlist"/>
        <w:numPr>
          <w:ilvl w:val="0"/>
          <w:numId w:val="44"/>
        </w:numPr>
        <w:spacing w:line="276" w:lineRule="auto"/>
        <w:ind w:left="426"/>
        <w:jc w:val="both"/>
        <w:rPr>
          <w:rFonts w:cs="Calibri"/>
          <w:szCs w:val="24"/>
          <w:lang w:eastAsia="pl-PL"/>
        </w:rPr>
      </w:pPr>
      <w:r>
        <w:rPr>
          <w:rFonts w:cs="Calibri"/>
          <w:szCs w:val="24"/>
          <w:lang w:eastAsia="pl-PL"/>
        </w:rPr>
        <w:t xml:space="preserve">Oddział Zewnętrzny Oddziału Aresztu Śledczego w Koszalinie przy ul. Strefowej wykonał cztery badania, </w:t>
      </w:r>
    </w:p>
    <w:p w14:paraId="45443490" w14:textId="77777777" w:rsidR="00053184" w:rsidRDefault="00053184" w:rsidP="00887862">
      <w:pPr>
        <w:pStyle w:val="Akapitzlist"/>
        <w:numPr>
          <w:ilvl w:val="0"/>
          <w:numId w:val="44"/>
        </w:numPr>
        <w:spacing w:line="276" w:lineRule="auto"/>
        <w:ind w:left="426"/>
        <w:jc w:val="both"/>
        <w:rPr>
          <w:rFonts w:cs="Calibri"/>
          <w:szCs w:val="24"/>
          <w:lang w:eastAsia="pl-PL"/>
        </w:rPr>
      </w:pPr>
      <w:r>
        <w:rPr>
          <w:rFonts w:cs="Calibri"/>
          <w:szCs w:val="24"/>
          <w:lang w:eastAsia="pl-PL"/>
        </w:rPr>
        <w:t xml:space="preserve">Areszt Śledczy w Koszalinie posiada dwa autoklawy w roku 2024 wykonano sześć badań wskaźnikami biologicznymi </w:t>
      </w:r>
      <w:proofErr w:type="spellStart"/>
      <w:r>
        <w:rPr>
          <w:rFonts w:cs="Calibri"/>
          <w:szCs w:val="24"/>
          <w:lang w:eastAsia="pl-PL"/>
        </w:rPr>
        <w:t>Sparal</w:t>
      </w:r>
      <w:proofErr w:type="spellEnd"/>
      <w:r>
        <w:rPr>
          <w:rFonts w:cs="Calibri"/>
          <w:szCs w:val="24"/>
          <w:lang w:eastAsia="pl-PL"/>
        </w:rPr>
        <w:t xml:space="preserve"> A,</w:t>
      </w:r>
    </w:p>
    <w:p w14:paraId="64A14783" w14:textId="77777777" w:rsidR="00053184" w:rsidRDefault="00053184" w:rsidP="00887862">
      <w:pPr>
        <w:pStyle w:val="Akapitzlist"/>
        <w:numPr>
          <w:ilvl w:val="0"/>
          <w:numId w:val="44"/>
        </w:numPr>
        <w:spacing w:after="120" w:line="276" w:lineRule="auto"/>
        <w:ind w:left="425" w:hanging="357"/>
        <w:jc w:val="both"/>
        <w:rPr>
          <w:rFonts w:cs="Calibri"/>
          <w:szCs w:val="24"/>
          <w:lang w:eastAsia="pl-PL"/>
        </w:rPr>
      </w:pPr>
      <w:r>
        <w:rPr>
          <w:rFonts w:cs="Calibri"/>
          <w:szCs w:val="24"/>
          <w:lang w:eastAsia="pl-PL"/>
        </w:rPr>
        <w:t xml:space="preserve">Zakład Karny Stare Borne cztery badania wykonane w Laboratorium Wojewódzkiej Stacji Sanitarno- Epidemiologicznej w Szczecinie, Oddział w Szczecinku. Badania biologiczne wykonano </w:t>
      </w:r>
      <w:proofErr w:type="spellStart"/>
      <w:r>
        <w:rPr>
          <w:rFonts w:cs="Calibri"/>
          <w:szCs w:val="24"/>
          <w:lang w:eastAsia="pl-PL"/>
        </w:rPr>
        <w:t>Sporalami</w:t>
      </w:r>
      <w:proofErr w:type="spellEnd"/>
      <w:r>
        <w:rPr>
          <w:rFonts w:cs="Calibri"/>
          <w:szCs w:val="24"/>
          <w:lang w:eastAsia="pl-PL"/>
        </w:rPr>
        <w:t xml:space="preserve"> A. Kontrolę chemiczną prowadzono dla każdego cyklu. </w:t>
      </w:r>
    </w:p>
    <w:p w14:paraId="0B52D193" w14:textId="77777777" w:rsidR="00053184" w:rsidRDefault="00053184" w:rsidP="006517EA">
      <w:pPr>
        <w:spacing w:after="120" w:line="276" w:lineRule="auto"/>
        <w:jc w:val="both"/>
        <w:rPr>
          <w:rFonts w:cs="Calibri"/>
          <w:bCs/>
          <w:szCs w:val="24"/>
          <w:lang w:eastAsia="pl-PL"/>
        </w:rPr>
      </w:pPr>
      <w:r>
        <w:rPr>
          <w:rFonts w:cs="Calibri"/>
          <w:bCs/>
          <w:szCs w:val="24"/>
          <w:lang w:eastAsia="pl-PL"/>
        </w:rPr>
        <w:t>Utrzymanie bieżącej czystości</w:t>
      </w:r>
    </w:p>
    <w:p w14:paraId="033E9B25" w14:textId="77777777" w:rsidR="00053184" w:rsidRDefault="00053184" w:rsidP="006517EA">
      <w:pPr>
        <w:spacing w:after="120" w:line="276" w:lineRule="auto"/>
        <w:ind w:firstLine="709"/>
        <w:jc w:val="both"/>
        <w:rPr>
          <w:rFonts w:cs="Calibri"/>
          <w:szCs w:val="24"/>
          <w:lang w:eastAsia="pl-PL"/>
        </w:rPr>
      </w:pPr>
      <w:r>
        <w:rPr>
          <w:rFonts w:cs="Calibri"/>
          <w:szCs w:val="24"/>
          <w:lang w:eastAsia="pl-PL"/>
        </w:rPr>
        <w:t xml:space="preserve">W skontrolowanych podmiotach leczniczych, sprzęt do sprzątania przechowywano </w:t>
      </w:r>
      <w:r>
        <w:rPr>
          <w:rFonts w:cs="Calibri"/>
          <w:szCs w:val="24"/>
          <w:lang w:eastAsia="pl-PL"/>
        </w:rPr>
        <w:br/>
        <w:t>w wydzielonych pomieszczeniach. Sprzątaniem zajmowały się w większości firmy zewnętrzne.</w:t>
      </w:r>
    </w:p>
    <w:bookmarkEnd w:id="47"/>
    <w:p w14:paraId="420D9A46" w14:textId="77777777" w:rsidR="00B86CFD" w:rsidRPr="00FA06A0" w:rsidRDefault="00B86CFD" w:rsidP="006517EA">
      <w:pPr>
        <w:spacing w:after="120" w:line="276" w:lineRule="auto"/>
        <w:jc w:val="both"/>
        <w:rPr>
          <w:rFonts w:cs="Calibri"/>
          <w:b/>
          <w:bCs/>
          <w:color w:val="FF0000"/>
          <w:szCs w:val="24"/>
          <w:u w:val="single"/>
          <w:lang w:eastAsia="pl-PL"/>
        </w:rPr>
      </w:pPr>
    </w:p>
    <w:p w14:paraId="1EE43E1B" w14:textId="77777777" w:rsidR="00B86CFD" w:rsidRPr="00FA06A0" w:rsidRDefault="00B86CFD" w:rsidP="00B95951">
      <w:pPr>
        <w:pStyle w:val="Nagwek3"/>
        <w:rPr>
          <w:lang w:eastAsia="pl-PL"/>
        </w:rPr>
      </w:pPr>
      <w:bookmarkStart w:id="48" w:name="_Toc191885329"/>
      <w:r w:rsidRPr="00FA06A0">
        <w:rPr>
          <w:lang w:eastAsia="pl-PL"/>
        </w:rPr>
        <w:t xml:space="preserve">3. Działalność lecznicza </w:t>
      </w:r>
      <w:r w:rsidRPr="00B95951">
        <w:t>wykonywana</w:t>
      </w:r>
      <w:r w:rsidRPr="00FA06A0">
        <w:rPr>
          <w:lang w:eastAsia="pl-PL"/>
        </w:rPr>
        <w:t xml:space="preserve"> przez praktykę zawodową</w:t>
      </w:r>
      <w:bookmarkEnd w:id="48"/>
    </w:p>
    <w:p w14:paraId="471C7256" w14:textId="77777777" w:rsidR="0009403F" w:rsidRDefault="00007357" w:rsidP="006517EA">
      <w:pPr>
        <w:spacing w:after="120" w:line="276" w:lineRule="auto"/>
        <w:ind w:firstLine="709"/>
        <w:jc w:val="both"/>
        <w:rPr>
          <w:rFonts w:cs="Calibri"/>
          <w:szCs w:val="24"/>
          <w:lang w:eastAsia="pl-PL"/>
        </w:rPr>
      </w:pPr>
      <w:r w:rsidRPr="00FA06A0">
        <w:rPr>
          <w:noProof/>
          <w:color w:val="FF0000"/>
        </w:rPr>
        <mc:AlternateContent>
          <mc:Choice Requires="wps">
            <w:drawing>
              <wp:anchor distT="0" distB="0" distL="89535" distR="89535" simplePos="0" relativeHeight="251659264" behindDoc="0" locked="0" layoutInCell="1" allowOverlap="1" wp14:anchorId="00E58E98" wp14:editId="01A05828">
                <wp:simplePos x="0" y="0"/>
                <wp:positionH relativeFrom="page">
                  <wp:posOffset>635</wp:posOffset>
                </wp:positionH>
                <wp:positionV relativeFrom="paragraph">
                  <wp:posOffset>46990</wp:posOffset>
                </wp:positionV>
                <wp:extent cx="15240" cy="263525"/>
                <wp:effectExtent l="0" t="0" r="3810" b="3175"/>
                <wp:wrapSquare wrapText="largest"/>
                <wp:docPr id="1157597066"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 cy="263525"/>
                        </a:xfrm>
                        <a:prstGeom prst="rect">
                          <a:avLst/>
                        </a:prstGeom>
                        <a:solidFill>
                          <a:srgbClr val="FFFFFF"/>
                        </a:solidFill>
                        <a:ln w="635">
                          <a:solidFill>
                            <a:srgbClr val="000000"/>
                          </a:solidFill>
                          <a:miter lim="800000"/>
                          <a:headEnd/>
                          <a:tailEnd/>
                        </a:ln>
                      </wps:spPr>
                      <wps:txbx>
                        <w:txbxContent>
                          <w:p w14:paraId="5C8B1733" w14:textId="77777777" w:rsidR="007E7DF7" w:rsidRDefault="007E7DF7" w:rsidP="007E7DF7">
                            <w:pPr>
                              <w:pStyle w:val="Zawartoramki"/>
                              <w:rPr>
                                <w:rFonts w:ascii="Calibri" w:eastAsia="Calibri" w:hAnsi="Calibri" w:cs="Calibri"/>
                                <w:color w:val="00000A"/>
                                <w:sz w:val="22"/>
                                <w:szCs w:val="24"/>
                                <w:lang w:eastAsia="en-US"/>
                              </w:rPr>
                            </w:pPr>
                          </w:p>
                          <w:p w14:paraId="5F05D41F" w14:textId="77777777" w:rsidR="007E7DF7" w:rsidRDefault="007E7DF7" w:rsidP="007E7DF7">
                            <w:pPr>
                              <w:pStyle w:val="Zawartoramki"/>
                              <w:spacing w:after="200"/>
                              <w:rPr>
                                <w:rFonts w:ascii="Calibri" w:eastAsia="Calibri" w:hAnsi="Calibri" w:cs="Calibri"/>
                                <w:color w:val="00000A"/>
                                <w:sz w:val="22"/>
                                <w:szCs w:val="24"/>
                                <w:lang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E58E98" id="Pole tekstowe 1" o:spid="_x0000_s1027" type="#_x0000_t202" style="position:absolute;left:0;text-align:left;margin-left:.05pt;margin-top:3.7pt;width:1.2pt;height:20.75pt;z-index:251659264;visibility:visible;mso-wrap-style:square;mso-width-percent:0;mso-height-percent:0;mso-wrap-distance-left:7.05pt;mso-wrap-distance-top:0;mso-wrap-distance-right:7.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" strokeweight=".05pt">
                <v:textbox inset="0,0,0,0">
                  <w:txbxContent>
                    <w:p w14:paraId="5C8B1733" w14:textId="77777777" w:rsidR="007E7DF7" w:rsidRDefault="007E7DF7" w:rsidP="007E7DF7">
                      <w:pPr>
                        <w:pStyle w:val="Zawartoramki"/>
                        <w:rPr>
                          <w:rFonts w:ascii="Calibri" w:eastAsia="Calibri" w:hAnsi="Calibri" w:cs="Calibri"/>
                          <w:color w:val="00000A"/>
                          <w:sz w:val="22"/>
                          <w:szCs w:val="24"/>
                          <w:lang w:eastAsia="en-US"/>
                        </w:rPr>
                      </w:pPr>
                    </w:p>
                    <w:p w14:paraId="5F05D41F" w14:textId="77777777" w:rsidR="007E7DF7" w:rsidRDefault="007E7DF7" w:rsidP="007E7DF7">
                      <w:pPr>
                        <w:pStyle w:val="Zawartoramki"/>
                        <w:spacing w:after="200"/>
                        <w:rPr>
                          <w:rFonts w:ascii="Calibri" w:eastAsia="Calibri" w:hAnsi="Calibri" w:cs="Calibri"/>
                          <w:color w:val="00000A"/>
                          <w:sz w:val="22"/>
                          <w:szCs w:val="24"/>
                          <w:lang w:eastAsia="en-US"/>
                        </w:rPr>
                      </w:pPr>
                    </w:p>
                  </w:txbxContent>
                </v:textbox>
                <w10:wrap type="square" side="largest" anchorx="page"/>
              </v:shape>
            </w:pict>
          </mc:Fallback>
        </mc:AlternateContent>
      </w:r>
      <w:r w:rsidR="0009403F">
        <w:rPr>
          <w:noProof/>
        </w:rPr>
        <mc:AlternateContent>
          <mc:Choice Requires="wps">
            <w:drawing>
              <wp:anchor distT="0" distB="0" distL="89535" distR="89535" simplePos="0" relativeHeight="251661312" behindDoc="0" locked="0" layoutInCell="1" allowOverlap="1" wp14:anchorId="2BE95241" wp14:editId="31055684">
                <wp:simplePos x="0" y="0"/>
                <wp:positionH relativeFrom="page">
                  <wp:posOffset>635</wp:posOffset>
                </wp:positionH>
                <wp:positionV relativeFrom="paragraph">
                  <wp:posOffset>46990</wp:posOffset>
                </wp:positionV>
                <wp:extent cx="15240" cy="263525"/>
                <wp:effectExtent l="0" t="0" r="22860" b="22225"/>
                <wp:wrapSquare wrapText="largest"/>
                <wp:docPr id="1415115124"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 cy="263525"/>
                        </a:xfrm>
                        <a:prstGeom prst="rect">
                          <a:avLst/>
                        </a:prstGeom>
                        <a:solidFill>
                          <a:srgbClr val="FFFFFF"/>
                        </a:solidFill>
                        <a:ln w="635">
                          <a:solidFill>
                            <a:srgbClr val="000000"/>
                          </a:solidFill>
                          <a:miter lim="800000"/>
                          <a:headEnd/>
                          <a:tailEnd/>
                        </a:ln>
                      </wps:spPr>
                      <wps:txbx>
                        <w:txbxContent>
                          <w:p w14:paraId="11D3C993" w14:textId="77777777" w:rsidR="0009403F" w:rsidRDefault="0009403F" w:rsidP="0009403F">
                            <w:pPr>
                              <w:pStyle w:val="Zawartoramki"/>
                              <w:rPr>
                                <w:rFonts w:ascii="Calibri" w:eastAsia="Calibri" w:hAnsi="Calibri" w:cs="Calibri"/>
                                <w:color w:val="00000A"/>
                                <w:sz w:val="22"/>
                                <w:szCs w:val="24"/>
                                <w:lang w:eastAsia="en-US"/>
                              </w:rPr>
                            </w:pPr>
                          </w:p>
                          <w:p w14:paraId="04E8C6ED" w14:textId="77777777" w:rsidR="0009403F" w:rsidRDefault="0009403F" w:rsidP="0009403F">
                            <w:pPr>
                              <w:pStyle w:val="Zawartoramki"/>
                              <w:spacing w:after="200"/>
                              <w:rPr>
                                <w:rFonts w:ascii="Calibri" w:eastAsia="Calibri" w:hAnsi="Calibri" w:cs="Calibri"/>
                                <w:color w:val="00000A"/>
                                <w:sz w:val="22"/>
                                <w:szCs w:val="24"/>
                                <w:lang w:eastAsia="en-US"/>
                              </w:rPr>
                            </w:pP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E95241" id="_x0000_s1028" type="#_x0000_t202" style="position:absolute;left:0;text-align:left;margin-left:.05pt;margin-top:3.7pt;width:1.2pt;height:20.75pt;z-index:251661312;visibility:visible;mso-wrap-style:square;mso-width-percent:0;mso-height-percent:0;mso-wrap-distance-left:7.05pt;mso-wrap-distance-top:0;mso-wrap-distance-right:7.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" strokeweight=".05pt">
                <v:textbox inset="0,0,0,0">
                  <w:txbxContent>
                    <w:p w14:paraId="11D3C993" w14:textId="77777777" w:rsidR="0009403F" w:rsidRDefault="0009403F" w:rsidP="0009403F">
                      <w:pPr>
                        <w:pStyle w:val="Zawartoramki"/>
                        <w:rPr>
                          <w:rFonts w:ascii="Calibri" w:eastAsia="Calibri" w:hAnsi="Calibri" w:cs="Calibri"/>
                          <w:color w:val="00000A"/>
                          <w:sz w:val="22"/>
                          <w:szCs w:val="24"/>
                          <w:lang w:eastAsia="en-US"/>
                        </w:rPr>
                      </w:pPr>
                    </w:p>
                    <w:p w14:paraId="04E8C6ED" w14:textId="77777777" w:rsidR="0009403F" w:rsidRDefault="0009403F" w:rsidP="0009403F">
                      <w:pPr>
                        <w:pStyle w:val="Zawartoramki"/>
                        <w:spacing w:after="200"/>
                        <w:rPr>
                          <w:rFonts w:ascii="Calibri" w:eastAsia="Calibri" w:hAnsi="Calibri" w:cs="Calibri"/>
                          <w:color w:val="00000A"/>
                          <w:sz w:val="22"/>
                          <w:szCs w:val="24"/>
                          <w:lang w:eastAsia="en-US"/>
                        </w:rPr>
                      </w:pPr>
                    </w:p>
                  </w:txbxContent>
                </v:textbox>
                <w10:wrap type="square" side="largest" anchorx="page"/>
              </v:shape>
            </w:pict>
          </mc:Fallback>
        </mc:AlternateContent>
      </w:r>
      <w:r w:rsidR="0009403F">
        <w:rPr>
          <w:rFonts w:cs="Calibri"/>
          <w:szCs w:val="24"/>
          <w:lang w:eastAsia="pl-PL"/>
        </w:rPr>
        <w:t xml:space="preserve">Na terenie nadzorowanym przez Państwowego Powiatowego Inspektora Sanitarnego </w:t>
      </w:r>
      <w:r w:rsidR="0009403F">
        <w:rPr>
          <w:rFonts w:cs="Calibri"/>
          <w:szCs w:val="24"/>
          <w:lang w:eastAsia="pl-PL"/>
        </w:rPr>
        <w:br/>
        <w:t xml:space="preserve">w Koszalinie, działały 252 praktyki lekarskie. Indywidualne praktyki lekarskie posiadały opracowane procedury wynikające z zakresu ich pracy. Raporty z kontroli wewnętrznej przeprowadzanej we własnym zakresie dotyczyły jednej lub kilku procedur jednocześnie. Gabinety o profilu zabiegowym, posiadały na wyposażeniu wyłącznie sterylizatory parowe. Te, które ich nie posiadały, korzystały z usług lokalnej Sterylizatorni Szpitala MSWiA przy ul. Szpitalnej 2 w Koszalinie, pracującej w systemie zarządzania jakością (ISO). </w:t>
      </w:r>
    </w:p>
    <w:p w14:paraId="11F63342" w14:textId="295B2C7A" w:rsidR="0009403F" w:rsidRDefault="0009403F" w:rsidP="006517EA">
      <w:pPr>
        <w:spacing w:after="120" w:line="276" w:lineRule="auto"/>
        <w:ind w:firstLine="709"/>
        <w:jc w:val="both"/>
        <w:rPr>
          <w:rFonts w:cs="Calibri"/>
          <w:color w:val="FF0000"/>
          <w:szCs w:val="24"/>
          <w:lang w:eastAsia="pl-PL"/>
        </w:rPr>
      </w:pPr>
      <w:r>
        <w:rPr>
          <w:rFonts w:cs="Calibri"/>
          <w:szCs w:val="24"/>
          <w:lang w:eastAsia="pl-PL"/>
        </w:rPr>
        <w:t xml:space="preserve">W ramach wewnętrznej kontroli skuteczności procesów sterylizacji metodą biologiczną na zarejestrowanych 105 urządzeń, przebadano 65. Wykonano 150 badań skuteczności procesów sterylizacji, Monitoring w postaci zakładania pasków chemicznych </w:t>
      </w:r>
      <w:proofErr w:type="spellStart"/>
      <w:r>
        <w:rPr>
          <w:rFonts w:cs="Calibri"/>
          <w:szCs w:val="24"/>
          <w:lang w:eastAsia="pl-PL"/>
        </w:rPr>
        <w:t>wielo</w:t>
      </w:r>
      <w:proofErr w:type="spellEnd"/>
      <w:r>
        <w:rPr>
          <w:rFonts w:cs="Calibri"/>
          <w:szCs w:val="24"/>
          <w:lang w:eastAsia="pl-PL"/>
        </w:rPr>
        <w:t xml:space="preserve">-parametrowych w dwóch reprezentatywnych pakietach oraz w każdym pakiecie z narzędziami chirurgicznymi, prowadzono dla każdego cyklu. Wyniki kontroli odnotowywano w rejestrach. Najczęściej stosowane testy chemiczne to: </w:t>
      </w:r>
      <w:r>
        <w:rPr>
          <w:rFonts w:eastAsia="Arial" w:cs="Calibri"/>
          <w:szCs w:val="24"/>
          <w:lang w:eastAsia="pl-PL"/>
        </w:rPr>
        <w:t xml:space="preserve">TWINDICATOR, Firmy 3M, MULTI-VARIABLE, INDICATOR STRIP SOL-250. Wszystkie klasy/typu IV. </w:t>
      </w:r>
    </w:p>
    <w:p w14:paraId="2D193622" w14:textId="77777777" w:rsidR="0009403F" w:rsidRDefault="0009403F" w:rsidP="006517EA">
      <w:pPr>
        <w:spacing w:after="120" w:line="276" w:lineRule="auto"/>
        <w:ind w:firstLine="709"/>
        <w:jc w:val="both"/>
        <w:rPr>
          <w:rFonts w:cs="Calibri"/>
          <w:szCs w:val="24"/>
          <w:lang w:eastAsia="pl-PL"/>
        </w:rPr>
      </w:pPr>
      <w:r>
        <w:rPr>
          <w:rFonts w:cs="Calibri"/>
          <w:szCs w:val="24"/>
          <w:lang w:eastAsia="pl-PL"/>
        </w:rPr>
        <w:t>Dezynfekcję narzędzi prowadzono w oparciu o preparaty typu:</w:t>
      </w:r>
      <w:r>
        <w:rPr>
          <w:rFonts w:cs="Calibri"/>
          <w:szCs w:val="24"/>
          <w:lang w:val="de-DE" w:eastAsia="pl-PL"/>
        </w:rPr>
        <w:t xml:space="preserve"> </w:t>
      </w:r>
      <w:proofErr w:type="spellStart"/>
      <w:r>
        <w:rPr>
          <w:rFonts w:cs="Calibri"/>
          <w:szCs w:val="24"/>
          <w:lang w:val="de-DE" w:eastAsia="pl-PL"/>
        </w:rPr>
        <w:t>Aldesan</w:t>
      </w:r>
      <w:proofErr w:type="spellEnd"/>
      <w:r>
        <w:rPr>
          <w:rFonts w:cs="Calibri"/>
          <w:szCs w:val="24"/>
          <w:lang w:val="de-DE" w:eastAsia="pl-PL"/>
        </w:rPr>
        <w:t xml:space="preserve"> E + </w:t>
      </w:r>
      <w:proofErr w:type="spellStart"/>
      <w:r>
        <w:rPr>
          <w:rFonts w:cs="Calibri"/>
          <w:szCs w:val="24"/>
          <w:lang w:val="de-DE" w:eastAsia="pl-PL"/>
        </w:rPr>
        <w:t>aktywator</w:t>
      </w:r>
      <w:proofErr w:type="spellEnd"/>
      <w:r>
        <w:rPr>
          <w:rFonts w:cs="Calibri"/>
          <w:szCs w:val="24"/>
          <w:lang w:val="de-DE" w:eastAsia="pl-PL"/>
        </w:rPr>
        <w:t xml:space="preserve">, 2% </w:t>
      </w:r>
      <w:proofErr w:type="spellStart"/>
      <w:r>
        <w:rPr>
          <w:rFonts w:cs="Calibri"/>
          <w:szCs w:val="24"/>
          <w:lang w:val="de-DE" w:eastAsia="pl-PL"/>
        </w:rPr>
        <w:t>Sekusept</w:t>
      </w:r>
      <w:proofErr w:type="spellEnd"/>
      <w:r>
        <w:rPr>
          <w:rFonts w:cs="Calibri"/>
          <w:szCs w:val="24"/>
          <w:lang w:val="de-DE" w:eastAsia="pl-PL"/>
        </w:rPr>
        <w:t xml:space="preserve"> </w:t>
      </w:r>
      <w:proofErr w:type="spellStart"/>
      <w:r>
        <w:rPr>
          <w:rFonts w:cs="Calibri"/>
          <w:szCs w:val="24"/>
          <w:lang w:val="de-DE" w:eastAsia="pl-PL"/>
        </w:rPr>
        <w:t>pulver</w:t>
      </w:r>
      <w:proofErr w:type="spellEnd"/>
      <w:r>
        <w:rPr>
          <w:rFonts w:cs="Calibri"/>
          <w:szCs w:val="24"/>
          <w:lang w:val="de-DE" w:eastAsia="pl-PL"/>
        </w:rPr>
        <w:t xml:space="preserve">, </w:t>
      </w:r>
      <w:proofErr w:type="spellStart"/>
      <w:r>
        <w:rPr>
          <w:rFonts w:cs="Calibri"/>
          <w:szCs w:val="24"/>
          <w:lang w:val="de-DE" w:eastAsia="pl-PL"/>
        </w:rPr>
        <w:t>Sekudrill</w:t>
      </w:r>
      <w:proofErr w:type="spellEnd"/>
      <w:r>
        <w:rPr>
          <w:rFonts w:cs="Calibri"/>
          <w:szCs w:val="24"/>
          <w:lang w:val="de-DE" w:eastAsia="pl-PL"/>
        </w:rPr>
        <w:t>,</w:t>
      </w:r>
      <w:r>
        <w:rPr>
          <w:rFonts w:cs="Calibri"/>
          <w:szCs w:val="24"/>
          <w:lang w:eastAsia="pl-PL"/>
        </w:rPr>
        <w:t xml:space="preserve"> 4% </w:t>
      </w:r>
      <w:proofErr w:type="spellStart"/>
      <w:r>
        <w:rPr>
          <w:rFonts w:cs="Calibri"/>
          <w:szCs w:val="24"/>
          <w:lang w:eastAsia="pl-PL"/>
        </w:rPr>
        <w:t>Sekusept</w:t>
      </w:r>
      <w:proofErr w:type="spellEnd"/>
      <w:r>
        <w:rPr>
          <w:rFonts w:cs="Calibri"/>
          <w:szCs w:val="24"/>
          <w:lang w:eastAsia="pl-PL"/>
        </w:rPr>
        <w:t xml:space="preserve"> Forte, 1.62%, 0,5% </w:t>
      </w:r>
      <w:proofErr w:type="spellStart"/>
      <w:r>
        <w:rPr>
          <w:rFonts w:cs="Calibri"/>
          <w:szCs w:val="24"/>
          <w:lang w:eastAsia="pl-PL"/>
        </w:rPr>
        <w:t>Aniosyme</w:t>
      </w:r>
      <w:proofErr w:type="spellEnd"/>
      <w:r>
        <w:rPr>
          <w:rFonts w:cs="Calibri"/>
          <w:szCs w:val="24"/>
          <w:lang w:eastAsia="pl-PL"/>
        </w:rPr>
        <w:t xml:space="preserve"> DD1, </w:t>
      </w:r>
      <w:r>
        <w:rPr>
          <w:rFonts w:eastAsia="Arial" w:cs="Calibri"/>
          <w:szCs w:val="24"/>
          <w:lang w:eastAsia="pl-PL"/>
        </w:rPr>
        <w:t xml:space="preserve">1% Prima </w:t>
      </w:r>
      <w:proofErr w:type="spellStart"/>
      <w:r>
        <w:rPr>
          <w:rFonts w:eastAsia="Arial" w:cs="Calibri"/>
          <w:szCs w:val="24"/>
          <w:lang w:eastAsia="pl-PL"/>
        </w:rPr>
        <w:t>Dent</w:t>
      </w:r>
      <w:proofErr w:type="spellEnd"/>
      <w:r>
        <w:rPr>
          <w:rFonts w:eastAsia="Arial" w:cs="Calibri"/>
          <w:szCs w:val="24"/>
          <w:lang w:eastAsia="pl-PL"/>
        </w:rPr>
        <w:t xml:space="preserve"> </w:t>
      </w:r>
      <w:proofErr w:type="spellStart"/>
      <w:r>
        <w:rPr>
          <w:rFonts w:eastAsia="Arial" w:cs="Calibri"/>
          <w:szCs w:val="24"/>
          <w:lang w:eastAsia="pl-PL"/>
        </w:rPr>
        <w:t>Protect</w:t>
      </w:r>
      <w:proofErr w:type="spellEnd"/>
      <w:r>
        <w:rPr>
          <w:rFonts w:eastAsia="Arial" w:cs="Calibri"/>
          <w:szCs w:val="24"/>
          <w:lang w:eastAsia="pl-PL"/>
        </w:rPr>
        <w:t xml:space="preserve">, Prima </w:t>
      </w:r>
      <w:proofErr w:type="spellStart"/>
      <w:r>
        <w:rPr>
          <w:rFonts w:eastAsia="Arial" w:cs="Calibri"/>
          <w:szCs w:val="24"/>
          <w:lang w:eastAsia="pl-PL"/>
        </w:rPr>
        <w:t>Dent</w:t>
      </w:r>
      <w:proofErr w:type="spellEnd"/>
      <w:r>
        <w:rPr>
          <w:rFonts w:eastAsia="Arial" w:cs="Calibri"/>
          <w:szCs w:val="24"/>
          <w:lang w:eastAsia="pl-PL"/>
        </w:rPr>
        <w:t xml:space="preserve"> </w:t>
      </w:r>
      <w:proofErr w:type="spellStart"/>
      <w:r>
        <w:rPr>
          <w:rFonts w:eastAsia="Arial" w:cs="Calibri"/>
          <w:szCs w:val="24"/>
          <w:lang w:eastAsia="pl-PL"/>
        </w:rPr>
        <w:t>Drill</w:t>
      </w:r>
      <w:proofErr w:type="spellEnd"/>
      <w:r>
        <w:rPr>
          <w:rFonts w:eastAsia="Arial" w:cs="Calibri"/>
          <w:szCs w:val="24"/>
          <w:lang w:eastAsia="pl-PL"/>
        </w:rPr>
        <w:t xml:space="preserve">, Dur </w:t>
      </w:r>
      <w:proofErr w:type="spellStart"/>
      <w:r>
        <w:rPr>
          <w:rFonts w:eastAsia="Arial" w:cs="Calibri"/>
          <w:szCs w:val="24"/>
          <w:lang w:eastAsia="pl-PL"/>
        </w:rPr>
        <w:t>Dental</w:t>
      </w:r>
      <w:proofErr w:type="spellEnd"/>
      <w:r>
        <w:rPr>
          <w:rFonts w:eastAsia="Arial" w:cs="Calibri"/>
          <w:szCs w:val="24"/>
          <w:lang w:eastAsia="pl-PL"/>
        </w:rPr>
        <w:t>,</w:t>
      </w:r>
      <w:r>
        <w:rPr>
          <w:rFonts w:cs="Calibri"/>
          <w:szCs w:val="24"/>
          <w:lang w:eastAsia="pl-PL"/>
        </w:rPr>
        <w:t xml:space="preserve"> </w:t>
      </w:r>
      <w:proofErr w:type="spellStart"/>
      <w:r>
        <w:rPr>
          <w:rFonts w:cs="Calibri"/>
          <w:szCs w:val="24"/>
          <w:lang w:eastAsia="pl-PL"/>
        </w:rPr>
        <w:t>Omnidrill</w:t>
      </w:r>
      <w:proofErr w:type="spellEnd"/>
      <w:r>
        <w:rPr>
          <w:rFonts w:cs="Calibri"/>
          <w:szCs w:val="24"/>
          <w:lang w:eastAsia="pl-PL"/>
        </w:rPr>
        <w:t xml:space="preserve"> stężony</w:t>
      </w:r>
      <w:r>
        <w:rPr>
          <w:rFonts w:eastAsia="Arial" w:cs="Calibri"/>
          <w:szCs w:val="24"/>
          <w:lang w:eastAsia="pl-PL"/>
        </w:rPr>
        <w:t>.</w:t>
      </w:r>
    </w:p>
    <w:p w14:paraId="3B3E70F2" w14:textId="5812025A" w:rsidR="0009403F" w:rsidRDefault="0009403F" w:rsidP="006517EA">
      <w:pPr>
        <w:spacing w:after="120" w:line="276" w:lineRule="auto"/>
        <w:ind w:firstLine="709"/>
        <w:jc w:val="both"/>
        <w:rPr>
          <w:rFonts w:cs="Calibri"/>
          <w:szCs w:val="24"/>
          <w:lang w:eastAsia="pl-PL"/>
        </w:rPr>
      </w:pPr>
      <w:r>
        <w:rPr>
          <w:rFonts w:cs="Calibri"/>
          <w:szCs w:val="24"/>
          <w:lang w:eastAsia="pl-PL"/>
        </w:rPr>
        <w:lastRenderedPageBreak/>
        <w:t xml:space="preserve">Preparaty robocze przygotowywano w gabinetach, w pojemnikach o odpowiedniej wielkości, zamykanych, oznakowanych nazwą preparatu dezynfekcyjnego oraz datą jego sporządzenia. </w:t>
      </w:r>
    </w:p>
    <w:p w14:paraId="657FCF66" w14:textId="77777777" w:rsidR="0009403F" w:rsidRDefault="0009403F" w:rsidP="006517EA">
      <w:pPr>
        <w:spacing w:after="120" w:line="276" w:lineRule="auto"/>
        <w:ind w:firstLine="709"/>
        <w:jc w:val="both"/>
        <w:rPr>
          <w:rFonts w:eastAsia="Arial" w:cs="Calibri"/>
          <w:szCs w:val="24"/>
          <w:lang w:eastAsia="pl-PL"/>
        </w:rPr>
      </w:pPr>
      <w:r>
        <w:rPr>
          <w:rFonts w:cs="Calibri"/>
          <w:szCs w:val="24"/>
          <w:lang w:eastAsia="pl-PL"/>
        </w:rPr>
        <w:t xml:space="preserve">W większości do systemów ssących w gabinetach stomatologicznych stosowano </w:t>
      </w:r>
      <w:r>
        <w:rPr>
          <w:rFonts w:eastAsia="Arial" w:cs="Calibri"/>
          <w:szCs w:val="24"/>
          <w:lang w:eastAsia="pl-PL"/>
        </w:rPr>
        <w:t xml:space="preserve">Prima </w:t>
      </w:r>
      <w:proofErr w:type="spellStart"/>
      <w:r>
        <w:rPr>
          <w:rFonts w:eastAsia="Arial" w:cs="Calibri"/>
          <w:szCs w:val="24"/>
          <w:lang w:eastAsia="pl-PL"/>
        </w:rPr>
        <w:t>Dent</w:t>
      </w:r>
      <w:proofErr w:type="spellEnd"/>
      <w:r>
        <w:rPr>
          <w:rFonts w:eastAsia="Arial" w:cs="Calibri"/>
          <w:szCs w:val="24"/>
          <w:lang w:eastAsia="pl-PL"/>
        </w:rPr>
        <w:t xml:space="preserve"> </w:t>
      </w:r>
      <w:proofErr w:type="spellStart"/>
      <w:r>
        <w:rPr>
          <w:rFonts w:eastAsia="Arial" w:cs="Calibri"/>
          <w:szCs w:val="24"/>
          <w:lang w:eastAsia="pl-PL"/>
        </w:rPr>
        <w:t>Clean</w:t>
      </w:r>
      <w:proofErr w:type="spellEnd"/>
      <w:r>
        <w:rPr>
          <w:rFonts w:eastAsia="Arial" w:cs="Calibri"/>
          <w:szCs w:val="24"/>
          <w:lang w:eastAsia="pl-PL"/>
        </w:rPr>
        <w:t xml:space="preserve"> Jet, </w:t>
      </w:r>
      <w:r>
        <w:rPr>
          <w:rFonts w:cs="Calibri"/>
          <w:szCs w:val="24"/>
          <w:lang w:eastAsia="pl-PL"/>
        </w:rPr>
        <w:t xml:space="preserve">2% </w:t>
      </w:r>
      <w:proofErr w:type="spellStart"/>
      <w:r>
        <w:rPr>
          <w:rFonts w:cs="Calibri"/>
          <w:szCs w:val="24"/>
          <w:lang w:eastAsia="pl-PL"/>
        </w:rPr>
        <w:t>Effective</w:t>
      </w:r>
      <w:proofErr w:type="spellEnd"/>
      <w:r>
        <w:rPr>
          <w:rFonts w:cs="Calibri"/>
          <w:szCs w:val="24"/>
          <w:lang w:eastAsia="pl-PL"/>
        </w:rPr>
        <w:t xml:space="preserve"> </w:t>
      </w:r>
      <w:proofErr w:type="spellStart"/>
      <w:r>
        <w:rPr>
          <w:rFonts w:cs="Calibri"/>
          <w:szCs w:val="24"/>
          <w:lang w:eastAsia="pl-PL"/>
        </w:rPr>
        <w:t>Suck</w:t>
      </w:r>
      <w:proofErr w:type="spellEnd"/>
      <w:r>
        <w:rPr>
          <w:rFonts w:cs="Calibri"/>
          <w:szCs w:val="24"/>
          <w:lang w:eastAsia="pl-PL"/>
        </w:rPr>
        <w:t xml:space="preserve"> NF</w:t>
      </w:r>
      <w:r>
        <w:rPr>
          <w:rFonts w:eastAsia="Arial" w:cs="Calibri"/>
          <w:szCs w:val="24"/>
          <w:lang w:eastAsia="pl-PL"/>
        </w:rPr>
        <w:t xml:space="preserve">. </w:t>
      </w:r>
    </w:p>
    <w:p w14:paraId="734473F0" w14:textId="77777777" w:rsidR="0009403F" w:rsidRDefault="0009403F" w:rsidP="006517EA">
      <w:pPr>
        <w:spacing w:after="120" w:line="276" w:lineRule="auto"/>
        <w:ind w:firstLine="709"/>
        <w:jc w:val="both"/>
        <w:rPr>
          <w:rFonts w:cs="Calibri"/>
          <w:szCs w:val="24"/>
          <w:lang w:eastAsia="pl-PL"/>
        </w:rPr>
      </w:pPr>
      <w:r>
        <w:rPr>
          <w:rFonts w:cs="Calibri"/>
          <w:szCs w:val="24"/>
          <w:lang w:eastAsia="pl-PL"/>
        </w:rPr>
        <w:t xml:space="preserve">Dekontaminację powierzchni prowadzono dezynfektantami: </w:t>
      </w:r>
      <w:proofErr w:type="spellStart"/>
      <w:r>
        <w:rPr>
          <w:rFonts w:cs="Calibri"/>
          <w:szCs w:val="24"/>
          <w:lang w:eastAsia="pl-PL"/>
        </w:rPr>
        <w:t>Velox</w:t>
      </w:r>
      <w:proofErr w:type="spellEnd"/>
      <w:r>
        <w:rPr>
          <w:rFonts w:cs="Calibri"/>
          <w:szCs w:val="24"/>
          <w:lang w:eastAsia="pl-PL"/>
        </w:rPr>
        <w:t xml:space="preserve"> top AF, </w:t>
      </w:r>
      <w:proofErr w:type="spellStart"/>
      <w:r>
        <w:rPr>
          <w:rFonts w:cs="Calibri"/>
          <w:szCs w:val="24"/>
          <w:lang w:eastAsia="pl-PL"/>
        </w:rPr>
        <w:t>Efective</w:t>
      </w:r>
      <w:proofErr w:type="spellEnd"/>
      <w:r>
        <w:rPr>
          <w:rFonts w:cs="Calibri"/>
          <w:szCs w:val="24"/>
          <w:lang w:eastAsia="pl-PL"/>
        </w:rPr>
        <w:t xml:space="preserve"> Spray, </w:t>
      </w:r>
      <w:proofErr w:type="spellStart"/>
      <w:r>
        <w:rPr>
          <w:rFonts w:cs="Calibri"/>
          <w:szCs w:val="24"/>
          <w:lang w:eastAsia="pl-PL"/>
        </w:rPr>
        <w:t>Incidur</w:t>
      </w:r>
      <w:proofErr w:type="spellEnd"/>
      <w:r>
        <w:rPr>
          <w:rFonts w:cs="Calibri"/>
          <w:szCs w:val="24"/>
          <w:lang w:eastAsia="pl-PL"/>
        </w:rPr>
        <w:t xml:space="preserve"> Spray, </w:t>
      </w:r>
      <w:proofErr w:type="spellStart"/>
      <w:r>
        <w:rPr>
          <w:rFonts w:cs="Calibri"/>
          <w:szCs w:val="24"/>
          <w:lang w:eastAsia="pl-PL"/>
        </w:rPr>
        <w:t>Despray</w:t>
      </w:r>
      <w:proofErr w:type="spellEnd"/>
      <w:r>
        <w:rPr>
          <w:rFonts w:cs="Calibri"/>
          <w:szCs w:val="24"/>
          <w:lang w:eastAsia="pl-PL"/>
        </w:rPr>
        <w:t xml:space="preserve">, 50% ACE, 2%, 0,18% i 1,80% roztworem </w:t>
      </w:r>
      <w:proofErr w:type="spellStart"/>
      <w:r>
        <w:rPr>
          <w:rFonts w:cs="Calibri"/>
          <w:szCs w:val="24"/>
          <w:lang w:eastAsia="pl-PL"/>
        </w:rPr>
        <w:t>Medicarine</w:t>
      </w:r>
      <w:proofErr w:type="spellEnd"/>
      <w:r>
        <w:rPr>
          <w:rFonts w:cs="Calibri"/>
          <w:szCs w:val="24"/>
          <w:lang w:eastAsia="pl-PL"/>
        </w:rPr>
        <w:t xml:space="preserve">. </w:t>
      </w:r>
      <w:proofErr w:type="spellStart"/>
      <w:r>
        <w:rPr>
          <w:rFonts w:cs="Calibri"/>
          <w:szCs w:val="24"/>
          <w:lang w:eastAsia="pl-PL"/>
        </w:rPr>
        <w:t>Domestos</w:t>
      </w:r>
      <w:proofErr w:type="spellEnd"/>
      <w:r>
        <w:rPr>
          <w:rFonts w:cs="Calibri"/>
          <w:szCs w:val="24"/>
          <w:lang w:eastAsia="pl-PL"/>
        </w:rPr>
        <w:t xml:space="preserve"> stosowano w pomieszczeniach higieniczno-sanitarnych. Na wyposażeniu stanowisk do mycia i dezynfekcji rąk znajdowały się antyseptyki:  AHD 1000, </w:t>
      </w:r>
      <w:proofErr w:type="spellStart"/>
      <w:r>
        <w:rPr>
          <w:rFonts w:cs="Calibri"/>
          <w:szCs w:val="24"/>
          <w:lang w:eastAsia="pl-PL"/>
        </w:rPr>
        <w:t>Spitaderm</w:t>
      </w:r>
      <w:proofErr w:type="spellEnd"/>
      <w:r>
        <w:rPr>
          <w:rFonts w:cs="Calibri"/>
          <w:szCs w:val="24"/>
          <w:lang w:eastAsia="pl-PL"/>
        </w:rPr>
        <w:t xml:space="preserve">, </w:t>
      </w:r>
      <w:proofErr w:type="spellStart"/>
      <w:r>
        <w:rPr>
          <w:rFonts w:cs="Calibri"/>
          <w:szCs w:val="24"/>
          <w:lang w:eastAsia="pl-PL"/>
        </w:rPr>
        <w:t>Manusan</w:t>
      </w:r>
      <w:proofErr w:type="spellEnd"/>
      <w:r>
        <w:rPr>
          <w:rFonts w:cs="Calibri"/>
          <w:szCs w:val="24"/>
          <w:lang w:eastAsia="pl-PL"/>
        </w:rPr>
        <w:t xml:space="preserve">, </w:t>
      </w:r>
      <w:proofErr w:type="spellStart"/>
      <w:r>
        <w:rPr>
          <w:rFonts w:cs="Calibri"/>
          <w:szCs w:val="24"/>
          <w:lang w:eastAsia="pl-PL"/>
        </w:rPr>
        <w:t>Aniosgel</w:t>
      </w:r>
      <w:proofErr w:type="spellEnd"/>
      <w:r>
        <w:rPr>
          <w:rFonts w:cs="Calibri"/>
          <w:szCs w:val="24"/>
          <w:lang w:eastAsia="pl-PL"/>
        </w:rPr>
        <w:t>.</w:t>
      </w:r>
    </w:p>
    <w:p w14:paraId="2420B001" w14:textId="77777777" w:rsidR="0009403F" w:rsidRDefault="0009403F" w:rsidP="006517EA">
      <w:pPr>
        <w:spacing w:after="120" w:line="276" w:lineRule="auto"/>
        <w:jc w:val="both"/>
        <w:rPr>
          <w:rFonts w:cs="Calibri"/>
          <w:bCs/>
          <w:szCs w:val="24"/>
          <w:lang w:eastAsia="pl-PL"/>
        </w:rPr>
      </w:pPr>
      <w:r>
        <w:rPr>
          <w:rFonts w:cs="Calibri"/>
          <w:bCs/>
          <w:szCs w:val="24"/>
          <w:lang w:eastAsia="pl-PL"/>
        </w:rPr>
        <w:t>Utrzymanie bieżącej czystości</w:t>
      </w:r>
    </w:p>
    <w:p w14:paraId="4AE664C5" w14:textId="45F11B66" w:rsidR="007E7DF7" w:rsidRPr="00FA06A0" w:rsidRDefault="0009403F" w:rsidP="006517EA">
      <w:pPr>
        <w:spacing w:after="120" w:line="276" w:lineRule="auto"/>
        <w:ind w:firstLine="709"/>
        <w:jc w:val="both"/>
        <w:rPr>
          <w:rFonts w:cs="Calibri"/>
          <w:color w:val="FF0000"/>
          <w:szCs w:val="24"/>
          <w:lang w:eastAsia="pl-PL"/>
        </w:rPr>
      </w:pPr>
      <w:r>
        <w:rPr>
          <w:rFonts w:cs="Calibri"/>
          <w:szCs w:val="24"/>
          <w:lang w:eastAsia="pl-PL"/>
        </w:rPr>
        <w:t xml:space="preserve">System sprzątania się nie zmienił. Sprzęt do sprzątania przechowywano </w:t>
      </w:r>
      <w:r>
        <w:rPr>
          <w:rFonts w:cs="Calibri"/>
          <w:szCs w:val="24"/>
          <w:lang w:eastAsia="pl-PL"/>
        </w:rPr>
        <w:br/>
        <w:t xml:space="preserve">w wydzielonych szafach gospodarczych, zlokalizowanych przy poczekalniach lub sporadycznie w odrębnych pomieszczeniach. Gabinety i pomieszczenia wchodzące w ich skład sprzątano we własnym zakresie lub wykonywały to osoby zatrudnione przez świadczeniodawców. </w:t>
      </w:r>
    </w:p>
    <w:p w14:paraId="29477884" w14:textId="77777777" w:rsidR="00B86CFD" w:rsidRPr="00FA06A0" w:rsidRDefault="00B86CFD" w:rsidP="004E5DDD">
      <w:pPr>
        <w:spacing w:line="276" w:lineRule="auto"/>
        <w:jc w:val="both"/>
        <w:rPr>
          <w:rFonts w:cs="Calibri"/>
          <w:b/>
          <w:color w:val="FF0000"/>
          <w:szCs w:val="24"/>
          <w:lang w:eastAsia="pl-PL"/>
        </w:rPr>
      </w:pPr>
    </w:p>
    <w:p w14:paraId="35E72ACF" w14:textId="77777777" w:rsidR="00B86CFD" w:rsidRPr="00FA06A0" w:rsidRDefault="00B86CFD" w:rsidP="00B95951">
      <w:pPr>
        <w:pStyle w:val="Nagwek3"/>
        <w:rPr>
          <w:lang w:eastAsia="pl-PL"/>
        </w:rPr>
      </w:pPr>
      <w:bookmarkStart w:id="49" w:name="_Toc191885330"/>
      <w:r w:rsidRPr="00FA06A0">
        <w:rPr>
          <w:lang w:eastAsia="pl-PL"/>
        </w:rPr>
        <w:t>4. Postępowanie z odpadami medycznym</w:t>
      </w:r>
      <w:bookmarkEnd w:id="49"/>
    </w:p>
    <w:p w14:paraId="319A790E" w14:textId="20DCD14C" w:rsidR="003E3DD3" w:rsidRDefault="00B86CFD" w:rsidP="004E5DDD">
      <w:pPr>
        <w:spacing w:line="276" w:lineRule="auto"/>
        <w:jc w:val="both"/>
        <w:rPr>
          <w:rFonts w:cs="Calibri"/>
          <w:szCs w:val="24"/>
          <w:lang w:eastAsia="pl-PL"/>
        </w:rPr>
      </w:pPr>
      <w:r w:rsidRPr="00FA06A0">
        <w:rPr>
          <w:rFonts w:cs="Calibri"/>
          <w:color w:val="FF0000"/>
          <w:szCs w:val="24"/>
          <w:lang w:eastAsia="pl-PL"/>
        </w:rPr>
        <w:tab/>
      </w:r>
      <w:r w:rsidR="003E3DD3">
        <w:rPr>
          <w:rFonts w:cs="Calibri"/>
          <w:szCs w:val="24"/>
          <w:lang w:eastAsia="pl-PL"/>
        </w:rPr>
        <w:t xml:space="preserve">Podmioty lecznicze posiadają opracowane procedury postępowania z odpadami medycznymi. Sprzęt jednorazowy po użyciu usuwano do </w:t>
      </w:r>
      <w:r w:rsidR="003E3DD3">
        <w:rPr>
          <w:rFonts w:eastAsia="Arial" w:cs="Calibri"/>
          <w:szCs w:val="24"/>
          <w:lang w:eastAsia="pl-PL"/>
        </w:rPr>
        <w:t xml:space="preserve">pojemników BOM lub </w:t>
      </w:r>
      <w:proofErr w:type="spellStart"/>
      <w:r w:rsidR="003E3DD3">
        <w:rPr>
          <w:rFonts w:eastAsia="Arial" w:cs="Calibri"/>
          <w:szCs w:val="24"/>
          <w:lang w:eastAsia="pl-PL"/>
        </w:rPr>
        <w:t>Ekopak</w:t>
      </w:r>
      <w:proofErr w:type="spellEnd"/>
      <w:r w:rsidR="003E3DD3">
        <w:rPr>
          <w:rFonts w:eastAsia="Arial" w:cs="Calibri"/>
          <w:szCs w:val="24"/>
          <w:lang w:eastAsia="pl-PL"/>
        </w:rPr>
        <w:t xml:space="preserve"> </w:t>
      </w:r>
      <w:r w:rsidR="003E3DD3">
        <w:rPr>
          <w:rFonts w:eastAsia="Arial" w:cs="Calibri"/>
          <w:szCs w:val="24"/>
          <w:lang w:eastAsia="pl-PL"/>
        </w:rPr>
        <w:br/>
        <w:t xml:space="preserve">w przypadku odpadów ostrych i do worków czerwonych odpady nieostre. Każdy pojemnik </w:t>
      </w:r>
      <w:r w:rsidR="003E3DD3">
        <w:rPr>
          <w:rFonts w:eastAsia="Arial" w:cs="Calibri"/>
          <w:szCs w:val="24"/>
          <w:lang w:eastAsia="pl-PL"/>
        </w:rPr>
        <w:br/>
        <w:t xml:space="preserve">i worek oznakowywano kodem odpadów medycznych, nazwą wytwórcy odpadów medycznych, numerem REGON, numerem księgi rejestrowej wytwórcy odpadów medycznych w rejestrze podmiotów wykonujących działalność leczniczą wraz z podaniem organu rejestrowego oraz datą i godziną otwarcia i </w:t>
      </w:r>
      <w:r w:rsidR="003E3DD3">
        <w:rPr>
          <w:rFonts w:eastAsia="Liberation Serif" w:cs="Calibri"/>
          <w:szCs w:val="24"/>
          <w:lang w:eastAsia="pl-PL"/>
        </w:rPr>
        <w:t>datą i godziną zamknięcia.</w:t>
      </w:r>
      <w:r w:rsidR="003E3DD3">
        <w:rPr>
          <w:rFonts w:eastAsia="Arial" w:cs="Calibri"/>
          <w:szCs w:val="24"/>
          <w:lang w:eastAsia="pl-PL"/>
        </w:rPr>
        <w:t xml:space="preserve"> Najczęściej odpady odbierały, dwa razy w tygodniu, firmy zewnętrzne, działające na terenie nadzorowanym przez tut. Stację: </w:t>
      </w:r>
    </w:p>
    <w:p w14:paraId="0E22D845" w14:textId="77777777" w:rsidR="003E3DD3" w:rsidRDefault="003E3DD3" w:rsidP="00887862">
      <w:pPr>
        <w:pStyle w:val="Akapitzlist"/>
        <w:numPr>
          <w:ilvl w:val="0"/>
          <w:numId w:val="45"/>
        </w:numPr>
        <w:spacing w:line="276" w:lineRule="auto"/>
        <w:ind w:left="426"/>
        <w:jc w:val="both"/>
        <w:rPr>
          <w:rFonts w:cs="Calibri"/>
          <w:szCs w:val="24"/>
          <w:lang w:eastAsia="pl-PL"/>
        </w:rPr>
      </w:pPr>
      <w:r>
        <w:rPr>
          <w:rFonts w:eastAsia="Arial" w:cs="Calibri"/>
          <w:szCs w:val="24"/>
          <w:lang w:eastAsia="pl-PL"/>
        </w:rPr>
        <w:t xml:space="preserve">MEDIMAR Marcin Jóźwiak Odbiór Odpadów Medycznych Łekno 13 gm. Będzino; </w:t>
      </w:r>
    </w:p>
    <w:p w14:paraId="69CF7BCC" w14:textId="77777777" w:rsidR="003E3DD3" w:rsidRDefault="003E3DD3" w:rsidP="00887862">
      <w:pPr>
        <w:pStyle w:val="Akapitzlist"/>
        <w:numPr>
          <w:ilvl w:val="0"/>
          <w:numId w:val="45"/>
        </w:numPr>
        <w:spacing w:line="276" w:lineRule="auto"/>
        <w:ind w:left="426"/>
        <w:jc w:val="both"/>
        <w:rPr>
          <w:rFonts w:cs="Calibri"/>
          <w:szCs w:val="24"/>
          <w:lang w:eastAsia="pl-PL"/>
        </w:rPr>
      </w:pPr>
      <w:r>
        <w:rPr>
          <w:rFonts w:eastAsia="Arial" w:cs="Calibri"/>
          <w:szCs w:val="24"/>
          <w:lang w:eastAsia="pl-PL"/>
        </w:rPr>
        <w:t xml:space="preserve">P.P.U.H HYGEA Czesław Golik Lubasz; EMKA S.A. </w:t>
      </w:r>
      <w:r>
        <w:rPr>
          <w:rFonts w:cs="Calibri"/>
          <w:szCs w:val="24"/>
          <w:lang w:eastAsia="pl-PL"/>
        </w:rPr>
        <w:t>ul. Jaktorowska 15 A, 96-300 Żyrardów,</w:t>
      </w:r>
    </w:p>
    <w:p w14:paraId="57CD2BCE" w14:textId="77777777" w:rsidR="003E3DD3" w:rsidRDefault="003E3DD3" w:rsidP="00887862">
      <w:pPr>
        <w:pStyle w:val="Akapitzlist"/>
        <w:numPr>
          <w:ilvl w:val="0"/>
          <w:numId w:val="45"/>
        </w:numPr>
        <w:spacing w:line="276" w:lineRule="auto"/>
        <w:ind w:left="426"/>
        <w:jc w:val="both"/>
        <w:rPr>
          <w:rFonts w:cs="Calibri"/>
          <w:szCs w:val="24"/>
          <w:lang w:eastAsia="pl-PL"/>
        </w:rPr>
      </w:pPr>
      <w:r>
        <w:rPr>
          <w:rFonts w:eastAsia="Arial" w:cs="Calibri"/>
          <w:szCs w:val="24"/>
          <w:lang w:eastAsia="pl-PL"/>
        </w:rPr>
        <w:t xml:space="preserve">EKO ABC Sp. z o.o. 97-400 Bełchatów ul. Przemysłowa 7, </w:t>
      </w:r>
    </w:p>
    <w:p w14:paraId="581B2BD2" w14:textId="16DB174C" w:rsidR="007E7DF7" w:rsidRPr="003E3DD3" w:rsidRDefault="003E3DD3" w:rsidP="00887862">
      <w:pPr>
        <w:pStyle w:val="Akapitzlist"/>
        <w:numPr>
          <w:ilvl w:val="0"/>
          <w:numId w:val="45"/>
        </w:numPr>
        <w:spacing w:after="120" w:line="276" w:lineRule="auto"/>
        <w:ind w:left="425" w:hanging="357"/>
        <w:jc w:val="both"/>
        <w:rPr>
          <w:rFonts w:cs="Calibri"/>
          <w:szCs w:val="24"/>
          <w:lang w:eastAsia="pl-PL"/>
        </w:rPr>
      </w:pPr>
      <w:proofErr w:type="spellStart"/>
      <w:r>
        <w:rPr>
          <w:rFonts w:eastAsia="Arial" w:cs="Calibri"/>
          <w:szCs w:val="24"/>
          <w:lang w:eastAsia="pl-PL"/>
        </w:rPr>
        <w:t>EkoSpalmed</w:t>
      </w:r>
      <w:proofErr w:type="spellEnd"/>
      <w:r>
        <w:rPr>
          <w:rFonts w:eastAsia="Arial" w:cs="Calibri"/>
          <w:szCs w:val="24"/>
          <w:lang w:eastAsia="pl-PL"/>
        </w:rPr>
        <w:t>, 78-110 Kołobrzeg, ul. Armii Krajowej 20/7.</w:t>
      </w:r>
    </w:p>
    <w:p w14:paraId="4D0DC4CC" w14:textId="180D0951" w:rsidR="00F36264" w:rsidRPr="00CD341C" w:rsidRDefault="007E7DF7" w:rsidP="006517EA">
      <w:pPr>
        <w:spacing w:after="120" w:line="276" w:lineRule="auto"/>
        <w:ind w:firstLine="709"/>
        <w:jc w:val="both"/>
        <w:rPr>
          <w:rFonts w:cs="Calibri"/>
          <w:szCs w:val="24"/>
          <w:lang w:eastAsia="pl-PL"/>
        </w:rPr>
      </w:pPr>
      <w:r w:rsidRPr="00CD341C">
        <w:rPr>
          <w:rFonts w:eastAsia="Arial" w:cs="Calibri"/>
          <w:szCs w:val="24"/>
          <w:lang w:eastAsia="pl-PL"/>
        </w:rPr>
        <w:t xml:space="preserve">W roku sprawozdawczym nałożono cztery mandaty karne za nieprawidłowe postępowanie z odpadami medycznymi, jeden na właściciela praktyki zawodowej, trzy </w:t>
      </w:r>
      <w:r w:rsidR="00E22CEF">
        <w:rPr>
          <w:rFonts w:eastAsia="Arial" w:cs="Calibri"/>
          <w:szCs w:val="24"/>
          <w:lang w:eastAsia="pl-PL"/>
        </w:rPr>
        <w:br/>
      </w:r>
      <w:r w:rsidRPr="00CD341C">
        <w:rPr>
          <w:rFonts w:eastAsia="Arial" w:cs="Calibri"/>
          <w:szCs w:val="24"/>
          <w:lang w:eastAsia="pl-PL"/>
        </w:rPr>
        <w:t>w placówkach lecznictwa otwartego.</w:t>
      </w:r>
    </w:p>
    <w:p w14:paraId="09DA6461" w14:textId="77777777" w:rsidR="00380E71" w:rsidRPr="003E3DD3" w:rsidRDefault="00380E71" w:rsidP="006517EA">
      <w:pPr>
        <w:spacing w:after="120" w:line="276" w:lineRule="auto"/>
        <w:jc w:val="both"/>
        <w:rPr>
          <w:rFonts w:cs="Calibri"/>
          <w:szCs w:val="24"/>
          <w:lang w:eastAsia="pl-PL"/>
        </w:rPr>
      </w:pPr>
      <w:r w:rsidRPr="003E3DD3">
        <w:rPr>
          <w:rFonts w:eastAsia="Arial" w:cs="Calibri"/>
          <w:szCs w:val="24"/>
          <w:lang w:eastAsia="pl-PL"/>
        </w:rPr>
        <w:t>Wykaz firm odbierających odpady medyczne ze szpitali oraz wykaz szpitali prowadzący</w:t>
      </w:r>
      <w:r w:rsidR="00F51112" w:rsidRPr="003E3DD3">
        <w:rPr>
          <w:rFonts w:eastAsia="Arial" w:cs="Calibri"/>
          <w:szCs w:val="24"/>
          <w:lang w:eastAsia="pl-PL"/>
        </w:rPr>
        <w:t>c</w:t>
      </w:r>
      <w:r w:rsidRPr="003E3DD3">
        <w:rPr>
          <w:rFonts w:eastAsia="Arial" w:cs="Calibri"/>
          <w:szCs w:val="24"/>
          <w:lang w:eastAsia="pl-PL"/>
        </w:rPr>
        <w:t>h instalacje do termicznego unieszkodliwiania odpadów medycznych.</w:t>
      </w:r>
    </w:p>
    <w:tbl>
      <w:tblPr>
        <w:tblW w:w="9072" w:type="dxa"/>
        <w:tblInd w:w="132" w:type="dxa"/>
        <w:tblLayout w:type="fixed"/>
        <w:tblCellMar>
          <w:top w:w="48" w:type="dxa"/>
          <w:left w:w="70" w:type="dxa"/>
          <w:right w:w="22" w:type="dxa"/>
        </w:tblCellMar>
        <w:tblLook w:val="0000" w:firstRow="0" w:lastRow="0" w:firstColumn="0" w:lastColumn="0" w:noHBand="0" w:noVBand="0"/>
      </w:tblPr>
      <w:tblGrid>
        <w:gridCol w:w="415"/>
        <w:gridCol w:w="1144"/>
        <w:gridCol w:w="1418"/>
        <w:gridCol w:w="1417"/>
        <w:gridCol w:w="1276"/>
        <w:gridCol w:w="1276"/>
        <w:gridCol w:w="1417"/>
        <w:gridCol w:w="709"/>
      </w:tblGrid>
      <w:tr w:rsidR="006517EA" w:rsidRPr="006517EA" w14:paraId="7E1A1C48" w14:textId="77777777" w:rsidTr="00E22CEF">
        <w:trPr>
          <w:trHeight w:val="1875"/>
        </w:trPr>
        <w:tc>
          <w:tcPr>
            <w:tcW w:w="415" w:type="dxa"/>
            <w:tcBorders>
              <w:top w:val="single" w:sz="8" w:space="0" w:color="000000"/>
              <w:left w:val="single" w:sz="8" w:space="0" w:color="000000"/>
              <w:bottom w:val="single" w:sz="4" w:space="0" w:color="000000"/>
            </w:tcBorders>
            <w:shd w:val="clear" w:color="auto" w:fill="auto"/>
          </w:tcPr>
          <w:p w14:paraId="57C5FA4C" w14:textId="77777777" w:rsidR="003E3DD3" w:rsidRPr="006517EA" w:rsidRDefault="003E3DD3" w:rsidP="004E5DDD">
            <w:pPr>
              <w:spacing w:line="276" w:lineRule="auto"/>
              <w:jc w:val="both"/>
              <w:rPr>
                <w:sz w:val="16"/>
                <w:szCs w:val="16"/>
              </w:rPr>
            </w:pPr>
            <w:r w:rsidRPr="006517EA">
              <w:rPr>
                <w:rFonts w:cs="Aptos"/>
                <w:sz w:val="16"/>
                <w:szCs w:val="16"/>
              </w:rPr>
              <w:lastRenderedPageBreak/>
              <w:t>Lp.</w:t>
            </w:r>
          </w:p>
        </w:tc>
        <w:tc>
          <w:tcPr>
            <w:tcW w:w="1144" w:type="dxa"/>
            <w:tcBorders>
              <w:top w:val="single" w:sz="4" w:space="0" w:color="000000"/>
              <w:left w:val="single" w:sz="8" w:space="0" w:color="000000"/>
              <w:bottom w:val="single" w:sz="4" w:space="0" w:color="000000"/>
            </w:tcBorders>
            <w:shd w:val="clear" w:color="auto" w:fill="auto"/>
          </w:tcPr>
          <w:p w14:paraId="61202B2C" w14:textId="77777777" w:rsidR="003E3DD3" w:rsidRPr="006517EA" w:rsidRDefault="003E3DD3" w:rsidP="00E22CEF">
            <w:pPr>
              <w:spacing w:line="276" w:lineRule="auto"/>
              <w:rPr>
                <w:sz w:val="16"/>
                <w:szCs w:val="16"/>
              </w:rPr>
            </w:pPr>
            <w:r w:rsidRPr="006517EA">
              <w:rPr>
                <w:rFonts w:cs="Aptos"/>
                <w:sz w:val="16"/>
                <w:szCs w:val="16"/>
              </w:rPr>
              <w:t>Szpital</w:t>
            </w:r>
          </w:p>
        </w:tc>
        <w:tc>
          <w:tcPr>
            <w:tcW w:w="1418" w:type="dxa"/>
            <w:tcBorders>
              <w:top w:val="single" w:sz="4" w:space="0" w:color="000000"/>
              <w:left w:val="single" w:sz="8" w:space="0" w:color="000000"/>
              <w:bottom w:val="single" w:sz="4" w:space="0" w:color="000000"/>
            </w:tcBorders>
            <w:shd w:val="clear" w:color="auto" w:fill="auto"/>
          </w:tcPr>
          <w:p w14:paraId="2A25109A" w14:textId="77777777" w:rsidR="003E3DD3" w:rsidRPr="006517EA" w:rsidRDefault="003E3DD3" w:rsidP="00E22CEF">
            <w:pPr>
              <w:spacing w:line="276" w:lineRule="auto"/>
              <w:rPr>
                <w:sz w:val="16"/>
                <w:szCs w:val="16"/>
              </w:rPr>
            </w:pPr>
            <w:r w:rsidRPr="006517EA">
              <w:rPr>
                <w:rFonts w:cs="Aptos"/>
                <w:sz w:val="16"/>
                <w:szCs w:val="16"/>
              </w:rPr>
              <w:t>Lokalizacja obiektu szpitalnego</w:t>
            </w:r>
          </w:p>
        </w:tc>
        <w:tc>
          <w:tcPr>
            <w:tcW w:w="1417" w:type="dxa"/>
            <w:tcBorders>
              <w:top w:val="single" w:sz="4" w:space="0" w:color="000000"/>
              <w:left w:val="single" w:sz="8" w:space="0" w:color="000000"/>
              <w:bottom w:val="single" w:sz="4" w:space="0" w:color="000000"/>
            </w:tcBorders>
            <w:shd w:val="clear" w:color="auto" w:fill="auto"/>
          </w:tcPr>
          <w:p w14:paraId="6AFAA0B6" w14:textId="77777777" w:rsidR="003E3DD3" w:rsidRPr="006517EA" w:rsidRDefault="003E3DD3" w:rsidP="00E22CEF">
            <w:pPr>
              <w:spacing w:after="1" w:line="276" w:lineRule="auto"/>
              <w:ind w:right="22"/>
              <w:rPr>
                <w:sz w:val="16"/>
                <w:szCs w:val="16"/>
              </w:rPr>
            </w:pPr>
            <w:r w:rsidRPr="006517EA">
              <w:rPr>
                <w:rFonts w:cs="Aptos"/>
                <w:sz w:val="16"/>
                <w:szCs w:val="16"/>
              </w:rPr>
              <w:t>Firma odbierająca i transportująca  odpady medyczne do miejsca ich unieszkodliwiania</w:t>
            </w:r>
          </w:p>
        </w:tc>
        <w:tc>
          <w:tcPr>
            <w:tcW w:w="1276" w:type="dxa"/>
            <w:tcBorders>
              <w:top w:val="single" w:sz="4" w:space="0" w:color="000000"/>
              <w:left w:val="single" w:sz="8" w:space="0" w:color="000000"/>
              <w:bottom w:val="single" w:sz="4" w:space="0" w:color="000000"/>
            </w:tcBorders>
            <w:shd w:val="clear" w:color="auto" w:fill="auto"/>
          </w:tcPr>
          <w:p w14:paraId="2BF44BDF" w14:textId="77777777" w:rsidR="003E3DD3" w:rsidRPr="006517EA" w:rsidRDefault="003E3DD3" w:rsidP="00E22CEF">
            <w:pPr>
              <w:spacing w:after="2" w:line="276" w:lineRule="auto"/>
              <w:rPr>
                <w:sz w:val="16"/>
                <w:szCs w:val="16"/>
              </w:rPr>
            </w:pPr>
            <w:r w:rsidRPr="006517EA">
              <w:rPr>
                <w:rFonts w:cs="Aptos"/>
                <w:sz w:val="16"/>
                <w:szCs w:val="16"/>
              </w:rPr>
              <w:t>Miejsce unieszkodliwiania</w:t>
            </w:r>
          </w:p>
          <w:p w14:paraId="1FCB8769" w14:textId="6C30B5D7" w:rsidR="003E3DD3" w:rsidRPr="006517EA" w:rsidRDefault="00CD341C" w:rsidP="00E22CEF">
            <w:pPr>
              <w:spacing w:line="276" w:lineRule="auto"/>
              <w:ind w:right="48"/>
              <w:rPr>
                <w:sz w:val="16"/>
                <w:szCs w:val="16"/>
              </w:rPr>
            </w:pPr>
            <w:r w:rsidRPr="006517EA">
              <w:rPr>
                <w:rFonts w:cs="Aptos"/>
                <w:sz w:val="16"/>
                <w:szCs w:val="16"/>
              </w:rPr>
              <w:t>O</w:t>
            </w:r>
            <w:r w:rsidR="003E3DD3" w:rsidRPr="006517EA">
              <w:rPr>
                <w:rFonts w:cs="Aptos"/>
                <w:sz w:val="16"/>
                <w:szCs w:val="16"/>
              </w:rPr>
              <w:t>dpadów</w:t>
            </w:r>
            <w:r w:rsidRPr="006517EA">
              <w:rPr>
                <w:rFonts w:cs="Aptos"/>
                <w:sz w:val="16"/>
                <w:szCs w:val="16"/>
              </w:rPr>
              <w:t xml:space="preserve"> </w:t>
            </w:r>
            <w:r w:rsidR="003E3DD3" w:rsidRPr="006517EA">
              <w:rPr>
                <w:rFonts w:cs="Aptos"/>
                <w:sz w:val="16"/>
                <w:szCs w:val="16"/>
              </w:rPr>
              <w:t>medycznych</w:t>
            </w:r>
            <w:r w:rsidRPr="006517EA">
              <w:rPr>
                <w:rFonts w:cs="Aptos"/>
                <w:sz w:val="16"/>
                <w:szCs w:val="16"/>
              </w:rPr>
              <w:t xml:space="preserve"> </w:t>
            </w:r>
            <w:r w:rsidR="003E3DD3" w:rsidRPr="006517EA">
              <w:rPr>
                <w:rFonts w:cs="Aptos"/>
                <w:sz w:val="16"/>
                <w:szCs w:val="16"/>
              </w:rPr>
              <w:t>(lokalizacja spalarni)</w:t>
            </w:r>
          </w:p>
        </w:tc>
        <w:tc>
          <w:tcPr>
            <w:tcW w:w="1276" w:type="dxa"/>
            <w:tcBorders>
              <w:top w:val="single" w:sz="4" w:space="0" w:color="000000"/>
              <w:left w:val="single" w:sz="8" w:space="0" w:color="000000"/>
              <w:bottom w:val="single" w:sz="4" w:space="0" w:color="000000"/>
            </w:tcBorders>
            <w:shd w:val="clear" w:color="auto" w:fill="auto"/>
          </w:tcPr>
          <w:p w14:paraId="5E167CCB" w14:textId="77777777" w:rsidR="003E3DD3" w:rsidRPr="006517EA" w:rsidRDefault="003E3DD3" w:rsidP="00E22CEF">
            <w:pPr>
              <w:spacing w:after="2" w:line="276" w:lineRule="auto"/>
              <w:rPr>
                <w:sz w:val="16"/>
                <w:szCs w:val="16"/>
              </w:rPr>
            </w:pPr>
            <w:r w:rsidRPr="006517EA">
              <w:rPr>
                <w:rFonts w:cs="Aptos"/>
                <w:sz w:val="16"/>
                <w:szCs w:val="16"/>
              </w:rPr>
              <w:t>Szpitalna instalacje do termicznego</w:t>
            </w:r>
          </w:p>
          <w:p w14:paraId="479CC935" w14:textId="43C30C5D" w:rsidR="003E3DD3" w:rsidRPr="006517EA" w:rsidRDefault="003E3DD3" w:rsidP="00E22CEF">
            <w:pPr>
              <w:spacing w:line="276" w:lineRule="auto"/>
              <w:rPr>
                <w:sz w:val="16"/>
                <w:szCs w:val="16"/>
              </w:rPr>
            </w:pPr>
            <w:r w:rsidRPr="006517EA">
              <w:rPr>
                <w:rFonts w:cs="Aptos"/>
                <w:sz w:val="16"/>
                <w:szCs w:val="16"/>
              </w:rPr>
              <w:t>unieszkodliwiania odpadów</w:t>
            </w:r>
            <w:r w:rsidR="00CD341C" w:rsidRPr="006517EA">
              <w:rPr>
                <w:rFonts w:cs="Aptos"/>
                <w:sz w:val="16"/>
                <w:szCs w:val="16"/>
              </w:rPr>
              <w:t xml:space="preserve"> </w:t>
            </w:r>
            <w:r w:rsidRPr="006517EA">
              <w:rPr>
                <w:rFonts w:cs="Aptos"/>
                <w:sz w:val="16"/>
                <w:szCs w:val="16"/>
              </w:rPr>
              <w:t>medycznych</w:t>
            </w:r>
            <w:r w:rsidR="00CD341C" w:rsidRPr="006517EA">
              <w:rPr>
                <w:sz w:val="16"/>
                <w:szCs w:val="16"/>
              </w:rPr>
              <w:t xml:space="preserve">  </w:t>
            </w:r>
            <w:r w:rsidRPr="006517EA">
              <w:rPr>
                <w:rFonts w:cs="Aptos"/>
                <w:sz w:val="16"/>
                <w:szCs w:val="16"/>
              </w:rPr>
              <w:t>lokalizacja spalarni oraz rodzaj</w:t>
            </w:r>
            <w:r w:rsidR="00CD341C" w:rsidRPr="006517EA">
              <w:rPr>
                <w:rFonts w:cs="Aptos"/>
                <w:sz w:val="16"/>
                <w:szCs w:val="16"/>
              </w:rPr>
              <w:t xml:space="preserve"> </w:t>
            </w:r>
            <w:r w:rsidRPr="006517EA">
              <w:rPr>
                <w:rFonts w:cs="Aptos"/>
                <w:sz w:val="16"/>
                <w:szCs w:val="16"/>
              </w:rPr>
              <w:t>stosowanych urządzeń)</w:t>
            </w:r>
          </w:p>
        </w:tc>
        <w:tc>
          <w:tcPr>
            <w:tcW w:w="1417" w:type="dxa"/>
            <w:tcBorders>
              <w:top w:val="single" w:sz="4" w:space="0" w:color="000000"/>
              <w:left w:val="single" w:sz="8" w:space="0" w:color="000000"/>
              <w:bottom w:val="single" w:sz="4" w:space="0" w:color="000000"/>
            </w:tcBorders>
            <w:shd w:val="clear" w:color="auto" w:fill="auto"/>
          </w:tcPr>
          <w:p w14:paraId="64DFD27D" w14:textId="77777777" w:rsidR="003E3DD3" w:rsidRPr="006517EA" w:rsidRDefault="003E3DD3" w:rsidP="00E22CEF">
            <w:pPr>
              <w:spacing w:after="2" w:line="276" w:lineRule="auto"/>
              <w:rPr>
                <w:sz w:val="16"/>
                <w:szCs w:val="16"/>
              </w:rPr>
            </w:pPr>
            <w:r w:rsidRPr="006517EA">
              <w:rPr>
                <w:rFonts w:cs="Aptos"/>
                <w:sz w:val="16"/>
                <w:szCs w:val="16"/>
              </w:rPr>
              <w:t>Dokumenty potwierdzające  unieszkodliwienie  przekazanych</w:t>
            </w:r>
          </w:p>
          <w:p w14:paraId="20C0021F" w14:textId="33FE0DAC" w:rsidR="003E3DD3" w:rsidRPr="006517EA" w:rsidRDefault="003E3DD3" w:rsidP="00E22CEF">
            <w:pPr>
              <w:spacing w:line="276" w:lineRule="auto"/>
              <w:rPr>
                <w:sz w:val="16"/>
                <w:szCs w:val="16"/>
              </w:rPr>
            </w:pPr>
            <w:r w:rsidRPr="006517EA">
              <w:rPr>
                <w:rFonts w:cs="Aptos"/>
                <w:sz w:val="16"/>
                <w:szCs w:val="16"/>
              </w:rPr>
              <w:t>zakaźnych odpadów</w:t>
            </w:r>
            <w:r w:rsidR="00CD341C" w:rsidRPr="006517EA">
              <w:rPr>
                <w:sz w:val="16"/>
                <w:szCs w:val="16"/>
              </w:rPr>
              <w:t xml:space="preserve"> </w:t>
            </w:r>
            <w:r w:rsidRPr="006517EA">
              <w:rPr>
                <w:rFonts w:cs="Aptos"/>
                <w:sz w:val="16"/>
                <w:szCs w:val="16"/>
              </w:rPr>
              <w:t>medycznych*</w:t>
            </w:r>
            <w:r w:rsidR="00CD341C" w:rsidRPr="006517EA">
              <w:rPr>
                <w:sz w:val="16"/>
                <w:szCs w:val="16"/>
              </w:rPr>
              <w:t xml:space="preserve"> </w:t>
            </w:r>
            <w:r w:rsidRPr="006517EA">
              <w:rPr>
                <w:rFonts w:cs="Aptos"/>
                <w:sz w:val="16"/>
                <w:szCs w:val="16"/>
              </w:rPr>
              <w:t>(czy szpital jako</w:t>
            </w:r>
            <w:r w:rsidR="00CD341C" w:rsidRPr="006517EA">
              <w:rPr>
                <w:rFonts w:cs="Aptos"/>
                <w:sz w:val="16"/>
                <w:szCs w:val="16"/>
              </w:rPr>
              <w:t xml:space="preserve"> </w:t>
            </w:r>
            <w:r w:rsidRPr="006517EA">
              <w:rPr>
                <w:rFonts w:cs="Aptos"/>
                <w:sz w:val="16"/>
                <w:szCs w:val="16"/>
              </w:rPr>
              <w:t>wytwórca odpadów</w:t>
            </w:r>
            <w:r w:rsidR="00CD341C" w:rsidRPr="006517EA">
              <w:rPr>
                <w:sz w:val="16"/>
                <w:szCs w:val="16"/>
              </w:rPr>
              <w:t xml:space="preserve"> </w:t>
            </w:r>
            <w:r w:rsidRPr="006517EA">
              <w:rPr>
                <w:rFonts w:cs="Aptos"/>
                <w:sz w:val="16"/>
                <w:szCs w:val="16"/>
              </w:rPr>
              <w:t>posiada takie dokumenty)</w:t>
            </w:r>
          </w:p>
        </w:tc>
        <w:tc>
          <w:tcPr>
            <w:tcW w:w="709" w:type="dxa"/>
            <w:tcBorders>
              <w:top w:val="single" w:sz="4" w:space="0" w:color="000000"/>
              <w:left w:val="single" w:sz="8" w:space="0" w:color="000000"/>
              <w:bottom w:val="single" w:sz="4" w:space="0" w:color="000000"/>
              <w:right w:val="single" w:sz="8" w:space="0" w:color="000000"/>
            </w:tcBorders>
            <w:shd w:val="clear" w:color="auto" w:fill="auto"/>
          </w:tcPr>
          <w:p w14:paraId="011E2FBD" w14:textId="77777777" w:rsidR="003E3DD3" w:rsidRPr="006517EA" w:rsidRDefault="003E3DD3" w:rsidP="00E22CEF">
            <w:pPr>
              <w:spacing w:line="276" w:lineRule="auto"/>
              <w:ind w:left="77"/>
              <w:rPr>
                <w:sz w:val="16"/>
                <w:szCs w:val="16"/>
              </w:rPr>
            </w:pPr>
            <w:r w:rsidRPr="006517EA">
              <w:rPr>
                <w:rFonts w:cs="Aptos"/>
                <w:sz w:val="16"/>
                <w:szCs w:val="16"/>
              </w:rPr>
              <w:t>Uwagi</w:t>
            </w:r>
          </w:p>
        </w:tc>
      </w:tr>
      <w:tr w:rsidR="006517EA" w:rsidRPr="006517EA" w14:paraId="53413CC3" w14:textId="77777777" w:rsidTr="00E22CEF">
        <w:trPr>
          <w:trHeight w:val="1009"/>
        </w:trPr>
        <w:tc>
          <w:tcPr>
            <w:tcW w:w="415" w:type="dxa"/>
            <w:tcBorders>
              <w:top w:val="single" w:sz="4" w:space="0" w:color="000000"/>
              <w:left w:val="single" w:sz="8" w:space="0" w:color="000000"/>
              <w:bottom w:val="single" w:sz="4" w:space="0" w:color="000000"/>
            </w:tcBorders>
            <w:shd w:val="clear" w:color="auto" w:fill="auto"/>
          </w:tcPr>
          <w:p w14:paraId="4ABBDFF5" w14:textId="77777777" w:rsidR="003E3DD3" w:rsidRPr="006517EA" w:rsidRDefault="003E3DD3" w:rsidP="004E5DDD">
            <w:pPr>
              <w:spacing w:line="276" w:lineRule="auto"/>
              <w:jc w:val="both"/>
              <w:rPr>
                <w:sz w:val="16"/>
                <w:szCs w:val="16"/>
              </w:rPr>
            </w:pPr>
            <w:r w:rsidRPr="006517EA">
              <w:rPr>
                <w:rFonts w:cs="Aptos"/>
                <w:sz w:val="16"/>
                <w:szCs w:val="16"/>
              </w:rPr>
              <w:t>1.</w:t>
            </w:r>
          </w:p>
        </w:tc>
        <w:tc>
          <w:tcPr>
            <w:tcW w:w="1144" w:type="dxa"/>
            <w:tcBorders>
              <w:top w:val="single" w:sz="4" w:space="0" w:color="000000"/>
              <w:left w:val="single" w:sz="8" w:space="0" w:color="000000"/>
              <w:bottom w:val="single" w:sz="4" w:space="0" w:color="000000"/>
            </w:tcBorders>
            <w:shd w:val="clear" w:color="auto" w:fill="auto"/>
          </w:tcPr>
          <w:p w14:paraId="248B8B4E" w14:textId="77777777" w:rsidR="003E3DD3" w:rsidRPr="006517EA" w:rsidRDefault="003E3DD3" w:rsidP="00E22CEF">
            <w:pPr>
              <w:spacing w:line="276" w:lineRule="auto"/>
              <w:rPr>
                <w:sz w:val="16"/>
                <w:szCs w:val="16"/>
              </w:rPr>
            </w:pPr>
            <w:r w:rsidRPr="006517EA">
              <w:rPr>
                <w:rFonts w:eastAsia="SimSun" w:cs="Aptos"/>
                <w:sz w:val="16"/>
                <w:szCs w:val="16"/>
                <w:lang w:bidi="hi-IN"/>
              </w:rPr>
              <w:t>Specjalistyczny Zespół Gruźlicy i Chorób Płuc</w:t>
            </w:r>
          </w:p>
        </w:tc>
        <w:tc>
          <w:tcPr>
            <w:tcW w:w="1418" w:type="dxa"/>
            <w:tcBorders>
              <w:top w:val="single" w:sz="4" w:space="0" w:color="000000"/>
              <w:left w:val="single" w:sz="8" w:space="0" w:color="000000"/>
              <w:bottom w:val="single" w:sz="4" w:space="0" w:color="000000"/>
            </w:tcBorders>
            <w:shd w:val="clear" w:color="auto" w:fill="auto"/>
          </w:tcPr>
          <w:p w14:paraId="28DF2403" w14:textId="77777777" w:rsidR="003E3DD3" w:rsidRPr="006517EA" w:rsidRDefault="003E3DD3" w:rsidP="00E22CEF">
            <w:pPr>
              <w:spacing w:line="276" w:lineRule="auto"/>
              <w:textAlignment w:val="baseline"/>
              <w:rPr>
                <w:rFonts w:eastAsia="SimSun" w:cs="Aptos"/>
                <w:sz w:val="16"/>
                <w:szCs w:val="16"/>
                <w:lang w:bidi="hi-IN"/>
              </w:rPr>
            </w:pPr>
            <w:r w:rsidRPr="006517EA">
              <w:rPr>
                <w:rFonts w:eastAsia="SimSun" w:cs="Aptos"/>
                <w:sz w:val="16"/>
                <w:szCs w:val="16"/>
                <w:lang w:bidi="hi-IN"/>
              </w:rPr>
              <w:t>75-950 Koszalin</w:t>
            </w:r>
          </w:p>
          <w:p w14:paraId="186BE5E3" w14:textId="13755B76" w:rsidR="003E3DD3" w:rsidRPr="006517EA" w:rsidRDefault="003E3DD3" w:rsidP="00E22CEF">
            <w:pPr>
              <w:spacing w:line="276" w:lineRule="auto"/>
              <w:textAlignment w:val="baseline"/>
              <w:rPr>
                <w:sz w:val="16"/>
                <w:szCs w:val="16"/>
              </w:rPr>
            </w:pPr>
            <w:r w:rsidRPr="006517EA">
              <w:rPr>
                <w:rFonts w:eastAsia="SimSun" w:cs="Aptos"/>
                <w:sz w:val="16"/>
                <w:szCs w:val="16"/>
                <w:lang w:bidi="hi-IN"/>
              </w:rPr>
              <w:t>ul. Niepodległości 44-48</w:t>
            </w:r>
          </w:p>
        </w:tc>
        <w:tc>
          <w:tcPr>
            <w:tcW w:w="1417" w:type="dxa"/>
            <w:tcBorders>
              <w:top w:val="single" w:sz="4" w:space="0" w:color="000000"/>
              <w:left w:val="single" w:sz="8" w:space="0" w:color="000000"/>
              <w:bottom w:val="single" w:sz="4" w:space="0" w:color="000000"/>
            </w:tcBorders>
            <w:shd w:val="clear" w:color="auto" w:fill="auto"/>
          </w:tcPr>
          <w:p w14:paraId="7E5EF1EE" w14:textId="77777777" w:rsidR="003E3DD3" w:rsidRPr="006517EA" w:rsidRDefault="003E3DD3" w:rsidP="00E22CEF">
            <w:pPr>
              <w:spacing w:line="276" w:lineRule="auto"/>
              <w:textAlignment w:val="baseline"/>
              <w:rPr>
                <w:sz w:val="16"/>
                <w:szCs w:val="16"/>
              </w:rPr>
            </w:pPr>
            <w:r w:rsidRPr="006517EA">
              <w:rPr>
                <w:rFonts w:cs="Aptos"/>
                <w:sz w:val="16"/>
                <w:szCs w:val="16"/>
                <w:lang w:bidi="hi-IN"/>
              </w:rPr>
              <w:t>EMKA S.A.</w:t>
            </w:r>
          </w:p>
          <w:p w14:paraId="1B7427B5" w14:textId="77777777" w:rsidR="003E3DD3" w:rsidRPr="006517EA" w:rsidRDefault="003E3DD3" w:rsidP="00E22CEF">
            <w:pPr>
              <w:spacing w:line="276" w:lineRule="auto"/>
              <w:textAlignment w:val="baseline"/>
              <w:rPr>
                <w:sz w:val="16"/>
                <w:szCs w:val="16"/>
              </w:rPr>
            </w:pPr>
            <w:r w:rsidRPr="006517EA">
              <w:rPr>
                <w:rFonts w:cs="Aptos"/>
                <w:sz w:val="16"/>
                <w:szCs w:val="16"/>
                <w:lang w:bidi="hi-IN"/>
              </w:rPr>
              <w:t>ul. Jaktorowska 15A</w:t>
            </w:r>
          </w:p>
          <w:p w14:paraId="52240220" w14:textId="77777777" w:rsidR="003E3DD3" w:rsidRPr="006517EA" w:rsidRDefault="003E3DD3" w:rsidP="00E22CEF">
            <w:pPr>
              <w:spacing w:line="276" w:lineRule="auto"/>
              <w:rPr>
                <w:sz w:val="16"/>
                <w:szCs w:val="16"/>
              </w:rPr>
            </w:pPr>
            <w:r w:rsidRPr="006517EA">
              <w:rPr>
                <w:rFonts w:cs="Aptos"/>
                <w:sz w:val="16"/>
                <w:szCs w:val="16"/>
                <w:lang w:bidi="hi-IN"/>
              </w:rPr>
              <w:t>96-300 Żyrardów</w:t>
            </w:r>
          </w:p>
        </w:tc>
        <w:tc>
          <w:tcPr>
            <w:tcW w:w="1276" w:type="dxa"/>
            <w:tcBorders>
              <w:top w:val="single" w:sz="4" w:space="0" w:color="000000"/>
              <w:left w:val="single" w:sz="8" w:space="0" w:color="000000"/>
              <w:bottom w:val="single" w:sz="4" w:space="0" w:color="000000"/>
            </w:tcBorders>
            <w:shd w:val="clear" w:color="auto" w:fill="auto"/>
          </w:tcPr>
          <w:p w14:paraId="4A726861" w14:textId="77777777" w:rsidR="003E3DD3" w:rsidRPr="006517EA" w:rsidRDefault="003E3DD3" w:rsidP="00E22CEF">
            <w:pPr>
              <w:spacing w:line="276" w:lineRule="auto"/>
              <w:rPr>
                <w:sz w:val="16"/>
                <w:szCs w:val="16"/>
              </w:rPr>
            </w:pPr>
            <w:r w:rsidRPr="006517EA">
              <w:rPr>
                <w:rFonts w:cs="Aptos"/>
                <w:sz w:val="16"/>
                <w:szCs w:val="16"/>
              </w:rPr>
              <w:t>Spalarnia w Chojnicach</w:t>
            </w:r>
          </w:p>
        </w:tc>
        <w:tc>
          <w:tcPr>
            <w:tcW w:w="1276" w:type="dxa"/>
            <w:tcBorders>
              <w:top w:val="single" w:sz="4" w:space="0" w:color="000000"/>
              <w:left w:val="single" w:sz="8" w:space="0" w:color="000000"/>
              <w:bottom w:val="single" w:sz="4" w:space="0" w:color="000000"/>
            </w:tcBorders>
            <w:shd w:val="clear" w:color="auto" w:fill="auto"/>
          </w:tcPr>
          <w:p w14:paraId="221B3A84" w14:textId="77777777" w:rsidR="003E3DD3" w:rsidRPr="006517EA" w:rsidRDefault="003E3DD3" w:rsidP="00E22CEF">
            <w:pPr>
              <w:spacing w:line="276" w:lineRule="auto"/>
              <w:rPr>
                <w:sz w:val="16"/>
                <w:szCs w:val="16"/>
              </w:rPr>
            </w:pPr>
            <w:r w:rsidRPr="006517EA">
              <w:rPr>
                <w:rFonts w:cs="Aptos"/>
                <w:sz w:val="16"/>
                <w:szCs w:val="16"/>
              </w:rPr>
              <w:t>nie posiada</w:t>
            </w:r>
          </w:p>
        </w:tc>
        <w:tc>
          <w:tcPr>
            <w:tcW w:w="1417" w:type="dxa"/>
            <w:tcBorders>
              <w:top w:val="single" w:sz="4" w:space="0" w:color="000000"/>
              <w:left w:val="single" w:sz="8" w:space="0" w:color="000000"/>
              <w:bottom w:val="single" w:sz="4" w:space="0" w:color="000000"/>
            </w:tcBorders>
            <w:shd w:val="clear" w:color="auto" w:fill="auto"/>
          </w:tcPr>
          <w:p w14:paraId="09A0954D" w14:textId="77777777" w:rsidR="003E3DD3" w:rsidRPr="006517EA" w:rsidRDefault="003E3DD3" w:rsidP="00E22CEF">
            <w:pPr>
              <w:spacing w:line="276" w:lineRule="auto"/>
              <w:rPr>
                <w:sz w:val="16"/>
                <w:szCs w:val="16"/>
              </w:rPr>
            </w:pPr>
            <w:r w:rsidRPr="006517EA">
              <w:rPr>
                <w:rFonts w:cs="Aptos"/>
                <w:sz w:val="16"/>
                <w:szCs w:val="16"/>
              </w:rPr>
              <w:t>posiada</w:t>
            </w:r>
          </w:p>
        </w:tc>
        <w:tc>
          <w:tcPr>
            <w:tcW w:w="709" w:type="dxa"/>
            <w:tcBorders>
              <w:top w:val="single" w:sz="4" w:space="0" w:color="000000"/>
              <w:left w:val="single" w:sz="8" w:space="0" w:color="000000"/>
              <w:bottom w:val="single" w:sz="4" w:space="0" w:color="000000"/>
              <w:right w:val="single" w:sz="8" w:space="0" w:color="000000"/>
            </w:tcBorders>
            <w:shd w:val="clear" w:color="auto" w:fill="auto"/>
          </w:tcPr>
          <w:p w14:paraId="708C590D" w14:textId="77777777" w:rsidR="003E3DD3" w:rsidRPr="006517EA" w:rsidRDefault="003E3DD3" w:rsidP="004E5DDD">
            <w:pPr>
              <w:snapToGrid w:val="0"/>
              <w:spacing w:line="276" w:lineRule="auto"/>
              <w:jc w:val="both"/>
              <w:rPr>
                <w:rFonts w:cs="Aptos"/>
                <w:sz w:val="16"/>
                <w:szCs w:val="16"/>
              </w:rPr>
            </w:pPr>
          </w:p>
        </w:tc>
      </w:tr>
      <w:tr w:rsidR="006517EA" w:rsidRPr="006517EA" w14:paraId="6BE2E917" w14:textId="77777777" w:rsidTr="00E22CEF">
        <w:trPr>
          <w:trHeight w:val="1212"/>
        </w:trPr>
        <w:tc>
          <w:tcPr>
            <w:tcW w:w="415" w:type="dxa"/>
            <w:tcBorders>
              <w:top w:val="single" w:sz="4" w:space="0" w:color="000000"/>
              <w:left w:val="single" w:sz="8" w:space="0" w:color="000000"/>
            </w:tcBorders>
            <w:shd w:val="clear" w:color="auto" w:fill="auto"/>
          </w:tcPr>
          <w:p w14:paraId="08C4D431" w14:textId="77777777" w:rsidR="003E3DD3" w:rsidRPr="006517EA" w:rsidRDefault="003E3DD3" w:rsidP="004E5DDD">
            <w:pPr>
              <w:spacing w:line="276" w:lineRule="auto"/>
              <w:jc w:val="both"/>
              <w:rPr>
                <w:sz w:val="16"/>
                <w:szCs w:val="16"/>
              </w:rPr>
            </w:pPr>
            <w:r w:rsidRPr="006517EA">
              <w:rPr>
                <w:rFonts w:cs="Aptos"/>
                <w:sz w:val="16"/>
                <w:szCs w:val="16"/>
              </w:rPr>
              <w:t>2.</w:t>
            </w:r>
          </w:p>
        </w:tc>
        <w:tc>
          <w:tcPr>
            <w:tcW w:w="1144" w:type="dxa"/>
            <w:tcBorders>
              <w:top w:val="single" w:sz="4" w:space="0" w:color="000000"/>
              <w:left w:val="single" w:sz="8" w:space="0" w:color="000000"/>
            </w:tcBorders>
            <w:shd w:val="clear" w:color="auto" w:fill="auto"/>
          </w:tcPr>
          <w:p w14:paraId="020D1CFE" w14:textId="77777777" w:rsidR="003E3DD3" w:rsidRPr="006517EA" w:rsidRDefault="003E3DD3" w:rsidP="00E22CEF">
            <w:pPr>
              <w:spacing w:line="276" w:lineRule="auto"/>
              <w:textAlignment w:val="baseline"/>
              <w:rPr>
                <w:sz w:val="16"/>
                <w:szCs w:val="16"/>
              </w:rPr>
            </w:pPr>
            <w:r w:rsidRPr="006517EA">
              <w:rPr>
                <w:rFonts w:cs="Aptos"/>
                <w:sz w:val="16"/>
                <w:szCs w:val="16"/>
              </w:rPr>
              <w:t>Szpital Wojewódzki im. M. Kopernika w Koszalinie</w:t>
            </w:r>
          </w:p>
        </w:tc>
        <w:tc>
          <w:tcPr>
            <w:tcW w:w="1418" w:type="dxa"/>
            <w:tcBorders>
              <w:top w:val="single" w:sz="4" w:space="0" w:color="000000"/>
              <w:left w:val="single" w:sz="8" w:space="0" w:color="000000"/>
            </w:tcBorders>
            <w:shd w:val="clear" w:color="auto" w:fill="auto"/>
          </w:tcPr>
          <w:p w14:paraId="4C1DF0CC" w14:textId="77777777" w:rsidR="003E3DD3" w:rsidRPr="006517EA" w:rsidRDefault="003E3DD3" w:rsidP="00E22CEF">
            <w:pPr>
              <w:spacing w:after="57" w:line="276" w:lineRule="auto"/>
              <w:textAlignment w:val="baseline"/>
              <w:rPr>
                <w:sz w:val="16"/>
                <w:szCs w:val="16"/>
              </w:rPr>
            </w:pPr>
            <w:r w:rsidRPr="006517EA">
              <w:rPr>
                <w:rFonts w:eastAsia="SimSun" w:cs="Aptos"/>
                <w:sz w:val="16"/>
                <w:szCs w:val="16"/>
                <w:lang w:bidi="hi-IN"/>
              </w:rPr>
              <w:t>75-950 Koszalin</w:t>
            </w:r>
          </w:p>
          <w:p w14:paraId="5B706C18" w14:textId="6612D078" w:rsidR="003E3DD3" w:rsidRPr="006517EA" w:rsidRDefault="003E3DD3" w:rsidP="00E22CEF">
            <w:pPr>
              <w:spacing w:after="57" w:line="276" w:lineRule="auto"/>
              <w:textAlignment w:val="baseline"/>
              <w:rPr>
                <w:sz w:val="16"/>
                <w:szCs w:val="16"/>
              </w:rPr>
            </w:pPr>
            <w:r w:rsidRPr="006517EA">
              <w:rPr>
                <w:rFonts w:eastAsia="SimSun" w:cs="Aptos"/>
                <w:sz w:val="16"/>
                <w:szCs w:val="16"/>
                <w:lang w:bidi="hi-IN"/>
              </w:rPr>
              <w:t>ul. Chałubińskiego 7</w:t>
            </w:r>
          </w:p>
        </w:tc>
        <w:tc>
          <w:tcPr>
            <w:tcW w:w="1417" w:type="dxa"/>
            <w:tcBorders>
              <w:top w:val="single" w:sz="4" w:space="0" w:color="000000"/>
              <w:left w:val="single" w:sz="8" w:space="0" w:color="000000"/>
            </w:tcBorders>
            <w:shd w:val="clear" w:color="auto" w:fill="auto"/>
          </w:tcPr>
          <w:p w14:paraId="02EFC57D" w14:textId="77777777" w:rsidR="003E3DD3" w:rsidRPr="006517EA" w:rsidRDefault="003E3DD3" w:rsidP="00E22CEF">
            <w:pPr>
              <w:spacing w:line="276" w:lineRule="auto"/>
              <w:textAlignment w:val="baseline"/>
              <w:rPr>
                <w:sz w:val="16"/>
                <w:szCs w:val="16"/>
              </w:rPr>
            </w:pPr>
            <w:r w:rsidRPr="006517EA">
              <w:rPr>
                <w:rFonts w:cs="Aptos"/>
                <w:sz w:val="16"/>
                <w:szCs w:val="16"/>
                <w:lang w:bidi="hi-IN"/>
              </w:rPr>
              <w:t>EMKA S.A.</w:t>
            </w:r>
          </w:p>
          <w:p w14:paraId="43780E0C" w14:textId="77777777" w:rsidR="003E3DD3" w:rsidRPr="006517EA" w:rsidRDefault="003E3DD3" w:rsidP="00E22CEF">
            <w:pPr>
              <w:spacing w:line="276" w:lineRule="auto"/>
              <w:textAlignment w:val="baseline"/>
              <w:rPr>
                <w:sz w:val="16"/>
                <w:szCs w:val="16"/>
              </w:rPr>
            </w:pPr>
            <w:r w:rsidRPr="006517EA">
              <w:rPr>
                <w:rFonts w:cs="Aptos"/>
                <w:sz w:val="16"/>
                <w:szCs w:val="16"/>
                <w:lang w:bidi="hi-IN"/>
              </w:rPr>
              <w:t>ul. Jaktorowska 15A</w:t>
            </w:r>
          </w:p>
          <w:p w14:paraId="6FBFC0B2" w14:textId="77777777" w:rsidR="003E3DD3" w:rsidRPr="006517EA" w:rsidRDefault="003E3DD3" w:rsidP="00E22CEF">
            <w:pPr>
              <w:spacing w:line="276" w:lineRule="auto"/>
              <w:textAlignment w:val="baseline"/>
              <w:rPr>
                <w:sz w:val="16"/>
                <w:szCs w:val="16"/>
              </w:rPr>
            </w:pPr>
            <w:r w:rsidRPr="006517EA">
              <w:rPr>
                <w:rFonts w:cs="Aptos"/>
                <w:sz w:val="16"/>
                <w:szCs w:val="16"/>
                <w:lang w:bidi="hi-IN"/>
              </w:rPr>
              <w:t>96-300 Żyrardów</w:t>
            </w:r>
          </w:p>
        </w:tc>
        <w:tc>
          <w:tcPr>
            <w:tcW w:w="1276" w:type="dxa"/>
            <w:tcBorders>
              <w:top w:val="single" w:sz="4" w:space="0" w:color="000000"/>
              <w:left w:val="single" w:sz="8" w:space="0" w:color="000000"/>
            </w:tcBorders>
            <w:shd w:val="clear" w:color="auto" w:fill="auto"/>
          </w:tcPr>
          <w:p w14:paraId="2A505172" w14:textId="77777777" w:rsidR="003E3DD3" w:rsidRPr="006517EA" w:rsidRDefault="003E3DD3" w:rsidP="00E22CEF">
            <w:pPr>
              <w:spacing w:line="276" w:lineRule="auto"/>
              <w:rPr>
                <w:sz w:val="16"/>
                <w:szCs w:val="16"/>
              </w:rPr>
            </w:pPr>
            <w:r w:rsidRPr="006517EA">
              <w:rPr>
                <w:rFonts w:cs="Aptos"/>
                <w:sz w:val="16"/>
                <w:szCs w:val="16"/>
              </w:rPr>
              <w:t>Spalarnia w Chojnicach</w:t>
            </w:r>
          </w:p>
        </w:tc>
        <w:tc>
          <w:tcPr>
            <w:tcW w:w="1276" w:type="dxa"/>
            <w:tcBorders>
              <w:top w:val="single" w:sz="4" w:space="0" w:color="000000"/>
              <w:left w:val="single" w:sz="8" w:space="0" w:color="000000"/>
            </w:tcBorders>
            <w:shd w:val="clear" w:color="auto" w:fill="auto"/>
          </w:tcPr>
          <w:p w14:paraId="665141BA" w14:textId="77777777" w:rsidR="003E3DD3" w:rsidRPr="006517EA" w:rsidRDefault="003E3DD3" w:rsidP="00E22CEF">
            <w:pPr>
              <w:spacing w:line="276" w:lineRule="auto"/>
              <w:rPr>
                <w:sz w:val="16"/>
                <w:szCs w:val="16"/>
              </w:rPr>
            </w:pPr>
            <w:r w:rsidRPr="006517EA">
              <w:rPr>
                <w:rFonts w:cs="Aptos"/>
                <w:sz w:val="16"/>
                <w:szCs w:val="16"/>
              </w:rPr>
              <w:t>nie posiada</w:t>
            </w:r>
          </w:p>
        </w:tc>
        <w:tc>
          <w:tcPr>
            <w:tcW w:w="1417" w:type="dxa"/>
            <w:tcBorders>
              <w:top w:val="single" w:sz="4" w:space="0" w:color="000000"/>
              <w:left w:val="single" w:sz="8" w:space="0" w:color="000000"/>
            </w:tcBorders>
            <w:shd w:val="clear" w:color="auto" w:fill="auto"/>
          </w:tcPr>
          <w:p w14:paraId="56536911" w14:textId="77777777" w:rsidR="003E3DD3" w:rsidRPr="006517EA" w:rsidRDefault="003E3DD3" w:rsidP="00E22CEF">
            <w:pPr>
              <w:spacing w:line="276" w:lineRule="auto"/>
              <w:rPr>
                <w:sz w:val="16"/>
                <w:szCs w:val="16"/>
              </w:rPr>
            </w:pPr>
            <w:r w:rsidRPr="006517EA">
              <w:rPr>
                <w:rFonts w:cs="Aptos"/>
                <w:sz w:val="16"/>
                <w:szCs w:val="16"/>
              </w:rPr>
              <w:t>posiada</w:t>
            </w:r>
          </w:p>
        </w:tc>
        <w:tc>
          <w:tcPr>
            <w:tcW w:w="709" w:type="dxa"/>
            <w:tcBorders>
              <w:top w:val="single" w:sz="4" w:space="0" w:color="000000"/>
              <w:left w:val="single" w:sz="8" w:space="0" w:color="000000"/>
              <w:right w:val="single" w:sz="8" w:space="0" w:color="000000"/>
            </w:tcBorders>
            <w:shd w:val="clear" w:color="auto" w:fill="auto"/>
          </w:tcPr>
          <w:p w14:paraId="58F28B9D" w14:textId="77777777" w:rsidR="003E3DD3" w:rsidRPr="006517EA" w:rsidRDefault="003E3DD3" w:rsidP="004E5DDD">
            <w:pPr>
              <w:snapToGrid w:val="0"/>
              <w:spacing w:line="276" w:lineRule="auto"/>
              <w:jc w:val="both"/>
              <w:rPr>
                <w:rFonts w:cs="Aptos"/>
                <w:sz w:val="16"/>
                <w:szCs w:val="16"/>
              </w:rPr>
            </w:pPr>
          </w:p>
        </w:tc>
      </w:tr>
      <w:tr w:rsidR="006517EA" w:rsidRPr="006517EA" w14:paraId="2DCC338C" w14:textId="77777777" w:rsidTr="00E22CEF">
        <w:trPr>
          <w:trHeight w:val="1407"/>
        </w:trPr>
        <w:tc>
          <w:tcPr>
            <w:tcW w:w="415" w:type="dxa"/>
            <w:tcBorders>
              <w:top w:val="single" w:sz="4" w:space="0" w:color="000000"/>
              <w:left w:val="single" w:sz="8" w:space="0" w:color="000000"/>
              <w:bottom w:val="single" w:sz="4" w:space="0" w:color="000000"/>
            </w:tcBorders>
            <w:shd w:val="clear" w:color="auto" w:fill="auto"/>
          </w:tcPr>
          <w:p w14:paraId="7B14F623" w14:textId="77777777" w:rsidR="003E3DD3" w:rsidRPr="006517EA" w:rsidRDefault="003E3DD3" w:rsidP="004E5DDD">
            <w:pPr>
              <w:spacing w:line="276" w:lineRule="auto"/>
              <w:jc w:val="both"/>
              <w:rPr>
                <w:sz w:val="16"/>
                <w:szCs w:val="16"/>
              </w:rPr>
            </w:pPr>
            <w:r w:rsidRPr="006517EA">
              <w:rPr>
                <w:rFonts w:cs="Aptos"/>
                <w:sz w:val="16"/>
                <w:szCs w:val="16"/>
              </w:rPr>
              <w:t>3.</w:t>
            </w:r>
          </w:p>
          <w:p w14:paraId="6E33945F" w14:textId="77777777" w:rsidR="003E3DD3" w:rsidRPr="006517EA" w:rsidRDefault="003E3DD3" w:rsidP="004E5DDD">
            <w:pPr>
              <w:spacing w:line="276" w:lineRule="auto"/>
              <w:jc w:val="both"/>
              <w:rPr>
                <w:rFonts w:cs="Aptos"/>
                <w:sz w:val="16"/>
                <w:szCs w:val="16"/>
              </w:rPr>
            </w:pPr>
          </w:p>
        </w:tc>
        <w:tc>
          <w:tcPr>
            <w:tcW w:w="1144" w:type="dxa"/>
            <w:tcBorders>
              <w:top w:val="single" w:sz="4" w:space="0" w:color="000000"/>
              <w:left w:val="single" w:sz="8" w:space="0" w:color="000000"/>
              <w:bottom w:val="single" w:sz="4" w:space="0" w:color="000000"/>
            </w:tcBorders>
            <w:shd w:val="clear" w:color="auto" w:fill="auto"/>
          </w:tcPr>
          <w:p w14:paraId="0630F8CD" w14:textId="06993173" w:rsidR="003E3DD3" w:rsidRPr="006517EA" w:rsidRDefault="003E3DD3" w:rsidP="00E22CEF">
            <w:pPr>
              <w:spacing w:line="276" w:lineRule="auto"/>
              <w:rPr>
                <w:sz w:val="16"/>
                <w:szCs w:val="16"/>
              </w:rPr>
            </w:pPr>
            <w:r w:rsidRPr="006517EA">
              <w:rPr>
                <w:rFonts w:eastAsia="SimSun" w:cs="Aptos"/>
                <w:sz w:val="16"/>
                <w:szCs w:val="16"/>
                <w:lang w:bidi="hi-IN"/>
              </w:rPr>
              <w:t>Affidea Onkoterapia</w:t>
            </w:r>
            <w:r w:rsidRPr="006517EA">
              <w:rPr>
                <w:sz w:val="16"/>
                <w:szCs w:val="16"/>
              </w:rPr>
              <w:t xml:space="preserve"> </w:t>
            </w:r>
            <w:r w:rsidRPr="006517EA">
              <w:rPr>
                <w:rFonts w:eastAsia="SimSun" w:cs="Aptos"/>
                <w:sz w:val="16"/>
                <w:szCs w:val="16"/>
                <w:lang w:bidi="hi-IN"/>
              </w:rPr>
              <w:t>Międzynarodowe Centrum Onkologii w Koszalinie</w:t>
            </w:r>
          </w:p>
        </w:tc>
        <w:tc>
          <w:tcPr>
            <w:tcW w:w="1418" w:type="dxa"/>
            <w:tcBorders>
              <w:top w:val="single" w:sz="4" w:space="0" w:color="000000"/>
              <w:left w:val="single" w:sz="8" w:space="0" w:color="000000"/>
              <w:bottom w:val="single" w:sz="4" w:space="0" w:color="000000"/>
            </w:tcBorders>
            <w:shd w:val="clear" w:color="auto" w:fill="auto"/>
          </w:tcPr>
          <w:p w14:paraId="1FC576D7" w14:textId="77777777" w:rsidR="003E3DD3" w:rsidRPr="006517EA" w:rsidRDefault="003E3DD3" w:rsidP="00E22CEF">
            <w:pPr>
              <w:spacing w:after="57" w:line="276" w:lineRule="auto"/>
              <w:textAlignment w:val="baseline"/>
              <w:rPr>
                <w:sz w:val="16"/>
                <w:szCs w:val="16"/>
              </w:rPr>
            </w:pPr>
            <w:r w:rsidRPr="006517EA">
              <w:rPr>
                <w:rFonts w:eastAsia="SimSun" w:cs="Aptos"/>
                <w:sz w:val="16"/>
                <w:szCs w:val="16"/>
                <w:lang w:bidi="hi-IN"/>
              </w:rPr>
              <w:t>75-950 Koszalin</w:t>
            </w:r>
          </w:p>
          <w:p w14:paraId="697E2ACC" w14:textId="2E2B6C3D" w:rsidR="003E3DD3" w:rsidRPr="006517EA" w:rsidRDefault="003E3DD3" w:rsidP="00E22CEF">
            <w:pPr>
              <w:spacing w:after="57" w:line="276" w:lineRule="auto"/>
              <w:textAlignment w:val="baseline"/>
              <w:rPr>
                <w:sz w:val="16"/>
                <w:szCs w:val="16"/>
              </w:rPr>
            </w:pPr>
            <w:r w:rsidRPr="006517EA">
              <w:rPr>
                <w:rFonts w:eastAsia="SimSun" w:cs="Aptos"/>
                <w:sz w:val="16"/>
                <w:szCs w:val="16"/>
                <w:lang w:bidi="hi-IN"/>
              </w:rPr>
              <w:t>ul. Chałubińskiego 7</w:t>
            </w:r>
          </w:p>
        </w:tc>
        <w:tc>
          <w:tcPr>
            <w:tcW w:w="1417" w:type="dxa"/>
            <w:tcBorders>
              <w:top w:val="single" w:sz="4" w:space="0" w:color="000000"/>
              <w:left w:val="single" w:sz="8" w:space="0" w:color="000000"/>
              <w:bottom w:val="single" w:sz="4" w:space="0" w:color="000000"/>
            </w:tcBorders>
            <w:shd w:val="clear" w:color="auto" w:fill="auto"/>
          </w:tcPr>
          <w:p w14:paraId="283CD404" w14:textId="77777777" w:rsidR="003E3DD3" w:rsidRPr="006517EA" w:rsidRDefault="003E3DD3" w:rsidP="00E22CEF">
            <w:pPr>
              <w:spacing w:line="276" w:lineRule="auto"/>
              <w:rPr>
                <w:sz w:val="16"/>
                <w:szCs w:val="16"/>
                <w:lang w:val="en-US"/>
              </w:rPr>
            </w:pPr>
            <w:proofErr w:type="spellStart"/>
            <w:r w:rsidRPr="006517EA">
              <w:rPr>
                <w:rFonts w:cs="Aptos"/>
                <w:sz w:val="16"/>
                <w:szCs w:val="16"/>
                <w:lang w:val="en-US"/>
              </w:rPr>
              <w:t>Remondis</w:t>
            </w:r>
            <w:proofErr w:type="spellEnd"/>
            <w:r w:rsidRPr="006517EA">
              <w:rPr>
                <w:rFonts w:cs="Aptos"/>
                <w:sz w:val="16"/>
                <w:szCs w:val="16"/>
                <w:lang w:val="en-US"/>
              </w:rPr>
              <w:t xml:space="preserve"> Medison</w:t>
            </w:r>
          </w:p>
          <w:p w14:paraId="409E5340" w14:textId="77777777" w:rsidR="003E3DD3" w:rsidRPr="006517EA" w:rsidRDefault="003E3DD3" w:rsidP="00E22CEF">
            <w:pPr>
              <w:spacing w:line="276" w:lineRule="auto"/>
              <w:rPr>
                <w:sz w:val="16"/>
                <w:szCs w:val="16"/>
                <w:lang w:val="en-US"/>
              </w:rPr>
            </w:pPr>
            <w:r w:rsidRPr="006517EA">
              <w:rPr>
                <w:rFonts w:cs="Aptos"/>
                <w:sz w:val="16"/>
                <w:szCs w:val="16"/>
                <w:lang w:val="en-US"/>
              </w:rPr>
              <w:t xml:space="preserve">Sp. z </w:t>
            </w:r>
            <w:proofErr w:type="spellStart"/>
            <w:r w:rsidRPr="006517EA">
              <w:rPr>
                <w:rFonts w:cs="Aptos"/>
                <w:sz w:val="16"/>
                <w:szCs w:val="16"/>
                <w:lang w:val="en-US"/>
              </w:rPr>
              <w:t>o.o.</w:t>
            </w:r>
            <w:proofErr w:type="spellEnd"/>
          </w:p>
          <w:p w14:paraId="14ECA820" w14:textId="77777777" w:rsidR="003E3DD3" w:rsidRPr="006517EA" w:rsidRDefault="003E3DD3" w:rsidP="00E22CEF">
            <w:pPr>
              <w:spacing w:line="276" w:lineRule="auto"/>
              <w:rPr>
                <w:sz w:val="16"/>
                <w:szCs w:val="16"/>
              </w:rPr>
            </w:pPr>
            <w:r w:rsidRPr="006517EA">
              <w:rPr>
                <w:rFonts w:cs="Aptos"/>
                <w:sz w:val="16"/>
                <w:szCs w:val="16"/>
              </w:rPr>
              <w:t>Dąbrowa Górnicza</w:t>
            </w:r>
          </w:p>
          <w:p w14:paraId="55FAA05A" w14:textId="77777777" w:rsidR="003E3DD3" w:rsidRPr="006517EA" w:rsidRDefault="003E3DD3" w:rsidP="00E22CEF">
            <w:pPr>
              <w:spacing w:line="276" w:lineRule="auto"/>
              <w:rPr>
                <w:sz w:val="16"/>
                <w:szCs w:val="16"/>
              </w:rPr>
            </w:pPr>
            <w:r w:rsidRPr="006517EA">
              <w:rPr>
                <w:rFonts w:cs="Aptos"/>
                <w:sz w:val="16"/>
                <w:szCs w:val="16"/>
              </w:rPr>
              <w:t>ul. Puszkina 41</w:t>
            </w:r>
          </w:p>
        </w:tc>
        <w:tc>
          <w:tcPr>
            <w:tcW w:w="1276" w:type="dxa"/>
            <w:tcBorders>
              <w:top w:val="single" w:sz="4" w:space="0" w:color="000000"/>
              <w:left w:val="single" w:sz="8" w:space="0" w:color="000000"/>
              <w:bottom w:val="single" w:sz="4" w:space="0" w:color="000000"/>
            </w:tcBorders>
            <w:shd w:val="clear" w:color="auto" w:fill="auto"/>
          </w:tcPr>
          <w:p w14:paraId="0AE6768A" w14:textId="77777777" w:rsidR="003E3DD3" w:rsidRPr="006517EA" w:rsidRDefault="003E3DD3" w:rsidP="00E22CEF">
            <w:pPr>
              <w:spacing w:line="276" w:lineRule="auto"/>
              <w:rPr>
                <w:sz w:val="16"/>
                <w:szCs w:val="16"/>
              </w:rPr>
            </w:pPr>
            <w:r w:rsidRPr="006517EA">
              <w:rPr>
                <w:rFonts w:cs="Aptos"/>
                <w:sz w:val="16"/>
                <w:szCs w:val="16"/>
              </w:rPr>
              <w:t>Spalarnia w Dąbrowie Górniczej</w:t>
            </w:r>
          </w:p>
        </w:tc>
        <w:tc>
          <w:tcPr>
            <w:tcW w:w="1276" w:type="dxa"/>
            <w:tcBorders>
              <w:top w:val="single" w:sz="4" w:space="0" w:color="000000"/>
              <w:left w:val="single" w:sz="8" w:space="0" w:color="000000"/>
              <w:bottom w:val="single" w:sz="4" w:space="0" w:color="000000"/>
            </w:tcBorders>
            <w:shd w:val="clear" w:color="auto" w:fill="auto"/>
          </w:tcPr>
          <w:p w14:paraId="465E3771" w14:textId="77777777" w:rsidR="003E3DD3" w:rsidRPr="006517EA" w:rsidRDefault="003E3DD3" w:rsidP="00E22CEF">
            <w:pPr>
              <w:spacing w:line="276" w:lineRule="auto"/>
              <w:rPr>
                <w:sz w:val="16"/>
                <w:szCs w:val="16"/>
              </w:rPr>
            </w:pPr>
            <w:r w:rsidRPr="006517EA">
              <w:rPr>
                <w:rFonts w:cs="Aptos"/>
                <w:sz w:val="16"/>
                <w:szCs w:val="16"/>
              </w:rPr>
              <w:t>nie posiada</w:t>
            </w:r>
          </w:p>
        </w:tc>
        <w:tc>
          <w:tcPr>
            <w:tcW w:w="1417" w:type="dxa"/>
            <w:tcBorders>
              <w:top w:val="single" w:sz="4" w:space="0" w:color="000000"/>
              <w:left w:val="single" w:sz="8" w:space="0" w:color="000000"/>
              <w:bottom w:val="single" w:sz="4" w:space="0" w:color="000000"/>
            </w:tcBorders>
            <w:shd w:val="clear" w:color="auto" w:fill="auto"/>
          </w:tcPr>
          <w:p w14:paraId="2781C371" w14:textId="77777777" w:rsidR="003E3DD3" w:rsidRPr="006517EA" w:rsidRDefault="003E3DD3" w:rsidP="00E22CEF">
            <w:pPr>
              <w:spacing w:line="276" w:lineRule="auto"/>
              <w:rPr>
                <w:sz w:val="16"/>
                <w:szCs w:val="16"/>
              </w:rPr>
            </w:pPr>
            <w:r w:rsidRPr="006517EA">
              <w:rPr>
                <w:rFonts w:cs="Aptos"/>
                <w:sz w:val="16"/>
                <w:szCs w:val="16"/>
              </w:rPr>
              <w:t>posiada</w:t>
            </w:r>
          </w:p>
        </w:tc>
        <w:tc>
          <w:tcPr>
            <w:tcW w:w="709" w:type="dxa"/>
            <w:tcBorders>
              <w:top w:val="single" w:sz="4" w:space="0" w:color="000000"/>
              <w:left w:val="single" w:sz="8" w:space="0" w:color="000000"/>
              <w:bottom w:val="single" w:sz="4" w:space="0" w:color="000000"/>
              <w:right w:val="single" w:sz="8" w:space="0" w:color="000000"/>
            </w:tcBorders>
            <w:shd w:val="clear" w:color="auto" w:fill="auto"/>
          </w:tcPr>
          <w:p w14:paraId="38339447" w14:textId="77777777" w:rsidR="003E3DD3" w:rsidRPr="006517EA" w:rsidRDefault="003E3DD3" w:rsidP="004E5DDD">
            <w:pPr>
              <w:snapToGrid w:val="0"/>
              <w:spacing w:line="276" w:lineRule="auto"/>
              <w:jc w:val="both"/>
              <w:rPr>
                <w:rFonts w:cs="Aptos"/>
                <w:sz w:val="16"/>
                <w:szCs w:val="16"/>
              </w:rPr>
            </w:pPr>
          </w:p>
        </w:tc>
      </w:tr>
      <w:tr w:rsidR="006517EA" w:rsidRPr="006517EA" w14:paraId="209D2988" w14:textId="77777777" w:rsidTr="00E22CEF">
        <w:trPr>
          <w:trHeight w:val="286"/>
        </w:trPr>
        <w:tc>
          <w:tcPr>
            <w:tcW w:w="415" w:type="dxa"/>
            <w:tcBorders>
              <w:top w:val="single" w:sz="4" w:space="0" w:color="000000"/>
              <w:left w:val="single" w:sz="8" w:space="0" w:color="000000"/>
              <w:bottom w:val="single" w:sz="4" w:space="0" w:color="000000"/>
            </w:tcBorders>
            <w:shd w:val="clear" w:color="auto" w:fill="auto"/>
          </w:tcPr>
          <w:p w14:paraId="0DE24DD7" w14:textId="77777777" w:rsidR="003E3DD3" w:rsidRPr="006517EA" w:rsidRDefault="003E3DD3" w:rsidP="004E5DDD">
            <w:pPr>
              <w:spacing w:line="276" w:lineRule="auto"/>
              <w:jc w:val="both"/>
              <w:rPr>
                <w:sz w:val="16"/>
                <w:szCs w:val="16"/>
              </w:rPr>
            </w:pPr>
            <w:r w:rsidRPr="006517EA">
              <w:rPr>
                <w:rFonts w:cs="Aptos"/>
                <w:sz w:val="16"/>
                <w:szCs w:val="16"/>
              </w:rPr>
              <w:t>4.</w:t>
            </w:r>
          </w:p>
        </w:tc>
        <w:tc>
          <w:tcPr>
            <w:tcW w:w="1144" w:type="dxa"/>
            <w:tcBorders>
              <w:top w:val="single" w:sz="4" w:space="0" w:color="000000"/>
              <w:left w:val="single" w:sz="8" w:space="0" w:color="000000"/>
              <w:bottom w:val="single" w:sz="4" w:space="0" w:color="000000"/>
            </w:tcBorders>
            <w:shd w:val="clear" w:color="auto" w:fill="auto"/>
          </w:tcPr>
          <w:p w14:paraId="3DD0EBA0" w14:textId="77777777" w:rsidR="003E3DD3" w:rsidRPr="006517EA" w:rsidRDefault="003E3DD3" w:rsidP="00E22CEF">
            <w:pPr>
              <w:spacing w:line="276" w:lineRule="auto"/>
              <w:rPr>
                <w:sz w:val="16"/>
                <w:szCs w:val="16"/>
              </w:rPr>
            </w:pPr>
            <w:r w:rsidRPr="006517EA">
              <w:rPr>
                <w:rFonts w:cs="Aptos"/>
                <w:sz w:val="16"/>
                <w:szCs w:val="16"/>
              </w:rPr>
              <w:t xml:space="preserve">NZOZ </w:t>
            </w:r>
            <w:proofErr w:type="spellStart"/>
            <w:r w:rsidRPr="006517EA">
              <w:rPr>
                <w:rFonts w:cs="Aptos"/>
                <w:sz w:val="16"/>
                <w:szCs w:val="16"/>
              </w:rPr>
              <w:t>Uromed</w:t>
            </w:r>
            <w:proofErr w:type="spellEnd"/>
          </w:p>
        </w:tc>
        <w:tc>
          <w:tcPr>
            <w:tcW w:w="1418" w:type="dxa"/>
            <w:tcBorders>
              <w:top w:val="single" w:sz="4" w:space="0" w:color="000000"/>
              <w:left w:val="single" w:sz="8" w:space="0" w:color="000000"/>
              <w:bottom w:val="single" w:sz="4" w:space="0" w:color="000000"/>
            </w:tcBorders>
            <w:shd w:val="clear" w:color="auto" w:fill="auto"/>
          </w:tcPr>
          <w:p w14:paraId="12EC2DA6" w14:textId="77777777" w:rsidR="003E3DD3" w:rsidRPr="006517EA" w:rsidRDefault="003E3DD3" w:rsidP="00E22CEF">
            <w:pPr>
              <w:spacing w:line="276" w:lineRule="auto"/>
              <w:rPr>
                <w:sz w:val="16"/>
                <w:szCs w:val="16"/>
              </w:rPr>
            </w:pPr>
            <w:r w:rsidRPr="006517EA">
              <w:rPr>
                <w:rFonts w:cs="Aptos"/>
                <w:sz w:val="16"/>
                <w:szCs w:val="16"/>
              </w:rPr>
              <w:t>75-402 Koszalin</w:t>
            </w:r>
          </w:p>
          <w:p w14:paraId="099FE897" w14:textId="77777777" w:rsidR="003E3DD3" w:rsidRPr="006517EA" w:rsidRDefault="003E3DD3" w:rsidP="00E22CEF">
            <w:pPr>
              <w:spacing w:line="276" w:lineRule="auto"/>
              <w:rPr>
                <w:sz w:val="16"/>
                <w:szCs w:val="16"/>
              </w:rPr>
            </w:pPr>
            <w:r w:rsidRPr="006517EA">
              <w:rPr>
                <w:rFonts w:cs="Aptos"/>
                <w:sz w:val="16"/>
                <w:szCs w:val="16"/>
              </w:rPr>
              <w:t>ul  B. Głowackiego 7</w:t>
            </w:r>
          </w:p>
        </w:tc>
        <w:tc>
          <w:tcPr>
            <w:tcW w:w="1417" w:type="dxa"/>
            <w:tcBorders>
              <w:top w:val="single" w:sz="4" w:space="0" w:color="000000"/>
              <w:left w:val="single" w:sz="8" w:space="0" w:color="000000"/>
              <w:bottom w:val="single" w:sz="4" w:space="0" w:color="000000"/>
            </w:tcBorders>
            <w:shd w:val="clear" w:color="auto" w:fill="auto"/>
          </w:tcPr>
          <w:p w14:paraId="56AA8D92" w14:textId="77777777" w:rsidR="003E3DD3" w:rsidRPr="006517EA" w:rsidRDefault="003E3DD3" w:rsidP="00E22CEF">
            <w:pPr>
              <w:spacing w:line="276" w:lineRule="auto"/>
              <w:textAlignment w:val="baseline"/>
              <w:rPr>
                <w:sz w:val="16"/>
                <w:szCs w:val="16"/>
              </w:rPr>
            </w:pPr>
            <w:r w:rsidRPr="006517EA">
              <w:rPr>
                <w:rFonts w:cs="Aptos"/>
                <w:sz w:val="16"/>
                <w:szCs w:val="16"/>
                <w:lang w:bidi="hi-IN"/>
              </w:rPr>
              <w:t>„</w:t>
            </w:r>
            <w:proofErr w:type="spellStart"/>
            <w:r w:rsidRPr="006517EA">
              <w:rPr>
                <w:rFonts w:cs="Aptos"/>
                <w:sz w:val="16"/>
                <w:szCs w:val="16"/>
                <w:lang w:bidi="hi-IN"/>
              </w:rPr>
              <w:t>Medimar</w:t>
            </w:r>
            <w:proofErr w:type="spellEnd"/>
            <w:r w:rsidRPr="006517EA">
              <w:rPr>
                <w:rFonts w:cs="Aptos"/>
                <w:sz w:val="16"/>
                <w:szCs w:val="16"/>
                <w:lang w:bidi="hi-IN"/>
              </w:rPr>
              <w:t>”</w:t>
            </w:r>
          </w:p>
          <w:p w14:paraId="6805F407" w14:textId="77777777" w:rsidR="003E3DD3" w:rsidRPr="006517EA" w:rsidRDefault="003E3DD3" w:rsidP="00E22CEF">
            <w:pPr>
              <w:spacing w:line="276" w:lineRule="auto"/>
              <w:textAlignment w:val="baseline"/>
              <w:rPr>
                <w:sz w:val="16"/>
                <w:szCs w:val="16"/>
              </w:rPr>
            </w:pPr>
            <w:r w:rsidRPr="006517EA">
              <w:rPr>
                <w:rFonts w:cs="Aptos"/>
                <w:sz w:val="16"/>
                <w:szCs w:val="16"/>
                <w:lang w:bidi="hi-IN"/>
              </w:rPr>
              <w:t>Łekno 13,</w:t>
            </w:r>
          </w:p>
          <w:p w14:paraId="476F9027" w14:textId="77777777" w:rsidR="003E3DD3" w:rsidRPr="006517EA" w:rsidRDefault="003E3DD3" w:rsidP="00E22CEF">
            <w:pPr>
              <w:spacing w:line="276" w:lineRule="auto"/>
              <w:rPr>
                <w:sz w:val="16"/>
                <w:szCs w:val="16"/>
              </w:rPr>
            </w:pPr>
            <w:r w:rsidRPr="006517EA">
              <w:rPr>
                <w:rFonts w:cs="Aptos"/>
                <w:sz w:val="16"/>
                <w:szCs w:val="16"/>
                <w:lang w:bidi="hi-IN"/>
              </w:rPr>
              <w:t>76-037 Będzino</w:t>
            </w:r>
          </w:p>
        </w:tc>
        <w:tc>
          <w:tcPr>
            <w:tcW w:w="1276" w:type="dxa"/>
            <w:tcBorders>
              <w:top w:val="single" w:sz="4" w:space="0" w:color="000000"/>
              <w:left w:val="single" w:sz="8" w:space="0" w:color="000000"/>
              <w:bottom w:val="single" w:sz="4" w:space="0" w:color="000000"/>
            </w:tcBorders>
            <w:shd w:val="clear" w:color="auto" w:fill="auto"/>
          </w:tcPr>
          <w:p w14:paraId="1DF9F951" w14:textId="77777777" w:rsidR="003E3DD3" w:rsidRPr="006517EA" w:rsidRDefault="003E3DD3" w:rsidP="00E22CEF">
            <w:pPr>
              <w:spacing w:line="276" w:lineRule="auto"/>
              <w:rPr>
                <w:sz w:val="16"/>
                <w:szCs w:val="16"/>
              </w:rPr>
            </w:pPr>
            <w:r w:rsidRPr="006517EA">
              <w:rPr>
                <w:rFonts w:cs="Aptos"/>
                <w:sz w:val="16"/>
                <w:szCs w:val="16"/>
              </w:rPr>
              <w:t>Spalarnia w Gryficach</w:t>
            </w:r>
          </w:p>
        </w:tc>
        <w:tc>
          <w:tcPr>
            <w:tcW w:w="1276" w:type="dxa"/>
            <w:tcBorders>
              <w:top w:val="single" w:sz="4" w:space="0" w:color="000000"/>
              <w:left w:val="single" w:sz="8" w:space="0" w:color="000000"/>
              <w:bottom w:val="single" w:sz="4" w:space="0" w:color="000000"/>
            </w:tcBorders>
            <w:shd w:val="clear" w:color="auto" w:fill="auto"/>
          </w:tcPr>
          <w:p w14:paraId="19DE6767" w14:textId="77777777" w:rsidR="003E3DD3" w:rsidRPr="006517EA" w:rsidRDefault="003E3DD3" w:rsidP="00E22CEF">
            <w:pPr>
              <w:spacing w:line="276" w:lineRule="auto"/>
              <w:rPr>
                <w:sz w:val="16"/>
                <w:szCs w:val="16"/>
              </w:rPr>
            </w:pPr>
            <w:r w:rsidRPr="006517EA">
              <w:rPr>
                <w:rFonts w:cs="Aptos"/>
                <w:sz w:val="16"/>
                <w:szCs w:val="16"/>
              </w:rPr>
              <w:t>nie posiada</w:t>
            </w:r>
          </w:p>
        </w:tc>
        <w:tc>
          <w:tcPr>
            <w:tcW w:w="1417" w:type="dxa"/>
            <w:tcBorders>
              <w:top w:val="single" w:sz="4" w:space="0" w:color="000000"/>
              <w:left w:val="single" w:sz="8" w:space="0" w:color="000000"/>
              <w:bottom w:val="single" w:sz="4" w:space="0" w:color="000000"/>
            </w:tcBorders>
            <w:shd w:val="clear" w:color="auto" w:fill="auto"/>
          </w:tcPr>
          <w:p w14:paraId="04319F22" w14:textId="77777777" w:rsidR="003E3DD3" w:rsidRPr="006517EA" w:rsidRDefault="003E3DD3" w:rsidP="00E22CEF">
            <w:pPr>
              <w:spacing w:line="276" w:lineRule="auto"/>
              <w:rPr>
                <w:sz w:val="16"/>
                <w:szCs w:val="16"/>
              </w:rPr>
            </w:pPr>
            <w:r w:rsidRPr="006517EA">
              <w:rPr>
                <w:rFonts w:cs="Aptos"/>
                <w:sz w:val="16"/>
                <w:szCs w:val="16"/>
              </w:rPr>
              <w:t>posiada</w:t>
            </w:r>
          </w:p>
        </w:tc>
        <w:tc>
          <w:tcPr>
            <w:tcW w:w="709" w:type="dxa"/>
            <w:tcBorders>
              <w:top w:val="single" w:sz="4" w:space="0" w:color="000000"/>
              <w:left w:val="single" w:sz="8" w:space="0" w:color="000000"/>
              <w:bottom w:val="single" w:sz="4" w:space="0" w:color="000000"/>
              <w:right w:val="single" w:sz="8" w:space="0" w:color="000000"/>
            </w:tcBorders>
            <w:shd w:val="clear" w:color="auto" w:fill="auto"/>
          </w:tcPr>
          <w:p w14:paraId="7EB27E1D" w14:textId="77777777" w:rsidR="003E3DD3" w:rsidRPr="006517EA" w:rsidRDefault="003E3DD3" w:rsidP="004E5DDD">
            <w:pPr>
              <w:snapToGrid w:val="0"/>
              <w:spacing w:line="276" w:lineRule="auto"/>
              <w:jc w:val="both"/>
              <w:rPr>
                <w:rFonts w:cs="Aptos"/>
                <w:sz w:val="16"/>
                <w:szCs w:val="16"/>
              </w:rPr>
            </w:pPr>
          </w:p>
        </w:tc>
      </w:tr>
      <w:tr w:rsidR="006517EA" w:rsidRPr="006517EA" w14:paraId="1ECB925D" w14:textId="77777777" w:rsidTr="00E22CEF">
        <w:trPr>
          <w:trHeight w:val="884"/>
        </w:trPr>
        <w:tc>
          <w:tcPr>
            <w:tcW w:w="415" w:type="dxa"/>
            <w:tcBorders>
              <w:top w:val="single" w:sz="4" w:space="0" w:color="000000"/>
              <w:left w:val="single" w:sz="8" w:space="0" w:color="000000"/>
              <w:bottom w:val="single" w:sz="4" w:space="0" w:color="000000"/>
            </w:tcBorders>
            <w:shd w:val="clear" w:color="auto" w:fill="auto"/>
          </w:tcPr>
          <w:p w14:paraId="484EF7C9" w14:textId="77777777" w:rsidR="003E3DD3" w:rsidRPr="006517EA" w:rsidRDefault="003E3DD3" w:rsidP="004E5DDD">
            <w:pPr>
              <w:spacing w:line="276" w:lineRule="auto"/>
              <w:jc w:val="both"/>
              <w:rPr>
                <w:sz w:val="16"/>
                <w:szCs w:val="16"/>
              </w:rPr>
            </w:pPr>
            <w:r w:rsidRPr="006517EA">
              <w:rPr>
                <w:rFonts w:cs="Aptos"/>
                <w:sz w:val="16"/>
                <w:szCs w:val="16"/>
              </w:rPr>
              <w:t>5.</w:t>
            </w:r>
          </w:p>
        </w:tc>
        <w:tc>
          <w:tcPr>
            <w:tcW w:w="1144" w:type="dxa"/>
            <w:tcBorders>
              <w:top w:val="single" w:sz="4" w:space="0" w:color="000000"/>
              <w:left w:val="single" w:sz="8" w:space="0" w:color="000000"/>
              <w:bottom w:val="single" w:sz="4" w:space="0" w:color="000000"/>
            </w:tcBorders>
            <w:shd w:val="clear" w:color="auto" w:fill="auto"/>
          </w:tcPr>
          <w:p w14:paraId="1884A866" w14:textId="77777777" w:rsidR="003E3DD3" w:rsidRPr="006517EA" w:rsidRDefault="003E3DD3" w:rsidP="00E22CEF">
            <w:pPr>
              <w:spacing w:line="276" w:lineRule="auto"/>
              <w:rPr>
                <w:sz w:val="16"/>
                <w:szCs w:val="16"/>
              </w:rPr>
            </w:pPr>
            <w:r w:rsidRPr="006517EA">
              <w:rPr>
                <w:rFonts w:cs="Aptos"/>
                <w:sz w:val="16"/>
                <w:szCs w:val="16"/>
              </w:rPr>
              <w:t>Poliklinika</w:t>
            </w:r>
          </w:p>
        </w:tc>
        <w:tc>
          <w:tcPr>
            <w:tcW w:w="1418" w:type="dxa"/>
            <w:tcBorders>
              <w:top w:val="single" w:sz="4" w:space="0" w:color="000000"/>
              <w:left w:val="single" w:sz="8" w:space="0" w:color="000000"/>
              <w:bottom w:val="single" w:sz="4" w:space="0" w:color="000000"/>
            </w:tcBorders>
            <w:shd w:val="clear" w:color="auto" w:fill="auto"/>
          </w:tcPr>
          <w:p w14:paraId="343D0462" w14:textId="77777777" w:rsidR="003E3DD3" w:rsidRPr="006517EA" w:rsidRDefault="003E3DD3" w:rsidP="00E22CEF">
            <w:pPr>
              <w:spacing w:line="276" w:lineRule="auto"/>
              <w:rPr>
                <w:sz w:val="16"/>
                <w:szCs w:val="16"/>
              </w:rPr>
            </w:pPr>
            <w:r w:rsidRPr="006517EA">
              <w:rPr>
                <w:rFonts w:cs="Aptos"/>
                <w:sz w:val="16"/>
                <w:szCs w:val="16"/>
              </w:rPr>
              <w:t>Koszalin ul. Szpitalna 2</w:t>
            </w:r>
          </w:p>
        </w:tc>
        <w:tc>
          <w:tcPr>
            <w:tcW w:w="1417" w:type="dxa"/>
            <w:tcBorders>
              <w:top w:val="single" w:sz="4" w:space="0" w:color="000000"/>
              <w:left w:val="single" w:sz="8" w:space="0" w:color="000000"/>
              <w:bottom w:val="single" w:sz="4" w:space="0" w:color="000000"/>
            </w:tcBorders>
            <w:shd w:val="clear" w:color="auto" w:fill="auto"/>
          </w:tcPr>
          <w:p w14:paraId="23DDE757" w14:textId="77777777" w:rsidR="003E3DD3" w:rsidRPr="006517EA" w:rsidRDefault="003E3DD3" w:rsidP="00E22CEF">
            <w:pPr>
              <w:spacing w:line="276" w:lineRule="auto"/>
              <w:textAlignment w:val="baseline"/>
              <w:rPr>
                <w:sz w:val="16"/>
                <w:szCs w:val="16"/>
              </w:rPr>
            </w:pPr>
            <w:r w:rsidRPr="006517EA">
              <w:rPr>
                <w:rFonts w:cs="Aptos"/>
                <w:sz w:val="16"/>
                <w:szCs w:val="16"/>
                <w:lang w:bidi="hi-IN"/>
              </w:rPr>
              <w:t>„</w:t>
            </w:r>
            <w:proofErr w:type="spellStart"/>
            <w:r w:rsidRPr="006517EA">
              <w:rPr>
                <w:rFonts w:cs="Aptos"/>
                <w:sz w:val="16"/>
                <w:szCs w:val="16"/>
                <w:lang w:bidi="hi-IN"/>
              </w:rPr>
              <w:t>Medimar</w:t>
            </w:r>
            <w:proofErr w:type="spellEnd"/>
            <w:r w:rsidRPr="006517EA">
              <w:rPr>
                <w:rFonts w:cs="Aptos"/>
                <w:sz w:val="16"/>
                <w:szCs w:val="16"/>
                <w:lang w:bidi="hi-IN"/>
              </w:rPr>
              <w:t>”</w:t>
            </w:r>
          </w:p>
          <w:p w14:paraId="1300AFE0" w14:textId="77777777" w:rsidR="003E3DD3" w:rsidRPr="006517EA" w:rsidRDefault="003E3DD3" w:rsidP="00E22CEF">
            <w:pPr>
              <w:spacing w:line="276" w:lineRule="auto"/>
              <w:textAlignment w:val="baseline"/>
              <w:rPr>
                <w:sz w:val="16"/>
                <w:szCs w:val="16"/>
              </w:rPr>
            </w:pPr>
            <w:r w:rsidRPr="006517EA">
              <w:rPr>
                <w:rFonts w:cs="Aptos"/>
                <w:sz w:val="16"/>
                <w:szCs w:val="16"/>
                <w:lang w:bidi="hi-IN"/>
              </w:rPr>
              <w:t>Łekno 13,</w:t>
            </w:r>
          </w:p>
          <w:p w14:paraId="1C67F1DA" w14:textId="77777777" w:rsidR="003E3DD3" w:rsidRPr="006517EA" w:rsidRDefault="003E3DD3" w:rsidP="00E22CEF">
            <w:pPr>
              <w:spacing w:line="276" w:lineRule="auto"/>
              <w:rPr>
                <w:sz w:val="16"/>
                <w:szCs w:val="16"/>
              </w:rPr>
            </w:pPr>
            <w:r w:rsidRPr="006517EA">
              <w:rPr>
                <w:rFonts w:cs="Aptos"/>
                <w:sz w:val="16"/>
                <w:szCs w:val="16"/>
                <w:lang w:bidi="hi-IN"/>
              </w:rPr>
              <w:t>76-037 Będzino</w:t>
            </w:r>
          </w:p>
        </w:tc>
        <w:tc>
          <w:tcPr>
            <w:tcW w:w="1276" w:type="dxa"/>
            <w:tcBorders>
              <w:top w:val="single" w:sz="4" w:space="0" w:color="000000"/>
              <w:left w:val="single" w:sz="8" w:space="0" w:color="000000"/>
              <w:bottom w:val="single" w:sz="4" w:space="0" w:color="000000"/>
            </w:tcBorders>
            <w:shd w:val="clear" w:color="auto" w:fill="auto"/>
          </w:tcPr>
          <w:p w14:paraId="5AB60AFD" w14:textId="77777777" w:rsidR="003E3DD3" w:rsidRPr="006517EA" w:rsidRDefault="003E3DD3" w:rsidP="00E22CEF">
            <w:pPr>
              <w:spacing w:line="276" w:lineRule="auto"/>
              <w:rPr>
                <w:sz w:val="16"/>
                <w:szCs w:val="16"/>
              </w:rPr>
            </w:pPr>
            <w:r w:rsidRPr="006517EA">
              <w:rPr>
                <w:rFonts w:cs="Aptos"/>
                <w:sz w:val="16"/>
                <w:szCs w:val="16"/>
              </w:rPr>
              <w:t>Spalarnia w Gryficach</w:t>
            </w:r>
          </w:p>
        </w:tc>
        <w:tc>
          <w:tcPr>
            <w:tcW w:w="1276" w:type="dxa"/>
            <w:tcBorders>
              <w:top w:val="single" w:sz="4" w:space="0" w:color="000000"/>
              <w:left w:val="single" w:sz="8" w:space="0" w:color="000000"/>
              <w:bottom w:val="single" w:sz="4" w:space="0" w:color="000000"/>
            </w:tcBorders>
            <w:shd w:val="clear" w:color="auto" w:fill="auto"/>
          </w:tcPr>
          <w:p w14:paraId="14D0811A" w14:textId="77777777" w:rsidR="003E3DD3" w:rsidRPr="006517EA" w:rsidRDefault="003E3DD3" w:rsidP="00E22CEF">
            <w:pPr>
              <w:spacing w:line="276" w:lineRule="auto"/>
              <w:rPr>
                <w:sz w:val="16"/>
                <w:szCs w:val="16"/>
              </w:rPr>
            </w:pPr>
            <w:r w:rsidRPr="006517EA">
              <w:rPr>
                <w:rFonts w:cs="Aptos"/>
                <w:sz w:val="16"/>
                <w:szCs w:val="16"/>
              </w:rPr>
              <w:t>nie posiada</w:t>
            </w:r>
          </w:p>
        </w:tc>
        <w:tc>
          <w:tcPr>
            <w:tcW w:w="1417" w:type="dxa"/>
            <w:tcBorders>
              <w:top w:val="single" w:sz="4" w:space="0" w:color="000000"/>
              <w:left w:val="single" w:sz="8" w:space="0" w:color="000000"/>
              <w:bottom w:val="single" w:sz="4" w:space="0" w:color="000000"/>
            </w:tcBorders>
            <w:shd w:val="clear" w:color="auto" w:fill="auto"/>
          </w:tcPr>
          <w:p w14:paraId="1DF57938" w14:textId="77777777" w:rsidR="003E3DD3" w:rsidRPr="006517EA" w:rsidRDefault="003E3DD3" w:rsidP="00E22CEF">
            <w:pPr>
              <w:spacing w:line="276" w:lineRule="auto"/>
              <w:rPr>
                <w:sz w:val="16"/>
                <w:szCs w:val="16"/>
              </w:rPr>
            </w:pPr>
            <w:r w:rsidRPr="006517EA">
              <w:rPr>
                <w:rFonts w:cs="Aptos"/>
                <w:sz w:val="16"/>
                <w:szCs w:val="16"/>
              </w:rPr>
              <w:t>posiada</w:t>
            </w:r>
          </w:p>
        </w:tc>
        <w:tc>
          <w:tcPr>
            <w:tcW w:w="709" w:type="dxa"/>
            <w:tcBorders>
              <w:top w:val="single" w:sz="4" w:space="0" w:color="000000"/>
              <w:left w:val="single" w:sz="8" w:space="0" w:color="000000"/>
              <w:bottom w:val="single" w:sz="4" w:space="0" w:color="000000"/>
              <w:right w:val="single" w:sz="8" w:space="0" w:color="000000"/>
            </w:tcBorders>
            <w:shd w:val="clear" w:color="auto" w:fill="auto"/>
          </w:tcPr>
          <w:p w14:paraId="6D382AB7" w14:textId="77777777" w:rsidR="003E3DD3" w:rsidRPr="006517EA" w:rsidRDefault="003E3DD3" w:rsidP="004E5DDD">
            <w:pPr>
              <w:snapToGrid w:val="0"/>
              <w:spacing w:line="276" w:lineRule="auto"/>
              <w:jc w:val="both"/>
              <w:rPr>
                <w:rFonts w:cs="Aptos"/>
                <w:sz w:val="16"/>
                <w:szCs w:val="16"/>
              </w:rPr>
            </w:pPr>
          </w:p>
        </w:tc>
      </w:tr>
    </w:tbl>
    <w:p w14:paraId="5FD1212F" w14:textId="77777777" w:rsidR="003E3DD3" w:rsidRPr="00FA06A0" w:rsidRDefault="003E3DD3" w:rsidP="004E5DDD">
      <w:pPr>
        <w:spacing w:line="276" w:lineRule="auto"/>
        <w:jc w:val="both"/>
        <w:rPr>
          <w:rFonts w:cs="Calibri"/>
          <w:color w:val="FF0000"/>
          <w:szCs w:val="24"/>
          <w:u w:val="single"/>
          <w:lang w:eastAsia="pl-PL"/>
        </w:rPr>
      </w:pPr>
    </w:p>
    <w:p w14:paraId="4EC62344" w14:textId="562E0F04" w:rsidR="006517EA" w:rsidRDefault="00F44221" w:rsidP="004E5DDD">
      <w:pPr>
        <w:spacing w:line="276" w:lineRule="auto"/>
        <w:jc w:val="both"/>
        <w:rPr>
          <w:rFonts w:cs="Calibri"/>
          <w:bCs/>
        </w:rPr>
      </w:pPr>
      <w:r w:rsidRPr="003E3DD3">
        <w:rPr>
          <w:bCs/>
        </w:rPr>
        <w:t xml:space="preserve">* </w:t>
      </w:r>
      <w:r w:rsidRPr="003E3DD3">
        <w:rPr>
          <w:rFonts w:cs="Calibri"/>
          <w:bCs/>
        </w:rPr>
        <w:t xml:space="preserve">wymóg przekazania wytwórcy odpadów dokumentu potwierdzającego unieszkodliwienie zakaźnych odpadów medycznych wprowadzony został przepisem § 4 rozporządzenia Ministra Środowiska z dnia 13 stycznia 2014 r. w sprawie dokumentu potwierdzającego unieszkodliwienie zakaźnych odpadów medycznych lub zakaźnych odpadów weterynaryjnych (Dz.U. z 2014 r. poz. 107), przy czym wzór dokumentu zgodnie z § 2 ust. 2 określono </w:t>
      </w:r>
      <w:r w:rsidR="00A61EB9">
        <w:rPr>
          <w:rFonts w:cs="Calibri"/>
          <w:bCs/>
        </w:rPr>
        <w:br/>
      </w:r>
      <w:r w:rsidRPr="003E3DD3">
        <w:rPr>
          <w:rFonts w:cs="Calibri"/>
          <w:bCs/>
        </w:rPr>
        <w:t>w załączniku do rozporządzenia</w:t>
      </w:r>
      <w:r w:rsidR="003E3DD3" w:rsidRPr="003E3DD3">
        <w:rPr>
          <w:rFonts w:cs="Calibri"/>
          <w:bCs/>
        </w:rPr>
        <w:t>;</w:t>
      </w:r>
    </w:p>
    <w:p w14:paraId="5E0B904F" w14:textId="77777777" w:rsidR="00B95951" w:rsidRPr="006517EA" w:rsidRDefault="00B95951" w:rsidP="004E5DDD">
      <w:pPr>
        <w:spacing w:line="276" w:lineRule="auto"/>
        <w:jc w:val="both"/>
      </w:pPr>
    </w:p>
    <w:p w14:paraId="3EFBB993" w14:textId="331B8C15" w:rsidR="00F44221" w:rsidRPr="003E3DD3" w:rsidRDefault="00F44221" w:rsidP="004E5DDD">
      <w:pPr>
        <w:spacing w:after="57" w:line="276" w:lineRule="auto"/>
        <w:jc w:val="both"/>
        <w:textAlignment w:val="baseline"/>
      </w:pPr>
      <w:r w:rsidRPr="003E3DD3">
        <w:rPr>
          <w:rFonts w:cs="Calibri"/>
          <w:b/>
          <w:bCs/>
          <w:u w:val="single"/>
        </w:rPr>
        <w:t>Specjalistyczny Zespół gruźlicy i Chorób Płuc w Koszalinie ul. Niepodległości 44-48</w:t>
      </w:r>
    </w:p>
    <w:p w14:paraId="10E557C1" w14:textId="4002F8E0" w:rsidR="0092547D" w:rsidRPr="0092547D" w:rsidRDefault="0092547D" w:rsidP="006517EA">
      <w:pPr>
        <w:spacing w:after="120" w:line="276" w:lineRule="auto"/>
        <w:ind w:firstLine="709"/>
        <w:jc w:val="both"/>
        <w:rPr>
          <w:rFonts w:cs="Calibri"/>
          <w:bCs/>
        </w:rPr>
      </w:pPr>
      <w:r w:rsidRPr="0092547D">
        <w:rPr>
          <w:rFonts w:cs="Calibri"/>
          <w:bCs/>
        </w:rPr>
        <w:t>Odpady medyczne wytwarzane na oddziałach, gromadzone były w specjalnych pojemnikach typu BOM oraz w workach foliowych koloru czerwonego. Odpady wytwarzane</w:t>
      </w:r>
      <w:r w:rsidRPr="0092547D">
        <w:rPr>
          <w:rFonts w:cs="Calibri"/>
          <w:bCs/>
        </w:rPr>
        <w:br/>
        <w:t xml:space="preserve">o kodzie: </w:t>
      </w:r>
      <w:r w:rsidRPr="0092547D">
        <w:rPr>
          <w:rFonts w:cs="Calibri"/>
        </w:rPr>
        <w:t>18 01 03, 18 01 08 i 18 01 09</w:t>
      </w:r>
      <w:r w:rsidRPr="0092547D">
        <w:rPr>
          <w:rFonts w:cs="Calibri"/>
          <w:bCs/>
        </w:rPr>
        <w:t>, transportowane były do punktu zbiorczego, kontenera - chłodni</w:t>
      </w:r>
      <w:r w:rsidRPr="0092547D">
        <w:rPr>
          <w:rFonts w:cs="Calibri"/>
        </w:rPr>
        <w:t xml:space="preserve">, </w:t>
      </w:r>
      <w:r w:rsidRPr="0092547D">
        <w:rPr>
          <w:rFonts w:cs="Calibri"/>
          <w:bCs/>
        </w:rPr>
        <w:t xml:space="preserve">należącego do firmy EMKA </w:t>
      </w:r>
      <w:r w:rsidRPr="0092547D">
        <w:rPr>
          <w:rFonts w:cs="Calibri"/>
        </w:rPr>
        <w:t xml:space="preserve">S.A. z siedzibą ul. Jaktorowskiej 15A, 96-300 Żyrardów, </w:t>
      </w:r>
      <w:r w:rsidR="00A61EB9">
        <w:rPr>
          <w:rFonts w:cs="Calibri"/>
        </w:rPr>
        <w:br/>
      </w:r>
      <w:r w:rsidRPr="0092547D">
        <w:rPr>
          <w:rFonts w:cs="Calibri"/>
        </w:rPr>
        <w:t>z którą obiekt ma podpisaną umowę na odbiór, transport i unieszkodliwianie odpadów medycznych, wózkiem przeznaczonym wyłącznie do tego celu</w:t>
      </w:r>
      <w:r w:rsidRPr="0092547D">
        <w:rPr>
          <w:rFonts w:cs="Calibri"/>
          <w:bCs/>
        </w:rPr>
        <w:t>. Odpady w kontenerze składowane były w osobnych oznakowanych kodami zamykanych pojemnikach. Transport odpadów medycznych do spalarni odbywa</w:t>
      </w:r>
      <w:r>
        <w:rPr>
          <w:rFonts w:cs="Calibri"/>
          <w:bCs/>
        </w:rPr>
        <w:t>ło</w:t>
      </w:r>
      <w:r w:rsidRPr="0092547D">
        <w:rPr>
          <w:rFonts w:cs="Calibri"/>
          <w:bCs/>
        </w:rPr>
        <w:t xml:space="preserve"> się co trzy dni (poniedziałek, środę i piątek) </w:t>
      </w:r>
      <w:r w:rsidRPr="0092547D">
        <w:rPr>
          <w:rFonts w:cs="Calibri"/>
          <w:bCs/>
        </w:rPr>
        <w:lastRenderedPageBreak/>
        <w:t xml:space="preserve">samochodem należącym do firmy EMKA </w:t>
      </w:r>
      <w:r w:rsidRPr="0092547D">
        <w:rPr>
          <w:rFonts w:cs="Calibri"/>
        </w:rPr>
        <w:t>S.A</w:t>
      </w:r>
      <w:r w:rsidRPr="0092547D">
        <w:rPr>
          <w:rFonts w:cs="Calibri"/>
          <w:bCs/>
        </w:rPr>
        <w:t xml:space="preserve">. Do mycia wózków wewnątrzszpitalnych wydzielone było pomieszczenie z doprowadzoną ciepłą i zimną wodą. Szpital posiadał opracowaną instrukcję postępowania z odpadami oraz procedury postępowania z opadami na stanowiskach pracy. Do wglądu udostępniono karty przekazania odpadów medycznych potwierdzających ich utylizację.  </w:t>
      </w:r>
      <w:r w:rsidRPr="0092547D">
        <w:rPr>
          <w:rFonts w:cs="Calibri"/>
        </w:rPr>
        <w:t xml:space="preserve">Powierzchnie wewnątrz kontenera były gładkie i zmywalne, odporne na działanie środków dezynfekcyjnych. Kontener dezynfekowane były środkiem </w:t>
      </w:r>
      <w:proofErr w:type="spellStart"/>
      <w:r w:rsidRPr="0092547D">
        <w:rPr>
          <w:rFonts w:cs="Calibri"/>
        </w:rPr>
        <w:t>Taski</w:t>
      </w:r>
      <w:proofErr w:type="spellEnd"/>
      <w:r w:rsidRPr="0092547D">
        <w:rPr>
          <w:rFonts w:cs="Calibri"/>
        </w:rPr>
        <w:t xml:space="preserve"> Sprint </w:t>
      </w:r>
      <w:proofErr w:type="spellStart"/>
      <w:r w:rsidRPr="0092547D">
        <w:rPr>
          <w:rFonts w:cs="Calibri"/>
        </w:rPr>
        <w:t>Degerm</w:t>
      </w:r>
      <w:proofErr w:type="spellEnd"/>
      <w:r w:rsidRPr="0092547D">
        <w:rPr>
          <w:rFonts w:cs="Calibri"/>
        </w:rPr>
        <w:t xml:space="preserve"> po każdym wywozie odpadów. Przy wejściu do kontenera znajdowały się środki do dezynfekcji rąk  i powierzchni. </w:t>
      </w:r>
    </w:p>
    <w:p w14:paraId="7A50FCBD" w14:textId="700B2270" w:rsidR="00F44221" w:rsidRDefault="0092547D" w:rsidP="00B95951">
      <w:pPr>
        <w:spacing w:line="276" w:lineRule="auto"/>
        <w:ind w:firstLine="709"/>
        <w:jc w:val="both"/>
        <w:rPr>
          <w:rFonts w:cs="Calibri"/>
        </w:rPr>
      </w:pPr>
      <w:r w:rsidRPr="0092547D">
        <w:rPr>
          <w:rFonts w:cs="Calibri"/>
        </w:rPr>
        <w:t xml:space="preserve">Podczas kontroli kontener-chłodnia na odpady medyczne został wyłączony </w:t>
      </w:r>
      <w:r w:rsidR="00A61EB9">
        <w:rPr>
          <w:rFonts w:cs="Calibri"/>
        </w:rPr>
        <w:br/>
      </w:r>
      <w:r w:rsidRPr="0092547D">
        <w:rPr>
          <w:rFonts w:cs="Calibri"/>
        </w:rPr>
        <w:t>z użytkowania, a odpady medyczne zostały przetransportowane do nowego pomieszczenia magazynowego</w:t>
      </w:r>
      <w:r w:rsidR="00CD341C">
        <w:rPr>
          <w:rFonts w:cs="Calibri"/>
        </w:rPr>
        <w:t xml:space="preserve">. </w:t>
      </w:r>
      <w:r w:rsidRPr="0092547D">
        <w:rPr>
          <w:rFonts w:cs="Calibri"/>
        </w:rPr>
        <w:t xml:space="preserve">Pomieszczenie magazynowe odpadów medycznych posiadało przedsionek, </w:t>
      </w:r>
      <w:r w:rsidR="00A61EB9">
        <w:rPr>
          <w:rFonts w:cs="Calibri"/>
        </w:rPr>
        <w:br/>
      </w:r>
      <w:r w:rsidRPr="0092547D">
        <w:rPr>
          <w:rFonts w:cs="Calibri"/>
        </w:rPr>
        <w:t xml:space="preserve">w którym znajdowała się umywalka z dostępem do bieżącej cieplej i zimnej wody, pojemnikiem na mydło w płynie, środki do dezynfekcji rąk i powierzchni, podajnik </w:t>
      </w:r>
      <w:r w:rsidR="00A61EB9">
        <w:rPr>
          <w:rFonts w:cs="Calibri"/>
        </w:rPr>
        <w:br/>
      </w:r>
      <w:r w:rsidRPr="0092547D">
        <w:rPr>
          <w:rFonts w:cs="Calibri"/>
        </w:rPr>
        <w:t>z jednorazowymi ręcznikami oraz pudełko z jednorazowymi rękawiczkami. Pomieszczenie wyposażon</w:t>
      </w:r>
      <w:r w:rsidR="00CD341C">
        <w:rPr>
          <w:rFonts w:cs="Calibri"/>
        </w:rPr>
        <w:t>o</w:t>
      </w:r>
      <w:r w:rsidRPr="0092547D">
        <w:rPr>
          <w:rFonts w:cs="Calibri"/>
        </w:rPr>
        <w:t xml:space="preserve"> w termometr elektroniczny. Ciepł</w:t>
      </w:r>
      <w:r w:rsidR="00CD341C">
        <w:rPr>
          <w:rFonts w:cs="Calibri"/>
        </w:rPr>
        <w:t>ą</w:t>
      </w:r>
      <w:r w:rsidRPr="0092547D">
        <w:rPr>
          <w:rFonts w:cs="Calibri"/>
        </w:rPr>
        <w:t xml:space="preserve"> wod</w:t>
      </w:r>
      <w:r w:rsidR="00CD341C">
        <w:rPr>
          <w:rFonts w:cs="Calibri"/>
        </w:rPr>
        <w:t>ę</w:t>
      </w:r>
      <w:r w:rsidRPr="0092547D">
        <w:rPr>
          <w:rFonts w:cs="Calibri"/>
        </w:rPr>
        <w:t xml:space="preserve"> zabezpieczon</w:t>
      </w:r>
      <w:r w:rsidR="00CD341C">
        <w:rPr>
          <w:rFonts w:cs="Calibri"/>
        </w:rPr>
        <w:t>o</w:t>
      </w:r>
      <w:r w:rsidRPr="0092547D">
        <w:rPr>
          <w:rFonts w:cs="Calibri"/>
        </w:rPr>
        <w:t xml:space="preserve"> z bojlera elektrycznego. W związku z powyższym wykonano obowiązki nałożone decyzja administracyjną nr 860/2023 z dnia 16.11.2023r. dot. zapewnienia umywalki z dostępem do ciepłej i zimnej wody przy pomieszczeniu przeznaczonym do składowania odpadów medycznych.  W górnej części drzwi wejściowych do pomieszczenia magazynowego odpadów medycznych zamontowane były dwie kratki wentylacyjne. W trakcie kontroli stwierdzono nieprawidłowości w zakresie stanu technicznego: odchodzący tynk z farbą na ścianie, po lewej i prawej stronie od wejścia, do przedsionka pomieszczenia magazynowego odpadów. </w:t>
      </w:r>
      <w:r w:rsidR="00CD341C">
        <w:rPr>
          <w:rFonts w:cs="Calibri"/>
        </w:rPr>
        <w:t>Stwierdzone nieprawidłowości usunięto w trakcie kontroli.</w:t>
      </w:r>
      <w:r w:rsidRPr="0092547D">
        <w:rPr>
          <w:rFonts w:cs="Calibri"/>
        </w:rPr>
        <w:t xml:space="preserve"> </w:t>
      </w:r>
      <w:r w:rsidRPr="0092547D">
        <w:rPr>
          <w:rFonts w:cs="Calibri"/>
          <w:bCs/>
        </w:rPr>
        <w:t xml:space="preserve">Odpady medyczne wytworzone w gabinetach zabiegowych </w:t>
      </w:r>
      <w:r w:rsidRPr="0092547D">
        <w:rPr>
          <w:rFonts w:cs="Calibri"/>
        </w:rPr>
        <w:t xml:space="preserve">oraz w zakładzie pielęgnacyjno- – opiekuńczym zanim trafią do pomieszczenia przeznaczonego na odpady medyczne, wstępnie zbierane i przechowywane </w:t>
      </w:r>
      <w:r w:rsidR="00CD341C">
        <w:rPr>
          <w:rFonts w:cs="Calibri"/>
        </w:rPr>
        <w:t>były</w:t>
      </w:r>
      <w:r w:rsidRPr="0092547D">
        <w:rPr>
          <w:rFonts w:cs="Calibri"/>
        </w:rPr>
        <w:t xml:space="preserve"> w wózku ze stali nierdzewnej </w:t>
      </w:r>
      <w:r w:rsidR="00A61EB9">
        <w:rPr>
          <w:rFonts w:cs="Calibri"/>
        </w:rPr>
        <w:br/>
      </w:r>
      <w:r w:rsidRPr="0092547D">
        <w:rPr>
          <w:rFonts w:cs="Calibri"/>
        </w:rPr>
        <w:t xml:space="preserve">w wyznaczonym miejscu, przy głównym wejściu do budynku szpitala pod schodami. Podczas kontroli stwierdzono nieprawidłowości w zakresie stanu technicznego </w:t>
      </w:r>
      <w:proofErr w:type="spellStart"/>
      <w:r w:rsidRPr="0092547D">
        <w:rPr>
          <w:rFonts w:cs="Calibri"/>
        </w:rPr>
        <w:t>t.j</w:t>
      </w:r>
      <w:proofErr w:type="spellEnd"/>
      <w:r w:rsidRPr="0092547D">
        <w:rPr>
          <w:rFonts w:cs="Calibri"/>
        </w:rPr>
        <w:t xml:space="preserve">. ubytki tynku i farby na ścianie, ubytki farby na futrynie drzwi wejściowych oraz ciemne naloty w dolnej części ściany po prawej stronie od wejścia do ww. pomieszczenia. Dodatkowo stwierdzono ubytek tynku w suficie w ciągu komunikacyjnym przy głównym wejściu do szpitala. Podczas kontroli zlecono drobne prace remontowe. W trakcie kontroli nieprawidłowości zostały usunięte. </w:t>
      </w:r>
    </w:p>
    <w:p w14:paraId="517F347C" w14:textId="77777777" w:rsidR="00DD7155" w:rsidRPr="006517EA" w:rsidRDefault="00DD7155" w:rsidP="00B95951">
      <w:pPr>
        <w:spacing w:after="120" w:line="276" w:lineRule="auto"/>
        <w:jc w:val="both"/>
      </w:pPr>
    </w:p>
    <w:p w14:paraId="0FFCE3D0" w14:textId="77777777" w:rsidR="00F44221" w:rsidRPr="0082105C" w:rsidRDefault="00F44221" w:rsidP="004E5DDD">
      <w:pPr>
        <w:spacing w:after="57" w:line="276" w:lineRule="auto"/>
        <w:jc w:val="both"/>
        <w:textAlignment w:val="baseline"/>
      </w:pPr>
      <w:r w:rsidRPr="0082105C">
        <w:rPr>
          <w:rFonts w:cs="Calibri"/>
          <w:b/>
          <w:bCs/>
          <w:u w:val="single"/>
        </w:rPr>
        <w:t>Szpital Wojewódzki w Koszalinie Koszalin ul. Chałubińskiego 7</w:t>
      </w:r>
    </w:p>
    <w:p w14:paraId="19F5DE0D" w14:textId="3DCE332E" w:rsidR="00F44221" w:rsidRPr="0082105C" w:rsidRDefault="0082105C" w:rsidP="004E5DDD">
      <w:pPr>
        <w:pStyle w:val="WW-Domylnie"/>
        <w:spacing w:line="276" w:lineRule="auto"/>
        <w:jc w:val="both"/>
        <w:rPr>
          <w:rFonts w:ascii="Calibri" w:hAnsi="Calibri" w:cs="Calibri"/>
          <w:color w:val="auto"/>
        </w:rPr>
      </w:pPr>
      <w:r w:rsidRPr="0082105C">
        <w:rPr>
          <w:rFonts w:ascii="Calibri" w:hAnsi="Calibri" w:cs="Calibri"/>
          <w:color w:val="auto"/>
        </w:rPr>
        <w:tab/>
        <w:t xml:space="preserve">W szpitalu generowane były odpady o kodach: 18 01 02*, 18 01 03*, 18 01 04, 18 01 06*, 18 01 08*,  18 01 09. Postępowanie z odpadami medycznymi  zgodne z opracowanymi </w:t>
      </w:r>
      <w:r w:rsidR="00A61EB9">
        <w:rPr>
          <w:rFonts w:ascii="Calibri" w:hAnsi="Calibri" w:cs="Calibri"/>
          <w:color w:val="auto"/>
        </w:rPr>
        <w:br/>
      </w:r>
      <w:r w:rsidRPr="0082105C">
        <w:rPr>
          <w:rFonts w:ascii="Calibri" w:hAnsi="Calibri" w:cs="Calibri"/>
          <w:color w:val="auto"/>
        </w:rPr>
        <w:t xml:space="preserve">i wdrożonymi procedurami. Powstałe na oddziałach odpady medyczne w miejscach ich wytwarzania gromadzone były w jednorazowych opakowaniach typu BOM i EKO-PAK </w:t>
      </w:r>
      <w:r w:rsidR="00A61EB9">
        <w:rPr>
          <w:rFonts w:ascii="Calibri" w:hAnsi="Calibri" w:cs="Calibri"/>
          <w:color w:val="auto"/>
        </w:rPr>
        <w:br/>
      </w:r>
      <w:r w:rsidRPr="0082105C">
        <w:rPr>
          <w:rFonts w:ascii="Calibri" w:hAnsi="Calibri" w:cs="Calibri"/>
          <w:color w:val="auto"/>
        </w:rPr>
        <w:t xml:space="preserve">w przypadku ostrych końcówek i krawędzi oraz w workach koloru czerwonego w przypadku pozostałych odpadów. Odpady medyczne transportowane były na terenie obiektu przez wyznaczonych pracowników szpitala. Transport odpadów medycznych z oddziałów na terenie </w:t>
      </w:r>
      <w:r w:rsidRPr="0082105C">
        <w:rPr>
          <w:rFonts w:ascii="Calibri" w:hAnsi="Calibri" w:cs="Calibri"/>
          <w:color w:val="auto"/>
        </w:rPr>
        <w:lastRenderedPageBreak/>
        <w:t xml:space="preserve">szpitala odbywał się na wózkach zabezpieczonych w siatkę i plandekę. Odpady medyczne gromadzone były w kontenerze-chłodni ze stali nierdzewnej, ustawionego na utwardzonym podłożu. Kontener chłodnia posiadał zamontowaną wentylację mechaniczną, drzwi zabezpieczone przed dostępem gryzoni (wejście bez progu) oraz elektroniczny termometr. </w:t>
      </w:r>
      <w:r w:rsidR="00A61EB9">
        <w:rPr>
          <w:rFonts w:ascii="Calibri" w:hAnsi="Calibri" w:cs="Calibri"/>
          <w:color w:val="auto"/>
        </w:rPr>
        <w:br/>
      </w:r>
      <w:r w:rsidRPr="0082105C">
        <w:rPr>
          <w:rFonts w:ascii="Calibri" w:hAnsi="Calibri" w:cs="Calibri"/>
          <w:color w:val="auto"/>
        </w:rPr>
        <w:t xml:space="preserve">W kontenerze zamontowano umywalkę z bieżącą wodą doposażoną w środki higieny </w:t>
      </w:r>
      <w:proofErr w:type="spellStart"/>
      <w:r w:rsidRPr="0082105C">
        <w:rPr>
          <w:rFonts w:ascii="Calibri" w:hAnsi="Calibri" w:cs="Calibri"/>
          <w:color w:val="auto"/>
        </w:rPr>
        <w:t>t.j</w:t>
      </w:r>
      <w:proofErr w:type="spellEnd"/>
      <w:r w:rsidRPr="0082105C">
        <w:rPr>
          <w:rFonts w:ascii="Calibri" w:hAnsi="Calibri" w:cs="Calibri"/>
          <w:color w:val="auto"/>
        </w:rPr>
        <w:t xml:space="preserve">. mydło w płynie, ręcznik papierowy, środek do dezynfekcji rąk </w:t>
      </w:r>
      <w:proofErr w:type="spellStart"/>
      <w:r w:rsidRPr="0082105C">
        <w:rPr>
          <w:rFonts w:ascii="Calibri" w:hAnsi="Calibri" w:cs="Calibri"/>
          <w:color w:val="auto"/>
        </w:rPr>
        <w:t>Skinman</w:t>
      </w:r>
      <w:proofErr w:type="spellEnd"/>
      <w:r w:rsidRPr="0082105C">
        <w:rPr>
          <w:rFonts w:ascii="Calibri" w:hAnsi="Calibri" w:cs="Calibri"/>
          <w:color w:val="auto"/>
        </w:rPr>
        <w:t xml:space="preserve"> </w:t>
      </w:r>
      <w:proofErr w:type="spellStart"/>
      <w:r w:rsidRPr="0082105C">
        <w:rPr>
          <w:rFonts w:ascii="Calibri" w:hAnsi="Calibri" w:cs="Calibri"/>
          <w:color w:val="auto"/>
        </w:rPr>
        <w:t>Soft</w:t>
      </w:r>
      <w:proofErr w:type="spellEnd"/>
      <w:r w:rsidRPr="0082105C">
        <w:rPr>
          <w:rFonts w:ascii="Calibri" w:hAnsi="Calibri" w:cs="Calibri"/>
          <w:color w:val="auto"/>
        </w:rPr>
        <w:t xml:space="preserve">. Wywóz odpadów medycznych do spalarni odbywał się codziennie samochodem należącym do szpitala. Po każdorazowym wywozie odpadów medycznych chłodnia była dezynfekowana i myta. Za czystość bieżącą kontenera-chłodni odpowiadało konsorcjum firm Optima </w:t>
      </w:r>
      <w:proofErr w:type="spellStart"/>
      <w:r w:rsidRPr="0082105C">
        <w:rPr>
          <w:rFonts w:ascii="Calibri" w:hAnsi="Calibri" w:cs="Calibri"/>
          <w:color w:val="auto"/>
        </w:rPr>
        <w:t>Cleaning</w:t>
      </w:r>
      <w:proofErr w:type="spellEnd"/>
      <w:r w:rsidRPr="0082105C">
        <w:rPr>
          <w:rFonts w:ascii="Calibri" w:hAnsi="Calibri" w:cs="Calibri"/>
          <w:color w:val="auto"/>
        </w:rPr>
        <w:t xml:space="preserve"> Sp. z o.o. oraz Impel </w:t>
      </w:r>
      <w:proofErr w:type="spellStart"/>
      <w:r w:rsidRPr="0082105C">
        <w:rPr>
          <w:rFonts w:ascii="Calibri" w:hAnsi="Calibri" w:cs="Calibri"/>
          <w:color w:val="auto"/>
        </w:rPr>
        <w:t>Facility</w:t>
      </w:r>
      <w:proofErr w:type="spellEnd"/>
      <w:r w:rsidRPr="0082105C">
        <w:rPr>
          <w:rFonts w:ascii="Calibri" w:hAnsi="Calibri" w:cs="Calibri"/>
          <w:color w:val="auto"/>
        </w:rPr>
        <w:t xml:space="preserve"> Services Sp. z  o.o. z siedzibą we Wrocławiu przy ul. Słonimskiego 1. </w:t>
      </w:r>
      <w:r w:rsidRPr="0082105C">
        <w:rPr>
          <w:rFonts w:ascii="Calibri" w:hAnsi="Calibri" w:cs="Calibri"/>
          <w:bCs/>
          <w:color w:val="auto"/>
        </w:rPr>
        <w:t xml:space="preserve">Do wglądu udostępniono karty przekazania odpadów medycznych potwierdzające ich utylizację. </w:t>
      </w:r>
      <w:r w:rsidRPr="0082105C">
        <w:rPr>
          <w:rFonts w:ascii="Calibri" w:hAnsi="Calibri" w:cs="Calibri"/>
          <w:color w:val="auto"/>
        </w:rPr>
        <w:t xml:space="preserve">Odpady medyczne wywożone były środkiem transportu należącym do konsorcjum firm: Emka S.A. z siedzibą przy ul. Jaktorowskiej 15a, 96-300 Żyrardów oraz </w:t>
      </w:r>
      <w:proofErr w:type="spellStart"/>
      <w:r w:rsidRPr="0082105C">
        <w:rPr>
          <w:rFonts w:ascii="Calibri" w:hAnsi="Calibri" w:cs="Calibri"/>
          <w:color w:val="auto"/>
        </w:rPr>
        <w:t>Eneris</w:t>
      </w:r>
      <w:proofErr w:type="spellEnd"/>
      <w:r w:rsidRPr="0082105C">
        <w:rPr>
          <w:rFonts w:ascii="Calibri" w:hAnsi="Calibri" w:cs="Calibri"/>
          <w:color w:val="auto"/>
        </w:rPr>
        <w:t xml:space="preserve">  </w:t>
      </w:r>
      <w:proofErr w:type="spellStart"/>
      <w:r w:rsidRPr="0082105C">
        <w:rPr>
          <w:rFonts w:ascii="Calibri" w:hAnsi="Calibri" w:cs="Calibri"/>
          <w:color w:val="auto"/>
        </w:rPr>
        <w:t>Proeco</w:t>
      </w:r>
      <w:proofErr w:type="spellEnd"/>
      <w:r w:rsidRPr="0082105C">
        <w:rPr>
          <w:rFonts w:ascii="Calibri" w:hAnsi="Calibri" w:cs="Calibri"/>
          <w:color w:val="auto"/>
        </w:rPr>
        <w:t xml:space="preserve"> Sp. z o. o. </w:t>
      </w:r>
      <w:r w:rsidR="00A61EB9">
        <w:rPr>
          <w:rFonts w:ascii="Calibri" w:hAnsi="Calibri" w:cs="Calibri"/>
          <w:color w:val="auto"/>
        </w:rPr>
        <w:br/>
      </w:r>
      <w:r w:rsidRPr="0082105C">
        <w:rPr>
          <w:rFonts w:ascii="Calibri" w:hAnsi="Calibri" w:cs="Calibri"/>
          <w:color w:val="auto"/>
        </w:rPr>
        <w:t>z siedzibą  przy ul. Wojska Polskiego 65, 85-825 Bydgoszcz, do spalarni w Chojnicach,  z którą obiekt miał podpisaną umowę. Do wglądu okazano ostatnie karty przekazania odpadów medycznych do utylizacji. W trakcie kontroli stwierdzono nieprawidłowości: pęknięta umywalka, ubytek metalowej nawierzchni podłogi przy wejściu do kontenera, brak osłony włącznika światła. Podczas kontroli zamontowano osłonę włącznika światła oraz wymieniono umywalkę na nową. Na stwierdzone nieprawidłowości zostało wszczęte postępowanie administracyjne.</w:t>
      </w:r>
    </w:p>
    <w:p w14:paraId="4A7E269E" w14:textId="77777777" w:rsidR="0082105C" w:rsidRPr="0082105C" w:rsidRDefault="0082105C" w:rsidP="004E5DDD">
      <w:pPr>
        <w:pStyle w:val="WW-Domylnie"/>
        <w:spacing w:line="276" w:lineRule="auto"/>
        <w:jc w:val="both"/>
        <w:rPr>
          <w:color w:val="auto"/>
        </w:rPr>
      </w:pPr>
    </w:p>
    <w:p w14:paraId="08545532" w14:textId="77777777" w:rsidR="00F44221" w:rsidRPr="0082105C" w:rsidRDefault="00F44221" w:rsidP="004E5DDD">
      <w:pPr>
        <w:spacing w:line="276" w:lineRule="auto"/>
        <w:jc w:val="both"/>
      </w:pPr>
      <w:r w:rsidRPr="0082105C">
        <w:rPr>
          <w:rFonts w:cs="Calibri"/>
          <w:b/>
          <w:bCs/>
          <w:u w:val="single"/>
        </w:rPr>
        <w:t>Samodzielny Publiczny Zakład Opieki Zdrowotnej MSWiA w Koszalinie ul. Szpitalna 2</w:t>
      </w:r>
    </w:p>
    <w:p w14:paraId="115E285B" w14:textId="30E50727" w:rsidR="0082105C" w:rsidRPr="0082105C" w:rsidRDefault="0082105C" w:rsidP="004E5DDD">
      <w:pPr>
        <w:spacing w:line="276" w:lineRule="auto"/>
        <w:ind w:firstLine="709"/>
        <w:jc w:val="both"/>
      </w:pPr>
      <w:r w:rsidRPr="0082105C">
        <w:rPr>
          <w:rFonts w:cs="Calibri"/>
        </w:rPr>
        <w:t>W</w:t>
      </w:r>
      <w:r w:rsidRPr="0082105C">
        <w:rPr>
          <w:rFonts w:eastAsia="Arial" w:cs="Calibri"/>
        </w:rPr>
        <w:t xml:space="preserve"> podmiocie była opracowana i wdrożona procedura postępowania z odpadami medycznymi</w:t>
      </w:r>
      <w:r w:rsidRPr="0082105C">
        <w:rPr>
          <w:rFonts w:cs="Calibri"/>
          <w:bCs/>
        </w:rPr>
        <w:t xml:space="preserve"> oraz procedury postępowania z odpadami medycznymi na stanowiskach pracy.</w:t>
      </w:r>
      <w:r w:rsidRPr="0082105C">
        <w:rPr>
          <w:rFonts w:eastAsia="Arial" w:cs="Calibri"/>
        </w:rPr>
        <w:t xml:space="preserve"> </w:t>
      </w:r>
      <w:r w:rsidRPr="0082105C">
        <w:rPr>
          <w:rFonts w:eastAsia="Calibri" w:cs="Calibri"/>
        </w:rPr>
        <w:t xml:space="preserve">Odpady medyczne w miejscach ich wytwarzania gromadzono w jednorazowych opakowaniach typu BOM w przypadku ostrych końcówek i krawędzi oraz w workach koloru czerwonego </w:t>
      </w:r>
      <w:r w:rsidR="00A61EB9">
        <w:rPr>
          <w:rFonts w:eastAsia="Calibri" w:cs="Calibri"/>
        </w:rPr>
        <w:br/>
      </w:r>
      <w:r w:rsidRPr="0082105C">
        <w:rPr>
          <w:rFonts w:eastAsia="Calibri" w:cs="Calibri"/>
        </w:rPr>
        <w:t xml:space="preserve">w przypadku pozostałych odpadów. </w:t>
      </w:r>
      <w:r w:rsidRPr="0082105C">
        <w:rPr>
          <w:rFonts w:cs="Calibri"/>
        </w:rPr>
        <w:t xml:space="preserve">Odpady medyczne wytwarzane były na oddziałach </w:t>
      </w:r>
      <w:r w:rsidR="00A61EB9">
        <w:rPr>
          <w:rFonts w:cs="Calibri"/>
        </w:rPr>
        <w:br/>
      </w:r>
      <w:r w:rsidRPr="0082105C">
        <w:rPr>
          <w:rFonts w:cs="Calibri"/>
        </w:rPr>
        <w:t xml:space="preserve">o kodach 180102, 180103 i 180182 transportowane były do budynku wolnostojącego na terenie szpitala, który przeznaczony był do składowania odpadów medycznych, </w:t>
      </w:r>
      <w:r w:rsidRPr="0082105C">
        <w:rPr>
          <w:rFonts w:eastAsia="Calibri" w:cs="Calibri"/>
        </w:rPr>
        <w:t xml:space="preserve">zgodnie </w:t>
      </w:r>
      <w:r w:rsidR="00A61EB9">
        <w:rPr>
          <w:rFonts w:eastAsia="Calibri" w:cs="Calibri"/>
        </w:rPr>
        <w:br/>
      </w:r>
      <w:r w:rsidRPr="0082105C">
        <w:rPr>
          <w:rFonts w:eastAsia="Calibri" w:cs="Calibri"/>
        </w:rPr>
        <w:t xml:space="preserve">z wewnętrzną instrukcją postępowania z odpadami medycznymi, wózkiem zamykanym przeznaczonym wyłącznie do tego celu. W ww. magazynie </w:t>
      </w:r>
      <w:r w:rsidRPr="0082105C">
        <w:rPr>
          <w:rFonts w:cs="Calibri"/>
        </w:rPr>
        <w:t xml:space="preserve">znajdowała się wbudowana chłodnia z automatycznym pomiarem temperatury. </w:t>
      </w:r>
      <w:r w:rsidRPr="0082105C">
        <w:rPr>
          <w:rFonts w:eastAsia="Calibri" w:cs="Calibri"/>
        </w:rPr>
        <w:t xml:space="preserve">Transportem odpadów medycznych na terenie szpitala zajmowali się wyznaczeni pracownicy ekipy sprzątającej i salowe. </w:t>
      </w:r>
      <w:r w:rsidRPr="0082105C">
        <w:rPr>
          <w:rFonts w:cs="Calibri"/>
        </w:rPr>
        <w:t xml:space="preserve">W chłodni zamontowana była wentylacja mechaniczna. W pomieszczeniu magazynowym na odpady znajdowała się umywalka z ciepłą i zimną wodą, wyposażona w dozownik z mydłem i środkiem do dezynfekcji rąk, </w:t>
      </w:r>
      <w:r w:rsidRPr="0082105C">
        <w:rPr>
          <w:rFonts w:eastAsia="Calibri" w:cs="Calibri"/>
        </w:rPr>
        <w:t xml:space="preserve">środkami ochrony indywidualnej (fartuchy, rękawiczki jednorazowego użytku) </w:t>
      </w:r>
      <w:r w:rsidRPr="0082105C">
        <w:rPr>
          <w:rFonts w:cs="Calibri"/>
        </w:rPr>
        <w:t>oraz ręczniki jednorazowego użytku. Odpady medyczne odbierane i transportowane do utylizacji były przez firmę „</w:t>
      </w:r>
      <w:proofErr w:type="spellStart"/>
      <w:r w:rsidRPr="0082105C">
        <w:rPr>
          <w:rFonts w:cs="Calibri"/>
        </w:rPr>
        <w:t>Medimar</w:t>
      </w:r>
      <w:proofErr w:type="spellEnd"/>
      <w:r w:rsidRPr="0082105C">
        <w:rPr>
          <w:rFonts w:cs="Calibri"/>
        </w:rPr>
        <w:t xml:space="preserve">” Odbiór Odpadów Medycznych Marcin Jóźwiak </w:t>
      </w:r>
      <w:r w:rsidR="00A61EB9">
        <w:rPr>
          <w:rFonts w:cs="Calibri"/>
        </w:rPr>
        <w:br/>
      </w:r>
      <w:r w:rsidRPr="0082105C">
        <w:rPr>
          <w:rFonts w:cs="Calibri"/>
        </w:rPr>
        <w:t xml:space="preserve">w Łeknie 13, </w:t>
      </w:r>
      <w:r w:rsidRPr="0082105C">
        <w:rPr>
          <w:rFonts w:eastAsia="Calibri" w:cs="Calibri"/>
        </w:rPr>
        <w:t>76-037 Będzino</w:t>
      </w:r>
      <w:r w:rsidRPr="0082105C">
        <w:rPr>
          <w:rFonts w:cs="Calibri"/>
        </w:rPr>
        <w:t>.</w:t>
      </w:r>
      <w:r w:rsidRPr="0082105C">
        <w:rPr>
          <w:rFonts w:cs="Calibri"/>
          <w:bCs/>
        </w:rPr>
        <w:t xml:space="preserve"> Do wglądu udostępniono karty przekazania odpadów medycznych potwierdzające ich odbiór i utylizację oraz </w:t>
      </w:r>
      <w:r w:rsidRPr="0082105C">
        <w:rPr>
          <w:rFonts w:eastAsia="Calibri" w:cs="Calibri"/>
        </w:rPr>
        <w:t xml:space="preserve">protokół zabezpieczenia produktów leczniczych podrobionych, zepsutych, sfałszowanych lub którym upłynął termin ważności </w:t>
      </w:r>
      <w:r w:rsidRPr="0082105C">
        <w:rPr>
          <w:rFonts w:eastAsia="Calibri" w:cs="Calibri"/>
        </w:rPr>
        <w:lastRenderedPageBreak/>
        <w:t>zawierających środki odurzające, substancje psychotropowe i prekursory kategorii 1 oraz protokół unieszkodliwienia substancji psychotropowych i środków odurzających przez Samodzielny Publiczny Zespół Zakładów Opieki Zdrowotnej w Gryficach przy ul. Niechorskiej 27, 72-300 Gryfice</w:t>
      </w:r>
      <w:r w:rsidRPr="0082105C">
        <w:rPr>
          <w:rFonts w:cs="Calibri"/>
          <w:bCs/>
        </w:rPr>
        <w:t xml:space="preserve">. </w:t>
      </w:r>
      <w:r w:rsidRPr="0082105C">
        <w:rPr>
          <w:rFonts w:cs="Calibri"/>
        </w:rPr>
        <w:t xml:space="preserve">Odpady medyczne w pojemnikach typu BOM składowane były na podestach z tworzywa sztucznego o powierzchniach gładkich i zmywalnych odpornych na działanie środków dezynfekcyjnych, a </w:t>
      </w:r>
      <w:r w:rsidRPr="0082105C">
        <w:rPr>
          <w:rFonts w:eastAsia="Arial" w:cs="Calibri"/>
        </w:rPr>
        <w:t xml:space="preserve">odpady medyczne w </w:t>
      </w:r>
      <w:r w:rsidRPr="0082105C">
        <w:rPr>
          <w:rFonts w:cs="Calibri"/>
        </w:rPr>
        <w:t xml:space="preserve">workach koloru czerwonego składowane były w dwóch pojemnikach o poj. 1100l. Odpady medyczne były ważone przy odbiorze odpadów do utylizacji. Wózki myte i dezynfekowane były w wydzielonym pomieszczeniu, które znajdowało się w części podpiwniczonej. Ponadto czyszczeniem pojemników zajmowała się firma zajmująca się odbiorem odpadów medycznych. </w:t>
      </w:r>
      <w:r w:rsidR="00A61EB9">
        <w:rPr>
          <w:rFonts w:cs="Calibri"/>
        </w:rPr>
        <w:br/>
      </w:r>
      <w:r w:rsidRPr="0082105C">
        <w:rPr>
          <w:rFonts w:cs="Calibri"/>
        </w:rPr>
        <w:t xml:space="preserve">W przedsionku chłodni w budynku przeznaczonym do magazynowania odpadów medycznych stwierdzono nieprawidłowości w zakresie stanu technicznego: ciemne naloty na silikonach przy podłodze, ciemne naloty na fugach przy płytkach ściennych i podłogowych,  ciemne naloty na drewnianej konstrukcji biurka, gdzie składowane są m. in. środki ochrony indywidualnej oraz ciemne naloty na suficie przy otworze wentylacyjnym. W trakcie kontroli rozpoczęto prace remontowe w przedsionku chłodni w budynku przeznaczonym do magazynowania odpadów medycznych. Na fugi przy płytkach ściennych i podłogowych, silikony przy podłodze oraz powierzchnię sufitu przy otworze wentylacyjnym został zastosowany środek o działaniu grzybobójczym Q-Pleśń firmy SIME-PLAST w celu usunięcia ciemnych nalotów. Biurko o konstrukcji drewnianej w pomieszczeniu zostało wymienione na nowe, o konstrukcji metalowo-szklanej, wolne od ciemnych nalotów. Nieprawidłowości usunięto w podczas trwania czynności kontrolnych. </w:t>
      </w:r>
    </w:p>
    <w:p w14:paraId="2654AACC" w14:textId="77777777" w:rsidR="00F44221" w:rsidRPr="00FA06A0" w:rsidRDefault="00F44221" w:rsidP="004E5DDD">
      <w:pPr>
        <w:spacing w:line="276" w:lineRule="auto"/>
        <w:ind w:firstLine="709"/>
        <w:jc w:val="both"/>
        <w:textAlignment w:val="baseline"/>
        <w:rPr>
          <w:rFonts w:cs="Calibri"/>
          <w:b/>
          <w:color w:val="FF0000"/>
          <w:u w:val="single"/>
        </w:rPr>
      </w:pPr>
    </w:p>
    <w:p w14:paraId="192928EE" w14:textId="77777777" w:rsidR="00F44221" w:rsidRPr="0082105C" w:rsidRDefault="00F44221" w:rsidP="004E5DDD">
      <w:pPr>
        <w:spacing w:line="276" w:lineRule="auto"/>
        <w:jc w:val="both"/>
      </w:pPr>
      <w:r w:rsidRPr="0082105C">
        <w:rPr>
          <w:rFonts w:eastAsia="SimSun" w:cs="Calibri"/>
          <w:b/>
          <w:u w:val="single"/>
          <w:lang w:bidi="hi-IN"/>
        </w:rPr>
        <w:t xml:space="preserve">NZOZ UROMED </w:t>
      </w:r>
      <w:r w:rsidRPr="0082105C">
        <w:rPr>
          <w:rFonts w:cs="Calibri"/>
          <w:b/>
          <w:u w:val="single"/>
        </w:rPr>
        <w:t xml:space="preserve">ul. B. Głowackiego 7, </w:t>
      </w:r>
      <w:r w:rsidRPr="0082105C">
        <w:rPr>
          <w:rFonts w:eastAsia="SimSun" w:cs="Calibri"/>
          <w:b/>
          <w:u w:val="single"/>
          <w:lang w:bidi="hi-IN"/>
        </w:rPr>
        <w:t>75-402 Koszalin</w:t>
      </w:r>
    </w:p>
    <w:p w14:paraId="7C1C7009" w14:textId="5D50216F" w:rsidR="005F5D9C" w:rsidRPr="005F5D9C" w:rsidRDefault="005F5D9C" w:rsidP="004E5DDD">
      <w:pPr>
        <w:spacing w:line="276" w:lineRule="auto"/>
        <w:ind w:firstLine="709"/>
        <w:jc w:val="both"/>
        <w:textAlignment w:val="baseline"/>
      </w:pPr>
      <w:r w:rsidRPr="005F5D9C">
        <w:rPr>
          <w:rFonts w:cs="Calibri"/>
          <w:bCs/>
        </w:rPr>
        <w:t xml:space="preserve">Odpady niebezpieczne o kodzie </w:t>
      </w:r>
      <w:r w:rsidRPr="005F5D9C">
        <w:rPr>
          <w:rFonts w:cs="Calibri"/>
        </w:rPr>
        <w:t>(głównie o kodzie 180103)</w:t>
      </w:r>
      <w:r w:rsidRPr="005F5D9C">
        <w:rPr>
          <w:rFonts w:cs="Calibri"/>
          <w:bCs/>
        </w:rPr>
        <w:t xml:space="preserve">, </w:t>
      </w:r>
      <w:r w:rsidRPr="005F5D9C">
        <w:rPr>
          <w:rFonts w:cs="Calibri"/>
        </w:rPr>
        <w:t xml:space="preserve">do czasu ich odbioru, przechowywane były w dwóch urządzeniach chłodniczych w wydzielonym pomieszczeniu zlokalizowanym w części podpiwniczonej budynku. Pomieszczenie </w:t>
      </w:r>
      <w:r w:rsidRPr="005F5D9C">
        <w:rPr>
          <w:rFonts w:cs="Calibri"/>
          <w:bCs/>
        </w:rPr>
        <w:t xml:space="preserve">posiadało stanowisko do mycia rąk, wyposażone w umywalkę z bieżącą ciepłą i zimną wodą oraz środki higieny (mydło w płynie, środek do dezynfekcji rąk, ręcznik papierowy). Ściany i podłoga o powierzaniach zmywalnych odpornych na działanie środków do dezynfekcji. Każdorazowo  po wywozie odpadów pomieszczenie było dezynfekowane. Nie stwierdzono, zastrzeżeń do stanu sanitarno- technicznego i higienicznego lodówek. Segregacja odpadów prowadzona była </w:t>
      </w:r>
      <w:r w:rsidR="00A61EB9">
        <w:rPr>
          <w:rFonts w:cs="Calibri"/>
          <w:bCs/>
        </w:rPr>
        <w:br/>
      </w:r>
      <w:r w:rsidRPr="005F5D9C">
        <w:rPr>
          <w:rFonts w:cs="Calibri"/>
          <w:bCs/>
        </w:rPr>
        <w:t xml:space="preserve">w miejscu ich powstawania, poprzez umieszczanie ich w specjalnych pojemnikach typu BOM, EKOPAK. Pojemniki jednorazowego użytku na odpady medyczne po napełnieniu do 2/3 objętości zamykano, pakowano w worki koloru czerwonego oznakowanego, następnie  transportowano w pojemniku zamykanym do pomieszczenia z lodówkami. Odpady niebezpieczne odbierała firma specjalistyczna </w:t>
      </w:r>
      <w:proofErr w:type="spellStart"/>
      <w:r w:rsidRPr="005F5D9C">
        <w:rPr>
          <w:rFonts w:cs="Calibri"/>
        </w:rPr>
        <w:t>Medimar</w:t>
      </w:r>
      <w:proofErr w:type="spellEnd"/>
      <w:r w:rsidRPr="005F5D9C">
        <w:rPr>
          <w:rFonts w:cs="Calibri"/>
        </w:rPr>
        <w:t xml:space="preserve"> Marcin Jóźwiak Łekno 13, 76-037 Będzino</w:t>
      </w:r>
      <w:r w:rsidRPr="005F5D9C">
        <w:rPr>
          <w:rFonts w:cs="Calibri"/>
          <w:bCs/>
        </w:rPr>
        <w:t xml:space="preserve"> własnym i przystosowanym środkiem transportu na podstawie podpisanej umowy</w:t>
      </w:r>
      <w:r w:rsidRPr="005F5D9C">
        <w:rPr>
          <w:rFonts w:cs="Calibri"/>
        </w:rPr>
        <w:t xml:space="preserve"> na odbiór transport i unieszkodliwianie odpadów. </w:t>
      </w:r>
      <w:r w:rsidRPr="005F5D9C">
        <w:rPr>
          <w:rFonts w:cs="Calibri"/>
          <w:bCs/>
        </w:rPr>
        <w:t xml:space="preserve">Do mycia wózków szpitalnych wydzielono pomieszczenie z doprowadzoną ciepłą i zimną wodą. Nie stwierdzono, zastrzeżeń do stanu sanitarno-technicznego tych pomieszczeń. Szpital posiadał opracowaną instrukcję </w:t>
      </w:r>
      <w:r w:rsidRPr="005F5D9C">
        <w:rPr>
          <w:rFonts w:cs="Calibri"/>
          <w:bCs/>
        </w:rPr>
        <w:lastRenderedPageBreak/>
        <w:t xml:space="preserve">postępowania z odpadami oraz procedury postępowania z opadami na stanowiskach pracy. Do wglądu udostępnione były karty przekazania odpadów medycznych potwierdzające ich odbiór i utylizację. </w:t>
      </w:r>
      <w:r w:rsidRPr="005F5D9C">
        <w:rPr>
          <w:rFonts w:cs="Calibri"/>
        </w:rPr>
        <w:t>Postępowanie z odpadami medycznymi jest zgodne z wdrożonymi procedurami</w:t>
      </w:r>
      <w:r>
        <w:rPr>
          <w:rFonts w:cs="Calibri"/>
        </w:rPr>
        <w:t>.</w:t>
      </w:r>
    </w:p>
    <w:p w14:paraId="28F550FE" w14:textId="77777777" w:rsidR="00F44221" w:rsidRPr="00FA06A0" w:rsidRDefault="00F44221" w:rsidP="004E5DDD">
      <w:pPr>
        <w:spacing w:line="276" w:lineRule="auto"/>
        <w:jc w:val="both"/>
        <w:rPr>
          <w:rFonts w:cs="Calibri"/>
          <w:b/>
          <w:bCs/>
          <w:color w:val="FF0000"/>
        </w:rPr>
      </w:pPr>
    </w:p>
    <w:p w14:paraId="5EE3FFEB" w14:textId="77777777" w:rsidR="00F1360B" w:rsidRDefault="00F44221" w:rsidP="004E5DDD">
      <w:pPr>
        <w:spacing w:line="276" w:lineRule="auto"/>
        <w:jc w:val="both"/>
        <w:rPr>
          <w:rFonts w:eastAsia="SimSun" w:cs="Calibri"/>
          <w:bCs/>
          <w:lang w:bidi="hi-IN"/>
        </w:rPr>
      </w:pPr>
      <w:r w:rsidRPr="00A06656">
        <w:rPr>
          <w:rFonts w:eastAsia="SimSun" w:cs="Calibri"/>
          <w:b/>
          <w:u w:val="single"/>
          <w:lang w:bidi="hi-IN"/>
        </w:rPr>
        <w:t>Affidea Onkoterapia Międzynarodowe Centrum Onkologii w Koszalinie ul.  Chałubińskiego 7, 75-581 Koszalin</w:t>
      </w:r>
      <w:r w:rsidRPr="00A06656">
        <w:rPr>
          <w:rFonts w:eastAsia="SimSun" w:cs="Calibri"/>
          <w:bCs/>
          <w:lang w:bidi="hi-IN"/>
        </w:rPr>
        <w:t xml:space="preserve"> </w:t>
      </w:r>
    </w:p>
    <w:p w14:paraId="0037395E" w14:textId="6BDDD04E" w:rsidR="00F44221" w:rsidRPr="00A06656" w:rsidRDefault="00F1360B" w:rsidP="00F1360B">
      <w:pPr>
        <w:spacing w:line="276" w:lineRule="auto"/>
        <w:ind w:firstLine="709"/>
        <w:jc w:val="both"/>
      </w:pPr>
      <w:r w:rsidRPr="00F1360B">
        <w:rPr>
          <w:rFonts w:eastAsia="SimSun" w:cs="Calibri"/>
          <w:lang w:bidi="hi-IN"/>
        </w:rPr>
        <w:t>W roku 2024 w obiekcie</w:t>
      </w:r>
      <w:r w:rsidRPr="00F1360B">
        <w:rPr>
          <w:rFonts w:eastAsia="SimSun" w:cs="Calibri"/>
          <w:b/>
          <w:bCs/>
          <w:lang w:bidi="hi-IN"/>
        </w:rPr>
        <w:t xml:space="preserve"> </w:t>
      </w:r>
      <w:r w:rsidR="00F44221" w:rsidRPr="00A06656">
        <w:rPr>
          <w:rFonts w:eastAsia="SimSun" w:cs="Calibri"/>
          <w:bCs/>
          <w:lang w:bidi="hi-IN"/>
        </w:rPr>
        <w:t>przeprowadzono kontrolę sprawdzającą podczas której stwierdzono wykonanie obowiązków nałożonych decyzją administracyjną nr 883/2023 z dnia 23.11.2023r. tj. zapewniono umywalkę mobilną z dostępem do ciepłej i ziemnej wody przy kontenerze chłodni przeznaczonej do składowana odpadów medycznych niebezpiecznych, zamontowano podajnik z ręcznikiem jednorazowym oraz dozownik na mydło w kontenerze do magazynowania odpadów medycznych niebezpiecznych.</w:t>
      </w:r>
    </w:p>
    <w:p w14:paraId="5DEA6CF3" w14:textId="70759867" w:rsidR="00C13186" w:rsidRPr="00A06656" w:rsidRDefault="00C13186" w:rsidP="00B95951">
      <w:pPr>
        <w:pStyle w:val="Nagwek1"/>
      </w:pPr>
      <w:bookmarkStart w:id="50" w:name="_Toc191885331"/>
      <w:r w:rsidRPr="00A06656">
        <w:t>III.</w:t>
      </w:r>
      <w:r w:rsidR="00952D2E" w:rsidRPr="00A06656">
        <w:t xml:space="preserve"> </w:t>
      </w:r>
      <w:r w:rsidRPr="00A06656">
        <w:t>Higiena żywności, żywienia i przedmiotów użytku</w:t>
      </w:r>
      <w:bookmarkEnd w:id="50"/>
    </w:p>
    <w:p w14:paraId="05627E9F" w14:textId="2DE21D1C" w:rsidR="00ED25BE" w:rsidRPr="00FA06A0" w:rsidRDefault="00F51112" w:rsidP="00B95951">
      <w:pPr>
        <w:pStyle w:val="Nagwek3"/>
        <w:rPr>
          <w:lang w:eastAsia="pl-PL"/>
        </w:rPr>
      </w:pPr>
      <w:bookmarkStart w:id="51" w:name="_Toc191885332"/>
      <w:r w:rsidRPr="00FA06A0">
        <w:rPr>
          <w:lang w:eastAsia="pl-PL"/>
        </w:rPr>
        <w:t xml:space="preserve">1. </w:t>
      </w:r>
      <w:r w:rsidR="00ED25BE" w:rsidRPr="00FA06A0">
        <w:rPr>
          <w:lang w:eastAsia="pl-PL"/>
        </w:rPr>
        <w:t>Stan sanitarny nadzorowanych obiektów</w:t>
      </w:r>
      <w:bookmarkEnd w:id="51"/>
    </w:p>
    <w:p w14:paraId="59113D34" w14:textId="77777777" w:rsidR="00854D53" w:rsidRDefault="00854D53" w:rsidP="006517EA">
      <w:pPr>
        <w:pStyle w:val="Akapitzlist"/>
        <w:spacing w:after="120" w:line="276" w:lineRule="auto"/>
        <w:ind w:left="0" w:firstLine="567"/>
        <w:jc w:val="both"/>
        <w:rPr>
          <w:rFonts w:eastAsia="Calibri" w:cs="Calibri"/>
          <w:szCs w:val="24"/>
          <w:lang w:eastAsia="en-US"/>
        </w:rPr>
      </w:pPr>
      <w:r w:rsidRPr="00854D53">
        <w:rPr>
          <w:rFonts w:eastAsia="Calibri" w:cs="Calibri"/>
          <w:szCs w:val="24"/>
          <w:lang w:eastAsia="en-US"/>
        </w:rPr>
        <w:t xml:space="preserve">Pod nadzorem Państwowego Powiatowego Inspektora Sanitarnego w Koszalinie znajdowały się łącznie 3682 obiekty. W 2024r. przeprowadzono ogółem 1319 kontroli sanitarnych, w tym 366 kontroli sprawdzających. Zatwierdzono 207 zakładów, w tym warunkowo zatwierdzono dwa zakłady. </w:t>
      </w:r>
    </w:p>
    <w:p w14:paraId="4AA6A2E5" w14:textId="77777777" w:rsidR="00854D53" w:rsidRDefault="00854D53" w:rsidP="006517EA">
      <w:pPr>
        <w:pStyle w:val="Akapitzlist"/>
        <w:spacing w:after="120" w:line="276" w:lineRule="auto"/>
        <w:ind w:left="0" w:firstLine="567"/>
        <w:jc w:val="both"/>
        <w:rPr>
          <w:rFonts w:eastAsia="Calibri" w:cs="Calibri"/>
          <w:szCs w:val="24"/>
          <w:lang w:eastAsia="en-US"/>
        </w:rPr>
      </w:pPr>
      <w:r w:rsidRPr="00854D53">
        <w:rPr>
          <w:rFonts w:eastAsia="Calibri" w:cs="Calibri"/>
          <w:szCs w:val="24"/>
          <w:lang w:eastAsia="en-US"/>
        </w:rPr>
        <w:t xml:space="preserve">Wydano łącznie 131 decyzji administracyjnych dotyczących poprawy stanu sanitarno-technicznego. Wydano </w:t>
      </w:r>
      <w:r>
        <w:rPr>
          <w:rFonts w:eastAsia="Calibri" w:cs="Calibri"/>
          <w:szCs w:val="24"/>
          <w:lang w:eastAsia="en-US"/>
        </w:rPr>
        <w:t>dwie</w:t>
      </w:r>
      <w:r w:rsidRPr="00854D53">
        <w:rPr>
          <w:rFonts w:eastAsia="Calibri" w:cs="Calibri"/>
          <w:szCs w:val="24"/>
          <w:lang w:eastAsia="en-US"/>
        </w:rPr>
        <w:t xml:space="preserve"> decyzje dotyczące unieruchomienia części zakładu oraz </w:t>
      </w:r>
      <w:r>
        <w:rPr>
          <w:rFonts w:eastAsia="Calibri" w:cs="Calibri"/>
          <w:szCs w:val="24"/>
          <w:lang w:eastAsia="en-US"/>
        </w:rPr>
        <w:t>sześć</w:t>
      </w:r>
      <w:r w:rsidRPr="00854D53">
        <w:rPr>
          <w:rFonts w:eastAsia="Calibri" w:cs="Calibri"/>
          <w:szCs w:val="24"/>
          <w:lang w:eastAsia="en-US"/>
        </w:rPr>
        <w:t xml:space="preserve"> decyzji zakazujących wprowadzania do obrotu lub wykorzystania do produkcji środków spożywczych</w:t>
      </w:r>
      <w:r w:rsidRPr="00854D53">
        <w:rPr>
          <w:rFonts w:eastAsia="Calibri" w:cs="Calibri"/>
          <w:color w:val="2E74B5"/>
          <w:szCs w:val="24"/>
          <w:lang w:eastAsia="en-US"/>
        </w:rPr>
        <w:t xml:space="preserve">. </w:t>
      </w:r>
      <w:r w:rsidRPr="00854D53">
        <w:rPr>
          <w:rFonts w:eastAsia="Calibri" w:cs="Calibri"/>
          <w:szCs w:val="24"/>
          <w:lang w:eastAsia="en-US"/>
        </w:rPr>
        <w:t xml:space="preserve">W związku ze stwierdzonymi uchybieniami nałożono 214 mandatów karnych na łączną kwotę 56500 zł.  </w:t>
      </w:r>
    </w:p>
    <w:p w14:paraId="3557EFC5" w14:textId="77777777" w:rsidR="00854D53" w:rsidRDefault="00854D53" w:rsidP="006517EA">
      <w:pPr>
        <w:pStyle w:val="Akapitzlist"/>
        <w:spacing w:after="120" w:line="276" w:lineRule="auto"/>
        <w:ind w:left="0" w:firstLine="567"/>
        <w:jc w:val="both"/>
        <w:rPr>
          <w:rFonts w:eastAsia="Calibri" w:cs="Calibri"/>
          <w:szCs w:val="24"/>
          <w:lang w:eastAsia="en-US"/>
        </w:rPr>
      </w:pPr>
      <w:r w:rsidRPr="00854D53">
        <w:rPr>
          <w:rFonts w:eastAsia="Calibri" w:cs="Calibri"/>
          <w:szCs w:val="24"/>
          <w:lang w:eastAsia="en-US"/>
        </w:rPr>
        <w:t xml:space="preserve">W 2024 roku skierowano jeden wniosek do Sądu. Do Powiatowej Stacji Sanitarno-Epidemiologicznej w Koszalinie płynęło 166 interwencji konsumentów, z czego w wyniku przeprowadzonych kontroli sanitarnych potwierdzono zasadność 80 interwencji. </w:t>
      </w:r>
    </w:p>
    <w:p w14:paraId="40A5633A" w14:textId="47A23855" w:rsidR="00854D53" w:rsidRPr="00854D53" w:rsidRDefault="00854D53" w:rsidP="006517EA">
      <w:pPr>
        <w:pStyle w:val="Akapitzlist"/>
        <w:spacing w:after="120" w:line="276" w:lineRule="auto"/>
        <w:ind w:left="0" w:firstLine="567"/>
        <w:jc w:val="both"/>
        <w:rPr>
          <w:rFonts w:eastAsia="Calibri" w:cs="Calibri"/>
          <w:szCs w:val="24"/>
          <w:lang w:eastAsia="en-US"/>
        </w:rPr>
      </w:pPr>
      <w:r w:rsidRPr="00854D53">
        <w:rPr>
          <w:rFonts w:eastAsia="Calibri" w:cs="Calibri"/>
          <w:szCs w:val="24"/>
          <w:lang w:eastAsia="en-US"/>
        </w:rPr>
        <w:t>W 2024r. w ramach urzędowej kontroli i monitoringu żywności zbadano ogółem 394 próbki, zakwestionowano 21 próbek.</w:t>
      </w:r>
    </w:p>
    <w:p w14:paraId="512F4EE2" w14:textId="77777777" w:rsidR="00F36264" w:rsidRPr="00854D53" w:rsidRDefault="00F36264" w:rsidP="004E5DDD">
      <w:pPr>
        <w:spacing w:line="276" w:lineRule="auto"/>
        <w:jc w:val="both"/>
        <w:rPr>
          <w:rFonts w:ascii="Aptos" w:hAnsi="Aptos" w:cs="Aptos"/>
          <w:szCs w:val="24"/>
          <w:lang w:eastAsia="en-US"/>
        </w:rPr>
      </w:pPr>
    </w:p>
    <w:p w14:paraId="23F4E822" w14:textId="3719F052" w:rsidR="00ED25BE" w:rsidRPr="00854D53" w:rsidRDefault="008E67B9" w:rsidP="00B95951">
      <w:pPr>
        <w:pStyle w:val="Nagwek4"/>
        <w:rPr>
          <w:lang w:eastAsia="en-US"/>
        </w:rPr>
      </w:pPr>
      <w:bookmarkStart w:id="52" w:name="_Toc191885333"/>
      <w:r w:rsidRPr="00854D53">
        <w:rPr>
          <w:lang w:eastAsia="en-US"/>
        </w:rPr>
        <w:t xml:space="preserve">1.1 </w:t>
      </w:r>
      <w:r w:rsidR="00ED25BE" w:rsidRPr="00854D53">
        <w:rPr>
          <w:lang w:eastAsia="en-US"/>
        </w:rPr>
        <w:t>Zakłady produkcji żywności</w:t>
      </w:r>
      <w:bookmarkEnd w:id="52"/>
    </w:p>
    <w:p w14:paraId="7802F222" w14:textId="4876E7AE" w:rsidR="001542C7" w:rsidRPr="001542C7" w:rsidRDefault="001542C7" w:rsidP="004E5DDD">
      <w:pPr>
        <w:spacing w:after="120" w:line="276" w:lineRule="auto"/>
        <w:ind w:firstLine="567"/>
        <w:jc w:val="both"/>
        <w:rPr>
          <w:rFonts w:eastAsia="Calibri" w:cs="Calibri"/>
          <w:color w:val="2E74B5"/>
          <w:szCs w:val="24"/>
          <w:lang w:eastAsia="en-US"/>
        </w:rPr>
      </w:pPr>
      <w:r w:rsidRPr="001542C7">
        <w:rPr>
          <w:rFonts w:eastAsia="Calibri" w:cs="Calibri"/>
          <w:szCs w:val="24"/>
          <w:lang w:eastAsia="en-US"/>
        </w:rPr>
        <w:t>W 2024r. pod nadzorem znajdowało się 212 zakładów produkcji żywności. Ponad połowę zakładów zaliczanych do tej grupy obiektów stanowiły wytwórnie lodów z automatu działające wyłącznie w sezonie letnim. Pozostałe zakłady produkcyjne to m. in. wytwórnie lodów (przemysłowych, rzemieślniczych), piekarnie, ciastkarnie, wytwórnie wyrobów cukierniczych, zakłady garmażeryjne, kwaszarnie kapusty, zakład konfekcjonowania grzybów suszonych, wytwórnie suplementów diety, browar, przedsiębiorstwo przemysłu zbożowo-młynarskiego, palarnia kawy, wytwórnia popcornu i waty cukrowej, tłocznia oleju</w:t>
      </w:r>
      <w:r w:rsidRPr="001542C7">
        <w:rPr>
          <w:rFonts w:eastAsia="Calibri" w:cs="Calibri"/>
          <w:color w:val="2E74B5"/>
          <w:szCs w:val="24"/>
          <w:lang w:eastAsia="en-US"/>
        </w:rPr>
        <w:t xml:space="preserve">. </w:t>
      </w:r>
    </w:p>
    <w:p w14:paraId="739A6C75" w14:textId="77777777" w:rsidR="001542C7" w:rsidRDefault="001542C7" w:rsidP="004E5DDD">
      <w:pPr>
        <w:spacing w:line="276" w:lineRule="auto"/>
        <w:ind w:firstLine="567"/>
        <w:jc w:val="both"/>
        <w:rPr>
          <w:rFonts w:eastAsia="Calibri" w:cs="Calibri"/>
          <w:color w:val="2E74B5"/>
          <w:szCs w:val="24"/>
          <w:lang w:eastAsia="en-US"/>
        </w:rPr>
      </w:pPr>
      <w:r w:rsidRPr="001542C7">
        <w:rPr>
          <w:rFonts w:eastAsia="Calibri" w:cs="Calibri"/>
          <w:szCs w:val="24"/>
          <w:lang w:eastAsia="en-US"/>
        </w:rPr>
        <w:lastRenderedPageBreak/>
        <w:t>W 2024r. wydano 19 decyzji zatwierdzających zakłady produkcyjne.</w:t>
      </w:r>
      <w:r>
        <w:rPr>
          <w:rFonts w:eastAsia="Calibri" w:cs="Calibri"/>
          <w:color w:val="2E74B5"/>
          <w:szCs w:val="24"/>
          <w:lang w:eastAsia="en-US"/>
        </w:rPr>
        <w:t xml:space="preserve"> </w:t>
      </w:r>
      <w:r w:rsidRPr="001542C7">
        <w:rPr>
          <w:rFonts w:eastAsia="Calibri" w:cs="Calibri"/>
          <w:szCs w:val="24"/>
          <w:lang w:eastAsia="en-US"/>
        </w:rPr>
        <w:t>Przeprowadzono 185 kontroli i rekontroli, w tym 55 kontroli granicznych związanych z odprawami towarów.</w:t>
      </w:r>
      <w:r>
        <w:rPr>
          <w:rFonts w:eastAsia="Calibri" w:cs="Calibri"/>
          <w:color w:val="2E74B5"/>
          <w:szCs w:val="24"/>
          <w:lang w:eastAsia="en-US"/>
        </w:rPr>
        <w:t xml:space="preserve"> </w:t>
      </w:r>
      <w:r w:rsidRPr="001542C7">
        <w:rPr>
          <w:rFonts w:eastAsia="Calibri" w:cs="Calibri"/>
          <w:szCs w:val="24"/>
          <w:lang w:eastAsia="en-US"/>
        </w:rPr>
        <w:t xml:space="preserve">Wydano 12 decyzji na poprawę stanu sanitarno-higienicznego, którymi egzekwowano poprawę stanu technicznego pomieszczeń zakładów produkcyjnych, ich wyposażenia, w tym sprzętu produkcyjnego. W trzech przypadkach decyzjami przedłużono termin wykonania nałożonych obowiązków. </w:t>
      </w:r>
      <w:r>
        <w:rPr>
          <w:rFonts w:eastAsia="Calibri" w:cs="Calibri"/>
          <w:szCs w:val="24"/>
          <w:lang w:eastAsia="en-US"/>
        </w:rPr>
        <w:t>Siedem</w:t>
      </w:r>
      <w:r w:rsidRPr="001542C7">
        <w:rPr>
          <w:rFonts w:eastAsia="Calibri" w:cs="Calibri"/>
          <w:szCs w:val="24"/>
          <w:lang w:eastAsia="en-US"/>
        </w:rPr>
        <w:t xml:space="preserve"> decyzji wydano w związku z koniecznością umorzenia postępowania administracyjnego po wycofaniu wniosków przez przedsiębiorców lub z uwagi na wcześniejsze usunięcie stwierdzonych nieprawidłowości.</w:t>
      </w:r>
    </w:p>
    <w:p w14:paraId="67DCD99B" w14:textId="297E76A5" w:rsidR="001542C7" w:rsidRPr="001542C7" w:rsidRDefault="001542C7" w:rsidP="004E5DDD">
      <w:pPr>
        <w:spacing w:after="120" w:line="276" w:lineRule="auto"/>
        <w:ind w:firstLine="567"/>
        <w:jc w:val="both"/>
        <w:rPr>
          <w:rFonts w:eastAsia="Calibri" w:cs="Calibri"/>
          <w:color w:val="2E74B5"/>
          <w:szCs w:val="24"/>
          <w:lang w:eastAsia="en-US"/>
        </w:rPr>
      </w:pPr>
      <w:r w:rsidRPr="001542C7">
        <w:rPr>
          <w:rFonts w:eastAsia="Calibri" w:cs="Calibri"/>
          <w:szCs w:val="24"/>
          <w:lang w:eastAsia="en-US"/>
        </w:rPr>
        <w:t>Wydano jedną decyzję dotyczącą unieruchomienia części zakładu z rygorem natychmiastowej wykonalności. Nakazano wyłączenie z użytkowania urządzenia wykorzystanego do produkcji lodów z automatu, w których w wyniku badań laboratoryjnych, stwierdzono zanieczyszczenie bakteriami Enterobacteriaceae. W ww. decyzji nakazano również przedsiębiorcy przeprowadzenie zabiegów mycia i dezynfekcji urządzenia oraz potwierdzenie ich skuteczności wynikiem badań laboratoryjnych. Ponadto zobowiązano właściciela zakładu do przeprowadzenia analizy procedur kontroli wewnętrznej ze szczególnym uwzględnieniem procesów mycia i dezynfekcji. Obowiązki decyzji zostały wyegzekwowane, działalność zakładu została wznowiona po przedłożeniu prawidłowych wyników badań mikrobiologicznych lodów z przeprowadzonej produkcji próbnej.</w:t>
      </w:r>
    </w:p>
    <w:p w14:paraId="1E9508FF" w14:textId="77777777" w:rsidR="001542C7" w:rsidRPr="001542C7" w:rsidRDefault="001542C7" w:rsidP="004E5DDD">
      <w:pPr>
        <w:spacing w:after="120" w:line="276" w:lineRule="auto"/>
        <w:ind w:firstLine="567"/>
        <w:jc w:val="both"/>
        <w:rPr>
          <w:rFonts w:eastAsia="Calibri" w:cs="Calibri"/>
          <w:szCs w:val="24"/>
          <w:lang w:eastAsia="en-US"/>
        </w:rPr>
      </w:pPr>
      <w:r w:rsidRPr="001542C7">
        <w:rPr>
          <w:rFonts w:eastAsia="Calibri" w:cs="Calibri"/>
          <w:szCs w:val="24"/>
          <w:lang w:eastAsia="en-US"/>
        </w:rPr>
        <w:t xml:space="preserve">Ponadto wydano dwie decyzje nakazujące usunąć z obrotu partie grzybów suszonych, </w:t>
      </w:r>
      <w:r w:rsidRPr="001542C7">
        <w:rPr>
          <w:rFonts w:eastAsia="Calibri" w:cs="Calibri"/>
          <w:szCs w:val="24"/>
          <w:lang w:eastAsia="en-US"/>
        </w:rPr>
        <w:br/>
        <w:t>w których stwierdzono przekroczenie dopuszczalnego poziomu zaczerwienia, zawyżoną wilgotność, a także obecność owocników z oznakami pleśni.</w:t>
      </w:r>
      <w:r w:rsidRPr="001542C7">
        <w:rPr>
          <w:rFonts w:eastAsia="Calibri"/>
          <w:sz w:val="22"/>
          <w:szCs w:val="22"/>
          <w:lang w:eastAsia="en-US"/>
        </w:rPr>
        <w:t xml:space="preserve"> </w:t>
      </w:r>
      <w:r w:rsidRPr="001542C7">
        <w:rPr>
          <w:rFonts w:eastAsia="Calibri" w:cs="Calibri"/>
          <w:szCs w:val="24"/>
          <w:lang w:eastAsia="en-US"/>
        </w:rPr>
        <w:t>Przedsiębiorca zrealizował obowiązki zawarte w decyzjach.</w:t>
      </w:r>
    </w:p>
    <w:p w14:paraId="5686D183" w14:textId="77777777" w:rsidR="001542C7" w:rsidRPr="001542C7" w:rsidRDefault="001542C7" w:rsidP="004E5DDD">
      <w:pPr>
        <w:spacing w:line="276" w:lineRule="auto"/>
        <w:ind w:firstLine="567"/>
        <w:jc w:val="both"/>
        <w:rPr>
          <w:rFonts w:eastAsia="Calibri" w:cs="Calibri"/>
          <w:szCs w:val="24"/>
          <w:lang w:eastAsia="en-US"/>
        </w:rPr>
      </w:pPr>
      <w:r w:rsidRPr="001542C7">
        <w:rPr>
          <w:rFonts w:eastAsia="Calibri" w:cs="Calibri"/>
          <w:szCs w:val="24"/>
          <w:lang w:eastAsia="en-US"/>
        </w:rPr>
        <w:t>W wyniku przeprowadzonych w 2024r. kontroli zakładów produkcyjnych stwierdzono następujące nieprawidłowości:</w:t>
      </w:r>
    </w:p>
    <w:p w14:paraId="0D20753F" w14:textId="77777777" w:rsidR="001542C7" w:rsidRPr="006517EA" w:rsidRDefault="001542C7" w:rsidP="00887862">
      <w:pPr>
        <w:pStyle w:val="Akapitzlist"/>
        <w:numPr>
          <w:ilvl w:val="0"/>
          <w:numId w:val="70"/>
        </w:numPr>
        <w:spacing w:after="120" w:line="276" w:lineRule="auto"/>
        <w:ind w:left="426"/>
        <w:jc w:val="both"/>
        <w:rPr>
          <w:rFonts w:eastAsia="Calibri" w:cs="Calibri"/>
          <w:color w:val="2E74B5"/>
          <w:szCs w:val="24"/>
          <w:lang w:eastAsia="en-US"/>
        </w:rPr>
      </w:pPr>
      <w:r w:rsidRPr="006517EA">
        <w:rPr>
          <w:rFonts w:eastAsia="Calibri" w:cs="Calibri"/>
          <w:color w:val="00000A"/>
          <w:szCs w:val="24"/>
          <w:lang w:eastAsia="en-US"/>
        </w:rPr>
        <w:t>brak zachowania czystości i porządku w pomieszczeniach produkcyjnych,</w:t>
      </w:r>
    </w:p>
    <w:p w14:paraId="313E9F85" w14:textId="77777777" w:rsidR="001542C7" w:rsidRPr="006517EA" w:rsidRDefault="001542C7" w:rsidP="00887862">
      <w:pPr>
        <w:pStyle w:val="Akapitzlist"/>
        <w:numPr>
          <w:ilvl w:val="0"/>
          <w:numId w:val="70"/>
        </w:numPr>
        <w:spacing w:after="120" w:line="276" w:lineRule="auto"/>
        <w:ind w:left="426"/>
        <w:jc w:val="both"/>
        <w:rPr>
          <w:rFonts w:eastAsia="Calibri" w:cs="Calibri"/>
          <w:color w:val="00000A"/>
          <w:szCs w:val="24"/>
          <w:lang w:eastAsia="en-US"/>
        </w:rPr>
      </w:pPr>
      <w:r w:rsidRPr="006517EA">
        <w:rPr>
          <w:rFonts w:eastAsia="Calibri" w:cs="Calibri"/>
          <w:color w:val="00000A"/>
          <w:szCs w:val="24"/>
          <w:lang w:eastAsia="en-US"/>
        </w:rPr>
        <w:t>brak  możliwości ustalenia pochodzenia użytych do produkcji surowców,</w:t>
      </w:r>
    </w:p>
    <w:p w14:paraId="4A7A7C8B" w14:textId="77777777" w:rsidR="001542C7" w:rsidRPr="006517EA" w:rsidRDefault="001542C7" w:rsidP="00887862">
      <w:pPr>
        <w:pStyle w:val="Akapitzlist"/>
        <w:numPr>
          <w:ilvl w:val="0"/>
          <w:numId w:val="70"/>
        </w:numPr>
        <w:spacing w:after="120" w:line="276" w:lineRule="auto"/>
        <w:ind w:left="426"/>
        <w:jc w:val="both"/>
        <w:rPr>
          <w:rFonts w:eastAsia="Calibri" w:cs="Calibri"/>
          <w:color w:val="00000A"/>
          <w:szCs w:val="24"/>
          <w:lang w:eastAsia="en-US"/>
        </w:rPr>
      </w:pPr>
      <w:r w:rsidRPr="006517EA">
        <w:rPr>
          <w:rFonts w:eastAsia="Calibri" w:cs="Calibri"/>
          <w:color w:val="00000A"/>
          <w:szCs w:val="24"/>
          <w:lang w:eastAsia="en-US"/>
        </w:rPr>
        <w:t>stosowanie do produkcji środków spożywczych po upływie daty minimalnej trwałości lub terminu przydatności do spożycia,</w:t>
      </w:r>
    </w:p>
    <w:p w14:paraId="5808C86C" w14:textId="1BC0C0A2" w:rsidR="001542C7" w:rsidRPr="006517EA" w:rsidRDefault="001542C7" w:rsidP="00887862">
      <w:pPr>
        <w:pStyle w:val="Akapitzlist"/>
        <w:numPr>
          <w:ilvl w:val="0"/>
          <w:numId w:val="70"/>
        </w:numPr>
        <w:spacing w:after="120" w:line="276" w:lineRule="auto"/>
        <w:ind w:left="426"/>
        <w:jc w:val="both"/>
        <w:rPr>
          <w:rFonts w:eastAsia="Calibri" w:cs="Calibri"/>
          <w:color w:val="00000A"/>
          <w:szCs w:val="24"/>
          <w:lang w:eastAsia="en-US"/>
        </w:rPr>
      </w:pPr>
      <w:r w:rsidRPr="006517EA">
        <w:rPr>
          <w:rFonts w:eastAsia="Calibri" w:cs="Calibri"/>
          <w:color w:val="00000A"/>
          <w:szCs w:val="24"/>
          <w:lang w:eastAsia="en-US"/>
        </w:rPr>
        <w:t>nieprawidłowe warunki przechowywania środków spożywczych.</w:t>
      </w:r>
    </w:p>
    <w:p w14:paraId="63FDAE99" w14:textId="77777777" w:rsidR="001542C7" w:rsidRPr="001542C7" w:rsidRDefault="001542C7" w:rsidP="004E5DDD">
      <w:pPr>
        <w:spacing w:after="120" w:line="276" w:lineRule="auto"/>
        <w:jc w:val="both"/>
        <w:rPr>
          <w:rFonts w:eastAsia="Calibri" w:cs="Calibri"/>
          <w:szCs w:val="24"/>
          <w:lang w:eastAsia="en-US"/>
        </w:rPr>
      </w:pPr>
      <w:r w:rsidRPr="001542C7">
        <w:rPr>
          <w:rFonts w:eastAsia="Calibri" w:cs="Calibri"/>
          <w:szCs w:val="24"/>
          <w:lang w:eastAsia="en-US"/>
        </w:rPr>
        <w:t>Za stwierdzone uchybienia nałożono łącznie 13 mandaty karne na kwotę 3400zł.</w:t>
      </w:r>
    </w:p>
    <w:p w14:paraId="16201BD8" w14:textId="55D2165D" w:rsidR="001542C7" w:rsidRPr="001542C7" w:rsidRDefault="001542C7" w:rsidP="004E5DDD">
      <w:pPr>
        <w:spacing w:line="276" w:lineRule="auto"/>
        <w:ind w:firstLine="567"/>
        <w:jc w:val="both"/>
        <w:rPr>
          <w:rFonts w:eastAsia="Calibri" w:cs="Calibri"/>
          <w:szCs w:val="24"/>
          <w:lang w:eastAsia="en-US"/>
        </w:rPr>
      </w:pPr>
      <w:r w:rsidRPr="001542C7">
        <w:rPr>
          <w:rFonts w:eastAsia="Calibri" w:cs="Calibri"/>
          <w:szCs w:val="24"/>
          <w:lang w:eastAsia="en-US"/>
        </w:rPr>
        <w:t xml:space="preserve">W 2024r. wpłynęło </w:t>
      </w:r>
      <w:r w:rsidR="00DD7155">
        <w:rPr>
          <w:rFonts w:eastAsia="Calibri" w:cs="Calibri"/>
          <w:szCs w:val="24"/>
          <w:lang w:eastAsia="en-US"/>
        </w:rPr>
        <w:t>pięć</w:t>
      </w:r>
      <w:r w:rsidRPr="001542C7">
        <w:rPr>
          <w:rFonts w:eastAsia="Calibri" w:cs="Calibri"/>
          <w:szCs w:val="24"/>
          <w:lang w:eastAsia="en-US"/>
        </w:rPr>
        <w:t xml:space="preserve"> interwencji dotyczących działalności zakładów produkcyjnych. Dotyczyły one:</w:t>
      </w:r>
    </w:p>
    <w:p w14:paraId="68D8F566" w14:textId="77777777" w:rsidR="001542C7" w:rsidRPr="006517EA" w:rsidRDefault="001542C7" w:rsidP="00887862">
      <w:pPr>
        <w:pStyle w:val="Akapitzlist"/>
        <w:numPr>
          <w:ilvl w:val="0"/>
          <w:numId w:val="71"/>
        </w:numPr>
        <w:spacing w:after="120" w:line="276" w:lineRule="auto"/>
        <w:ind w:left="426"/>
        <w:jc w:val="both"/>
        <w:rPr>
          <w:rFonts w:eastAsia="Calibri" w:cs="Calibri"/>
          <w:color w:val="00000A"/>
          <w:szCs w:val="24"/>
          <w:lang w:eastAsia="en-US"/>
        </w:rPr>
      </w:pPr>
      <w:r w:rsidRPr="006517EA">
        <w:rPr>
          <w:rFonts w:eastAsia="Calibri" w:cs="Calibri"/>
          <w:color w:val="00000A"/>
          <w:szCs w:val="24"/>
          <w:lang w:eastAsia="en-US"/>
        </w:rPr>
        <w:t>prowadzenia działalności w zakresie produkcji żywności w warunkach niespełniających obowiązujących wymagań, a także wprowadzania organu w błąd  odnośnie czasu i zakresu działalności produkcyjnej,</w:t>
      </w:r>
    </w:p>
    <w:p w14:paraId="664B3247" w14:textId="77777777" w:rsidR="001542C7" w:rsidRPr="006517EA" w:rsidRDefault="001542C7" w:rsidP="00887862">
      <w:pPr>
        <w:pStyle w:val="Akapitzlist"/>
        <w:numPr>
          <w:ilvl w:val="0"/>
          <w:numId w:val="71"/>
        </w:numPr>
        <w:spacing w:after="120" w:line="276" w:lineRule="auto"/>
        <w:ind w:left="426"/>
        <w:jc w:val="both"/>
        <w:rPr>
          <w:rFonts w:eastAsia="Calibri" w:cs="Calibri"/>
          <w:color w:val="00000A"/>
          <w:szCs w:val="24"/>
          <w:lang w:eastAsia="en-US"/>
        </w:rPr>
      </w:pPr>
      <w:r w:rsidRPr="006517EA">
        <w:rPr>
          <w:rFonts w:eastAsia="Calibri" w:cs="Calibri"/>
          <w:color w:val="00000A"/>
          <w:szCs w:val="24"/>
          <w:lang w:eastAsia="en-US"/>
        </w:rPr>
        <w:t>bałaganu w hali produkcyjnej wytwórni lodów oraz braku aktualnych badań do celów sanitarno-epidemiologicznych zatrudnionego personelu,</w:t>
      </w:r>
    </w:p>
    <w:p w14:paraId="6DD4C108" w14:textId="77777777" w:rsidR="001542C7" w:rsidRPr="006517EA" w:rsidRDefault="001542C7" w:rsidP="00887862">
      <w:pPr>
        <w:pStyle w:val="Akapitzlist"/>
        <w:numPr>
          <w:ilvl w:val="0"/>
          <w:numId w:val="71"/>
        </w:numPr>
        <w:spacing w:after="120" w:line="276" w:lineRule="auto"/>
        <w:ind w:left="426"/>
        <w:jc w:val="both"/>
        <w:rPr>
          <w:rFonts w:eastAsia="Calibri" w:cs="Calibri"/>
          <w:color w:val="00000A"/>
          <w:szCs w:val="24"/>
          <w:lang w:eastAsia="en-US"/>
        </w:rPr>
      </w:pPr>
      <w:r w:rsidRPr="006517EA">
        <w:rPr>
          <w:rFonts w:eastAsia="Calibri" w:cs="Calibri"/>
          <w:color w:val="00000A"/>
          <w:szCs w:val="24"/>
          <w:lang w:eastAsia="en-US"/>
        </w:rPr>
        <w:t>niewłaściwej jakości środków spożywczych oraz niewłaściwych warunków sanitarnych  zakładzie z produkcją lodów z automatu.</w:t>
      </w:r>
    </w:p>
    <w:p w14:paraId="15FE37AF" w14:textId="77777777" w:rsidR="001542C7" w:rsidRPr="001542C7" w:rsidRDefault="001542C7" w:rsidP="004E5DDD">
      <w:pPr>
        <w:spacing w:after="120" w:line="276" w:lineRule="auto"/>
        <w:ind w:firstLine="567"/>
        <w:jc w:val="both"/>
        <w:rPr>
          <w:rFonts w:eastAsia="Calibri" w:cs="Calibri"/>
          <w:szCs w:val="24"/>
          <w:lang w:eastAsia="en-US"/>
        </w:rPr>
      </w:pPr>
      <w:r w:rsidRPr="001542C7">
        <w:rPr>
          <w:rFonts w:eastAsia="Calibri" w:cs="Calibri"/>
          <w:szCs w:val="24"/>
          <w:lang w:eastAsia="en-US"/>
        </w:rPr>
        <w:lastRenderedPageBreak/>
        <w:t>Potwierdzono zasadność dwóch interwencji.</w:t>
      </w:r>
    </w:p>
    <w:p w14:paraId="04E6F3F1" w14:textId="576BDF32" w:rsidR="001542C7" w:rsidRPr="001542C7" w:rsidRDefault="001542C7" w:rsidP="004E5DDD">
      <w:pPr>
        <w:spacing w:after="120" w:line="276" w:lineRule="auto"/>
        <w:ind w:firstLine="567"/>
        <w:jc w:val="both"/>
        <w:rPr>
          <w:rFonts w:eastAsia="Calibri" w:cs="Calibri"/>
          <w:szCs w:val="24"/>
          <w:lang w:eastAsia="en-US"/>
        </w:rPr>
      </w:pPr>
      <w:r w:rsidRPr="001542C7">
        <w:rPr>
          <w:rFonts w:eastAsia="Calibri" w:cs="Calibri"/>
          <w:szCs w:val="24"/>
          <w:lang w:eastAsia="en-US"/>
        </w:rPr>
        <w:t xml:space="preserve">W zakładach produkcyjnych pobrano do badań laboratoryjnych w ramach urzędowej kontroli żywności i monitoringu 54 próbek środków spożywczych i </w:t>
      </w:r>
      <w:r>
        <w:rPr>
          <w:rFonts w:eastAsia="Calibri" w:cs="Calibri"/>
          <w:szCs w:val="24"/>
          <w:lang w:eastAsia="en-US"/>
        </w:rPr>
        <w:t>pięć</w:t>
      </w:r>
      <w:r w:rsidRPr="001542C7">
        <w:rPr>
          <w:rFonts w:eastAsia="Calibri" w:cs="Calibri"/>
          <w:szCs w:val="24"/>
          <w:lang w:eastAsia="en-US"/>
        </w:rPr>
        <w:t xml:space="preserve"> próbek sanitarnych. Zakwestionowano 15 próbek lodów z automatu -  ze względu na przekroczenie najwyższego dopuszczalnego poziomu bakterii z rodziny Enterobacteriaceae  -  próbki pobrano w dwóch zakładach</w:t>
      </w:r>
      <w:r w:rsidRPr="001542C7">
        <w:rPr>
          <w:rFonts w:eastAsia="Calibri"/>
          <w:szCs w:val="24"/>
          <w:lang w:eastAsia="en-US"/>
        </w:rPr>
        <w:t xml:space="preserve">, do których </w:t>
      </w:r>
      <w:r w:rsidRPr="001542C7">
        <w:rPr>
          <w:rFonts w:eastAsia="Calibri" w:cs="Calibri"/>
          <w:szCs w:val="24"/>
          <w:lang w:eastAsia="en-US"/>
        </w:rPr>
        <w:t xml:space="preserve">po otrzymaniu negatywnego wyniku badań, skierowano pisma intencyjne zobowiązujące do podjęcia działań naprawczych. Jeden z przedsiębiorców podjął natychmiastowe działania polegające na wyłączeniu automatu do lodów z użytkowania, przeprowadzeniu działań naprawczych w tym zbiegów mycia i dezynfekcji urządzenia oraz wykonaniu ponownych badań laboratoryjnych lodów w zakresie liczy bakterii </w:t>
      </w:r>
      <w:proofErr w:type="spellStart"/>
      <w:r w:rsidRPr="001542C7">
        <w:rPr>
          <w:rFonts w:eastAsia="Calibri" w:cs="Calibri"/>
          <w:szCs w:val="24"/>
          <w:lang w:eastAsia="en-US"/>
        </w:rPr>
        <w:t>Enterobacteruiaceae</w:t>
      </w:r>
      <w:proofErr w:type="spellEnd"/>
      <w:r w:rsidRPr="001542C7">
        <w:rPr>
          <w:rFonts w:eastAsia="Calibri" w:cs="Calibri"/>
          <w:szCs w:val="24"/>
          <w:lang w:eastAsia="en-US"/>
        </w:rPr>
        <w:t xml:space="preserve">. Po uzyskaniu prawidłowego wyniku badań zakład wznowił działalność </w:t>
      </w:r>
      <w:r w:rsidR="00F1360B">
        <w:rPr>
          <w:rFonts w:eastAsia="Calibri" w:cs="Calibri"/>
          <w:szCs w:val="24"/>
          <w:lang w:eastAsia="en-US"/>
        </w:rPr>
        <w:br/>
      </w:r>
      <w:r w:rsidRPr="001542C7">
        <w:rPr>
          <w:rFonts w:eastAsia="Calibri" w:cs="Calibri"/>
          <w:szCs w:val="24"/>
          <w:lang w:eastAsia="en-US"/>
        </w:rPr>
        <w:t>w pełnym zakresie.</w:t>
      </w:r>
      <w:r>
        <w:rPr>
          <w:rFonts w:eastAsia="Calibri" w:cs="Calibri"/>
          <w:szCs w:val="24"/>
          <w:lang w:eastAsia="en-US"/>
        </w:rPr>
        <w:t xml:space="preserve"> </w:t>
      </w:r>
      <w:r w:rsidRPr="001542C7">
        <w:rPr>
          <w:rFonts w:eastAsia="Calibri" w:cs="Calibri"/>
          <w:szCs w:val="24"/>
          <w:lang w:eastAsia="en-US"/>
        </w:rPr>
        <w:t xml:space="preserve">W drugim zakładzie właściciel również wyłączył z działalności urządzenie, z którego pobrano kwestionowane próbki lodów. Z uwagi na wątpliwości odnośnie podjętych w obiekcie działań naprawczych, ponownie pobrano próbki lodów do badań laboratoryjnych w ramach urzędowej kontroli żywności. W wyniku przeprowadzonych badań w próbkach stwierdzono po raz kolejny przekroczenie dopuszczalnej liczby bakterii Enterobacteriaceae. </w:t>
      </w:r>
      <w:r w:rsidR="00F1360B">
        <w:rPr>
          <w:rFonts w:eastAsia="Calibri" w:cs="Calibri"/>
          <w:szCs w:val="24"/>
          <w:lang w:eastAsia="en-US"/>
        </w:rPr>
        <w:br/>
      </w:r>
      <w:r w:rsidRPr="001542C7">
        <w:rPr>
          <w:rFonts w:eastAsia="Calibri" w:cs="Calibri"/>
          <w:szCs w:val="24"/>
          <w:lang w:eastAsia="en-US"/>
        </w:rPr>
        <w:t>W związku z powyższym Państwowy Powiatowy inspektor Sanitarny w Koszalinie wydał decyzję nakazującą wyłączenie z użytkowania urządzenie wykorzystane do produkcji lodów zakwestionowanych lodów.</w:t>
      </w:r>
      <w:r w:rsidRPr="001542C7">
        <w:rPr>
          <w:rFonts w:eastAsia="Calibri"/>
          <w:color w:val="00000A"/>
          <w:sz w:val="22"/>
          <w:szCs w:val="22"/>
          <w:lang w:eastAsia="en-US"/>
        </w:rPr>
        <w:t xml:space="preserve"> </w:t>
      </w:r>
      <w:r w:rsidRPr="001542C7">
        <w:rPr>
          <w:rFonts w:eastAsia="Calibri" w:cs="Calibri"/>
          <w:szCs w:val="24"/>
          <w:lang w:eastAsia="en-US"/>
        </w:rPr>
        <w:t xml:space="preserve">W decyzji nakazano również przeprowadzenie zabiegów mycia </w:t>
      </w:r>
      <w:r w:rsidR="00F1360B">
        <w:rPr>
          <w:rFonts w:eastAsia="Calibri" w:cs="Calibri"/>
          <w:szCs w:val="24"/>
          <w:lang w:eastAsia="en-US"/>
        </w:rPr>
        <w:br/>
      </w:r>
      <w:r w:rsidRPr="001542C7">
        <w:rPr>
          <w:rFonts w:eastAsia="Calibri" w:cs="Calibri"/>
          <w:szCs w:val="24"/>
          <w:lang w:eastAsia="en-US"/>
        </w:rPr>
        <w:t xml:space="preserve">i dezynfekcji urządzenia oraz potwierdzenie ich skuteczności wynikami badań laboratoryjnych. </w:t>
      </w:r>
    </w:p>
    <w:p w14:paraId="2B290778" w14:textId="209C329B" w:rsidR="001542C7" w:rsidRPr="001542C7" w:rsidRDefault="001542C7" w:rsidP="004E5DDD">
      <w:pPr>
        <w:spacing w:after="120" w:line="276" w:lineRule="auto"/>
        <w:ind w:firstLine="709"/>
        <w:jc w:val="both"/>
        <w:rPr>
          <w:rFonts w:eastAsia="Calibri" w:cs="Calibri"/>
          <w:szCs w:val="24"/>
          <w:lang w:eastAsia="en-US"/>
        </w:rPr>
      </w:pPr>
      <w:r w:rsidRPr="001542C7">
        <w:rPr>
          <w:rFonts w:eastAsia="Calibri" w:cs="Calibri"/>
          <w:szCs w:val="24"/>
          <w:lang w:eastAsia="en-US"/>
        </w:rPr>
        <w:t xml:space="preserve">W 2024r. na skutek kontroli przeprowadzonej w roku 2023, wystosowano wniosek do Zachodniopomorskiego Państwowego Wojewódzkiego Inspektora Sanitarnego w Szczecinie </w:t>
      </w:r>
      <w:r w:rsidR="00F1360B">
        <w:rPr>
          <w:rFonts w:eastAsia="Calibri" w:cs="Calibri"/>
          <w:szCs w:val="24"/>
          <w:lang w:eastAsia="en-US"/>
        </w:rPr>
        <w:br/>
      </w:r>
      <w:r w:rsidRPr="001542C7">
        <w:rPr>
          <w:rFonts w:eastAsia="Calibri" w:cs="Calibri"/>
          <w:szCs w:val="24"/>
          <w:lang w:eastAsia="en-US"/>
        </w:rPr>
        <w:t xml:space="preserve">o wymierzenie kary pieniężnej przedsiębiorcy za prowadzenie działalności w punkcie </w:t>
      </w:r>
      <w:r w:rsidR="00F1360B">
        <w:rPr>
          <w:rFonts w:eastAsia="Calibri" w:cs="Calibri"/>
          <w:szCs w:val="24"/>
          <w:lang w:eastAsia="en-US"/>
        </w:rPr>
        <w:br/>
      </w:r>
      <w:r w:rsidRPr="001542C7">
        <w:rPr>
          <w:rFonts w:eastAsia="Calibri" w:cs="Calibri"/>
          <w:szCs w:val="24"/>
          <w:lang w:eastAsia="en-US"/>
        </w:rPr>
        <w:t>z produkcją lodów z automatu bez złożenia wniosku o zatwierdzenie zakładu i wpis do rejestru zakładów.</w:t>
      </w:r>
    </w:p>
    <w:p w14:paraId="77BAAC7D" w14:textId="77777777" w:rsidR="00ED25BE" w:rsidRPr="00FA06A0" w:rsidRDefault="00ED25BE" w:rsidP="004E5DDD">
      <w:pPr>
        <w:spacing w:line="276" w:lineRule="auto"/>
        <w:jc w:val="both"/>
        <w:rPr>
          <w:rFonts w:eastAsia="Calibri" w:cs="Calibri"/>
          <w:color w:val="FF0000"/>
          <w:lang w:eastAsia="en-US"/>
        </w:rPr>
      </w:pPr>
    </w:p>
    <w:p w14:paraId="4F78240E" w14:textId="6894FF7B" w:rsidR="00ED25BE" w:rsidRPr="006517EA" w:rsidRDefault="008E67B9" w:rsidP="00B95951">
      <w:pPr>
        <w:pStyle w:val="Nagwek4"/>
        <w:rPr>
          <w:lang w:eastAsia="en-US"/>
        </w:rPr>
      </w:pPr>
      <w:bookmarkStart w:id="53" w:name="_Toc191885334"/>
      <w:r w:rsidRPr="006517EA">
        <w:rPr>
          <w:lang w:eastAsia="en-US"/>
        </w:rPr>
        <w:t xml:space="preserve">1.2 </w:t>
      </w:r>
      <w:r w:rsidR="00ED25BE" w:rsidRPr="006517EA">
        <w:rPr>
          <w:lang w:eastAsia="en-US"/>
        </w:rPr>
        <w:t xml:space="preserve">Produkcja </w:t>
      </w:r>
      <w:r w:rsidR="00ED25BE" w:rsidRPr="00B95951">
        <w:t>pierwotna</w:t>
      </w:r>
      <w:r w:rsidR="00ED25BE" w:rsidRPr="006517EA">
        <w:rPr>
          <w:lang w:eastAsia="en-US"/>
        </w:rPr>
        <w:t>, dostawy bezpośrednie, rolniczy handel detaliczny</w:t>
      </w:r>
      <w:bookmarkEnd w:id="53"/>
    </w:p>
    <w:p w14:paraId="3B72A5C0" w14:textId="1FA05ADB" w:rsidR="001542C7" w:rsidRPr="001542C7" w:rsidRDefault="001542C7" w:rsidP="006517EA">
      <w:pPr>
        <w:spacing w:after="120" w:line="276" w:lineRule="auto"/>
        <w:ind w:firstLine="567"/>
        <w:jc w:val="both"/>
        <w:rPr>
          <w:rFonts w:eastAsia="Calibri" w:cs="Calibri"/>
          <w:iCs/>
          <w:szCs w:val="24"/>
          <w:lang w:eastAsia="en-US"/>
        </w:rPr>
      </w:pPr>
      <w:r w:rsidRPr="001542C7">
        <w:rPr>
          <w:rFonts w:eastAsia="Calibri" w:cs="Calibri"/>
          <w:iCs/>
          <w:szCs w:val="24"/>
          <w:lang w:eastAsia="en-US"/>
        </w:rPr>
        <w:t>W roku 2024 w rejestrze zakładów prowadzonym przez Państwowego Powiatowego Inspektora Sanitarnego w Koszalinie widniały 504 gospodarstwa rolne, w których uprawiano m.in.: zboża, warzywa, owoce, orzechy. Część podmiotów prowadziła działalność w ramach dostaw bezpośrednich i rolniczego handlu detalicznego.</w:t>
      </w:r>
    </w:p>
    <w:p w14:paraId="384D8A4C" w14:textId="0B1421D8" w:rsidR="001542C7" w:rsidRPr="001542C7" w:rsidRDefault="001542C7" w:rsidP="006517EA">
      <w:pPr>
        <w:spacing w:after="120" w:line="276" w:lineRule="auto"/>
        <w:ind w:firstLine="567"/>
        <w:jc w:val="both"/>
        <w:rPr>
          <w:rFonts w:eastAsia="Calibri" w:cs="Calibri"/>
          <w:iCs/>
          <w:szCs w:val="24"/>
          <w:lang w:eastAsia="en-US"/>
        </w:rPr>
      </w:pPr>
      <w:r w:rsidRPr="001542C7">
        <w:rPr>
          <w:rFonts w:eastAsia="Calibri" w:cs="Calibri"/>
          <w:iCs/>
          <w:szCs w:val="24"/>
          <w:lang w:eastAsia="en-US"/>
        </w:rPr>
        <w:t xml:space="preserve">Skontrolowano </w:t>
      </w:r>
      <w:r>
        <w:rPr>
          <w:rFonts w:eastAsia="Calibri" w:cs="Calibri"/>
          <w:iCs/>
          <w:szCs w:val="24"/>
          <w:lang w:eastAsia="en-US"/>
        </w:rPr>
        <w:t>cztery</w:t>
      </w:r>
      <w:r w:rsidRPr="001542C7">
        <w:rPr>
          <w:rFonts w:eastAsia="Calibri" w:cs="Calibri"/>
          <w:iCs/>
          <w:szCs w:val="24"/>
          <w:lang w:eastAsia="en-US"/>
        </w:rPr>
        <w:t xml:space="preserve"> gospodarstwa rolne, przeprowadzając </w:t>
      </w:r>
      <w:r>
        <w:rPr>
          <w:rFonts w:eastAsia="Calibri" w:cs="Calibri"/>
          <w:iCs/>
          <w:szCs w:val="24"/>
          <w:lang w:eastAsia="en-US"/>
        </w:rPr>
        <w:t xml:space="preserve">cztery </w:t>
      </w:r>
      <w:r w:rsidRPr="001542C7">
        <w:rPr>
          <w:rFonts w:eastAsia="Calibri" w:cs="Calibri"/>
          <w:iCs/>
          <w:szCs w:val="24"/>
          <w:lang w:eastAsia="en-US"/>
        </w:rPr>
        <w:t xml:space="preserve">kontrole sanitarne. </w:t>
      </w:r>
    </w:p>
    <w:p w14:paraId="11BF4D65" w14:textId="234E1863" w:rsidR="001542C7" w:rsidRPr="001542C7" w:rsidRDefault="001542C7" w:rsidP="006517EA">
      <w:pPr>
        <w:spacing w:after="120" w:line="276" w:lineRule="auto"/>
        <w:ind w:firstLine="567"/>
        <w:jc w:val="both"/>
        <w:rPr>
          <w:rFonts w:eastAsia="Calibri" w:cs="Calibri"/>
          <w:iCs/>
          <w:szCs w:val="24"/>
          <w:lang w:eastAsia="en-US"/>
        </w:rPr>
      </w:pPr>
      <w:r w:rsidRPr="001542C7">
        <w:rPr>
          <w:rFonts w:eastAsia="Calibri" w:cs="Calibri"/>
          <w:iCs/>
          <w:szCs w:val="24"/>
          <w:lang w:eastAsia="en-US"/>
        </w:rPr>
        <w:t xml:space="preserve">W roku sprawozdawczym, w związku z realizacją porozumienia w sprawie współdziałania organów Państwowej Inspekcji Sanitarnej, Państwowej Inspekcji Ochrony Roślin i Nasiennictwa oraz Inspekcji Ochrony Środowiska, zaplanowano dwie kontrole </w:t>
      </w:r>
      <w:r w:rsidR="00F1360B">
        <w:rPr>
          <w:rFonts w:eastAsia="Calibri" w:cs="Calibri"/>
          <w:iCs/>
          <w:szCs w:val="24"/>
          <w:lang w:eastAsia="en-US"/>
        </w:rPr>
        <w:br/>
      </w:r>
      <w:r w:rsidRPr="001542C7">
        <w:rPr>
          <w:rFonts w:eastAsia="Calibri" w:cs="Calibri"/>
          <w:iCs/>
          <w:szCs w:val="24"/>
          <w:lang w:eastAsia="en-US"/>
        </w:rPr>
        <w:t>w ramach współpracy z Państwową Inspekcją Ochrony Roślin i Nasiennictwa. Przeprowadzono kontrolę gospodarstwa zajmującego się uprawą truskawek oraz kontrolę podmiotu zajmującego się uprawą borówki. W wyniku przeprowadzonych kontroli nie  stwierdzono nieprawidłowości.</w:t>
      </w:r>
    </w:p>
    <w:p w14:paraId="7308CF9D" w14:textId="77777777" w:rsidR="001542C7" w:rsidRPr="001542C7" w:rsidRDefault="001542C7" w:rsidP="006517EA">
      <w:pPr>
        <w:spacing w:after="120" w:line="276" w:lineRule="auto"/>
        <w:ind w:firstLine="567"/>
        <w:jc w:val="both"/>
        <w:rPr>
          <w:rFonts w:eastAsia="Calibri" w:cs="Calibri"/>
          <w:iCs/>
          <w:szCs w:val="24"/>
          <w:lang w:eastAsia="en-US"/>
        </w:rPr>
      </w:pPr>
      <w:r w:rsidRPr="001542C7">
        <w:rPr>
          <w:rFonts w:eastAsia="Calibri" w:cs="Calibri"/>
          <w:iCs/>
          <w:szCs w:val="24"/>
          <w:lang w:eastAsia="en-US"/>
        </w:rPr>
        <w:lastRenderedPageBreak/>
        <w:t>Wydano jedną decyzję umarzającą postępowanie administracyjne, na skutek wycofania złożonego wniosku.</w:t>
      </w:r>
    </w:p>
    <w:p w14:paraId="3411B585" w14:textId="77777777" w:rsidR="001542C7" w:rsidRPr="001542C7" w:rsidRDefault="001542C7" w:rsidP="00B95951">
      <w:pPr>
        <w:spacing w:line="276" w:lineRule="auto"/>
        <w:ind w:firstLine="567"/>
        <w:jc w:val="both"/>
        <w:rPr>
          <w:rFonts w:eastAsia="Calibri" w:cs="Calibri"/>
          <w:iCs/>
          <w:szCs w:val="24"/>
          <w:lang w:eastAsia="en-US"/>
        </w:rPr>
      </w:pPr>
      <w:r w:rsidRPr="001542C7">
        <w:rPr>
          <w:rFonts w:eastAsia="Calibri" w:cs="Calibri"/>
          <w:iCs/>
          <w:szCs w:val="24"/>
          <w:lang w:eastAsia="en-US"/>
        </w:rPr>
        <w:t>W dwóch gospodarstwach pobrano próbki do badań w kierunku poziomu pozostałości pestycydów: próbkę truskawek oraz próbkę ziarna gryki. Próbkę truskawek zbadano również w kierunku oceny organoleptycznej. W wyniku przeprowadzonych badań nie stwierdzono nieprawidłowości.</w:t>
      </w:r>
    </w:p>
    <w:p w14:paraId="30F5AF94" w14:textId="77777777" w:rsidR="00ED25BE" w:rsidRPr="00FA06A0" w:rsidRDefault="00ED25BE" w:rsidP="004E5DDD">
      <w:pPr>
        <w:spacing w:line="276" w:lineRule="auto"/>
        <w:jc w:val="both"/>
        <w:rPr>
          <w:rFonts w:eastAsia="Calibri" w:cs="Calibri"/>
          <w:b/>
          <w:bCs/>
          <w:color w:val="FF0000"/>
          <w:lang w:eastAsia="en-US"/>
        </w:rPr>
      </w:pPr>
    </w:p>
    <w:p w14:paraId="5C5D9FD0" w14:textId="1AFE9F34" w:rsidR="00ED25BE" w:rsidRPr="00DC5567" w:rsidRDefault="00ED25BE" w:rsidP="00B95951">
      <w:pPr>
        <w:pStyle w:val="Nagwek4"/>
        <w:rPr>
          <w:lang w:eastAsia="en-US"/>
        </w:rPr>
      </w:pPr>
      <w:bookmarkStart w:id="54" w:name="_Toc191885335"/>
      <w:r w:rsidRPr="00DC5567">
        <w:rPr>
          <w:lang w:eastAsia="en-US"/>
        </w:rPr>
        <w:t>1.3</w:t>
      </w:r>
      <w:r w:rsidR="00952D2E" w:rsidRPr="00DC5567">
        <w:rPr>
          <w:lang w:eastAsia="en-US"/>
        </w:rPr>
        <w:t xml:space="preserve">. </w:t>
      </w:r>
      <w:r w:rsidRPr="00DC5567">
        <w:rPr>
          <w:lang w:eastAsia="en-US"/>
        </w:rPr>
        <w:t>Produkcja żywności w warunkach domowych</w:t>
      </w:r>
      <w:bookmarkEnd w:id="54"/>
    </w:p>
    <w:p w14:paraId="4E4D04F8" w14:textId="4AAD19BF" w:rsidR="00F67092" w:rsidRPr="00F67092" w:rsidRDefault="00F67092" w:rsidP="006517EA">
      <w:pPr>
        <w:spacing w:after="120" w:line="276" w:lineRule="auto"/>
        <w:ind w:firstLine="709"/>
        <w:jc w:val="both"/>
        <w:rPr>
          <w:rFonts w:eastAsia="Calibri" w:cs="Calibri"/>
          <w:szCs w:val="24"/>
          <w:lang w:eastAsia="en-US"/>
        </w:rPr>
      </w:pPr>
      <w:r w:rsidRPr="00F67092">
        <w:rPr>
          <w:rFonts w:eastAsia="Calibri" w:cs="Calibri"/>
          <w:szCs w:val="24"/>
          <w:lang w:eastAsia="en-US"/>
        </w:rPr>
        <w:t xml:space="preserve">Pod nadzorem Państwowego Powiatowego Inspektora Sanitarnego w Koszalinie znajdowało się 38 obiektów prowadzących produkcję żywności w warunkach lokalu mieszkalnego. Produkcja prowadzona była głównie pod zamówienie, na niewielką skalę. Najczęściej produkowanym asortymentem były ciasta i wyroby garmażeryjne. Zakres działalności części obiektów obejmował również sprzedaż przez </w:t>
      </w:r>
      <w:r>
        <w:rPr>
          <w:rFonts w:eastAsia="Calibri" w:cs="Calibri"/>
          <w:szCs w:val="24"/>
          <w:lang w:eastAsia="en-US"/>
        </w:rPr>
        <w:t>I</w:t>
      </w:r>
      <w:r w:rsidRPr="00F67092">
        <w:rPr>
          <w:rFonts w:eastAsia="Calibri" w:cs="Calibri"/>
          <w:szCs w:val="24"/>
          <w:lang w:eastAsia="en-US"/>
        </w:rPr>
        <w:t xml:space="preserve">nternet. Wykorzystywano pomieszczenia i wyposażenie kuchni służących do celów prywatnych, jednak przy zachowaniu niezbędnych warunków higienicznych określonych w procedurach stanowiących tzw. warunki wstępne do systemu HACCP. </w:t>
      </w:r>
    </w:p>
    <w:p w14:paraId="7BC47C20" w14:textId="060A4AA9" w:rsidR="00F67092" w:rsidRPr="00F67092" w:rsidRDefault="00F67092" w:rsidP="006517EA">
      <w:pPr>
        <w:spacing w:after="120" w:line="276" w:lineRule="auto"/>
        <w:ind w:firstLine="709"/>
        <w:jc w:val="both"/>
        <w:rPr>
          <w:rFonts w:eastAsia="Calibri" w:cs="Calibri"/>
          <w:szCs w:val="24"/>
          <w:lang w:eastAsia="en-US"/>
        </w:rPr>
      </w:pPr>
      <w:r w:rsidRPr="00F67092">
        <w:rPr>
          <w:rFonts w:eastAsia="Calibri" w:cs="Calibri"/>
          <w:szCs w:val="24"/>
          <w:lang w:eastAsia="en-US"/>
        </w:rPr>
        <w:t>Przeprowadzono trzy kontrole sanitarne, w wyniku których nie stwierdzono nieprawidłowości.</w:t>
      </w:r>
      <w:r w:rsidRPr="00F67092">
        <w:rPr>
          <w:rFonts w:eastAsia="Calibri" w:cs="Calibri"/>
          <w:color w:val="31849B"/>
          <w:szCs w:val="24"/>
          <w:lang w:eastAsia="en-US"/>
        </w:rPr>
        <w:t xml:space="preserve"> </w:t>
      </w:r>
      <w:r w:rsidRPr="00F67092">
        <w:rPr>
          <w:rFonts w:eastAsia="Calibri" w:cs="Calibri"/>
          <w:szCs w:val="24"/>
          <w:lang w:eastAsia="en-US"/>
        </w:rPr>
        <w:t xml:space="preserve">Wydano jedną decyzję umarzającą postepowanie administracyjne </w:t>
      </w:r>
      <w:r w:rsidR="00F1360B">
        <w:rPr>
          <w:rFonts w:eastAsia="Calibri" w:cs="Calibri"/>
          <w:szCs w:val="24"/>
          <w:lang w:eastAsia="en-US"/>
        </w:rPr>
        <w:br/>
      </w:r>
      <w:r w:rsidRPr="00F67092">
        <w:rPr>
          <w:rFonts w:eastAsia="Calibri" w:cs="Calibri"/>
          <w:szCs w:val="24"/>
          <w:lang w:eastAsia="en-US"/>
        </w:rPr>
        <w:t>w związku z wycofaniem wniosku.</w:t>
      </w:r>
    </w:p>
    <w:p w14:paraId="1BC1AEC9" w14:textId="77777777" w:rsidR="00ED25BE" w:rsidRPr="00FA06A0" w:rsidRDefault="00ED25BE" w:rsidP="004E5DDD">
      <w:pPr>
        <w:spacing w:line="276" w:lineRule="auto"/>
        <w:jc w:val="both"/>
        <w:rPr>
          <w:rFonts w:eastAsia="Calibri" w:cs="Calibri"/>
          <w:color w:val="FF0000"/>
          <w:szCs w:val="24"/>
          <w:lang w:eastAsia="en-US"/>
        </w:rPr>
      </w:pPr>
    </w:p>
    <w:p w14:paraId="705B2770" w14:textId="7D86AD2D" w:rsidR="00ED25BE" w:rsidRPr="00F67092" w:rsidRDefault="008E67B9" w:rsidP="00B95951">
      <w:pPr>
        <w:pStyle w:val="Nagwek4"/>
        <w:rPr>
          <w:lang w:eastAsia="en-US"/>
        </w:rPr>
      </w:pPr>
      <w:bookmarkStart w:id="55" w:name="_Hlk129604526"/>
      <w:bookmarkStart w:id="56" w:name="_Toc191885336"/>
      <w:r w:rsidRPr="00F67092">
        <w:rPr>
          <w:lang w:eastAsia="en-US"/>
        </w:rPr>
        <w:t>1.4.</w:t>
      </w:r>
      <w:r w:rsidR="00952D2E" w:rsidRPr="00F67092">
        <w:rPr>
          <w:lang w:eastAsia="en-US"/>
        </w:rPr>
        <w:t xml:space="preserve"> </w:t>
      </w:r>
      <w:r w:rsidR="00ED25BE" w:rsidRPr="00F67092">
        <w:rPr>
          <w:lang w:eastAsia="en-US"/>
        </w:rPr>
        <w:t>Zakłady obrotu żywnością</w:t>
      </w:r>
      <w:bookmarkEnd w:id="56"/>
      <w:r w:rsidR="00ED25BE" w:rsidRPr="00F67092">
        <w:rPr>
          <w:lang w:eastAsia="en-US"/>
        </w:rPr>
        <w:t xml:space="preserve"> </w:t>
      </w:r>
    </w:p>
    <w:bookmarkEnd w:id="55"/>
    <w:p w14:paraId="1A87EF9F" w14:textId="0B26795D" w:rsidR="00F67092" w:rsidRPr="00F67092" w:rsidRDefault="00F67092" w:rsidP="004E5DDD">
      <w:pPr>
        <w:spacing w:after="120" w:line="276" w:lineRule="auto"/>
        <w:ind w:firstLine="567"/>
        <w:jc w:val="both"/>
        <w:rPr>
          <w:rFonts w:eastAsia="Calibri" w:cs="Calibri"/>
          <w:szCs w:val="24"/>
          <w:lang w:eastAsia="en-US"/>
        </w:rPr>
      </w:pPr>
      <w:r w:rsidRPr="00F67092">
        <w:rPr>
          <w:rFonts w:eastAsia="Calibri" w:cs="Calibri"/>
          <w:szCs w:val="24"/>
          <w:lang w:eastAsia="en-US"/>
        </w:rPr>
        <w:t xml:space="preserve">W 2024r. nadzorem objęto 1138 zakładów obrotu żywnością (sklepów spożywczych, supermarketów, hurtowni, kiosków, aptek, ruchomych i tymczasowych obiektów sprzedaży). Do omawianej grupy zalicza się również działalność polegającą na sprzedaży żywności za pośrednictwem </w:t>
      </w:r>
      <w:r>
        <w:rPr>
          <w:rFonts w:eastAsia="Calibri" w:cs="Calibri"/>
          <w:szCs w:val="24"/>
          <w:lang w:eastAsia="en-US"/>
        </w:rPr>
        <w:t>I</w:t>
      </w:r>
      <w:r w:rsidRPr="00F67092">
        <w:rPr>
          <w:rFonts w:eastAsia="Calibri" w:cs="Calibri"/>
          <w:szCs w:val="24"/>
          <w:lang w:eastAsia="en-US"/>
        </w:rPr>
        <w:t xml:space="preserve">nternetu. </w:t>
      </w:r>
    </w:p>
    <w:p w14:paraId="6C005CDC" w14:textId="77777777" w:rsidR="00F67092" w:rsidRPr="00F67092" w:rsidRDefault="00F67092" w:rsidP="004E5DDD">
      <w:pPr>
        <w:spacing w:after="120" w:line="276" w:lineRule="auto"/>
        <w:ind w:firstLine="567"/>
        <w:jc w:val="both"/>
        <w:rPr>
          <w:rFonts w:eastAsia="Calibri" w:cs="Calibri"/>
          <w:szCs w:val="24"/>
          <w:lang w:eastAsia="en-US"/>
        </w:rPr>
      </w:pPr>
      <w:r w:rsidRPr="00F67092">
        <w:rPr>
          <w:rFonts w:eastAsia="Calibri" w:cs="Calibri"/>
          <w:szCs w:val="24"/>
          <w:lang w:eastAsia="en-US"/>
        </w:rPr>
        <w:t>Wydano 54 decyzje zatwierdzające zakłady obrotu żywnością i dwie decyzje warunkowo zatwierdzające obiekty o tymczasowym charakterze działalności.</w:t>
      </w:r>
      <w:r w:rsidRPr="00F67092">
        <w:rPr>
          <w:rFonts w:eastAsia="Calibri" w:cs="Calibri"/>
          <w:color w:val="2E74B5"/>
          <w:szCs w:val="24"/>
          <w:lang w:eastAsia="en-US"/>
        </w:rPr>
        <w:t xml:space="preserve"> </w:t>
      </w:r>
      <w:r w:rsidRPr="00F67092">
        <w:rPr>
          <w:rFonts w:eastAsia="Calibri" w:cs="Calibri"/>
          <w:szCs w:val="24"/>
          <w:lang w:eastAsia="en-US"/>
        </w:rPr>
        <w:t>Przeprowadzono 641 kontroli i rekontroli.</w:t>
      </w:r>
    </w:p>
    <w:p w14:paraId="64F7434E" w14:textId="2A563C26" w:rsidR="00F67092" w:rsidRPr="00F67092" w:rsidRDefault="00F67092" w:rsidP="004E5DDD">
      <w:pPr>
        <w:spacing w:after="120" w:line="276" w:lineRule="auto"/>
        <w:ind w:firstLine="567"/>
        <w:jc w:val="both"/>
        <w:rPr>
          <w:rFonts w:eastAsia="Calibri" w:cs="Calibri"/>
          <w:color w:val="000000"/>
          <w:szCs w:val="24"/>
          <w:lang w:eastAsia="en-US"/>
        </w:rPr>
      </w:pPr>
      <w:r w:rsidRPr="00F67092">
        <w:rPr>
          <w:rFonts w:eastAsia="Calibri" w:cs="Calibri"/>
          <w:color w:val="000000"/>
          <w:szCs w:val="24"/>
          <w:lang w:eastAsia="en-US"/>
        </w:rPr>
        <w:t>Wydano  112 decyzji</w:t>
      </w:r>
      <w:r>
        <w:rPr>
          <w:rFonts w:eastAsia="Calibri" w:cs="Calibri"/>
          <w:color w:val="000000"/>
          <w:szCs w:val="24"/>
          <w:lang w:eastAsia="en-US"/>
        </w:rPr>
        <w:t>:</w:t>
      </w:r>
      <w:r w:rsidRPr="00F67092">
        <w:rPr>
          <w:rFonts w:eastAsia="Calibri" w:cs="Calibri"/>
          <w:color w:val="000000"/>
          <w:szCs w:val="24"/>
          <w:lang w:eastAsia="en-US"/>
        </w:rPr>
        <w:t xml:space="preserve">  70 decyzji dotyczyło poprawy stanu sanitarno-technicznego, 61 </w:t>
      </w:r>
      <w:r w:rsidR="00F1360B">
        <w:rPr>
          <w:rFonts w:eastAsia="Calibri" w:cs="Calibri"/>
          <w:color w:val="000000"/>
          <w:szCs w:val="24"/>
          <w:lang w:eastAsia="en-US"/>
        </w:rPr>
        <w:br/>
      </w:r>
      <w:r w:rsidRPr="00F67092">
        <w:rPr>
          <w:rFonts w:eastAsia="Calibri" w:cs="Calibri"/>
          <w:color w:val="000000"/>
          <w:szCs w:val="24"/>
          <w:lang w:eastAsia="en-US"/>
        </w:rPr>
        <w:t>w sklepach spożywczych (w tym 33 w supermarketach) i 9 w hurtowniach</w:t>
      </w:r>
      <w:r w:rsidRPr="00F67092">
        <w:rPr>
          <w:rFonts w:eastAsia="Calibri" w:cs="Calibri"/>
          <w:color w:val="2E74B5"/>
          <w:szCs w:val="24"/>
          <w:lang w:eastAsia="en-US"/>
        </w:rPr>
        <w:t xml:space="preserve">. </w:t>
      </w:r>
      <w:r w:rsidRPr="00F67092">
        <w:rPr>
          <w:rFonts w:eastAsia="Calibri" w:cs="Calibri"/>
          <w:color w:val="000000"/>
          <w:szCs w:val="24"/>
          <w:lang w:eastAsia="en-US"/>
        </w:rPr>
        <w:t xml:space="preserve">Decyzjami egzekwowano poprawę stanu technicznego pomieszczeń i ich wyposażenia. Wydano dwie decyzje zakazu wprowadzania do obrotu produktów niewłaściwej jakości w jednym </w:t>
      </w:r>
      <w:r w:rsidR="00F1360B">
        <w:rPr>
          <w:rFonts w:eastAsia="Calibri" w:cs="Calibri"/>
          <w:color w:val="000000"/>
          <w:szCs w:val="24"/>
          <w:lang w:eastAsia="en-US"/>
        </w:rPr>
        <w:br/>
      </w:r>
      <w:r w:rsidRPr="00F67092">
        <w:rPr>
          <w:rFonts w:eastAsia="Calibri" w:cs="Calibri"/>
          <w:color w:val="000000"/>
          <w:szCs w:val="24"/>
          <w:lang w:eastAsia="en-US"/>
        </w:rPr>
        <w:t xml:space="preserve">z supermarketów. Nie wydawano decyzji dotyczących unieruchomienia zakładu. Wydano 20 decyzji przedłużających termin </w:t>
      </w:r>
      <w:r w:rsidRPr="00F67092">
        <w:rPr>
          <w:rFonts w:eastAsia="Calibri" w:cs="Calibri"/>
          <w:szCs w:val="24"/>
          <w:lang w:eastAsia="en-US"/>
        </w:rPr>
        <w:t xml:space="preserve">wykonania obowiązków oraz 20 decyzji umarzających postępowanie w związku z wcześniejszym usunięciem nieprawidłowości </w:t>
      </w:r>
      <w:r w:rsidRPr="00F67092">
        <w:rPr>
          <w:rFonts w:eastAsia="Calibri" w:cs="Calibri"/>
          <w:color w:val="000000"/>
          <w:szCs w:val="24"/>
          <w:lang w:eastAsia="en-US"/>
        </w:rPr>
        <w:t>lub na skutek wycofania złożonych wniosków.</w:t>
      </w:r>
    </w:p>
    <w:p w14:paraId="7CDDEA03" w14:textId="77777777" w:rsidR="00F67092" w:rsidRPr="00F67092" w:rsidRDefault="00F67092" w:rsidP="004E5DDD">
      <w:pPr>
        <w:spacing w:line="276" w:lineRule="auto"/>
        <w:jc w:val="both"/>
        <w:rPr>
          <w:rFonts w:eastAsia="Calibri" w:cs="Calibri"/>
          <w:color w:val="000000"/>
          <w:szCs w:val="24"/>
          <w:lang w:eastAsia="en-US"/>
        </w:rPr>
      </w:pPr>
      <w:r w:rsidRPr="00F67092">
        <w:rPr>
          <w:rFonts w:eastAsia="Calibri" w:cs="Calibri"/>
          <w:color w:val="000000"/>
          <w:szCs w:val="24"/>
          <w:lang w:eastAsia="en-US"/>
        </w:rPr>
        <w:t>W wyniku przeprowadzonych kontroli stwierdzono następujące nieprawidłowości:</w:t>
      </w:r>
    </w:p>
    <w:p w14:paraId="68677DC2" w14:textId="77777777" w:rsidR="00F67092" w:rsidRPr="00F67092" w:rsidRDefault="00F67092" w:rsidP="00887862">
      <w:pPr>
        <w:numPr>
          <w:ilvl w:val="0"/>
          <w:numId w:val="46"/>
        </w:numPr>
        <w:spacing w:after="120" w:line="276" w:lineRule="auto"/>
        <w:ind w:left="426"/>
        <w:contextualSpacing/>
        <w:jc w:val="both"/>
        <w:rPr>
          <w:rFonts w:eastAsia="Calibri" w:cs="Calibri"/>
          <w:szCs w:val="24"/>
          <w:lang w:eastAsia="en-US"/>
        </w:rPr>
      </w:pPr>
      <w:r w:rsidRPr="00F67092">
        <w:rPr>
          <w:rFonts w:eastAsia="Calibri" w:cs="Calibri"/>
          <w:szCs w:val="24"/>
          <w:lang w:eastAsia="en-US"/>
        </w:rPr>
        <w:t>oferowanie do sprzedaży żywności po upływie terminu przydatności do spożycia lub daty minimalnej trwałości, niewłaściwej jakości,</w:t>
      </w:r>
    </w:p>
    <w:p w14:paraId="6550614D" w14:textId="77777777" w:rsidR="00F67092" w:rsidRPr="00F67092" w:rsidRDefault="00F67092" w:rsidP="00887862">
      <w:pPr>
        <w:numPr>
          <w:ilvl w:val="0"/>
          <w:numId w:val="46"/>
        </w:numPr>
        <w:spacing w:after="120" w:line="276" w:lineRule="auto"/>
        <w:ind w:left="426"/>
        <w:contextualSpacing/>
        <w:jc w:val="both"/>
        <w:rPr>
          <w:rFonts w:eastAsia="Calibri" w:cs="Calibri"/>
          <w:szCs w:val="24"/>
          <w:lang w:eastAsia="en-US"/>
        </w:rPr>
      </w:pPr>
      <w:r w:rsidRPr="00F67092">
        <w:rPr>
          <w:rFonts w:eastAsia="Calibri" w:cs="Calibri"/>
          <w:szCs w:val="24"/>
          <w:lang w:eastAsia="en-US"/>
        </w:rPr>
        <w:lastRenderedPageBreak/>
        <w:t>brak segregacji artykułów spożywczych, niewłaściwe warunki przechowywania żywności,</w:t>
      </w:r>
    </w:p>
    <w:p w14:paraId="57B1C168" w14:textId="77777777" w:rsidR="00F67092" w:rsidRPr="00F67092" w:rsidRDefault="00F67092" w:rsidP="00887862">
      <w:pPr>
        <w:numPr>
          <w:ilvl w:val="0"/>
          <w:numId w:val="46"/>
        </w:numPr>
        <w:spacing w:after="120" w:line="276" w:lineRule="auto"/>
        <w:ind w:left="426"/>
        <w:contextualSpacing/>
        <w:jc w:val="both"/>
        <w:rPr>
          <w:rFonts w:eastAsia="Calibri" w:cs="Calibri"/>
          <w:szCs w:val="24"/>
          <w:lang w:eastAsia="en-US"/>
        </w:rPr>
      </w:pPr>
      <w:r w:rsidRPr="00F67092">
        <w:rPr>
          <w:rFonts w:eastAsia="Calibri" w:cs="Calibri"/>
          <w:szCs w:val="24"/>
          <w:lang w:eastAsia="en-US"/>
        </w:rPr>
        <w:t xml:space="preserve">brak porządku i czystości w pomieszczeniach zakładów, </w:t>
      </w:r>
    </w:p>
    <w:p w14:paraId="595584FA" w14:textId="77777777" w:rsidR="00F67092" w:rsidRPr="00F67092" w:rsidRDefault="00F67092" w:rsidP="00887862">
      <w:pPr>
        <w:numPr>
          <w:ilvl w:val="0"/>
          <w:numId w:val="46"/>
        </w:numPr>
        <w:spacing w:after="120" w:line="276" w:lineRule="auto"/>
        <w:ind w:left="426"/>
        <w:contextualSpacing/>
        <w:jc w:val="both"/>
        <w:rPr>
          <w:rFonts w:eastAsia="Calibri" w:cs="Calibri"/>
          <w:szCs w:val="24"/>
          <w:lang w:eastAsia="en-US"/>
        </w:rPr>
      </w:pPr>
      <w:r w:rsidRPr="00F67092">
        <w:rPr>
          <w:rFonts w:eastAsia="Calibri" w:cs="Calibri"/>
          <w:szCs w:val="24"/>
          <w:lang w:eastAsia="en-US"/>
        </w:rPr>
        <w:t>brak zapisów wynikających z realizacji procedur HACCP,</w:t>
      </w:r>
    </w:p>
    <w:p w14:paraId="40DB4EA0" w14:textId="77777777" w:rsidR="00F67092" w:rsidRPr="00F67092" w:rsidRDefault="00F67092" w:rsidP="00887862">
      <w:pPr>
        <w:numPr>
          <w:ilvl w:val="0"/>
          <w:numId w:val="46"/>
        </w:numPr>
        <w:spacing w:after="120" w:line="276" w:lineRule="auto"/>
        <w:ind w:left="426"/>
        <w:contextualSpacing/>
        <w:jc w:val="both"/>
        <w:rPr>
          <w:rFonts w:eastAsia="Calibri" w:cs="Calibri"/>
          <w:szCs w:val="24"/>
          <w:lang w:eastAsia="en-US"/>
        </w:rPr>
      </w:pPr>
      <w:r w:rsidRPr="00F67092">
        <w:rPr>
          <w:rFonts w:eastAsia="Calibri" w:cs="Calibri"/>
          <w:szCs w:val="24"/>
          <w:lang w:eastAsia="en-US"/>
        </w:rPr>
        <w:t xml:space="preserve">brak aktualnych orzeczeń do celów sanitarno-epidemiologicznych zatrudnionych pracowników, </w:t>
      </w:r>
    </w:p>
    <w:p w14:paraId="386427DE" w14:textId="77777777" w:rsidR="00F67092" w:rsidRPr="00F67092" w:rsidRDefault="00F67092" w:rsidP="00887862">
      <w:pPr>
        <w:numPr>
          <w:ilvl w:val="0"/>
          <w:numId w:val="46"/>
        </w:numPr>
        <w:spacing w:after="120" w:line="276" w:lineRule="auto"/>
        <w:ind w:left="426"/>
        <w:contextualSpacing/>
        <w:jc w:val="both"/>
        <w:rPr>
          <w:rFonts w:eastAsia="Calibri" w:cs="Calibri"/>
          <w:color w:val="2E74B5"/>
          <w:szCs w:val="24"/>
          <w:lang w:eastAsia="en-US"/>
        </w:rPr>
      </w:pPr>
      <w:r w:rsidRPr="00F67092">
        <w:rPr>
          <w:rFonts w:eastAsia="Calibri" w:cs="Calibri"/>
          <w:szCs w:val="24"/>
          <w:lang w:eastAsia="en-US"/>
        </w:rPr>
        <w:t>brak możliwości ustalenia pochodzenia wprowadzenia do obrotu sprzedawanych środków spożywczych</w:t>
      </w:r>
      <w:r w:rsidRPr="00F67092">
        <w:rPr>
          <w:rFonts w:eastAsia="Calibri" w:cs="Calibri"/>
          <w:color w:val="2E74B5"/>
          <w:szCs w:val="24"/>
          <w:lang w:eastAsia="en-US"/>
        </w:rPr>
        <w:t>.</w:t>
      </w:r>
    </w:p>
    <w:p w14:paraId="755A3E05" w14:textId="77777777" w:rsidR="00F67092" w:rsidRPr="00F67092" w:rsidRDefault="00F67092" w:rsidP="004E5DDD">
      <w:pPr>
        <w:spacing w:after="120" w:line="276" w:lineRule="auto"/>
        <w:jc w:val="both"/>
        <w:rPr>
          <w:rFonts w:eastAsia="Calibri" w:cs="Calibri"/>
          <w:szCs w:val="24"/>
          <w:lang w:eastAsia="en-US"/>
        </w:rPr>
      </w:pPr>
      <w:r w:rsidRPr="00F67092">
        <w:rPr>
          <w:rFonts w:eastAsia="Calibri" w:cs="Calibri"/>
          <w:szCs w:val="24"/>
          <w:lang w:eastAsia="en-US"/>
        </w:rPr>
        <w:t>Za stwierdzone nieprawidłowości nałożono łącznie 108 mandatów karnych na kwotę  27200zł.</w:t>
      </w:r>
    </w:p>
    <w:p w14:paraId="220A45DF" w14:textId="77777777" w:rsidR="00F67092" w:rsidRPr="00F67092" w:rsidRDefault="00F67092" w:rsidP="004E5DDD">
      <w:pPr>
        <w:spacing w:line="276" w:lineRule="auto"/>
        <w:ind w:firstLine="567"/>
        <w:jc w:val="both"/>
        <w:rPr>
          <w:rFonts w:eastAsia="Calibri" w:cs="Calibri"/>
          <w:szCs w:val="24"/>
          <w:lang w:eastAsia="en-US"/>
        </w:rPr>
      </w:pPr>
      <w:r w:rsidRPr="00F67092">
        <w:rPr>
          <w:rFonts w:eastAsia="Calibri" w:cs="Calibri"/>
          <w:szCs w:val="24"/>
          <w:lang w:eastAsia="en-US"/>
        </w:rPr>
        <w:t>W 2024r. nie kierowano wniosków do Sądu. Wystosowano trzy wnioski do Zachodniopomorskiego Państwowego Wojewódzkiego Inspektora Sanitarnego w Szczecinie, o wymierzenie kary pieniężnej przedsiębiorcom, dotyczyły one:</w:t>
      </w:r>
    </w:p>
    <w:p w14:paraId="7F273FD1" w14:textId="494E53BF" w:rsidR="00F67092" w:rsidRPr="00F67092" w:rsidRDefault="00F67092" w:rsidP="00887862">
      <w:pPr>
        <w:numPr>
          <w:ilvl w:val="0"/>
          <w:numId w:val="47"/>
        </w:numPr>
        <w:spacing w:after="120" w:line="276" w:lineRule="auto"/>
        <w:ind w:left="426"/>
        <w:contextualSpacing/>
        <w:jc w:val="both"/>
        <w:rPr>
          <w:rFonts w:eastAsia="Calibri" w:cs="Calibri"/>
          <w:szCs w:val="24"/>
          <w:lang w:eastAsia="en-US"/>
        </w:rPr>
      </w:pPr>
      <w:r w:rsidRPr="00F67092">
        <w:rPr>
          <w:rFonts w:eastAsia="Calibri" w:cs="Calibri"/>
          <w:szCs w:val="24"/>
          <w:lang w:eastAsia="en-US"/>
        </w:rPr>
        <w:t xml:space="preserve">prowadzenia działalności w zakresie obrotu żywnością bez złożenia wniosku </w:t>
      </w:r>
      <w:r w:rsidR="00F1360B">
        <w:rPr>
          <w:rFonts w:eastAsia="Calibri" w:cs="Calibri"/>
          <w:szCs w:val="24"/>
          <w:lang w:eastAsia="en-US"/>
        </w:rPr>
        <w:br/>
      </w:r>
      <w:r w:rsidRPr="00F67092">
        <w:rPr>
          <w:rFonts w:eastAsia="Calibri" w:cs="Calibri"/>
          <w:szCs w:val="24"/>
          <w:lang w:eastAsia="en-US"/>
        </w:rPr>
        <w:t>o zatwierdzenie zakładu i o wpis do rejestru zakładów podlegających kontroli organów Państwowej Inspekcji Sanitarnej (w dwóch przypadkach),</w:t>
      </w:r>
    </w:p>
    <w:p w14:paraId="1FC843E4" w14:textId="77777777" w:rsidR="00F67092" w:rsidRPr="00F67092" w:rsidRDefault="00F67092" w:rsidP="00887862">
      <w:pPr>
        <w:numPr>
          <w:ilvl w:val="0"/>
          <w:numId w:val="47"/>
        </w:numPr>
        <w:spacing w:after="240" w:line="276" w:lineRule="auto"/>
        <w:ind w:left="425" w:hanging="357"/>
        <w:contextualSpacing/>
        <w:jc w:val="both"/>
        <w:rPr>
          <w:rFonts w:eastAsia="Calibri" w:cs="Calibri"/>
          <w:szCs w:val="24"/>
          <w:lang w:eastAsia="en-US"/>
        </w:rPr>
      </w:pPr>
      <w:r w:rsidRPr="00F67092">
        <w:rPr>
          <w:rFonts w:eastAsia="Calibri" w:cs="Calibri"/>
          <w:szCs w:val="24"/>
          <w:lang w:eastAsia="en-US"/>
        </w:rPr>
        <w:t>wprowadzania do obrotu za pośrednictwem automatów zlokalizowanych w szkołach środków spożywczych niespełniających wymagań rozporządzenia w sprawie grup środków spożywczych przeznaczonych do sprzedaży dzieciom i młodzieży w jednostkach systemu oświaty.</w:t>
      </w:r>
    </w:p>
    <w:p w14:paraId="60E14B2E" w14:textId="059086F2" w:rsidR="00F67092" w:rsidRPr="00F67092" w:rsidRDefault="00F67092" w:rsidP="004E5DDD">
      <w:pPr>
        <w:spacing w:line="276" w:lineRule="auto"/>
        <w:jc w:val="both"/>
        <w:rPr>
          <w:rFonts w:eastAsia="Calibri" w:cs="Calibri"/>
          <w:szCs w:val="24"/>
          <w:lang w:eastAsia="en-US"/>
        </w:rPr>
      </w:pPr>
      <w:r w:rsidRPr="00F67092">
        <w:rPr>
          <w:rFonts w:eastAsia="Calibri" w:cs="Calibri"/>
          <w:szCs w:val="24"/>
          <w:lang w:eastAsia="en-US"/>
        </w:rPr>
        <w:t>Do Powiatowej Stacji Sanitarno-Epidemiologicznej w Koszalinie wpłynęło 85 interwencji dotyczących działalności zakładów obrotu żywnością. Potwierdziło się 40, w 19 przypadkach stwierdzono inne nieprawidłowości. Zgłaszane nieprawidłowości dotyczyły:</w:t>
      </w:r>
    </w:p>
    <w:p w14:paraId="3E0E1D3F" w14:textId="77777777" w:rsidR="00F67092" w:rsidRPr="00F67092" w:rsidRDefault="00F67092" w:rsidP="00887862">
      <w:pPr>
        <w:numPr>
          <w:ilvl w:val="0"/>
          <w:numId w:val="48"/>
        </w:numPr>
        <w:spacing w:after="120" w:line="276" w:lineRule="auto"/>
        <w:ind w:left="426"/>
        <w:contextualSpacing/>
        <w:jc w:val="both"/>
        <w:rPr>
          <w:rFonts w:eastAsia="Calibri" w:cs="Calibri"/>
          <w:color w:val="00000A"/>
          <w:szCs w:val="24"/>
          <w:lang w:eastAsia="en-US"/>
        </w:rPr>
      </w:pPr>
      <w:r w:rsidRPr="00F67092">
        <w:rPr>
          <w:rFonts w:eastAsia="Calibri" w:cs="Calibri"/>
          <w:color w:val="00000A"/>
          <w:szCs w:val="24"/>
          <w:lang w:eastAsia="en-US"/>
        </w:rPr>
        <w:t>niewłaściwych warunków przechowywania żywności,</w:t>
      </w:r>
    </w:p>
    <w:p w14:paraId="3E84C531" w14:textId="77777777" w:rsidR="00F67092" w:rsidRPr="00F67092" w:rsidRDefault="00F67092" w:rsidP="00887862">
      <w:pPr>
        <w:numPr>
          <w:ilvl w:val="0"/>
          <w:numId w:val="48"/>
        </w:numPr>
        <w:spacing w:after="120" w:line="276" w:lineRule="auto"/>
        <w:ind w:left="426"/>
        <w:contextualSpacing/>
        <w:jc w:val="both"/>
        <w:rPr>
          <w:rFonts w:eastAsia="Calibri" w:cs="Calibri"/>
          <w:color w:val="00000A"/>
          <w:szCs w:val="24"/>
          <w:lang w:eastAsia="en-US"/>
        </w:rPr>
      </w:pPr>
      <w:r w:rsidRPr="00F67092">
        <w:rPr>
          <w:rFonts w:eastAsia="Calibri" w:cs="Calibri"/>
          <w:color w:val="00000A"/>
          <w:szCs w:val="24"/>
          <w:lang w:eastAsia="en-US"/>
        </w:rPr>
        <w:t xml:space="preserve">sprzedaży środków spożywczych po upływie daty minimalnej trwałości/terminu przydatności do spożycia lub niewłaściwej jakości, </w:t>
      </w:r>
    </w:p>
    <w:p w14:paraId="068DB156" w14:textId="77777777" w:rsidR="00F67092" w:rsidRPr="00F67092" w:rsidRDefault="00F67092" w:rsidP="00887862">
      <w:pPr>
        <w:numPr>
          <w:ilvl w:val="0"/>
          <w:numId w:val="48"/>
        </w:numPr>
        <w:spacing w:after="120" w:line="276" w:lineRule="auto"/>
        <w:ind w:left="426"/>
        <w:contextualSpacing/>
        <w:jc w:val="both"/>
        <w:rPr>
          <w:rFonts w:eastAsia="Calibri" w:cs="Calibri"/>
          <w:color w:val="00000A"/>
          <w:szCs w:val="24"/>
          <w:lang w:eastAsia="en-US"/>
        </w:rPr>
      </w:pPr>
      <w:r w:rsidRPr="00F67092">
        <w:rPr>
          <w:rFonts w:eastAsia="Calibri" w:cs="Calibri"/>
          <w:color w:val="00000A"/>
          <w:szCs w:val="24"/>
          <w:lang w:eastAsia="en-US"/>
        </w:rPr>
        <w:t>braku zachowania higieny u pracowników, w tym braku badań do celów sanitarno-epidemiologicznych,</w:t>
      </w:r>
    </w:p>
    <w:p w14:paraId="04D8DD21" w14:textId="77777777" w:rsidR="00F67092" w:rsidRPr="00F67092" w:rsidRDefault="00F67092" w:rsidP="00887862">
      <w:pPr>
        <w:numPr>
          <w:ilvl w:val="0"/>
          <w:numId w:val="48"/>
        </w:numPr>
        <w:spacing w:after="120" w:line="276" w:lineRule="auto"/>
        <w:ind w:left="426"/>
        <w:contextualSpacing/>
        <w:jc w:val="both"/>
        <w:rPr>
          <w:rFonts w:eastAsia="Calibri" w:cs="Calibri"/>
          <w:color w:val="00000A"/>
          <w:szCs w:val="24"/>
          <w:lang w:eastAsia="en-US"/>
        </w:rPr>
      </w:pPr>
      <w:r w:rsidRPr="00F67092">
        <w:rPr>
          <w:rFonts w:eastAsia="Calibri" w:cs="Calibri"/>
          <w:color w:val="00000A"/>
          <w:szCs w:val="24"/>
          <w:lang w:eastAsia="en-US"/>
        </w:rPr>
        <w:t>niezachowania higieny sprzedaży,</w:t>
      </w:r>
    </w:p>
    <w:p w14:paraId="0EA7E6E6" w14:textId="77777777" w:rsidR="00F67092" w:rsidRPr="00F67092" w:rsidRDefault="00F67092" w:rsidP="00887862">
      <w:pPr>
        <w:numPr>
          <w:ilvl w:val="0"/>
          <w:numId w:val="48"/>
        </w:numPr>
        <w:spacing w:after="120" w:line="276" w:lineRule="auto"/>
        <w:ind w:left="426"/>
        <w:contextualSpacing/>
        <w:jc w:val="both"/>
        <w:rPr>
          <w:rFonts w:eastAsia="Calibri" w:cs="Calibri"/>
          <w:color w:val="2E74B5"/>
          <w:szCs w:val="24"/>
          <w:lang w:eastAsia="en-US"/>
        </w:rPr>
      </w:pPr>
      <w:r w:rsidRPr="00F67092">
        <w:rPr>
          <w:rFonts w:eastAsia="Calibri" w:cs="Calibri"/>
          <w:color w:val="00000A"/>
          <w:szCs w:val="24"/>
          <w:lang w:eastAsia="en-US"/>
        </w:rPr>
        <w:t>wprowadzania do obrotu żywności niewiadomego pochodzenia,</w:t>
      </w:r>
    </w:p>
    <w:p w14:paraId="5A51C9F7" w14:textId="77777777" w:rsidR="00F67092" w:rsidRPr="00F67092" w:rsidRDefault="00F67092" w:rsidP="00887862">
      <w:pPr>
        <w:numPr>
          <w:ilvl w:val="0"/>
          <w:numId w:val="48"/>
        </w:numPr>
        <w:spacing w:after="120" w:line="276" w:lineRule="auto"/>
        <w:ind w:left="425" w:hanging="357"/>
        <w:contextualSpacing/>
        <w:jc w:val="both"/>
        <w:rPr>
          <w:rFonts w:eastAsia="Calibri" w:cs="Calibri"/>
          <w:color w:val="00000A"/>
          <w:szCs w:val="24"/>
          <w:lang w:eastAsia="en-US"/>
        </w:rPr>
      </w:pPr>
      <w:r w:rsidRPr="00F67092">
        <w:rPr>
          <w:rFonts w:eastAsia="Calibri" w:cs="Calibri"/>
          <w:color w:val="00000A"/>
          <w:szCs w:val="24"/>
          <w:lang w:eastAsia="en-US"/>
        </w:rPr>
        <w:t>obecności szkodników w punktach sprzedaży.</w:t>
      </w:r>
    </w:p>
    <w:p w14:paraId="0EBDDC5B" w14:textId="74E22F11" w:rsidR="00F67092" w:rsidRPr="00F67092" w:rsidRDefault="00F67092" w:rsidP="004E5DDD">
      <w:pPr>
        <w:spacing w:after="120" w:line="276" w:lineRule="auto"/>
        <w:ind w:firstLine="567"/>
        <w:jc w:val="both"/>
        <w:rPr>
          <w:rFonts w:eastAsia="Calibri" w:cs="Calibri"/>
          <w:szCs w:val="24"/>
          <w:lang w:eastAsia="en-US"/>
        </w:rPr>
      </w:pPr>
      <w:r w:rsidRPr="00F67092">
        <w:rPr>
          <w:rFonts w:eastAsia="Calibri" w:cs="Calibri"/>
          <w:szCs w:val="24"/>
          <w:lang w:eastAsia="en-US"/>
        </w:rPr>
        <w:t>W zakładach obrotu żywnością pobrano do badań laboratoryjnych w ramach urzędowej kontroli żywności i monitoringu 247 próbki środków spożywczych oraz wyrobów</w:t>
      </w:r>
      <w:r>
        <w:rPr>
          <w:rFonts w:eastAsia="Calibri" w:cs="Calibri"/>
          <w:szCs w:val="24"/>
          <w:lang w:eastAsia="en-US"/>
        </w:rPr>
        <w:t xml:space="preserve"> </w:t>
      </w:r>
      <w:r w:rsidR="0042092F">
        <w:rPr>
          <w:rFonts w:eastAsia="Calibri" w:cs="Calibri"/>
          <w:szCs w:val="24"/>
          <w:lang w:eastAsia="en-US"/>
        </w:rPr>
        <w:t xml:space="preserve">i materiałów </w:t>
      </w:r>
      <w:r w:rsidRPr="00F67092">
        <w:rPr>
          <w:rFonts w:eastAsia="Calibri" w:cs="Calibri"/>
          <w:szCs w:val="24"/>
          <w:lang w:eastAsia="en-US"/>
        </w:rPr>
        <w:t xml:space="preserve">przeznaczonych do kontaktu z żywnością. </w:t>
      </w:r>
    </w:p>
    <w:p w14:paraId="24BB3772" w14:textId="71D9AC1B" w:rsidR="00F67092" w:rsidRDefault="00F67092" w:rsidP="004E5DDD">
      <w:pPr>
        <w:spacing w:after="120" w:line="276" w:lineRule="auto"/>
        <w:ind w:firstLine="567"/>
        <w:jc w:val="both"/>
        <w:rPr>
          <w:rFonts w:eastAsia="Calibri" w:cs="Calibri"/>
          <w:szCs w:val="24"/>
          <w:lang w:eastAsia="en-US"/>
        </w:rPr>
      </w:pPr>
      <w:r w:rsidRPr="00F67092">
        <w:rPr>
          <w:rFonts w:eastAsia="Calibri" w:cs="Calibri"/>
          <w:szCs w:val="24"/>
          <w:lang w:eastAsia="en-US"/>
        </w:rPr>
        <w:t xml:space="preserve">Zakwestionowano </w:t>
      </w:r>
      <w:r w:rsidR="0042092F">
        <w:rPr>
          <w:rFonts w:eastAsia="Calibri" w:cs="Calibri"/>
          <w:szCs w:val="24"/>
          <w:lang w:eastAsia="en-US"/>
        </w:rPr>
        <w:t>sześć</w:t>
      </w:r>
      <w:r w:rsidRPr="00F67092">
        <w:rPr>
          <w:rFonts w:eastAsia="Calibri" w:cs="Calibri"/>
          <w:szCs w:val="24"/>
          <w:lang w:eastAsia="en-US"/>
        </w:rPr>
        <w:t xml:space="preserve"> próbek żywności. W jednej próbce jarmużu, pobranej </w:t>
      </w:r>
      <w:r w:rsidR="00F1360B">
        <w:rPr>
          <w:rFonts w:eastAsia="Calibri" w:cs="Calibri"/>
          <w:szCs w:val="24"/>
          <w:lang w:eastAsia="en-US"/>
        </w:rPr>
        <w:br/>
      </w:r>
      <w:r w:rsidRPr="00F67092">
        <w:rPr>
          <w:rFonts w:eastAsia="Calibri" w:cs="Calibri"/>
          <w:szCs w:val="24"/>
          <w:lang w:eastAsia="en-US"/>
        </w:rPr>
        <w:t xml:space="preserve">w centrum dystrybucyjnym sieci handlowej, stwierdzono przekroczenie najwyższego dopuszczalnego poziomu pozostałości pestycydów. Pięć próbek mięsa mielonego z fileta </w:t>
      </w:r>
      <w:r w:rsidR="00F1360B">
        <w:rPr>
          <w:rFonts w:eastAsia="Calibri" w:cs="Calibri"/>
          <w:szCs w:val="24"/>
          <w:lang w:eastAsia="en-US"/>
        </w:rPr>
        <w:br/>
      </w:r>
      <w:r w:rsidRPr="00F67092">
        <w:rPr>
          <w:rFonts w:eastAsia="Calibri" w:cs="Calibri"/>
          <w:szCs w:val="24"/>
          <w:lang w:eastAsia="en-US"/>
        </w:rPr>
        <w:t xml:space="preserve">z piersi kurczaka pobranych w jednym z supermarketów, zakwestionowano z uwagi na obecność Salmonella </w:t>
      </w:r>
      <w:proofErr w:type="spellStart"/>
      <w:r w:rsidRPr="00F67092">
        <w:rPr>
          <w:rFonts w:eastAsia="Calibri" w:cs="Calibri"/>
          <w:szCs w:val="24"/>
          <w:lang w:eastAsia="en-US"/>
        </w:rPr>
        <w:t>spp</w:t>
      </w:r>
      <w:proofErr w:type="spellEnd"/>
      <w:r w:rsidRPr="00F67092">
        <w:rPr>
          <w:rFonts w:eastAsia="Calibri" w:cs="Calibri"/>
          <w:szCs w:val="24"/>
          <w:lang w:eastAsia="en-US"/>
        </w:rPr>
        <w:t xml:space="preserve">. Po uzyskaniu wyników badań wszczęto postepowanie zgodnie procedurą RASFF oraz przeprowadzono w obiektach czynności kontrolne. W wyniku kontroli w obrocie nie stwierdzono już kwestionowanych produktów. </w:t>
      </w:r>
    </w:p>
    <w:p w14:paraId="7CC07EA8" w14:textId="77777777" w:rsidR="00F67092" w:rsidRPr="00F67092" w:rsidRDefault="00F67092" w:rsidP="004E5DDD">
      <w:pPr>
        <w:spacing w:line="276" w:lineRule="auto"/>
        <w:ind w:firstLine="567"/>
        <w:jc w:val="both"/>
        <w:rPr>
          <w:rFonts w:eastAsia="Calibri" w:cs="Calibri"/>
          <w:szCs w:val="24"/>
          <w:lang w:eastAsia="en-US"/>
        </w:rPr>
      </w:pPr>
    </w:p>
    <w:p w14:paraId="3D28982A" w14:textId="0EBC8D16" w:rsidR="00ED25BE" w:rsidRPr="006373D4" w:rsidRDefault="008E67B9" w:rsidP="00B95951">
      <w:pPr>
        <w:pStyle w:val="Nagwek4"/>
        <w:rPr>
          <w:lang w:eastAsia="en-US"/>
        </w:rPr>
      </w:pPr>
      <w:bookmarkStart w:id="57" w:name="_Toc191885337"/>
      <w:r w:rsidRPr="006373D4">
        <w:rPr>
          <w:lang w:eastAsia="en-US"/>
        </w:rPr>
        <w:lastRenderedPageBreak/>
        <w:t xml:space="preserve">1.5 </w:t>
      </w:r>
      <w:r w:rsidR="00ED25BE" w:rsidRPr="006373D4">
        <w:rPr>
          <w:lang w:eastAsia="en-US"/>
        </w:rPr>
        <w:t>Zakłady żywienia zbiorowego</w:t>
      </w:r>
      <w:bookmarkEnd w:id="57"/>
    </w:p>
    <w:p w14:paraId="1444481F" w14:textId="341CD7BF" w:rsidR="006373D4" w:rsidRPr="006373D4" w:rsidRDefault="006373D4" w:rsidP="004E5DDD">
      <w:pPr>
        <w:pStyle w:val="Akapitzlist"/>
        <w:spacing w:line="276" w:lineRule="auto"/>
        <w:ind w:left="0" w:firstLine="567"/>
        <w:jc w:val="both"/>
        <w:rPr>
          <w:rFonts w:eastAsia="Calibri" w:cs="Calibri"/>
          <w:szCs w:val="24"/>
          <w:lang w:eastAsia="en-US"/>
        </w:rPr>
      </w:pPr>
      <w:r w:rsidRPr="006373D4">
        <w:rPr>
          <w:rFonts w:eastAsia="Calibri" w:cs="Calibri"/>
          <w:szCs w:val="24"/>
          <w:lang w:eastAsia="en-US"/>
        </w:rPr>
        <w:t xml:space="preserve">W 2024r. pod nadzorem Państwowego Powiatowego Inspektora Sanitarnego </w:t>
      </w:r>
      <w:r w:rsidRPr="006373D4">
        <w:rPr>
          <w:rFonts w:eastAsia="Calibri" w:cs="Calibri"/>
          <w:szCs w:val="24"/>
          <w:lang w:eastAsia="en-US"/>
        </w:rPr>
        <w:br/>
        <w:t>w Koszalinie znajdowało się 1492 zakładów żywienia zbiorowego:</w:t>
      </w:r>
    </w:p>
    <w:p w14:paraId="1A8F877C" w14:textId="77777777" w:rsidR="006373D4" w:rsidRPr="006517EA" w:rsidRDefault="006373D4" w:rsidP="00887862">
      <w:pPr>
        <w:pStyle w:val="Akapitzlist"/>
        <w:numPr>
          <w:ilvl w:val="0"/>
          <w:numId w:val="72"/>
        </w:numPr>
        <w:spacing w:after="120" w:line="276" w:lineRule="auto"/>
        <w:ind w:left="426"/>
        <w:jc w:val="both"/>
        <w:rPr>
          <w:rFonts w:eastAsia="Calibri" w:cs="Calibri"/>
          <w:color w:val="00000A"/>
          <w:szCs w:val="24"/>
          <w:lang w:eastAsia="en-US"/>
        </w:rPr>
      </w:pPr>
      <w:r w:rsidRPr="006517EA">
        <w:rPr>
          <w:rFonts w:eastAsia="Calibri" w:cs="Calibri"/>
          <w:color w:val="00000A"/>
          <w:szCs w:val="24"/>
          <w:lang w:eastAsia="en-US"/>
        </w:rPr>
        <w:t>1164 zakładów żywienia zbiorowego otwartego (w tym: punkty małej gastronomii, obiekty gastronomiczne ruchome i tymczasowe, gospodarstwa agroturystyczne),</w:t>
      </w:r>
    </w:p>
    <w:p w14:paraId="0F4D58B2" w14:textId="77777777" w:rsidR="006373D4" w:rsidRPr="006517EA" w:rsidRDefault="006373D4" w:rsidP="00887862">
      <w:pPr>
        <w:pStyle w:val="Akapitzlist"/>
        <w:numPr>
          <w:ilvl w:val="0"/>
          <w:numId w:val="72"/>
        </w:numPr>
        <w:spacing w:after="120" w:line="276" w:lineRule="auto"/>
        <w:ind w:left="426"/>
        <w:jc w:val="both"/>
        <w:rPr>
          <w:rFonts w:eastAsia="Calibri" w:cs="Calibri"/>
          <w:color w:val="00000A"/>
          <w:szCs w:val="24"/>
          <w:lang w:eastAsia="en-US"/>
        </w:rPr>
      </w:pPr>
      <w:r w:rsidRPr="006517EA">
        <w:rPr>
          <w:rFonts w:eastAsia="Calibri" w:cs="Calibri"/>
          <w:color w:val="00000A"/>
          <w:szCs w:val="24"/>
          <w:lang w:eastAsia="en-US"/>
        </w:rPr>
        <w:t>322 obiektów żywienia zbiorowego zamkniętego</w:t>
      </w:r>
    </w:p>
    <w:p w14:paraId="2550646E" w14:textId="3DE5D629" w:rsidR="006373D4" w:rsidRPr="006517EA" w:rsidRDefault="006373D4" w:rsidP="00887862">
      <w:pPr>
        <w:pStyle w:val="Akapitzlist"/>
        <w:numPr>
          <w:ilvl w:val="0"/>
          <w:numId w:val="72"/>
        </w:numPr>
        <w:spacing w:after="120" w:line="276" w:lineRule="auto"/>
        <w:ind w:left="426"/>
        <w:jc w:val="both"/>
        <w:rPr>
          <w:rFonts w:eastAsia="Calibri" w:cs="Calibri"/>
          <w:color w:val="00000A"/>
          <w:szCs w:val="24"/>
          <w:lang w:eastAsia="en-US"/>
        </w:rPr>
      </w:pPr>
      <w:r w:rsidRPr="006517EA">
        <w:rPr>
          <w:rFonts w:eastAsia="Calibri" w:cs="Calibri"/>
          <w:color w:val="00000A"/>
          <w:szCs w:val="24"/>
          <w:lang w:eastAsia="en-US"/>
        </w:rPr>
        <w:t>sześć zakładów usług cateringowych.</w:t>
      </w:r>
    </w:p>
    <w:p w14:paraId="1829998B" w14:textId="0F8E5679" w:rsidR="006373D4" w:rsidRPr="006373D4" w:rsidRDefault="006373D4" w:rsidP="004E5DDD">
      <w:pPr>
        <w:spacing w:after="120" w:line="276" w:lineRule="auto"/>
        <w:ind w:firstLine="567"/>
        <w:jc w:val="both"/>
        <w:rPr>
          <w:rFonts w:eastAsia="Calibri" w:cs="Calibri"/>
          <w:color w:val="2E74B5"/>
          <w:szCs w:val="24"/>
          <w:lang w:eastAsia="en-US"/>
        </w:rPr>
      </w:pPr>
      <w:r w:rsidRPr="006373D4">
        <w:rPr>
          <w:rFonts w:eastAsia="Calibri" w:cs="Calibri"/>
          <w:szCs w:val="24"/>
          <w:lang w:eastAsia="en-US"/>
        </w:rPr>
        <w:t>Duża część obiektów żywienia zbiorowego zlokalizowana była w miejscowościach nadmorskich i działalność</w:t>
      </w:r>
      <w:r>
        <w:rPr>
          <w:rFonts w:eastAsia="Calibri" w:cs="Calibri"/>
          <w:szCs w:val="24"/>
          <w:lang w:eastAsia="en-US"/>
        </w:rPr>
        <w:t xml:space="preserve"> prowadzono</w:t>
      </w:r>
      <w:r w:rsidRPr="006373D4">
        <w:rPr>
          <w:rFonts w:eastAsia="Calibri" w:cs="Calibri"/>
          <w:szCs w:val="24"/>
          <w:lang w:eastAsia="en-US"/>
        </w:rPr>
        <w:t xml:space="preserve"> wyłącznie w sezonie letnim.</w:t>
      </w:r>
    </w:p>
    <w:p w14:paraId="0EF42B36" w14:textId="77777777" w:rsidR="006373D4" w:rsidRPr="006373D4" w:rsidRDefault="006373D4" w:rsidP="004E5DDD">
      <w:pPr>
        <w:spacing w:after="120" w:line="276" w:lineRule="auto"/>
        <w:ind w:firstLine="567"/>
        <w:jc w:val="both"/>
        <w:rPr>
          <w:rFonts w:eastAsia="Calibri" w:cs="Calibri"/>
          <w:szCs w:val="24"/>
          <w:lang w:eastAsia="en-US"/>
        </w:rPr>
      </w:pPr>
      <w:r w:rsidRPr="006373D4">
        <w:rPr>
          <w:rFonts w:eastAsia="Calibri" w:cs="Calibri"/>
          <w:szCs w:val="24"/>
          <w:lang w:eastAsia="en-US"/>
        </w:rPr>
        <w:t>W 2024r. wydano 106 decyzji zatwierdzających zakłady żywienia zbiorowego.</w:t>
      </w:r>
    </w:p>
    <w:p w14:paraId="1FECB89B" w14:textId="46AC8F47" w:rsidR="006373D4" w:rsidRPr="006373D4" w:rsidRDefault="006373D4" w:rsidP="004E5DDD">
      <w:pPr>
        <w:spacing w:after="120" w:line="276" w:lineRule="auto"/>
        <w:ind w:firstLine="567"/>
        <w:jc w:val="both"/>
        <w:rPr>
          <w:rFonts w:eastAsia="Calibri" w:cs="Calibri"/>
          <w:szCs w:val="24"/>
          <w:lang w:eastAsia="en-US"/>
        </w:rPr>
      </w:pPr>
      <w:r w:rsidRPr="006373D4">
        <w:rPr>
          <w:rFonts w:eastAsia="Calibri" w:cs="Calibri"/>
          <w:szCs w:val="24"/>
          <w:lang w:eastAsia="en-US"/>
        </w:rPr>
        <w:t>W tej grupie obiektów przeprowadzono łącznie 442 kontroli i rekontroli.</w:t>
      </w:r>
      <w:r>
        <w:rPr>
          <w:rFonts w:eastAsia="Calibri" w:cs="Calibri"/>
          <w:szCs w:val="24"/>
          <w:lang w:eastAsia="en-US"/>
        </w:rPr>
        <w:t xml:space="preserve"> </w:t>
      </w:r>
      <w:r w:rsidRPr="006373D4">
        <w:rPr>
          <w:rFonts w:eastAsia="Calibri" w:cs="Calibri"/>
          <w:szCs w:val="24"/>
          <w:lang w:eastAsia="en-US"/>
        </w:rPr>
        <w:t xml:space="preserve">Wydano 48 decyzji dotyczących poprawy stanu sanitarno-higienicznego. Decyzjami egzekwowano poprawę stanu technicznego pomieszczeń produkcyjnych, magazynowych, wyposażenia zakładów, w tym sprzętu wykorzystywanego do produkcji. Jedną decyzją nakazano przygotowanie i udostępnienie klientom informacji o składnikach powodujących alergie lub reakcje nietolerancji, obecnych w środkach spożywczych oferowanych do sprzedaży bez opakowania. W </w:t>
      </w:r>
      <w:r>
        <w:rPr>
          <w:rFonts w:eastAsia="Calibri" w:cs="Calibri"/>
          <w:szCs w:val="24"/>
          <w:lang w:eastAsia="en-US"/>
        </w:rPr>
        <w:t xml:space="preserve">trzech </w:t>
      </w:r>
      <w:r w:rsidRPr="006373D4">
        <w:rPr>
          <w:rFonts w:eastAsia="Calibri" w:cs="Calibri"/>
          <w:szCs w:val="24"/>
          <w:lang w:eastAsia="en-US"/>
        </w:rPr>
        <w:t xml:space="preserve">przypadkach na drodze decyzji z rygorem natychmiastowej wykonalności nakazano wycofanie środków spożywczych niewłaściwej jakości. W jednym przypadku zawieszono zatwierdzenie stołówki ośrodka wczasowego w zakresie określonym </w:t>
      </w:r>
      <w:r w:rsidR="00F1360B">
        <w:rPr>
          <w:rFonts w:eastAsia="Calibri" w:cs="Calibri"/>
          <w:szCs w:val="24"/>
          <w:lang w:eastAsia="en-US"/>
        </w:rPr>
        <w:br/>
      </w:r>
      <w:r w:rsidRPr="006373D4">
        <w:rPr>
          <w:rFonts w:eastAsia="Calibri" w:cs="Calibri"/>
          <w:szCs w:val="24"/>
          <w:lang w:eastAsia="en-US"/>
        </w:rPr>
        <w:t>w decyzji zatwierdzającej obiekt, z uwagi na rażące uchybienia stanu sanitarno-technicznego.</w:t>
      </w:r>
    </w:p>
    <w:p w14:paraId="5772DAFD" w14:textId="77777777" w:rsidR="006373D4" w:rsidRPr="006373D4" w:rsidRDefault="006373D4" w:rsidP="004E5DDD">
      <w:pPr>
        <w:spacing w:after="120" w:line="276" w:lineRule="auto"/>
        <w:ind w:firstLine="567"/>
        <w:jc w:val="both"/>
        <w:rPr>
          <w:rFonts w:eastAsia="Calibri" w:cs="Calibri"/>
          <w:szCs w:val="24"/>
          <w:lang w:eastAsia="en-US"/>
        </w:rPr>
      </w:pPr>
      <w:r w:rsidRPr="006373D4">
        <w:rPr>
          <w:rFonts w:eastAsia="Calibri" w:cs="Calibri"/>
          <w:szCs w:val="24"/>
          <w:lang w:eastAsia="en-US"/>
        </w:rPr>
        <w:t xml:space="preserve"> 10 decyzjami przedłużono termin wykonania obowiązków, natomiast 39 decyzji dotyczyło umorzenia postępowania z uwagi na wcześniejsze usunięcie nieprawidłowości bądź wycofanie wniosku. </w:t>
      </w:r>
    </w:p>
    <w:p w14:paraId="6C47FD17" w14:textId="77777777" w:rsidR="006373D4" w:rsidRPr="006373D4" w:rsidRDefault="006373D4" w:rsidP="004E5DDD">
      <w:pPr>
        <w:spacing w:line="276" w:lineRule="auto"/>
        <w:ind w:firstLine="567"/>
        <w:jc w:val="both"/>
        <w:rPr>
          <w:rFonts w:eastAsia="Calibri" w:cs="Calibri"/>
          <w:szCs w:val="24"/>
          <w:lang w:eastAsia="en-US"/>
        </w:rPr>
      </w:pPr>
      <w:r w:rsidRPr="006373D4">
        <w:rPr>
          <w:rFonts w:eastAsia="Calibri" w:cs="Calibri"/>
          <w:szCs w:val="24"/>
          <w:lang w:eastAsia="en-US"/>
        </w:rPr>
        <w:t>W wyniku przeprowadzonych kontroli, najczęściej powtarzającymi się nieprawidłowościami były:</w:t>
      </w:r>
    </w:p>
    <w:p w14:paraId="20C54BC0" w14:textId="77777777" w:rsidR="006373D4" w:rsidRPr="006517EA" w:rsidRDefault="006373D4" w:rsidP="00887862">
      <w:pPr>
        <w:pStyle w:val="Akapitzlist"/>
        <w:numPr>
          <w:ilvl w:val="0"/>
          <w:numId w:val="73"/>
        </w:numPr>
        <w:spacing w:after="120" w:line="276" w:lineRule="auto"/>
        <w:ind w:left="426"/>
        <w:jc w:val="both"/>
        <w:rPr>
          <w:rFonts w:eastAsia="Calibri" w:cs="Calibri"/>
          <w:color w:val="00000A"/>
          <w:szCs w:val="24"/>
          <w:lang w:eastAsia="en-US"/>
        </w:rPr>
      </w:pPr>
      <w:r w:rsidRPr="006517EA">
        <w:rPr>
          <w:rFonts w:eastAsia="Calibri" w:cs="Calibri"/>
          <w:color w:val="00000A"/>
          <w:szCs w:val="24"/>
          <w:lang w:eastAsia="en-US"/>
        </w:rPr>
        <w:t>niewłaściwy stan sanitarny pomieszczeń, wyposażenia i sprzętu produkcyjnego,</w:t>
      </w:r>
    </w:p>
    <w:p w14:paraId="4BF7C9E9" w14:textId="2A09F09A" w:rsidR="006373D4" w:rsidRPr="006517EA" w:rsidRDefault="006373D4" w:rsidP="00887862">
      <w:pPr>
        <w:pStyle w:val="Akapitzlist"/>
        <w:numPr>
          <w:ilvl w:val="0"/>
          <w:numId w:val="73"/>
        </w:numPr>
        <w:spacing w:after="120" w:line="276" w:lineRule="auto"/>
        <w:ind w:left="426"/>
        <w:jc w:val="both"/>
        <w:rPr>
          <w:rFonts w:eastAsia="Calibri" w:cs="Calibri"/>
          <w:color w:val="00000A"/>
          <w:szCs w:val="24"/>
          <w:lang w:eastAsia="en-US"/>
        </w:rPr>
      </w:pPr>
      <w:r w:rsidRPr="006517EA">
        <w:rPr>
          <w:rFonts w:eastAsia="Calibri" w:cs="Calibri"/>
          <w:color w:val="00000A"/>
          <w:szCs w:val="24"/>
          <w:lang w:eastAsia="en-US"/>
        </w:rPr>
        <w:t xml:space="preserve">brak aktualnych zapisów wynikających z realizacji zasad systemu HACCP, </w:t>
      </w:r>
    </w:p>
    <w:p w14:paraId="7C09BC38" w14:textId="77777777" w:rsidR="006373D4" w:rsidRPr="006517EA" w:rsidRDefault="006373D4" w:rsidP="00887862">
      <w:pPr>
        <w:pStyle w:val="Akapitzlist"/>
        <w:numPr>
          <w:ilvl w:val="0"/>
          <w:numId w:val="73"/>
        </w:numPr>
        <w:spacing w:after="120" w:line="276" w:lineRule="auto"/>
        <w:ind w:left="426"/>
        <w:jc w:val="both"/>
        <w:rPr>
          <w:rFonts w:eastAsia="Calibri" w:cs="Calibri"/>
          <w:color w:val="00000A"/>
          <w:szCs w:val="24"/>
          <w:lang w:eastAsia="en-US"/>
        </w:rPr>
      </w:pPr>
      <w:r w:rsidRPr="006517EA">
        <w:rPr>
          <w:rFonts w:eastAsia="Calibri" w:cs="Calibri"/>
          <w:color w:val="00000A"/>
          <w:szCs w:val="24"/>
          <w:lang w:eastAsia="en-US"/>
        </w:rPr>
        <w:t>niewłaściwe warunki przechowywania żywności,</w:t>
      </w:r>
    </w:p>
    <w:p w14:paraId="1C86A29D" w14:textId="77777777" w:rsidR="006373D4" w:rsidRPr="006517EA" w:rsidRDefault="006373D4" w:rsidP="00887862">
      <w:pPr>
        <w:pStyle w:val="Akapitzlist"/>
        <w:numPr>
          <w:ilvl w:val="0"/>
          <w:numId w:val="73"/>
        </w:numPr>
        <w:spacing w:after="120" w:line="276" w:lineRule="auto"/>
        <w:ind w:left="426"/>
        <w:jc w:val="both"/>
        <w:rPr>
          <w:rFonts w:eastAsia="Calibri" w:cs="Calibri"/>
          <w:color w:val="00000A"/>
          <w:szCs w:val="24"/>
          <w:lang w:eastAsia="en-US"/>
        </w:rPr>
      </w:pPr>
      <w:r w:rsidRPr="006517EA">
        <w:rPr>
          <w:rFonts w:eastAsia="Calibri" w:cs="Calibri"/>
          <w:color w:val="00000A"/>
          <w:szCs w:val="24"/>
          <w:lang w:eastAsia="en-US"/>
        </w:rPr>
        <w:t>obecność przeterminowanych środków spożywczych.</w:t>
      </w:r>
    </w:p>
    <w:p w14:paraId="741914A8" w14:textId="77777777" w:rsidR="006373D4" w:rsidRPr="006517EA" w:rsidRDefault="006373D4" w:rsidP="00887862">
      <w:pPr>
        <w:pStyle w:val="Akapitzlist"/>
        <w:numPr>
          <w:ilvl w:val="0"/>
          <w:numId w:val="73"/>
        </w:numPr>
        <w:spacing w:after="120" w:line="276" w:lineRule="auto"/>
        <w:ind w:left="426"/>
        <w:jc w:val="both"/>
        <w:rPr>
          <w:rFonts w:eastAsia="Calibri" w:cs="Calibri"/>
          <w:color w:val="00000A"/>
          <w:szCs w:val="24"/>
          <w:lang w:eastAsia="en-US"/>
        </w:rPr>
      </w:pPr>
      <w:r w:rsidRPr="006517EA">
        <w:rPr>
          <w:rFonts w:eastAsia="Calibri" w:cs="Calibri"/>
          <w:color w:val="00000A"/>
          <w:szCs w:val="24"/>
          <w:lang w:eastAsia="en-US"/>
        </w:rPr>
        <w:t>nieprawidłowo przeprowadzane zabiegi dezynfekcji naczyń stołowych,</w:t>
      </w:r>
    </w:p>
    <w:p w14:paraId="013A7702" w14:textId="77777777" w:rsidR="006373D4" w:rsidRPr="006517EA" w:rsidRDefault="006373D4" w:rsidP="00887862">
      <w:pPr>
        <w:pStyle w:val="Akapitzlist"/>
        <w:numPr>
          <w:ilvl w:val="0"/>
          <w:numId w:val="73"/>
        </w:numPr>
        <w:spacing w:after="120" w:line="276" w:lineRule="auto"/>
        <w:ind w:left="426"/>
        <w:jc w:val="both"/>
        <w:rPr>
          <w:rFonts w:eastAsia="Calibri" w:cs="Calibri"/>
          <w:color w:val="00000A"/>
          <w:szCs w:val="24"/>
          <w:lang w:eastAsia="en-US"/>
        </w:rPr>
      </w:pPr>
      <w:r w:rsidRPr="006517EA">
        <w:rPr>
          <w:rFonts w:eastAsia="Calibri" w:cs="Calibri"/>
          <w:color w:val="00000A"/>
          <w:szCs w:val="24"/>
          <w:lang w:eastAsia="en-US"/>
        </w:rPr>
        <w:t>nieprawidłowości w przebiegu procesów technologicznych,</w:t>
      </w:r>
    </w:p>
    <w:p w14:paraId="3AF43283" w14:textId="77777777" w:rsidR="006373D4" w:rsidRPr="006517EA" w:rsidRDefault="006373D4" w:rsidP="00887862">
      <w:pPr>
        <w:pStyle w:val="Akapitzlist"/>
        <w:numPr>
          <w:ilvl w:val="0"/>
          <w:numId w:val="73"/>
        </w:numPr>
        <w:spacing w:after="120" w:line="276" w:lineRule="auto"/>
        <w:ind w:left="426"/>
        <w:jc w:val="both"/>
        <w:rPr>
          <w:rFonts w:eastAsia="Calibri" w:cs="Calibri"/>
          <w:color w:val="00000A"/>
          <w:szCs w:val="24"/>
          <w:lang w:eastAsia="en-US"/>
        </w:rPr>
      </w:pPr>
      <w:r w:rsidRPr="006517EA">
        <w:rPr>
          <w:rFonts w:eastAsia="Calibri" w:cs="Calibri"/>
          <w:color w:val="00000A"/>
          <w:szCs w:val="24"/>
          <w:lang w:eastAsia="en-US"/>
        </w:rPr>
        <w:t>prowadzenie działalności w zakresie nieobjętym decyzja zatwierdzającą zakład.</w:t>
      </w:r>
    </w:p>
    <w:p w14:paraId="45429A91" w14:textId="77777777" w:rsidR="006373D4" w:rsidRPr="006373D4" w:rsidRDefault="006373D4" w:rsidP="004E5DDD">
      <w:pPr>
        <w:spacing w:after="120" w:line="276" w:lineRule="auto"/>
        <w:jc w:val="both"/>
        <w:rPr>
          <w:rFonts w:eastAsia="Calibri" w:cs="Calibri"/>
          <w:szCs w:val="24"/>
          <w:lang w:eastAsia="en-US"/>
        </w:rPr>
      </w:pPr>
      <w:r w:rsidRPr="006373D4">
        <w:rPr>
          <w:rFonts w:eastAsia="Calibri" w:cs="Calibri"/>
          <w:szCs w:val="24"/>
          <w:lang w:eastAsia="en-US"/>
        </w:rPr>
        <w:t>Za stwierdzone nieprawidłowości nałożono łącznie 92 mandaty karne na kwotę  25700 zł.</w:t>
      </w:r>
    </w:p>
    <w:p w14:paraId="27307CDA" w14:textId="572C698F" w:rsidR="006373D4" w:rsidRPr="006373D4" w:rsidRDefault="006373D4" w:rsidP="004E5DDD">
      <w:pPr>
        <w:spacing w:line="276" w:lineRule="auto"/>
        <w:ind w:firstLine="567"/>
        <w:jc w:val="both"/>
        <w:rPr>
          <w:rFonts w:eastAsia="Calibri" w:cs="Calibri"/>
          <w:szCs w:val="24"/>
          <w:lang w:eastAsia="en-US"/>
        </w:rPr>
      </w:pPr>
      <w:r w:rsidRPr="006373D4">
        <w:rPr>
          <w:rFonts w:eastAsia="Calibri" w:cs="Calibri"/>
          <w:szCs w:val="24"/>
          <w:lang w:eastAsia="en-US"/>
        </w:rPr>
        <w:t>Odnotowano 82 interwencje na działalność zakładów żywienia zbiorowego, z których potwierdzono zasadność 38. W 15 przypadkach mimo niepotwierdzenia zgłoszonych zarzutów stwierdzono inne nieprawidłowości. Przedmiotem interwencji najczęściej były:</w:t>
      </w:r>
    </w:p>
    <w:p w14:paraId="0A327850" w14:textId="77777777" w:rsidR="006373D4" w:rsidRPr="006517EA" w:rsidRDefault="006373D4" w:rsidP="00887862">
      <w:pPr>
        <w:pStyle w:val="Akapitzlist"/>
        <w:numPr>
          <w:ilvl w:val="0"/>
          <w:numId w:val="74"/>
        </w:numPr>
        <w:spacing w:after="120" w:line="276" w:lineRule="auto"/>
        <w:ind w:left="426"/>
        <w:jc w:val="both"/>
        <w:rPr>
          <w:rFonts w:eastAsia="Calibri" w:cs="Calibri"/>
          <w:color w:val="00000A"/>
          <w:szCs w:val="24"/>
          <w:lang w:eastAsia="en-US"/>
        </w:rPr>
      </w:pPr>
      <w:r w:rsidRPr="006517EA">
        <w:rPr>
          <w:rFonts w:eastAsia="Calibri" w:cs="Calibri"/>
          <w:color w:val="00000A"/>
          <w:szCs w:val="24"/>
          <w:lang w:eastAsia="en-US"/>
        </w:rPr>
        <w:t xml:space="preserve">dolegliwości ze strony układu pokarmowego po spożyciu posiłków, </w:t>
      </w:r>
    </w:p>
    <w:p w14:paraId="4D3E429E" w14:textId="77777777" w:rsidR="006373D4" w:rsidRPr="006517EA" w:rsidRDefault="006373D4" w:rsidP="00887862">
      <w:pPr>
        <w:pStyle w:val="Akapitzlist"/>
        <w:numPr>
          <w:ilvl w:val="0"/>
          <w:numId w:val="74"/>
        </w:numPr>
        <w:spacing w:after="120" w:line="276" w:lineRule="auto"/>
        <w:ind w:left="426"/>
        <w:jc w:val="both"/>
        <w:rPr>
          <w:rFonts w:eastAsia="Calibri" w:cs="Calibri"/>
          <w:color w:val="00000A"/>
          <w:szCs w:val="24"/>
          <w:lang w:eastAsia="en-US"/>
        </w:rPr>
      </w:pPr>
      <w:r w:rsidRPr="006517EA">
        <w:rPr>
          <w:rFonts w:eastAsia="Calibri" w:cs="Calibri"/>
          <w:color w:val="00000A"/>
          <w:szCs w:val="24"/>
          <w:lang w:eastAsia="en-US"/>
        </w:rPr>
        <w:t>niewłaściwa jakość potraw,</w:t>
      </w:r>
    </w:p>
    <w:p w14:paraId="688E9205" w14:textId="77777777" w:rsidR="006373D4" w:rsidRPr="006517EA" w:rsidRDefault="006373D4" w:rsidP="00887862">
      <w:pPr>
        <w:pStyle w:val="Akapitzlist"/>
        <w:numPr>
          <w:ilvl w:val="0"/>
          <w:numId w:val="74"/>
        </w:numPr>
        <w:spacing w:after="120" w:line="276" w:lineRule="auto"/>
        <w:ind w:left="426"/>
        <w:jc w:val="both"/>
        <w:rPr>
          <w:rFonts w:eastAsia="Calibri" w:cs="Calibri"/>
          <w:color w:val="00000A"/>
          <w:szCs w:val="24"/>
          <w:lang w:eastAsia="en-US"/>
        </w:rPr>
      </w:pPr>
      <w:r w:rsidRPr="006517EA">
        <w:rPr>
          <w:rFonts w:eastAsia="Calibri" w:cs="Calibri"/>
          <w:color w:val="00000A"/>
          <w:szCs w:val="24"/>
          <w:lang w:eastAsia="en-US"/>
        </w:rPr>
        <w:lastRenderedPageBreak/>
        <w:t xml:space="preserve">nieprawidłowy stan sanitarny pomieszczeń produkcyjnych, </w:t>
      </w:r>
    </w:p>
    <w:p w14:paraId="4084B5DD" w14:textId="77777777" w:rsidR="006373D4" w:rsidRPr="006517EA" w:rsidRDefault="006373D4" w:rsidP="00887862">
      <w:pPr>
        <w:pStyle w:val="Akapitzlist"/>
        <w:numPr>
          <w:ilvl w:val="0"/>
          <w:numId w:val="74"/>
        </w:numPr>
        <w:spacing w:after="120" w:line="276" w:lineRule="auto"/>
        <w:ind w:left="426"/>
        <w:jc w:val="both"/>
        <w:rPr>
          <w:rFonts w:eastAsia="Calibri" w:cs="Calibri"/>
          <w:color w:val="00000A"/>
          <w:szCs w:val="24"/>
          <w:lang w:eastAsia="en-US"/>
        </w:rPr>
      </w:pPr>
      <w:r w:rsidRPr="006517EA">
        <w:rPr>
          <w:rFonts w:eastAsia="Calibri" w:cs="Calibri"/>
          <w:color w:val="00000A"/>
          <w:szCs w:val="24"/>
          <w:lang w:eastAsia="en-US"/>
        </w:rPr>
        <w:t xml:space="preserve">nieprawidłowe gospodarowanie odpadami, </w:t>
      </w:r>
    </w:p>
    <w:p w14:paraId="3E41B647" w14:textId="77777777" w:rsidR="006373D4" w:rsidRPr="006517EA" w:rsidRDefault="006373D4" w:rsidP="00887862">
      <w:pPr>
        <w:pStyle w:val="Akapitzlist"/>
        <w:numPr>
          <w:ilvl w:val="0"/>
          <w:numId w:val="74"/>
        </w:numPr>
        <w:spacing w:after="120" w:line="276" w:lineRule="auto"/>
        <w:ind w:left="426"/>
        <w:jc w:val="both"/>
        <w:rPr>
          <w:rFonts w:eastAsia="Calibri" w:cs="Calibri"/>
          <w:color w:val="00000A"/>
          <w:szCs w:val="24"/>
          <w:lang w:eastAsia="en-US"/>
        </w:rPr>
      </w:pPr>
      <w:r w:rsidRPr="006517EA">
        <w:rPr>
          <w:rFonts w:eastAsia="Calibri" w:cs="Calibri"/>
          <w:color w:val="00000A"/>
          <w:szCs w:val="24"/>
          <w:lang w:eastAsia="en-US"/>
        </w:rPr>
        <w:t xml:space="preserve">niewłaściwy stan techniczny zakładów, </w:t>
      </w:r>
    </w:p>
    <w:p w14:paraId="79FA9735" w14:textId="77777777" w:rsidR="006373D4" w:rsidRPr="006517EA" w:rsidRDefault="006373D4" w:rsidP="00887862">
      <w:pPr>
        <w:pStyle w:val="Akapitzlist"/>
        <w:numPr>
          <w:ilvl w:val="0"/>
          <w:numId w:val="74"/>
        </w:numPr>
        <w:spacing w:after="120" w:line="276" w:lineRule="auto"/>
        <w:ind w:left="426"/>
        <w:jc w:val="both"/>
        <w:rPr>
          <w:rFonts w:eastAsia="Calibri" w:cs="Calibri"/>
          <w:color w:val="00000A"/>
          <w:szCs w:val="24"/>
          <w:lang w:eastAsia="en-US"/>
        </w:rPr>
      </w:pPr>
      <w:r w:rsidRPr="006517EA">
        <w:rPr>
          <w:rFonts w:eastAsia="Calibri" w:cs="Calibri"/>
          <w:color w:val="00000A"/>
          <w:szCs w:val="24"/>
          <w:lang w:eastAsia="en-US"/>
        </w:rPr>
        <w:t xml:space="preserve">obecność szkodników w obiekcie, </w:t>
      </w:r>
    </w:p>
    <w:p w14:paraId="1D87CF28" w14:textId="319372D4" w:rsidR="006373D4" w:rsidRPr="006517EA" w:rsidRDefault="006373D4" w:rsidP="00887862">
      <w:pPr>
        <w:pStyle w:val="Akapitzlist"/>
        <w:numPr>
          <w:ilvl w:val="0"/>
          <w:numId w:val="74"/>
        </w:numPr>
        <w:spacing w:after="120" w:line="276" w:lineRule="auto"/>
        <w:ind w:left="426"/>
        <w:jc w:val="both"/>
        <w:rPr>
          <w:rFonts w:eastAsia="Calibri" w:cs="Calibri"/>
          <w:color w:val="00000A"/>
          <w:szCs w:val="24"/>
          <w:lang w:eastAsia="en-US"/>
        </w:rPr>
      </w:pPr>
      <w:r w:rsidRPr="006517EA">
        <w:rPr>
          <w:rFonts w:eastAsia="Calibri" w:cs="Calibri"/>
          <w:color w:val="00000A"/>
          <w:szCs w:val="24"/>
          <w:lang w:eastAsia="en-US"/>
        </w:rPr>
        <w:t xml:space="preserve">brak aktualnych orzeczeń do celów sanitarno-epidemiologicznych personelu pracującego z żywnością, </w:t>
      </w:r>
    </w:p>
    <w:p w14:paraId="7E22F197" w14:textId="77777777" w:rsidR="006373D4" w:rsidRPr="006517EA" w:rsidRDefault="006373D4" w:rsidP="00887862">
      <w:pPr>
        <w:pStyle w:val="Akapitzlist"/>
        <w:numPr>
          <w:ilvl w:val="0"/>
          <w:numId w:val="74"/>
        </w:numPr>
        <w:spacing w:after="120" w:line="276" w:lineRule="auto"/>
        <w:ind w:left="426"/>
        <w:jc w:val="both"/>
        <w:rPr>
          <w:rFonts w:eastAsia="Calibri" w:cs="Calibri"/>
          <w:color w:val="00000A"/>
          <w:szCs w:val="24"/>
          <w:lang w:eastAsia="en-US"/>
        </w:rPr>
      </w:pPr>
      <w:r w:rsidRPr="006517EA">
        <w:rPr>
          <w:rFonts w:eastAsia="Calibri" w:cs="Calibri"/>
          <w:color w:val="00000A"/>
          <w:szCs w:val="24"/>
          <w:lang w:eastAsia="en-US"/>
        </w:rPr>
        <w:t>nieprzestrzegania zasad higieny.</w:t>
      </w:r>
    </w:p>
    <w:p w14:paraId="1D9B39AD" w14:textId="65018037" w:rsidR="006373D4" w:rsidRPr="006373D4" w:rsidRDefault="006373D4" w:rsidP="004E5DDD">
      <w:pPr>
        <w:spacing w:after="120" w:line="276" w:lineRule="auto"/>
        <w:ind w:firstLine="567"/>
        <w:jc w:val="both"/>
        <w:rPr>
          <w:rFonts w:eastAsia="Calibri" w:cs="Calibri"/>
          <w:szCs w:val="24"/>
          <w:lang w:eastAsia="en-US"/>
        </w:rPr>
      </w:pPr>
      <w:r w:rsidRPr="006373D4">
        <w:rPr>
          <w:rFonts w:eastAsia="Calibri" w:cs="Calibri"/>
          <w:szCs w:val="24"/>
          <w:lang w:eastAsia="en-US"/>
        </w:rPr>
        <w:t xml:space="preserve">W sytuacjach zgłoszenia podejrzenia zatrucia pokarmowego podejmowano działania zmierzające do wyrycia potencjalnego źródła zagrożenia, obejmujące szczegółowe czynności kontrolne, a także w uzasadnionych przypadkach pobranie i badanie laboratoryjne próbek  kontrolnych posiłków, środków spożywczych oraz próbek sanitarnych – wymazów </w:t>
      </w:r>
      <w:r w:rsidR="00F1360B">
        <w:rPr>
          <w:rFonts w:eastAsia="Calibri" w:cs="Calibri"/>
          <w:szCs w:val="24"/>
          <w:lang w:eastAsia="en-US"/>
        </w:rPr>
        <w:br/>
      </w:r>
      <w:r w:rsidRPr="006373D4">
        <w:rPr>
          <w:rFonts w:eastAsia="Calibri" w:cs="Calibri"/>
          <w:szCs w:val="24"/>
          <w:lang w:eastAsia="en-US"/>
        </w:rPr>
        <w:t>z powierzchni  naczyń, sprzętu oraz dłoni personelu. Nie zakwestionowano żadnej z próbek.</w:t>
      </w:r>
    </w:p>
    <w:p w14:paraId="67005339" w14:textId="77777777" w:rsidR="006373D4" w:rsidRPr="006373D4" w:rsidRDefault="006373D4" w:rsidP="004E5DDD">
      <w:pPr>
        <w:spacing w:after="120" w:line="276" w:lineRule="auto"/>
        <w:ind w:firstLine="567"/>
        <w:jc w:val="both"/>
        <w:rPr>
          <w:rFonts w:eastAsia="Calibri" w:cs="Calibri"/>
          <w:szCs w:val="24"/>
          <w:lang w:eastAsia="en-US"/>
        </w:rPr>
      </w:pPr>
      <w:r w:rsidRPr="006373D4">
        <w:rPr>
          <w:rFonts w:eastAsia="Calibri" w:cs="Calibri"/>
          <w:szCs w:val="24"/>
          <w:lang w:eastAsia="en-US"/>
        </w:rPr>
        <w:t>Pobierano również próbki posiłków w zakresie badań  wartości odżywczej w stołówkach domów pomocy społecznej oraz przedszkola. W przypadku  gdy stwierdzano odchylenia od deklarowanych wartości zalecano korektę jadłospisów.</w:t>
      </w:r>
    </w:p>
    <w:p w14:paraId="1285A673" w14:textId="77777777" w:rsidR="006373D4" w:rsidRPr="006373D4" w:rsidRDefault="006373D4" w:rsidP="004E5DDD">
      <w:pPr>
        <w:spacing w:after="120" w:line="276" w:lineRule="auto"/>
        <w:ind w:firstLine="567"/>
        <w:jc w:val="both"/>
        <w:rPr>
          <w:rFonts w:eastAsia="Calibri" w:cs="Calibri"/>
          <w:szCs w:val="24"/>
          <w:lang w:eastAsia="en-US"/>
        </w:rPr>
      </w:pPr>
      <w:r w:rsidRPr="006373D4">
        <w:rPr>
          <w:rFonts w:eastAsia="Calibri" w:cs="Calibri"/>
          <w:szCs w:val="24"/>
          <w:lang w:eastAsia="en-US"/>
        </w:rPr>
        <w:t>Łącznie w zakładach żywienia zbiorowego pobrano 84 próbki, nie zakwestionowano żadnej.</w:t>
      </w:r>
    </w:p>
    <w:p w14:paraId="2C4F3D1B" w14:textId="77777777" w:rsidR="006373D4" w:rsidRPr="006373D4" w:rsidRDefault="006373D4" w:rsidP="004E5DDD">
      <w:pPr>
        <w:spacing w:after="120" w:line="276" w:lineRule="auto"/>
        <w:ind w:firstLine="567"/>
        <w:jc w:val="both"/>
        <w:rPr>
          <w:rFonts w:eastAsia="Calibri" w:cs="Calibri"/>
          <w:szCs w:val="24"/>
          <w:lang w:eastAsia="en-US"/>
        </w:rPr>
      </w:pPr>
      <w:r w:rsidRPr="006373D4">
        <w:rPr>
          <w:rFonts w:eastAsia="Calibri" w:cs="Calibri"/>
          <w:szCs w:val="24"/>
          <w:lang w:eastAsia="en-US"/>
        </w:rPr>
        <w:t>W związku z odmową przyjęcia mandatu karnego podczas czynności kontrolnych skierowano jeden wniosek o ukaranie do Sądu za spowodowanie zagrożenie bezpieczeństwa zdrowia i życia osób przebywających jako goście w hotelu, poprzez nieprzestrzeganie zasad</w:t>
      </w:r>
      <w:r w:rsidRPr="006373D4">
        <w:rPr>
          <w:rFonts w:eastAsia="Calibri" w:cs="Calibri"/>
          <w:color w:val="FF0000"/>
          <w:szCs w:val="24"/>
          <w:lang w:eastAsia="en-US"/>
        </w:rPr>
        <w:t xml:space="preserve"> </w:t>
      </w:r>
      <w:r w:rsidRPr="006373D4">
        <w:rPr>
          <w:rFonts w:eastAsia="Calibri" w:cs="Calibri"/>
          <w:szCs w:val="24"/>
          <w:lang w:eastAsia="en-US"/>
        </w:rPr>
        <w:t>higieny w restauracji.</w:t>
      </w:r>
    </w:p>
    <w:p w14:paraId="76E7F88A" w14:textId="0ABA28F1" w:rsidR="006373D4" w:rsidRPr="006373D4" w:rsidRDefault="006373D4" w:rsidP="004E5DDD">
      <w:pPr>
        <w:spacing w:after="120" w:line="276" w:lineRule="auto"/>
        <w:ind w:firstLine="567"/>
        <w:jc w:val="both"/>
        <w:rPr>
          <w:rFonts w:eastAsia="Calibri" w:cs="Calibri"/>
          <w:szCs w:val="24"/>
          <w:lang w:eastAsia="en-US"/>
        </w:rPr>
      </w:pPr>
      <w:r w:rsidRPr="006373D4">
        <w:rPr>
          <w:rFonts w:eastAsia="Calibri" w:cs="Calibri"/>
          <w:szCs w:val="24"/>
          <w:lang w:eastAsia="en-US"/>
        </w:rPr>
        <w:t xml:space="preserve">Do Zachodniopomorskiego Państwowego Wojewódzkiego Inspektora Sanitarnego </w:t>
      </w:r>
      <w:r w:rsidR="00F1360B">
        <w:rPr>
          <w:rFonts w:eastAsia="Calibri" w:cs="Calibri"/>
          <w:szCs w:val="24"/>
          <w:lang w:eastAsia="en-US"/>
        </w:rPr>
        <w:br/>
      </w:r>
      <w:r w:rsidRPr="006373D4">
        <w:rPr>
          <w:rFonts w:eastAsia="Calibri" w:cs="Calibri"/>
          <w:szCs w:val="24"/>
          <w:lang w:eastAsia="en-US"/>
        </w:rPr>
        <w:t xml:space="preserve">w Szczecinie  skierowano wniosek o wymierzenie kary pieniężnej przedsiębiorcy za prowadzenie działalności w zakresie niezgodnym z decyzją zatwierdzającą zakład oraz   </w:t>
      </w:r>
      <w:r w:rsidR="00F1360B">
        <w:rPr>
          <w:rFonts w:eastAsia="Calibri" w:cs="Calibri"/>
          <w:szCs w:val="24"/>
          <w:lang w:eastAsia="en-US"/>
        </w:rPr>
        <w:br/>
      </w:r>
      <w:r w:rsidRPr="006373D4">
        <w:rPr>
          <w:rFonts w:eastAsia="Calibri" w:cs="Calibri"/>
          <w:szCs w:val="24"/>
          <w:lang w:eastAsia="en-US"/>
        </w:rPr>
        <w:t xml:space="preserve">w nieprzestrzegania wymagań w zakresie znakowania środków spożywczych, określonych </w:t>
      </w:r>
      <w:r w:rsidR="00F1360B">
        <w:rPr>
          <w:rFonts w:eastAsia="Calibri" w:cs="Calibri"/>
          <w:szCs w:val="24"/>
          <w:lang w:eastAsia="en-US"/>
        </w:rPr>
        <w:br/>
      </w:r>
      <w:r w:rsidRPr="006373D4">
        <w:rPr>
          <w:rFonts w:eastAsia="Calibri" w:cs="Calibri"/>
          <w:szCs w:val="24"/>
          <w:lang w:eastAsia="en-US"/>
        </w:rPr>
        <w:t>w przepisach rozporządzenia nr 1169/2011 dotyczących przekazywania konsumentom informacji na temat składników powodujących alergie lub reakcje nietolerancji obecnych we wprowadzanych do obrotu daniach.</w:t>
      </w:r>
    </w:p>
    <w:p w14:paraId="07F5842E" w14:textId="77777777" w:rsidR="00ED25BE" w:rsidRPr="00FA06A0" w:rsidRDefault="00ED25BE" w:rsidP="004E5DDD">
      <w:pPr>
        <w:spacing w:line="276" w:lineRule="auto"/>
        <w:jc w:val="both"/>
        <w:rPr>
          <w:rFonts w:eastAsia="Calibri" w:cs="Calibri"/>
          <w:color w:val="FF0000"/>
          <w:szCs w:val="24"/>
          <w:lang w:eastAsia="en-US"/>
        </w:rPr>
      </w:pPr>
    </w:p>
    <w:p w14:paraId="70DC88AA" w14:textId="727D50E4" w:rsidR="00ED25BE" w:rsidRPr="00EF57D9" w:rsidRDefault="008E67B9" w:rsidP="00B95951">
      <w:pPr>
        <w:pStyle w:val="Nagwek4"/>
        <w:rPr>
          <w:lang w:eastAsia="en-US"/>
        </w:rPr>
      </w:pPr>
      <w:bookmarkStart w:id="58" w:name="_Toc191885338"/>
      <w:r w:rsidRPr="00EF57D9">
        <w:rPr>
          <w:lang w:eastAsia="en-US"/>
        </w:rPr>
        <w:t xml:space="preserve">1.6 </w:t>
      </w:r>
      <w:r w:rsidR="00ED25BE" w:rsidRPr="00EF57D9">
        <w:rPr>
          <w:lang w:eastAsia="en-US"/>
        </w:rPr>
        <w:t>Środki transportu</w:t>
      </w:r>
      <w:bookmarkEnd w:id="58"/>
    </w:p>
    <w:p w14:paraId="4954599B" w14:textId="7253A473" w:rsidR="006373D4" w:rsidRPr="006373D4" w:rsidRDefault="006373D4" w:rsidP="004E5DDD">
      <w:pPr>
        <w:spacing w:line="276" w:lineRule="auto"/>
        <w:ind w:firstLine="567"/>
        <w:jc w:val="both"/>
        <w:rPr>
          <w:rFonts w:eastAsia="Calibri" w:cs="Calibri"/>
          <w:szCs w:val="24"/>
          <w:lang w:eastAsia="en-US"/>
        </w:rPr>
      </w:pPr>
      <w:r w:rsidRPr="006373D4">
        <w:rPr>
          <w:rFonts w:eastAsia="Calibri" w:cs="Calibri"/>
          <w:szCs w:val="24"/>
          <w:lang w:eastAsia="en-US"/>
        </w:rPr>
        <w:t>W okresie sprawozdawczym nadzorem objętych było 257 indywidualnych środków transportu do przewozu żywności. Skontrolowano 40 przeprowadzając 40 kontroli sanitarnych. Nie nakładano mandatów karnych, nie odnotowano interwencji, dotyczących tej grupy obiektów. Wydano 28 decyzji zatwierdzających. Czterema decyzjami umorzono postępowanie po wycofaniu wniosku przez  przedsiębiorcę.</w:t>
      </w:r>
    </w:p>
    <w:p w14:paraId="5EE2DE6D" w14:textId="43FE59A3" w:rsidR="006373D4" w:rsidRPr="00FA06A0" w:rsidRDefault="006373D4" w:rsidP="004E5DDD">
      <w:pPr>
        <w:spacing w:line="276" w:lineRule="auto"/>
        <w:ind w:firstLine="709"/>
        <w:jc w:val="both"/>
        <w:rPr>
          <w:rFonts w:eastAsia="Calibri" w:cs="Calibri"/>
          <w:color w:val="FF0000"/>
          <w:szCs w:val="24"/>
          <w:lang w:eastAsia="en-US"/>
        </w:rPr>
      </w:pPr>
    </w:p>
    <w:p w14:paraId="08919EE2" w14:textId="5DA243F5" w:rsidR="00ED25BE" w:rsidRPr="006373D4" w:rsidRDefault="00ED25BE" w:rsidP="00B95951">
      <w:pPr>
        <w:pStyle w:val="Nagwek4"/>
        <w:rPr>
          <w:lang w:eastAsia="en-US"/>
        </w:rPr>
      </w:pPr>
      <w:bookmarkStart w:id="59" w:name="_Toc191885339"/>
      <w:r w:rsidRPr="006373D4">
        <w:rPr>
          <w:lang w:eastAsia="en-US"/>
        </w:rPr>
        <w:lastRenderedPageBreak/>
        <w:t>1.7 Zakłady produkcji i wprowadzania do obrotu materiałów i wyrobów przeznaczonych</w:t>
      </w:r>
      <w:r w:rsidR="00175C4F" w:rsidRPr="006373D4">
        <w:rPr>
          <w:lang w:eastAsia="en-US"/>
        </w:rPr>
        <w:t xml:space="preserve"> </w:t>
      </w:r>
      <w:r w:rsidRPr="006373D4">
        <w:rPr>
          <w:lang w:eastAsia="en-US"/>
        </w:rPr>
        <w:t>do kontaktu z żywnością</w:t>
      </w:r>
      <w:bookmarkEnd w:id="59"/>
    </w:p>
    <w:p w14:paraId="2489534D" w14:textId="4F006C5E" w:rsidR="006373D4" w:rsidRPr="006373D4" w:rsidRDefault="006373D4" w:rsidP="004E5DDD">
      <w:pPr>
        <w:spacing w:line="276" w:lineRule="auto"/>
        <w:ind w:firstLine="567"/>
        <w:jc w:val="both"/>
        <w:rPr>
          <w:rFonts w:eastAsia="Calibri" w:cs="Calibri"/>
          <w:szCs w:val="24"/>
          <w:lang w:eastAsia="en-US"/>
        </w:rPr>
      </w:pPr>
      <w:r w:rsidRPr="006373D4">
        <w:rPr>
          <w:rFonts w:eastAsia="Calibri" w:cs="Calibri"/>
          <w:szCs w:val="24"/>
          <w:lang w:eastAsia="en-US"/>
        </w:rPr>
        <w:t xml:space="preserve">Na terenie nadzorowanym przez Państwowego Powiatowego Inspektora Sanitarnego </w:t>
      </w:r>
      <w:r w:rsidRPr="006373D4">
        <w:rPr>
          <w:rFonts w:eastAsia="Calibri" w:cs="Calibri"/>
          <w:szCs w:val="24"/>
          <w:lang w:eastAsia="en-US"/>
        </w:rPr>
        <w:br/>
        <w:t>w Koszalinie, znajdowało się 10 zakładów produkujących materiały i wyroby przeznaczone do kontaktu z żywnością:</w:t>
      </w:r>
    </w:p>
    <w:p w14:paraId="434D687F" w14:textId="77777777" w:rsidR="006373D4" w:rsidRPr="006517EA" w:rsidRDefault="006373D4" w:rsidP="00887862">
      <w:pPr>
        <w:pStyle w:val="Akapitzlist"/>
        <w:numPr>
          <w:ilvl w:val="0"/>
          <w:numId w:val="75"/>
        </w:numPr>
        <w:spacing w:after="120" w:line="276" w:lineRule="auto"/>
        <w:ind w:left="426"/>
        <w:jc w:val="both"/>
        <w:rPr>
          <w:rFonts w:eastAsia="Calibri" w:cs="Calibri"/>
          <w:color w:val="00000A"/>
          <w:szCs w:val="24"/>
          <w:lang w:eastAsia="en-US"/>
        </w:rPr>
      </w:pPr>
      <w:r w:rsidRPr="006517EA">
        <w:rPr>
          <w:rFonts w:eastAsia="Calibri" w:cs="Calibri"/>
          <w:szCs w:val="24"/>
          <w:lang w:eastAsia="en-US"/>
        </w:rPr>
        <w:t xml:space="preserve">sześć zakładów </w:t>
      </w:r>
      <w:r w:rsidRPr="006517EA">
        <w:rPr>
          <w:rFonts w:eastAsia="Calibri" w:cs="Calibri"/>
          <w:color w:val="00000A"/>
          <w:szCs w:val="24"/>
          <w:lang w:eastAsia="en-US"/>
        </w:rPr>
        <w:t>produkcji opakowań z tworzyw sztucznych,</w:t>
      </w:r>
    </w:p>
    <w:p w14:paraId="0BAE9A78" w14:textId="77777777" w:rsidR="006373D4" w:rsidRPr="006517EA" w:rsidRDefault="006373D4" w:rsidP="00887862">
      <w:pPr>
        <w:pStyle w:val="Akapitzlist"/>
        <w:numPr>
          <w:ilvl w:val="0"/>
          <w:numId w:val="75"/>
        </w:numPr>
        <w:spacing w:after="120" w:line="276" w:lineRule="auto"/>
        <w:ind w:left="426"/>
        <w:jc w:val="both"/>
        <w:rPr>
          <w:rFonts w:eastAsia="Calibri" w:cs="Calibri"/>
          <w:color w:val="00000A"/>
          <w:szCs w:val="24"/>
          <w:lang w:eastAsia="en-US"/>
        </w:rPr>
      </w:pPr>
      <w:r w:rsidRPr="006517EA">
        <w:rPr>
          <w:rFonts w:eastAsia="Calibri" w:cs="Calibri"/>
          <w:color w:val="00000A"/>
          <w:szCs w:val="24"/>
          <w:lang w:eastAsia="en-US"/>
        </w:rPr>
        <w:t xml:space="preserve">zakład produkcji świeczek urodzinowych, </w:t>
      </w:r>
    </w:p>
    <w:p w14:paraId="4468A843" w14:textId="77777777" w:rsidR="006373D4" w:rsidRPr="006517EA" w:rsidRDefault="006373D4" w:rsidP="00887862">
      <w:pPr>
        <w:pStyle w:val="Akapitzlist"/>
        <w:numPr>
          <w:ilvl w:val="0"/>
          <w:numId w:val="75"/>
        </w:numPr>
        <w:spacing w:after="120" w:line="276" w:lineRule="auto"/>
        <w:ind w:left="426"/>
        <w:jc w:val="both"/>
        <w:rPr>
          <w:rFonts w:eastAsia="Calibri" w:cs="Calibri"/>
          <w:color w:val="00000A"/>
          <w:szCs w:val="24"/>
          <w:lang w:eastAsia="en-US"/>
        </w:rPr>
      </w:pPr>
      <w:r w:rsidRPr="006517EA">
        <w:rPr>
          <w:rFonts w:eastAsia="Calibri" w:cs="Calibri"/>
          <w:color w:val="00000A"/>
          <w:szCs w:val="24"/>
          <w:lang w:eastAsia="en-US"/>
        </w:rPr>
        <w:t>wytwórnia opakowań z tektury i folii,</w:t>
      </w:r>
    </w:p>
    <w:p w14:paraId="7E0BF4CB" w14:textId="77777777" w:rsidR="006373D4" w:rsidRPr="006517EA" w:rsidRDefault="006373D4" w:rsidP="00887862">
      <w:pPr>
        <w:pStyle w:val="Akapitzlist"/>
        <w:numPr>
          <w:ilvl w:val="0"/>
          <w:numId w:val="75"/>
        </w:numPr>
        <w:spacing w:after="120" w:line="276" w:lineRule="auto"/>
        <w:ind w:left="426"/>
        <w:jc w:val="both"/>
        <w:rPr>
          <w:rFonts w:eastAsia="Calibri" w:cs="Calibri"/>
          <w:color w:val="00000A"/>
          <w:szCs w:val="24"/>
          <w:lang w:eastAsia="en-US"/>
        </w:rPr>
      </w:pPr>
      <w:r w:rsidRPr="006517EA">
        <w:rPr>
          <w:rFonts w:eastAsia="Calibri" w:cs="Calibri"/>
          <w:color w:val="00000A"/>
          <w:szCs w:val="24"/>
          <w:lang w:eastAsia="en-US"/>
        </w:rPr>
        <w:t>zakład produkcji opakowań termokurczliwych z folii wielowarstwowych,</w:t>
      </w:r>
    </w:p>
    <w:p w14:paraId="2BBB0383" w14:textId="77777777" w:rsidR="006373D4" w:rsidRPr="006517EA" w:rsidRDefault="006373D4" w:rsidP="00887862">
      <w:pPr>
        <w:pStyle w:val="Akapitzlist"/>
        <w:numPr>
          <w:ilvl w:val="0"/>
          <w:numId w:val="75"/>
        </w:numPr>
        <w:spacing w:after="120" w:line="276" w:lineRule="auto"/>
        <w:ind w:left="426"/>
        <w:jc w:val="both"/>
        <w:rPr>
          <w:rFonts w:eastAsia="Calibri" w:cs="Calibri"/>
          <w:color w:val="00000A"/>
          <w:szCs w:val="24"/>
          <w:lang w:eastAsia="en-US"/>
        </w:rPr>
      </w:pPr>
      <w:r w:rsidRPr="006517EA">
        <w:rPr>
          <w:rFonts w:eastAsia="Calibri" w:cs="Calibri"/>
          <w:color w:val="00000A"/>
          <w:szCs w:val="24"/>
          <w:lang w:eastAsia="en-US"/>
        </w:rPr>
        <w:t>zakład produkcji wyrobów ze stali nierdzewnej (zbiorniki, cysterny) przeznaczonych do kontaktu z żywnością.</w:t>
      </w:r>
    </w:p>
    <w:p w14:paraId="4082847E" w14:textId="77777777" w:rsidR="006373D4" w:rsidRPr="006373D4" w:rsidRDefault="006373D4" w:rsidP="004E5DDD">
      <w:pPr>
        <w:spacing w:after="120" w:line="276" w:lineRule="auto"/>
        <w:ind w:firstLine="567"/>
        <w:jc w:val="both"/>
        <w:rPr>
          <w:rFonts w:eastAsia="Calibri" w:cs="Calibri"/>
          <w:szCs w:val="24"/>
          <w:lang w:eastAsia="en-US"/>
        </w:rPr>
      </w:pPr>
      <w:r w:rsidRPr="006373D4">
        <w:rPr>
          <w:rFonts w:eastAsia="Calibri" w:cs="Calibri"/>
          <w:szCs w:val="24"/>
          <w:lang w:eastAsia="en-US"/>
        </w:rPr>
        <w:t xml:space="preserve">W roku sprawozdawczym przeprowadzono jedną kontrolę w zakładzie wytwarzającym materiały i wyroby przeznaczone do kontaktu z żywnością, w wyniku której stwierdzono prowadzenie działalności w zakresie produkcji wyrobów ze stali nierdzewnej przeznaczonych do kontaktu z żywnością bez wpisu do rejestru zakładów podlegających urzędowej kontroli organów Państwowej Inspekcji Sanitarnej.  W związku z powyższym na osobę odpowiedzialną nałożono grzywnę w postaci mandatu karnego. Przedsiębiorca niezwłocznie złożył stosowny wniosek, po czym uzyskał wpis do rejestru zakładów. </w:t>
      </w:r>
    </w:p>
    <w:p w14:paraId="6A21AFAF" w14:textId="77777777" w:rsidR="006373D4" w:rsidRPr="006373D4" w:rsidRDefault="006373D4" w:rsidP="004E5DDD">
      <w:pPr>
        <w:spacing w:after="120" w:line="276" w:lineRule="auto"/>
        <w:ind w:firstLine="567"/>
        <w:jc w:val="both"/>
        <w:rPr>
          <w:rFonts w:eastAsia="Calibri" w:cs="Calibri"/>
          <w:szCs w:val="24"/>
          <w:lang w:eastAsia="en-US"/>
        </w:rPr>
      </w:pPr>
      <w:r w:rsidRPr="006373D4">
        <w:rPr>
          <w:rFonts w:eastAsia="Calibri" w:cs="Calibri"/>
          <w:szCs w:val="24"/>
          <w:lang w:eastAsia="en-US"/>
        </w:rPr>
        <w:t>Wydano dwie decyzje umarzające postępowanie administracyjne z uwagi na jego  bezprzedmiotowość.</w:t>
      </w:r>
    </w:p>
    <w:p w14:paraId="777F14F0" w14:textId="0E92D388" w:rsidR="00D51C82" w:rsidRDefault="006373D4" w:rsidP="006517EA">
      <w:pPr>
        <w:spacing w:after="120" w:line="276" w:lineRule="auto"/>
        <w:ind w:firstLine="567"/>
        <w:jc w:val="both"/>
        <w:rPr>
          <w:rFonts w:eastAsia="Calibri" w:cs="Calibri"/>
          <w:szCs w:val="24"/>
          <w:lang w:eastAsia="en-US"/>
        </w:rPr>
      </w:pPr>
      <w:r w:rsidRPr="006373D4">
        <w:rPr>
          <w:rFonts w:eastAsia="Calibri" w:cs="Calibri"/>
          <w:szCs w:val="24"/>
          <w:lang w:eastAsia="en-US"/>
        </w:rPr>
        <w:t xml:space="preserve">W roku sprawozdawczym, pod nadzorem Państwowego Powiatowego Inspektora Sanitarnego w Koszalinie znajdowało się 31 obiektów, w których prowadzono obrót materiałami i wyrobami przeznaczonymi do kontaktu z żywnością (pięć hurtowni i 26 sklepów). Przeprowadzono trzy kontrole, w wyniku których nie stwierdzono nieprawidłowości. Pobrano dwie próbki do badań laboratoryjnych, w tym jedną próbkę wyrobów szklanych w kierunku migracji specyficznej - migracji ołowiu i kadmu z obszaru obrzeża oraz  jedną próbkę wyrobów z poliwęglanu w kierunku migracji </w:t>
      </w:r>
      <w:proofErr w:type="spellStart"/>
      <w:r w:rsidRPr="006373D4">
        <w:rPr>
          <w:rFonts w:eastAsia="Calibri" w:cs="Calibri"/>
          <w:szCs w:val="24"/>
          <w:lang w:eastAsia="en-US"/>
        </w:rPr>
        <w:t>bisfenolu</w:t>
      </w:r>
      <w:proofErr w:type="spellEnd"/>
      <w:r w:rsidRPr="006373D4">
        <w:rPr>
          <w:rFonts w:eastAsia="Calibri" w:cs="Calibri"/>
          <w:szCs w:val="24"/>
          <w:lang w:eastAsia="en-US"/>
        </w:rPr>
        <w:t xml:space="preserve"> A. W wyniku przeprowadzonych badań nie stwierdzono przekroczenia najwyższych dopuszczalnych limitów substancji migrujących. Nie zgłoszono żadnej interwencji dotyczącej sklepów prowadzących obrót materiałami i wyrobami przeznaczonymi do kontaktu z żywnością. Wydano jedną decyzję umarzającą postępowanie administracyjne o dokonanie zmian w rejestrze zakładów po wycofaniu wniosku przez stronę.</w:t>
      </w:r>
    </w:p>
    <w:p w14:paraId="719A9DE5" w14:textId="77777777" w:rsidR="00F1360B" w:rsidRPr="006517EA" w:rsidRDefault="00F1360B" w:rsidP="006517EA">
      <w:pPr>
        <w:spacing w:after="120" w:line="276" w:lineRule="auto"/>
        <w:ind w:firstLine="567"/>
        <w:jc w:val="both"/>
        <w:rPr>
          <w:rFonts w:eastAsia="Calibri" w:cs="Calibri"/>
          <w:szCs w:val="24"/>
          <w:lang w:eastAsia="en-US"/>
        </w:rPr>
      </w:pPr>
    </w:p>
    <w:p w14:paraId="61534461" w14:textId="17E1A59A" w:rsidR="00ED25BE" w:rsidRPr="00EF57D9" w:rsidRDefault="00ED25BE" w:rsidP="00B95951">
      <w:pPr>
        <w:pStyle w:val="Nagwek3"/>
      </w:pPr>
      <w:bookmarkStart w:id="60" w:name="_Toc191885340"/>
      <w:r w:rsidRPr="00EF57D9">
        <w:t>2.</w:t>
      </w:r>
      <w:r w:rsidR="00952D2E" w:rsidRPr="00EF57D9">
        <w:t xml:space="preserve"> </w:t>
      </w:r>
      <w:r w:rsidRPr="00EF57D9">
        <w:t>Jakość zdrowotna środków spożywczych oraz materiałów i wyrobów przeznaczonych do kontaktu z żywnością</w:t>
      </w:r>
      <w:bookmarkEnd w:id="60"/>
      <w:r w:rsidRPr="00EF57D9">
        <w:t xml:space="preserve">  </w:t>
      </w:r>
      <w:r w:rsidRPr="00EF57D9">
        <w:tab/>
      </w:r>
    </w:p>
    <w:p w14:paraId="48DAFFDF" w14:textId="750A7A9E" w:rsidR="006373D4" w:rsidRPr="006373D4" w:rsidRDefault="006373D4" w:rsidP="004E5DDD">
      <w:pPr>
        <w:spacing w:after="120" w:line="276" w:lineRule="auto"/>
        <w:ind w:firstLine="567"/>
        <w:jc w:val="both"/>
        <w:rPr>
          <w:rFonts w:eastAsia="Calibri" w:cs="Calibri"/>
          <w:szCs w:val="24"/>
          <w:lang w:eastAsia="en-US"/>
        </w:rPr>
      </w:pPr>
      <w:r w:rsidRPr="006373D4">
        <w:rPr>
          <w:rFonts w:eastAsia="Calibri" w:cs="Calibri"/>
          <w:szCs w:val="24"/>
          <w:lang w:eastAsia="en-US"/>
        </w:rPr>
        <w:t xml:space="preserve">W 2024r. w ramach urzędowej kontroli i monitoringu żywności zbadano ogółem 327 próbek żywności, 60 próbek sanitarnych (w tym 55 wymazów sanitarnych i pięć zmiotek), pięć próbek wyrobów do kontaktu z żywnością, jedną próbkę  produktów kosmetycznych. Próbki </w:t>
      </w:r>
      <w:r w:rsidRPr="006373D4">
        <w:rPr>
          <w:rFonts w:eastAsia="Calibri" w:cs="Calibri"/>
          <w:szCs w:val="24"/>
          <w:lang w:eastAsia="en-US"/>
        </w:rPr>
        <w:lastRenderedPageBreak/>
        <w:t>pobierano zgodnie z planem poboru próbek na 2024r., jak również w ramach rozpatrywania niektórych interwencji konsumenckich, w sytuacjach podejrzenia niewłaściwej jakości środków spożywczych</w:t>
      </w:r>
      <w:r w:rsidRPr="006373D4">
        <w:rPr>
          <w:rFonts w:eastAsia="Calibri"/>
          <w:sz w:val="22"/>
          <w:szCs w:val="22"/>
          <w:lang w:eastAsia="en-US"/>
        </w:rPr>
        <w:t xml:space="preserve"> </w:t>
      </w:r>
      <w:r w:rsidRPr="006373D4">
        <w:rPr>
          <w:rFonts w:eastAsia="Calibri" w:cs="Calibri"/>
          <w:szCs w:val="24"/>
          <w:lang w:eastAsia="en-US"/>
        </w:rPr>
        <w:t>oraz zgłoszeń zbiorowych zachorowań.</w:t>
      </w:r>
    </w:p>
    <w:p w14:paraId="1496DE30" w14:textId="77777777" w:rsidR="006373D4" w:rsidRPr="006373D4" w:rsidRDefault="006373D4" w:rsidP="004E5DDD">
      <w:pPr>
        <w:spacing w:after="120" w:line="276" w:lineRule="auto"/>
        <w:ind w:firstLine="567"/>
        <w:jc w:val="both"/>
        <w:rPr>
          <w:rFonts w:eastAsia="Calibri" w:cs="Calibri"/>
          <w:szCs w:val="24"/>
          <w:lang w:eastAsia="en-US"/>
        </w:rPr>
      </w:pPr>
      <w:r w:rsidRPr="006373D4">
        <w:rPr>
          <w:rFonts w:eastAsia="Calibri" w:cs="Calibri"/>
          <w:szCs w:val="24"/>
          <w:lang w:eastAsia="en-US"/>
        </w:rPr>
        <w:t xml:space="preserve">W roku 2024 zbadano 252 próbek żywności krajowej, 34 próbki żywności z importu </w:t>
      </w:r>
      <w:r w:rsidRPr="006373D4">
        <w:rPr>
          <w:rFonts w:eastAsia="Calibri" w:cs="Calibri"/>
          <w:szCs w:val="24"/>
          <w:lang w:eastAsia="en-US"/>
        </w:rPr>
        <w:br/>
        <w:t>z krajów trzecich oraz 41 próbek żywności pochodzącej z UE.</w:t>
      </w:r>
    </w:p>
    <w:p w14:paraId="7AD6988C" w14:textId="55936387" w:rsidR="006373D4" w:rsidRPr="006373D4" w:rsidRDefault="006373D4" w:rsidP="004E5DDD">
      <w:pPr>
        <w:spacing w:after="120" w:line="276" w:lineRule="auto"/>
        <w:ind w:firstLine="567"/>
        <w:jc w:val="both"/>
        <w:rPr>
          <w:rFonts w:eastAsia="Calibri" w:cs="Calibri"/>
          <w:szCs w:val="24"/>
          <w:lang w:eastAsia="en-US"/>
        </w:rPr>
      </w:pPr>
      <w:r w:rsidRPr="006373D4">
        <w:rPr>
          <w:rFonts w:eastAsia="Calibri" w:cs="Calibri"/>
          <w:szCs w:val="24"/>
          <w:lang w:eastAsia="en-US"/>
        </w:rPr>
        <w:t>Najwięcej próbek pobrano do badań laboratoryjnych w kierunkach: zanieczyszczeń mikrobiologicznych, zawartości metali szkodliwych dla zdrowia, poziomu pozostałości pestycydów,</w:t>
      </w:r>
      <w:r w:rsidRPr="006373D4">
        <w:rPr>
          <w:rFonts w:eastAsia="Calibri"/>
          <w:sz w:val="22"/>
          <w:szCs w:val="22"/>
          <w:lang w:eastAsia="en-US"/>
        </w:rPr>
        <w:t xml:space="preserve"> </w:t>
      </w:r>
      <w:proofErr w:type="spellStart"/>
      <w:r w:rsidRPr="006373D4">
        <w:rPr>
          <w:rFonts w:eastAsia="Calibri" w:cs="Calibri"/>
          <w:szCs w:val="24"/>
          <w:lang w:eastAsia="en-US"/>
        </w:rPr>
        <w:t>mikotoksyn</w:t>
      </w:r>
      <w:proofErr w:type="spellEnd"/>
      <w:r w:rsidRPr="006373D4">
        <w:rPr>
          <w:rFonts w:eastAsia="Calibri" w:cs="Calibri"/>
          <w:szCs w:val="24"/>
          <w:lang w:eastAsia="en-US"/>
        </w:rPr>
        <w:t xml:space="preserve">, zawartości substancji dodatkowych, poziomu skażeń promieniotwórczych Cs-137, zawartości witamin i składników mineralnych, oceny organoleptycznej, oceny znakowania. Ponadto pobrano próbki do badań laboratoryjnych </w:t>
      </w:r>
      <w:r w:rsidR="00F1360B">
        <w:rPr>
          <w:rFonts w:eastAsia="Calibri" w:cs="Calibri"/>
          <w:szCs w:val="24"/>
          <w:lang w:eastAsia="en-US"/>
        </w:rPr>
        <w:br/>
      </w:r>
      <w:r w:rsidRPr="006373D4">
        <w:rPr>
          <w:rFonts w:eastAsia="Calibri" w:cs="Calibri"/>
          <w:szCs w:val="24"/>
          <w:lang w:eastAsia="en-US"/>
        </w:rPr>
        <w:t>w kierunku oznaczenia: kryteriów czystości (kwas L- askorbinowy), barwników z grupy Sudan (kurkuma mielona),  karbaminianu etylu i m</w:t>
      </w:r>
      <w:r w:rsidR="00DD7155">
        <w:rPr>
          <w:rFonts w:eastAsia="Calibri" w:cs="Calibri"/>
          <w:szCs w:val="24"/>
          <w:lang w:eastAsia="en-US"/>
        </w:rPr>
        <w:t>e</w:t>
      </w:r>
      <w:r w:rsidRPr="006373D4">
        <w:rPr>
          <w:rFonts w:eastAsia="Calibri" w:cs="Calibri"/>
          <w:szCs w:val="24"/>
          <w:lang w:eastAsia="en-US"/>
        </w:rPr>
        <w:t xml:space="preserve">tanolu (śliwowica), histaminy (ryby świeże makrelowate i śledziowate), GMO (ryż biały), alkaloidów tropanowych (ziarno kukurydzy), wartości odżywczej (posiłek obiadowy), napromieniowania (liście laurowe, sos pieczeniowy), WWA (olej rzepakowy jadalny, proszek kakaowy, preparaty dla niemowląt i dalszego żywienia niemowląt- mleko początkowe), glutenu (wafle kukurydziane, mąka kokosowa), zanieczyszczeń fizycznych (smoothie), kryteriów czystości- tlenku etylenu (guma Tara, </w:t>
      </w:r>
      <w:proofErr w:type="spellStart"/>
      <w:r w:rsidRPr="006373D4">
        <w:rPr>
          <w:rFonts w:eastAsia="Calibri" w:cs="Calibri"/>
          <w:szCs w:val="24"/>
          <w:lang w:eastAsia="en-US"/>
        </w:rPr>
        <w:t>Ksantanowa</w:t>
      </w:r>
      <w:proofErr w:type="spellEnd"/>
      <w:r w:rsidRPr="006373D4">
        <w:rPr>
          <w:rFonts w:eastAsia="Calibri" w:cs="Calibri"/>
          <w:szCs w:val="24"/>
          <w:lang w:eastAsia="en-US"/>
        </w:rPr>
        <w:t xml:space="preserve">), 3MCPD (olej słonecznikowy, olej palmowy, chipsy z soczewicy), </w:t>
      </w:r>
      <w:proofErr w:type="spellStart"/>
      <w:r w:rsidRPr="006373D4">
        <w:rPr>
          <w:rFonts w:eastAsia="Calibri" w:cs="Calibri"/>
          <w:szCs w:val="24"/>
          <w:lang w:eastAsia="en-US"/>
        </w:rPr>
        <w:t>antybiotykooporności</w:t>
      </w:r>
      <w:proofErr w:type="spellEnd"/>
      <w:r w:rsidRPr="006373D4">
        <w:rPr>
          <w:rFonts w:eastAsia="Calibri" w:cs="Calibri"/>
          <w:szCs w:val="24"/>
          <w:lang w:eastAsia="en-US"/>
        </w:rPr>
        <w:t xml:space="preserve"> (golona z indyczki).</w:t>
      </w:r>
    </w:p>
    <w:p w14:paraId="15A72D25" w14:textId="77777777" w:rsidR="006373D4" w:rsidRPr="006373D4" w:rsidRDefault="006373D4" w:rsidP="004E5DDD">
      <w:pPr>
        <w:spacing w:after="120" w:line="276" w:lineRule="auto"/>
        <w:ind w:firstLine="567"/>
        <w:jc w:val="both"/>
        <w:rPr>
          <w:rFonts w:eastAsia="Calibri" w:cs="Calibri"/>
          <w:szCs w:val="24"/>
          <w:lang w:eastAsia="en-US"/>
        </w:rPr>
      </w:pPr>
      <w:r w:rsidRPr="006373D4">
        <w:rPr>
          <w:rFonts w:eastAsia="Calibri" w:cs="Calibri"/>
          <w:szCs w:val="24"/>
          <w:lang w:eastAsia="en-US"/>
        </w:rPr>
        <w:t>Pobrano również posiłki obiadowe w jednej stołówce przedszkolnej oraz w dwóch domach pomocy społecznej, w celu zbadania ich wartości odżywczej.</w:t>
      </w:r>
    </w:p>
    <w:p w14:paraId="497BA8B3" w14:textId="117E80B3" w:rsidR="006373D4" w:rsidRPr="006373D4" w:rsidRDefault="006373D4" w:rsidP="004E5DDD">
      <w:pPr>
        <w:spacing w:after="120" w:line="276" w:lineRule="auto"/>
        <w:jc w:val="both"/>
        <w:rPr>
          <w:rFonts w:eastAsia="Calibri" w:cs="Calibri"/>
          <w:szCs w:val="24"/>
          <w:lang w:eastAsia="en-US"/>
        </w:rPr>
      </w:pPr>
      <w:r w:rsidRPr="006373D4">
        <w:rPr>
          <w:rFonts w:eastAsia="Calibri" w:cs="Calibri"/>
          <w:szCs w:val="24"/>
          <w:lang w:eastAsia="en-US"/>
        </w:rPr>
        <w:t xml:space="preserve">Zakwestionowano 21 </w:t>
      </w:r>
      <w:r>
        <w:rPr>
          <w:rFonts w:eastAsia="Calibri" w:cs="Calibri"/>
          <w:szCs w:val="24"/>
          <w:lang w:eastAsia="en-US"/>
        </w:rPr>
        <w:t xml:space="preserve">pobranych i zbadanych </w:t>
      </w:r>
      <w:r w:rsidRPr="006373D4">
        <w:rPr>
          <w:rFonts w:eastAsia="Calibri" w:cs="Calibri"/>
          <w:szCs w:val="24"/>
          <w:lang w:eastAsia="en-US"/>
        </w:rPr>
        <w:t>próbek</w:t>
      </w:r>
      <w:r>
        <w:rPr>
          <w:rFonts w:eastAsia="Calibri" w:cs="Calibri"/>
          <w:szCs w:val="24"/>
          <w:lang w:eastAsia="en-US"/>
        </w:rPr>
        <w:t>:</w:t>
      </w:r>
    </w:p>
    <w:p w14:paraId="2803C713" w14:textId="76C6802A" w:rsidR="006373D4" w:rsidRPr="006373D4" w:rsidRDefault="006373D4" w:rsidP="00887862">
      <w:pPr>
        <w:numPr>
          <w:ilvl w:val="0"/>
          <w:numId w:val="49"/>
        </w:numPr>
        <w:spacing w:after="120" w:line="276" w:lineRule="auto"/>
        <w:contextualSpacing/>
        <w:jc w:val="both"/>
        <w:rPr>
          <w:rFonts w:eastAsia="Calibri" w:cs="Calibri"/>
          <w:szCs w:val="24"/>
          <w:lang w:eastAsia="en-US"/>
        </w:rPr>
      </w:pPr>
      <w:r w:rsidRPr="006373D4">
        <w:rPr>
          <w:rFonts w:eastAsia="Calibri" w:cs="Calibri"/>
          <w:szCs w:val="24"/>
          <w:lang w:eastAsia="en-US"/>
        </w:rPr>
        <w:t xml:space="preserve">15 próbek lodów z automatu zakwestionowanych z uwagi na przekroczenie najwyższej dopuszczalnej liczby bakterii z rodziny Enterobacteriaceae. Po otrzymaniu wyników badań podejmowane były działania związane z poinformowaniem przedsiębiorców o zaistniałych nieprawidłowościach oraz zobowiązaniem do przeprowadzenia działań naprawczych, zwłaszcza czynności mycia i dezynfekcji automatu do lodów. Skuteczność podjętych działań sprawdzono poprzez ponowne pobranie próbek do badań laboratoryjnych. </w:t>
      </w:r>
      <w:r w:rsidR="00F1360B">
        <w:rPr>
          <w:rFonts w:eastAsia="Calibri" w:cs="Calibri"/>
          <w:szCs w:val="24"/>
          <w:lang w:eastAsia="en-US"/>
        </w:rPr>
        <w:br/>
      </w:r>
      <w:r w:rsidRPr="006373D4">
        <w:rPr>
          <w:rFonts w:eastAsia="Calibri" w:cs="Calibri"/>
          <w:szCs w:val="24"/>
          <w:lang w:eastAsia="en-US"/>
        </w:rPr>
        <w:t>W jednym obiekcie po ponownym otrzymaniu kwestionowanych wyników, wydano decyzję nakazującą w trybie natychmiastowym wyłączenie z użytkowania automatu do lodów, z którego pobrano próbki. Ponadto zobowiązano właściciela do wykonania ponownych czynności mycia i dezynfekcji oraz przeprowadzenia szczegółowej analizy opracowanych w ramach dokumentacji systemu HACCP, GMP i GHP procedur, ze szczególnym uwzględnieniem procesów mycia i dezynfekcji urządzeń. Obowiązki zostały wykonane.</w:t>
      </w:r>
    </w:p>
    <w:p w14:paraId="33F8FAE5" w14:textId="382FC95D" w:rsidR="006373D4" w:rsidRPr="006373D4" w:rsidRDefault="006373D4" w:rsidP="00887862">
      <w:pPr>
        <w:numPr>
          <w:ilvl w:val="0"/>
          <w:numId w:val="49"/>
        </w:numPr>
        <w:spacing w:after="120" w:line="276" w:lineRule="auto"/>
        <w:contextualSpacing/>
        <w:jc w:val="both"/>
        <w:rPr>
          <w:rFonts w:eastAsia="Calibri" w:cs="Calibri"/>
          <w:szCs w:val="24"/>
          <w:lang w:eastAsia="en-US"/>
        </w:rPr>
      </w:pPr>
      <w:r>
        <w:rPr>
          <w:rFonts w:eastAsia="Calibri" w:cs="Calibri"/>
          <w:szCs w:val="24"/>
          <w:lang w:eastAsia="en-US"/>
        </w:rPr>
        <w:t>pięć</w:t>
      </w:r>
      <w:r w:rsidRPr="006373D4">
        <w:rPr>
          <w:rFonts w:eastAsia="Calibri" w:cs="Calibri"/>
          <w:szCs w:val="24"/>
          <w:lang w:eastAsia="en-US"/>
        </w:rPr>
        <w:t xml:space="preserve"> próbek mięsa mielonego z fileta z piersi kurczaka zakwestionowano ze względu na wykrycie obecności Salmonella </w:t>
      </w:r>
      <w:proofErr w:type="spellStart"/>
      <w:r w:rsidRPr="006373D4">
        <w:rPr>
          <w:rFonts w:eastAsia="Calibri" w:cs="Calibri"/>
          <w:szCs w:val="24"/>
          <w:lang w:eastAsia="en-US"/>
        </w:rPr>
        <w:t>spp</w:t>
      </w:r>
      <w:proofErr w:type="spellEnd"/>
      <w:r w:rsidRPr="006373D4">
        <w:rPr>
          <w:rFonts w:eastAsia="Calibri" w:cs="Calibri"/>
          <w:szCs w:val="24"/>
          <w:lang w:eastAsia="en-US"/>
        </w:rPr>
        <w:t xml:space="preserve">. w 25 g w trzech z pięciu pobranych do badań próbkach. W związku z powyższym utworzono powiadomienie alarmowe RASFF. Sprawozdanie z badań przekazano stronie podczas kontroli sanitarnej. Na stanie </w:t>
      </w:r>
      <w:r w:rsidRPr="006373D4">
        <w:rPr>
          <w:rFonts w:eastAsia="Calibri" w:cs="Calibri"/>
          <w:szCs w:val="24"/>
          <w:lang w:eastAsia="en-US"/>
        </w:rPr>
        <w:lastRenderedPageBreak/>
        <w:t xml:space="preserve">magazynowym supermarketu nie stwierdzono kwestionowanego produktu. Został on </w:t>
      </w:r>
      <w:r w:rsidR="00F1360B">
        <w:rPr>
          <w:rFonts w:eastAsia="Calibri" w:cs="Calibri"/>
          <w:szCs w:val="24"/>
          <w:lang w:eastAsia="en-US"/>
        </w:rPr>
        <w:br/>
      </w:r>
      <w:r w:rsidRPr="006373D4">
        <w:rPr>
          <w:rFonts w:eastAsia="Calibri" w:cs="Calibri"/>
          <w:szCs w:val="24"/>
          <w:lang w:eastAsia="en-US"/>
        </w:rPr>
        <w:t>w całości sprzedany indywidualnym klientom na paragony bez możliwości ustalenia danych.</w:t>
      </w:r>
    </w:p>
    <w:p w14:paraId="5F9BF348" w14:textId="1C4CC33D" w:rsidR="006373D4" w:rsidRDefault="006373D4" w:rsidP="00887862">
      <w:pPr>
        <w:numPr>
          <w:ilvl w:val="0"/>
          <w:numId w:val="49"/>
        </w:numPr>
        <w:spacing w:line="276" w:lineRule="auto"/>
        <w:contextualSpacing/>
        <w:jc w:val="both"/>
        <w:rPr>
          <w:rFonts w:eastAsia="Calibri" w:cs="Calibri"/>
          <w:szCs w:val="24"/>
          <w:lang w:eastAsia="en-US"/>
        </w:rPr>
      </w:pPr>
      <w:r w:rsidRPr="006373D4">
        <w:rPr>
          <w:rFonts w:eastAsia="Calibri" w:cs="Calibri"/>
          <w:szCs w:val="24"/>
          <w:lang w:eastAsia="en-US"/>
        </w:rPr>
        <w:t xml:space="preserve">Jedna próbka jarmużu zakwestionowana ze względu na wykrycie pozostałości pestycydów: </w:t>
      </w:r>
      <w:proofErr w:type="spellStart"/>
      <w:r w:rsidRPr="006373D4">
        <w:rPr>
          <w:rFonts w:eastAsia="Calibri" w:cs="Calibri"/>
          <w:szCs w:val="24"/>
          <w:lang w:eastAsia="en-US"/>
        </w:rPr>
        <w:t>Acetamiprid</w:t>
      </w:r>
      <w:proofErr w:type="spellEnd"/>
      <w:r w:rsidRPr="006373D4">
        <w:rPr>
          <w:rFonts w:eastAsia="Calibri" w:cs="Calibri"/>
          <w:szCs w:val="24"/>
          <w:lang w:eastAsia="en-US"/>
        </w:rPr>
        <w:t xml:space="preserve"> na poziomie 0,11 ± 0,05 mg/kg oraz Lambda-</w:t>
      </w:r>
      <w:proofErr w:type="spellStart"/>
      <w:r w:rsidRPr="006373D4">
        <w:rPr>
          <w:rFonts w:eastAsia="Calibri" w:cs="Calibri"/>
          <w:szCs w:val="24"/>
          <w:lang w:eastAsia="en-US"/>
        </w:rPr>
        <w:t>cyhalothrin</w:t>
      </w:r>
      <w:proofErr w:type="spellEnd"/>
      <w:r w:rsidRPr="006373D4">
        <w:rPr>
          <w:rFonts w:eastAsia="Calibri" w:cs="Calibri"/>
          <w:szCs w:val="24"/>
          <w:lang w:eastAsia="en-US"/>
        </w:rPr>
        <w:t xml:space="preserve"> (</w:t>
      </w:r>
      <w:proofErr w:type="spellStart"/>
      <w:r w:rsidRPr="006373D4">
        <w:rPr>
          <w:rFonts w:eastAsia="Calibri" w:cs="Calibri"/>
          <w:szCs w:val="24"/>
          <w:lang w:eastAsia="en-US"/>
        </w:rPr>
        <w:t>includes</w:t>
      </w:r>
      <w:proofErr w:type="spellEnd"/>
      <w:r w:rsidRPr="006373D4">
        <w:rPr>
          <w:rFonts w:eastAsia="Calibri" w:cs="Calibri"/>
          <w:szCs w:val="24"/>
          <w:lang w:eastAsia="en-US"/>
        </w:rPr>
        <w:t xml:space="preserve"> gamma- </w:t>
      </w:r>
      <w:proofErr w:type="spellStart"/>
      <w:r w:rsidRPr="006373D4">
        <w:rPr>
          <w:rFonts w:eastAsia="Calibri" w:cs="Calibri"/>
          <w:szCs w:val="24"/>
          <w:lang w:eastAsia="en-US"/>
        </w:rPr>
        <w:t>cyhalothrin</w:t>
      </w:r>
      <w:proofErr w:type="spellEnd"/>
      <w:r w:rsidRPr="006373D4">
        <w:rPr>
          <w:rFonts w:eastAsia="Calibri" w:cs="Calibri"/>
          <w:szCs w:val="24"/>
          <w:lang w:eastAsia="en-US"/>
        </w:rPr>
        <w:t xml:space="preserve">) (sum of R,S and S,R </w:t>
      </w:r>
      <w:proofErr w:type="spellStart"/>
      <w:r w:rsidRPr="006373D4">
        <w:rPr>
          <w:rFonts w:eastAsia="Calibri" w:cs="Calibri"/>
          <w:szCs w:val="24"/>
          <w:lang w:eastAsia="en-US"/>
        </w:rPr>
        <w:t>isomers</w:t>
      </w:r>
      <w:proofErr w:type="spellEnd"/>
      <w:r w:rsidRPr="006373D4">
        <w:rPr>
          <w:rFonts w:eastAsia="Calibri" w:cs="Calibri"/>
          <w:szCs w:val="24"/>
          <w:lang w:eastAsia="en-US"/>
        </w:rPr>
        <w:t xml:space="preserve">) na poziomie 0,16 ± 0,08 mg/kg. Wdrożono postępowanie zgodne z procedurą RASFF w celu usunięcia produktu z obrotu. Sprawozdanie z badań przekazano stronie podczas kontroli sanitarnej. Na stanie magazynowym centrum dystrybucyjnego nie stwierdzono ww. produktu. Został on </w:t>
      </w:r>
      <w:r w:rsidR="00F1360B">
        <w:rPr>
          <w:rFonts w:eastAsia="Calibri" w:cs="Calibri"/>
          <w:szCs w:val="24"/>
          <w:lang w:eastAsia="en-US"/>
        </w:rPr>
        <w:br/>
      </w:r>
      <w:r w:rsidRPr="006373D4">
        <w:rPr>
          <w:rFonts w:eastAsia="Calibri" w:cs="Calibri"/>
          <w:szCs w:val="24"/>
          <w:lang w:eastAsia="en-US"/>
        </w:rPr>
        <w:t xml:space="preserve">w całości rozdystrybuowany do sieci sklepów. Uzyskano informację, że produkt nie znajduje się w obrocie ponieważ został wyprzedany bądź zutylizowany, ze względu na miniony termin przydatności do spożycia. Zabezpieczone </w:t>
      </w:r>
      <w:proofErr w:type="spellStart"/>
      <w:r w:rsidRPr="006373D4">
        <w:rPr>
          <w:rFonts w:eastAsia="Calibri" w:cs="Calibri"/>
          <w:szCs w:val="24"/>
          <w:lang w:eastAsia="en-US"/>
        </w:rPr>
        <w:t>kontrpróbki</w:t>
      </w:r>
      <w:proofErr w:type="spellEnd"/>
      <w:r w:rsidRPr="006373D4">
        <w:rPr>
          <w:rFonts w:eastAsia="Calibri" w:cs="Calibri"/>
          <w:szCs w:val="24"/>
          <w:lang w:eastAsia="en-US"/>
        </w:rPr>
        <w:t xml:space="preserve"> podczas kontroli zostały również zutylizowane.</w:t>
      </w:r>
    </w:p>
    <w:p w14:paraId="54F8C4F7" w14:textId="77777777" w:rsidR="006373D4" w:rsidRDefault="006373D4" w:rsidP="004E5DDD">
      <w:pPr>
        <w:spacing w:after="120" w:line="276" w:lineRule="auto"/>
        <w:ind w:firstLine="709"/>
        <w:contextualSpacing/>
        <w:jc w:val="both"/>
        <w:rPr>
          <w:rFonts w:eastAsia="Calibri" w:cs="Calibri"/>
          <w:szCs w:val="24"/>
          <w:lang w:eastAsia="en-US"/>
        </w:rPr>
      </w:pPr>
    </w:p>
    <w:p w14:paraId="24FA33C2" w14:textId="47EAB574" w:rsidR="006373D4" w:rsidRDefault="006373D4" w:rsidP="004E5DDD">
      <w:pPr>
        <w:spacing w:after="120" w:line="276" w:lineRule="auto"/>
        <w:ind w:firstLine="709"/>
        <w:contextualSpacing/>
        <w:jc w:val="both"/>
        <w:rPr>
          <w:rFonts w:eastAsia="Calibri" w:cs="Calibri"/>
          <w:szCs w:val="24"/>
          <w:lang w:eastAsia="en-US"/>
        </w:rPr>
      </w:pPr>
      <w:r w:rsidRPr="006373D4">
        <w:rPr>
          <w:rFonts w:eastAsia="Calibri" w:cs="Calibri"/>
          <w:szCs w:val="24"/>
          <w:lang w:eastAsia="en-US"/>
        </w:rPr>
        <w:t xml:space="preserve">W roku 2024 roku pobrano trzy próbki produktów z grupy materiały i wyroby przeznaczone do kontaktu z żywnością w tym: próbkę talerza z melaminy (produkt z importu) w kierunku migracji specyficznej -formaldehydu, dwie próbki pojemników do przechowywania żywności z poliwęglanu (produkty z importu) w kierunku migracji specyficznej - </w:t>
      </w:r>
      <w:proofErr w:type="spellStart"/>
      <w:r w:rsidRPr="006373D4">
        <w:rPr>
          <w:rFonts w:eastAsia="Calibri" w:cs="Calibri"/>
          <w:szCs w:val="24"/>
          <w:lang w:eastAsia="en-US"/>
        </w:rPr>
        <w:t>bisfenolu</w:t>
      </w:r>
      <w:proofErr w:type="spellEnd"/>
      <w:r w:rsidRPr="006373D4">
        <w:rPr>
          <w:rFonts w:eastAsia="Calibri" w:cs="Calibri"/>
          <w:szCs w:val="24"/>
          <w:lang w:eastAsia="en-US"/>
        </w:rPr>
        <w:t xml:space="preserve"> A. </w:t>
      </w:r>
      <w:r w:rsidR="00F1360B">
        <w:rPr>
          <w:rFonts w:eastAsia="Calibri" w:cs="Calibri"/>
          <w:szCs w:val="24"/>
          <w:lang w:eastAsia="en-US"/>
        </w:rPr>
        <w:br/>
      </w:r>
      <w:r w:rsidRPr="006373D4">
        <w:rPr>
          <w:rFonts w:eastAsia="Calibri" w:cs="Calibri"/>
          <w:szCs w:val="24"/>
          <w:lang w:eastAsia="en-US"/>
        </w:rPr>
        <w:t xml:space="preserve">W wyniku przeprowadzonych badań nie stwierdzono przekroczenia najwyższych dopuszczalnych limitów migrujących substancji. </w:t>
      </w:r>
    </w:p>
    <w:p w14:paraId="6E8CB8AE" w14:textId="3A626534" w:rsidR="006373D4" w:rsidRPr="006373D4" w:rsidRDefault="006373D4" w:rsidP="004E5DDD">
      <w:pPr>
        <w:spacing w:after="120" w:line="276" w:lineRule="auto"/>
        <w:ind w:firstLine="709"/>
        <w:contextualSpacing/>
        <w:jc w:val="both"/>
        <w:rPr>
          <w:rFonts w:eastAsia="Calibri" w:cs="Calibri"/>
          <w:szCs w:val="24"/>
          <w:lang w:eastAsia="en-US"/>
        </w:rPr>
      </w:pPr>
      <w:r w:rsidRPr="006373D4">
        <w:rPr>
          <w:rFonts w:eastAsia="Calibri" w:cs="Calibri"/>
          <w:szCs w:val="24"/>
          <w:lang w:eastAsia="en-US"/>
        </w:rPr>
        <w:t>Ponadto pobrano do badań laboratoryjnych jedną próbkę produktów kosmetycznych</w:t>
      </w:r>
      <w:r>
        <w:rPr>
          <w:rFonts w:eastAsia="Calibri" w:cs="Calibri"/>
          <w:szCs w:val="24"/>
          <w:lang w:eastAsia="en-US"/>
        </w:rPr>
        <w:t>:</w:t>
      </w:r>
      <w:r w:rsidRPr="006373D4">
        <w:rPr>
          <w:rFonts w:eastAsia="Calibri" w:cs="Calibri"/>
          <w:szCs w:val="24"/>
          <w:lang w:eastAsia="en-US"/>
        </w:rPr>
        <w:t xml:space="preserve"> krem pod oczy - próbka pobrana w drogerii w kierunku zanieczyszczeń mikrobiologicznych. Próbki nie kwestionowano.</w:t>
      </w:r>
    </w:p>
    <w:p w14:paraId="1887FE32" w14:textId="2795D0AA" w:rsidR="00ED25BE" w:rsidRPr="00FA06A0" w:rsidRDefault="00ED25BE" w:rsidP="004E5DDD">
      <w:pPr>
        <w:spacing w:line="276" w:lineRule="auto"/>
        <w:ind w:firstLine="709"/>
        <w:jc w:val="both"/>
        <w:rPr>
          <w:rFonts w:eastAsia="Calibri" w:cs="Calibri"/>
          <w:color w:val="FF0000"/>
          <w:szCs w:val="24"/>
          <w:lang w:eastAsia="en-US"/>
        </w:rPr>
      </w:pPr>
    </w:p>
    <w:p w14:paraId="342F93BD" w14:textId="3CD7C869" w:rsidR="00ED25BE" w:rsidRPr="00EF57D9" w:rsidRDefault="00ED25BE" w:rsidP="00B95951">
      <w:pPr>
        <w:pStyle w:val="Nagwek3"/>
      </w:pPr>
      <w:bookmarkStart w:id="61" w:name="_Toc191885341"/>
      <w:r w:rsidRPr="00EF57D9">
        <w:t>3.</w:t>
      </w:r>
      <w:r w:rsidR="00952D2E" w:rsidRPr="00EF57D9">
        <w:t xml:space="preserve"> </w:t>
      </w:r>
      <w:r w:rsidRPr="00EF57D9">
        <w:t>Suplementy diety, żywność dla określonych grup odbiorców i żywność wzbogacona</w:t>
      </w:r>
      <w:bookmarkEnd w:id="61"/>
    </w:p>
    <w:p w14:paraId="71CDD54F" w14:textId="77777777" w:rsidR="004C4D47" w:rsidRPr="004C4D47" w:rsidRDefault="004C4D47" w:rsidP="004E5DDD">
      <w:pPr>
        <w:spacing w:line="276" w:lineRule="auto"/>
        <w:ind w:firstLine="709"/>
        <w:jc w:val="both"/>
        <w:rPr>
          <w:rFonts w:eastAsia="Calibri" w:cs="Calibri"/>
          <w:szCs w:val="24"/>
          <w:lang w:eastAsia="en-US"/>
        </w:rPr>
      </w:pPr>
      <w:r w:rsidRPr="004C4D47">
        <w:rPr>
          <w:rFonts w:eastAsia="Calibri" w:cs="Calibri"/>
          <w:szCs w:val="24"/>
          <w:lang w:eastAsia="en-US"/>
        </w:rPr>
        <w:t>W 2024 r. w ramach nadzoru nad suplementami diety, żywnością dla określonych grup oraz środkami spożywczymi wzbogaconymi witaminami lub składnikami mineralnymi pobrano następujące próbki:</w:t>
      </w:r>
    </w:p>
    <w:p w14:paraId="007D2181" w14:textId="77777777" w:rsidR="004C4D47" w:rsidRPr="008A414F" w:rsidRDefault="004C4D47" w:rsidP="00887862">
      <w:pPr>
        <w:pStyle w:val="Akapitzlist"/>
        <w:numPr>
          <w:ilvl w:val="0"/>
          <w:numId w:val="76"/>
        </w:numPr>
        <w:spacing w:after="120" w:line="276" w:lineRule="auto"/>
        <w:ind w:left="426"/>
        <w:jc w:val="both"/>
        <w:rPr>
          <w:rFonts w:eastAsia="Calibri" w:cs="Calibri"/>
          <w:szCs w:val="24"/>
          <w:lang w:eastAsia="en-US"/>
        </w:rPr>
      </w:pPr>
      <w:r w:rsidRPr="008A414F">
        <w:rPr>
          <w:rFonts w:eastAsia="Calibri" w:cs="Calibri"/>
          <w:szCs w:val="24"/>
          <w:lang w:eastAsia="en-US"/>
        </w:rPr>
        <w:t>15 próbek suplementów diety,</w:t>
      </w:r>
    </w:p>
    <w:p w14:paraId="5B7AF142" w14:textId="77777777" w:rsidR="004C4D47" w:rsidRPr="008A414F" w:rsidRDefault="004C4D47" w:rsidP="00887862">
      <w:pPr>
        <w:pStyle w:val="Akapitzlist"/>
        <w:numPr>
          <w:ilvl w:val="0"/>
          <w:numId w:val="76"/>
        </w:numPr>
        <w:spacing w:after="120" w:line="276" w:lineRule="auto"/>
        <w:ind w:left="426"/>
        <w:jc w:val="both"/>
        <w:rPr>
          <w:rFonts w:eastAsia="Calibri" w:cs="Calibri"/>
          <w:szCs w:val="24"/>
          <w:lang w:eastAsia="en-US"/>
        </w:rPr>
      </w:pPr>
      <w:r w:rsidRPr="008A414F">
        <w:rPr>
          <w:rFonts w:eastAsia="Calibri" w:cs="Calibri"/>
          <w:szCs w:val="24"/>
          <w:lang w:eastAsia="en-US"/>
        </w:rPr>
        <w:t>34 próbek żywności dla określonych grup.</w:t>
      </w:r>
    </w:p>
    <w:p w14:paraId="0B145ED0" w14:textId="77777777" w:rsidR="00523A22" w:rsidRPr="004C4D47" w:rsidRDefault="00523A22" w:rsidP="004E5DDD">
      <w:pPr>
        <w:spacing w:after="120" w:line="276" w:lineRule="auto"/>
        <w:ind w:left="68"/>
        <w:contextualSpacing/>
        <w:jc w:val="both"/>
        <w:rPr>
          <w:rFonts w:eastAsia="Calibri" w:cs="Calibri"/>
          <w:szCs w:val="24"/>
          <w:lang w:eastAsia="en-US"/>
        </w:rPr>
      </w:pPr>
    </w:p>
    <w:p w14:paraId="16864EF1" w14:textId="77777777" w:rsidR="004C4D47" w:rsidRPr="004C4D47" w:rsidRDefault="004C4D47" w:rsidP="004E5DDD">
      <w:pPr>
        <w:spacing w:line="276" w:lineRule="auto"/>
        <w:jc w:val="both"/>
        <w:rPr>
          <w:rFonts w:eastAsia="Calibri" w:cs="Calibri"/>
          <w:szCs w:val="24"/>
          <w:lang w:eastAsia="en-US"/>
        </w:rPr>
      </w:pPr>
      <w:r w:rsidRPr="004C4D47">
        <w:rPr>
          <w:rFonts w:eastAsia="Calibri" w:cs="Calibri"/>
          <w:szCs w:val="24"/>
          <w:lang w:eastAsia="en-US"/>
        </w:rPr>
        <w:t>Zakres wykonanych badań pobranych próbek obejmował:</w:t>
      </w:r>
    </w:p>
    <w:p w14:paraId="398F29F3" w14:textId="77777777" w:rsidR="004C4D47" w:rsidRPr="008A414F" w:rsidRDefault="004C4D47" w:rsidP="00887862">
      <w:pPr>
        <w:pStyle w:val="Akapitzlist"/>
        <w:numPr>
          <w:ilvl w:val="0"/>
          <w:numId w:val="77"/>
        </w:numPr>
        <w:spacing w:after="120" w:line="276" w:lineRule="auto"/>
        <w:ind w:left="426"/>
        <w:jc w:val="both"/>
        <w:rPr>
          <w:rFonts w:eastAsia="Calibri" w:cs="Calibri"/>
          <w:szCs w:val="24"/>
          <w:lang w:eastAsia="en-US"/>
        </w:rPr>
      </w:pPr>
      <w:r w:rsidRPr="008A414F">
        <w:rPr>
          <w:rFonts w:eastAsia="Calibri" w:cs="Calibri"/>
          <w:szCs w:val="24"/>
          <w:lang w:eastAsia="en-US"/>
        </w:rPr>
        <w:t>zanieczyszczenia mikrobiologiczne,</w:t>
      </w:r>
    </w:p>
    <w:p w14:paraId="4449242C" w14:textId="77777777" w:rsidR="004C4D47" w:rsidRPr="008A414F" w:rsidRDefault="004C4D47" w:rsidP="00887862">
      <w:pPr>
        <w:pStyle w:val="Akapitzlist"/>
        <w:numPr>
          <w:ilvl w:val="0"/>
          <w:numId w:val="77"/>
        </w:numPr>
        <w:spacing w:after="120" w:line="276" w:lineRule="auto"/>
        <w:ind w:left="426"/>
        <w:jc w:val="both"/>
        <w:rPr>
          <w:rFonts w:eastAsia="Calibri" w:cs="Calibri"/>
          <w:szCs w:val="24"/>
          <w:lang w:eastAsia="en-US"/>
        </w:rPr>
      </w:pPr>
      <w:r w:rsidRPr="008A414F">
        <w:rPr>
          <w:rFonts w:eastAsia="Calibri" w:cs="Calibri"/>
          <w:szCs w:val="24"/>
          <w:lang w:eastAsia="en-US"/>
        </w:rPr>
        <w:t>zawartość składników mineralnych,</w:t>
      </w:r>
    </w:p>
    <w:p w14:paraId="44FD7E1B" w14:textId="77777777" w:rsidR="004C4D47" w:rsidRPr="008A414F" w:rsidRDefault="004C4D47" w:rsidP="00887862">
      <w:pPr>
        <w:pStyle w:val="Akapitzlist"/>
        <w:numPr>
          <w:ilvl w:val="0"/>
          <w:numId w:val="77"/>
        </w:numPr>
        <w:spacing w:after="120" w:line="276" w:lineRule="auto"/>
        <w:ind w:left="426"/>
        <w:jc w:val="both"/>
        <w:rPr>
          <w:rFonts w:eastAsia="Calibri" w:cs="Calibri"/>
          <w:szCs w:val="24"/>
          <w:lang w:eastAsia="en-US"/>
        </w:rPr>
      </w:pPr>
      <w:r w:rsidRPr="008A414F">
        <w:rPr>
          <w:rFonts w:eastAsia="Calibri" w:cs="Calibri"/>
          <w:szCs w:val="24"/>
          <w:lang w:eastAsia="en-US"/>
        </w:rPr>
        <w:t>zawartość metali,</w:t>
      </w:r>
    </w:p>
    <w:p w14:paraId="4BDBAEA5" w14:textId="77777777" w:rsidR="004C4D47" w:rsidRPr="008A414F" w:rsidRDefault="004C4D47" w:rsidP="00887862">
      <w:pPr>
        <w:pStyle w:val="Akapitzlist"/>
        <w:numPr>
          <w:ilvl w:val="0"/>
          <w:numId w:val="77"/>
        </w:numPr>
        <w:spacing w:after="120" w:line="276" w:lineRule="auto"/>
        <w:ind w:left="426"/>
        <w:jc w:val="both"/>
        <w:rPr>
          <w:rFonts w:eastAsia="Calibri" w:cs="Calibri"/>
          <w:szCs w:val="24"/>
          <w:lang w:eastAsia="en-US"/>
        </w:rPr>
      </w:pPr>
      <w:r w:rsidRPr="008A414F">
        <w:rPr>
          <w:rFonts w:eastAsia="Calibri" w:cs="Calibri"/>
          <w:szCs w:val="24"/>
          <w:lang w:eastAsia="en-US"/>
        </w:rPr>
        <w:t>kryterium czystości,</w:t>
      </w:r>
    </w:p>
    <w:p w14:paraId="45C7CBCE" w14:textId="77777777" w:rsidR="004C4D47" w:rsidRPr="008A414F" w:rsidRDefault="004C4D47" w:rsidP="00887862">
      <w:pPr>
        <w:pStyle w:val="Akapitzlist"/>
        <w:numPr>
          <w:ilvl w:val="0"/>
          <w:numId w:val="77"/>
        </w:numPr>
        <w:spacing w:after="120" w:line="276" w:lineRule="auto"/>
        <w:ind w:left="426"/>
        <w:jc w:val="both"/>
        <w:rPr>
          <w:rFonts w:eastAsia="Calibri" w:cs="Calibri"/>
          <w:szCs w:val="24"/>
          <w:lang w:eastAsia="en-US"/>
        </w:rPr>
      </w:pPr>
      <w:r w:rsidRPr="008A414F">
        <w:rPr>
          <w:rFonts w:eastAsia="Calibri" w:cs="Calibri"/>
          <w:szCs w:val="24"/>
          <w:lang w:eastAsia="en-US"/>
        </w:rPr>
        <w:t xml:space="preserve">oznaczenie </w:t>
      </w:r>
      <w:proofErr w:type="spellStart"/>
      <w:r w:rsidRPr="008A414F">
        <w:rPr>
          <w:rFonts w:eastAsia="Calibri" w:cs="Calibri"/>
          <w:szCs w:val="24"/>
          <w:lang w:eastAsia="en-US"/>
        </w:rPr>
        <w:t>mikotoksyn</w:t>
      </w:r>
      <w:proofErr w:type="spellEnd"/>
      <w:r w:rsidRPr="008A414F">
        <w:rPr>
          <w:rFonts w:eastAsia="Calibri" w:cs="Calibri"/>
          <w:szCs w:val="24"/>
          <w:lang w:eastAsia="en-US"/>
        </w:rPr>
        <w:t>,</w:t>
      </w:r>
    </w:p>
    <w:p w14:paraId="1CE26BD7" w14:textId="77777777" w:rsidR="004C4D47" w:rsidRPr="008A414F" w:rsidRDefault="004C4D47" w:rsidP="00887862">
      <w:pPr>
        <w:pStyle w:val="Akapitzlist"/>
        <w:numPr>
          <w:ilvl w:val="0"/>
          <w:numId w:val="77"/>
        </w:numPr>
        <w:spacing w:after="120" w:line="276" w:lineRule="auto"/>
        <w:ind w:left="426"/>
        <w:jc w:val="both"/>
        <w:rPr>
          <w:rFonts w:eastAsia="Calibri" w:cs="Calibri"/>
          <w:szCs w:val="24"/>
          <w:lang w:eastAsia="en-US"/>
        </w:rPr>
      </w:pPr>
      <w:r w:rsidRPr="008A414F">
        <w:rPr>
          <w:rFonts w:eastAsia="Calibri" w:cs="Calibri"/>
          <w:szCs w:val="24"/>
          <w:lang w:eastAsia="en-US"/>
        </w:rPr>
        <w:t>ocenę organoleptyczną,</w:t>
      </w:r>
    </w:p>
    <w:p w14:paraId="354FCDF4" w14:textId="77777777" w:rsidR="004C4D47" w:rsidRPr="008A414F" w:rsidRDefault="004C4D47" w:rsidP="00887862">
      <w:pPr>
        <w:pStyle w:val="Akapitzlist"/>
        <w:numPr>
          <w:ilvl w:val="0"/>
          <w:numId w:val="77"/>
        </w:numPr>
        <w:spacing w:after="120" w:line="276" w:lineRule="auto"/>
        <w:ind w:left="426"/>
        <w:jc w:val="both"/>
        <w:rPr>
          <w:rFonts w:eastAsia="Calibri" w:cs="Calibri"/>
          <w:szCs w:val="24"/>
          <w:lang w:eastAsia="en-US"/>
        </w:rPr>
      </w:pPr>
      <w:r w:rsidRPr="008A414F">
        <w:rPr>
          <w:rFonts w:eastAsia="Calibri" w:cs="Calibri"/>
          <w:szCs w:val="24"/>
          <w:lang w:eastAsia="en-US"/>
        </w:rPr>
        <w:lastRenderedPageBreak/>
        <w:t>ocenę znakowania.</w:t>
      </w:r>
    </w:p>
    <w:p w14:paraId="519CE1FB" w14:textId="77777777" w:rsidR="004C4D47" w:rsidRPr="004C4D47" w:rsidRDefault="004C4D47" w:rsidP="004E5DDD">
      <w:pPr>
        <w:spacing w:before="120" w:after="120" w:line="276" w:lineRule="auto"/>
        <w:ind w:firstLine="709"/>
        <w:jc w:val="both"/>
        <w:rPr>
          <w:rFonts w:eastAsia="Calibri" w:cs="Calibri"/>
          <w:szCs w:val="24"/>
          <w:lang w:eastAsia="en-US"/>
        </w:rPr>
      </w:pPr>
      <w:r w:rsidRPr="004C4D47">
        <w:rPr>
          <w:rFonts w:eastAsia="Calibri" w:cs="Calibri"/>
          <w:szCs w:val="24"/>
          <w:lang w:eastAsia="en-US"/>
        </w:rPr>
        <w:t>Ocenę znakowania wykonano dla 41 pobranych próbek produktów z omawianych grup, nie wniesiono uwag.</w:t>
      </w:r>
    </w:p>
    <w:p w14:paraId="0A9639F2" w14:textId="1240091F" w:rsidR="004C4D47" w:rsidRPr="004C4D47" w:rsidRDefault="004C4D47" w:rsidP="004E5DDD">
      <w:pPr>
        <w:spacing w:after="120" w:line="276" w:lineRule="auto"/>
        <w:ind w:firstLine="708"/>
        <w:jc w:val="both"/>
        <w:rPr>
          <w:rFonts w:eastAsia="Calibri" w:cs="Calibri"/>
          <w:szCs w:val="24"/>
          <w:lang w:eastAsia="en-US"/>
        </w:rPr>
      </w:pPr>
      <w:r w:rsidRPr="004C4D47">
        <w:rPr>
          <w:rFonts w:eastAsia="Calibri" w:cs="Calibri"/>
          <w:szCs w:val="24"/>
          <w:lang w:eastAsia="en-US"/>
        </w:rPr>
        <w:t xml:space="preserve">W 2024r. przeprowadzano ocenę prezentacji suplementów diety oferowanych do sprzedaży za pośrednictwem </w:t>
      </w:r>
      <w:r w:rsidR="00523A22">
        <w:rPr>
          <w:rFonts w:eastAsia="Calibri" w:cs="Calibri"/>
          <w:szCs w:val="24"/>
          <w:lang w:eastAsia="en-US"/>
        </w:rPr>
        <w:t>I</w:t>
      </w:r>
      <w:r w:rsidRPr="004C4D47">
        <w:rPr>
          <w:rFonts w:eastAsia="Calibri" w:cs="Calibri"/>
          <w:szCs w:val="24"/>
          <w:lang w:eastAsia="en-US"/>
        </w:rPr>
        <w:t xml:space="preserve">nternetu, w ramach działalności sklepów internetowych lub na portalach aukcyjnych. W powyższym zakresie skontrolowano pięć podmiotów przeprowadzając osiem kontroli. Oceniono 99 produktów, nieprawidłowości stwierdzono </w:t>
      </w:r>
      <w:r w:rsidR="00F1360B">
        <w:rPr>
          <w:rFonts w:eastAsia="Calibri" w:cs="Calibri"/>
          <w:szCs w:val="24"/>
          <w:lang w:eastAsia="en-US"/>
        </w:rPr>
        <w:br/>
      </w:r>
      <w:r w:rsidRPr="004C4D47">
        <w:rPr>
          <w:rFonts w:eastAsia="Calibri" w:cs="Calibri"/>
          <w:szCs w:val="24"/>
          <w:lang w:eastAsia="en-US"/>
        </w:rPr>
        <w:t xml:space="preserve">w  79 prezentacjach. </w:t>
      </w:r>
    </w:p>
    <w:p w14:paraId="4039B1A3" w14:textId="77777777" w:rsidR="004C4D47" w:rsidRPr="004C4D47" w:rsidRDefault="004C4D47" w:rsidP="004E5DDD">
      <w:pPr>
        <w:spacing w:line="276" w:lineRule="auto"/>
        <w:jc w:val="both"/>
        <w:rPr>
          <w:rFonts w:eastAsia="Calibri" w:cs="Calibri"/>
          <w:szCs w:val="24"/>
          <w:lang w:eastAsia="en-US"/>
        </w:rPr>
      </w:pPr>
      <w:r w:rsidRPr="004C4D47">
        <w:rPr>
          <w:rFonts w:eastAsia="Calibri" w:cs="Calibri"/>
          <w:szCs w:val="24"/>
          <w:lang w:eastAsia="en-US"/>
        </w:rPr>
        <w:t xml:space="preserve">Nieprawidłowości dotyczyły najczęściej: </w:t>
      </w:r>
    </w:p>
    <w:p w14:paraId="006080F4" w14:textId="77777777" w:rsidR="004C4D47" w:rsidRPr="00E947C0" w:rsidRDefault="004C4D47" w:rsidP="00887862">
      <w:pPr>
        <w:pStyle w:val="Akapitzlist"/>
        <w:numPr>
          <w:ilvl w:val="0"/>
          <w:numId w:val="78"/>
        </w:numPr>
        <w:spacing w:after="120" w:line="276" w:lineRule="auto"/>
        <w:ind w:left="426"/>
        <w:jc w:val="both"/>
        <w:rPr>
          <w:rFonts w:eastAsia="Calibri" w:cs="Calibri"/>
          <w:szCs w:val="24"/>
          <w:lang w:eastAsia="en-US"/>
        </w:rPr>
      </w:pPr>
      <w:r w:rsidRPr="00E947C0">
        <w:rPr>
          <w:rFonts w:eastAsia="Calibri" w:cs="Calibri"/>
          <w:szCs w:val="24"/>
          <w:lang w:eastAsia="en-US"/>
        </w:rPr>
        <w:t>przypisywania suplementom diety właściwości leczniczych,</w:t>
      </w:r>
    </w:p>
    <w:p w14:paraId="113FAFBD" w14:textId="77777777" w:rsidR="004C4D47" w:rsidRPr="00E947C0" w:rsidRDefault="004C4D47" w:rsidP="00887862">
      <w:pPr>
        <w:pStyle w:val="Akapitzlist"/>
        <w:numPr>
          <w:ilvl w:val="0"/>
          <w:numId w:val="78"/>
        </w:numPr>
        <w:spacing w:after="120" w:line="276" w:lineRule="auto"/>
        <w:ind w:left="426"/>
        <w:jc w:val="both"/>
        <w:rPr>
          <w:rFonts w:eastAsia="Calibri" w:cs="Calibri"/>
          <w:szCs w:val="24"/>
          <w:lang w:eastAsia="en-US"/>
        </w:rPr>
      </w:pPr>
      <w:r w:rsidRPr="00E947C0">
        <w:rPr>
          <w:rFonts w:eastAsia="Calibri" w:cs="Calibri"/>
          <w:szCs w:val="24"/>
          <w:lang w:eastAsia="en-US"/>
        </w:rPr>
        <w:t>stosowania niedozwolonych oświadczeń zdrowotnych,</w:t>
      </w:r>
    </w:p>
    <w:p w14:paraId="5345A7BF" w14:textId="77777777" w:rsidR="004C4D47" w:rsidRPr="00E947C0" w:rsidRDefault="004C4D47" w:rsidP="00887862">
      <w:pPr>
        <w:pStyle w:val="Akapitzlist"/>
        <w:numPr>
          <w:ilvl w:val="0"/>
          <w:numId w:val="78"/>
        </w:numPr>
        <w:spacing w:after="120" w:line="276" w:lineRule="auto"/>
        <w:ind w:left="426"/>
        <w:jc w:val="both"/>
        <w:rPr>
          <w:rFonts w:eastAsia="Calibri" w:cs="Calibri"/>
          <w:szCs w:val="24"/>
          <w:lang w:eastAsia="en-US"/>
        </w:rPr>
      </w:pPr>
      <w:r w:rsidRPr="00E947C0">
        <w:rPr>
          <w:rFonts w:eastAsia="Calibri" w:cs="Calibri"/>
          <w:szCs w:val="24"/>
          <w:lang w:eastAsia="en-US"/>
        </w:rPr>
        <w:t>braku danych pozwalających zidentyfikować podmiot odpowiedzialny za produkt,</w:t>
      </w:r>
    </w:p>
    <w:p w14:paraId="32413A89" w14:textId="77777777" w:rsidR="004C4D47" w:rsidRPr="00E947C0" w:rsidRDefault="004C4D47" w:rsidP="00887862">
      <w:pPr>
        <w:pStyle w:val="Akapitzlist"/>
        <w:numPr>
          <w:ilvl w:val="0"/>
          <w:numId w:val="78"/>
        </w:numPr>
        <w:spacing w:after="120" w:line="276" w:lineRule="auto"/>
        <w:ind w:left="426"/>
        <w:jc w:val="both"/>
        <w:rPr>
          <w:rFonts w:eastAsia="Calibri" w:cs="Calibri"/>
          <w:szCs w:val="24"/>
          <w:lang w:eastAsia="en-US"/>
        </w:rPr>
      </w:pPr>
      <w:r w:rsidRPr="00E947C0">
        <w:rPr>
          <w:rFonts w:eastAsia="Calibri" w:cs="Calibri"/>
          <w:szCs w:val="24"/>
          <w:lang w:eastAsia="en-US"/>
        </w:rPr>
        <w:t>zamieszczenia informacji wprowadzających konsumenta w błąd.</w:t>
      </w:r>
    </w:p>
    <w:p w14:paraId="0B6F7842" w14:textId="56AB7F3C" w:rsidR="004C4D47" w:rsidRPr="004C4D47" w:rsidRDefault="004C4D47" w:rsidP="004E5DDD">
      <w:pPr>
        <w:spacing w:after="120" w:line="276" w:lineRule="auto"/>
        <w:ind w:firstLine="708"/>
        <w:jc w:val="both"/>
        <w:rPr>
          <w:rFonts w:eastAsia="Calibri" w:cs="Calibri"/>
          <w:szCs w:val="24"/>
          <w:lang w:eastAsia="en-US"/>
        </w:rPr>
      </w:pPr>
      <w:r w:rsidRPr="004C4D47">
        <w:rPr>
          <w:rFonts w:eastAsia="Calibri" w:cs="Calibri"/>
          <w:szCs w:val="24"/>
          <w:lang w:eastAsia="en-US"/>
        </w:rPr>
        <w:t xml:space="preserve">Nie wydawano decyzji administracyjnych w zakresie poprawy prezentacji internetowych suplementów diety. Przedsiębiorcy dokonali zmian poprzez poprawę nieprawidłowej treści  w prezentacji wskazanych środków spożywczych lub poprzez podjęcie decyzji odnośnie ich wycofania z obrotu. W pozostałych przypadkach toczy się postepowanie. Nieprawidłowości w zakresie przekazywania konsumentom informacji w ramach prezentacji internetowych będą przedmiotem wniosków do Zachodniopomorskiego Państwowego Inspektora Sanitarnego w  Szczecinie o wymierzenie kary pieniężnej przedsiębiorcom. </w:t>
      </w:r>
      <w:r w:rsidR="00F1360B">
        <w:rPr>
          <w:rFonts w:eastAsia="Calibri" w:cs="Calibri"/>
          <w:szCs w:val="24"/>
          <w:lang w:eastAsia="en-US"/>
        </w:rPr>
        <w:br/>
      </w:r>
      <w:r w:rsidRPr="004C4D47">
        <w:rPr>
          <w:rFonts w:eastAsia="Calibri" w:cs="Calibri"/>
          <w:szCs w:val="24"/>
          <w:lang w:eastAsia="en-US"/>
        </w:rPr>
        <w:t>W jednym przypadkach stwierdzono również prowadzenie działalności uzyskania zatwierdzenia.</w:t>
      </w:r>
    </w:p>
    <w:p w14:paraId="4E653153" w14:textId="77777777" w:rsidR="004C4D47" w:rsidRPr="004C4D47" w:rsidRDefault="004C4D47" w:rsidP="004E5DDD">
      <w:pPr>
        <w:spacing w:after="120" w:line="276" w:lineRule="auto"/>
        <w:ind w:firstLine="708"/>
        <w:jc w:val="both"/>
        <w:rPr>
          <w:rFonts w:eastAsia="Calibri" w:cs="Calibri"/>
          <w:szCs w:val="24"/>
          <w:lang w:eastAsia="en-US"/>
        </w:rPr>
      </w:pPr>
      <w:r w:rsidRPr="004C4D47">
        <w:rPr>
          <w:rFonts w:eastAsia="Calibri" w:cs="Calibri"/>
          <w:szCs w:val="24"/>
          <w:lang w:eastAsia="en-US"/>
        </w:rPr>
        <w:t>W 2024r. wpłynęło pięć zgłoszeń interwencyjnych w omawianej grupie. W pierwszym przypadku zgłoszenie dotyczyło wprowadzania do obrotu suplementu diety bez jego zgłoszenia do Głównego Inspektora Sanitarnego o zamiarze wprowadzenia produktu po raz pierwszy do obrotu. Sprawę pozostawiono bez rozpatrzenia z uwagi na brak możliwości identyfikacji podmiotu. W drugim przypadku przedmiotem zgłoszenia interwencyjnego była sprzedaż suplementów diety tj. olejki CBD i papierosów w sklepiku zlokalizowany w pobliżu szkół. Przeprowadzono czynności kontrolne podczas, których nie stwierdzono nieprawidłowości. W toku prowadzonej postępowania przedsiębiorca zlikwidował zakład.                 W pozostałych przypadkach zgłoszenia interwencyjne przekazano do właściwej terenowo stacji nadzorującej producenta oraz do Inspekcji Farmaceutycznej.</w:t>
      </w:r>
    </w:p>
    <w:p w14:paraId="3647DF9D" w14:textId="1C031E65" w:rsidR="00ED25BE" w:rsidRDefault="004C4D47" w:rsidP="00E947C0">
      <w:pPr>
        <w:spacing w:after="120" w:line="276" w:lineRule="auto"/>
        <w:ind w:firstLine="708"/>
        <w:jc w:val="both"/>
        <w:rPr>
          <w:rFonts w:eastAsia="Calibri" w:cs="Calibri"/>
          <w:szCs w:val="24"/>
          <w:lang w:eastAsia="en-US"/>
        </w:rPr>
      </w:pPr>
      <w:r w:rsidRPr="004C4D47">
        <w:rPr>
          <w:rFonts w:eastAsia="Calibri" w:cs="Calibri"/>
          <w:szCs w:val="24"/>
          <w:lang w:eastAsia="en-US"/>
        </w:rPr>
        <w:t xml:space="preserve">Kontrole interwencyjne przeprowadzano również w związku z powiadomieniami </w:t>
      </w:r>
      <w:r w:rsidR="00F1360B">
        <w:rPr>
          <w:rFonts w:eastAsia="Calibri" w:cs="Calibri"/>
          <w:szCs w:val="24"/>
          <w:lang w:eastAsia="en-US"/>
        </w:rPr>
        <w:br/>
      </w:r>
      <w:r w:rsidRPr="004C4D47">
        <w:rPr>
          <w:rFonts w:eastAsia="Calibri" w:cs="Calibri"/>
          <w:szCs w:val="24"/>
          <w:lang w:eastAsia="en-US"/>
        </w:rPr>
        <w:t xml:space="preserve">w ramach funkcjonowania systemu RASFF.  W 2024r. przeprowadzono 14 kontroli </w:t>
      </w:r>
      <w:r w:rsidR="00F1360B">
        <w:rPr>
          <w:rFonts w:eastAsia="Calibri" w:cs="Calibri"/>
          <w:szCs w:val="24"/>
          <w:lang w:eastAsia="en-US"/>
        </w:rPr>
        <w:br/>
      </w:r>
      <w:r w:rsidRPr="004C4D47">
        <w:rPr>
          <w:rFonts w:eastAsia="Calibri" w:cs="Calibri"/>
          <w:szCs w:val="24"/>
          <w:lang w:eastAsia="en-US"/>
        </w:rPr>
        <w:t>w powyższym zakresie.</w:t>
      </w:r>
    </w:p>
    <w:p w14:paraId="27FE2D78" w14:textId="77777777" w:rsidR="00B95951" w:rsidRDefault="00B95951" w:rsidP="00E947C0">
      <w:pPr>
        <w:spacing w:after="120" w:line="276" w:lineRule="auto"/>
        <w:ind w:firstLine="708"/>
        <w:jc w:val="both"/>
        <w:rPr>
          <w:rFonts w:eastAsia="Calibri" w:cs="Calibri"/>
          <w:szCs w:val="24"/>
          <w:lang w:eastAsia="en-US"/>
        </w:rPr>
      </w:pPr>
    </w:p>
    <w:p w14:paraId="2438A95E" w14:textId="77777777" w:rsidR="00B95951" w:rsidRDefault="00B95951" w:rsidP="00E947C0">
      <w:pPr>
        <w:spacing w:after="120" w:line="276" w:lineRule="auto"/>
        <w:ind w:firstLine="708"/>
        <w:jc w:val="both"/>
        <w:rPr>
          <w:rFonts w:eastAsia="Calibri" w:cs="Calibri"/>
          <w:szCs w:val="24"/>
          <w:lang w:eastAsia="en-US"/>
        </w:rPr>
      </w:pPr>
    </w:p>
    <w:p w14:paraId="4D8F5869" w14:textId="77777777" w:rsidR="00B95951" w:rsidRPr="00E947C0" w:rsidRDefault="00B95951" w:rsidP="00E947C0">
      <w:pPr>
        <w:spacing w:after="120" w:line="276" w:lineRule="auto"/>
        <w:ind w:firstLine="708"/>
        <w:jc w:val="both"/>
        <w:rPr>
          <w:rFonts w:eastAsia="Calibri" w:cs="Calibri"/>
          <w:szCs w:val="24"/>
          <w:lang w:eastAsia="en-US"/>
        </w:rPr>
      </w:pPr>
    </w:p>
    <w:p w14:paraId="7E5A67EB" w14:textId="77777777" w:rsidR="00ED25BE" w:rsidRPr="00B95951" w:rsidRDefault="00ED25BE" w:rsidP="00B95951">
      <w:pPr>
        <w:pStyle w:val="Nagwek3"/>
      </w:pPr>
      <w:bookmarkStart w:id="62" w:name="_Toc191885342"/>
      <w:r w:rsidRPr="00B95951">
        <w:lastRenderedPageBreak/>
        <w:t>4. Wzmożony nadzór nad zakładami żywienia zbiorowego w sezonie letnim</w:t>
      </w:r>
      <w:bookmarkEnd w:id="62"/>
    </w:p>
    <w:p w14:paraId="3F01ADF5" w14:textId="7528CB7C" w:rsidR="004E5DDD" w:rsidRPr="004E5DDD" w:rsidRDefault="004E5DDD" w:rsidP="004E5DDD">
      <w:pPr>
        <w:suppressAutoHyphens/>
        <w:spacing w:line="276" w:lineRule="auto"/>
        <w:ind w:firstLine="567"/>
        <w:jc w:val="both"/>
        <w:rPr>
          <w:rFonts w:cs="Calibri"/>
          <w:szCs w:val="24"/>
        </w:rPr>
      </w:pPr>
      <w:r w:rsidRPr="004E5DDD">
        <w:rPr>
          <w:rFonts w:cs="Calibri"/>
          <w:szCs w:val="24"/>
        </w:rPr>
        <w:t xml:space="preserve">W sezonie letnim wzmożonym nadzorem objęto obiekty żywienia zbiorowego szczególnie w miejscowościach najliczniej odwiedzanych przez turystów (pas nadmorski). </w:t>
      </w:r>
      <w:r w:rsidRPr="004E5DDD">
        <w:rPr>
          <w:rFonts w:cs="Calibri"/>
          <w:szCs w:val="24"/>
        </w:rPr>
        <w:br/>
        <w:t>W trzech miesiącach letnich skontrolowano 63 obiekty z grupy zakładów żywienia zbiorowego, w których ryzyko wystąpienia nieprawidłowości oraz skala ich ewentualnych skutków byłyby największa:</w:t>
      </w:r>
    </w:p>
    <w:p w14:paraId="3E7B66FF" w14:textId="357CDC2B" w:rsidR="004E5DDD" w:rsidRPr="00E947C0" w:rsidRDefault="004E5DDD" w:rsidP="00887862">
      <w:pPr>
        <w:pStyle w:val="Akapitzlist"/>
        <w:numPr>
          <w:ilvl w:val="0"/>
          <w:numId w:val="79"/>
        </w:numPr>
        <w:tabs>
          <w:tab w:val="left" w:pos="426"/>
        </w:tabs>
        <w:suppressAutoHyphens/>
        <w:spacing w:line="276" w:lineRule="auto"/>
        <w:ind w:left="426"/>
        <w:jc w:val="both"/>
        <w:rPr>
          <w:rFonts w:cs="Calibri"/>
          <w:szCs w:val="24"/>
        </w:rPr>
      </w:pPr>
      <w:r w:rsidRPr="00E947C0">
        <w:rPr>
          <w:rFonts w:cs="Calibri"/>
          <w:szCs w:val="24"/>
        </w:rPr>
        <w:t>47 punkty małej gastronomii,</w:t>
      </w:r>
      <w:r w:rsidRPr="00E947C0">
        <w:rPr>
          <w:rFonts w:eastAsia="Calibri"/>
          <w:sz w:val="22"/>
          <w:szCs w:val="22"/>
          <w:lang w:eastAsia="en-US"/>
        </w:rPr>
        <w:t xml:space="preserve"> </w:t>
      </w:r>
      <w:r w:rsidRPr="00E947C0">
        <w:rPr>
          <w:rFonts w:cs="Calibri"/>
          <w:szCs w:val="24"/>
        </w:rPr>
        <w:t>w tym 6 obiektów ruchomych i tymczasowych</w:t>
      </w:r>
    </w:p>
    <w:p w14:paraId="1F2B1A0F" w14:textId="1FE85958" w:rsidR="004E5DDD" w:rsidRPr="00E947C0" w:rsidRDefault="004E5DDD" w:rsidP="00887862">
      <w:pPr>
        <w:pStyle w:val="Akapitzlist"/>
        <w:numPr>
          <w:ilvl w:val="0"/>
          <w:numId w:val="79"/>
        </w:numPr>
        <w:tabs>
          <w:tab w:val="left" w:pos="426"/>
        </w:tabs>
        <w:suppressAutoHyphens/>
        <w:spacing w:after="120" w:line="276" w:lineRule="auto"/>
        <w:ind w:left="426"/>
        <w:jc w:val="both"/>
        <w:rPr>
          <w:rFonts w:cs="Calibri"/>
          <w:szCs w:val="24"/>
        </w:rPr>
      </w:pPr>
      <w:r w:rsidRPr="00E947C0">
        <w:rPr>
          <w:rFonts w:cs="Calibri"/>
          <w:szCs w:val="24"/>
        </w:rPr>
        <w:t>16 zakładów żywienia zbiorowego zamkniętego (głownie stołówek w ośrodkach wczasowych, także obiektów prowadzących żywienie dzieci i młodzieży podczas zorganizowanych form wypoczynku).</w:t>
      </w:r>
    </w:p>
    <w:p w14:paraId="58FB251D" w14:textId="56B3E498" w:rsidR="004E5DDD" w:rsidRPr="004E5DDD" w:rsidRDefault="004E5DDD" w:rsidP="004E5DDD">
      <w:pPr>
        <w:suppressAutoHyphens/>
        <w:spacing w:line="276" w:lineRule="auto"/>
        <w:ind w:firstLine="709"/>
        <w:jc w:val="both"/>
        <w:rPr>
          <w:rFonts w:cs="Calibri"/>
          <w:szCs w:val="24"/>
        </w:rPr>
      </w:pPr>
      <w:r w:rsidRPr="004E5DDD">
        <w:rPr>
          <w:rFonts w:cs="Calibri"/>
          <w:szCs w:val="24"/>
        </w:rPr>
        <w:t>Przeprowadzono 78 kontroli: 58 w punktach małej gastronomii (w tym 7 w obiektach ruchomych i tymczasowych) oraz 20 w zakładach żywienia zbiorowego zamkniętego.</w:t>
      </w:r>
      <w:r>
        <w:rPr>
          <w:rFonts w:cs="Calibri"/>
          <w:szCs w:val="24"/>
        </w:rPr>
        <w:t xml:space="preserve"> </w:t>
      </w:r>
      <w:r w:rsidRPr="004E5DDD">
        <w:rPr>
          <w:rFonts w:cs="Calibri"/>
          <w:szCs w:val="24"/>
        </w:rPr>
        <w:t>19 kontroli przeprowadzono w związku z interwencjami konsumenckimi. Dotyczyły one m. in.:</w:t>
      </w:r>
    </w:p>
    <w:p w14:paraId="35CBA805" w14:textId="77777777" w:rsidR="004E5DDD" w:rsidRPr="00E947C0" w:rsidRDefault="004E5DDD" w:rsidP="00887862">
      <w:pPr>
        <w:pStyle w:val="Akapitzlist"/>
        <w:numPr>
          <w:ilvl w:val="0"/>
          <w:numId w:val="80"/>
        </w:numPr>
        <w:suppressAutoHyphens/>
        <w:spacing w:after="120" w:line="276" w:lineRule="auto"/>
        <w:ind w:left="426"/>
        <w:jc w:val="both"/>
        <w:rPr>
          <w:rFonts w:cs="Calibri"/>
          <w:color w:val="00000A"/>
          <w:szCs w:val="24"/>
        </w:rPr>
      </w:pPr>
      <w:r w:rsidRPr="00E947C0">
        <w:rPr>
          <w:rFonts w:cs="Calibri"/>
          <w:color w:val="00000A"/>
          <w:szCs w:val="24"/>
        </w:rPr>
        <w:t>wystąpienia dolegliwości ze strony przewodu pokarmowego po spożyciu posiłków,</w:t>
      </w:r>
    </w:p>
    <w:p w14:paraId="60F9A387" w14:textId="77777777" w:rsidR="004E5DDD" w:rsidRPr="00E947C0" w:rsidRDefault="004E5DDD" w:rsidP="00887862">
      <w:pPr>
        <w:pStyle w:val="Akapitzlist"/>
        <w:numPr>
          <w:ilvl w:val="0"/>
          <w:numId w:val="80"/>
        </w:numPr>
        <w:suppressAutoHyphens/>
        <w:spacing w:after="120" w:line="276" w:lineRule="auto"/>
        <w:ind w:left="426"/>
        <w:jc w:val="both"/>
        <w:rPr>
          <w:rFonts w:cs="Calibri"/>
          <w:color w:val="00000A"/>
          <w:szCs w:val="24"/>
        </w:rPr>
      </w:pPr>
      <w:r w:rsidRPr="00E947C0">
        <w:rPr>
          <w:rFonts w:cs="Calibri"/>
          <w:color w:val="00000A"/>
          <w:szCs w:val="24"/>
        </w:rPr>
        <w:t xml:space="preserve">niehigienicznej produkcji i serwowania potraw, </w:t>
      </w:r>
    </w:p>
    <w:p w14:paraId="64035878" w14:textId="77777777" w:rsidR="004E5DDD" w:rsidRPr="00E947C0" w:rsidRDefault="004E5DDD" w:rsidP="00887862">
      <w:pPr>
        <w:pStyle w:val="Akapitzlist"/>
        <w:numPr>
          <w:ilvl w:val="0"/>
          <w:numId w:val="80"/>
        </w:numPr>
        <w:suppressAutoHyphens/>
        <w:spacing w:after="120" w:line="276" w:lineRule="auto"/>
        <w:ind w:left="426"/>
        <w:jc w:val="both"/>
        <w:rPr>
          <w:rFonts w:cs="Calibri"/>
          <w:color w:val="00000A"/>
          <w:szCs w:val="24"/>
        </w:rPr>
      </w:pPr>
      <w:r w:rsidRPr="00E947C0">
        <w:rPr>
          <w:rFonts w:cs="Calibri"/>
          <w:color w:val="00000A"/>
          <w:szCs w:val="24"/>
        </w:rPr>
        <w:t xml:space="preserve">niewłaściwej jakości sprzedawanych dań, </w:t>
      </w:r>
    </w:p>
    <w:p w14:paraId="6F65D90B" w14:textId="77777777" w:rsidR="004E5DDD" w:rsidRPr="00E947C0" w:rsidRDefault="004E5DDD" w:rsidP="00887862">
      <w:pPr>
        <w:pStyle w:val="Akapitzlist"/>
        <w:numPr>
          <w:ilvl w:val="0"/>
          <w:numId w:val="80"/>
        </w:numPr>
        <w:suppressAutoHyphens/>
        <w:spacing w:after="120" w:line="276" w:lineRule="auto"/>
        <w:ind w:left="426"/>
        <w:jc w:val="both"/>
        <w:rPr>
          <w:rFonts w:cs="Calibri"/>
          <w:color w:val="00000A"/>
          <w:szCs w:val="24"/>
        </w:rPr>
      </w:pPr>
      <w:r w:rsidRPr="00E947C0">
        <w:rPr>
          <w:rFonts w:cs="Calibri"/>
          <w:color w:val="00000A"/>
          <w:szCs w:val="24"/>
        </w:rPr>
        <w:t>złego stanu sanitarnego obiektów,</w:t>
      </w:r>
    </w:p>
    <w:p w14:paraId="314478F4" w14:textId="77777777" w:rsidR="004E5DDD" w:rsidRPr="00E947C0" w:rsidRDefault="004E5DDD" w:rsidP="00887862">
      <w:pPr>
        <w:pStyle w:val="Akapitzlist"/>
        <w:numPr>
          <w:ilvl w:val="0"/>
          <w:numId w:val="80"/>
        </w:numPr>
        <w:suppressAutoHyphens/>
        <w:spacing w:after="120" w:line="276" w:lineRule="auto"/>
        <w:ind w:left="426"/>
        <w:jc w:val="both"/>
        <w:rPr>
          <w:rFonts w:cs="Calibri"/>
          <w:color w:val="00000A"/>
          <w:szCs w:val="24"/>
        </w:rPr>
      </w:pPr>
      <w:r w:rsidRPr="00E947C0">
        <w:rPr>
          <w:rFonts w:cs="Calibri"/>
          <w:color w:val="00000A"/>
          <w:szCs w:val="24"/>
        </w:rPr>
        <w:t>braku aktualnych badań do celów sanitarno-epidemiologicznych zatrudnionych pracowników.</w:t>
      </w:r>
    </w:p>
    <w:p w14:paraId="2AE0E928" w14:textId="77777777" w:rsidR="004E5DDD" w:rsidRPr="004E5DDD" w:rsidRDefault="004E5DDD" w:rsidP="004E5DDD">
      <w:pPr>
        <w:suppressAutoHyphens/>
        <w:spacing w:line="276" w:lineRule="auto"/>
        <w:ind w:firstLine="709"/>
        <w:jc w:val="both"/>
        <w:rPr>
          <w:rFonts w:cs="Calibri"/>
          <w:szCs w:val="24"/>
        </w:rPr>
      </w:pPr>
      <w:r w:rsidRPr="004E5DDD">
        <w:rPr>
          <w:rFonts w:cs="Calibri"/>
          <w:szCs w:val="24"/>
        </w:rPr>
        <w:t xml:space="preserve">W trakcie kontroli stwierdzono nieprawidłowości sanitarne w 21 obiektach, za które nałożono 22 mandaty karne na łączną kwotę 7400zł. Stwierdzone nieprawidłowości to: </w:t>
      </w:r>
    </w:p>
    <w:p w14:paraId="115D6612" w14:textId="77777777" w:rsidR="004E5DDD" w:rsidRPr="00E947C0" w:rsidRDefault="004E5DDD" w:rsidP="00887862">
      <w:pPr>
        <w:pStyle w:val="Akapitzlist"/>
        <w:numPr>
          <w:ilvl w:val="0"/>
          <w:numId w:val="81"/>
        </w:numPr>
        <w:spacing w:after="120" w:line="276" w:lineRule="auto"/>
        <w:ind w:left="426"/>
        <w:jc w:val="both"/>
        <w:rPr>
          <w:rFonts w:eastAsia="Calibri"/>
          <w:szCs w:val="24"/>
          <w:lang w:eastAsia="en-US"/>
        </w:rPr>
      </w:pPr>
      <w:r w:rsidRPr="00E947C0">
        <w:rPr>
          <w:rFonts w:eastAsia="Calibri"/>
          <w:szCs w:val="24"/>
          <w:lang w:eastAsia="en-US"/>
        </w:rPr>
        <w:t>niewłaściwy stan sanitarny pomieszczeń, urządzeń,  sprzętu produkcyjnego,</w:t>
      </w:r>
    </w:p>
    <w:p w14:paraId="47217F67" w14:textId="77777777" w:rsidR="004E5DDD" w:rsidRPr="00E947C0" w:rsidRDefault="004E5DDD" w:rsidP="00887862">
      <w:pPr>
        <w:pStyle w:val="Akapitzlist"/>
        <w:numPr>
          <w:ilvl w:val="0"/>
          <w:numId w:val="81"/>
        </w:numPr>
        <w:spacing w:after="120" w:line="276" w:lineRule="auto"/>
        <w:ind w:left="426"/>
        <w:jc w:val="both"/>
        <w:rPr>
          <w:rFonts w:eastAsia="Calibri"/>
          <w:szCs w:val="24"/>
          <w:lang w:eastAsia="en-US"/>
        </w:rPr>
      </w:pPr>
      <w:r w:rsidRPr="00E947C0">
        <w:rPr>
          <w:rFonts w:eastAsia="Calibri"/>
          <w:szCs w:val="24"/>
          <w:lang w:eastAsia="en-US"/>
        </w:rPr>
        <w:t>brak środków do mycia i dezynfekcji,</w:t>
      </w:r>
    </w:p>
    <w:p w14:paraId="6B217B77" w14:textId="77777777" w:rsidR="004E5DDD" w:rsidRPr="00E947C0" w:rsidRDefault="004E5DDD" w:rsidP="00887862">
      <w:pPr>
        <w:pStyle w:val="Akapitzlist"/>
        <w:numPr>
          <w:ilvl w:val="0"/>
          <w:numId w:val="81"/>
        </w:numPr>
        <w:spacing w:after="120" w:line="276" w:lineRule="auto"/>
        <w:ind w:left="426"/>
        <w:jc w:val="both"/>
        <w:rPr>
          <w:rFonts w:eastAsia="Calibri"/>
          <w:szCs w:val="24"/>
          <w:lang w:eastAsia="en-US"/>
        </w:rPr>
      </w:pPr>
      <w:r w:rsidRPr="00E947C0">
        <w:rPr>
          <w:rFonts w:eastAsia="Calibri"/>
          <w:szCs w:val="24"/>
          <w:lang w:eastAsia="en-US"/>
        </w:rPr>
        <w:t>stosowanie do produkcji środków spożywczych po upływie daty minimalnej trwałości,</w:t>
      </w:r>
    </w:p>
    <w:p w14:paraId="7E8A7764" w14:textId="77777777" w:rsidR="004E5DDD" w:rsidRPr="00E947C0" w:rsidRDefault="004E5DDD" w:rsidP="00887862">
      <w:pPr>
        <w:pStyle w:val="Akapitzlist"/>
        <w:numPr>
          <w:ilvl w:val="0"/>
          <w:numId w:val="81"/>
        </w:numPr>
        <w:spacing w:after="120" w:line="276" w:lineRule="auto"/>
        <w:ind w:left="426"/>
        <w:jc w:val="both"/>
        <w:rPr>
          <w:rFonts w:eastAsia="Calibri"/>
          <w:szCs w:val="24"/>
          <w:lang w:eastAsia="en-US"/>
        </w:rPr>
      </w:pPr>
      <w:r w:rsidRPr="00E947C0">
        <w:rPr>
          <w:rFonts w:eastAsia="Calibri"/>
          <w:szCs w:val="24"/>
          <w:lang w:eastAsia="en-US"/>
        </w:rPr>
        <w:t xml:space="preserve">nieprawidłowe warunki przechowywania żywności, </w:t>
      </w:r>
    </w:p>
    <w:p w14:paraId="21133E93" w14:textId="77777777" w:rsidR="004E5DDD" w:rsidRPr="00E947C0" w:rsidRDefault="004E5DDD" w:rsidP="00887862">
      <w:pPr>
        <w:pStyle w:val="Akapitzlist"/>
        <w:numPr>
          <w:ilvl w:val="0"/>
          <w:numId w:val="81"/>
        </w:numPr>
        <w:spacing w:after="120" w:line="276" w:lineRule="auto"/>
        <w:ind w:left="426"/>
        <w:jc w:val="both"/>
        <w:rPr>
          <w:rFonts w:eastAsia="Calibri"/>
          <w:szCs w:val="24"/>
          <w:lang w:eastAsia="en-US"/>
        </w:rPr>
      </w:pPr>
      <w:r w:rsidRPr="00E947C0">
        <w:rPr>
          <w:rFonts w:eastAsia="Calibri"/>
          <w:szCs w:val="24"/>
          <w:lang w:eastAsia="en-US"/>
        </w:rPr>
        <w:t>nieprawidłowe przechowywanie odpadów,</w:t>
      </w:r>
    </w:p>
    <w:p w14:paraId="7A5461FE" w14:textId="77777777" w:rsidR="004E5DDD" w:rsidRPr="00E947C0" w:rsidRDefault="004E5DDD" w:rsidP="00887862">
      <w:pPr>
        <w:pStyle w:val="Akapitzlist"/>
        <w:numPr>
          <w:ilvl w:val="0"/>
          <w:numId w:val="81"/>
        </w:numPr>
        <w:spacing w:after="120" w:line="276" w:lineRule="auto"/>
        <w:ind w:left="426"/>
        <w:jc w:val="both"/>
        <w:rPr>
          <w:rFonts w:eastAsia="Calibri"/>
          <w:szCs w:val="24"/>
          <w:lang w:eastAsia="en-US"/>
        </w:rPr>
      </w:pPr>
      <w:r w:rsidRPr="00E947C0">
        <w:rPr>
          <w:rFonts w:eastAsia="Calibri"/>
          <w:szCs w:val="24"/>
          <w:lang w:eastAsia="en-US"/>
        </w:rPr>
        <w:t>brak aktualnych orzeczeń do celów sanitarno-epidemiologicznych,</w:t>
      </w:r>
    </w:p>
    <w:p w14:paraId="12405040" w14:textId="77777777" w:rsidR="004E5DDD" w:rsidRPr="00E947C0" w:rsidRDefault="004E5DDD" w:rsidP="00887862">
      <w:pPr>
        <w:pStyle w:val="Akapitzlist"/>
        <w:numPr>
          <w:ilvl w:val="0"/>
          <w:numId w:val="81"/>
        </w:numPr>
        <w:spacing w:after="120" w:line="276" w:lineRule="auto"/>
        <w:ind w:left="426"/>
        <w:jc w:val="both"/>
        <w:rPr>
          <w:rFonts w:eastAsia="Calibri"/>
          <w:szCs w:val="24"/>
          <w:lang w:eastAsia="en-US"/>
        </w:rPr>
      </w:pPr>
      <w:r w:rsidRPr="00E947C0">
        <w:rPr>
          <w:rFonts w:eastAsia="Calibri"/>
          <w:szCs w:val="24"/>
          <w:lang w:eastAsia="en-US"/>
        </w:rPr>
        <w:t>brak aktualnych zapisów wynikających z dokumentacji HACCP.</w:t>
      </w:r>
    </w:p>
    <w:p w14:paraId="48536E35" w14:textId="77777777" w:rsidR="004E5DDD" w:rsidRPr="004E5DDD" w:rsidRDefault="004E5DDD" w:rsidP="004E5DDD">
      <w:pPr>
        <w:spacing w:after="120" w:line="276" w:lineRule="auto"/>
        <w:jc w:val="both"/>
        <w:rPr>
          <w:rFonts w:eastAsia="Calibri"/>
          <w:szCs w:val="24"/>
          <w:lang w:eastAsia="en-US"/>
        </w:rPr>
      </w:pPr>
      <w:r w:rsidRPr="004E5DDD">
        <w:rPr>
          <w:rFonts w:eastAsia="Calibri"/>
          <w:szCs w:val="24"/>
          <w:lang w:eastAsia="en-US"/>
        </w:rPr>
        <w:t>Ponadto w  obiektach stwierdzono nieprawidłowości dotyczące stanu technicznego zakładów.</w:t>
      </w:r>
    </w:p>
    <w:p w14:paraId="43B7C19E" w14:textId="77777777" w:rsidR="004E5DDD" w:rsidRPr="004E5DDD" w:rsidRDefault="004E5DDD" w:rsidP="004E5DDD">
      <w:pPr>
        <w:suppressAutoHyphens/>
        <w:spacing w:after="120" w:line="276" w:lineRule="auto"/>
        <w:ind w:firstLine="709"/>
        <w:jc w:val="both"/>
        <w:rPr>
          <w:rFonts w:cs="Calibri"/>
          <w:szCs w:val="24"/>
        </w:rPr>
      </w:pPr>
      <w:r w:rsidRPr="004E5DDD">
        <w:rPr>
          <w:rFonts w:cs="Calibri"/>
          <w:szCs w:val="24"/>
        </w:rPr>
        <w:t>W wyniku kontroli wydane zostało 5 decyzji administracyjnych dotyczących poprawy stanu sanitarno-technicznego zakładów. Decyzjami egzekwowano doprowadzenie do należytego stanu technicznego pomieszczeń oraz wyposażenia zakładów.</w:t>
      </w:r>
    </w:p>
    <w:p w14:paraId="7B8BA67B" w14:textId="3EB1D438" w:rsidR="004E5DDD" w:rsidRPr="004E5DDD" w:rsidRDefault="004E5DDD" w:rsidP="004E5DDD">
      <w:pPr>
        <w:suppressAutoHyphens/>
        <w:spacing w:after="120" w:line="276" w:lineRule="auto"/>
        <w:ind w:firstLine="709"/>
        <w:jc w:val="both"/>
        <w:rPr>
          <w:rFonts w:cs="Calibri"/>
          <w:szCs w:val="24"/>
        </w:rPr>
      </w:pPr>
      <w:r w:rsidRPr="004E5DDD">
        <w:rPr>
          <w:rFonts w:cs="Calibri"/>
          <w:szCs w:val="24"/>
        </w:rPr>
        <w:t xml:space="preserve">Ponadto w jednym punkcie małej gastronomii stwierdzono brak udostępnienia konsumentom informacji, dotyczącej obecności w serwowanych daniach składników powodujących alergie lub reakcje nietolerancji. W terminie późniejszym zostanie skierowany wniosek do Zachodniopomorskiego Państwowego Wojewódzkiego Inspektora Sanitarnego </w:t>
      </w:r>
      <w:r w:rsidR="00F1360B">
        <w:rPr>
          <w:rFonts w:cs="Calibri"/>
          <w:szCs w:val="24"/>
        </w:rPr>
        <w:br/>
      </w:r>
      <w:r w:rsidRPr="004E5DDD">
        <w:rPr>
          <w:rFonts w:cs="Calibri"/>
          <w:szCs w:val="24"/>
        </w:rPr>
        <w:t>o wymierzenie kary pieniężnej przedsiębiorcy.</w:t>
      </w:r>
    </w:p>
    <w:p w14:paraId="4C3C9F3A" w14:textId="377EC5F4" w:rsidR="00ED25BE" w:rsidRPr="00FA06A0" w:rsidRDefault="00ED25BE" w:rsidP="004E5DDD">
      <w:pPr>
        <w:spacing w:line="276" w:lineRule="auto"/>
        <w:ind w:firstLine="709"/>
        <w:jc w:val="both"/>
      </w:pPr>
    </w:p>
    <w:p w14:paraId="4CB54C69" w14:textId="037B9710" w:rsidR="00ED25BE" w:rsidRPr="00EF57D9" w:rsidRDefault="00ED25BE" w:rsidP="00B95951">
      <w:pPr>
        <w:pStyle w:val="Nagwek3"/>
      </w:pPr>
      <w:bookmarkStart w:id="63" w:name="_Toc191885343"/>
      <w:r w:rsidRPr="00EF57D9">
        <w:lastRenderedPageBreak/>
        <w:t>5. System Wczesnego Ostrzegania o Niebezpiecznej Żywności i Paszach RASFF</w:t>
      </w:r>
      <w:bookmarkEnd w:id="63"/>
    </w:p>
    <w:p w14:paraId="642A5B8F" w14:textId="404D09F0" w:rsidR="004E5DDD" w:rsidRPr="004E5DDD" w:rsidRDefault="00ED25BE" w:rsidP="004E5DDD">
      <w:pPr>
        <w:widowControl w:val="0"/>
        <w:suppressAutoHyphens/>
        <w:spacing w:after="120" w:line="276" w:lineRule="auto"/>
        <w:ind w:firstLine="708"/>
        <w:jc w:val="both"/>
        <w:rPr>
          <w:rFonts w:eastAsia="Calibri" w:cs="Calibri"/>
          <w:szCs w:val="24"/>
          <w:lang w:eastAsia="en-US"/>
        </w:rPr>
      </w:pPr>
      <w:r w:rsidRPr="00FA06A0">
        <w:rPr>
          <w:rFonts w:eastAsia="Calibri" w:cs="Calibri"/>
          <w:b/>
          <w:color w:val="FF0000"/>
          <w:szCs w:val="24"/>
          <w:lang w:eastAsia="en-US"/>
        </w:rPr>
        <w:tab/>
      </w:r>
      <w:r w:rsidR="004E5DDD" w:rsidRPr="004E5DDD">
        <w:rPr>
          <w:rFonts w:eastAsia="Calibri" w:cs="Calibri"/>
          <w:szCs w:val="24"/>
          <w:lang w:eastAsia="en-US"/>
        </w:rPr>
        <w:t>W 2024r. do Powiatowej Stacji Sanitarno-Epidemiologicznej w Koszalinie w ramach funkcjonowania systemu RASFF wpłynęły 42 powiadomienia, w tym:</w:t>
      </w:r>
    </w:p>
    <w:p w14:paraId="4807610E" w14:textId="77777777" w:rsidR="004E5DDD" w:rsidRPr="00E947C0" w:rsidRDefault="004E5DDD" w:rsidP="00887862">
      <w:pPr>
        <w:pStyle w:val="Akapitzlist"/>
        <w:widowControl w:val="0"/>
        <w:numPr>
          <w:ilvl w:val="0"/>
          <w:numId w:val="82"/>
        </w:numPr>
        <w:suppressAutoHyphens/>
        <w:spacing w:after="120" w:line="276" w:lineRule="auto"/>
        <w:ind w:left="426"/>
        <w:jc w:val="both"/>
        <w:rPr>
          <w:rFonts w:eastAsia="Calibri" w:cs="Calibri"/>
          <w:szCs w:val="24"/>
          <w:lang w:eastAsia="en-US"/>
        </w:rPr>
      </w:pPr>
      <w:r w:rsidRPr="00E947C0">
        <w:rPr>
          <w:rFonts w:eastAsia="Calibri" w:cs="Calibri"/>
          <w:szCs w:val="24"/>
          <w:lang w:eastAsia="en-US"/>
        </w:rPr>
        <w:t>10 powiadomień alarmowych,</w:t>
      </w:r>
    </w:p>
    <w:p w14:paraId="5E232356" w14:textId="77777777" w:rsidR="004E5DDD" w:rsidRPr="00E947C0" w:rsidRDefault="004E5DDD" w:rsidP="00887862">
      <w:pPr>
        <w:pStyle w:val="Akapitzlist"/>
        <w:widowControl w:val="0"/>
        <w:numPr>
          <w:ilvl w:val="0"/>
          <w:numId w:val="82"/>
        </w:numPr>
        <w:suppressAutoHyphens/>
        <w:spacing w:after="120" w:line="276" w:lineRule="auto"/>
        <w:ind w:left="426"/>
        <w:jc w:val="both"/>
        <w:rPr>
          <w:rFonts w:eastAsia="Calibri" w:cs="Calibri"/>
          <w:szCs w:val="24"/>
          <w:lang w:eastAsia="en-US"/>
        </w:rPr>
      </w:pPr>
      <w:r w:rsidRPr="00E947C0">
        <w:rPr>
          <w:rFonts w:eastAsia="Calibri" w:cs="Calibri"/>
          <w:szCs w:val="24"/>
          <w:lang w:eastAsia="en-US"/>
        </w:rPr>
        <w:t>23 powiadomienia informacyjne w celu podjęcia działań,</w:t>
      </w:r>
    </w:p>
    <w:p w14:paraId="050F7E80" w14:textId="62C9DE0E" w:rsidR="004E5DDD" w:rsidRPr="00E947C0" w:rsidRDefault="004E5DDD" w:rsidP="00887862">
      <w:pPr>
        <w:pStyle w:val="Akapitzlist"/>
        <w:widowControl w:val="0"/>
        <w:numPr>
          <w:ilvl w:val="0"/>
          <w:numId w:val="82"/>
        </w:numPr>
        <w:suppressAutoHyphens/>
        <w:spacing w:after="120" w:line="276" w:lineRule="auto"/>
        <w:ind w:left="426"/>
        <w:jc w:val="both"/>
        <w:rPr>
          <w:rFonts w:eastAsia="Calibri" w:cs="Calibri"/>
          <w:szCs w:val="24"/>
          <w:lang w:eastAsia="en-US"/>
        </w:rPr>
      </w:pPr>
      <w:r w:rsidRPr="00E947C0">
        <w:rPr>
          <w:rFonts w:eastAsia="Calibri" w:cs="Calibri"/>
          <w:szCs w:val="24"/>
          <w:lang w:eastAsia="en-US"/>
        </w:rPr>
        <w:t>pięć powiadomień informacyjnych w celu zwrócenia uwagi</w:t>
      </w:r>
    </w:p>
    <w:p w14:paraId="3E74A953" w14:textId="7F11A5CF" w:rsidR="004E5DDD" w:rsidRPr="00E947C0" w:rsidRDefault="004E5DDD" w:rsidP="00887862">
      <w:pPr>
        <w:pStyle w:val="Akapitzlist"/>
        <w:widowControl w:val="0"/>
        <w:numPr>
          <w:ilvl w:val="0"/>
          <w:numId w:val="82"/>
        </w:numPr>
        <w:suppressAutoHyphens/>
        <w:spacing w:after="120" w:line="276" w:lineRule="auto"/>
        <w:ind w:left="426"/>
        <w:jc w:val="both"/>
        <w:rPr>
          <w:rFonts w:eastAsia="Calibri" w:cs="Calibri"/>
          <w:szCs w:val="24"/>
          <w:lang w:eastAsia="en-US"/>
        </w:rPr>
      </w:pPr>
      <w:r w:rsidRPr="00E947C0">
        <w:rPr>
          <w:rFonts w:eastAsia="Calibri" w:cs="Calibri"/>
          <w:szCs w:val="24"/>
          <w:lang w:eastAsia="en-US"/>
        </w:rPr>
        <w:t>cztery powiadomienia o niezgodności.</w:t>
      </w:r>
    </w:p>
    <w:p w14:paraId="36BBE6BF" w14:textId="77777777" w:rsidR="004E5DDD" w:rsidRPr="004E5DDD" w:rsidRDefault="004E5DDD" w:rsidP="004E5DDD">
      <w:pPr>
        <w:widowControl w:val="0"/>
        <w:suppressAutoHyphens/>
        <w:spacing w:after="120" w:line="276" w:lineRule="auto"/>
        <w:ind w:left="66"/>
        <w:contextualSpacing/>
        <w:jc w:val="both"/>
        <w:rPr>
          <w:rFonts w:eastAsia="Calibri" w:cs="Calibri"/>
          <w:szCs w:val="24"/>
          <w:lang w:eastAsia="en-US"/>
        </w:rPr>
      </w:pPr>
    </w:p>
    <w:p w14:paraId="1C90B12B" w14:textId="77777777" w:rsidR="004E5DDD" w:rsidRPr="004E5DDD" w:rsidRDefault="004E5DDD" w:rsidP="004E5DDD">
      <w:pPr>
        <w:widowControl w:val="0"/>
        <w:suppressAutoHyphens/>
        <w:spacing w:line="276" w:lineRule="auto"/>
        <w:jc w:val="both"/>
        <w:rPr>
          <w:rFonts w:eastAsia="Calibri" w:cs="Calibri"/>
          <w:szCs w:val="24"/>
          <w:lang w:eastAsia="en-US"/>
        </w:rPr>
      </w:pPr>
      <w:r w:rsidRPr="004E5DDD">
        <w:rPr>
          <w:rFonts w:eastAsia="Calibri" w:cs="Calibri"/>
          <w:szCs w:val="24"/>
          <w:lang w:eastAsia="en-US"/>
        </w:rPr>
        <w:t>Przedmiotem powiadomień alarmowych były:</w:t>
      </w:r>
    </w:p>
    <w:p w14:paraId="75E97431" w14:textId="77777777" w:rsidR="004E5DDD" w:rsidRPr="004E5DDD" w:rsidRDefault="004E5DDD" w:rsidP="00887862">
      <w:pPr>
        <w:widowControl w:val="0"/>
        <w:numPr>
          <w:ilvl w:val="0"/>
          <w:numId w:val="50"/>
        </w:numPr>
        <w:suppressAutoHyphens/>
        <w:spacing w:after="120" w:line="276" w:lineRule="auto"/>
        <w:ind w:left="426"/>
        <w:contextualSpacing/>
        <w:jc w:val="both"/>
        <w:rPr>
          <w:rFonts w:eastAsia="Calibri" w:cs="Calibri"/>
          <w:szCs w:val="24"/>
          <w:lang w:eastAsia="en-US"/>
        </w:rPr>
      </w:pPr>
      <w:r w:rsidRPr="004E5DDD">
        <w:rPr>
          <w:rFonts w:eastAsia="Calibri" w:cs="Calibri"/>
          <w:szCs w:val="24"/>
          <w:lang w:eastAsia="en-US"/>
        </w:rPr>
        <w:t>wykrycie obecności kadmu na poziomie 1,37 ± 0,206 mg/kg w mrożonych ośmiorniczkach Baby-</w:t>
      </w:r>
      <w:proofErr w:type="spellStart"/>
      <w:r w:rsidRPr="004E5DDD">
        <w:rPr>
          <w:rFonts w:eastAsia="Calibri" w:cs="Calibri"/>
          <w:szCs w:val="24"/>
          <w:lang w:eastAsia="en-US"/>
        </w:rPr>
        <w:t>Oktopus</w:t>
      </w:r>
      <w:proofErr w:type="spellEnd"/>
      <w:r w:rsidRPr="004E5DDD">
        <w:rPr>
          <w:rFonts w:eastAsia="Calibri" w:cs="Calibri"/>
          <w:szCs w:val="24"/>
          <w:lang w:eastAsia="en-US"/>
        </w:rPr>
        <w:t>,</w:t>
      </w:r>
    </w:p>
    <w:p w14:paraId="181B7723" w14:textId="77777777" w:rsidR="004E5DDD" w:rsidRPr="004E5DDD" w:rsidRDefault="004E5DDD" w:rsidP="00887862">
      <w:pPr>
        <w:widowControl w:val="0"/>
        <w:numPr>
          <w:ilvl w:val="0"/>
          <w:numId w:val="50"/>
        </w:numPr>
        <w:suppressAutoHyphens/>
        <w:spacing w:after="120" w:line="276" w:lineRule="auto"/>
        <w:ind w:left="426"/>
        <w:contextualSpacing/>
        <w:jc w:val="both"/>
        <w:rPr>
          <w:rFonts w:eastAsia="Calibri" w:cs="Calibri"/>
          <w:szCs w:val="24"/>
          <w:lang w:eastAsia="en-US"/>
        </w:rPr>
      </w:pPr>
      <w:r w:rsidRPr="004E5DDD">
        <w:rPr>
          <w:rFonts w:eastAsia="Calibri" w:cs="Calibri"/>
          <w:szCs w:val="24"/>
          <w:lang w:eastAsia="en-US"/>
        </w:rPr>
        <w:t>stwierdzenie obecności kadmu na poziomie 0,29±0,07 i 0,232±0,006 mg/kg w szpinaku mrożonym,</w:t>
      </w:r>
    </w:p>
    <w:p w14:paraId="70B62C97" w14:textId="77777777" w:rsidR="004E5DDD" w:rsidRPr="004E5DDD" w:rsidRDefault="004E5DDD" w:rsidP="00887862">
      <w:pPr>
        <w:widowControl w:val="0"/>
        <w:numPr>
          <w:ilvl w:val="0"/>
          <w:numId w:val="50"/>
        </w:numPr>
        <w:suppressAutoHyphens/>
        <w:spacing w:after="120" w:line="276" w:lineRule="auto"/>
        <w:ind w:left="426"/>
        <w:contextualSpacing/>
        <w:jc w:val="both"/>
        <w:rPr>
          <w:rFonts w:eastAsia="Calibri" w:cs="Calibri"/>
          <w:szCs w:val="24"/>
          <w:lang w:eastAsia="en-US"/>
        </w:rPr>
      </w:pPr>
      <w:r w:rsidRPr="004E5DDD">
        <w:rPr>
          <w:rFonts w:eastAsia="Calibri" w:cs="Calibri"/>
          <w:szCs w:val="24"/>
          <w:lang w:eastAsia="en-US"/>
        </w:rPr>
        <w:t>stwierdzenie przekroczenia NDP sumy zawartości morfiny i 0,2 zawartości kodeiny (208 ± 62 mg/kg) w maku niebieskim,</w:t>
      </w:r>
    </w:p>
    <w:p w14:paraId="17D98383" w14:textId="77777777" w:rsidR="004E5DDD" w:rsidRPr="004E5DDD" w:rsidRDefault="004E5DDD" w:rsidP="00887862">
      <w:pPr>
        <w:widowControl w:val="0"/>
        <w:numPr>
          <w:ilvl w:val="0"/>
          <w:numId w:val="50"/>
        </w:numPr>
        <w:suppressAutoHyphens/>
        <w:spacing w:after="120" w:line="276" w:lineRule="auto"/>
        <w:ind w:left="426"/>
        <w:contextualSpacing/>
        <w:jc w:val="both"/>
        <w:rPr>
          <w:rFonts w:eastAsia="Calibri" w:cs="Calibri"/>
          <w:szCs w:val="24"/>
          <w:lang w:eastAsia="en-US"/>
        </w:rPr>
      </w:pPr>
      <w:r w:rsidRPr="004E5DDD">
        <w:rPr>
          <w:rFonts w:eastAsia="Calibri" w:cs="Calibri"/>
          <w:szCs w:val="24"/>
          <w:lang w:eastAsia="en-US"/>
        </w:rPr>
        <w:t xml:space="preserve">stwierdzenia obecności </w:t>
      </w:r>
      <w:proofErr w:type="spellStart"/>
      <w:r w:rsidRPr="004E5DDD">
        <w:rPr>
          <w:rFonts w:eastAsia="Calibri" w:cs="Calibri"/>
          <w:szCs w:val="24"/>
          <w:lang w:eastAsia="en-US"/>
        </w:rPr>
        <w:t>tetrahydrokanabinolu</w:t>
      </w:r>
      <w:proofErr w:type="spellEnd"/>
      <w:r w:rsidRPr="004E5DDD">
        <w:rPr>
          <w:rFonts w:eastAsia="Calibri" w:cs="Calibri"/>
          <w:szCs w:val="24"/>
          <w:lang w:eastAsia="en-US"/>
        </w:rPr>
        <w:t xml:space="preserve"> (THC) na poziomie 383 mg/kg w preparacie wyprodukowanym z konopi siewnej,</w:t>
      </w:r>
    </w:p>
    <w:p w14:paraId="0E96E660" w14:textId="77777777" w:rsidR="004E5DDD" w:rsidRPr="004E5DDD" w:rsidRDefault="004E5DDD" w:rsidP="00887862">
      <w:pPr>
        <w:widowControl w:val="0"/>
        <w:numPr>
          <w:ilvl w:val="0"/>
          <w:numId w:val="50"/>
        </w:numPr>
        <w:suppressAutoHyphens/>
        <w:spacing w:after="120" w:line="276" w:lineRule="auto"/>
        <w:ind w:left="426"/>
        <w:contextualSpacing/>
        <w:jc w:val="both"/>
        <w:rPr>
          <w:rFonts w:eastAsia="Calibri" w:cs="Calibri"/>
          <w:szCs w:val="24"/>
          <w:lang w:eastAsia="en-US"/>
        </w:rPr>
      </w:pPr>
      <w:r w:rsidRPr="004E5DDD">
        <w:rPr>
          <w:rFonts w:eastAsia="Calibri" w:cs="Calibri"/>
          <w:szCs w:val="24"/>
          <w:lang w:eastAsia="en-US"/>
        </w:rPr>
        <w:t>stwierdzenie nie zadeklarowanego alergenu białka mleka w ciastkach,</w:t>
      </w:r>
    </w:p>
    <w:p w14:paraId="4E10A3AD" w14:textId="77777777" w:rsidR="004E5DDD" w:rsidRPr="004E5DDD" w:rsidRDefault="004E5DDD" w:rsidP="00887862">
      <w:pPr>
        <w:widowControl w:val="0"/>
        <w:numPr>
          <w:ilvl w:val="0"/>
          <w:numId w:val="50"/>
        </w:numPr>
        <w:suppressAutoHyphens/>
        <w:spacing w:after="120" w:line="276" w:lineRule="auto"/>
        <w:ind w:left="426"/>
        <w:contextualSpacing/>
        <w:jc w:val="both"/>
        <w:rPr>
          <w:rFonts w:eastAsia="Calibri" w:cs="Calibri"/>
          <w:szCs w:val="24"/>
          <w:lang w:eastAsia="en-US"/>
        </w:rPr>
      </w:pPr>
      <w:r w:rsidRPr="004E5DDD">
        <w:rPr>
          <w:rFonts w:eastAsia="Calibri" w:cs="Calibri"/>
          <w:szCs w:val="24"/>
          <w:lang w:eastAsia="en-US"/>
        </w:rPr>
        <w:t>stwierdzenie obecności glutenu w bezglutenowych ciastkach owsianych – dwa powiadomienia,</w:t>
      </w:r>
    </w:p>
    <w:p w14:paraId="6F640387" w14:textId="77777777" w:rsidR="004E5DDD" w:rsidRPr="004E5DDD" w:rsidRDefault="004E5DDD" w:rsidP="00887862">
      <w:pPr>
        <w:widowControl w:val="0"/>
        <w:numPr>
          <w:ilvl w:val="0"/>
          <w:numId w:val="50"/>
        </w:numPr>
        <w:suppressAutoHyphens/>
        <w:spacing w:after="120" w:line="276" w:lineRule="auto"/>
        <w:ind w:left="426"/>
        <w:contextualSpacing/>
        <w:jc w:val="both"/>
        <w:rPr>
          <w:rFonts w:eastAsia="Calibri" w:cs="Calibri"/>
          <w:szCs w:val="24"/>
          <w:lang w:eastAsia="en-US"/>
        </w:rPr>
      </w:pPr>
      <w:r w:rsidRPr="004E5DDD">
        <w:rPr>
          <w:rFonts w:eastAsia="Calibri" w:cs="Calibri"/>
          <w:szCs w:val="24"/>
          <w:lang w:eastAsia="en-US"/>
        </w:rPr>
        <w:t xml:space="preserve">stwierdzenie obecności Salmonella </w:t>
      </w:r>
      <w:proofErr w:type="spellStart"/>
      <w:r w:rsidRPr="004E5DDD">
        <w:rPr>
          <w:rFonts w:eastAsia="Calibri" w:cs="Calibri"/>
          <w:szCs w:val="24"/>
          <w:lang w:eastAsia="en-US"/>
        </w:rPr>
        <w:t>Sinsdorf</w:t>
      </w:r>
      <w:proofErr w:type="spellEnd"/>
      <w:r w:rsidRPr="004E5DDD">
        <w:rPr>
          <w:rFonts w:eastAsia="Calibri" w:cs="Calibri"/>
          <w:szCs w:val="24"/>
          <w:lang w:eastAsia="en-US"/>
        </w:rPr>
        <w:t xml:space="preserve"> w bazylii,</w:t>
      </w:r>
    </w:p>
    <w:p w14:paraId="6AE85085" w14:textId="77777777" w:rsidR="004E5DDD" w:rsidRPr="004E5DDD" w:rsidRDefault="004E5DDD" w:rsidP="00887862">
      <w:pPr>
        <w:widowControl w:val="0"/>
        <w:numPr>
          <w:ilvl w:val="0"/>
          <w:numId w:val="50"/>
        </w:numPr>
        <w:suppressAutoHyphens/>
        <w:spacing w:after="120" w:line="276" w:lineRule="auto"/>
        <w:ind w:left="426"/>
        <w:contextualSpacing/>
        <w:jc w:val="both"/>
        <w:rPr>
          <w:rFonts w:eastAsia="Calibri" w:cs="Calibri"/>
          <w:szCs w:val="24"/>
          <w:lang w:eastAsia="en-US"/>
        </w:rPr>
      </w:pPr>
      <w:r w:rsidRPr="004E5DDD">
        <w:rPr>
          <w:rFonts w:eastAsia="Calibri" w:cs="Calibri"/>
          <w:szCs w:val="24"/>
          <w:lang w:eastAsia="en-US"/>
        </w:rPr>
        <w:t>stwierdzenie obecności Salmonella Newport w serze,</w:t>
      </w:r>
    </w:p>
    <w:p w14:paraId="6D65EF88" w14:textId="77777777" w:rsidR="004E5DDD" w:rsidRDefault="004E5DDD" w:rsidP="00887862">
      <w:pPr>
        <w:widowControl w:val="0"/>
        <w:numPr>
          <w:ilvl w:val="0"/>
          <w:numId w:val="50"/>
        </w:numPr>
        <w:suppressAutoHyphens/>
        <w:spacing w:after="120" w:line="276" w:lineRule="auto"/>
        <w:ind w:left="426" w:hanging="357"/>
        <w:contextualSpacing/>
        <w:jc w:val="both"/>
        <w:rPr>
          <w:rFonts w:eastAsia="Calibri" w:cs="Calibri"/>
          <w:szCs w:val="24"/>
          <w:lang w:eastAsia="en-US"/>
        </w:rPr>
      </w:pPr>
      <w:r w:rsidRPr="004E5DDD">
        <w:rPr>
          <w:rFonts w:eastAsia="Calibri" w:cs="Calibri"/>
          <w:szCs w:val="24"/>
          <w:lang w:eastAsia="en-US"/>
        </w:rPr>
        <w:t xml:space="preserve">przekroczenie NDP  sumy alkaloidów </w:t>
      </w:r>
      <w:proofErr w:type="spellStart"/>
      <w:r w:rsidRPr="004E5DDD">
        <w:rPr>
          <w:rFonts w:eastAsia="Calibri" w:cs="Calibri"/>
          <w:szCs w:val="24"/>
          <w:lang w:eastAsia="en-US"/>
        </w:rPr>
        <w:t>pirolizydynowych</w:t>
      </w:r>
      <w:proofErr w:type="spellEnd"/>
      <w:r w:rsidRPr="004E5DDD">
        <w:rPr>
          <w:rFonts w:eastAsia="Calibri" w:cs="Calibri"/>
          <w:szCs w:val="24"/>
          <w:lang w:eastAsia="en-US"/>
        </w:rPr>
        <w:t xml:space="preserve"> w herbatce rumiankowo-koperkowej dla niemowląt i małych dzieci (żywność dla określonych grup).</w:t>
      </w:r>
    </w:p>
    <w:p w14:paraId="1AC4C3C5" w14:textId="77777777" w:rsidR="004E5DDD" w:rsidRPr="004E5DDD" w:rsidRDefault="004E5DDD" w:rsidP="004E5DDD">
      <w:pPr>
        <w:widowControl w:val="0"/>
        <w:suppressAutoHyphens/>
        <w:spacing w:after="120" w:line="276" w:lineRule="auto"/>
        <w:contextualSpacing/>
        <w:jc w:val="both"/>
        <w:rPr>
          <w:rFonts w:eastAsia="Calibri" w:cs="Calibri"/>
          <w:szCs w:val="24"/>
          <w:lang w:eastAsia="en-US"/>
        </w:rPr>
      </w:pPr>
    </w:p>
    <w:p w14:paraId="7AA31FED" w14:textId="77777777" w:rsidR="004E5DDD" w:rsidRPr="004E5DDD" w:rsidRDefault="004E5DDD" w:rsidP="004E5DDD">
      <w:pPr>
        <w:widowControl w:val="0"/>
        <w:suppressAutoHyphens/>
        <w:spacing w:line="276" w:lineRule="auto"/>
        <w:jc w:val="both"/>
        <w:rPr>
          <w:rFonts w:eastAsia="Calibri" w:cs="Calibri"/>
          <w:szCs w:val="24"/>
          <w:lang w:eastAsia="en-US"/>
        </w:rPr>
      </w:pPr>
      <w:r w:rsidRPr="004E5DDD">
        <w:rPr>
          <w:rFonts w:eastAsia="Calibri" w:cs="Calibri"/>
          <w:szCs w:val="24"/>
          <w:lang w:eastAsia="en-US"/>
        </w:rPr>
        <w:t>Powiadomienia informacyjne w celu podjęcia działań dotyczyły:</w:t>
      </w:r>
    </w:p>
    <w:p w14:paraId="5F0CBA1C" w14:textId="77777777" w:rsidR="004E5DDD" w:rsidRPr="004E5DDD" w:rsidRDefault="004E5DDD" w:rsidP="00887862">
      <w:pPr>
        <w:widowControl w:val="0"/>
        <w:numPr>
          <w:ilvl w:val="0"/>
          <w:numId w:val="51"/>
        </w:numPr>
        <w:suppressAutoHyphens/>
        <w:spacing w:after="120" w:line="276" w:lineRule="auto"/>
        <w:ind w:left="426"/>
        <w:contextualSpacing/>
        <w:jc w:val="both"/>
        <w:rPr>
          <w:rFonts w:eastAsia="Calibri" w:cs="Calibri"/>
          <w:szCs w:val="24"/>
          <w:lang w:eastAsia="en-US"/>
        </w:rPr>
      </w:pPr>
      <w:r w:rsidRPr="004E5DDD">
        <w:rPr>
          <w:rFonts w:eastAsia="Calibri" w:cs="Calibri"/>
          <w:szCs w:val="24"/>
          <w:lang w:eastAsia="en-US"/>
        </w:rPr>
        <w:t xml:space="preserve">przekroczenia NDP  sumy alkaloidów </w:t>
      </w:r>
      <w:proofErr w:type="spellStart"/>
      <w:r w:rsidRPr="004E5DDD">
        <w:rPr>
          <w:rFonts w:eastAsia="Calibri" w:cs="Calibri"/>
          <w:szCs w:val="24"/>
          <w:lang w:eastAsia="en-US"/>
        </w:rPr>
        <w:t>pirolizydynowych</w:t>
      </w:r>
      <w:proofErr w:type="spellEnd"/>
      <w:r w:rsidRPr="004E5DDD">
        <w:rPr>
          <w:rFonts w:eastAsia="Calibri" w:cs="Calibri"/>
          <w:szCs w:val="24"/>
          <w:lang w:eastAsia="en-US"/>
        </w:rPr>
        <w:t xml:space="preserve"> w kminie rzymskim – dwa powiadomienia,</w:t>
      </w:r>
    </w:p>
    <w:p w14:paraId="064CBD7C" w14:textId="77777777" w:rsidR="004E5DDD" w:rsidRPr="004E5DDD" w:rsidRDefault="004E5DDD" w:rsidP="00887862">
      <w:pPr>
        <w:widowControl w:val="0"/>
        <w:numPr>
          <w:ilvl w:val="0"/>
          <w:numId w:val="51"/>
        </w:numPr>
        <w:suppressAutoHyphens/>
        <w:spacing w:after="120" w:line="276" w:lineRule="auto"/>
        <w:ind w:left="426"/>
        <w:contextualSpacing/>
        <w:jc w:val="both"/>
        <w:rPr>
          <w:rFonts w:eastAsia="Calibri" w:cs="Calibri"/>
          <w:szCs w:val="24"/>
          <w:lang w:eastAsia="en-US"/>
        </w:rPr>
      </w:pPr>
      <w:r w:rsidRPr="004E5DDD">
        <w:rPr>
          <w:rFonts w:eastAsia="Calibri" w:cs="Calibri"/>
          <w:szCs w:val="24"/>
          <w:lang w:eastAsia="en-US"/>
        </w:rPr>
        <w:t>stwierdzenia obecności składników oleju mineralnego (MOSH/MOAH) w suplemencie diety,</w:t>
      </w:r>
    </w:p>
    <w:p w14:paraId="490DF472" w14:textId="0911BAE8" w:rsidR="004E5DDD" w:rsidRPr="004E5DDD" w:rsidRDefault="004E5DDD" w:rsidP="00887862">
      <w:pPr>
        <w:widowControl w:val="0"/>
        <w:numPr>
          <w:ilvl w:val="0"/>
          <w:numId w:val="51"/>
        </w:numPr>
        <w:suppressAutoHyphens/>
        <w:spacing w:after="120" w:line="276" w:lineRule="auto"/>
        <w:ind w:left="426"/>
        <w:contextualSpacing/>
        <w:jc w:val="both"/>
        <w:rPr>
          <w:rFonts w:eastAsia="Calibri" w:cs="Calibri"/>
          <w:szCs w:val="24"/>
          <w:lang w:eastAsia="en-US"/>
        </w:rPr>
      </w:pPr>
      <w:r w:rsidRPr="004E5DDD">
        <w:rPr>
          <w:rFonts w:eastAsia="Calibri" w:cs="Calibri"/>
          <w:szCs w:val="24"/>
          <w:lang w:eastAsia="en-US"/>
        </w:rPr>
        <w:t xml:space="preserve">stwierdzenia w suplemencie diety składnika niedozwolonego do stosowania </w:t>
      </w:r>
      <w:r w:rsidR="007F3103">
        <w:rPr>
          <w:rFonts w:eastAsia="Calibri" w:cs="Calibri"/>
          <w:szCs w:val="24"/>
          <w:lang w:eastAsia="en-US"/>
        </w:rPr>
        <w:br/>
      </w:r>
      <w:r w:rsidRPr="004E5DDD">
        <w:rPr>
          <w:rFonts w:eastAsia="Calibri" w:cs="Calibri"/>
          <w:szCs w:val="24"/>
          <w:lang w:eastAsia="en-US"/>
        </w:rPr>
        <w:t xml:space="preserve">w suplementach diety tj. </w:t>
      </w:r>
      <w:proofErr w:type="spellStart"/>
      <w:r w:rsidRPr="004E5DDD">
        <w:rPr>
          <w:rFonts w:eastAsia="Calibri" w:cs="Calibri"/>
          <w:szCs w:val="24"/>
          <w:lang w:eastAsia="en-US"/>
        </w:rPr>
        <w:t>hupercyny</w:t>
      </w:r>
      <w:proofErr w:type="spellEnd"/>
      <w:r w:rsidRPr="004E5DDD">
        <w:rPr>
          <w:rFonts w:eastAsia="Calibri" w:cs="Calibri"/>
          <w:szCs w:val="24"/>
          <w:lang w:eastAsia="en-US"/>
        </w:rPr>
        <w:t xml:space="preserve"> A pozyskanej z rośliny </w:t>
      </w:r>
      <w:proofErr w:type="spellStart"/>
      <w:r w:rsidRPr="004E5DDD">
        <w:rPr>
          <w:rFonts w:eastAsia="Calibri" w:cs="Calibri"/>
          <w:szCs w:val="24"/>
          <w:lang w:eastAsia="en-US"/>
        </w:rPr>
        <w:t>Huperzia</w:t>
      </w:r>
      <w:proofErr w:type="spellEnd"/>
      <w:r w:rsidRPr="004E5DDD">
        <w:rPr>
          <w:rFonts w:eastAsia="Calibri" w:cs="Calibri"/>
          <w:szCs w:val="24"/>
          <w:lang w:eastAsia="en-US"/>
        </w:rPr>
        <w:t xml:space="preserve"> </w:t>
      </w:r>
      <w:proofErr w:type="spellStart"/>
      <w:r w:rsidRPr="004E5DDD">
        <w:rPr>
          <w:rFonts w:eastAsia="Calibri" w:cs="Calibri"/>
          <w:szCs w:val="24"/>
          <w:lang w:eastAsia="en-US"/>
        </w:rPr>
        <w:t>Serrata</w:t>
      </w:r>
      <w:proofErr w:type="spellEnd"/>
      <w:r w:rsidRPr="004E5DDD">
        <w:rPr>
          <w:rFonts w:eastAsia="Calibri" w:cs="Calibri"/>
          <w:szCs w:val="24"/>
          <w:lang w:eastAsia="en-US"/>
        </w:rPr>
        <w:t>,</w:t>
      </w:r>
    </w:p>
    <w:p w14:paraId="37678E4F" w14:textId="77777777" w:rsidR="004E5DDD" w:rsidRPr="004E5DDD" w:rsidRDefault="004E5DDD" w:rsidP="00887862">
      <w:pPr>
        <w:widowControl w:val="0"/>
        <w:numPr>
          <w:ilvl w:val="0"/>
          <w:numId w:val="51"/>
        </w:numPr>
        <w:suppressAutoHyphens/>
        <w:spacing w:after="120" w:line="276" w:lineRule="auto"/>
        <w:ind w:left="426"/>
        <w:contextualSpacing/>
        <w:jc w:val="both"/>
        <w:rPr>
          <w:rFonts w:eastAsia="Calibri" w:cs="Calibri"/>
          <w:szCs w:val="24"/>
          <w:lang w:eastAsia="en-US"/>
        </w:rPr>
      </w:pPr>
      <w:r w:rsidRPr="004E5DDD">
        <w:rPr>
          <w:rFonts w:eastAsia="Calibri" w:cs="Calibri"/>
          <w:szCs w:val="24"/>
          <w:lang w:eastAsia="en-US"/>
        </w:rPr>
        <w:t>stwierdzenia nieautoryzowanej nowej żywności w suplemencie diety,</w:t>
      </w:r>
    </w:p>
    <w:p w14:paraId="1ACB3ED3" w14:textId="77777777" w:rsidR="004E5DDD" w:rsidRPr="004E5DDD" w:rsidRDefault="004E5DDD" w:rsidP="00887862">
      <w:pPr>
        <w:widowControl w:val="0"/>
        <w:numPr>
          <w:ilvl w:val="0"/>
          <w:numId w:val="51"/>
        </w:numPr>
        <w:suppressAutoHyphens/>
        <w:spacing w:after="120" w:line="276" w:lineRule="auto"/>
        <w:ind w:left="426"/>
        <w:contextualSpacing/>
        <w:jc w:val="both"/>
        <w:rPr>
          <w:rFonts w:eastAsia="Calibri" w:cs="Calibri"/>
          <w:szCs w:val="24"/>
          <w:lang w:eastAsia="en-US"/>
        </w:rPr>
      </w:pPr>
      <w:r w:rsidRPr="004E5DDD">
        <w:rPr>
          <w:rFonts w:eastAsia="Calibri" w:cs="Calibri"/>
          <w:szCs w:val="24"/>
          <w:lang w:eastAsia="en-US"/>
        </w:rPr>
        <w:t>nieoznakowanego napromieniania suplementu diety,</w:t>
      </w:r>
    </w:p>
    <w:p w14:paraId="0235DB21" w14:textId="77777777" w:rsidR="004E5DDD" w:rsidRPr="004E5DDD" w:rsidRDefault="004E5DDD" w:rsidP="00887862">
      <w:pPr>
        <w:widowControl w:val="0"/>
        <w:numPr>
          <w:ilvl w:val="0"/>
          <w:numId w:val="51"/>
        </w:numPr>
        <w:suppressAutoHyphens/>
        <w:spacing w:after="120" w:line="276" w:lineRule="auto"/>
        <w:ind w:left="426"/>
        <w:contextualSpacing/>
        <w:jc w:val="both"/>
        <w:rPr>
          <w:rFonts w:eastAsia="Calibri" w:cs="Calibri"/>
          <w:szCs w:val="24"/>
          <w:lang w:eastAsia="en-US"/>
        </w:rPr>
      </w:pPr>
      <w:r w:rsidRPr="004E5DDD">
        <w:rPr>
          <w:rFonts w:eastAsia="Calibri" w:cs="Calibri"/>
          <w:szCs w:val="24"/>
          <w:lang w:eastAsia="en-US"/>
        </w:rPr>
        <w:t xml:space="preserve">wykrycia obecności Salmonella w mięsie mielonym z fileta z piersi z kurczaka (powiadomienie dotyczące próbek pobranych przez przedstawicieli </w:t>
      </w:r>
      <w:bookmarkStart w:id="64" w:name="_Hlk190166333"/>
      <w:r w:rsidRPr="004E5DDD">
        <w:rPr>
          <w:rFonts w:eastAsia="Calibri" w:cs="Calibri"/>
          <w:szCs w:val="24"/>
          <w:lang w:eastAsia="en-US"/>
        </w:rPr>
        <w:t>Państwowego Powiatowego Inspektora Sanitarnego</w:t>
      </w:r>
      <w:bookmarkEnd w:id="64"/>
      <w:r w:rsidRPr="004E5DDD">
        <w:rPr>
          <w:rFonts w:eastAsia="Calibri" w:cs="Calibri"/>
          <w:szCs w:val="24"/>
          <w:lang w:eastAsia="en-US"/>
        </w:rPr>
        <w:t xml:space="preserve"> w Koszalinie),</w:t>
      </w:r>
    </w:p>
    <w:p w14:paraId="6724367C" w14:textId="77777777" w:rsidR="004E5DDD" w:rsidRPr="004E5DDD" w:rsidRDefault="004E5DDD" w:rsidP="00887862">
      <w:pPr>
        <w:widowControl w:val="0"/>
        <w:numPr>
          <w:ilvl w:val="0"/>
          <w:numId w:val="51"/>
        </w:numPr>
        <w:suppressAutoHyphens/>
        <w:spacing w:after="120" w:line="276" w:lineRule="auto"/>
        <w:ind w:left="426"/>
        <w:contextualSpacing/>
        <w:jc w:val="both"/>
        <w:rPr>
          <w:rFonts w:eastAsia="Calibri" w:cs="Calibri"/>
          <w:szCs w:val="24"/>
          <w:lang w:eastAsia="en-US"/>
        </w:rPr>
      </w:pPr>
      <w:r w:rsidRPr="004E5DDD">
        <w:rPr>
          <w:rFonts w:eastAsia="Calibri" w:cs="Calibri"/>
          <w:szCs w:val="24"/>
          <w:lang w:eastAsia="en-US"/>
        </w:rPr>
        <w:t xml:space="preserve">wykrycia obecności Salmonella w produkcie </w:t>
      </w:r>
      <w:proofErr w:type="spellStart"/>
      <w:r w:rsidRPr="004E5DDD">
        <w:rPr>
          <w:rFonts w:eastAsia="Calibri" w:cs="Calibri"/>
          <w:szCs w:val="24"/>
          <w:lang w:eastAsia="en-US"/>
        </w:rPr>
        <w:t>kebap</w:t>
      </w:r>
      <w:proofErr w:type="spellEnd"/>
      <w:r w:rsidRPr="004E5DDD">
        <w:rPr>
          <w:rFonts w:eastAsia="Calibri" w:cs="Calibri"/>
          <w:szCs w:val="24"/>
          <w:lang w:eastAsia="en-US"/>
        </w:rPr>
        <w:t xml:space="preserve"> z uda kurczaka mrożony,</w:t>
      </w:r>
    </w:p>
    <w:p w14:paraId="734B2769" w14:textId="77777777" w:rsidR="004E5DDD" w:rsidRPr="004E5DDD" w:rsidRDefault="004E5DDD" w:rsidP="00887862">
      <w:pPr>
        <w:widowControl w:val="0"/>
        <w:numPr>
          <w:ilvl w:val="0"/>
          <w:numId w:val="51"/>
        </w:numPr>
        <w:suppressAutoHyphens/>
        <w:spacing w:after="120" w:line="276" w:lineRule="auto"/>
        <w:ind w:left="426"/>
        <w:contextualSpacing/>
        <w:jc w:val="both"/>
        <w:rPr>
          <w:rFonts w:eastAsia="Calibri" w:cs="Calibri"/>
          <w:szCs w:val="24"/>
          <w:lang w:eastAsia="en-US"/>
        </w:rPr>
      </w:pPr>
      <w:r w:rsidRPr="004E5DDD">
        <w:rPr>
          <w:rFonts w:eastAsia="Calibri" w:cs="Calibri"/>
          <w:szCs w:val="24"/>
          <w:lang w:eastAsia="en-US"/>
        </w:rPr>
        <w:t xml:space="preserve">wykrycia </w:t>
      </w:r>
      <w:proofErr w:type="spellStart"/>
      <w:r w:rsidRPr="004E5DDD">
        <w:rPr>
          <w:rFonts w:eastAsia="Calibri" w:cs="Calibri"/>
          <w:szCs w:val="24"/>
          <w:lang w:eastAsia="en-US"/>
        </w:rPr>
        <w:t>Listeria</w:t>
      </w:r>
      <w:proofErr w:type="spellEnd"/>
      <w:r w:rsidRPr="004E5DDD">
        <w:rPr>
          <w:rFonts w:eastAsia="Calibri" w:cs="Calibri"/>
          <w:szCs w:val="24"/>
          <w:lang w:eastAsia="en-US"/>
        </w:rPr>
        <w:t xml:space="preserve"> </w:t>
      </w:r>
      <w:proofErr w:type="spellStart"/>
      <w:r w:rsidRPr="004E5DDD">
        <w:rPr>
          <w:rFonts w:eastAsia="Calibri" w:cs="Calibri"/>
          <w:szCs w:val="24"/>
          <w:lang w:eastAsia="en-US"/>
        </w:rPr>
        <w:t>Monocytogenes</w:t>
      </w:r>
      <w:proofErr w:type="spellEnd"/>
      <w:r w:rsidRPr="004E5DDD">
        <w:rPr>
          <w:rFonts w:eastAsia="Calibri" w:cs="Calibri"/>
          <w:szCs w:val="24"/>
          <w:lang w:eastAsia="en-US"/>
        </w:rPr>
        <w:t xml:space="preserve"> w surowym wyrobie mięsnym – </w:t>
      </w:r>
      <w:proofErr w:type="spellStart"/>
      <w:r w:rsidRPr="004E5DDD">
        <w:rPr>
          <w:rFonts w:eastAsia="Calibri" w:cs="Calibri"/>
          <w:szCs w:val="24"/>
          <w:lang w:eastAsia="en-US"/>
        </w:rPr>
        <w:t>wiepsztyk</w:t>
      </w:r>
      <w:proofErr w:type="spellEnd"/>
      <w:r w:rsidRPr="004E5DDD">
        <w:rPr>
          <w:rFonts w:eastAsia="Calibri" w:cs="Calibri"/>
          <w:szCs w:val="24"/>
          <w:lang w:eastAsia="en-US"/>
        </w:rPr>
        <w:t xml:space="preserve"> kociewski,</w:t>
      </w:r>
    </w:p>
    <w:p w14:paraId="2533DB5C" w14:textId="77777777" w:rsidR="004E5DDD" w:rsidRPr="004E5DDD" w:rsidRDefault="004E5DDD" w:rsidP="00887862">
      <w:pPr>
        <w:widowControl w:val="0"/>
        <w:numPr>
          <w:ilvl w:val="0"/>
          <w:numId w:val="51"/>
        </w:numPr>
        <w:suppressAutoHyphens/>
        <w:spacing w:after="120" w:line="276" w:lineRule="auto"/>
        <w:ind w:left="426"/>
        <w:contextualSpacing/>
        <w:jc w:val="both"/>
        <w:rPr>
          <w:rFonts w:eastAsia="Calibri" w:cs="Calibri"/>
          <w:szCs w:val="24"/>
          <w:lang w:eastAsia="en-US"/>
        </w:rPr>
      </w:pPr>
      <w:r w:rsidRPr="004E5DDD">
        <w:rPr>
          <w:rFonts w:eastAsia="Calibri" w:cs="Calibri"/>
          <w:szCs w:val="24"/>
          <w:lang w:eastAsia="en-US"/>
        </w:rPr>
        <w:lastRenderedPageBreak/>
        <w:t>stwierdzenia bakterii z grupy coli w naturalnej wodzie mineralnej niegazowanej,</w:t>
      </w:r>
    </w:p>
    <w:p w14:paraId="517327C5" w14:textId="77777777" w:rsidR="004E5DDD" w:rsidRPr="004E5DDD" w:rsidRDefault="004E5DDD" w:rsidP="00887862">
      <w:pPr>
        <w:widowControl w:val="0"/>
        <w:numPr>
          <w:ilvl w:val="0"/>
          <w:numId w:val="51"/>
        </w:numPr>
        <w:suppressAutoHyphens/>
        <w:spacing w:after="120" w:line="276" w:lineRule="auto"/>
        <w:ind w:left="426"/>
        <w:contextualSpacing/>
        <w:jc w:val="both"/>
        <w:rPr>
          <w:rFonts w:eastAsia="Calibri" w:cs="Calibri"/>
          <w:szCs w:val="24"/>
          <w:lang w:eastAsia="en-US"/>
        </w:rPr>
      </w:pPr>
      <w:r w:rsidRPr="004E5DDD">
        <w:rPr>
          <w:rFonts w:eastAsia="Calibri" w:cs="Calibri"/>
          <w:szCs w:val="24"/>
          <w:lang w:eastAsia="en-US"/>
        </w:rPr>
        <w:t xml:space="preserve">przekroczenia NDP </w:t>
      </w:r>
      <w:proofErr w:type="spellStart"/>
      <w:r w:rsidRPr="004E5DDD">
        <w:rPr>
          <w:rFonts w:eastAsia="Calibri" w:cs="Calibri"/>
          <w:szCs w:val="24"/>
          <w:lang w:eastAsia="en-US"/>
        </w:rPr>
        <w:t>ochratoksyny</w:t>
      </w:r>
      <w:proofErr w:type="spellEnd"/>
      <w:r w:rsidRPr="004E5DDD">
        <w:rPr>
          <w:rFonts w:eastAsia="Calibri" w:cs="Calibri"/>
          <w:szCs w:val="24"/>
          <w:lang w:eastAsia="en-US"/>
        </w:rPr>
        <w:t xml:space="preserve"> A w kaszy orkiszowej pełnoziarnistej i w rodzynkach,</w:t>
      </w:r>
    </w:p>
    <w:p w14:paraId="49C9981E" w14:textId="77777777" w:rsidR="004E5DDD" w:rsidRPr="004E5DDD" w:rsidRDefault="004E5DDD" w:rsidP="00887862">
      <w:pPr>
        <w:widowControl w:val="0"/>
        <w:numPr>
          <w:ilvl w:val="0"/>
          <w:numId w:val="51"/>
        </w:numPr>
        <w:suppressAutoHyphens/>
        <w:spacing w:after="120" w:line="276" w:lineRule="auto"/>
        <w:ind w:left="426"/>
        <w:contextualSpacing/>
        <w:jc w:val="both"/>
        <w:rPr>
          <w:rFonts w:eastAsia="Calibri" w:cs="Calibri"/>
          <w:szCs w:val="24"/>
          <w:lang w:eastAsia="en-US"/>
        </w:rPr>
      </w:pPr>
      <w:r w:rsidRPr="004E5DDD">
        <w:rPr>
          <w:rFonts w:eastAsia="Calibri" w:cs="Calibri"/>
          <w:szCs w:val="24"/>
          <w:lang w:eastAsia="en-US"/>
        </w:rPr>
        <w:t xml:space="preserve">stwierdzenie przekroczenia </w:t>
      </w:r>
      <w:proofErr w:type="spellStart"/>
      <w:r w:rsidRPr="004E5DDD">
        <w:rPr>
          <w:rFonts w:eastAsia="Calibri" w:cs="Calibri"/>
          <w:szCs w:val="24"/>
          <w:lang w:eastAsia="en-US"/>
        </w:rPr>
        <w:t>aflatoksyny</w:t>
      </w:r>
      <w:proofErr w:type="spellEnd"/>
      <w:r w:rsidRPr="004E5DDD">
        <w:rPr>
          <w:rFonts w:eastAsia="Calibri" w:cs="Calibri"/>
          <w:szCs w:val="24"/>
          <w:lang w:eastAsia="en-US"/>
        </w:rPr>
        <w:t xml:space="preserve"> B1 oraz sumy </w:t>
      </w:r>
      <w:proofErr w:type="spellStart"/>
      <w:r w:rsidRPr="004E5DDD">
        <w:rPr>
          <w:rFonts w:eastAsia="Calibri" w:cs="Calibri"/>
          <w:szCs w:val="24"/>
          <w:lang w:eastAsia="en-US"/>
        </w:rPr>
        <w:t>aflatoksyn</w:t>
      </w:r>
      <w:proofErr w:type="spellEnd"/>
      <w:r w:rsidRPr="004E5DDD">
        <w:rPr>
          <w:rFonts w:eastAsia="Calibri" w:cs="Calibri"/>
          <w:szCs w:val="24"/>
          <w:lang w:eastAsia="en-US"/>
        </w:rPr>
        <w:t xml:space="preserve"> B1, B2, G1, G2 w figach suszonych,</w:t>
      </w:r>
    </w:p>
    <w:p w14:paraId="55DD91C9" w14:textId="77777777" w:rsidR="004E5DDD" w:rsidRPr="004E5DDD" w:rsidRDefault="004E5DDD" w:rsidP="00887862">
      <w:pPr>
        <w:widowControl w:val="0"/>
        <w:numPr>
          <w:ilvl w:val="0"/>
          <w:numId w:val="51"/>
        </w:numPr>
        <w:suppressAutoHyphens/>
        <w:spacing w:after="120" w:line="276" w:lineRule="auto"/>
        <w:ind w:left="426"/>
        <w:contextualSpacing/>
        <w:jc w:val="both"/>
        <w:rPr>
          <w:rFonts w:eastAsia="Calibri" w:cs="Calibri"/>
          <w:szCs w:val="24"/>
          <w:lang w:eastAsia="en-US"/>
        </w:rPr>
      </w:pPr>
      <w:r w:rsidRPr="004E5DDD">
        <w:rPr>
          <w:rFonts w:eastAsia="Calibri" w:cs="Calibri"/>
          <w:szCs w:val="24"/>
          <w:lang w:eastAsia="en-US"/>
        </w:rPr>
        <w:t xml:space="preserve">przekroczenia  najwyższego dopuszczalnego  poziomu pestycydu </w:t>
      </w:r>
      <w:proofErr w:type="spellStart"/>
      <w:r w:rsidRPr="004E5DDD">
        <w:rPr>
          <w:rFonts w:eastAsia="Calibri" w:cs="Calibri"/>
          <w:szCs w:val="24"/>
          <w:lang w:eastAsia="en-US"/>
        </w:rPr>
        <w:t>Glufosynatu</w:t>
      </w:r>
      <w:proofErr w:type="spellEnd"/>
      <w:r w:rsidRPr="004E5DDD">
        <w:rPr>
          <w:rFonts w:eastAsia="Calibri" w:cs="Calibri"/>
          <w:szCs w:val="24"/>
          <w:lang w:eastAsia="en-US"/>
        </w:rPr>
        <w:t xml:space="preserve"> w fasoli </w:t>
      </w:r>
      <w:proofErr w:type="spellStart"/>
      <w:r w:rsidRPr="004E5DDD">
        <w:rPr>
          <w:rFonts w:eastAsia="Calibri" w:cs="Calibri"/>
          <w:szCs w:val="24"/>
          <w:lang w:eastAsia="en-US"/>
        </w:rPr>
        <w:t>Adzuki</w:t>
      </w:r>
      <w:proofErr w:type="spellEnd"/>
      <w:r w:rsidRPr="004E5DDD">
        <w:rPr>
          <w:rFonts w:eastAsia="Calibri" w:cs="Calibri"/>
          <w:szCs w:val="24"/>
          <w:lang w:eastAsia="en-US"/>
        </w:rPr>
        <w:t>,</w:t>
      </w:r>
    </w:p>
    <w:p w14:paraId="302EB286" w14:textId="77777777" w:rsidR="004E5DDD" w:rsidRPr="004E5DDD" w:rsidRDefault="004E5DDD" w:rsidP="00887862">
      <w:pPr>
        <w:widowControl w:val="0"/>
        <w:numPr>
          <w:ilvl w:val="0"/>
          <w:numId w:val="51"/>
        </w:numPr>
        <w:suppressAutoHyphens/>
        <w:spacing w:after="120" w:line="276" w:lineRule="auto"/>
        <w:ind w:left="426"/>
        <w:contextualSpacing/>
        <w:jc w:val="both"/>
        <w:rPr>
          <w:rFonts w:eastAsia="Calibri" w:cs="Calibri"/>
          <w:szCs w:val="24"/>
          <w:lang w:eastAsia="en-US"/>
        </w:rPr>
      </w:pPr>
      <w:r w:rsidRPr="004E5DDD">
        <w:rPr>
          <w:rFonts w:eastAsia="Calibri" w:cs="Calibri"/>
          <w:szCs w:val="24"/>
          <w:lang w:eastAsia="en-US"/>
        </w:rPr>
        <w:t xml:space="preserve">przekroczenia NDP  </w:t>
      </w:r>
      <w:proofErr w:type="spellStart"/>
      <w:r w:rsidRPr="004E5DDD">
        <w:rPr>
          <w:rFonts w:eastAsia="Calibri" w:cs="Calibri"/>
          <w:szCs w:val="24"/>
          <w:lang w:eastAsia="en-US"/>
        </w:rPr>
        <w:t>chloropiryfosu</w:t>
      </w:r>
      <w:proofErr w:type="spellEnd"/>
      <w:r w:rsidRPr="004E5DDD">
        <w:rPr>
          <w:rFonts w:eastAsia="Calibri" w:cs="Calibri"/>
          <w:szCs w:val="24"/>
          <w:lang w:eastAsia="en-US"/>
        </w:rPr>
        <w:t xml:space="preserve"> w ziarnach słonecznika czarnego,</w:t>
      </w:r>
    </w:p>
    <w:p w14:paraId="0A8384BE" w14:textId="77777777" w:rsidR="004E5DDD" w:rsidRPr="004E5DDD" w:rsidRDefault="004E5DDD" w:rsidP="00887862">
      <w:pPr>
        <w:widowControl w:val="0"/>
        <w:numPr>
          <w:ilvl w:val="0"/>
          <w:numId w:val="51"/>
        </w:numPr>
        <w:suppressAutoHyphens/>
        <w:spacing w:after="120" w:line="276" w:lineRule="auto"/>
        <w:ind w:left="426"/>
        <w:contextualSpacing/>
        <w:jc w:val="both"/>
        <w:rPr>
          <w:rFonts w:eastAsia="Calibri" w:cs="Calibri"/>
          <w:szCs w:val="24"/>
          <w:lang w:eastAsia="en-US"/>
        </w:rPr>
      </w:pPr>
      <w:r w:rsidRPr="004E5DDD">
        <w:rPr>
          <w:rFonts w:eastAsia="Calibri" w:cs="Calibri"/>
          <w:szCs w:val="24"/>
          <w:lang w:eastAsia="en-US"/>
        </w:rPr>
        <w:t xml:space="preserve">przekroczenia NDP pestycydu </w:t>
      </w:r>
      <w:proofErr w:type="spellStart"/>
      <w:r w:rsidRPr="004E5DDD">
        <w:rPr>
          <w:rFonts w:eastAsia="Calibri" w:cs="Calibri"/>
          <w:szCs w:val="24"/>
          <w:lang w:eastAsia="en-US"/>
        </w:rPr>
        <w:t>procymidonu</w:t>
      </w:r>
      <w:proofErr w:type="spellEnd"/>
      <w:r w:rsidRPr="004E5DDD">
        <w:rPr>
          <w:rFonts w:eastAsia="Calibri" w:cs="Calibri"/>
          <w:szCs w:val="24"/>
          <w:lang w:eastAsia="en-US"/>
        </w:rPr>
        <w:t xml:space="preserve"> (0,15 ±0,075 mg/kg) w soczewicy czerwonej,</w:t>
      </w:r>
    </w:p>
    <w:p w14:paraId="72881A21" w14:textId="77777777" w:rsidR="004E5DDD" w:rsidRPr="004E5DDD" w:rsidRDefault="004E5DDD" w:rsidP="00887862">
      <w:pPr>
        <w:widowControl w:val="0"/>
        <w:numPr>
          <w:ilvl w:val="0"/>
          <w:numId w:val="51"/>
        </w:numPr>
        <w:suppressAutoHyphens/>
        <w:spacing w:after="120" w:line="276" w:lineRule="auto"/>
        <w:ind w:left="426"/>
        <w:contextualSpacing/>
        <w:jc w:val="both"/>
        <w:rPr>
          <w:rFonts w:eastAsia="Calibri" w:cs="Calibri"/>
          <w:szCs w:val="24"/>
          <w:lang w:eastAsia="en-US"/>
        </w:rPr>
      </w:pPr>
      <w:r w:rsidRPr="004E5DDD">
        <w:rPr>
          <w:rFonts w:eastAsia="Calibri" w:cs="Calibri"/>
          <w:szCs w:val="24"/>
          <w:lang w:eastAsia="en-US"/>
        </w:rPr>
        <w:t xml:space="preserve">stwierdzenia substancji pn.: </w:t>
      </w:r>
      <w:proofErr w:type="spellStart"/>
      <w:r w:rsidRPr="004E5DDD">
        <w:rPr>
          <w:rFonts w:eastAsia="Calibri" w:cs="Calibri"/>
          <w:szCs w:val="24"/>
          <w:lang w:eastAsia="en-US"/>
        </w:rPr>
        <w:t>etefon-hydroksy</w:t>
      </w:r>
      <w:proofErr w:type="spellEnd"/>
      <w:r w:rsidRPr="004E5DDD">
        <w:rPr>
          <w:rFonts w:eastAsia="Calibri" w:cs="Calibri"/>
          <w:szCs w:val="24"/>
          <w:lang w:eastAsia="en-US"/>
        </w:rPr>
        <w:t xml:space="preserve"> (HEPA) na poziomie 0,19+/-0,10 mg/kg oraz kwasu </w:t>
      </w:r>
      <w:proofErr w:type="spellStart"/>
      <w:r w:rsidRPr="004E5DDD">
        <w:rPr>
          <w:rFonts w:eastAsia="Calibri" w:cs="Calibri"/>
          <w:szCs w:val="24"/>
          <w:lang w:eastAsia="en-US"/>
        </w:rPr>
        <w:t>cyjanurowego</w:t>
      </w:r>
      <w:proofErr w:type="spellEnd"/>
      <w:r w:rsidRPr="004E5DDD">
        <w:rPr>
          <w:rFonts w:eastAsia="Calibri" w:cs="Calibri"/>
          <w:szCs w:val="24"/>
          <w:lang w:eastAsia="en-US"/>
        </w:rPr>
        <w:t xml:space="preserve"> na poziomie 0,38+/-0,19 mg/kg w boczniaku </w:t>
      </w:r>
      <w:proofErr w:type="spellStart"/>
      <w:r w:rsidRPr="004E5DDD">
        <w:rPr>
          <w:rFonts w:eastAsia="Calibri" w:cs="Calibri"/>
          <w:szCs w:val="24"/>
          <w:lang w:eastAsia="en-US"/>
        </w:rPr>
        <w:t>ostrygowatym</w:t>
      </w:r>
      <w:proofErr w:type="spellEnd"/>
      <w:r w:rsidRPr="004E5DDD">
        <w:rPr>
          <w:rFonts w:eastAsia="Calibri" w:cs="Calibri"/>
          <w:szCs w:val="24"/>
          <w:lang w:eastAsia="en-US"/>
        </w:rPr>
        <w:t>,</w:t>
      </w:r>
    </w:p>
    <w:p w14:paraId="6A5F4B2A" w14:textId="77777777" w:rsidR="004E5DDD" w:rsidRPr="004E5DDD" w:rsidRDefault="004E5DDD" w:rsidP="00887862">
      <w:pPr>
        <w:widowControl w:val="0"/>
        <w:numPr>
          <w:ilvl w:val="0"/>
          <w:numId w:val="51"/>
        </w:numPr>
        <w:suppressAutoHyphens/>
        <w:spacing w:after="120" w:line="276" w:lineRule="auto"/>
        <w:ind w:left="426"/>
        <w:contextualSpacing/>
        <w:jc w:val="both"/>
        <w:rPr>
          <w:rFonts w:eastAsia="Calibri" w:cs="Calibri"/>
          <w:szCs w:val="24"/>
          <w:lang w:eastAsia="en-US"/>
        </w:rPr>
      </w:pPr>
      <w:r w:rsidRPr="004E5DDD">
        <w:rPr>
          <w:rFonts w:eastAsia="Calibri" w:cs="Calibri"/>
          <w:szCs w:val="24"/>
          <w:lang w:eastAsia="en-US"/>
        </w:rPr>
        <w:t xml:space="preserve">stwierdzenia </w:t>
      </w:r>
      <w:proofErr w:type="spellStart"/>
      <w:r w:rsidRPr="004E5DDD">
        <w:rPr>
          <w:rFonts w:eastAsia="Calibri" w:cs="Calibri"/>
          <w:szCs w:val="24"/>
          <w:lang w:eastAsia="en-US"/>
        </w:rPr>
        <w:t>akryloamidu</w:t>
      </w:r>
      <w:proofErr w:type="spellEnd"/>
      <w:r w:rsidRPr="004E5DDD">
        <w:rPr>
          <w:rFonts w:eastAsia="Calibri" w:cs="Calibri"/>
          <w:szCs w:val="24"/>
          <w:lang w:eastAsia="en-US"/>
        </w:rPr>
        <w:t xml:space="preserve"> w herbatnikach,</w:t>
      </w:r>
    </w:p>
    <w:p w14:paraId="64D368BE" w14:textId="77777777" w:rsidR="004E5DDD" w:rsidRPr="004E5DDD" w:rsidRDefault="004E5DDD" w:rsidP="00887862">
      <w:pPr>
        <w:widowControl w:val="0"/>
        <w:numPr>
          <w:ilvl w:val="0"/>
          <w:numId w:val="51"/>
        </w:numPr>
        <w:suppressAutoHyphens/>
        <w:spacing w:after="120" w:line="276" w:lineRule="auto"/>
        <w:ind w:left="426"/>
        <w:contextualSpacing/>
        <w:jc w:val="both"/>
        <w:rPr>
          <w:rFonts w:eastAsia="Calibri" w:cs="Calibri"/>
          <w:szCs w:val="24"/>
          <w:lang w:eastAsia="en-US"/>
        </w:rPr>
      </w:pPr>
      <w:r w:rsidRPr="004E5DDD">
        <w:rPr>
          <w:rFonts w:eastAsia="Calibri" w:cs="Calibri"/>
          <w:szCs w:val="24"/>
          <w:lang w:eastAsia="en-US"/>
        </w:rPr>
        <w:t>przekroczenia zawartości 3-MCPD w tłuszczu palmowym do smażenia,</w:t>
      </w:r>
    </w:p>
    <w:p w14:paraId="1D661CBD" w14:textId="77777777" w:rsidR="004E5DDD" w:rsidRPr="004E5DDD" w:rsidRDefault="004E5DDD" w:rsidP="00887862">
      <w:pPr>
        <w:widowControl w:val="0"/>
        <w:numPr>
          <w:ilvl w:val="0"/>
          <w:numId w:val="51"/>
        </w:numPr>
        <w:suppressAutoHyphens/>
        <w:spacing w:after="120" w:line="276" w:lineRule="auto"/>
        <w:ind w:left="426"/>
        <w:contextualSpacing/>
        <w:jc w:val="both"/>
        <w:rPr>
          <w:rFonts w:eastAsia="Calibri" w:cs="Calibri"/>
          <w:szCs w:val="24"/>
          <w:lang w:eastAsia="en-US"/>
        </w:rPr>
      </w:pPr>
      <w:r w:rsidRPr="004E5DDD">
        <w:rPr>
          <w:rFonts w:eastAsia="Calibri" w:cs="Calibri"/>
          <w:szCs w:val="24"/>
          <w:lang w:eastAsia="en-US"/>
        </w:rPr>
        <w:t>stwierdzenia obecności ciała obcego w suplemencie białka - środek specjalnego przeznaczenia medycznego,</w:t>
      </w:r>
    </w:p>
    <w:p w14:paraId="71693EB9" w14:textId="77777777" w:rsidR="004E5DDD" w:rsidRPr="004E5DDD" w:rsidRDefault="004E5DDD" w:rsidP="00887862">
      <w:pPr>
        <w:widowControl w:val="0"/>
        <w:numPr>
          <w:ilvl w:val="0"/>
          <w:numId w:val="51"/>
        </w:numPr>
        <w:suppressAutoHyphens/>
        <w:spacing w:after="120" w:line="276" w:lineRule="auto"/>
        <w:ind w:left="426"/>
        <w:contextualSpacing/>
        <w:jc w:val="both"/>
        <w:rPr>
          <w:rFonts w:eastAsia="Calibri" w:cs="Calibri"/>
          <w:szCs w:val="24"/>
          <w:lang w:eastAsia="en-US"/>
        </w:rPr>
      </w:pPr>
      <w:r w:rsidRPr="004E5DDD">
        <w:rPr>
          <w:rFonts w:eastAsia="Calibri" w:cs="Calibri"/>
          <w:szCs w:val="24"/>
          <w:lang w:eastAsia="en-US"/>
        </w:rPr>
        <w:t>zanieczyszczenia fragmentami metalu suplementu diety,</w:t>
      </w:r>
    </w:p>
    <w:p w14:paraId="6D9824A8" w14:textId="77777777" w:rsidR="004E5DDD" w:rsidRPr="004E5DDD" w:rsidRDefault="004E5DDD" w:rsidP="00887862">
      <w:pPr>
        <w:widowControl w:val="0"/>
        <w:numPr>
          <w:ilvl w:val="0"/>
          <w:numId w:val="51"/>
        </w:numPr>
        <w:suppressAutoHyphens/>
        <w:spacing w:after="120" w:line="276" w:lineRule="auto"/>
        <w:ind w:left="426"/>
        <w:contextualSpacing/>
        <w:jc w:val="both"/>
        <w:rPr>
          <w:rFonts w:eastAsia="Calibri" w:cs="Calibri"/>
          <w:szCs w:val="24"/>
          <w:lang w:eastAsia="en-US"/>
        </w:rPr>
      </w:pPr>
      <w:r w:rsidRPr="004E5DDD">
        <w:rPr>
          <w:rFonts w:eastAsia="Calibri" w:cs="Calibri"/>
          <w:szCs w:val="24"/>
          <w:lang w:eastAsia="en-US"/>
        </w:rPr>
        <w:t>braku informacji o alergenie zawartym w musztardzie,</w:t>
      </w:r>
    </w:p>
    <w:p w14:paraId="00C33F24" w14:textId="77777777" w:rsidR="004E5DDD" w:rsidRDefault="004E5DDD" w:rsidP="00887862">
      <w:pPr>
        <w:widowControl w:val="0"/>
        <w:numPr>
          <w:ilvl w:val="0"/>
          <w:numId w:val="51"/>
        </w:numPr>
        <w:suppressAutoHyphens/>
        <w:spacing w:after="120" w:line="276" w:lineRule="auto"/>
        <w:ind w:left="426"/>
        <w:contextualSpacing/>
        <w:jc w:val="both"/>
        <w:rPr>
          <w:rFonts w:eastAsia="Calibri" w:cs="Calibri"/>
          <w:szCs w:val="24"/>
          <w:lang w:eastAsia="en-US"/>
        </w:rPr>
      </w:pPr>
      <w:r w:rsidRPr="004E5DDD">
        <w:rPr>
          <w:rFonts w:eastAsia="Calibri" w:cs="Calibri"/>
          <w:szCs w:val="24"/>
          <w:lang w:eastAsia="en-US"/>
        </w:rPr>
        <w:t xml:space="preserve">stwierdzenia zawartości </w:t>
      </w:r>
      <w:proofErr w:type="spellStart"/>
      <w:r w:rsidRPr="004E5DDD">
        <w:rPr>
          <w:rFonts w:eastAsia="Calibri" w:cs="Calibri"/>
          <w:szCs w:val="24"/>
          <w:lang w:eastAsia="en-US"/>
        </w:rPr>
        <w:t>ditleneku</w:t>
      </w:r>
      <w:proofErr w:type="spellEnd"/>
      <w:r w:rsidRPr="004E5DDD">
        <w:rPr>
          <w:rFonts w:eastAsia="Calibri" w:cs="Calibri"/>
          <w:szCs w:val="24"/>
          <w:lang w:eastAsia="en-US"/>
        </w:rPr>
        <w:t xml:space="preserve"> tytanu (E 171) w barwnikach spożywczych.</w:t>
      </w:r>
    </w:p>
    <w:p w14:paraId="5C29CDFD" w14:textId="77777777" w:rsidR="004E5DDD" w:rsidRPr="004E5DDD" w:rsidRDefault="004E5DDD" w:rsidP="004E5DDD">
      <w:pPr>
        <w:widowControl w:val="0"/>
        <w:suppressAutoHyphens/>
        <w:spacing w:after="120" w:line="276" w:lineRule="auto"/>
        <w:ind w:left="720"/>
        <w:contextualSpacing/>
        <w:jc w:val="both"/>
        <w:rPr>
          <w:rFonts w:eastAsia="Calibri" w:cs="Calibri"/>
          <w:szCs w:val="24"/>
          <w:lang w:eastAsia="en-US"/>
        </w:rPr>
      </w:pPr>
    </w:p>
    <w:p w14:paraId="5D59F02A" w14:textId="77777777" w:rsidR="004E5DDD" w:rsidRPr="004E5DDD" w:rsidRDefault="004E5DDD" w:rsidP="004E5DDD">
      <w:pPr>
        <w:widowControl w:val="0"/>
        <w:suppressAutoHyphens/>
        <w:spacing w:line="276" w:lineRule="auto"/>
        <w:jc w:val="both"/>
        <w:rPr>
          <w:rFonts w:eastAsia="Calibri" w:cs="Calibri"/>
          <w:szCs w:val="24"/>
          <w:lang w:eastAsia="en-US"/>
        </w:rPr>
      </w:pPr>
      <w:r w:rsidRPr="004E5DDD">
        <w:rPr>
          <w:rFonts w:eastAsia="Calibri" w:cs="Calibri"/>
          <w:szCs w:val="24"/>
          <w:lang w:eastAsia="en-US"/>
        </w:rPr>
        <w:t>W 2024r. wpłynęły następujące powiadomienia informacyjne w celu zwrócenia uwagi:</w:t>
      </w:r>
    </w:p>
    <w:p w14:paraId="5E5F5BEA" w14:textId="77777777" w:rsidR="004E5DDD" w:rsidRPr="004E5DDD" w:rsidRDefault="004E5DDD" w:rsidP="00887862">
      <w:pPr>
        <w:widowControl w:val="0"/>
        <w:numPr>
          <w:ilvl w:val="0"/>
          <w:numId w:val="52"/>
        </w:numPr>
        <w:suppressAutoHyphens/>
        <w:spacing w:after="120" w:line="276" w:lineRule="auto"/>
        <w:ind w:left="426"/>
        <w:contextualSpacing/>
        <w:jc w:val="both"/>
        <w:rPr>
          <w:rFonts w:eastAsia="Calibri" w:cs="Calibri"/>
          <w:szCs w:val="24"/>
          <w:lang w:eastAsia="en-US"/>
        </w:rPr>
      </w:pPr>
      <w:r w:rsidRPr="004E5DDD">
        <w:rPr>
          <w:rFonts w:eastAsia="Calibri" w:cs="Calibri"/>
          <w:szCs w:val="24"/>
          <w:lang w:eastAsia="en-US"/>
        </w:rPr>
        <w:t xml:space="preserve">wykrycie obecności Salmonella </w:t>
      </w:r>
      <w:proofErr w:type="spellStart"/>
      <w:r w:rsidRPr="004E5DDD">
        <w:rPr>
          <w:rFonts w:eastAsia="Calibri" w:cs="Calibri"/>
          <w:szCs w:val="24"/>
          <w:lang w:eastAsia="en-US"/>
        </w:rPr>
        <w:t>spp</w:t>
      </w:r>
      <w:proofErr w:type="spellEnd"/>
      <w:r w:rsidRPr="004E5DDD">
        <w:rPr>
          <w:rFonts w:eastAsia="Calibri" w:cs="Calibri"/>
          <w:szCs w:val="24"/>
          <w:lang w:eastAsia="en-US"/>
        </w:rPr>
        <w:t xml:space="preserve"> w metce cebulowej,</w:t>
      </w:r>
    </w:p>
    <w:p w14:paraId="0B561174" w14:textId="77777777" w:rsidR="004E5DDD" w:rsidRPr="004E5DDD" w:rsidRDefault="004E5DDD" w:rsidP="00887862">
      <w:pPr>
        <w:widowControl w:val="0"/>
        <w:numPr>
          <w:ilvl w:val="0"/>
          <w:numId w:val="52"/>
        </w:numPr>
        <w:suppressAutoHyphens/>
        <w:spacing w:after="120" w:line="276" w:lineRule="auto"/>
        <w:ind w:left="426"/>
        <w:contextualSpacing/>
        <w:jc w:val="both"/>
        <w:rPr>
          <w:rFonts w:eastAsia="Calibri" w:cs="Calibri"/>
          <w:szCs w:val="24"/>
          <w:lang w:eastAsia="en-US"/>
        </w:rPr>
      </w:pPr>
      <w:r w:rsidRPr="004E5DDD">
        <w:rPr>
          <w:rFonts w:eastAsia="Calibri" w:cs="Calibri"/>
          <w:szCs w:val="24"/>
          <w:lang w:eastAsia="en-US"/>
        </w:rPr>
        <w:t xml:space="preserve">przekroczenie NDP pestycydu </w:t>
      </w:r>
      <w:proofErr w:type="spellStart"/>
      <w:r w:rsidRPr="004E5DDD">
        <w:rPr>
          <w:rFonts w:eastAsia="Calibri" w:cs="Calibri"/>
          <w:szCs w:val="24"/>
          <w:lang w:eastAsia="en-US"/>
        </w:rPr>
        <w:t>linuronu</w:t>
      </w:r>
      <w:proofErr w:type="spellEnd"/>
      <w:r w:rsidRPr="004E5DDD">
        <w:rPr>
          <w:rFonts w:eastAsia="Calibri" w:cs="Calibri"/>
          <w:szCs w:val="24"/>
          <w:lang w:eastAsia="en-US"/>
        </w:rPr>
        <w:t xml:space="preserve"> w selerze korzeniowym,</w:t>
      </w:r>
    </w:p>
    <w:p w14:paraId="7FE842C3" w14:textId="77777777" w:rsidR="004E5DDD" w:rsidRPr="004E5DDD" w:rsidRDefault="004E5DDD" w:rsidP="00887862">
      <w:pPr>
        <w:widowControl w:val="0"/>
        <w:numPr>
          <w:ilvl w:val="0"/>
          <w:numId w:val="52"/>
        </w:numPr>
        <w:suppressAutoHyphens/>
        <w:spacing w:after="120" w:line="276" w:lineRule="auto"/>
        <w:ind w:left="426"/>
        <w:contextualSpacing/>
        <w:jc w:val="both"/>
        <w:rPr>
          <w:rFonts w:eastAsia="Calibri" w:cs="Calibri"/>
          <w:szCs w:val="24"/>
          <w:lang w:eastAsia="en-US"/>
        </w:rPr>
      </w:pPr>
      <w:r w:rsidRPr="004E5DDD">
        <w:rPr>
          <w:rFonts w:eastAsia="Calibri" w:cs="Calibri"/>
          <w:szCs w:val="24"/>
          <w:lang w:eastAsia="en-US"/>
        </w:rPr>
        <w:t xml:space="preserve">stwierdzenie niedozwolonej substancji: pieprz </w:t>
      </w:r>
      <w:proofErr w:type="spellStart"/>
      <w:r w:rsidRPr="004E5DDD">
        <w:rPr>
          <w:rFonts w:eastAsia="Calibri" w:cs="Calibri"/>
          <w:szCs w:val="24"/>
          <w:lang w:eastAsia="en-US"/>
        </w:rPr>
        <w:t>metystynowy</w:t>
      </w:r>
      <w:proofErr w:type="spellEnd"/>
      <w:r w:rsidRPr="004E5DDD">
        <w:rPr>
          <w:rFonts w:eastAsia="Calibri" w:cs="Calibri"/>
          <w:szCs w:val="24"/>
          <w:lang w:eastAsia="en-US"/>
        </w:rPr>
        <w:t xml:space="preserve"> w suplemencie diety,</w:t>
      </w:r>
    </w:p>
    <w:p w14:paraId="0C5638D1" w14:textId="77777777" w:rsidR="004E5DDD" w:rsidRPr="004E5DDD" w:rsidRDefault="004E5DDD" w:rsidP="00887862">
      <w:pPr>
        <w:widowControl w:val="0"/>
        <w:numPr>
          <w:ilvl w:val="0"/>
          <w:numId w:val="52"/>
        </w:numPr>
        <w:suppressAutoHyphens/>
        <w:spacing w:after="120" w:line="276" w:lineRule="auto"/>
        <w:ind w:left="426"/>
        <w:contextualSpacing/>
        <w:jc w:val="both"/>
        <w:rPr>
          <w:rFonts w:eastAsia="Calibri" w:cs="Calibri"/>
          <w:szCs w:val="24"/>
          <w:lang w:eastAsia="en-US"/>
        </w:rPr>
      </w:pPr>
      <w:r w:rsidRPr="004E5DDD">
        <w:rPr>
          <w:rFonts w:eastAsia="Calibri" w:cs="Calibri"/>
          <w:szCs w:val="24"/>
          <w:lang w:eastAsia="en-US"/>
        </w:rPr>
        <w:t xml:space="preserve">stwierdzenie w wykazie składników suplementu diety składnika </w:t>
      </w:r>
      <w:proofErr w:type="spellStart"/>
      <w:r w:rsidRPr="004E5DDD">
        <w:rPr>
          <w:rFonts w:eastAsia="Calibri" w:cs="Calibri"/>
          <w:szCs w:val="24"/>
          <w:lang w:eastAsia="en-US"/>
        </w:rPr>
        <w:t>Eurycoma</w:t>
      </w:r>
      <w:proofErr w:type="spellEnd"/>
      <w:r w:rsidRPr="004E5DDD">
        <w:rPr>
          <w:rFonts w:eastAsia="Calibri" w:cs="Calibri"/>
          <w:szCs w:val="24"/>
          <w:lang w:eastAsia="en-US"/>
        </w:rPr>
        <w:t xml:space="preserve"> </w:t>
      </w:r>
      <w:proofErr w:type="spellStart"/>
      <w:r w:rsidRPr="004E5DDD">
        <w:rPr>
          <w:rFonts w:eastAsia="Calibri" w:cs="Calibri"/>
          <w:szCs w:val="24"/>
          <w:lang w:eastAsia="en-US"/>
        </w:rPr>
        <w:t>longifolia</w:t>
      </w:r>
      <w:proofErr w:type="spellEnd"/>
      <w:r w:rsidRPr="004E5DDD">
        <w:rPr>
          <w:rFonts w:eastAsia="Calibri" w:cs="Calibri"/>
          <w:szCs w:val="24"/>
          <w:lang w:eastAsia="en-US"/>
        </w:rPr>
        <w:t>,</w:t>
      </w:r>
    </w:p>
    <w:p w14:paraId="6DB14AE5" w14:textId="75070CCC" w:rsidR="004E5DDD" w:rsidRPr="004E5DDD" w:rsidRDefault="004E5DDD" w:rsidP="00887862">
      <w:pPr>
        <w:widowControl w:val="0"/>
        <w:numPr>
          <w:ilvl w:val="0"/>
          <w:numId w:val="52"/>
        </w:numPr>
        <w:suppressAutoHyphens/>
        <w:spacing w:after="120" w:line="276" w:lineRule="auto"/>
        <w:ind w:left="425" w:hanging="357"/>
        <w:contextualSpacing/>
        <w:jc w:val="both"/>
        <w:rPr>
          <w:rFonts w:eastAsia="Calibri" w:cs="Calibri"/>
          <w:szCs w:val="24"/>
          <w:lang w:eastAsia="en-US"/>
        </w:rPr>
      </w:pPr>
      <w:r w:rsidRPr="004E5DDD">
        <w:rPr>
          <w:rFonts w:eastAsia="Calibri" w:cs="Calibri"/>
          <w:szCs w:val="24"/>
          <w:lang w:eastAsia="en-US"/>
        </w:rPr>
        <w:t xml:space="preserve">stwierdzenie w jarmużu zawartości pestycydów: </w:t>
      </w:r>
      <w:proofErr w:type="spellStart"/>
      <w:r w:rsidRPr="004E5DDD">
        <w:rPr>
          <w:rFonts w:eastAsia="Calibri" w:cs="Calibri"/>
          <w:szCs w:val="24"/>
          <w:lang w:eastAsia="en-US"/>
        </w:rPr>
        <w:t>Acetamiprid</w:t>
      </w:r>
      <w:proofErr w:type="spellEnd"/>
      <w:r w:rsidRPr="004E5DDD">
        <w:rPr>
          <w:rFonts w:eastAsia="Calibri" w:cs="Calibri"/>
          <w:szCs w:val="24"/>
          <w:lang w:eastAsia="en-US"/>
        </w:rPr>
        <w:t xml:space="preserve"> na poziomie 0,11 ± 0,05 mg/kg oraz Lambda-</w:t>
      </w:r>
      <w:proofErr w:type="spellStart"/>
      <w:r w:rsidRPr="004E5DDD">
        <w:rPr>
          <w:rFonts w:eastAsia="Calibri" w:cs="Calibri"/>
          <w:szCs w:val="24"/>
          <w:lang w:eastAsia="en-US"/>
        </w:rPr>
        <w:t>cyhalothrin</w:t>
      </w:r>
      <w:proofErr w:type="spellEnd"/>
      <w:r w:rsidRPr="004E5DDD">
        <w:rPr>
          <w:rFonts w:eastAsia="Calibri" w:cs="Calibri"/>
          <w:szCs w:val="24"/>
          <w:lang w:eastAsia="en-US"/>
        </w:rPr>
        <w:t xml:space="preserve"> (</w:t>
      </w:r>
      <w:proofErr w:type="spellStart"/>
      <w:r w:rsidRPr="004E5DDD">
        <w:rPr>
          <w:rFonts w:eastAsia="Calibri" w:cs="Calibri"/>
          <w:szCs w:val="24"/>
          <w:lang w:eastAsia="en-US"/>
        </w:rPr>
        <w:t>includes</w:t>
      </w:r>
      <w:proofErr w:type="spellEnd"/>
      <w:r w:rsidRPr="004E5DDD">
        <w:rPr>
          <w:rFonts w:eastAsia="Calibri" w:cs="Calibri"/>
          <w:szCs w:val="24"/>
          <w:lang w:eastAsia="en-US"/>
        </w:rPr>
        <w:t xml:space="preserve"> gamma- </w:t>
      </w:r>
      <w:proofErr w:type="spellStart"/>
      <w:r w:rsidRPr="004E5DDD">
        <w:rPr>
          <w:rFonts w:eastAsia="Calibri" w:cs="Calibri"/>
          <w:szCs w:val="24"/>
          <w:lang w:eastAsia="en-US"/>
        </w:rPr>
        <w:t>cyhalothrin</w:t>
      </w:r>
      <w:proofErr w:type="spellEnd"/>
      <w:r w:rsidRPr="004E5DDD">
        <w:rPr>
          <w:rFonts w:eastAsia="Calibri" w:cs="Calibri"/>
          <w:szCs w:val="24"/>
          <w:lang w:eastAsia="en-US"/>
        </w:rPr>
        <w:t>) na poziomie 0,16 ± 0,08 mg/kg –powiadomienie dotyczące próbek pobranych przez przedstawicieli Państwowego Powiatowego Inspektora Sanitarnego w Koszalinie).</w:t>
      </w:r>
    </w:p>
    <w:p w14:paraId="20949918" w14:textId="77777777" w:rsidR="004E5DDD" w:rsidRPr="004E5DDD" w:rsidRDefault="004E5DDD" w:rsidP="004E5DDD">
      <w:pPr>
        <w:widowControl w:val="0"/>
        <w:suppressAutoHyphens/>
        <w:spacing w:line="276" w:lineRule="auto"/>
        <w:jc w:val="both"/>
        <w:rPr>
          <w:rFonts w:eastAsia="Calibri" w:cs="Calibri"/>
          <w:szCs w:val="24"/>
          <w:lang w:eastAsia="en-US"/>
        </w:rPr>
      </w:pPr>
      <w:r w:rsidRPr="004E5DDD">
        <w:rPr>
          <w:rFonts w:eastAsia="Calibri" w:cs="Calibri"/>
          <w:szCs w:val="24"/>
          <w:lang w:eastAsia="en-US"/>
        </w:rPr>
        <w:t>Powiadomienia o niezgodności  wymagające podjęcia działań nadzorowych przez przedstawicieli  Państwowego Powiatowego Inspektora Sanitarnego w Koszalinie dotyczyły:</w:t>
      </w:r>
    </w:p>
    <w:p w14:paraId="7FC1F26D" w14:textId="77777777" w:rsidR="004E5DDD" w:rsidRPr="004E5DDD" w:rsidRDefault="004E5DDD" w:rsidP="00887862">
      <w:pPr>
        <w:widowControl w:val="0"/>
        <w:numPr>
          <w:ilvl w:val="0"/>
          <w:numId w:val="53"/>
        </w:numPr>
        <w:suppressAutoHyphens/>
        <w:spacing w:after="120" w:line="276" w:lineRule="auto"/>
        <w:ind w:left="426"/>
        <w:contextualSpacing/>
        <w:jc w:val="both"/>
        <w:rPr>
          <w:rFonts w:eastAsia="Calibri" w:cs="Calibri"/>
          <w:szCs w:val="24"/>
          <w:lang w:eastAsia="en-US"/>
        </w:rPr>
      </w:pPr>
      <w:r w:rsidRPr="004E5DDD">
        <w:rPr>
          <w:rFonts w:eastAsia="Calibri" w:cs="Calibri"/>
          <w:szCs w:val="24"/>
          <w:lang w:eastAsia="en-US"/>
        </w:rPr>
        <w:t>wykrycia nieautoryzowanego genetycznie modyfikowanego lnu FP967 w siemieniu lnianym,</w:t>
      </w:r>
    </w:p>
    <w:p w14:paraId="4E7E2F17" w14:textId="77777777" w:rsidR="004E5DDD" w:rsidRPr="004E5DDD" w:rsidRDefault="004E5DDD" w:rsidP="00887862">
      <w:pPr>
        <w:widowControl w:val="0"/>
        <w:numPr>
          <w:ilvl w:val="0"/>
          <w:numId w:val="53"/>
        </w:numPr>
        <w:suppressAutoHyphens/>
        <w:spacing w:after="120" w:line="276" w:lineRule="auto"/>
        <w:ind w:left="426"/>
        <w:contextualSpacing/>
        <w:jc w:val="both"/>
        <w:rPr>
          <w:rFonts w:eastAsia="Calibri" w:cs="Calibri"/>
          <w:szCs w:val="24"/>
          <w:lang w:eastAsia="en-US"/>
        </w:rPr>
      </w:pPr>
      <w:r w:rsidRPr="004E5DDD">
        <w:rPr>
          <w:rFonts w:eastAsia="Calibri" w:cs="Calibri"/>
          <w:szCs w:val="24"/>
          <w:lang w:eastAsia="en-US"/>
        </w:rPr>
        <w:t>pogorszenia właściwości organoleptycznych czajnika elektrycznego – dwa powiadomienia,</w:t>
      </w:r>
    </w:p>
    <w:p w14:paraId="37ABC037" w14:textId="22A50509" w:rsidR="004E5DDD" w:rsidRPr="004E5DDD" w:rsidRDefault="004E5DDD" w:rsidP="00887862">
      <w:pPr>
        <w:widowControl w:val="0"/>
        <w:numPr>
          <w:ilvl w:val="0"/>
          <w:numId w:val="53"/>
        </w:numPr>
        <w:suppressAutoHyphens/>
        <w:spacing w:after="120" w:line="276" w:lineRule="auto"/>
        <w:ind w:left="425" w:hanging="357"/>
        <w:contextualSpacing/>
        <w:jc w:val="both"/>
        <w:rPr>
          <w:rFonts w:eastAsia="Calibri" w:cs="Calibri"/>
          <w:szCs w:val="24"/>
          <w:lang w:eastAsia="en-US"/>
        </w:rPr>
      </w:pPr>
      <w:r w:rsidRPr="004E5DDD">
        <w:rPr>
          <w:rFonts w:eastAsia="Calibri" w:cs="Calibri"/>
          <w:szCs w:val="24"/>
          <w:lang w:eastAsia="en-US"/>
        </w:rPr>
        <w:t>przekroczenie NDP kadmu w płatkach ryżowych.</w:t>
      </w:r>
    </w:p>
    <w:p w14:paraId="52F9C563" w14:textId="083C136D" w:rsidR="004E5DDD" w:rsidRPr="004E5DDD" w:rsidRDefault="004E5DDD" w:rsidP="004E5DDD">
      <w:pPr>
        <w:widowControl w:val="0"/>
        <w:tabs>
          <w:tab w:val="left" w:pos="0"/>
        </w:tabs>
        <w:suppressAutoHyphens/>
        <w:spacing w:after="120" w:line="276" w:lineRule="auto"/>
        <w:jc w:val="both"/>
        <w:rPr>
          <w:rFonts w:eastAsia="Calibri" w:cs="Calibri"/>
          <w:szCs w:val="24"/>
          <w:lang w:eastAsia="en-US"/>
        </w:rPr>
      </w:pPr>
      <w:r w:rsidRPr="004E5DDD">
        <w:rPr>
          <w:rFonts w:eastAsia="Calibri" w:cs="Calibri"/>
          <w:color w:val="0070C0"/>
          <w:szCs w:val="24"/>
          <w:lang w:eastAsia="en-US"/>
        </w:rPr>
        <w:tab/>
      </w:r>
      <w:r w:rsidRPr="004E5DDD">
        <w:rPr>
          <w:rFonts w:eastAsia="Calibri" w:cs="Calibri"/>
          <w:szCs w:val="24"/>
          <w:lang w:eastAsia="en-US"/>
        </w:rPr>
        <w:t xml:space="preserve">Każdorazowo po otrzymaniu powiadomienia w ramach funkcjonowania systemu RASFF, niezwłocznie podejmowano działania zgodnie z procedurą, mające na celu ustalenie czy kwestionowany produkt znajduje się w obrocie. W trakcie przeprowadzanych kontroli dokumentowano natychmiastowe wycofanie produktów z obrotu, następnie monitorowano sposób zagospodarowania wycofanego towaru. W sytuacjach gdy kwestionowany produkt trafiał do obiektów prowadzących dalszą dystrybucję (hurtowni), zobowiązywano </w:t>
      </w:r>
      <w:r w:rsidRPr="004E5DDD">
        <w:rPr>
          <w:rFonts w:eastAsia="Calibri" w:cs="Calibri"/>
          <w:szCs w:val="24"/>
          <w:lang w:eastAsia="en-US"/>
        </w:rPr>
        <w:lastRenderedPageBreak/>
        <w:t xml:space="preserve">przedsiębiorcę do ustalenia listy odbiorców towaru, którą następnie przekazywano zgodnie </w:t>
      </w:r>
      <w:r w:rsidR="007F3103">
        <w:rPr>
          <w:rFonts w:eastAsia="Calibri" w:cs="Calibri"/>
          <w:szCs w:val="24"/>
          <w:lang w:eastAsia="en-US"/>
        </w:rPr>
        <w:br/>
      </w:r>
      <w:r w:rsidRPr="004E5DDD">
        <w:rPr>
          <w:rFonts w:eastAsia="Calibri" w:cs="Calibri"/>
          <w:szCs w:val="24"/>
          <w:lang w:eastAsia="en-US"/>
        </w:rPr>
        <w:t xml:space="preserve">z obowiązującymi procedurami w celu kontynuowania procesu wycofywania z obrotu. </w:t>
      </w:r>
    </w:p>
    <w:p w14:paraId="531644C6" w14:textId="77777777" w:rsidR="004E5DDD" w:rsidRPr="004E5DDD" w:rsidRDefault="004E5DDD" w:rsidP="004E5DDD">
      <w:pPr>
        <w:widowControl w:val="0"/>
        <w:tabs>
          <w:tab w:val="left" w:pos="0"/>
        </w:tabs>
        <w:suppressAutoHyphens/>
        <w:spacing w:after="120" w:line="276" w:lineRule="auto"/>
        <w:jc w:val="both"/>
        <w:rPr>
          <w:rFonts w:eastAsia="Calibri" w:cs="Calibri"/>
          <w:szCs w:val="24"/>
          <w:lang w:eastAsia="en-US"/>
        </w:rPr>
      </w:pPr>
      <w:r w:rsidRPr="004E5DDD">
        <w:rPr>
          <w:rFonts w:eastAsia="Calibri" w:cs="Calibri"/>
          <w:color w:val="0070C0"/>
          <w:szCs w:val="24"/>
          <w:lang w:eastAsia="en-US"/>
        </w:rPr>
        <w:tab/>
      </w:r>
      <w:r w:rsidRPr="004E5DDD">
        <w:rPr>
          <w:rFonts w:eastAsia="Calibri" w:cs="Calibri"/>
          <w:szCs w:val="24"/>
          <w:lang w:eastAsia="en-US"/>
        </w:rPr>
        <w:t xml:space="preserve">W 2024r. Państwowy Powiatowy Inspektor Sanitarny w Koszalinie dokonał zgłoszenia dwóch powiadomień informacyjnych w systemie RASFF. </w:t>
      </w:r>
    </w:p>
    <w:p w14:paraId="185949A8" w14:textId="77777777" w:rsidR="004E5DDD" w:rsidRPr="004E5DDD" w:rsidRDefault="004E5DDD" w:rsidP="004E5DDD">
      <w:pPr>
        <w:widowControl w:val="0"/>
        <w:tabs>
          <w:tab w:val="left" w:pos="0"/>
        </w:tabs>
        <w:suppressAutoHyphens/>
        <w:spacing w:after="120" w:line="276" w:lineRule="auto"/>
        <w:ind w:firstLine="567"/>
        <w:jc w:val="both"/>
        <w:rPr>
          <w:rFonts w:eastAsia="Calibri" w:cs="Calibri"/>
          <w:szCs w:val="24"/>
          <w:lang w:eastAsia="en-US"/>
        </w:rPr>
      </w:pPr>
      <w:r w:rsidRPr="004E5DDD">
        <w:rPr>
          <w:rFonts w:eastAsia="Calibri" w:cs="Calibri"/>
          <w:szCs w:val="24"/>
          <w:lang w:eastAsia="en-US"/>
        </w:rPr>
        <w:t xml:space="preserve">Pierwsze powiadomienie dotyczyło stwierdzenia zawartości pestycydów: </w:t>
      </w:r>
      <w:proofErr w:type="spellStart"/>
      <w:r w:rsidRPr="004E5DDD">
        <w:rPr>
          <w:rFonts w:eastAsia="Calibri" w:cs="Calibri"/>
          <w:szCs w:val="24"/>
          <w:lang w:eastAsia="en-US"/>
        </w:rPr>
        <w:t>Acetamiprid</w:t>
      </w:r>
      <w:proofErr w:type="spellEnd"/>
      <w:r w:rsidRPr="004E5DDD">
        <w:rPr>
          <w:rFonts w:eastAsia="Calibri" w:cs="Calibri"/>
          <w:szCs w:val="24"/>
          <w:lang w:eastAsia="en-US"/>
        </w:rPr>
        <w:t xml:space="preserve"> na poziomie 0,11 ± 0,05 mg/kg oraz Lambda-</w:t>
      </w:r>
      <w:proofErr w:type="spellStart"/>
      <w:r w:rsidRPr="004E5DDD">
        <w:rPr>
          <w:rFonts w:eastAsia="Calibri" w:cs="Calibri"/>
          <w:szCs w:val="24"/>
          <w:lang w:eastAsia="en-US"/>
        </w:rPr>
        <w:t>cyhalothrin</w:t>
      </w:r>
      <w:proofErr w:type="spellEnd"/>
      <w:r w:rsidRPr="004E5DDD">
        <w:rPr>
          <w:rFonts w:eastAsia="Calibri" w:cs="Calibri"/>
          <w:szCs w:val="24"/>
          <w:lang w:eastAsia="en-US"/>
        </w:rPr>
        <w:t xml:space="preserve"> (</w:t>
      </w:r>
      <w:proofErr w:type="spellStart"/>
      <w:r w:rsidRPr="004E5DDD">
        <w:rPr>
          <w:rFonts w:eastAsia="Calibri" w:cs="Calibri"/>
          <w:szCs w:val="24"/>
          <w:lang w:eastAsia="en-US"/>
        </w:rPr>
        <w:t>includes</w:t>
      </w:r>
      <w:proofErr w:type="spellEnd"/>
      <w:r w:rsidRPr="004E5DDD">
        <w:rPr>
          <w:rFonts w:eastAsia="Calibri" w:cs="Calibri"/>
          <w:szCs w:val="24"/>
          <w:lang w:eastAsia="en-US"/>
        </w:rPr>
        <w:t xml:space="preserve"> gamma- </w:t>
      </w:r>
      <w:proofErr w:type="spellStart"/>
      <w:r w:rsidRPr="004E5DDD">
        <w:rPr>
          <w:rFonts w:eastAsia="Calibri" w:cs="Calibri"/>
          <w:szCs w:val="24"/>
          <w:lang w:eastAsia="en-US"/>
        </w:rPr>
        <w:t>cyhalothrin</w:t>
      </w:r>
      <w:proofErr w:type="spellEnd"/>
      <w:r w:rsidRPr="004E5DDD">
        <w:rPr>
          <w:rFonts w:eastAsia="Calibri" w:cs="Calibri"/>
          <w:szCs w:val="24"/>
          <w:lang w:eastAsia="en-US"/>
        </w:rPr>
        <w:t>) na poziomie 0,16 ± 0,08 mg/kg</w:t>
      </w:r>
      <w:r w:rsidRPr="004E5DDD">
        <w:rPr>
          <w:rFonts w:eastAsia="Calibri" w:cs="Calibri"/>
          <w:color w:val="FF0000"/>
          <w:szCs w:val="24"/>
          <w:lang w:eastAsia="en-US"/>
        </w:rPr>
        <w:t xml:space="preserve"> </w:t>
      </w:r>
      <w:r w:rsidRPr="004E5DDD">
        <w:rPr>
          <w:rFonts w:eastAsia="Calibri" w:cs="Calibri"/>
          <w:szCs w:val="24"/>
          <w:lang w:eastAsia="en-US"/>
        </w:rPr>
        <w:t>w jarmużu pobranym w centrum dystrybucyjnym jednej z sieci handlowych. Kontrola sanitarna wykazała brak przedmiotowego produktu na stanie magazynowym zakładu oraz na stanie sklepów, do których został rozdystrybuowany.   Produkt został sprzedany klientom indywidualnym lub zutylizowany ze względu na upłynięcie terminu przydatności do spożycia. Informacje w sprawie przekazano Państwowemu Powiatowemu Inspektorowi Sanitarnemu nadzorującemu producenta jarmużu, sprawozdanie z badań przesłano również producentowi.</w:t>
      </w:r>
    </w:p>
    <w:p w14:paraId="346B70D2" w14:textId="4365CC17" w:rsidR="004E5DDD" w:rsidRPr="004E5DDD" w:rsidRDefault="004E5DDD" w:rsidP="004E5DDD">
      <w:pPr>
        <w:widowControl w:val="0"/>
        <w:tabs>
          <w:tab w:val="left" w:pos="0"/>
        </w:tabs>
        <w:suppressAutoHyphens/>
        <w:spacing w:after="120" w:line="276" w:lineRule="auto"/>
        <w:jc w:val="both"/>
        <w:rPr>
          <w:rFonts w:eastAsia="Calibri" w:cs="Calibri"/>
          <w:szCs w:val="24"/>
          <w:lang w:eastAsia="en-US"/>
        </w:rPr>
      </w:pPr>
      <w:r w:rsidRPr="004E5DDD">
        <w:rPr>
          <w:rFonts w:eastAsia="Calibri" w:cs="Calibri"/>
          <w:color w:val="FF0000"/>
          <w:szCs w:val="24"/>
          <w:lang w:eastAsia="en-US"/>
        </w:rPr>
        <w:tab/>
      </w:r>
      <w:r w:rsidRPr="004E5DDD">
        <w:rPr>
          <w:rFonts w:eastAsia="Calibri" w:cs="Calibri"/>
          <w:szCs w:val="24"/>
          <w:lang w:eastAsia="en-US"/>
        </w:rPr>
        <w:t xml:space="preserve">Kolejne powiadomienie dotyczyło mięsa mielonego z fileta z piersi kurczaka pobranego do badań laboratoryjnych w zakresie zanieczyszczeń mikrobiologicznych w jednym </w:t>
      </w:r>
      <w:r w:rsidR="007F3103">
        <w:rPr>
          <w:rFonts w:eastAsia="Calibri" w:cs="Calibri"/>
          <w:szCs w:val="24"/>
          <w:lang w:eastAsia="en-US"/>
        </w:rPr>
        <w:br/>
      </w:r>
      <w:r w:rsidRPr="004E5DDD">
        <w:rPr>
          <w:rFonts w:eastAsia="Calibri" w:cs="Calibri"/>
          <w:szCs w:val="24"/>
          <w:lang w:eastAsia="en-US"/>
        </w:rPr>
        <w:t xml:space="preserve">z supermarketów. W wyniku przeprowadzonych badań w 3 z 5 badanych próbek wykryto obecność Salmonella </w:t>
      </w:r>
      <w:proofErr w:type="spellStart"/>
      <w:r w:rsidRPr="004E5DDD">
        <w:rPr>
          <w:rFonts w:eastAsia="Calibri" w:cs="Calibri"/>
          <w:szCs w:val="24"/>
          <w:lang w:eastAsia="en-US"/>
        </w:rPr>
        <w:t>spp</w:t>
      </w:r>
      <w:proofErr w:type="spellEnd"/>
      <w:r w:rsidRPr="004E5DDD">
        <w:rPr>
          <w:rFonts w:eastAsia="Calibri" w:cs="Calibri"/>
          <w:szCs w:val="24"/>
          <w:lang w:eastAsia="en-US"/>
        </w:rPr>
        <w:t xml:space="preserve">. W toku prowadzonego postępowania </w:t>
      </w:r>
      <w:proofErr w:type="spellStart"/>
      <w:r w:rsidRPr="004E5DDD">
        <w:rPr>
          <w:rFonts w:eastAsia="Calibri" w:cs="Calibri"/>
          <w:szCs w:val="24"/>
          <w:lang w:eastAsia="en-US"/>
        </w:rPr>
        <w:t>nadzorowego</w:t>
      </w:r>
      <w:proofErr w:type="spellEnd"/>
      <w:r w:rsidRPr="004E5DDD">
        <w:rPr>
          <w:rFonts w:eastAsia="Calibri" w:cs="Calibri"/>
          <w:szCs w:val="24"/>
          <w:lang w:eastAsia="en-US"/>
        </w:rPr>
        <w:t xml:space="preserve"> nie stwierdzono kwestionowanego produktu w miejscu poboru próbek. Informację w sprawie przekazano do zakładu producenta  właściciela sieci handlowej w której dokonano poboru, </w:t>
      </w:r>
      <w:r w:rsidR="007F3103">
        <w:rPr>
          <w:rFonts w:eastAsia="Calibri" w:cs="Calibri"/>
          <w:szCs w:val="24"/>
          <w:lang w:eastAsia="en-US"/>
        </w:rPr>
        <w:br/>
      </w:r>
      <w:r w:rsidRPr="004E5DDD">
        <w:rPr>
          <w:rFonts w:eastAsia="Calibri" w:cs="Calibri"/>
          <w:szCs w:val="24"/>
          <w:lang w:eastAsia="en-US"/>
        </w:rPr>
        <w:t>a także właściwych miejscowo z uwagi na siedzibę producenta i dystrybutora Państwowego Powiatowego Inspektora Sanitarnego oraz Powiatowego Lekarza Weterynarii.</w:t>
      </w:r>
    </w:p>
    <w:p w14:paraId="7D154755" w14:textId="77777777" w:rsidR="004E5DDD" w:rsidRPr="00FA06A0" w:rsidRDefault="004E5DDD" w:rsidP="004E5DDD">
      <w:pPr>
        <w:spacing w:line="276" w:lineRule="auto"/>
        <w:jc w:val="both"/>
        <w:rPr>
          <w:rFonts w:eastAsia="Calibri" w:cs="Calibri"/>
          <w:color w:val="FF0000"/>
          <w:szCs w:val="24"/>
          <w:lang w:eastAsia="en-US"/>
        </w:rPr>
      </w:pPr>
    </w:p>
    <w:p w14:paraId="3FBE90F0" w14:textId="77777777" w:rsidR="00ED25BE" w:rsidRPr="00EF57D9" w:rsidRDefault="00ED25BE" w:rsidP="00B95951">
      <w:pPr>
        <w:pStyle w:val="Nagwek3"/>
      </w:pPr>
      <w:bookmarkStart w:id="65" w:name="_Toc191885344"/>
      <w:r w:rsidRPr="00EF57D9">
        <w:t>6. Obrót grzybami przetwórstwo grzybów oraz zatrucia grzybami</w:t>
      </w:r>
      <w:bookmarkEnd w:id="65"/>
    </w:p>
    <w:p w14:paraId="1E416D29" w14:textId="3353668C" w:rsidR="004E5DDD" w:rsidRPr="004E5DDD" w:rsidRDefault="004E5DDD" w:rsidP="007B4DC1">
      <w:pPr>
        <w:spacing w:after="120" w:line="276" w:lineRule="auto"/>
        <w:ind w:firstLine="567"/>
        <w:jc w:val="both"/>
        <w:rPr>
          <w:rFonts w:eastAsia="Calibri" w:cs="Calibri"/>
          <w:szCs w:val="24"/>
          <w:lang w:eastAsia="en-US"/>
        </w:rPr>
      </w:pPr>
      <w:r w:rsidRPr="004E5DDD">
        <w:rPr>
          <w:rFonts w:eastAsia="Calibri" w:cs="Calibri"/>
          <w:szCs w:val="24"/>
          <w:lang w:eastAsia="en-US"/>
        </w:rPr>
        <w:t xml:space="preserve">W 2024 r. w sezonie grzybowym przeprowadzono sanitarne sprzedaży grzybów leśnych dziko rosnących na targowisku miejskim w ramach nadzoru nad obrotem grzybami w trakcie których skontrolowano łącznie 15 stoisk ze sprzedażą grzybów świeżych. W wyniku kontroli stwierdzono, że osoby handlujące grzybami leśnymi dziko rosnącymi posiadały atesty wydane przez klasyfikatora na sprzedawane grzyby. Prowadzono także nadzór nad grzybami od osób indywidualnych w zakresie oceny ich przydatności do spożycia i klasyfikacji gatunkowej. </w:t>
      </w:r>
      <w:r w:rsidR="007F3103">
        <w:rPr>
          <w:rFonts w:eastAsia="Calibri" w:cs="Calibri"/>
          <w:szCs w:val="24"/>
          <w:lang w:eastAsia="en-US"/>
        </w:rPr>
        <w:br/>
      </w:r>
      <w:r w:rsidRPr="004E5DDD">
        <w:rPr>
          <w:rFonts w:eastAsia="Calibri" w:cs="Calibri"/>
          <w:szCs w:val="24"/>
          <w:lang w:eastAsia="en-US"/>
        </w:rPr>
        <w:t xml:space="preserve">W siedzibie Powiatowej Stacji Sanitarno-Epidemiologicznej w Koszalinie w trakcie całego sezonu grzybowego, udzielane były porady i informacje przez klasyfikatorów grzybów. </w:t>
      </w:r>
    </w:p>
    <w:p w14:paraId="4F058F7E" w14:textId="77777777" w:rsidR="004E5DDD" w:rsidRPr="004E5DDD" w:rsidRDefault="004E5DDD" w:rsidP="007B4DC1">
      <w:pPr>
        <w:spacing w:after="120" w:line="276" w:lineRule="auto"/>
        <w:ind w:firstLine="567"/>
        <w:jc w:val="both"/>
        <w:rPr>
          <w:rFonts w:eastAsia="Calibri" w:cs="Calibri"/>
          <w:szCs w:val="24"/>
          <w:lang w:eastAsia="en-US"/>
        </w:rPr>
      </w:pPr>
      <w:r w:rsidRPr="004E5DDD">
        <w:rPr>
          <w:rFonts w:eastAsia="Calibri" w:cs="Calibri"/>
          <w:szCs w:val="24"/>
          <w:lang w:eastAsia="en-US"/>
        </w:rPr>
        <w:t xml:space="preserve">Pobrano do badań laboratoryjnych w ramach urzędowej kontroli żywności próbkę boczniaka </w:t>
      </w:r>
      <w:proofErr w:type="spellStart"/>
      <w:r w:rsidRPr="004E5DDD">
        <w:rPr>
          <w:rFonts w:eastAsia="Calibri" w:cs="Calibri"/>
          <w:szCs w:val="24"/>
          <w:lang w:eastAsia="en-US"/>
        </w:rPr>
        <w:t>ostrygowatego</w:t>
      </w:r>
      <w:proofErr w:type="spellEnd"/>
      <w:r w:rsidRPr="004E5DDD">
        <w:rPr>
          <w:rFonts w:eastAsia="Calibri" w:cs="Calibri"/>
          <w:szCs w:val="24"/>
          <w:lang w:eastAsia="en-US"/>
        </w:rPr>
        <w:t xml:space="preserve"> do badań w kierunku poziomu pozostałości pestycydów. W wyniku przeprowadzonych badań nie stwierdzono naruszenia obowiązujących w tym zakresie przepisów.</w:t>
      </w:r>
    </w:p>
    <w:p w14:paraId="235EA732" w14:textId="77777777" w:rsidR="004E5DDD" w:rsidRPr="004E5DDD" w:rsidRDefault="004E5DDD" w:rsidP="007B4DC1">
      <w:pPr>
        <w:spacing w:after="120" w:line="276" w:lineRule="auto"/>
        <w:ind w:firstLine="567"/>
        <w:jc w:val="both"/>
        <w:rPr>
          <w:rFonts w:eastAsia="Calibri" w:cs="Calibri"/>
          <w:szCs w:val="24"/>
          <w:lang w:eastAsia="en-US"/>
        </w:rPr>
      </w:pPr>
      <w:r w:rsidRPr="004E5DDD">
        <w:rPr>
          <w:rFonts w:eastAsia="Calibri" w:cs="Calibri"/>
          <w:szCs w:val="24"/>
          <w:lang w:eastAsia="en-US"/>
        </w:rPr>
        <w:t xml:space="preserve">Pod nadzorem Państwowego Powiatowego Inspektora Sanitarnego w Koszalinie znajdował się zakład konfekcjonowania grzybów suszonych. </w:t>
      </w:r>
    </w:p>
    <w:p w14:paraId="58AD34D4" w14:textId="2120473D" w:rsidR="004E5DDD" w:rsidRPr="007B4DC1" w:rsidRDefault="004E5DDD" w:rsidP="007B4DC1">
      <w:pPr>
        <w:tabs>
          <w:tab w:val="left" w:pos="0"/>
        </w:tabs>
        <w:spacing w:after="120" w:line="276" w:lineRule="auto"/>
        <w:ind w:firstLine="567"/>
        <w:jc w:val="both"/>
        <w:rPr>
          <w:rFonts w:eastAsia="Calibri" w:cs="Calibri"/>
          <w:szCs w:val="24"/>
          <w:lang w:eastAsia="en-US"/>
        </w:rPr>
      </w:pPr>
      <w:r w:rsidRPr="004E5DDD">
        <w:rPr>
          <w:rFonts w:eastAsia="Calibri" w:cs="Calibri"/>
          <w:szCs w:val="24"/>
          <w:lang w:eastAsia="en-US"/>
        </w:rPr>
        <w:lastRenderedPageBreak/>
        <w:t>Inspekcja Jakości Handlowej Artykułów Rolno-Spożywczych przekazywała Państwowemu Powiatowemu Inspektorowi Sanitarnemu w Koszalinie informacje oraz sprawozdania z badań grzybów suszonych kwestionowanych, z uwagi na przekroczenie dopuszczalnego poziomu zaczerwienia, wilgotności, oraz obecności owocnika wykazującego ślady zapleśnienia, których producentem jest zakład nadzorowany przez Państwowego Powiatowego Inspektora Sanitarnego w Koszalinie. W ślad za przekazanymi wynikami zostały przeprowadzone kontrole sanitarne oraz wydano dwie decyzje nakazujące usunięcie kwestionowanych produktów z obrotu.</w:t>
      </w:r>
    </w:p>
    <w:p w14:paraId="77D18927" w14:textId="2C0D91B6" w:rsidR="00D51C82" w:rsidRPr="00EF57D9" w:rsidRDefault="00D51C82" w:rsidP="00B95951">
      <w:pPr>
        <w:pStyle w:val="Nagwek1"/>
      </w:pPr>
      <w:bookmarkStart w:id="66" w:name="_Toc191885345"/>
      <w:r w:rsidRPr="00EF57D9">
        <w:t xml:space="preserve">IV. Jakość wody przeznaczonej do </w:t>
      </w:r>
      <w:r w:rsidRPr="00B95951">
        <w:t>spożycia</w:t>
      </w:r>
      <w:r w:rsidRPr="00EF57D9">
        <w:t xml:space="preserve"> oraz wody użytkowej</w:t>
      </w:r>
      <w:bookmarkEnd w:id="66"/>
    </w:p>
    <w:p w14:paraId="3C878AF0" w14:textId="7D14B1BE" w:rsidR="00D51C82" w:rsidRPr="00EF57D9" w:rsidRDefault="008E67B9" w:rsidP="00B95951">
      <w:pPr>
        <w:pStyle w:val="Nagwek3"/>
      </w:pPr>
      <w:bookmarkStart w:id="67" w:name="_Toc191885346"/>
      <w:r w:rsidRPr="00EF57D9">
        <w:t xml:space="preserve">1. </w:t>
      </w:r>
      <w:r w:rsidR="00D51C82" w:rsidRPr="00EF57D9">
        <w:t>Infrastruktura zaopatrzenia ludności w wodę</w:t>
      </w:r>
      <w:bookmarkEnd w:id="67"/>
    </w:p>
    <w:p w14:paraId="4ADE3892" w14:textId="77777777" w:rsidR="008D45B1" w:rsidRPr="00FA06A0" w:rsidRDefault="008D45B1" w:rsidP="007B4DC1">
      <w:pPr>
        <w:spacing w:line="276" w:lineRule="auto"/>
        <w:ind w:firstLine="709"/>
        <w:jc w:val="both"/>
        <w:rPr>
          <w:color w:val="000000" w:themeColor="text1"/>
        </w:rPr>
      </w:pPr>
      <w:r w:rsidRPr="00FA06A0">
        <w:rPr>
          <w:rFonts w:cs="Calibri"/>
          <w:color w:val="000000" w:themeColor="text1"/>
        </w:rPr>
        <w:t>W 2024r. zbiorowe zaopatrzenie w wodę na terenie powiatu koszalińskiego i miasta Koszalin realizowane było przez 88 wodociągów o dobowej produkcji wody:</w:t>
      </w:r>
    </w:p>
    <w:p w14:paraId="4A2D2157" w14:textId="77777777" w:rsidR="008D45B1" w:rsidRPr="00FA06A0" w:rsidRDefault="008D45B1" w:rsidP="00887862">
      <w:pPr>
        <w:numPr>
          <w:ilvl w:val="0"/>
          <w:numId w:val="14"/>
        </w:numPr>
        <w:spacing w:line="276" w:lineRule="auto"/>
        <w:ind w:left="426"/>
        <w:jc w:val="both"/>
        <w:rPr>
          <w:color w:val="000000" w:themeColor="text1"/>
        </w:rPr>
      </w:pPr>
      <w:r w:rsidRPr="00FA06A0">
        <w:rPr>
          <w:rFonts w:ascii="Liberation Serif" w:eastAsia="Liberation Serif" w:hAnsi="Liberation Serif" w:cs="Liberation Serif"/>
          <w:color w:val="000000" w:themeColor="text1"/>
        </w:rPr>
        <w:t>≤</w:t>
      </w:r>
      <w:r w:rsidRPr="00FA06A0">
        <w:rPr>
          <w:rFonts w:cs="Calibri"/>
          <w:color w:val="000000" w:themeColor="text1"/>
        </w:rPr>
        <w:t xml:space="preserve"> 100 m³/d wody przeznaczonej do spożycia przez ludzi – 71,</w:t>
      </w:r>
    </w:p>
    <w:p w14:paraId="4064DA73" w14:textId="77777777" w:rsidR="008D45B1" w:rsidRPr="00FA06A0" w:rsidRDefault="008D45B1" w:rsidP="00887862">
      <w:pPr>
        <w:numPr>
          <w:ilvl w:val="0"/>
          <w:numId w:val="14"/>
        </w:numPr>
        <w:spacing w:line="276" w:lineRule="auto"/>
        <w:ind w:left="426"/>
        <w:jc w:val="both"/>
        <w:rPr>
          <w:color w:val="000000" w:themeColor="text1"/>
        </w:rPr>
      </w:pPr>
      <w:r w:rsidRPr="00FA06A0">
        <w:rPr>
          <w:rFonts w:cs="Calibri"/>
          <w:color w:val="000000" w:themeColor="text1"/>
        </w:rPr>
        <w:t>od 101 m³/d do 1000 m³/d wody przeznaczonej do spożycia przez ludzi – 14,</w:t>
      </w:r>
    </w:p>
    <w:p w14:paraId="781D516E" w14:textId="77777777" w:rsidR="008D45B1" w:rsidRPr="00FA06A0" w:rsidRDefault="008D45B1" w:rsidP="00887862">
      <w:pPr>
        <w:numPr>
          <w:ilvl w:val="0"/>
          <w:numId w:val="14"/>
        </w:numPr>
        <w:spacing w:line="276" w:lineRule="auto"/>
        <w:ind w:left="426"/>
        <w:jc w:val="both"/>
        <w:rPr>
          <w:color w:val="000000" w:themeColor="text1"/>
        </w:rPr>
      </w:pPr>
      <w:r w:rsidRPr="00FA06A0">
        <w:rPr>
          <w:rFonts w:cs="Calibri"/>
          <w:color w:val="000000" w:themeColor="text1"/>
        </w:rPr>
        <w:t>od 1001 m³/d do 10000 m³/d wody przeznaczonej do spożycia przez ludzi – 2,</w:t>
      </w:r>
    </w:p>
    <w:p w14:paraId="17C9D922" w14:textId="77777777" w:rsidR="008D45B1" w:rsidRPr="00FA06A0" w:rsidRDefault="008D45B1" w:rsidP="00887862">
      <w:pPr>
        <w:numPr>
          <w:ilvl w:val="0"/>
          <w:numId w:val="14"/>
        </w:numPr>
        <w:spacing w:line="276" w:lineRule="auto"/>
        <w:ind w:left="426"/>
        <w:jc w:val="both"/>
        <w:rPr>
          <w:color w:val="000000" w:themeColor="text1"/>
        </w:rPr>
      </w:pPr>
      <w:r w:rsidRPr="00FA06A0">
        <w:rPr>
          <w:rFonts w:cs="Calibri"/>
          <w:color w:val="000000" w:themeColor="text1"/>
        </w:rPr>
        <w:t>od 10001 m³/d do 100000 m³/d wody przeznaczonej do spożycia przez ludzi – 1.</w:t>
      </w:r>
    </w:p>
    <w:p w14:paraId="2DFCFC1F" w14:textId="37EB3111" w:rsidR="008D45B1" w:rsidRPr="00FA06A0" w:rsidRDefault="008D45B1" w:rsidP="004E5DDD">
      <w:pPr>
        <w:spacing w:line="276" w:lineRule="auto"/>
        <w:jc w:val="both"/>
        <w:rPr>
          <w:color w:val="000000" w:themeColor="text1"/>
        </w:rPr>
      </w:pPr>
      <w:r w:rsidRPr="00FA06A0">
        <w:rPr>
          <w:rFonts w:cs="Calibri"/>
          <w:color w:val="000000" w:themeColor="text1"/>
        </w:rPr>
        <w:t>Ponadto, na terenie powiatu koszalińskiego nadzorowanych było 16 podmiotów, które nie prowadziły zbiorowego zaopatrzenia w wodę, ale korzystały z ujęć własnych jako źródła zaopatrzenia w wodę przeznaczoną do spożycia przez ludzi. Z czego 15 z nich wykazywało  produkcję wody poniżej 100 m</w:t>
      </w:r>
      <w:r w:rsidRPr="00FA06A0">
        <w:rPr>
          <w:rFonts w:cs="Calibri"/>
          <w:color w:val="000000" w:themeColor="text1"/>
          <w:vertAlign w:val="superscript"/>
        </w:rPr>
        <w:t>3</w:t>
      </w:r>
      <w:r w:rsidRPr="00FA06A0">
        <w:rPr>
          <w:rFonts w:cs="Calibri"/>
          <w:color w:val="000000" w:themeColor="text1"/>
        </w:rPr>
        <w:t>/d, zaś 1  wskazał produkcję wody w przedziale od 101-1000 m</w:t>
      </w:r>
      <w:r w:rsidRPr="00FA06A0">
        <w:rPr>
          <w:rFonts w:cs="Calibri"/>
          <w:color w:val="000000" w:themeColor="text1"/>
          <w:vertAlign w:val="superscript"/>
        </w:rPr>
        <w:t>3</w:t>
      </w:r>
      <w:r w:rsidRPr="00FA06A0">
        <w:rPr>
          <w:rFonts w:cs="Calibri"/>
          <w:color w:val="000000" w:themeColor="text1"/>
        </w:rPr>
        <w:t>/d.</w:t>
      </w:r>
      <w:r w:rsidR="007B4DC1">
        <w:rPr>
          <w:color w:val="000000" w:themeColor="text1"/>
        </w:rPr>
        <w:t xml:space="preserve"> </w:t>
      </w:r>
      <w:r w:rsidRPr="00FA06A0">
        <w:rPr>
          <w:rFonts w:cs="Calibri"/>
          <w:color w:val="000000" w:themeColor="text1"/>
        </w:rPr>
        <w:t>Na terenie powiatu koszalińskiego oraz miasta Koszalin woda dostarczana w ramach zbiorowego zaopatrzenia ludności, pochodziła wyłącznie z ujęć głębiowych, w których nie prowadzi się stałego chlorowania wody.</w:t>
      </w:r>
    </w:p>
    <w:p w14:paraId="5D60F7EB" w14:textId="2E2D8E14" w:rsidR="008D45B1" w:rsidRPr="00FA06A0" w:rsidRDefault="008D45B1" w:rsidP="007B4DC1">
      <w:pPr>
        <w:spacing w:line="276" w:lineRule="auto"/>
        <w:ind w:firstLine="709"/>
        <w:jc w:val="both"/>
        <w:rPr>
          <w:color w:val="000000" w:themeColor="text1"/>
        </w:rPr>
      </w:pPr>
      <w:r w:rsidRPr="00FA06A0">
        <w:rPr>
          <w:rFonts w:cs="Calibri"/>
          <w:color w:val="000000" w:themeColor="text1"/>
        </w:rPr>
        <w:t xml:space="preserve">Państwowy Powiatowy Inspektor Sanitarny w 2024r., z uwagi na bardzo zły stan techniczny budynków hydroforni czy też stacji uzdatniania wody wydał </w:t>
      </w:r>
      <w:r w:rsidR="001A77F5" w:rsidRPr="00FA06A0">
        <w:rPr>
          <w:rFonts w:cs="Calibri"/>
          <w:color w:val="000000" w:themeColor="text1"/>
        </w:rPr>
        <w:t>siedem</w:t>
      </w:r>
      <w:r w:rsidRPr="00FA06A0">
        <w:rPr>
          <w:rFonts w:cs="Calibri"/>
          <w:color w:val="000000" w:themeColor="text1"/>
        </w:rPr>
        <w:t xml:space="preserve"> decyzji na poprawę stanu technicznego, w tym </w:t>
      </w:r>
      <w:r w:rsidR="001A77F5" w:rsidRPr="00FA06A0">
        <w:rPr>
          <w:rFonts w:cs="Calibri"/>
          <w:color w:val="000000" w:themeColor="text1"/>
        </w:rPr>
        <w:t>trzy</w:t>
      </w:r>
      <w:r w:rsidRPr="00FA06A0">
        <w:rPr>
          <w:rFonts w:cs="Calibri"/>
          <w:color w:val="000000" w:themeColor="text1"/>
        </w:rPr>
        <w:t xml:space="preserve"> decyzje zmieniające. Obowiązek ten nałożono na:</w:t>
      </w:r>
    </w:p>
    <w:p w14:paraId="6C13D739" w14:textId="737F2C89" w:rsidR="008D45B1" w:rsidRPr="00FA06A0" w:rsidRDefault="008D45B1" w:rsidP="00887862">
      <w:pPr>
        <w:numPr>
          <w:ilvl w:val="0"/>
          <w:numId w:val="13"/>
        </w:numPr>
        <w:spacing w:line="276" w:lineRule="auto"/>
        <w:jc w:val="both"/>
        <w:rPr>
          <w:color w:val="000000" w:themeColor="text1"/>
        </w:rPr>
      </w:pPr>
      <w:r w:rsidRPr="00FA06A0">
        <w:rPr>
          <w:rFonts w:cs="Calibri"/>
          <w:color w:val="000000" w:themeColor="text1"/>
        </w:rPr>
        <w:t xml:space="preserve">Zakład Usług Komunalnych w Polanowie (dotyczy: stacji uzdatniania wody </w:t>
      </w:r>
      <w:r w:rsidR="007F3103">
        <w:rPr>
          <w:rFonts w:cs="Calibri"/>
          <w:color w:val="000000" w:themeColor="text1"/>
        </w:rPr>
        <w:br/>
      </w:r>
      <w:r w:rsidRPr="00FA06A0">
        <w:rPr>
          <w:rFonts w:cs="Calibri"/>
          <w:color w:val="000000" w:themeColor="text1"/>
        </w:rPr>
        <w:t xml:space="preserve">w miejscowości Gołogóra oraz dwie decyzje zmieniające na hydrofornie </w:t>
      </w:r>
      <w:r w:rsidR="007F3103">
        <w:rPr>
          <w:rFonts w:cs="Calibri"/>
          <w:color w:val="000000" w:themeColor="text1"/>
        </w:rPr>
        <w:br/>
      </w:r>
      <w:r w:rsidRPr="00FA06A0">
        <w:rPr>
          <w:rFonts w:cs="Calibri"/>
          <w:color w:val="000000" w:themeColor="text1"/>
        </w:rPr>
        <w:t xml:space="preserve">w miejscowości Bożenica), </w:t>
      </w:r>
    </w:p>
    <w:p w14:paraId="50349247" w14:textId="77777777" w:rsidR="008D45B1" w:rsidRPr="00FA06A0" w:rsidRDefault="008D45B1" w:rsidP="00887862">
      <w:pPr>
        <w:numPr>
          <w:ilvl w:val="0"/>
          <w:numId w:val="13"/>
        </w:numPr>
        <w:spacing w:line="276" w:lineRule="auto"/>
        <w:jc w:val="both"/>
        <w:rPr>
          <w:color w:val="000000" w:themeColor="text1"/>
        </w:rPr>
      </w:pPr>
      <w:r w:rsidRPr="00FA06A0">
        <w:rPr>
          <w:rFonts w:cs="Calibri"/>
          <w:color w:val="000000" w:themeColor="text1"/>
        </w:rPr>
        <w:t>Urząd Gminy w Świeszynie (dotyczy: stacji uzdatniania wody w miejscowościach Sieranie oraz Czaple),</w:t>
      </w:r>
    </w:p>
    <w:p w14:paraId="0BDC8F47" w14:textId="77777777" w:rsidR="008D45B1" w:rsidRPr="00FA06A0" w:rsidRDefault="008D45B1" w:rsidP="00887862">
      <w:pPr>
        <w:numPr>
          <w:ilvl w:val="0"/>
          <w:numId w:val="13"/>
        </w:numPr>
        <w:spacing w:line="276" w:lineRule="auto"/>
        <w:jc w:val="both"/>
        <w:rPr>
          <w:color w:val="000000" w:themeColor="text1"/>
        </w:rPr>
      </w:pPr>
      <w:r w:rsidRPr="00FA06A0">
        <w:rPr>
          <w:rFonts w:cs="Calibri"/>
          <w:color w:val="000000" w:themeColor="text1"/>
        </w:rPr>
        <w:t xml:space="preserve">Gminny Zakład Komunalny w Sianowie (dotyczy: hydroforni w miejscowości w Sowno),  </w:t>
      </w:r>
    </w:p>
    <w:p w14:paraId="27715656" w14:textId="70DC701D" w:rsidR="008D45B1" w:rsidRPr="00FA06A0" w:rsidRDefault="008D45B1" w:rsidP="00887862">
      <w:pPr>
        <w:numPr>
          <w:ilvl w:val="0"/>
          <w:numId w:val="13"/>
        </w:numPr>
        <w:spacing w:line="276" w:lineRule="auto"/>
        <w:jc w:val="both"/>
        <w:rPr>
          <w:color w:val="000000" w:themeColor="text1"/>
        </w:rPr>
      </w:pPr>
      <w:r w:rsidRPr="00FA06A0">
        <w:rPr>
          <w:rFonts w:cs="Calibri"/>
          <w:color w:val="000000" w:themeColor="text1"/>
        </w:rPr>
        <w:t xml:space="preserve">Gminny Zakład Komunalny w Będzinie (dotyczy: stacji uzdatniania wody </w:t>
      </w:r>
      <w:r w:rsidR="007F3103">
        <w:rPr>
          <w:rFonts w:cs="Calibri"/>
          <w:color w:val="000000" w:themeColor="text1"/>
        </w:rPr>
        <w:br/>
      </w:r>
      <w:r w:rsidRPr="00FA06A0">
        <w:rPr>
          <w:rFonts w:cs="Calibri"/>
          <w:color w:val="000000" w:themeColor="text1"/>
        </w:rPr>
        <w:t>w miejscowości Strachomino – decyzja zmieniająca).</w:t>
      </w:r>
    </w:p>
    <w:p w14:paraId="3C960882" w14:textId="77777777" w:rsidR="00D51C82" w:rsidRPr="00FA06A0" w:rsidRDefault="00D51C82" w:rsidP="004E5DDD">
      <w:pPr>
        <w:spacing w:line="276" w:lineRule="auto"/>
        <w:jc w:val="both"/>
        <w:rPr>
          <w:rFonts w:cs="Calibri"/>
          <w:b/>
          <w:bCs/>
          <w:color w:val="000000" w:themeColor="text1"/>
          <w:szCs w:val="24"/>
          <w:lang w:eastAsia="pl-PL"/>
        </w:rPr>
      </w:pPr>
    </w:p>
    <w:p w14:paraId="62D137D2" w14:textId="724E0474" w:rsidR="00D51C82" w:rsidRPr="00EF57D9" w:rsidRDefault="008E67B9" w:rsidP="00B95951">
      <w:pPr>
        <w:pStyle w:val="Nagwek3"/>
      </w:pPr>
      <w:bookmarkStart w:id="68" w:name="_Toc191885347"/>
      <w:r w:rsidRPr="00EF57D9">
        <w:t xml:space="preserve">2. </w:t>
      </w:r>
      <w:r w:rsidR="00D51C82" w:rsidRPr="00EF57D9">
        <w:t>Nadzór nad jakością wody do spożycia</w:t>
      </w:r>
      <w:bookmarkEnd w:id="68"/>
    </w:p>
    <w:p w14:paraId="1E402AFC" w14:textId="53C5FB8D" w:rsidR="007D13BA" w:rsidRDefault="008D45B1" w:rsidP="007D13BA">
      <w:pPr>
        <w:spacing w:after="120" w:line="276" w:lineRule="auto"/>
        <w:ind w:firstLine="709"/>
        <w:jc w:val="both"/>
        <w:rPr>
          <w:rFonts w:cs="Calibri"/>
          <w:color w:val="000000" w:themeColor="text1"/>
        </w:rPr>
      </w:pPr>
      <w:r w:rsidRPr="00FA06A0">
        <w:rPr>
          <w:rFonts w:cs="Calibri"/>
          <w:color w:val="000000" w:themeColor="text1"/>
        </w:rPr>
        <w:t>Zgodnie z art. 4 ust. 1 pkt. 1 ustawy z dnia 14 marca 1985r. o Państwowej Inspekcji Sanitarnej (</w:t>
      </w:r>
      <w:proofErr w:type="spellStart"/>
      <w:r w:rsidRPr="00FA06A0">
        <w:rPr>
          <w:rFonts w:cs="Calibri"/>
          <w:color w:val="000000" w:themeColor="text1"/>
        </w:rPr>
        <w:t>t.j</w:t>
      </w:r>
      <w:proofErr w:type="spellEnd"/>
      <w:r w:rsidRPr="00FA06A0">
        <w:rPr>
          <w:rFonts w:cs="Calibri"/>
          <w:color w:val="000000" w:themeColor="text1"/>
        </w:rPr>
        <w:t xml:space="preserve">. Dz. U. z 2024r. poz. 416) do zakresu działań Państwowej Inspekcji Sanitarnej </w:t>
      </w:r>
      <w:r w:rsidR="007F3103">
        <w:rPr>
          <w:rFonts w:cs="Calibri"/>
          <w:color w:val="000000" w:themeColor="text1"/>
        </w:rPr>
        <w:br/>
      </w:r>
      <w:r w:rsidRPr="00FA06A0">
        <w:rPr>
          <w:rFonts w:cs="Calibri"/>
          <w:color w:val="000000" w:themeColor="text1"/>
        </w:rPr>
        <w:lastRenderedPageBreak/>
        <w:t>w dziedzinie bieżącego nadzoru sanitarnego należ</w:t>
      </w:r>
      <w:r w:rsidR="001A77F5" w:rsidRPr="00FA06A0">
        <w:rPr>
          <w:rFonts w:cs="Calibri"/>
          <w:color w:val="000000" w:themeColor="text1"/>
        </w:rPr>
        <w:t>ała</w:t>
      </w:r>
      <w:r w:rsidRPr="00FA06A0">
        <w:rPr>
          <w:rFonts w:cs="Calibri"/>
          <w:color w:val="000000" w:themeColor="text1"/>
        </w:rPr>
        <w:t xml:space="preserve"> kontrola przestrzegania przepisów określających wymagania higieniczne i zdrowotne, w szczególności dotyczących higieny środowiska, a zwłaszcza wody przeznaczonej do spożycia przez ludzi.</w:t>
      </w:r>
    </w:p>
    <w:p w14:paraId="65C55ED9" w14:textId="56E80622" w:rsidR="008D45B1" w:rsidRPr="00FA06A0" w:rsidRDefault="008D45B1" w:rsidP="007D13BA">
      <w:pPr>
        <w:spacing w:after="120" w:line="276" w:lineRule="auto"/>
        <w:ind w:firstLine="709"/>
        <w:jc w:val="both"/>
        <w:rPr>
          <w:color w:val="000000" w:themeColor="text1"/>
        </w:rPr>
      </w:pPr>
      <w:r w:rsidRPr="00FA06A0">
        <w:rPr>
          <w:rFonts w:cs="Calibri"/>
          <w:color w:val="000000" w:themeColor="text1"/>
        </w:rPr>
        <w:t>Państwowy Powiatowy Inspektor Sanitarny w Koszalinie ustawowy nadzór nad jakością wody przeznaczonej do spożycia przez ludzi sprawował na mocy art. 12 ust. 1 ustawy z dnia 7 czerwca 2001r. o zbiorowym zaopatrzeniu w wodę i zbiorowym odprowadzaniu ścieków (</w:t>
      </w:r>
      <w:proofErr w:type="spellStart"/>
      <w:r w:rsidRPr="00FA06A0">
        <w:rPr>
          <w:rFonts w:cs="Calibri"/>
          <w:color w:val="000000" w:themeColor="text1"/>
        </w:rPr>
        <w:t>t.j</w:t>
      </w:r>
      <w:proofErr w:type="spellEnd"/>
      <w:r w:rsidRPr="00FA06A0">
        <w:rPr>
          <w:rFonts w:cs="Calibri"/>
          <w:color w:val="000000" w:themeColor="text1"/>
        </w:rPr>
        <w:t xml:space="preserve">. Dz. U. z 2024r. poz. 757). Wymagania dotyczące jakości wody przeznaczonej do spożycia przez ludzi określono w rozporządzeniu Ministra Zdrowia z dnia 7 grudnia 2017 r. w sprawie jakości wody przeznaczonej o spożycia przez ludzi (Dz. U. z 2017 r. poz. 2294). </w:t>
      </w:r>
    </w:p>
    <w:p w14:paraId="5FD49EBF" w14:textId="77777777" w:rsidR="008D45B1" w:rsidRPr="00FA06A0" w:rsidRDefault="008D45B1" w:rsidP="007D13BA">
      <w:pPr>
        <w:spacing w:after="120" w:line="276" w:lineRule="auto"/>
        <w:jc w:val="both"/>
        <w:rPr>
          <w:color w:val="000000" w:themeColor="text1"/>
        </w:rPr>
      </w:pPr>
      <w:r w:rsidRPr="00FA06A0">
        <w:rPr>
          <w:rFonts w:eastAsia="Calibri" w:cs="Calibri"/>
          <w:color w:val="000000" w:themeColor="text1"/>
        </w:rPr>
        <w:tab/>
      </w:r>
      <w:r w:rsidRPr="00FA06A0">
        <w:rPr>
          <w:rFonts w:cs="Calibri"/>
          <w:color w:val="000000" w:themeColor="text1"/>
        </w:rPr>
        <w:t>Jakość wody przeznaczonej do spożycia przez ludzi powinna spełniać wymagania określone w przywołanym rozporządzeniu Ministra Zdrowia w sprawie jakości wody przeznaczonej do spożycia przez ludzi, przy czym badania składu i jej właściwości należą do rutynowych obowiązków stawianych przed przedsiębiorstwami zajmującymi się dystrybucją wody. Zakres badań obejmuje zarówno badania mikrobiologiczne, fizykochemiczne, organoleptyczne oraz badania stężeń promieniotwórczości w wodzie.</w:t>
      </w:r>
    </w:p>
    <w:p w14:paraId="7ADADF26" w14:textId="77777777" w:rsidR="008D45B1" w:rsidRPr="00FA06A0" w:rsidRDefault="008D45B1" w:rsidP="007D13BA">
      <w:pPr>
        <w:spacing w:after="120" w:line="276" w:lineRule="auto"/>
        <w:ind w:firstLine="709"/>
        <w:jc w:val="both"/>
        <w:rPr>
          <w:color w:val="000000" w:themeColor="text1"/>
        </w:rPr>
      </w:pPr>
      <w:r w:rsidRPr="00FA06A0">
        <w:rPr>
          <w:rFonts w:cs="Calibri"/>
          <w:color w:val="000000" w:themeColor="text1"/>
        </w:rPr>
        <w:t xml:space="preserve">W 2024r., Państwowy Powiatowy Inspektorzy Sanitarny w Koszalinie ocenę jakości wody przeznaczonej do spożycia dokonywał w oparciu o sprawozdania z badań przeprowadzanych z urzędu przez organy Państwowej Inspekcji Sanitarnej w ramach prowadzonego monitoringu jakości wody, jak i sprawozdań z badań wykonanych w ramach kontroli wewnętrznej prowadzonej przez przedsiębiorstwa wodociągowo-kanalizacyjne oraz podmioty wykorzystujące wodę pochodzącą z indywidualnego ujęcia w ramach działalności gospodarczej lub w budynkach użyteczności publicznej, budynkach zamieszkania zbiorowego lub w podmiotach działających na rynku spożywczym. </w:t>
      </w:r>
    </w:p>
    <w:p w14:paraId="39AFA5DF" w14:textId="68B0EC61" w:rsidR="008D45B1" w:rsidRPr="00FA06A0" w:rsidRDefault="008D45B1" w:rsidP="007D13BA">
      <w:pPr>
        <w:spacing w:after="120" w:line="276" w:lineRule="auto"/>
        <w:jc w:val="both"/>
        <w:rPr>
          <w:color w:val="000000" w:themeColor="text1"/>
        </w:rPr>
      </w:pPr>
      <w:r w:rsidRPr="00FA06A0">
        <w:rPr>
          <w:rFonts w:cs="Calibri"/>
          <w:color w:val="000000" w:themeColor="text1"/>
        </w:rPr>
        <w:tab/>
        <w:t>Zgodnie z „Harmonogramami pobierania próbek wody na rok 2024” na terenie powiatu koszalińskiego oraz miasta Koszalin w 2024r., Państwowy Powiatowy Inspektor Sanitarny w Koszalinie zaplanował pobranie 60 próbek wody przeznaczonej do spożycia przez ludzi, natomiast ostatecznie pobrano 161 próbek. Zakwestionowano 11 próbek wody ze względu na przekroczenia parametrów mikrobiologicznych oraz 46 próbki ze względu na przekroczenia parametrów fizykochemicznych.</w:t>
      </w:r>
    </w:p>
    <w:p w14:paraId="227B3999" w14:textId="77777777" w:rsidR="008D45B1" w:rsidRPr="00FA06A0" w:rsidRDefault="008D45B1" w:rsidP="007D13BA">
      <w:pPr>
        <w:spacing w:after="120" w:line="276" w:lineRule="auto"/>
        <w:jc w:val="both"/>
        <w:rPr>
          <w:color w:val="000000" w:themeColor="text1"/>
        </w:rPr>
      </w:pPr>
      <w:r w:rsidRPr="00FA06A0">
        <w:rPr>
          <w:rFonts w:cs="Calibri"/>
          <w:color w:val="000000" w:themeColor="text1"/>
        </w:rPr>
        <w:tab/>
        <w:t>W ramach kontroli wewnętrznej prowadzonej  przez przedsiębiorstwa wodociągowe oraz podmioty uzgodniono w planach pobranie 408 próbek, finalnie zarządcy pobrali 430 próbek. Zakwestionowano 12 próbek ze względu na przekroczenia parametrów mikrobiologicznych oraz 33 próbki ze względu na przekroczenia parametrów fizykochemicznych.</w:t>
      </w:r>
    </w:p>
    <w:p w14:paraId="6C5D7766" w14:textId="77777777" w:rsidR="008D45B1" w:rsidRPr="00FA06A0" w:rsidRDefault="008D45B1" w:rsidP="007D13BA">
      <w:pPr>
        <w:spacing w:after="120" w:line="276" w:lineRule="auto"/>
        <w:jc w:val="both"/>
        <w:rPr>
          <w:color w:val="000000" w:themeColor="text1"/>
        </w:rPr>
      </w:pPr>
      <w:r w:rsidRPr="00FA06A0">
        <w:rPr>
          <w:rFonts w:cs="Calibri"/>
          <w:color w:val="000000" w:themeColor="text1"/>
        </w:rPr>
        <w:tab/>
        <w:t xml:space="preserve">Ponadplanowe próbki wody w ramach kontroli urzędowej pobierane były w trakcie oraz po zakończeniu działań naprawczych realizowanych przez producentów wody celem poprawy jakości wody, a także w związku z wnoszonymi interwencjami dot. niewłaściwej jakości wody, oraz powtórnymi badaniami w przypadku nieprawidłowych wyników z badań laboratoryjnych. </w:t>
      </w:r>
    </w:p>
    <w:p w14:paraId="58BA7592" w14:textId="77777777" w:rsidR="008D45B1" w:rsidRPr="00FA06A0" w:rsidRDefault="008D45B1" w:rsidP="007D13BA">
      <w:pPr>
        <w:spacing w:line="276" w:lineRule="auto"/>
        <w:jc w:val="both"/>
        <w:rPr>
          <w:color w:val="000000" w:themeColor="text1"/>
        </w:rPr>
      </w:pPr>
      <w:r w:rsidRPr="00FA06A0">
        <w:rPr>
          <w:rFonts w:cs="Calibri"/>
          <w:color w:val="000000" w:themeColor="text1"/>
        </w:rPr>
        <w:lastRenderedPageBreak/>
        <w:tab/>
        <w:t xml:space="preserve">W powiecie koszalińskim oraz na terenie miasta Koszalin w 2024r., badania jakości wody przeznaczonej do spożycia wykonywały: </w:t>
      </w:r>
    </w:p>
    <w:p w14:paraId="043D4313" w14:textId="6D50232A" w:rsidR="008D45B1" w:rsidRPr="00004ADB" w:rsidRDefault="008D45B1" w:rsidP="00887862">
      <w:pPr>
        <w:pStyle w:val="Akapitzlist"/>
        <w:numPr>
          <w:ilvl w:val="0"/>
          <w:numId w:val="83"/>
        </w:numPr>
        <w:spacing w:line="276" w:lineRule="auto"/>
        <w:ind w:left="426"/>
        <w:jc w:val="both"/>
        <w:rPr>
          <w:color w:val="000000" w:themeColor="text1"/>
        </w:rPr>
      </w:pPr>
      <w:r w:rsidRPr="00004ADB">
        <w:rPr>
          <w:rFonts w:cs="Calibri"/>
          <w:color w:val="000000" w:themeColor="text1"/>
        </w:rPr>
        <w:t xml:space="preserve">laboratorium Wojewódzkiej Stacji Sanitarno-Epidemiologicznej w Szczecinie wraz </w:t>
      </w:r>
      <w:r w:rsidR="007F3103">
        <w:rPr>
          <w:rFonts w:cs="Calibri"/>
          <w:color w:val="000000" w:themeColor="text1"/>
        </w:rPr>
        <w:br/>
      </w:r>
      <w:r w:rsidRPr="00004ADB">
        <w:rPr>
          <w:rFonts w:cs="Calibri"/>
          <w:color w:val="000000" w:themeColor="text1"/>
        </w:rPr>
        <w:t>z oddziałem laboratoryjnym w Koszalinie,</w:t>
      </w:r>
    </w:p>
    <w:p w14:paraId="3D42EBFF" w14:textId="003ED2AD" w:rsidR="008D45B1" w:rsidRPr="00004ADB" w:rsidRDefault="008D45B1" w:rsidP="00887862">
      <w:pPr>
        <w:pStyle w:val="Akapitzlist"/>
        <w:numPr>
          <w:ilvl w:val="0"/>
          <w:numId w:val="83"/>
        </w:numPr>
        <w:spacing w:after="120" w:line="276" w:lineRule="auto"/>
        <w:ind w:left="426"/>
        <w:jc w:val="both"/>
        <w:rPr>
          <w:color w:val="000000" w:themeColor="text1"/>
        </w:rPr>
      </w:pPr>
      <w:r w:rsidRPr="00004ADB">
        <w:rPr>
          <w:rFonts w:cs="Calibri"/>
          <w:color w:val="000000" w:themeColor="text1"/>
        </w:rPr>
        <w:t>inne laboratoria spoza inspekcji, które posiadały udokumentowany system jakości badań zatwierdzony przez właściwych państwowych powiatowych inspektorów sanitarnych.</w:t>
      </w:r>
    </w:p>
    <w:p w14:paraId="4B64630A" w14:textId="24DA05B1" w:rsidR="008D45B1" w:rsidRDefault="008D45B1" w:rsidP="007D13BA">
      <w:pPr>
        <w:spacing w:after="120" w:line="276" w:lineRule="auto"/>
        <w:jc w:val="both"/>
        <w:rPr>
          <w:rFonts w:cs="Calibri"/>
          <w:color w:val="000000" w:themeColor="text1"/>
        </w:rPr>
      </w:pPr>
      <w:r w:rsidRPr="00FA06A0">
        <w:rPr>
          <w:rFonts w:cs="Calibri"/>
          <w:color w:val="000000" w:themeColor="text1"/>
        </w:rPr>
        <w:tab/>
        <w:t>Finalnie w 2024r., pod kątem jakości dostarczanej wody przeznaczonej do spożycia przez ludzi skontrolowano wszystkie wodociągi w powiecie koszalińskim oraz w mieście Koszalin. Kontrole te odbyły się w ramach kontroli urzędowej oraz wewnętrznej prowadzonej przez przedsiębiorstwa wodociągowe oraz podmioty dostarczające wodę. Państwowy Powiatowy Inspektor Sanitarny w Koszalinie w 2024r., prowadził 24 postępowania na poprawę jakości dostarczanej wody, z czego 12 kontynuowan</w:t>
      </w:r>
      <w:r w:rsidR="00F8567B" w:rsidRPr="00FA06A0">
        <w:rPr>
          <w:rFonts w:cs="Calibri"/>
          <w:color w:val="000000" w:themeColor="text1"/>
        </w:rPr>
        <w:t>o</w:t>
      </w:r>
      <w:r w:rsidRPr="00FA06A0">
        <w:rPr>
          <w:rFonts w:cs="Calibri"/>
          <w:color w:val="000000" w:themeColor="text1"/>
        </w:rPr>
        <w:t xml:space="preserve"> z lat ubiegłych.</w:t>
      </w:r>
    </w:p>
    <w:p w14:paraId="5057194A" w14:textId="77777777" w:rsidR="007D13BA" w:rsidRPr="00FA06A0" w:rsidRDefault="007D13BA" w:rsidP="007D13BA">
      <w:pPr>
        <w:spacing w:after="120" w:line="276" w:lineRule="auto"/>
        <w:jc w:val="both"/>
        <w:rPr>
          <w:color w:val="000000" w:themeColor="text1"/>
        </w:rPr>
      </w:pPr>
    </w:p>
    <w:p w14:paraId="6F589601" w14:textId="77777777" w:rsidR="00FC16D3" w:rsidRPr="00FA06A0" w:rsidRDefault="00FC16D3" w:rsidP="007D13BA">
      <w:pPr>
        <w:spacing w:after="120" w:line="276" w:lineRule="auto"/>
        <w:jc w:val="both"/>
        <w:rPr>
          <w:rFonts w:cs="Calibri"/>
          <w:color w:val="000000" w:themeColor="text1"/>
          <w:szCs w:val="24"/>
          <w:u w:val="single"/>
          <w:lang w:eastAsia="pl-PL"/>
        </w:rPr>
      </w:pPr>
      <w:r w:rsidRPr="00FA06A0">
        <w:rPr>
          <w:rFonts w:cs="Calibri"/>
          <w:color w:val="000000" w:themeColor="text1"/>
          <w:szCs w:val="24"/>
          <w:u w:val="single"/>
          <w:lang w:eastAsia="pl-PL"/>
        </w:rPr>
        <w:t>Warunkowa przydatność wody do spożycia</w:t>
      </w:r>
    </w:p>
    <w:p w14:paraId="3FFDFAE9" w14:textId="77777777" w:rsidR="008D45B1" w:rsidRPr="00FA06A0" w:rsidRDefault="008D45B1" w:rsidP="007D13BA">
      <w:pPr>
        <w:spacing w:after="120" w:line="276" w:lineRule="auto"/>
        <w:ind w:firstLine="708"/>
        <w:jc w:val="both"/>
        <w:rPr>
          <w:color w:val="000000" w:themeColor="text1"/>
        </w:rPr>
      </w:pPr>
      <w:r w:rsidRPr="00FA06A0">
        <w:rPr>
          <w:rFonts w:cs="Calibri"/>
          <w:color w:val="000000" w:themeColor="text1"/>
        </w:rPr>
        <w:t>W 2024r., Państwowy Powiatowy Inspektor Sanitarny wydał sześć decyzji orzekających o warunkowej przydatności wody przeznaczonej do spożycia we wszystkich przypadkach dotyczyły one wodociągów o produkcji wody poniżej 100 m</w:t>
      </w:r>
      <w:r w:rsidRPr="00FA06A0">
        <w:rPr>
          <w:rFonts w:cs="Calibri"/>
          <w:color w:val="000000" w:themeColor="text1"/>
          <w:vertAlign w:val="superscript"/>
        </w:rPr>
        <w:t>3</w:t>
      </w:r>
      <w:r w:rsidRPr="00FA06A0">
        <w:rPr>
          <w:rFonts w:cs="Calibri"/>
          <w:color w:val="000000" w:themeColor="text1"/>
        </w:rPr>
        <w:t>/ dobę.</w:t>
      </w:r>
    </w:p>
    <w:p w14:paraId="6F7A086A" w14:textId="5CA9A62C" w:rsidR="008D45B1" w:rsidRPr="00FA06A0" w:rsidRDefault="008D45B1" w:rsidP="007D13BA">
      <w:pPr>
        <w:spacing w:after="120" w:line="276" w:lineRule="auto"/>
        <w:ind w:firstLine="708"/>
        <w:jc w:val="both"/>
        <w:rPr>
          <w:color w:val="000000" w:themeColor="text1"/>
        </w:rPr>
      </w:pPr>
      <w:r w:rsidRPr="00FA06A0">
        <w:rPr>
          <w:rFonts w:cs="Calibri"/>
          <w:color w:val="000000" w:themeColor="text1"/>
        </w:rPr>
        <w:t>Decyzje warunkowe dotyczyły wodociągów zlokalizowanych na terenie</w:t>
      </w:r>
      <w:r w:rsidR="007D13BA">
        <w:rPr>
          <w:rFonts w:cs="Calibri"/>
          <w:color w:val="000000" w:themeColor="text1"/>
        </w:rPr>
        <w:t xml:space="preserve"> </w:t>
      </w:r>
      <w:r w:rsidRPr="00FA06A0">
        <w:rPr>
          <w:rFonts w:cs="Calibri"/>
          <w:color w:val="000000" w:themeColor="text1"/>
        </w:rPr>
        <w:t>gminy Polanów – zlokalizowane we wsi: Kościernica, Domachowo, Wielin, Chocimino, Świerczyna oraz  Dadzewo.</w:t>
      </w:r>
      <w:r w:rsidR="007D13BA">
        <w:rPr>
          <w:color w:val="000000" w:themeColor="text1"/>
        </w:rPr>
        <w:t xml:space="preserve"> </w:t>
      </w:r>
      <w:r w:rsidRPr="00FA06A0">
        <w:rPr>
          <w:rFonts w:cs="Calibri"/>
          <w:color w:val="000000" w:themeColor="text1"/>
        </w:rPr>
        <w:t>Decyzje o warunkowej przydatności wydawane były w związku z kwestionowanymi parametrami fizykochemicznymi tj. mętność wody, żelazo i/lub mangan.</w:t>
      </w:r>
    </w:p>
    <w:p w14:paraId="37A1AE03" w14:textId="203BE070" w:rsidR="008D45B1" w:rsidRPr="00FA06A0" w:rsidRDefault="008D45B1" w:rsidP="007D13BA">
      <w:pPr>
        <w:spacing w:after="120" w:line="276" w:lineRule="auto"/>
        <w:jc w:val="both"/>
        <w:rPr>
          <w:color w:val="000000" w:themeColor="text1"/>
        </w:rPr>
      </w:pPr>
      <w:r w:rsidRPr="00FA06A0">
        <w:rPr>
          <w:rFonts w:eastAsia="Calibri" w:cs="Calibri"/>
          <w:color w:val="000000" w:themeColor="text1"/>
        </w:rPr>
        <w:tab/>
      </w:r>
      <w:r w:rsidRPr="00FA06A0">
        <w:rPr>
          <w:rFonts w:cs="Calibri"/>
          <w:color w:val="000000" w:themeColor="text1"/>
        </w:rPr>
        <w:t xml:space="preserve">Większość kwestionowanych próbek w powyższym zakresie stwierdzono na terenie  gminy Polanów, gdzie </w:t>
      </w:r>
      <w:r w:rsidR="00F8567B" w:rsidRPr="00FA06A0">
        <w:rPr>
          <w:rFonts w:cs="Calibri"/>
          <w:color w:val="000000" w:themeColor="text1"/>
        </w:rPr>
        <w:t xml:space="preserve">w większości nie modernizowano </w:t>
      </w:r>
      <w:r w:rsidRPr="00FA06A0">
        <w:rPr>
          <w:rFonts w:cs="Calibri"/>
          <w:color w:val="000000" w:themeColor="text1"/>
        </w:rPr>
        <w:t>uję</w:t>
      </w:r>
      <w:r w:rsidR="00F8567B" w:rsidRPr="00FA06A0">
        <w:rPr>
          <w:rFonts w:cs="Calibri"/>
          <w:color w:val="000000" w:themeColor="text1"/>
        </w:rPr>
        <w:t>ć, z uwagi na konieczność poniesienia</w:t>
      </w:r>
      <w:r w:rsidRPr="00FA06A0">
        <w:rPr>
          <w:rFonts w:cs="Calibri"/>
          <w:color w:val="000000" w:themeColor="text1"/>
        </w:rPr>
        <w:t xml:space="preserve"> znacznych nakładów finansowych tj. wymiana złoża, wprowadzenie uzdatniania wody, wymiana hydroforów, lub innych rozwiązań.</w:t>
      </w:r>
    </w:p>
    <w:p w14:paraId="509D8B52" w14:textId="36620562" w:rsidR="008D45B1" w:rsidRPr="00FA06A0" w:rsidRDefault="008D45B1" w:rsidP="007D13BA">
      <w:pPr>
        <w:spacing w:after="120" w:line="276" w:lineRule="auto"/>
        <w:jc w:val="both"/>
        <w:rPr>
          <w:color w:val="000000" w:themeColor="text1"/>
        </w:rPr>
      </w:pPr>
      <w:r w:rsidRPr="00FA06A0">
        <w:rPr>
          <w:rFonts w:cs="Calibri"/>
          <w:color w:val="000000" w:themeColor="text1"/>
        </w:rPr>
        <w:tab/>
        <w:t xml:space="preserve">Na koniec 2024r. w 79 wodociągach woda przeznaczona do spożycia przez ludzi odpowiadała stawianym jej wymaganiom określonym w rozporządzeniu Ministra Zdrowia </w:t>
      </w:r>
      <w:r w:rsidR="007F3103">
        <w:rPr>
          <w:rFonts w:cs="Calibri"/>
          <w:color w:val="000000" w:themeColor="text1"/>
        </w:rPr>
        <w:br/>
      </w:r>
      <w:r w:rsidRPr="00FA06A0">
        <w:rPr>
          <w:rFonts w:cs="Calibri"/>
          <w:color w:val="000000" w:themeColor="text1"/>
        </w:rPr>
        <w:t xml:space="preserve">z dnia 7 grudnia 2017r. w sprawie jakości wody przeznaczonej do spożycia przez ludzi.  Natomiast w </w:t>
      </w:r>
      <w:r w:rsidR="00F8567B" w:rsidRPr="00FA06A0">
        <w:rPr>
          <w:rFonts w:cs="Calibri"/>
          <w:color w:val="000000" w:themeColor="text1"/>
        </w:rPr>
        <w:t>dziewięciu</w:t>
      </w:r>
      <w:r w:rsidRPr="00FA06A0">
        <w:rPr>
          <w:rFonts w:cs="Calibri"/>
          <w:color w:val="000000" w:themeColor="text1"/>
        </w:rPr>
        <w:t xml:space="preserve"> wodociągach woda nie odpowiadała wymaganiom </w:t>
      </w:r>
      <w:r w:rsidR="00F8567B" w:rsidRPr="00FA06A0">
        <w:rPr>
          <w:rFonts w:cs="Calibri"/>
          <w:color w:val="000000" w:themeColor="text1"/>
        </w:rPr>
        <w:t>stawianych parametrom</w:t>
      </w:r>
      <w:r w:rsidRPr="00FA06A0">
        <w:rPr>
          <w:rFonts w:cs="Calibri"/>
          <w:color w:val="000000" w:themeColor="text1"/>
        </w:rPr>
        <w:t xml:space="preserve"> fizykochemicznym. Najwięcej przekroczeń podobnie jak w latach ubiegłych odnotowano w wodzie dostarczanej przez wodociągi o najniższej dobowej produkcji wody, czyli poniżej 100 m</w:t>
      </w:r>
      <w:r w:rsidRPr="00FA06A0">
        <w:rPr>
          <w:rFonts w:cs="Calibri"/>
          <w:color w:val="000000" w:themeColor="text1"/>
          <w:vertAlign w:val="superscript"/>
        </w:rPr>
        <w:t>3</w:t>
      </w:r>
      <w:r w:rsidRPr="00FA06A0">
        <w:rPr>
          <w:rFonts w:cs="Calibri"/>
          <w:color w:val="000000" w:themeColor="text1"/>
        </w:rPr>
        <w:t>/d.</w:t>
      </w:r>
    </w:p>
    <w:p w14:paraId="066F1601" w14:textId="77777777" w:rsidR="00FC16D3" w:rsidRPr="00FA06A0" w:rsidRDefault="00FC16D3" w:rsidP="004E5DDD">
      <w:pPr>
        <w:spacing w:line="276" w:lineRule="auto"/>
        <w:jc w:val="both"/>
        <w:rPr>
          <w:rFonts w:cs="Calibri"/>
          <w:color w:val="000000" w:themeColor="text1"/>
          <w:szCs w:val="24"/>
          <w:lang w:eastAsia="pl-PL"/>
        </w:rPr>
      </w:pPr>
    </w:p>
    <w:p w14:paraId="6EABDC42" w14:textId="77777777" w:rsidR="00FC16D3" w:rsidRPr="00FA06A0" w:rsidRDefault="00FC16D3" w:rsidP="004E5DDD">
      <w:pPr>
        <w:spacing w:line="276" w:lineRule="auto"/>
        <w:jc w:val="both"/>
        <w:rPr>
          <w:rFonts w:cs="Calibri"/>
          <w:color w:val="000000" w:themeColor="text1"/>
          <w:szCs w:val="24"/>
          <w:u w:val="single"/>
          <w:lang w:eastAsia="pl-PL"/>
        </w:rPr>
      </w:pPr>
      <w:r w:rsidRPr="00FA06A0">
        <w:rPr>
          <w:rFonts w:cs="Calibri"/>
          <w:color w:val="000000" w:themeColor="text1"/>
          <w:szCs w:val="24"/>
          <w:u w:val="single"/>
          <w:lang w:eastAsia="pl-PL"/>
        </w:rPr>
        <w:t>Brak przydatności wody do spożycia</w:t>
      </w:r>
    </w:p>
    <w:p w14:paraId="59E86A0D" w14:textId="697555A5" w:rsidR="008D45B1" w:rsidRPr="00FA06A0" w:rsidRDefault="008D45B1" w:rsidP="007D13BA">
      <w:pPr>
        <w:spacing w:line="276" w:lineRule="auto"/>
        <w:ind w:firstLine="708"/>
        <w:jc w:val="both"/>
        <w:rPr>
          <w:color w:val="000000" w:themeColor="text1"/>
        </w:rPr>
      </w:pPr>
      <w:r w:rsidRPr="00FA06A0">
        <w:rPr>
          <w:rFonts w:cs="Calibri"/>
          <w:color w:val="000000" w:themeColor="text1"/>
        </w:rPr>
        <w:t xml:space="preserve">W 2024r., Państwowy Powiatowy Inspektor Sanitarny wydał 18 decyzji orzekających </w:t>
      </w:r>
      <w:r w:rsidR="007F3103">
        <w:rPr>
          <w:rFonts w:cs="Calibri"/>
          <w:color w:val="000000" w:themeColor="text1"/>
        </w:rPr>
        <w:br/>
      </w:r>
      <w:r w:rsidRPr="00FA06A0">
        <w:rPr>
          <w:rFonts w:cs="Calibri"/>
          <w:color w:val="000000" w:themeColor="text1"/>
        </w:rPr>
        <w:t>o braku przydatności wody przeznaczonej do spożycia. W 14 przypadkach dotyczyły one wodociągów o produkcji poniżej 100 m</w:t>
      </w:r>
      <w:r w:rsidRPr="00FA06A0">
        <w:rPr>
          <w:rFonts w:cs="Calibri"/>
          <w:color w:val="000000" w:themeColor="text1"/>
          <w:vertAlign w:val="superscript"/>
        </w:rPr>
        <w:t>3</w:t>
      </w:r>
      <w:r w:rsidRPr="00FA06A0">
        <w:rPr>
          <w:rFonts w:cs="Calibri"/>
          <w:color w:val="000000" w:themeColor="text1"/>
        </w:rPr>
        <w:t xml:space="preserve">/ dobę, w </w:t>
      </w:r>
      <w:r w:rsidR="00F8567B" w:rsidRPr="00FA06A0">
        <w:rPr>
          <w:rFonts w:cs="Calibri"/>
          <w:color w:val="000000" w:themeColor="text1"/>
        </w:rPr>
        <w:t>trzech</w:t>
      </w:r>
      <w:r w:rsidRPr="00FA06A0">
        <w:rPr>
          <w:rFonts w:cs="Calibri"/>
          <w:color w:val="000000" w:themeColor="text1"/>
        </w:rPr>
        <w:t xml:space="preserve"> przypadkach dotyczyło to wodociągów o produkcji wody powyżej 100 m</w:t>
      </w:r>
      <w:r w:rsidRPr="00FA06A0">
        <w:rPr>
          <w:rFonts w:cs="Calibri"/>
          <w:color w:val="000000" w:themeColor="text1"/>
          <w:vertAlign w:val="superscript"/>
        </w:rPr>
        <w:t>3</w:t>
      </w:r>
      <w:r w:rsidRPr="00FA06A0">
        <w:rPr>
          <w:rFonts w:cs="Calibri"/>
          <w:color w:val="000000" w:themeColor="text1"/>
        </w:rPr>
        <w:t xml:space="preserve">/ dobę, natomiast  w </w:t>
      </w:r>
      <w:r w:rsidR="00F8567B" w:rsidRPr="00FA06A0">
        <w:rPr>
          <w:rFonts w:cs="Calibri"/>
          <w:color w:val="000000" w:themeColor="text1"/>
        </w:rPr>
        <w:t>jednym</w:t>
      </w:r>
      <w:r w:rsidRPr="00FA06A0">
        <w:rPr>
          <w:rFonts w:cs="Calibri"/>
          <w:color w:val="000000" w:themeColor="text1"/>
        </w:rPr>
        <w:t xml:space="preserve"> przypadku </w:t>
      </w:r>
      <w:r w:rsidRPr="00FA06A0">
        <w:rPr>
          <w:rFonts w:cs="Calibri"/>
          <w:color w:val="000000" w:themeColor="text1"/>
        </w:rPr>
        <w:lastRenderedPageBreak/>
        <w:t>dotyczyło to podmiotu wykorzystującego wodę z własnego ujęcia. Brak przydatności wody do spożycia przez ludzi obejmowało parametry mikrobiologiczne tj.:</w:t>
      </w:r>
    </w:p>
    <w:p w14:paraId="44396D6F" w14:textId="4BA37FCB" w:rsidR="008D45B1" w:rsidRPr="00004ADB" w:rsidRDefault="008D45B1" w:rsidP="00887862">
      <w:pPr>
        <w:pStyle w:val="Akapitzlist"/>
        <w:numPr>
          <w:ilvl w:val="0"/>
          <w:numId w:val="84"/>
        </w:numPr>
        <w:spacing w:line="276" w:lineRule="auto"/>
        <w:ind w:left="426"/>
        <w:jc w:val="both"/>
        <w:rPr>
          <w:color w:val="000000" w:themeColor="text1"/>
        </w:rPr>
      </w:pPr>
      <w:r w:rsidRPr="00004ADB">
        <w:rPr>
          <w:rFonts w:cs="Calibri"/>
          <w:color w:val="000000" w:themeColor="text1"/>
        </w:rPr>
        <w:t>obecności bakterii grupy coli – odnotowano 17 przypadków,</w:t>
      </w:r>
    </w:p>
    <w:p w14:paraId="6A2806B3" w14:textId="4068E696" w:rsidR="008D45B1" w:rsidRPr="00004ADB" w:rsidRDefault="008D45B1" w:rsidP="00887862">
      <w:pPr>
        <w:pStyle w:val="Akapitzlist"/>
        <w:numPr>
          <w:ilvl w:val="0"/>
          <w:numId w:val="84"/>
        </w:numPr>
        <w:spacing w:after="120" w:line="276" w:lineRule="auto"/>
        <w:ind w:left="426"/>
        <w:jc w:val="both"/>
        <w:rPr>
          <w:color w:val="000000" w:themeColor="text1"/>
        </w:rPr>
      </w:pPr>
      <w:r w:rsidRPr="00004ADB">
        <w:rPr>
          <w:rFonts w:cs="Calibri"/>
          <w:color w:val="000000" w:themeColor="text1"/>
        </w:rPr>
        <w:t xml:space="preserve">obecności Escherichia coli – odnotowano </w:t>
      </w:r>
      <w:r w:rsidR="00F8567B" w:rsidRPr="00004ADB">
        <w:rPr>
          <w:rFonts w:cs="Calibri"/>
          <w:color w:val="000000" w:themeColor="text1"/>
        </w:rPr>
        <w:t>jeden</w:t>
      </w:r>
      <w:r w:rsidRPr="00004ADB">
        <w:rPr>
          <w:rFonts w:cs="Calibri"/>
          <w:color w:val="000000" w:themeColor="text1"/>
        </w:rPr>
        <w:t xml:space="preserve"> przypadek.</w:t>
      </w:r>
    </w:p>
    <w:p w14:paraId="1C95F6E4" w14:textId="77777777" w:rsidR="008D45B1" w:rsidRPr="00FA06A0" w:rsidRDefault="008D45B1" w:rsidP="007D13BA">
      <w:pPr>
        <w:spacing w:line="276" w:lineRule="auto"/>
        <w:jc w:val="both"/>
        <w:rPr>
          <w:color w:val="000000" w:themeColor="text1"/>
        </w:rPr>
      </w:pPr>
      <w:r w:rsidRPr="00FA06A0">
        <w:rPr>
          <w:rFonts w:cs="Calibri"/>
          <w:color w:val="000000" w:themeColor="text1"/>
        </w:rPr>
        <w:tab/>
        <w:t>Najwięcej tymczasowych braków przydatności wody do spożycia w trakcie 2024r. stwierdzono na terenie gminy:</w:t>
      </w:r>
    </w:p>
    <w:p w14:paraId="402D57F4" w14:textId="1C82DEE8" w:rsidR="008D45B1" w:rsidRPr="00004ADB" w:rsidRDefault="008D45B1" w:rsidP="00887862">
      <w:pPr>
        <w:pStyle w:val="Akapitzlist"/>
        <w:numPr>
          <w:ilvl w:val="0"/>
          <w:numId w:val="85"/>
        </w:numPr>
        <w:spacing w:line="276" w:lineRule="auto"/>
        <w:ind w:left="426"/>
        <w:jc w:val="both"/>
        <w:rPr>
          <w:color w:val="000000" w:themeColor="text1"/>
        </w:rPr>
      </w:pPr>
      <w:r w:rsidRPr="00004ADB">
        <w:rPr>
          <w:rFonts w:cs="Calibri"/>
          <w:color w:val="000000" w:themeColor="text1"/>
        </w:rPr>
        <w:t>Polanów - 14 przypadków,</w:t>
      </w:r>
    </w:p>
    <w:p w14:paraId="2693FE4A" w14:textId="2C534F25" w:rsidR="008D45B1" w:rsidRPr="00004ADB" w:rsidRDefault="008D45B1" w:rsidP="00887862">
      <w:pPr>
        <w:pStyle w:val="Akapitzlist"/>
        <w:numPr>
          <w:ilvl w:val="0"/>
          <w:numId w:val="85"/>
        </w:numPr>
        <w:spacing w:line="276" w:lineRule="auto"/>
        <w:ind w:left="426"/>
        <w:jc w:val="both"/>
        <w:rPr>
          <w:color w:val="000000" w:themeColor="text1"/>
        </w:rPr>
      </w:pPr>
      <w:r w:rsidRPr="00004ADB">
        <w:rPr>
          <w:rFonts w:cs="Calibri"/>
          <w:color w:val="000000" w:themeColor="text1"/>
        </w:rPr>
        <w:t xml:space="preserve">Świeszyno </w:t>
      </w:r>
      <w:r w:rsidR="00F8567B" w:rsidRPr="00004ADB">
        <w:rPr>
          <w:rFonts w:cs="Calibri"/>
          <w:color w:val="000000" w:themeColor="text1"/>
        </w:rPr>
        <w:t>–</w:t>
      </w:r>
      <w:r w:rsidRPr="00004ADB">
        <w:rPr>
          <w:rFonts w:cs="Calibri"/>
          <w:color w:val="000000" w:themeColor="text1"/>
        </w:rPr>
        <w:t xml:space="preserve"> </w:t>
      </w:r>
      <w:r w:rsidR="00F8567B" w:rsidRPr="00004ADB">
        <w:rPr>
          <w:rFonts w:cs="Calibri"/>
          <w:color w:val="000000" w:themeColor="text1"/>
        </w:rPr>
        <w:t>dwa</w:t>
      </w:r>
      <w:r w:rsidRPr="00004ADB">
        <w:rPr>
          <w:rFonts w:cs="Calibri"/>
          <w:color w:val="000000" w:themeColor="text1"/>
        </w:rPr>
        <w:t xml:space="preserve"> przypadk</w:t>
      </w:r>
      <w:r w:rsidR="00F8567B" w:rsidRPr="00004ADB">
        <w:rPr>
          <w:rFonts w:cs="Calibri"/>
          <w:color w:val="000000" w:themeColor="text1"/>
        </w:rPr>
        <w:t>i</w:t>
      </w:r>
      <w:r w:rsidRPr="00004ADB">
        <w:rPr>
          <w:rFonts w:cs="Calibri"/>
          <w:color w:val="000000" w:themeColor="text1"/>
        </w:rPr>
        <w:t>,</w:t>
      </w:r>
    </w:p>
    <w:p w14:paraId="168F1DC6" w14:textId="6BE20F6E" w:rsidR="008D45B1" w:rsidRPr="00004ADB" w:rsidRDefault="008D45B1" w:rsidP="00887862">
      <w:pPr>
        <w:pStyle w:val="Akapitzlist"/>
        <w:numPr>
          <w:ilvl w:val="0"/>
          <w:numId w:val="85"/>
        </w:numPr>
        <w:spacing w:line="276" w:lineRule="auto"/>
        <w:ind w:left="426"/>
        <w:jc w:val="both"/>
        <w:rPr>
          <w:color w:val="000000" w:themeColor="text1"/>
        </w:rPr>
      </w:pPr>
      <w:r w:rsidRPr="00004ADB">
        <w:rPr>
          <w:rFonts w:cs="Calibri"/>
          <w:color w:val="000000" w:themeColor="text1"/>
        </w:rPr>
        <w:t xml:space="preserve">Manowo - </w:t>
      </w:r>
      <w:r w:rsidR="00F8567B" w:rsidRPr="00004ADB">
        <w:rPr>
          <w:rFonts w:cs="Calibri"/>
          <w:color w:val="000000" w:themeColor="text1"/>
        </w:rPr>
        <w:t>jeden</w:t>
      </w:r>
      <w:r w:rsidRPr="00004ADB">
        <w:rPr>
          <w:rFonts w:cs="Calibri"/>
          <w:color w:val="000000" w:themeColor="text1"/>
        </w:rPr>
        <w:t xml:space="preserve"> przypadek,</w:t>
      </w:r>
    </w:p>
    <w:p w14:paraId="0B75F3F3" w14:textId="1BF09BFA" w:rsidR="008D45B1" w:rsidRPr="00004ADB" w:rsidRDefault="008D45B1" w:rsidP="00887862">
      <w:pPr>
        <w:pStyle w:val="Akapitzlist"/>
        <w:numPr>
          <w:ilvl w:val="0"/>
          <w:numId w:val="85"/>
        </w:numPr>
        <w:spacing w:line="276" w:lineRule="auto"/>
        <w:ind w:left="426"/>
        <w:jc w:val="both"/>
        <w:rPr>
          <w:color w:val="000000" w:themeColor="text1"/>
        </w:rPr>
      </w:pPr>
      <w:r w:rsidRPr="00004ADB">
        <w:rPr>
          <w:rFonts w:cs="Calibri"/>
          <w:color w:val="000000" w:themeColor="text1"/>
        </w:rPr>
        <w:t xml:space="preserve">Mielno - </w:t>
      </w:r>
      <w:r w:rsidR="00F8567B" w:rsidRPr="00004ADB">
        <w:rPr>
          <w:rFonts w:cs="Calibri"/>
          <w:color w:val="000000" w:themeColor="text1"/>
        </w:rPr>
        <w:t>jeden</w:t>
      </w:r>
      <w:r w:rsidRPr="00004ADB">
        <w:rPr>
          <w:rFonts w:cs="Calibri"/>
          <w:color w:val="000000" w:themeColor="text1"/>
        </w:rPr>
        <w:t xml:space="preserve"> przypadek </w:t>
      </w:r>
      <w:r w:rsidR="00F8567B" w:rsidRPr="00004ADB">
        <w:rPr>
          <w:rFonts w:cs="Calibri"/>
          <w:color w:val="000000" w:themeColor="text1"/>
        </w:rPr>
        <w:t>(</w:t>
      </w:r>
      <w:r w:rsidRPr="00004ADB">
        <w:rPr>
          <w:rFonts w:cs="Calibri"/>
          <w:color w:val="000000" w:themeColor="text1"/>
        </w:rPr>
        <w:t>podmiot wykorzystujący wodę z własnego ujęcia</w:t>
      </w:r>
      <w:r w:rsidR="00F8567B" w:rsidRPr="00004ADB">
        <w:rPr>
          <w:rFonts w:cs="Calibri"/>
          <w:color w:val="000000" w:themeColor="text1"/>
        </w:rPr>
        <w:t>)</w:t>
      </w:r>
      <w:r w:rsidRPr="00004ADB">
        <w:rPr>
          <w:rFonts w:cs="Calibri"/>
          <w:color w:val="000000" w:themeColor="text1"/>
        </w:rPr>
        <w:t>.</w:t>
      </w:r>
    </w:p>
    <w:p w14:paraId="224075CD" w14:textId="77777777" w:rsidR="00FC16D3" w:rsidRPr="00FA06A0" w:rsidRDefault="00FC16D3" w:rsidP="004E5DDD">
      <w:pPr>
        <w:spacing w:line="276" w:lineRule="auto"/>
        <w:jc w:val="both"/>
        <w:rPr>
          <w:rFonts w:cs="Calibri"/>
          <w:color w:val="000000" w:themeColor="text1"/>
          <w:szCs w:val="24"/>
          <w:lang w:eastAsia="pl-PL"/>
        </w:rPr>
      </w:pPr>
    </w:p>
    <w:p w14:paraId="1DF408AD" w14:textId="77777777" w:rsidR="00FC16D3" w:rsidRPr="00FA06A0" w:rsidRDefault="00964103" w:rsidP="004E5DDD">
      <w:pPr>
        <w:spacing w:line="276" w:lineRule="auto"/>
        <w:jc w:val="both"/>
        <w:rPr>
          <w:rFonts w:cs="Calibri"/>
          <w:color w:val="000000" w:themeColor="text1"/>
          <w:szCs w:val="24"/>
          <w:u w:val="single"/>
          <w:lang w:eastAsia="pl-PL"/>
        </w:rPr>
      </w:pPr>
      <w:r w:rsidRPr="00FA06A0">
        <w:rPr>
          <w:rFonts w:cs="Calibri"/>
          <w:color w:val="000000" w:themeColor="text1"/>
          <w:szCs w:val="24"/>
          <w:u w:val="single"/>
          <w:lang w:eastAsia="pl-PL"/>
        </w:rPr>
        <w:t>O</w:t>
      </w:r>
      <w:r w:rsidR="00FC16D3" w:rsidRPr="00FA06A0">
        <w:rPr>
          <w:rFonts w:cs="Calibri"/>
          <w:color w:val="000000" w:themeColor="text1"/>
          <w:szCs w:val="24"/>
          <w:u w:val="single"/>
          <w:lang w:eastAsia="pl-PL"/>
        </w:rPr>
        <w:t>dstępstwa od wymaganej jakości wody do spożycia</w:t>
      </w:r>
    </w:p>
    <w:p w14:paraId="5A5B0A36" w14:textId="55637B00" w:rsidR="00D51C82" w:rsidRDefault="008D45B1" w:rsidP="00EF57D9">
      <w:pPr>
        <w:spacing w:line="276" w:lineRule="auto"/>
        <w:ind w:firstLine="708"/>
        <w:jc w:val="both"/>
        <w:rPr>
          <w:rFonts w:cs="Calibri"/>
          <w:color w:val="000000" w:themeColor="text1"/>
        </w:rPr>
      </w:pPr>
      <w:r w:rsidRPr="00FA06A0">
        <w:rPr>
          <w:rFonts w:cs="Calibri"/>
          <w:color w:val="000000" w:themeColor="text1"/>
        </w:rPr>
        <w:t>W 2024 roku Państwowy Powiatowy Inspektor Sanitarny w Koszalinie nie udzielał zgody na odstępstwo, które wyda</w:t>
      </w:r>
      <w:r w:rsidR="00F8567B" w:rsidRPr="00FA06A0">
        <w:rPr>
          <w:rFonts w:cs="Calibri"/>
          <w:color w:val="000000" w:themeColor="text1"/>
        </w:rPr>
        <w:t>je się</w:t>
      </w:r>
      <w:r w:rsidRPr="00FA06A0">
        <w:rPr>
          <w:rFonts w:cs="Calibri"/>
          <w:color w:val="000000" w:themeColor="text1"/>
        </w:rPr>
        <w:t xml:space="preserve"> gdy woda nie spełnia wymagań określonych w części B załącznika nr 1 do rozporządzenia Ministra Zdrowia z dnia 7 grudnia 2017r. w sprawie jakości wody przeznaczonej do spożycia przez ludzi, z wyłączeniem wymagań określonych dla bromianów i ołowiu, i nie jest możliwe przywrócenie jej jakości do stanu wymaganego przepisami rozporządzenia w terminie 30 dni. Wówczas podmioty, o których mowa w § 6 i § 7 cytowanego wyżej rozporządzenia, mogą wystąpić z wnioskiem do właściwego państwowego powiatowego lub państwowego granicznego inspektora sanitarnego o udzielenie zgody na odstępstwo od tych wymagań. W analizowanym roku sprawozdawczym do Państwowego Powiatowego Inspektora Sanitarnego w Koszalinie nie wpłynął żaden wniosek </w:t>
      </w:r>
      <w:r w:rsidR="007F3103">
        <w:rPr>
          <w:rFonts w:cs="Calibri"/>
          <w:color w:val="000000" w:themeColor="text1"/>
        </w:rPr>
        <w:br/>
      </w:r>
      <w:r w:rsidRPr="00FA06A0">
        <w:rPr>
          <w:rFonts w:cs="Calibri"/>
          <w:color w:val="000000" w:themeColor="text1"/>
        </w:rPr>
        <w:t>w przedmiotowej sprawie.</w:t>
      </w:r>
    </w:p>
    <w:p w14:paraId="0FB34B8F" w14:textId="77777777" w:rsidR="003D7F1F" w:rsidRPr="00EF57D9" w:rsidRDefault="003D7F1F" w:rsidP="00EF57D9">
      <w:pPr>
        <w:spacing w:line="276" w:lineRule="auto"/>
        <w:ind w:firstLine="708"/>
        <w:jc w:val="both"/>
        <w:rPr>
          <w:rFonts w:cs="Calibri"/>
          <w:color w:val="000000" w:themeColor="text1"/>
        </w:rPr>
      </w:pPr>
    </w:p>
    <w:p w14:paraId="71A39F5E" w14:textId="4E91C424" w:rsidR="00D51C82" w:rsidRPr="00EF57D9" w:rsidRDefault="008E67B9" w:rsidP="00B95951">
      <w:pPr>
        <w:pStyle w:val="Nagwek3"/>
      </w:pPr>
      <w:bookmarkStart w:id="69" w:name="_Toc191885348"/>
      <w:r w:rsidRPr="00EF57D9">
        <w:t xml:space="preserve">3. </w:t>
      </w:r>
      <w:r w:rsidR="00D51C82" w:rsidRPr="00EF57D9">
        <w:t>Substancje promieniotwórcze w wodzie przeznaczonej do picia</w:t>
      </w:r>
      <w:bookmarkEnd w:id="69"/>
    </w:p>
    <w:p w14:paraId="7DE93DB5" w14:textId="77777777" w:rsidR="008D45B1" w:rsidRPr="00FA06A0" w:rsidRDefault="008D45B1" w:rsidP="004E5DDD">
      <w:pPr>
        <w:spacing w:line="276" w:lineRule="auto"/>
        <w:ind w:firstLine="708"/>
        <w:jc w:val="both"/>
        <w:rPr>
          <w:color w:val="000000" w:themeColor="text1"/>
        </w:rPr>
      </w:pPr>
      <w:r w:rsidRPr="00FA06A0">
        <w:rPr>
          <w:rFonts w:cs="Calibri"/>
          <w:color w:val="000000" w:themeColor="text1"/>
        </w:rPr>
        <w:t>Analiza przesyłanych sprawozdań z prowadzonego monitoringu substancji promieniotwórczych w wodzie przeznaczonej do spożycia przez ludzi prowadzonego przez przedsiębiorstwa wodociągowe wykazała, iż na terenie powiatu koszalińskiego oraz miasta Koszalin występuje znikome ryzyko dla zdrowia ludzkiego w związku z narażeniem na substancje promieniotwórcze pochodzące z wody przeznaczonej do spożycia przez ludzi.</w:t>
      </w:r>
    </w:p>
    <w:p w14:paraId="1E27796E" w14:textId="77777777" w:rsidR="00964103" w:rsidRPr="00FA06A0" w:rsidRDefault="00964103" w:rsidP="004E5DDD">
      <w:pPr>
        <w:spacing w:line="276" w:lineRule="auto"/>
        <w:jc w:val="both"/>
        <w:rPr>
          <w:rFonts w:cs="Calibri"/>
          <w:b/>
          <w:bCs/>
          <w:color w:val="000000" w:themeColor="text1"/>
          <w:sz w:val="28"/>
          <w:szCs w:val="28"/>
          <w:u w:val="single"/>
          <w:lang w:eastAsia="pl-PL"/>
        </w:rPr>
      </w:pPr>
    </w:p>
    <w:p w14:paraId="6B6A34FE" w14:textId="587B3363" w:rsidR="00D51C82" w:rsidRPr="00EF57D9" w:rsidRDefault="008E67B9" w:rsidP="00B95951">
      <w:pPr>
        <w:pStyle w:val="Nagwek3"/>
      </w:pPr>
      <w:bookmarkStart w:id="70" w:name="_Toc191885349"/>
      <w:r w:rsidRPr="00EF57D9">
        <w:t xml:space="preserve">4. </w:t>
      </w:r>
      <w:r w:rsidR="00D51C82" w:rsidRPr="00EF57D9">
        <w:t>Ważniejsze modernizacje oraz rozbudowa sieci wodociągowej</w:t>
      </w:r>
      <w:bookmarkEnd w:id="70"/>
    </w:p>
    <w:p w14:paraId="55D93384" w14:textId="64728398" w:rsidR="008D45B1" w:rsidRPr="00FA06A0" w:rsidRDefault="008D45B1" w:rsidP="007D13BA">
      <w:pPr>
        <w:spacing w:after="120" w:line="276" w:lineRule="auto"/>
        <w:ind w:firstLine="709"/>
        <w:jc w:val="both"/>
        <w:rPr>
          <w:color w:val="000000" w:themeColor="text1"/>
        </w:rPr>
      </w:pPr>
      <w:r w:rsidRPr="00FA06A0">
        <w:rPr>
          <w:rFonts w:cs="Calibri"/>
          <w:color w:val="000000" w:themeColor="text1"/>
        </w:rPr>
        <w:t>W 2024r., zgłoszon</w:t>
      </w:r>
      <w:r w:rsidR="00F8567B" w:rsidRPr="00FA06A0">
        <w:rPr>
          <w:rFonts w:cs="Calibri"/>
          <w:color w:val="000000" w:themeColor="text1"/>
        </w:rPr>
        <w:t>o jedną</w:t>
      </w:r>
      <w:r w:rsidRPr="00FA06A0">
        <w:rPr>
          <w:rFonts w:cs="Calibri"/>
          <w:color w:val="000000" w:themeColor="text1"/>
        </w:rPr>
        <w:t xml:space="preserve"> rozbudow</w:t>
      </w:r>
      <w:r w:rsidR="00F8567B" w:rsidRPr="00FA06A0">
        <w:rPr>
          <w:rFonts w:cs="Calibri"/>
          <w:color w:val="000000" w:themeColor="text1"/>
        </w:rPr>
        <w:t>ę</w:t>
      </w:r>
      <w:r w:rsidRPr="00FA06A0">
        <w:rPr>
          <w:rFonts w:cs="Calibri"/>
          <w:color w:val="000000" w:themeColor="text1"/>
        </w:rPr>
        <w:t xml:space="preserve"> sieci wodociągowej na terenie gm. Będzino we wsi Dobrzyca. Rozbudowa polegał</w:t>
      </w:r>
      <w:r w:rsidR="00F8567B" w:rsidRPr="00FA06A0">
        <w:rPr>
          <w:rFonts w:cs="Calibri"/>
          <w:color w:val="000000" w:themeColor="text1"/>
        </w:rPr>
        <w:t>a</w:t>
      </w:r>
      <w:r w:rsidRPr="00FA06A0">
        <w:rPr>
          <w:rFonts w:cs="Calibri"/>
          <w:color w:val="000000" w:themeColor="text1"/>
        </w:rPr>
        <w:t xml:space="preserve"> na przyłączeniu pobliskiej wsi Miłogoszcz do sieci wodociągowej zaopatrywanej z ujęcia w Dobrzycy. Ujęcie Miłogoszcz zostało wyłączone </w:t>
      </w:r>
      <w:r w:rsidR="007F3103">
        <w:rPr>
          <w:rFonts w:cs="Calibri"/>
          <w:color w:val="000000" w:themeColor="text1"/>
        </w:rPr>
        <w:br/>
      </w:r>
      <w:r w:rsidRPr="00FA06A0">
        <w:rPr>
          <w:rFonts w:cs="Calibri"/>
          <w:color w:val="000000" w:themeColor="text1"/>
        </w:rPr>
        <w:t xml:space="preserve">z eksploatacji w grudniu 2024r.. </w:t>
      </w:r>
    </w:p>
    <w:p w14:paraId="1B6B42BA" w14:textId="6C66613F" w:rsidR="00D51C82" w:rsidRPr="003D7F1F" w:rsidRDefault="008D45B1" w:rsidP="003D7F1F">
      <w:pPr>
        <w:spacing w:after="120" w:line="276" w:lineRule="auto"/>
        <w:jc w:val="both"/>
        <w:rPr>
          <w:color w:val="000000" w:themeColor="text1"/>
        </w:rPr>
      </w:pPr>
      <w:r w:rsidRPr="00FA06A0">
        <w:rPr>
          <w:rFonts w:cs="Calibri"/>
          <w:color w:val="000000" w:themeColor="text1"/>
        </w:rPr>
        <w:tab/>
        <w:t>Ponadto prowadzone były prace modernizacyjne polegające na wymianie filtrów, złóż czy montażu lamp UV. Działania obejmowały głównie wodociągi o dobowej produkcji wody poniżej 100 m</w:t>
      </w:r>
      <w:r w:rsidRPr="00FA06A0">
        <w:rPr>
          <w:rFonts w:cs="Calibri"/>
          <w:color w:val="000000" w:themeColor="text1"/>
          <w:vertAlign w:val="superscript"/>
        </w:rPr>
        <w:t>3</w:t>
      </w:r>
      <w:r w:rsidRPr="00FA06A0">
        <w:rPr>
          <w:rFonts w:cs="Calibri"/>
          <w:color w:val="000000" w:themeColor="text1"/>
        </w:rPr>
        <w:t>/dobę.</w:t>
      </w:r>
    </w:p>
    <w:p w14:paraId="7CEB8E77" w14:textId="6FEDD04B" w:rsidR="00D51C82" w:rsidRPr="00EF57D9" w:rsidRDefault="008E67B9" w:rsidP="00B95951">
      <w:pPr>
        <w:pStyle w:val="Nagwek3"/>
      </w:pPr>
      <w:bookmarkStart w:id="71" w:name="_Toc191885350"/>
      <w:r w:rsidRPr="00EF57D9">
        <w:lastRenderedPageBreak/>
        <w:t xml:space="preserve">5. </w:t>
      </w:r>
      <w:r w:rsidR="00D51C82" w:rsidRPr="00EF57D9">
        <w:t>Awarie i zdarzenia istotne dla infrastruktury zaopatrzenia w wodę</w:t>
      </w:r>
      <w:bookmarkEnd w:id="71"/>
    </w:p>
    <w:p w14:paraId="30658031" w14:textId="182F3AD5" w:rsidR="008D45B1" w:rsidRPr="00FA06A0" w:rsidRDefault="008D45B1" w:rsidP="007D13BA">
      <w:pPr>
        <w:spacing w:line="276" w:lineRule="auto"/>
        <w:ind w:firstLine="709"/>
        <w:jc w:val="both"/>
        <w:rPr>
          <w:color w:val="000000" w:themeColor="text1"/>
        </w:rPr>
      </w:pPr>
      <w:r w:rsidRPr="00FA06A0">
        <w:rPr>
          <w:rFonts w:cs="Calibri"/>
          <w:color w:val="000000" w:themeColor="text1"/>
        </w:rPr>
        <w:t xml:space="preserve">W 2024r. awarie regularnie zgłaszane były jedynie przez Miejskie Wodociągi </w:t>
      </w:r>
      <w:r w:rsidR="007F3103">
        <w:rPr>
          <w:rFonts w:cs="Calibri"/>
          <w:color w:val="000000" w:themeColor="text1"/>
        </w:rPr>
        <w:br/>
      </w:r>
      <w:r w:rsidRPr="00FA06A0">
        <w:rPr>
          <w:rFonts w:cs="Calibri"/>
          <w:color w:val="000000" w:themeColor="text1"/>
        </w:rPr>
        <w:t>i Kanalizacje Sp. z o.o. w Koszalinie – zarządcę ujęcia wody Koszalin-Mostowo.</w:t>
      </w:r>
    </w:p>
    <w:p w14:paraId="7916034A" w14:textId="77777777" w:rsidR="00D51C82" w:rsidRPr="00FA06A0" w:rsidRDefault="00D51C82" w:rsidP="004E5DDD">
      <w:pPr>
        <w:spacing w:line="276" w:lineRule="auto"/>
        <w:jc w:val="both"/>
        <w:rPr>
          <w:rFonts w:cs="Calibri"/>
          <w:b/>
          <w:bCs/>
          <w:color w:val="000000" w:themeColor="text1"/>
          <w:szCs w:val="24"/>
          <w:lang w:eastAsia="pl-PL"/>
        </w:rPr>
      </w:pPr>
    </w:p>
    <w:p w14:paraId="5C8930A2" w14:textId="6C047A3F" w:rsidR="00D51C82" w:rsidRPr="00EF57D9" w:rsidRDefault="008E67B9" w:rsidP="00B95951">
      <w:pPr>
        <w:pStyle w:val="Nagwek3"/>
      </w:pPr>
      <w:bookmarkStart w:id="72" w:name="_Toc191885351"/>
      <w:r w:rsidRPr="00EF57D9">
        <w:t xml:space="preserve">6. </w:t>
      </w:r>
      <w:r w:rsidR="00D51C82" w:rsidRPr="00EF57D9">
        <w:t>Ocena jakości wody przeznaczonej do spożycia</w:t>
      </w:r>
      <w:bookmarkEnd w:id="72"/>
    </w:p>
    <w:p w14:paraId="161B8F58" w14:textId="24BB0BBF" w:rsidR="00F51112" w:rsidRPr="00FA06A0" w:rsidRDefault="00964103" w:rsidP="004E5DDD">
      <w:pPr>
        <w:spacing w:line="276" w:lineRule="auto"/>
        <w:ind w:firstLine="709"/>
        <w:jc w:val="both"/>
        <w:rPr>
          <w:color w:val="000000" w:themeColor="text1"/>
        </w:rPr>
      </w:pPr>
      <w:bookmarkStart w:id="73" w:name="_Hlk131159605"/>
      <w:r w:rsidRPr="00FA06A0">
        <w:rPr>
          <w:color w:val="000000" w:themeColor="text1"/>
        </w:rPr>
        <w:t xml:space="preserve">Państwowy Powiatowy Inspektor Sanitarny w Koszalinie na podstawie sprawozdań </w:t>
      </w:r>
      <w:r w:rsidRPr="00FA06A0">
        <w:rPr>
          <w:color w:val="000000" w:themeColor="text1"/>
        </w:rPr>
        <w:br/>
        <w:t xml:space="preserve">z badań prowadzonych w ramach kontroli urzędowej oraz w ramach kontroli wewnętrznej realizowanych przez przedsiębiorstwa wodociągowe czy podmioty, wydawał zbiorcze oceny </w:t>
      </w:r>
      <w:r w:rsidRPr="00FA06A0">
        <w:rPr>
          <w:color w:val="000000" w:themeColor="text1"/>
        </w:rPr>
        <w:br/>
        <w:t>o przydatności wody, po zakończeniu każdego z kwartałów 202</w:t>
      </w:r>
      <w:r w:rsidR="008D45B1" w:rsidRPr="00FA06A0">
        <w:rPr>
          <w:color w:val="000000" w:themeColor="text1"/>
        </w:rPr>
        <w:t>4</w:t>
      </w:r>
      <w:r w:rsidRPr="00FA06A0">
        <w:rPr>
          <w:color w:val="000000" w:themeColor="text1"/>
        </w:rPr>
        <w:t xml:space="preserve"> roku.</w:t>
      </w:r>
      <w:bookmarkEnd w:id="73"/>
    </w:p>
    <w:p w14:paraId="3A56EA4D" w14:textId="77777777" w:rsidR="00F51112" w:rsidRPr="00FA06A0" w:rsidRDefault="00F51112" w:rsidP="004E5DDD">
      <w:pPr>
        <w:spacing w:line="276" w:lineRule="auto"/>
        <w:jc w:val="both"/>
        <w:rPr>
          <w:b/>
          <w:bCs/>
          <w:color w:val="FF0000"/>
        </w:rPr>
      </w:pPr>
    </w:p>
    <w:p w14:paraId="336762D1" w14:textId="682916D5" w:rsidR="00D51C82" w:rsidRPr="00EF57D9" w:rsidRDefault="00F51112" w:rsidP="00B95951">
      <w:pPr>
        <w:pStyle w:val="Nagwek3"/>
      </w:pPr>
      <w:bookmarkStart w:id="74" w:name="_Toc191885352"/>
      <w:r w:rsidRPr="00EF57D9">
        <w:t xml:space="preserve">7. </w:t>
      </w:r>
      <w:r w:rsidR="00D51C82" w:rsidRPr="00EF57D9">
        <w:t>Ciepła woda użytkowa</w:t>
      </w:r>
      <w:bookmarkEnd w:id="74"/>
    </w:p>
    <w:p w14:paraId="4C01AFE7" w14:textId="77777777" w:rsidR="00F8567B" w:rsidRPr="00FA06A0" w:rsidRDefault="008D45B1" w:rsidP="007D13BA">
      <w:pPr>
        <w:spacing w:after="120" w:line="276" w:lineRule="auto"/>
        <w:ind w:firstLine="709"/>
        <w:jc w:val="both"/>
        <w:rPr>
          <w:rFonts w:cs="Calibri"/>
          <w:color w:val="000000" w:themeColor="text1"/>
        </w:rPr>
      </w:pPr>
      <w:bookmarkStart w:id="75" w:name="_Hlk131159626"/>
      <w:r w:rsidRPr="00FA06A0">
        <w:rPr>
          <w:rFonts w:cs="Calibri"/>
          <w:color w:val="000000" w:themeColor="text1"/>
        </w:rPr>
        <w:t xml:space="preserve">Państwowy Powiatowy Inspektor Sanitarny w Koszalinie pobrał 156 próbek ciepłej wody użytkowej w ramach kontroli urzędowej, z czego  62 próbki pobrane były w szpitalach. Nadzorem objęto 13 obiektów użyteczności publicznej oraz </w:t>
      </w:r>
      <w:r w:rsidR="00F8567B" w:rsidRPr="00FA06A0">
        <w:rPr>
          <w:rFonts w:cs="Calibri"/>
          <w:color w:val="000000" w:themeColor="text1"/>
        </w:rPr>
        <w:t>pięć</w:t>
      </w:r>
      <w:r w:rsidRPr="00FA06A0">
        <w:rPr>
          <w:rFonts w:cs="Calibri"/>
          <w:color w:val="000000" w:themeColor="text1"/>
        </w:rPr>
        <w:t xml:space="preserve"> szpitali. </w:t>
      </w:r>
    </w:p>
    <w:p w14:paraId="26DD169C" w14:textId="67994AAF" w:rsidR="008D45B1" w:rsidRPr="00FA06A0" w:rsidRDefault="00F8567B" w:rsidP="007D13BA">
      <w:pPr>
        <w:spacing w:after="120" w:line="276" w:lineRule="auto"/>
        <w:ind w:firstLine="709"/>
        <w:jc w:val="both"/>
        <w:rPr>
          <w:color w:val="000000" w:themeColor="text1"/>
        </w:rPr>
      </w:pPr>
      <w:r w:rsidRPr="00FA06A0">
        <w:rPr>
          <w:rFonts w:cs="Calibri"/>
          <w:color w:val="000000" w:themeColor="text1"/>
        </w:rPr>
        <w:t>W</w:t>
      </w:r>
      <w:r w:rsidR="008D45B1" w:rsidRPr="00FA06A0">
        <w:rPr>
          <w:rFonts w:cs="Calibri"/>
          <w:color w:val="000000" w:themeColor="text1"/>
        </w:rPr>
        <w:t xml:space="preserve"> ramach kontroli wewnętrznej </w:t>
      </w:r>
      <w:r w:rsidR="003B012B" w:rsidRPr="00FA06A0">
        <w:rPr>
          <w:rFonts w:cs="Calibri"/>
          <w:color w:val="000000" w:themeColor="text1"/>
        </w:rPr>
        <w:t xml:space="preserve">tylko </w:t>
      </w:r>
      <w:r w:rsidR="008D45B1" w:rsidRPr="00FA06A0">
        <w:rPr>
          <w:rFonts w:cs="Calibri"/>
          <w:color w:val="000000" w:themeColor="text1"/>
        </w:rPr>
        <w:t xml:space="preserve">zarządca pobrał </w:t>
      </w:r>
      <w:r w:rsidRPr="00FA06A0">
        <w:rPr>
          <w:rFonts w:cs="Calibri"/>
          <w:color w:val="000000" w:themeColor="text1"/>
        </w:rPr>
        <w:t>pięć</w:t>
      </w:r>
      <w:r w:rsidR="008D45B1" w:rsidRPr="00FA06A0">
        <w:rPr>
          <w:rFonts w:cs="Calibri"/>
          <w:color w:val="000000" w:themeColor="text1"/>
        </w:rPr>
        <w:t xml:space="preserve"> próbek ciepłej wody (działania przeprowadzone przez szpital). </w:t>
      </w:r>
    </w:p>
    <w:p w14:paraId="0AB922A3" w14:textId="66F0C455" w:rsidR="008D45B1" w:rsidRPr="00FA06A0" w:rsidRDefault="008D45B1" w:rsidP="007D13BA">
      <w:pPr>
        <w:spacing w:after="120" w:line="276" w:lineRule="auto"/>
        <w:ind w:firstLine="709"/>
        <w:jc w:val="both"/>
        <w:rPr>
          <w:color w:val="000000" w:themeColor="text1"/>
        </w:rPr>
      </w:pPr>
      <w:r w:rsidRPr="00FA06A0">
        <w:rPr>
          <w:rFonts w:cs="Calibri"/>
          <w:color w:val="000000" w:themeColor="text1"/>
        </w:rPr>
        <w:t xml:space="preserve">Państwowy Powiatowy Inspektor Sanitarny w Koszalinie, prowadził działania dwutorowo, czyli sprawował nadzór nad jakością ciepłej wody w zakresie obecności liczby bakterii Legionella w budynkach użyteczności publicznej oraz dodatkowo prowadził działania </w:t>
      </w:r>
      <w:proofErr w:type="spellStart"/>
      <w:r w:rsidRPr="00FA06A0">
        <w:rPr>
          <w:rFonts w:cs="Calibri"/>
          <w:color w:val="000000" w:themeColor="text1"/>
        </w:rPr>
        <w:t>edukacyjno</w:t>
      </w:r>
      <w:proofErr w:type="spellEnd"/>
      <w:r w:rsidRPr="00FA06A0">
        <w:rPr>
          <w:rFonts w:cs="Calibri"/>
          <w:color w:val="000000" w:themeColor="text1"/>
        </w:rPr>
        <w:t xml:space="preserve"> – informacyjne mające na celu poszerzenie wiedzy u dostawców i odbiorców. Ujęte miejsca poboru próbek ciepłej wody wynikały z analizy ryzyka oraz zgodnie </w:t>
      </w:r>
      <w:r w:rsidR="007F3103">
        <w:rPr>
          <w:rFonts w:cs="Calibri"/>
          <w:color w:val="000000" w:themeColor="text1"/>
        </w:rPr>
        <w:br/>
      </w:r>
      <w:r w:rsidRPr="00FA06A0">
        <w:rPr>
          <w:rFonts w:cs="Calibri"/>
          <w:color w:val="000000" w:themeColor="text1"/>
        </w:rPr>
        <w:t xml:space="preserve">z rozporządzenia Ministra Zdrowia w sprawie jakości wody przeznaczonej do spożycia przez ludzi z dnia 07 grudnia 2017r. (Dz. U. z 2017r., poz.2294). </w:t>
      </w:r>
    </w:p>
    <w:p w14:paraId="7B727106" w14:textId="77777777" w:rsidR="008D45B1" w:rsidRPr="00FA06A0" w:rsidRDefault="008D45B1" w:rsidP="007D13BA">
      <w:pPr>
        <w:spacing w:line="276" w:lineRule="auto"/>
        <w:ind w:firstLine="709"/>
        <w:jc w:val="both"/>
        <w:rPr>
          <w:color w:val="000000" w:themeColor="text1"/>
        </w:rPr>
      </w:pPr>
      <w:r w:rsidRPr="00FA06A0">
        <w:rPr>
          <w:rFonts w:cs="Calibri"/>
          <w:color w:val="000000" w:themeColor="text1"/>
        </w:rPr>
        <w:t xml:space="preserve">Badanie jakości ciepłej wody w ciągu roku 2024 na terenie miasta Koszalin  i powiatu koszalińskiego kwestionowana była w 8 obiektach, z czego w 1 obiekcie dwukrotnie. Z 9 decyzji administracyjnych 5 dotyczyło szpitali. Decyzje administracyjne na poprawę jakości ciepłej wody nałożono na: </w:t>
      </w:r>
    </w:p>
    <w:p w14:paraId="7066DAA7" w14:textId="775973B6" w:rsidR="008D45B1" w:rsidRPr="003D7F1F" w:rsidRDefault="008D45B1" w:rsidP="00887862">
      <w:pPr>
        <w:pStyle w:val="Akapitzlist"/>
        <w:numPr>
          <w:ilvl w:val="0"/>
          <w:numId w:val="86"/>
        </w:numPr>
        <w:spacing w:line="276" w:lineRule="auto"/>
        <w:ind w:left="426"/>
        <w:jc w:val="both"/>
        <w:rPr>
          <w:color w:val="000000" w:themeColor="text1"/>
        </w:rPr>
      </w:pPr>
      <w:r w:rsidRPr="003D7F1F">
        <w:rPr>
          <w:rFonts w:cs="Calibri"/>
          <w:color w:val="000000" w:themeColor="text1"/>
        </w:rPr>
        <w:t>Wyższą Szkołę Straży Granicznej w Koszalinie przy ul. Piłsudskiego 92 – (kwestionowano jakość ciepłej wody obejmowała dwa budynki tj. internat nr 19 i nr 20, z indywidualnym źródłem grzewczym),</w:t>
      </w:r>
    </w:p>
    <w:p w14:paraId="34DF3307" w14:textId="52AD9075" w:rsidR="008D45B1" w:rsidRPr="003D7F1F" w:rsidRDefault="008D45B1" w:rsidP="00887862">
      <w:pPr>
        <w:pStyle w:val="Akapitzlist"/>
        <w:numPr>
          <w:ilvl w:val="0"/>
          <w:numId w:val="86"/>
        </w:numPr>
        <w:spacing w:line="276" w:lineRule="auto"/>
        <w:ind w:left="426"/>
        <w:jc w:val="both"/>
        <w:rPr>
          <w:color w:val="000000" w:themeColor="text1"/>
        </w:rPr>
      </w:pPr>
      <w:r w:rsidRPr="003D7F1F">
        <w:rPr>
          <w:rFonts w:cs="Calibri"/>
          <w:color w:val="000000" w:themeColor="text1"/>
        </w:rPr>
        <w:t xml:space="preserve">Dom Seniora </w:t>
      </w:r>
      <w:proofErr w:type="spellStart"/>
      <w:r w:rsidRPr="003D7F1F">
        <w:rPr>
          <w:rFonts w:cs="Calibri"/>
          <w:color w:val="000000" w:themeColor="text1"/>
        </w:rPr>
        <w:t>Solisowo</w:t>
      </w:r>
      <w:proofErr w:type="spellEnd"/>
      <w:r w:rsidRPr="003D7F1F">
        <w:rPr>
          <w:rFonts w:cs="Calibri"/>
          <w:color w:val="000000" w:themeColor="text1"/>
        </w:rPr>
        <w:t xml:space="preserve"> w Sarbinowie przy ul. Powiatowa 6a, </w:t>
      </w:r>
    </w:p>
    <w:p w14:paraId="71B55ED8" w14:textId="2639EE76" w:rsidR="008D45B1" w:rsidRPr="003D7F1F" w:rsidRDefault="008D45B1" w:rsidP="00887862">
      <w:pPr>
        <w:pStyle w:val="Akapitzlist"/>
        <w:numPr>
          <w:ilvl w:val="0"/>
          <w:numId w:val="86"/>
        </w:numPr>
        <w:spacing w:line="276" w:lineRule="auto"/>
        <w:ind w:left="426"/>
        <w:jc w:val="both"/>
        <w:rPr>
          <w:color w:val="000000" w:themeColor="text1"/>
        </w:rPr>
      </w:pPr>
      <w:r w:rsidRPr="003D7F1F">
        <w:rPr>
          <w:rFonts w:cs="Calibri"/>
          <w:color w:val="000000" w:themeColor="text1"/>
        </w:rPr>
        <w:t>Rodzinne Wczasy pod Gruszą ul. Nadbrzeżna 2 w Gąskach, gm. Mielno – stwierdzono wysokie skażenie instalacji wewnętrznej,</w:t>
      </w:r>
    </w:p>
    <w:p w14:paraId="5604735D" w14:textId="73917BF0" w:rsidR="008D45B1" w:rsidRPr="003D7F1F" w:rsidRDefault="008D45B1" w:rsidP="00887862">
      <w:pPr>
        <w:pStyle w:val="Akapitzlist"/>
        <w:numPr>
          <w:ilvl w:val="0"/>
          <w:numId w:val="86"/>
        </w:numPr>
        <w:spacing w:line="276" w:lineRule="auto"/>
        <w:ind w:left="426"/>
        <w:jc w:val="both"/>
        <w:rPr>
          <w:color w:val="000000" w:themeColor="text1"/>
        </w:rPr>
      </w:pPr>
      <w:r w:rsidRPr="003D7F1F">
        <w:rPr>
          <w:rFonts w:cs="Calibri"/>
          <w:color w:val="000000" w:themeColor="text1"/>
        </w:rPr>
        <w:t>EdenSpa.pl Spółka z o.o. w Mielnie przy ul. Morskiej 20A,</w:t>
      </w:r>
    </w:p>
    <w:p w14:paraId="03CA8A09" w14:textId="6E6B5CF5" w:rsidR="008D45B1" w:rsidRPr="003D7F1F" w:rsidRDefault="008D45B1" w:rsidP="00887862">
      <w:pPr>
        <w:pStyle w:val="Akapitzlist"/>
        <w:numPr>
          <w:ilvl w:val="0"/>
          <w:numId w:val="86"/>
        </w:numPr>
        <w:spacing w:line="276" w:lineRule="auto"/>
        <w:ind w:left="426"/>
        <w:jc w:val="both"/>
        <w:rPr>
          <w:color w:val="000000" w:themeColor="text1"/>
        </w:rPr>
      </w:pPr>
      <w:r w:rsidRPr="003D7F1F">
        <w:rPr>
          <w:rFonts w:cs="Calibri"/>
          <w:color w:val="000000" w:themeColor="text1"/>
        </w:rPr>
        <w:t>Szpital Wojewódzki w Koszalinie przy ul. Chałubińskiego 7,</w:t>
      </w:r>
    </w:p>
    <w:p w14:paraId="0C1E272E" w14:textId="1958F485" w:rsidR="008D45B1" w:rsidRPr="003D7F1F" w:rsidRDefault="008D45B1" w:rsidP="00887862">
      <w:pPr>
        <w:pStyle w:val="Akapitzlist"/>
        <w:numPr>
          <w:ilvl w:val="0"/>
          <w:numId w:val="86"/>
        </w:numPr>
        <w:spacing w:line="276" w:lineRule="auto"/>
        <w:ind w:left="426"/>
        <w:jc w:val="both"/>
        <w:rPr>
          <w:color w:val="000000" w:themeColor="text1"/>
        </w:rPr>
      </w:pPr>
      <w:r w:rsidRPr="003D7F1F">
        <w:rPr>
          <w:rFonts w:cs="Calibri"/>
          <w:color w:val="000000" w:themeColor="text1"/>
        </w:rPr>
        <w:t>Specjalistyczny Zespół Gruźlicy i Chorób Płuc w Koszalinie przy ul. Niepodległości 44,</w:t>
      </w:r>
    </w:p>
    <w:p w14:paraId="7BD1D41E" w14:textId="79647B85" w:rsidR="008D45B1" w:rsidRPr="003D7F1F" w:rsidRDefault="008D45B1" w:rsidP="00887862">
      <w:pPr>
        <w:pStyle w:val="Akapitzlist"/>
        <w:numPr>
          <w:ilvl w:val="0"/>
          <w:numId w:val="86"/>
        </w:numPr>
        <w:spacing w:line="276" w:lineRule="auto"/>
        <w:ind w:left="426"/>
        <w:jc w:val="both"/>
        <w:rPr>
          <w:color w:val="000000" w:themeColor="text1"/>
        </w:rPr>
      </w:pPr>
      <w:r w:rsidRPr="003D7F1F">
        <w:rPr>
          <w:rFonts w:cs="Calibri"/>
          <w:color w:val="000000" w:themeColor="text1"/>
        </w:rPr>
        <w:t>Centrum Diagnostyczne Affidea Koszalin przy ul. Chałubińskiego 7,</w:t>
      </w:r>
    </w:p>
    <w:p w14:paraId="3BC37CE2" w14:textId="6F1E4266" w:rsidR="008D45B1" w:rsidRPr="003D7F1F" w:rsidRDefault="008D45B1" w:rsidP="00887862">
      <w:pPr>
        <w:pStyle w:val="Akapitzlist"/>
        <w:numPr>
          <w:ilvl w:val="0"/>
          <w:numId w:val="86"/>
        </w:numPr>
        <w:spacing w:after="120" w:line="276" w:lineRule="auto"/>
        <w:ind w:left="426"/>
        <w:jc w:val="both"/>
        <w:rPr>
          <w:color w:val="000000" w:themeColor="text1"/>
        </w:rPr>
      </w:pPr>
      <w:r w:rsidRPr="003D7F1F">
        <w:rPr>
          <w:rFonts w:cs="Calibri"/>
          <w:color w:val="000000" w:themeColor="text1"/>
        </w:rPr>
        <w:t>MSWiA Poliklinika w Koszalinie przy ul. Szpitalnej 2</w:t>
      </w:r>
      <w:r w:rsidR="007D13BA" w:rsidRPr="003D7F1F">
        <w:rPr>
          <w:rFonts w:cs="Calibri"/>
          <w:color w:val="000000" w:themeColor="text1"/>
        </w:rPr>
        <w:t>.</w:t>
      </w:r>
    </w:p>
    <w:p w14:paraId="559AB8DA" w14:textId="23517059" w:rsidR="008D45B1" w:rsidRPr="00FA06A0" w:rsidRDefault="008D45B1" w:rsidP="007D13BA">
      <w:pPr>
        <w:spacing w:after="120" w:line="276" w:lineRule="auto"/>
        <w:ind w:firstLine="709"/>
        <w:jc w:val="both"/>
        <w:rPr>
          <w:color w:val="000000" w:themeColor="text1"/>
        </w:rPr>
      </w:pPr>
      <w:r w:rsidRPr="00FA06A0">
        <w:rPr>
          <w:rFonts w:cs="Calibri"/>
          <w:color w:val="000000" w:themeColor="text1"/>
        </w:rPr>
        <w:lastRenderedPageBreak/>
        <w:t xml:space="preserve">Na podstawie analizy czynników technicznych ryzyka skażenia wody w instalacjach wodociągowych stwierdza się, że najważniejszym czynnikiem sprzyjającym namnażaniu się bakterii z grupy Legionella w instalacji wody ciepłej </w:t>
      </w:r>
      <w:r w:rsidR="008A0D6F" w:rsidRPr="00FA06A0">
        <w:rPr>
          <w:rFonts w:cs="Calibri"/>
          <w:color w:val="000000" w:themeColor="text1"/>
        </w:rPr>
        <w:t>była</w:t>
      </w:r>
      <w:r w:rsidRPr="00FA06A0">
        <w:rPr>
          <w:rFonts w:cs="Calibri"/>
          <w:color w:val="000000" w:themeColor="text1"/>
        </w:rPr>
        <w:t xml:space="preserve"> stagnacja wody w przewodach doprowadzających. W takich przypadkach wskazane </w:t>
      </w:r>
      <w:r w:rsidR="008A0D6F" w:rsidRPr="00FA06A0">
        <w:rPr>
          <w:rFonts w:cs="Calibri"/>
          <w:color w:val="000000" w:themeColor="text1"/>
        </w:rPr>
        <w:t>były</w:t>
      </w:r>
      <w:r w:rsidRPr="00FA06A0">
        <w:rPr>
          <w:rFonts w:cs="Calibri"/>
          <w:color w:val="000000" w:themeColor="text1"/>
        </w:rPr>
        <w:t xml:space="preserve"> procedury uruchamiania przepływu z odpowiednią częstotliwością w punktach czerpalnych, nieużytkowan</w:t>
      </w:r>
      <w:r w:rsidR="008A0D6F" w:rsidRPr="00FA06A0">
        <w:rPr>
          <w:rFonts w:cs="Calibri"/>
          <w:color w:val="000000" w:themeColor="text1"/>
        </w:rPr>
        <w:t>ych</w:t>
      </w:r>
      <w:r w:rsidRPr="00FA06A0">
        <w:rPr>
          <w:rFonts w:cs="Calibri"/>
          <w:color w:val="000000" w:themeColor="text1"/>
        </w:rPr>
        <w:t xml:space="preserve"> dłużej niż </w:t>
      </w:r>
      <w:r w:rsidR="008A0D6F" w:rsidRPr="00FA06A0">
        <w:rPr>
          <w:rFonts w:cs="Calibri"/>
          <w:color w:val="000000" w:themeColor="text1"/>
        </w:rPr>
        <w:t>siedem</w:t>
      </w:r>
      <w:r w:rsidRPr="00FA06A0">
        <w:rPr>
          <w:rFonts w:cs="Calibri"/>
          <w:color w:val="000000" w:themeColor="text1"/>
        </w:rPr>
        <w:t xml:space="preserve"> dni. Przy takiej eksploatacji mimo zapewnienia wysokiej temperatury wody ciepłej ryzyko skażenia bakteriami z rodzaju Legionella </w:t>
      </w:r>
      <w:r w:rsidR="008A0D6F" w:rsidRPr="00FA06A0">
        <w:rPr>
          <w:rFonts w:cs="Calibri"/>
          <w:color w:val="000000" w:themeColor="text1"/>
        </w:rPr>
        <w:t>było</w:t>
      </w:r>
      <w:r w:rsidRPr="00FA06A0">
        <w:rPr>
          <w:rFonts w:cs="Calibri"/>
          <w:color w:val="000000" w:themeColor="text1"/>
        </w:rPr>
        <w:t xml:space="preserve"> wysokie.</w:t>
      </w:r>
    </w:p>
    <w:p w14:paraId="2BB2595D" w14:textId="3DA8F19B" w:rsidR="008D45B1" w:rsidRPr="00FA06A0" w:rsidRDefault="008D45B1" w:rsidP="007D13BA">
      <w:pPr>
        <w:spacing w:after="120" w:line="276" w:lineRule="auto"/>
        <w:ind w:firstLine="709"/>
        <w:jc w:val="both"/>
        <w:rPr>
          <w:color w:val="000000" w:themeColor="text1"/>
        </w:rPr>
      </w:pPr>
      <w:r w:rsidRPr="00FA06A0">
        <w:rPr>
          <w:rFonts w:cs="Calibri"/>
          <w:color w:val="000000" w:themeColor="text1"/>
        </w:rPr>
        <w:t xml:space="preserve">Głównym czynnikiem ograniczającym namnażanie się bakterii jest zapewnienie, </w:t>
      </w:r>
      <w:r w:rsidR="007F3103">
        <w:rPr>
          <w:rFonts w:cs="Calibri"/>
          <w:color w:val="000000" w:themeColor="text1"/>
        </w:rPr>
        <w:br/>
      </w:r>
      <w:r w:rsidRPr="00FA06A0">
        <w:rPr>
          <w:rFonts w:cs="Calibri"/>
          <w:color w:val="000000" w:themeColor="text1"/>
        </w:rPr>
        <w:t>w każdym punkcie czerpalnym temperatury wody 55</w:t>
      </w:r>
      <w:r w:rsidRPr="00FA06A0">
        <w:rPr>
          <w:rFonts w:cs="Calibri"/>
          <w:color w:val="000000" w:themeColor="text1"/>
          <w:vertAlign w:val="superscript"/>
        </w:rPr>
        <w:t>○</w:t>
      </w:r>
      <w:r w:rsidRPr="00FA06A0">
        <w:rPr>
          <w:rFonts w:cs="Calibri"/>
          <w:color w:val="000000" w:themeColor="text1"/>
        </w:rPr>
        <w:t>C po 30 sekundach wypływu. Prowadzenie działań naprawczych jak szokowa dezynfekcja termiczna zapewnia</w:t>
      </w:r>
      <w:r w:rsidR="008A0D6F" w:rsidRPr="00FA06A0">
        <w:rPr>
          <w:rFonts w:cs="Calibri"/>
          <w:color w:val="000000" w:themeColor="text1"/>
        </w:rPr>
        <w:t>ło</w:t>
      </w:r>
      <w:r w:rsidRPr="00FA06A0">
        <w:rPr>
          <w:rFonts w:cs="Calibri"/>
          <w:color w:val="000000" w:themeColor="text1"/>
        </w:rPr>
        <w:t xml:space="preserve"> eliminację bakterii, ale nie zapobiega</w:t>
      </w:r>
      <w:r w:rsidR="008A0D6F" w:rsidRPr="00FA06A0">
        <w:rPr>
          <w:rFonts w:cs="Calibri"/>
          <w:color w:val="000000" w:themeColor="text1"/>
        </w:rPr>
        <w:t>ło</w:t>
      </w:r>
      <w:r w:rsidRPr="00FA06A0">
        <w:rPr>
          <w:rFonts w:cs="Calibri"/>
          <w:color w:val="000000" w:themeColor="text1"/>
        </w:rPr>
        <w:t xml:space="preserve"> ich powtórnemu namnażaniu.</w:t>
      </w:r>
    </w:p>
    <w:p w14:paraId="741B1A47" w14:textId="1549A366" w:rsidR="008D45B1" w:rsidRPr="00FA06A0" w:rsidRDefault="008D45B1" w:rsidP="007D13BA">
      <w:pPr>
        <w:spacing w:after="120" w:line="276" w:lineRule="auto"/>
        <w:ind w:firstLine="709"/>
        <w:jc w:val="both"/>
        <w:rPr>
          <w:rFonts w:eastAsia="Calibri" w:cs="Calibri"/>
          <w:color w:val="000000" w:themeColor="text1"/>
          <w:shd w:val="clear" w:color="auto" w:fill="FFFFFF"/>
        </w:rPr>
      </w:pPr>
      <w:r w:rsidRPr="00FA06A0">
        <w:rPr>
          <w:rFonts w:eastAsia="Calibri" w:cs="Calibri"/>
          <w:color w:val="000000" w:themeColor="text1"/>
          <w:shd w:val="clear" w:color="auto" w:fill="FFFFFF"/>
        </w:rPr>
        <w:t>Zarządcy obiektów podejmowali działania naprawcze, w celu redukcji liczby bakterii Legionella, gdyż do ich obowiązków, należ</w:t>
      </w:r>
      <w:r w:rsidR="008A0D6F" w:rsidRPr="00FA06A0">
        <w:rPr>
          <w:rFonts w:eastAsia="Calibri" w:cs="Calibri"/>
          <w:color w:val="000000" w:themeColor="text1"/>
          <w:shd w:val="clear" w:color="auto" w:fill="FFFFFF"/>
        </w:rPr>
        <w:t>ało</w:t>
      </w:r>
      <w:r w:rsidRPr="00FA06A0">
        <w:rPr>
          <w:rFonts w:eastAsia="Calibri" w:cs="Calibri"/>
          <w:color w:val="000000" w:themeColor="text1"/>
          <w:shd w:val="clear" w:color="auto" w:fill="FFFFFF"/>
        </w:rPr>
        <w:t xml:space="preserve"> utrzymywa</w:t>
      </w:r>
      <w:r w:rsidR="008A0D6F" w:rsidRPr="00FA06A0">
        <w:rPr>
          <w:rFonts w:eastAsia="Calibri" w:cs="Calibri"/>
          <w:color w:val="000000" w:themeColor="text1"/>
          <w:shd w:val="clear" w:color="auto" w:fill="FFFFFF"/>
        </w:rPr>
        <w:t>nie</w:t>
      </w:r>
      <w:r w:rsidRPr="00FA06A0">
        <w:rPr>
          <w:rFonts w:eastAsia="Calibri" w:cs="Calibri"/>
          <w:color w:val="000000" w:themeColor="text1"/>
          <w:shd w:val="clear" w:color="auto" w:fill="FFFFFF"/>
        </w:rPr>
        <w:t xml:space="preserve"> instalacji ciepłej wody </w:t>
      </w:r>
      <w:r w:rsidR="007F3103">
        <w:rPr>
          <w:rFonts w:eastAsia="Calibri" w:cs="Calibri"/>
          <w:color w:val="000000" w:themeColor="text1"/>
          <w:shd w:val="clear" w:color="auto" w:fill="FFFFFF"/>
        </w:rPr>
        <w:br/>
      </w:r>
      <w:r w:rsidRPr="00FA06A0">
        <w:rPr>
          <w:rFonts w:eastAsia="Calibri" w:cs="Calibri"/>
          <w:color w:val="000000" w:themeColor="text1"/>
          <w:shd w:val="clear" w:color="auto" w:fill="FFFFFF"/>
        </w:rPr>
        <w:t>w należytym stanie higieniczno-sanitarnym, w celu zapobiegania zakażeniom i chorobom zakaźnym zgodnie z art. 22 ust.1 ustawy z dnia 05.12.2008r. o zwalczaniu zakażeń i chorób zakaźnych u ludzi (</w:t>
      </w:r>
      <w:proofErr w:type="spellStart"/>
      <w:r w:rsidRPr="00FA06A0">
        <w:rPr>
          <w:rFonts w:eastAsia="Calibri" w:cs="Calibri"/>
          <w:color w:val="000000" w:themeColor="text1"/>
          <w:shd w:val="clear" w:color="auto" w:fill="FFFFFF"/>
        </w:rPr>
        <w:t>t.j</w:t>
      </w:r>
      <w:proofErr w:type="spellEnd"/>
      <w:r w:rsidRPr="00FA06A0">
        <w:rPr>
          <w:rFonts w:eastAsia="Calibri" w:cs="Calibri"/>
          <w:color w:val="000000" w:themeColor="text1"/>
          <w:shd w:val="clear" w:color="auto" w:fill="FFFFFF"/>
        </w:rPr>
        <w:t xml:space="preserve">. Dz. U. z 2024, poz. 924). </w:t>
      </w:r>
    </w:p>
    <w:p w14:paraId="4C8EC409" w14:textId="77777777" w:rsidR="007D2FF0" w:rsidRPr="00FA06A0" w:rsidRDefault="007D2FF0" w:rsidP="004E5DDD">
      <w:pPr>
        <w:spacing w:line="276" w:lineRule="auto"/>
        <w:ind w:firstLine="708"/>
        <w:jc w:val="both"/>
        <w:rPr>
          <w:rFonts w:eastAsia="Calibri" w:cs="Calibri"/>
          <w:color w:val="000000" w:themeColor="text1"/>
          <w:shd w:val="clear" w:color="auto" w:fill="FFFFFF"/>
        </w:rPr>
      </w:pPr>
    </w:p>
    <w:p w14:paraId="1090BBD4" w14:textId="77777777" w:rsidR="007D2FF0" w:rsidRPr="00FA06A0" w:rsidRDefault="007D2FF0" w:rsidP="004E5DDD">
      <w:pPr>
        <w:spacing w:line="276" w:lineRule="auto"/>
        <w:ind w:left="-567" w:firstLine="567"/>
        <w:jc w:val="both"/>
        <w:rPr>
          <w:color w:val="000000" w:themeColor="text1"/>
        </w:rPr>
      </w:pPr>
      <w:r w:rsidRPr="00FA06A0">
        <w:rPr>
          <w:rFonts w:cs="Calibri"/>
          <w:bCs/>
          <w:color w:val="000000" w:themeColor="text1"/>
          <w:u w:val="single"/>
        </w:rPr>
        <w:t>Ocena ciepłej wody użytkowej w zakresie bakterii Legionella sp.</w:t>
      </w:r>
    </w:p>
    <w:p w14:paraId="1B827B80" w14:textId="22A17FE4" w:rsidR="007D2FF0" w:rsidRPr="00FA06A0" w:rsidRDefault="007D2FF0" w:rsidP="007D13BA">
      <w:pPr>
        <w:spacing w:line="276" w:lineRule="auto"/>
        <w:ind w:firstLine="709"/>
        <w:jc w:val="both"/>
        <w:rPr>
          <w:color w:val="000000" w:themeColor="text1"/>
        </w:rPr>
      </w:pPr>
      <w:r w:rsidRPr="00FA06A0">
        <w:rPr>
          <w:rFonts w:cs="Calibri"/>
          <w:bCs/>
          <w:color w:val="000000" w:themeColor="text1"/>
        </w:rPr>
        <w:t xml:space="preserve">Państwowy Powiatowy Inspektor Sanitarny w Koszalinie w roku 2024 wydał </w:t>
      </w:r>
      <w:r w:rsidR="008A0D6F" w:rsidRPr="00FA06A0">
        <w:rPr>
          <w:rFonts w:cs="Calibri"/>
          <w:bCs/>
          <w:color w:val="000000" w:themeColor="text1"/>
        </w:rPr>
        <w:t>cztery</w:t>
      </w:r>
      <w:r w:rsidRPr="00FA06A0">
        <w:rPr>
          <w:rFonts w:cs="Calibri"/>
          <w:bCs/>
          <w:color w:val="000000" w:themeColor="text1"/>
        </w:rPr>
        <w:t xml:space="preserve"> decyzje administracyjne na poprawę jakości ciepłej wody z uwagi na średnie skażenie bakteriami z rodzaju Legionella instalacji ciepłej wody w próbkach pobranych z instalacji wewnętrznej w:</w:t>
      </w:r>
    </w:p>
    <w:p w14:paraId="77C89BEA" w14:textId="3563C78A" w:rsidR="007D2FF0" w:rsidRPr="003D7F1F" w:rsidRDefault="007D2FF0" w:rsidP="00887862">
      <w:pPr>
        <w:pStyle w:val="Akapitzlist"/>
        <w:numPr>
          <w:ilvl w:val="0"/>
          <w:numId w:val="87"/>
        </w:numPr>
        <w:spacing w:line="276" w:lineRule="auto"/>
        <w:ind w:left="426"/>
        <w:jc w:val="both"/>
        <w:rPr>
          <w:color w:val="000000" w:themeColor="text1"/>
        </w:rPr>
      </w:pPr>
      <w:r w:rsidRPr="003D7F1F">
        <w:rPr>
          <w:rFonts w:cs="Calibri"/>
          <w:bCs/>
          <w:color w:val="000000" w:themeColor="text1"/>
        </w:rPr>
        <w:t>Szpitalu Wojewódzki im. M. Kopernika w Koszalinie  przy ul. Chałubińskiego 7,</w:t>
      </w:r>
    </w:p>
    <w:p w14:paraId="6612459C" w14:textId="7D8A1930" w:rsidR="007D2FF0" w:rsidRPr="003D7F1F" w:rsidRDefault="007D2FF0" w:rsidP="00887862">
      <w:pPr>
        <w:pStyle w:val="Akapitzlist"/>
        <w:numPr>
          <w:ilvl w:val="0"/>
          <w:numId w:val="87"/>
        </w:numPr>
        <w:spacing w:line="276" w:lineRule="auto"/>
        <w:ind w:left="426"/>
        <w:jc w:val="both"/>
        <w:rPr>
          <w:color w:val="000000" w:themeColor="text1"/>
        </w:rPr>
      </w:pPr>
      <w:r w:rsidRPr="003D7F1F">
        <w:rPr>
          <w:rFonts w:cs="Calibri"/>
          <w:bCs/>
          <w:color w:val="000000" w:themeColor="text1"/>
        </w:rPr>
        <w:t>Specjalistyczny Zespół Gruźlicy i Chorób Płuc w Koszalinie ul. Niepodległości 44-48,</w:t>
      </w:r>
    </w:p>
    <w:p w14:paraId="66055733" w14:textId="1CB53DFD" w:rsidR="007D2FF0" w:rsidRPr="003D7F1F" w:rsidRDefault="007D2FF0" w:rsidP="00887862">
      <w:pPr>
        <w:pStyle w:val="Akapitzlist"/>
        <w:numPr>
          <w:ilvl w:val="0"/>
          <w:numId w:val="87"/>
        </w:numPr>
        <w:spacing w:line="276" w:lineRule="auto"/>
        <w:ind w:left="426"/>
        <w:jc w:val="both"/>
        <w:rPr>
          <w:color w:val="000000" w:themeColor="text1"/>
        </w:rPr>
      </w:pPr>
      <w:r w:rsidRPr="003D7F1F">
        <w:rPr>
          <w:rFonts w:cs="Calibri"/>
          <w:bCs/>
          <w:color w:val="000000" w:themeColor="text1"/>
        </w:rPr>
        <w:t>Affidea Koszalin Centrum Onkoterapii Szpital w Koszalinie ul. Chałubińskiego 7,</w:t>
      </w:r>
    </w:p>
    <w:p w14:paraId="75EF1E15" w14:textId="5A95BBF9" w:rsidR="007D2FF0" w:rsidRPr="003D7F1F" w:rsidRDefault="007D2FF0" w:rsidP="00887862">
      <w:pPr>
        <w:pStyle w:val="Akapitzlist"/>
        <w:numPr>
          <w:ilvl w:val="0"/>
          <w:numId w:val="87"/>
        </w:numPr>
        <w:spacing w:line="276" w:lineRule="auto"/>
        <w:ind w:left="426"/>
        <w:jc w:val="both"/>
        <w:rPr>
          <w:color w:val="000000" w:themeColor="text1"/>
        </w:rPr>
      </w:pPr>
      <w:r w:rsidRPr="003D7F1F">
        <w:rPr>
          <w:rFonts w:cs="Calibri"/>
          <w:bCs/>
          <w:color w:val="000000" w:themeColor="text1"/>
        </w:rPr>
        <w:t>Szpital MSWiA w Koszalinie ul. Szpitalna 2 Koszalin.</w:t>
      </w:r>
    </w:p>
    <w:p w14:paraId="1FA1F979" w14:textId="77777777" w:rsidR="003D7F1F" w:rsidRPr="003D7F1F" w:rsidRDefault="003D7F1F" w:rsidP="00887862">
      <w:pPr>
        <w:pStyle w:val="Akapitzlist"/>
        <w:numPr>
          <w:ilvl w:val="0"/>
          <w:numId w:val="87"/>
        </w:numPr>
        <w:spacing w:line="276" w:lineRule="auto"/>
        <w:ind w:left="426"/>
        <w:jc w:val="both"/>
        <w:rPr>
          <w:color w:val="000000" w:themeColor="text1"/>
        </w:rPr>
      </w:pPr>
    </w:p>
    <w:p w14:paraId="716214AC" w14:textId="77777777" w:rsidR="007D2FF0" w:rsidRPr="00FA06A0" w:rsidRDefault="007D2FF0" w:rsidP="004E5DDD">
      <w:pPr>
        <w:spacing w:line="276" w:lineRule="auto"/>
        <w:jc w:val="both"/>
        <w:rPr>
          <w:color w:val="000000" w:themeColor="text1"/>
        </w:rPr>
      </w:pPr>
      <w:r w:rsidRPr="00FA06A0">
        <w:rPr>
          <w:rFonts w:cs="Calibri"/>
          <w:bCs/>
          <w:color w:val="000000" w:themeColor="text1"/>
          <w:u w:val="single"/>
        </w:rPr>
        <w:t>Inne działania związane z redukcją pałeczek Legionella sp. np. remonty, wymiana instalacji, sprzętu, procedury dezynfekcji.</w:t>
      </w:r>
    </w:p>
    <w:p w14:paraId="5ABFECDD" w14:textId="450E3C99" w:rsidR="007D2FF0" w:rsidRPr="00FA06A0" w:rsidRDefault="007D2FF0" w:rsidP="007D13BA">
      <w:pPr>
        <w:spacing w:after="120" w:line="276" w:lineRule="auto"/>
        <w:ind w:firstLine="709"/>
        <w:jc w:val="both"/>
        <w:rPr>
          <w:color w:val="000000" w:themeColor="text1"/>
        </w:rPr>
      </w:pPr>
      <w:r w:rsidRPr="00FA06A0">
        <w:rPr>
          <w:rFonts w:cs="Calibri"/>
          <w:bCs/>
          <w:color w:val="000000" w:themeColor="text1"/>
        </w:rPr>
        <w:t xml:space="preserve">W związku z wystąpieniem ponadnormatywnej liczby bakterii z rodzaju Legionella </w:t>
      </w:r>
      <w:r w:rsidR="007F3103">
        <w:rPr>
          <w:rFonts w:cs="Calibri"/>
          <w:bCs/>
          <w:color w:val="000000" w:themeColor="text1"/>
        </w:rPr>
        <w:br/>
      </w:r>
      <w:r w:rsidRPr="00FA06A0">
        <w:rPr>
          <w:rFonts w:cs="Calibri"/>
          <w:bCs/>
          <w:color w:val="000000" w:themeColor="text1"/>
        </w:rPr>
        <w:t xml:space="preserve">w obiektach szpitalnych zarządca za każdym razem podejmował działania zmierzające do redukcji liczby bakterii z rodzaju Legionella, w celu doprowadzenia jakości wody do wymagań określonych w zał. nr 5 ,,Wymagania mikrobiologiczne, jakim powinna odpowiadać ciepła woda” rozporządzenia Ministra Zdrowia z dnia 07 grudnia 2017r. w sprawie w sprawie jakości wody przeznaczonej do spożycia przez ludzi (Dz. U. z 2017r., poz. 2294). </w:t>
      </w:r>
    </w:p>
    <w:p w14:paraId="4963B12C" w14:textId="05F5AC8D" w:rsidR="007D2FF0" w:rsidRPr="00FA06A0" w:rsidRDefault="007D2FF0" w:rsidP="007D13BA">
      <w:pPr>
        <w:spacing w:after="120" w:line="276" w:lineRule="auto"/>
        <w:jc w:val="both"/>
        <w:rPr>
          <w:color w:val="000000" w:themeColor="text1"/>
        </w:rPr>
      </w:pPr>
      <w:r w:rsidRPr="00FA06A0">
        <w:rPr>
          <w:rFonts w:cs="Calibri"/>
          <w:bCs/>
          <w:color w:val="000000" w:themeColor="text1"/>
        </w:rPr>
        <w:tab/>
        <w:t xml:space="preserve">W roku sprawozdawczym 2024r., </w:t>
      </w:r>
      <w:r w:rsidR="00C04D2F" w:rsidRPr="00FA06A0">
        <w:rPr>
          <w:rFonts w:cs="Calibri"/>
          <w:bCs/>
          <w:color w:val="000000" w:themeColor="text1"/>
        </w:rPr>
        <w:t xml:space="preserve">w </w:t>
      </w:r>
      <w:r w:rsidRPr="00FA06A0">
        <w:rPr>
          <w:rFonts w:cs="Calibri"/>
          <w:bCs/>
          <w:color w:val="000000" w:themeColor="text1"/>
        </w:rPr>
        <w:t>Samodzielny</w:t>
      </w:r>
      <w:r w:rsidR="00C04D2F" w:rsidRPr="00FA06A0">
        <w:rPr>
          <w:rFonts w:cs="Calibri"/>
          <w:bCs/>
          <w:color w:val="000000" w:themeColor="text1"/>
        </w:rPr>
        <w:t>m</w:t>
      </w:r>
      <w:r w:rsidRPr="00FA06A0">
        <w:rPr>
          <w:rFonts w:cs="Calibri"/>
          <w:bCs/>
          <w:color w:val="000000" w:themeColor="text1"/>
        </w:rPr>
        <w:t xml:space="preserve"> Publiczny</w:t>
      </w:r>
      <w:r w:rsidR="00C04D2F" w:rsidRPr="00FA06A0">
        <w:rPr>
          <w:rFonts w:cs="Calibri"/>
          <w:bCs/>
          <w:color w:val="000000" w:themeColor="text1"/>
        </w:rPr>
        <w:t>m</w:t>
      </w:r>
      <w:r w:rsidRPr="00FA06A0">
        <w:rPr>
          <w:rFonts w:cs="Calibri"/>
          <w:bCs/>
          <w:color w:val="000000" w:themeColor="text1"/>
        </w:rPr>
        <w:t xml:space="preserve"> Zakład</w:t>
      </w:r>
      <w:r w:rsidR="00C04D2F" w:rsidRPr="00FA06A0">
        <w:rPr>
          <w:rFonts w:cs="Calibri"/>
          <w:bCs/>
          <w:color w:val="000000" w:themeColor="text1"/>
        </w:rPr>
        <w:t>zie</w:t>
      </w:r>
      <w:r w:rsidRPr="00FA06A0">
        <w:rPr>
          <w:rFonts w:cs="Calibri"/>
          <w:bCs/>
          <w:color w:val="000000" w:themeColor="text1"/>
        </w:rPr>
        <w:t xml:space="preserve"> Opieki Zdrowotnej MSWiA w Koszalinie przy ul. Szpitalnej 2 w ramach prowadzonych prac modernizacyjnych wymieni</w:t>
      </w:r>
      <w:r w:rsidR="00C04D2F" w:rsidRPr="00FA06A0">
        <w:rPr>
          <w:rFonts w:cs="Calibri"/>
          <w:bCs/>
          <w:color w:val="000000" w:themeColor="text1"/>
        </w:rPr>
        <w:t>ono</w:t>
      </w:r>
      <w:r w:rsidRPr="00FA06A0">
        <w:rPr>
          <w:rFonts w:cs="Calibri"/>
          <w:bCs/>
          <w:color w:val="000000" w:themeColor="text1"/>
        </w:rPr>
        <w:t xml:space="preserve"> główne źródło ciepła, które zapewne wpłynie na poprawę jakości ciepłej wody z uwagi na nowe rozwiązania i technologie przegrzewania ciepłej wody oraz utrzymywania temperatury wody.</w:t>
      </w:r>
    </w:p>
    <w:p w14:paraId="4A0B04C3" w14:textId="2792BE76" w:rsidR="007A08A5" w:rsidRPr="00124DC6" w:rsidRDefault="007A08A5" w:rsidP="00B95951">
      <w:pPr>
        <w:pStyle w:val="Nagwek1"/>
      </w:pPr>
      <w:bookmarkStart w:id="76" w:name="_Toc191885353"/>
      <w:r w:rsidRPr="00124DC6">
        <w:lastRenderedPageBreak/>
        <w:t>V.</w:t>
      </w:r>
      <w:r w:rsidR="00952D2E" w:rsidRPr="00124DC6">
        <w:t xml:space="preserve"> </w:t>
      </w:r>
      <w:r w:rsidRPr="00124DC6">
        <w:t xml:space="preserve">Stan </w:t>
      </w:r>
      <w:r w:rsidRPr="00B95951">
        <w:t>sanitarny</w:t>
      </w:r>
      <w:r w:rsidRPr="00124DC6">
        <w:t xml:space="preserve"> pływalni i obiektów wyposażonych w niecki basenowe</w:t>
      </w:r>
      <w:bookmarkEnd w:id="76"/>
    </w:p>
    <w:p w14:paraId="23C28A94" w14:textId="3C058DC7" w:rsidR="007A08A5" w:rsidRPr="00EF57D9" w:rsidRDefault="008E67B9" w:rsidP="00B95951">
      <w:pPr>
        <w:pStyle w:val="Nagwek3"/>
      </w:pPr>
      <w:bookmarkStart w:id="77" w:name="_Toc191885354"/>
      <w:r w:rsidRPr="00EF57D9">
        <w:t>1. I</w:t>
      </w:r>
      <w:r w:rsidR="007A08A5" w:rsidRPr="00EF57D9">
        <w:t>nfrastruktura obiektów w województwie</w:t>
      </w:r>
      <w:bookmarkEnd w:id="77"/>
    </w:p>
    <w:p w14:paraId="62DCE2E6" w14:textId="77777777" w:rsidR="008D45B1" w:rsidRPr="00FA06A0" w:rsidRDefault="008D45B1" w:rsidP="007D13BA">
      <w:pPr>
        <w:spacing w:line="276" w:lineRule="auto"/>
        <w:ind w:firstLine="709"/>
        <w:jc w:val="both"/>
        <w:rPr>
          <w:color w:val="000000" w:themeColor="text1"/>
        </w:rPr>
      </w:pPr>
      <w:r w:rsidRPr="00FA06A0">
        <w:rPr>
          <w:rFonts w:cs="Calibri"/>
          <w:color w:val="000000" w:themeColor="text1"/>
        </w:rPr>
        <w:t xml:space="preserve">Na terenie powiatu koszalińskiego i miasta Koszalin pod nadzorem </w:t>
      </w:r>
      <w:r w:rsidRPr="00FA06A0">
        <w:rPr>
          <w:rFonts w:cs="Calibri"/>
          <w:b/>
          <w:bCs/>
          <w:color w:val="000000" w:themeColor="text1"/>
        </w:rPr>
        <w:t xml:space="preserve"> </w:t>
      </w:r>
      <w:r w:rsidRPr="00FA06A0">
        <w:rPr>
          <w:rFonts w:eastAsia="Calibri" w:cs="Calibri"/>
          <w:color w:val="000000" w:themeColor="text1"/>
          <w:highlight w:val="white"/>
        </w:rPr>
        <w:t>Państwowy Powiatowy Inspektor Sanitarny w Koszalinie było 44 basenów w roku 2024r. Pływalnie dzielimy na kryte, odkryte i mieszane, gdzie zorganizowanych  było:</w:t>
      </w:r>
    </w:p>
    <w:p w14:paraId="4EF98CA9" w14:textId="7E579535" w:rsidR="008D45B1" w:rsidRPr="003D7F1F" w:rsidRDefault="008D45B1" w:rsidP="00887862">
      <w:pPr>
        <w:pStyle w:val="Akapitzlist"/>
        <w:numPr>
          <w:ilvl w:val="0"/>
          <w:numId w:val="88"/>
        </w:numPr>
        <w:spacing w:line="276" w:lineRule="auto"/>
        <w:ind w:left="426"/>
        <w:jc w:val="both"/>
        <w:rPr>
          <w:color w:val="000000" w:themeColor="text1"/>
        </w:rPr>
      </w:pPr>
      <w:r w:rsidRPr="003D7F1F">
        <w:rPr>
          <w:rFonts w:cs="Calibri"/>
          <w:bCs/>
          <w:color w:val="000000" w:themeColor="text1"/>
        </w:rPr>
        <w:t>26 pływalni krytych, w tym Pływalnia Miejska w Koszalinie,</w:t>
      </w:r>
    </w:p>
    <w:p w14:paraId="569619F1" w14:textId="12E35416" w:rsidR="008D45B1" w:rsidRPr="003D7F1F" w:rsidRDefault="008D45B1" w:rsidP="00887862">
      <w:pPr>
        <w:pStyle w:val="Akapitzlist"/>
        <w:numPr>
          <w:ilvl w:val="0"/>
          <w:numId w:val="88"/>
        </w:numPr>
        <w:spacing w:line="276" w:lineRule="auto"/>
        <w:ind w:left="426"/>
        <w:jc w:val="both"/>
        <w:rPr>
          <w:color w:val="000000" w:themeColor="text1"/>
        </w:rPr>
      </w:pPr>
      <w:r w:rsidRPr="003D7F1F">
        <w:rPr>
          <w:rFonts w:cs="Calibri"/>
          <w:bCs/>
          <w:color w:val="000000" w:themeColor="text1"/>
        </w:rPr>
        <w:t>16 pływalni odkrytych,</w:t>
      </w:r>
    </w:p>
    <w:p w14:paraId="576E17A1" w14:textId="26718273" w:rsidR="008D45B1" w:rsidRPr="003D7F1F" w:rsidRDefault="00C04D2F" w:rsidP="00887862">
      <w:pPr>
        <w:pStyle w:val="Akapitzlist"/>
        <w:numPr>
          <w:ilvl w:val="0"/>
          <w:numId w:val="88"/>
        </w:numPr>
        <w:spacing w:after="120" w:line="276" w:lineRule="auto"/>
        <w:ind w:left="426"/>
        <w:jc w:val="both"/>
        <w:rPr>
          <w:color w:val="000000" w:themeColor="text1"/>
        </w:rPr>
      </w:pPr>
      <w:r w:rsidRPr="003D7F1F">
        <w:rPr>
          <w:rFonts w:cs="Calibri"/>
          <w:bCs/>
          <w:color w:val="000000" w:themeColor="text1"/>
        </w:rPr>
        <w:t>dwie</w:t>
      </w:r>
      <w:r w:rsidR="008D45B1" w:rsidRPr="003D7F1F">
        <w:rPr>
          <w:rFonts w:cs="Calibri"/>
          <w:bCs/>
          <w:color w:val="000000" w:themeColor="text1"/>
        </w:rPr>
        <w:t xml:space="preserve"> pływalnie mieszane, w tym Aquapark Park Wodny w Koszalinie.</w:t>
      </w:r>
    </w:p>
    <w:p w14:paraId="358D569A" w14:textId="77777777" w:rsidR="008D45B1" w:rsidRPr="00FA06A0" w:rsidRDefault="008D45B1" w:rsidP="007D13BA">
      <w:pPr>
        <w:spacing w:after="120" w:line="276" w:lineRule="auto"/>
        <w:ind w:firstLine="709"/>
        <w:jc w:val="both"/>
        <w:rPr>
          <w:color w:val="000000" w:themeColor="text1"/>
        </w:rPr>
      </w:pPr>
      <w:r w:rsidRPr="00FA06A0">
        <w:rPr>
          <w:rFonts w:eastAsia="Calibri" w:cs="Calibri"/>
          <w:bCs/>
          <w:color w:val="000000" w:themeColor="text1"/>
          <w:highlight w:val="white"/>
        </w:rPr>
        <w:t xml:space="preserve">Nadzorowane pływalnie znajdowały się głównie w ośrodkach wypoczynkowych czy też  rehabilitacyjnych w pasie nadmorskim na terenie miasta i gmina Mielno. Obiekty z krytymi pływalniami z reguły były czynne cały rok, natomiast z nieckami odkrytymi prowadzono  działalność sezonową. </w:t>
      </w:r>
    </w:p>
    <w:p w14:paraId="0A4026FE" w14:textId="591F80DB" w:rsidR="008D45B1" w:rsidRPr="00FA06A0" w:rsidRDefault="008D45B1" w:rsidP="007D13BA">
      <w:pPr>
        <w:spacing w:line="276" w:lineRule="auto"/>
        <w:ind w:firstLine="709"/>
        <w:jc w:val="both"/>
        <w:rPr>
          <w:color w:val="000000" w:themeColor="text1"/>
        </w:rPr>
      </w:pPr>
      <w:r w:rsidRPr="00FA06A0">
        <w:rPr>
          <w:rFonts w:eastAsia="Calibri" w:cs="Calibri"/>
          <w:color w:val="000000" w:themeColor="text1"/>
          <w:highlight w:val="white"/>
        </w:rPr>
        <w:t>Państwowy Powiatowy Inspektor Sanitarny w Koszalinie w roku 2024 kontrolą objął:</w:t>
      </w:r>
    </w:p>
    <w:p w14:paraId="5A2497F8" w14:textId="1B0972C9" w:rsidR="008D45B1" w:rsidRPr="003D7F1F" w:rsidRDefault="008D45B1" w:rsidP="00887862">
      <w:pPr>
        <w:pStyle w:val="Akapitzlist"/>
        <w:numPr>
          <w:ilvl w:val="0"/>
          <w:numId w:val="89"/>
        </w:numPr>
        <w:spacing w:line="276" w:lineRule="auto"/>
        <w:ind w:left="426"/>
        <w:jc w:val="both"/>
        <w:rPr>
          <w:color w:val="000000" w:themeColor="text1"/>
        </w:rPr>
      </w:pPr>
      <w:r w:rsidRPr="003D7F1F">
        <w:rPr>
          <w:rFonts w:eastAsia="Calibri" w:cs="Calibri"/>
          <w:color w:val="000000" w:themeColor="text1"/>
          <w:shd w:val="clear" w:color="auto" w:fill="FFFFFF"/>
        </w:rPr>
        <w:t>21 pływalni krytych, w których przeprowadzono 28 kontroli sanitarnych,</w:t>
      </w:r>
    </w:p>
    <w:p w14:paraId="48E6D9B0" w14:textId="1A9BF5B4" w:rsidR="008D45B1" w:rsidRPr="003D7F1F" w:rsidRDefault="008D45B1" w:rsidP="00887862">
      <w:pPr>
        <w:pStyle w:val="Akapitzlist"/>
        <w:numPr>
          <w:ilvl w:val="0"/>
          <w:numId w:val="89"/>
        </w:numPr>
        <w:spacing w:line="276" w:lineRule="auto"/>
        <w:ind w:left="426"/>
        <w:jc w:val="both"/>
        <w:rPr>
          <w:color w:val="000000" w:themeColor="text1"/>
        </w:rPr>
      </w:pPr>
      <w:r w:rsidRPr="003D7F1F">
        <w:rPr>
          <w:rFonts w:eastAsia="Calibri" w:cs="Calibri"/>
          <w:color w:val="000000" w:themeColor="text1"/>
          <w:shd w:val="clear" w:color="auto" w:fill="FFFFFF"/>
        </w:rPr>
        <w:t>13 pływalni odkrytych, w których przeprowadzono 13 kontroli sanitarnych,</w:t>
      </w:r>
    </w:p>
    <w:p w14:paraId="5B3A118C" w14:textId="2F9C2D83" w:rsidR="008D45B1" w:rsidRPr="003D7F1F" w:rsidRDefault="00C04D2F" w:rsidP="00887862">
      <w:pPr>
        <w:pStyle w:val="Akapitzlist"/>
        <w:numPr>
          <w:ilvl w:val="0"/>
          <w:numId w:val="89"/>
        </w:numPr>
        <w:spacing w:after="120" w:line="276" w:lineRule="auto"/>
        <w:ind w:left="426"/>
        <w:jc w:val="both"/>
        <w:rPr>
          <w:color w:val="000000" w:themeColor="text1"/>
        </w:rPr>
      </w:pPr>
      <w:r w:rsidRPr="003D7F1F">
        <w:rPr>
          <w:rFonts w:eastAsia="Calibri" w:cs="Calibri"/>
          <w:color w:val="000000" w:themeColor="text1"/>
          <w:highlight w:val="white"/>
        </w:rPr>
        <w:t>dwie</w:t>
      </w:r>
      <w:r w:rsidR="008D45B1" w:rsidRPr="003D7F1F">
        <w:rPr>
          <w:rFonts w:eastAsia="Calibri" w:cs="Calibri"/>
          <w:color w:val="000000" w:themeColor="text1"/>
          <w:highlight w:val="white"/>
        </w:rPr>
        <w:t xml:space="preserve"> pływalnie mieszane, w której przeprowadzono </w:t>
      </w:r>
      <w:r w:rsidRPr="003D7F1F">
        <w:rPr>
          <w:rFonts w:eastAsia="Calibri" w:cs="Calibri"/>
          <w:color w:val="000000" w:themeColor="text1"/>
          <w:highlight w:val="white"/>
        </w:rPr>
        <w:t>dwie</w:t>
      </w:r>
      <w:r w:rsidR="008D45B1" w:rsidRPr="003D7F1F">
        <w:rPr>
          <w:rFonts w:eastAsia="Calibri" w:cs="Calibri"/>
          <w:color w:val="000000" w:themeColor="text1"/>
          <w:highlight w:val="white"/>
        </w:rPr>
        <w:t xml:space="preserve"> kontrole sanitarne.</w:t>
      </w:r>
    </w:p>
    <w:p w14:paraId="5DC0152E" w14:textId="77777777" w:rsidR="008D45B1" w:rsidRPr="00FA06A0" w:rsidRDefault="008D45B1" w:rsidP="007D13BA">
      <w:pPr>
        <w:spacing w:after="120" w:line="276" w:lineRule="auto"/>
        <w:jc w:val="both"/>
        <w:rPr>
          <w:color w:val="000000" w:themeColor="text1"/>
        </w:rPr>
      </w:pPr>
      <w:r w:rsidRPr="00FA06A0">
        <w:rPr>
          <w:rFonts w:eastAsia="Calibri" w:cs="Calibri"/>
          <w:color w:val="000000" w:themeColor="text1"/>
          <w:shd w:val="clear" w:color="auto" w:fill="FFFFFF"/>
        </w:rPr>
        <w:tab/>
        <w:t>Zdecydowana większość przeprowadzonych kontroli powiązana była z poborem próbek wody basenowej, wyjątek stanowił Aquapark w Koszalinie, w którym przeprowadzone kontrole związane były z wniesionymi interwencjami na wentylacje w części basenowej, kwestionowany stan sanitarno-porządkowy na pływalni oraz dodatkowo kwestionowano jakość wody basenowej.</w:t>
      </w:r>
    </w:p>
    <w:p w14:paraId="2CF96013" w14:textId="42788719" w:rsidR="008D45B1" w:rsidRPr="00FA06A0" w:rsidRDefault="008D45B1" w:rsidP="007D13BA">
      <w:pPr>
        <w:spacing w:line="276" w:lineRule="auto"/>
        <w:jc w:val="both"/>
        <w:rPr>
          <w:color w:val="000000" w:themeColor="text1"/>
        </w:rPr>
      </w:pPr>
      <w:r w:rsidRPr="00FA06A0">
        <w:rPr>
          <w:rFonts w:eastAsia="Calibri" w:cs="Calibri"/>
          <w:color w:val="000000" w:themeColor="text1"/>
          <w:shd w:val="clear" w:color="auto" w:fill="FFFFFF"/>
        </w:rPr>
        <w:tab/>
        <w:t>Zgodnie z zatwierdzonym ,,Harmonogramem pobierania próbek wody na pływalniach” oraz „harmonogram pobierania próbek ciepłej wody w kierunku obecności liczby bakterii z rodzaju Legionella” na rok 2024r. w ramach kontroli urzędowej zaplanowano w sumie 86 próbek wody w tym:</w:t>
      </w:r>
    </w:p>
    <w:p w14:paraId="75E794FC" w14:textId="2616E9D4" w:rsidR="008D45B1" w:rsidRPr="003D7F1F" w:rsidRDefault="008D45B1" w:rsidP="00887862">
      <w:pPr>
        <w:pStyle w:val="Akapitzlist"/>
        <w:numPr>
          <w:ilvl w:val="0"/>
          <w:numId w:val="90"/>
        </w:numPr>
        <w:spacing w:line="276" w:lineRule="auto"/>
        <w:ind w:left="426"/>
        <w:jc w:val="both"/>
        <w:rPr>
          <w:color w:val="000000" w:themeColor="text1"/>
        </w:rPr>
      </w:pPr>
      <w:r w:rsidRPr="003D7F1F">
        <w:rPr>
          <w:rFonts w:eastAsia="Calibri" w:cs="Calibri"/>
          <w:color w:val="000000" w:themeColor="text1"/>
          <w:shd w:val="clear" w:color="auto" w:fill="FFFFFF"/>
        </w:rPr>
        <w:t>14 próbek – na obecność liczby bakterii Legionella w nieckach basenowych,</w:t>
      </w:r>
    </w:p>
    <w:p w14:paraId="504B90D1" w14:textId="3FAE5EB3" w:rsidR="008D45B1" w:rsidRPr="003D7F1F" w:rsidRDefault="008D45B1" w:rsidP="00887862">
      <w:pPr>
        <w:pStyle w:val="Akapitzlist"/>
        <w:numPr>
          <w:ilvl w:val="0"/>
          <w:numId w:val="90"/>
        </w:numPr>
        <w:spacing w:after="120" w:line="276" w:lineRule="auto"/>
        <w:ind w:left="426"/>
        <w:jc w:val="both"/>
        <w:rPr>
          <w:color w:val="000000" w:themeColor="text1"/>
        </w:rPr>
      </w:pPr>
      <w:r w:rsidRPr="003D7F1F">
        <w:rPr>
          <w:rFonts w:eastAsia="Calibri" w:cs="Calibri"/>
          <w:color w:val="000000" w:themeColor="text1"/>
          <w:shd w:val="clear" w:color="auto" w:fill="FFFFFF"/>
        </w:rPr>
        <w:t>19 próbek - na obecność liczby bakterii Legionella w natryskach przy pływalniach.</w:t>
      </w:r>
    </w:p>
    <w:p w14:paraId="7DFF72C5" w14:textId="77777777" w:rsidR="008D45B1" w:rsidRPr="00FA06A0" w:rsidRDefault="008D45B1" w:rsidP="004E5DDD">
      <w:pPr>
        <w:spacing w:line="276" w:lineRule="auto"/>
        <w:jc w:val="both"/>
        <w:rPr>
          <w:color w:val="000000" w:themeColor="text1"/>
        </w:rPr>
      </w:pPr>
      <w:r w:rsidRPr="00FA06A0">
        <w:rPr>
          <w:rFonts w:eastAsia="Calibri" w:cs="Calibri"/>
          <w:color w:val="000000" w:themeColor="text1"/>
          <w:shd w:val="clear" w:color="auto" w:fill="FFFFFF"/>
        </w:rPr>
        <w:t>Pobrano łącznie 80 próbek, z czego zakwestionowano:</w:t>
      </w:r>
    </w:p>
    <w:p w14:paraId="4BE2EF65" w14:textId="1797D7D2" w:rsidR="008D45B1" w:rsidRPr="003D7F1F" w:rsidRDefault="00C04D2F" w:rsidP="00887862">
      <w:pPr>
        <w:pStyle w:val="Akapitzlist"/>
        <w:numPr>
          <w:ilvl w:val="0"/>
          <w:numId w:val="91"/>
        </w:numPr>
        <w:spacing w:line="276" w:lineRule="auto"/>
        <w:ind w:left="426"/>
        <w:jc w:val="both"/>
        <w:rPr>
          <w:color w:val="000000" w:themeColor="text1"/>
        </w:rPr>
      </w:pPr>
      <w:r w:rsidRPr="003D7F1F">
        <w:rPr>
          <w:rFonts w:eastAsia="Calibri" w:cs="Calibri"/>
          <w:color w:val="000000" w:themeColor="text1"/>
          <w:shd w:val="clear" w:color="auto" w:fill="FFFFFF"/>
        </w:rPr>
        <w:t>pięć</w:t>
      </w:r>
      <w:r w:rsidR="008D45B1" w:rsidRPr="003D7F1F">
        <w:rPr>
          <w:rFonts w:eastAsia="Calibri" w:cs="Calibri"/>
          <w:color w:val="000000" w:themeColor="text1"/>
          <w:shd w:val="clear" w:color="auto" w:fill="FFFFFF"/>
        </w:rPr>
        <w:t xml:space="preserve"> próbek w zakresie parametrów mikrobiologicznymi,</w:t>
      </w:r>
    </w:p>
    <w:p w14:paraId="5C06CB09" w14:textId="13C3C545" w:rsidR="008D45B1" w:rsidRPr="003D7F1F" w:rsidRDefault="00C04D2F" w:rsidP="00887862">
      <w:pPr>
        <w:pStyle w:val="Akapitzlist"/>
        <w:numPr>
          <w:ilvl w:val="0"/>
          <w:numId w:val="91"/>
        </w:numPr>
        <w:spacing w:line="276" w:lineRule="auto"/>
        <w:ind w:left="426"/>
        <w:jc w:val="both"/>
        <w:rPr>
          <w:color w:val="000000" w:themeColor="text1"/>
        </w:rPr>
      </w:pPr>
      <w:r w:rsidRPr="003D7F1F">
        <w:rPr>
          <w:rFonts w:eastAsia="Calibri" w:cs="Calibri"/>
          <w:color w:val="000000" w:themeColor="text1"/>
          <w:shd w:val="clear" w:color="auto" w:fill="FFFFFF"/>
        </w:rPr>
        <w:t>trzy</w:t>
      </w:r>
      <w:r w:rsidR="008D45B1" w:rsidRPr="003D7F1F">
        <w:rPr>
          <w:rFonts w:eastAsia="Calibri" w:cs="Calibri"/>
          <w:color w:val="000000" w:themeColor="text1"/>
          <w:shd w:val="clear" w:color="auto" w:fill="FFFFFF"/>
        </w:rPr>
        <w:t xml:space="preserve"> próbki w zakresie liczby bakterii Legionella w natryskach przy basenie,</w:t>
      </w:r>
    </w:p>
    <w:p w14:paraId="0BA7EDD7" w14:textId="6A44C593" w:rsidR="008D45B1" w:rsidRPr="003D7F1F" w:rsidRDefault="008D45B1" w:rsidP="00887862">
      <w:pPr>
        <w:pStyle w:val="Akapitzlist"/>
        <w:numPr>
          <w:ilvl w:val="0"/>
          <w:numId w:val="91"/>
        </w:numPr>
        <w:spacing w:line="276" w:lineRule="auto"/>
        <w:ind w:left="426"/>
        <w:jc w:val="both"/>
        <w:rPr>
          <w:color w:val="000000" w:themeColor="text1"/>
        </w:rPr>
      </w:pPr>
      <w:r w:rsidRPr="003D7F1F">
        <w:rPr>
          <w:rFonts w:eastAsia="Calibri" w:cs="Calibri"/>
          <w:color w:val="000000" w:themeColor="text1"/>
          <w:shd w:val="clear" w:color="auto" w:fill="FFFFFF"/>
        </w:rPr>
        <w:t>22 próbki w zakresie parametrów fizykochemicznych.</w:t>
      </w:r>
    </w:p>
    <w:p w14:paraId="39E297DD" w14:textId="77777777" w:rsidR="008E67B9" w:rsidRPr="00FA06A0" w:rsidRDefault="008E67B9" w:rsidP="004E5DDD">
      <w:pPr>
        <w:spacing w:line="276" w:lineRule="auto"/>
        <w:jc w:val="both"/>
        <w:rPr>
          <w:color w:val="000000" w:themeColor="text1"/>
          <w:shd w:val="clear" w:color="auto" w:fill="FFFFFF"/>
        </w:rPr>
      </w:pPr>
    </w:p>
    <w:p w14:paraId="4B47C2EC" w14:textId="43A16D70" w:rsidR="007A08A5" w:rsidRPr="00EF57D9" w:rsidRDefault="008E67B9" w:rsidP="00B95951">
      <w:pPr>
        <w:pStyle w:val="Nagwek3"/>
      </w:pPr>
      <w:bookmarkStart w:id="78" w:name="_Toc191885355"/>
      <w:r w:rsidRPr="00EF57D9">
        <w:lastRenderedPageBreak/>
        <w:t xml:space="preserve">2. </w:t>
      </w:r>
      <w:r w:rsidR="007A08A5" w:rsidRPr="00EF57D9">
        <w:t>Jakość wody na pływalniach i w obiektach wyposażonych w niecki basenowe</w:t>
      </w:r>
      <w:bookmarkEnd w:id="78"/>
    </w:p>
    <w:p w14:paraId="270366E5" w14:textId="4E378A6E" w:rsidR="008D45B1" w:rsidRPr="00EF57D9" w:rsidRDefault="008D45B1" w:rsidP="007D13BA">
      <w:pPr>
        <w:spacing w:after="120" w:line="276" w:lineRule="auto"/>
        <w:ind w:firstLine="709"/>
        <w:jc w:val="both"/>
      </w:pPr>
      <w:r w:rsidRPr="00EF57D9">
        <w:rPr>
          <w:rFonts w:cs="Calibri"/>
          <w:bCs/>
          <w:iCs/>
        </w:rPr>
        <w:t xml:space="preserve">W związku ze stwierdzonymi przekroczeniami w 2024r., wydano </w:t>
      </w:r>
      <w:r w:rsidR="00C04D2F" w:rsidRPr="00EF57D9">
        <w:rPr>
          <w:rFonts w:cs="Calibri"/>
          <w:bCs/>
          <w:iCs/>
        </w:rPr>
        <w:t>siedem</w:t>
      </w:r>
      <w:r w:rsidRPr="00EF57D9">
        <w:rPr>
          <w:rFonts w:cs="Calibri"/>
          <w:bCs/>
          <w:iCs/>
        </w:rPr>
        <w:t xml:space="preserve"> decyzji   merytorycznych na doprowadzenie jakości wody w nieckach basenowych do zgodnych </w:t>
      </w:r>
      <w:r w:rsidR="007F3103">
        <w:rPr>
          <w:rFonts w:cs="Calibri"/>
          <w:bCs/>
          <w:iCs/>
        </w:rPr>
        <w:br/>
      </w:r>
      <w:r w:rsidRPr="00EF57D9">
        <w:rPr>
          <w:rFonts w:cs="Calibri"/>
          <w:bCs/>
          <w:iCs/>
        </w:rPr>
        <w:t>z obowiązującymi wymaganiami. Zarządcy obiektów w każdym przydatku podejmowali skuteczne działania naprawcze, mające na celu poprawę jakości wody oraz wykonanie nakazów zawartych w przedmiotowych decyzjach.</w:t>
      </w:r>
    </w:p>
    <w:p w14:paraId="488F1C08" w14:textId="3CE3AFCF" w:rsidR="008D45B1" w:rsidRPr="00EF57D9" w:rsidRDefault="008D45B1" w:rsidP="007D13BA">
      <w:pPr>
        <w:spacing w:after="120" w:line="276" w:lineRule="auto"/>
        <w:jc w:val="both"/>
      </w:pPr>
      <w:r w:rsidRPr="00EF57D9">
        <w:rPr>
          <w:rFonts w:cs="Calibri"/>
          <w:bCs/>
          <w:iCs/>
        </w:rPr>
        <w:tab/>
        <w:t>W celu zapewnienia bezpieczeństwa zdrowotnego użytkownikom pływalni właściciele obiektów zobowiązani byli do prowadzenia kontroli wewnętrznej, na podstawie wymagań określonych w Rozporządzeniu Ministra Zdrowia z dnia 9 listopada 2015r. w sprawie wymagań, jakim powinna  odpowiadać woda na pływalniach (</w:t>
      </w:r>
      <w:proofErr w:type="spellStart"/>
      <w:r w:rsidRPr="00EF57D9">
        <w:rPr>
          <w:rFonts w:cs="Calibri"/>
          <w:bCs/>
          <w:iCs/>
        </w:rPr>
        <w:t>t.j</w:t>
      </w:r>
      <w:proofErr w:type="spellEnd"/>
      <w:r w:rsidRPr="00EF57D9">
        <w:rPr>
          <w:rFonts w:cs="Calibri"/>
          <w:bCs/>
          <w:iCs/>
        </w:rPr>
        <w:t xml:space="preserve">. Dz. U. z 2022r. poz. 1230). Badania jakości wody w ramach kontroli wewnętrznej prowadzone były </w:t>
      </w:r>
      <w:proofErr w:type="spellStart"/>
      <w:r w:rsidRPr="00EF57D9">
        <w:rPr>
          <w:rFonts w:cs="Calibri"/>
          <w:bCs/>
          <w:iCs/>
        </w:rPr>
        <w:t>zgodniez</w:t>
      </w:r>
      <w:proofErr w:type="spellEnd"/>
      <w:r w:rsidRPr="00EF57D9">
        <w:rPr>
          <w:rFonts w:cs="Calibri"/>
          <w:bCs/>
          <w:iCs/>
        </w:rPr>
        <w:t xml:space="preserve"> harmonogramem ustalonymi we współpracy z organami Państwowej Inspekcji Sanitarnej. Kontrole przeprowadzane </w:t>
      </w:r>
      <w:r w:rsidR="00353972" w:rsidRPr="00EF57D9">
        <w:rPr>
          <w:rFonts w:cs="Calibri"/>
          <w:bCs/>
          <w:iCs/>
        </w:rPr>
        <w:t>były</w:t>
      </w:r>
      <w:r w:rsidRPr="00EF57D9">
        <w:rPr>
          <w:rFonts w:cs="Calibri"/>
          <w:bCs/>
          <w:iCs/>
        </w:rPr>
        <w:t xml:space="preserve"> również przez organy Państwowej Inspekcji Sanitarnej </w:t>
      </w:r>
      <w:r w:rsidR="007F3103">
        <w:rPr>
          <w:rFonts w:cs="Calibri"/>
          <w:bCs/>
          <w:iCs/>
        </w:rPr>
        <w:br/>
      </w:r>
      <w:r w:rsidRPr="00EF57D9">
        <w:rPr>
          <w:rFonts w:cs="Calibri"/>
          <w:bCs/>
          <w:iCs/>
        </w:rPr>
        <w:t>w ramach prowadzanego nadzoru nad jakością wody. Dzięki płynnej współpracy przedsiębiorców, w sposób szybki eliminowano zagrożenia zdrowotne</w:t>
      </w:r>
      <w:r w:rsidR="00353972" w:rsidRPr="00EF57D9">
        <w:rPr>
          <w:rFonts w:cs="Calibri"/>
          <w:bCs/>
          <w:iCs/>
        </w:rPr>
        <w:t xml:space="preserve">, a skuteczna współpraca powodowała </w:t>
      </w:r>
      <w:r w:rsidR="00DD7155" w:rsidRPr="00EF57D9">
        <w:rPr>
          <w:rFonts w:cs="Calibri"/>
          <w:bCs/>
          <w:iCs/>
        </w:rPr>
        <w:t>wzrost</w:t>
      </w:r>
      <w:r w:rsidRPr="00EF57D9">
        <w:rPr>
          <w:rFonts w:cs="Calibri"/>
          <w:bCs/>
          <w:iCs/>
        </w:rPr>
        <w:t xml:space="preserve"> zaufani</w:t>
      </w:r>
      <w:r w:rsidR="00353972" w:rsidRPr="00EF57D9">
        <w:rPr>
          <w:rFonts w:cs="Calibri"/>
          <w:bCs/>
          <w:iCs/>
        </w:rPr>
        <w:t>a</w:t>
      </w:r>
      <w:r w:rsidRPr="00EF57D9">
        <w:rPr>
          <w:rFonts w:cs="Calibri"/>
          <w:bCs/>
          <w:iCs/>
        </w:rPr>
        <w:t xml:space="preserve"> osób korzystających z kąpieli na pływalniach </w:t>
      </w:r>
      <w:r w:rsidR="007F3103">
        <w:rPr>
          <w:rFonts w:cs="Calibri"/>
          <w:bCs/>
          <w:iCs/>
        </w:rPr>
        <w:br/>
      </w:r>
      <w:r w:rsidRPr="00EF57D9">
        <w:rPr>
          <w:rFonts w:cs="Calibri"/>
          <w:bCs/>
          <w:iCs/>
        </w:rPr>
        <w:t>w stosunku do właścicieli obiektów oraz niezależnych organów nadzorczych, czuwających nad ich bezpieczeństwem.</w:t>
      </w:r>
    </w:p>
    <w:p w14:paraId="35334BA1" w14:textId="77777777" w:rsidR="008D45B1" w:rsidRPr="00EF57D9" w:rsidRDefault="008D45B1" w:rsidP="004E5DDD">
      <w:pPr>
        <w:spacing w:line="276" w:lineRule="auto"/>
        <w:jc w:val="both"/>
      </w:pPr>
      <w:r w:rsidRPr="00EF57D9">
        <w:rPr>
          <w:rFonts w:cs="Calibri"/>
          <w:bCs/>
          <w:iCs/>
        </w:rPr>
        <w:tab/>
        <w:t>Łącznie w ramach kontroli wewnętrznej w 2024r., pobrano 988 próbek, w których stwierdzono:</w:t>
      </w:r>
    </w:p>
    <w:p w14:paraId="0BE92879" w14:textId="523C3E11" w:rsidR="008D45B1" w:rsidRPr="00EF57D9" w:rsidRDefault="008D45B1" w:rsidP="00887862">
      <w:pPr>
        <w:pStyle w:val="Akapitzlist"/>
        <w:numPr>
          <w:ilvl w:val="0"/>
          <w:numId w:val="92"/>
        </w:numPr>
        <w:spacing w:line="276" w:lineRule="auto"/>
        <w:ind w:left="426"/>
        <w:jc w:val="both"/>
      </w:pPr>
      <w:r w:rsidRPr="003D7F1F">
        <w:rPr>
          <w:rFonts w:cs="Calibri"/>
          <w:bCs/>
          <w:iCs/>
        </w:rPr>
        <w:t>26 przekroczeń w zakresie parametrów mikrobiologicznych,</w:t>
      </w:r>
    </w:p>
    <w:p w14:paraId="0AC25A4A" w14:textId="08D304FD" w:rsidR="008D45B1" w:rsidRPr="00EF57D9" w:rsidRDefault="00353972" w:rsidP="00887862">
      <w:pPr>
        <w:pStyle w:val="Akapitzlist"/>
        <w:numPr>
          <w:ilvl w:val="0"/>
          <w:numId w:val="92"/>
        </w:numPr>
        <w:spacing w:after="120" w:line="276" w:lineRule="auto"/>
        <w:ind w:left="426"/>
        <w:jc w:val="both"/>
      </w:pPr>
      <w:r w:rsidRPr="003D7F1F">
        <w:rPr>
          <w:rFonts w:cs="Calibri"/>
          <w:bCs/>
          <w:iCs/>
        </w:rPr>
        <w:t>dziewięć</w:t>
      </w:r>
      <w:r w:rsidR="008D45B1" w:rsidRPr="003D7F1F">
        <w:rPr>
          <w:rFonts w:cs="Calibri"/>
          <w:bCs/>
          <w:iCs/>
        </w:rPr>
        <w:t xml:space="preserve"> przekroczeń w zakresie parametrów fizykochemicznych.</w:t>
      </w:r>
    </w:p>
    <w:p w14:paraId="5D0E826D" w14:textId="001F2998" w:rsidR="008D45B1" w:rsidRPr="00EF57D9" w:rsidRDefault="008D45B1" w:rsidP="00550C7C">
      <w:pPr>
        <w:spacing w:after="120" w:line="276" w:lineRule="auto"/>
        <w:jc w:val="both"/>
      </w:pPr>
      <w:r w:rsidRPr="00EF57D9">
        <w:rPr>
          <w:rFonts w:cs="Calibri"/>
          <w:bCs/>
          <w:iCs/>
        </w:rPr>
        <w:tab/>
        <w:t xml:space="preserve">W przypadku przekroczeń badanych parametrów w pobranych próbkach wody zarządcy pływalni każdorazowo informowali o podjętych działaniach naprawczych oraz </w:t>
      </w:r>
      <w:r w:rsidR="007F3103">
        <w:rPr>
          <w:rFonts w:cs="Calibri"/>
          <w:bCs/>
          <w:iCs/>
        </w:rPr>
        <w:br/>
      </w:r>
      <w:r w:rsidRPr="00EF57D9">
        <w:rPr>
          <w:rFonts w:cs="Calibri"/>
          <w:bCs/>
          <w:iCs/>
        </w:rPr>
        <w:t xml:space="preserve">o wyłączeniu z użytkowania niecek basenowych. Dodatkowo Państwowy Powiatowy Inspektor Sanitarny w Koszalinie orzekał brak przydatności wody do kąpieli do czasu uzyskania pozytywnych wyników z badań laboratoryjnych. Zarządcy przed ponownym uruchomieniem niecki basenowej ponownie pobierali próbki wody, zaś uzyskane sprawozdanie z badań przekazywali do Państwowego Powiatowego Inspektora Sanitarnego w Koszalinie, tym samym potwierdzając wykonanie nakazu zawartego w przedmiotowej decyzji.  </w:t>
      </w:r>
    </w:p>
    <w:p w14:paraId="10AE7C9F" w14:textId="7FF4F14E" w:rsidR="008D45B1" w:rsidRPr="00EF57D9" w:rsidRDefault="008D45B1" w:rsidP="00550C7C">
      <w:pPr>
        <w:spacing w:after="120" w:line="276" w:lineRule="auto"/>
        <w:ind w:firstLine="709"/>
        <w:jc w:val="both"/>
      </w:pPr>
      <w:r w:rsidRPr="00EF57D9">
        <w:rPr>
          <w:rFonts w:cs="Calibri"/>
          <w:bCs/>
          <w:iCs/>
        </w:rPr>
        <w:t xml:space="preserve">W 2024r. </w:t>
      </w:r>
      <w:r w:rsidR="00353972" w:rsidRPr="00EF57D9">
        <w:rPr>
          <w:rFonts w:cs="Calibri"/>
          <w:bCs/>
          <w:iCs/>
        </w:rPr>
        <w:t>o</w:t>
      </w:r>
      <w:r w:rsidRPr="00EF57D9">
        <w:rPr>
          <w:rFonts w:cs="Calibri"/>
          <w:bCs/>
          <w:iCs/>
        </w:rPr>
        <w:t xml:space="preserve">dnotowano również obecność bakterii Pseudomonas aeruginosa w wodzie basenowej. Przyczyn tego rodzaju przekroczeń parametrów mikrobiologicznych należy upatrywać się w niespełnieniu wymagań higienicznych w zakresie prawidłowej eksploatacji pływalni oraz nieprzestrzeganiu obowiązujących rygorów sanitarnych przez osoby kąpiące się i/lub personel. Dlatego niezwykle istotne jest aby w każdym obiekcie, w widocznych miejscach, zarządzający obiektem umieszczał regulaminy ustanawiające prawa i obowiązki wszystkich osób przebywających na terenie obiektu w celu określania zaleceń higieniczno-sanitarnych oraz zasad bezpieczeństwa osób korzystających z rekreacji wodnej. Pozwoli to </w:t>
      </w:r>
      <w:r w:rsidRPr="00EF57D9">
        <w:rPr>
          <w:rFonts w:cs="Calibri"/>
          <w:bCs/>
          <w:iCs/>
        </w:rPr>
        <w:lastRenderedPageBreak/>
        <w:t>zapewnić kształtowanie i propagowanie wśród osób korzystających z pływalni prawidłowych nawyków higienicznych.</w:t>
      </w:r>
    </w:p>
    <w:p w14:paraId="10EF9E41" w14:textId="663CD15D" w:rsidR="008D45B1" w:rsidRPr="00EF57D9" w:rsidRDefault="00353972" w:rsidP="007D13BA">
      <w:pPr>
        <w:spacing w:line="276" w:lineRule="auto"/>
        <w:ind w:firstLine="709"/>
        <w:jc w:val="both"/>
      </w:pPr>
      <w:r w:rsidRPr="00EF57D9">
        <w:rPr>
          <w:rFonts w:cs="Calibri"/>
          <w:bCs/>
          <w:iCs/>
        </w:rPr>
        <w:t>W</w:t>
      </w:r>
      <w:r w:rsidR="008D45B1" w:rsidRPr="00EF57D9">
        <w:rPr>
          <w:rFonts w:cs="Calibri"/>
          <w:bCs/>
          <w:iCs/>
        </w:rPr>
        <w:t>łaściwy państwowy inspektor sanitarny dokonuje zbiorczej rocznej oceny</w:t>
      </w:r>
      <w:r w:rsidRPr="00EF57D9">
        <w:rPr>
          <w:rFonts w:cs="Calibri"/>
          <w:bCs/>
          <w:iCs/>
        </w:rPr>
        <w:t xml:space="preserve"> zgodności </w:t>
      </w:r>
      <w:r w:rsidR="008D45B1" w:rsidRPr="00EF57D9">
        <w:rPr>
          <w:rFonts w:cs="Calibri"/>
          <w:bCs/>
          <w:iCs/>
        </w:rPr>
        <w:t>wod</w:t>
      </w:r>
      <w:r w:rsidRPr="00EF57D9">
        <w:rPr>
          <w:rFonts w:cs="Calibri"/>
          <w:bCs/>
          <w:iCs/>
        </w:rPr>
        <w:t>y</w:t>
      </w:r>
      <w:r w:rsidR="008D45B1" w:rsidRPr="00EF57D9">
        <w:rPr>
          <w:rFonts w:cs="Calibri"/>
          <w:bCs/>
          <w:iCs/>
        </w:rPr>
        <w:t xml:space="preserve"> na pływalni</w:t>
      </w:r>
      <w:r w:rsidRPr="00EF57D9">
        <w:rPr>
          <w:rFonts w:cs="Calibri"/>
          <w:bCs/>
          <w:iCs/>
        </w:rPr>
        <w:t>ach z obowiązującymi przepisami, co zrealizowano</w:t>
      </w:r>
      <w:r w:rsidR="008D45B1" w:rsidRPr="00EF57D9">
        <w:rPr>
          <w:rFonts w:cs="Calibri"/>
          <w:bCs/>
          <w:iCs/>
        </w:rPr>
        <w:t xml:space="preserve"> poprzez analizę:</w:t>
      </w:r>
    </w:p>
    <w:p w14:paraId="5396E9D2" w14:textId="468B6337" w:rsidR="008D45B1" w:rsidRPr="00EF57D9" w:rsidRDefault="008D45B1" w:rsidP="00887862">
      <w:pPr>
        <w:pStyle w:val="Akapitzlist"/>
        <w:numPr>
          <w:ilvl w:val="0"/>
          <w:numId w:val="93"/>
        </w:numPr>
        <w:spacing w:line="276" w:lineRule="auto"/>
        <w:ind w:left="426"/>
        <w:jc w:val="both"/>
      </w:pPr>
      <w:r w:rsidRPr="00550C7C">
        <w:rPr>
          <w:rFonts w:cs="Calibri"/>
          <w:bCs/>
          <w:iCs/>
        </w:rPr>
        <w:t xml:space="preserve">parametrów jakości wody na pływalni ocenionych na podstawie wymagań określonych </w:t>
      </w:r>
      <w:r w:rsidR="007F3103">
        <w:rPr>
          <w:rFonts w:cs="Calibri"/>
          <w:bCs/>
          <w:iCs/>
        </w:rPr>
        <w:br/>
      </w:r>
      <w:r w:rsidRPr="00550C7C">
        <w:rPr>
          <w:rFonts w:cs="Calibri"/>
          <w:bCs/>
          <w:iCs/>
        </w:rPr>
        <w:t>w przepisach krajowych,</w:t>
      </w:r>
    </w:p>
    <w:p w14:paraId="5F94FEB2" w14:textId="7CD69310" w:rsidR="008D45B1" w:rsidRPr="00EF57D9" w:rsidRDefault="008D45B1" w:rsidP="00887862">
      <w:pPr>
        <w:pStyle w:val="Akapitzlist"/>
        <w:numPr>
          <w:ilvl w:val="0"/>
          <w:numId w:val="93"/>
        </w:numPr>
        <w:spacing w:line="276" w:lineRule="auto"/>
        <w:ind w:left="426"/>
        <w:jc w:val="both"/>
      </w:pPr>
      <w:r w:rsidRPr="00550C7C">
        <w:rPr>
          <w:rFonts w:cs="Calibri"/>
          <w:bCs/>
          <w:iCs/>
        </w:rPr>
        <w:t>wyników badań wody na pływalni wykonanych przez zarządzającego pływalnią,</w:t>
      </w:r>
    </w:p>
    <w:p w14:paraId="71FBD198" w14:textId="55371F49" w:rsidR="008D45B1" w:rsidRPr="00EF57D9" w:rsidRDefault="008D45B1" w:rsidP="00887862">
      <w:pPr>
        <w:pStyle w:val="Akapitzlist"/>
        <w:numPr>
          <w:ilvl w:val="0"/>
          <w:numId w:val="93"/>
        </w:numPr>
        <w:spacing w:line="276" w:lineRule="auto"/>
        <w:ind w:left="426"/>
        <w:jc w:val="both"/>
      </w:pPr>
      <w:r w:rsidRPr="00550C7C">
        <w:rPr>
          <w:rFonts w:cs="Calibri"/>
          <w:bCs/>
          <w:iCs/>
        </w:rPr>
        <w:t>zakresu i częstotliwości wykonywania badań wody przez zarządzającego pływalnią oraz zastosowanych metodyk referencyjnych analiz,</w:t>
      </w:r>
    </w:p>
    <w:p w14:paraId="421FB0CF" w14:textId="77826BFD" w:rsidR="00353972" w:rsidRPr="00550C7C" w:rsidRDefault="008D45B1" w:rsidP="00887862">
      <w:pPr>
        <w:pStyle w:val="Akapitzlist"/>
        <w:numPr>
          <w:ilvl w:val="0"/>
          <w:numId w:val="93"/>
        </w:numPr>
        <w:spacing w:after="120" w:line="276" w:lineRule="auto"/>
        <w:ind w:left="425" w:hanging="357"/>
        <w:jc w:val="both"/>
        <w:rPr>
          <w:rFonts w:cs="Calibri"/>
          <w:bCs/>
          <w:iCs/>
        </w:rPr>
      </w:pPr>
      <w:r w:rsidRPr="00550C7C">
        <w:rPr>
          <w:rFonts w:cs="Calibri"/>
          <w:bCs/>
          <w:iCs/>
        </w:rPr>
        <w:t>wyników badań wody na pływalni wykonywanych przez właściwego państwowego inspektora sanitarnego w roku kalendarzowym, którego dotyczy ocena.</w:t>
      </w:r>
    </w:p>
    <w:p w14:paraId="1E767BE0" w14:textId="77777777" w:rsidR="008D45B1" w:rsidRPr="00EF57D9" w:rsidRDefault="008D45B1" w:rsidP="007D13BA">
      <w:pPr>
        <w:spacing w:line="276" w:lineRule="auto"/>
        <w:ind w:firstLine="709"/>
        <w:jc w:val="both"/>
      </w:pPr>
      <w:r w:rsidRPr="00EF57D9">
        <w:rPr>
          <w:rFonts w:cs="Calibri"/>
          <w:bCs/>
          <w:iCs/>
        </w:rPr>
        <w:t>Zgodnie z  wyżej cytowanymi przepisami zbiorcza roczna ocena za poprzedni rok kalendarzowy dokonywana jest do dnia 31 marca kolejnego roku.</w:t>
      </w:r>
    </w:p>
    <w:p w14:paraId="790AC145" w14:textId="77777777" w:rsidR="007A08A5" w:rsidRPr="00EF57D9" w:rsidRDefault="007A08A5" w:rsidP="004E5DDD">
      <w:pPr>
        <w:spacing w:line="276" w:lineRule="auto"/>
        <w:jc w:val="both"/>
        <w:rPr>
          <w:rFonts w:cs="Calibri"/>
          <w:b/>
          <w:color w:val="C00000"/>
          <w:szCs w:val="24"/>
          <w:lang w:eastAsia="pl-PL"/>
        </w:rPr>
      </w:pPr>
    </w:p>
    <w:p w14:paraId="2CA57000" w14:textId="703B7B22" w:rsidR="007A08A5" w:rsidRPr="00EF57D9" w:rsidRDefault="008E67B9" w:rsidP="00B95951">
      <w:pPr>
        <w:pStyle w:val="Nagwek3"/>
      </w:pPr>
      <w:bookmarkStart w:id="79" w:name="_Toc191885356"/>
      <w:r w:rsidRPr="00EF57D9">
        <w:t>3.</w:t>
      </w:r>
      <w:r w:rsidR="002C4542" w:rsidRPr="00EF57D9">
        <w:t xml:space="preserve"> </w:t>
      </w:r>
      <w:r w:rsidR="007A08A5" w:rsidRPr="00EF57D9">
        <w:t>Stan sanitarny i techniczny pływalni i obiektów wyposażonych w niecki basenowe</w:t>
      </w:r>
      <w:bookmarkEnd w:id="79"/>
    </w:p>
    <w:p w14:paraId="29AC612C" w14:textId="355DDD65" w:rsidR="007A08A5" w:rsidRPr="00EF57D9" w:rsidRDefault="007A08A5" w:rsidP="004E5DDD">
      <w:pPr>
        <w:spacing w:line="276" w:lineRule="auto"/>
        <w:jc w:val="both"/>
        <w:rPr>
          <w:bCs/>
          <w:lang w:eastAsia="pl-PL"/>
        </w:rPr>
      </w:pPr>
      <w:bookmarkStart w:id="80" w:name="_Hlk131159689"/>
      <w:r w:rsidRPr="00FA06A0">
        <w:rPr>
          <w:color w:val="000000" w:themeColor="text1"/>
        </w:rPr>
        <w:t xml:space="preserve">          </w:t>
      </w:r>
      <w:r w:rsidRPr="00EF57D9">
        <w:rPr>
          <w:color w:val="C00000"/>
        </w:rPr>
        <w:tab/>
      </w:r>
      <w:r w:rsidR="00FB53EC" w:rsidRPr="00EF57D9">
        <w:t>W 2024r. nie kwestionowano stanu sanitarno – higienicznego czy też stanu technicznego zaplecza basenowego. W trakcie kontroli stwierdzono, że stan sanitarny był zachowany, zaplecza były utrzymane czysto i bez nieprawidłowości. Nie prowadzono postępowań administracyjnych na poprawę stanu technicznego obiektu.</w:t>
      </w:r>
      <w:r w:rsidR="004C72A8" w:rsidRPr="00EF57D9">
        <w:rPr>
          <w:bCs/>
          <w:lang w:eastAsia="pl-PL"/>
        </w:rPr>
        <w:t xml:space="preserve"> </w:t>
      </w:r>
      <w:bookmarkStart w:id="81" w:name="_Hlk161060452"/>
      <w:bookmarkEnd w:id="80"/>
      <w:bookmarkEnd w:id="81"/>
    </w:p>
    <w:p w14:paraId="5518AA67" w14:textId="06E867F7" w:rsidR="007A08A5" w:rsidRPr="00124DC6" w:rsidRDefault="007A08A5" w:rsidP="00B95951">
      <w:pPr>
        <w:pStyle w:val="Nagwek1"/>
      </w:pPr>
      <w:bookmarkStart w:id="82" w:name="_Toc191885357"/>
      <w:r w:rsidRPr="00124DC6">
        <w:t>VI. Stan sanitarny kąpielisk i  miejsc okazjonalnie wykorzystywanych do kąpieli</w:t>
      </w:r>
      <w:bookmarkEnd w:id="82"/>
    </w:p>
    <w:p w14:paraId="2E4E0DF5" w14:textId="114EECDA" w:rsidR="007A08A5" w:rsidRPr="00124DC6" w:rsidRDefault="008E67B9" w:rsidP="00B95951">
      <w:pPr>
        <w:pStyle w:val="Nagwek3"/>
      </w:pPr>
      <w:bookmarkStart w:id="83" w:name="_Toc191885358"/>
      <w:bookmarkEnd w:id="75"/>
      <w:r w:rsidRPr="00124DC6">
        <w:t xml:space="preserve">1. </w:t>
      </w:r>
      <w:r w:rsidR="007A08A5" w:rsidRPr="00124DC6">
        <w:t>Infrastruktura obiektów w powiecie koszalińskim i serwis kąpieliskowy</w:t>
      </w:r>
      <w:bookmarkEnd w:id="83"/>
    </w:p>
    <w:p w14:paraId="7F419829" w14:textId="77777777" w:rsidR="008D45B1" w:rsidRPr="00FA06A0" w:rsidRDefault="008D45B1" w:rsidP="007D13BA">
      <w:pPr>
        <w:spacing w:line="276" w:lineRule="auto"/>
        <w:ind w:firstLine="709"/>
        <w:jc w:val="both"/>
        <w:rPr>
          <w:color w:val="000000" w:themeColor="text1"/>
        </w:rPr>
      </w:pPr>
      <w:r w:rsidRPr="00FA06A0">
        <w:rPr>
          <w:rFonts w:cs="Calibri"/>
          <w:bCs/>
          <w:color w:val="000000" w:themeColor="text1"/>
        </w:rPr>
        <w:t>Państwowy Powiatowy Inspektor Sanitarny w Koszalinie w 2024r. sprawował nadzór nad jakością wody w:</w:t>
      </w:r>
    </w:p>
    <w:p w14:paraId="1277639E" w14:textId="5F747634" w:rsidR="008D45B1" w:rsidRPr="00550C7C" w:rsidRDefault="008D45B1" w:rsidP="00887862">
      <w:pPr>
        <w:pStyle w:val="Akapitzlist"/>
        <w:numPr>
          <w:ilvl w:val="0"/>
          <w:numId w:val="94"/>
        </w:numPr>
        <w:spacing w:line="276" w:lineRule="auto"/>
        <w:ind w:left="426"/>
        <w:jc w:val="both"/>
        <w:rPr>
          <w:color w:val="000000" w:themeColor="text1"/>
        </w:rPr>
      </w:pPr>
      <w:r w:rsidRPr="00550C7C">
        <w:rPr>
          <w:rFonts w:cs="Calibri"/>
          <w:bCs/>
          <w:color w:val="000000" w:themeColor="text1"/>
        </w:rPr>
        <w:t>20 kąpieliskach morskich zorganizowanych w powiecie koszalińskim (17 było na terenie gminy Mielno, którymi zarządzał Mieleński Ośrodek Sportu i Rekreacji w Mielnie przy ul. Słonecznej 9, natomiast 3 zorganizowane na terenie gminy Sianów zarządzane przez Urząd Gminy w  Sianowie)</w:t>
      </w:r>
    </w:p>
    <w:p w14:paraId="09356EA8" w14:textId="7B9FF9CE" w:rsidR="008D45B1" w:rsidRPr="00550C7C" w:rsidRDefault="00353972" w:rsidP="00887862">
      <w:pPr>
        <w:pStyle w:val="Akapitzlist"/>
        <w:numPr>
          <w:ilvl w:val="0"/>
          <w:numId w:val="94"/>
        </w:numPr>
        <w:spacing w:after="120" w:line="276" w:lineRule="auto"/>
        <w:ind w:left="426"/>
        <w:jc w:val="both"/>
        <w:rPr>
          <w:color w:val="000000" w:themeColor="text1"/>
        </w:rPr>
      </w:pPr>
      <w:r w:rsidRPr="00550C7C">
        <w:rPr>
          <w:rFonts w:cs="Calibri"/>
          <w:bCs/>
          <w:color w:val="000000" w:themeColor="text1"/>
        </w:rPr>
        <w:t>dwa</w:t>
      </w:r>
      <w:r w:rsidR="008D45B1" w:rsidRPr="00550C7C">
        <w:rPr>
          <w:rFonts w:cs="Calibri"/>
          <w:bCs/>
          <w:color w:val="000000" w:themeColor="text1"/>
        </w:rPr>
        <w:t xml:space="preserve"> kąpieliska śródlądowe -</w:t>
      </w:r>
      <w:r w:rsidRPr="00550C7C">
        <w:rPr>
          <w:rFonts w:cs="Calibri"/>
          <w:bCs/>
          <w:color w:val="000000" w:themeColor="text1"/>
        </w:rPr>
        <w:t xml:space="preserve"> jedno</w:t>
      </w:r>
      <w:r w:rsidR="008D45B1" w:rsidRPr="00550C7C">
        <w:rPr>
          <w:rFonts w:cs="Calibri"/>
          <w:bCs/>
          <w:color w:val="000000" w:themeColor="text1"/>
        </w:rPr>
        <w:t xml:space="preserve"> zorganizowane w mieście Koszalin, którego zarządcą był Zarząd Obiektów Sportowych w Koszalinie i </w:t>
      </w:r>
      <w:r w:rsidRPr="00550C7C">
        <w:rPr>
          <w:rFonts w:cs="Calibri"/>
          <w:bCs/>
          <w:color w:val="000000" w:themeColor="text1"/>
        </w:rPr>
        <w:t>jedno</w:t>
      </w:r>
      <w:r w:rsidR="008D45B1" w:rsidRPr="00550C7C">
        <w:rPr>
          <w:rFonts w:cs="Calibri"/>
          <w:bCs/>
          <w:color w:val="000000" w:themeColor="text1"/>
        </w:rPr>
        <w:t xml:space="preserve"> we wsi Porost (gm. Bobolice, powiat koszaliński), którego zarządcą był Pan Józef Ratajczyk. </w:t>
      </w:r>
    </w:p>
    <w:p w14:paraId="61E2D6BB" w14:textId="77777777" w:rsidR="008D45B1" w:rsidRPr="00FA06A0" w:rsidRDefault="008D45B1" w:rsidP="007D13BA">
      <w:pPr>
        <w:spacing w:after="120" w:line="276" w:lineRule="auto"/>
        <w:jc w:val="both"/>
        <w:rPr>
          <w:rFonts w:cs="Calibri"/>
          <w:bCs/>
          <w:color w:val="000000" w:themeColor="text1"/>
        </w:rPr>
      </w:pPr>
      <w:r w:rsidRPr="00FA06A0">
        <w:rPr>
          <w:rFonts w:cs="Calibri"/>
          <w:bCs/>
          <w:color w:val="000000" w:themeColor="text1"/>
        </w:rPr>
        <w:tab/>
        <w:t>Zgodnie z ustawą z dnia 20 lipca 2017r. Prawo Wodne (</w:t>
      </w:r>
      <w:proofErr w:type="spellStart"/>
      <w:r w:rsidRPr="00FA06A0">
        <w:rPr>
          <w:rFonts w:cs="Calibri"/>
          <w:bCs/>
          <w:color w:val="000000" w:themeColor="text1"/>
        </w:rPr>
        <w:t>t.j</w:t>
      </w:r>
      <w:proofErr w:type="spellEnd"/>
      <w:r w:rsidRPr="00FA06A0">
        <w:rPr>
          <w:rFonts w:cs="Calibri"/>
          <w:bCs/>
          <w:color w:val="000000" w:themeColor="text1"/>
        </w:rPr>
        <w:t xml:space="preserve">. Dz. U. z 2024r., poz. 1087 ze zm.) organizatorzy kąpielisk zrealizowali obowiązek w zakresie złożenia wniosku do burmistrza </w:t>
      </w:r>
      <w:r w:rsidRPr="00FA06A0">
        <w:rPr>
          <w:rFonts w:cs="Calibri"/>
          <w:bCs/>
          <w:color w:val="000000" w:themeColor="text1"/>
        </w:rPr>
        <w:lastRenderedPageBreak/>
        <w:t>lub prezydenta miasta o ich umieszczenie w wykazie kąpielisk załączając niezbędne dokumenty.</w:t>
      </w:r>
    </w:p>
    <w:p w14:paraId="2B75DEDC" w14:textId="6C6A1B42" w:rsidR="00843065" w:rsidRPr="00FA06A0" w:rsidRDefault="00843065" w:rsidP="007D13BA">
      <w:pPr>
        <w:spacing w:after="120" w:line="276" w:lineRule="auto"/>
        <w:ind w:firstLine="709"/>
        <w:jc w:val="both"/>
        <w:rPr>
          <w:color w:val="000000" w:themeColor="text1"/>
        </w:rPr>
      </w:pPr>
      <w:r w:rsidRPr="00FA06A0">
        <w:rPr>
          <w:rFonts w:cs="Calibri"/>
          <w:bCs/>
          <w:color w:val="000000" w:themeColor="text1"/>
        </w:rPr>
        <w:t xml:space="preserve">Państwowy Powiatowy Inspektor Sanitarny w Koszalinie w 2024r. </w:t>
      </w:r>
      <w:r w:rsidR="00353972" w:rsidRPr="00FA06A0">
        <w:rPr>
          <w:rFonts w:cs="Calibri"/>
          <w:bCs/>
          <w:color w:val="000000" w:themeColor="text1"/>
        </w:rPr>
        <w:t>s</w:t>
      </w:r>
      <w:r w:rsidRPr="00FA06A0">
        <w:rPr>
          <w:rFonts w:cs="Calibri"/>
          <w:bCs/>
          <w:color w:val="000000" w:themeColor="text1"/>
        </w:rPr>
        <w:t xml:space="preserve">prawował </w:t>
      </w:r>
      <w:r w:rsidR="00353972" w:rsidRPr="00FA06A0">
        <w:rPr>
          <w:rFonts w:cs="Calibri"/>
          <w:bCs/>
          <w:color w:val="000000" w:themeColor="text1"/>
        </w:rPr>
        <w:t xml:space="preserve">bieżący </w:t>
      </w:r>
      <w:r w:rsidRPr="00FA06A0">
        <w:rPr>
          <w:rFonts w:cs="Calibri"/>
          <w:bCs/>
          <w:color w:val="000000" w:themeColor="text1"/>
        </w:rPr>
        <w:t xml:space="preserve">nadzór nad jakością wody w kąpieliskach oraz miejscach okazjonalnie wykorzystywanych do kąpieli oraz dodatkowo prowadził działania </w:t>
      </w:r>
      <w:proofErr w:type="spellStart"/>
      <w:r w:rsidRPr="00FA06A0">
        <w:rPr>
          <w:rFonts w:cs="Calibri"/>
          <w:bCs/>
          <w:color w:val="000000" w:themeColor="text1"/>
        </w:rPr>
        <w:t>edukacyjno</w:t>
      </w:r>
      <w:proofErr w:type="spellEnd"/>
      <w:r w:rsidRPr="00FA06A0">
        <w:rPr>
          <w:rFonts w:cs="Calibri"/>
          <w:bCs/>
          <w:color w:val="000000" w:themeColor="text1"/>
        </w:rPr>
        <w:t xml:space="preserve"> – informacyjne, a w tym rozpowszechniał informacje dotyczące funkcjonowania Serwisu Kąpieliskowego. Serwis kąpieliskowy zgodnie z art. 347 ust. 3 ustawy Prawo wodne to serwis internetowy, w którym prezentowany są wszelkie dane i informacje m.in. jakość wody na przestrzeni lat, infrastruktura, warunki atmosferyczne, profil wody. Serwis kąpieliskow</w:t>
      </w:r>
      <w:r w:rsidR="00353972" w:rsidRPr="00FA06A0">
        <w:rPr>
          <w:rFonts w:cs="Calibri"/>
          <w:bCs/>
          <w:color w:val="000000" w:themeColor="text1"/>
        </w:rPr>
        <w:t>y to narzędzie umożliwiające</w:t>
      </w:r>
      <w:r w:rsidRPr="00FA06A0">
        <w:rPr>
          <w:rFonts w:cs="Calibri"/>
          <w:bCs/>
          <w:color w:val="000000" w:themeColor="text1"/>
        </w:rPr>
        <w:t xml:space="preserve"> natychmiastowe prezentowanie aktualnych informacji o jakości wody </w:t>
      </w:r>
      <w:r w:rsidR="007F3103">
        <w:rPr>
          <w:rFonts w:cs="Calibri"/>
          <w:bCs/>
          <w:color w:val="000000" w:themeColor="text1"/>
        </w:rPr>
        <w:br/>
      </w:r>
      <w:r w:rsidRPr="00FA06A0">
        <w:rPr>
          <w:rFonts w:cs="Calibri"/>
          <w:bCs/>
          <w:color w:val="000000" w:themeColor="text1"/>
        </w:rPr>
        <w:t xml:space="preserve">w kąpieliskach podczas trwania sezonu kąpielowego, </w:t>
      </w:r>
      <w:r w:rsidR="00353972" w:rsidRPr="00FA06A0">
        <w:rPr>
          <w:rFonts w:cs="Calibri"/>
          <w:bCs/>
          <w:color w:val="000000" w:themeColor="text1"/>
        </w:rPr>
        <w:t xml:space="preserve">w celu </w:t>
      </w:r>
      <w:r w:rsidRPr="00FA06A0">
        <w:rPr>
          <w:rFonts w:cs="Calibri"/>
          <w:bCs/>
          <w:color w:val="000000" w:themeColor="text1"/>
        </w:rPr>
        <w:t>minimalizowa</w:t>
      </w:r>
      <w:r w:rsidR="00353972" w:rsidRPr="00FA06A0">
        <w:rPr>
          <w:rFonts w:cs="Calibri"/>
          <w:bCs/>
          <w:color w:val="000000" w:themeColor="text1"/>
        </w:rPr>
        <w:t>nia</w:t>
      </w:r>
      <w:r w:rsidRPr="00FA06A0">
        <w:rPr>
          <w:rFonts w:cs="Calibri"/>
          <w:bCs/>
          <w:color w:val="000000" w:themeColor="text1"/>
        </w:rPr>
        <w:t xml:space="preserve"> ryzyk</w:t>
      </w:r>
      <w:r w:rsidR="00353972" w:rsidRPr="00FA06A0">
        <w:rPr>
          <w:rFonts w:cs="Calibri"/>
          <w:bCs/>
          <w:color w:val="000000" w:themeColor="text1"/>
        </w:rPr>
        <w:t>a</w:t>
      </w:r>
      <w:r w:rsidRPr="00FA06A0">
        <w:rPr>
          <w:rFonts w:cs="Calibri"/>
          <w:bCs/>
          <w:color w:val="000000" w:themeColor="text1"/>
        </w:rPr>
        <w:t xml:space="preserve">  zagrożenia zdrowotnego osób kąpiących się oraz </w:t>
      </w:r>
      <w:r w:rsidR="00353972" w:rsidRPr="00FA06A0">
        <w:rPr>
          <w:rFonts w:cs="Calibri"/>
          <w:bCs/>
          <w:color w:val="000000" w:themeColor="text1"/>
        </w:rPr>
        <w:t xml:space="preserve">utrzymania </w:t>
      </w:r>
      <w:r w:rsidRPr="00FA06A0">
        <w:rPr>
          <w:rFonts w:cs="Calibri"/>
          <w:bCs/>
          <w:color w:val="000000" w:themeColor="text1"/>
        </w:rPr>
        <w:t>szybki</w:t>
      </w:r>
      <w:r w:rsidR="00353972" w:rsidRPr="00FA06A0">
        <w:rPr>
          <w:rFonts w:cs="Calibri"/>
          <w:bCs/>
          <w:color w:val="000000" w:themeColor="text1"/>
        </w:rPr>
        <w:t>ego</w:t>
      </w:r>
      <w:r w:rsidRPr="00FA06A0">
        <w:rPr>
          <w:rFonts w:cs="Calibri"/>
          <w:bCs/>
          <w:color w:val="000000" w:themeColor="text1"/>
        </w:rPr>
        <w:t xml:space="preserve"> przepływ</w:t>
      </w:r>
      <w:r w:rsidR="00353972" w:rsidRPr="00FA06A0">
        <w:rPr>
          <w:rFonts w:cs="Calibri"/>
          <w:bCs/>
          <w:color w:val="000000" w:themeColor="text1"/>
        </w:rPr>
        <w:t>u</w:t>
      </w:r>
      <w:r w:rsidRPr="00FA06A0">
        <w:rPr>
          <w:rFonts w:cs="Calibri"/>
          <w:bCs/>
          <w:color w:val="000000" w:themeColor="text1"/>
        </w:rPr>
        <w:t xml:space="preserve"> danych np. czy można korzystać z kąpieli w danym dniu.</w:t>
      </w:r>
    </w:p>
    <w:p w14:paraId="63F36C85" w14:textId="3DA498E1" w:rsidR="00843065" w:rsidRPr="00FA06A0" w:rsidRDefault="00843065" w:rsidP="007D13BA">
      <w:pPr>
        <w:spacing w:after="120" w:line="276" w:lineRule="auto"/>
        <w:ind w:firstLine="709"/>
        <w:jc w:val="both"/>
        <w:rPr>
          <w:color w:val="000000" w:themeColor="text1"/>
        </w:rPr>
      </w:pPr>
      <w:r w:rsidRPr="00FA06A0">
        <w:rPr>
          <w:rFonts w:cs="Calibri"/>
          <w:bCs/>
          <w:color w:val="000000" w:themeColor="text1"/>
        </w:rPr>
        <w:t xml:space="preserve">Administratorami internetowego Serwisu kąpieliskowego jest Główny Inspektorat Sanitarny, Wojewódzkie Stacje Sanitarno Epidemiologiczne, Powiatowe Stacje Sanitarno-Epidemiologiczne oraz organizatorzy kąpielisk. Dla każdego kąpieliska na podstawie sprawozdania z badania jakości wody właściwy Państwowy Powiatowy Inspektor Sanitarny </w:t>
      </w:r>
      <w:r w:rsidR="007F3103">
        <w:rPr>
          <w:rFonts w:cs="Calibri"/>
          <w:bCs/>
          <w:color w:val="000000" w:themeColor="text1"/>
        </w:rPr>
        <w:br/>
      </w:r>
      <w:r w:rsidRPr="00FA06A0">
        <w:rPr>
          <w:rFonts w:cs="Calibri"/>
          <w:bCs/>
          <w:color w:val="000000" w:themeColor="text1"/>
        </w:rPr>
        <w:t>w Koszalinie dokonywał bieżącej oceny jakości, w celu określenia jej  przydatności do kąpieli. Informacje o bieżącej ocenie jakości wody były niezwłocznie zamieszczane na stronie internetowej Serwisu kąpieliskowego.</w:t>
      </w:r>
    </w:p>
    <w:p w14:paraId="0C9718EA" w14:textId="77777777" w:rsidR="00843065" w:rsidRPr="00FA06A0" w:rsidRDefault="00843065" w:rsidP="004E5DDD">
      <w:pPr>
        <w:spacing w:line="276" w:lineRule="auto"/>
        <w:ind w:firstLine="709"/>
        <w:jc w:val="both"/>
        <w:rPr>
          <w:color w:val="000000" w:themeColor="text1"/>
        </w:rPr>
      </w:pPr>
      <w:r w:rsidRPr="00FA06A0">
        <w:rPr>
          <w:rFonts w:cs="Calibri"/>
          <w:bCs/>
          <w:color w:val="000000" w:themeColor="text1"/>
        </w:rPr>
        <w:t>Internetowy Serwis kąpieliskowy zawierał informacje dotyczące kąpielisk, a w szczególności:</w:t>
      </w:r>
    </w:p>
    <w:p w14:paraId="1BA38062" w14:textId="5470BAF3" w:rsidR="00843065" w:rsidRPr="00550C7C" w:rsidRDefault="00843065" w:rsidP="00887862">
      <w:pPr>
        <w:pStyle w:val="Akapitzlist"/>
        <w:numPr>
          <w:ilvl w:val="0"/>
          <w:numId w:val="95"/>
        </w:numPr>
        <w:spacing w:line="276" w:lineRule="auto"/>
        <w:ind w:left="426"/>
        <w:jc w:val="both"/>
        <w:rPr>
          <w:color w:val="000000" w:themeColor="text1"/>
        </w:rPr>
      </w:pPr>
      <w:r w:rsidRPr="00550C7C">
        <w:rPr>
          <w:rFonts w:cs="Calibri"/>
          <w:bCs/>
          <w:color w:val="000000" w:themeColor="text1"/>
        </w:rPr>
        <w:t>wykaz kąpielisk i bieżącą ocenę jakości wody w kąpielisku,</w:t>
      </w:r>
    </w:p>
    <w:p w14:paraId="6A80EBFE" w14:textId="19951B0B" w:rsidR="00843065" w:rsidRPr="00550C7C" w:rsidRDefault="00843065" w:rsidP="00887862">
      <w:pPr>
        <w:pStyle w:val="Akapitzlist"/>
        <w:numPr>
          <w:ilvl w:val="0"/>
          <w:numId w:val="95"/>
        </w:numPr>
        <w:spacing w:line="276" w:lineRule="auto"/>
        <w:ind w:left="426"/>
        <w:jc w:val="both"/>
        <w:rPr>
          <w:color w:val="000000" w:themeColor="text1"/>
        </w:rPr>
      </w:pPr>
      <w:r w:rsidRPr="00550C7C">
        <w:rPr>
          <w:rFonts w:cs="Calibri"/>
          <w:bCs/>
          <w:color w:val="000000" w:themeColor="text1"/>
        </w:rPr>
        <w:t>informacje o zakazie kąpieli wraz ze wskazaniem przyczyn zakazu oraz informacje      innych zaleceniach dotyczących jakości wody,</w:t>
      </w:r>
    </w:p>
    <w:p w14:paraId="6EEA588C" w14:textId="64F628CD" w:rsidR="00843065" w:rsidRPr="00550C7C" w:rsidRDefault="00843065" w:rsidP="00887862">
      <w:pPr>
        <w:pStyle w:val="Akapitzlist"/>
        <w:numPr>
          <w:ilvl w:val="0"/>
          <w:numId w:val="95"/>
        </w:numPr>
        <w:spacing w:line="276" w:lineRule="auto"/>
        <w:ind w:left="426"/>
        <w:jc w:val="both"/>
        <w:rPr>
          <w:color w:val="000000" w:themeColor="text1"/>
        </w:rPr>
      </w:pPr>
      <w:r w:rsidRPr="00550C7C">
        <w:rPr>
          <w:rFonts w:cs="Calibri"/>
          <w:bCs/>
          <w:color w:val="000000" w:themeColor="text1"/>
        </w:rPr>
        <w:t>ogólny opis wody w kąpielisku, sporządzony w oparciu o profil wody w kąpielisku, przedstawiony w języku nietechnicznym,</w:t>
      </w:r>
    </w:p>
    <w:p w14:paraId="2F53D491" w14:textId="4ED5ADA6" w:rsidR="00843065" w:rsidRPr="00550C7C" w:rsidRDefault="00843065" w:rsidP="00887862">
      <w:pPr>
        <w:pStyle w:val="Akapitzlist"/>
        <w:numPr>
          <w:ilvl w:val="0"/>
          <w:numId w:val="95"/>
        </w:numPr>
        <w:spacing w:line="276" w:lineRule="auto"/>
        <w:ind w:left="426"/>
        <w:jc w:val="both"/>
        <w:rPr>
          <w:color w:val="000000" w:themeColor="text1"/>
        </w:rPr>
      </w:pPr>
      <w:r w:rsidRPr="00550C7C">
        <w:rPr>
          <w:rFonts w:cs="Calibri"/>
          <w:bCs/>
          <w:color w:val="000000" w:themeColor="text1"/>
        </w:rPr>
        <w:t>informacje o krótkotrwałych zanieczyszczeniach i o rodzaju oraz spodziewanym czasie trwania sytuacji wyjątkowej, której występowania nie przewiduje się przeciętnie częściej niż raz na cztery lata (jeśli takie przypadki mają miejsce).</w:t>
      </w:r>
    </w:p>
    <w:p w14:paraId="159B43F4" w14:textId="77777777" w:rsidR="007A08A5" w:rsidRPr="00FA06A0" w:rsidRDefault="007A08A5" w:rsidP="004E5DDD">
      <w:pPr>
        <w:spacing w:line="276" w:lineRule="auto"/>
        <w:jc w:val="both"/>
        <w:rPr>
          <w:rFonts w:cs="Calibri"/>
          <w:color w:val="000000" w:themeColor="text1"/>
          <w:lang w:eastAsia="pl-PL"/>
        </w:rPr>
      </w:pPr>
    </w:p>
    <w:p w14:paraId="008A9A72" w14:textId="42F448A5" w:rsidR="007A08A5" w:rsidRPr="00124DC6" w:rsidRDefault="008E67B9" w:rsidP="00B95951">
      <w:pPr>
        <w:pStyle w:val="Nagwek3"/>
      </w:pPr>
      <w:bookmarkStart w:id="84" w:name="_Toc191885359"/>
      <w:r w:rsidRPr="00124DC6">
        <w:t>2.</w:t>
      </w:r>
      <w:r w:rsidR="00952D2E" w:rsidRPr="00124DC6">
        <w:t xml:space="preserve"> </w:t>
      </w:r>
      <w:r w:rsidR="007A08A5" w:rsidRPr="00124DC6">
        <w:t>Stan sanitarny i jakość wody w kąpieliskach</w:t>
      </w:r>
      <w:bookmarkEnd w:id="84"/>
    </w:p>
    <w:p w14:paraId="7C03C71A" w14:textId="77777777" w:rsidR="008D45B1" w:rsidRPr="00FA06A0" w:rsidRDefault="008D45B1" w:rsidP="007D13BA">
      <w:pPr>
        <w:spacing w:after="120" w:line="276" w:lineRule="auto"/>
        <w:ind w:firstLine="709"/>
        <w:jc w:val="both"/>
        <w:rPr>
          <w:color w:val="000000" w:themeColor="text1"/>
        </w:rPr>
      </w:pPr>
      <w:r w:rsidRPr="00FA06A0">
        <w:rPr>
          <w:rFonts w:cs="Calibri"/>
          <w:bCs/>
          <w:color w:val="000000" w:themeColor="text1"/>
        </w:rPr>
        <w:t xml:space="preserve">Badania jakości wody w kąpieliskach, prowadzone były przez inspekcję sanitarną oraz w ramach wewnętrznej kontroli przez zarządców kąpielisk. Przedstawiciele Państwowego Powiatowego Inspektora Sanitarnego w Koszalinie pobierali próbki wody z kąpielisk przed rozpoczęciem sezonu kąpielowego oraz w przypadku wykrycia nieprawidłowości. Zarządcy dokonywali poboru próbek wody do badania zgodnie z zatwierdzonym przez inspekcję sanitarną, harmonogramem na rok 2024. </w:t>
      </w:r>
    </w:p>
    <w:p w14:paraId="37FA2064" w14:textId="77777777" w:rsidR="008D45B1" w:rsidRPr="00FA06A0" w:rsidRDefault="008D45B1" w:rsidP="007D13BA">
      <w:pPr>
        <w:spacing w:after="120" w:line="276" w:lineRule="auto"/>
        <w:jc w:val="both"/>
        <w:rPr>
          <w:color w:val="000000" w:themeColor="text1"/>
        </w:rPr>
      </w:pPr>
      <w:r w:rsidRPr="00FA06A0">
        <w:rPr>
          <w:rFonts w:cs="Calibri"/>
          <w:bCs/>
          <w:color w:val="000000" w:themeColor="text1"/>
        </w:rPr>
        <w:lastRenderedPageBreak/>
        <w:tab/>
        <w:t xml:space="preserve">W roku sprawozdawczym 2024r., pobrano do badania 26 próbek w ramach kontroli urzędowej. Natomiast w ramach kontroli wewnętrznej pobrano 82 próbki. </w:t>
      </w:r>
    </w:p>
    <w:p w14:paraId="11B95E31" w14:textId="77777777" w:rsidR="008D45B1" w:rsidRPr="00FA06A0" w:rsidRDefault="008D45B1" w:rsidP="007D13BA">
      <w:pPr>
        <w:spacing w:after="120" w:line="276" w:lineRule="auto"/>
        <w:jc w:val="both"/>
        <w:rPr>
          <w:color w:val="000000" w:themeColor="text1"/>
        </w:rPr>
      </w:pPr>
      <w:r w:rsidRPr="00FA06A0">
        <w:rPr>
          <w:rFonts w:cs="Calibri"/>
          <w:bCs/>
          <w:color w:val="000000" w:themeColor="text1"/>
        </w:rPr>
        <w:tab/>
        <w:t xml:space="preserve">Harmonogramy pobierania próbek dla kąpielisk w powiecie koszalińskim uwzględniały terminy pobierania oraz zakres analizy dla nie mniej niż trzech próbek w sezonie kąpielowym, w okresie funkcjonowania kąpielisk. </w:t>
      </w:r>
    </w:p>
    <w:p w14:paraId="0F5F4AAE" w14:textId="6E89CAC6" w:rsidR="008D45B1" w:rsidRPr="00FA06A0" w:rsidRDefault="008D45B1" w:rsidP="007D13BA">
      <w:pPr>
        <w:spacing w:after="120" w:line="276" w:lineRule="auto"/>
        <w:jc w:val="both"/>
        <w:rPr>
          <w:color w:val="000000" w:themeColor="text1"/>
        </w:rPr>
      </w:pPr>
      <w:r w:rsidRPr="00FA06A0">
        <w:rPr>
          <w:rFonts w:cs="Calibri"/>
          <w:bCs/>
          <w:color w:val="000000" w:themeColor="text1"/>
        </w:rPr>
        <w:tab/>
        <w:t xml:space="preserve">Dla kąpieliska „Wodna Dolina” w Koszalinie zwiększono częstotliwość badań ze względu na niedostateczną klasyfikację za lata 2020-2023. Ze względu na uzyskanie niedostatecznej klasyfikacji za ostatni sezon kąpielowy w kąpieliskach ,,Wodna Dolina”, ,,Unieście 221” oraz ,,Mielno 220” Państwowy Powiatowy Inspektor Sanitarny </w:t>
      </w:r>
      <w:r w:rsidR="007F3103">
        <w:rPr>
          <w:rFonts w:cs="Calibri"/>
          <w:bCs/>
          <w:color w:val="000000" w:themeColor="text1"/>
        </w:rPr>
        <w:br/>
      </w:r>
      <w:r w:rsidRPr="00FA06A0">
        <w:rPr>
          <w:rFonts w:cs="Calibri"/>
          <w:bCs/>
          <w:color w:val="000000" w:themeColor="text1"/>
        </w:rPr>
        <w:t>w Koszalinie wprowadził tymczasowy zakaz kąpieli dla przedmiotowych kąpielisk. W związku z powyższym Państwowy Powiatowy Inspektor Sanitarny w Koszalinie zawiadomił organizatorów kąpielisk o obowiązku zamieszczenia informacji o tymczasowym zakazie kąpieli na tablic</w:t>
      </w:r>
      <w:r w:rsidR="00353972" w:rsidRPr="00FA06A0">
        <w:rPr>
          <w:rFonts w:cs="Calibri"/>
          <w:bCs/>
          <w:color w:val="000000" w:themeColor="text1"/>
        </w:rPr>
        <w:t>ach</w:t>
      </w:r>
      <w:r w:rsidRPr="00FA06A0">
        <w:rPr>
          <w:rFonts w:cs="Calibri"/>
          <w:bCs/>
          <w:color w:val="000000" w:themeColor="text1"/>
        </w:rPr>
        <w:t xml:space="preserve"> informacyjn</w:t>
      </w:r>
      <w:r w:rsidR="00353972" w:rsidRPr="00FA06A0">
        <w:rPr>
          <w:rFonts w:cs="Calibri"/>
          <w:bCs/>
          <w:color w:val="000000" w:themeColor="text1"/>
        </w:rPr>
        <w:t>ych</w:t>
      </w:r>
      <w:r w:rsidRPr="00FA06A0">
        <w:rPr>
          <w:rFonts w:cs="Calibri"/>
          <w:bCs/>
          <w:color w:val="000000" w:themeColor="text1"/>
        </w:rPr>
        <w:t xml:space="preserve"> kąpielisk, w Serwisie kąpieliskowym oraz na innych zwyczajowo przyjętych stronach rozpowszechniania informacji. Odwołanie zakazu było możliwe po uzyskaniu trzech z kolei pozytywnych wyników z badań mikrobiologicznych wody w kąpielisku, potwierdzających jej przydatność wody do kąpieli. Po uzyskaniu trzech z kolei pozytywnych wyników z badań tymczasowy zakaz kąpieli został zniesiony kolejno w dniu 26.06.2024r., w kąpielisku ,, Wodna Dolina” w Koszalinie oraz w dniu 02.07.2024r., na  dwóch kąpieliskach morskich w gminie Mielno.</w:t>
      </w:r>
    </w:p>
    <w:p w14:paraId="55C0B69F" w14:textId="77777777" w:rsidR="008D45B1" w:rsidRPr="00FA06A0" w:rsidRDefault="008D45B1" w:rsidP="007D13BA">
      <w:pPr>
        <w:spacing w:after="120" w:line="276" w:lineRule="auto"/>
        <w:jc w:val="both"/>
        <w:rPr>
          <w:color w:val="000000" w:themeColor="text1"/>
        </w:rPr>
      </w:pPr>
      <w:r w:rsidRPr="00FA06A0">
        <w:rPr>
          <w:rFonts w:cs="Calibri"/>
          <w:bCs/>
          <w:color w:val="000000" w:themeColor="text1"/>
        </w:rPr>
        <w:tab/>
        <w:t xml:space="preserve">Zarządcy kąpielisk w terminie realizowali i przekazywali sprawozdania z badań do Państwowego Powiatowego Inspektora Sanitarnego w Koszalinie, w celu wydania oceny jakości wody. </w:t>
      </w:r>
    </w:p>
    <w:p w14:paraId="5D2AE18E" w14:textId="77777777" w:rsidR="008D45B1" w:rsidRPr="00FA06A0" w:rsidRDefault="008D45B1" w:rsidP="007D13BA">
      <w:pPr>
        <w:spacing w:after="120" w:line="276" w:lineRule="auto"/>
        <w:jc w:val="both"/>
        <w:rPr>
          <w:color w:val="000000" w:themeColor="text1"/>
        </w:rPr>
      </w:pPr>
      <w:r w:rsidRPr="00FA06A0">
        <w:rPr>
          <w:rFonts w:cs="Calibri"/>
          <w:bCs/>
          <w:color w:val="000000" w:themeColor="text1"/>
        </w:rPr>
        <w:tab/>
        <w:t xml:space="preserve">Systematyczną, bieżącą, wizualną ocenę jakości wody w kąpieliskach prowadzono na stanowiskach ratowniczych pod kątem występowania zanieczyszczeń niekorzystnie wpływających na jakość wody i stanowiących zagrożenie zdrowia kąpiących się osób. Informowanie kąpiących się osób o jakości wody w kąpielisku odbywało się poprzez umieszczeniu przedmiotowej informacji na tablicach informacyjnych zlokalizowanych przy wejściu na  teren kąpieliska. </w:t>
      </w:r>
    </w:p>
    <w:p w14:paraId="30C5ABE8" w14:textId="48418FDF" w:rsidR="007D13BA" w:rsidRDefault="00843065" w:rsidP="00124DC6">
      <w:pPr>
        <w:spacing w:after="120" w:line="276" w:lineRule="auto"/>
        <w:ind w:firstLine="709"/>
        <w:jc w:val="both"/>
        <w:rPr>
          <w:rFonts w:cs="Calibri"/>
          <w:bCs/>
          <w:color w:val="000000" w:themeColor="text1"/>
        </w:rPr>
      </w:pPr>
      <w:r w:rsidRPr="00FA06A0">
        <w:rPr>
          <w:rFonts w:cs="Calibri"/>
          <w:bCs/>
          <w:color w:val="000000" w:themeColor="text1"/>
        </w:rPr>
        <w:t>W sezonie letnim 2024r. dokonano kontroli sanitarnej 21 kąpielisk. Stan sanitarny kąpielisk zachowany, kąpieliska właściwie oznakowane. Zarządcy odpowiedzialni byli za systematyczne wprowadzanie dane dotyczących temperatury powietrza i wody w kąpieliskach do Serwisu Kąpieliskowego.</w:t>
      </w:r>
    </w:p>
    <w:p w14:paraId="2C73D41E" w14:textId="77777777" w:rsidR="00124DC6" w:rsidRPr="00124DC6" w:rsidRDefault="00124DC6" w:rsidP="00124DC6">
      <w:pPr>
        <w:spacing w:after="120" w:line="276" w:lineRule="auto"/>
        <w:ind w:firstLine="709"/>
        <w:jc w:val="both"/>
        <w:rPr>
          <w:rFonts w:cs="Calibri"/>
          <w:bCs/>
          <w:color w:val="000000" w:themeColor="text1"/>
        </w:rPr>
      </w:pPr>
    </w:p>
    <w:p w14:paraId="4DEBD3E6" w14:textId="02F61503" w:rsidR="007A08A5" w:rsidRPr="00124DC6" w:rsidRDefault="008E67B9" w:rsidP="00B95951">
      <w:pPr>
        <w:pStyle w:val="Nagwek3"/>
      </w:pPr>
      <w:bookmarkStart w:id="85" w:name="_Toc191885360"/>
      <w:r w:rsidRPr="00124DC6">
        <w:t xml:space="preserve">3. </w:t>
      </w:r>
      <w:r w:rsidR="007A08A5" w:rsidRPr="00124DC6">
        <w:t>Stan sanitarny i jakość wody w miejscach okazjonalnie wykorzystywanych do kąpieli</w:t>
      </w:r>
      <w:bookmarkEnd w:id="85"/>
    </w:p>
    <w:p w14:paraId="32F72102" w14:textId="77777777" w:rsidR="00843065" w:rsidRPr="00FA06A0" w:rsidRDefault="00843065" w:rsidP="007D13BA">
      <w:pPr>
        <w:spacing w:line="276" w:lineRule="auto"/>
        <w:ind w:firstLine="709"/>
        <w:jc w:val="both"/>
        <w:rPr>
          <w:color w:val="000000" w:themeColor="text1"/>
        </w:rPr>
      </w:pPr>
      <w:r w:rsidRPr="00FA06A0">
        <w:rPr>
          <w:rFonts w:cs="Calibri"/>
          <w:bCs/>
          <w:color w:val="000000" w:themeColor="text1"/>
        </w:rPr>
        <w:t xml:space="preserve">W roku sprawozdawczym 2024r., do Państwowego Powiatowego Inspektora Sanitarnego w Koszalinie wpłynęły dwa zgłoszenia, które dotyczyły utworzenia miejsc okazjonalnie wykorzystywanych do kąpieli w miejscowości Pleśna, gm. Będzino. Ze względu </w:t>
      </w:r>
      <w:r w:rsidRPr="00FA06A0">
        <w:rPr>
          <w:rFonts w:cs="Calibri"/>
          <w:bCs/>
          <w:color w:val="000000" w:themeColor="text1"/>
        </w:rPr>
        <w:lastRenderedPageBreak/>
        <w:t>na brak zabezpieczenia w sanitariaty na terenie miejsca wykorzystywanego do kąpieli Państwowy Powiatowy Inspektor Sanitarny w Koszalinie zaopiniował negatywnie pod względem higieniczno – sanitarnym zgłoszenie w sprawie utworzenia ww. miejsc okazjonalnie wykorzystywanych do kąpieli.</w:t>
      </w:r>
    </w:p>
    <w:p w14:paraId="7FAEED73" w14:textId="26ECC40F" w:rsidR="007A08A5" w:rsidRPr="00124DC6" w:rsidRDefault="008E67B9" w:rsidP="00B95951">
      <w:pPr>
        <w:pStyle w:val="Nagwek1"/>
      </w:pPr>
      <w:bookmarkStart w:id="86" w:name="_Toc191885361"/>
      <w:r w:rsidRPr="00124DC6">
        <w:t>VII.</w:t>
      </w:r>
      <w:r w:rsidR="00952D2E" w:rsidRPr="00124DC6">
        <w:t xml:space="preserve"> </w:t>
      </w:r>
      <w:r w:rsidR="007A08A5" w:rsidRPr="00124DC6">
        <w:t>Działania organów Państwowej Inspekcji Sanitarnej w związku z zanieczyszczenia rz. Odry</w:t>
      </w:r>
      <w:bookmarkEnd w:id="86"/>
    </w:p>
    <w:p w14:paraId="74D84BE9" w14:textId="19F11875" w:rsidR="007A08A5" w:rsidRPr="00FA06A0" w:rsidRDefault="008E67B9" w:rsidP="00B95951">
      <w:pPr>
        <w:pStyle w:val="Nagwek3"/>
        <w:rPr>
          <w:u w:val="single"/>
          <w:lang w:eastAsia="pl-PL"/>
        </w:rPr>
      </w:pPr>
      <w:bookmarkStart w:id="87" w:name="_Toc191885362"/>
      <w:r w:rsidRPr="00FA06A0">
        <w:rPr>
          <w:lang w:eastAsia="pl-PL"/>
        </w:rPr>
        <w:t xml:space="preserve">1. </w:t>
      </w:r>
      <w:r w:rsidR="007A08A5" w:rsidRPr="00FA06A0">
        <w:rPr>
          <w:lang w:eastAsia="pl-PL"/>
        </w:rPr>
        <w:t>Wzmożony monitoring jakości wody do spożycia</w:t>
      </w:r>
      <w:bookmarkEnd w:id="87"/>
    </w:p>
    <w:p w14:paraId="28E522A8" w14:textId="01C6D1DB" w:rsidR="00EB5CE7" w:rsidRPr="00FA06A0" w:rsidRDefault="00EB5CE7" w:rsidP="004E5DDD">
      <w:pPr>
        <w:spacing w:line="276" w:lineRule="auto"/>
        <w:ind w:firstLine="709"/>
        <w:jc w:val="both"/>
        <w:rPr>
          <w:color w:val="000000" w:themeColor="text1"/>
        </w:rPr>
      </w:pPr>
      <w:r w:rsidRPr="00FA06A0">
        <w:rPr>
          <w:color w:val="000000" w:themeColor="text1"/>
        </w:rPr>
        <w:t xml:space="preserve">Państwowy Powiatowy Inspektor Sanitarny w Koszalinie </w:t>
      </w:r>
      <w:r w:rsidR="00124DC6">
        <w:rPr>
          <w:color w:val="000000" w:themeColor="text1"/>
        </w:rPr>
        <w:t>w związku z nadzorem terenu nie obejmującym okolic rzeki Odry nie</w:t>
      </w:r>
      <w:r w:rsidRPr="00FA06A0">
        <w:rPr>
          <w:color w:val="000000" w:themeColor="text1"/>
        </w:rPr>
        <w:t xml:space="preserve"> podejmował </w:t>
      </w:r>
      <w:r w:rsidRPr="00FA06A0">
        <w:rPr>
          <w:rFonts w:cs="Aptos"/>
          <w:color w:val="000000" w:themeColor="text1"/>
          <w:szCs w:val="24"/>
        </w:rPr>
        <w:t>działań w tym zakresie.</w:t>
      </w:r>
    </w:p>
    <w:p w14:paraId="796F47FE" w14:textId="77777777" w:rsidR="007A08A5" w:rsidRPr="00FA06A0" w:rsidRDefault="007A08A5" w:rsidP="004E5DDD">
      <w:pPr>
        <w:spacing w:line="276" w:lineRule="auto"/>
        <w:jc w:val="both"/>
        <w:rPr>
          <w:rFonts w:cs="Calibri"/>
          <w:b/>
          <w:bCs/>
          <w:color w:val="000000" w:themeColor="text1"/>
          <w:szCs w:val="24"/>
          <w:lang w:eastAsia="pl-PL"/>
        </w:rPr>
      </w:pPr>
    </w:p>
    <w:p w14:paraId="3D29C79F" w14:textId="2886760C" w:rsidR="007A08A5" w:rsidRPr="00FA06A0" w:rsidRDefault="008E67B9" w:rsidP="00B95951">
      <w:pPr>
        <w:pStyle w:val="Nagwek3"/>
        <w:rPr>
          <w:lang w:eastAsia="pl-PL"/>
        </w:rPr>
      </w:pPr>
      <w:bookmarkStart w:id="88" w:name="_Toc191885363"/>
      <w:r w:rsidRPr="00FA06A0">
        <w:rPr>
          <w:lang w:eastAsia="pl-PL"/>
        </w:rPr>
        <w:t xml:space="preserve">2. </w:t>
      </w:r>
      <w:r w:rsidR="00124DC6">
        <w:rPr>
          <w:lang w:eastAsia="pl-PL"/>
        </w:rPr>
        <w:t xml:space="preserve">Stan sanitarny i jakość wody w </w:t>
      </w:r>
      <w:r w:rsidR="007A08A5" w:rsidRPr="00FA06A0">
        <w:rPr>
          <w:lang w:eastAsia="pl-PL"/>
        </w:rPr>
        <w:t>kąpielisk</w:t>
      </w:r>
      <w:r w:rsidR="00124DC6">
        <w:rPr>
          <w:lang w:eastAsia="pl-PL"/>
        </w:rPr>
        <w:t>ach</w:t>
      </w:r>
      <w:r w:rsidR="007A08A5" w:rsidRPr="00FA06A0">
        <w:rPr>
          <w:lang w:eastAsia="pl-PL"/>
        </w:rPr>
        <w:t xml:space="preserve"> i miejsc okazjonalnie wykorzystywanych do kąpieli</w:t>
      </w:r>
      <w:bookmarkEnd w:id="88"/>
    </w:p>
    <w:p w14:paraId="59AB2A35" w14:textId="77777777" w:rsidR="00124DC6" w:rsidRDefault="00124DC6" w:rsidP="00124DC6">
      <w:pPr>
        <w:spacing w:line="276" w:lineRule="auto"/>
        <w:ind w:firstLine="709"/>
        <w:jc w:val="both"/>
        <w:rPr>
          <w:rFonts w:cs="Aptos"/>
          <w:color w:val="000000" w:themeColor="text1"/>
          <w:szCs w:val="24"/>
        </w:rPr>
      </w:pPr>
      <w:r w:rsidRPr="00FA06A0">
        <w:rPr>
          <w:color w:val="000000" w:themeColor="text1"/>
        </w:rPr>
        <w:t xml:space="preserve">Państwowy Powiatowy Inspektor Sanitarny w Koszalinie </w:t>
      </w:r>
      <w:r>
        <w:rPr>
          <w:color w:val="000000" w:themeColor="text1"/>
        </w:rPr>
        <w:t>w związku z nadzorem terenu nie obejmującym okolic rzeki Odry nie</w:t>
      </w:r>
      <w:r w:rsidRPr="00FA06A0">
        <w:rPr>
          <w:color w:val="000000" w:themeColor="text1"/>
        </w:rPr>
        <w:t xml:space="preserve"> podejmował </w:t>
      </w:r>
      <w:r w:rsidRPr="00FA06A0">
        <w:rPr>
          <w:rFonts w:cs="Aptos"/>
          <w:color w:val="000000" w:themeColor="text1"/>
          <w:szCs w:val="24"/>
        </w:rPr>
        <w:t>działań w tym zakresie.</w:t>
      </w:r>
    </w:p>
    <w:p w14:paraId="2702F6E8" w14:textId="77777777" w:rsidR="00124DC6" w:rsidRPr="00FA06A0" w:rsidRDefault="00124DC6" w:rsidP="00124DC6">
      <w:pPr>
        <w:spacing w:line="276" w:lineRule="auto"/>
        <w:ind w:firstLine="709"/>
        <w:jc w:val="both"/>
        <w:rPr>
          <w:color w:val="000000" w:themeColor="text1"/>
        </w:rPr>
      </w:pPr>
    </w:p>
    <w:p w14:paraId="6C28B6EE" w14:textId="74DBA7C0" w:rsidR="00124DC6" w:rsidRPr="00FA06A0" w:rsidRDefault="00124DC6" w:rsidP="00B95951">
      <w:pPr>
        <w:pStyle w:val="Nagwek3"/>
        <w:rPr>
          <w:lang w:eastAsia="pl-PL"/>
        </w:rPr>
      </w:pPr>
      <w:bookmarkStart w:id="89" w:name="_Toc191885364"/>
      <w:r>
        <w:rPr>
          <w:lang w:eastAsia="pl-PL"/>
        </w:rPr>
        <w:t xml:space="preserve">3. Stan sanitarny i jakość wody </w:t>
      </w:r>
      <w:r w:rsidRPr="00FA06A0">
        <w:rPr>
          <w:lang w:eastAsia="pl-PL"/>
        </w:rPr>
        <w:t>miejsc okazjonalnie wykorzystywanych do kąpieli</w:t>
      </w:r>
      <w:bookmarkEnd w:id="89"/>
    </w:p>
    <w:p w14:paraId="7C9C297A" w14:textId="7673A87F" w:rsidR="007A08A5" w:rsidRPr="00550C7C" w:rsidRDefault="00124DC6" w:rsidP="00550C7C">
      <w:pPr>
        <w:pStyle w:val="2poziom"/>
        <w:spacing w:after="120" w:line="276" w:lineRule="auto"/>
        <w:ind w:firstLine="709"/>
        <w:jc w:val="both"/>
        <w:rPr>
          <w:b w:val="0"/>
          <w:bCs/>
          <w:sz w:val="24"/>
          <w:szCs w:val="24"/>
          <w:lang w:eastAsia="pl-PL"/>
        </w:rPr>
      </w:pPr>
      <w:r w:rsidRPr="00124DC6">
        <w:rPr>
          <w:b w:val="0"/>
          <w:bCs/>
          <w:sz w:val="24"/>
          <w:szCs w:val="24"/>
          <w:lang w:eastAsia="pl-PL"/>
        </w:rPr>
        <w:t>Państwowy Powiatowy Inspektor Sanitarny w Koszalinie w związku z nadzorem terenu nie obejmującym okolic rzeki Odry nie podejmował działań w tym zakresie.</w:t>
      </w:r>
    </w:p>
    <w:p w14:paraId="0DF0340B" w14:textId="510DCDF9" w:rsidR="007A08A5" w:rsidRPr="00917FC9" w:rsidRDefault="008E67B9" w:rsidP="00B95951">
      <w:pPr>
        <w:pStyle w:val="Nagwek1"/>
      </w:pPr>
      <w:bookmarkStart w:id="90" w:name="_Toc191885365"/>
      <w:r w:rsidRPr="00917FC9">
        <w:t>VIII.</w:t>
      </w:r>
      <w:r w:rsidR="00952D2E" w:rsidRPr="00917FC9">
        <w:t xml:space="preserve"> </w:t>
      </w:r>
      <w:r w:rsidR="003F05D5" w:rsidRPr="00917FC9">
        <w:t xml:space="preserve">Stan </w:t>
      </w:r>
      <w:r w:rsidR="003F05D5" w:rsidRPr="00B95951">
        <w:t>sanitarny</w:t>
      </w:r>
      <w:r w:rsidR="003F05D5" w:rsidRPr="00917FC9">
        <w:t xml:space="preserve"> miejsc ogólnie dostępnych oraz obiektów użyteczności  publicznej</w:t>
      </w:r>
      <w:bookmarkEnd w:id="90"/>
    </w:p>
    <w:p w14:paraId="53095440" w14:textId="3779F83D" w:rsidR="003F05D5" w:rsidRPr="00917FC9" w:rsidRDefault="008E67B9" w:rsidP="00B95951">
      <w:pPr>
        <w:pStyle w:val="Nagwek3"/>
      </w:pPr>
      <w:bookmarkStart w:id="91" w:name="_Toc191885366"/>
      <w:r w:rsidRPr="00917FC9">
        <w:t xml:space="preserve">1. </w:t>
      </w:r>
      <w:r w:rsidR="003F05D5" w:rsidRPr="00917FC9">
        <w:t>Zabezpieczenie sanitarne imprez masowych</w:t>
      </w:r>
      <w:bookmarkEnd w:id="91"/>
    </w:p>
    <w:p w14:paraId="1C960BD8" w14:textId="77777777" w:rsidR="003F0CCD" w:rsidRPr="00FA06A0" w:rsidRDefault="003F0CCD" w:rsidP="007D13BA">
      <w:pPr>
        <w:spacing w:line="276" w:lineRule="auto"/>
        <w:ind w:firstLine="709"/>
        <w:jc w:val="both"/>
        <w:rPr>
          <w:color w:val="000000" w:themeColor="text1"/>
        </w:rPr>
      </w:pPr>
      <w:r w:rsidRPr="00FA06A0">
        <w:rPr>
          <w:rFonts w:cs="Calibri"/>
          <w:bCs/>
          <w:color w:val="000000" w:themeColor="text1"/>
        </w:rPr>
        <w:t>W roku sprawozdawczym rozpatrzono 35 wniosków, które wpłynęły do Państwowego Powiatowego Inspektora Sanitarnego w Koszalinie na zabezpieczenie imprez masowych.</w:t>
      </w:r>
    </w:p>
    <w:p w14:paraId="43512CAB" w14:textId="77777777" w:rsidR="003F0CCD" w:rsidRPr="00FA06A0" w:rsidRDefault="003F0CCD" w:rsidP="007D13BA">
      <w:pPr>
        <w:spacing w:after="120" w:line="276" w:lineRule="auto"/>
        <w:ind w:firstLine="709"/>
        <w:jc w:val="both"/>
        <w:rPr>
          <w:color w:val="000000" w:themeColor="text1"/>
        </w:rPr>
      </w:pPr>
      <w:r w:rsidRPr="00FA06A0">
        <w:rPr>
          <w:rFonts w:cs="Calibri"/>
          <w:bCs/>
          <w:color w:val="000000" w:themeColor="text1"/>
        </w:rPr>
        <w:t>Wydano 29 pozytywnych opinii na zorganizowanie imprez masowych. W opiniach wskazywano wymagania jakie należy spełnić podczas organizacji imprezy masowej. W roku 2024 nie wydano negatywnych opinii na zorganizowanie imprez masowych.</w:t>
      </w:r>
    </w:p>
    <w:p w14:paraId="4A50906D" w14:textId="23E54245" w:rsidR="003F0CCD" w:rsidRPr="00FA06A0" w:rsidRDefault="003F0CCD" w:rsidP="00B22A83">
      <w:pPr>
        <w:spacing w:line="276" w:lineRule="auto"/>
        <w:jc w:val="both"/>
        <w:textAlignment w:val="baseline"/>
        <w:rPr>
          <w:color w:val="000000" w:themeColor="text1"/>
        </w:rPr>
      </w:pPr>
      <w:r w:rsidRPr="00FA06A0">
        <w:rPr>
          <w:rFonts w:eastAsia="SimSun" w:cs="Calibri"/>
          <w:color w:val="000000" w:themeColor="text1"/>
          <w:lang w:bidi="hi-IN"/>
        </w:rPr>
        <w:t>Wymagania dotyczyły:</w:t>
      </w:r>
    </w:p>
    <w:p w14:paraId="0FC18B5B" w14:textId="0716D893" w:rsidR="003F0CCD" w:rsidRPr="007D13BA" w:rsidRDefault="003F0CCD" w:rsidP="00887862">
      <w:pPr>
        <w:pStyle w:val="Akapitzlist"/>
        <w:numPr>
          <w:ilvl w:val="0"/>
          <w:numId w:val="54"/>
        </w:numPr>
        <w:spacing w:line="276" w:lineRule="auto"/>
        <w:ind w:left="426"/>
        <w:jc w:val="both"/>
        <w:textAlignment w:val="baseline"/>
        <w:rPr>
          <w:color w:val="000000" w:themeColor="text1"/>
        </w:rPr>
      </w:pPr>
      <w:r w:rsidRPr="007D13BA">
        <w:rPr>
          <w:rFonts w:eastAsia="SimSun" w:cs="Calibri"/>
          <w:color w:val="000000" w:themeColor="text1"/>
          <w:lang w:bidi="hi-IN"/>
        </w:rPr>
        <w:t>wyposażenia terenu i obiektu w dniu imprezy, w dostateczną ilość pojemników na odpady komunalne oraz utrzymania ich w czystości w czasie trwania imprezy oraz po jej zakończeniu,</w:t>
      </w:r>
    </w:p>
    <w:p w14:paraId="0F0BC8CD" w14:textId="37CF30E2" w:rsidR="003F0CCD" w:rsidRPr="007D13BA" w:rsidRDefault="003F0CCD" w:rsidP="00887862">
      <w:pPr>
        <w:pStyle w:val="Akapitzlist"/>
        <w:numPr>
          <w:ilvl w:val="0"/>
          <w:numId w:val="54"/>
        </w:numPr>
        <w:spacing w:line="276" w:lineRule="auto"/>
        <w:ind w:left="426"/>
        <w:jc w:val="both"/>
        <w:textAlignment w:val="baseline"/>
        <w:rPr>
          <w:color w:val="000000" w:themeColor="text1"/>
        </w:rPr>
      </w:pPr>
      <w:r w:rsidRPr="007D13BA">
        <w:rPr>
          <w:rFonts w:eastAsia="SimSun" w:cs="Calibri"/>
          <w:color w:val="000000" w:themeColor="text1"/>
          <w:lang w:bidi="hi-IN"/>
        </w:rPr>
        <w:lastRenderedPageBreak/>
        <w:t>zachowania w należytym stanie sanitarnym ustępów zlokalizowanych w pomieszczeniach oraz</w:t>
      </w:r>
      <w:r w:rsidRPr="007D13BA">
        <w:rPr>
          <w:rFonts w:cs="Calibri"/>
          <w:iCs/>
          <w:color w:val="000000" w:themeColor="text1"/>
        </w:rPr>
        <w:t xml:space="preserve"> przenośnych toalet typu TOI- TOI i przenośnej umywalki do rąk</w:t>
      </w:r>
      <w:r w:rsidRPr="007D13BA">
        <w:rPr>
          <w:rFonts w:eastAsia="SimSun" w:cs="Calibri"/>
          <w:color w:val="000000" w:themeColor="text1"/>
          <w:lang w:bidi="hi-IN"/>
        </w:rPr>
        <w:t>, które będą udostępniane uczestnikom imprezy, a także zabezpieczenie tych sanitariatów w środki czystości oraz bieżącą wodę, w czasie trwania imprezy,</w:t>
      </w:r>
    </w:p>
    <w:p w14:paraId="5223106D" w14:textId="7E73A821" w:rsidR="003F0CCD" w:rsidRPr="007D13BA" w:rsidRDefault="003F0CCD" w:rsidP="00887862">
      <w:pPr>
        <w:pStyle w:val="Akapitzlist"/>
        <w:numPr>
          <w:ilvl w:val="0"/>
          <w:numId w:val="54"/>
        </w:numPr>
        <w:spacing w:line="276" w:lineRule="auto"/>
        <w:ind w:left="426"/>
        <w:jc w:val="both"/>
        <w:textAlignment w:val="baseline"/>
        <w:rPr>
          <w:color w:val="000000" w:themeColor="text1"/>
        </w:rPr>
      </w:pPr>
      <w:r w:rsidRPr="007D13BA">
        <w:rPr>
          <w:rFonts w:eastAsia="SimSun" w:cs="Calibri"/>
          <w:bCs/>
          <w:color w:val="000000" w:themeColor="text1"/>
          <w:lang w:bidi="hi-IN"/>
        </w:rPr>
        <w:t>zapewnienia stosownych pozwoleń/decyzji Państwowego Powiatowego Inspektora Sanitarnego dostosowane do prowadzonej działalności przez przedsiębiorców prowadzących działalność w zakresie sprzedaży alkoholu czy działalności gastronomicznej podczas trwania imprezy masowej</w:t>
      </w:r>
      <w:r w:rsidR="00862FAB" w:rsidRPr="007D13BA">
        <w:rPr>
          <w:rFonts w:eastAsia="SimSun" w:cs="Calibri"/>
          <w:bCs/>
          <w:color w:val="000000" w:themeColor="text1"/>
          <w:lang w:bidi="hi-IN"/>
        </w:rPr>
        <w:t>,</w:t>
      </w:r>
      <w:r w:rsidRPr="007D13BA">
        <w:rPr>
          <w:rFonts w:eastAsia="SimSun" w:cs="Calibri"/>
          <w:bCs/>
          <w:color w:val="000000" w:themeColor="text1"/>
          <w:lang w:bidi="hi-IN"/>
        </w:rPr>
        <w:t xml:space="preserve"> </w:t>
      </w:r>
    </w:p>
    <w:p w14:paraId="263A0908" w14:textId="1F11137A" w:rsidR="003F0CCD" w:rsidRPr="007D13BA" w:rsidRDefault="003F0CCD" w:rsidP="00887862">
      <w:pPr>
        <w:pStyle w:val="Akapitzlist"/>
        <w:numPr>
          <w:ilvl w:val="0"/>
          <w:numId w:val="54"/>
        </w:numPr>
        <w:spacing w:after="120" w:line="276" w:lineRule="auto"/>
        <w:ind w:left="426" w:hanging="357"/>
        <w:jc w:val="both"/>
        <w:textAlignment w:val="baseline"/>
        <w:rPr>
          <w:rFonts w:eastAsia="SimSun" w:cs="Calibri"/>
          <w:color w:val="000000" w:themeColor="text1"/>
          <w:lang w:bidi="hi-IN"/>
        </w:rPr>
      </w:pPr>
      <w:r w:rsidRPr="007D13BA">
        <w:rPr>
          <w:rFonts w:eastAsia="SimSun" w:cs="Calibri"/>
          <w:color w:val="000000" w:themeColor="text1"/>
          <w:lang w:bidi="hi-IN"/>
        </w:rPr>
        <w:t>wydzielenia ustępów dla pracowników punktów gastronomicznych.</w:t>
      </w:r>
    </w:p>
    <w:p w14:paraId="12B8BDD2" w14:textId="3735025E" w:rsidR="003F0CCD" w:rsidRPr="00FA06A0" w:rsidRDefault="003F0CCD" w:rsidP="004E5DDD">
      <w:pPr>
        <w:spacing w:line="276" w:lineRule="auto"/>
        <w:jc w:val="both"/>
        <w:rPr>
          <w:color w:val="000000" w:themeColor="text1"/>
        </w:rPr>
      </w:pPr>
      <w:r w:rsidRPr="00FA06A0">
        <w:rPr>
          <w:rFonts w:eastAsia="SimSun" w:cs="Calibri"/>
          <w:color w:val="000000" w:themeColor="text1"/>
          <w:lang w:bidi="hi-IN"/>
        </w:rPr>
        <w:t xml:space="preserve">Podczas rozpatrywania wniosków niekiedy wzywano stronę do usunięcia formalnego braku podania. Najczęściej nie wskazywano podmiotu odpowiedzialnego za utrzymanie czystości </w:t>
      </w:r>
      <w:r w:rsidR="007F3103">
        <w:rPr>
          <w:rFonts w:eastAsia="SimSun" w:cs="Calibri"/>
          <w:color w:val="000000" w:themeColor="text1"/>
          <w:lang w:bidi="hi-IN"/>
        </w:rPr>
        <w:br/>
      </w:r>
      <w:r w:rsidRPr="00FA06A0">
        <w:rPr>
          <w:rFonts w:eastAsia="SimSun" w:cs="Calibri"/>
          <w:color w:val="000000" w:themeColor="text1"/>
          <w:lang w:bidi="hi-IN"/>
        </w:rPr>
        <w:t>w trakcie trwania imprezy masowej.</w:t>
      </w:r>
      <w:r w:rsidRPr="00FA06A0">
        <w:rPr>
          <w:rFonts w:eastAsia="SimSun" w:cs="Aptos"/>
          <w:color w:val="000000" w:themeColor="text1"/>
          <w:lang w:bidi="hi-IN"/>
        </w:rPr>
        <w:t xml:space="preserve"> </w:t>
      </w:r>
    </w:p>
    <w:tbl>
      <w:tblPr>
        <w:tblW w:w="0" w:type="auto"/>
        <w:tblInd w:w="-5" w:type="dxa"/>
        <w:tblLayout w:type="fixed"/>
        <w:tblLook w:val="0000" w:firstRow="0" w:lastRow="0" w:firstColumn="0" w:lastColumn="0" w:noHBand="0" w:noVBand="0"/>
      </w:tblPr>
      <w:tblGrid>
        <w:gridCol w:w="568"/>
        <w:gridCol w:w="3401"/>
        <w:gridCol w:w="3260"/>
        <w:gridCol w:w="1711"/>
      </w:tblGrid>
      <w:tr w:rsidR="00FA06A0" w:rsidRPr="00FA06A0" w14:paraId="125C27C1" w14:textId="77777777" w:rsidTr="00D323C6">
        <w:trPr>
          <w:trHeight w:val="632"/>
        </w:trPr>
        <w:tc>
          <w:tcPr>
            <w:tcW w:w="568" w:type="dxa"/>
            <w:tcBorders>
              <w:top w:val="single" w:sz="4" w:space="0" w:color="000000"/>
              <w:left w:val="single" w:sz="4" w:space="0" w:color="000000"/>
              <w:bottom w:val="single" w:sz="4" w:space="0" w:color="000000"/>
            </w:tcBorders>
            <w:shd w:val="clear" w:color="auto" w:fill="auto"/>
            <w:vAlign w:val="center"/>
          </w:tcPr>
          <w:p w14:paraId="5456D2BE" w14:textId="77777777" w:rsidR="003F0CCD" w:rsidRPr="00FA06A0" w:rsidRDefault="003F0CCD" w:rsidP="004E5DDD">
            <w:pPr>
              <w:snapToGrid w:val="0"/>
              <w:spacing w:line="276" w:lineRule="auto"/>
              <w:jc w:val="both"/>
              <w:textAlignment w:val="baseline"/>
              <w:rPr>
                <w:color w:val="000000" w:themeColor="text1"/>
                <w:sz w:val="22"/>
                <w:szCs w:val="22"/>
              </w:rPr>
            </w:pPr>
            <w:r w:rsidRPr="00FA06A0">
              <w:rPr>
                <w:rFonts w:eastAsia="SimSun" w:cs="Calibri"/>
                <w:color w:val="000000" w:themeColor="text1"/>
                <w:sz w:val="22"/>
                <w:szCs w:val="22"/>
                <w:lang w:bidi="hi-IN"/>
              </w:rPr>
              <w:t>Lp.</w:t>
            </w:r>
          </w:p>
        </w:tc>
        <w:tc>
          <w:tcPr>
            <w:tcW w:w="3401" w:type="dxa"/>
            <w:tcBorders>
              <w:top w:val="single" w:sz="4" w:space="0" w:color="000000"/>
              <w:left w:val="single" w:sz="4" w:space="0" w:color="000000"/>
              <w:bottom w:val="single" w:sz="4" w:space="0" w:color="000000"/>
            </w:tcBorders>
            <w:shd w:val="clear" w:color="auto" w:fill="auto"/>
            <w:vAlign w:val="center"/>
          </w:tcPr>
          <w:p w14:paraId="21DF985E" w14:textId="77777777" w:rsidR="003F0CCD" w:rsidRPr="00FA06A0" w:rsidRDefault="003F0CCD" w:rsidP="004E5DDD">
            <w:pPr>
              <w:spacing w:line="276" w:lineRule="auto"/>
              <w:jc w:val="both"/>
              <w:textAlignment w:val="baseline"/>
              <w:rPr>
                <w:color w:val="000000" w:themeColor="text1"/>
                <w:sz w:val="22"/>
                <w:szCs w:val="22"/>
              </w:rPr>
            </w:pPr>
            <w:r w:rsidRPr="00FA06A0">
              <w:rPr>
                <w:rFonts w:eastAsia="SimSun" w:cs="Calibri"/>
                <w:color w:val="000000" w:themeColor="text1"/>
                <w:sz w:val="22"/>
                <w:szCs w:val="22"/>
                <w:lang w:bidi="hi-IN"/>
              </w:rPr>
              <w:t>Wnioskodawca</w:t>
            </w:r>
          </w:p>
        </w:tc>
        <w:tc>
          <w:tcPr>
            <w:tcW w:w="3260" w:type="dxa"/>
            <w:tcBorders>
              <w:top w:val="single" w:sz="4" w:space="0" w:color="000000"/>
              <w:left w:val="single" w:sz="4" w:space="0" w:color="000000"/>
              <w:bottom w:val="single" w:sz="4" w:space="0" w:color="000000"/>
            </w:tcBorders>
            <w:shd w:val="clear" w:color="auto" w:fill="auto"/>
            <w:vAlign w:val="center"/>
          </w:tcPr>
          <w:p w14:paraId="19E523B8" w14:textId="77777777" w:rsidR="003F0CCD" w:rsidRPr="00FA06A0" w:rsidRDefault="003F0CCD" w:rsidP="004E5DDD">
            <w:pPr>
              <w:spacing w:line="276" w:lineRule="auto"/>
              <w:jc w:val="both"/>
              <w:textAlignment w:val="baseline"/>
              <w:rPr>
                <w:color w:val="000000" w:themeColor="text1"/>
                <w:sz w:val="22"/>
                <w:szCs w:val="22"/>
              </w:rPr>
            </w:pPr>
            <w:r w:rsidRPr="00FA06A0">
              <w:rPr>
                <w:rFonts w:eastAsia="SimSun" w:cs="Calibri"/>
                <w:color w:val="000000" w:themeColor="text1"/>
                <w:sz w:val="22"/>
                <w:szCs w:val="22"/>
                <w:lang w:bidi="hi-IN"/>
              </w:rPr>
              <w:t>Rodzaj imprezy</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80DF5" w14:textId="77777777" w:rsidR="003F0CCD" w:rsidRPr="00FA06A0" w:rsidRDefault="003F0CCD" w:rsidP="004E5DDD">
            <w:pPr>
              <w:spacing w:line="276" w:lineRule="auto"/>
              <w:jc w:val="both"/>
              <w:textAlignment w:val="baseline"/>
              <w:rPr>
                <w:color w:val="000000" w:themeColor="text1"/>
                <w:sz w:val="22"/>
                <w:szCs w:val="22"/>
              </w:rPr>
            </w:pPr>
            <w:r w:rsidRPr="00FA06A0">
              <w:rPr>
                <w:rFonts w:eastAsia="SimSun" w:cs="Calibri"/>
                <w:color w:val="000000" w:themeColor="text1"/>
                <w:sz w:val="22"/>
                <w:szCs w:val="22"/>
                <w:lang w:bidi="hi-IN"/>
              </w:rPr>
              <w:t>w tym  meczów piłki nożnej</w:t>
            </w:r>
          </w:p>
        </w:tc>
      </w:tr>
      <w:tr w:rsidR="00FA06A0" w:rsidRPr="00FA06A0" w14:paraId="5AA2DB79" w14:textId="77777777" w:rsidTr="00D323C6">
        <w:trPr>
          <w:trHeight w:val="718"/>
        </w:trPr>
        <w:tc>
          <w:tcPr>
            <w:tcW w:w="568" w:type="dxa"/>
            <w:tcBorders>
              <w:top w:val="single" w:sz="4" w:space="0" w:color="000000"/>
              <w:left w:val="single" w:sz="4" w:space="0" w:color="000000"/>
              <w:bottom w:val="single" w:sz="4" w:space="0" w:color="000000"/>
            </w:tcBorders>
            <w:shd w:val="clear" w:color="auto" w:fill="auto"/>
            <w:vAlign w:val="center"/>
          </w:tcPr>
          <w:p w14:paraId="746DCFFB" w14:textId="77777777" w:rsidR="003F0CCD" w:rsidRPr="00FA06A0" w:rsidRDefault="003F0CCD" w:rsidP="004E5DDD">
            <w:pPr>
              <w:spacing w:line="276" w:lineRule="auto"/>
              <w:jc w:val="both"/>
              <w:textAlignment w:val="baseline"/>
              <w:rPr>
                <w:color w:val="000000" w:themeColor="text1"/>
                <w:sz w:val="22"/>
                <w:szCs w:val="22"/>
              </w:rPr>
            </w:pPr>
            <w:r w:rsidRPr="00FA06A0">
              <w:rPr>
                <w:rFonts w:eastAsia="SimSun" w:cs="Calibri"/>
                <w:color w:val="000000" w:themeColor="text1"/>
                <w:sz w:val="22"/>
                <w:szCs w:val="22"/>
                <w:lang w:bidi="hi-IN"/>
              </w:rPr>
              <w:t>1</w:t>
            </w:r>
          </w:p>
        </w:tc>
        <w:tc>
          <w:tcPr>
            <w:tcW w:w="3401" w:type="dxa"/>
            <w:tcBorders>
              <w:top w:val="single" w:sz="4" w:space="0" w:color="000000"/>
              <w:left w:val="single" w:sz="4" w:space="0" w:color="000000"/>
              <w:bottom w:val="single" w:sz="4" w:space="0" w:color="000000"/>
            </w:tcBorders>
            <w:shd w:val="clear" w:color="auto" w:fill="auto"/>
          </w:tcPr>
          <w:p w14:paraId="7A6B01C1" w14:textId="762F336F" w:rsidR="00D323C6" w:rsidRPr="00FA06A0" w:rsidRDefault="003F0CCD" w:rsidP="004E5DDD">
            <w:pPr>
              <w:snapToGrid w:val="0"/>
              <w:spacing w:line="276" w:lineRule="auto"/>
              <w:jc w:val="both"/>
              <w:textAlignment w:val="baseline"/>
              <w:rPr>
                <w:rFonts w:cs="Calibri"/>
                <w:color w:val="000000" w:themeColor="text1"/>
                <w:sz w:val="22"/>
                <w:szCs w:val="22"/>
              </w:rPr>
            </w:pPr>
            <w:r w:rsidRPr="00FA06A0">
              <w:rPr>
                <w:rFonts w:cs="Calibri"/>
                <w:color w:val="000000" w:themeColor="text1"/>
                <w:sz w:val="22"/>
                <w:szCs w:val="22"/>
              </w:rPr>
              <w:t>Centrum Kultury 105 w Koszalinie ul. Zwycięstwa 105</w:t>
            </w:r>
          </w:p>
          <w:p w14:paraId="33D0CB38" w14:textId="6ACDF633" w:rsidR="003F0CCD" w:rsidRPr="00FA06A0" w:rsidRDefault="003F0CCD" w:rsidP="004E5DDD">
            <w:pPr>
              <w:snapToGrid w:val="0"/>
              <w:spacing w:line="276" w:lineRule="auto"/>
              <w:jc w:val="both"/>
              <w:textAlignment w:val="baseline"/>
              <w:rPr>
                <w:color w:val="000000" w:themeColor="text1"/>
                <w:sz w:val="22"/>
                <w:szCs w:val="22"/>
              </w:rPr>
            </w:pPr>
            <w:r w:rsidRPr="00FA06A0">
              <w:rPr>
                <w:rFonts w:cs="Calibri"/>
                <w:color w:val="000000" w:themeColor="text1"/>
                <w:sz w:val="22"/>
                <w:szCs w:val="22"/>
              </w:rPr>
              <w:t>75-001 Koszalin</w:t>
            </w:r>
          </w:p>
        </w:tc>
        <w:tc>
          <w:tcPr>
            <w:tcW w:w="3260" w:type="dxa"/>
            <w:tcBorders>
              <w:top w:val="single" w:sz="4" w:space="0" w:color="000000"/>
              <w:left w:val="single" w:sz="4" w:space="0" w:color="000000"/>
              <w:bottom w:val="single" w:sz="4" w:space="0" w:color="000000"/>
            </w:tcBorders>
            <w:shd w:val="clear" w:color="auto" w:fill="auto"/>
          </w:tcPr>
          <w:p w14:paraId="6C10E0B5" w14:textId="77777777" w:rsidR="003F0CCD" w:rsidRPr="00FA06A0" w:rsidRDefault="003F0CCD" w:rsidP="004E5DDD">
            <w:pPr>
              <w:snapToGrid w:val="0"/>
              <w:spacing w:line="276" w:lineRule="auto"/>
              <w:jc w:val="both"/>
              <w:textAlignment w:val="baseline"/>
              <w:rPr>
                <w:color w:val="000000" w:themeColor="text1"/>
                <w:sz w:val="22"/>
                <w:szCs w:val="22"/>
              </w:rPr>
            </w:pPr>
            <w:r w:rsidRPr="00FA06A0">
              <w:rPr>
                <w:rFonts w:cs="Calibri"/>
                <w:color w:val="000000" w:themeColor="text1"/>
                <w:sz w:val="22"/>
                <w:szCs w:val="22"/>
              </w:rPr>
              <w:t>„Koncert dla Mieszkańców Miasta”</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976E3" w14:textId="77777777" w:rsidR="003F0CCD" w:rsidRPr="00FA06A0" w:rsidRDefault="003F0CCD" w:rsidP="004E5DDD">
            <w:pPr>
              <w:spacing w:line="276" w:lineRule="auto"/>
              <w:jc w:val="both"/>
              <w:textAlignment w:val="baseline"/>
              <w:rPr>
                <w:color w:val="000000" w:themeColor="text1"/>
                <w:sz w:val="22"/>
                <w:szCs w:val="22"/>
              </w:rPr>
            </w:pPr>
            <w:r w:rsidRPr="00FA06A0">
              <w:rPr>
                <w:rFonts w:cs="Calibri"/>
                <w:color w:val="000000" w:themeColor="text1"/>
                <w:sz w:val="22"/>
                <w:szCs w:val="22"/>
              </w:rPr>
              <w:t>Nie dotyczy</w:t>
            </w:r>
          </w:p>
        </w:tc>
      </w:tr>
      <w:tr w:rsidR="00FA06A0" w:rsidRPr="00FA06A0" w14:paraId="3CF7EBFD" w14:textId="77777777" w:rsidTr="00D323C6">
        <w:trPr>
          <w:trHeight w:val="516"/>
        </w:trPr>
        <w:tc>
          <w:tcPr>
            <w:tcW w:w="568" w:type="dxa"/>
            <w:tcBorders>
              <w:top w:val="single" w:sz="4" w:space="0" w:color="000000"/>
              <w:left w:val="single" w:sz="4" w:space="0" w:color="000000"/>
              <w:bottom w:val="single" w:sz="4" w:space="0" w:color="000000"/>
            </w:tcBorders>
            <w:shd w:val="clear" w:color="auto" w:fill="auto"/>
            <w:vAlign w:val="center"/>
          </w:tcPr>
          <w:p w14:paraId="34CA9836" w14:textId="77777777" w:rsidR="003F0CCD" w:rsidRPr="00FA06A0" w:rsidRDefault="003F0CCD" w:rsidP="004E5DDD">
            <w:pPr>
              <w:spacing w:line="276" w:lineRule="auto"/>
              <w:jc w:val="both"/>
              <w:textAlignment w:val="baseline"/>
              <w:rPr>
                <w:color w:val="000000" w:themeColor="text1"/>
                <w:sz w:val="22"/>
                <w:szCs w:val="22"/>
              </w:rPr>
            </w:pPr>
            <w:r w:rsidRPr="00FA06A0">
              <w:rPr>
                <w:rFonts w:eastAsia="SimSun" w:cs="Calibri"/>
                <w:color w:val="000000" w:themeColor="text1"/>
                <w:sz w:val="22"/>
                <w:szCs w:val="22"/>
                <w:lang w:bidi="hi-IN"/>
              </w:rPr>
              <w:t>2</w:t>
            </w:r>
          </w:p>
        </w:tc>
        <w:tc>
          <w:tcPr>
            <w:tcW w:w="3401" w:type="dxa"/>
            <w:tcBorders>
              <w:top w:val="single" w:sz="4" w:space="0" w:color="000000"/>
              <w:left w:val="single" w:sz="4" w:space="0" w:color="000000"/>
              <w:bottom w:val="single" w:sz="4" w:space="0" w:color="000000"/>
            </w:tcBorders>
            <w:shd w:val="clear" w:color="auto" w:fill="auto"/>
          </w:tcPr>
          <w:p w14:paraId="5B3E0EA1" w14:textId="77777777" w:rsidR="003F0CCD" w:rsidRPr="00FA06A0" w:rsidRDefault="003F0CCD" w:rsidP="004E5DDD">
            <w:pPr>
              <w:snapToGrid w:val="0"/>
              <w:spacing w:line="276" w:lineRule="auto"/>
              <w:jc w:val="both"/>
              <w:rPr>
                <w:color w:val="000000" w:themeColor="text1"/>
                <w:sz w:val="22"/>
                <w:szCs w:val="22"/>
              </w:rPr>
            </w:pPr>
            <w:r w:rsidRPr="00FA06A0">
              <w:rPr>
                <w:rFonts w:cs="Calibri"/>
                <w:color w:val="000000" w:themeColor="text1"/>
                <w:sz w:val="22"/>
                <w:szCs w:val="22"/>
              </w:rPr>
              <w:t>Centrum Kultury w Mielnie</w:t>
            </w:r>
          </w:p>
          <w:p w14:paraId="278D634C" w14:textId="76271A38" w:rsidR="00862FAB" w:rsidRPr="00FA06A0" w:rsidRDefault="003F0CCD" w:rsidP="004E5DDD">
            <w:pPr>
              <w:snapToGrid w:val="0"/>
              <w:spacing w:line="276" w:lineRule="auto"/>
              <w:jc w:val="both"/>
              <w:textAlignment w:val="baseline"/>
              <w:rPr>
                <w:rFonts w:cs="Calibri"/>
                <w:color w:val="000000" w:themeColor="text1"/>
                <w:sz w:val="22"/>
                <w:szCs w:val="22"/>
              </w:rPr>
            </w:pPr>
            <w:r w:rsidRPr="00FA06A0">
              <w:rPr>
                <w:rFonts w:cs="Calibri"/>
                <w:color w:val="000000" w:themeColor="text1"/>
                <w:sz w:val="22"/>
                <w:szCs w:val="22"/>
              </w:rPr>
              <w:t xml:space="preserve">ul. B. Chrobrego 45 </w:t>
            </w:r>
          </w:p>
          <w:p w14:paraId="76C42D79" w14:textId="1206BD00" w:rsidR="003F0CCD" w:rsidRPr="00FA06A0" w:rsidRDefault="003F0CCD" w:rsidP="004E5DDD">
            <w:pPr>
              <w:snapToGrid w:val="0"/>
              <w:spacing w:line="276" w:lineRule="auto"/>
              <w:jc w:val="both"/>
              <w:textAlignment w:val="baseline"/>
              <w:rPr>
                <w:color w:val="000000" w:themeColor="text1"/>
                <w:sz w:val="22"/>
                <w:szCs w:val="22"/>
              </w:rPr>
            </w:pPr>
            <w:r w:rsidRPr="00FA06A0">
              <w:rPr>
                <w:rFonts w:cs="Calibri"/>
                <w:color w:val="000000" w:themeColor="text1"/>
                <w:sz w:val="22"/>
                <w:szCs w:val="22"/>
              </w:rPr>
              <w:t>76-032 Mielno</w:t>
            </w:r>
          </w:p>
        </w:tc>
        <w:tc>
          <w:tcPr>
            <w:tcW w:w="3260" w:type="dxa"/>
            <w:tcBorders>
              <w:top w:val="single" w:sz="4" w:space="0" w:color="000000"/>
              <w:left w:val="single" w:sz="4" w:space="0" w:color="000000"/>
              <w:bottom w:val="single" w:sz="4" w:space="0" w:color="000000"/>
            </w:tcBorders>
            <w:shd w:val="clear" w:color="auto" w:fill="auto"/>
          </w:tcPr>
          <w:p w14:paraId="5F1165E1" w14:textId="0D568401" w:rsidR="003F0CCD" w:rsidRPr="00FA06A0" w:rsidRDefault="003F0CCD" w:rsidP="004E5DDD">
            <w:pPr>
              <w:snapToGrid w:val="0"/>
              <w:spacing w:line="276" w:lineRule="auto"/>
              <w:jc w:val="both"/>
              <w:textAlignment w:val="baseline"/>
              <w:rPr>
                <w:color w:val="000000" w:themeColor="text1"/>
                <w:sz w:val="22"/>
                <w:szCs w:val="22"/>
              </w:rPr>
            </w:pPr>
            <w:r w:rsidRPr="00FA06A0">
              <w:rPr>
                <w:rFonts w:cs="Calibri"/>
                <w:color w:val="000000" w:themeColor="text1"/>
                <w:sz w:val="22"/>
                <w:szCs w:val="22"/>
              </w:rPr>
              <w:t>„</w:t>
            </w:r>
            <w:r w:rsidRPr="00FA06A0">
              <w:rPr>
                <w:rFonts w:eastAsia="Calibri" w:cs="Calibri"/>
                <w:color w:val="000000" w:themeColor="text1"/>
                <w:sz w:val="22"/>
                <w:szCs w:val="22"/>
              </w:rPr>
              <w:t xml:space="preserve"> </w:t>
            </w:r>
            <w:r w:rsidRPr="00FA06A0">
              <w:rPr>
                <w:rFonts w:cs="Calibri"/>
                <w:color w:val="000000" w:themeColor="text1"/>
                <w:sz w:val="22"/>
                <w:szCs w:val="22"/>
              </w:rPr>
              <w:t>Wielki Bal Morsów” w ramach</w:t>
            </w:r>
            <w:r w:rsidR="00D323C6" w:rsidRPr="00FA06A0">
              <w:rPr>
                <w:rFonts w:cs="Calibri"/>
                <w:color w:val="000000" w:themeColor="text1"/>
                <w:sz w:val="22"/>
                <w:szCs w:val="22"/>
              </w:rPr>
              <w:t xml:space="preserve"> </w:t>
            </w:r>
            <w:r w:rsidRPr="00FA06A0">
              <w:rPr>
                <w:rFonts w:cs="Calibri"/>
                <w:color w:val="000000" w:themeColor="text1"/>
                <w:sz w:val="22"/>
                <w:szCs w:val="22"/>
              </w:rPr>
              <w:t>„XXI Międzynarodowego Zlotu Morsów Mielno 2024”</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397E4A5F" w14:textId="77777777" w:rsidR="003F0CCD" w:rsidRPr="00FA06A0" w:rsidRDefault="003F0CCD" w:rsidP="004E5DDD">
            <w:pPr>
              <w:spacing w:line="276" w:lineRule="auto"/>
              <w:jc w:val="both"/>
              <w:textAlignment w:val="baseline"/>
              <w:rPr>
                <w:color w:val="000000" w:themeColor="text1"/>
                <w:sz w:val="22"/>
                <w:szCs w:val="22"/>
              </w:rPr>
            </w:pPr>
            <w:r w:rsidRPr="00FA06A0">
              <w:rPr>
                <w:rFonts w:cs="Calibri"/>
                <w:color w:val="000000" w:themeColor="text1"/>
                <w:sz w:val="22"/>
                <w:szCs w:val="22"/>
              </w:rPr>
              <w:t>Nie dotyczy</w:t>
            </w:r>
          </w:p>
        </w:tc>
      </w:tr>
      <w:tr w:rsidR="00FA06A0" w:rsidRPr="00FA06A0" w14:paraId="04358F8E" w14:textId="77777777" w:rsidTr="00D323C6">
        <w:trPr>
          <w:trHeight w:val="883"/>
        </w:trPr>
        <w:tc>
          <w:tcPr>
            <w:tcW w:w="568" w:type="dxa"/>
            <w:tcBorders>
              <w:top w:val="single" w:sz="4" w:space="0" w:color="000000"/>
              <w:left w:val="single" w:sz="4" w:space="0" w:color="000000"/>
              <w:bottom w:val="single" w:sz="4" w:space="0" w:color="000000"/>
            </w:tcBorders>
            <w:shd w:val="clear" w:color="auto" w:fill="auto"/>
            <w:vAlign w:val="center"/>
          </w:tcPr>
          <w:p w14:paraId="0E251BB6" w14:textId="77777777" w:rsidR="003F0CCD" w:rsidRPr="00FA06A0" w:rsidRDefault="003F0CCD" w:rsidP="004E5DDD">
            <w:pPr>
              <w:spacing w:line="276" w:lineRule="auto"/>
              <w:jc w:val="both"/>
              <w:textAlignment w:val="baseline"/>
              <w:rPr>
                <w:color w:val="000000" w:themeColor="text1"/>
                <w:sz w:val="22"/>
                <w:szCs w:val="22"/>
              </w:rPr>
            </w:pPr>
            <w:r w:rsidRPr="00FA06A0">
              <w:rPr>
                <w:rFonts w:eastAsia="SimSun" w:cs="Calibri"/>
                <w:color w:val="000000" w:themeColor="text1"/>
                <w:sz w:val="22"/>
                <w:szCs w:val="22"/>
                <w:lang w:bidi="hi-IN"/>
              </w:rPr>
              <w:t>3</w:t>
            </w:r>
          </w:p>
        </w:tc>
        <w:tc>
          <w:tcPr>
            <w:tcW w:w="3401" w:type="dxa"/>
            <w:tcBorders>
              <w:top w:val="single" w:sz="4" w:space="0" w:color="000000"/>
              <w:left w:val="single" w:sz="4" w:space="0" w:color="000000"/>
              <w:bottom w:val="single" w:sz="4" w:space="0" w:color="000000"/>
            </w:tcBorders>
            <w:shd w:val="clear" w:color="auto" w:fill="auto"/>
          </w:tcPr>
          <w:p w14:paraId="40A4BD94" w14:textId="77777777" w:rsidR="003F0CCD" w:rsidRPr="00FA06A0" w:rsidRDefault="003F0CCD" w:rsidP="004E5DDD">
            <w:pPr>
              <w:snapToGrid w:val="0"/>
              <w:spacing w:line="276" w:lineRule="auto"/>
              <w:jc w:val="both"/>
              <w:rPr>
                <w:color w:val="000000" w:themeColor="text1"/>
                <w:sz w:val="22"/>
                <w:szCs w:val="22"/>
              </w:rPr>
            </w:pPr>
            <w:r w:rsidRPr="00FA06A0">
              <w:rPr>
                <w:rFonts w:cs="Calibri"/>
                <w:color w:val="000000" w:themeColor="text1"/>
                <w:sz w:val="22"/>
                <w:szCs w:val="22"/>
              </w:rPr>
              <w:t>Centrum Kultury w Mielnie</w:t>
            </w:r>
          </w:p>
          <w:p w14:paraId="67867E37" w14:textId="77777777" w:rsidR="00862FAB" w:rsidRPr="00FA06A0" w:rsidRDefault="003F0CCD" w:rsidP="004E5DDD">
            <w:pPr>
              <w:snapToGrid w:val="0"/>
              <w:spacing w:line="276" w:lineRule="auto"/>
              <w:jc w:val="both"/>
              <w:textAlignment w:val="baseline"/>
              <w:rPr>
                <w:rFonts w:cs="Calibri"/>
                <w:color w:val="000000" w:themeColor="text1"/>
                <w:sz w:val="22"/>
                <w:szCs w:val="22"/>
              </w:rPr>
            </w:pPr>
            <w:r w:rsidRPr="00FA06A0">
              <w:rPr>
                <w:rFonts w:cs="Calibri"/>
                <w:color w:val="000000" w:themeColor="text1"/>
                <w:sz w:val="22"/>
                <w:szCs w:val="22"/>
              </w:rPr>
              <w:t>ul. B. Chrobrego 4</w:t>
            </w:r>
            <w:r w:rsidR="00862FAB" w:rsidRPr="00FA06A0">
              <w:rPr>
                <w:rFonts w:cs="Calibri"/>
                <w:color w:val="000000" w:themeColor="text1"/>
                <w:sz w:val="22"/>
                <w:szCs w:val="22"/>
              </w:rPr>
              <w:t>5</w:t>
            </w:r>
          </w:p>
          <w:p w14:paraId="0B09B3E8" w14:textId="2DA4E16B" w:rsidR="003F0CCD" w:rsidRPr="00FA06A0" w:rsidRDefault="003F0CCD" w:rsidP="004E5DDD">
            <w:pPr>
              <w:snapToGrid w:val="0"/>
              <w:spacing w:line="276" w:lineRule="auto"/>
              <w:jc w:val="both"/>
              <w:textAlignment w:val="baseline"/>
              <w:rPr>
                <w:color w:val="000000" w:themeColor="text1"/>
                <w:sz w:val="22"/>
                <w:szCs w:val="22"/>
              </w:rPr>
            </w:pPr>
            <w:r w:rsidRPr="00FA06A0">
              <w:rPr>
                <w:rFonts w:cs="Calibri"/>
                <w:color w:val="000000" w:themeColor="text1"/>
                <w:sz w:val="22"/>
                <w:szCs w:val="22"/>
              </w:rPr>
              <w:t>76-032 Mielno</w:t>
            </w:r>
          </w:p>
        </w:tc>
        <w:tc>
          <w:tcPr>
            <w:tcW w:w="3260" w:type="dxa"/>
            <w:tcBorders>
              <w:top w:val="single" w:sz="4" w:space="0" w:color="000000"/>
              <w:left w:val="single" w:sz="4" w:space="0" w:color="000000"/>
              <w:bottom w:val="single" w:sz="4" w:space="0" w:color="000000"/>
            </w:tcBorders>
            <w:shd w:val="clear" w:color="auto" w:fill="auto"/>
          </w:tcPr>
          <w:p w14:paraId="0E47764B" w14:textId="77777777" w:rsidR="003F0CCD" w:rsidRPr="00FA06A0" w:rsidRDefault="003F0CCD" w:rsidP="004E5DDD">
            <w:pPr>
              <w:snapToGrid w:val="0"/>
              <w:spacing w:line="276" w:lineRule="auto"/>
              <w:jc w:val="both"/>
              <w:textAlignment w:val="baseline"/>
              <w:rPr>
                <w:color w:val="000000" w:themeColor="text1"/>
                <w:sz w:val="22"/>
                <w:szCs w:val="22"/>
              </w:rPr>
            </w:pPr>
            <w:r w:rsidRPr="00FA06A0">
              <w:rPr>
                <w:rFonts w:cs="Calibri"/>
                <w:color w:val="000000" w:themeColor="text1"/>
                <w:sz w:val="22"/>
                <w:szCs w:val="22"/>
              </w:rPr>
              <w:t>„Kąpiel Morsów” w ramach „XXI Międzynarodowego Zlotu Morsów Mielno 2024”</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6691D8C3" w14:textId="77777777" w:rsidR="003F0CCD" w:rsidRPr="00FA06A0" w:rsidRDefault="003F0CCD" w:rsidP="004E5DDD">
            <w:pPr>
              <w:spacing w:line="276" w:lineRule="auto"/>
              <w:jc w:val="both"/>
              <w:textAlignment w:val="baseline"/>
              <w:rPr>
                <w:color w:val="000000" w:themeColor="text1"/>
                <w:sz w:val="22"/>
                <w:szCs w:val="22"/>
              </w:rPr>
            </w:pPr>
            <w:r w:rsidRPr="00FA06A0">
              <w:rPr>
                <w:rFonts w:cs="Calibri"/>
                <w:color w:val="000000" w:themeColor="text1"/>
                <w:sz w:val="22"/>
                <w:szCs w:val="22"/>
              </w:rPr>
              <w:t>Nie dotyczy</w:t>
            </w:r>
          </w:p>
        </w:tc>
      </w:tr>
      <w:tr w:rsidR="00FA06A0" w:rsidRPr="00FA06A0" w14:paraId="67001D02" w14:textId="77777777" w:rsidTr="00D323C6">
        <w:trPr>
          <w:trHeight w:val="582"/>
        </w:trPr>
        <w:tc>
          <w:tcPr>
            <w:tcW w:w="568" w:type="dxa"/>
            <w:tcBorders>
              <w:top w:val="single" w:sz="4" w:space="0" w:color="000000"/>
              <w:left w:val="single" w:sz="4" w:space="0" w:color="000000"/>
              <w:bottom w:val="single" w:sz="4" w:space="0" w:color="000000"/>
            </w:tcBorders>
            <w:shd w:val="clear" w:color="auto" w:fill="auto"/>
            <w:vAlign w:val="center"/>
          </w:tcPr>
          <w:p w14:paraId="15D0DE7B" w14:textId="77777777" w:rsidR="003F0CCD" w:rsidRPr="00FA06A0" w:rsidRDefault="003F0CCD" w:rsidP="004E5DDD">
            <w:pPr>
              <w:spacing w:line="276" w:lineRule="auto"/>
              <w:jc w:val="both"/>
              <w:textAlignment w:val="baseline"/>
              <w:rPr>
                <w:color w:val="000000" w:themeColor="text1"/>
                <w:sz w:val="22"/>
                <w:szCs w:val="22"/>
              </w:rPr>
            </w:pPr>
            <w:r w:rsidRPr="00FA06A0">
              <w:rPr>
                <w:rFonts w:eastAsia="SimSun" w:cs="Calibri"/>
                <w:color w:val="000000" w:themeColor="text1"/>
                <w:sz w:val="22"/>
                <w:szCs w:val="22"/>
                <w:lang w:bidi="hi-IN"/>
              </w:rPr>
              <w:t>4</w:t>
            </w:r>
          </w:p>
        </w:tc>
        <w:tc>
          <w:tcPr>
            <w:tcW w:w="3401" w:type="dxa"/>
            <w:tcBorders>
              <w:top w:val="single" w:sz="4" w:space="0" w:color="000000"/>
              <w:left w:val="single" w:sz="4" w:space="0" w:color="000000"/>
              <w:bottom w:val="single" w:sz="4" w:space="0" w:color="000000"/>
            </w:tcBorders>
            <w:shd w:val="clear" w:color="auto" w:fill="auto"/>
          </w:tcPr>
          <w:p w14:paraId="40214C44" w14:textId="77777777" w:rsidR="00862FAB" w:rsidRPr="00FA06A0" w:rsidRDefault="003F0CCD" w:rsidP="004E5DDD">
            <w:pPr>
              <w:snapToGrid w:val="0"/>
              <w:spacing w:line="276" w:lineRule="auto"/>
              <w:jc w:val="both"/>
              <w:textAlignment w:val="baseline"/>
              <w:rPr>
                <w:rFonts w:cs="Calibri"/>
                <w:color w:val="000000" w:themeColor="text1"/>
                <w:sz w:val="22"/>
                <w:szCs w:val="22"/>
              </w:rPr>
            </w:pPr>
            <w:r w:rsidRPr="00FA06A0">
              <w:rPr>
                <w:rFonts w:cs="Calibri"/>
                <w:color w:val="000000" w:themeColor="text1"/>
                <w:sz w:val="22"/>
                <w:szCs w:val="22"/>
              </w:rPr>
              <w:t xml:space="preserve">OWACJA Sp. z o.o. </w:t>
            </w:r>
          </w:p>
          <w:p w14:paraId="1ACD4655" w14:textId="77777777" w:rsidR="00862FAB" w:rsidRPr="00FA06A0" w:rsidRDefault="003F0CCD" w:rsidP="004E5DDD">
            <w:pPr>
              <w:snapToGrid w:val="0"/>
              <w:spacing w:line="276" w:lineRule="auto"/>
              <w:jc w:val="both"/>
              <w:textAlignment w:val="baseline"/>
              <w:rPr>
                <w:rFonts w:cs="Calibri"/>
                <w:color w:val="000000" w:themeColor="text1"/>
                <w:sz w:val="22"/>
                <w:szCs w:val="22"/>
              </w:rPr>
            </w:pPr>
            <w:r w:rsidRPr="00FA06A0">
              <w:rPr>
                <w:rFonts w:cs="Calibri"/>
                <w:color w:val="000000" w:themeColor="text1"/>
                <w:sz w:val="22"/>
                <w:szCs w:val="22"/>
              </w:rPr>
              <w:t>ul</w:t>
            </w:r>
            <w:r w:rsidR="00862FAB" w:rsidRPr="00FA06A0">
              <w:rPr>
                <w:rFonts w:cs="Calibri"/>
                <w:color w:val="000000" w:themeColor="text1"/>
                <w:sz w:val="22"/>
                <w:szCs w:val="22"/>
              </w:rPr>
              <w:t>.</w:t>
            </w:r>
            <w:r w:rsidRPr="00FA06A0">
              <w:rPr>
                <w:rFonts w:cs="Calibri"/>
                <w:color w:val="000000" w:themeColor="text1"/>
                <w:sz w:val="22"/>
                <w:szCs w:val="22"/>
              </w:rPr>
              <w:t xml:space="preserve"> Domaniewsk</w:t>
            </w:r>
            <w:r w:rsidR="00862FAB" w:rsidRPr="00FA06A0">
              <w:rPr>
                <w:rFonts w:cs="Calibri"/>
                <w:color w:val="000000" w:themeColor="text1"/>
                <w:sz w:val="22"/>
                <w:szCs w:val="22"/>
              </w:rPr>
              <w:t>a</w:t>
            </w:r>
            <w:r w:rsidRPr="00FA06A0">
              <w:rPr>
                <w:rFonts w:cs="Calibri"/>
                <w:color w:val="000000" w:themeColor="text1"/>
                <w:sz w:val="22"/>
                <w:szCs w:val="22"/>
              </w:rPr>
              <w:t xml:space="preserve"> 17/19 lok. 133</w:t>
            </w:r>
          </w:p>
          <w:p w14:paraId="08F3C863" w14:textId="500FFCED" w:rsidR="003F0CCD" w:rsidRPr="00FA06A0" w:rsidRDefault="003F0CCD" w:rsidP="004E5DDD">
            <w:pPr>
              <w:snapToGrid w:val="0"/>
              <w:spacing w:line="276" w:lineRule="auto"/>
              <w:jc w:val="both"/>
              <w:textAlignment w:val="baseline"/>
              <w:rPr>
                <w:color w:val="000000" w:themeColor="text1"/>
                <w:sz w:val="22"/>
                <w:szCs w:val="22"/>
              </w:rPr>
            </w:pPr>
            <w:r w:rsidRPr="00FA06A0">
              <w:rPr>
                <w:rFonts w:cs="Calibri"/>
                <w:color w:val="000000" w:themeColor="text1"/>
                <w:sz w:val="22"/>
                <w:szCs w:val="22"/>
              </w:rPr>
              <w:t>02-663 Warszawa</w:t>
            </w:r>
          </w:p>
        </w:tc>
        <w:tc>
          <w:tcPr>
            <w:tcW w:w="3260" w:type="dxa"/>
            <w:tcBorders>
              <w:top w:val="single" w:sz="4" w:space="0" w:color="000000"/>
              <w:left w:val="single" w:sz="4" w:space="0" w:color="000000"/>
              <w:bottom w:val="single" w:sz="4" w:space="0" w:color="000000"/>
            </w:tcBorders>
            <w:shd w:val="clear" w:color="auto" w:fill="auto"/>
          </w:tcPr>
          <w:p w14:paraId="0B5B3E2F" w14:textId="7691F988" w:rsidR="003F0CCD" w:rsidRPr="00FA06A0" w:rsidRDefault="003F0CCD" w:rsidP="004E5DDD">
            <w:pPr>
              <w:snapToGrid w:val="0"/>
              <w:spacing w:line="276" w:lineRule="auto"/>
              <w:jc w:val="both"/>
              <w:textAlignment w:val="baseline"/>
              <w:rPr>
                <w:color w:val="000000" w:themeColor="text1"/>
                <w:sz w:val="22"/>
                <w:szCs w:val="22"/>
              </w:rPr>
            </w:pPr>
            <w:r w:rsidRPr="00FA06A0">
              <w:rPr>
                <w:rFonts w:cs="Calibri"/>
                <w:color w:val="000000" w:themeColor="text1"/>
                <w:sz w:val="22"/>
                <w:szCs w:val="22"/>
              </w:rPr>
              <w:t>Narodowy Balet Gruzji</w:t>
            </w:r>
            <w:r w:rsidR="00D323C6" w:rsidRPr="00FA06A0">
              <w:rPr>
                <w:rFonts w:cs="Calibri"/>
                <w:color w:val="000000" w:themeColor="text1"/>
                <w:sz w:val="22"/>
                <w:szCs w:val="22"/>
              </w:rPr>
              <w:t xml:space="preserve"> </w:t>
            </w:r>
            <w:r w:rsidRPr="00FA06A0">
              <w:rPr>
                <w:rFonts w:cs="Calibri"/>
                <w:color w:val="000000" w:themeColor="text1"/>
                <w:sz w:val="22"/>
                <w:szCs w:val="22"/>
              </w:rPr>
              <w:t>„</w:t>
            </w:r>
            <w:proofErr w:type="spellStart"/>
            <w:r w:rsidRPr="00FA06A0">
              <w:rPr>
                <w:rFonts w:cs="Calibri"/>
                <w:color w:val="000000" w:themeColor="text1"/>
                <w:sz w:val="22"/>
                <w:szCs w:val="22"/>
              </w:rPr>
              <w:t>Sukhishvili</w:t>
            </w:r>
            <w:proofErr w:type="spellEnd"/>
            <w:r w:rsidRPr="00FA06A0">
              <w:rPr>
                <w:rFonts w:cs="Calibri"/>
                <w:color w:val="000000" w:themeColor="text1"/>
                <w:sz w:val="22"/>
                <w:szCs w:val="22"/>
              </w:rPr>
              <w:t>”</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6D37BD" w14:textId="77777777" w:rsidR="003F0CCD" w:rsidRPr="00FA06A0" w:rsidRDefault="003F0CCD" w:rsidP="004E5DDD">
            <w:pPr>
              <w:spacing w:line="276" w:lineRule="auto"/>
              <w:jc w:val="both"/>
              <w:textAlignment w:val="baseline"/>
              <w:rPr>
                <w:color w:val="000000" w:themeColor="text1"/>
                <w:sz w:val="22"/>
                <w:szCs w:val="22"/>
              </w:rPr>
            </w:pPr>
            <w:r w:rsidRPr="00FA06A0">
              <w:rPr>
                <w:rFonts w:cs="Calibri"/>
                <w:color w:val="000000" w:themeColor="text1"/>
                <w:sz w:val="22"/>
                <w:szCs w:val="22"/>
              </w:rPr>
              <w:t>Nie dotyczy</w:t>
            </w:r>
          </w:p>
        </w:tc>
      </w:tr>
      <w:tr w:rsidR="00FA06A0" w:rsidRPr="00FA06A0" w14:paraId="0C9159AD" w14:textId="77777777" w:rsidTr="00D323C6">
        <w:trPr>
          <w:trHeight w:val="592"/>
        </w:trPr>
        <w:tc>
          <w:tcPr>
            <w:tcW w:w="568" w:type="dxa"/>
            <w:tcBorders>
              <w:top w:val="single" w:sz="4" w:space="0" w:color="000000"/>
              <w:left w:val="single" w:sz="4" w:space="0" w:color="000000"/>
              <w:bottom w:val="single" w:sz="4" w:space="0" w:color="000000"/>
            </w:tcBorders>
            <w:shd w:val="clear" w:color="auto" w:fill="auto"/>
            <w:vAlign w:val="center"/>
          </w:tcPr>
          <w:p w14:paraId="0A65BD48" w14:textId="77777777" w:rsidR="003F0CCD" w:rsidRPr="00FA06A0" w:rsidRDefault="003F0CCD" w:rsidP="004E5DDD">
            <w:pPr>
              <w:spacing w:line="276" w:lineRule="auto"/>
              <w:jc w:val="both"/>
              <w:textAlignment w:val="baseline"/>
              <w:rPr>
                <w:color w:val="000000" w:themeColor="text1"/>
                <w:sz w:val="22"/>
                <w:szCs w:val="22"/>
              </w:rPr>
            </w:pPr>
            <w:r w:rsidRPr="00FA06A0">
              <w:rPr>
                <w:rFonts w:eastAsia="SimSun" w:cs="Calibri"/>
                <w:color w:val="000000" w:themeColor="text1"/>
                <w:sz w:val="22"/>
                <w:szCs w:val="22"/>
                <w:lang w:bidi="hi-IN"/>
              </w:rPr>
              <w:t>5</w:t>
            </w:r>
          </w:p>
        </w:tc>
        <w:tc>
          <w:tcPr>
            <w:tcW w:w="3401" w:type="dxa"/>
            <w:tcBorders>
              <w:top w:val="single" w:sz="4" w:space="0" w:color="000000"/>
              <w:left w:val="single" w:sz="4" w:space="0" w:color="000000"/>
              <w:bottom w:val="single" w:sz="4" w:space="0" w:color="000000"/>
            </w:tcBorders>
            <w:shd w:val="clear" w:color="auto" w:fill="auto"/>
          </w:tcPr>
          <w:p w14:paraId="38CE24B7" w14:textId="569114B6" w:rsidR="003F0CCD" w:rsidRPr="00FA06A0" w:rsidRDefault="003F0CCD" w:rsidP="004E5DDD">
            <w:pPr>
              <w:tabs>
                <w:tab w:val="left" w:pos="-20"/>
              </w:tabs>
              <w:spacing w:line="276" w:lineRule="auto"/>
              <w:jc w:val="both"/>
              <w:rPr>
                <w:color w:val="000000" w:themeColor="text1"/>
                <w:sz w:val="22"/>
                <w:szCs w:val="22"/>
              </w:rPr>
            </w:pPr>
            <w:r w:rsidRPr="00FA06A0">
              <w:rPr>
                <w:rFonts w:cs="Calibri"/>
                <w:color w:val="000000" w:themeColor="text1"/>
                <w:sz w:val="22"/>
                <w:szCs w:val="22"/>
              </w:rPr>
              <w:t>Zachodniopomorski</w:t>
            </w:r>
            <w:r w:rsidR="00862FAB" w:rsidRPr="00FA06A0">
              <w:rPr>
                <w:color w:val="000000" w:themeColor="text1"/>
                <w:sz w:val="22"/>
                <w:szCs w:val="22"/>
              </w:rPr>
              <w:t xml:space="preserve"> </w:t>
            </w:r>
            <w:r w:rsidRPr="00FA06A0">
              <w:rPr>
                <w:rFonts w:cs="Calibri"/>
                <w:color w:val="000000" w:themeColor="text1"/>
                <w:sz w:val="22"/>
                <w:szCs w:val="22"/>
              </w:rPr>
              <w:t>Związek Piłki Nożnej</w:t>
            </w:r>
          </w:p>
          <w:p w14:paraId="467FF434" w14:textId="77777777" w:rsidR="00862FAB" w:rsidRPr="00FA06A0" w:rsidRDefault="003F0CCD" w:rsidP="004E5DDD">
            <w:pPr>
              <w:tabs>
                <w:tab w:val="left" w:pos="-20"/>
              </w:tabs>
              <w:spacing w:line="276" w:lineRule="auto"/>
              <w:ind w:left="-20" w:firstLine="20"/>
              <w:jc w:val="both"/>
              <w:rPr>
                <w:rFonts w:cs="Calibri"/>
                <w:color w:val="000000" w:themeColor="text1"/>
                <w:sz w:val="22"/>
                <w:szCs w:val="22"/>
              </w:rPr>
            </w:pPr>
            <w:r w:rsidRPr="00FA06A0">
              <w:rPr>
                <w:rFonts w:cs="Calibri"/>
                <w:color w:val="000000" w:themeColor="text1"/>
                <w:sz w:val="22"/>
                <w:szCs w:val="22"/>
              </w:rPr>
              <w:t>ul. Pocztowa 30/12,</w:t>
            </w:r>
          </w:p>
          <w:p w14:paraId="5763468A" w14:textId="1845BD68" w:rsidR="003F0CCD" w:rsidRPr="00FA06A0" w:rsidRDefault="003F0CCD" w:rsidP="004E5DDD">
            <w:pPr>
              <w:tabs>
                <w:tab w:val="left" w:pos="-20"/>
              </w:tabs>
              <w:spacing w:line="276" w:lineRule="auto"/>
              <w:ind w:left="-20" w:firstLine="20"/>
              <w:jc w:val="both"/>
              <w:rPr>
                <w:color w:val="000000" w:themeColor="text1"/>
                <w:sz w:val="22"/>
                <w:szCs w:val="22"/>
              </w:rPr>
            </w:pPr>
            <w:r w:rsidRPr="00FA06A0">
              <w:rPr>
                <w:rFonts w:cs="Calibri"/>
                <w:color w:val="000000" w:themeColor="text1"/>
                <w:sz w:val="22"/>
                <w:szCs w:val="22"/>
              </w:rPr>
              <w:t>70-360 Szczecin</w:t>
            </w:r>
          </w:p>
        </w:tc>
        <w:tc>
          <w:tcPr>
            <w:tcW w:w="3260" w:type="dxa"/>
            <w:tcBorders>
              <w:top w:val="single" w:sz="4" w:space="0" w:color="000000"/>
              <w:left w:val="single" w:sz="4" w:space="0" w:color="000000"/>
              <w:bottom w:val="single" w:sz="4" w:space="0" w:color="000000"/>
            </w:tcBorders>
            <w:shd w:val="clear" w:color="auto" w:fill="auto"/>
          </w:tcPr>
          <w:p w14:paraId="1695EF9B" w14:textId="77777777" w:rsidR="003F0CCD" w:rsidRPr="00FA06A0" w:rsidRDefault="003F0CCD" w:rsidP="004E5DDD">
            <w:pPr>
              <w:snapToGrid w:val="0"/>
              <w:spacing w:line="276" w:lineRule="auto"/>
              <w:jc w:val="both"/>
              <w:textAlignment w:val="baseline"/>
              <w:rPr>
                <w:color w:val="000000" w:themeColor="text1"/>
                <w:sz w:val="22"/>
                <w:szCs w:val="22"/>
              </w:rPr>
            </w:pPr>
            <w:r w:rsidRPr="00FA06A0">
              <w:rPr>
                <w:rFonts w:cs="Calibri"/>
                <w:color w:val="000000" w:themeColor="text1"/>
                <w:sz w:val="22"/>
                <w:szCs w:val="22"/>
              </w:rPr>
              <w:t>„MECZ TOWARZYSKI W PIŁCE NOŻNEJ HALOWEJ POLSKA – ARABIA SAUDYJSKA”</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1115CE20" w14:textId="77777777" w:rsidR="003F0CCD" w:rsidRPr="00FA06A0" w:rsidRDefault="003F0CCD" w:rsidP="004E5DDD">
            <w:pPr>
              <w:spacing w:line="276" w:lineRule="auto"/>
              <w:jc w:val="both"/>
              <w:textAlignment w:val="baseline"/>
              <w:rPr>
                <w:color w:val="000000" w:themeColor="text1"/>
                <w:sz w:val="22"/>
                <w:szCs w:val="22"/>
              </w:rPr>
            </w:pPr>
            <w:r w:rsidRPr="00FA06A0">
              <w:rPr>
                <w:rFonts w:eastAsia="SimSun" w:cs="Calibri"/>
                <w:color w:val="000000" w:themeColor="text1"/>
                <w:sz w:val="22"/>
                <w:szCs w:val="22"/>
                <w:lang w:bidi="hi-IN"/>
              </w:rPr>
              <w:t>Piłka nożna</w:t>
            </w:r>
          </w:p>
        </w:tc>
      </w:tr>
      <w:tr w:rsidR="00FA06A0" w:rsidRPr="00FA06A0" w14:paraId="54DB62FF" w14:textId="77777777" w:rsidTr="00D323C6">
        <w:trPr>
          <w:trHeight w:val="1174"/>
        </w:trPr>
        <w:tc>
          <w:tcPr>
            <w:tcW w:w="568" w:type="dxa"/>
            <w:tcBorders>
              <w:top w:val="single" w:sz="4" w:space="0" w:color="000000"/>
              <w:left w:val="single" w:sz="4" w:space="0" w:color="000000"/>
              <w:bottom w:val="single" w:sz="4" w:space="0" w:color="000000"/>
            </w:tcBorders>
            <w:shd w:val="clear" w:color="auto" w:fill="auto"/>
            <w:vAlign w:val="center"/>
          </w:tcPr>
          <w:p w14:paraId="3F29F03B" w14:textId="77777777" w:rsidR="003F0CCD" w:rsidRPr="00FA06A0" w:rsidRDefault="003F0CCD" w:rsidP="004E5DDD">
            <w:pPr>
              <w:spacing w:line="276" w:lineRule="auto"/>
              <w:jc w:val="both"/>
              <w:textAlignment w:val="baseline"/>
              <w:rPr>
                <w:color w:val="000000" w:themeColor="text1"/>
                <w:sz w:val="22"/>
                <w:szCs w:val="22"/>
              </w:rPr>
            </w:pPr>
            <w:r w:rsidRPr="00FA06A0">
              <w:rPr>
                <w:rFonts w:eastAsia="SimSun" w:cs="Calibri"/>
                <w:color w:val="000000" w:themeColor="text1"/>
                <w:sz w:val="22"/>
                <w:szCs w:val="22"/>
                <w:lang w:bidi="hi-IN"/>
              </w:rPr>
              <w:t>6</w:t>
            </w:r>
          </w:p>
        </w:tc>
        <w:tc>
          <w:tcPr>
            <w:tcW w:w="3401" w:type="dxa"/>
            <w:tcBorders>
              <w:top w:val="single" w:sz="4" w:space="0" w:color="000000"/>
              <w:left w:val="single" w:sz="4" w:space="0" w:color="000000"/>
              <w:bottom w:val="single" w:sz="4" w:space="0" w:color="000000"/>
            </w:tcBorders>
            <w:shd w:val="clear" w:color="auto" w:fill="auto"/>
          </w:tcPr>
          <w:p w14:paraId="46F1CB9E" w14:textId="77777777" w:rsidR="003F0CCD" w:rsidRPr="00FA06A0" w:rsidRDefault="003F0CCD" w:rsidP="004E5DDD">
            <w:pPr>
              <w:snapToGrid w:val="0"/>
              <w:spacing w:line="276" w:lineRule="auto"/>
              <w:jc w:val="both"/>
              <w:rPr>
                <w:color w:val="000000" w:themeColor="text1"/>
                <w:sz w:val="22"/>
                <w:szCs w:val="22"/>
              </w:rPr>
            </w:pPr>
            <w:proofErr w:type="spellStart"/>
            <w:r w:rsidRPr="00FA06A0">
              <w:rPr>
                <w:rFonts w:cs="Calibri"/>
                <w:color w:val="000000" w:themeColor="text1"/>
                <w:sz w:val="22"/>
                <w:szCs w:val="22"/>
              </w:rPr>
              <w:t>Rocky</w:t>
            </w:r>
            <w:proofErr w:type="spellEnd"/>
            <w:r w:rsidRPr="00FA06A0">
              <w:rPr>
                <w:rFonts w:cs="Calibri"/>
                <w:color w:val="000000" w:themeColor="text1"/>
                <w:sz w:val="22"/>
                <w:szCs w:val="22"/>
              </w:rPr>
              <w:t xml:space="preserve"> Spółka z o.o., </w:t>
            </w:r>
          </w:p>
          <w:p w14:paraId="62893DD9" w14:textId="6ED7842C" w:rsidR="00862FAB" w:rsidRPr="00FA06A0" w:rsidRDefault="003F0CCD" w:rsidP="004E5DDD">
            <w:pPr>
              <w:snapToGrid w:val="0"/>
              <w:spacing w:line="276" w:lineRule="auto"/>
              <w:jc w:val="both"/>
              <w:rPr>
                <w:rFonts w:cs="Calibri"/>
                <w:color w:val="000000" w:themeColor="text1"/>
                <w:sz w:val="22"/>
                <w:szCs w:val="22"/>
              </w:rPr>
            </w:pPr>
            <w:r w:rsidRPr="00FA06A0">
              <w:rPr>
                <w:rFonts w:cs="Calibri"/>
                <w:color w:val="000000" w:themeColor="text1"/>
                <w:sz w:val="22"/>
                <w:szCs w:val="22"/>
              </w:rPr>
              <w:t>ul. Gdańska 33</w:t>
            </w:r>
          </w:p>
          <w:p w14:paraId="451D517A" w14:textId="35C85C49" w:rsidR="003F0CCD" w:rsidRPr="00FA06A0" w:rsidRDefault="003F0CCD" w:rsidP="004E5DDD">
            <w:pPr>
              <w:snapToGrid w:val="0"/>
              <w:spacing w:line="276" w:lineRule="auto"/>
              <w:jc w:val="both"/>
              <w:rPr>
                <w:color w:val="000000" w:themeColor="text1"/>
                <w:sz w:val="22"/>
                <w:szCs w:val="22"/>
              </w:rPr>
            </w:pPr>
            <w:r w:rsidRPr="00FA06A0">
              <w:rPr>
                <w:rFonts w:cs="Calibri"/>
                <w:color w:val="000000" w:themeColor="text1"/>
                <w:sz w:val="22"/>
                <w:szCs w:val="22"/>
              </w:rPr>
              <w:t>83-400 Kaliska Kościerskie</w:t>
            </w:r>
          </w:p>
          <w:p w14:paraId="10CB9070" w14:textId="77777777" w:rsidR="003F0CCD" w:rsidRPr="00FA06A0" w:rsidRDefault="003F0CCD" w:rsidP="004E5DDD">
            <w:pPr>
              <w:snapToGrid w:val="0"/>
              <w:spacing w:line="276" w:lineRule="auto"/>
              <w:jc w:val="both"/>
              <w:textAlignment w:val="baseline"/>
              <w:rPr>
                <w:color w:val="000000" w:themeColor="text1"/>
                <w:sz w:val="22"/>
                <w:szCs w:val="22"/>
              </w:rPr>
            </w:pPr>
            <w:r w:rsidRPr="00FA06A0">
              <w:rPr>
                <w:rFonts w:cs="Calibri"/>
                <w:color w:val="000000" w:themeColor="text1"/>
                <w:sz w:val="22"/>
                <w:szCs w:val="22"/>
              </w:rPr>
              <w:t>rocky.biuro@gmail.com</w:t>
            </w:r>
          </w:p>
        </w:tc>
        <w:tc>
          <w:tcPr>
            <w:tcW w:w="3260" w:type="dxa"/>
            <w:tcBorders>
              <w:top w:val="single" w:sz="4" w:space="0" w:color="000000"/>
              <w:left w:val="single" w:sz="4" w:space="0" w:color="000000"/>
              <w:bottom w:val="single" w:sz="4" w:space="0" w:color="000000"/>
            </w:tcBorders>
            <w:shd w:val="clear" w:color="auto" w:fill="auto"/>
          </w:tcPr>
          <w:p w14:paraId="6C70C75E" w14:textId="77777777" w:rsidR="003F0CCD" w:rsidRPr="00FA06A0" w:rsidRDefault="003F0CCD" w:rsidP="004E5DDD">
            <w:pPr>
              <w:snapToGrid w:val="0"/>
              <w:spacing w:line="276" w:lineRule="auto"/>
              <w:jc w:val="both"/>
              <w:textAlignment w:val="baseline"/>
              <w:rPr>
                <w:color w:val="000000" w:themeColor="text1"/>
                <w:sz w:val="22"/>
                <w:szCs w:val="22"/>
              </w:rPr>
            </w:pPr>
            <w:r w:rsidRPr="00FA06A0">
              <w:rPr>
                <w:rFonts w:cs="Calibri"/>
                <w:color w:val="000000" w:themeColor="text1"/>
                <w:sz w:val="22"/>
                <w:szCs w:val="22"/>
              </w:rPr>
              <w:t xml:space="preserve">Gala Boksu Zawodowego </w:t>
            </w:r>
            <w:proofErr w:type="spellStart"/>
            <w:r w:rsidRPr="00FA06A0">
              <w:rPr>
                <w:rFonts w:cs="Calibri"/>
                <w:color w:val="000000" w:themeColor="text1"/>
                <w:sz w:val="22"/>
                <w:szCs w:val="22"/>
              </w:rPr>
              <w:t>Kapeo</w:t>
            </w:r>
            <w:proofErr w:type="spellEnd"/>
            <w:r w:rsidRPr="00FA06A0">
              <w:rPr>
                <w:rFonts w:cs="Calibri"/>
                <w:color w:val="000000" w:themeColor="text1"/>
                <w:sz w:val="22"/>
                <w:szCs w:val="22"/>
              </w:rPr>
              <w:t xml:space="preserve"> </w:t>
            </w:r>
            <w:proofErr w:type="spellStart"/>
            <w:r w:rsidRPr="00FA06A0">
              <w:rPr>
                <w:rFonts w:cs="Calibri"/>
                <w:color w:val="000000" w:themeColor="text1"/>
                <w:sz w:val="22"/>
                <w:szCs w:val="22"/>
              </w:rPr>
              <w:t>Rocky</w:t>
            </w:r>
            <w:proofErr w:type="spellEnd"/>
            <w:r w:rsidRPr="00FA06A0">
              <w:rPr>
                <w:rFonts w:cs="Calibri"/>
                <w:color w:val="000000" w:themeColor="text1"/>
                <w:sz w:val="22"/>
                <w:szCs w:val="22"/>
              </w:rPr>
              <w:t xml:space="preserve"> Boxing </w:t>
            </w:r>
            <w:proofErr w:type="spellStart"/>
            <w:r w:rsidRPr="00FA06A0">
              <w:rPr>
                <w:rFonts w:cs="Calibri"/>
                <w:color w:val="000000" w:themeColor="text1"/>
                <w:sz w:val="22"/>
                <w:szCs w:val="22"/>
              </w:rPr>
              <w:t>Night</w:t>
            </w:r>
            <w:proofErr w:type="spellEnd"/>
            <w:r w:rsidRPr="00FA06A0">
              <w:rPr>
                <w:rFonts w:cs="Calibri"/>
                <w:color w:val="000000" w:themeColor="text1"/>
                <w:sz w:val="22"/>
                <w:szCs w:val="22"/>
              </w:rPr>
              <w:t xml:space="preserve"> w dniu 02.03.2024r</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3D9D4135" w14:textId="77777777" w:rsidR="003F0CCD" w:rsidRPr="00FA06A0" w:rsidRDefault="003F0CCD" w:rsidP="004E5DDD">
            <w:pPr>
              <w:spacing w:line="276" w:lineRule="auto"/>
              <w:jc w:val="both"/>
              <w:textAlignment w:val="baseline"/>
              <w:rPr>
                <w:color w:val="000000" w:themeColor="text1"/>
                <w:sz w:val="22"/>
                <w:szCs w:val="22"/>
              </w:rPr>
            </w:pPr>
            <w:r w:rsidRPr="00FA06A0">
              <w:rPr>
                <w:rFonts w:cs="Calibri"/>
                <w:color w:val="000000" w:themeColor="text1"/>
                <w:sz w:val="22"/>
                <w:szCs w:val="22"/>
              </w:rPr>
              <w:t>Nie dotyczy</w:t>
            </w:r>
          </w:p>
        </w:tc>
      </w:tr>
      <w:tr w:rsidR="00FA06A0" w:rsidRPr="00FA06A0" w14:paraId="1859977B" w14:textId="77777777" w:rsidTr="00D323C6">
        <w:trPr>
          <w:trHeight w:val="883"/>
        </w:trPr>
        <w:tc>
          <w:tcPr>
            <w:tcW w:w="568" w:type="dxa"/>
            <w:tcBorders>
              <w:top w:val="single" w:sz="4" w:space="0" w:color="000000"/>
              <w:left w:val="single" w:sz="4" w:space="0" w:color="000000"/>
              <w:bottom w:val="single" w:sz="4" w:space="0" w:color="000000"/>
            </w:tcBorders>
            <w:shd w:val="clear" w:color="auto" w:fill="auto"/>
            <w:vAlign w:val="center"/>
          </w:tcPr>
          <w:p w14:paraId="7F71BB2E" w14:textId="77777777" w:rsidR="003F0CCD" w:rsidRPr="00FA06A0" w:rsidRDefault="003F0CCD" w:rsidP="004E5DDD">
            <w:pPr>
              <w:spacing w:line="276" w:lineRule="auto"/>
              <w:jc w:val="both"/>
              <w:textAlignment w:val="baseline"/>
              <w:rPr>
                <w:color w:val="000000" w:themeColor="text1"/>
                <w:sz w:val="22"/>
                <w:szCs w:val="22"/>
              </w:rPr>
            </w:pPr>
            <w:r w:rsidRPr="00FA06A0">
              <w:rPr>
                <w:rFonts w:eastAsia="SimSun" w:cs="Calibri"/>
                <w:color w:val="000000" w:themeColor="text1"/>
                <w:sz w:val="22"/>
                <w:szCs w:val="22"/>
                <w:lang w:bidi="hi-IN"/>
              </w:rPr>
              <w:t>7</w:t>
            </w:r>
          </w:p>
        </w:tc>
        <w:tc>
          <w:tcPr>
            <w:tcW w:w="3401" w:type="dxa"/>
            <w:tcBorders>
              <w:top w:val="single" w:sz="4" w:space="0" w:color="000000"/>
              <w:left w:val="single" w:sz="4" w:space="0" w:color="000000"/>
              <w:bottom w:val="single" w:sz="4" w:space="0" w:color="000000"/>
            </w:tcBorders>
            <w:shd w:val="clear" w:color="auto" w:fill="auto"/>
          </w:tcPr>
          <w:p w14:paraId="0A370259" w14:textId="5C5127F5" w:rsidR="00D323C6" w:rsidRPr="00FA06A0" w:rsidRDefault="003F0CCD" w:rsidP="004E5DDD">
            <w:pPr>
              <w:snapToGrid w:val="0"/>
              <w:spacing w:line="276" w:lineRule="auto"/>
              <w:jc w:val="both"/>
              <w:rPr>
                <w:rFonts w:cs="Calibri"/>
                <w:color w:val="000000" w:themeColor="text1"/>
                <w:sz w:val="22"/>
                <w:szCs w:val="22"/>
              </w:rPr>
            </w:pPr>
            <w:r w:rsidRPr="00FA06A0">
              <w:rPr>
                <w:rFonts w:cs="Calibri"/>
                <w:color w:val="000000" w:themeColor="text1"/>
                <w:sz w:val="22"/>
                <w:szCs w:val="22"/>
              </w:rPr>
              <w:t>Centrum Kultury 105 w Koszalinie ul. Zwycięstwa 10</w:t>
            </w:r>
            <w:r w:rsidR="00D323C6" w:rsidRPr="00FA06A0">
              <w:rPr>
                <w:rFonts w:cs="Calibri"/>
                <w:color w:val="000000" w:themeColor="text1"/>
                <w:sz w:val="22"/>
                <w:szCs w:val="22"/>
              </w:rPr>
              <w:t>5</w:t>
            </w:r>
          </w:p>
          <w:p w14:paraId="4926DF27" w14:textId="0BD51FF0" w:rsidR="003F0CCD" w:rsidRPr="00FA06A0" w:rsidRDefault="003F0CCD" w:rsidP="004E5DDD">
            <w:pPr>
              <w:snapToGrid w:val="0"/>
              <w:spacing w:line="276" w:lineRule="auto"/>
              <w:jc w:val="both"/>
              <w:rPr>
                <w:color w:val="000000" w:themeColor="text1"/>
                <w:sz w:val="22"/>
                <w:szCs w:val="22"/>
              </w:rPr>
            </w:pPr>
            <w:r w:rsidRPr="00FA06A0">
              <w:rPr>
                <w:rFonts w:cs="Calibri"/>
                <w:color w:val="000000" w:themeColor="text1"/>
                <w:sz w:val="22"/>
                <w:szCs w:val="22"/>
              </w:rPr>
              <w:t>75-001 Koszalin</w:t>
            </w:r>
          </w:p>
        </w:tc>
        <w:tc>
          <w:tcPr>
            <w:tcW w:w="3260" w:type="dxa"/>
            <w:tcBorders>
              <w:top w:val="single" w:sz="4" w:space="0" w:color="000000"/>
              <w:left w:val="single" w:sz="4" w:space="0" w:color="000000"/>
              <w:bottom w:val="single" w:sz="4" w:space="0" w:color="000000"/>
            </w:tcBorders>
            <w:shd w:val="clear" w:color="auto" w:fill="auto"/>
          </w:tcPr>
          <w:p w14:paraId="734BB65A" w14:textId="77777777" w:rsidR="003F0CCD" w:rsidRPr="00FA06A0" w:rsidRDefault="003F0CCD" w:rsidP="004E5DDD">
            <w:pPr>
              <w:snapToGrid w:val="0"/>
              <w:spacing w:line="276" w:lineRule="auto"/>
              <w:jc w:val="both"/>
              <w:textAlignment w:val="baseline"/>
              <w:rPr>
                <w:color w:val="000000" w:themeColor="text1"/>
                <w:sz w:val="22"/>
                <w:szCs w:val="22"/>
              </w:rPr>
            </w:pPr>
            <w:r w:rsidRPr="00FA06A0">
              <w:rPr>
                <w:rFonts w:cs="Calibri"/>
                <w:color w:val="000000" w:themeColor="text1"/>
                <w:sz w:val="22"/>
                <w:szCs w:val="22"/>
              </w:rPr>
              <w:t xml:space="preserve">„Koncert z okazji Dnia Kobiet- Sławek </w:t>
            </w:r>
            <w:proofErr w:type="spellStart"/>
            <w:r w:rsidRPr="00FA06A0">
              <w:rPr>
                <w:rFonts w:cs="Calibri"/>
                <w:color w:val="000000" w:themeColor="text1"/>
                <w:sz w:val="22"/>
                <w:szCs w:val="22"/>
              </w:rPr>
              <w:t>Uniatowski</w:t>
            </w:r>
            <w:proofErr w:type="spellEnd"/>
            <w:r w:rsidRPr="00FA06A0">
              <w:rPr>
                <w:rFonts w:cs="Calibri"/>
                <w:color w:val="000000" w:themeColor="text1"/>
                <w:sz w:val="22"/>
                <w:szCs w:val="22"/>
              </w:rPr>
              <w:t>”</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3A9F9D12" w14:textId="77777777" w:rsidR="003F0CCD" w:rsidRPr="00FA06A0" w:rsidRDefault="003F0CCD" w:rsidP="004E5DDD">
            <w:pPr>
              <w:spacing w:line="276" w:lineRule="auto"/>
              <w:jc w:val="both"/>
              <w:textAlignment w:val="baseline"/>
              <w:rPr>
                <w:color w:val="000000" w:themeColor="text1"/>
                <w:sz w:val="22"/>
                <w:szCs w:val="22"/>
              </w:rPr>
            </w:pPr>
            <w:r w:rsidRPr="00FA06A0">
              <w:rPr>
                <w:rFonts w:cs="Calibri"/>
                <w:color w:val="000000" w:themeColor="text1"/>
                <w:sz w:val="22"/>
                <w:szCs w:val="22"/>
              </w:rPr>
              <w:t>Nie dotyczy</w:t>
            </w:r>
          </w:p>
        </w:tc>
      </w:tr>
      <w:tr w:rsidR="00FA06A0" w:rsidRPr="00FA06A0" w14:paraId="6D994735" w14:textId="77777777" w:rsidTr="00D323C6">
        <w:trPr>
          <w:trHeight w:val="883"/>
        </w:trPr>
        <w:tc>
          <w:tcPr>
            <w:tcW w:w="568" w:type="dxa"/>
            <w:tcBorders>
              <w:top w:val="single" w:sz="4" w:space="0" w:color="000000"/>
              <w:left w:val="single" w:sz="4" w:space="0" w:color="000000"/>
              <w:bottom w:val="single" w:sz="4" w:space="0" w:color="000000"/>
            </w:tcBorders>
            <w:shd w:val="clear" w:color="auto" w:fill="auto"/>
            <w:vAlign w:val="center"/>
          </w:tcPr>
          <w:p w14:paraId="4014F84A" w14:textId="77777777" w:rsidR="003F0CCD" w:rsidRPr="00FA06A0" w:rsidRDefault="003F0CCD" w:rsidP="004E5DDD">
            <w:pPr>
              <w:spacing w:line="276" w:lineRule="auto"/>
              <w:jc w:val="both"/>
              <w:textAlignment w:val="baseline"/>
              <w:rPr>
                <w:color w:val="000000" w:themeColor="text1"/>
                <w:sz w:val="22"/>
                <w:szCs w:val="22"/>
              </w:rPr>
            </w:pPr>
            <w:r w:rsidRPr="00FA06A0">
              <w:rPr>
                <w:rFonts w:eastAsia="SimSun" w:cs="Calibri"/>
                <w:color w:val="000000" w:themeColor="text1"/>
                <w:sz w:val="22"/>
                <w:szCs w:val="22"/>
                <w:lang w:bidi="hi-IN"/>
              </w:rPr>
              <w:t>8</w:t>
            </w:r>
          </w:p>
        </w:tc>
        <w:tc>
          <w:tcPr>
            <w:tcW w:w="3401" w:type="dxa"/>
            <w:tcBorders>
              <w:top w:val="single" w:sz="4" w:space="0" w:color="000000"/>
              <w:left w:val="single" w:sz="4" w:space="0" w:color="000000"/>
              <w:bottom w:val="single" w:sz="4" w:space="0" w:color="000000"/>
            </w:tcBorders>
            <w:shd w:val="clear" w:color="auto" w:fill="auto"/>
          </w:tcPr>
          <w:p w14:paraId="53ECB42C" w14:textId="299CB8B3" w:rsidR="003F0CCD" w:rsidRPr="00FA06A0" w:rsidRDefault="003F0CCD" w:rsidP="004E5DDD">
            <w:pPr>
              <w:tabs>
                <w:tab w:val="left" w:pos="-20"/>
              </w:tabs>
              <w:spacing w:line="276" w:lineRule="auto"/>
              <w:jc w:val="both"/>
              <w:rPr>
                <w:color w:val="000000" w:themeColor="text1"/>
                <w:sz w:val="22"/>
                <w:szCs w:val="22"/>
              </w:rPr>
            </w:pPr>
            <w:r w:rsidRPr="00FA06A0">
              <w:rPr>
                <w:rFonts w:cs="Calibri"/>
                <w:color w:val="000000" w:themeColor="text1"/>
                <w:sz w:val="22"/>
                <w:szCs w:val="22"/>
              </w:rPr>
              <w:t>Zachodniopomorski</w:t>
            </w:r>
            <w:r w:rsidR="00D323C6" w:rsidRPr="00FA06A0">
              <w:rPr>
                <w:color w:val="000000" w:themeColor="text1"/>
                <w:sz w:val="22"/>
                <w:szCs w:val="22"/>
              </w:rPr>
              <w:t xml:space="preserve"> </w:t>
            </w:r>
            <w:r w:rsidRPr="00FA06A0">
              <w:rPr>
                <w:rFonts w:cs="Calibri"/>
                <w:color w:val="000000" w:themeColor="text1"/>
                <w:sz w:val="22"/>
                <w:szCs w:val="22"/>
              </w:rPr>
              <w:t>Związek Piłki</w:t>
            </w:r>
            <w:r w:rsidR="00D323C6" w:rsidRPr="00FA06A0">
              <w:rPr>
                <w:rFonts w:cs="Calibri"/>
                <w:color w:val="000000" w:themeColor="text1"/>
                <w:sz w:val="22"/>
                <w:szCs w:val="22"/>
              </w:rPr>
              <w:t xml:space="preserve"> </w:t>
            </w:r>
            <w:r w:rsidRPr="00FA06A0">
              <w:rPr>
                <w:rFonts w:cs="Calibri"/>
                <w:color w:val="000000" w:themeColor="text1"/>
                <w:sz w:val="22"/>
                <w:szCs w:val="22"/>
              </w:rPr>
              <w:t>Nożnej</w:t>
            </w:r>
          </w:p>
          <w:p w14:paraId="044EC6F6" w14:textId="77777777" w:rsidR="00D323C6" w:rsidRPr="00FA06A0" w:rsidRDefault="003F0CCD" w:rsidP="004E5DDD">
            <w:pPr>
              <w:snapToGrid w:val="0"/>
              <w:spacing w:line="276" w:lineRule="auto"/>
              <w:jc w:val="both"/>
              <w:rPr>
                <w:rFonts w:cs="Calibri"/>
                <w:color w:val="000000" w:themeColor="text1"/>
                <w:sz w:val="22"/>
                <w:szCs w:val="22"/>
              </w:rPr>
            </w:pPr>
            <w:r w:rsidRPr="00FA06A0">
              <w:rPr>
                <w:rFonts w:cs="Calibri"/>
                <w:color w:val="000000" w:themeColor="text1"/>
                <w:sz w:val="22"/>
                <w:szCs w:val="22"/>
              </w:rPr>
              <w:t xml:space="preserve">ul. Pocztowa 30/12,        </w:t>
            </w:r>
          </w:p>
          <w:p w14:paraId="3AC8D839" w14:textId="5D338656" w:rsidR="003F0CCD" w:rsidRPr="00FA06A0" w:rsidRDefault="003F0CCD" w:rsidP="004E5DDD">
            <w:pPr>
              <w:snapToGrid w:val="0"/>
              <w:spacing w:line="276" w:lineRule="auto"/>
              <w:jc w:val="both"/>
              <w:rPr>
                <w:color w:val="000000" w:themeColor="text1"/>
                <w:sz w:val="22"/>
                <w:szCs w:val="22"/>
              </w:rPr>
            </w:pPr>
            <w:r w:rsidRPr="00FA06A0">
              <w:rPr>
                <w:rFonts w:cs="Calibri"/>
                <w:color w:val="000000" w:themeColor="text1"/>
                <w:sz w:val="22"/>
                <w:szCs w:val="22"/>
              </w:rPr>
              <w:t>70-360 Szczecin</w:t>
            </w:r>
          </w:p>
        </w:tc>
        <w:tc>
          <w:tcPr>
            <w:tcW w:w="3260" w:type="dxa"/>
            <w:tcBorders>
              <w:top w:val="single" w:sz="4" w:space="0" w:color="000000"/>
              <w:left w:val="single" w:sz="4" w:space="0" w:color="000000"/>
              <w:bottom w:val="single" w:sz="4" w:space="0" w:color="000000"/>
            </w:tcBorders>
            <w:shd w:val="clear" w:color="auto" w:fill="auto"/>
          </w:tcPr>
          <w:p w14:paraId="461BCD30" w14:textId="77777777" w:rsidR="003F0CCD" w:rsidRPr="00FA06A0" w:rsidRDefault="003F0CCD" w:rsidP="004E5DDD">
            <w:pPr>
              <w:snapToGrid w:val="0"/>
              <w:spacing w:line="276" w:lineRule="auto"/>
              <w:jc w:val="both"/>
              <w:textAlignment w:val="baseline"/>
              <w:rPr>
                <w:color w:val="000000" w:themeColor="text1"/>
                <w:sz w:val="22"/>
                <w:szCs w:val="22"/>
              </w:rPr>
            </w:pPr>
            <w:r w:rsidRPr="00FA06A0">
              <w:rPr>
                <w:rFonts w:cs="Calibri"/>
                <w:color w:val="000000" w:themeColor="text1"/>
                <w:sz w:val="22"/>
                <w:szCs w:val="22"/>
              </w:rPr>
              <w:t>„MECZ ELIMINACYJNY DO MISTRZOSTW ŚWIATA W HALOWEJ PIŁCE NOŻNEJ POLSKA – CHORAWCJA”</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339B730B" w14:textId="77777777" w:rsidR="003F0CCD" w:rsidRPr="00FA06A0" w:rsidRDefault="003F0CCD" w:rsidP="004E5DDD">
            <w:pPr>
              <w:spacing w:line="276" w:lineRule="auto"/>
              <w:jc w:val="both"/>
              <w:textAlignment w:val="baseline"/>
              <w:rPr>
                <w:color w:val="000000" w:themeColor="text1"/>
                <w:sz w:val="22"/>
                <w:szCs w:val="22"/>
              </w:rPr>
            </w:pPr>
            <w:r w:rsidRPr="00FA06A0">
              <w:rPr>
                <w:rFonts w:cs="Calibri"/>
                <w:color w:val="000000" w:themeColor="text1"/>
                <w:sz w:val="22"/>
                <w:szCs w:val="22"/>
              </w:rPr>
              <w:t>Nie dotyczy</w:t>
            </w:r>
          </w:p>
        </w:tc>
      </w:tr>
      <w:tr w:rsidR="00FA06A0" w:rsidRPr="00FA06A0" w14:paraId="4D074FDB" w14:textId="77777777" w:rsidTr="00D323C6">
        <w:trPr>
          <w:trHeight w:val="582"/>
        </w:trPr>
        <w:tc>
          <w:tcPr>
            <w:tcW w:w="568" w:type="dxa"/>
            <w:tcBorders>
              <w:top w:val="single" w:sz="4" w:space="0" w:color="000000"/>
              <w:left w:val="single" w:sz="4" w:space="0" w:color="000000"/>
              <w:bottom w:val="single" w:sz="4" w:space="0" w:color="000000"/>
            </w:tcBorders>
            <w:shd w:val="clear" w:color="auto" w:fill="auto"/>
            <w:vAlign w:val="center"/>
          </w:tcPr>
          <w:p w14:paraId="2C4DB0C5" w14:textId="77777777" w:rsidR="003F0CCD" w:rsidRPr="00FA06A0" w:rsidRDefault="003F0CCD" w:rsidP="004E5DDD">
            <w:pPr>
              <w:spacing w:line="276" w:lineRule="auto"/>
              <w:jc w:val="both"/>
              <w:textAlignment w:val="baseline"/>
              <w:rPr>
                <w:color w:val="000000" w:themeColor="text1"/>
                <w:sz w:val="22"/>
                <w:szCs w:val="22"/>
              </w:rPr>
            </w:pPr>
            <w:r w:rsidRPr="00FA06A0">
              <w:rPr>
                <w:rFonts w:eastAsia="SimSun" w:cs="Calibri"/>
                <w:color w:val="000000" w:themeColor="text1"/>
                <w:sz w:val="22"/>
                <w:szCs w:val="22"/>
                <w:lang w:bidi="hi-IN"/>
              </w:rPr>
              <w:t>9</w:t>
            </w:r>
          </w:p>
        </w:tc>
        <w:tc>
          <w:tcPr>
            <w:tcW w:w="3401" w:type="dxa"/>
            <w:tcBorders>
              <w:top w:val="single" w:sz="4" w:space="0" w:color="000000"/>
              <w:left w:val="single" w:sz="4" w:space="0" w:color="000000"/>
              <w:bottom w:val="single" w:sz="4" w:space="0" w:color="000000"/>
            </w:tcBorders>
            <w:shd w:val="clear" w:color="auto" w:fill="auto"/>
          </w:tcPr>
          <w:p w14:paraId="43D58E0D" w14:textId="77777777" w:rsidR="00D323C6" w:rsidRPr="00FA06A0" w:rsidRDefault="003F0CCD" w:rsidP="004E5DDD">
            <w:pPr>
              <w:snapToGrid w:val="0"/>
              <w:spacing w:line="276" w:lineRule="auto"/>
              <w:jc w:val="both"/>
              <w:textAlignment w:val="baseline"/>
              <w:rPr>
                <w:rFonts w:cs="Calibri"/>
                <w:color w:val="000000" w:themeColor="text1"/>
                <w:sz w:val="22"/>
                <w:szCs w:val="22"/>
              </w:rPr>
            </w:pPr>
            <w:r w:rsidRPr="00FA06A0">
              <w:rPr>
                <w:rFonts w:cs="Calibri"/>
                <w:color w:val="000000" w:themeColor="text1"/>
                <w:sz w:val="22"/>
                <w:szCs w:val="22"/>
              </w:rPr>
              <w:t xml:space="preserve">Pałac Młodzieży w Koszalinie </w:t>
            </w:r>
          </w:p>
          <w:p w14:paraId="3B833A6D" w14:textId="396DC970" w:rsidR="003F0CCD" w:rsidRPr="00FA06A0" w:rsidRDefault="003F0CCD" w:rsidP="004E5DDD">
            <w:pPr>
              <w:snapToGrid w:val="0"/>
              <w:spacing w:line="276" w:lineRule="auto"/>
              <w:jc w:val="both"/>
              <w:textAlignment w:val="baseline"/>
              <w:rPr>
                <w:color w:val="000000" w:themeColor="text1"/>
                <w:sz w:val="22"/>
                <w:szCs w:val="22"/>
              </w:rPr>
            </w:pPr>
            <w:r w:rsidRPr="00FA06A0">
              <w:rPr>
                <w:rFonts w:cs="Calibri"/>
                <w:color w:val="000000" w:themeColor="text1"/>
                <w:sz w:val="22"/>
                <w:szCs w:val="22"/>
              </w:rPr>
              <w:t>ul. Bogusława II 2 Koszalin</w:t>
            </w:r>
          </w:p>
        </w:tc>
        <w:tc>
          <w:tcPr>
            <w:tcW w:w="3260" w:type="dxa"/>
            <w:tcBorders>
              <w:top w:val="single" w:sz="4" w:space="0" w:color="000000"/>
              <w:left w:val="single" w:sz="4" w:space="0" w:color="000000"/>
              <w:bottom w:val="single" w:sz="4" w:space="0" w:color="000000"/>
            </w:tcBorders>
            <w:shd w:val="clear" w:color="auto" w:fill="auto"/>
          </w:tcPr>
          <w:p w14:paraId="34653EAA" w14:textId="77777777" w:rsidR="003F0CCD" w:rsidRPr="00FA06A0" w:rsidRDefault="003F0CCD" w:rsidP="004E5DDD">
            <w:pPr>
              <w:snapToGrid w:val="0"/>
              <w:spacing w:line="276" w:lineRule="auto"/>
              <w:jc w:val="both"/>
              <w:textAlignment w:val="baseline"/>
              <w:rPr>
                <w:color w:val="000000" w:themeColor="text1"/>
                <w:sz w:val="22"/>
                <w:szCs w:val="22"/>
              </w:rPr>
            </w:pPr>
            <w:r w:rsidRPr="00FA06A0">
              <w:rPr>
                <w:rFonts w:cs="Calibri"/>
                <w:color w:val="000000" w:themeColor="text1"/>
                <w:sz w:val="22"/>
                <w:szCs w:val="22"/>
              </w:rPr>
              <w:t>KONCERT PAŁACU MŁODZIEŻY „ OTO JA”</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2B21DC25" w14:textId="77777777" w:rsidR="003F0CCD" w:rsidRPr="00FA06A0" w:rsidRDefault="003F0CCD" w:rsidP="004E5DDD">
            <w:pPr>
              <w:spacing w:line="276" w:lineRule="auto"/>
              <w:jc w:val="both"/>
              <w:textAlignment w:val="baseline"/>
              <w:rPr>
                <w:color w:val="000000" w:themeColor="text1"/>
                <w:sz w:val="22"/>
                <w:szCs w:val="22"/>
              </w:rPr>
            </w:pPr>
            <w:r w:rsidRPr="00FA06A0">
              <w:rPr>
                <w:rFonts w:cs="Calibri"/>
                <w:color w:val="000000" w:themeColor="text1"/>
                <w:sz w:val="22"/>
                <w:szCs w:val="22"/>
              </w:rPr>
              <w:t>Nie dotyczy</w:t>
            </w:r>
          </w:p>
        </w:tc>
      </w:tr>
      <w:tr w:rsidR="00FA06A0" w:rsidRPr="00FA06A0" w14:paraId="342C1D71" w14:textId="77777777" w:rsidTr="00D323C6">
        <w:trPr>
          <w:trHeight w:val="592"/>
        </w:trPr>
        <w:tc>
          <w:tcPr>
            <w:tcW w:w="568" w:type="dxa"/>
            <w:tcBorders>
              <w:top w:val="single" w:sz="4" w:space="0" w:color="000000"/>
              <w:left w:val="single" w:sz="4" w:space="0" w:color="000000"/>
              <w:bottom w:val="single" w:sz="4" w:space="0" w:color="000000"/>
            </w:tcBorders>
            <w:shd w:val="clear" w:color="auto" w:fill="auto"/>
            <w:vAlign w:val="center"/>
          </w:tcPr>
          <w:p w14:paraId="2C8F6B49" w14:textId="77777777" w:rsidR="003F0CCD" w:rsidRPr="00FA06A0" w:rsidRDefault="003F0CCD" w:rsidP="004E5DDD">
            <w:pPr>
              <w:spacing w:line="276" w:lineRule="auto"/>
              <w:jc w:val="both"/>
              <w:textAlignment w:val="baseline"/>
              <w:rPr>
                <w:color w:val="000000" w:themeColor="text1"/>
                <w:sz w:val="22"/>
                <w:szCs w:val="22"/>
              </w:rPr>
            </w:pPr>
            <w:r w:rsidRPr="00FA06A0">
              <w:rPr>
                <w:rFonts w:eastAsia="SimSun" w:cs="Calibri"/>
                <w:color w:val="000000" w:themeColor="text1"/>
                <w:sz w:val="22"/>
                <w:szCs w:val="22"/>
                <w:lang w:bidi="hi-IN"/>
              </w:rPr>
              <w:lastRenderedPageBreak/>
              <w:t>10</w:t>
            </w:r>
          </w:p>
        </w:tc>
        <w:tc>
          <w:tcPr>
            <w:tcW w:w="3401" w:type="dxa"/>
            <w:tcBorders>
              <w:top w:val="single" w:sz="4" w:space="0" w:color="000000"/>
              <w:left w:val="single" w:sz="4" w:space="0" w:color="000000"/>
              <w:bottom w:val="single" w:sz="4" w:space="0" w:color="000000"/>
            </w:tcBorders>
            <w:shd w:val="clear" w:color="auto" w:fill="auto"/>
          </w:tcPr>
          <w:p w14:paraId="0D3BE5F2" w14:textId="373CFAC9" w:rsidR="00D323C6" w:rsidRPr="00FA06A0" w:rsidRDefault="003F0CCD" w:rsidP="004E5DDD">
            <w:pPr>
              <w:snapToGrid w:val="0"/>
              <w:spacing w:line="276" w:lineRule="auto"/>
              <w:jc w:val="both"/>
              <w:textAlignment w:val="baseline"/>
              <w:rPr>
                <w:rFonts w:cs="Calibri"/>
                <w:color w:val="000000" w:themeColor="text1"/>
                <w:sz w:val="22"/>
                <w:szCs w:val="22"/>
              </w:rPr>
            </w:pPr>
            <w:r w:rsidRPr="00FA06A0">
              <w:rPr>
                <w:rFonts w:cs="Calibri"/>
                <w:color w:val="000000" w:themeColor="text1"/>
                <w:sz w:val="22"/>
                <w:szCs w:val="22"/>
              </w:rPr>
              <w:t>Sianowskie Centrum Wiedzy Plac pod Lipami 9</w:t>
            </w:r>
          </w:p>
          <w:p w14:paraId="1513AA7C" w14:textId="591ECA18" w:rsidR="003F0CCD" w:rsidRPr="00FA06A0" w:rsidRDefault="003F0CCD" w:rsidP="004E5DDD">
            <w:pPr>
              <w:snapToGrid w:val="0"/>
              <w:spacing w:line="276" w:lineRule="auto"/>
              <w:jc w:val="both"/>
              <w:textAlignment w:val="baseline"/>
              <w:rPr>
                <w:color w:val="000000" w:themeColor="text1"/>
                <w:sz w:val="22"/>
                <w:szCs w:val="22"/>
              </w:rPr>
            </w:pPr>
            <w:r w:rsidRPr="00FA06A0">
              <w:rPr>
                <w:rFonts w:cs="Calibri"/>
                <w:color w:val="000000" w:themeColor="text1"/>
                <w:sz w:val="22"/>
                <w:szCs w:val="22"/>
              </w:rPr>
              <w:t>76-004 Sianów</w:t>
            </w:r>
          </w:p>
        </w:tc>
        <w:tc>
          <w:tcPr>
            <w:tcW w:w="3260" w:type="dxa"/>
            <w:tcBorders>
              <w:top w:val="single" w:sz="4" w:space="0" w:color="000000"/>
              <w:left w:val="single" w:sz="4" w:space="0" w:color="000000"/>
              <w:bottom w:val="single" w:sz="4" w:space="0" w:color="000000"/>
            </w:tcBorders>
            <w:shd w:val="clear" w:color="auto" w:fill="auto"/>
          </w:tcPr>
          <w:p w14:paraId="2E801E28" w14:textId="77777777" w:rsidR="003F0CCD" w:rsidRPr="00FA06A0" w:rsidRDefault="003F0CCD" w:rsidP="004E5DDD">
            <w:pPr>
              <w:snapToGrid w:val="0"/>
              <w:spacing w:line="276" w:lineRule="auto"/>
              <w:jc w:val="both"/>
              <w:textAlignment w:val="baseline"/>
              <w:rPr>
                <w:color w:val="000000" w:themeColor="text1"/>
                <w:sz w:val="22"/>
                <w:szCs w:val="22"/>
              </w:rPr>
            </w:pPr>
            <w:r w:rsidRPr="00FA06A0">
              <w:rPr>
                <w:rFonts w:cs="Calibri"/>
                <w:color w:val="000000" w:themeColor="text1"/>
                <w:sz w:val="22"/>
                <w:szCs w:val="22"/>
              </w:rPr>
              <w:t>„35. Dni Ziemi Sianowskiej.”</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0411A679" w14:textId="77777777" w:rsidR="003F0CCD" w:rsidRPr="00FA06A0" w:rsidRDefault="003F0CCD" w:rsidP="004E5DDD">
            <w:pPr>
              <w:spacing w:line="276" w:lineRule="auto"/>
              <w:jc w:val="both"/>
              <w:textAlignment w:val="baseline"/>
              <w:rPr>
                <w:color w:val="000000" w:themeColor="text1"/>
                <w:sz w:val="22"/>
                <w:szCs w:val="22"/>
              </w:rPr>
            </w:pPr>
            <w:r w:rsidRPr="00FA06A0">
              <w:rPr>
                <w:rFonts w:cs="Calibri"/>
                <w:color w:val="000000" w:themeColor="text1"/>
                <w:sz w:val="22"/>
                <w:szCs w:val="22"/>
              </w:rPr>
              <w:t>Nie dotyczy</w:t>
            </w:r>
          </w:p>
        </w:tc>
      </w:tr>
      <w:tr w:rsidR="00FA06A0" w:rsidRPr="00FA06A0" w14:paraId="071BA1E2" w14:textId="77777777" w:rsidTr="00D323C6">
        <w:trPr>
          <w:trHeight w:val="841"/>
        </w:trPr>
        <w:tc>
          <w:tcPr>
            <w:tcW w:w="568" w:type="dxa"/>
            <w:tcBorders>
              <w:top w:val="single" w:sz="4" w:space="0" w:color="000000"/>
              <w:left w:val="single" w:sz="4" w:space="0" w:color="000000"/>
              <w:bottom w:val="single" w:sz="4" w:space="0" w:color="000000"/>
            </w:tcBorders>
            <w:shd w:val="clear" w:color="auto" w:fill="auto"/>
            <w:vAlign w:val="center"/>
          </w:tcPr>
          <w:p w14:paraId="1B723558" w14:textId="77777777" w:rsidR="003F0CCD" w:rsidRPr="00FA06A0" w:rsidRDefault="003F0CCD" w:rsidP="004E5DDD">
            <w:pPr>
              <w:spacing w:line="276" w:lineRule="auto"/>
              <w:jc w:val="both"/>
              <w:textAlignment w:val="baseline"/>
              <w:rPr>
                <w:color w:val="000000" w:themeColor="text1"/>
                <w:sz w:val="22"/>
                <w:szCs w:val="22"/>
              </w:rPr>
            </w:pPr>
            <w:r w:rsidRPr="00FA06A0">
              <w:rPr>
                <w:rFonts w:eastAsia="SimSun" w:cs="Calibri"/>
                <w:color w:val="000000" w:themeColor="text1"/>
                <w:sz w:val="22"/>
                <w:szCs w:val="22"/>
                <w:lang w:bidi="hi-IN"/>
              </w:rPr>
              <w:t>11</w:t>
            </w:r>
          </w:p>
        </w:tc>
        <w:tc>
          <w:tcPr>
            <w:tcW w:w="3401" w:type="dxa"/>
            <w:tcBorders>
              <w:top w:val="single" w:sz="4" w:space="0" w:color="000000"/>
              <w:left w:val="single" w:sz="4" w:space="0" w:color="000000"/>
              <w:bottom w:val="single" w:sz="4" w:space="0" w:color="000000"/>
            </w:tcBorders>
            <w:shd w:val="clear" w:color="auto" w:fill="auto"/>
          </w:tcPr>
          <w:p w14:paraId="07753AC7" w14:textId="1B257460" w:rsidR="003F0CCD" w:rsidRPr="00FA06A0" w:rsidRDefault="003F0CCD" w:rsidP="004E5DDD">
            <w:pPr>
              <w:snapToGrid w:val="0"/>
              <w:spacing w:line="276" w:lineRule="auto"/>
              <w:jc w:val="both"/>
              <w:rPr>
                <w:color w:val="000000" w:themeColor="text1"/>
                <w:sz w:val="22"/>
                <w:szCs w:val="22"/>
              </w:rPr>
            </w:pPr>
            <w:r w:rsidRPr="00FA06A0">
              <w:rPr>
                <w:rFonts w:cs="Calibri"/>
                <w:color w:val="000000" w:themeColor="text1"/>
                <w:sz w:val="22"/>
                <w:szCs w:val="22"/>
              </w:rPr>
              <w:t>Centrum Kultury 105 w Koszalinie</w:t>
            </w:r>
          </w:p>
          <w:p w14:paraId="7C66CA2F" w14:textId="0E676C45" w:rsidR="00D323C6" w:rsidRPr="00FA06A0" w:rsidRDefault="003F0CCD" w:rsidP="004E5DDD">
            <w:pPr>
              <w:snapToGrid w:val="0"/>
              <w:spacing w:line="276" w:lineRule="auto"/>
              <w:jc w:val="both"/>
              <w:textAlignment w:val="baseline"/>
              <w:rPr>
                <w:rFonts w:cs="Calibri"/>
                <w:color w:val="000000" w:themeColor="text1"/>
                <w:sz w:val="22"/>
                <w:szCs w:val="22"/>
              </w:rPr>
            </w:pPr>
            <w:r w:rsidRPr="00FA06A0">
              <w:rPr>
                <w:rFonts w:cs="Calibri"/>
                <w:color w:val="000000" w:themeColor="text1"/>
                <w:sz w:val="22"/>
                <w:szCs w:val="22"/>
              </w:rPr>
              <w:t xml:space="preserve">75-001 Koszalin </w:t>
            </w:r>
          </w:p>
          <w:p w14:paraId="375C948C" w14:textId="06EE3B54" w:rsidR="003F0CCD" w:rsidRPr="00FA06A0" w:rsidRDefault="003F0CCD" w:rsidP="004E5DDD">
            <w:pPr>
              <w:snapToGrid w:val="0"/>
              <w:spacing w:line="276" w:lineRule="auto"/>
              <w:jc w:val="both"/>
              <w:textAlignment w:val="baseline"/>
              <w:rPr>
                <w:color w:val="000000" w:themeColor="text1"/>
                <w:sz w:val="22"/>
                <w:szCs w:val="22"/>
              </w:rPr>
            </w:pPr>
            <w:r w:rsidRPr="00FA06A0">
              <w:rPr>
                <w:rFonts w:cs="Calibri"/>
                <w:color w:val="000000" w:themeColor="text1"/>
                <w:sz w:val="22"/>
                <w:szCs w:val="22"/>
              </w:rPr>
              <w:t>ul. Zwycięstwa 105</w:t>
            </w:r>
          </w:p>
        </w:tc>
        <w:tc>
          <w:tcPr>
            <w:tcW w:w="3260" w:type="dxa"/>
            <w:tcBorders>
              <w:top w:val="single" w:sz="4" w:space="0" w:color="000000"/>
              <w:left w:val="single" w:sz="4" w:space="0" w:color="000000"/>
              <w:bottom w:val="single" w:sz="4" w:space="0" w:color="000000"/>
            </w:tcBorders>
            <w:shd w:val="clear" w:color="auto" w:fill="auto"/>
          </w:tcPr>
          <w:p w14:paraId="75BB97CC" w14:textId="77777777" w:rsidR="003F0CCD" w:rsidRPr="00FA06A0" w:rsidRDefault="003F0CCD" w:rsidP="004E5DDD">
            <w:pPr>
              <w:snapToGrid w:val="0"/>
              <w:spacing w:line="276" w:lineRule="auto"/>
              <w:jc w:val="both"/>
              <w:textAlignment w:val="baseline"/>
              <w:rPr>
                <w:color w:val="000000" w:themeColor="text1"/>
                <w:sz w:val="22"/>
                <w:szCs w:val="22"/>
              </w:rPr>
            </w:pPr>
            <w:r w:rsidRPr="00FA06A0">
              <w:rPr>
                <w:rFonts w:cs="Calibri"/>
                <w:color w:val="000000" w:themeColor="text1"/>
                <w:sz w:val="22"/>
                <w:szCs w:val="22"/>
              </w:rPr>
              <w:t xml:space="preserve">„Dni Koszalina 2024. Koncerty: </w:t>
            </w:r>
            <w:proofErr w:type="spellStart"/>
            <w:r w:rsidRPr="00FA06A0">
              <w:rPr>
                <w:rFonts w:cs="Calibri"/>
                <w:color w:val="000000" w:themeColor="text1"/>
                <w:sz w:val="22"/>
                <w:szCs w:val="22"/>
              </w:rPr>
              <w:t>LemON</w:t>
            </w:r>
            <w:proofErr w:type="spellEnd"/>
            <w:r w:rsidRPr="00FA06A0">
              <w:rPr>
                <w:rFonts w:cs="Calibri"/>
                <w:color w:val="000000" w:themeColor="text1"/>
                <w:sz w:val="22"/>
                <w:szCs w:val="22"/>
              </w:rPr>
              <w:t xml:space="preserve"> i Olivii </w:t>
            </w:r>
            <w:proofErr w:type="spellStart"/>
            <w:r w:rsidRPr="00FA06A0">
              <w:rPr>
                <w:rFonts w:cs="Calibri"/>
                <w:color w:val="000000" w:themeColor="text1"/>
                <w:sz w:val="22"/>
                <w:szCs w:val="22"/>
              </w:rPr>
              <w:t>Addams</w:t>
            </w:r>
            <w:proofErr w:type="spellEnd"/>
            <w:r w:rsidRPr="00FA06A0">
              <w:rPr>
                <w:rFonts w:cs="Calibri"/>
                <w:color w:val="000000" w:themeColor="text1"/>
                <w:sz w:val="22"/>
                <w:szCs w:val="22"/>
              </w:rPr>
              <w:t>”</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B5E40" w14:textId="77777777" w:rsidR="003F0CCD" w:rsidRPr="00FA06A0" w:rsidRDefault="003F0CCD" w:rsidP="004E5DDD">
            <w:pPr>
              <w:spacing w:line="276" w:lineRule="auto"/>
              <w:jc w:val="both"/>
              <w:textAlignment w:val="baseline"/>
              <w:rPr>
                <w:color w:val="000000" w:themeColor="text1"/>
                <w:sz w:val="22"/>
                <w:szCs w:val="22"/>
              </w:rPr>
            </w:pPr>
            <w:r w:rsidRPr="00FA06A0">
              <w:rPr>
                <w:rFonts w:eastAsia="SimSun" w:cs="Calibri"/>
                <w:color w:val="000000" w:themeColor="text1"/>
                <w:sz w:val="22"/>
                <w:szCs w:val="22"/>
                <w:lang w:bidi="hi-IN"/>
              </w:rPr>
              <w:t>Nie dotyczy</w:t>
            </w:r>
          </w:p>
        </w:tc>
      </w:tr>
      <w:tr w:rsidR="00FA06A0" w:rsidRPr="00FA06A0" w14:paraId="77035BE6" w14:textId="77777777" w:rsidTr="00D323C6">
        <w:trPr>
          <w:trHeight w:val="883"/>
        </w:trPr>
        <w:tc>
          <w:tcPr>
            <w:tcW w:w="568" w:type="dxa"/>
            <w:tcBorders>
              <w:top w:val="single" w:sz="4" w:space="0" w:color="000000"/>
              <w:left w:val="single" w:sz="4" w:space="0" w:color="000000"/>
              <w:bottom w:val="single" w:sz="4" w:space="0" w:color="000000"/>
            </w:tcBorders>
            <w:shd w:val="clear" w:color="auto" w:fill="auto"/>
            <w:vAlign w:val="center"/>
          </w:tcPr>
          <w:p w14:paraId="4A1E0C67" w14:textId="77777777" w:rsidR="003F0CCD" w:rsidRPr="00FA06A0" w:rsidRDefault="003F0CCD" w:rsidP="004E5DDD">
            <w:pPr>
              <w:spacing w:line="276" w:lineRule="auto"/>
              <w:jc w:val="both"/>
              <w:textAlignment w:val="baseline"/>
              <w:rPr>
                <w:color w:val="000000" w:themeColor="text1"/>
                <w:sz w:val="22"/>
                <w:szCs w:val="22"/>
              </w:rPr>
            </w:pPr>
            <w:r w:rsidRPr="00FA06A0">
              <w:rPr>
                <w:rFonts w:eastAsia="SimSun" w:cs="Calibri"/>
                <w:color w:val="000000" w:themeColor="text1"/>
                <w:sz w:val="22"/>
                <w:szCs w:val="22"/>
                <w:lang w:bidi="hi-IN"/>
              </w:rPr>
              <w:t>12</w:t>
            </w:r>
          </w:p>
        </w:tc>
        <w:tc>
          <w:tcPr>
            <w:tcW w:w="3401" w:type="dxa"/>
            <w:tcBorders>
              <w:top w:val="single" w:sz="4" w:space="0" w:color="000000"/>
              <w:left w:val="single" w:sz="4" w:space="0" w:color="000000"/>
              <w:bottom w:val="single" w:sz="4" w:space="0" w:color="000000"/>
            </w:tcBorders>
            <w:shd w:val="clear" w:color="auto" w:fill="auto"/>
          </w:tcPr>
          <w:p w14:paraId="1AFA9F09" w14:textId="77777777" w:rsidR="00D323C6" w:rsidRPr="00FA06A0" w:rsidRDefault="003F0CCD" w:rsidP="004E5DDD">
            <w:pPr>
              <w:snapToGrid w:val="0"/>
              <w:spacing w:line="276" w:lineRule="auto"/>
              <w:jc w:val="both"/>
              <w:textAlignment w:val="baseline"/>
              <w:rPr>
                <w:rFonts w:cs="Calibri"/>
                <w:color w:val="000000" w:themeColor="text1"/>
                <w:sz w:val="22"/>
                <w:szCs w:val="22"/>
              </w:rPr>
            </w:pPr>
            <w:r w:rsidRPr="00FA06A0">
              <w:rPr>
                <w:rFonts w:cs="Calibri"/>
                <w:color w:val="000000" w:themeColor="text1"/>
                <w:sz w:val="22"/>
                <w:szCs w:val="22"/>
              </w:rPr>
              <w:t xml:space="preserve">Stowarzyszenie Inspiracje Młodych                  ul. Żubrów 6/7, </w:t>
            </w:r>
          </w:p>
          <w:p w14:paraId="7DCEB92F" w14:textId="1BB3D033" w:rsidR="003F0CCD" w:rsidRPr="00FA06A0" w:rsidRDefault="003F0CCD" w:rsidP="004E5DDD">
            <w:pPr>
              <w:snapToGrid w:val="0"/>
              <w:spacing w:line="276" w:lineRule="auto"/>
              <w:jc w:val="both"/>
              <w:textAlignment w:val="baseline"/>
              <w:rPr>
                <w:color w:val="000000" w:themeColor="text1"/>
                <w:sz w:val="22"/>
                <w:szCs w:val="22"/>
              </w:rPr>
            </w:pPr>
            <w:r w:rsidRPr="00FA06A0">
              <w:rPr>
                <w:rFonts w:cs="Calibri"/>
                <w:color w:val="000000" w:themeColor="text1"/>
                <w:sz w:val="22"/>
                <w:szCs w:val="22"/>
              </w:rPr>
              <w:t>71-616 Szczecin</w:t>
            </w:r>
          </w:p>
        </w:tc>
        <w:tc>
          <w:tcPr>
            <w:tcW w:w="3260" w:type="dxa"/>
            <w:tcBorders>
              <w:top w:val="single" w:sz="4" w:space="0" w:color="000000"/>
              <w:left w:val="single" w:sz="4" w:space="0" w:color="000000"/>
              <w:bottom w:val="single" w:sz="4" w:space="0" w:color="000000"/>
            </w:tcBorders>
            <w:shd w:val="clear" w:color="auto" w:fill="auto"/>
          </w:tcPr>
          <w:p w14:paraId="7EA3443F" w14:textId="77777777" w:rsidR="003F0CCD" w:rsidRPr="00FA06A0" w:rsidRDefault="003F0CCD" w:rsidP="004E5DDD">
            <w:pPr>
              <w:snapToGrid w:val="0"/>
              <w:spacing w:line="276" w:lineRule="auto"/>
              <w:jc w:val="both"/>
              <w:textAlignment w:val="baseline"/>
              <w:rPr>
                <w:color w:val="000000" w:themeColor="text1"/>
                <w:sz w:val="22"/>
                <w:szCs w:val="22"/>
              </w:rPr>
            </w:pPr>
            <w:r w:rsidRPr="00FA06A0">
              <w:rPr>
                <w:rFonts w:cs="Calibri"/>
                <w:color w:val="000000" w:themeColor="text1"/>
                <w:sz w:val="22"/>
                <w:szCs w:val="22"/>
              </w:rPr>
              <w:t>„Tydzień Kultury Studenckiej – Juwenalia Koszalin 2024”</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E0E9C" w14:textId="77777777" w:rsidR="003F0CCD" w:rsidRPr="00FA06A0" w:rsidRDefault="003F0CCD" w:rsidP="004E5DDD">
            <w:pPr>
              <w:spacing w:line="276" w:lineRule="auto"/>
              <w:jc w:val="both"/>
              <w:textAlignment w:val="baseline"/>
              <w:rPr>
                <w:color w:val="000000" w:themeColor="text1"/>
                <w:sz w:val="22"/>
                <w:szCs w:val="22"/>
              </w:rPr>
            </w:pPr>
            <w:r w:rsidRPr="00FA06A0">
              <w:rPr>
                <w:rFonts w:eastAsia="SimSun" w:cs="Calibri"/>
                <w:color w:val="000000" w:themeColor="text1"/>
                <w:sz w:val="22"/>
                <w:szCs w:val="22"/>
                <w:lang w:bidi="hi-IN"/>
              </w:rPr>
              <w:t>Nie dotyczy</w:t>
            </w:r>
          </w:p>
        </w:tc>
      </w:tr>
      <w:tr w:rsidR="00FA06A0" w:rsidRPr="00FA06A0" w14:paraId="56331B41" w14:textId="77777777" w:rsidTr="00D323C6">
        <w:trPr>
          <w:trHeight w:val="883"/>
        </w:trPr>
        <w:tc>
          <w:tcPr>
            <w:tcW w:w="568" w:type="dxa"/>
            <w:tcBorders>
              <w:top w:val="single" w:sz="4" w:space="0" w:color="000000"/>
              <w:left w:val="single" w:sz="4" w:space="0" w:color="000000"/>
              <w:bottom w:val="single" w:sz="4" w:space="0" w:color="000000"/>
            </w:tcBorders>
            <w:shd w:val="clear" w:color="auto" w:fill="auto"/>
            <w:vAlign w:val="center"/>
          </w:tcPr>
          <w:p w14:paraId="56E96F9A" w14:textId="77777777" w:rsidR="003F0CCD" w:rsidRPr="00FA06A0" w:rsidRDefault="003F0CCD" w:rsidP="004E5DDD">
            <w:pPr>
              <w:spacing w:line="276" w:lineRule="auto"/>
              <w:jc w:val="both"/>
              <w:textAlignment w:val="baseline"/>
              <w:rPr>
                <w:color w:val="000000" w:themeColor="text1"/>
                <w:sz w:val="22"/>
                <w:szCs w:val="22"/>
              </w:rPr>
            </w:pPr>
            <w:r w:rsidRPr="00FA06A0">
              <w:rPr>
                <w:rFonts w:eastAsia="SimSun" w:cs="Calibri"/>
                <w:color w:val="000000" w:themeColor="text1"/>
                <w:sz w:val="22"/>
                <w:szCs w:val="22"/>
                <w:lang w:bidi="hi-IN"/>
              </w:rPr>
              <w:t>13</w:t>
            </w:r>
          </w:p>
        </w:tc>
        <w:tc>
          <w:tcPr>
            <w:tcW w:w="3401" w:type="dxa"/>
            <w:tcBorders>
              <w:top w:val="single" w:sz="4" w:space="0" w:color="000000"/>
              <w:left w:val="single" w:sz="4" w:space="0" w:color="000000"/>
              <w:bottom w:val="single" w:sz="4" w:space="0" w:color="000000"/>
            </w:tcBorders>
            <w:shd w:val="clear" w:color="auto" w:fill="auto"/>
          </w:tcPr>
          <w:p w14:paraId="546B5A42" w14:textId="1D34638D" w:rsidR="003F0CCD" w:rsidRPr="00FA06A0" w:rsidRDefault="003F0CCD" w:rsidP="004E5DDD">
            <w:pPr>
              <w:snapToGrid w:val="0"/>
              <w:spacing w:line="276" w:lineRule="auto"/>
              <w:jc w:val="both"/>
              <w:rPr>
                <w:color w:val="000000" w:themeColor="text1"/>
                <w:sz w:val="22"/>
                <w:szCs w:val="22"/>
              </w:rPr>
            </w:pPr>
            <w:r w:rsidRPr="00FA06A0">
              <w:rPr>
                <w:rFonts w:cs="Calibri"/>
                <w:color w:val="000000" w:themeColor="text1"/>
                <w:sz w:val="22"/>
                <w:szCs w:val="22"/>
              </w:rPr>
              <w:t>Centrum Kultury 105 w Koszalinie</w:t>
            </w:r>
          </w:p>
          <w:p w14:paraId="749B1E44" w14:textId="77777777" w:rsidR="00D323C6" w:rsidRPr="00FA06A0" w:rsidRDefault="003F0CCD" w:rsidP="004E5DDD">
            <w:pPr>
              <w:snapToGrid w:val="0"/>
              <w:spacing w:line="276" w:lineRule="auto"/>
              <w:jc w:val="both"/>
              <w:textAlignment w:val="baseline"/>
              <w:rPr>
                <w:rFonts w:cs="Calibri"/>
                <w:color w:val="000000" w:themeColor="text1"/>
                <w:sz w:val="22"/>
                <w:szCs w:val="22"/>
              </w:rPr>
            </w:pPr>
            <w:r w:rsidRPr="00FA06A0">
              <w:rPr>
                <w:rFonts w:eastAsia="Calibri" w:cs="Calibri"/>
                <w:color w:val="000000" w:themeColor="text1"/>
                <w:sz w:val="22"/>
                <w:szCs w:val="22"/>
              </w:rPr>
              <w:t xml:space="preserve"> </w:t>
            </w:r>
            <w:r w:rsidRPr="00FA06A0">
              <w:rPr>
                <w:rFonts w:cs="Calibri"/>
                <w:color w:val="000000" w:themeColor="text1"/>
                <w:sz w:val="22"/>
                <w:szCs w:val="22"/>
              </w:rPr>
              <w:t xml:space="preserve">75-001 Koszalin </w:t>
            </w:r>
          </w:p>
          <w:p w14:paraId="357284B9" w14:textId="7DDBCED8" w:rsidR="003F0CCD" w:rsidRPr="00FA06A0" w:rsidRDefault="003F0CCD" w:rsidP="004E5DDD">
            <w:pPr>
              <w:snapToGrid w:val="0"/>
              <w:spacing w:line="276" w:lineRule="auto"/>
              <w:jc w:val="both"/>
              <w:textAlignment w:val="baseline"/>
              <w:rPr>
                <w:color w:val="000000" w:themeColor="text1"/>
                <w:sz w:val="22"/>
                <w:szCs w:val="22"/>
              </w:rPr>
            </w:pPr>
            <w:r w:rsidRPr="00FA06A0">
              <w:rPr>
                <w:rFonts w:cs="Calibri"/>
                <w:color w:val="000000" w:themeColor="text1"/>
                <w:sz w:val="22"/>
                <w:szCs w:val="22"/>
              </w:rPr>
              <w:t>ul. Zwycięstwa 105</w:t>
            </w:r>
          </w:p>
        </w:tc>
        <w:tc>
          <w:tcPr>
            <w:tcW w:w="3260" w:type="dxa"/>
            <w:tcBorders>
              <w:top w:val="single" w:sz="4" w:space="0" w:color="000000"/>
              <w:left w:val="single" w:sz="4" w:space="0" w:color="000000"/>
              <w:bottom w:val="single" w:sz="4" w:space="0" w:color="000000"/>
            </w:tcBorders>
            <w:shd w:val="clear" w:color="auto" w:fill="auto"/>
          </w:tcPr>
          <w:p w14:paraId="055A7285" w14:textId="77777777" w:rsidR="003F0CCD" w:rsidRPr="00FA06A0" w:rsidRDefault="003F0CCD" w:rsidP="004E5DDD">
            <w:pPr>
              <w:snapToGrid w:val="0"/>
              <w:spacing w:line="276" w:lineRule="auto"/>
              <w:jc w:val="both"/>
              <w:textAlignment w:val="baseline"/>
              <w:rPr>
                <w:color w:val="000000" w:themeColor="text1"/>
                <w:sz w:val="22"/>
                <w:szCs w:val="22"/>
              </w:rPr>
            </w:pPr>
            <w:r w:rsidRPr="00FA06A0">
              <w:rPr>
                <w:rFonts w:cs="Calibri"/>
                <w:color w:val="000000" w:themeColor="text1"/>
                <w:sz w:val="22"/>
                <w:szCs w:val="22"/>
              </w:rPr>
              <w:t xml:space="preserve">„Koncert </w:t>
            </w:r>
            <w:proofErr w:type="spellStart"/>
            <w:r w:rsidRPr="00FA06A0">
              <w:rPr>
                <w:rFonts w:cs="Calibri"/>
                <w:color w:val="000000" w:themeColor="text1"/>
                <w:sz w:val="22"/>
                <w:szCs w:val="22"/>
              </w:rPr>
              <w:t>Palion</w:t>
            </w:r>
            <w:proofErr w:type="spellEnd"/>
            <w:r w:rsidRPr="00FA06A0">
              <w:rPr>
                <w:rFonts w:cs="Calibri"/>
                <w:color w:val="000000" w:themeColor="text1"/>
                <w:sz w:val="22"/>
                <w:szCs w:val="22"/>
              </w:rPr>
              <w:t>”</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80C77" w14:textId="77777777" w:rsidR="003F0CCD" w:rsidRPr="00FA06A0" w:rsidRDefault="003F0CCD" w:rsidP="004E5DDD">
            <w:pPr>
              <w:spacing w:line="276" w:lineRule="auto"/>
              <w:jc w:val="both"/>
              <w:textAlignment w:val="baseline"/>
              <w:rPr>
                <w:color w:val="000000" w:themeColor="text1"/>
                <w:sz w:val="22"/>
                <w:szCs w:val="22"/>
              </w:rPr>
            </w:pPr>
            <w:r w:rsidRPr="00FA06A0">
              <w:rPr>
                <w:rFonts w:eastAsia="SimSun" w:cs="Calibri"/>
                <w:color w:val="000000" w:themeColor="text1"/>
                <w:sz w:val="22"/>
                <w:szCs w:val="22"/>
                <w:lang w:bidi="hi-IN"/>
              </w:rPr>
              <w:t>Nie dotyczy</w:t>
            </w:r>
          </w:p>
        </w:tc>
      </w:tr>
      <w:tr w:rsidR="00FA06A0" w:rsidRPr="00FA06A0" w14:paraId="5D9B840A" w14:textId="77777777" w:rsidTr="00D323C6">
        <w:trPr>
          <w:trHeight w:val="612"/>
        </w:trPr>
        <w:tc>
          <w:tcPr>
            <w:tcW w:w="568" w:type="dxa"/>
            <w:tcBorders>
              <w:top w:val="single" w:sz="4" w:space="0" w:color="000000"/>
              <w:left w:val="single" w:sz="4" w:space="0" w:color="000000"/>
              <w:bottom w:val="single" w:sz="4" w:space="0" w:color="000000"/>
            </w:tcBorders>
            <w:shd w:val="clear" w:color="auto" w:fill="auto"/>
            <w:vAlign w:val="center"/>
          </w:tcPr>
          <w:p w14:paraId="01A9675B" w14:textId="77777777" w:rsidR="003F0CCD" w:rsidRPr="00FA06A0" w:rsidRDefault="003F0CCD" w:rsidP="004E5DDD">
            <w:pPr>
              <w:spacing w:line="276" w:lineRule="auto"/>
              <w:jc w:val="both"/>
              <w:textAlignment w:val="baseline"/>
              <w:rPr>
                <w:color w:val="000000" w:themeColor="text1"/>
                <w:sz w:val="22"/>
                <w:szCs w:val="22"/>
              </w:rPr>
            </w:pPr>
            <w:r w:rsidRPr="00FA06A0">
              <w:rPr>
                <w:rFonts w:eastAsia="SimSun" w:cs="Calibri"/>
                <w:color w:val="000000" w:themeColor="text1"/>
                <w:sz w:val="22"/>
                <w:szCs w:val="22"/>
                <w:lang w:bidi="hi-IN"/>
              </w:rPr>
              <w:t>14</w:t>
            </w:r>
          </w:p>
        </w:tc>
        <w:tc>
          <w:tcPr>
            <w:tcW w:w="3401" w:type="dxa"/>
            <w:tcBorders>
              <w:top w:val="single" w:sz="4" w:space="0" w:color="000000"/>
              <w:left w:val="single" w:sz="4" w:space="0" w:color="000000"/>
              <w:bottom w:val="single" w:sz="4" w:space="0" w:color="000000"/>
            </w:tcBorders>
            <w:shd w:val="clear" w:color="auto" w:fill="auto"/>
          </w:tcPr>
          <w:p w14:paraId="55AA36B0" w14:textId="77777777" w:rsidR="00D323C6" w:rsidRPr="00FA06A0" w:rsidRDefault="003F0CCD" w:rsidP="004E5DDD">
            <w:pPr>
              <w:snapToGrid w:val="0"/>
              <w:spacing w:line="276" w:lineRule="auto"/>
              <w:jc w:val="both"/>
              <w:rPr>
                <w:rFonts w:cs="Calibri"/>
                <w:color w:val="000000" w:themeColor="text1"/>
                <w:sz w:val="22"/>
                <w:szCs w:val="22"/>
              </w:rPr>
            </w:pPr>
            <w:r w:rsidRPr="00FA06A0">
              <w:rPr>
                <w:rFonts w:cs="Calibri"/>
                <w:color w:val="000000" w:themeColor="text1"/>
                <w:sz w:val="22"/>
                <w:szCs w:val="22"/>
              </w:rPr>
              <w:t xml:space="preserve">Polanowski Ośrodek Kultury i Sportu </w:t>
            </w:r>
          </w:p>
          <w:p w14:paraId="0129418E" w14:textId="26C49D75" w:rsidR="00D323C6" w:rsidRPr="00FA06A0" w:rsidRDefault="003F0CCD" w:rsidP="004E5DDD">
            <w:pPr>
              <w:snapToGrid w:val="0"/>
              <w:spacing w:line="276" w:lineRule="auto"/>
              <w:jc w:val="both"/>
              <w:rPr>
                <w:rFonts w:cs="Calibri"/>
                <w:color w:val="000000" w:themeColor="text1"/>
                <w:sz w:val="22"/>
                <w:szCs w:val="22"/>
              </w:rPr>
            </w:pPr>
            <w:r w:rsidRPr="00FA06A0">
              <w:rPr>
                <w:rFonts w:cs="Calibri"/>
                <w:color w:val="000000" w:themeColor="text1"/>
                <w:sz w:val="22"/>
                <w:szCs w:val="22"/>
              </w:rPr>
              <w:t xml:space="preserve">ul. Polna 4 </w:t>
            </w:r>
          </w:p>
          <w:p w14:paraId="5AEEC042" w14:textId="7E00D646" w:rsidR="003F0CCD" w:rsidRPr="00FA06A0" w:rsidRDefault="003F0CCD" w:rsidP="004E5DDD">
            <w:pPr>
              <w:snapToGrid w:val="0"/>
              <w:spacing w:line="276" w:lineRule="auto"/>
              <w:jc w:val="both"/>
              <w:rPr>
                <w:color w:val="000000" w:themeColor="text1"/>
                <w:sz w:val="22"/>
                <w:szCs w:val="22"/>
              </w:rPr>
            </w:pPr>
            <w:r w:rsidRPr="00FA06A0">
              <w:rPr>
                <w:rFonts w:cs="Calibri"/>
                <w:color w:val="000000" w:themeColor="text1"/>
                <w:sz w:val="22"/>
                <w:szCs w:val="22"/>
              </w:rPr>
              <w:t>76-010 Polanów</w:t>
            </w:r>
          </w:p>
        </w:tc>
        <w:tc>
          <w:tcPr>
            <w:tcW w:w="3260" w:type="dxa"/>
            <w:tcBorders>
              <w:top w:val="single" w:sz="4" w:space="0" w:color="000000"/>
              <w:left w:val="single" w:sz="4" w:space="0" w:color="000000"/>
              <w:bottom w:val="single" w:sz="4" w:space="0" w:color="000000"/>
            </w:tcBorders>
            <w:shd w:val="clear" w:color="auto" w:fill="auto"/>
          </w:tcPr>
          <w:p w14:paraId="145298A5" w14:textId="77777777" w:rsidR="003F0CCD" w:rsidRPr="00FA06A0" w:rsidRDefault="003F0CCD" w:rsidP="004E5DDD">
            <w:pPr>
              <w:snapToGrid w:val="0"/>
              <w:spacing w:line="276" w:lineRule="auto"/>
              <w:jc w:val="both"/>
              <w:textAlignment w:val="baseline"/>
              <w:rPr>
                <w:color w:val="000000" w:themeColor="text1"/>
                <w:sz w:val="22"/>
                <w:szCs w:val="22"/>
              </w:rPr>
            </w:pPr>
            <w:r w:rsidRPr="00FA06A0">
              <w:rPr>
                <w:rFonts w:cs="Calibri"/>
                <w:color w:val="000000" w:themeColor="text1"/>
                <w:sz w:val="22"/>
                <w:szCs w:val="22"/>
              </w:rPr>
              <w:t>XXXIV Międzynarodowy Zlot Motocykli „Nad Zalewem” w Polanowie</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B6A9C3" w14:textId="77777777" w:rsidR="003F0CCD" w:rsidRPr="00FA06A0" w:rsidRDefault="003F0CCD" w:rsidP="004E5DDD">
            <w:pPr>
              <w:spacing w:line="276" w:lineRule="auto"/>
              <w:jc w:val="both"/>
              <w:textAlignment w:val="baseline"/>
              <w:rPr>
                <w:color w:val="000000" w:themeColor="text1"/>
                <w:sz w:val="22"/>
                <w:szCs w:val="22"/>
              </w:rPr>
            </w:pPr>
            <w:r w:rsidRPr="00FA06A0">
              <w:rPr>
                <w:rFonts w:eastAsia="SimSun" w:cs="Calibri"/>
                <w:color w:val="000000" w:themeColor="text1"/>
                <w:sz w:val="22"/>
                <w:szCs w:val="22"/>
                <w:lang w:bidi="hi-IN"/>
              </w:rPr>
              <w:t>Nie dotyczy</w:t>
            </w:r>
          </w:p>
        </w:tc>
      </w:tr>
      <w:tr w:rsidR="00FA06A0" w:rsidRPr="00FA06A0" w14:paraId="77082F47" w14:textId="77777777" w:rsidTr="00D323C6">
        <w:trPr>
          <w:trHeight w:val="582"/>
        </w:trPr>
        <w:tc>
          <w:tcPr>
            <w:tcW w:w="568" w:type="dxa"/>
            <w:tcBorders>
              <w:top w:val="single" w:sz="4" w:space="0" w:color="000000"/>
              <w:left w:val="single" w:sz="4" w:space="0" w:color="000000"/>
              <w:bottom w:val="single" w:sz="4" w:space="0" w:color="000000"/>
            </w:tcBorders>
            <w:shd w:val="clear" w:color="auto" w:fill="auto"/>
            <w:vAlign w:val="center"/>
          </w:tcPr>
          <w:p w14:paraId="32256A8C" w14:textId="77777777" w:rsidR="003F0CCD" w:rsidRPr="00FA06A0" w:rsidRDefault="003F0CCD" w:rsidP="004E5DDD">
            <w:pPr>
              <w:spacing w:line="276" w:lineRule="auto"/>
              <w:jc w:val="both"/>
              <w:textAlignment w:val="baseline"/>
              <w:rPr>
                <w:color w:val="000000" w:themeColor="text1"/>
                <w:sz w:val="22"/>
                <w:szCs w:val="22"/>
              </w:rPr>
            </w:pPr>
            <w:r w:rsidRPr="00FA06A0">
              <w:rPr>
                <w:rFonts w:eastAsia="SimSun" w:cs="Calibri"/>
                <w:color w:val="000000" w:themeColor="text1"/>
                <w:sz w:val="22"/>
                <w:szCs w:val="22"/>
                <w:lang w:bidi="hi-IN"/>
              </w:rPr>
              <w:t>15</w:t>
            </w:r>
          </w:p>
        </w:tc>
        <w:tc>
          <w:tcPr>
            <w:tcW w:w="3401" w:type="dxa"/>
            <w:tcBorders>
              <w:top w:val="single" w:sz="4" w:space="0" w:color="000000"/>
              <w:left w:val="single" w:sz="4" w:space="0" w:color="000000"/>
              <w:bottom w:val="single" w:sz="4" w:space="0" w:color="000000"/>
            </w:tcBorders>
            <w:shd w:val="clear" w:color="auto" w:fill="auto"/>
          </w:tcPr>
          <w:p w14:paraId="60753A73" w14:textId="77777777" w:rsidR="003F0CCD" w:rsidRPr="00FA06A0" w:rsidRDefault="003F0CCD" w:rsidP="004E5DDD">
            <w:pPr>
              <w:snapToGrid w:val="0"/>
              <w:spacing w:line="276" w:lineRule="auto"/>
              <w:jc w:val="both"/>
              <w:rPr>
                <w:color w:val="000000" w:themeColor="text1"/>
                <w:sz w:val="22"/>
                <w:szCs w:val="22"/>
              </w:rPr>
            </w:pPr>
            <w:r w:rsidRPr="00FA06A0">
              <w:rPr>
                <w:rFonts w:cs="Calibri"/>
                <w:color w:val="000000" w:themeColor="text1"/>
                <w:sz w:val="22"/>
                <w:szCs w:val="22"/>
              </w:rPr>
              <w:t xml:space="preserve">Agencja Ochrony Osób i Mienia SOWA Sp. z o.o. </w:t>
            </w:r>
          </w:p>
          <w:p w14:paraId="0C503375" w14:textId="77777777" w:rsidR="003F0CCD" w:rsidRPr="00FA06A0" w:rsidRDefault="003F0CCD" w:rsidP="004E5DDD">
            <w:pPr>
              <w:snapToGrid w:val="0"/>
              <w:spacing w:line="276" w:lineRule="auto"/>
              <w:jc w:val="both"/>
              <w:rPr>
                <w:color w:val="000000" w:themeColor="text1"/>
                <w:sz w:val="22"/>
                <w:szCs w:val="22"/>
              </w:rPr>
            </w:pPr>
            <w:r w:rsidRPr="00FA06A0">
              <w:rPr>
                <w:rFonts w:cs="Calibri"/>
                <w:color w:val="000000" w:themeColor="text1"/>
                <w:sz w:val="22"/>
                <w:szCs w:val="22"/>
              </w:rPr>
              <w:t xml:space="preserve">ul. Tęczowa 7, </w:t>
            </w:r>
          </w:p>
          <w:p w14:paraId="7BD2D5A2" w14:textId="77777777" w:rsidR="003F0CCD" w:rsidRPr="00FA06A0" w:rsidRDefault="003F0CCD" w:rsidP="004E5DDD">
            <w:pPr>
              <w:snapToGrid w:val="0"/>
              <w:spacing w:line="276" w:lineRule="auto"/>
              <w:jc w:val="both"/>
              <w:rPr>
                <w:color w:val="000000" w:themeColor="text1"/>
                <w:sz w:val="22"/>
                <w:szCs w:val="22"/>
              </w:rPr>
            </w:pPr>
            <w:r w:rsidRPr="00FA06A0">
              <w:rPr>
                <w:rFonts w:cs="Calibri"/>
                <w:color w:val="000000" w:themeColor="text1"/>
                <w:sz w:val="22"/>
                <w:szCs w:val="22"/>
              </w:rPr>
              <w:t>62-069 Dąbrowa</w:t>
            </w:r>
          </w:p>
          <w:p w14:paraId="4B04F1CC" w14:textId="5FD9662C" w:rsidR="003F0CCD" w:rsidRPr="00FA06A0" w:rsidRDefault="003F0CCD" w:rsidP="004E5DDD">
            <w:pPr>
              <w:snapToGrid w:val="0"/>
              <w:spacing w:line="276" w:lineRule="auto"/>
              <w:jc w:val="both"/>
              <w:rPr>
                <w:color w:val="000000" w:themeColor="text1"/>
                <w:sz w:val="22"/>
                <w:szCs w:val="22"/>
              </w:rPr>
            </w:pPr>
            <w:r w:rsidRPr="00FA06A0">
              <w:rPr>
                <w:rFonts w:cs="Calibri"/>
                <w:color w:val="000000" w:themeColor="text1"/>
                <w:sz w:val="22"/>
                <w:szCs w:val="22"/>
              </w:rPr>
              <w:t>sabina.f@sowa-ochrona.pl</w:t>
            </w:r>
          </w:p>
        </w:tc>
        <w:tc>
          <w:tcPr>
            <w:tcW w:w="3260" w:type="dxa"/>
            <w:tcBorders>
              <w:top w:val="single" w:sz="4" w:space="0" w:color="000000"/>
              <w:left w:val="single" w:sz="4" w:space="0" w:color="000000"/>
              <w:bottom w:val="single" w:sz="4" w:space="0" w:color="000000"/>
            </w:tcBorders>
            <w:shd w:val="clear" w:color="auto" w:fill="auto"/>
          </w:tcPr>
          <w:p w14:paraId="17BD04DD" w14:textId="77777777" w:rsidR="003F0CCD" w:rsidRPr="00FA06A0" w:rsidRDefault="003F0CCD" w:rsidP="004E5DDD">
            <w:pPr>
              <w:snapToGrid w:val="0"/>
              <w:spacing w:line="276" w:lineRule="auto"/>
              <w:jc w:val="both"/>
              <w:textAlignment w:val="baseline"/>
              <w:rPr>
                <w:color w:val="000000" w:themeColor="text1"/>
                <w:sz w:val="22"/>
                <w:szCs w:val="22"/>
              </w:rPr>
            </w:pPr>
            <w:bookmarkStart w:id="92" w:name="_Hlk133927966"/>
            <w:r w:rsidRPr="00FA06A0">
              <w:rPr>
                <w:rFonts w:cs="Calibri"/>
                <w:b/>
                <w:bCs/>
                <w:color w:val="000000" w:themeColor="text1"/>
                <w:sz w:val="22"/>
                <w:szCs w:val="22"/>
              </w:rPr>
              <w:t>„</w:t>
            </w:r>
            <w:r w:rsidRPr="00FA06A0">
              <w:rPr>
                <w:rFonts w:cs="Calibri"/>
                <w:color w:val="000000" w:themeColor="text1"/>
                <w:sz w:val="22"/>
                <w:szCs w:val="22"/>
              </w:rPr>
              <w:t>Polska Noc Kabaretowa 2024”</w:t>
            </w:r>
            <w:bookmarkEnd w:id="92"/>
            <w:r w:rsidRPr="00FA06A0">
              <w:rPr>
                <w:rFonts w:cs="Calibri"/>
                <w:color w:val="000000" w:themeColor="text1"/>
                <w:sz w:val="22"/>
                <w:szCs w:val="22"/>
              </w:rPr>
              <w:t>, Amfiteatr im. Ignacego Jana Paderewskiego przy ul. Piastowskiej 7 w Koszalinie</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05F63" w14:textId="77777777" w:rsidR="003F0CCD" w:rsidRPr="00FA06A0" w:rsidRDefault="003F0CCD" w:rsidP="004E5DDD">
            <w:pPr>
              <w:spacing w:line="276" w:lineRule="auto"/>
              <w:jc w:val="both"/>
              <w:textAlignment w:val="baseline"/>
              <w:rPr>
                <w:color w:val="000000" w:themeColor="text1"/>
                <w:sz w:val="22"/>
                <w:szCs w:val="22"/>
              </w:rPr>
            </w:pPr>
            <w:r w:rsidRPr="00FA06A0">
              <w:rPr>
                <w:rFonts w:eastAsia="SimSun" w:cs="Calibri"/>
                <w:color w:val="000000" w:themeColor="text1"/>
                <w:sz w:val="22"/>
                <w:szCs w:val="22"/>
                <w:lang w:bidi="hi-IN"/>
              </w:rPr>
              <w:t>Nie dotyczy</w:t>
            </w:r>
          </w:p>
        </w:tc>
      </w:tr>
      <w:tr w:rsidR="00FA06A0" w:rsidRPr="00FA06A0" w14:paraId="23CC4D65" w14:textId="77777777" w:rsidTr="00D323C6">
        <w:trPr>
          <w:trHeight w:val="582"/>
        </w:trPr>
        <w:tc>
          <w:tcPr>
            <w:tcW w:w="568" w:type="dxa"/>
            <w:tcBorders>
              <w:top w:val="single" w:sz="4" w:space="0" w:color="000000"/>
              <w:left w:val="single" w:sz="4" w:space="0" w:color="000000"/>
              <w:bottom w:val="single" w:sz="4" w:space="0" w:color="000000"/>
            </w:tcBorders>
            <w:shd w:val="clear" w:color="auto" w:fill="auto"/>
            <w:vAlign w:val="center"/>
          </w:tcPr>
          <w:p w14:paraId="100AC097" w14:textId="77777777" w:rsidR="003F0CCD" w:rsidRPr="00FA06A0" w:rsidRDefault="003F0CCD" w:rsidP="004E5DDD">
            <w:pPr>
              <w:spacing w:line="276" w:lineRule="auto"/>
              <w:jc w:val="both"/>
              <w:textAlignment w:val="baseline"/>
              <w:rPr>
                <w:color w:val="000000" w:themeColor="text1"/>
                <w:sz w:val="22"/>
                <w:szCs w:val="22"/>
              </w:rPr>
            </w:pPr>
            <w:r w:rsidRPr="00FA06A0">
              <w:rPr>
                <w:rFonts w:eastAsia="SimSun" w:cs="Calibri"/>
                <w:color w:val="000000" w:themeColor="text1"/>
                <w:sz w:val="22"/>
                <w:szCs w:val="22"/>
                <w:lang w:bidi="hi-IN"/>
              </w:rPr>
              <w:t>16</w:t>
            </w:r>
          </w:p>
        </w:tc>
        <w:tc>
          <w:tcPr>
            <w:tcW w:w="3401" w:type="dxa"/>
            <w:tcBorders>
              <w:top w:val="single" w:sz="4" w:space="0" w:color="000000"/>
              <w:left w:val="single" w:sz="4" w:space="0" w:color="000000"/>
              <w:bottom w:val="single" w:sz="4" w:space="0" w:color="000000"/>
            </w:tcBorders>
            <w:shd w:val="clear" w:color="auto" w:fill="auto"/>
          </w:tcPr>
          <w:p w14:paraId="33307EB3" w14:textId="77777777" w:rsidR="00D323C6" w:rsidRPr="00FA06A0" w:rsidRDefault="003F0CCD" w:rsidP="004E5DDD">
            <w:pPr>
              <w:snapToGrid w:val="0"/>
              <w:spacing w:line="276" w:lineRule="auto"/>
              <w:jc w:val="both"/>
              <w:rPr>
                <w:rFonts w:cs="Calibri"/>
                <w:color w:val="000000" w:themeColor="text1"/>
                <w:sz w:val="22"/>
                <w:szCs w:val="22"/>
              </w:rPr>
            </w:pPr>
            <w:r w:rsidRPr="00FA06A0">
              <w:rPr>
                <w:rFonts w:cs="Calibri"/>
                <w:color w:val="000000" w:themeColor="text1"/>
                <w:sz w:val="22"/>
                <w:szCs w:val="22"/>
              </w:rPr>
              <w:t xml:space="preserve">Zarząd obiektów Sportowych </w:t>
            </w:r>
            <w:proofErr w:type="spellStart"/>
            <w:r w:rsidRPr="00FA06A0">
              <w:rPr>
                <w:rFonts w:cs="Calibri"/>
                <w:color w:val="000000" w:themeColor="text1"/>
                <w:sz w:val="22"/>
                <w:szCs w:val="22"/>
              </w:rPr>
              <w:t>Sp.zo.o</w:t>
            </w:r>
            <w:proofErr w:type="spellEnd"/>
            <w:r w:rsidRPr="00FA06A0">
              <w:rPr>
                <w:rFonts w:cs="Calibri"/>
                <w:color w:val="000000" w:themeColor="text1"/>
                <w:sz w:val="22"/>
                <w:szCs w:val="22"/>
              </w:rPr>
              <w:t xml:space="preserve">. w Koszalinie </w:t>
            </w:r>
          </w:p>
          <w:p w14:paraId="5A109926" w14:textId="5407C301" w:rsidR="00D323C6" w:rsidRPr="00FA06A0" w:rsidRDefault="003F0CCD" w:rsidP="004E5DDD">
            <w:pPr>
              <w:snapToGrid w:val="0"/>
              <w:spacing w:line="276" w:lineRule="auto"/>
              <w:jc w:val="both"/>
              <w:rPr>
                <w:rFonts w:cs="Calibri"/>
                <w:color w:val="000000" w:themeColor="text1"/>
                <w:sz w:val="22"/>
                <w:szCs w:val="22"/>
              </w:rPr>
            </w:pPr>
            <w:r w:rsidRPr="00FA06A0">
              <w:rPr>
                <w:rFonts w:cs="Calibri"/>
                <w:color w:val="000000" w:themeColor="text1"/>
                <w:sz w:val="22"/>
                <w:szCs w:val="22"/>
              </w:rPr>
              <w:t>ul. Rekreacyjna 14</w:t>
            </w:r>
          </w:p>
          <w:p w14:paraId="078B15D5" w14:textId="6679647A" w:rsidR="003F0CCD" w:rsidRPr="00FA06A0" w:rsidRDefault="003F0CCD" w:rsidP="004E5DDD">
            <w:pPr>
              <w:snapToGrid w:val="0"/>
              <w:spacing w:line="276" w:lineRule="auto"/>
              <w:jc w:val="both"/>
              <w:rPr>
                <w:color w:val="000000" w:themeColor="text1"/>
                <w:sz w:val="22"/>
                <w:szCs w:val="22"/>
              </w:rPr>
            </w:pPr>
            <w:r w:rsidRPr="00FA06A0">
              <w:rPr>
                <w:rFonts w:cs="Calibri"/>
                <w:color w:val="000000" w:themeColor="text1"/>
                <w:sz w:val="22"/>
                <w:szCs w:val="22"/>
              </w:rPr>
              <w:t>75-436 Koszalin</w:t>
            </w:r>
          </w:p>
        </w:tc>
        <w:tc>
          <w:tcPr>
            <w:tcW w:w="3260" w:type="dxa"/>
            <w:tcBorders>
              <w:top w:val="single" w:sz="4" w:space="0" w:color="000000"/>
              <w:left w:val="single" w:sz="4" w:space="0" w:color="000000"/>
              <w:bottom w:val="single" w:sz="4" w:space="0" w:color="000000"/>
            </w:tcBorders>
            <w:shd w:val="clear" w:color="auto" w:fill="auto"/>
          </w:tcPr>
          <w:p w14:paraId="7DD14FF6" w14:textId="77777777" w:rsidR="003F0CCD" w:rsidRPr="00FA06A0" w:rsidRDefault="003F0CCD" w:rsidP="004E5DDD">
            <w:pPr>
              <w:snapToGrid w:val="0"/>
              <w:spacing w:line="276" w:lineRule="auto"/>
              <w:jc w:val="both"/>
              <w:rPr>
                <w:color w:val="000000" w:themeColor="text1"/>
                <w:sz w:val="22"/>
                <w:szCs w:val="22"/>
              </w:rPr>
            </w:pPr>
            <w:r w:rsidRPr="00FA06A0">
              <w:rPr>
                <w:rFonts w:cs="Calibri"/>
                <w:color w:val="000000" w:themeColor="text1"/>
                <w:sz w:val="22"/>
                <w:szCs w:val="22"/>
              </w:rPr>
              <w:t>„Koszalińska Strefa Kibica”, Amfiteatr im. Ignacego Jana Paderewskiego przy ul. Piastowskiej 7 w Koszalinie</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F58A6C" w14:textId="77777777" w:rsidR="003F0CCD" w:rsidRPr="00FA06A0" w:rsidRDefault="003F0CCD" w:rsidP="004E5DDD">
            <w:pPr>
              <w:spacing w:line="276" w:lineRule="auto"/>
              <w:jc w:val="both"/>
              <w:textAlignment w:val="baseline"/>
              <w:rPr>
                <w:color w:val="000000" w:themeColor="text1"/>
                <w:sz w:val="22"/>
                <w:szCs w:val="22"/>
              </w:rPr>
            </w:pPr>
            <w:r w:rsidRPr="00FA06A0">
              <w:rPr>
                <w:rFonts w:eastAsia="SimSun" w:cs="Calibri"/>
                <w:color w:val="000000" w:themeColor="text1"/>
                <w:sz w:val="22"/>
                <w:szCs w:val="22"/>
                <w:lang w:bidi="hi-IN"/>
              </w:rPr>
              <w:t>Nie dotyczy</w:t>
            </w:r>
          </w:p>
        </w:tc>
      </w:tr>
      <w:tr w:rsidR="00FA06A0" w:rsidRPr="00FA06A0" w14:paraId="0028C683" w14:textId="77777777" w:rsidTr="00D323C6">
        <w:trPr>
          <w:trHeight w:val="582"/>
        </w:trPr>
        <w:tc>
          <w:tcPr>
            <w:tcW w:w="568" w:type="dxa"/>
            <w:tcBorders>
              <w:top w:val="single" w:sz="4" w:space="0" w:color="000000"/>
              <w:left w:val="single" w:sz="4" w:space="0" w:color="000000"/>
              <w:bottom w:val="single" w:sz="4" w:space="0" w:color="000000"/>
            </w:tcBorders>
            <w:shd w:val="clear" w:color="auto" w:fill="auto"/>
            <w:vAlign w:val="center"/>
          </w:tcPr>
          <w:p w14:paraId="6FC1CE57" w14:textId="77777777" w:rsidR="003F0CCD" w:rsidRPr="00FA06A0" w:rsidRDefault="003F0CCD" w:rsidP="004E5DDD">
            <w:pPr>
              <w:spacing w:line="276" w:lineRule="auto"/>
              <w:jc w:val="both"/>
              <w:textAlignment w:val="baseline"/>
              <w:rPr>
                <w:color w:val="000000" w:themeColor="text1"/>
                <w:sz w:val="22"/>
                <w:szCs w:val="22"/>
              </w:rPr>
            </w:pPr>
            <w:r w:rsidRPr="00FA06A0">
              <w:rPr>
                <w:rFonts w:eastAsia="SimSun" w:cs="Calibri"/>
                <w:color w:val="000000" w:themeColor="text1"/>
                <w:sz w:val="22"/>
                <w:szCs w:val="22"/>
                <w:lang w:bidi="hi-IN"/>
              </w:rPr>
              <w:t>17</w:t>
            </w:r>
          </w:p>
        </w:tc>
        <w:tc>
          <w:tcPr>
            <w:tcW w:w="3401" w:type="dxa"/>
            <w:tcBorders>
              <w:top w:val="single" w:sz="4" w:space="0" w:color="000000"/>
              <w:left w:val="single" w:sz="4" w:space="0" w:color="000000"/>
              <w:bottom w:val="single" w:sz="4" w:space="0" w:color="000000"/>
            </w:tcBorders>
            <w:shd w:val="clear" w:color="auto" w:fill="auto"/>
          </w:tcPr>
          <w:p w14:paraId="1058267F" w14:textId="77777777" w:rsidR="00D323C6" w:rsidRPr="00FA06A0" w:rsidRDefault="003F0CCD" w:rsidP="004E5DDD">
            <w:pPr>
              <w:snapToGrid w:val="0"/>
              <w:spacing w:line="276" w:lineRule="auto"/>
              <w:jc w:val="both"/>
              <w:textAlignment w:val="baseline"/>
              <w:rPr>
                <w:rFonts w:cs="Calibri"/>
                <w:color w:val="000000" w:themeColor="text1"/>
                <w:sz w:val="22"/>
                <w:szCs w:val="22"/>
              </w:rPr>
            </w:pPr>
            <w:proofErr w:type="spellStart"/>
            <w:r w:rsidRPr="00FA06A0">
              <w:rPr>
                <w:rFonts w:cs="Calibri"/>
                <w:color w:val="000000" w:themeColor="text1"/>
                <w:sz w:val="22"/>
                <w:szCs w:val="22"/>
              </w:rPr>
              <w:t>Melody</w:t>
            </w:r>
            <w:proofErr w:type="spellEnd"/>
            <w:r w:rsidRPr="00FA06A0">
              <w:rPr>
                <w:rFonts w:cs="Calibri"/>
                <w:color w:val="000000" w:themeColor="text1"/>
                <w:sz w:val="22"/>
                <w:szCs w:val="22"/>
              </w:rPr>
              <w:t xml:space="preserve"> Media </w:t>
            </w:r>
            <w:proofErr w:type="spellStart"/>
            <w:r w:rsidRPr="00FA06A0">
              <w:rPr>
                <w:rFonts w:cs="Calibri"/>
                <w:color w:val="000000" w:themeColor="text1"/>
                <w:sz w:val="22"/>
                <w:szCs w:val="22"/>
              </w:rPr>
              <w:t>Sp.zo.o</w:t>
            </w:r>
            <w:proofErr w:type="spellEnd"/>
            <w:r w:rsidRPr="00FA06A0">
              <w:rPr>
                <w:rFonts w:cs="Calibri"/>
                <w:color w:val="000000" w:themeColor="text1"/>
                <w:sz w:val="22"/>
                <w:szCs w:val="22"/>
              </w:rPr>
              <w:t xml:space="preserve">. </w:t>
            </w:r>
          </w:p>
          <w:p w14:paraId="72CFDFDE" w14:textId="77777777" w:rsidR="00D323C6" w:rsidRPr="00FA06A0" w:rsidRDefault="003F0CCD" w:rsidP="004E5DDD">
            <w:pPr>
              <w:snapToGrid w:val="0"/>
              <w:spacing w:line="276" w:lineRule="auto"/>
              <w:jc w:val="both"/>
              <w:textAlignment w:val="baseline"/>
              <w:rPr>
                <w:rFonts w:cs="Calibri"/>
                <w:color w:val="000000" w:themeColor="text1"/>
                <w:sz w:val="22"/>
                <w:szCs w:val="22"/>
              </w:rPr>
            </w:pPr>
            <w:r w:rsidRPr="00FA06A0">
              <w:rPr>
                <w:rFonts w:cs="Calibri"/>
                <w:color w:val="000000" w:themeColor="text1"/>
                <w:sz w:val="22"/>
                <w:szCs w:val="22"/>
              </w:rPr>
              <w:t>ul. Post</w:t>
            </w:r>
            <w:r w:rsidR="00D323C6" w:rsidRPr="00FA06A0">
              <w:rPr>
                <w:rFonts w:cs="Calibri"/>
                <w:color w:val="000000" w:themeColor="text1"/>
                <w:sz w:val="22"/>
                <w:szCs w:val="22"/>
              </w:rPr>
              <w:t>ę</w:t>
            </w:r>
            <w:r w:rsidRPr="00FA06A0">
              <w:rPr>
                <w:rFonts w:cs="Calibri"/>
                <w:color w:val="000000" w:themeColor="text1"/>
                <w:sz w:val="22"/>
                <w:szCs w:val="22"/>
              </w:rPr>
              <w:t xml:space="preserve">pu 15C </w:t>
            </w:r>
          </w:p>
          <w:p w14:paraId="7915D7B6" w14:textId="64D8F8DB" w:rsidR="003F0CCD" w:rsidRPr="00FA06A0" w:rsidRDefault="003F0CCD" w:rsidP="004E5DDD">
            <w:pPr>
              <w:snapToGrid w:val="0"/>
              <w:spacing w:line="276" w:lineRule="auto"/>
              <w:jc w:val="both"/>
              <w:textAlignment w:val="baseline"/>
              <w:rPr>
                <w:color w:val="000000" w:themeColor="text1"/>
                <w:sz w:val="22"/>
                <w:szCs w:val="22"/>
              </w:rPr>
            </w:pPr>
            <w:r w:rsidRPr="00FA06A0">
              <w:rPr>
                <w:rFonts w:cs="Calibri"/>
                <w:color w:val="000000" w:themeColor="text1"/>
                <w:sz w:val="22"/>
                <w:szCs w:val="22"/>
              </w:rPr>
              <w:t>02-676 Warszawa</w:t>
            </w:r>
          </w:p>
        </w:tc>
        <w:tc>
          <w:tcPr>
            <w:tcW w:w="3260" w:type="dxa"/>
            <w:tcBorders>
              <w:top w:val="single" w:sz="4" w:space="0" w:color="000000"/>
              <w:left w:val="single" w:sz="4" w:space="0" w:color="000000"/>
              <w:bottom w:val="single" w:sz="4" w:space="0" w:color="000000"/>
            </w:tcBorders>
            <w:shd w:val="clear" w:color="auto" w:fill="auto"/>
          </w:tcPr>
          <w:p w14:paraId="560167EA" w14:textId="77777777" w:rsidR="003F0CCD" w:rsidRPr="00FA06A0" w:rsidRDefault="003F0CCD" w:rsidP="004E5DDD">
            <w:pPr>
              <w:snapToGrid w:val="0"/>
              <w:spacing w:line="276" w:lineRule="auto"/>
              <w:jc w:val="both"/>
              <w:textAlignment w:val="baseline"/>
              <w:rPr>
                <w:color w:val="000000" w:themeColor="text1"/>
                <w:sz w:val="22"/>
                <w:szCs w:val="22"/>
              </w:rPr>
            </w:pPr>
            <w:r w:rsidRPr="00FA06A0">
              <w:rPr>
                <w:rFonts w:cs="Calibri"/>
                <w:color w:val="000000" w:themeColor="text1"/>
                <w:sz w:val="22"/>
                <w:szCs w:val="22"/>
              </w:rPr>
              <w:t xml:space="preserve">„Letnie granie Julia </w:t>
            </w:r>
            <w:proofErr w:type="spellStart"/>
            <w:r w:rsidRPr="00FA06A0">
              <w:rPr>
                <w:rFonts w:cs="Calibri"/>
                <w:color w:val="000000" w:themeColor="text1"/>
                <w:sz w:val="22"/>
                <w:szCs w:val="22"/>
              </w:rPr>
              <w:t>Żugaj</w:t>
            </w:r>
            <w:proofErr w:type="spellEnd"/>
            <w:r w:rsidRPr="00FA06A0">
              <w:rPr>
                <w:rFonts w:cs="Calibri"/>
                <w:color w:val="000000" w:themeColor="text1"/>
                <w:sz w:val="22"/>
                <w:szCs w:val="22"/>
              </w:rPr>
              <w:t>” Amfiteatr im. Ignacego Jana Paderewskiego przy ul. Piastowskiej 7 w Koszalinie</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FC4D29" w14:textId="77777777" w:rsidR="003F0CCD" w:rsidRPr="00FA06A0" w:rsidRDefault="003F0CCD" w:rsidP="004E5DDD">
            <w:pPr>
              <w:spacing w:line="276" w:lineRule="auto"/>
              <w:jc w:val="both"/>
              <w:textAlignment w:val="baseline"/>
              <w:rPr>
                <w:color w:val="000000" w:themeColor="text1"/>
                <w:sz w:val="22"/>
                <w:szCs w:val="22"/>
              </w:rPr>
            </w:pPr>
            <w:r w:rsidRPr="00FA06A0">
              <w:rPr>
                <w:rFonts w:eastAsia="SimSun" w:cs="Calibri"/>
                <w:color w:val="000000" w:themeColor="text1"/>
                <w:sz w:val="22"/>
                <w:szCs w:val="22"/>
                <w:lang w:bidi="hi-IN"/>
              </w:rPr>
              <w:t>Nie dotyczy</w:t>
            </w:r>
          </w:p>
        </w:tc>
      </w:tr>
      <w:tr w:rsidR="00FA06A0" w:rsidRPr="00FA06A0" w14:paraId="1D5D1388" w14:textId="77777777" w:rsidTr="00D323C6">
        <w:trPr>
          <w:trHeight w:val="582"/>
        </w:trPr>
        <w:tc>
          <w:tcPr>
            <w:tcW w:w="568" w:type="dxa"/>
            <w:tcBorders>
              <w:top w:val="single" w:sz="4" w:space="0" w:color="000000"/>
              <w:left w:val="single" w:sz="4" w:space="0" w:color="000000"/>
              <w:bottom w:val="single" w:sz="4" w:space="0" w:color="000000"/>
            </w:tcBorders>
            <w:shd w:val="clear" w:color="auto" w:fill="auto"/>
            <w:vAlign w:val="center"/>
          </w:tcPr>
          <w:p w14:paraId="37542DF0" w14:textId="77777777" w:rsidR="003F0CCD" w:rsidRPr="00FA06A0" w:rsidRDefault="003F0CCD" w:rsidP="004E5DDD">
            <w:pPr>
              <w:spacing w:line="276" w:lineRule="auto"/>
              <w:jc w:val="both"/>
              <w:textAlignment w:val="baseline"/>
              <w:rPr>
                <w:color w:val="000000" w:themeColor="text1"/>
                <w:sz w:val="22"/>
                <w:szCs w:val="22"/>
              </w:rPr>
            </w:pPr>
            <w:r w:rsidRPr="00FA06A0">
              <w:rPr>
                <w:rFonts w:eastAsia="SimSun" w:cs="Calibri"/>
                <w:color w:val="000000" w:themeColor="text1"/>
                <w:sz w:val="22"/>
                <w:szCs w:val="22"/>
                <w:lang w:bidi="hi-IN"/>
              </w:rPr>
              <w:t>18</w:t>
            </w:r>
          </w:p>
        </w:tc>
        <w:tc>
          <w:tcPr>
            <w:tcW w:w="3401" w:type="dxa"/>
            <w:tcBorders>
              <w:top w:val="single" w:sz="4" w:space="0" w:color="000000"/>
              <w:left w:val="single" w:sz="4" w:space="0" w:color="000000"/>
              <w:bottom w:val="single" w:sz="4" w:space="0" w:color="000000"/>
            </w:tcBorders>
            <w:shd w:val="clear" w:color="auto" w:fill="auto"/>
          </w:tcPr>
          <w:p w14:paraId="55D67490" w14:textId="77777777" w:rsidR="00D323C6" w:rsidRPr="00FA06A0" w:rsidRDefault="003F0CCD" w:rsidP="004E5DDD">
            <w:pPr>
              <w:snapToGrid w:val="0"/>
              <w:spacing w:line="276" w:lineRule="auto"/>
              <w:jc w:val="both"/>
              <w:textAlignment w:val="baseline"/>
              <w:rPr>
                <w:rFonts w:cs="Calibri"/>
                <w:color w:val="000000" w:themeColor="text1"/>
                <w:sz w:val="22"/>
                <w:szCs w:val="22"/>
                <w:lang w:val="en-US"/>
              </w:rPr>
            </w:pPr>
            <w:r w:rsidRPr="00FA06A0">
              <w:rPr>
                <w:rFonts w:cs="Calibri"/>
                <w:color w:val="000000" w:themeColor="text1"/>
                <w:sz w:val="22"/>
                <w:szCs w:val="22"/>
                <w:lang w:val="en-US"/>
              </w:rPr>
              <w:t xml:space="preserve">Good Taste Production Sp. z </w:t>
            </w:r>
            <w:proofErr w:type="spellStart"/>
            <w:r w:rsidRPr="00FA06A0">
              <w:rPr>
                <w:rFonts w:cs="Calibri"/>
                <w:color w:val="000000" w:themeColor="text1"/>
                <w:sz w:val="22"/>
                <w:szCs w:val="22"/>
                <w:lang w:val="en-US"/>
              </w:rPr>
              <w:t>o.o.</w:t>
            </w:r>
            <w:proofErr w:type="spellEnd"/>
            <w:r w:rsidRPr="00FA06A0">
              <w:rPr>
                <w:rFonts w:cs="Calibri"/>
                <w:color w:val="000000" w:themeColor="text1"/>
                <w:sz w:val="22"/>
                <w:szCs w:val="22"/>
                <w:lang w:val="en-US"/>
              </w:rPr>
              <w:t xml:space="preserve">, </w:t>
            </w:r>
          </w:p>
          <w:p w14:paraId="6EEAB349" w14:textId="77777777" w:rsidR="00D323C6" w:rsidRPr="00FA06A0" w:rsidRDefault="003F0CCD" w:rsidP="004E5DDD">
            <w:pPr>
              <w:snapToGrid w:val="0"/>
              <w:spacing w:line="276" w:lineRule="auto"/>
              <w:jc w:val="both"/>
              <w:textAlignment w:val="baseline"/>
              <w:rPr>
                <w:rFonts w:cs="Calibri"/>
                <w:color w:val="000000" w:themeColor="text1"/>
                <w:sz w:val="22"/>
                <w:szCs w:val="22"/>
              </w:rPr>
            </w:pPr>
            <w:r w:rsidRPr="00FA06A0">
              <w:rPr>
                <w:rFonts w:cs="Calibri"/>
                <w:color w:val="000000" w:themeColor="text1"/>
                <w:sz w:val="22"/>
                <w:szCs w:val="22"/>
              </w:rPr>
              <w:t>ul. Dziewińska 59</w:t>
            </w:r>
          </w:p>
          <w:p w14:paraId="33731952" w14:textId="3CECE6A4" w:rsidR="003F0CCD" w:rsidRPr="00FA06A0" w:rsidRDefault="003F0CCD" w:rsidP="004E5DDD">
            <w:pPr>
              <w:snapToGrid w:val="0"/>
              <w:spacing w:line="276" w:lineRule="auto"/>
              <w:jc w:val="both"/>
              <w:textAlignment w:val="baseline"/>
              <w:rPr>
                <w:color w:val="000000" w:themeColor="text1"/>
                <w:sz w:val="22"/>
                <w:szCs w:val="22"/>
              </w:rPr>
            </w:pPr>
            <w:r w:rsidRPr="00FA06A0">
              <w:rPr>
                <w:rFonts w:cs="Calibri"/>
                <w:color w:val="000000" w:themeColor="text1"/>
                <w:sz w:val="22"/>
                <w:szCs w:val="22"/>
              </w:rPr>
              <w:t>60-178 Poznań</w:t>
            </w:r>
          </w:p>
        </w:tc>
        <w:tc>
          <w:tcPr>
            <w:tcW w:w="3260" w:type="dxa"/>
            <w:tcBorders>
              <w:top w:val="single" w:sz="4" w:space="0" w:color="000000"/>
              <w:left w:val="single" w:sz="4" w:space="0" w:color="000000"/>
              <w:bottom w:val="single" w:sz="4" w:space="0" w:color="000000"/>
            </w:tcBorders>
            <w:shd w:val="clear" w:color="auto" w:fill="auto"/>
          </w:tcPr>
          <w:p w14:paraId="619F2B70" w14:textId="77777777" w:rsidR="003F0CCD" w:rsidRPr="00FA06A0" w:rsidRDefault="003F0CCD" w:rsidP="004E5DDD">
            <w:pPr>
              <w:snapToGrid w:val="0"/>
              <w:spacing w:line="276" w:lineRule="auto"/>
              <w:jc w:val="both"/>
              <w:textAlignment w:val="baseline"/>
              <w:rPr>
                <w:color w:val="000000" w:themeColor="text1"/>
                <w:sz w:val="22"/>
                <w:szCs w:val="22"/>
              </w:rPr>
            </w:pPr>
            <w:r w:rsidRPr="00FA06A0">
              <w:rPr>
                <w:rFonts w:cs="Calibri"/>
                <w:color w:val="000000" w:themeColor="text1"/>
                <w:sz w:val="22"/>
                <w:szCs w:val="22"/>
              </w:rPr>
              <w:t xml:space="preserve">„Fajne lato RMF: </w:t>
            </w:r>
            <w:proofErr w:type="spellStart"/>
            <w:r w:rsidRPr="00FA06A0">
              <w:rPr>
                <w:rFonts w:cs="Calibri"/>
                <w:color w:val="000000" w:themeColor="text1"/>
                <w:sz w:val="22"/>
                <w:szCs w:val="22"/>
              </w:rPr>
              <w:t>sanah</w:t>
            </w:r>
            <w:proofErr w:type="spellEnd"/>
            <w:r w:rsidRPr="00FA06A0">
              <w:rPr>
                <w:rFonts w:cs="Calibri"/>
                <w:color w:val="000000" w:themeColor="text1"/>
                <w:sz w:val="22"/>
                <w:szCs w:val="22"/>
              </w:rPr>
              <w:t>”</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260EC" w14:textId="77777777" w:rsidR="003F0CCD" w:rsidRPr="00FA06A0" w:rsidRDefault="003F0CCD" w:rsidP="004E5DDD">
            <w:pPr>
              <w:spacing w:line="276" w:lineRule="auto"/>
              <w:jc w:val="both"/>
              <w:textAlignment w:val="baseline"/>
              <w:rPr>
                <w:color w:val="000000" w:themeColor="text1"/>
                <w:sz w:val="22"/>
                <w:szCs w:val="22"/>
              </w:rPr>
            </w:pPr>
            <w:r w:rsidRPr="00FA06A0">
              <w:rPr>
                <w:rFonts w:eastAsia="SimSun" w:cs="Calibri"/>
                <w:color w:val="000000" w:themeColor="text1"/>
                <w:sz w:val="22"/>
                <w:szCs w:val="22"/>
                <w:lang w:bidi="hi-IN"/>
              </w:rPr>
              <w:t>Nie dotyczy</w:t>
            </w:r>
          </w:p>
        </w:tc>
      </w:tr>
      <w:tr w:rsidR="00FA06A0" w:rsidRPr="00FA06A0" w14:paraId="7D329F25" w14:textId="77777777" w:rsidTr="00D323C6">
        <w:trPr>
          <w:trHeight w:val="582"/>
        </w:trPr>
        <w:tc>
          <w:tcPr>
            <w:tcW w:w="568" w:type="dxa"/>
            <w:tcBorders>
              <w:top w:val="single" w:sz="4" w:space="0" w:color="000000"/>
              <w:left w:val="single" w:sz="4" w:space="0" w:color="000000"/>
              <w:bottom w:val="single" w:sz="4" w:space="0" w:color="000000"/>
            </w:tcBorders>
            <w:shd w:val="clear" w:color="auto" w:fill="auto"/>
            <w:vAlign w:val="center"/>
          </w:tcPr>
          <w:p w14:paraId="16C2FB10" w14:textId="77777777" w:rsidR="003F0CCD" w:rsidRPr="00FA06A0" w:rsidRDefault="003F0CCD" w:rsidP="004E5DDD">
            <w:pPr>
              <w:spacing w:line="276" w:lineRule="auto"/>
              <w:jc w:val="both"/>
              <w:textAlignment w:val="baseline"/>
              <w:rPr>
                <w:color w:val="000000" w:themeColor="text1"/>
                <w:sz w:val="22"/>
                <w:szCs w:val="22"/>
              </w:rPr>
            </w:pPr>
            <w:r w:rsidRPr="00FA06A0">
              <w:rPr>
                <w:rFonts w:eastAsia="SimSun" w:cs="Calibri"/>
                <w:color w:val="000000" w:themeColor="text1"/>
                <w:sz w:val="22"/>
                <w:szCs w:val="22"/>
                <w:lang w:bidi="hi-IN"/>
              </w:rPr>
              <w:t>19</w:t>
            </w:r>
          </w:p>
        </w:tc>
        <w:tc>
          <w:tcPr>
            <w:tcW w:w="3401" w:type="dxa"/>
            <w:tcBorders>
              <w:top w:val="single" w:sz="4" w:space="0" w:color="000000"/>
              <w:left w:val="single" w:sz="4" w:space="0" w:color="000000"/>
              <w:bottom w:val="single" w:sz="4" w:space="0" w:color="000000"/>
            </w:tcBorders>
            <w:shd w:val="clear" w:color="auto" w:fill="auto"/>
          </w:tcPr>
          <w:p w14:paraId="581A32ED" w14:textId="77777777" w:rsidR="00D323C6" w:rsidRPr="00FA06A0" w:rsidRDefault="003F0CCD" w:rsidP="004E5DDD">
            <w:pPr>
              <w:snapToGrid w:val="0"/>
              <w:spacing w:line="276" w:lineRule="auto"/>
              <w:jc w:val="both"/>
              <w:textAlignment w:val="baseline"/>
              <w:rPr>
                <w:rFonts w:cs="Calibri"/>
                <w:color w:val="000000" w:themeColor="text1"/>
                <w:sz w:val="22"/>
                <w:szCs w:val="22"/>
              </w:rPr>
            </w:pPr>
            <w:r w:rsidRPr="00FA06A0">
              <w:rPr>
                <w:rFonts w:cs="Calibri"/>
                <w:color w:val="000000" w:themeColor="text1"/>
                <w:sz w:val="22"/>
                <w:szCs w:val="22"/>
              </w:rPr>
              <w:t xml:space="preserve">Zarząd obiektów Sportowych Sp. z o.o. w Koszalinie </w:t>
            </w:r>
          </w:p>
          <w:p w14:paraId="7D227BCD" w14:textId="2EF467FA" w:rsidR="00D323C6" w:rsidRPr="00FA06A0" w:rsidRDefault="003F0CCD" w:rsidP="004E5DDD">
            <w:pPr>
              <w:snapToGrid w:val="0"/>
              <w:spacing w:line="276" w:lineRule="auto"/>
              <w:jc w:val="both"/>
              <w:textAlignment w:val="baseline"/>
              <w:rPr>
                <w:rFonts w:cs="Calibri"/>
                <w:color w:val="000000" w:themeColor="text1"/>
                <w:sz w:val="22"/>
                <w:szCs w:val="22"/>
              </w:rPr>
            </w:pPr>
            <w:r w:rsidRPr="00FA06A0">
              <w:rPr>
                <w:rFonts w:cs="Calibri"/>
                <w:color w:val="000000" w:themeColor="text1"/>
                <w:sz w:val="22"/>
                <w:szCs w:val="22"/>
              </w:rPr>
              <w:t xml:space="preserve">ul. Rekreacyjna 14 </w:t>
            </w:r>
          </w:p>
          <w:p w14:paraId="51264032" w14:textId="002095E1" w:rsidR="003F0CCD" w:rsidRPr="00FA06A0" w:rsidRDefault="003F0CCD" w:rsidP="004E5DDD">
            <w:pPr>
              <w:snapToGrid w:val="0"/>
              <w:spacing w:line="276" w:lineRule="auto"/>
              <w:jc w:val="both"/>
              <w:textAlignment w:val="baseline"/>
              <w:rPr>
                <w:color w:val="000000" w:themeColor="text1"/>
                <w:sz w:val="22"/>
                <w:szCs w:val="22"/>
              </w:rPr>
            </w:pPr>
            <w:r w:rsidRPr="00FA06A0">
              <w:rPr>
                <w:rFonts w:cs="Calibri"/>
                <w:color w:val="000000" w:themeColor="text1"/>
                <w:sz w:val="22"/>
                <w:szCs w:val="22"/>
              </w:rPr>
              <w:t>75-436 Koszalin</w:t>
            </w:r>
          </w:p>
        </w:tc>
        <w:tc>
          <w:tcPr>
            <w:tcW w:w="3260" w:type="dxa"/>
            <w:tcBorders>
              <w:top w:val="single" w:sz="4" w:space="0" w:color="000000"/>
              <w:left w:val="single" w:sz="4" w:space="0" w:color="000000"/>
              <w:bottom w:val="single" w:sz="4" w:space="0" w:color="000000"/>
            </w:tcBorders>
            <w:shd w:val="clear" w:color="auto" w:fill="auto"/>
          </w:tcPr>
          <w:p w14:paraId="43799E86" w14:textId="77777777" w:rsidR="003F0CCD" w:rsidRPr="00FA06A0" w:rsidRDefault="003F0CCD" w:rsidP="004E5DDD">
            <w:pPr>
              <w:snapToGrid w:val="0"/>
              <w:spacing w:line="276" w:lineRule="auto"/>
              <w:jc w:val="both"/>
              <w:textAlignment w:val="baseline"/>
              <w:rPr>
                <w:color w:val="000000" w:themeColor="text1"/>
                <w:sz w:val="22"/>
                <w:szCs w:val="22"/>
              </w:rPr>
            </w:pPr>
            <w:r w:rsidRPr="00FA06A0">
              <w:rPr>
                <w:rFonts w:cs="Calibri"/>
                <w:color w:val="000000" w:themeColor="text1"/>
                <w:sz w:val="22"/>
                <w:szCs w:val="22"/>
              </w:rPr>
              <w:t>„Koszalińska Strefa Kibica”</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344C9" w14:textId="77777777" w:rsidR="003F0CCD" w:rsidRPr="00FA06A0" w:rsidRDefault="003F0CCD" w:rsidP="004E5DDD">
            <w:pPr>
              <w:spacing w:line="276" w:lineRule="auto"/>
              <w:jc w:val="both"/>
              <w:textAlignment w:val="baseline"/>
              <w:rPr>
                <w:color w:val="000000" w:themeColor="text1"/>
                <w:sz w:val="22"/>
                <w:szCs w:val="22"/>
              </w:rPr>
            </w:pPr>
            <w:r w:rsidRPr="00FA06A0">
              <w:rPr>
                <w:rFonts w:eastAsia="SimSun" w:cs="Calibri"/>
                <w:color w:val="000000" w:themeColor="text1"/>
                <w:sz w:val="22"/>
                <w:szCs w:val="22"/>
                <w:lang w:bidi="hi-IN"/>
              </w:rPr>
              <w:t>Nie dotyczy</w:t>
            </w:r>
          </w:p>
        </w:tc>
      </w:tr>
      <w:tr w:rsidR="00FA06A0" w:rsidRPr="00FA06A0" w14:paraId="17F7C8BF" w14:textId="77777777" w:rsidTr="00D323C6">
        <w:trPr>
          <w:trHeight w:val="582"/>
        </w:trPr>
        <w:tc>
          <w:tcPr>
            <w:tcW w:w="568" w:type="dxa"/>
            <w:tcBorders>
              <w:top w:val="single" w:sz="4" w:space="0" w:color="000000"/>
              <w:left w:val="single" w:sz="4" w:space="0" w:color="000000"/>
              <w:bottom w:val="single" w:sz="4" w:space="0" w:color="000000"/>
            </w:tcBorders>
            <w:shd w:val="clear" w:color="auto" w:fill="auto"/>
            <w:vAlign w:val="center"/>
          </w:tcPr>
          <w:p w14:paraId="1A103D43" w14:textId="77777777" w:rsidR="003F0CCD" w:rsidRPr="00FA06A0" w:rsidRDefault="003F0CCD" w:rsidP="004E5DDD">
            <w:pPr>
              <w:spacing w:line="276" w:lineRule="auto"/>
              <w:jc w:val="both"/>
              <w:textAlignment w:val="baseline"/>
              <w:rPr>
                <w:color w:val="000000" w:themeColor="text1"/>
                <w:sz w:val="22"/>
                <w:szCs w:val="22"/>
              </w:rPr>
            </w:pPr>
            <w:r w:rsidRPr="00FA06A0">
              <w:rPr>
                <w:rFonts w:eastAsia="SimSun" w:cs="Calibri"/>
                <w:color w:val="000000" w:themeColor="text1"/>
                <w:sz w:val="22"/>
                <w:szCs w:val="22"/>
                <w:lang w:bidi="hi-IN"/>
              </w:rPr>
              <w:t>20</w:t>
            </w:r>
          </w:p>
        </w:tc>
        <w:tc>
          <w:tcPr>
            <w:tcW w:w="3401" w:type="dxa"/>
            <w:tcBorders>
              <w:top w:val="single" w:sz="4" w:space="0" w:color="000000"/>
              <w:left w:val="single" w:sz="4" w:space="0" w:color="000000"/>
              <w:bottom w:val="single" w:sz="4" w:space="0" w:color="000000"/>
            </w:tcBorders>
            <w:shd w:val="clear" w:color="auto" w:fill="auto"/>
          </w:tcPr>
          <w:p w14:paraId="1A9C1B50" w14:textId="77777777" w:rsidR="00D323C6" w:rsidRPr="00FA06A0" w:rsidRDefault="003F0CCD" w:rsidP="004E5DDD">
            <w:pPr>
              <w:snapToGrid w:val="0"/>
              <w:spacing w:line="276" w:lineRule="auto"/>
              <w:jc w:val="both"/>
              <w:textAlignment w:val="baseline"/>
              <w:rPr>
                <w:rFonts w:cs="Calibri"/>
                <w:color w:val="000000" w:themeColor="text1"/>
                <w:sz w:val="22"/>
                <w:szCs w:val="22"/>
              </w:rPr>
            </w:pPr>
            <w:bookmarkStart w:id="93" w:name="_Hlk170383230"/>
            <w:r w:rsidRPr="00FA06A0">
              <w:rPr>
                <w:rFonts w:cs="Calibri"/>
                <w:color w:val="000000" w:themeColor="text1"/>
                <w:sz w:val="22"/>
                <w:szCs w:val="22"/>
              </w:rPr>
              <w:t xml:space="preserve">Agencja Artystyczna „Koń Polski” </w:t>
            </w:r>
          </w:p>
          <w:p w14:paraId="66C52249" w14:textId="77777777" w:rsidR="00D323C6" w:rsidRPr="00FA06A0" w:rsidRDefault="003F0CCD" w:rsidP="004E5DDD">
            <w:pPr>
              <w:snapToGrid w:val="0"/>
              <w:spacing w:line="276" w:lineRule="auto"/>
              <w:jc w:val="both"/>
              <w:textAlignment w:val="baseline"/>
              <w:rPr>
                <w:rFonts w:cs="Calibri"/>
                <w:color w:val="000000" w:themeColor="text1"/>
                <w:sz w:val="22"/>
                <w:szCs w:val="22"/>
              </w:rPr>
            </w:pPr>
            <w:r w:rsidRPr="00FA06A0">
              <w:rPr>
                <w:rFonts w:cs="Calibri"/>
                <w:color w:val="000000" w:themeColor="text1"/>
                <w:sz w:val="22"/>
                <w:szCs w:val="22"/>
              </w:rPr>
              <w:t xml:space="preserve">ul. Mieszka I 30 </w:t>
            </w:r>
          </w:p>
          <w:p w14:paraId="7C0AFFB0" w14:textId="71D07FD6" w:rsidR="003F0CCD" w:rsidRPr="00FA06A0" w:rsidRDefault="003F0CCD" w:rsidP="004E5DDD">
            <w:pPr>
              <w:snapToGrid w:val="0"/>
              <w:spacing w:line="276" w:lineRule="auto"/>
              <w:jc w:val="both"/>
              <w:textAlignment w:val="baseline"/>
              <w:rPr>
                <w:color w:val="000000" w:themeColor="text1"/>
                <w:sz w:val="22"/>
                <w:szCs w:val="22"/>
              </w:rPr>
            </w:pPr>
            <w:r w:rsidRPr="00FA06A0">
              <w:rPr>
                <w:rFonts w:cs="Calibri"/>
                <w:color w:val="000000" w:themeColor="text1"/>
                <w:sz w:val="22"/>
                <w:szCs w:val="22"/>
              </w:rPr>
              <w:t>75-132 Koszalin</w:t>
            </w:r>
            <w:bookmarkEnd w:id="93"/>
          </w:p>
        </w:tc>
        <w:tc>
          <w:tcPr>
            <w:tcW w:w="3260" w:type="dxa"/>
            <w:tcBorders>
              <w:top w:val="single" w:sz="4" w:space="0" w:color="000000"/>
              <w:left w:val="single" w:sz="4" w:space="0" w:color="000000"/>
              <w:bottom w:val="single" w:sz="4" w:space="0" w:color="000000"/>
            </w:tcBorders>
            <w:shd w:val="clear" w:color="auto" w:fill="auto"/>
          </w:tcPr>
          <w:p w14:paraId="4D0006A9" w14:textId="77777777" w:rsidR="003F0CCD" w:rsidRPr="00FA06A0" w:rsidRDefault="003F0CCD" w:rsidP="004E5DDD">
            <w:pPr>
              <w:snapToGrid w:val="0"/>
              <w:spacing w:line="276" w:lineRule="auto"/>
              <w:jc w:val="both"/>
              <w:textAlignment w:val="baseline"/>
              <w:rPr>
                <w:color w:val="000000" w:themeColor="text1"/>
                <w:sz w:val="22"/>
                <w:szCs w:val="22"/>
              </w:rPr>
            </w:pPr>
            <w:bookmarkStart w:id="94" w:name="_Hlk170383287"/>
            <w:r w:rsidRPr="00FA06A0">
              <w:rPr>
                <w:rFonts w:cs="Calibri"/>
                <w:color w:val="000000" w:themeColor="text1"/>
                <w:sz w:val="22"/>
                <w:szCs w:val="22"/>
              </w:rPr>
              <w:t xml:space="preserve">XXIX Festiwal Kabaretu – </w:t>
            </w:r>
            <w:proofErr w:type="spellStart"/>
            <w:r w:rsidRPr="00FA06A0">
              <w:rPr>
                <w:rFonts w:cs="Calibri"/>
                <w:color w:val="000000" w:themeColor="text1"/>
                <w:sz w:val="22"/>
                <w:szCs w:val="22"/>
              </w:rPr>
              <w:t>Komiska</w:t>
            </w:r>
            <w:proofErr w:type="spellEnd"/>
            <w:r w:rsidRPr="00FA06A0">
              <w:rPr>
                <w:rFonts w:cs="Calibri"/>
                <w:color w:val="000000" w:themeColor="text1"/>
                <w:sz w:val="22"/>
                <w:szCs w:val="22"/>
              </w:rPr>
              <w:t xml:space="preserve"> Śledcza…”- Koszalin 2024</w:t>
            </w:r>
            <w:bookmarkEnd w:id="94"/>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0C67D3" w14:textId="77777777" w:rsidR="003F0CCD" w:rsidRPr="00FA06A0" w:rsidRDefault="003F0CCD" w:rsidP="004E5DDD">
            <w:pPr>
              <w:spacing w:line="276" w:lineRule="auto"/>
              <w:jc w:val="both"/>
              <w:textAlignment w:val="baseline"/>
              <w:rPr>
                <w:color w:val="000000" w:themeColor="text1"/>
                <w:sz w:val="22"/>
                <w:szCs w:val="22"/>
              </w:rPr>
            </w:pPr>
            <w:r w:rsidRPr="00FA06A0">
              <w:rPr>
                <w:rFonts w:eastAsia="SimSun" w:cs="Calibri"/>
                <w:color w:val="000000" w:themeColor="text1"/>
                <w:sz w:val="22"/>
                <w:szCs w:val="22"/>
                <w:lang w:bidi="hi-IN"/>
              </w:rPr>
              <w:t>Nie dotyczy</w:t>
            </w:r>
          </w:p>
        </w:tc>
      </w:tr>
      <w:tr w:rsidR="00FA06A0" w:rsidRPr="00FA06A0" w14:paraId="3FF2CB0E" w14:textId="77777777" w:rsidTr="00D323C6">
        <w:trPr>
          <w:trHeight w:val="582"/>
        </w:trPr>
        <w:tc>
          <w:tcPr>
            <w:tcW w:w="568" w:type="dxa"/>
            <w:tcBorders>
              <w:top w:val="single" w:sz="4" w:space="0" w:color="000000"/>
              <w:left w:val="single" w:sz="4" w:space="0" w:color="000000"/>
              <w:bottom w:val="single" w:sz="4" w:space="0" w:color="000000"/>
            </w:tcBorders>
            <w:shd w:val="clear" w:color="auto" w:fill="auto"/>
            <w:vAlign w:val="center"/>
          </w:tcPr>
          <w:p w14:paraId="17DCF89E" w14:textId="77777777" w:rsidR="003F0CCD" w:rsidRPr="00FA06A0" w:rsidRDefault="003F0CCD" w:rsidP="004E5DDD">
            <w:pPr>
              <w:spacing w:line="276" w:lineRule="auto"/>
              <w:jc w:val="both"/>
              <w:textAlignment w:val="baseline"/>
              <w:rPr>
                <w:color w:val="000000" w:themeColor="text1"/>
                <w:sz w:val="22"/>
                <w:szCs w:val="22"/>
              </w:rPr>
            </w:pPr>
            <w:r w:rsidRPr="00FA06A0">
              <w:rPr>
                <w:rFonts w:eastAsia="SimSun" w:cs="Calibri"/>
                <w:color w:val="000000" w:themeColor="text1"/>
                <w:sz w:val="22"/>
                <w:szCs w:val="22"/>
                <w:lang w:bidi="hi-IN"/>
              </w:rPr>
              <w:t>21</w:t>
            </w:r>
          </w:p>
        </w:tc>
        <w:tc>
          <w:tcPr>
            <w:tcW w:w="3401" w:type="dxa"/>
            <w:tcBorders>
              <w:top w:val="single" w:sz="4" w:space="0" w:color="000000"/>
              <w:left w:val="single" w:sz="4" w:space="0" w:color="000000"/>
              <w:bottom w:val="single" w:sz="4" w:space="0" w:color="000000"/>
            </w:tcBorders>
            <w:shd w:val="clear" w:color="auto" w:fill="auto"/>
          </w:tcPr>
          <w:p w14:paraId="16D889DA" w14:textId="77777777" w:rsidR="00D323C6" w:rsidRPr="00FA06A0" w:rsidRDefault="003F0CCD" w:rsidP="004E5DDD">
            <w:pPr>
              <w:snapToGrid w:val="0"/>
              <w:spacing w:line="276" w:lineRule="auto"/>
              <w:jc w:val="both"/>
              <w:rPr>
                <w:rFonts w:cs="Calibri"/>
                <w:color w:val="000000" w:themeColor="text1"/>
                <w:sz w:val="22"/>
                <w:szCs w:val="22"/>
              </w:rPr>
            </w:pPr>
            <w:r w:rsidRPr="00FA06A0">
              <w:rPr>
                <w:rFonts w:cs="Calibri"/>
                <w:color w:val="000000" w:themeColor="text1"/>
                <w:sz w:val="22"/>
                <w:szCs w:val="22"/>
              </w:rPr>
              <w:t xml:space="preserve">Adria Art. </w:t>
            </w:r>
            <w:proofErr w:type="spellStart"/>
            <w:r w:rsidRPr="00FA06A0">
              <w:rPr>
                <w:rFonts w:cs="Calibri"/>
                <w:color w:val="000000" w:themeColor="text1"/>
                <w:sz w:val="22"/>
                <w:szCs w:val="22"/>
              </w:rPr>
              <w:t>Sp</w:t>
            </w:r>
            <w:proofErr w:type="spellEnd"/>
            <w:r w:rsidRPr="00FA06A0">
              <w:rPr>
                <w:rFonts w:cs="Calibri"/>
                <w:color w:val="000000" w:themeColor="text1"/>
                <w:sz w:val="22"/>
                <w:szCs w:val="22"/>
              </w:rPr>
              <w:t xml:space="preserve"> </w:t>
            </w:r>
            <w:proofErr w:type="spellStart"/>
            <w:r w:rsidRPr="00FA06A0">
              <w:rPr>
                <w:rFonts w:cs="Calibri"/>
                <w:color w:val="000000" w:themeColor="text1"/>
                <w:sz w:val="22"/>
                <w:szCs w:val="22"/>
              </w:rPr>
              <w:t>zo.o</w:t>
            </w:r>
            <w:proofErr w:type="spellEnd"/>
            <w:r w:rsidRPr="00FA06A0">
              <w:rPr>
                <w:rFonts w:cs="Calibri"/>
                <w:color w:val="000000" w:themeColor="text1"/>
                <w:sz w:val="22"/>
                <w:szCs w:val="22"/>
              </w:rPr>
              <w:t xml:space="preserve">. </w:t>
            </w:r>
          </w:p>
          <w:p w14:paraId="3B090BCB" w14:textId="77777777" w:rsidR="00D323C6" w:rsidRPr="00FA06A0" w:rsidRDefault="003F0CCD" w:rsidP="004E5DDD">
            <w:pPr>
              <w:snapToGrid w:val="0"/>
              <w:spacing w:line="276" w:lineRule="auto"/>
              <w:jc w:val="both"/>
              <w:rPr>
                <w:rFonts w:cs="Calibri"/>
                <w:color w:val="000000" w:themeColor="text1"/>
                <w:sz w:val="22"/>
                <w:szCs w:val="22"/>
              </w:rPr>
            </w:pPr>
            <w:r w:rsidRPr="00FA06A0">
              <w:rPr>
                <w:rFonts w:cs="Calibri"/>
                <w:color w:val="000000" w:themeColor="text1"/>
                <w:sz w:val="22"/>
                <w:szCs w:val="22"/>
              </w:rPr>
              <w:t xml:space="preserve">ul. Grottgera 4/2 </w:t>
            </w:r>
          </w:p>
          <w:p w14:paraId="133A85D7" w14:textId="0C2D259F" w:rsidR="003F0CCD" w:rsidRPr="00FA06A0" w:rsidRDefault="003F0CCD" w:rsidP="004E5DDD">
            <w:pPr>
              <w:snapToGrid w:val="0"/>
              <w:spacing w:line="276" w:lineRule="auto"/>
              <w:jc w:val="both"/>
              <w:rPr>
                <w:color w:val="000000" w:themeColor="text1"/>
                <w:sz w:val="22"/>
                <w:szCs w:val="22"/>
              </w:rPr>
            </w:pPr>
            <w:r w:rsidRPr="00FA06A0">
              <w:rPr>
                <w:rFonts w:cs="Calibri"/>
                <w:color w:val="000000" w:themeColor="text1"/>
                <w:sz w:val="22"/>
                <w:szCs w:val="22"/>
              </w:rPr>
              <w:t>85-227 Bydgoszcz</w:t>
            </w:r>
          </w:p>
        </w:tc>
        <w:tc>
          <w:tcPr>
            <w:tcW w:w="3260" w:type="dxa"/>
            <w:tcBorders>
              <w:top w:val="single" w:sz="4" w:space="0" w:color="000000"/>
              <w:left w:val="single" w:sz="4" w:space="0" w:color="000000"/>
              <w:bottom w:val="single" w:sz="4" w:space="0" w:color="000000"/>
            </w:tcBorders>
            <w:shd w:val="clear" w:color="auto" w:fill="auto"/>
          </w:tcPr>
          <w:p w14:paraId="472D44AC" w14:textId="77777777" w:rsidR="003F0CCD" w:rsidRPr="00FA06A0" w:rsidRDefault="003F0CCD" w:rsidP="004E5DDD">
            <w:pPr>
              <w:snapToGrid w:val="0"/>
              <w:spacing w:line="276" w:lineRule="auto"/>
              <w:jc w:val="both"/>
              <w:textAlignment w:val="baseline"/>
              <w:rPr>
                <w:color w:val="000000" w:themeColor="text1"/>
                <w:sz w:val="22"/>
                <w:szCs w:val="22"/>
              </w:rPr>
            </w:pPr>
            <w:r w:rsidRPr="00FA06A0">
              <w:rPr>
                <w:rFonts w:cs="Calibri"/>
                <w:color w:val="000000" w:themeColor="text1"/>
                <w:sz w:val="22"/>
                <w:szCs w:val="22"/>
              </w:rPr>
              <w:t xml:space="preserve">Koncert </w:t>
            </w:r>
            <w:proofErr w:type="spellStart"/>
            <w:r w:rsidRPr="00FA06A0">
              <w:rPr>
                <w:rFonts w:cs="Calibri"/>
                <w:color w:val="000000" w:themeColor="text1"/>
                <w:sz w:val="22"/>
                <w:szCs w:val="22"/>
              </w:rPr>
              <w:t>Varius</w:t>
            </w:r>
            <w:proofErr w:type="spellEnd"/>
            <w:r w:rsidRPr="00FA06A0">
              <w:rPr>
                <w:rFonts w:cs="Calibri"/>
                <w:color w:val="000000" w:themeColor="text1"/>
                <w:sz w:val="22"/>
                <w:szCs w:val="22"/>
              </w:rPr>
              <w:t xml:space="preserve"> Manx</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063D6" w14:textId="77777777" w:rsidR="003F0CCD" w:rsidRPr="00FA06A0" w:rsidRDefault="003F0CCD" w:rsidP="004E5DDD">
            <w:pPr>
              <w:spacing w:line="276" w:lineRule="auto"/>
              <w:jc w:val="both"/>
              <w:textAlignment w:val="baseline"/>
              <w:rPr>
                <w:color w:val="000000" w:themeColor="text1"/>
                <w:sz w:val="22"/>
                <w:szCs w:val="22"/>
              </w:rPr>
            </w:pPr>
            <w:r w:rsidRPr="00FA06A0">
              <w:rPr>
                <w:rFonts w:eastAsia="SimSun" w:cs="Calibri"/>
                <w:color w:val="000000" w:themeColor="text1"/>
                <w:sz w:val="22"/>
                <w:szCs w:val="22"/>
                <w:lang w:bidi="hi-IN"/>
              </w:rPr>
              <w:t>Nie dotyczy</w:t>
            </w:r>
          </w:p>
        </w:tc>
      </w:tr>
      <w:tr w:rsidR="00FA06A0" w:rsidRPr="00FA06A0" w14:paraId="78751452" w14:textId="77777777" w:rsidTr="00D323C6">
        <w:trPr>
          <w:trHeight w:val="582"/>
        </w:trPr>
        <w:tc>
          <w:tcPr>
            <w:tcW w:w="568" w:type="dxa"/>
            <w:tcBorders>
              <w:top w:val="single" w:sz="4" w:space="0" w:color="000000"/>
              <w:left w:val="single" w:sz="4" w:space="0" w:color="000000"/>
              <w:bottom w:val="single" w:sz="4" w:space="0" w:color="000000"/>
            </w:tcBorders>
            <w:shd w:val="clear" w:color="auto" w:fill="auto"/>
            <w:vAlign w:val="center"/>
          </w:tcPr>
          <w:p w14:paraId="6064A868" w14:textId="77777777" w:rsidR="003F0CCD" w:rsidRPr="00FA06A0" w:rsidRDefault="003F0CCD" w:rsidP="004E5DDD">
            <w:pPr>
              <w:spacing w:line="276" w:lineRule="auto"/>
              <w:jc w:val="both"/>
              <w:textAlignment w:val="baseline"/>
              <w:rPr>
                <w:color w:val="000000" w:themeColor="text1"/>
                <w:sz w:val="22"/>
                <w:szCs w:val="22"/>
              </w:rPr>
            </w:pPr>
            <w:r w:rsidRPr="00FA06A0">
              <w:rPr>
                <w:rFonts w:eastAsia="SimSun" w:cs="Calibri"/>
                <w:color w:val="000000" w:themeColor="text1"/>
                <w:sz w:val="22"/>
                <w:szCs w:val="22"/>
                <w:lang w:bidi="hi-IN"/>
              </w:rPr>
              <w:t>22</w:t>
            </w:r>
          </w:p>
        </w:tc>
        <w:tc>
          <w:tcPr>
            <w:tcW w:w="3401" w:type="dxa"/>
            <w:tcBorders>
              <w:top w:val="single" w:sz="4" w:space="0" w:color="000000"/>
              <w:left w:val="single" w:sz="4" w:space="0" w:color="000000"/>
              <w:bottom w:val="single" w:sz="4" w:space="0" w:color="000000"/>
            </w:tcBorders>
            <w:shd w:val="clear" w:color="auto" w:fill="auto"/>
          </w:tcPr>
          <w:p w14:paraId="2371733C" w14:textId="77777777" w:rsidR="00D323C6" w:rsidRPr="00FA06A0" w:rsidRDefault="003F0CCD" w:rsidP="004E5DDD">
            <w:pPr>
              <w:snapToGrid w:val="0"/>
              <w:spacing w:line="276" w:lineRule="auto"/>
              <w:jc w:val="both"/>
              <w:rPr>
                <w:rFonts w:cs="Calibri"/>
                <w:color w:val="000000" w:themeColor="text1"/>
                <w:sz w:val="22"/>
                <w:szCs w:val="22"/>
              </w:rPr>
            </w:pPr>
            <w:r w:rsidRPr="00FA06A0">
              <w:rPr>
                <w:rFonts w:cs="Calibri"/>
                <w:color w:val="000000" w:themeColor="text1"/>
                <w:sz w:val="22"/>
                <w:szCs w:val="22"/>
              </w:rPr>
              <w:t xml:space="preserve">Adria Art. </w:t>
            </w:r>
            <w:proofErr w:type="spellStart"/>
            <w:r w:rsidRPr="00FA06A0">
              <w:rPr>
                <w:rFonts w:cs="Calibri"/>
                <w:color w:val="000000" w:themeColor="text1"/>
                <w:sz w:val="22"/>
                <w:szCs w:val="22"/>
              </w:rPr>
              <w:t>Sp</w:t>
            </w:r>
            <w:proofErr w:type="spellEnd"/>
            <w:r w:rsidRPr="00FA06A0">
              <w:rPr>
                <w:rFonts w:cs="Calibri"/>
                <w:color w:val="000000" w:themeColor="text1"/>
                <w:sz w:val="22"/>
                <w:szCs w:val="22"/>
              </w:rPr>
              <w:t xml:space="preserve"> </w:t>
            </w:r>
            <w:proofErr w:type="spellStart"/>
            <w:r w:rsidRPr="00FA06A0">
              <w:rPr>
                <w:rFonts w:cs="Calibri"/>
                <w:color w:val="000000" w:themeColor="text1"/>
                <w:sz w:val="22"/>
                <w:szCs w:val="22"/>
              </w:rPr>
              <w:t>zo.o</w:t>
            </w:r>
            <w:proofErr w:type="spellEnd"/>
            <w:r w:rsidRPr="00FA06A0">
              <w:rPr>
                <w:rFonts w:cs="Calibri"/>
                <w:color w:val="000000" w:themeColor="text1"/>
                <w:sz w:val="22"/>
                <w:szCs w:val="22"/>
              </w:rPr>
              <w:t xml:space="preserve">. </w:t>
            </w:r>
          </w:p>
          <w:p w14:paraId="0EA316CF" w14:textId="77777777" w:rsidR="00D323C6" w:rsidRPr="00FA06A0" w:rsidRDefault="003F0CCD" w:rsidP="004E5DDD">
            <w:pPr>
              <w:snapToGrid w:val="0"/>
              <w:spacing w:line="276" w:lineRule="auto"/>
              <w:jc w:val="both"/>
              <w:rPr>
                <w:rFonts w:cs="Calibri"/>
                <w:color w:val="000000" w:themeColor="text1"/>
                <w:sz w:val="22"/>
                <w:szCs w:val="22"/>
              </w:rPr>
            </w:pPr>
            <w:r w:rsidRPr="00FA06A0">
              <w:rPr>
                <w:rFonts w:cs="Calibri"/>
                <w:color w:val="000000" w:themeColor="text1"/>
                <w:sz w:val="22"/>
                <w:szCs w:val="22"/>
              </w:rPr>
              <w:t xml:space="preserve">ul. Grottgera 4/2 </w:t>
            </w:r>
          </w:p>
          <w:p w14:paraId="109D9332" w14:textId="525E81B6" w:rsidR="003F0CCD" w:rsidRPr="00FA06A0" w:rsidRDefault="003F0CCD" w:rsidP="004E5DDD">
            <w:pPr>
              <w:snapToGrid w:val="0"/>
              <w:spacing w:line="276" w:lineRule="auto"/>
              <w:jc w:val="both"/>
              <w:rPr>
                <w:color w:val="000000" w:themeColor="text1"/>
                <w:sz w:val="22"/>
                <w:szCs w:val="22"/>
              </w:rPr>
            </w:pPr>
            <w:r w:rsidRPr="00FA06A0">
              <w:rPr>
                <w:rFonts w:cs="Calibri"/>
                <w:color w:val="000000" w:themeColor="text1"/>
                <w:sz w:val="22"/>
                <w:szCs w:val="22"/>
              </w:rPr>
              <w:lastRenderedPageBreak/>
              <w:t>85-227 Bydgoszcz</w:t>
            </w:r>
          </w:p>
        </w:tc>
        <w:tc>
          <w:tcPr>
            <w:tcW w:w="3260" w:type="dxa"/>
            <w:tcBorders>
              <w:top w:val="single" w:sz="4" w:space="0" w:color="000000"/>
              <w:left w:val="single" w:sz="4" w:space="0" w:color="000000"/>
              <w:bottom w:val="single" w:sz="4" w:space="0" w:color="000000"/>
            </w:tcBorders>
            <w:shd w:val="clear" w:color="auto" w:fill="auto"/>
          </w:tcPr>
          <w:p w14:paraId="0824B0D8" w14:textId="77777777" w:rsidR="003F0CCD" w:rsidRPr="00FA06A0" w:rsidRDefault="003F0CCD" w:rsidP="004E5DDD">
            <w:pPr>
              <w:snapToGrid w:val="0"/>
              <w:spacing w:line="276" w:lineRule="auto"/>
              <w:jc w:val="both"/>
              <w:textAlignment w:val="baseline"/>
              <w:rPr>
                <w:color w:val="000000" w:themeColor="text1"/>
                <w:sz w:val="22"/>
                <w:szCs w:val="22"/>
              </w:rPr>
            </w:pPr>
            <w:r w:rsidRPr="00FA06A0">
              <w:rPr>
                <w:rFonts w:cs="Calibri"/>
                <w:color w:val="000000" w:themeColor="text1"/>
                <w:sz w:val="22"/>
                <w:szCs w:val="22"/>
              </w:rPr>
              <w:lastRenderedPageBreak/>
              <w:t xml:space="preserve">kabaret </w:t>
            </w:r>
            <w:proofErr w:type="spellStart"/>
            <w:r w:rsidRPr="00FA06A0">
              <w:rPr>
                <w:rFonts w:cs="Calibri"/>
                <w:color w:val="000000" w:themeColor="text1"/>
                <w:sz w:val="22"/>
                <w:szCs w:val="22"/>
              </w:rPr>
              <w:t>Harbi</w:t>
            </w:r>
            <w:proofErr w:type="spellEnd"/>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02A1137B" w14:textId="77777777" w:rsidR="003F0CCD" w:rsidRPr="00FA06A0" w:rsidRDefault="003F0CCD" w:rsidP="004E5DDD">
            <w:pPr>
              <w:spacing w:line="276" w:lineRule="auto"/>
              <w:jc w:val="both"/>
              <w:textAlignment w:val="baseline"/>
              <w:rPr>
                <w:color w:val="000000" w:themeColor="text1"/>
                <w:sz w:val="22"/>
                <w:szCs w:val="22"/>
              </w:rPr>
            </w:pPr>
            <w:r w:rsidRPr="00FA06A0">
              <w:rPr>
                <w:rFonts w:eastAsia="SimSun" w:cs="Calibri"/>
                <w:color w:val="000000" w:themeColor="text1"/>
                <w:sz w:val="22"/>
                <w:szCs w:val="22"/>
                <w:lang w:bidi="hi-IN"/>
              </w:rPr>
              <w:t>Nie dotyczy</w:t>
            </w:r>
          </w:p>
        </w:tc>
      </w:tr>
      <w:tr w:rsidR="00FA06A0" w:rsidRPr="00FA06A0" w14:paraId="0F56AB46" w14:textId="77777777" w:rsidTr="00D323C6">
        <w:trPr>
          <w:trHeight w:val="582"/>
        </w:trPr>
        <w:tc>
          <w:tcPr>
            <w:tcW w:w="568" w:type="dxa"/>
            <w:tcBorders>
              <w:top w:val="single" w:sz="4" w:space="0" w:color="000000"/>
              <w:left w:val="single" w:sz="4" w:space="0" w:color="000000"/>
              <w:bottom w:val="single" w:sz="4" w:space="0" w:color="000000"/>
            </w:tcBorders>
            <w:shd w:val="clear" w:color="auto" w:fill="auto"/>
            <w:vAlign w:val="center"/>
          </w:tcPr>
          <w:p w14:paraId="3E99884D" w14:textId="77777777" w:rsidR="003F0CCD" w:rsidRPr="00FA06A0" w:rsidRDefault="003F0CCD" w:rsidP="004E5DDD">
            <w:pPr>
              <w:spacing w:line="276" w:lineRule="auto"/>
              <w:jc w:val="both"/>
              <w:textAlignment w:val="baseline"/>
              <w:rPr>
                <w:color w:val="000000" w:themeColor="text1"/>
                <w:sz w:val="22"/>
                <w:szCs w:val="22"/>
              </w:rPr>
            </w:pPr>
            <w:r w:rsidRPr="00FA06A0">
              <w:rPr>
                <w:rFonts w:eastAsia="SimSun" w:cs="Calibri"/>
                <w:color w:val="000000" w:themeColor="text1"/>
                <w:sz w:val="22"/>
                <w:szCs w:val="22"/>
                <w:lang w:bidi="hi-IN"/>
              </w:rPr>
              <w:t>23</w:t>
            </w:r>
          </w:p>
        </w:tc>
        <w:tc>
          <w:tcPr>
            <w:tcW w:w="3401" w:type="dxa"/>
            <w:tcBorders>
              <w:top w:val="single" w:sz="4" w:space="0" w:color="000000"/>
              <w:left w:val="single" w:sz="4" w:space="0" w:color="000000"/>
              <w:bottom w:val="single" w:sz="4" w:space="0" w:color="000000"/>
            </w:tcBorders>
            <w:shd w:val="clear" w:color="auto" w:fill="auto"/>
          </w:tcPr>
          <w:p w14:paraId="38FE92FA" w14:textId="1062E053" w:rsidR="00D323C6" w:rsidRPr="00FA06A0" w:rsidRDefault="003F0CCD" w:rsidP="004E5DDD">
            <w:pPr>
              <w:snapToGrid w:val="0"/>
              <w:spacing w:line="276" w:lineRule="auto"/>
              <w:jc w:val="both"/>
              <w:rPr>
                <w:rFonts w:cs="Calibri"/>
                <w:color w:val="000000" w:themeColor="text1"/>
                <w:sz w:val="22"/>
                <w:szCs w:val="22"/>
              </w:rPr>
            </w:pPr>
            <w:r w:rsidRPr="00FA06A0">
              <w:rPr>
                <w:rFonts w:cs="Calibri"/>
                <w:color w:val="000000" w:themeColor="text1"/>
                <w:sz w:val="22"/>
                <w:szCs w:val="22"/>
              </w:rPr>
              <w:t>Sianowskie Centrum Wiedzy Plac pod Lipami 9</w:t>
            </w:r>
          </w:p>
          <w:p w14:paraId="230EBBC7" w14:textId="0D84C176" w:rsidR="003F0CCD" w:rsidRPr="00FA06A0" w:rsidRDefault="003F0CCD" w:rsidP="004E5DDD">
            <w:pPr>
              <w:snapToGrid w:val="0"/>
              <w:spacing w:line="276" w:lineRule="auto"/>
              <w:jc w:val="both"/>
              <w:rPr>
                <w:color w:val="000000" w:themeColor="text1"/>
                <w:sz w:val="22"/>
                <w:szCs w:val="22"/>
              </w:rPr>
            </w:pPr>
            <w:r w:rsidRPr="00FA06A0">
              <w:rPr>
                <w:rFonts w:cs="Calibri"/>
                <w:color w:val="000000" w:themeColor="text1"/>
                <w:sz w:val="22"/>
                <w:szCs w:val="22"/>
              </w:rPr>
              <w:t>76-004 Sianów</w:t>
            </w:r>
          </w:p>
        </w:tc>
        <w:tc>
          <w:tcPr>
            <w:tcW w:w="3260" w:type="dxa"/>
            <w:tcBorders>
              <w:top w:val="single" w:sz="4" w:space="0" w:color="000000"/>
              <w:left w:val="single" w:sz="4" w:space="0" w:color="000000"/>
              <w:bottom w:val="single" w:sz="4" w:space="0" w:color="000000"/>
            </w:tcBorders>
            <w:shd w:val="clear" w:color="auto" w:fill="auto"/>
          </w:tcPr>
          <w:p w14:paraId="074697EA" w14:textId="21AEC80F" w:rsidR="003F0CCD" w:rsidRPr="00FA06A0" w:rsidRDefault="003F0CCD" w:rsidP="004E5DDD">
            <w:pPr>
              <w:snapToGrid w:val="0"/>
              <w:spacing w:line="276" w:lineRule="auto"/>
              <w:jc w:val="both"/>
              <w:textAlignment w:val="baseline"/>
              <w:rPr>
                <w:color w:val="000000" w:themeColor="text1"/>
                <w:sz w:val="22"/>
                <w:szCs w:val="22"/>
              </w:rPr>
            </w:pPr>
            <w:r w:rsidRPr="00FA06A0">
              <w:rPr>
                <w:rFonts w:cs="Calibri"/>
                <w:color w:val="000000" w:themeColor="text1"/>
                <w:sz w:val="22"/>
                <w:szCs w:val="22"/>
              </w:rPr>
              <w:t xml:space="preserve">„Koncert Zespołu </w:t>
            </w:r>
            <w:proofErr w:type="spellStart"/>
            <w:r w:rsidRPr="00FA06A0">
              <w:rPr>
                <w:rFonts w:cs="Calibri"/>
                <w:color w:val="000000" w:themeColor="text1"/>
                <w:sz w:val="22"/>
                <w:szCs w:val="22"/>
              </w:rPr>
              <w:t>LemON</w:t>
            </w:r>
            <w:proofErr w:type="spellEnd"/>
            <w:r w:rsidRPr="00FA06A0">
              <w:rPr>
                <w:rFonts w:cs="Calibri"/>
                <w:color w:val="000000" w:themeColor="text1"/>
                <w:sz w:val="22"/>
                <w:szCs w:val="22"/>
              </w:rPr>
              <w:t>”</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3A3E9E96" w14:textId="77777777" w:rsidR="003F0CCD" w:rsidRPr="00FA06A0" w:rsidRDefault="003F0CCD" w:rsidP="004E5DDD">
            <w:pPr>
              <w:spacing w:line="276" w:lineRule="auto"/>
              <w:jc w:val="both"/>
              <w:textAlignment w:val="baseline"/>
              <w:rPr>
                <w:color w:val="000000" w:themeColor="text1"/>
                <w:sz w:val="22"/>
                <w:szCs w:val="22"/>
              </w:rPr>
            </w:pPr>
            <w:r w:rsidRPr="00FA06A0">
              <w:rPr>
                <w:rFonts w:eastAsia="SimSun" w:cs="Calibri"/>
                <w:color w:val="000000" w:themeColor="text1"/>
                <w:sz w:val="22"/>
                <w:szCs w:val="22"/>
                <w:lang w:bidi="hi-IN"/>
              </w:rPr>
              <w:t>Nie dotyczy</w:t>
            </w:r>
          </w:p>
        </w:tc>
      </w:tr>
      <w:tr w:rsidR="00FA06A0" w:rsidRPr="00FA06A0" w14:paraId="23F864F8" w14:textId="77777777" w:rsidTr="00D323C6">
        <w:trPr>
          <w:trHeight w:val="582"/>
        </w:trPr>
        <w:tc>
          <w:tcPr>
            <w:tcW w:w="568" w:type="dxa"/>
            <w:tcBorders>
              <w:top w:val="single" w:sz="4" w:space="0" w:color="000000"/>
              <w:left w:val="single" w:sz="4" w:space="0" w:color="000000"/>
              <w:bottom w:val="single" w:sz="4" w:space="0" w:color="000000"/>
            </w:tcBorders>
            <w:shd w:val="clear" w:color="auto" w:fill="auto"/>
            <w:vAlign w:val="center"/>
          </w:tcPr>
          <w:p w14:paraId="0AF55A8C" w14:textId="77777777" w:rsidR="003F0CCD" w:rsidRPr="00FA06A0" w:rsidRDefault="003F0CCD" w:rsidP="004E5DDD">
            <w:pPr>
              <w:spacing w:line="276" w:lineRule="auto"/>
              <w:jc w:val="both"/>
              <w:textAlignment w:val="baseline"/>
              <w:rPr>
                <w:color w:val="000000" w:themeColor="text1"/>
                <w:sz w:val="22"/>
                <w:szCs w:val="22"/>
              </w:rPr>
            </w:pPr>
            <w:r w:rsidRPr="00FA06A0">
              <w:rPr>
                <w:rFonts w:eastAsia="SimSun" w:cs="Calibri"/>
                <w:color w:val="000000" w:themeColor="text1"/>
                <w:sz w:val="22"/>
                <w:szCs w:val="22"/>
                <w:lang w:bidi="hi-IN"/>
              </w:rPr>
              <w:t>24</w:t>
            </w:r>
          </w:p>
        </w:tc>
        <w:tc>
          <w:tcPr>
            <w:tcW w:w="3401" w:type="dxa"/>
            <w:tcBorders>
              <w:top w:val="single" w:sz="4" w:space="0" w:color="000000"/>
              <w:left w:val="single" w:sz="4" w:space="0" w:color="000000"/>
              <w:bottom w:val="single" w:sz="4" w:space="0" w:color="000000"/>
            </w:tcBorders>
            <w:shd w:val="clear" w:color="auto" w:fill="auto"/>
          </w:tcPr>
          <w:p w14:paraId="60C2AA57" w14:textId="77777777" w:rsidR="00D323C6" w:rsidRPr="00FA06A0" w:rsidRDefault="003F0CCD" w:rsidP="004E5DDD">
            <w:pPr>
              <w:snapToGrid w:val="0"/>
              <w:spacing w:line="276" w:lineRule="auto"/>
              <w:jc w:val="both"/>
              <w:rPr>
                <w:rFonts w:cs="Calibri"/>
                <w:color w:val="000000" w:themeColor="text1"/>
                <w:sz w:val="22"/>
                <w:szCs w:val="22"/>
              </w:rPr>
            </w:pPr>
            <w:proofErr w:type="spellStart"/>
            <w:r w:rsidRPr="00FA06A0">
              <w:rPr>
                <w:rFonts w:cs="Calibri"/>
                <w:color w:val="000000" w:themeColor="text1"/>
                <w:sz w:val="22"/>
                <w:szCs w:val="22"/>
              </w:rPr>
              <w:t>MaestroVIP</w:t>
            </w:r>
            <w:proofErr w:type="spellEnd"/>
            <w:r w:rsidRPr="00FA06A0">
              <w:rPr>
                <w:rFonts w:cs="Calibri"/>
                <w:color w:val="000000" w:themeColor="text1"/>
                <w:sz w:val="22"/>
                <w:szCs w:val="22"/>
              </w:rPr>
              <w:t xml:space="preserve"> Krzysztof </w:t>
            </w:r>
            <w:proofErr w:type="spellStart"/>
            <w:r w:rsidRPr="00FA06A0">
              <w:rPr>
                <w:rFonts w:cs="Calibri"/>
                <w:color w:val="000000" w:themeColor="text1"/>
                <w:sz w:val="22"/>
                <w:szCs w:val="22"/>
              </w:rPr>
              <w:t>Jeruszka</w:t>
            </w:r>
            <w:proofErr w:type="spellEnd"/>
            <w:r w:rsidRPr="00FA06A0">
              <w:rPr>
                <w:rFonts w:cs="Calibri"/>
                <w:color w:val="000000" w:themeColor="text1"/>
                <w:sz w:val="22"/>
                <w:szCs w:val="22"/>
              </w:rPr>
              <w:t xml:space="preserve"> </w:t>
            </w:r>
          </w:p>
          <w:p w14:paraId="515A3A8B" w14:textId="77777777" w:rsidR="00D323C6" w:rsidRPr="00FA06A0" w:rsidRDefault="003F0CCD" w:rsidP="004E5DDD">
            <w:pPr>
              <w:snapToGrid w:val="0"/>
              <w:spacing w:line="276" w:lineRule="auto"/>
              <w:jc w:val="both"/>
              <w:rPr>
                <w:rFonts w:cs="Calibri"/>
                <w:color w:val="000000" w:themeColor="text1"/>
                <w:sz w:val="22"/>
                <w:szCs w:val="22"/>
              </w:rPr>
            </w:pPr>
            <w:r w:rsidRPr="00FA06A0">
              <w:rPr>
                <w:rFonts w:cs="Calibri"/>
                <w:color w:val="000000" w:themeColor="text1"/>
                <w:sz w:val="22"/>
                <w:szCs w:val="22"/>
              </w:rPr>
              <w:t xml:space="preserve">ul. ks. Jerzego Brejzy 16 </w:t>
            </w:r>
          </w:p>
          <w:p w14:paraId="019F7698" w14:textId="270DA406" w:rsidR="003F0CCD" w:rsidRPr="00FA06A0" w:rsidRDefault="003F0CCD" w:rsidP="004E5DDD">
            <w:pPr>
              <w:snapToGrid w:val="0"/>
              <w:spacing w:line="276" w:lineRule="auto"/>
              <w:jc w:val="both"/>
              <w:rPr>
                <w:color w:val="000000" w:themeColor="text1"/>
                <w:sz w:val="22"/>
                <w:szCs w:val="22"/>
              </w:rPr>
            </w:pPr>
            <w:r w:rsidRPr="00FA06A0">
              <w:rPr>
                <w:rFonts w:cs="Calibri"/>
                <w:color w:val="000000" w:themeColor="text1"/>
                <w:sz w:val="22"/>
                <w:szCs w:val="22"/>
              </w:rPr>
              <w:t>41-809 Zabrze</w:t>
            </w:r>
          </w:p>
        </w:tc>
        <w:tc>
          <w:tcPr>
            <w:tcW w:w="3260" w:type="dxa"/>
            <w:tcBorders>
              <w:top w:val="single" w:sz="4" w:space="0" w:color="000000"/>
              <w:left w:val="single" w:sz="4" w:space="0" w:color="000000"/>
              <w:bottom w:val="single" w:sz="4" w:space="0" w:color="000000"/>
            </w:tcBorders>
            <w:shd w:val="clear" w:color="auto" w:fill="auto"/>
          </w:tcPr>
          <w:p w14:paraId="5D954E81" w14:textId="77777777" w:rsidR="003F0CCD" w:rsidRPr="00FA06A0" w:rsidRDefault="003F0CCD" w:rsidP="004E5DDD">
            <w:pPr>
              <w:snapToGrid w:val="0"/>
              <w:spacing w:line="276" w:lineRule="auto"/>
              <w:jc w:val="both"/>
              <w:textAlignment w:val="baseline"/>
              <w:rPr>
                <w:color w:val="000000" w:themeColor="text1"/>
                <w:sz w:val="22"/>
                <w:szCs w:val="22"/>
              </w:rPr>
            </w:pPr>
            <w:r w:rsidRPr="00FA06A0">
              <w:rPr>
                <w:rFonts w:cs="Calibri"/>
                <w:color w:val="000000" w:themeColor="text1"/>
                <w:sz w:val="22"/>
                <w:szCs w:val="22"/>
              </w:rPr>
              <w:t xml:space="preserve">Koncert </w:t>
            </w:r>
            <w:proofErr w:type="spellStart"/>
            <w:r w:rsidRPr="00FA06A0">
              <w:rPr>
                <w:rFonts w:cs="Calibri"/>
                <w:color w:val="000000" w:themeColor="text1"/>
                <w:sz w:val="22"/>
                <w:szCs w:val="22"/>
              </w:rPr>
              <w:t>Kortez</w:t>
            </w:r>
            <w:proofErr w:type="spellEnd"/>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43F187ED" w14:textId="77777777" w:rsidR="003F0CCD" w:rsidRPr="00FA06A0" w:rsidRDefault="003F0CCD" w:rsidP="004E5DDD">
            <w:pPr>
              <w:spacing w:line="276" w:lineRule="auto"/>
              <w:jc w:val="both"/>
              <w:textAlignment w:val="baseline"/>
              <w:rPr>
                <w:color w:val="000000" w:themeColor="text1"/>
                <w:sz w:val="22"/>
                <w:szCs w:val="22"/>
              </w:rPr>
            </w:pPr>
            <w:r w:rsidRPr="00FA06A0">
              <w:rPr>
                <w:rFonts w:eastAsia="SimSun" w:cs="Calibri"/>
                <w:color w:val="000000" w:themeColor="text1"/>
                <w:sz w:val="22"/>
                <w:szCs w:val="22"/>
                <w:lang w:bidi="hi-IN"/>
              </w:rPr>
              <w:t>Nie dotyczy</w:t>
            </w:r>
          </w:p>
        </w:tc>
      </w:tr>
      <w:tr w:rsidR="00FA06A0" w:rsidRPr="00FA06A0" w14:paraId="5D598126" w14:textId="77777777" w:rsidTr="00D323C6">
        <w:trPr>
          <w:trHeight w:val="582"/>
        </w:trPr>
        <w:tc>
          <w:tcPr>
            <w:tcW w:w="568" w:type="dxa"/>
            <w:tcBorders>
              <w:top w:val="single" w:sz="4" w:space="0" w:color="000000"/>
              <w:left w:val="single" w:sz="4" w:space="0" w:color="000000"/>
              <w:bottom w:val="single" w:sz="4" w:space="0" w:color="000000"/>
            </w:tcBorders>
            <w:shd w:val="clear" w:color="auto" w:fill="auto"/>
            <w:vAlign w:val="center"/>
          </w:tcPr>
          <w:p w14:paraId="0B4637B8" w14:textId="77777777" w:rsidR="003F0CCD" w:rsidRPr="00FA06A0" w:rsidRDefault="003F0CCD" w:rsidP="004E5DDD">
            <w:pPr>
              <w:spacing w:line="276" w:lineRule="auto"/>
              <w:jc w:val="both"/>
              <w:textAlignment w:val="baseline"/>
              <w:rPr>
                <w:color w:val="000000" w:themeColor="text1"/>
                <w:sz w:val="22"/>
                <w:szCs w:val="22"/>
              </w:rPr>
            </w:pPr>
            <w:r w:rsidRPr="00FA06A0">
              <w:rPr>
                <w:rFonts w:eastAsia="SimSun" w:cs="Calibri"/>
                <w:color w:val="000000" w:themeColor="text1"/>
                <w:sz w:val="22"/>
                <w:szCs w:val="22"/>
                <w:lang w:bidi="hi-IN"/>
              </w:rPr>
              <w:t>25</w:t>
            </w:r>
          </w:p>
        </w:tc>
        <w:tc>
          <w:tcPr>
            <w:tcW w:w="3401" w:type="dxa"/>
            <w:tcBorders>
              <w:top w:val="single" w:sz="4" w:space="0" w:color="000000"/>
              <w:left w:val="single" w:sz="4" w:space="0" w:color="000000"/>
              <w:bottom w:val="single" w:sz="4" w:space="0" w:color="000000"/>
            </w:tcBorders>
            <w:shd w:val="clear" w:color="auto" w:fill="auto"/>
          </w:tcPr>
          <w:p w14:paraId="2CF31838" w14:textId="77777777" w:rsidR="00D323C6" w:rsidRPr="00FA06A0" w:rsidRDefault="003F0CCD" w:rsidP="004E5DDD">
            <w:pPr>
              <w:snapToGrid w:val="0"/>
              <w:spacing w:line="276" w:lineRule="auto"/>
              <w:jc w:val="both"/>
              <w:rPr>
                <w:rFonts w:cs="Calibri"/>
                <w:color w:val="000000" w:themeColor="text1"/>
                <w:sz w:val="22"/>
                <w:szCs w:val="22"/>
              </w:rPr>
            </w:pPr>
            <w:r w:rsidRPr="00FA06A0">
              <w:rPr>
                <w:rFonts w:cs="Calibri"/>
                <w:color w:val="000000" w:themeColor="text1"/>
                <w:sz w:val="22"/>
                <w:szCs w:val="22"/>
              </w:rPr>
              <w:t xml:space="preserve">Fundacja „Zdążyć z miłością” </w:t>
            </w:r>
          </w:p>
          <w:p w14:paraId="4419A04F" w14:textId="77777777" w:rsidR="00D323C6" w:rsidRPr="00FA06A0" w:rsidRDefault="003F0CCD" w:rsidP="004E5DDD">
            <w:pPr>
              <w:snapToGrid w:val="0"/>
              <w:spacing w:line="276" w:lineRule="auto"/>
              <w:jc w:val="both"/>
              <w:rPr>
                <w:rFonts w:cs="Calibri"/>
                <w:color w:val="000000" w:themeColor="text1"/>
                <w:sz w:val="22"/>
                <w:szCs w:val="22"/>
              </w:rPr>
            </w:pPr>
            <w:r w:rsidRPr="00FA06A0">
              <w:rPr>
                <w:rFonts w:cs="Calibri"/>
                <w:color w:val="000000" w:themeColor="text1"/>
                <w:sz w:val="22"/>
                <w:szCs w:val="22"/>
              </w:rPr>
              <w:t xml:space="preserve">ul. Jana z Kolna 10 </w:t>
            </w:r>
          </w:p>
          <w:p w14:paraId="1FD4351C" w14:textId="04F4F2F7" w:rsidR="003F0CCD" w:rsidRPr="00FA06A0" w:rsidRDefault="003F0CCD" w:rsidP="004E5DDD">
            <w:pPr>
              <w:snapToGrid w:val="0"/>
              <w:spacing w:line="276" w:lineRule="auto"/>
              <w:jc w:val="both"/>
              <w:rPr>
                <w:color w:val="000000" w:themeColor="text1"/>
                <w:sz w:val="22"/>
                <w:szCs w:val="22"/>
              </w:rPr>
            </w:pPr>
            <w:r w:rsidRPr="00FA06A0">
              <w:rPr>
                <w:rFonts w:cs="Calibri"/>
                <w:color w:val="000000" w:themeColor="text1"/>
                <w:sz w:val="22"/>
                <w:szCs w:val="22"/>
              </w:rPr>
              <w:t>75-204 Koszalin</w:t>
            </w:r>
          </w:p>
        </w:tc>
        <w:tc>
          <w:tcPr>
            <w:tcW w:w="3260" w:type="dxa"/>
            <w:tcBorders>
              <w:top w:val="single" w:sz="4" w:space="0" w:color="000000"/>
              <w:left w:val="single" w:sz="4" w:space="0" w:color="000000"/>
              <w:bottom w:val="single" w:sz="4" w:space="0" w:color="000000"/>
            </w:tcBorders>
            <w:shd w:val="clear" w:color="auto" w:fill="auto"/>
          </w:tcPr>
          <w:p w14:paraId="2B062D8B" w14:textId="77777777" w:rsidR="003F0CCD" w:rsidRPr="00FA06A0" w:rsidRDefault="003F0CCD" w:rsidP="004E5DDD">
            <w:pPr>
              <w:snapToGrid w:val="0"/>
              <w:spacing w:line="276" w:lineRule="auto"/>
              <w:jc w:val="both"/>
              <w:textAlignment w:val="baseline"/>
              <w:rPr>
                <w:color w:val="000000" w:themeColor="text1"/>
                <w:sz w:val="22"/>
                <w:szCs w:val="22"/>
              </w:rPr>
            </w:pPr>
            <w:r w:rsidRPr="00FA06A0">
              <w:rPr>
                <w:rFonts w:cs="Calibri"/>
                <w:color w:val="000000" w:themeColor="text1"/>
                <w:sz w:val="22"/>
                <w:szCs w:val="22"/>
              </w:rPr>
              <w:t>Koncert charytatywny Maryli Rodowicz na rzecz podopiecznych fundacji „Zdążyć z miłością”</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270DF415" w14:textId="77777777" w:rsidR="003F0CCD" w:rsidRPr="00FA06A0" w:rsidRDefault="003F0CCD" w:rsidP="004E5DDD">
            <w:pPr>
              <w:spacing w:line="276" w:lineRule="auto"/>
              <w:jc w:val="both"/>
              <w:textAlignment w:val="baseline"/>
              <w:rPr>
                <w:color w:val="000000" w:themeColor="text1"/>
                <w:sz w:val="22"/>
                <w:szCs w:val="22"/>
              </w:rPr>
            </w:pPr>
            <w:r w:rsidRPr="00FA06A0">
              <w:rPr>
                <w:rFonts w:eastAsia="SimSun" w:cs="Calibri"/>
                <w:color w:val="000000" w:themeColor="text1"/>
                <w:sz w:val="22"/>
                <w:szCs w:val="22"/>
                <w:lang w:bidi="hi-IN"/>
              </w:rPr>
              <w:t>Nie dotyczy</w:t>
            </w:r>
          </w:p>
        </w:tc>
      </w:tr>
      <w:tr w:rsidR="00FA06A0" w:rsidRPr="00FA06A0" w14:paraId="2A00B7F3" w14:textId="77777777" w:rsidTr="00D323C6">
        <w:trPr>
          <w:trHeight w:val="582"/>
        </w:trPr>
        <w:tc>
          <w:tcPr>
            <w:tcW w:w="568" w:type="dxa"/>
            <w:tcBorders>
              <w:top w:val="single" w:sz="4" w:space="0" w:color="000000"/>
              <w:left w:val="single" w:sz="4" w:space="0" w:color="000000"/>
              <w:bottom w:val="single" w:sz="4" w:space="0" w:color="000000"/>
            </w:tcBorders>
            <w:shd w:val="clear" w:color="auto" w:fill="auto"/>
            <w:vAlign w:val="center"/>
          </w:tcPr>
          <w:p w14:paraId="4DBC7F7F" w14:textId="77777777" w:rsidR="003F0CCD" w:rsidRPr="00FA06A0" w:rsidRDefault="003F0CCD" w:rsidP="004E5DDD">
            <w:pPr>
              <w:spacing w:line="276" w:lineRule="auto"/>
              <w:jc w:val="both"/>
              <w:textAlignment w:val="baseline"/>
              <w:rPr>
                <w:color w:val="000000" w:themeColor="text1"/>
                <w:sz w:val="22"/>
                <w:szCs w:val="22"/>
              </w:rPr>
            </w:pPr>
            <w:r w:rsidRPr="00FA06A0">
              <w:rPr>
                <w:rFonts w:eastAsia="SimSun" w:cs="Calibri"/>
                <w:color w:val="000000" w:themeColor="text1"/>
                <w:sz w:val="22"/>
                <w:szCs w:val="22"/>
                <w:lang w:bidi="hi-IN"/>
              </w:rPr>
              <w:t>26</w:t>
            </w:r>
          </w:p>
        </w:tc>
        <w:tc>
          <w:tcPr>
            <w:tcW w:w="3401" w:type="dxa"/>
            <w:tcBorders>
              <w:top w:val="single" w:sz="4" w:space="0" w:color="000000"/>
              <w:left w:val="single" w:sz="4" w:space="0" w:color="000000"/>
              <w:bottom w:val="single" w:sz="4" w:space="0" w:color="000000"/>
            </w:tcBorders>
            <w:shd w:val="clear" w:color="auto" w:fill="auto"/>
          </w:tcPr>
          <w:p w14:paraId="5E3649CC" w14:textId="77777777" w:rsidR="00D323C6" w:rsidRPr="00FA06A0" w:rsidRDefault="003F0CCD" w:rsidP="004E5DDD">
            <w:pPr>
              <w:snapToGrid w:val="0"/>
              <w:spacing w:line="276" w:lineRule="auto"/>
              <w:jc w:val="both"/>
              <w:rPr>
                <w:rFonts w:cs="Calibri"/>
                <w:color w:val="000000" w:themeColor="text1"/>
                <w:sz w:val="22"/>
                <w:szCs w:val="22"/>
              </w:rPr>
            </w:pPr>
            <w:proofErr w:type="spellStart"/>
            <w:r w:rsidRPr="00FA06A0">
              <w:rPr>
                <w:rFonts w:cs="Calibri"/>
                <w:color w:val="000000" w:themeColor="text1"/>
                <w:sz w:val="22"/>
                <w:szCs w:val="22"/>
              </w:rPr>
              <w:t>Eskander</w:t>
            </w:r>
            <w:proofErr w:type="spellEnd"/>
            <w:r w:rsidRPr="00FA06A0">
              <w:rPr>
                <w:rFonts w:cs="Calibri"/>
                <w:color w:val="000000" w:themeColor="text1"/>
                <w:sz w:val="22"/>
                <w:szCs w:val="22"/>
              </w:rPr>
              <w:t xml:space="preserve"> Krzysztof </w:t>
            </w:r>
            <w:proofErr w:type="spellStart"/>
            <w:r w:rsidRPr="00FA06A0">
              <w:rPr>
                <w:rFonts w:cs="Calibri"/>
                <w:color w:val="000000" w:themeColor="text1"/>
                <w:sz w:val="22"/>
                <w:szCs w:val="22"/>
              </w:rPr>
              <w:t>Grzegocki</w:t>
            </w:r>
            <w:proofErr w:type="spellEnd"/>
            <w:r w:rsidRPr="00FA06A0">
              <w:rPr>
                <w:rFonts w:cs="Calibri"/>
                <w:color w:val="000000" w:themeColor="text1"/>
                <w:sz w:val="22"/>
                <w:szCs w:val="22"/>
              </w:rPr>
              <w:t xml:space="preserve"> Spółka Komandytowa z siedzibą w Opolu </w:t>
            </w:r>
          </w:p>
          <w:p w14:paraId="53740C2B" w14:textId="2627C17B" w:rsidR="003F0CCD" w:rsidRPr="00FA06A0" w:rsidRDefault="003F0CCD" w:rsidP="004E5DDD">
            <w:pPr>
              <w:snapToGrid w:val="0"/>
              <w:spacing w:line="276" w:lineRule="auto"/>
              <w:jc w:val="both"/>
              <w:rPr>
                <w:color w:val="000000" w:themeColor="text1"/>
                <w:sz w:val="22"/>
                <w:szCs w:val="22"/>
              </w:rPr>
            </w:pPr>
            <w:r w:rsidRPr="00FA06A0">
              <w:rPr>
                <w:rFonts w:cs="Calibri"/>
                <w:color w:val="000000" w:themeColor="text1"/>
                <w:sz w:val="22"/>
                <w:szCs w:val="22"/>
              </w:rPr>
              <w:t xml:space="preserve">ul. Malczewskiego 3/1 </w:t>
            </w:r>
          </w:p>
        </w:tc>
        <w:tc>
          <w:tcPr>
            <w:tcW w:w="3260" w:type="dxa"/>
            <w:tcBorders>
              <w:top w:val="single" w:sz="4" w:space="0" w:color="000000"/>
              <w:left w:val="single" w:sz="4" w:space="0" w:color="000000"/>
              <w:bottom w:val="single" w:sz="4" w:space="0" w:color="000000"/>
            </w:tcBorders>
            <w:shd w:val="clear" w:color="auto" w:fill="auto"/>
          </w:tcPr>
          <w:p w14:paraId="2603B014" w14:textId="77777777" w:rsidR="003F0CCD" w:rsidRPr="00FA06A0" w:rsidRDefault="003F0CCD" w:rsidP="004E5DDD">
            <w:pPr>
              <w:snapToGrid w:val="0"/>
              <w:spacing w:line="276" w:lineRule="auto"/>
              <w:jc w:val="both"/>
              <w:textAlignment w:val="baseline"/>
              <w:rPr>
                <w:color w:val="000000" w:themeColor="text1"/>
                <w:sz w:val="22"/>
                <w:szCs w:val="22"/>
              </w:rPr>
            </w:pPr>
            <w:r w:rsidRPr="00FA06A0">
              <w:rPr>
                <w:rFonts w:cs="Calibri"/>
                <w:color w:val="000000" w:themeColor="text1"/>
                <w:sz w:val="22"/>
                <w:szCs w:val="22"/>
              </w:rPr>
              <w:t>koncert Agnieszki Chylińskiej</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7686BCAA" w14:textId="77777777" w:rsidR="003F0CCD" w:rsidRPr="00FA06A0" w:rsidRDefault="003F0CCD" w:rsidP="004E5DDD">
            <w:pPr>
              <w:spacing w:line="276" w:lineRule="auto"/>
              <w:jc w:val="both"/>
              <w:textAlignment w:val="baseline"/>
              <w:rPr>
                <w:color w:val="000000" w:themeColor="text1"/>
                <w:sz w:val="22"/>
                <w:szCs w:val="22"/>
              </w:rPr>
            </w:pPr>
            <w:r w:rsidRPr="00FA06A0">
              <w:rPr>
                <w:rFonts w:eastAsia="SimSun" w:cs="Calibri"/>
                <w:color w:val="000000" w:themeColor="text1"/>
                <w:sz w:val="22"/>
                <w:szCs w:val="22"/>
                <w:lang w:bidi="hi-IN"/>
              </w:rPr>
              <w:t>Nie dotyczy</w:t>
            </w:r>
          </w:p>
        </w:tc>
      </w:tr>
      <w:tr w:rsidR="00FA06A0" w:rsidRPr="00FA06A0" w14:paraId="4E81D606" w14:textId="77777777" w:rsidTr="00D323C6">
        <w:trPr>
          <w:trHeight w:val="582"/>
        </w:trPr>
        <w:tc>
          <w:tcPr>
            <w:tcW w:w="568" w:type="dxa"/>
            <w:tcBorders>
              <w:top w:val="single" w:sz="4" w:space="0" w:color="000000"/>
              <w:left w:val="single" w:sz="4" w:space="0" w:color="000000"/>
              <w:bottom w:val="single" w:sz="4" w:space="0" w:color="000000"/>
            </w:tcBorders>
            <w:shd w:val="clear" w:color="auto" w:fill="auto"/>
            <w:vAlign w:val="center"/>
          </w:tcPr>
          <w:p w14:paraId="789DB838" w14:textId="77777777" w:rsidR="003F0CCD" w:rsidRPr="00FA06A0" w:rsidRDefault="003F0CCD" w:rsidP="004E5DDD">
            <w:pPr>
              <w:spacing w:line="276" w:lineRule="auto"/>
              <w:jc w:val="both"/>
              <w:textAlignment w:val="baseline"/>
              <w:rPr>
                <w:color w:val="000000" w:themeColor="text1"/>
                <w:sz w:val="22"/>
                <w:szCs w:val="22"/>
              </w:rPr>
            </w:pPr>
            <w:r w:rsidRPr="00FA06A0">
              <w:rPr>
                <w:rFonts w:eastAsia="SimSun" w:cs="Calibri"/>
                <w:color w:val="000000" w:themeColor="text1"/>
                <w:sz w:val="22"/>
                <w:szCs w:val="22"/>
                <w:lang w:bidi="hi-IN"/>
              </w:rPr>
              <w:t>27</w:t>
            </w:r>
          </w:p>
        </w:tc>
        <w:tc>
          <w:tcPr>
            <w:tcW w:w="3401" w:type="dxa"/>
            <w:tcBorders>
              <w:top w:val="single" w:sz="4" w:space="0" w:color="000000"/>
              <w:left w:val="single" w:sz="4" w:space="0" w:color="000000"/>
              <w:bottom w:val="single" w:sz="4" w:space="0" w:color="000000"/>
            </w:tcBorders>
            <w:shd w:val="clear" w:color="auto" w:fill="auto"/>
          </w:tcPr>
          <w:p w14:paraId="10CCECF8" w14:textId="20AB8E55" w:rsidR="00D323C6" w:rsidRPr="00FA06A0" w:rsidRDefault="003F0CCD" w:rsidP="004E5DDD">
            <w:pPr>
              <w:snapToGrid w:val="0"/>
              <w:spacing w:line="276" w:lineRule="auto"/>
              <w:jc w:val="both"/>
              <w:rPr>
                <w:rFonts w:cs="Calibri"/>
                <w:color w:val="000000" w:themeColor="text1"/>
                <w:sz w:val="22"/>
                <w:szCs w:val="22"/>
              </w:rPr>
            </w:pPr>
            <w:r w:rsidRPr="00FA06A0">
              <w:rPr>
                <w:rFonts w:cs="Calibri"/>
                <w:color w:val="000000" w:themeColor="text1"/>
                <w:sz w:val="22"/>
                <w:szCs w:val="22"/>
              </w:rPr>
              <w:t xml:space="preserve">TECHNO Sp. z o.o. </w:t>
            </w:r>
          </w:p>
          <w:p w14:paraId="72B32589" w14:textId="6B93666A" w:rsidR="00D323C6" w:rsidRPr="00FA06A0" w:rsidRDefault="003F0CCD" w:rsidP="004E5DDD">
            <w:pPr>
              <w:snapToGrid w:val="0"/>
              <w:spacing w:line="276" w:lineRule="auto"/>
              <w:jc w:val="both"/>
              <w:rPr>
                <w:rFonts w:cs="Calibri"/>
                <w:color w:val="000000" w:themeColor="text1"/>
                <w:sz w:val="22"/>
                <w:szCs w:val="22"/>
              </w:rPr>
            </w:pPr>
            <w:r w:rsidRPr="00FA06A0">
              <w:rPr>
                <w:rFonts w:cs="Calibri"/>
                <w:color w:val="000000" w:themeColor="text1"/>
                <w:sz w:val="22"/>
                <w:szCs w:val="22"/>
              </w:rPr>
              <w:t>ul. Nowogrodzka 50/515</w:t>
            </w:r>
          </w:p>
          <w:p w14:paraId="55B13F78" w14:textId="63BA0733" w:rsidR="003F0CCD" w:rsidRPr="00FA06A0" w:rsidRDefault="003F0CCD" w:rsidP="004E5DDD">
            <w:pPr>
              <w:snapToGrid w:val="0"/>
              <w:spacing w:line="276" w:lineRule="auto"/>
              <w:jc w:val="both"/>
              <w:rPr>
                <w:color w:val="000000" w:themeColor="text1"/>
                <w:sz w:val="22"/>
                <w:szCs w:val="22"/>
              </w:rPr>
            </w:pPr>
            <w:r w:rsidRPr="00FA06A0">
              <w:rPr>
                <w:rFonts w:cs="Calibri"/>
                <w:color w:val="000000" w:themeColor="text1"/>
                <w:sz w:val="22"/>
                <w:szCs w:val="22"/>
              </w:rPr>
              <w:t>00-695 Warszawa</w:t>
            </w:r>
          </w:p>
        </w:tc>
        <w:tc>
          <w:tcPr>
            <w:tcW w:w="3260" w:type="dxa"/>
            <w:tcBorders>
              <w:top w:val="single" w:sz="4" w:space="0" w:color="000000"/>
              <w:left w:val="single" w:sz="4" w:space="0" w:color="000000"/>
              <w:bottom w:val="single" w:sz="4" w:space="0" w:color="000000"/>
            </w:tcBorders>
            <w:shd w:val="clear" w:color="auto" w:fill="auto"/>
          </w:tcPr>
          <w:p w14:paraId="0BDCB3A4" w14:textId="77777777" w:rsidR="003F0CCD" w:rsidRPr="00FA06A0" w:rsidRDefault="003F0CCD" w:rsidP="004E5DDD">
            <w:pPr>
              <w:snapToGrid w:val="0"/>
              <w:spacing w:line="276" w:lineRule="auto"/>
              <w:jc w:val="both"/>
              <w:textAlignment w:val="baseline"/>
              <w:rPr>
                <w:color w:val="000000" w:themeColor="text1"/>
                <w:sz w:val="22"/>
                <w:szCs w:val="22"/>
              </w:rPr>
            </w:pPr>
            <w:r w:rsidRPr="00FA06A0">
              <w:rPr>
                <w:rFonts w:cs="Calibri"/>
                <w:color w:val="000000" w:themeColor="text1"/>
                <w:sz w:val="22"/>
                <w:szCs w:val="22"/>
              </w:rPr>
              <w:t>„Koszalin Stand-</w:t>
            </w:r>
            <w:proofErr w:type="spellStart"/>
            <w:r w:rsidRPr="00FA06A0">
              <w:rPr>
                <w:rFonts w:cs="Calibri"/>
                <w:color w:val="000000" w:themeColor="text1"/>
                <w:sz w:val="22"/>
                <w:szCs w:val="22"/>
              </w:rPr>
              <w:t>up</w:t>
            </w:r>
            <w:proofErr w:type="spellEnd"/>
            <w:r w:rsidRPr="00FA06A0">
              <w:rPr>
                <w:rFonts w:cs="Calibri"/>
                <w:color w:val="000000" w:themeColor="text1"/>
                <w:sz w:val="22"/>
                <w:szCs w:val="22"/>
              </w:rPr>
              <w:t xml:space="preserve"> </w:t>
            </w:r>
            <w:proofErr w:type="spellStart"/>
            <w:r w:rsidRPr="00FA06A0">
              <w:rPr>
                <w:rFonts w:cs="Calibri"/>
                <w:color w:val="000000" w:themeColor="text1"/>
                <w:sz w:val="22"/>
                <w:szCs w:val="22"/>
              </w:rPr>
              <w:t>Festival</w:t>
            </w:r>
            <w:proofErr w:type="spellEnd"/>
            <w:r w:rsidRPr="00FA06A0">
              <w:rPr>
                <w:rFonts w:cs="Calibri"/>
                <w:color w:val="000000" w:themeColor="text1"/>
                <w:sz w:val="22"/>
                <w:szCs w:val="22"/>
              </w:rPr>
              <w:t xml:space="preserve"> 2024”</w:t>
            </w:r>
            <w:r w:rsidRPr="00FA06A0">
              <w:rPr>
                <w:rFonts w:cs="Calibri"/>
                <w:color w:val="000000" w:themeColor="text1"/>
                <w:sz w:val="22"/>
                <w:szCs w:val="22"/>
              </w:rPr>
              <w:tab/>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2CE45446" w14:textId="77777777" w:rsidR="003F0CCD" w:rsidRPr="00FA06A0" w:rsidRDefault="003F0CCD" w:rsidP="004E5DDD">
            <w:pPr>
              <w:spacing w:line="276" w:lineRule="auto"/>
              <w:jc w:val="both"/>
              <w:textAlignment w:val="baseline"/>
              <w:rPr>
                <w:color w:val="000000" w:themeColor="text1"/>
                <w:sz w:val="22"/>
                <w:szCs w:val="22"/>
              </w:rPr>
            </w:pPr>
            <w:r w:rsidRPr="00FA06A0">
              <w:rPr>
                <w:rFonts w:eastAsia="SimSun" w:cs="Calibri"/>
                <w:color w:val="000000" w:themeColor="text1"/>
                <w:sz w:val="22"/>
                <w:szCs w:val="22"/>
                <w:lang w:bidi="hi-IN"/>
              </w:rPr>
              <w:t>Nie dotyczy</w:t>
            </w:r>
          </w:p>
        </w:tc>
      </w:tr>
      <w:tr w:rsidR="00FA06A0" w:rsidRPr="00FA06A0" w14:paraId="2A8A546F" w14:textId="77777777" w:rsidTr="00D323C6">
        <w:trPr>
          <w:trHeight w:val="582"/>
        </w:trPr>
        <w:tc>
          <w:tcPr>
            <w:tcW w:w="568" w:type="dxa"/>
            <w:tcBorders>
              <w:top w:val="single" w:sz="4" w:space="0" w:color="000000"/>
              <w:left w:val="single" w:sz="4" w:space="0" w:color="000000"/>
              <w:bottom w:val="single" w:sz="4" w:space="0" w:color="000000"/>
            </w:tcBorders>
            <w:shd w:val="clear" w:color="auto" w:fill="auto"/>
            <w:vAlign w:val="center"/>
          </w:tcPr>
          <w:p w14:paraId="65FC80CA" w14:textId="77777777" w:rsidR="003F0CCD" w:rsidRPr="00FA06A0" w:rsidRDefault="003F0CCD" w:rsidP="004E5DDD">
            <w:pPr>
              <w:spacing w:line="276" w:lineRule="auto"/>
              <w:jc w:val="both"/>
              <w:textAlignment w:val="baseline"/>
              <w:rPr>
                <w:color w:val="000000" w:themeColor="text1"/>
                <w:sz w:val="22"/>
                <w:szCs w:val="22"/>
              </w:rPr>
            </w:pPr>
            <w:r w:rsidRPr="00FA06A0">
              <w:rPr>
                <w:rFonts w:eastAsia="SimSun" w:cs="Calibri"/>
                <w:color w:val="000000" w:themeColor="text1"/>
                <w:sz w:val="22"/>
                <w:szCs w:val="22"/>
                <w:lang w:bidi="hi-IN"/>
              </w:rPr>
              <w:t>28</w:t>
            </w:r>
          </w:p>
        </w:tc>
        <w:tc>
          <w:tcPr>
            <w:tcW w:w="3401" w:type="dxa"/>
            <w:tcBorders>
              <w:top w:val="single" w:sz="4" w:space="0" w:color="000000"/>
              <w:left w:val="single" w:sz="4" w:space="0" w:color="000000"/>
              <w:bottom w:val="single" w:sz="4" w:space="0" w:color="000000"/>
            </w:tcBorders>
            <w:shd w:val="clear" w:color="auto" w:fill="auto"/>
          </w:tcPr>
          <w:p w14:paraId="06204D1E" w14:textId="77777777" w:rsidR="00D323C6" w:rsidRPr="00FA06A0" w:rsidRDefault="003F0CCD" w:rsidP="004E5DDD">
            <w:pPr>
              <w:snapToGrid w:val="0"/>
              <w:spacing w:line="276" w:lineRule="auto"/>
              <w:jc w:val="both"/>
              <w:rPr>
                <w:rFonts w:cs="Calibri"/>
                <w:color w:val="000000" w:themeColor="text1"/>
                <w:sz w:val="22"/>
                <w:szCs w:val="22"/>
              </w:rPr>
            </w:pPr>
            <w:r w:rsidRPr="00FA06A0">
              <w:rPr>
                <w:rFonts w:cs="Calibri"/>
                <w:color w:val="000000" w:themeColor="text1"/>
                <w:sz w:val="22"/>
                <w:szCs w:val="22"/>
              </w:rPr>
              <w:t>Centrum Kultury 105 w Koszalinie ul. Zwycięstwa 105</w:t>
            </w:r>
          </w:p>
          <w:p w14:paraId="22E5B2B5" w14:textId="7D9CDEE7" w:rsidR="003F0CCD" w:rsidRPr="00FA06A0" w:rsidRDefault="003F0CCD" w:rsidP="004E5DDD">
            <w:pPr>
              <w:snapToGrid w:val="0"/>
              <w:spacing w:line="276" w:lineRule="auto"/>
              <w:jc w:val="both"/>
              <w:rPr>
                <w:color w:val="000000" w:themeColor="text1"/>
                <w:sz w:val="22"/>
                <w:szCs w:val="22"/>
              </w:rPr>
            </w:pPr>
            <w:r w:rsidRPr="00FA06A0">
              <w:rPr>
                <w:rFonts w:cs="Calibri"/>
                <w:color w:val="000000" w:themeColor="text1"/>
                <w:sz w:val="22"/>
                <w:szCs w:val="22"/>
              </w:rPr>
              <w:t>75-001 Koszalin</w:t>
            </w:r>
          </w:p>
        </w:tc>
        <w:tc>
          <w:tcPr>
            <w:tcW w:w="3260" w:type="dxa"/>
            <w:tcBorders>
              <w:top w:val="single" w:sz="4" w:space="0" w:color="000000"/>
              <w:left w:val="single" w:sz="4" w:space="0" w:color="000000"/>
              <w:bottom w:val="single" w:sz="4" w:space="0" w:color="000000"/>
            </w:tcBorders>
            <w:shd w:val="clear" w:color="auto" w:fill="auto"/>
          </w:tcPr>
          <w:p w14:paraId="61057DC1" w14:textId="77777777" w:rsidR="003F0CCD" w:rsidRPr="00FA06A0" w:rsidRDefault="003F0CCD" w:rsidP="004E5DDD">
            <w:pPr>
              <w:snapToGrid w:val="0"/>
              <w:spacing w:line="276" w:lineRule="auto"/>
              <w:jc w:val="both"/>
              <w:textAlignment w:val="baseline"/>
              <w:rPr>
                <w:color w:val="000000" w:themeColor="text1"/>
                <w:sz w:val="22"/>
                <w:szCs w:val="22"/>
              </w:rPr>
            </w:pPr>
            <w:r w:rsidRPr="00FA06A0">
              <w:rPr>
                <w:rFonts w:cs="Calibri"/>
                <w:color w:val="000000" w:themeColor="text1"/>
                <w:sz w:val="22"/>
                <w:szCs w:val="22"/>
              </w:rPr>
              <w:t>„Koncert Majki Jeżowskiej w ramach bezpiecznych wakacji 2024”</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2AB63134" w14:textId="77777777" w:rsidR="003F0CCD" w:rsidRPr="00FA06A0" w:rsidRDefault="003F0CCD" w:rsidP="004E5DDD">
            <w:pPr>
              <w:spacing w:line="276" w:lineRule="auto"/>
              <w:jc w:val="both"/>
              <w:textAlignment w:val="baseline"/>
              <w:rPr>
                <w:color w:val="000000" w:themeColor="text1"/>
                <w:sz w:val="22"/>
                <w:szCs w:val="22"/>
              </w:rPr>
            </w:pPr>
            <w:r w:rsidRPr="00FA06A0">
              <w:rPr>
                <w:rFonts w:eastAsia="SimSun" w:cs="Calibri"/>
                <w:color w:val="000000" w:themeColor="text1"/>
                <w:sz w:val="22"/>
                <w:szCs w:val="22"/>
                <w:lang w:bidi="hi-IN"/>
              </w:rPr>
              <w:t>Nie dotyczy</w:t>
            </w:r>
          </w:p>
        </w:tc>
      </w:tr>
      <w:tr w:rsidR="00FA06A0" w:rsidRPr="00FA06A0" w14:paraId="1EF662B6" w14:textId="77777777" w:rsidTr="00D323C6">
        <w:trPr>
          <w:trHeight w:val="582"/>
        </w:trPr>
        <w:tc>
          <w:tcPr>
            <w:tcW w:w="568" w:type="dxa"/>
            <w:tcBorders>
              <w:top w:val="single" w:sz="4" w:space="0" w:color="000000"/>
              <w:left w:val="single" w:sz="4" w:space="0" w:color="000000"/>
              <w:bottom w:val="single" w:sz="4" w:space="0" w:color="000000"/>
            </w:tcBorders>
            <w:shd w:val="clear" w:color="auto" w:fill="auto"/>
            <w:vAlign w:val="center"/>
          </w:tcPr>
          <w:p w14:paraId="17D5F72D" w14:textId="77777777" w:rsidR="003F0CCD" w:rsidRPr="00FA06A0" w:rsidRDefault="003F0CCD" w:rsidP="004E5DDD">
            <w:pPr>
              <w:spacing w:line="276" w:lineRule="auto"/>
              <w:jc w:val="both"/>
              <w:textAlignment w:val="baseline"/>
              <w:rPr>
                <w:color w:val="000000" w:themeColor="text1"/>
                <w:sz w:val="22"/>
                <w:szCs w:val="22"/>
              </w:rPr>
            </w:pPr>
            <w:r w:rsidRPr="00FA06A0">
              <w:rPr>
                <w:rFonts w:eastAsia="SimSun" w:cs="Calibri"/>
                <w:color w:val="000000" w:themeColor="text1"/>
                <w:sz w:val="22"/>
                <w:szCs w:val="22"/>
                <w:lang w:bidi="hi-IN"/>
              </w:rPr>
              <w:t>29</w:t>
            </w:r>
          </w:p>
        </w:tc>
        <w:tc>
          <w:tcPr>
            <w:tcW w:w="3401" w:type="dxa"/>
            <w:tcBorders>
              <w:top w:val="single" w:sz="4" w:space="0" w:color="000000"/>
              <w:left w:val="single" w:sz="4" w:space="0" w:color="000000"/>
              <w:bottom w:val="single" w:sz="4" w:space="0" w:color="000000"/>
            </w:tcBorders>
            <w:shd w:val="clear" w:color="auto" w:fill="auto"/>
          </w:tcPr>
          <w:p w14:paraId="169A6EF7" w14:textId="77777777" w:rsidR="00D323C6" w:rsidRPr="00FA06A0" w:rsidRDefault="003F0CCD" w:rsidP="004E5DDD">
            <w:pPr>
              <w:snapToGrid w:val="0"/>
              <w:spacing w:line="276" w:lineRule="auto"/>
              <w:jc w:val="both"/>
              <w:rPr>
                <w:rFonts w:cs="Calibri"/>
                <w:color w:val="000000" w:themeColor="text1"/>
                <w:sz w:val="22"/>
                <w:szCs w:val="22"/>
              </w:rPr>
            </w:pPr>
            <w:r w:rsidRPr="00FA06A0">
              <w:rPr>
                <w:rFonts w:cs="Calibri"/>
                <w:color w:val="000000" w:themeColor="text1"/>
                <w:sz w:val="22"/>
                <w:szCs w:val="22"/>
              </w:rPr>
              <w:t xml:space="preserve">Piłka Ręczna Koszalin SA </w:t>
            </w:r>
          </w:p>
          <w:p w14:paraId="5DE3FDD8" w14:textId="77777777" w:rsidR="00D323C6" w:rsidRPr="00FA06A0" w:rsidRDefault="003F0CCD" w:rsidP="004E5DDD">
            <w:pPr>
              <w:snapToGrid w:val="0"/>
              <w:spacing w:line="276" w:lineRule="auto"/>
              <w:jc w:val="both"/>
              <w:rPr>
                <w:rFonts w:cs="Calibri"/>
                <w:color w:val="000000" w:themeColor="text1"/>
                <w:sz w:val="22"/>
                <w:szCs w:val="22"/>
              </w:rPr>
            </w:pPr>
            <w:r w:rsidRPr="00FA06A0">
              <w:rPr>
                <w:rFonts w:cs="Calibri"/>
                <w:color w:val="000000" w:themeColor="text1"/>
                <w:sz w:val="22"/>
                <w:szCs w:val="22"/>
              </w:rPr>
              <w:t>ul. Śniadeckich 4</w:t>
            </w:r>
          </w:p>
          <w:p w14:paraId="06782C74" w14:textId="0E8E34B8" w:rsidR="003F0CCD" w:rsidRPr="00FA06A0" w:rsidRDefault="003F0CCD" w:rsidP="004E5DDD">
            <w:pPr>
              <w:snapToGrid w:val="0"/>
              <w:spacing w:line="276" w:lineRule="auto"/>
              <w:jc w:val="both"/>
              <w:rPr>
                <w:color w:val="000000" w:themeColor="text1"/>
                <w:sz w:val="22"/>
                <w:szCs w:val="22"/>
              </w:rPr>
            </w:pPr>
            <w:r w:rsidRPr="00FA06A0">
              <w:rPr>
                <w:rFonts w:cs="Calibri"/>
                <w:color w:val="000000" w:themeColor="text1"/>
                <w:sz w:val="22"/>
                <w:szCs w:val="22"/>
              </w:rPr>
              <w:t>75-453 Koszalin</w:t>
            </w:r>
          </w:p>
        </w:tc>
        <w:tc>
          <w:tcPr>
            <w:tcW w:w="3260" w:type="dxa"/>
            <w:tcBorders>
              <w:top w:val="single" w:sz="4" w:space="0" w:color="000000"/>
              <w:left w:val="single" w:sz="4" w:space="0" w:color="000000"/>
              <w:bottom w:val="single" w:sz="4" w:space="0" w:color="000000"/>
            </w:tcBorders>
            <w:shd w:val="clear" w:color="auto" w:fill="auto"/>
          </w:tcPr>
          <w:p w14:paraId="4B4E0CF8" w14:textId="77777777" w:rsidR="003F0CCD" w:rsidRPr="00FA06A0" w:rsidRDefault="003F0CCD" w:rsidP="004E5DDD">
            <w:pPr>
              <w:snapToGrid w:val="0"/>
              <w:spacing w:line="276" w:lineRule="auto"/>
              <w:jc w:val="both"/>
              <w:textAlignment w:val="baseline"/>
              <w:rPr>
                <w:color w:val="000000" w:themeColor="text1"/>
                <w:sz w:val="22"/>
                <w:szCs w:val="22"/>
              </w:rPr>
            </w:pPr>
            <w:r w:rsidRPr="00FA06A0">
              <w:rPr>
                <w:rFonts w:cs="Calibri"/>
                <w:color w:val="000000" w:themeColor="text1"/>
                <w:sz w:val="22"/>
                <w:szCs w:val="22"/>
              </w:rPr>
              <w:t>Mecz „domowe” zespołu Młyny Stoisław Koszalin w ramach rozgrywek ORLEN Superligi i Pucharu Polski Piłki Ręcznej Kobiet w sezonie 2024/2025</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0C547418" w14:textId="77777777" w:rsidR="003F0CCD" w:rsidRPr="00FA06A0" w:rsidRDefault="003F0CCD" w:rsidP="004E5DDD">
            <w:pPr>
              <w:spacing w:line="276" w:lineRule="auto"/>
              <w:jc w:val="both"/>
              <w:textAlignment w:val="baseline"/>
              <w:rPr>
                <w:color w:val="000000" w:themeColor="text1"/>
                <w:sz w:val="22"/>
                <w:szCs w:val="22"/>
              </w:rPr>
            </w:pPr>
            <w:r w:rsidRPr="00FA06A0">
              <w:rPr>
                <w:rFonts w:eastAsia="SimSun" w:cs="Calibri"/>
                <w:color w:val="000000" w:themeColor="text1"/>
                <w:sz w:val="22"/>
                <w:szCs w:val="22"/>
                <w:lang w:bidi="hi-IN"/>
              </w:rPr>
              <w:t>Nie dotyczy</w:t>
            </w:r>
          </w:p>
        </w:tc>
      </w:tr>
      <w:tr w:rsidR="00FA06A0" w:rsidRPr="00FA06A0" w14:paraId="7C41EA06" w14:textId="77777777" w:rsidTr="00D323C6">
        <w:trPr>
          <w:trHeight w:val="582"/>
        </w:trPr>
        <w:tc>
          <w:tcPr>
            <w:tcW w:w="568" w:type="dxa"/>
            <w:tcBorders>
              <w:top w:val="single" w:sz="4" w:space="0" w:color="000000"/>
              <w:left w:val="single" w:sz="4" w:space="0" w:color="000000"/>
              <w:bottom w:val="single" w:sz="4" w:space="0" w:color="000000"/>
            </w:tcBorders>
            <w:shd w:val="clear" w:color="auto" w:fill="auto"/>
            <w:vAlign w:val="center"/>
          </w:tcPr>
          <w:p w14:paraId="6D35971D" w14:textId="77777777" w:rsidR="003F0CCD" w:rsidRPr="00FA06A0" w:rsidRDefault="003F0CCD" w:rsidP="004E5DDD">
            <w:pPr>
              <w:spacing w:line="276" w:lineRule="auto"/>
              <w:jc w:val="both"/>
              <w:textAlignment w:val="baseline"/>
              <w:rPr>
                <w:color w:val="000000" w:themeColor="text1"/>
                <w:sz w:val="22"/>
                <w:szCs w:val="22"/>
              </w:rPr>
            </w:pPr>
            <w:r w:rsidRPr="00FA06A0">
              <w:rPr>
                <w:rFonts w:eastAsia="SimSun" w:cs="Calibri"/>
                <w:color w:val="000000" w:themeColor="text1"/>
                <w:sz w:val="22"/>
                <w:szCs w:val="22"/>
                <w:lang w:bidi="hi-IN"/>
              </w:rPr>
              <w:t>30</w:t>
            </w:r>
          </w:p>
        </w:tc>
        <w:tc>
          <w:tcPr>
            <w:tcW w:w="3401" w:type="dxa"/>
            <w:tcBorders>
              <w:top w:val="single" w:sz="4" w:space="0" w:color="000000"/>
              <w:left w:val="single" w:sz="4" w:space="0" w:color="000000"/>
              <w:bottom w:val="single" w:sz="4" w:space="0" w:color="000000"/>
            </w:tcBorders>
            <w:shd w:val="clear" w:color="auto" w:fill="auto"/>
          </w:tcPr>
          <w:p w14:paraId="28322896" w14:textId="466D0000" w:rsidR="00D323C6" w:rsidRPr="00FA06A0" w:rsidRDefault="003F0CCD" w:rsidP="004E5DDD">
            <w:pPr>
              <w:snapToGrid w:val="0"/>
              <w:spacing w:line="276" w:lineRule="auto"/>
              <w:jc w:val="both"/>
              <w:rPr>
                <w:rFonts w:cs="Calibri"/>
                <w:color w:val="000000" w:themeColor="text1"/>
                <w:sz w:val="22"/>
                <w:szCs w:val="22"/>
                <w:lang w:val="en-US"/>
              </w:rPr>
            </w:pPr>
            <w:r w:rsidRPr="00FA06A0">
              <w:rPr>
                <w:rFonts w:cs="Calibri"/>
                <w:color w:val="000000" w:themeColor="text1"/>
                <w:sz w:val="22"/>
                <w:szCs w:val="22"/>
                <w:lang w:val="en-US"/>
              </w:rPr>
              <w:t xml:space="preserve">ROYAL CONCERT Sp. z </w:t>
            </w:r>
            <w:proofErr w:type="spellStart"/>
            <w:r w:rsidRPr="00FA06A0">
              <w:rPr>
                <w:rFonts w:cs="Calibri"/>
                <w:color w:val="000000" w:themeColor="text1"/>
                <w:sz w:val="22"/>
                <w:szCs w:val="22"/>
                <w:lang w:val="en-US"/>
              </w:rPr>
              <w:t>o.o.</w:t>
            </w:r>
            <w:proofErr w:type="spellEnd"/>
          </w:p>
          <w:p w14:paraId="625A3DF1" w14:textId="77777777" w:rsidR="00D323C6" w:rsidRPr="00FA06A0" w:rsidRDefault="003F0CCD" w:rsidP="004E5DDD">
            <w:pPr>
              <w:snapToGrid w:val="0"/>
              <w:spacing w:line="276" w:lineRule="auto"/>
              <w:jc w:val="both"/>
              <w:rPr>
                <w:rFonts w:cs="Calibri"/>
                <w:color w:val="000000" w:themeColor="text1"/>
                <w:sz w:val="22"/>
                <w:szCs w:val="22"/>
              </w:rPr>
            </w:pPr>
            <w:r w:rsidRPr="00FA06A0">
              <w:rPr>
                <w:rFonts w:cs="Calibri"/>
                <w:color w:val="000000" w:themeColor="text1"/>
                <w:sz w:val="22"/>
                <w:szCs w:val="22"/>
              </w:rPr>
              <w:t>ul. Szczecińska 42</w:t>
            </w:r>
          </w:p>
          <w:p w14:paraId="3BF319D0" w14:textId="3B0722F0" w:rsidR="003F0CCD" w:rsidRPr="00FA06A0" w:rsidRDefault="003F0CCD" w:rsidP="004E5DDD">
            <w:pPr>
              <w:snapToGrid w:val="0"/>
              <w:spacing w:line="276" w:lineRule="auto"/>
              <w:jc w:val="both"/>
              <w:rPr>
                <w:color w:val="000000" w:themeColor="text1"/>
                <w:sz w:val="22"/>
                <w:szCs w:val="22"/>
              </w:rPr>
            </w:pPr>
            <w:r w:rsidRPr="00FA06A0">
              <w:rPr>
                <w:rFonts w:cs="Calibri"/>
                <w:color w:val="000000" w:themeColor="text1"/>
                <w:sz w:val="22"/>
                <w:szCs w:val="22"/>
              </w:rPr>
              <w:t>75-137 Koszalin</w:t>
            </w:r>
          </w:p>
        </w:tc>
        <w:tc>
          <w:tcPr>
            <w:tcW w:w="3260" w:type="dxa"/>
            <w:tcBorders>
              <w:top w:val="single" w:sz="4" w:space="0" w:color="000000"/>
              <w:left w:val="single" w:sz="4" w:space="0" w:color="000000"/>
              <w:bottom w:val="single" w:sz="4" w:space="0" w:color="000000"/>
            </w:tcBorders>
            <w:shd w:val="clear" w:color="auto" w:fill="auto"/>
          </w:tcPr>
          <w:p w14:paraId="78321827" w14:textId="77777777" w:rsidR="003F0CCD" w:rsidRPr="00FA06A0" w:rsidRDefault="003F0CCD" w:rsidP="004E5DDD">
            <w:pPr>
              <w:snapToGrid w:val="0"/>
              <w:spacing w:line="276" w:lineRule="auto"/>
              <w:jc w:val="both"/>
              <w:textAlignment w:val="baseline"/>
              <w:rPr>
                <w:color w:val="000000" w:themeColor="text1"/>
                <w:sz w:val="22"/>
                <w:szCs w:val="22"/>
              </w:rPr>
            </w:pPr>
            <w:r w:rsidRPr="00FA06A0">
              <w:rPr>
                <w:rFonts w:cs="Calibri"/>
                <w:color w:val="000000" w:themeColor="text1"/>
                <w:sz w:val="22"/>
                <w:szCs w:val="22"/>
              </w:rPr>
              <w:t>KONCEERT „LATA 90 TE”</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34D576F8" w14:textId="77777777" w:rsidR="003F0CCD" w:rsidRPr="00FA06A0" w:rsidRDefault="003F0CCD" w:rsidP="004E5DDD">
            <w:pPr>
              <w:spacing w:line="276" w:lineRule="auto"/>
              <w:jc w:val="both"/>
              <w:textAlignment w:val="baseline"/>
              <w:rPr>
                <w:color w:val="000000" w:themeColor="text1"/>
                <w:sz w:val="22"/>
                <w:szCs w:val="22"/>
              </w:rPr>
            </w:pPr>
            <w:r w:rsidRPr="00FA06A0">
              <w:rPr>
                <w:rFonts w:eastAsia="SimSun" w:cs="Calibri"/>
                <w:color w:val="000000" w:themeColor="text1"/>
                <w:sz w:val="22"/>
                <w:szCs w:val="22"/>
                <w:lang w:bidi="hi-IN"/>
              </w:rPr>
              <w:t>Nie dotyczy</w:t>
            </w:r>
          </w:p>
        </w:tc>
      </w:tr>
      <w:tr w:rsidR="00FA06A0" w:rsidRPr="00FA06A0" w14:paraId="648CF635" w14:textId="77777777" w:rsidTr="00D323C6">
        <w:trPr>
          <w:trHeight w:val="582"/>
        </w:trPr>
        <w:tc>
          <w:tcPr>
            <w:tcW w:w="568" w:type="dxa"/>
            <w:tcBorders>
              <w:top w:val="single" w:sz="4" w:space="0" w:color="000000"/>
              <w:left w:val="single" w:sz="4" w:space="0" w:color="000000"/>
              <w:bottom w:val="single" w:sz="4" w:space="0" w:color="000000"/>
            </w:tcBorders>
            <w:shd w:val="clear" w:color="auto" w:fill="auto"/>
            <w:vAlign w:val="center"/>
          </w:tcPr>
          <w:p w14:paraId="07BBD188" w14:textId="77777777" w:rsidR="003F0CCD" w:rsidRPr="00FA06A0" w:rsidRDefault="003F0CCD" w:rsidP="004E5DDD">
            <w:pPr>
              <w:spacing w:line="276" w:lineRule="auto"/>
              <w:jc w:val="both"/>
              <w:textAlignment w:val="baseline"/>
              <w:rPr>
                <w:color w:val="000000" w:themeColor="text1"/>
                <w:sz w:val="22"/>
                <w:szCs w:val="22"/>
              </w:rPr>
            </w:pPr>
            <w:r w:rsidRPr="00FA06A0">
              <w:rPr>
                <w:rFonts w:eastAsia="SimSun" w:cs="Calibri"/>
                <w:color w:val="000000" w:themeColor="text1"/>
                <w:sz w:val="22"/>
                <w:szCs w:val="22"/>
                <w:lang w:bidi="hi-IN"/>
              </w:rPr>
              <w:t>31</w:t>
            </w:r>
          </w:p>
        </w:tc>
        <w:tc>
          <w:tcPr>
            <w:tcW w:w="3401" w:type="dxa"/>
            <w:tcBorders>
              <w:top w:val="single" w:sz="4" w:space="0" w:color="000000"/>
              <w:left w:val="single" w:sz="4" w:space="0" w:color="000000"/>
              <w:bottom w:val="single" w:sz="4" w:space="0" w:color="000000"/>
            </w:tcBorders>
            <w:shd w:val="clear" w:color="auto" w:fill="auto"/>
          </w:tcPr>
          <w:p w14:paraId="4B6210DE" w14:textId="77777777" w:rsidR="003F0CCD" w:rsidRPr="00FA06A0" w:rsidRDefault="003F0CCD" w:rsidP="004E5DDD">
            <w:pPr>
              <w:pStyle w:val="Akapitzlist"/>
              <w:spacing w:line="276" w:lineRule="auto"/>
              <w:ind w:left="0"/>
              <w:jc w:val="both"/>
              <w:rPr>
                <w:color w:val="000000" w:themeColor="text1"/>
                <w:sz w:val="22"/>
                <w:szCs w:val="22"/>
              </w:rPr>
            </w:pPr>
            <w:r w:rsidRPr="00FA06A0">
              <w:rPr>
                <w:rFonts w:cs="Calibri"/>
                <w:color w:val="000000" w:themeColor="text1"/>
                <w:sz w:val="22"/>
                <w:szCs w:val="22"/>
              </w:rPr>
              <w:t>Międzyszkolny Koszaliński Klub Sportowy „Żak”</w:t>
            </w:r>
          </w:p>
          <w:p w14:paraId="0C2DF2E9" w14:textId="77777777" w:rsidR="003F0CCD" w:rsidRPr="00FA06A0" w:rsidRDefault="003F0CCD" w:rsidP="004E5DDD">
            <w:pPr>
              <w:pStyle w:val="Akapitzlist"/>
              <w:spacing w:line="276" w:lineRule="auto"/>
              <w:ind w:left="0"/>
              <w:jc w:val="both"/>
              <w:rPr>
                <w:color w:val="000000" w:themeColor="text1"/>
                <w:sz w:val="22"/>
                <w:szCs w:val="22"/>
              </w:rPr>
            </w:pPr>
            <w:r w:rsidRPr="00FA06A0">
              <w:rPr>
                <w:rFonts w:cs="Calibri"/>
                <w:color w:val="000000" w:themeColor="text1"/>
                <w:sz w:val="22"/>
                <w:szCs w:val="22"/>
              </w:rPr>
              <w:t>ul. Jabłoniowa 23</w:t>
            </w:r>
          </w:p>
          <w:p w14:paraId="19747D92" w14:textId="1BD4299B" w:rsidR="003F0CCD" w:rsidRPr="00FA06A0" w:rsidRDefault="003F0CCD" w:rsidP="004E5DDD">
            <w:pPr>
              <w:pStyle w:val="Akapitzlist"/>
              <w:spacing w:line="276" w:lineRule="auto"/>
              <w:ind w:left="0"/>
              <w:jc w:val="both"/>
              <w:rPr>
                <w:color w:val="000000" w:themeColor="text1"/>
                <w:sz w:val="22"/>
                <w:szCs w:val="22"/>
              </w:rPr>
            </w:pPr>
            <w:r w:rsidRPr="00FA06A0">
              <w:rPr>
                <w:rFonts w:cs="Calibri"/>
                <w:color w:val="000000" w:themeColor="text1"/>
                <w:sz w:val="22"/>
                <w:szCs w:val="22"/>
              </w:rPr>
              <w:t>75-679 Koszalin</w:t>
            </w:r>
          </w:p>
        </w:tc>
        <w:tc>
          <w:tcPr>
            <w:tcW w:w="3260" w:type="dxa"/>
            <w:tcBorders>
              <w:top w:val="single" w:sz="4" w:space="0" w:color="000000"/>
              <w:left w:val="single" w:sz="4" w:space="0" w:color="000000"/>
              <w:bottom w:val="single" w:sz="4" w:space="0" w:color="000000"/>
            </w:tcBorders>
            <w:shd w:val="clear" w:color="auto" w:fill="auto"/>
          </w:tcPr>
          <w:p w14:paraId="25020802" w14:textId="77777777" w:rsidR="003F0CCD" w:rsidRPr="00FA06A0" w:rsidRDefault="003F0CCD" w:rsidP="004E5DDD">
            <w:pPr>
              <w:snapToGrid w:val="0"/>
              <w:spacing w:line="276" w:lineRule="auto"/>
              <w:jc w:val="both"/>
              <w:textAlignment w:val="baseline"/>
              <w:rPr>
                <w:color w:val="000000" w:themeColor="text1"/>
                <w:sz w:val="22"/>
                <w:szCs w:val="22"/>
              </w:rPr>
            </w:pPr>
            <w:r w:rsidRPr="00FA06A0">
              <w:rPr>
                <w:rFonts w:cs="Calibri"/>
                <w:color w:val="000000" w:themeColor="text1"/>
                <w:sz w:val="22"/>
                <w:szCs w:val="22"/>
              </w:rPr>
              <w:t>Rozgrywki BANK PEKAO SA 1 Ligi Mężczyzn w Koszykówce w sezonie 2024/2025</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59F9F085" w14:textId="77777777" w:rsidR="003F0CCD" w:rsidRPr="00FA06A0" w:rsidRDefault="003F0CCD" w:rsidP="004E5DDD">
            <w:pPr>
              <w:spacing w:line="276" w:lineRule="auto"/>
              <w:jc w:val="both"/>
              <w:textAlignment w:val="baseline"/>
              <w:rPr>
                <w:color w:val="000000" w:themeColor="text1"/>
                <w:sz w:val="22"/>
                <w:szCs w:val="22"/>
              </w:rPr>
            </w:pPr>
            <w:r w:rsidRPr="00FA06A0">
              <w:rPr>
                <w:rFonts w:eastAsia="SimSun" w:cs="Calibri"/>
                <w:color w:val="000000" w:themeColor="text1"/>
                <w:sz w:val="22"/>
                <w:szCs w:val="22"/>
                <w:lang w:bidi="hi-IN"/>
              </w:rPr>
              <w:t>Nie dotyczy</w:t>
            </w:r>
          </w:p>
        </w:tc>
      </w:tr>
      <w:tr w:rsidR="00FA06A0" w:rsidRPr="00FA06A0" w14:paraId="72E84678" w14:textId="77777777" w:rsidTr="00D323C6">
        <w:trPr>
          <w:trHeight w:val="582"/>
        </w:trPr>
        <w:tc>
          <w:tcPr>
            <w:tcW w:w="568" w:type="dxa"/>
            <w:tcBorders>
              <w:top w:val="single" w:sz="4" w:space="0" w:color="000000"/>
              <w:left w:val="single" w:sz="4" w:space="0" w:color="000000"/>
              <w:bottom w:val="single" w:sz="4" w:space="0" w:color="000000"/>
            </w:tcBorders>
            <w:shd w:val="clear" w:color="auto" w:fill="auto"/>
            <w:vAlign w:val="center"/>
          </w:tcPr>
          <w:p w14:paraId="0ECE2B92" w14:textId="77777777" w:rsidR="003F0CCD" w:rsidRPr="00FA06A0" w:rsidRDefault="003F0CCD" w:rsidP="004E5DDD">
            <w:pPr>
              <w:spacing w:line="276" w:lineRule="auto"/>
              <w:jc w:val="both"/>
              <w:textAlignment w:val="baseline"/>
              <w:rPr>
                <w:color w:val="000000" w:themeColor="text1"/>
                <w:sz w:val="22"/>
                <w:szCs w:val="22"/>
              </w:rPr>
            </w:pPr>
            <w:r w:rsidRPr="00FA06A0">
              <w:rPr>
                <w:rFonts w:eastAsia="SimSun" w:cs="Calibri"/>
                <w:color w:val="000000" w:themeColor="text1"/>
                <w:sz w:val="22"/>
                <w:szCs w:val="22"/>
                <w:lang w:bidi="hi-IN"/>
              </w:rPr>
              <w:t>32</w:t>
            </w:r>
          </w:p>
        </w:tc>
        <w:tc>
          <w:tcPr>
            <w:tcW w:w="3401" w:type="dxa"/>
            <w:tcBorders>
              <w:top w:val="single" w:sz="4" w:space="0" w:color="000000"/>
              <w:left w:val="single" w:sz="4" w:space="0" w:color="000000"/>
              <w:bottom w:val="single" w:sz="4" w:space="0" w:color="000000"/>
            </w:tcBorders>
            <w:shd w:val="clear" w:color="auto" w:fill="auto"/>
          </w:tcPr>
          <w:p w14:paraId="2F0A96E3" w14:textId="77777777" w:rsidR="00D323C6" w:rsidRPr="00FA06A0" w:rsidRDefault="003F0CCD" w:rsidP="004E5DDD">
            <w:pPr>
              <w:snapToGrid w:val="0"/>
              <w:spacing w:line="276" w:lineRule="auto"/>
              <w:jc w:val="both"/>
              <w:rPr>
                <w:rFonts w:cs="Calibri"/>
                <w:color w:val="000000" w:themeColor="text1"/>
                <w:sz w:val="22"/>
                <w:szCs w:val="22"/>
              </w:rPr>
            </w:pPr>
            <w:r w:rsidRPr="00FA06A0">
              <w:rPr>
                <w:rFonts w:cs="Calibri"/>
                <w:color w:val="000000" w:themeColor="text1"/>
                <w:sz w:val="22"/>
                <w:szCs w:val="22"/>
              </w:rPr>
              <w:t xml:space="preserve">YOURPLEACE </w:t>
            </w:r>
            <w:proofErr w:type="spellStart"/>
            <w:r w:rsidRPr="00FA06A0">
              <w:rPr>
                <w:rFonts w:cs="Calibri"/>
                <w:color w:val="000000" w:themeColor="text1"/>
                <w:sz w:val="22"/>
                <w:szCs w:val="22"/>
              </w:rPr>
              <w:t>Sp.o.o</w:t>
            </w:r>
            <w:proofErr w:type="spellEnd"/>
            <w:r w:rsidRPr="00FA06A0">
              <w:rPr>
                <w:rFonts w:cs="Calibri"/>
                <w:color w:val="000000" w:themeColor="text1"/>
                <w:sz w:val="22"/>
                <w:szCs w:val="22"/>
              </w:rPr>
              <w:t xml:space="preserve">. </w:t>
            </w:r>
          </w:p>
          <w:p w14:paraId="168BF744" w14:textId="2BF50871" w:rsidR="00D323C6" w:rsidRPr="00FA06A0" w:rsidRDefault="003F0CCD" w:rsidP="004E5DDD">
            <w:pPr>
              <w:snapToGrid w:val="0"/>
              <w:spacing w:line="276" w:lineRule="auto"/>
              <w:jc w:val="both"/>
              <w:rPr>
                <w:rFonts w:cs="Calibri"/>
                <w:color w:val="000000" w:themeColor="text1"/>
                <w:sz w:val="22"/>
                <w:szCs w:val="22"/>
              </w:rPr>
            </w:pPr>
            <w:r w:rsidRPr="00FA06A0">
              <w:rPr>
                <w:rFonts w:cs="Calibri"/>
                <w:color w:val="000000" w:themeColor="text1"/>
                <w:sz w:val="22"/>
                <w:szCs w:val="22"/>
              </w:rPr>
              <w:t>u</w:t>
            </w:r>
            <w:r w:rsidR="00D323C6" w:rsidRPr="00FA06A0">
              <w:rPr>
                <w:rFonts w:cs="Calibri"/>
                <w:color w:val="000000" w:themeColor="text1"/>
                <w:sz w:val="22"/>
                <w:szCs w:val="22"/>
              </w:rPr>
              <w:t>l</w:t>
            </w:r>
            <w:r w:rsidRPr="00FA06A0">
              <w:rPr>
                <w:rFonts w:cs="Calibri"/>
                <w:color w:val="000000" w:themeColor="text1"/>
                <w:sz w:val="22"/>
                <w:szCs w:val="22"/>
              </w:rPr>
              <w:t>. Kaszubska 1</w:t>
            </w:r>
          </w:p>
          <w:p w14:paraId="166A2B20" w14:textId="444B4467" w:rsidR="003F0CCD" w:rsidRPr="00FA06A0" w:rsidRDefault="003F0CCD" w:rsidP="004E5DDD">
            <w:pPr>
              <w:snapToGrid w:val="0"/>
              <w:spacing w:line="276" w:lineRule="auto"/>
              <w:jc w:val="both"/>
              <w:rPr>
                <w:color w:val="000000" w:themeColor="text1"/>
                <w:sz w:val="22"/>
                <w:szCs w:val="22"/>
              </w:rPr>
            </w:pPr>
            <w:r w:rsidRPr="00FA06A0">
              <w:rPr>
                <w:rFonts w:cs="Calibri"/>
                <w:color w:val="000000" w:themeColor="text1"/>
                <w:sz w:val="22"/>
                <w:szCs w:val="22"/>
              </w:rPr>
              <w:t>75-036 Koszalin</w:t>
            </w:r>
          </w:p>
        </w:tc>
        <w:tc>
          <w:tcPr>
            <w:tcW w:w="3260" w:type="dxa"/>
            <w:tcBorders>
              <w:top w:val="single" w:sz="4" w:space="0" w:color="000000"/>
              <w:left w:val="single" w:sz="4" w:space="0" w:color="000000"/>
              <w:bottom w:val="single" w:sz="4" w:space="0" w:color="000000"/>
            </w:tcBorders>
            <w:shd w:val="clear" w:color="auto" w:fill="auto"/>
          </w:tcPr>
          <w:p w14:paraId="02052F1D" w14:textId="77777777" w:rsidR="003F0CCD" w:rsidRPr="00FA06A0" w:rsidRDefault="003F0CCD" w:rsidP="004E5DDD">
            <w:pPr>
              <w:snapToGrid w:val="0"/>
              <w:spacing w:line="276" w:lineRule="auto"/>
              <w:jc w:val="both"/>
              <w:textAlignment w:val="baseline"/>
              <w:rPr>
                <w:color w:val="000000" w:themeColor="text1"/>
                <w:sz w:val="22"/>
                <w:szCs w:val="22"/>
              </w:rPr>
            </w:pPr>
            <w:r w:rsidRPr="00FA06A0">
              <w:rPr>
                <w:rFonts w:cs="Calibri"/>
                <w:color w:val="000000" w:themeColor="text1"/>
                <w:sz w:val="22"/>
                <w:szCs w:val="22"/>
              </w:rPr>
              <w:t>NOC MMA 2</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1BED1FC3" w14:textId="77777777" w:rsidR="003F0CCD" w:rsidRPr="00FA06A0" w:rsidRDefault="003F0CCD" w:rsidP="004E5DDD">
            <w:pPr>
              <w:spacing w:line="276" w:lineRule="auto"/>
              <w:jc w:val="both"/>
              <w:textAlignment w:val="baseline"/>
              <w:rPr>
                <w:color w:val="000000" w:themeColor="text1"/>
                <w:sz w:val="22"/>
                <w:szCs w:val="22"/>
              </w:rPr>
            </w:pPr>
            <w:r w:rsidRPr="00FA06A0">
              <w:rPr>
                <w:rFonts w:eastAsia="SimSun" w:cs="Calibri"/>
                <w:color w:val="000000" w:themeColor="text1"/>
                <w:sz w:val="22"/>
                <w:szCs w:val="22"/>
                <w:lang w:bidi="hi-IN"/>
              </w:rPr>
              <w:t>Nie dotyczy</w:t>
            </w:r>
          </w:p>
        </w:tc>
      </w:tr>
      <w:tr w:rsidR="00FA06A0" w:rsidRPr="00FA06A0" w14:paraId="580CA796" w14:textId="77777777" w:rsidTr="00D323C6">
        <w:trPr>
          <w:trHeight w:val="582"/>
        </w:trPr>
        <w:tc>
          <w:tcPr>
            <w:tcW w:w="568" w:type="dxa"/>
            <w:tcBorders>
              <w:top w:val="single" w:sz="4" w:space="0" w:color="000000"/>
              <w:left w:val="single" w:sz="4" w:space="0" w:color="000000"/>
              <w:bottom w:val="single" w:sz="4" w:space="0" w:color="000000"/>
            </w:tcBorders>
            <w:shd w:val="clear" w:color="auto" w:fill="auto"/>
            <w:vAlign w:val="center"/>
          </w:tcPr>
          <w:p w14:paraId="53E45723" w14:textId="77777777" w:rsidR="003F0CCD" w:rsidRPr="00FA06A0" w:rsidRDefault="003F0CCD" w:rsidP="004E5DDD">
            <w:pPr>
              <w:spacing w:line="276" w:lineRule="auto"/>
              <w:jc w:val="both"/>
              <w:textAlignment w:val="baseline"/>
              <w:rPr>
                <w:color w:val="000000" w:themeColor="text1"/>
                <w:sz w:val="22"/>
                <w:szCs w:val="22"/>
              </w:rPr>
            </w:pPr>
            <w:r w:rsidRPr="00FA06A0">
              <w:rPr>
                <w:rFonts w:eastAsia="SimSun" w:cs="Calibri"/>
                <w:color w:val="000000" w:themeColor="text1"/>
                <w:sz w:val="22"/>
                <w:szCs w:val="22"/>
                <w:lang w:bidi="hi-IN"/>
              </w:rPr>
              <w:t>33</w:t>
            </w:r>
          </w:p>
        </w:tc>
        <w:tc>
          <w:tcPr>
            <w:tcW w:w="3401" w:type="dxa"/>
            <w:tcBorders>
              <w:top w:val="single" w:sz="4" w:space="0" w:color="000000"/>
              <w:left w:val="single" w:sz="4" w:space="0" w:color="000000"/>
              <w:bottom w:val="single" w:sz="4" w:space="0" w:color="000000"/>
            </w:tcBorders>
            <w:shd w:val="clear" w:color="auto" w:fill="auto"/>
          </w:tcPr>
          <w:p w14:paraId="79EFC921" w14:textId="77777777" w:rsidR="003F0CCD" w:rsidRPr="00FA06A0" w:rsidRDefault="003F0CCD" w:rsidP="004E5DDD">
            <w:pPr>
              <w:snapToGrid w:val="0"/>
              <w:spacing w:line="276" w:lineRule="auto"/>
              <w:jc w:val="both"/>
              <w:rPr>
                <w:color w:val="000000" w:themeColor="text1"/>
                <w:sz w:val="22"/>
                <w:szCs w:val="22"/>
              </w:rPr>
            </w:pPr>
            <w:r w:rsidRPr="00FA06A0">
              <w:rPr>
                <w:rFonts w:cs="Calibri"/>
                <w:color w:val="000000" w:themeColor="text1"/>
                <w:sz w:val="22"/>
                <w:szCs w:val="22"/>
              </w:rPr>
              <w:t>Klub Sportowy Piłki Ręcznej „Gwardia” Koszalin</w:t>
            </w:r>
          </w:p>
        </w:tc>
        <w:tc>
          <w:tcPr>
            <w:tcW w:w="3260" w:type="dxa"/>
            <w:tcBorders>
              <w:top w:val="single" w:sz="4" w:space="0" w:color="000000"/>
              <w:left w:val="single" w:sz="4" w:space="0" w:color="000000"/>
              <w:bottom w:val="single" w:sz="4" w:space="0" w:color="000000"/>
            </w:tcBorders>
            <w:shd w:val="clear" w:color="auto" w:fill="auto"/>
          </w:tcPr>
          <w:p w14:paraId="7F03FB02" w14:textId="77777777" w:rsidR="003F0CCD" w:rsidRPr="00FA06A0" w:rsidRDefault="003F0CCD" w:rsidP="004E5DDD">
            <w:pPr>
              <w:snapToGrid w:val="0"/>
              <w:spacing w:line="276" w:lineRule="auto"/>
              <w:jc w:val="both"/>
              <w:textAlignment w:val="baseline"/>
              <w:rPr>
                <w:color w:val="000000" w:themeColor="text1"/>
                <w:sz w:val="22"/>
                <w:szCs w:val="22"/>
              </w:rPr>
            </w:pPr>
            <w:r w:rsidRPr="00FA06A0">
              <w:rPr>
                <w:rFonts w:cs="Calibri"/>
                <w:color w:val="000000" w:themeColor="text1"/>
                <w:sz w:val="22"/>
                <w:szCs w:val="22"/>
              </w:rPr>
              <w:t>Liga Centralna piłki ręcznej mężczyzn w sezonie 2024/2025</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56C17E07" w14:textId="77777777" w:rsidR="003F0CCD" w:rsidRPr="00FA06A0" w:rsidRDefault="003F0CCD" w:rsidP="004E5DDD">
            <w:pPr>
              <w:spacing w:line="276" w:lineRule="auto"/>
              <w:jc w:val="both"/>
              <w:textAlignment w:val="baseline"/>
              <w:rPr>
                <w:color w:val="000000" w:themeColor="text1"/>
                <w:sz w:val="22"/>
                <w:szCs w:val="22"/>
              </w:rPr>
            </w:pPr>
            <w:r w:rsidRPr="00FA06A0">
              <w:rPr>
                <w:rFonts w:eastAsia="SimSun" w:cs="Calibri"/>
                <w:color w:val="000000" w:themeColor="text1"/>
                <w:sz w:val="22"/>
                <w:szCs w:val="22"/>
                <w:lang w:bidi="hi-IN"/>
              </w:rPr>
              <w:t>Nie dotyczy</w:t>
            </w:r>
          </w:p>
        </w:tc>
      </w:tr>
      <w:tr w:rsidR="00FA06A0" w:rsidRPr="00FA06A0" w14:paraId="1101339D" w14:textId="77777777" w:rsidTr="00D323C6">
        <w:trPr>
          <w:trHeight w:val="582"/>
        </w:trPr>
        <w:tc>
          <w:tcPr>
            <w:tcW w:w="568" w:type="dxa"/>
            <w:tcBorders>
              <w:top w:val="single" w:sz="4" w:space="0" w:color="000000"/>
              <w:left w:val="single" w:sz="4" w:space="0" w:color="000000"/>
              <w:bottom w:val="single" w:sz="4" w:space="0" w:color="000000"/>
            </w:tcBorders>
            <w:shd w:val="clear" w:color="auto" w:fill="auto"/>
            <w:vAlign w:val="center"/>
          </w:tcPr>
          <w:p w14:paraId="7886058C" w14:textId="77777777" w:rsidR="003F0CCD" w:rsidRPr="00FA06A0" w:rsidRDefault="003F0CCD" w:rsidP="004E5DDD">
            <w:pPr>
              <w:spacing w:line="276" w:lineRule="auto"/>
              <w:jc w:val="both"/>
              <w:textAlignment w:val="baseline"/>
              <w:rPr>
                <w:color w:val="000000" w:themeColor="text1"/>
                <w:sz w:val="22"/>
                <w:szCs w:val="22"/>
              </w:rPr>
            </w:pPr>
            <w:r w:rsidRPr="00FA06A0">
              <w:rPr>
                <w:rFonts w:eastAsia="SimSun" w:cs="Calibri"/>
                <w:color w:val="000000" w:themeColor="text1"/>
                <w:sz w:val="22"/>
                <w:szCs w:val="22"/>
                <w:lang w:bidi="hi-IN"/>
              </w:rPr>
              <w:t>34</w:t>
            </w:r>
          </w:p>
        </w:tc>
        <w:tc>
          <w:tcPr>
            <w:tcW w:w="3401" w:type="dxa"/>
            <w:tcBorders>
              <w:top w:val="single" w:sz="4" w:space="0" w:color="000000"/>
              <w:left w:val="single" w:sz="4" w:space="0" w:color="000000"/>
              <w:bottom w:val="single" w:sz="4" w:space="0" w:color="000000"/>
            </w:tcBorders>
            <w:shd w:val="clear" w:color="auto" w:fill="auto"/>
          </w:tcPr>
          <w:p w14:paraId="42805210" w14:textId="77777777" w:rsidR="00D323C6" w:rsidRPr="00FA06A0" w:rsidRDefault="003F0CCD" w:rsidP="004E5DDD">
            <w:pPr>
              <w:snapToGrid w:val="0"/>
              <w:spacing w:line="276" w:lineRule="auto"/>
              <w:jc w:val="both"/>
              <w:rPr>
                <w:rFonts w:cs="Calibri"/>
                <w:color w:val="000000" w:themeColor="text1"/>
                <w:sz w:val="22"/>
                <w:szCs w:val="22"/>
              </w:rPr>
            </w:pPr>
            <w:r w:rsidRPr="00FA06A0">
              <w:rPr>
                <w:rFonts w:cs="Calibri"/>
                <w:color w:val="000000" w:themeColor="text1"/>
                <w:sz w:val="22"/>
                <w:szCs w:val="22"/>
              </w:rPr>
              <w:t xml:space="preserve">Zarząd obiektów Sportowych </w:t>
            </w:r>
            <w:proofErr w:type="spellStart"/>
            <w:r w:rsidRPr="00FA06A0">
              <w:rPr>
                <w:rFonts w:cs="Calibri"/>
                <w:color w:val="000000" w:themeColor="text1"/>
                <w:sz w:val="22"/>
                <w:szCs w:val="22"/>
              </w:rPr>
              <w:t>Sp.zo.o</w:t>
            </w:r>
            <w:proofErr w:type="spellEnd"/>
            <w:r w:rsidRPr="00FA06A0">
              <w:rPr>
                <w:rFonts w:cs="Calibri"/>
                <w:color w:val="000000" w:themeColor="text1"/>
                <w:sz w:val="22"/>
                <w:szCs w:val="22"/>
              </w:rPr>
              <w:t xml:space="preserve">. w Koszalinie </w:t>
            </w:r>
          </w:p>
          <w:p w14:paraId="12F3B1DE" w14:textId="77777777" w:rsidR="00D323C6" w:rsidRPr="00FA06A0" w:rsidRDefault="003F0CCD" w:rsidP="004E5DDD">
            <w:pPr>
              <w:snapToGrid w:val="0"/>
              <w:spacing w:line="276" w:lineRule="auto"/>
              <w:jc w:val="both"/>
              <w:rPr>
                <w:rFonts w:cs="Calibri"/>
                <w:color w:val="000000" w:themeColor="text1"/>
                <w:sz w:val="22"/>
                <w:szCs w:val="22"/>
              </w:rPr>
            </w:pPr>
            <w:r w:rsidRPr="00FA06A0">
              <w:rPr>
                <w:rFonts w:cs="Calibri"/>
                <w:color w:val="000000" w:themeColor="text1"/>
                <w:sz w:val="22"/>
                <w:szCs w:val="22"/>
              </w:rPr>
              <w:t>ul. Rekreacyjna 14</w:t>
            </w:r>
          </w:p>
          <w:p w14:paraId="488FC6D1" w14:textId="29FB3B4F" w:rsidR="003F0CCD" w:rsidRPr="00FA06A0" w:rsidRDefault="003F0CCD" w:rsidP="004E5DDD">
            <w:pPr>
              <w:snapToGrid w:val="0"/>
              <w:spacing w:line="276" w:lineRule="auto"/>
              <w:jc w:val="both"/>
              <w:rPr>
                <w:color w:val="000000" w:themeColor="text1"/>
                <w:sz w:val="22"/>
                <w:szCs w:val="22"/>
              </w:rPr>
            </w:pPr>
            <w:r w:rsidRPr="00FA06A0">
              <w:rPr>
                <w:rFonts w:cs="Calibri"/>
                <w:color w:val="000000" w:themeColor="text1"/>
                <w:sz w:val="22"/>
                <w:szCs w:val="22"/>
              </w:rPr>
              <w:t>75-436 Koszalin</w:t>
            </w:r>
          </w:p>
        </w:tc>
        <w:tc>
          <w:tcPr>
            <w:tcW w:w="3260" w:type="dxa"/>
            <w:tcBorders>
              <w:top w:val="single" w:sz="4" w:space="0" w:color="000000"/>
              <w:left w:val="single" w:sz="4" w:space="0" w:color="000000"/>
              <w:bottom w:val="single" w:sz="4" w:space="0" w:color="000000"/>
            </w:tcBorders>
            <w:shd w:val="clear" w:color="auto" w:fill="auto"/>
          </w:tcPr>
          <w:p w14:paraId="4ECB1C9D" w14:textId="77777777" w:rsidR="003F0CCD" w:rsidRPr="00FA06A0" w:rsidRDefault="003F0CCD" w:rsidP="004E5DDD">
            <w:pPr>
              <w:snapToGrid w:val="0"/>
              <w:spacing w:line="276" w:lineRule="auto"/>
              <w:jc w:val="both"/>
              <w:textAlignment w:val="baseline"/>
              <w:rPr>
                <w:color w:val="000000" w:themeColor="text1"/>
                <w:sz w:val="22"/>
                <w:szCs w:val="22"/>
              </w:rPr>
            </w:pPr>
            <w:r w:rsidRPr="00FA06A0">
              <w:rPr>
                <w:rFonts w:cs="Calibri"/>
                <w:color w:val="000000" w:themeColor="text1"/>
                <w:sz w:val="22"/>
                <w:szCs w:val="22"/>
              </w:rPr>
              <w:t xml:space="preserve">„Gramy dla powodzian, mecz Młyny Stoisław Koszalin – </w:t>
            </w:r>
            <w:proofErr w:type="spellStart"/>
            <w:r w:rsidRPr="00FA06A0">
              <w:rPr>
                <w:rFonts w:cs="Calibri"/>
                <w:color w:val="000000" w:themeColor="text1"/>
                <w:sz w:val="22"/>
                <w:szCs w:val="22"/>
              </w:rPr>
              <w:t>E.Link</w:t>
            </w:r>
            <w:proofErr w:type="spellEnd"/>
            <w:r w:rsidRPr="00FA06A0">
              <w:rPr>
                <w:rFonts w:cs="Calibri"/>
                <w:color w:val="000000" w:themeColor="text1"/>
                <w:sz w:val="22"/>
                <w:szCs w:val="22"/>
              </w:rPr>
              <w:t xml:space="preserve"> Gwardia Koszalin”</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611580F5" w14:textId="77777777" w:rsidR="003F0CCD" w:rsidRPr="00FA06A0" w:rsidRDefault="003F0CCD" w:rsidP="004E5DDD">
            <w:pPr>
              <w:spacing w:line="276" w:lineRule="auto"/>
              <w:jc w:val="both"/>
              <w:textAlignment w:val="baseline"/>
              <w:rPr>
                <w:color w:val="000000" w:themeColor="text1"/>
                <w:sz w:val="22"/>
                <w:szCs w:val="22"/>
              </w:rPr>
            </w:pPr>
            <w:r w:rsidRPr="00FA06A0">
              <w:rPr>
                <w:rFonts w:eastAsia="SimSun" w:cs="Calibri"/>
                <w:color w:val="000000" w:themeColor="text1"/>
                <w:sz w:val="22"/>
                <w:szCs w:val="22"/>
                <w:lang w:bidi="hi-IN"/>
              </w:rPr>
              <w:t>Nie dotyczy</w:t>
            </w:r>
          </w:p>
        </w:tc>
      </w:tr>
      <w:tr w:rsidR="00FA06A0" w:rsidRPr="00FA06A0" w14:paraId="5626DB74" w14:textId="77777777" w:rsidTr="00D323C6">
        <w:trPr>
          <w:trHeight w:val="582"/>
        </w:trPr>
        <w:tc>
          <w:tcPr>
            <w:tcW w:w="568" w:type="dxa"/>
            <w:tcBorders>
              <w:top w:val="single" w:sz="4" w:space="0" w:color="000000"/>
              <w:left w:val="single" w:sz="4" w:space="0" w:color="000000"/>
              <w:bottom w:val="single" w:sz="4" w:space="0" w:color="000000"/>
            </w:tcBorders>
            <w:shd w:val="clear" w:color="auto" w:fill="auto"/>
            <w:vAlign w:val="center"/>
          </w:tcPr>
          <w:p w14:paraId="7625C421" w14:textId="77777777" w:rsidR="003F0CCD" w:rsidRPr="00FA06A0" w:rsidRDefault="003F0CCD" w:rsidP="004E5DDD">
            <w:pPr>
              <w:spacing w:line="276" w:lineRule="auto"/>
              <w:jc w:val="both"/>
              <w:textAlignment w:val="baseline"/>
              <w:rPr>
                <w:color w:val="000000" w:themeColor="text1"/>
                <w:sz w:val="22"/>
                <w:szCs w:val="22"/>
              </w:rPr>
            </w:pPr>
            <w:r w:rsidRPr="00FA06A0">
              <w:rPr>
                <w:rFonts w:eastAsia="SimSun" w:cs="Calibri"/>
                <w:color w:val="000000" w:themeColor="text1"/>
                <w:sz w:val="22"/>
                <w:szCs w:val="22"/>
                <w:lang w:bidi="hi-IN"/>
              </w:rPr>
              <w:t>35</w:t>
            </w:r>
          </w:p>
        </w:tc>
        <w:tc>
          <w:tcPr>
            <w:tcW w:w="3401" w:type="dxa"/>
            <w:tcBorders>
              <w:top w:val="single" w:sz="4" w:space="0" w:color="000000"/>
              <w:left w:val="single" w:sz="4" w:space="0" w:color="000000"/>
              <w:bottom w:val="single" w:sz="4" w:space="0" w:color="000000"/>
            </w:tcBorders>
            <w:shd w:val="clear" w:color="auto" w:fill="auto"/>
          </w:tcPr>
          <w:p w14:paraId="5B887423" w14:textId="77777777" w:rsidR="00D323C6" w:rsidRPr="00FA06A0" w:rsidRDefault="003F0CCD" w:rsidP="004E5DDD">
            <w:pPr>
              <w:pStyle w:val="Tekstpodstawowywcity"/>
              <w:tabs>
                <w:tab w:val="left" w:pos="-20"/>
              </w:tabs>
              <w:spacing w:line="276" w:lineRule="auto"/>
              <w:ind w:left="0"/>
              <w:jc w:val="both"/>
              <w:rPr>
                <w:rFonts w:ascii="Calibri" w:hAnsi="Calibri" w:cs="Calibri"/>
                <w:color w:val="000000" w:themeColor="text1"/>
                <w:sz w:val="22"/>
                <w:szCs w:val="22"/>
              </w:rPr>
            </w:pPr>
            <w:r w:rsidRPr="00FA06A0">
              <w:rPr>
                <w:rFonts w:ascii="Calibri" w:hAnsi="Calibri" w:cs="Calibri"/>
                <w:color w:val="000000" w:themeColor="text1"/>
                <w:sz w:val="22"/>
                <w:szCs w:val="22"/>
              </w:rPr>
              <w:t xml:space="preserve">Agencja Ochrony Osób i Mienia SOWA </w:t>
            </w:r>
          </w:p>
          <w:p w14:paraId="3F698AAA" w14:textId="512A36E3" w:rsidR="00D323C6" w:rsidRPr="00FA06A0" w:rsidRDefault="003F0CCD" w:rsidP="004E5DDD">
            <w:pPr>
              <w:pStyle w:val="Tekstpodstawowywcity"/>
              <w:tabs>
                <w:tab w:val="left" w:pos="-20"/>
              </w:tabs>
              <w:spacing w:line="276" w:lineRule="auto"/>
              <w:ind w:left="0"/>
              <w:jc w:val="both"/>
              <w:rPr>
                <w:rFonts w:ascii="Calibri" w:hAnsi="Calibri" w:cs="Calibri"/>
                <w:color w:val="000000" w:themeColor="text1"/>
                <w:sz w:val="22"/>
                <w:szCs w:val="22"/>
              </w:rPr>
            </w:pPr>
            <w:r w:rsidRPr="00FA06A0">
              <w:rPr>
                <w:rFonts w:ascii="Calibri" w:hAnsi="Calibri" w:cs="Calibri"/>
                <w:color w:val="000000" w:themeColor="text1"/>
                <w:sz w:val="22"/>
                <w:szCs w:val="22"/>
              </w:rPr>
              <w:lastRenderedPageBreak/>
              <w:t>ul. Tęczowa 7</w:t>
            </w:r>
          </w:p>
          <w:p w14:paraId="21E22BBD" w14:textId="4EF9687C" w:rsidR="003F0CCD" w:rsidRPr="00FA06A0" w:rsidRDefault="003F0CCD" w:rsidP="004E5DDD">
            <w:pPr>
              <w:pStyle w:val="Tekstpodstawowywcity"/>
              <w:tabs>
                <w:tab w:val="left" w:pos="-20"/>
              </w:tabs>
              <w:spacing w:line="276" w:lineRule="auto"/>
              <w:ind w:left="0"/>
              <w:jc w:val="both"/>
              <w:rPr>
                <w:color w:val="000000" w:themeColor="text1"/>
                <w:sz w:val="22"/>
                <w:szCs w:val="22"/>
              </w:rPr>
            </w:pPr>
            <w:r w:rsidRPr="00FA06A0">
              <w:rPr>
                <w:rFonts w:ascii="Calibri" w:hAnsi="Calibri" w:cs="Calibri"/>
                <w:color w:val="000000" w:themeColor="text1"/>
                <w:sz w:val="22"/>
                <w:szCs w:val="22"/>
              </w:rPr>
              <w:t>62-069 Dąbrowa</w:t>
            </w:r>
          </w:p>
        </w:tc>
        <w:tc>
          <w:tcPr>
            <w:tcW w:w="3260" w:type="dxa"/>
            <w:tcBorders>
              <w:top w:val="single" w:sz="4" w:space="0" w:color="000000"/>
              <w:left w:val="single" w:sz="4" w:space="0" w:color="000000"/>
              <w:bottom w:val="single" w:sz="4" w:space="0" w:color="000000"/>
            </w:tcBorders>
            <w:shd w:val="clear" w:color="auto" w:fill="auto"/>
          </w:tcPr>
          <w:p w14:paraId="7CB4ADF9" w14:textId="77777777" w:rsidR="003F0CCD" w:rsidRPr="00FA06A0" w:rsidRDefault="003F0CCD" w:rsidP="004E5DDD">
            <w:pPr>
              <w:snapToGrid w:val="0"/>
              <w:spacing w:line="276" w:lineRule="auto"/>
              <w:jc w:val="both"/>
              <w:textAlignment w:val="baseline"/>
              <w:rPr>
                <w:color w:val="000000" w:themeColor="text1"/>
                <w:sz w:val="22"/>
                <w:szCs w:val="22"/>
              </w:rPr>
            </w:pPr>
            <w:r w:rsidRPr="00FA06A0">
              <w:rPr>
                <w:rFonts w:cs="Calibri"/>
                <w:color w:val="000000" w:themeColor="text1"/>
                <w:sz w:val="22"/>
                <w:szCs w:val="22"/>
              </w:rPr>
              <w:lastRenderedPageBreak/>
              <w:t>„Sylwester Miejski Mielno 2024”</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3A833220" w14:textId="77777777" w:rsidR="003F0CCD" w:rsidRPr="00FA06A0" w:rsidRDefault="003F0CCD" w:rsidP="004E5DDD">
            <w:pPr>
              <w:spacing w:line="276" w:lineRule="auto"/>
              <w:jc w:val="both"/>
              <w:textAlignment w:val="baseline"/>
              <w:rPr>
                <w:color w:val="000000" w:themeColor="text1"/>
                <w:sz w:val="22"/>
                <w:szCs w:val="22"/>
              </w:rPr>
            </w:pPr>
            <w:r w:rsidRPr="00FA06A0">
              <w:rPr>
                <w:rFonts w:eastAsia="SimSun" w:cs="Calibri"/>
                <w:color w:val="000000" w:themeColor="text1"/>
                <w:sz w:val="22"/>
                <w:szCs w:val="22"/>
                <w:lang w:bidi="hi-IN"/>
              </w:rPr>
              <w:t>Nie dotyczy</w:t>
            </w:r>
          </w:p>
        </w:tc>
      </w:tr>
    </w:tbl>
    <w:p w14:paraId="094F837B" w14:textId="77777777" w:rsidR="003F05D5" w:rsidRPr="00FA06A0" w:rsidRDefault="003F05D5" w:rsidP="004E5DDD">
      <w:pPr>
        <w:spacing w:line="276" w:lineRule="auto"/>
        <w:jc w:val="both"/>
        <w:rPr>
          <w:rFonts w:cs="Calibri"/>
          <w:b/>
          <w:bCs/>
          <w:color w:val="000000" w:themeColor="text1"/>
          <w:szCs w:val="24"/>
          <w:lang w:eastAsia="pl-PL"/>
        </w:rPr>
      </w:pPr>
    </w:p>
    <w:p w14:paraId="4A73CBC3" w14:textId="655874DC" w:rsidR="003F05D5" w:rsidRPr="00917FC9" w:rsidRDefault="008E67B9" w:rsidP="00B95951">
      <w:pPr>
        <w:pStyle w:val="Nagwek3"/>
      </w:pPr>
      <w:bookmarkStart w:id="95" w:name="_Toc191885367"/>
      <w:r w:rsidRPr="00917FC9">
        <w:t xml:space="preserve">2. </w:t>
      </w:r>
      <w:r w:rsidR="003F05D5" w:rsidRPr="00917FC9">
        <w:t>Ustępy publiczne i ogólnodostępne</w:t>
      </w:r>
      <w:bookmarkEnd w:id="95"/>
    </w:p>
    <w:p w14:paraId="287BF769" w14:textId="07A8B47B" w:rsidR="003F0CCD" w:rsidRPr="00FA06A0" w:rsidRDefault="003F0CCD" w:rsidP="002C0A0F">
      <w:pPr>
        <w:spacing w:line="276" w:lineRule="auto"/>
        <w:ind w:firstLine="709"/>
        <w:jc w:val="both"/>
        <w:rPr>
          <w:color w:val="000000" w:themeColor="text1"/>
        </w:rPr>
      </w:pPr>
      <w:r w:rsidRPr="00FA06A0">
        <w:rPr>
          <w:rFonts w:cs="Calibri"/>
          <w:bCs/>
          <w:color w:val="000000" w:themeColor="text1"/>
        </w:rPr>
        <w:t xml:space="preserve">Na terenie powiatu koszalińskiego i miasta Koszalin znajdowało się 13 ustępów publicznych skanalizowanych (w tym sześć stałych i siedem tymczasowo skanalizowanych). </w:t>
      </w:r>
      <w:r w:rsidR="007F3103">
        <w:rPr>
          <w:rFonts w:cs="Calibri"/>
          <w:bCs/>
          <w:color w:val="000000" w:themeColor="text1"/>
        </w:rPr>
        <w:br/>
      </w:r>
      <w:r w:rsidRPr="00FA06A0">
        <w:rPr>
          <w:rFonts w:cs="Calibri"/>
          <w:bCs/>
          <w:color w:val="000000" w:themeColor="text1"/>
        </w:rPr>
        <w:t xml:space="preserve">W roku 2024r. kontrolą objęto </w:t>
      </w:r>
      <w:r w:rsidR="00A21341" w:rsidRPr="00FA06A0">
        <w:rPr>
          <w:rFonts w:cs="Calibri"/>
          <w:bCs/>
          <w:color w:val="000000" w:themeColor="text1"/>
        </w:rPr>
        <w:t>jeden</w:t>
      </w:r>
      <w:r w:rsidRPr="00FA06A0">
        <w:rPr>
          <w:rFonts w:cs="Calibri"/>
          <w:bCs/>
          <w:color w:val="000000" w:themeColor="text1"/>
        </w:rPr>
        <w:t xml:space="preserve"> ustęp publiczny w Koszalinie przy ul. Dworcowej, </w:t>
      </w:r>
      <w:r w:rsidR="00D323C6" w:rsidRPr="00FA06A0">
        <w:rPr>
          <w:rFonts w:cs="Calibri"/>
          <w:bCs/>
          <w:color w:val="000000" w:themeColor="text1"/>
        </w:rPr>
        <w:t xml:space="preserve">w ramach kontroli sprawdzającej wykonanie obowiązków </w:t>
      </w:r>
      <w:r w:rsidRPr="00FA06A0">
        <w:rPr>
          <w:rFonts w:cs="Calibri"/>
          <w:bCs/>
          <w:color w:val="000000" w:themeColor="text1"/>
        </w:rPr>
        <w:t xml:space="preserve">decyzji administracyjnej. </w:t>
      </w:r>
      <w:r w:rsidR="00D323C6" w:rsidRPr="00FA06A0">
        <w:rPr>
          <w:rFonts w:cs="Calibri"/>
          <w:bCs/>
          <w:color w:val="000000" w:themeColor="text1"/>
        </w:rPr>
        <w:t xml:space="preserve">W trakcie czynności kontrolnych powzięto informację o zmianie zarządcy obiektu </w:t>
      </w:r>
      <w:proofErr w:type="spellStart"/>
      <w:r w:rsidR="00D323C6" w:rsidRPr="00FA06A0">
        <w:rPr>
          <w:rFonts w:cs="Calibri"/>
          <w:bCs/>
          <w:color w:val="000000" w:themeColor="text1"/>
        </w:rPr>
        <w:t>t.j</w:t>
      </w:r>
      <w:proofErr w:type="spellEnd"/>
      <w:r w:rsidR="00D323C6" w:rsidRPr="00FA06A0">
        <w:rPr>
          <w:rFonts w:cs="Calibri"/>
          <w:bCs/>
          <w:color w:val="000000" w:themeColor="text1"/>
        </w:rPr>
        <w:t xml:space="preserve">. </w:t>
      </w:r>
      <w:r w:rsidRPr="00FA06A0">
        <w:rPr>
          <w:rFonts w:cs="Calibri"/>
          <w:bCs/>
          <w:color w:val="000000" w:themeColor="text1"/>
        </w:rPr>
        <w:t xml:space="preserve">AJK Artur </w:t>
      </w:r>
      <w:proofErr w:type="spellStart"/>
      <w:r w:rsidRPr="00FA06A0">
        <w:rPr>
          <w:rFonts w:cs="Calibri"/>
          <w:bCs/>
          <w:color w:val="000000" w:themeColor="text1"/>
        </w:rPr>
        <w:t>Jatseiko</w:t>
      </w:r>
      <w:proofErr w:type="spellEnd"/>
      <w:r w:rsidRPr="00FA06A0">
        <w:rPr>
          <w:rFonts w:cs="Calibri"/>
          <w:bCs/>
          <w:color w:val="000000" w:themeColor="text1"/>
        </w:rPr>
        <w:t xml:space="preserve">  ul. Orla 6 lok. 1A, 75-727 Koszalin, </w:t>
      </w:r>
      <w:r w:rsidR="00D323C6" w:rsidRPr="00FA06A0">
        <w:rPr>
          <w:rFonts w:cs="Calibri"/>
          <w:bCs/>
          <w:color w:val="000000" w:themeColor="text1"/>
        </w:rPr>
        <w:t xml:space="preserve">od </w:t>
      </w:r>
      <w:r w:rsidRPr="00FA06A0">
        <w:rPr>
          <w:rFonts w:cs="Calibri"/>
          <w:bCs/>
          <w:color w:val="000000" w:themeColor="text1"/>
        </w:rPr>
        <w:t xml:space="preserve"> dnia 01.07.2024r. </w:t>
      </w:r>
      <w:r w:rsidR="00D323C6" w:rsidRPr="00FA06A0">
        <w:rPr>
          <w:rFonts w:cs="Calibri"/>
          <w:bCs/>
          <w:color w:val="000000" w:themeColor="text1"/>
        </w:rPr>
        <w:t xml:space="preserve">Kontrola wykazała, </w:t>
      </w:r>
      <w:r w:rsidRPr="00FA06A0">
        <w:rPr>
          <w:rFonts w:cs="Calibri"/>
          <w:bCs/>
          <w:color w:val="000000" w:themeColor="text1"/>
        </w:rPr>
        <w:t xml:space="preserve">w dalszym ciągu niewłaściwy stan techniczny obiektu, w związku z powyższym wydano na nowego zarządcę decyzję administracyjną na poprawę stanu technicznego obiektu. </w:t>
      </w:r>
    </w:p>
    <w:p w14:paraId="36CF3BB4" w14:textId="77777777" w:rsidR="003F0CCD" w:rsidRPr="00FA06A0" w:rsidRDefault="003F0CCD" w:rsidP="004E5DDD">
      <w:pPr>
        <w:spacing w:line="276" w:lineRule="auto"/>
        <w:jc w:val="both"/>
        <w:rPr>
          <w:rFonts w:cs="Calibri"/>
          <w:bCs/>
          <w:color w:val="000000" w:themeColor="text1"/>
        </w:rPr>
      </w:pPr>
    </w:p>
    <w:p w14:paraId="473249F2" w14:textId="5299F2F6" w:rsidR="003F0CCD" w:rsidRPr="00FA06A0" w:rsidRDefault="003F0CCD" w:rsidP="004E5DDD">
      <w:pPr>
        <w:spacing w:line="276" w:lineRule="auto"/>
        <w:jc w:val="both"/>
        <w:rPr>
          <w:color w:val="000000" w:themeColor="text1"/>
        </w:rPr>
      </w:pPr>
      <w:r w:rsidRPr="00FA06A0">
        <w:rPr>
          <w:rFonts w:cs="Calibri"/>
          <w:b/>
          <w:color w:val="000000" w:themeColor="text1"/>
          <w:u w:val="single"/>
        </w:rPr>
        <w:t>Ustępy ogólnodostępne</w:t>
      </w:r>
    </w:p>
    <w:p w14:paraId="6F4BB5C8" w14:textId="7206B635" w:rsidR="003F0CCD" w:rsidRPr="00FA06A0" w:rsidRDefault="003F0CCD" w:rsidP="002C0A0F">
      <w:pPr>
        <w:spacing w:line="276" w:lineRule="auto"/>
        <w:ind w:firstLine="709"/>
        <w:jc w:val="both"/>
        <w:rPr>
          <w:color w:val="000000" w:themeColor="text1"/>
        </w:rPr>
      </w:pPr>
      <w:r w:rsidRPr="00FA06A0">
        <w:rPr>
          <w:rFonts w:cs="Calibri"/>
          <w:bCs/>
          <w:color w:val="000000" w:themeColor="text1"/>
        </w:rPr>
        <w:t xml:space="preserve">Pod nadzorem inspekcji sanitarnej w Koszalinie było 10 ustępów ogólnodostępnych </w:t>
      </w:r>
      <w:r w:rsidR="007F3103">
        <w:rPr>
          <w:rFonts w:cs="Calibri"/>
          <w:bCs/>
          <w:color w:val="000000" w:themeColor="text1"/>
        </w:rPr>
        <w:br/>
      </w:r>
      <w:r w:rsidRPr="00FA06A0">
        <w:rPr>
          <w:rFonts w:cs="Calibri"/>
          <w:bCs/>
          <w:color w:val="000000" w:themeColor="text1"/>
        </w:rPr>
        <w:t xml:space="preserve">w budynkach użyteczności publicznej, z czego w roku 2024r. skontrolowano </w:t>
      </w:r>
      <w:r w:rsidR="00D323C6" w:rsidRPr="00FA06A0">
        <w:rPr>
          <w:rFonts w:cs="Calibri"/>
          <w:bCs/>
          <w:color w:val="000000" w:themeColor="text1"/>
        </w:rPr>
        <w:t>jeden</w:t>
      </w:r>
      <w:r w:rsidRPr="00FA06A0">
        <w:rPr>
          <w:rFonts w:cs="Calibri"/>
          <w:bCs/>
          <w:color w:val="000000" w:themeColor="text1"/>
        </w:rPr>
        <w:t xml:space="preserve"> obiekt </w:t>
      </w:r>
      <w:r w:rsidR="007F3103">
        <w:rPr>
          <w:rFonts w:cs="Calibri"/>
          <w:bCs/>
          <w:color w:val="000000" w:themeColor="text1"/>
        </w:rPr>
        <w:br/>
      </w:r>
      <w:r w:rsidRPr="00FA06A0">
        <w:rPr>
          <w:rFonts w:cs="Calibri"/>
          <w:bCs/>
          <w:color w:val="000000" w:themeColor="text1"/>
        </w:rPr>
        <w:t>w ramach interwencji. Stan sanitarno-higieniczny zachowany</w:t>
      </w:r>
      <w:r w:rsidR="00D323C6" w:rsidRPr="00FA06A0">
        <w:rPr>
          <w:rFonts w:cs="Calibri"/>
          <w:bCs/>
          <w:color w:val="000000" w:themeColor="text1"/>
        </w:rPr>
        <w:t>, techniczny</w:t>
      </w:r>
      <w:r w:rsidRPr="00FA06A0">
        <w:rPr>
          <w:rFonts w:cs="Calibri"/>
          <w:bCs/>
          <w:color w:val="000000" w:themeColor="text1"/>
        </w:rPr>
        <w:t xml:space="preserve"> nie budził zastrzeżeń. Wszystkie ustępy ogólnodostępne znajdują się na terenie Koszalina. </w:t>
      </w:r>
    </w:p>
    <w:p w14:paraId="28EBE434" w14:textId="77777777" w:rsidR="00F51112" w:rsidRPr="00FA06A0" w:rsidRDefault="00F51112" w:rsidP="004E5DDD">
      <w:pPr>
        <w:spacing w:line="276" w:lineRule="auto"/>
        <w:jc w:val="both"/>
        <w:rPr>
          <w:rFonts w:cs="Calibri"/>
          <w:b/>
          <w:bCs/>
          <w:color w:val="000000" w:themeColor="text1"/>
          <w:szCs w:val="24"/>
          <w:lang w:eastAsia="pl-PL"/>
        </w:rPr>
      </w:pPr>
    </w:p>
    <w:p w14:paraId="7C9E76A1" w14:textId="5374432D" w:rsidR="003F05D5" w:rsidRPr="00917FC9" w:rsidRDefault="00F51112" w:rsidP="00B95951">
      <w:pPr>
        <w:pStyle w:val="Nagwek3"/>
      </w:pPr>
      <w:bookmarkStart w:id="96" w:name="_Toc191885368"/>
      <w:r w:rsidRPr="00917FC9">
        <w:t>3.</w:t>
      </w:r>
      <w:r w:rsidR="00952D2E" w:rsidRPr="00917FC9">
        <w:t xml:space="preserve"> </w:t>
      </w:r>
      <w:r w:rsidR="003F05D5" w:rsidRPr="00917FC9">
        <w:t xml:space="preserve">Domy pomocy społecznej, placówki świadczące całodobową opiekę </w:t>
      </w:r>
      <w:r w:rsidR="00313F90" w:rsidRPr="00917FC9">
        <w:br/>
      </w:r>
      <w:r w:rsidR="003F05D5" w:rsidRPr="00917FC9">
        <w:t>i jednostki zajmujące się pomocą  pomoc społeczną</w:t>
      </w:r>
      <w:bookmarkStart w:id="97" w:name="_Hlk131160163"/>
      <w:bookmarkEnd w:id="96"/>
    </w:p>
    <w:p w14:paraId="194A3BDB" w14:textId="77777777" w:rsidR="003F0CCD" w:rsidRPr="00FA06A0" w:rsidRDefault="003F05D5" w:rsidP="00103BF8">
      <w:pPr>
        <w:spacing w:after="120" w:line="276" w:lineRule="auto"/>
        <w:jc w:val="both"/>
        <w:rPr>
          <w:color w:val="000000" w:themeColor="text1"/>
        </w:rPr>
      </w:pPr>
      <w:r w:rsidRPr="00FA06A0">
        <w:rPr>
          <w:color w:val="000000" w:themeColor="text1"/>
          <w:sz w:val="28"/>
          <w:szCs w:val="28"/>
        </w:rPr>
        <w:tab/>
      </w:r>
      <w:bookmarkEnd w:id="97"/>
      <w:r w:rsidR="003F0CCD" w:rsidRPr="00FA06A0">
        <w:rPr>
          <w:rFonts w:cs="Calibri"/>
          <w:color w:val="000000" w:themeColor="text1"/>
        </w:rPr>
        <w:t xml:space="preserve">Pod nadzorem Powiatowej Stacji Sanitarno - Epidemiologicznej w Koszalinie było siedem Domów Pomocy Społecznej (DPS), sześć w powiecie koszalińskim oraz jeden w m. Koszalin – wszystkie zostały skontrolowane 2024r. </w:t>
      </w:r>
    </w:p>
    <w:p w14:paraId="4FE707AA" w14:textId="7C497745" w:rsidR="003F0CCD" w:rsidRPr="00FA06A0" w:rsidRDefault="003F0CCD" w:rsidP="00103BF8">
      <w:pPr>
        <w:spacing w:after="120" w:line="276" w:lineRule="auto"/>
        <w:jc w:val="both"/>
        <w:rPr>
          <w:color w:val="000000" w:themeColor="text1"/>
        </w:rPr>
      </w:pPr>
      <w:r w:rsidRPr="00FA06A0">
        <w:rPr>
          <w:rFonts w:cs="Calibri"/>
          <w:color w:val="000000" w:themeColor="text1"/>
        </w:rPr>
        <w:tab/>
        <w:t xml:space="preserve">W DPS w Koszalinie nałożono mandat karny za niewłaściwe postępowanie z odpadami medycznymi. W </w:t>
      </w:r>
      <w:r w:rsidR="00A21341" w:rsidRPr="00FA06A0">
        <w:rPr>
          <w:rFonts w:cs="Calibri"/>
          <w:color w:val="000000" w:themeColor="text1"/>
        </w:rPr>
        <w:t>trzech kontrolowanych</w:t>
      </w:r>
      <w:r w:rsidRPr="00FA06A0">
        <w:rPr>
          <w:rFonts w:cs="Calibri"/>
          <w:color w:val="000000" w:themeColor="text1"/>
        </w:rPr>
        <w:t xml:space="preserve"> DPS-ach stwierdzono niewłaściwy stan techniczny obiekt</w:t>
      </w:r>
      <w:r w:rsidR="00A21341" w:rsidRPr="00FA06A0">
        <w:rPr>
          <w:rFonts w:cs="Calibri"/>
          <w:color w:val="000000" w:themeColor="text1"/>
        </w:rPr>
        <w:t>ów</w:t>
      </w:r>
      <w:r w:rsidRPr="00FA06A0">
        <w:rPr>
          <w:rFonts w:cs="Calibri"/>
          <w:color w:val="000000" w:themeColor="text1"/>
        </w:rPr>
        <w:t xml:space="preserve"> </w:t>
      </w:r>
      <w:proofErr w:type="spellStart"/>
      <w:r w:rsidRPr="00FA06A0">
        <w:rPr>
          <w:rFonts w:cs="Calibri"/>
          <w:color w:val="000000" w:themeColor="text1"/>
        </w:rPr>
        <w:t>t.j</w:t>
      </w:r>
      <w:proofErr w:type="spellEnd"/>
      <w:r w:rsidRPr="00FA06A0">
        <w:rPr>
          <w:rFonts w:cs="Calibri"/>
          <w:color w:val="000000" w:themeColor="text1"/>
        </w:rPr>
        <w:t>. w DPS-</w:t>
      </w:r>
      <w:proofErr w:type="spellStart"/>
      <w:r w:rsidRPr="00FA06A0">
        <w:rPr>
          <w:rFonts w:cs="Calibri"/>
          <w:color w:val="000000" w:themeColor="text1"/>
        </w:rPr>
        <w:t>ie</w:t>
      </w:r>
      <w:proofErr w:type="spellEnd"/>
      <w:r w:rsidRPr="00FA06A0">
        <w:rPr>
          <w:rFonts w:cs="Calibri"/>
          <w:color w:val="000000" w:themeColor="text1"/>
        </w:rPr>
        <w:t xml:space="preserve"> Sióstr </w:t>
      </w:r>
      <w:proofErr w:type="spellStart"/>
      <w:r w:rsidRPr="00FA06A0">
        <w:rPr>
          <w:rFonts w:cs="Calibri"/>
          <w:color w:val="000000" w:themeColor="text1"/>
        </w:rPr>
        <w:t>Pallotynek</w:t>
      </w:r>
      <w:proofErr w:type="spellEnd"/>
      <w:r w:rsidRPr="00FA06A0">
        <w:rPr>
          <w:rFonts w:cs="Calibri"/>
          <w:color w:val="000000" w:themeColor="text1"/>
        </w:rPr>
        <w:t xml:space="preserve"> w Bobolicach, DPS-</w:t>
      </w:r>
      <w:proofErr w:type="spellStart"/>
      <w:r w:rsidRPr="00FA06A0">
        <w:rPr>
          <w:rFonts w:cs="Calibri"/>
          <w:color w:val="000000" w:themeColor="text1"/>
        </w:rPr>
        <w:t>ie</w:t>
      </w:r>
      <w:proofErr w:type="spellEnd"/>
      <w:r w:rsidRPr="00FA06A0">
        <w:rPr>
          <w:rFonts w:cs="Calibri"/>
          <w:color w:val="000000" w:themeColor="text1"/>
        </w:rPr>
        <w:t xml:space="preserve"> w Parsowie, DPS-</w:t>
      </w:r>
      <w:proofErr w:type="spellStart"/>
      <w:r w:rsidRPr="00FA06A0">
        <w:rPr>
          <w:rFonts w:cs="Calibri"/>
          <w:color w:val="000000" w:themeColor="text1"/>
        </w:rPr>
        <w:t>ie</w:t>
      </w:r>
      <w:proofErr w:type="spellEnd"/>
      <w:r w:rsidRPr="00FA06A0">
        <w:rPr>
          <w:rFonts w:cs="Calibri"/>
          <w:color w:val="000000" w:themeColor="text1"/>
        </w:rPr>
        <w:t xml:space="preserve"> w Żydowie. </w:t>
      </w:r>
    </w:p>
    <w:p w14:paraId="6D1DED0E" w14:textId="06891202" w:rsidR="003F0CCD" w:rsidRPr="00FA06A0" w:rsidRDefault="003F0CCD" w:rsidP="00103BF8">
      <w:pPr>
        <w:spacing w:after="120" w:line="276" w:lineRule="auto"/>
        <w:jc w:val="both"/>
        <w:rPr>
          <w:color w:val="000000" w:themeColor="text1"/>
        </w:rPr>
      </w:pPr>
      <w:r w:rsidRPr="00FA06A0">
        <w:rPr>
          <w:rFonts w:cs="Calibri"/>
          <w:color w:val="000000" w:themeColor="text1"/>
        </w:rPr>
        <w:tab/>
        <w:t>W DPS-</w:t>
      </w:r>
      <w:proofErr w:type="spellStart"/>
      <w:r w:rsidRPr="00FA06A0">
        <w:rPr>
          <w:rFonts w:cs="Calibri"/>
          <w:color w:val="000000" w:themeColor="text1"/>
        </w:rPr>
        <w:t>ie</w:t>
      </w:r>
      <w:proofErr w:type="spellEnd"/>
      <w:r w:rsidRPr="00FA06A0">
        <w:rPr>
          <w:rFonts w:cs="Calibri"/>
          <w:color w:val="000000" w:themeColor="text1"/>
        </w:rPr>
        <w:t xml:space="preserve"> Sióstr </w:t>
      </w:r>
      <w:proofErr w:type="spellStart"/>
      <w:r w:rsidRPr="00FA06A0">
        <w:rPr>
          <w:rFonts w:cs="Calibri"/>
          <w:color w:val="000000" w:themeColor="text1"/>
        </w:rPr>
        <w:t>Pallotynek</w:t>
      </w:r>
      <w:proofErr w:type="spellEnd"/>
      <w:r w:rsidRPr="00FA06A0">
        <w:rPr>
          <w:rFonts w:cs="Calibri"/>
          <w:color w:val="000000" w:themeColor="text1"/>
        </w:rPr>
        <w:t xml:space="preserve"> w Bobolicach stwierdzono m. in. ubytki okleiny w drzwiach wejściowych do wszystkich pomieszczeń higieniczno-sanitarnych, w narożnikach ścian </w:t>
      </w:r>
      <w:r w:rsidR="007F3103">
        <w:rPr>
          <w:rFonts w:cs="Calibri"/>
          <w:color w:val="000000" w:themeColor="text1"/>
        </w:rPr>
        <w:br/>
      </w:r>
      <w:r w:rsidRPr="00FA06A0">
        <w:rPr>
          <w:rFonts w:cs="Calibri"/>
          <w:color w:val="000000" w:themeColor="text1"/>
        </w:rPr>
        <w:t>w pomieszczeniu higieniczno-sanitarnym z wanną na pierwszym piętrze uszkodzone listwy narożnikowe oraz częściowo płytki, a w ciągu komunikacyjnym na trzecim piętrze przy oknie dachowym ubytki farby oraz ciemne naloty. Wydano decyzję na poprawę stanu technicznego obiektu. Podczas kontroli sprawdzającej stwierdzono wykonanie decyzji.</w:t>
      </w:r>
    </w:p>
    <w:p w14:paraId="43DC1CFA" w14:textId="1E8300E5" w:rsidR="003F0CCD" w:rsidRPr="00FA06A0" w:rsidRDefault="003F0CCD" w:rsidP="00103BF8">
      <w:pPr>
        <w:spacing w:after="120" w:line="276" w:lineRule="auto"/>
        <w:jc w:val="both"/>
        <w:rPr>
          <w:color w:val="000000" w:themeColor="text1"/>
        </w:rPr>
      </w:pPr>
      <w:r w:rsidRPr="00FA06A0">
        <w:rPr>
          <w:rFonts w:cs="Calibri"/>
          <w:color w:val="000000" w:themeColor="text1"/>
        </w:rPr>
        <w:tab/>
        <w:t>W DPS-</w:t>
      </w:r>
      <w:proofErr w:type="spellStart"/>
      <w:r w:rsidRPr="00FA06A0">
        <w:rPr>
          <w:rFonts w:cs="Calibri"/>
          <w:color w:val="000000" w:themeColor="text1"/>
        </w:rPr>
        <w:t>ie</w:t>
      </w:r>
      <w:proofErr w:type="spellEnd"/>
      <w:r w:rsidRPr="00FA06A0">
        <w:rPr>
          <w:rFonts w:cs="Calibri"/>
          <w:color w:val="000000" w:themeColor="text1"/>
        </w:rPr>
        <w:t xml:space="preserve"> w Parsowie stwierdzono m. in. zacieki z przebarwieniami na ścianach nad oknami w pomieszczeniu palarni wewnątrz budynku ściany z zaciekami i przebarwieniami </w:t>
      </w:r>
      <w:r w:rsidR="007F3103">
        <w:rPr>
          <w:rFonts w:cs="Calibri"/>
          <w:color w:val="000000" w:themeColor="text1"/>
        </w:rPr>
        <w:br/>
      </w:r>
      <w:r w:rsidRPr="00FA06A0">
        <w:rPr>
          <w:rFonts w:cs="Calibri"/>
          <w:color w:val="000000" w:themeColor="text1"/>
        </w:rPr>
        <w:t xml:space="preserve">w ciągu komunikacyjnym między I a II piętrem przy schodach głównych w Pałacu, ściany </w:t>
      </w:r>
      <w:r w:rsidR="007F3103">
        <w:rPr>
          <w:rFonts w:cs="Calibri"/>
          <w:color w:val="000000" w:themeColor="text1"/>
        </w:rPr>
        <w:br/>
      </w:r>
      <w:r w:rsidRPr="00FA06A0">
        <w:rPr>
          <w:rFonts w:cs="Calibri"/>
          <w:color w:val="000000" w:themeColor="text1"/>
        </w:rPr>
        <w:t xml:space="preserve">z zaciekami i przebarwieniami w dziennym pokoju pobytu (sala balowa) na parterze w Pałacu, </w:t>
      </w:r>
      <w:r w:rsidRPr="00FA06A0">
        <w:rPr>
          <w:rFonts w:eastAsia="Calibri" w:cs="Calibri"/>
          <w:color w:val="000000" w:themeColor="text1"/>
        </w:rPr>
        <w:t xml:space="preserve">odchodzące płytki wraz z ubytkami w dolnej części ściany po prawej stronie przy windzie na </w:t>
      </w:r>
      <w:r w:rsidRPr="00FA06A0">
        <w:rPr>
          <w:rFonts w:eastAsia="Calibri" w:cs="Calibri"/>
          <w:color w:val="000000" w:themeColor="text1"/>
        </w:rPr>
        <w:lastRenderedPageBreak/>
        <w:t xml:space="preserve">parterze w Pałacu. W związku z powyższym wydano decyzję administracyjną na poprawę stanu technicznego obiektu z terminem wykonania do dnia 31.12.2025r. W dalszym ciągu </w:t>
      </w:r>
      <w:r w:rsidRPr="00FA06A0">
        <w:rPr>
          <w:rFonts w:cs="Calibri"/>
          <w:color w:val="000000" w:themeColor="text1"/>
        </w:rPr>
        <w:t>prowadzone jest postępowanie administracyjne wszczęte w 2022r.</w:t>
      </w:r>
      <w:r w:rsidRPr="00FA06A0">
        <w:rPr>
          <w:rFonts w:eastAsia="Calibri" w:cs="Calibri"/>
          <w:color w:val="000000" w:themeColor="text1"/>
        </w:rPr>
        <w:t xml:space="preserve"> </w:t>
      </w:r>
      <w:r w:rsidRPr="00FA06A0">
        <w:rPr>
          <w:rFonts w:cs="Calibri"/>
          <w:color w:val="000000" w:themeColor="text1"/>
        </w:rPr>
        <w:t>na poprawę stanu technicznego ścian zewnętrznych w części budynku, w której znajduje się palarnia.</w:t>
      </w:r>
      <w:r w:rsidRPr="00FA06A0">
        <w:rPr>
          <w:rFonts w:eastAsia="Calibri" w:cs="Calibri"/>
          <w:color w:val="000000" w:themeColor="text1"/>
        </w:rPr>
        <w:t xml:space="preserve"> </w:t>
      </w:r>
      <w:r w:rsidRPr="00FA06A0">
        <w:rPr>
          <w:rFonts w:cs="Calibri"/>
          <w:color w:val="000000" w:themeColor="text1"/>
        </w:rPr>
        <w:t xml:space="preserve">Wydano decyzję zmieniającą </w:t>
      </w:r>
      <w:r w:rsidRPr="00FA06A0">
        <w:rPr>
          <w:rFonts w:eastAsia="Calibri" w:cs="Calibri"/>
          <w:color w:val="000000" w:themeColor="text1"/>
        </w:rPr>
        <w:t>i ustalono nowy termin wykonania obowiązków do dnia 30.07.2025r.</w:t>
      </w:r>
      <w:r w:rsidRPr="00FA06A0">
        <w:rPr>
          <w:rFonts w:cs="Calibri"/>
          <w:color w:val="000000" w:themeColor="text1"/>
        </w:rPr>
        <w:t xml:space="preserve"> Decyzje zmieniającą wydano na umotywowaną prośbę domu pomocy społecznej z uwagi na fakt, iż to budynki zabytkowe, a prace remontowe wymagały zgody konserwatora zabytków.</w:t>
      </w:r>
    </w:p>
    <w:p w14:paraId="6E507397" w14:textId="77777777" w:rsidR="003F0CCD" w:rsidRPr="00FA06A0" w:rsidRDefault="003F0CCD" w:rsidP="002C0A0F">
      <w:pPr>
        <w:spacing w:after="120" w:line="276" w:lineRule="auto"/>
        <w:jc w:val="both"/>
        <w:rPr>
          <w:color w:val="000000" w:themeColor="text1"/>
        </w:rPr>
      </w:pPr>
      <w:r w:rsidRPr="00FA06A0">
        <w:rPr>
          <w:rFonts w:cs="Calibri"/>
          <w:color w:val="000000" w:themeColor="text1"/>
        </w:rPr>
        <w:tab/>
        <w:t>W DPS-</w:t>
      </w:r>
      <w:proofErr w:type="spellStart"/>
      <w:r w:rsidRPr="00FA06A0">
        <w:rPr>
          <w:rFonts w:cs="Calibri"/>
          <w:color w:val="000000" w:themeColor="text1"/>
        </w:rPr>
        <w:t>ie</w:t>
      </w:r>
      <w:proofErr w:type="spellEnd"/>
      <w:r w:rsidRPr="00FA06A0">
        <w:rPr>
          <w:rFonts w:cs="Calibri"/>
          <w:color w:val="000000" w:themeColor="text1"/>
        </w:rPr>
        <w:t xml:space="preserve"> w Żydowie stwierdzono m.in. ubytki płytek na schodach wejściowych (na zewnątrz) do budynku głównego mieszkańców, ubytki płytek na podjeździe dla osób niepełnosprawnych do wejścia budynku głównego mieszkańców. Wydano decyzję administracyjną na poprawę stanu technicznego. Podczas kontroli sprawdzającej stwierdzono wykonanie decyzji.</w:t>
      </w:r>
    </w:p>
    <w:p w14:paraId="1F6F60B8" w14:textId="77777777" w:rsidR="003F0CCD" w:rsidRPr="00FA06A0" w:rsidRDefault="003F0CCD" w:rsidP="002C0A0F">
      <w:pPr>
        <w:spacing w:after="120" w:line="276" w:lineRule="auto"/>
        <w:jc w:val="both"/>
        <w:rPr>
          <w:rFonts w:cs="Calibri"/>
          <w:color w:val="000000" w:themeColor="text1"/>
        </w:rPr>
      </w:pPr>
      <w:r w:rsidRPr="00FA06A0">
        <w:rPr>
          <w:rFonts w:cs="Calibri"/>
          <w:color w:val="000000" w:themeColor="text1"/>
        </w:rPr>
        <w:tab/>
        <w:t>W pozostałych DPS-ach nie stwierdzono nieprawidłowości.</w:t>
      </w:r>
    </w:p>
    <w:p w14:paraId="25E551D1" w14:textId="77777777" w:rsidR="003F0CCD" w:rsidRPr="00FA06A0" w:rsidRDefault="003F0CCD" w:rsidP="004E5DDD">
      <w:pPr>
        <w:spacing w:line="276" w:lineRule="auto"/>
        <w:jc w:val="both"/>
        <w:rPr>
          <w:rFonts w:cs="Calibri"/>
          <w:color w:val="000000" w:themeColor="text1"/>
        </w:rPr>
      </w:pPr>
    </w:p>
    <w:p w14:paraId="6D8B4CCA" w14:textId="77777777" w:rsidR="00EB5CE7" w:rsidRPr="00FA06A0" w:rsidRDefault="00EB5CE7" w:rsidP="004E5DDD">
      <w:pPr>
        <w:spacing w:line="276" w:lineRule="auto"/>
        <w:jc w:val="both"/>
        <w:rPr>
          <w:rFonts w:cs="Calibri"/>
          <w:b/>
          <w:bCs/>
          <w:color w:val="000000" w:themeColor="text1"/>
          <w:szCs w:val="24"/>
          <w:lang w:eastAsia="pl-PL"/>
        </w:rPr>
      </w:pPr>
      <w:r w:rsidRPr="00FA06A0">
        <w:rPr>
          <w:rFonts w:cs="Calibri"/>
          <w:b/>
          <w:bCs/>
          <w:color w:val="000000" w:themeColor="text1"/>
          <w:szCs w:val="24"/>
          <w:lang w:eastAsia="pl-PL"/>
        </w:rPr>
        <w:t>Placówki świadczące całodobową opiekę</w:t>
      </w:r>
    </w:p>
    <w:p w14:paraId="041D64F2" w14:textId="04A16DDF" w:rsidR="003F0CCD" w:rsidRPr="00FA06A0" w:rsidRDefault="00EB5CE7" w:rsidP="004E5DDD">
      <w:pPr>
        <w:spacing w:before="120" w:line="276" w:lineRule="auto"/>
        <w:jc w:val="both"/>
        <w:rPr>
          <w:color w:val="000000" w:themeColor="text1"/>
        </w:rPr>
      </w:pPr>
      <w:r w:rsidRPr="00FA06A0">
        <w:rPr>
          <w:rFonts w:cs="Calibri"/>
          <w:color w:val="000000" w:themeColor="text1"/>
          <w:szCs w:val="24"/>
          <w:lang w:eastAsia="pl-PL"/>
        </w:rPr>
        <w:tab/>
      </w:r>
      <w:r w:rsidR="003F0CCD" w:rsidRPr="00FA06A0">
        <w:rPr>
          <w:rFonts w:cs="Calibri"/>
          <w:color w:val="000000" w:themeColor="text1"/>
        </w:rPr>
        <w:t xml:space="preserve">W roku 2024r. przeprowadzono kontrolę </w:t>
      </w:r>
      <w:r w:rsidR="00A21341" w:rsidRPr="00FA06A0">
        <w:rPr>
          <w:rFonts w:cs="Calibri"/>
          <w:color w:val="000000" w:themeColor="text1"/>
        </w:rPr>
        <w:t>trzech</w:t>
      </w:r>
      <w:r w:rsidR="003F0CCD" w:rsidRPr="00FA06A0">
        <w:rPr>
          <w:rFonts w:cs="Calibri"/>
          <w:color w:val="000000" w:themeColor="text1"/>
        </w:rPr>
        <w:t xml:space="preserve"> placówek zapewniających całodobową opiekę widniejących w ewidencji Powiatowej Stacji Sanitarno – Epidemiologicznej </w:t>
      </w:r>
      <w:r w:rsidR="003F0CCD" w:rsidRPr="00FA06A0">
        <w:rPr>
          <w:rFonts w:cs="Calibri"/>
          <w:color w:val="000000" w:themeColor="text1"/>
        </w:rPr>
        <w:br/>
        <w:t xml:space="preserve">w Koszalinie </w:t>
      </w:r>
      <w:proofErr w:type="spellStart"/>
      <w:r w:rsidR="003F0CCD" w:rsidRPr="00FA06A0">
        <w:rPr>
          <w:rFonts w:cs="Calibri"/>
          <w:color w:val="000000" w:themeColor="text1"/>
        </w:rPr>
        <w:t>t.j</w:t>
      </w:r>
      <w:proofErr w:type="spellEnd"/>
      <w:r w:rsidR="003F0CCD" w:rsidRPr="00FA06A0">
        <w:rPr>
          <w:rFonts w:cs="Calibri"/>
          <w:color w:val="000000" w:themeColor="text1"/>
        </w:rPr>
        <w:t xml:space="preserve">.  Dom Seniora „Złote Serca” w Koszalinie przy ul. Leśnej 6, Dom Pogodnej Starości „Teresa </w:t>
      </w:r>
      <w:proofErr w:type="spellStart"/>
      <w:r w:rsidR="003F0CCD" w:rsidRPr="00FA06A0">
        <w:rPr>
          <w:rFonts w:cs="Calibri"/>
          <w:color w:val="000000" w:themeColor="text1"/>
        </w:rPr>
        <w:t>Orsini</w:t>
      </w:r>
      <w:proofErr w:type="spellEnd"/>
      <w:r w:rsidR="003F0CCD" w:rsidRPr="00FA06A0">
        <w:rPr>
          <w:rFonts w:cs="Calibri"/>
          <w:color w:val="000000" w:themeColor="text1"/>
        </w:rPr>
        <w:t xml:space="preserve">” w Nowych Bielicach przy ul. Kwiatowej 40 oraz Dom Seniora SOLISOWO Sp. z o.o. w Sarbinowie przy ul. Powiatowej 6a. </w:t>
      </w:r>
    </w:p>
    <w:p w14:paraId="76B63A01" w14:textId="77777777" w:rsidR="003F0CCD" w:rsidRPr="00FA06A0" w:rsidRDefault="003F0CCD" w:rsidP="004E5DDD">
      <w:pPr>
        <w:spacing w:before="120" w:line="276" w:lineRule="auto"/>
        <w:jc w:val="both"/>
        <w:rPr>
          <w:color w:val="000000" w:themeColor="text1"/>
        </w:rPr>
      </w:pPr>
      <w:r w:rsidRPr="00FA06A0">
        <w:rPr>
          <w:rFonts w:cs="Calibri"/>
          <w:color w:val="000000" w:themeColor="text1"/>
        </w:rPr>
        <w:tab/>
        <w:t xml:space="preserve">W trakcie kontroli w Domu Pogodnej Starości „Teresa </w:t>
      </w:r>
      <w:proofErr w:type="spellStart"/>
      <w:r w:rsidRPr="00FA06A0">
        <w:rPr>
          <w:rFonts w:cs="Calibri"/>
          <w:color w:val="000000" w:themeColor="text1"/>
        </w:rPr>
        <w:t>Orsini</w:t>
      </w:r>
      <w:proofErr w:type="spellEnd"/>
      <w:r w:rsidRPr="00FA06A0">
        <w:rPr>
          <w:rFonts w:cs="Calibri"/>
          <w:color w:val="000000" w:themeColor="text1"/>
        </w:rPr>
        <w:t>” w Starych Bielicach przy ul. Kwiatowej 40 stwierdzono nieprawidłowości w zakresie:</w:t>
      </w:r>
    </w:p>
    <w:p w14:paraId="47DC2B01" w14:textId="22C601AC" w:rsidR="003F0CCD" w:rsidRPr="002C0A0F" w:rsidRDefault="003F0CCD" w:rsidP="00887862">
      <w:pPr>
        <w:pStyle w:val="Akapitzlist"/>
        <w:numPr>
          <w:ilvl w:val="0"/>
          <w:numId w:val="55"/>
        </w:numPr>
        <w:spacing w:line="276" w:lineRule="auto"/>
        <w:ind w:left="426"/>
        <w:jc w:val="both"/>
        <w:rPr>
          <w:color w:val="000000" w:themeColor="text1"/>
        </w:rPr>
      </w:pPr>
      <w:r w:rsidRPr="002C0A0F">
        <w:rPr>
          <w:rFonts w:cs="Calibri"/>
          <w:color w:val="000000" w:themeColor="text1"/>
        </w:rPr>
        <w:t xml:space="preserve">stanu sanitarno-higienicznego dotyczące m. in. nieprawidłowego postępowania </w:t>
      </w:r>
      <w:r w:rsidR="007F3103">
        <w:rPr>
          <w:rFonts w:cs="Calibri"/>
          <w:color w:val="000000" w:themeColor="text1"/>
        </w:rPr>
        <w:br/>
      </w:r>
      <w:r w:rsidRPr="002C0A0F">
        <w:rPr>
          <w:rFonts w:cs="Calibri"/>
          <w:color w:val="000000" w:themeColor="text1"/>
        </w:rPr>
        <w:t xml:space="preserve">z odpadami medycznymi, niewłaściwy stan sanitarny urządzenia chłodniczego przeznaczonego do przechowywania odpady medyczne, przeterminowane środki do dezynfekcji rąk i powierzchni, brak środków higieny w toalecie ogólnodostępnej na parterze, </w:t>
      </w:r>
    </w:p>
    <w:p w14:paraId="646A9BE7" w14:textId="5D1C0BE5" w:rsidR="003F0CCD" w:rsidRPr="002C0A0F" w:rsidRDefault="003F0CCD" w:rsidP="00887862">
      <w:pPr>
        <w:pStyle w:val="Akapitzlist"/>
        <w:numPr>
          <w:ilvl w:val="0"/>
          <w:numId w:val="55"/>
        </w:numPr>
        <w:spacing w:line="276" w:lineRule="auto"/>
        <w:ind w:left="426"/>
        <w:jc w:val="both"/>
        <w:rPr>
          <w:color w:val="000000" w:themeColor="text1"/>
        </w:rPr>
      </w:pPr>
      <w:r w:rsidRPr="002C0A0F">
        <w:rPr>
          <w:rFonts w:cs="Calibri"/>
          <w:color w:val="000000" w:themeColor="text1"/>
        </w:rPr>
        <w:t>stanu technicznego dotyczącego m. in. w pokojach 213 i 209, pralni i ciągu komunikacyjnego przy pralni, toalety ogólnodostępnej na parterze, pomieszczenia dziennego pobytu na pierwszym piętrze oraz kaplicy.</w:t>
      </w:r>
    </w:p>
    <w:p w14:paraId="1D2D4017" w14:textId="77777777" w:rsidR="002C0A0F" w:rsidRDefault="003F0CCD" w:rsidP="004E5DDD">
      <w:pPr>
        <w:spacing w:line="276" w:lineRule="auto"/>
        <w:jc w:val="both"/>
        <w:rPr>
          <w:color w:val="000000" w:themeColor="text1"/>
        </w:rPr>
      </w:pPr>
      <w:r w:rsidRPr="00FA06A0">
        <w:rPr>
          <w:rFonts w:cs="Calibri"/>
          <w:color w:val="000000" w:themeColor="text1"/>
        </w:rPr>
        <w:tab/>
        <w:t xml:space="preserve">Za stwierdzone nieprawidłowości w zakresie stanu sanitarno-higienicznego osobę odpowiedzialną ukarano mandatem karnym oraz wszczęto postępowanie administracyjne na poprawę stanu technicznego obiektu. Nakazy zawarte w decyzji administracyjnej zostały wykonane. </w:t>
      </w:r>
    </w:p>
    <w:p w14:paraId="3CC6BD83" w14:textId="320FA4AD" w:rsidR="003F0CCD" w:rsidRPr="00FA06A0" w:rsidRDefault="003F0CCD" w:rsidP="002C0A0F">
      <w:pPr>
        <w:spacing w:line="276" w:lineRule="auto"/>
        <w:ind w:firstLine="709"/>
        <w:jc w:val="both"/>
        <w:rPr>
          <w:color w:val="000000" w:themeColor="text1"/>
        </w:rPr>
      </w:pPr>
      <w:r w:rsidRPr="00FA06A0">
        <w:rPr>
          <w:rFonts w:cs="Calibri"/>
          <w:color w:val="000000" w:themeColor="text1"/>
        </w:rPr>
        <w:t xml:space="preserve">Podczas kontroli w Domu Seniora SOLISOWO Sp. z o.o. w Sarbinowie przy ul. Powiatowej 6a stwierdzono nieprawidłowości w zakresie stanu technicznego. Zarządca obiektu usnął nieprawidłowości. </w:t>
      </w:r>
    </w:p>
    <w:p w14:paraId="2F612EB2" w14:textId="77777777" w:rsidR="003F0CCD" w:rsidRDefault="003F0CCD" w:rsidP="002C0A0F">
      <w:pPr>
        <w:spacing w:line="276" w:lineRule="auto"/>
        <w:ind w:firstLine="709"/>
        <w:jc w:val="both"/>
        <w:rPr>
          <w:rFonts w:cs="Calibri"/>
          <w:color w:val="000000" w:themeColor="text1"/>
        </w:rPr>
      </w:pPr>
      <w:r w:rsidRPr="00FA06A0">
        <w:rPr>
          <w:rFonts w:cs="Calibri"/>
          <w:color w:val="000000" w:themeColor="text1"/>
        </w:rPr>
        <w:t>W skontrolowanym Domie Seniora „Złote Serca” w Koszalinie przy ul. Leśnej 6 nie stwierdzono nieprawidłowości. Stan sanitarno-higieniczny i techniczny zachowany.</w:t>
      </w:r>
    </w:p>
    <w:p w14:paraId="680FD9E0" w14:textId="77777777" w:rsidR="002C0A0F" w:rsidRPr="00FA06A0" w:rsidRDefault="002C0A0F" w:rsidP="002C0A0F">
      <w:pPr>
        <w:spacing w:line="276" w:lineRule="auto"/>
        <w:ind w:firstLine="709"/>
        <w:jc w:val="both"/>
        <w:rPr>
          <w:color w:val="000000" w:themeColor="text1"/>
        </w:rPr>
      </w:pPr>
    </w:p>
    <w:p w14:paraId="0EF0AE37" w14:textId="77777777" w:rsidR="00EB5CE7" w:rsidRPr="00FA06A0" w:rsidRDefault="00EB5CE7" w:rsidP="004E5DDD">
      <w:pPr>
        <w:spacing w:line="276" w:lineRule="auto"/>
        <w:jc w:val="both"/>
        <w:rPr>
          <w:rFonts w:cs="Calibri"/>
          <w:b/>
          <w:bCs/>
          <w:color w:val="000000" w:themeColor="text1"/>
          <w:szCs w:val="24"/>
          <w:lang w:eastAsia="pl-PL"/>
        </w:rPr>
      </w:pPr>
      <w:r w:rsidRPr="00FA06A0">
        <w:rPr>
          <w:rFonts w:cs="Calibri"/>
          <w:b/>
          <w:bCs/>
          <w:color w:val="000000" w:themeColor="text1"/>
          <w:szCs w:val="24"/>
          <w:lang w:eastAsia="pl-PL"/>
        </w:rPr>
        <w:t>Inne jednostki organizacyjne pomocy społecznej</w:t>
      </w:r>
    </w:p>
    <w:p w14:paraId="751EE704" w14:textId="43264935" w:rsidR="00A21341" w:rsidRPr="002C0A0F" w:rsidRDefault="003F0CCD" w:rsidP="002C0A0F">
      <w:pPr>
        <w:spacing w:line="276" w:lineRule="auto"/>
        <w:ind w:firstLine="709"/>
        <w:jc w:val="both"/>
        <w:rPr>
          <w:color w:val="000000" w:themeColor="text1"/>
        </w:rPr>
      </w:pPr>
      <w:r w:rsidRPr="00FA06A0">
        <w:rPr>
          <w:rFonts w:cs="Calibri"/>
          <w:color w:val="000000" w:themeColor="text1"/>
        </w:rPr>
        <w:t xml:space="preserve">W 2024r. kontrolą objęto Ośrodek Rehabilitacyjno-Postresocjalizacyjny w Darżewie. Kontrola w ww. obiektu wykazała nieprawidłowości w zakresie stanu technicznego </w:t>
      </w:r>
      <w:proofErr w:type="spellStart"/>
      <w:r w:rsidRPr="00FA06A0">
        <w:rPr>
          <w:rFonts w:cs="Calibri"/>
          <w:color w:val="000000" w:themeColor="text1"/>
        </w:rPr>
        <w:t>t.j</w:t>
      </w:r>
      <w:proofErr w:type="spellEnd"/>
      <w:r w:rsidRPr="00FA06A0">
        <w:rPr>
          <w:rFonts w:cs="Calibri"/>
          <w:color w:val="000000" w:themeColor="text1"/>
        </w:rPr>
        <w:t xml:space="preserve">. zarwane łóżka w pokojach oraz ubytki w okleinie łóżek oraz mebli w pokojach mieszkańców, ubytki w okleinie drzwi wejściowych do łaźni męskiej. Zarządca obiektu usunął nieprawidłowości. </w:t>
      </w:r>
    </w:p>
    <w:p w14:paraId="10E046B3" w14:textId="77777777" w:rsidR="00A21341" w:rsidRPr="00FA06A0" w:rsidRDefault="00A21341" w:rsidP="004E5DDD">
      <w:pPr>
        <w:pStyle w:val="2poziom"/>
        <w:spacing w:line="276" w:lineRule="auto"/>
        <w:jc w:val="both"/>
        <w:rPr>
          <w:lang w:eastAsia="pl-PL"/>
        </w:rPr>
      </w:pPr>
    </w:p>
    <w:p w14:paraId="4E3D0187" w14:textId="3D91791E" w:rsidR="003F05D5" w:rsidRPr="00917FC9" w:rsidRDefault="00F36264" w:rsidP="00B95951">
      <w:pPr>
        <w:pStyle w:val="Nagwek3"/>
      </w:pPr>
      <w:bookmarkStart w:id="98" w:name="_Toc191885369"/>
      <w:r w:rsidRPr="00917FC9">
        <w:t xml:space="preserve">4. </w:t>
      </w:r>
      <w:r w:rsidR="003F05D5" w:rsidRPr="00917FC9">
        <w:t>Noclegownie i domy dla bezdomnych</w:t>
      </w:r>
      <w:bookmarkEnd w:id="98"/>
    </w:p>
    <w:p w14:paraId="55ED0445" w14:textId="213AEAF8" w:rsidR="003F0CCD" w:rsidRPr="00FA06A0" w:rsidRDefault="003F0CCD" w:rsidP="002C0A0F">
      <w:pPr>
        <w:pStyle w:val="Tekstpodstawowy"/>
        <w:spacing w:line="276" w:lineRule="auto"/>
        <w:ind w:firstLine="709"/>
        <w:jc w:val="both"/>
        <w:rPr>
          <w:color w:val="000000" w:themeColor="text1"/>
        </w:rPr>
      </w:pPr>
      <w:r w:rsidRPr="00FA06A0">
        <w:rPr>
          <w:rFonts w:cs="Calibri"/>
          <w:color w:val="000000" w:themeColor="text1"/>
        </w:rPr>
        <w:t xml:space="preserve">W 2024r. przeprowadzono kontrolę planowaną stanu sanitarno-higienicznego </w:t>
      </w:r>
      <w:r w:rsidR="007F3103">
        <w:rPr>
          <w:rFonts w:cs="Calibri"/>
          <w:color w:val="000000" w:themeColor="text1"/>
        </w:rPr>
        <w:br/>
      </w:r>
      <w:r w:rsidRPr="00FA06A0">
        <w:rPr>
          <w:rFonts w:cs="Calibri"/>
          <w:color w:val="000000" w:themeColor="text1"/>
        </w:rPr>
        <w:t>i technicznego schroniska dla bezdomnych oraz ogrzewalni. Kontrola obiektu wykazała nieprawidłowości w zakresie stanu technicznego:</w:t>
      </w:r>
    </w:p>
    <w:p w14:paraId="00C9BB8A" w14:textId="58AABDCD" w:rsidR="003F0CCD" w:rsidRPr="00FA06A0" w:rsidRDefault="003F0CCD" w:rsidP="00887862">
      <w:pPr>
        <w:pStyle w:val="Tekstpodstawowy"/>
        <w:numPr>
          <w:ilvl w:val="0"/>
          <w:numId w:val="56"/>
        </w:numPr>
        <w:spacing w:line="276" w:lineRule="auto"/>
        <w:ind w:left="426"/>
        <w:jc w:val="both"/>
        <w:rPr>
          <w:color w:val="000000" w:themeColor="text1"/>
        </w:rPr>
      </w:pPr>
      <w:r w:rsidRPr="00FA06A0">
        <w:rPr>
          <w:rFonts w:cs="Calibri"/>
          <w:color w:val="000000" w:themeColor="text1"/>
        </w:rPr>
        <w:t>ciemne naloty na suficie po prawej stronie od wejścia do ogrzewalni,</w:t>
      </w:r>
    </w:p>
    <w:p w14:paraId="562C42E5" w14:textId="3E803CD6" w:rsidR="003F0CCD" w:rsidRPr="00FA06A0" w:rsidRDefault="003F0CCD" w:rsidP="00887862">
      <w:pPr>
        <w:pStyle w:val="Tekstpodstawowy"/>
        <w:numPr>
          <w:ilvl w:val="0"/>
          <w:numId w:val="56"/>
        </w:numPr>
        <w:spacing w:line="276" w:lineRule="auto"/>
        <w:ind w:left="426"/>
        <w:jc w:val="both"/>
        <w:rPr>
          <w:color w:val="000000" w:themeColor="text1"/>
        </w:rPr>
      </w:pPr>
      <w:r w:rsidRPr="00FA06A0">
        <w:rPr>
          <w:rFonts w:cs="Calibri"/>
          <w:color w:val="000000" w:themeColor="text1"/>
        </w:rPr>
        <w:t>ciemne naloty na ścianie po prawej stronie od wejścia do ogrzewalni,</w:t>
      </w:r>
    </w:p>
    <w:p w14:paraId="7B0F3A02" w14:textId="13A49BA7" w:rsidR="003F0CCD" w:rsidRPr="00FA06A0" w:rsidRDefault="003F0CCD" w:rsidP="00887862">
      <w:pPr>
        <w:pStyle w:val="Tekstpodstawowy"/>
        <w:numPr>
          <w:ilvl w:val="0"/>
          <w:numId w:val="56"/>
        </w:numPr>
        <w:spacing w:line="276" w:lineRule="auto"/>
        <w:ind w:left="426"/>
        <w:jc w:val="both"/>
        <w:rPr>
          <w:color w:val="000000" w:themeColor="text1"/>
        </w:rPr>
      </w:pPr>
      <w:r w:rsidRPr="00FA06A0">
        <w:rPr>
          <w:rFonts w:cs="Calibri"/>
          <w:color w:val="000000" w:themeColor="text1"/>
        </w:rPr>
        <w:t>ciemne naloty wokół drzwi wejściowych do ogrzewalni od strony wewnętrznej,</w:t>
      </w:r>
    </w:p>
    <w:p w14:paraId="18779448" w14:textId="77777777" w:rsidR="002C0A0F" w:rsidRDefault="003F0CCD" w:rsidP="00887862">
      <w:pPr>
        <w:pStyle w:val="Tekstpodstawowy"/>
        <w:numPr>
          <w:ilvl w:val="0"/>
          <w:numId w:val="56"/>
        </w:numPr>
        <w:spacing w:line="276" w:lineRule="auto"/>
        <w:ind w:left="426"/>
        <w:jc w:val="both"/>
        <w:rPr>
          <w:color w:val="000000" w:themeColor="text1"/>
        </w:rPr>
      </w:pPr>
      <w:r w:rsidRPr="00FA06A0">
        <w:rPr>
          <w:rFonts w:cs="Calibri"/>
          <w:color w:val="000000" w:themeColor="text1"/>
        </w:rPr>
        <w:t>ciemne naloty na silikonie w natrysku w ogrzewalni oraz w części męskiej schroniska na I piętrze,</w:t>
      </w:r>
    </w:p>
    <w:p w14:paraId="0AC325D5" w14:textId="04E67733" w:rsidR="003F0CCD" w:rsidRPr="002C0A0F" w:rsidRDefault="003F0CCD" w:rsidP="00887862">
      <w:pPr>
        <w:pStyle w:val="Tekstpodstawowy"/>
        <w:numPr>
          <w:ilvl w:val="0"/>
          <w:numId w:val="56"/>
        </w:numPr>
        <w:spacing w:after="120" w:line="276" w:lineRule="auto"/>
        <w:ind w:left="425" w:hanging="357"/>
        <w:jc w:val="both"/>
        <w:rPr>
          <w:color w:val="000000" w:themeColor="text1"/>
        </w:rPr>
      </w:pPr>
      <w:r w:rsidRPr="002C0A0F">
        <w:rPr>
          <w:rFonts w:cs="Calibri"/>
          <w:color w:val="000000" w:themeColor="text1"/>
        </w:rPr>
        <w:t xml:space="preserve"> ciemne naloty na fugach w natrysku w części męskiej schroniska na I piętrze.</w:t>
      </w:r>
    </w:p>
    <w:p w14:paraId="7B8F16AB" w14:textId="77777777" w:rsidR="003F0CCD" w:rsidRPr="00FA06A0" w:rsidRDefault="003F0CCD" w:rsidP="002C0A0F">
      <w:pPr>
        <w:spacing w:line="276" w:lineRule="auto"/>
        <w:ind w:firstLine="709"/>
        <w:jc w:val="both"/>
        <w:rPr>
          <w:color w:val="000000" w:themeColor="text1"/>
        </w:rPr>
      </w:pPr>
      <w:r w:rsidRPr="00FA06A0">
        <w:rPr>
          <w:rFonts w:cs="Calibri"/>
          <w:color w:val="000000" w:themeColor="text1"/>
        </w:rPr>
        <w:t xml:space="preserve">W związku z powyższym wszczęto postępowanie administracyjne na poprawę stanu technicznego obiektu. Stan sanitarno-higieniczny nie budził zastrzeżeń. </w:t>
      </w:r>
    </w:p>
    <w:p w14:paraId="3B65AA76" w14:textId="77777777" w:rsidR="003F0CCD" w:rsidRPr="00FA06A0" w:rsidRDefault="003F0CCD" w:rsidP="004E5DDD">
      <w:pPr>
        <w:spacing w:line="276" w:lineRule="auto"/>
        <w:jc w:val="both"/>
        <w:rPr>
          <w:rFonts w:cs="Calibri"/>
          <w:color w:val="000000" w:themeColor="text1"/>
        </w:rPr>
      </w:pPr>
      <w:r w:rsidRPr="00FA06A0">
        <w:rPr>
          <w:rFonts w:cs="Calibri"/>
          <w:color w:val="000000" w:themeColor="text1"/>
        </w:rPr>
        <w:t>W 2024r. nie skontrolowano noclegowni dla osób bezdomnych.</w:t>
      </w:r>
    </w:p>
    <w:p w14:paraId="58779D07" w14:textId="77777777" w:rsidR="00A21341" w:rsidRPr="00FA06A0" w:rsidRDefault="00A21341" w:rsidP="004E5DDD">
      <w:pPr>
        <w:spacing w:line="276" w:lineRule="auto"/>
        <w:jc w:val="both"/>
        <w:rPr>
          <w:color w:val="000000" w:themeColor="text1"/>
        </w:rPr>
      </w:pPr>
    </w:p>
    <w:p w14:paraId="2FBA86C5" w14:textId="3176C76A" w:rsidR="003F05D5" w:rsidRPr="00917FC9" w:rsidRDefault="008E67B9" w:rsidP="00B95951">
      <w:pPr>
        <w:pStyle w:val="Nagwek3"/>
      </w:pPr>
      <w:bookmarkStart w:id="99" w:name="_Toc191885370"/>
      <w:r w:rsidRPr="00917FC9">
        <w:t>5.</w:t>
      </w:r>
      <w:r w:rsidR="002C4542" w:rsidRPr="00917FC9">
        <w:t xml:space="preserve"> </w:t>
      </w:r>
      <w:r w:rsidR="003F05D5" w:rsidRPr="00917FC9">
        <w:t>Obiekty hotelarskie i inne jednostki świadczące usługi hotelarskie</w:t>
      </w:r>
      <w:bookmarkEnd w:id="99"/>
    </w:p>
    <w:p w14:paraId="1FF87BC4" w14:textId="415B670E" w:rsidR="000C316E" w:rsidRPr="00FA06A0" w:rsidRDefault="003F05D5" w:rsidP="004E5DDD">
      <w:pPr>
        <w:spacing w:before="120" w:line="276" w:lineRule="auto"/>
        <w:jc w:val="both"/>
        <w:rPr>
          <w:rFonts w:cs="Calibri"/>
          <w:color w:val="000000" w:themeColor="text1"/>
        </w:rPr>
      </w:pPr>
      <w:r w:rsidRPr="00FA06A0">
        <w:rPr>
          <w:rFonts w:cs="Calibri"/>
          <w:color w:val="000000" w:themeColor="text1"/>
          <w:szCs w:val="24"/>
          <w:lang w:eastAsia="pl-PL"/>
        </w:rPr>
        <w:tab/>
      </w:r>
      <w:r w:rsidR="000C316E" w:rsidRPr="00FA06A0">
        <w:rPr>
          <w:rFonts w:cs="Calibri"/>
          <w:color w:val="000000" w:themeColor="text1"/>
        </w:rPr>
        <w:t xml:space="preserve">W 2024r. przeprowadzono 93 kontrole obiektów noclegowych. Przeważającą część kontroli dotyczyła ośrodków wypoczynkowych – 80 kontroli w 53 obiektach. Dodatkowo skontrolowano </w:t>
      </w:r>
      <w:r w:rsidR="001944DA" w:rsidRPr="00FA06A0">
        <w:rPr>
          <w:rFonts w:cs="Calibri"/>
          <w:color w:val="000000" w:themeColor="text1"/>
        </w:rPr>
        <w:t>jeden</w:t>
      </w:r>
      <w:r w:rsidR="000C316E" w:rsidRPr="00FA06A0">
        <w:rPr>
          <w:rFonts w:cs="Calibri"/>
          <w:color w:val="000000" w:themeColor="text1"/>
        </w:rPr>
        <w:t xml:space="preserve"> hotel, </w:t>
      </w:r>
      <w:r w:rsidR="001944DA" w:rsidRPr="00FA06A0">
        <w:rPr>
          <w:rFonts w:cs="Calibri"/>
          <w:color w:val="000000" w:themeColor="text1"/>
        </w:rPr>
        <w:t>jeden</w:t>
      </w:r>
      <w:r w:rsidR="000C316E" w:rsidRPr="00FA06A0">
        <w:rPr>
          <w:rFonts w:cs="Calibri"/>
          <w:color w:val="000000" w:themeColor="text1"/>
        </w:rPr>
        <w:t xml:space="preserve"> kemping, </w:t>
      </w:r>
      <w:r w:rsidR="001944DA" w:rsidRPr="00FA06A0">
        <w:rPr>
          <w:rFonts w:cs="Calibri"/>
          <w:color w:val="000000" w:themeColor="text1"/>
        </w:rPr>
        <w:t>dwa</w:t>
      </w:r>
      <w:r w:rsidR="000C316E" w:rsidRPr="00FA06A0">
        <w:rPr>
          <w:rFonts w:cs="Calibri"/>
          <w:color w:val="000000" w:themeColor="text1"/>
        </w:rPr>
        <w:t xml:space="preserve"> pola namiotowe (</w:t>
      </w:r>
      <w:r w:rsidR="001944DA" w:rsidRPr="00FA06A0">
        <w:rPr>
          <w:rFonts w:cs="Calibri"/>
          <w:color w:val="000000" w:themeColor="text1"/>
        </w:rPr>
        <w:t>trzy</w:t>
      </w:r>
      <w:r w:rsidR="000C316E" w:rsidRPr="00FA06A0">
        <w:rPr>
          <w:rFonts w:cs="Calibri"/>
          <w:color w:val="000000" w:themeColor="text1"/>
        </w:rPr>
        <w:t xml:space="preserve"> kontrole) oraz </w:t>
      </w:r>
      <w:r w:rsidR="001944DA" w:rsidRPr="00FA06A0">
        <w:rPr>
          <w:rFonts w:cs="Calibri"/>
          <w:color w:val="000000" w:themeColor="text1"/>
        </w:rPr>
        <w:t>sześć</w:t>
      </w:r>
      <w:r w:rsidR="000C316E" w:rsidRPr="00FA06A0">
        <w:rPr>
          <w:rFonts w:cs="Calibri"/>
          <w:color w:val="000000" w:themeColor="text1"/>
        </w:rPr>
        <w:t xml:space="preserve"> innych obiektów, w których świadczone </w:t>
      </w:r>
      <w:r w:rsidR="001944DA" w:rsidRPr="00FA06A0">
        <w:rPr>
          <w:rFonts w:cs="Calibri"/>
          <w:color w:val="000000" w:themeColor="text1"/>
        </w:rPr>
        <w:t>były</w:t>
      </w:r>
      <w:r w:rsidR="000C316E" w:rsidRPr="00FA06A0">
        <w:rPr>
          <w:rFonts w:cs="Calibri"/>
          <w:color w:val="000000" w:themeColor="text1"/>
        </w:rPr>
        <w:t xml:space="preserve"> usługi hotelarskie (</w:t>
      </w:r>
      <w:r w:rsidR="001944DA" w:rsidRPr="00FA06A0">
        <w:rPr>
          <w:rFonts w:cs="Calibri"/>
          <w:color w:val="000000" w:themeColor="text1"/>
        </w:rPr>
        <w:t>osiem</w:t>
      </w:r>
      <w:r w:rsidR="000C316E" w:rsidRPr="00FA06A0">
        <w:rPr>
          <w:rFonts w:cs="Calibri"/>
          <w:color w:val="000000" w:themeColor="text1"/>
        </w:rPr>
        <w:t xml:space="preserve"> kontroli). Kontrole przeprowadzano w zakresie sposobu postępowania z bielizną czystą i brudną, stanu sanitarnego pokoi i pomieszczeń wspólnych dla gości, sposobu mycia i dezynfekcji powierzchni w obiekcie, prowadzenia prawidłowej gospodarki odpadami komunalnymi, umieszczania odpowiedniego oznakowania informującego o zakazie palenia wyrobów tytoniowych </w:t>
      </w:r>
      <w:r w:rsidR="007F3103">
        <w:rPr>
          <w:rFonts w:cs="Calibri"/>
          <w:color w:val="000000" w:themeColor="text1"/>
        </w:rPr>
        <w:br/>
      </w:r>
      <w:r w:rsidR="000C316E" w:rsidRPr="00FA06A0">
        <w:rPr>
          <w:rFonts w:cs="Calibri"/>
          <w:color w:val="000000" w:themeColor="text1"/>
        </w:rPr>
        <w:t xml:space="preserve">i papierosów elektronicznych. Weryfikowano również dokumentację dot. sprawności wentylacji i klimatyzacji, w przypadku ośrodków rehabilitacyjnych weryfikowano wpisy do rejestru ośrodków i organizatorów turnusów rehabilitacyjnych, a w przypadku obiektów skategoryzowanych potwierdzenia zaszeregowania obiektu. Nieprawidłowości stwierdzono podczas 31 kontroli. 27 kontroli negatywnych dotyczyło ośrodków wypoczynkowych, w tym 14-krotnie uchybienia stwierdzono wyłącznie w zakresie stanu sanitarno-higienicznego, 10-krotnie w zakresie stanu sanitarno-higienicznego i technicznego oraz 3-krotnie wyłącznie </w:t>
      </w:r>
      <w:r w:rsidR="007F3103">
        <w:rPr>
          <w:rFonts w:cs="Calibri"/>
          <w:color w:val="000000" w:themeColor="text1"/>
        </w:rPr>
        <w:br/>
      </w:r>
      <w:r w:rsidR="000C316E" w:rsidRPr="00FA06A0">
        <w:rPr>
          <w:rFonts w:cs="Calibri"/>
          <w:color w:val="000000" w:themeColor="text1"/>
        </w:rPr>
        <w:t xml:space="preserve">w zakresie stanu technicznego. </w:t>
      </w:r>
      <w:r w:rsidR="001944DA" w:rsidRPr="00FA06A0">
        <w:rPr>
          <w:rFonts w:cs="Calibri"/>
          <w:color w:val="000000" w:themeColor="text1"/>
        </w:rPr>
        <w:t>Jedna</w:t>
      </w:r>
      <w:r w:rsidR="000C316E" w:rsidRPr="00FA06A0">
        <w:rPr>
          <w:rFonts w:cs="Calibri"/>
          <w:color w:val="000000" w:themeColor="text1"/>
        </w:rPr>
        <w:t xml:space="preserve"> kontrola negatywna dotyczyła pola namiotowego, gdzie </w:t>
      </w:r>
      <w:r w:rsidR="000C316E" w:rsidRPr="00FA06A0">
        <w:rPr>
          <w:rFonts w:cs="Calibri"/>
          <w:color w:val="000000" w:themeColor="text1"/>
        </w:rPr>
        <w:lastRenderedPageBreak/>
        <w:t xml:space="preserve">stwierdzono uchybienia w zakresie stanu technicznego. </w:t>
      </w:r>
      <w:r w:rsidR="001944DA" w:rsidRPr="00FA06A0">
        <w:rPr>
          <w:rFonts w:cs="Calibri"/>
          <w:color w:val="000000" w:themeColor="text1"/>
        </w:rPr>
        <w:t>Trzy</w:t>
      </w:r>
      <w:r w:rsidR="000C316E" w:rsidRPr="00FA06A0">
        <w:rPr>
          <w:rFonts w:cs="Calibri"/>
          <w:color w:val="000000" w:themeColor="text1"/>
        </w:rPr>
        <w:t xml:space="preserve"> kontrole negatywne dotyczyły innych obiektów, gdzie świadczone są usługi hotelarskie, w tym </w:t>
      </w:r>
      <w:r w:rsidR="001944DA" w:rsidRPr="00FA06A0">
        <w:rPr>
          <w:rFonts w:cs="Calibri"/>
          <w:color w:val="000000" w:themeColor="text1"/>
        </w:rPr>
        <w:t>dwu</w:t>
      </w:r>
      <w:r w:rsidR="000C316E" w:rsidRPr="00FA06A0">
        <w:rPr>
          <w:rFonts w:cs="Calibri"/>
          <w:color w:val="000000" w:themeColor="text1"/>
        </w:rPr>
        <w:t xml:space="preserve">krotnie w zakresie stanu sanitarno-higienicznego i technicznego oraz </w:t>
      </w:r>
      <w:r w:rsidR="001944DA" w:rsidRPr="00FA06A0">
        <w:rPr>
          <w:rFonts w:cs="Calibri"/>
          <w:color w:val="000000" w:themeColor="text1"/>
        </w:rPr>
        <w:t>jedno</w:t>
      </w:r>
      <w:r w:rsidR="000C316E" w:rsidRPr="00FA06A0">
        <w:rPr>
          <w:rFonts w:cs="Calibri"/>
          <w:color w:val="000000" w:themeColor="text1"/>
        </w:rPr>
        <w:t xml:space="preserve">krotnie wyłącznie w zakresie stanu sanitarno-higienicznego.  W przypadku </w:t>
      </w:r>
      <w:r w:rsidR="001944DA" w:rsidRPr="00FA06A0">
        <w:rPr>
          <w:rFonts w:cs="Calibri"/>
          <w:color w:val="000000" w:themeColor="text1"/>
        </w:rPr>
        <w:t>czterech</w:t>
      </w:r>
      <w:r w:rsidR="000C316E" w:rsidRPr="00FA06A0">
        <w:rPr>
          <w:rFonts w:cs="Calibri"/>
          <w:color w:val="000000" w:themeColor="text1"/>
        </w:rPr>
        <w:t xml:space="preserve"> obiektów nieprawidłowości stwierdzono podczas więcej niż jednej kontroli. Osoby odpowiedzialne za niewłaściwy stan sanitarno-higieniczny ukarano mandatem karnym – wystawiono 27 mandatów na kwotę 6000zł. </w:t>
      </w:r>
      <w:r w:rsidR="007F3103">
        <w:rPr>
          <w:rFonts w:cs="Calibri"/>
          <w:color w:val="000000" w:themeColor="text1"/>
        </w:rPr>
        <w:br/>
      </w:r>
      <w:r w:rsidR="000C316E" w:rsidRPr="00FA06A0">
        <w:rPr>
          <w:rFonts w:cs="Calibri"/>
          <w:color w:val="000000" w:themeColor="text1"/>
        </w:rPr>
        <w:t xml:space="preserve">W przypadku niewłaściwego stanu technicznego wszczynano postępowania administracyjne. Nieprawidłowości w zakresie stanu sanitarno-higienicznego dotyczyły przede wszystkim niewłaściwego postępowania z bielizną czystą i brudną, niewłaściwego stanu sanitarnego pokojów/domków na wynajem (m. in. w zakresie brudnych natrysków, lodówek oraz przebarwień na udostępnianych kołdrach/poduszkach). W kilku przypadkach stwierdzono również brak lub niewłaściwe oznakowanie informujące o zakazie palenia wyrobów tytoniowych i papierosów elektronicznych, prowadzenie niewłaściwej dezynfekcji (brak lub przeterminowane środki czystości) oraz prowadzenie niewłaściwej gospodarki odpadami. Uchybienia w zakresie stanu technicznego dotyczyły przede wszystkim braku powierzchni gładkich, zmywalnych, nienasiąkliwych, odpornych na działanie środków do dezynfekcji na regałach, gdzie ułożona była bielizna i/lub chemia gospodarcza. Ekspozycja tych półek na wilgoć skutkowała ich pęcznieniem i deformacją, co uniemożliwiało również skuteczne usuwanie zabrudzeń i kurzu z regałów na bieliznę czystą. Z uwagi na wysoką wilgotność na terenach nadmorskich stwierdzano również ciemne naloty na ścianach, fugach i silikonach. </w:t>
      </w:r>
      <w:r w:rsidR="007F3103">
        <w:rPr>
          <w:rFonts w:cs="Calibri"/>
          <w:color w:val="000000" w:themeColor="text1"/>
        </w:rPr>
        <w:br/>
      </w:r>
      <w:r w:rsidR="000C316E" w:rsidRPr="00FA06A0">
        <w:rPr>
          <w:rFonts w:cs="Calibri"/>
          <w:color w:val="000000" w:themeColor="text1"/>
        </w:rPr>
        <w:t xml:space="preserve">W 2024r. wydano 12 decyzji merytorycznych na poprawę stanu technicznego obiektów noclegowych i </w:t>
      </w:r>
      <w:r w:rsidR="001944DA" w:rsidRPr="00FA06A0">
        <w:rPr>
          <w:rFonts w:cs="Calibri"/>
          <w:color w:val="000000" w:themeColor="text1"/>
        </w:rPr>
        <w:t>dwie</w:t>
      </w:r>
      <w:r w:rsidR="000C316E" w:rsidRPr="00FA06A0">
        <w:rPr>
          <w:rFonts w:cs="Calibri"/>
          <w:color w:val="000000" w:themeColor="text1"/>
        </w:rPr>
        <w:t xml:space="preserve"> decyzje zmieniające. </w:t>
      </w:r>
    </w:p>
    <w:p w14:paraId="1AB0E054" w14:textId="6A8D66C4" w:rsidR="000C316E" w:rsidRPr="00FA06A0" w:rsidRDefault="000C316E" w:rsidP="004E5DDD">
      <w:pPr>
        <w:spacing w:before="120" w:line="276" w:lineRule="auto"/>
        <w:ind w:firstLine="708"/>
        <w:jc w:val="both"/>
        <w:rPr>
          <w:rFonts w:cs="Calibri"/>
          <w:color w:val="000000" w:themeColor="text1"/>
        </w:rPr>
      </w:pPr>
      <w:r w:rsidRPr="00FA06A0">
        <w:rPr>
          <w:rFonts w:cs="Calibri"/>
          <w:color w:val="000000" w:themeColor="text1"/>
        </w:rPr>
        <w:t xml:space="preserve">Podczas kontroli przeprowadzano działania edukacyjno-informacyjne dotyczące niebezpieczeństw płynących ze skażenia instalacji ciepłej wody bakteriami z rodzaju Legionella. Na stronie internetowej Powiatowej Stacji Sanitarno-Epidemiologicznej </w:t>
      </w:r>
      <w:r w:rsidR="007F3103">
        <w:rPr>
          <w:rFonts w:cs="Calibri"/>
          <w:color w:val="000000" w:themeColor="text1"/>
        </w:rPr>
        <w:br/>
      </w:r>
      <w:r w:rsidRPr="00FA06A0">
        <w:rPr>
          <w:rFonts w:cs="Calibri"/>
          <w:color w:val="000000" w:themeColor="text1"/>
        </w:rPr>
        <w:t>w Koszalinie umieszczono również wytyczne dla obiektów noclegowych.</w:t>
      </w:r>
    </w:p>
    <w:p w14:paraId="0E9AACFE" w14:textId="4DAC4F82" w:rsidR="000C316E" w:rsidRPr="00FA06A0" w:rsidRDefault="000C316E" w:rsidP="004E5DDD">
      <w:pPr>
        <w:spacing w:before="120" w:line="276" w:lineRule="auto"/>
        <w:ind w:firstLine="708"/>
        <w:jc w:val="both"/>
        <w:rPr>
          <w:rFonts w:cs="Calibri"/>
          <w:color w:val="000000" w:themeColor="text1"/>
        </w:rPr>
      </w:pPr>
      <w:r w:rsidRPr="00FA06A0">
        <w:rPr>
          <w:rFonts w:cs="Calibri"/>
          <w:color w:val="000000" w:themeColor="text1"/>
        </w:rPr>
        <w:t xml:space="preserve">W okresie sprawozdawczym, w zakresie kompetencji Inspekcji Sanitarnej, rozpatrzono 12 interwencji na stan sanitarno-higieniczny obiektów noclegowych. Interwencje dotyczyły m. in. złego stanu sanitarnego domków/pokoi, braku przestrzegania zasad higieny, wybijającej kanalizacji w pokojach, złego stanu technicznego pomieszczeń. </w:t>
      </w:r>
      <w:r w:rsidR="001944DA" w:rsidRPr="00FA06A0">
        <w:rPr>
          <w:rFonts w:cs="Calibri"/>
          <w:color w:val="000000" w:themeColor="text1"/>
        </w:rPr>
        <w:t>Osiem rozpatrzonych</w:t>
      </w:r>
      <w:r w:rsidRPr="00FA06A0">
        <w:rPr>
          <w:rFonts w:cs="Calibri"/>
          <w:color w:val="000000" w:themeColor="text1"/>
        </w:rPr>
        <w:t xml:space="preserve"> interwencji potwierdziło się</w:t>
      </w:r>
      <w:r w:rsidR="001944DA" w:rsidRPr="00FA06A0">
        <w:rPr>
          <w:rFonts w:cs="Calibri"/>
          <w:color w:val="000000" w:themeColor="text1"/>
        </w:rPr>
        <w:t xml:space="preserve">. </w:t>
      </w:r>
      <w:r w:rsidRPr="00FA06A0">
        <w:rPr>
          <w:rFonts w:cs="Calibri"/>
          <w:color w:val="000000" w:themeColor="text1"/>
        </w:rPr>
        <w:t xml:space="preserve">W jednym przypadku interwencja dotyczyła złego stanu technicznego obiektu noclegowego, który był wpisany do rejestru zabytków województwa zachodniopomorskiego. Zarządca podczas kontroli przedstawił dokumentację budowlaną, która stanowiła, że stan techniczny budynku i pomieszczeń nie stanowi zagrożenia dla życia </w:t>
      </w:r>
      <w:r w:rsidR="007F3103">
        <w:rPr>
          <w:rFonts w:cs="Calibri"/>
          <w:color w:val="000000" w:themeColor="text1"/>
        </w:rPr>
        <w:br/>
      </w:r>
      <w:r w:rsidRPr="00FA06A0">
        <w:rPr>
          <w:rFonts w:cs="Calibri"/>
          <w:color w:val="000000" w:themeColor="text1"/>
        </w:rPr>
        <w:t xml:space="preserve">i zdrowia. </w:t>
      </w:r>
    </w:p>
    <w:p w14:paraId="5EEB41C5" w14:textId="6673140D" w:rsidR="000C316E" w:rsidRPr="00FA06A0" w:rsidRDefault="000C316E" w:rsidP="004E5DDD">
      <w:pPr>
        <w:spacing w:before="120" w:line="276" w:lineRule="auto"/>
        <w:ind w:firstLine="708"/>
        <w:jc w:val="both"/>
        <w:rPr>
          <w:rFonts w:cs="Calibri"/>
          <w:color w:val="000000" w:themeColor="text1"/>
        </w:rPr>
      </w:pPr>
      <w:r w:rsidRPr="00FA06A0">
        <w:rPr>
          <w:rFonts w:cs="Calibri"/>
          <w:color w:val="000000" w:themeColor="text1"/>
        </w:rPr>
        <w:t xml:space="preserve">Obiektem utrzymanym w najgorszym stanie sanitarno-higienicznym i technicznym był Ośrodek Wypoczynkowy „Bohema” w Łazach przy ul. Słonecznej 6-8. Na obiekt wpływały liczne interwencje i prowadzone </w:t>
      </w:r>
      <w:r w:rsidR="001944DA" w:rsidRPr="00FA06A0">
        <w:rPr>
          <w:rFonts w:cs="Calibri"/>
          <w:color w:val="000000" w:themeColor="text1"/>
        </w:rPr>
        <w:t>były</w:t>
      </w:r>
      <w:r w:rsidRPr="00FA06A0">
        <w:rPr>
          <w:rFonts w:cs="Calibri"/>
          <w:color w:val="000000" w:themeColor="text1"/>
        </w:rPr>
        <w:t xml:space="preserve"> cztery postępowania</w:t>
      </w:r>
      <w:r w:rsidR="001944DA" w:rsidRPr="00FA06A0">
        <w:rPr>
          <w:rFonts w:cs="Calibri"/>
          <w:color w:val="000000" w:themeColor="text1"/>
        </w:rPr>
        <w:t xml:space="preserve"> administracyjne</w:t>
      </w:r>
      <w:r w:rsidRPr="00FA06A0">
        <w:rPr>
          <w:rFonts w:cs="Calibri"/>
          <w:color w:val="000000" w:themeColor="text1"/>
        </w:rPr>
        <w:t xml:space="preserve"> na poprawę stanu technicznego. Obiekt nie </w:t>
      </w:r>
      <w:r w:rsidR="001944DA" w:rsidRPr="00FA06A0">
        <w:rPr>
          <w:rFonts w:cs="Calibri"/>
          <w:color w:val="000000" w:themeColor="text1"/>
        </w:rPr>
        <w:t>był</w:t>
      </w:r>
      <w:r w:rsidRPr="00FA06A0">
        <w:rPr>
          <w:rFonts w:cs="Calibri"/>
          <w:color w:val="000000" w:themeColor="text1"/>
        </w:rPr>
        <w:t xml:space="preserve"> remontowany</w:t>
      </w:r>
      <w:r w:rsidR="001944DA" w:rsidRPr="00FA06A0">
        <w:rPr>
          <w:rFonts w:cs="Calibri"/>
          <w:color w:val="000000" w:themeColor="text1"/>
        </w:rPr>
        <w:t xml:space="preserve"> od lat</w:t>
      </w:r>
      <w:r w:rsidRPr="00FA06A0">
        <w:rPr>
          <w:rFonts w:cs="Calibri"/>
          <w:color w:val="000000" w:themeColor="text1"/>
        </w:rPr>
        <w:t xml:space="preserve">, a stan techniczny sanitariatów, domków </w:t>
      </w:r>
      <w:r w:rsidR="007F3103">
        <w:rPr>
          <w:rFonts w:cs="Calibri"/>
          <w:color w:val="000000" w:themeColor="text1"/>
        </w:rPr>
        <w:br/>
      </w:r>
      <w:r w:rsidRPr="00FA06A0">
        <w:rPr>
          <w:rFonts w:cs="Calibri"/>
          <w:color w:val="000000" w:themeColor="text1"/>
        </w:rPr>
        <w:t xml:space="preserve">i ich wyposażenia ulega stałemu pogorszeniu. Z uwagi na fakt, że goście w zgłoszonych </w:t>
      </w:r>
      <w:r w:rsidRPr="00FA06A0">
        <w:rPr>
          <w:rFonts w:cs="Calibri"/>
          <w:color w:val="000000" w:themeColor="text1"/>
        </w:rPr>
        <w:lastRenderedPageBreak/>
        <w:t xml:space="preserve">interwencjach wnosili uwagi dot. m. in. popękanych szyb czy zarwanej podłogi, co potwierdzano podczas przeprowadzanych kontroli sanitarnych, wystosowano pismo do Powiatowego Inspektoratu Nadzoru Budowlanego w celu weryfikacji bezpieczeństwa użytkowania obiektu budowlanego dla zdrowia i życia gości. </w:t>
      </w:r>
    </w:p>
    <w:p w14:paraId="4E9A4C61" w14:textId="77777777" w:rsidR="001944DA" w:rsidRPr="00FA06A0" w:rsidRDefault="001944DA" w:rsidP="004E5DDD">
      <w:pPr>
        <w:spacing w:line="276" w:lineRule="auto"/>
        <w:jc w:val="both"/>
        <w:rPr>
          <w:b/>
          <w:bCs/>
          <w:color w:val="000000" w:themeColor="text1"/>
          <w:sz w:val="28"/>
          <w:szCs w:val="28"/>
          <w:lang w:eastAsia="pl-PL"/>
        </w:rPr>
      </w:pPr>
    </w:p>
    <w:p w14:paraId="3B70F026" w14:textId="3F6CDE56" w:rsidR="003F05D5" w:rsidRPr="00FA06A0" w:rsidRDefault="008E67B9" w:rsidP="00B95951">
      <w:pPr>
        <w:pStyle w:val="Nagwek3"/>
        <w:rPr>
          <w:lang w:eastAsia="pl-PL"/>
        </w:rPr>
      </w:pPr>
      <w:bookmarkStart w:id="100" w:name="_Toc191885371"/>
      <w:r w:rsidRPr="00FA06A0">
        <w:rPr>
          <w:lang w:eastAsia="pl-PL"/>
        </w:rPr>
        <w:t>6.</w:t>
      </w:r>
      <w:r w:rsidR="002C4542" w:rsidRPr="00FA06A0">
        <w:rPr>
          <w:lang w:eastAsia="pl-PL"/>
        </w:rPr>
        <w:t xml:space="preserve"> </w:t>
      </w:r>
      <w:r w:rsidR="003F05D5" w:rsidRPr="00FA06A0">
        <w:rPr>
          <w:lang w:eastAsia="pl-PL"/>
        </w:rPr>
        <w:t>Zakłady fryzjerskie, kosmetyczne, tatuażu, odnowy biologicznej i inne świadczące podobne usługi</w:t>
      </w:r>
      <w:bookmarkEnd w:id="100"/>
    </w:p>
    <w:p w14:paraId="510805CE" w14:textId="1070F57D" w:rsidR="000C316E" w:rsidRPr="00FA06A0" w:rsidRDefault="000C316E" w:rsidP="004E5DDD">
      <w:pPr>
        <w:spacing w:before="120" w:line="276" w:lineRule="auto"/>
        <w:jc w:val="both"/>
        <w:rPr>
          <w:color w:val="000000" w:themeColor="text1"/>
        </w:rPr>
      </w:pPr>
      <w:r w:rsidRPr="00FA06A0">
        <w:rPr>
          <w:rFonts w:cs="Calibri"/>
          <w:b/>
          <w:bCs/>
          <w:color w:val="000000" w:themeColor="text1"/>
        </w:rPr>
        <w:t>Zakłady fryzjerskie</w:t>
      </w:r>
    </w:p>
    <w:p w14:paraId="3BD398A9" w14:textId="67D53127" w:rsidR="000C316E" w:rsidRPr="00FA06A0" w:rsidRDefault="000C316E" w:rsidP="004E5DDD">
      <w:pPr>
        <w:spacing w:before="120" w:line="276" w:lineRule="auto"/>
        <w:ind w:firstLine="708"/>
        <w:jc w:val="both"/>
        <w:rPr>
          <w:color w:val="000000" w:themeColor="text1"/>
        </w:rPr>
      </w:pPr>
      <w:r w:rsidRPr="00FA06A0">
        <w:rPr>
          <w:rFonts w:cs="Calibri"/>
          <w:color w:val="000000" w:themeColor="text1"/>
        </w:rPr>
        <w:t xml:space="preserve">W 2024r. przeprowadzono 85 kontroli stanu sanitarnego w 60 zakładach fryzjerskich. Kontrole przeprowadzano w zakresie czystości narzędzi wykorzystywanych przy świadczeniu usług (m. in. szczotek czy wałków do włosów, maszynek do strzyżenia włosów), sposobu mycia i dezynfekcji narzędzi i powierzchni w zakładzie, sposobu postępowania z bielizną jednorazowego i wielorazowego użytku (peleryny i ręczniki), dat ważności stosowanych produktów kosmetycznych, ogólnego stanu sanitarno-higienicznego w zakładzie oraz </w:t>
      </w:r>
      <w:r w:rsidR="007F3103">
        <w:rPr>
          <w:rFonts w:cs="Calibri"/>
          <w:color w:val="000000" w:themeColor="text1"/>
        </w:rPr>
        <w:br/>
      </w:r>
      <w:r w:rsidRPr="00FA06A0">
        <w:rPr>
          <w:rFonts w:cs="Calibri"/>
          <w:color w:val="000000" w:themeColor="text1"/>
        </w:rPr>
        <w:t xml:space="preserve">w szafkach/szufladach, gdzie przechowywane są m. in. narzędzia i bielizna, prowadzenia prawidłowej gospodarki odpadami, sposobu postępowania z odpadami medycznymi (w przypadku zakładów </w:t>
      </w:r>
      <w:proofErr w:type="spellStart"/>
      <w:r w:rsidRPr="00FA06A0">
        <w:rPr>
          <w:rFonts w:cs="Calibri"/>
          <w:color w:val="000000" w:themeColor="text1"/>
        </w:rPr>
        <w:t>barberskich</w:t>
      </w:r>
      <w:proofErr w:type="spellEnd"/>
      <w:r w:rsidRPr="00FA06A0">
        <w:rPr>
          <w:rFonts w:cs="Calibri"/>
          <w:color w:val="000000" w:themeColor="text1"/>
        </w:rPr>
        <w:t xml:space="preserve"> wykorzystujących brzytwy z wymiennymi ostrzami jednorazowymi), umieszczania prawidłowego oznakowania informującego o zakazie palenia wyrobów tytoniowych i papierosów elektronicznych. Nieprawidłowości stwierdzono podczas 29 kontroli w zakładach fryzjerskich, z czego 21 kontroli wyłącznie w zakresie stanu sanitarno-higienicznego, </w:t>
      </w:r>
      <w:r w:rsidR="001944DA" w:rsidRPr="00FA06A0">
        <w:rPr>
          <w:rFonts w:cs="Calibri"/>
          <w:color w:val="000000" w:themeColor="text1"/>
        </w:rPr>
        <w:t>jedna</w:t>
      </w:r>
      <w:r w:rsidRPr="00FA06A0">
        <w:rPr>
          <w:rFonts w:cs="Calibri"/>
          <w:color w:val="000000" w:themeColor="text1"/>
        </w:rPr>
        <w:t xml:space="preserve"> kontrola wyłącznie w zakresie stanu technicznego oraz </w:t>
      </w:r>
      <w:r w:rsidR="001944DA" w:rsidRPr="00FA06A0">
        <w:rPr>
          <w:rFonts w:cs="Calibri"/>
          <w:color w:val="000000" w:themeColor="text1"/>
        </w:rPr>
        <w:t>siedem</w:t>
      </w:r>
      <w:r w:rsidRPr="00FA06A0">
        <w:rPr>
          <w:rFonts w:cs="Calibri"/>
          <w:color w:val="000000" w:themeColor="text1"/>
        </w:rPr>
        <w:t xml:space="preserve"> kontroli w zakresie stanu sanitarno-higienicznego i technicznego. W przypadku </w:t>
      </w:r>
      <w:r w:rsidR="001944DA" w:rsidRPr="00FA06A0">
        <w:rPr>
          <w:rFonts w:cs="Calibri"/>
          <w:color w:val="000000" w:themeColor="text1"/>
        </w:rPr>
        <w:t>czterech</w:t>
      </w:r>
      <w:r w:rsidRPr="00FA06A0">
        <w:rPr>
          <w:rFonts w:cs="Calibri"/>
          <w:color w:val="000000" w:themeColor="text1"/>
        </w:rPr>
        <w:t xml:space="preserve"> obiektów nieprawidłowości stwierdzono podczas więcej niż jednej kontroli. Osoby odpowiedzialne za niewłaściwy stan sanitarno-higieniczny ukarano mandatem karnym – w sumie wystawiono 28 mandatów karnych na kwotę 6500 zł. W przypadku niewłaściwego stanu technicznego wszczynano postępowania administracyjne. Stwierdzone nieprawidłowości w 2024r. dotyczyły m. in. niewłaściwego postępowania ze sprzętem fryzjerskim (sprzęt był </w:t>
      </w:r>
      <w:proofErr w:type="spellStart"/>
      <w:r w:rsidRPr="00FA06A0">
        <w:rPr>
          <w:rFonts w:cs="Calibri"/>
          <w:color w:val="000000" w:themeColor="text1"/>
        </w:rPr>
        <w:t>zawłosiony</w:t>
      </w:r>
      <w:proofErr w:type="spellEnd"/>
      <w:r w:rsidRPr="00FA06A0">
        <w:rPr>
          <w:rFonts w:cs="Calibri"/>
          <w:color w:val="000000" w:themeColor="text1"/>
        </w:rPr>
        <w:t xml:space="preserve"> i/lub przechowywany w miejscach, których stan sanitarno-higieniczny budził zastrzeżenia), prowadzenia niewłaściwej dezynfekcji narzędzi (przeterminowane środki/roztwory to dezynfekcji), niewłaściwego postępowania z odpadami medycznymi (w przypadku zakładów </w:t>
      </w:r>
      <w:proofErr w:type="spellStart"/>
      <w:r w:rsidRPr="00FA06A0">
        <w:rPr>
          <w:rFonts w:cs="Calibri"/>
          <w:color w:val="000000" w:themeColor="text1"/>
        </w:rPr>
        <w:t>barberskich</w:t>
      </w:r>
      <w:proofErr w:type="spellEnd"/>
      <w:r w:rsidRPr="00FA06A0">
        <w:rPr>
          <w:rFonts w:cs="Calibri"/>
          <w:color w:val="000000" w:themeColor="text1"/>
        </w:rPr>
        <w:t xml:space="preserve"> wykorzystujących brzytwy z wymiennymi ostrzami jednorazowymi). W zakresie stanu technicznego nieprawidłowości dotyczyły m. in. skorodowanych części metalowych mebli na wyposażeniu lokalu, ubytków obicia tapicerowanego foteli/sof, ubytków farby na ścianach, drzwiach i meblach. W 2024r. wydano </w:t>
      </w:r>
      <w:r w:rsidR="001944DA" w:rsidRPr="00FA06A0">
        <w:rPr>
          <w:rFonts w:cs="Calibri"/>
          <w:color w:val="000000" w:themeColor="text1"/>
        </w:rPr>
        <w:t>trzy</w:t>
      </w:r>
      <w:r w:rsidRPr="00FA06A0">
        <w:rPr>
          <w:rFonts w:cs="Calibri"/>
          <w:color w:val="000000" w:themeColor="text1"/>
        </w:rPr>
        <w:t xml:space="preserve"> decyzje administracyjne na poprawę stanu technicznego zakładów fryzjerskich.</w:t>
      </w:r>
    </w:p>
    <w:p w14:paraId="3F9469A8" w14:textId="77777777" w:rsidR="000C316E" w:rsidRPr="00FA06A0" w:rsidRDefault="000C316E" w:rsidP="004E5DDD">
      <w:pPr>
        <w:spacing w:before="120" w:line="276" w:lineRule="auto"/>
        <w:jc w:val="both"/>
        <w:rPr>
          <w:color w:val="000000" w:themeColor="text1"/>
        </w:rPr>
      </w:pPr>
      <w:r w:rsidRPr="00FA06A0">
        <w:rPr>
          <w:rFonts w:cs="Calibri"/>
          <w:b/>
          <w:bCs/>
          <w:color w:val="000000" w:themeColor="text1"/>
        </w:rPr>
        <w:t>Zakłady kosmetyczne</w:t>
      </w:r>
    </w:p>
    <w:p w14:paraId="3BA618D7" w14:textId="366ECC60" w:rsidR="000C316E" w:rsidRDefault="000C316E" w:rsidP="004E5DDD">
      <w:pPr>
        <w:spacing w:before="120" w:line="276" w:lineRule="auto"/>
        <w:ind w:firstLine="708"/>
        <w:jc w:val="both"/>
        <w:rPr>
          <w:rFonts w:cs="Calibri"/>
          <w:color w:val="000000" w:themeColor="text1"/>
        </w:rPr>
      </w:pPr>
      <w:r w:rsidRPr="00FA06A0">
        <w:rPr>
          <w:rFonts w:cs="Calibri"/>
          <w:color w:val="000000" w:themeColor="text1"/>
        </w:rPr>
        <w:t xml:space="preserve">W okresie sprawozdawczym skontrolowano 89 zakładów fryzjerskich, w których przeprowadzono łącznie 133 kontrole. Kontrole przeprowadzano w zakresie czystości </w:t>
      </w:r>
      <w:r w:rsidRPr="00FA06A0">
        <w:rPr>
          <w:rFonts w:cs="Calibri"/>
          <w:color w:val="000000" w:themeColor="text1"/>
        </w:rPr>
        <w:lastRenderedPageBreak/>
        <w:t xml:space="preserve">stosowanych narzędzi, prowadzonych procesów mycia, dezynfekcji i sterylizacji narzędzi, sterylności stosowanych narzędzi jednorazowego i wielorazowego użytku, prowadzenia odpowiedniej dezynfekcji powierzchni, postępowania z bielizną (m. in. koce, prześcieradła jednorazowego użytku), dat ważności stosowanych produktów kosmetycznych, prowadzenia prawidłowej gospodarki odpadami, sposobu postępowania z odpadami medycznymi, opracowania i wdrożenia procedur mających na celu zapewnienie ochrony przed zakażeniami i chorobami zakaźnymi w przypadku zakładów, gdzie naruszana jest ciągłość tkanek, ogólnego stanu sanitarno-higienicznego w zakładzie oraz w szafkach/szufladach, umieszczania prawidłowego oznakowania informującego o zakazie palenia wyrobów tytoniowych </w:t>
      </w:r>
      <w:r w:rsidR="007F3103">
        <w:rPr>
          <w:rFonts w:cs="Calibri"/>
          <w:color w:val="000000" w:themeColor="text1"/>
        </w:rPr>
        <w:br/>
      </w:r>
      <w:r w:rsidRPr="00FA06A0">
        <w:rPr>
          <w:rFonts w:cs="Calibri"/>
          <w:color w:val="000000" w:themeColor="text1"/>
        </w:rPr>
        <w:t>i papierosów elektronicznych. W</w:t>
      </w:r>
      <w:r w:rsidR="001944DA" w:rsidRPr="00FA06A0">
        <w:rPr>
          <w:rFonts w:cs="Calibri"/>
          <w:color w:val="000000" w:themeColor="text1"/>
        </w:rPr>
        <w:t xml:space="preserve"> trakcie </w:t>
      </w:r>
      <w:r w:rsidRPr="00FA06A0">
        <w:rPr>
          <w:rFonts w:cs="Calibri"/>
          <w:color w:val="000000" w:themeColor="text1"/>
        </w:rPr>
        <w:t xml:space="preserve"> 49 </w:t>
      </w:r>
      <w:r w:rsidR="001944DA" w:rsidRPr="00FA06A0">
        <w:rPr>
          <w:rFonts w:cs="Calibri"/>
          <w:color w:val="000000" w:themeColor="text1"/>
        </w:rPr>
        <w:t xml:space="preserve">kontroli sanitarnych </w:t>
      </w:r>
      <w:r w:rsidRPr="00FA06A0">
        <w:rPr>
          <w:rFonts w:cs="Calibri"/>
          <w:color w:val="000000" w:themeColor="text1"/>
        </w:rPr>
        <w:t xml:space="preserve">stwierdzono nieprawidłowości, w tym </w:t>
      </w:r>
      <w:r w:rsidR="001944DA" w:rsidRPr="00FA06A0">
        <w:rPr>
          <w:rFonts w:cs="Calibri"/>
          <w:color w:val="000000" w:themeColor="text1"/>
        </w:rPr>
        <w:t xml:space="preserve">w trakcie </w:t>
      </w:r>
      <w:r w:rsidRPr="00FA06A0">
        <w:rPr>
          <w:rFonts w:cs="Calibri"/>
          <w:color w:val="000000" w:themeColor="text1"/>
        </w:rPr>
        <w:t xml:space="preserve">37 w zakresie </w:t>
      </w:r>
      <w:r w:rsidR="001944DA" w:rsidRPr="00FA06A0">
        <w:rPr>
          <w:rFonts w:cs="Calibri"/>
          <w:color w:val="000000" w:themeColor="text1"/>
        </w:rPr>
        <w:t xml:space="preserve">niewłaściwego </w:t>
      </w:r>
      <w:r w:rsidRPr="00FA06A0">
        <w:rPr>
          <w:rFonts w:cs="Calibri"/>
          <w:color w:val="000000" w:themeColor="text1"/>
        </w:rPr>
        <w:t xml:space="preserve">stanu sanitarno-higienicznego, </w:t>
      </w:r>
      <w:r w:rsidR="001944DA" w:rsidRPr="00FA06A0">
        <w:rPr>
          <w:rFonts w:cs="Calibri"/>
          <w:color w:val="000000" w:themeColor="text1"/>
        </w:rPr>
        <w:t xml:space="preserve">w czterech przypadkach </w:t>
      </w:r>
      <w:r w:rsidRPr="00FA06A0">
        <w:rPr>
          <w:rFonts w:cs="Calibri"/>
          <w:color w:val="000000" w:themeColor="text1"/>
        </w:rPr>
        <w:t xml:space="preserve">w zakresie </w:t>
      </w:r>
      <w:r w:rsidR="001944DA" w:rsidRPr="00FA06A0">
        <w:rPr>
          <w:rFonts w:cs="Calibri"/>
          <w:color w:val="000000" w:themeColor="text1"/>
        </w:rPr>
        <w:t xml:space="preserve">niewłaściwego </w:t>
      </w:r>
      <w:r w:rsidRPr="00FA06A0">
        <w:rPr>
          <w:rFonts w:cs="Calibri"/>
          <w:color w:val="000000" w:themeColor="text1"/>
        </w:rPr>
        <w:t>stanu technicznego</w:t>
      </w:r>
      <w:r w:rsidR="001944DA" w:rsidRPr="00FA06A0">
        <w:rPr>
          <w:rFonts w:cs="Calibri"/>
          <w:color w:val="000000" w:themeColor="text1"/>
        </w:rPr>
        <w:t xml:space="preserve">. </w:t>
      </w:r>
      <w:r w:rsidR="007F3103">
        <w:rPr>
          <w:rFonts w:cs="Calibri"/>
          <w:color w:val="000000" w:themeColor="text1"/>
        </w:rPr>
        <w:br/>
      </w:r>
      <w:r w:rsidR="001944DA" w:rsidRPr="00FA06A0">
        <w:rPr>
          <w:rFonts w:cs="Calibri"/>
          <w:color w:val="000000" w:themeColor="text1"/>
        </w:rPr>
        <w:t>W ośmiu obiektach zakwestionowano zarówno niewłaściwy stan sa</w:t>
      </w:r>
      <w:r w:rsidRPr="00FA06A0">
        <w:rPr>
          <w:rFonts w:cs="Calibri"/>
          <w:color w:val="000000" w:themeColor="text1"/>
        </w:rPr>
        <w:t>nitarno-higieniczn</w:t>
      </w:r>
      <w:r w:rsidR="001944DA" w:rsidRPr="00FA06A0">
        <w:rPr>
          <w:rFonts w:cs="Calibri"/>
          <w:color w:val="000000" w:themeColor="text1"/>
        </w:rPr>
        <w:t>y oraz t</w:t>
      </w:r>
      <w:r w:rsidRPr="00FA06A0">
        <w:rPr>
          <w:rFonts w:cs="Calibri"/>
          <w:color w:val="000000" w:themeColor="text1"/>
        </w:rPr>
        <w:t>echniczn</w:t>
      </w:r>
      <w:r w:rsidR="001944DA" w:rsidRPr="00FA06A0">
        <w:rPr>
          <w:rFonts w:cs="Calibri"/>
          <w:color w:val="000000" w:themeColor="text1"/>
        </w:rPr>
        <w:t>y</w:t>
      </w:r>
      <w:r w:rsidRPr="00FA06A0">
        <w:rPr>
          <w:rFonts w:cs="Calibri"/>
          <w:color w:val="000000" w:themeColor="text1"/>
        </w:rPr>
        <w:t xml:space="preserve">. W przypadku </w:t>
      </w:r>
      <w:r w:rsidR="001944DA" w:rsidRPr="00FA06A0">
        <w:rPr>
          <w:rFonts w:cs="Calibri"/>
          <w:color w:val="000000" w:themeColor="text1"/>
        </w:rPr>
        <w:t>sześciu</w:t>
      </w:r>
      <w:r w:rsidRPr="00FA06A0">
        <w:rPr>
          <w:rFonts w:cs="Calibri"/>
          <w:color w:val="000000" w:themeColor="text1"/>
        </w:rPr>
        <w:t xml:space="preserve"> obiektów nieprawidłowości stwierdzono podczas więcej niż </w:t>
      </w:r>
      <w:r w:rsidR="001944DA" w:rsidRPr="00FA06A0">
        <w:rPr>
          <w:rFonts w:cs="Calibri"/>
          <w:color w:val="000000" w:themeColor="text1"/>
        </w:rPr>
        <w:t>jednej</w:t>
      </w:r>
      <w:r w:rsidRPr="00FA06A0">
        <w:rPr>
          <w:rFonts w:cs="Calibri"/>
          <w:color w:val="000000" w:themeColor="text1"/>
        </w:rPr>
        <w:t xml:space="preserve"> kontroli. Osoby odpowiedzialne za niewłaściwy stan sanitarno-higieniczny ukarano mandatem karnym – wystawiono 45 mandatów na kwotę 8850 zł. W przypadku niewłaściwego stanu technicznego wszczynano postępowania administracyjne. Nieprawidłowości dotyczyły m. in. niewłaściwego sposobu postępowania z odpadami medycznymi, braku opracowanych i wdrożonych procedur mycia, dezynfekcji i sterylizacji narzędzi oraz postępowania z odpadami medycznymi, przeterminowanych produktów kosmetycznych (najczęściej lakierów do paznokci), przeterminowanych pakietów papierowo-foliowych z wysterylizowanymi narzędziami wielorazowego użytku oraz przeterminowanych sterylnych narzędzi jednorazowego użytku (np. igły), niewłaściwego stanu sanitarno-higienicznego miejsc, gdzie przechowywany jest sprzęt używany przy świadczeniu usług, prowadzenia niewłaściwej dezynfekcji narzędzi (przeterminowane środki/roztwory to dezynfekcji). Uchybienia w zakresie stanu technicznego dotyczyły m. in. braku umywalki do mycia rąk w pomieszczeniu świadczenia usług, braku powierzchni gładkich i zmywalnych mebli (spowodowanych m.in. ubytkami w okleinie, ubytkami obicia tapicerowanego), niewłaściwego stanu technicznego urządzenia chłodniczego służącego do przechowywania odpadów medycznych. W 2024r. wydano </w:t>
      </w:r>
      <w:r w:rsidR="001944DA" w:rsidRPr="00FA06A0">
        <w:rPr>
          <w:rFonts w:cs="Calibri"/>
          <w:color w:val="000000" w:themeColor="text1"/>
        </w:rPr>
        <w:t>cztery</w:t>
      </w:r>
      <w:r w:rsidRPr="00FA06A0">
        <w:rPr>
          <w:rFonts w:cs="Calibri"/>
          <w:color w:val="000000" w:themeColor="text1"/>
        </w:rPr>
        <w:t xml:space="preserve"> decyzje administracyjne na poprawę stanu technicznego zakładów kosmetycznych.</w:t>
      </w:r>
    </w:p>
    <w:p w14:paraId="01EF0649" w14:textId="77777777" w:rsidR="002C0A0F" w:rsidRPr="00FA06A0" w:rsidRDefault="002C0A0F" w:rsidP="004E5DDD">
      <w:pPr>
        <w:spacing w:before="120" w:line="276" w:lineRule="auto"/>
        <w:ind w:firstLine="708"/>
        <w:jc w:val="both"/>
        <w:rPr>
          <w:color w:val="000000" w:themeColor="text1"/>
        </w:rPr>
      </w:pPr>
    </w:p>
    <w:p w14:paraId="6E13BC88" w14:textId="77777777" w:rsidR="000C316E" w:rsidRPr="00FA06A0" w:rsidRDefault="000C316E" w:rsidP="002C0A0F">
      <w:pPr>
        <w:spacing w:line="276" w:lineRule="auto"/>
        <w:jc w:val="both"/>
        <w:rPr>
          <w:color w:val="000000" w:themeColor="text1"/>
        </w:rPr>
      </w:pPr>
      <w:r w:rsidRPr="00FA06A0">
        <w:rPr>
          <w:rFonts w:cs="Calibri"/>
          <w:b/>
          <w:bCs/>
          <w:color w:val="000000" w:themeColor="text1"/>
        </w:rPr>
        <w:t>Studia tatuażu</w:t>
      </w:r>
    </w:p>
    <w:p w14:paraId="23FFDA03" w14:textId="53A3569D" w:rsidR="002C0A0F" w:rsidRDefault="000C316E" w:rsidP="002C0A0F">
      <w:pPr>
        <w:spacing w:after="120" w:line="276" w:lineRule="auto"/>
        <w:jc w:val="both"/>
        <w:rPr>
          <w:rFonts w:cs="Calibri"/>
          <w:color w:val="000000" w:themeColor="text1"/>
        </w:rPr>
      </w:pPr>
      <w:r w:rsidRPr="00FA06A0">
        <w:rPr>
          <w:rFonts w:cs="Calibri"/>
          <w:i/>
          <w:iCs/>
          <w:color w:val="000000" w:themeColor="text1"/>
        </w:rPr>
        <w:tab/>
      </w:r>
      <w:r w:rsidRPr="00FA06A0">
        <w:rPr>
          <w:rFonts w:cs="Calibri"/>
          <w:color w:val="000000" w:themeColor="text1"/>
        </w:rPr>
        <w:t xml:space="preserve">W 2024r. kontrolą objęto 14 studiów tatuażu, gdzie przeprowadzono 24 kontrole sanitarne. Kontrole przeprowadzono w zakresie prowadzonych procesów mycia i dezynfekcji powierzchni w zakładzie, sterylności stosowanych narzędzi jednorazowego użytku (igły, kartridże), dat ważności stosowanych tuszy/produktów kosmetycznych, prowadzenia prawidłowej gospodarki odpadami, sposobu postępowania z odpadami medycznymi, opracowania i wdrożenia procedur mających na celu zapewnienie ochrony przed zakażeniami i chorobami zakaźnymi, umieszczania prawidłowego oznakowania informującego o zakazie </w:t>
      </w:r>
      <w:r w:rsidRPr="00FA06A0">
        <w:rPr>
          <w:rFonts w:cs="Calibri"/>
          <w:color w:val="000000" w:themeColor="text1"/>
        </w:rPr>
        <w:lastRenderedPageBreak/>
        <w:t xml:space="preserve">palenia wyrobów tytoniowych i papierosów elektronicznych, ogólnego stanu sanitarnego </w:t>
      </w:r>
      <w:r w:rsidR="007F3103">
        <w:rPr>
          <w:rFonts w:cs="Calibri"/>
          <w:color w:val="000000" w:themeColor="text1"/>
        </w:rPr>
        <w:br/>
      </w:r>
      <w:r w:rsidRPr="00FA06A0">
        <w:rPr>
          <w:rFonts w:cs="Calibri"/>
          <w:color w:val="000000" w:themeColor="text1"/>
        </w:rPr>
        <w:t xml:space="preserve">w zakładzie oraz w szafkach/szufladach. </w:t>
      </w:r>
    </w:p>
    <w:p w14:paraId="063491BD" w14:textId="4D69BA9E" w:rsidR="000C316E" w:rsidRDefault="000C316E" w:rsidP="002C0A0F">
      <w:pPr>
        <w:spacing w:line="276" w:lineRule="auto"/>
        <w:ind w:firstLine="709"/>
        <w:jc w:val="both"/>
        <w:rPr>
          <w:rFonts w:cs="Calibri"/>
          <w:color w:val="000000" w:themeColor="text1"/>
        </w:rPr>
      </w:pPr>
      <w:r w:rsidRPr="00FA06A0">
        <w:rPr>
          <w:rFonts w:cs="Calibri"/>
          <w:color w:val="000000" w:themeColor="text1"/>
        </w:rPr>
        <w:t xml:space="preserve">W trakcie </w:t>
      </w:r>
      <w:r w:rsidR="001944DA" w:rsidRPr="00FA06A0">
        <w:rPr>
          <w:rFonts w:cs="Calibri"/>
          <w:color w:val="000000" w:themeColor="text1"/>
        </w:rPr>
        <w:t>dziewięciu</w:t>
      </w:r>
      <w:r w:rsidRPr="00FA06A0">
        <w:rPr>
          <w:rFonts w:cs="Calibri"/>
          <w:color w:val="000000" w:themeColor="text1"/>
        </w:rPr>
        <w:t xml:space="preserve"> kontroli </w:t>
      </w:r>
      <w:r w:rsidR="001944DA" w:rsidRPr="00FA06A0">
        <w:rPr>
          <w:rFonts w:cs="Calibri"/>
          <w:color w:val="000000" w:themeColor="text1"/>
        </w:rPr>
        <w:t xml:space="preserve">sanitarnych </w:t>
      </w:r>
      <w:r w:rsidRPr="00FA06A0">
        <w:rPr>
          <w:rFonts w:cs="Calibri"/>
          <w:color w:val="000000" w:themeColor="text1"/>
        </w:rPr>
        <w:t xml:space="preserve">stwierdzono nieprawidłowości, w tym </w:t>
      </w:r>
      <w:r w:rsidR="001944DA" w:rsidRPr="00FA06A0">
        <w:rPr>
          <w:rFonts w:cs="Calibri"/>
          <w:color w:val="000000" w:themeColor="text1"/>
        </w:rPr>
        <w:t>osiem</w:t>
      </w:r>
      <w:r w:rsidRPr="00FA06A0">
        <w:rPr>
          <w:rFonts w:cs="Calibri"/>
          <w:color w:val="000000" w:themeColor="text1"/>
        </w:rPr>
        <w:t xml:space="preserve"> razy wyłącznie w zakresie stanu sanitarno-higienicznego i raz w zakresie stanu sanitarno-higienicznego i technicznego. W </w:t>
      </w:r>
      <w:r w:rsidR="001944DA" w:rsidRPr="00FA06A0">
        <w:rPr>
          <w:rFonts w:cs="Calibri"/>
          <w:color w:val="000000" w:themeColor="text1"/>
        </w:rPr>
        <w:t>jednym</w:t>
      </w:r>
      <w:r w:rsidRPr="00FA06A0">
        <w:rPr>
          <w:rFonts w:cs="Calibri"/>
          <w:color w:val="000000" w:themeColor="text1"/>
        </w:rPr>
        <w:t xml:space="preserve"> obiekcie nieprawidłowości stwierdzono podczas więcej niż jednej kontroli. Osoby odpowiedzialne za niewłaściwy stan sanitarno-higieniczny ukarano mandatem karnym – wystawiono </w:t>
      </w:r>
      <w:proofErr w:type="spellStart"/>
      <w:r w:rsidR="002C0A0F">
        <w:rPr>
          <w:rFonts w:cs="Calibri"/>
          <w:color w:val="000000" w:themeColor="text1"/>
        </w:rPr>
        <w:t>dzewięć</w:t>
      </w:r>
      <w:proofErr w:type="spellEnd"/>
      <w:r w:rsidRPr="00FA06A0">
        <w:rPr>
          <w:rFonts w:cs="Calibri"/>
          <w:color w:val="000000" w:themeColor="text1"/>
        </w:rPr>
        <w:t xml:space="preserve"> mandatów na kwotę 1500 zł. Uchybienia dotyczyły przede wszystkim nieprawidłowego postępowania z odpadami medycznymi (nieprawidłowość stwierdzona we wszystkich </w:t>
      </w:r>
      <w:r w:rsidR="001944DA" w:rsidRPr="00FA06A0">
        <w:rPr>
          <w:rFonts w:cs="Calibri"/>
          <w:color w:val="000000" w:themeColor="text1"/>
        </w:rPr>
        <w:t>dziewięciu</w:t>
      </w:r>
      <w:r w:rsidRPr="00FA06A0">
        <w:rPr>
          <w:rFonts w:cs="Calibri"/>
          <w:color w:val="000000" w:themeColor="text1"/>
        </w:rPr>
        <w:t xml:space="preserve"> przypadkach) oraz braku opracowanych procedur mających na celu zapewnienie ochrony przed zakażeniami oraz chorobami zakaźnymi. Nieprawidłowości w zakresie stanu technicznego stwierdzone </w:t>
      </w:r>
      <w:r w:rsidR="007F3103">
        <w:rPr>
          <w:rFonts w:cs="Calibri"/>
          <w:color w:val="000000" w:themeColor="text1"/>
        </w:rPr>
        <w:br/>
      </w:r>
      <w:r w:rsidRPr="00FA06A0">
        <w:rPr>
          <w:rFonts w:cs="Calibri"/>
          <w:color w:val="000000" w:themeColor="text1"/>
        </w:rPr>
        <w:t>w dotyczyły ciemnych nalot</w:t>
      </w:r>
      <w:r w:rsidR="001944DA" w:rsidRPr="00FA06A0">
        <w:rPr>
          <w:rFonts w:cs="Calibri"/>
          <w:color w:val="000000" w:themeColor="text1"/>
        </w:rPr>
        <w:t>ów</w:t>
      </w:r>
      <w:r w:rsidRPr="00FA06A0">
        <w:rPr>
          <w:rFonts w:cs="Calibri"/>
          <w:color w:val="000000" w:themeColor="text1"/>
        </w:rPr>
        <w:t xml:space="preserve"> na suficie pomieszczeniu magazynowym studia tatuażu. </w:t>
      </w:r>
      <w:r w:rsidR="007F3103">
        <w:rPr>
          <w:rFonts w:cs="Calibri"/>
          <w:color w:val="000000" w:themeColor="text1"/>
        </w:rPr>
        <w:br/>
      </w:r>
      <w:r w:rsidRPr="00FA06A0">
        <w:rPr>
          <w:rFonts w:cs="Calibri"/>
          <w:color w:val="000000" w:themeColor="text1"/>
        </w:rPr>
        <w:t xml:space="preserve">W związku ww. z uchybieniami wszczęto </w:t>
      </w:r>
      <w:r w:rsidR="001944DA" w:rsidRPr="00FA06A0">
        <w:rPr>
          <w:rFonts w:cs="Calibri"/>
          <w:color w:val="000000" w:themeColor="text1"/>
        </w:rPr>
        <w:t>jedno</w:t>
      </w:r>
      <w:r w:rsidRPr="00FA06A0">
        <w:rPr>
          <w:rFonts w:cs="Calibri"/>
          <w:color w:val="000000" w:themeColor="text1"/>
        </w:rPr>
        <w:t xml:space="preserve"> postępowanie administracyjne. </w:t>
      </w:r>
    </w:p>
    <w:p w14:paraId="05F27E2A" w14:textId="77777777" w:rsidR="002C0A0F" w:rsidRPr="00FA06A0" w:rsidRDefault="002C0A0F" w:rsidP="002C0A0F">
      <w:pPr>
        <w:spacing w:line="276" w:lineRule="auto"/>
        <w:ind w:firstLine="709"/>
        <w:jc w:val="both"/>
        <w:rPr>
          <w:color w:val="000000" w:themeColor="text1"/>
        </w:rPr>
      </w:pPr>
    </w:p>
    <w:p w14:paraId="29C7BB88" w14:textId="77777777" w:rsidR="000C316E" w:rsidRPr="00FA06A0" w:rsidRDefault="000C316E" w:rsidP="002C0A0F">
      <w:pPr>
        <w:spacing w:line="276" w:lineRule="auto"/>
        <w:jc w:val="both"/>
        <w:rPr>
          <w:color w:val="000000" w:themeColor="text1"/>
        </w:rPr>
      </w:pPr>
      <w:r w:rsidRPr="00FA06A0">
        <w:rPr>
          <w:rFonts w:cs="Calibri"/>
          <w:b/>
          <w:bCs/>
          <w:color w:val="000000" w:themeColor="text1"/>
        </w:rPr>
        <w:t>Siłownie i sale fitness</w:t>
      </w:r>
    </w:p>
    <w:p w14:paraId="6E7208E6" w14:textId="2B6E7211" w:rsidR="000C316E" w:rsidRDefault="000C316E" w:rsidP="002C0A0F">
      <w:pPr>
        <w:spacing w:line="276" w:lineRule="auto"/>
        <w:jc w:val="both"/>
        <w:rPr>
          <w:rFonts w:cs="Calibri"/>
          <w:color w:val="000000" w:themeColor="text1"/>
        </w:rPr>
      </w:pPr>
      <w:r w:rsidRPr="00FA06A0">
        <w:rPr>
          <w:rFonts w:cs="Calibri"/>
          <w:i/>
          <w:iCs/>
          <w:color w:val="000000" w:themeColor="text1"/>
        </w:rPr>
        <w:tab/>
      </w:r>
      <w:r w:rsidRPr="00FA06A0">
        <w:rPr>
          <w:rFonts w:cs="Calibri"/>
          <w:color w:val="000000" w:themeColor="text1"/>
        </w:rPr>
        <w:t xml:space="preserve">W okresie sprawozdawczym przeprowadzono 12 kontroli sanitarnych w </w:t>
      </w:r>
      <w:r w:rsidR="001944DA" w:rsidRPr="00FA06A0">
        <w:rPr>
          <w:rFonts w:cs="Calibri"/>
          <w:color w:val="000000" w:themeColor="text1"/>
        </w:rPr>
        <w:t>dziewięciu</w:t>
      </w:r>
      <w:r w:rsidRPr="00FA06A0">
        <w:rPr>
          <w:rFonts w:cs="Calibri"/>
          <w:color w:val="000000" w:themeColor="text1"/>
        </w:rPr>
        <w:t xml:space="preserve"> siłowniach oraz </w:t>
      </w:r>
      <w:r w:rsidR="001944DA" w:rsidRPr="00FA06A0">
        <w:rPr>
          <w:rFonts w:cs="Calibri"/>
          <w:color w:val="000000" w:themeColor="text1"/>
        </w:rPr>
        <w:t>jedną</w:t>
      </w:r>
      <w:r w:rsidRPr="00FA06A0">
        <w:rPr>
          <w:rFonts w:cs="Calibri"/>
          <w:color w:val="000000" w:themeColor="text1"/>
        </w:rPr>
        <w:t xml:space="preserve"> kontrolę sali fitness. Kontrole przeprowadzano w zakresie prowadzenia dezynfekcji sprzętu, stanu technicznego sprzętu do ćwiczeń, sposobu postępowania z bielizną (w przypadku wypożyczania ręczników osobom korzystającym z siłowni) stanu sanitarnego szatni i pomieszczeń sanitarnych dla użytkowników, prowadzenia prawidłowej gospodarki odpadami, umieszczania odpowiedniego oznakowania informującego o zakazie palenia wyrobów tytoniowych i papierosów elektronicznych. Weryfikowano dokumentację potwierdzającą sprawność wentylacji/klimatyzacji. W sali fitness nieprawidłowości nie stwierdzono. W </w:t>
      </w:r>
      <w:r w:rsidR="001944DA" w:rsidRPr="00FA06A0">
        <w:rPr>
          <w:rFonts w:cs="Calibri"/>
          <w:color w:val="000000" w:themeColor="text1"/>
        </w:rPr>
        <w:t>czterech</w:t>
      </w:r>
      <w:r w:rsidRPr="00FA06A0">
        <w:rPr>
          <w:rFonts w:cs="Calibri"/>
          <w:color w:val="000000" w:themeColor="text1"/>
        </w:rPr>
        <w:t xml:space="preserve"> siłowniach stwierdzono nieprawidłowości – wszystkie w zakresie stanu technicznego. Uchybienia dot. m. in. ubytków dermy na sprzęcie do ćwiczeń, niewłaściwego stanu technicznego w pomieszczeniach sanitarnych (przebarwienia na kasetonach, napęczniałe elementy drzwi/ścianek działowych), niewłaściwie zamontowanych kasetonów w sali do ćwiczeń oraz w </w:t>
      </w:r>
      <w:r w:rsidR="00022FC9" w:rsidRPr="00FA06A0">
        <w:rPr>
          <w:rFonts w:cs="Calibri"/>
          <w:color w:val="000000" w:themeColor="text1"/>
        </w:rPr>
        <w:t>jednym</w:t>
      </w:r>
      <w:r w:rsidRPr="00FA06A0">
        <w:rPr>
          <w:rFonts w:cs="Calibri"/>
          <w:color w:val="000000" w:themeColor="text1"/>
        </w:rPr>
        <w:t xml:space="preserve"> przypadku niesprawnej wentylacji mechanicznej w pomieszczeniu sanitarnym. W 2024r. wydano </w:t>
      </w:r>
      <w:r w:rsidR="00022FC9" w:rsidRPr="00FA06A0">
        <w:rPr>
          <w:rFonts w:cs="Calibri"/>
          <w:color w:val="000000" w:themeColor="text1"/>
        </w:rPr>
        <w:t>pięć</w:t>
      </w:r>
      <w:r w:rsidRPr="00FA06A0">
        <w:rPr>
          <w:rFonts w:cs="Calibri"/>
          <w:color w:val="000000" w:themeColor="text1"/>
        </w:rPr>
        <w:t xml:space="preserve"> decyzji administracyjnych na poprawę stanu technicznego w siłowniach.</w:t>
      </w:r>
    </w:p>
    <w:p w14:paraId="595C4E4C" w14:textId="77777777" w:rsidR="002C0A0F" w:rsidRPr="00FA06A0" w:rsidRDefault="002C0A0F" w:rsidP="002C0A0F">
      <w:pPr>
        <w:spacing w:line="276" w:lineRule="auto"/>
        <w:jc w:val="both"/>
        <w:rPr>
          <w:color w:val="000000" w:themeColor="text1"/>
        </w:rPr>
      </w:pPr>
    </w:p>
    <w:p w14:paraId="27CC5E1C" w14:textId="77777777" w:rsidR="000C316E" w:rsidRPr="00FA06A0" w:rsidRDefault="000C316E" w:rsidP="002C0A0F">
      <w:pPr>
        <w:spacing w:line="276" w:lineRule="auto"/>
        <w:jc w:val="both"/>
        <w:rPr>
          <w:color w:val="000000" w:themeColor="text1"/>
        </w:rPr>
      </w:pPr>
      <w:r w:rsidRPr="00FA06A0">
        <w:rPr>
          <w:rFonts w:cs="Calibri"/>
          <w:b/>
          <w:bCs/>
          <w:color w:val="000000" w:themeColor="text1"/>
        </w:rPr>
        <w:t>Odnowa biologiczna (masaż, solaria, inne zakłady odnowy biologicznej)</w:t>
      </w:r>
    </w:p>
    <w:p w14:paraId="44760930" w14:textId="77777777" w:rsidR="00022FC9" w:rsidRPr="00FA06A0" w:rsidRDefault="000C316E" w:rsidP="002C0A0F">
      <w:pPr>
        <w:spacing w:line="276" w:lineRule="auto"/>
        <w:ind w:firstLine="708"/>
        <w:jc w:val="both"/>
        <w:rPr>
          <w:rFonts w:cs="Calibri"/>
          <w:color w:val="000000" w:themeColor="text1"/>
        </w:rPr>
      </w:pPr>
      <w:r w:rsidRPr="00FA06A0">
        <w:rPr>
          <w:rFonts w:cs="Calibri"/>
          <w:color w:val="000000" w:themeColor="text1"/>
        </w:rPr>
        <w:t xml:space="preserve">W 2024r. przeprowadzono </w:t>
      </w:r>
      <w:r w:rsidR="00022FC9" w:rsidRPr="00FA06A0">
        <w:rPr>
          <w:rFonts w:cs="Calibri"/>
          <w:color w:val="000000" w:themeColor="text1"/>
        </w:rPr>
        <w:t>pięć</w:t>
      </w:r>
      <w:r w:rsidRPr="00FA06A0">
        <w:rPr>
          <w:rFonts w:cs="Calibri"/>
          <w:color w:val="000000" w:themeColor="text1"/>
        </w:rPr>
        <w:t xml:space="preserve"> kontroli w </w:t>
      </w:r>
      <w:r w:rsidR="00022FC9" w:rsidRPr="00FA06A0">
        <w:rPr>
          <w:rFonts w:cs="Calibri"/>
          <w:color w:val="000000" w:themeColor="text1"/>
        </w:rPr>
        <w:t>trzech</w:t>
      </w:r>
      <w:r w:rsidRPr="00FA06A0">
        <w:rPr>
          <w:rFonts w:cs="Calibri"/>
          <w:color w:val="000000" w:themeColor="text1"/>
        </w:rPr>
        <w:t xml:space="preserve"> salonach masażu, </w:t>
      </w:r>
      <w:r w:rsidR="00022FC9" w:rsidRPr="00FA06A0">
        <w:rPr>
          <w:rFonts w:cs="Calibri"/>
          <w:color w:val="000000" w:themeColor="text1"/>
        </w:rPr>
        <w:t>dwie</w:t>
      </w:r>
      <w:r w:rsidRPr="00FA06A0">
        <w:rPr>
          <w:rFonts w:cs="Calibri"/>
          <w:color w:val="000000" w:themeColor="text1"/>
        </w:rPr>
        <w:t xml:space="preserve"> kontrole solariów oraz 10 kontroli w </w:t>
      </w:r>
      <w:r w:rsidR="00022FC9" w:rsidRPr="00FA06A0">
        <w:rPr>
          <w:rFonts w:cs="Calibri"/>
          <w:color w:val="000000" w:themeColor="text1"/>
        </w:rPr>
        <w:t>sześciu</w:t>
      </w:r>
      <w:r w:rsidRPr="00FA06A0">
        <w:rPr>
          <w:rFonts w:cs="Calibri"/>
          <w:color w:val="000000" w:themeColor="text1"/>
        </w:rPr>
        <w:t xml:space="preserve"> innych zakładach odnowy biologicznej (głównie zakłady </w:t>
      </w:r>
      <w:proofErr w:type="spellStart"/>
      <w:r w:rsidRPr="00FA06A0">
        <w:rPr>
          <w:rFonts w:cs="Calibri"/>
          <w:color w:val="000000" w:themeColor="text1"/>
        </w:rPr>
        <w:t>podologicznych</w:t>
      </w:r>
      <w:proofErr w:type="spellEnd"/>
      <w:r w:rsidRPr="00FA06A0">
        <w:rPr>
          <w:rFonts w:cs="Calibri"/>
          <w:color w:val="000000" w:themeColor="text1"/>
        </w:rPr>
        <w:t xml:space="preserve"> i fizjoterapeutycznych).  </w:t>
      </w:r>
    </w:p>
    <w:p w14:paraId="66432A11" w14:textId="4D29A64D" w:rsidR="000C316E" w:rsidRDefault="000C316E" w:rsidP="004E5DDD">
      <w:pPr>
        <w:spacing w:before="120" w:line="276" w:lineRule="auto"/>
        <w:ind w:firstLine="708"/>
        <w:jc w:val="both"/>
        <w:rPr>
          <w:rFonts w:cs="Calibri"/>
          <w:color w:val="000000" w:themeColor="text1"/>
        </w:rPr>
      </w:pPr>
      <w:r w:rsidRPr="00FA06A0">
        <w:rPr>
          <w:rFonts w:cs="Calibri"/>
          <w:color w:val="000000" w:themeColor="text1"/>
        </w:rPr>
        <w:t xml:space="preserve">We wszystkich skontrolowanych w 2024r. obiektach z tej kategorii wytwarzano odpady medyczne. Dodatkowo, w gabinetach fizjoterapii kontrolowano sposób dezynfekcji sprzętu </w:t>
      </w:r>
      <w:r w:rsidR="00006FEE">
        <w:rPr>
          <w:rFonts w:cs="Calibri"/>
          <w:color w:val="000000" w:themeColor="text1"/>
        </w:rPr>
        <w:br/>
      </w:r>
      <w:r w:rsidRPr="00FA06A0">
        <w:rPr>
          <w:rFonts w:cs="Calibri"/>
          <w:color w:val="000000" w:themeColor="text1"/>
        </w:rPr>
        <w:t xml:space="preserve">i podłoża (mat lub podłóg), gdzie przeprowadzane były ćwiczenia związane z terapią ruchową. W solariach weryfikowano </w:t>
      </w:r>
      <w:r w:rsidR="00022FC9" w:rsidRPr="00FA06A0">
        <w:rPr>
          <w:rFonts w:cs="Calibri"/>
          <w:color w:val="000000" w:themeColor="text1"/>
        </w:rPr>
        <w:t xml:space="preserve">sposób </w:t>
      </w:r>
      <w:r w:rsidRPr="00FA06A0">
        <w:rPr>
          <w:rFonts w:cs="Calibri"/>
          <w:color w:val="000000" w:themeColor="text1"/>
        </w:rPr>
        <w:t>dezynfekcj</w:t>
      </w:r>
      <w:r w:rsidR="00022FC9" w:rsidRPr="00FA06A0">
        <w:rPr>
          <w:rFonts w:cs="Calibri"/>
          <w:color w:val="000000" w:themeColor="text1"/>
        </w:rPr>
        <w:t>i</w:t>
      </w:r>
      <w:r w:rsidRPr="00FA06A0">
        <w:rPr>
          <w:rFonts w:cs="Calibri"/>
          <w:color w:val="000000" w:themeColor="text1"/>
        </w:rPr>
        <w:t xml:space="preserve"> łóżek, utylizację i prowadzenie rejestru zużycia lamp UV oraz umieszczeni</w:t>
      </w:r>
      <w:r w:rsidR="00022FC9" w:rsidRPr="00FA06A0">
        <w:rPr>
          <w:rFonts w:cs="Calibri"/>
          <w:color w:val="000000" w:themeColor="text1"/>
        </w:rPr>
        <w:t>a</w:t>
      </w:r>
      <w:r w:rsidRPr="00FA06A0">
        <w:rPr>
          <w:rFonts w:cs="Calibri"/>
          <w:color w:val="000000" w:themeColor="text1"/>
        </w:rPr>
        <w:t xml:space="preserve"> informacji o zakazie udostępniania solarium osobom poniżej 18 </w:t>
      </w:r>
      <w:r w:rsidRPr="00FA06A0">
        <w:rPr>
          <w:rFonts w:cs="Calibri"/>
          <w:color w:val="000000" w:themeColor="text1"/>
        </w:rPr>
        <w:lastRenderedPageBreak/>
        <w:t xml:space="preserve">roku życia jak również o przeciwwskazaniach przy korzystaniu z solarium. W salonach masażu weryfikowano sposób dezynfekcji powierzchni mających styczność z klientem oraz narzędzi wykorzystywanych podczas masażu (np. kamieni). Nieprawidłowości stwierdzono podczas </w:t>
      </w:r>
      <w:r w:rsidR="004A20E6" w:rsidRPr="00FA06A0">
        <w:rPr>
          <w:rFonts w:cs="Calibri"/>
          <w:color w:val="000000" w:themeColor="text1"/>
        </w:rPr>
        <w:t>sześciu</w:t>
      </w:r>
      <w:r w:rsidRPr="00FA06A0">
        <w:rPr>
          <w:rFonts w:cs="Calibri"/>
          <w:color w:val="000000" w:themeColor="text1"/>
        </w:rPr>
        <w:t xml:space="preserve"> kontroli – </w:t>
      </w:r>
      <w:r w:rsidR="004A20E6" w:rsidRPr="00FA06A0">
        <w:rPr>
          <w:rFonts w:cs="Calibri"/>
          <w:color w:val="000000" w:themeColor="text1"/>
        </w:rPr>
        <w:t>cztero</w:t>
      </w:r>
      <w:r w:rsidRPr="00FA06A0">
        <w:rPr>
          <w:rFonts w:cs="Calibri"/>
          <w:color w:val="000000" w:themeColor="text1"/>
        </w:rPr>
        <w:t>krotnie w zakładach odnowy biologicznej (</w:t>
      </w:r>
      <w:r w:rsidR="004A20E6" w:rsidRPr="00FA06A0">
        <w:rPr>
          <w:rFonts w:cs="Calibri"/>
          <w:color w:val="000000" w:themeColor="text1"/>
        </w:rPr>
        <w:t>trzy</w:t>
      </w:r>
      <w:r w:rsidRPr="00FA06A0">
        <w:rPr>
          <w:rFonts w:cs="Calibri"/>
          <w:color w:val="000000" w:themeColor="text1"/>
        </w:rPr>
        <w:t xml:space="preserve"> w zakresie </w:t>
      </w:r>
      <w:r w:rsidR="004A20E6" w:rsidRPr="00FA06A0">
        <w:rPr>
          <w:rFonts w:cs="Calibri"/>
          <w:color w:val="000000" w:themeColor="text1"/>
        </w:rPr>
        <w:t xml:space="preserve">niewłaściwego </w:t>
      </w:r>
      <w:r w:rsidRPr="00FA06A0">
        <w:rPr>
          <w:rFonts w:cs="Calibri"/>
          <w:color w:val="000000" w:themeColor="text1"/>
        </w:rPr>
        <w:t xml:space="preserve">stanu sanitarno-higienicznego i </w:t>
      </w:r>
      <w:r w:rsidR="004A20E6" w:rsidRPr="00FA06A0">
        <w:rPr>
          <w:rFonts w:cs="Calibri"/>
          <w:color w:val="000000" w:themeColor="text1"/>
        </w:rPr>
        <w:t xml:space="preserve">jeden </w:t>
      </w:r>
      <w:r w:rsidRPr="00FA06A0">
        <w:rPr>
          <w:rFonts w:cs="Calibri"/>
          <w:color w:val="000000" w:themeColor="text1"/>
        </w:rPr>
        <w:t>raz w zakresie</w:t>
      </w:r>
      <w:r w:rsidR="004A20E6" w:rsidRPr="00FA06A0">
        <w:rPr>
          <w:rFonts w:cs="Calibri"/>
          <w:color w:val="000000" w:themeColor="text1"/>
        </w:rPr>
        <w:t xml:space="preserve"> niewłaściwego</w:t>
      </w:r>
      <w:r w:rsidRPr="00FA06A0">
        <w:rPr>
          <w:rFonts w:cs="Calibri"/>
          <w:color w:val="000000" w:themeColor="text1"/>
        </w:rPr>
        <w:t xml:space="preserve"> stanu sanitarno-higienicznego i technicznego) oraz </w:t>
      </w:r>
      <w:r w:rsidR="004A20E6" w:rsidRPr="00FA06A0">
        <w:rPr>
          <w:rFonts w:cs="Calibri"/>
          <w:color w:val="000000" w:themeColor="text1"/>
        </w:rPr>
        <w:t>dwu</w:t>
      </w:r>
      <w:r w:rsidRPr="00FA06A0">
        <w:rPr>
          <w:rFonts w:cs="Calibri"/>
          <w:color w:val="000000" w:themeColor="text1"/>
        </w:rPr>
        <w:t>krotnie w salonie masażu (</w:t>
      </w:r>
      <w:r w:rsidR="004A20E6" w:rsidRPr="00FA06A0">
        <w:rPr>
          <w:rFonts w:cs="Calibri"/>
          <w:color w:val="000000" w:themeColor="text1"/>
        </w:rPr>
        <w:t>dwa</w:t>
      </w:r>
      <w:r w:rsidRPr="00FA06A0">
        <w:rPr>
          <w:rFonts w:cs="Calibri"/>
          <w:color w:val="000000" w:themeColor="text1"/>
        </w:rPr>
        <w:t xml:space="preserve"> razy </w:t>
      </w:r>
      <w:r w:rsidR="00006FEE">
        <w:rPr>
          <w:rFonts w:cs="Calibri"/>
          <w:color w:val="000000" w:themeColor="text1"/>
        </w:rPr>
        <w:br/>
      </w:r>
      <w:r w:rsidRPr="00FA06A0">
        <w:rPr>
          <w:rFonts w:cs="Calibri"/>
          <w:color w:val="000000" w:themeColor="text1"/>
        </w:rPr>
        <w:t>w zakresie</w:t>
      </w:r>
      <w:r w:rsidR="004A20E6" w:rsidRPr="00FA06A0">
        <w:rPr>
          <w:rFonts w:cs="Calibri"/>
          <w:color w:val="000000" w:themeColor="text1"/>
        </w:rPr>
        <w:t xml:space="preserve"> niewłaściwego</w:t>
      </w:r>
      <w:r w:rsidRPr="00FA06A0">
        <w:rPr>
          <w:rFonts w:cs="Calibri"/>
          <w:color w:val="000000" w:themeColor="text1"/>
        </w:rPr>
        <w:t xml:space="preserve"> stanu technicznego). Osoby odpowiedzialne za niewłaściwy stan sanitarno-higieniczny ukarano mandatem karnym – wystawiono </w:t>
      </w:r>
      <w:r w:rsidR="004A20E6" w:rsidRPr="00FA06A0">
        <w:rPr>
          <w:rFonts w:cs="Calibri"/>
          <w:color w:val="000000" w:themeColor="text1"/>
        </w:rPr>
        <w:t>cztery</w:t>
      </w:r>
      <w:r w:rsidRPr="00FA06A0">
        <w:rPr>
          <w:rFonts w:cs="Calibri"/>
          <w:color w:val="000000" w:themeColor="text1"/>
        </w:rPr>
        <w:t xml:space="preserve"> mandaty na kwotę 1050 zł. W przypadku niewłaściwego stanu technicznego wszczynano postępowania administracyjne. Uchybienia w zakresie stanu sanitarno-higienicznego dotyczyły m. in. nieprawidłowego postępowania z odpadami medycznymi, nieprawidłowego postępowania </w:t>
      </w:r>
      <w:r w:rsidR="00006FEE">
        <w:rPr>
          <w:rFonts w:cs="Calibri"/>
          <w:color w:val="000000" w:themeColor="text1"/>
        </w:rPr>
        <w:br/>
      </w:r>
      <w:r w:rsidRPr="00FA06A0">
        <w:rPr>
          <w:rFonts w:cs="Calibri"/>
          <w:color w:val="000000" w:themeColor="text1"/>
        </w:rPr>
        <w:t xml:space="preserve">z narzędziami wielorazowego użytku, prowadzenia niewłaściwej dezynfekcji, w </w:t>
      </w:r>
      <w:r w:rsidR="004A20E6" w:rsidRPr="00FA06A0">
        <w:rPr>
          <w:rFonts w:cs="Calibri"/>
          <w:color w:val="000000" w:themeColor="text1"/>
        </w:rPr>
        <w:t>jednym</w:t>
      </w:r>
      <w:r w:rsidRPr="00FA06A0">
        <w:rPr>
          <w:rFonts w:cs="Calibri"/>
          <w:color w:val="000000" w:themeColor="text1"/>
        </w:rPr>
        <w:t xml:space="preserve"> przypadku prowadzenia niewłaściwej gospodarki odpadami komunalnymi. Nieprawidłowości w zakresie stanu technicznego w salonie masażu dotyczyły ubytków w obiciu mebli i w okleinie siedzisk, uszkodzonych ościeżnic drzwi oraz wystających, niezabezpieczonych elementów instalacji, natomiast w zakładzie odnowy biologicznej niewłaściwego stanu technicznego pomieszczenia sterylizatorni (ubytek z widoczną pianką montażową przy futrynie drzwi). </w:t>
      </w:r>
      <w:r w:rsidR="00006FEE">
        <w:rPr>
          <w:rFonts w:cs="Calibri"/>
          <w:color w:val="000000" w:themeColor="text1"/>
        </w:rPr>
        <w:br/>
      </w:r>
      <w:r w:rsidRPr="00FA06A0">
        <w:rPr>
          <w:rFonts w:cs="Calibri"/>
          <w:color w:val="000000" w:themeColor="text1"/>
        </w:rPr>
        <w:t xml:space="preserve">W okresie sprawozdawczym wydano </w:t>
      </w:r>
      <w:r w:rsidR="004A20E6" w:rsidRPr="00FA06A0">
        <w:rPr>
          <w:rFonts w:cs="Calibri"/>
          <w:color w:val="000000" w:themeColor="text1"/>
        </w:rPr>
        <w:t>dwie</w:t>
      </w:r>
      <w:r w:rsidRPr="00FA06A0">
        <w:rPr>
          <w:rFonts w:cs="Calibri"/>
          <w:color w:val="000000" w:themeColor="text1"/>
        </w:rPr>
        <w:t xml:space="preserve"> decyzje administracyjne na poprawę stanu technicznego, gdzie obie dotyczyły salonu masażu.</w:t>
      </w:r>
    </w:p>
    <w:p w14:paraId="1092EBB7" w14:textId="77777777" w:rsidR="002C0A0F" w:rsidRPr="00FA06A0" w:rsidRDefault="002C0A0F" w:rsidP="004E5DDD">
      <w:pPr>
        <w:spacing w:before="120" w:line="276" w:lineRule="auto"/>
        <w:ind w:firstLine="708"/>
        <w:jc w:val="both"/>
        <w:rPr>
          <w:color w:val="000000" w:themeColor="text1"/>
        </w:rPr>
      </w:pPr>
    </w:p>
    <w:p w14:paraId="39B1BC79" w14:textId="0FF3BA68" w:rsidR="000C316E" w:rsidRPr="00FA06A0" w:rsidRDefault="000C316E" w:rsidP="002C0A0F">
      <w:pPr>
        <w:spacing w:line="276" w:lineRule="auto"/>
        <w:jc w:val="both"/>
        <w:rPr>
          <w:color w:val="000000" w:themeColor="text1"/>
        </w:rPr>
      </w:pPr>
      <w:r w:rsidRPr="00FA06A0">
        <w:rPr>
          <w:rFonts w:cs="Calibri"/>
          <w:b/>
          <w:bCs/>
          <w:color w:val="000000" w:themeColor="text1"/>
        </w:rPr>
        <w:t>Inne obiekty, w których świadczona jest więcej niż jedna usługa (fryzjerskie/kosmetyczn</w:t>
      </w:r>
      <w:r w:rsidR="00700EC3" w:rsidRPr="00FA06A0">
        <w:rPr>
          <w:rFonts w:cs="Calibri"/>
          <w:b/>
          <w:bCs/>
          <w:color w:val="000000" w:themeColor="text1"/>
        </w:rPr>
        <w:t xml:space="preserve">e </w:t>
      </w:r>
      <w:r w:rsidRPr="00FA06A0">
        <w:rPr>
          <w:rFonts w:cs="Calibri"/>
          <w:b/>
          <w:bCs/>
          <w:color w:val="000000" w:themeColor="text1"/>
        </w:rPr>
        <w:t>/tatuażu/odnowy biologicznej)</w:t>
      </w:r>
    </w:p>
    <w:p w14:paraId="72982FD1" w14:textId="453F5DAC" w:rsidR="000C316E" w:rsidRDefault="000C316E" w:rsidP="002C0A0F">
      <w:pPr>
        <w:spacing w:line="276" w:lineRule="auto"/>
        <w:jc w:val="both"/>
        <w:rPr>
          <w:rFonts w:cs="Calibri"/>
          <w:color w:val="000000" w:themeColor="text1"/>
        </w:rPr>
      </w:pPr>
      <w:r w:rsidRPr="00FA06A0">
        <w:rPr>
          <w:rFonts w:cs="Calibri"/>
          <w:i/>
          <w:iCs/>
          <w:color w:val="000000" w:themeColor="text1"/>
        </w:rPr>
        <w:tab/>
      </w:r>
      <w:r w:rsidRPr="00FA06A0">
        <w:rPr>
          <w:rFonts w:cs="Calibri"/>
          <w:color w:val="000000" w:themeColor="text1"/>
        </w:rPr>
        <w:t xml:space="preserve">W 2024r. przeprowadzono </w:t>
      </w:r>
      <w:r w:rsidR="00700EC3" w:rsidRPr="00FA06A0">
        <w:rPr>
          <w:rFonts w:cs="Calibri"/>
          <w:color w:val="000000" w:themeColor="text1"/>
        </w:rPr>
        <w:t>osiem</w:t>
      </w:r>
      <w:r w:rsidRPr="00FA06A0">
        <w:rPr>
          <w:rFonts w:cs="Calibri"/>
          <w:color w:val="000000" w:themeColor="text1"/>
        </w:rPr>
        <w:t xml:space="preserve"> kontroli w </w:t>
      </w:r>
      <w:r w:rsidR="00700EC3" w:rsidRPr="00FA06A0">
        <w:rPr>
          <w:rFonts w:cs="Calibri"/>
          <w:color w:val="000000" w:themeColor="text1"/>
        </w:rPr>
        <w:t>pięciu</w:t>
      </w:r>
      <w:r w:rsidRPr="00FA06A0">
        <w:rPr>
          <w:rFonts w:cs="Calibri"/>
          <w:color w:val="000000" w:themeColor="text1"/>
        </w:rPr>
        <w:t xml:space="preserve"> zakładach świadczących więcej niż jedną usługę. W czterech obiektach świadczone były usługi fryzjersko-kosmetyczne, natomiast w jednym obiekcie zakład fryzjerski i solarium. Podczas </w:t>
      </w:r>
      <w:r w:rsidR="00700EC3" w:rsidRPr="00FA06A0">
        <w:rPr>
          <w:rFonts w:cs="Calibri"/>
          <w:color w:val="000000" w:themeColor="text1"/>
        </w:rPr>
        <w:t>trzech</w:t>
      </w:r>
      <w:r w:rsidRPr="00FA06A0">
        <w:rPr>
          <w:rFonts w:cs="Calibri"/>
          <w:color w:val="000000" w:themeColor="text1"/>
        </w:rPr>
        <w:t xml:space="preserve"> kontroli stwierdzono nieprawidłowości w zakresie stanu sanitarno-higienicznego. Osoby odpowiedzialne za niewłaściwy stan sanitarno-higieniczny ukarano mandatem karnym – wystawiono </w:t>
      </w:r>
      <w:r w:rsidR="00700EC3" w:rsidRPr="00FA06A0">
        <w:rPr>
          <w:rFonts w:cs="Calibri"/>
          <w:color w:val="000000" w:themeColor="text1"/>
        </w:rPr>
        <w:t>trzy</w:t>
      </w:r>
      <w:r w:rsidRPr="00FA06A0">
        <w:rPr>
          <w:rFonts w:cs="Calibri"/>
          <w:color w:val="000000" w:themeColor="text1"/>
        </w:rPr>
        <w:t xml:space="preserve"> mandaty na kwotę 1000 zł. Uchybienia dotyczyły m. in. nieprawidłowego postępowania ze sprzętem fryzjerskim, niewłaściwego znaku informującego o zakazie palenia (brak informacji o zakazie palenia papierosów elektronicznych), niewłaściwego prowadzenia dezynfekcji, przeterminowanych produktów kosmetycznych.  </w:t>
      </w:r>
    </w:p>
    <w:p w14:paraId="0D2323B0" w14:textId="77777777" w:rsidR="002C0A0F" w:rsidRPr="00FA06A0" w:rsidRDefault="002C0A0F" w:rsidP="002C0A0F">
      <w:pPr>
        <w:spacing w:line="276" w:lineRule="auto"/>
        <w:jc w:val="both"/>
        <w:rPr>
          <w:color w:val="000000" w:themeColor="text1"/>
        </w:rPr>
      </w:pPr>
    </w:p>
    <w:p w14:paraId="536F582A" w14:textId="77777777" w:rsidR="000C316E" w:rsidRPr="00FA06A0" w:rsidRDefault="000C316E" w:rsidP="002C0A0F">
      <w:pPr>
        <w:spacing w:line="276" w:lineRule="auto"/>
        <w:jc w:val="both"/>
        <w:rPr>
          <w:color w:val="000000" w:themeColor="text1"/>
        </w:rPr>
      </w:pPr>
      <w:r w:rsidRPr="00FA06A0">
        <w:rPr>
          <w:rFonts w:cs="Calibri"/>
          <w:b/>
          <w:bCs/>
          <w:color w:val="000000" w:themeColor="text1"/>
        </w:rPr>
        <w:t>Podsumowanie zakłady fryzjerskie/kosmetyczne/tatuażu/odnowy biologicznej oraz świadczące łącznie powyższe usługi</w:t>
      </w:r>
    </w:p>
    <w:p w14:paraId="7FBF5DB0" w14:textId="42515AD8" w:rsidR="00700EC3" w:rsidRPr="00FA06A0" w:rsidRDefault="000C316E" w:rsidP="002C0A0F">
      <w:pPr>
        <w:spacing w:line="276" w:lineRule="auto"/>
        <w:jc w:val="both"/>
        <w:rPr>
          <w:rFonts w:cs="Calibri"/>
          <w:color w:val="000000" w:themeColor="text1"/>
        </w:rPr>
      </w:pPr>
      <w:r w:rsidRPr="00FA06A0">
        <w:rPr>
          <w:rFonts w:cs="Calibri"/>
          <w:i/>
          <w:iCs/>
          <w:color w:val="000000" w:themeColor="text1"/>
        </w:rPr>
        <w:tab/>
      </w:r>
      <w:r w:rsidRPr="00FA06A0">
        <w:rPr>
          <w:rFonts w:cs="Calibri"/>
          <w:color w:val="000000" w:themeColor="text1"/>
        </w:rPr>
        <w:t>Podczas kontroli w 2024r. stwierdzono, że najwięcej nieprawidłowości związanych było z prowadzeniem nieprawidłowej dezynfekcji narzędzi, nieprawidłowym postępowani</w:t>
      </w:r>
      <w:r w:rsidR="00700EC3" w:rsidRPr="00FA06A0">
        <w:rPr>
          <w:rFonts w:cs="Calibri"/>
          <w:color w:val="000000" w:themeColor="text1"/>
        </w:rPr>
        <w:t>em</w:t>
      </w:r>
      <w:r w:rsidRPr="00FA06A0">
        <w:rPr>
          <w:rFonts w:cs="Calibri"/>
          <w:color w:val="000000" w:themeColor="text1"/>
        </w:rPr>
        <w:t xml:space="preserve"> </w:t>
      </w:r>
      <w:r w:rsidR="00006FEE">
        <w:rPr>
          <w:rFonts w:cs="Calibri"/>
          <w:color w:val="000000" w:themeColor="text1"/>
        </w:rPr>
        <w:br/>
      </w:r>
      <w:r w:rsidRPr="00FA06A0">
        <w:rPr>
          <w:rFonts w:cs="Calibri"/>
          <w:color w:val="000000" w:themeColor="text1"/>
        </w:rPr>
        <w:t>z odpadami medycznymi oraz brak</w:t>
      </w:r>
      <w:r w:rsidR="00700EC3" w:rsidRPr="00FA06A0">
        <w:rPr>
          <w:rFonts w:cs="Calibri"/>
          <w:color w:val="000000" w:themeColor="text1"/>
        </w:rPr>
        <w:t>iem</w:t>
      </w:r>
      <w:r w:rsidRPr="00FA06A0">
        <w:rPr>
          <w:rFonts w:cs="Calibri"/>
          <w:color w:val="000000" w:themeColor="text1"/>
        </w:rPr>
        <w:t>/nieprawidłow</w:t>
      </w:r>
      <w:r w:rsidR="00700EC3" w:rsidRPr="00FA06A0">
        <w:rPr>
          <w:rFonts w:cs="Calibri"/>
          <w:color w:val="000000" w:themeColor="text1"/>
        </w:rPr>
        <w:t>ym</w:t>
      </w:r>
      <w:r w:rsidRPr="00FA06A0">
        <w:rPr>
          <w:rFonts w:cs="Calibri"/>
          <w:color w:val="000000" w:themeColor="text1"/>
        </w:rPr>
        <w:t xml:space="preserve"> oznakowani</w:t>
      </w:r>
      <w:r w:rsidR="00700EC3" w:rsidRPr="00FA06A0">
        <w:rPr>
          <w:rFonts w:cs="Calibri"/>
          <w:color w:val="000000" w:themeColor="text1"/>
        </w:rPr>
        <w:t>em</w:t>
      </w:r>
      <w:r w:rsidRPr="00FA06A0">
        <w:rPr>
          <w:rFonts w:cs="Calibri"/>
          <w:color w:val="000000" w:themeColor="text1"/>
        </w:rPr>
        <w:t xml:space="preserve"> informując</w:t>
      </w:r>
      <w:r w:rsidR="00700EC3" w:rsidRPr="00FA06A0">
        <w:rPr>
          <w:rFonts w:cs="Calibri"/>
          <w:color w:val="000000" w:themeColor="text1"/>
        </w:rPr>
        <w:t>ym</w:t>
      </w:r>
      <w:r w:rsidRPr="00FA06A0">
        <w:rPr>
          <w:rFonts w:cs="Calibri"/>
          <w:color w:val="000000" w:themeColor="text1"/>
        </w:rPr>
        <w:t xml:space="preserve"> </w:t>
      </w:r>
      <w:r w:rsidR="00006FEE">
        <w:rPr>
          <w:rFonts w:cs="Calibri"/>
          <w:color w:val="000000" w:themeColor="text1"/>
        </w:rPr>
        <w:br/>
      </w:r>
      <w:r w:rsidRPr="00FA06A0">
        <w:rPr>
          <w:rFonts w:cs="Calibri"/>
          <w:color w:val="000000" w:themeColor="text1"/>
        </w:rPr>
        <w:t xml:space="preserve">o zakazie palenia wyrobów tytoniowych i papierosów elektronicznych. Środki do dezynfekcji  powierzchni/narzędzi były przeterminowane, roztwory stosowano przez czas dłuższy niż wskazany w zaleceniach producenta. W zakresie nieprawidłowego postępowania z odpadami medycznymi pojemniki/worki często stosowano przez okres dłuższy niż 72h, pojemniki typu </w:t>
      </w:r>
      <w:r w:rsidRPr="00FA06A0">
        <w:rPr>
          <w:rFonts w:cs="Calibri"/>
          <w:color w:val="000000" w:themeColor="text1"/>
        </w:rPr>
        <w:lastRenderedPageBreak/>
        <w:t xml:space="preserve">BOM oznakowywano w momencie odbioru odpadów przez firmę, a worki często nie posiadały oznakowania. </w:t>
      </w:r>
    </w:p>
    <w:p w14:paraId="71962B2E" w14:textId="4616F22D" w:rsidR="000C316E" w:rsidRPr="00FA06A0" w:rsidRDefault="000C316E" w:rsidP="002C0A0F">
      <w:pPr>
        <w:spacing w:after="120" w:line="276" w:lineRule="auto"/>
        <w:ind w:firstLine="709"/>
        <w:jc w:val="both"/>
        <w:rPr>
          <w:color w:val="000000" w:themeColor="text1"/>
        </w:rPr>
      </w:pPr>
      <w:r w:rsidRPr="00FA06A0">
        <w:rPr>
          <w:rFonts w:cs="Calibri"/>
          <w:color w:val="000000" w:themeColor="text1"/>
        </w:rPr>
        <w:t>W ramach działań edukacyjno-informacyjnych opublikowano na stronie internetowej Powiatowej Stacji Sanitarno-Epidemiologicznej wytyczne dla zakładów fryzjerskich</w:t>
      </w:r>
      <w:r w:rsidR="00700EC3" w:rsidRPr="00FA06A0">
        <w:rPr>
          <w:rFonts w:cs="Calibri"/>
          <w:color w:val="000000" w:themeColor="text1"/>
        </w:rPr>
        <w:t xml:space="preserve">/ </w:t>
      </w:r>
      <w:r w:rsidRPr="00FA06A0">
        <w:rPr>
          <w:rFonts w:cs="Calibri"/>
          <w:color w:val="000000" w:themeColor="text1"/>
        </w:rPr>
        <w:t xml:space="preserve">kosmetycznych/odnowy biologicznej/studiów tatuażu,  niezbędne informacje pozwalające na utrzymanie właściwego stanu sanitarno-higienicznego w lokalu. Odpady medyczne wytworzone w zakładach z branży </w:t>
      </w:r>
      <w:proofErr w:type="spellStart"/>
      <w:r w:rsidRPr="00FA06A0">
        <w:rPr>
          <w:rFonts w:cs="Calibri"/>
          <w:color w:val="000000" w:themeColor="text1"/>
        </w:rPr>
        <w:t>beauty</w:t>
      </w:r>
      <w:proofErr w:type="spellEnd"/>
      <w:r w:rsidRPr="00FA06A0">
        <w:rPr>
          <w:rFonts w:cs="Calibri"/>
          <w:color w:val="000000" w:themeColor="text1"/>
        </w:rPr>
        <w:t xml:space="preserve"> odbierane były przez wyspecjalizowane firmy </w:t>
      </w:r>
      <w:r w:rsidR="00006FEE">
        <w:rPr>
          <w:rFonts w:cs="Calibri"/>
          <w:color w:val="000000" w:themeColor="text1"/>
        </w:rPr>
        <w:br/>
      </w:r>
      <w:r w:rsidRPr="00FA06A0">
        <w:rPr>
          <w:rFonts w:cs="Calibri"/>
          <w:color w:val="000000" w:themeColor="text1"/>
        </w:rPr>
        <w:t xml:space="preserve">i spalane głównie z spalarniach w Gryficach i Chojnicach. W obiektach, gdzie wytwarzana była bardzo mała ilość odpadów medycznych, przedsiębiorcy podpisywali umowy z innymi podmiotami zarejestrowanymi w BDO, które przekazywały odpady medyczne do utylizacji specjalistycznym firmom. W ramach współpracy z sekcją HŻŻiPU i HP w protokołach umieszczano informacje dot. oznakowania produktów kosmetycznych w języku polskim oraz stosowanych tuszy do makijażu permanentnego/tatuażu. </w:t>
      </w:r>
    </w:p>
    <w:p w14:paraId="29038171" w14:textId="02A5393E" w:rsidR="000C316E" w:rsidRPr="00FA06A0" w:rsidRDefault="000C316E" w:rsidP="002C0A0F">
      <w:pPr>
        <w:spacing w:after="120" w:line="276" w:lineRule="auto"/>
        <w:ind w:firstLine="709"/>
        <w:jc w:val="both"/>
        <w:rPr>
          <w:color w:val="000000" w:themeColor="text1"/>
        </w:rPr>
      </w:pPr>
      <w:r w:rsidRPr="00FA06A0">
        <w:rPr>
          <w:rFonts w:cs="Calibri"/>
          <w:color w:val="000000" w:themeColor="text1"/>
        </w:rPr>
        <w:t xml:space="preserve">Przedsiębiorcy często występowali z wnioskami o wydanie opinii sanitarnej dla lokali usługowych w celu uzyskania dofinansowania z Urzędu Pracy. Podania rozpatrywano pod względem zgodności lokalu z obowiązującymi przepisami i możliwości zapewnienia w nim odpowiedniego stanu sanitarno-higienicznego podczas świadczenia usług. W 2024r. wydano 22 opinie sanitarne dla zakładów kosmetycznych, 8 opinii dla zakładów fryzjerskich, </w:t>
      </w:r>
      <w:r w:rsidR="00700EC3" w:rsidRPr="00FA06A0">
        <w:rPr>
          <w:rFonts w:cs="Calibri"/>
          <w:color w:val="000000" w:themeColor="text1"/>
        </w:rPr>
        <w:t>dwie</w:t>
      </w:r>
      <w:r w:rsidRPr="00FA06A0">
        <w:rPr>
          <w:rFonts w:cs="Calibri"/>
          <w:color w:val="000000" w:themeColor="text1"/>
        </w:rPr>
        <w:t xml:space="preserve"> opinie dla salonów masażu oraz </w:t>
      </w:r>
      <w:r w:rsidR="00700EC3" w:rsidRPr="00FA06A0">
        <w:rPr>
          <w:rFonts w:cs="Calibri"/>
          <w:color w:val="000000" w:themeColor="text1"/>
        </w:rPr>
        <w:t>dwie</w:t>
      </w:r>
      <w:r w:rsidRPr="00FA06A0">
        <w:rPr>
          <w:rFonts w:cs="Calibri"/>
          <w:color w:val="000000" w:themeColor="text1"/>
        </w:rPr>
        <w:t xml:space="preserve"> opinie dla innych zakładów odnowy biologicznej (podologia).</w:t>
      </w:r>
    </w:p>
    <w:p w14:paraId="467D7103" w14:textId="55655595" w:rsidR="00103BF8" w:rsidRDefault="000C316E" w:rsidP="00103BF8">
      <w:pPr>
        <w:spacing w:after="120" w:line="276" w:lineRule="auto"/>
        <w:ind w:firstLine="709"/>
        <w:jc w:val="both"/>
        <w:rPr>
          <w:rFonts w:cs="Calibri"/>
          <w:color w:val="000000" w:themeColor="text1"/>
        </w:rPr>
      </w:pPr>
      <w:r w:rsidRPr="00FA06A0">
        <w:rPr>
          <w:rFonts w:cs="Calibri"/>
          <w:color w:val="000000" w:themeColor="text1"/>
        </w:rPr>
        <w:t xml:space="preserve">W 2024r. w zakresie działań Inspekcji Sanitarnej rozpatrzono 10 interwencji dotyczących niewłaściwego stanu sanitarno-higienicznego, z czego </w:t>
      </w:r>
      <w:r w:rsidR="00700EC3" w:rsidRPr="00FA06A0">
        <w:rPr>
          <w:rFonts w:cs="Calibri"/>
          <w:color w:val="000000" w:themeColor="text1"/>
        </w:rPr>
        <w:t>trzy</w:t>
      </w:r>
      <w:r w:rsidRPr="00FA06A0">
        <w:rPr>
          <w:rFonts w:cs="Calibri"/>
          <w:color w:val="000000" w:themeColor="text1"/>
        </w:rPr>
        <w:t xml:space="preserve"> dotyczyły zakładów kosmetycznych, </w:t>
      </w:r>
      <w:r w:rsidR="00700EC3" w:rsidRPr="00FA06A0">
        <w:rPr>
          <w:rFonts w:cs="Calibri"/>
          <w:color w:val="000000" w:themeColor="text1"/>
        </w:rPr>
        <w:t>trzy</w:t>
      </w:r>
      <w:r w:rsidRPr="00FA06A0">
        <w:rPr>
          <w:rFonts w:cs="Calibri"/>
          <w:color w:val="000000" w:themeColor="text1"/>
        </w:rPr>
        <w:t xml:space="preserve"> zakładów fryzjerskich, </w:t>
      </w:r>
      <w:r w:rsidR="00700EC3" w:rsidRPr="00FA06A0">
        <w:rPr>
          <w:rFonts w:cs="Calibri"/>
          <w:color w:val="000000" w:themeColor="text1"/>
        </w:rPr>
        <w:t>a trzy</w:t>
      </w:r>
      <w:r w:rsidRPr="00FA06A0">
        <w:rPr>
          <w:rFonts w:cs="Calibri"/>
          <w:color w:val="000000" w:themeColor="text1"/>
        </w:rPr>
        <w:t xml:space="preserve"> innych zakładów odnowy biologicznej oraz </w:t>
      </w:r>
      <w:r w:rsidR="00700EC3" w:rsidRPr="00FA06A0">
        <w:rPr>
          <w:rFonts w:cs="Calibri"/>
          <w:color w:val="000000" w:themeColor="text1"/>
        </w:rPr>
        <w:t>jednej</w:t>
      </w:r>
      <w:r w:rsidRPr="00FA06A0">
        <w:rPr>
          <w:rFonts w:cs="Calibri"/>
          <w:color w:val="000000" w:themeColor="text1"/>
        </w:rPr>
        <w:t xml:space="preserve"> siłowni. </w:t>
      </w:r>
      <w:r w:rsidR="00700EC3" w:rsidRPr="00FA06A0">
        <w:rPr>
          <w:rFonts w:cs="Calibri"/>
          <w:color w:val="000000" w:themeColor="text1"/>
        </w:rPr>
        <w:t>Sześć</w:t>
      </w:r>
      <w:r w:rsidRPr="00FA06A0">
        <w:rPr>
          <w:rFonts w:cs="Calibri"/>
          <w:color w:val="000000" w:themeColor="text1"/>
        </w:rPr>
        <w:t xml:space="preserve"> interwencji potwierdziło się, </w:t>
      </w:r>
      <w:r w:rsidR="00700EC3" w:rsidRPr="00FA06A0">
        <w:rPr>
          <w:rFonts w:cs="Calibri"/>
          <w:color w:val="000000" w:themeColor="text1"/>
        </w:rPr>
        <w:t>dwie</w:t>
      </w:r>
      <w:r w:rsidRPr="00FA06A0">
        <w:rPr>
          <w:rFonts w:cs="Calibri"/>
          <w:color w:val="000000" w:themeColor="text1"/>
        </w:rPr>
        <w:t xml:space="preserve"> nie potwierdziły się</w:t>
      </w:r>
      <w:r w:rsidR="00700EC3" w:rsidRPr="00FA06A0">
        <w:rPr>
          <w:rFonts w:cs="Calibri"/>
          <w:color w:val="000000" w:themeColor="text1"/>
        </w:rPr>
        <w:t xml:space="preserve">. W dwóch przypadkach </w:t>
      </w:r>
      <w:r w:rsidRPr="00FA06A0">
        <w:rPr>
          <w:rFonts w:cs="Calibri"/>
          <w:color w:val="000000" w:themeColor="text1"/>
        </w:rPr>
        <w:t xml:space="preserve"> </w:t>
      </w:r>
      <w:r w:rsidR="00700EC3" w:rsidRPr="00FA06A0">
        <w:rPr>
          <w:rFonts w:cs="Calibri"/>
          <w:color w:val="000000" w:themeColor="text1"/>
        </w:rPr>
        <w:t>interwencje nie</w:t>
      </w:r>
      <w:r w:rsidRPr="00FA06A0">
        <w:rPr>
          <w:rFonts w:cs="Calibri"/>
          <w:color w:val="000000" w:themeColor="text1"/>
        </w:rPr>
        <w:t xml:space="preserve"> potwierdziły się w zakresie </w:t>
      </w:r>
      <w:r w:rsidR="00700EC3" w:rsidRPr="00FA06A0">
        <w:rPr>
          <w:rFonts w:cs="Calibri"/>
          <w:color w:val="000000" w:themeColor="text1"/>
        </w:rPr>
        <w:t>zgłoszenia</w:t>
      </w:r>
      <w:r w:rsidRPr="00FA06A0">
        <w:rPr>
          <w:rFonts w:cs="Calibri"/>
          <w:color w:val="000000" w:themeColor="text1"/>
        </w:rPr>
        <w:t xml:space="preserve">, jednak w trakcie kontroli stwierdzono inne nieprawidłowości. </w:t>
      </w:r>
    </w:p>
    <w:p w14:paraId="786AE114" w14:textId="77777777" w:rsidR="00103BF8" w:rsidRPr="00917FC9" w:rsidRDefault="00103BF8" w:rsidP="00103BF8">
      <w:pPr>
        <w:spacing w:after="120" w:line="276" w:lineRule="auto"/>
        <w:ind w:firstLine="709"/>
        <w:jc w:val="both"/>
        <w:rPr>
          <w:rFonts w:cs="Calibri"/>
          <w:color w:val="000000" w:themeColor="text1"/>
        </w:rPr>
      </w:pPr>
    </w:p>
    <w:p w14:paraId="71FEF386" w14:textId="0F20D1E9" w:rsidR="003F05D5" w:rsidRPr="00917FC9" w:rsidRDefault="008E67B9" w:rsidP="00541DB2">
      <w:pPr>
        <w:pStyle w:val="Nagwek3"/>
      </w:pPr>
      <w:bookmarkStart w:id="101" w:name="_Toc191885372"/>
      <w:r w:rsidRPr="00917FC9">
        <w:t xml:space="preserve">7. </w:t>
      </w:r>
      <w:r w:rsidR="003F05D5" w:rsidRPr="00917FC9">
        <w:t>Dworce i przystanki autobusowe</w:t>
      </w:r>
      <w:bookmarkEnd w:id="101"/>
    </w:p>
    <w:p w14:paraId="5CD144F4" w14:textId="38AA38FC" w:rsidR="003F05D5" w:rsidRPr="00FA06A0" w:rsidRDefault="003F05D5" w:rsidP="004E5DDD">
      <w:pPr>
        <w:spacing w:line="276" w:lineRule="auto"/>
        <w:jc w:val="both"/>
        <w:rPr>
          <w:rFonts w:cs="Calibri"/>
          <w:b/>
          <w:bCs/>
          <w:color w:val="000000" w:themeColor="text1"/>
          <w:szCs w:val="24"/>
          <w:lang w:eastAsia="pl-PL"/>
        </w:rPr>
      </w:pPr>
      <w:r w:rsidRPr="00FA06A0">
        <w:rPr>
          <w:rFonts w:cs="Calibri"/>
          <w:color w:val="000000" w:themeColor="text1"/>
          <w:szCs w:val="24"/>
          <w:lang w:eastAsia="pl-PL"/>
        </w:rPr>
        <w:tab/>
      </w:r>
      <w:bookmarkStart w:id="102" w:name="_Hlk131162953"/>
      <w:r w:rsidR="000C316E" w:rsidRPr="00FA06A0">
        <w:rPr>
          <w:rFonts w:cs="Calibri"/>
          <w:color w:val="000000" w:themeColor="text1"/>
        </w:rPr>
        <w:t xml:space="preserve">W grupie tej znajduje się </w:t>
      </w:r>
      <w:r w:rsidR="00700EC3" w:rsidRPr="00FA06A0">
        <w:rPr>
          <w:rFonts w:cs="Calibri"/>
          <w:color w:val="000000" w:themeColor="text1"/>
        </w:rPr>
        <w:t xml:space="preserve">jeden </w:t>
      </w:r>
      <w:r w:rsidR="000C316E" w:rsidRPr="00FA06A0">
        <w:rPr>
          <w:rFonts w:cs="Calibri"/>
          <w:color w:val="000000" w:themeColor="text1"/>
        </w:rPr>
        <w:t>dworzec autobusowy w Koszalinie. W 2024r. dworzec PKS i przystanki autobusowe nie były kontrolowane. Na terenie Koszalina przystanki autobusowe były na bieżąco remontowane.</w:t>
      </w:r>
    </w:p>
    <w:bookmarkEnd w:id="102"/>
    <w:p w14:paraId="634F266C" w14:textId="77777777" w:rsidR="003F05D5" w:rsidRPr="00FA06A0" w:rsidRDefault="003F05D5" w:rsidP="004E5DDD">
      <w:pPr>
        <w:spacing w:line="276" w:lineRule="auto"/>
        <w:jc w:val="both"/>
        <w:rPr>
          <w:rFonts w:cs="Calibri"/>
          <w:b/>
          <w:bCs/>
          <w:color w:val="000000" w:themeColor="text1"/>
          <w:szCs w:val="24"/>
          <w:lang w:eastAsia="pl-PL"/>
        </w:rPr>
      </w:pPr>
    </w:p>
    <w:p w14:paraId="6E81D8A5" w14:textId="79217F21" w:rsidR="003F05D5" w:rsidRPr="00917FC9" w:rsidRDefault="008E67B9" w:rsidP="00541DB2">
      <w:pPr>
        <w:pStyle w:val="Nagwek3"/>
      </w:pPr>
      <w:bookmarkStart w:id="103" w:name="_Toc191885373"/>
      <w:r w:rsidRPr="00917FC9">
        <w:t xml:space="preserve">8. </w:t>
      </w:r>
      <w:r w:rsidR="003F05D5" w:rsidRPr="00917FC9">
        <w:t>Stacje, dworce i przystanki kolejowe</w:t>
      </w:r>
      <w:bookmarkEnd w:id="103"/>
    </w:p>
    <w:p w14:paraId="041043CE" w14:textId="517E4857" w:rsidR="000C316E" w:rsidRPr="00FA06A0" w:rsidRDefault="000C316E" w:rsidP="004E5DDD">
      <w:pPr>
        <w:spacing w:line="276" w:lineRule="auto"/>
        <w:ind w:firstLine="709"/>
        <w:jc w:val="both"/>
        <w:rPr>
          <w:color w:val="000000" w:themeColor="text1"/>
        </w:rPr>
      </w:pPr>
      <w:r w:rsidRPr="00FA06A0">
        <w:rPr>
          <w:rFonts w:cs="Calibri"/>
          <w:color w:val="000000" w:themeColor="text1"/>
        </w:rPr>
        <w:t xml:space="preserve">W grupie tej znajduje się </w:t>
      </w:r>
      <w:r w:rsidR="00700EC3" w:rsidRPr="00FA06A0">
        <w:rPr>
          <w:rFonts w:cs="Calibri"/>
          <w:color w:val="000000" w:themeColor="text1"/>
        </w:rPr>
        <w:t>jeden</w:t>
      </w:r>
      <w:r w:rsidRPr="00FA06A0">
        <w:rPr>
          <w:rFonts w:cs="Calibri"/>
          <w:color w:val="000000" w:themeColor="text1"/>
        </w:rPr>
        <w:t xml:space="preserve"> dworzec kolejowy w Koszalinie. W 2024r. nie skontrolowano dworca PKP ze względu na trwające prace związane z jego przebudow</w:t>
      </w:r>
      <w:r w:rsidR="00700EC3" w:rsidRPr="00FA06A0">
        <w:rPr>
          <w:rFonts w:cs="Calibri"/>
          <w:color w:val="000000" w:themeColor="text1"/>
        </w:rPr>
        <w:t>ą</w:t>
      </w:r>
      <w:r w:rsidRPr="00FA06A0">
        <w:rPr>
          <w:rFonts w:cs="Calibri"/>
          <w:color w:val="000000" w:themeColor="text1"/>
        </w:rPr>
        <w:t>.</w:t>
      </w:r>
    </w:p>
    <w:p w14:paraId="57832192" w14:textId="77777777" w:rsidR="001565FB" w:rsidRPr="00FA06A0" w:rsidRDefault="001565FB" w:rsidP="004E5DDD">
      <w:pPr>
        <w:spacing w:line="276" w:lineRule="auto"/>
        <w:jc w:val="both"/>
        <w:rPr>
          <w:rFonts w:cs="Calibri"/>
          <w:color w:val="000000" w:themeColor="text1"/>
          <w:szCs w:val="24"/>
          <w:lang w:eastAsia="pl-PL"/>
        </w:rPr>
      </w:pPr>
    </w:p>
    <w:p w14:paraId="5CABBB19" w14:textId="1EC8B0A9" w:rsidR="001565FB" w:rsidRPr="00917FC9" w:rsidRDefault="008E67B9" w:rsidP="00541DB2">
      <w:pPr>
        <w:pStyle w:val="Nagwek3"/>
      </w:pPr>
      <w:bookmarkStart w:id="104" w:name="_Toc191885374"/>
      <w:r w:rsidRPr="00917FC9">
        <w:lastRenderedPageBreak/>
        <w:t xml:space="preserve">9. </w:t>
      </w:r>
      <w:r w:rsidR="003F05D5" w:rsidRPr="00917FC9">
        <w:t>Środki transportu</w:t>
      </w:r>
      <w:bookmarkStart w:id="105" w:name="_Hlk131162986"/>
      <w:bookmarkEnd w:id="104"/>
    </w:p>
    <w:p w14:paraId="5B75C401" w14:textId="608CA7B2" w:rsidR="00D15164" w:rsidRPr="00FA06A0" w:rsidRDefault="001565FB" w:rsidP="002C0A0F">
      <w:pPr>
        <w:spacing w:after="120" w:line="276" w:lineRule="auto"/>
        <w:jc w:val="both"/>
        <w:rPr>
          <w:rFonts w:cs="Calibri"/>
          <w:color w:val="000000" w:themeColor="text1"/>
        </w:rPr>
      </w:pPr>
      <w:r w:rsidRPr="00FA06A0">
        <w:rPr>
          <w:rFonts w:cs="Calibri"/>
          <w:b/>
          <w:bCs/>
          <w:color w:val="000000" w:themeColor="text1"/>
          <w:szCs w:val="24"/>
          <w:lang w:eastAsia="pl-PL"/>
        </w:rPr>
        <w:tab/>
      </w:r>
      <w:bookmarkEnd w:id="105"/>
      <w:r w:rsidR="00D15164" w:rsidRPr="00FA06A0">
        <w:rPr>
          <w:rFonts w:cs="Calibri"/>
          <w:color w:val="000000" w:themeColor="text1"/>
        </w:rPr>
        <w:t xml:space="preserve">W okresie sprawozdawczym kontrolą objęto </w:t>
      </w:r>
      <w:r w:rsidR="00700EC3" w:rsidRPr="00FA06A0">
        <w:rPr>
          <w:rFonts w:cs="Calibri"/>
          <w:color w:val="000000" w:themeColor="text1"/>
        </w:rPr>
        <w:t>siedem</w:t>
      </w:r>
      <w:r w:rsidR="00D15164" w:rsidRPr="00FA06A0">
        <w:rPr>
          <w:rFonts w:cs="Calibri"/>
          <w:color w:val="000000" w:themeColor="text1"/>
        </w:rPr>
        <w:t xml:space="preserve"> środków transportu do przewozu zwłok należących do zakładów pogrzebowych znajdujących się na kontrolowanym terenie, jak i spoza niego.</w:t>
      </w:r>
    </w:p>
    <w:p w14:paraId="757413B6" w14:textId="16180945" w:rsidR="001565FB" w:rsidRPr="00FA06A0" w:rsidRDefault="00D15164" w:rsidP="002C0A0F">
      <w:pPr>
        <w:spacing w:after="120" w:line="276" w:lineRule="auto"/>
        <w:ind w:firstLine="709"/>
        <w:jc w:val="both"/>
        <w:rPr>
          <w:rFonts w:cs="Calibri"/>
          <w:color w:val="000000" w:themeColor="text1"/>
        </w:rPr>
      </w:pPr>
      <w:r w:rsidRPr="00FA06A0">
        <w:rPr>
          <w:rFonts w:cs="Calibri"/>
          <w:color w:val="000000" w:themeColor="text1"/>
        </w:rPr>
        <w:t xml:space="preserve">W okresie sprawozdawczym kontrolą objęto 10 środków transportu: </w:t>
      </w:r>
      <w:r w:rsidR="00700EC3" w:rsidRPr="00FA06A0">
        <w:rPr>
          <w:rFonts w:cs="Calibri"/>
          <w:color w:val="000000" w:themeColor="text1"/>
        </w:rPr>
        <w:t>siedem</w:t>
      </w:r>
      <w:r w:rsidRPr="00FA06A0">
        <w:rPr>
          <w:rFonts w:cs="Calibri"/>
          <w:color w:val="000000" w:themeColor="text1"/>
        </w:rPr>
        <w:t xml:space="preserve"> środków transportu do przewozu zwłok/szczątków ludzkich</w:t>
      </w:r>
      <w:r w:rsidR="001D02CA" w:rsidRPr="00FA06A0">
        <w:rPr>
          <w:rFonts w:cs="Calibri"/>
          <w:color w:val="000000" w:themeColor="text1"/>
        </w:rPr>
        <w:t xml:space="preserve"> oraz</w:t>
      </w:r>
      <w:r w:rsidRPr="00FA06A0">
        <w:rPr>
          <w:rFonts w:cs="Calibri"/>
          <w:color w:val="000000" w:themeColor="text1"/>
        </w:rPr>
        <w:t xml:space="preserve"> </w:t>
      </w:r>
      <w:r w:rsidR="00700EC3" w:rsidRPr="00FA06A0">
        <w:rPr>
          <w:rFonts w:cs="Calibri"/>
          <w:color w:val="000000" w:themeColor="text1"/>
        </w:rPr>
        <w:t>trzy</w:t>
      </w:r>
      <w:r w:rsidRPr="00FA06A0">
        <w:rPr>
          <w:rFonts w:cs="Calibri"/>
          <w:color w:val="000000" w:themeColor="text1"/>
        </w:rPr>
        <w:t xml:space="preserve"> środki transportu do przewozu bielizny. Kontrole nie wykazały nieprawidłowości stanu sanitarno – higienicznego czy porządkowego. Stan techniczny nie budził zastrzeżeń.</w:t>
      </w:r>
      <w:r w:rsidR="001D02CA" w:rsidRPr="00FA06A0">
        <w:rPr>
          <w:rFonts w:cs="Calibri"/>
          <w:color w:val="000000" w:themeColor="text1"/>
        </w:rPr>
        <w:t xml:space="preserve"> W 2024r. nie kontrolowano </w:t>
      </w:r>
      <w:r w:rsidR="00B937DE" w:rsidRPr="00FA06A0">
        <w:rPr>
          <w:rFonts w:cs="Calibri"/>
          <w:color w:val="000000" w:themeColor="text1"/>
        </w:rPr>
        <w:t>środków transportu przy wywozie zwłok poza granice kraju – wszystkie wydane przez organ decyzje dotyczyły wywozu urny z prochami.</w:t>
      </w:r>
    </w:p>
    <w:p w14:paraId="2793A318" w14:textId="77777777" w:rsidR="00700EC3" w:rsidRPr="00FA06A0" w:rsidRDefault="00700EC3" w:rsidP="004E5DDD">
      <w:pPr>
        <w:spacing w:line="276" w:lineRule="auto"/>
        <w:jc w:val="both"/>
        <w:rPr>
          <w:color w:val="000000" w:themeColor="text1"/>
        </w:rPr>
      </w:pPr>
    </w:p>
    <w:p w14:paraId="01252156" w14:textId="258E3D79" w:rsidR="003F05D5" w:rsidRPr="00FA06A0" w:rsidRDefault="008E67B9" w:rsidP="00541DB2">
      <w:pPr>
        <w:pStyle w:val="Nagwek3"/>
        <w:rPr>
          <w:lang w:eastAsia="pl-PL"/>
        </w:rPr>
      </w:pPr>
      <w:bookmarkStart w:id="106" w:name="_Toc191885375"/>
      <w:r w:rsidRPr="00FA06A0">
        <w:rPr>
          <w:lang w:eastAsia="pl-PL"/>
        </w:rPr>
        <w:t xml:space="preserve">10. </w:t>
      </w:r>
      <w:r w:rsidR="003F05D5" w:rsidRPr="00FA06A0">
        <w:rPr>
          <w:lang w:eastAsia="pl-PL"/>
        </w:rPr>
        <w:t>Tereny rekreacyjne</w:t>
      </w:r>
      <w:bookmarkEnd w:id="106"/>
    </w:p>
    <w:p w14:paraId="6715DFB1" w14:textId="77777777" w:rsidR="000C316E" w:rsidRPr="00FA06A0" w:rsidRDefault="003F05D5" w:rsidP="002C0A0F">
      <w:pPr>
        <w:spacing w:after="120" w:line="276" w:lineRule="auto"/>
        <w:jc w:val="both"/>
        <w:rPr>
          <w:color w:val="000000" w:themeColor="text1"/>
        </w:rPr>
      </w:pPr>
      <w:r w:rsidRPr="00FA06A0">
        <w:rPr>
          <w:color w:val="000000" w:themeColor="text1"/>
        </w:rPr>
        <w:tab/>
      </w:r>
      <w:r w:rsidR="000C316E" w:rsidRPr="00FA06A0">
        <w:rPr>
          <w:rFonts w:cs="Calibri"/>
          <w:color w:val="000000" w:themeColor="text1"/>
        </w:rPr>
        <w:t xml:space="preserve">W roku 2024 inspekcja sanitarna nie prowadziła kontroli piaskownic ogólnodostępnych na terenie miasta Koszalin i powiatu Koszalińskiego. Podczas kontroli obiektów noclegowych w pasie nadmorskim kontrolowano piaskownice połączone z terenem rekreacyjnym. Stwierdzono, że w wielu obiektach piaskownice zostały zlikwidowane, a w pozostałych zarządcy przed rozpoczęciem sezonu letniego wymieniali bądź uzupełniali piasek. Na podstawie tych kontroli nie stwierdzono nieprawidłowości. </w:t>
      </w:r>
    </w:p>
    <w:p w14:paraId="4D33653D" w14:textId="77777777" w:rsidR="000C316E" w:rsidRPr="00FA06A0" w:rsidRDefault="000C316E" w:rsidP="002C0A0F">
      <w:pPr>
        <w:spacing w:after="120" w:line="276" w:lineRule="auto"/>
        <w:ind w:firstLine="709"/>
        <w:jc w:val="both"/>
        <w:rPr>
          <w:rFonts w:cs="Calibri"/>
          <w:color w:val="000000" w:themeColor="text1"/>
        </w:rPr>
      </w:pPr>
      <w:r w:rsidRPr="00FA06A0">
        <w:rPr>
          <w:rFonts w:cs="Calibri"/>
          <w:color w:val="000000" w:themeColor="text1"/>
        </w:rPr>
        <w:t>W sezonie letnim 2024r. skontrolowano plaże na nadzorowanych kąpieliskach morskich oraz kąpielisku „Wodna Dolina” w Koszalinie. Nieprawidłowości nie stwierdzono.</w:t>
      </w:r>
    </w:p>
    <w:p w14:paraId="2CC27632" w14:textId="77777777" w:rsidR="00700EC3" w:rsidRPr="00FA06A0" w:rsidRDefault="00700EC3" w:rsidP="004E5DDD">
      <w:pPr>
        <w:spacing w:line="276" w:lineRule="auto"/>
        <w:ind w:firstLine="709"/>
        <w:jc w:val="both"/>
        <w:rPr>
          <w:color w:val="000000" w:themeColor="text1"/>
        </w:rPr>
      </w:pPr>
    </w:p>
    <w:p w14:paraId="3FBAA683" w14:textId="77777777" w:rsidR="003F05D5" w:rsidRPr="00917FC9" w:rsidRDefault="004E25AE" w:rsidP="00541DB2">
      <w:pPr>
        <w:pStyle w:val="Nagwek3"/>
      </w:pPr>
      <w:bookmarkStart w:id="107" w:name="_Toc191885376"/>
      <w:r w:rsidRPr="00917FC9">
        <w:t xml:space="preserve">11. </w:t>
      </w:r>
      <w:r w:rsidR="003F05D5" w:rsidRPr="00917FC9">
        <w:t>Cmentarze i domy pogrzebowe</w:t>
      </w:r>
      <w:bookmarkEnd w:id="107"/>
    </w:p>
    <w:p w14:paraId="1245408A" w14:textId="03E74080" w:rsidR="000C316E" w:rsidRPr="00FA06A0" w:rsidRDefault="003F05D5" w:rsidP="002C0A0F">
      <w:pPr>
        <w:spacing w:after="120" w:line="276" w:lineRule="auto"/>
        <w:jc w:val="both"/>
        <w:rPr>
          <w:color w:val="000000" w:themeColor="text1"/>
        </w:rPr>
      </w:pPr>
      <w:r w:rsidRPr="00FA06A0">
        <w:rPr>
          <w:color w:val="000000" w:themeColor="text1"/>
        </w:rPr>
        <w:tab/>
      </w:r>
      <w:bookmarkStart w:id="108" w:name="_Hlk131163613"/>
      <w:r w:rsidR="000C316E" w:rsidRPr="00FA06A0">
        <w:rPr>
          <w:rFonts w:cs="Calibri"/>
          <w:color w:val="000000" w:themeColor="text1"/>
        </w:rPr>
        <w:t xml:space="preserve">Łącznie pod nadzorem było 31 cmentarzy, z czego </w:t>
      </w:r>
      <w:r w:rsidR="00700EC3" w:rsidRPr="00FA06A0">
        <w:rPr>
          <w:rFonts w:cs="Calibri"/>
          <w:color w:val="000000" w:themeColor="text1"/>
        </w:rPr>
        <w:t>cztery</w:t>
      </w:r>
      <w:r w:rsidR="000C316E" w:rsidRPr="00FA06A0">
        <w:rPr>
          <w:rFonts w:cs="Calibri"/>
          <w:color w:val="000000" w:themeColor="text1"/>
        </w:rPr>
        <w:t xml:space="preserve"> cmentarze zlokalizowane były w miastach, pozostałe 27 usytuowane były na terenie gmin. Kontrolą objęto </w:t>
      </w:r>
      <w:r w:rsidR="00700EC3" w:rsidRPr="00FA06A0">
        <w:rPr>
          <w:rFonts w:cs="Calibri"/>
          <w:color w:val="000000" w:themeColor="text1"/>
        </w:rPr>
        <w:t>jeden</w:t>
      </w:r>
      <w:r w:rsidR="000C316E" w:rsidRPr="00FA06A0">
        <w:rPr>
          <w:rFonts w:cs="Calibri"/>
          <w:color w:val="000000" w:themeColor="text1"/>
        </w:rPr>
        <w:t xml:space="preserve"> cmentarz w Bobolicach</w:t>
      </w:r>
      <w:r w:rsidR="00AB5FE1" w:rsidRPr="00FA06A0">
        <w:rPr>
          <w:rFonts w:cs="Calibri"/>
          <w:color w:val="000000" w:themeColor="text1"/>
        </w:rPr>
        <w:t xml:space="preserve"> w ramach kontroli sprawdzającej wykonanie obowiązków nałożonych </w:t>
      </w:r>
      <w:r w:rsidR="000C316E" w:rsidRPr="00FA06A0">
        <w:rPr>
          <w:rFonts w:cs="Calibri"/>
          <w:color w:val="000000" w:themeColor="text1"/>
        </w:rPr>
        <w:t>decyzj</w:t>
      </w:r>
      <w:r w:rsidR="00AB5FE1" w:rsidRPr="00FA06A0">
        <w:rPr>
          <w:rFonts w:cs="Calibri"/>
          <w:color w:val="000000" w:themeColor="text1"/>
        </w:rPr>
        <w:t>ą</w:t>
      </w:r>
      <w:r w:rsidR="000C316E" w:rsidRPr="00FA06A0">
        <w:rPr>
          <w:rFonts w:cs="Calibri"/>
          <w:color w:val="000000" w:themeColor="text1"/>
        </w:rPr>
        <w:t xml:space="preserve"> administracyjn</w:t>
      </w:r>
      <w:r w:rsidR="00AB5FE1" w:rsidRPr="00FA06A0">
        <w:rPr>
          <w:rFonts w:cs="Calibri"/>
          <w:color w:val="000000" w:themeColor="text1"/>
        </w:rPr>
        <w:t xml:space="preserve">ą, dotyczącą </w:t>
      </w:r>
      <w:r w:rsidR="000C316E" w:rsidRPr="00FA06A0">
        <w:rPr>
          <w:rFonts w:cs="Calibri"/>
          <w:color w:val="000000" w:themeColor="text1"/>
        </w:rPr>
        <w:t xml:space="preserve">poprawy stanu technicznego pomieszczeń kaplicy i wokół studni chłonnej na deszczówkę przy kaplicy cmentarnej W trakcie kontroli stwierdzono, </w:t>
      </w:r>
      <w:r w:rsidR="00AB5FE1" w:rsidRPr="00FA06A0">
        <w:rPr>
          <w:rFonts w:cs="Calibri"/>
          <w:color w:val="000000" w:themeColor="text1"/>
        </w:rPr>
        <w:t>że</w:t>
      </w:r>
      <w:r w:rsidR="000C316E" w:rsidRPr="00FA06A0">
        <w:rPr>
          <w:rFonts w:cs="Calibri"/>
          <w:color w:val="000000" w:themeColor="text1"/>
        </w:rPr>
        <w:t xml:space="preserve"> stan techniczny uległ poprawie. Decyzja została wykonana.</w:t>
      </w:r>
    </w:p>
    <w:p w14:paraId="05C9AE20" w14:textId="0D542C13" w:rsidR="000C316E" w:rsidRDefault="000C316E" w:rsidP="002C0A0F">
      <w:pPr>
        <w:spacing w:after="120" w:line="276" w:lineRule="auto"/>
        <w:jc w:val="both"/>
        <w:rPr>
          <w:rFonts w:cs="Calibri"/>
          <w:color w:val="000000" w:themeColor="text1"/>
        </w:rPr>
      </w:pPr>
      <w:r w:rsidRPr="00FA06A0">
        <w:rPr>
          <w:rFonts w:cs="Calibri"/>
          <w:color w:val="000000" w:themeColor="text1"/>
        </w:rPr>
        <w:tab/>
        <w:t xml:space="preserve">W 2024r. wydano decyzję zmieniającą na poprawę stanu technicznego kapicy cmentarnej w Sianowie. Z uwagi na fakt, iż kaplica cmentarna w Sianowie </w:t>
      </w:r>
      <w:r w:rsidR="00AB5FE1" w:rsidRPr="00FA06A0">
        <w:rPr>
          <w:rFonts w:cs="Calibri"/>
          <w:color w:val="000000" w:themeColor="text1"/>
        </w:rPr>
        <w:t>to</w:t>
      </w:r>
      <w:r w:rsidRPr="00FA06A0">
        <w:rPr>
          <w:rFonts w:cs="Calibri"/>
          <w:color w:val="000000" w:themeColor="text1"/>
        </w:rPr>
        <w:t xml:space="preserve"> budyn</w:t>
      </w:r>
      <w:r w:rsidR="00AB5FE1" w:rsidRPr="00FA06A0">
        <w:rPr>
          <w:rFonts w:cs="Calibri"/>
          <w:color w:val="000000" w:themeColor="text1"/>
        </w:rPr>
        <w:t xml:space="preserve">ek </w:t>
      </w:r>
      <w:r w:rsidRPr="00FA06A0">
        <w:rPr>
          <w:rFonts w:cs="Calibri"/>
          <w:color w:val="000000" w:themeColor="text1"/>
        </w:rPr>
        <w:t xml:space="preserve">zabytkowy, a prace remontowe wymagają zgody konserwatora zabytków w decyzji wskazano termin wykonania obowiązków do dnia 31 grudnia 2026r. Decyzja dotyczyła poprawy stanu technicznego drzwi drewnianych wejściowych do zaplecza kaplicy oraz ścian w części mszalnej kaplicy pogrzebowej. </w:t>
      </w:r>
    </w:p>
    <w:p w14:paraId="53B36E50" w14:textId="77777777" w:rsidR="002C0A0F" w:rsidRPr="00FA06A0" w:rsidRDefault="002C0A0F" w:rsidP="002C0A0F">
      <w:pPr>
        <w:spacing w:after="120" w:line="276" w:lineRule="auto"/>
        <w:jc w:val="both"/>
        <w:rPr>
          <w:color w:val="000000" w:themeColor="text1"/>
        </w:rPr>
      </w:pPr>
    </w:p>
    <w:p w14:paraId="4CC7B019" w14:textId="77777777" w:rsidR="000C316E" w:rsidRPr="00FA06A0" w:rsidRDefault="000C316E" w:rsidP="004E5DDD">
      <w:pPr>
        <w:spacing w:line="276" w:lineRule="auto"/>
        <w:jc w:val="both"/>
        <w:rPr>
          <w:color w:val="000000" w:themeColor="text1"/>
        </w:rPr>
      </w:pPr>
      <w:r w:rsidRPr="00FA06A0">
        <w:rPr>
          <w:rFonts w:cs="Calibri"/>
          <w:b/>
          <w:bCs/>
          <w:color w:val="000000" w:themeColor="text1"/>
        </w:rPr>
        <w:t>Domy pogrzebowe</w:t>
      </w:r>
    </w:p>
    <w:p w14:paraId="23BB9583" w14:textId="79557CCA" w:rsidR="000C316E" w:rsidRPr="00FA06A0" w:rsidRDefault="000C316E" w:rsidP="002C0A0F">
      <w:pPr>
        <w:spacing w:after="120" w:line="276" w:lineRule="auto"/>
        <w:ind w:firstLine="708"/>
        <w:jc w:val="both"/>
        <w:rPr>
          <w:color w:val="000000" w:themeColor="text1"/>
        </w:rPr>
      </w:pPr>
      <w:r w:rsidRPr="00FA06A0">
        <w:rPr>
          <w:rFonts w:cs="Calibri"/>
          <w:color w:val="000000" w:themeColor="text1"/>
        </w:rPr>
        <w:lastRenderedPageBreak/>
        <w:t xml:space="preserve">Pod nadzorem inspekcji sanitarnej w Koszalinie były </w:t>
      </w:r>
      <w:r w:rsidR="00AB5FE1" w:rsidRPr="00FA06A0">
        <w:rPr>
          <w:rFonts w:cs="Calibri"/>
          <w:color w:val="000000" w:themeColor="text1"/>
        </w:rPr>
        <w:t>cztery</w:t>
      </w:r>
      <w:r w:rsidRPr="00FA06A0">
        <w:rPr>
          <w:rFonts w:cs="Calibri"/>
          <w:color w:val="000000" w:themeColor="text1"/>
        </w:rPr>
        <w:t xml:space="preserve"> domy pogrzebowe: </w:t>
      </w:r>
      <w:r w:rsidR="00AB5FE1" w:rsidRPr="00FA06A0">
        <w:rPr>
          <w:rFonts w:cs="Calibri"/>
          <w:color w:val="000000" w:themeColor="text1"/>
        </w:rPr>
        <w:t>trzy</w:t>
      </w:r>
      <w:r w:rsidRPr="00FA06A0">
        <w:rPr>
          <w:rFonts w:cs="Calibri"/>
          <w:color w:val="000000" w:themeColor="text1"/>
        </w:rPr>
        <w:t xml:space="preserve"> </w:t>
      </w:r>
      <w:r w:rsidR="00006FEE">
        <w:rPr>
          <w:rFonts w:cs="Calibri"/>
          <w:color w:val="000000" w:themeColor="text1"/>
        </w:rPr>
        <w:br/>
      </w:r>
      <w:r w:rsidRPr="00FA06A0">
        <w:rPr>
          <w:rFonts w:cs="Calibri"/>
          <w:color w:val="000000" w:themeColor="text1"/>
        </w:rPr>
        <w:t>w</w:t>
      </w:r>
      <w:r w:rsidR="00AB5FE1" w:rsidRPr="00FA06A0">
        <w:rPr>
          <w:rFonts w:cs="Calibri"/>
          <w:color w:val="000000" w:themeColor="text1"/>
        </w:rPr>
        <w:t xml:space="preserve"> m.</w:t>
      </w:r>
      <w:r w:rsidRPr="00FA06A0">
        <w:rPr>
          <w:rFonts w:cs="Calibri"/>
          <w:color w:val="000000" w:themeColor="text1"/>
        </w:rPr>
        <w:t xml:space="preserve"> Koszalinie oraz </w:t>
      </w:r>
      <w:r w:rsidR="00AB5FE1" w:rsidRPr="00FA06A0">
        <w:rPr>
          <w:rFonts w:cs="Calibri"/>
          <w:color w:val="000000" w:themeColor="text1"/>
        </w:rPr>
        <w:t>jeden</w:t>
      </w:r>
      <w:r w:rsidRPr="00FA06A0">
        <w:rPr>
          <w:rFonts w:cs="Calibri"/>
          <w:color w:val="000000" w:themeColor="text1"/>
        </w:rPr>
        <w:t xml:space="preserve"> w powiecie koszalińskim tj. w Bobolicach.  </w:t>
      </w:r>
    </w:p>
    <w:p w14:paraId="6E6381AD" w14:textId="5FA1466B" w:rsidR="000C316E" w:rsidRPr="00FA06A0" w:rsidRDefault="000C316E" w:rsidP="002C0A0F">
      <w:pPr>
        <w:spacing w:after="120" w:line="276" w:lineRule="auto"/>
        <w:ind w:firstLine="708"/>
        <w:jc w:val="both"/>
        <w:rPr>
          <w:color w:val="000000" w:themeColor="text1"/>
        </w:rPr>
      </w:pPr>
      <w:r w:rsidRPr="00FA06A0">
        <w:rPr>
          <w:rFonts w:cs="Calibri"/>
          <w:color w:val="000000" w:themeColor="text1"/>
        </w:rPr>
        <w:t>Zakłady stos</w:t>
      </w:r>
      <w:r w:rsidR="00AB5FE1" w:rsidRPr="00FA06A0">
        <w:rPr>
          <w:rFonts w:cs="Calibri"/>
          <w:color w:val="000000" w:themeColor="text1"/>
        </w:rPr>
        <w:t>owały</w:t>
      </w:r>
      <w:r w:rsidRPr="00FA06A0">
        <w:rPr>
          <w:rFonts w:cs="Calibri"/>
          <w:color w:val="000000" w:themeColor="text1"/>
        </w:rPr>
        <w:t xml:space="preserve"> się do obowiązujących procedur postępowania ze zwłokami ludzkim oraz posiada</w:t>
      </w:r>
      <w:r w:rsidR="00AB5FE1" w:rsidRPr="00FA06A0">
        <w:rPr>
          <w:rFonts w:cs="Calibri"/>
          <w:color w:val="000000" w:themeColor="text1"/>
        </w:rPr>
        <w:t>ły</w:t>
      </w:r>
      <w:r w:rsidRPr="00FA06A0">
        <w:rPr>
          <w:rFonts w:cs="Calibri"/>
          <w:color w:val="000000" w:themeColor="text1"/>
        </w:rPr>
        <w:t xml:space="preserve"> wymagane specjalistyczne środki transportu do przewozu zwłok. W okresie sprawozdawczym kontrolą objęto 14 środków transportu do przewozu zwłok należących do zakładów pogrzebowych znajdujących się na kontrolowanym terenie, jak i spoza niego. Środki transportu niewidniejące w ewidencji Powiatowej Stacji Sanitarno-Epidemiologicznej </w:t>
      </w:r>
      <w:r w:rsidR="00006FEE">
        <w:rPr>
          <w:rFonts w:cs="Calibri"/>
          <w:color w:val="000000" w:themeColor="text1"/>
        </w:rPr>
        <w:br/>
      </w:r>
      <w:r w:rsidRPr="00FA06A0">
        <w:rPr>
          <w:rFonts w:cs="Calibri"/>
          <w:color w:val="000000" w:themeColor="text1"/>
        </w:rPr>
        <w:t xml:space="preserve">w Koszalinie kontrolowano w momencie, gdy ekshumacje wykonywane były przez zakłady pogrzebowe spoza Koszalina i powiatu koszalińskiego. Pracownicy przy wykonywaniu ekshumacji zabezpieczeni byli w środki ochrony osobistej. </w:t>
      </w:r>
    </w:p>
    <w:p w14:paraId="7A72C7CD" w14:textId="32358AA3" w:rsidR="000C316E" w:rsidRPr="00FA06A0" w:rsidRDefault="000C316E" w:rsidP="002C0A0F">
      <w:pPr>
        <w:spacing w:after="120" w:line="276" w:lineRule="auto"/>
        <w:jc w:val="both"/>
        <w:rPr>
          <w:color w:val="000000" w:themeColor="text1"/>
        </w:rPr>
      </w:pPr>
      <w:r w:rsidRPr="00FA06A0">
        <w:rPr>
          <w:rFonts w:cs="Calibri"/>
          <w:color w:val="000000" w:themeColor="text1"/>
        </w:rPr>
        <w:tab/>
        <w:t xml:space="preserve">Skontrolowano </w:t>
      </w:r>
      <w:r w:rsidR="00AB5FE1" w:rsidRPr="00FA06A0">
        <w:rPr>
          <w:rFonts w:cs="Calibri"/>
          <w:color w:val="000000" w:themeColor="text1"/>
        </w:rPr>
        <w:t>jeden</w:t>
      </w:r>
      <w:r w:rsidRPr="00FA06A0">
        <w:rPr>
          <w:rFonts w:cs="Calibri"/>
          <w:color w:val="000000" w:themeColor="text1"/>
        </w:rPr>
        <w:t xml:space="preserve"> Zakład Usług Pogrzebowy w Bobolicach, na który została wydana decyzja administracyjna w 2023r. dotycząca poprawę stanu technicznego obiektu. Przeprowadzona kontrola w 2024r. wykazała, że stan techniczny uległ poprawie</w:t>
      </w:r>
      <w:r w:rsidR="00AB5FE1" w:rsidRPr="00FA06A0">
        <w:rPr>
          <w:rFonts w:cs="Calibri"/>
          <w:color w:val="000000" w:themeColor="text1"/>
        </w:rPr>
        <w:t>, a obowiązki decyzji wykonano poprzez z</w:t>
      </w:r>
      <w:r w:rsidRPr="00FA06A0">
        <w:rPr>
          <w:rFonts w:cs="Calibri"/>
          <w:color w:val="000000" w:themeColor="text1"/>
        </w:rPr>
        <w:t>apewni</w:t>
      </w:r>
      <w:r w:rsidR="00AB5FE1" w:rsidRPr="00FA06A0">
        <w:rPr>
          <w:rFonts w:cs="Calibri"/>
          <w:color w:val="000000" w:themeColor="text1"/>
        </w:rPr>
        <w:t>enie</w:t>
      </w:r>
      <w:r w:rsidRPr="00FA06A0">
        <w:rPr>
          <w:rFonts w:cs="Calibri"/>
          <w:color w:val="000000" w:themeColor="text1"/>
        </w:rPr>
        <w:t xml:space="preserve"> umywalk</w:t>
      </w:r>
      <w:r w:rsidR="00AB5FE1" w:rsidRPr="00FA06A0">
        <w:rPr>
          <w:rFonts w:cs="Calibri"/>
          <w:color w:val="000000" w:themeColor="text1"/>
        </w:rPr>
        <w:t>i</w:t>
      </w:r>
      <w:r w:rsidRPr="00FA06A0">
        <w:rPr>
          <w:rFonts w:cs="Calibri"/>
          <w:color w:val="000000" w:themeColor="text1"/>
        </w:rPr>
        <w:t xml:space="preserve"> z dostępem do ciepłej i zimnej wody przy urządzeniu chłodniczym, w którym składowane są odpady medyczne. </w:t>
      </w:r>
    </w:p>
    <w:p w14:paraId="2067EA5A" w14:textId="6652F3B3" w:rsidR="000C316E" w:rsidRPr="00FA06A0" w:rsidRDefault="000C316E" w:rsidP="002C0A0F">
      <w:pPr>
        <w:spacing w:after="120" w:line="276" w:lineRule="auto"/>
        <w:jc w:val="both"/>
        <w:rPr>
          <w:color w:val="000000" w:themeColor="text1"/>
        </w:rPr>
      </w:pPr>
      <w:r w:rsidRPr="00FA06A0">
        <w:rPr>
          <w:rFonts w:cs="Calibri"/>
          <w:color w:val="000000" w:themeColor="text1"/>
        </w:rPr>
        <w:tab/>
        <w:t xml:space="preserve">Na terenie Koszalina znajdują się </w:t>
      </w:r>
      <w:r w:rsidR="00AB5FE1" w:rsidRPr="00FA06A0">
        <w:rPr>
          <w:rFonts w:cs="Calibri"/>
          <w:color w:val="000000" w:themeColor="text1"/>
        </w:rPr>
        <w:t>trzy</w:t>
      </w:r>
      <w:r w:rsidRPr="00FA06A0">
        <w:rPr>
          <w:rFonts w:cs="Calibri"/>
          <w:color w:val="000000" w:themeColor="text1"/>
        </w:rPr>
        <w:t xml:space="preserve"> krematoria. </w:t>
      </w:r>
      <w:r w:rsidR="00AB5FE1" w:rsidRPr="00FA06A0">
        <w:rPr>
          <w:rFonts w:cs="Calibri"/>
          <w:color w:val="000000" w:themeColor="text1"/>
        </w:rPr>
        <w:t>Jedno</w:t>
      </w:r>
      <w:r w:rsidRPr="00FA06A0">
        <w:rPr>
          <w:rFonts w:cs="Calibri"/>
          <w:color w:val="000000" w:themeColor="text1"/>
        </w:rPr>
        <w:t xml:space="preserve"> krematorium zlokalizowane na terenie cmentarza, którym zarządza</w:t>
      </w:r>
      <w:r w:rsidR="00AB5FE1" w:rsidRPr="00FA06A0">
        <w:rPr>
          <w:rFonts w:cs="Calibri"/>
          <w:color w:val="000000" w:themeColor="text1"/>
        </w:rPr>
        <w:t>ł</w:t>
      </w:r>
      <w:r w:rsidRPr="00FA06A0">
        <w:rPr>
          <w:rFonts w:cs="Calibri"/>
          <w:color w:val="000000" w:themeColor="text1"/>
        </w:rPr>
        <w:t xml:space="preserve"> Komunalny Zakład Pogrzebowy w Koszalinie przy ul. Gnieźnieńskiej 44, pozostałe </w:t>
      </w:r>
      <w:r w:rsidR="00AB5FE1" w:rsidRPr="00FA06A0">
        <w:rPr>
          <w:rFonts w:cs="Calibri"/>
          <w:color w:val="000000" w:themeColor="text1"/>
        </w:rPr>
        <w:t>dwa</w:t>
      </w:r>
      <w:r w:rsidRPr="00FA06A0">
        <w:rPr>
          <w:rFonts w:cs="Calibri"/>
          <w:color w:val="000000" w:themeColor="text1"/>
        </w:rPr>
        <w:t xml:space="preserve"> krematoria znajd</w:t>
      </w:r>
      <w:r w:rsidR="00AB5FE1" w:rsidRPr="00FA06A0">
        <w:rPr>
          <w:rFonts w:cs="Calibri"/>
          <w:color w:val="000000" w:themeColor="text1"/>
        </w:rPr>
        <w:t>owały</w:t>
      </w:r>
      <w:r w:rsidRPr="00FA06A0">
        <w:rPr>
          <w:rFonts w:cs="Calibri"/>
          <w:color w:val="000000" w:themeColor="text1"/>
        </w:rPr>
        <w:t xml:space="preserve"> się poza cmentarzem i należ</w:t>
      </w:r>
      <w:r w:rsidR="00AB5FE1" w:rsidRPr="00FA06A0">
        <w:rPr>
          <w:rFonts w:cs="Calibri"/>
          <w:color w:val="000000" w:themeColor="text1"/>
        </w:rPr>
        <w:t>ały</w:t>
      </w:r>
      <w:r w:rsidRPr="00FA06A0">
        <w:rPr>
          <w:rFonts w:cs="Calibri"/>
          <w:color w:val="000000" w:themeColor="text1"/>
        </w:rPr>
        <w:t xml:space="preserve"> do zakładów pogrzebowych - „WROTNIEWSCY.PL” s. c. w Koszalinie przy ul. Różanej  8 oraz Zakładu Usług Pogrzebowych „ATENA” w Koszalinie przy ul. Gnieźnieńskiej 53a.</w:t>
      </w:r>
    </w:p>
    <w:p w14:paraId="7DC07826" w14:textId="4D96414E" w:rsidR="004E25AE" w:rsidRPr="00FA06A0" w:rsidRDefault="003F05D5" w:rsidP="004E5DDD">
      <w:pPr>
        <w:spacing w:line="276" w:lineRule="auto"/>
        <w:jc w:val="both"/>
        <w:rPr>
          <w:rFonts w:cs="Calibri"/>
          <w:color w:val="000000" w:themeColor="text1"/>
          <w:szCs w:val="24"/>
          <w:lang w:eastAsia="pl-PL"/>
        </w:rPr>
      </w:pPr>
      <w:r w:rsidRPr="00FA06A0">
        <w:rPr>
          <w:rFonts w:cs="Calibri"/>
          <w:color w:val="000000" w:themeColor="text1"/>
          <w:szCs w:val="24"/>
          <w:lang w:eastAsia="pl-PL"/>
        </w:rPr>
        <w:t>Dane dot. ekshumacj</w:t>
      </w:r>
      <w:r w:rsidR="004E25AE" w:rsidRPr="00FA06A0">
        <w:rPr>
          <w:rFonts w:cs="Calibri"/>
          <w:color w:val="000000" w:themeColor="text1"/>
          <w:szCs w:val="24"/>
          <w:lang w:eastAsia="pl-PL"/>
        </w:rPr>
        <w:t>i</w:t>
      </w:r>
    </w:p>
    <w:tbl>
      <w:tblPr>
        <w:tblW w:w="9469" w:type="dxa"/>
        <w:tblInd w:w="-118" w:type="dxa"/>
        <w:tblLayout w:type="fixed"/>
        <w:tblLook w:val="0000" w:firstRow="0" w:lastRow="0" w:firstColumn="0" w:lastColumn="0" w:noHBand="0" w:noVBand="0"/>
      </w:tblPr>
      <w:tblGrid>
        <w:gridCol w:w="539"/>
        <w:gridCol w:w="992"/>
        <w:gridCol w:w="1021"/>
        <w:gridCol w:w="1389"/>
        <w:gridCol w:w="1417"/>
        <w:gridCol w:w="1559"/>
        <w:gridCol w:w="1276"/>
        <w:gridCol w:w="1276"/>
      </w:tblGrid>
      <w:tr w:rsidR="00FA06A0" w:rsidRPr="00006FEE" w14:paraId="2EFAA10B" w14:textId="77777777" w:rsidTr="00006FEE">
        <w:tc>
          <w:tcPr>
            <w:tcW w:w="539" w:type="dxa"/>
            <w:tcBorders>
              <w:top w:val="single" w:sz="4" w:space="0" w:color="000000"/>
              <w:left w:val="single" w:sz="4" w:space="0" w:color="000000"/>
              <w:bottom w:val="single" w:sz="4" w:space="0" w:color="000000"/>
            </w:tcBorders>
            <w:shd w:val="clear" w:color="auto" w:fill="auto"/>
            <w:vAlign w:val="center"/>
          </w:tcPr>
          <w:p w14:paraId="280C8B7A" w14:textId="77777777" w:rsidR="000C316E" w:rsidRPr="00006FEE" w:rsidRDefault="000C316E" w:rsidP="00006FEE">
            <w:pPr>
              <w:spacing w:line="276" w:lineRule="auto"/>
              <w:rPr>
                <w:color w:val="000000" w:themeColor="text1"/>
                <w:sz w:val="16"/>
                <w:szCs w:val="16"/>
              </w:rPr>
            </w:pPr>
            <w:r w:rsidRPr="00006FEE">
              <w:rPr>
                <w:rFonts w:cs="Calibri"/>
                <w:bCs/>
                <w:color w:val="000000" w:themeColor="text1"/>
                <w:sz w:val="16"/>
                <w:szCs w:val="16"/>
              </w:rPr>
              <w:t>Lp.</w:t>
            </w:r>
          </w:p>
        </w:tc>
        <w:tc>
          <w:tcPr>
            <w:tcW w:w="992" w:type="dxa"/>
            <w:tcBorders>
              <w:top w:val="single" w:sz="4" w:space="0" w:color="000000"/>
              <w:left w:val="single" w:sz="4" w:space="0" w:color="000000"/>
              <w:bottom w:val="single" w:sz="4" w:space="0" w:color="000000"/>
            </w:tcBorders>
            <w:shd w:val="clear" w:color="auto" w:fill="auto"/>
            <w:vAlign w:val="center"/>
          </w:tcPr>
          <w:p w14:paraId="044F94F3" w14:textId="77777777" w:rsidR="000C316E" w:rsidRPr="00006FEE" w:rsidRDefault="000C316E" w:rsidP="00006FEE">
            <w:pPr>
              <w:spacing w:line="276" w:lineRule="auto"/>
              <w:ind w:right="-47"/>
              <w:rPr>
                <w:color w:val="000000" w:themeColor="text1"/>
                <w:sz w:val="16"/>
                <w:szCs w:val="16"/>
              </w:rPr>
            </w:pPr>
            <w:r w:rsidRPr="00006FEE">
              <w:rPr>
                <w:rFonts w:cs="Calibri"/>
                <w:bCs/>
                <w:color w:val="000000" w:themeColor="text1"/>
                <w:sz w:val="16"/>
                <w:szCs w:val="16"/>
              </w:rPr>
              <w:t>Liczba cmentarzy (ogółem)</w:t>
            </w:r>
          </w:p>
        </w:tc>
        <w:tc>
          <w:tcPr>
            <w:tcW w:w="1021" w:type="dxa"/>
            <w:tcBorders>
              <w:top w:val="single" w:sz="4" w:space="0" w:color="000000"/>
              <w:left w:val="single" w:sz="4" w:space="0" w:color="000000"/>
              <w:bottom w:val="single" w:sz="4" w:space="0" w:color="000000"/>
            </w:tcBorders>
            <w:shd w:val="clear" w:color="auto" w:fill="auto"/>
            <w:vAlign w:val="center"/>
          </w:tcPr>
          <w:p w14:paraId="7C11E8A5" w14:textId="77777777" w:rsidR="000C316E" w:rsidRPr="00006FEE" w:rsidRDefault="000C316E" w:rsidP="00006FEE">
            <w:pPr>
              <w:spacing w:line="276" w:lineRule="auto"/>
              <w:rPr>
                <w:color w:val="000000" w:themeColor="text1"/>
                <w:sz w:val="16"/>
                <w:szCs w:val="16"/>
              </w:rPr>
            </w:pPr>
            <w:r w:rsidRPr="00006FEE">
              <w:rPr>
                <w:rFonts w:cs="Calibri"/>
                <w:bCs/>
                <w:color w:val="000000" w:themeColor="text1"/>
                <w:sz w:val="16"/>
                <w:szCs w:val="16"/>
              </w:rPr>
              <w:t>Liczba decyzji dot. ekshumacji</w:t>
            </w:r>
          </w:p>
        </w:tc>
        <w:tc>
          <w:tcPr>
            <w:tcW w:w="1389" w:type="dxa"/>
            <w:tcBorders>
              <w:top w:val="single" w:sz="4" w:space="0" w:color="000000"/>
              <w:left w:val="single" w:sz="4" w:space="0" w:color="000000"/>
              <w:bottom w:val="single" w:sz="4" w:space="0" w:color="000000"/>
            </w:tcBorders>
            <w:shd w:val="clear" w:color="auto" w:fill="auto"/>
            <w:vAlign w:val="center"/>
          </w:tcPr>
          <w:p w14:paraId="5616EEE3" w14:textId="77777777" w:rsidR="000C316E" w:rsidRPr="00006FEE" w:rsidRDefault="000C316E" w:rsidP="00006FEE">
            <w:pPr>
              <w:spacing w:line="276" w:lineRule="auto"/>
              <w:rPr>
                <w:color w:val="000000" w:themeColor="text1"/>
                <w:sz w:val="16"/>
                <w:szCs w:val="16"/>
              </w:rPr>
            </w:pPr>
            <w:r w:rsidRPr="00006FEE">
              <w:rPr>
                <w:rFonts w:cs="Calibri"/>
                <w:bCs/>
                <w:color w:val="000000" w:themeColor="text1"/>
                <w:sz w:val="16"/>
                <w:szCs w:val="16"/>
              </w:rPr>
              <w:t>Liczba decyzji zezwalających na przeprowadzenie ekshumacji</w:t>
            </w:r>
          </w:p>
        </w:tc>
        <w:tc>
          <w:tcPr>
            <w:tcW w:w="1417" w:type="dxa"/>
            <w:tcBorders>
              <w:top w:val="single" w:sz="4" w:space="0" w:color="000000"/>
              <w:left w:val="single" w:sz="4" w:space="0" w:color="000000"/>
              <w:bottom w:val="single" w:sz="4" w:space="0" w:color="000000"/>
            </w:tcBorders>
            <w:shd w:val="clear" w:color="auto" w:fill="auto"/>
            <w:vAlign w:val="center"/>
          </w:tcPr>
          <w:p w14:paraId="48D75880" w14:textId="77777777" w:rsidR="000C316E" w:rsidRPr="00006FEE" w:rsidRDefault="000C316E" w:rsidP="00006FEE">
            <w:pPr>
              <w:spacing w:line="276" w:lineRule="auto"/>
              <w:rPr>
                <w:color w:val="000000" w:themeColor="text1"/>
                <w:sz w:val="16"/>
                <w:szCs w:val="16"/>
              </w:rPr>
            </w:pPr>
            <w:r w:rsidRPr="00006FEE">
              <w:rPr>
                <w:rFonts w:cs="Calibri"/>
                <w:bCs/>
                <w:color w:val="000000" w:themeColor="text1"/>
                <w:sz w:val="16"/>
                <w:szCs w:val="16"/>
              </w:rPr>
              <w:t>Liczba decyzji nie zezwalających na przeprowadzenie ekshumacji</w:t>
            </w:r>
          </w:p>
        </w:tc>
        <w:tc>
          <w:tcPr>
            <w:tcW w:w="1559" w:type="dxa"/>
            <w:tcBorders>
              <w:top w:val="single" w:sz="4" w:space="0" w:color="000000"/>
              <w:left w:val="single" w:sz="4" w:space="0" w:color="000000"/>
              <w:bottom w:val="single" w:sz="4" w:space="0" w:color="000000"/>
            </w:tcBorders>
            <w:shd w:val="clear" w:color="auto" w:fill="auto"/>
            <w:vAlign w:val="center"/>
          </w:tcPr>
          <w:p w14:paraId="086AFEC5" w14:textId="77777777" w:rsidR="000C316E" w:rsidRPr="00006FEE" w:rsidRDefault="000C316E" w:rsidP="00006FEE">
            <w:pPr>
              <w:spacing w:line="276" w:lineRule="auto"/>
              <w:rPr>
                <w:color w:val="000000" w:themeColor="text1"/>
                <w:sz w:val="16"/>
                <w:szCs w:val="16"/>
              </w:rPr>
            </w:pPr>
            <w:r w:rsidRPr="00006FEE">
              <w:rPr>
                <w:rFonts w:cs="Calibri"/>
                <w:bCs/>
                <w:color w:val="000000" w:themeColor="text1"/>
                <w:sz w:val="16"/>
                <w:szCs w:val="16"/>
              </w:rPr>
              <w:t>Liczba przeprowadzonych ekshumacji</w:t>
            </w:r>
          </w:p>
        </w:tc>
        <w:tc>
          <w:tcPr>
            <w:tcW w:w="1276" w:type="dxa"/>
            <w:tcBorders>
              <w:top w:val="single" w:sz="4" w:space="0" w:color="000000"/>
              <w:left w:val="single" w:sz="4" w:space="0" w:color="000000"/>
              <w:bottom w:val="single" w:sz="4" w:space="0" w:color="000000"/>
            </w:tcBorders>
            <w:shd w:val="clear" w:color="auto" w:fill="auto"/>
            <w:vAlign w:val="center"/>
          </w:tcPr>
          <w:p w14:paraId="0BBC7DFF" w14:textId="77777777" w:rsidR="000C316E" w:rsidRPr="00006FEE" w:rsidRDefault="000C316E" w:rsidP="00006FEE">
            <w:pPr>
              <w:spacing w:line="276" w:lineRule="auto"/>
              <w:rPr>
                <w:color w:val="000000" w:themeColor="text1"/>
                <w:sz w:val="16"/>
                <w:szCs w:val="16"/>
              </w:rPr>
            </w:pPr>
            <w:r w:rsidRPr="00006FEE">
              <w:rPr>
                <w:rFonts w:cs="Calibri"/>
                <w:bCs/>
                <w:color w:val="000000" w:themeColor="text1"/>
                <w:sz w:val="16"/>
                <w:szCs w:val="16"/>
              </w:rPr>
              <w:t>Liczba ekshumacji z udziałem pracowników PIS</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A5C7A" w14:textId="77777777" w:rsidR="000C316E" w:rsidRPr="00006FEE" w:rsidRDefault="000C316E" w:rsidP="00006FEE">
            <w:pPr>
              <w:spacing w:line="276" w:lineRule="auto"/>
              <w:rPr>
                <w:color w:val="000000" w:themeColor="text1"/>
                <w:sz w:val="16"/>
                <w:szCs w:val="16"/>
              </w:rPr>
            </w:pPr>
            <w:r w:rsidRPr="00006FEE">
              <w:rPr>
                <w:rFonts w:cs="Calibri"/>
                <w:bCs/>
                <w:color w:val="000000" w:themeColor="text1"/>
                <w:sz w:val="16"/>
                <w:szCs w:val="16"/>
              </w:rPr>
              <w:t>Liczba wstrzymanych ekshumacji i powód ich wstrzymania</w:t>
            </w:r>
          </w:p>
        </w:tc>
      </w:tr>
      <w:tr w:rsidR="00FA06A0" w:rsidRPr="00006FEE" w14:paraId="492F5AEF" w14:textId="77777777" w:rsidTr="00006FEE">
        <w:tc>
          <w:tcPr>
            <w:tcW w:w="539" w:type="dxa"/>
            <w:tcBorders>
              <w:top w:val="single" w:sz="4" w:space="0" w:color="000000"/>
              <w:left w:val="single" w:sz="4" w:space="0" w:color="000000"/>
              <w:bottom w:val="single" w:sz="4" w:space="0" w:color="000000"/>
            </w:tcBorders>
            <w:shd w:val="clear" w:color="auto" w:fill="auto"/>
          </w:tcPr>
          <w:p w14:paraId="6000EBFA" w14:textId="77777777" w:rsidR="000C316E" w:rsidRPr="00006FEE" w:rsidRDefault="000C316E" w:rsidP="00006FEE">
            <w:pPr>
              <w:spacing w:line="276" w:lineRule="auto"/>
              <w:rPr>
                <w:color w:val="000000" w:themeColor="text1"/>
                <w:sz w:val="16"/>
                <w:szCs w:val="16"/>
              </w:rPr>
            </w:pPr>
            <w:r w:rsidRPr="00006FEE">
              <w:rPr>
                <w:rFonts w:cs="Calibri"/>
                <w:bCs/>
                <w:color w:val="000000" w:themeColor="text1"/>
                <w:sz w:val="16"/>
                <w:szCs w:val="16"/>
              </w:rPr>
              <w:t>1</w:t>
            </w:r>
          </w:p>
        </w:tc>
        <w:tc>
          <w:tcPr>
            <w:tcW w:w="992" w:type="dxa"/>
            <w:tcBorders>
              <w:top w:val="single" w:sz="4" w:space="0" w:color="000000"/>
              <w:left w:val="single" w:sz="4" w:space="0" w:color="000000"/>
              <w:bottom w:val="single" w:sz="4" w:space="0" w:color="000000"/>
            </w:tcBorders>
            <w:shd w:val="clear" w:color="auto" w:fill="auto"/>
          </w:tcPr>
          <w:p w14:paraId="1E69AC84" w14:textId="77777777" w:rsidR="000C316E" w:rsidRPr="00006FEE" w:rsidRDefault="000C316E" w:rsidP="00006FEE">
            <w:pPr>
              <w:spacing w:line="276" w:lineRule="auto"/>
              <w:rPr>
                <w:color w:val="000000" w:themeColor="text1"/>
                <w:sz w:val="16"/>
                <w:szCs w:val="16"/>
              </w:rPr>
            </w:pPr>
            <w:r w:rsidRPr="00006FEE">
              <w:rPr>
                <w:rFonts w:cs="Calibri"/>
                <w:bCs/>
                <w:color w:val="000000" w:themeColor="text1"/>
                <w:sz w:val="16"/>
                <w:szCs w:val="16"/>
              </w:rPr>
              <w:t>31</w:t>
            </w:r>
          </w:p>
        </w:tc>
        <w:tc>
          <w:tcPr>
            <w:tcW w:w="1021" w:type="dxa"/>
            <w:tcBorders>
              <w:top w:val="single" w:sz="4" w:space="0" w:color="000000"/>
              <w:left w:val="single" w:sz="4" w:space="0" w:color="000000"/>
              <w:bottom w:val="single" w:sz="4" w:space="0" w:color="000000"/>
            </w:tcBorders>
            <w:shd w:val="clear" w:color="auto" w:fill="auto"/>
          </w:tcPr>
          <w:p w14:paraId="570BFD7F" w14:textId="77777777" w:rsidR="000C316E" w:rsidRPr="00006FEE" w:rsidRDefault="000C316E" w:rsidP="00006FEE">
            <w:pPr>
              <w:spacing w:line="276" w:lineRule="auto"/>
              <w:rPr>
                <w:color w:val="000000" w:themeColor="text1"/>
                <w:sz w:val="16"/>
                <w:szCs w:val="16"/>
              </w:rPr>
            </w:pPr>
            <w:r w:rsidRPr="00006FEE">
              <w:rPr>
                <w:rFonts w:cs="Calibri"/>
                <w:bCs/>
                <w:color w:val="000000" w:themeColor="text1"/>
                <w:sz w:val="16"/>
                <w:szCs w:val="16"/>
              </w:rPr>
              <w:t>120</w:t>
            </w:r>
          </w:p>
        </w:tc>
        <w:tc>
          <w:tcPr>
            <w:tcW w:w="1389" w:type="dxa"/>
            <w:tcBorders>
              <w:top w:val="single" w:sz="4" w:space="0" w:color="000000"/>
              <w:left w:val="single" w:sz="4" w:space="0" w:color="000000"/>
              <w:bottom w:val="single" w:sz="4" w:space="0" w:color="000000"/>
            </w:tcBorders>
            <w:shd w:val="clear" w:color="auto" w:fill="auto"/>
          </w:tcPr>
          <w:p w14:paraId="0208DE29" w14:textId="77777777" w:rsidR="000C316E" w:rsidRPr="00006FEE" w:rsidRDefault="000C316E" w:rsidP="00006FEE">
            <w:pPr>
              <w:spacing w:line="276" w:lineRule="auto"/>
              <w:rPr>
                <w:color w:val="000000" w:themeColor="text1"/>
                <w:sz w:val="16"/>
                <w:szCs w:val="16"/>
              </w:rPr>
            </w:pPr>
            <w:r w:rsidRPr="00006FEE">
              <w:rPr>
                <w:rFonts w:cs="Calibri"/>
                <w:bCs/>
                <w:color w:val="000000" w:themeColor="text1"/>
                <w:sz w:val="16"/>
                <w:szCs w:val="16"/>
              </w:rPr>
              <w:t>119</w:t>
            </w:r>
          </w:p>
        </w:tc>
        <w:tc>
          <w:tcPr>
            <w:tcW w:w="1417" w:type="dxa"/>
            <w:tcBorders>
              <w:top w:val="single" w:sz="4" w:space="0" w:color="000000"/>
              <w:left w:val="single" w:sz="4" w:space="0" w:color="000000"/>
              <w:bottom w:val="single" w:sz="4" w:space="0" w:color="000000"/>
            </w:tcBorders>
            <w:shd w:val="clear" w:color="auto" w:fill="auto"/>
          </w:tcPr>
          <w:p w14:paraId="293F8963" w14:textId="77777777" w:rsidR="000C316E" w:rsidRPr="00006FEE" w:rsidRDefault="000C316E" w:rsidP="00006FEE">
            <w:pPr>
              <w:spacing w:line="276" w:lineRule="auto"/>
              <w:rPr>
                <w:color w:val="000000" w:themeColor="text1"/>
                <w:sz w:val="16"/>
                <w:szCs w:val="16"/>
              </w:rPr>
            </w:pPr>
            <w:r w:rsidRPr="00006FEE">
              <w:rPr>
                <w:rFonts w:cs="Calibri"/>
                <w:bCs/>
                <w:color w:val="000000" w:themeColor="text1"/>
                <w:sz w:val="16"/>
                <w:szCs w:val="16"/>
              </w:rPr>
              <w:t>1</w:t>
            </w:r>
          </w:p>
        </w:tc>
        <w:tc>
          <w:tcPr>
            <w:tcW w:w="1559" w:type="dxa"/>
            <w:tcBorders>
              <w:top w:val="single" w:sz="4" w:space="0" w:color="000000"/>
              <w:left w:val="single" w:sz="4" w:space="0" w:color="000000"/>
              <w:bottom w:val="single" w:sz="4" w:space="0" w:color="000000"/>
            </w:tcBorders>
            <w:shd w:val="clear" w:color="auto" w:fill="auto"/>
          </w:tcPr>
          <w:p w14:paraId="0586612E" w14:textId="77777777" w:rsidR="000C316E" w:rsidRPr="00006FEE" w:rsidRDefault="000C316E" w:rsidP="00006FEE">
            <w:pPr>
              <w:snapToGrid w:val="0"/>
              <w:spacing w:line="276" w:lineRule="auto"/>
              <w:rPr>
                <w:rFonts w:cs="Calibri"/>
                <w:bCs/>
                <w:color w:val="000000" w:themeColor="text1"/>
                <w:sz w:val="16"/>
                <w:szCs w:val="16"/>
                <w:highlight w:val="yellow"/>
              </w:rPr>
            </w:pPr>
            <w:r w:rsidRPr="00006FEE">
              <w:rPr>
                <w:rFonts w:cs="Calibri"/>
                <w:bCs/>
                <w:color w:val="000000" w:themeColor="text1"/>
                <w:sz w:val="16"/>
                <w:szCs w:val="16"/>
              </w:rPr>
              <w:t>83</w:t>
            </w:r>
          </w:p>
        </w:tc>
        <w:tc>
          <w:tcPr>
            <w:tcW w:w="1276" w:type="dxa"/>
            <w:tcBorders>
              <w:top w:val="single" w:sz="4" w:space="0" w:color="000000"/>
              <w:left w:val="single" w:sz="4" w:space="0" w:color="000000"/>
              <w:bottom w:val="single" w:sz="4" w:space="0" w:color="000000"/>
            </w:tcBorders>
            <w:shd w:val="clear" w:color="auto" w:fill="auto"/>
          </w:tcPr>
          <w:p w14:paraId="0F4ACD66" w14:textId="77777777" w:rsidR="000C316E" w:rsidRPr="00006FEE" w:rsidRDefault="000C316E" w:rsidP="00006FEE">
            <w:pPr>
              <w:spacing w:line="276" w:lineRule="auto"/>
              <w:rPr>
                <w:color w:val="000000" w:themeColor="text1"/>
                <w:sz w:val="16"/>
                <w:szCs w:val="16"/>
              </w:rPr>
            </w:pPr>
            <w:r w:rsidRPr="00006FEE">
              <w:rPr>
                <w:rFonts w:cs="Calibri"/>
                <w:bCs/>
                <w:color w:val="000000" w:themeColor="text1"/>
                <w:sz w:val="16"/>
                <w:szCs w:val="16"/>
              </w:rPr>
              <w:t>14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3B6718F" w14:textId="77777777" w:rsidR="000C316E" w:rsidRPr="00006FEE" w:rsidRDefault="000C316E" w:rsidP="00006FEE">
            <w:pPr>
              <w:spacing w:line="276" w:lineRule="auto"/>
              <w:rPr>
                <w:color w:val="000000" w:themeColor="text1"/>
                <w:sz w:val="16"/>
                <w:szCs w:val="16"/>
              </w:rPr>
            </w:pPr>
            <w:r w:rsidRPr="00006FEE">
              <w:rPr>
                <w:rFonts w:cs="Calibri"/>
                <w:bCs/>
                <w:color w:val="000000" w:themeColor="text1"/>
                <w:sz w:val="16"/>
                <w:szCs w:val="16"/>
              </w:rPr>
              <w:t>0</w:t>
            </w:r>
          </w:p>
        </w:tc>
      </w:tr>
    </w:tbl>
    <w:p w14:paraId="1108ECFB" w14:textId="77777777" w:rsidR="002C0A0F" w:rsidRPr="00FA06A0" w:rsidRDefault="002C0A0F" w:rsidP="004E5DDD">
      <w:pPr>
        <w:spacing w:line="276" w:lineRule="auto"/>
        <w:jc w:val="both"/>
        <w:rPr>
          <w:rFonts w:cs="Calibri"/>
          <w:b/>
          <w:bCs/>
          <w:color w:val="000000" w:themeColor="text1"/>
          <w:szCs w:val="24"/>
          <w:lang w:eastAsia="pl-PL"/>
        </w:rPr>
      </w:pPr>
    </w:p>
    <w:p w14:paraId="254DB60D" w14:textId="15170AA1" w:rsidR="003F05D5" w:rsidRPr="00FA06A0" w:rsidRDefault="003F05D5" w:rsidP="004E5DDD">
      <w:pPr>
        <w:spacing w:line="276" w:lineRule="auto"/>
        <w:jc w:val="both"/>
        <w:rPr>
          <w:rFonts w:cs="Calibri"/>
          <w:color w:val="000000" w:themeColor="text1"/>
          <w:szCs w:val="24"/>
          <w:lang w:eastAsia="pl-PL"/>
        </w:rPr>
      </w:pPr>
      <w:r w:rsidRPr="00FA06A0">
        <w:rPr>
          <w:rFonts w:cs="Calibri"/>
          <w:color w:val="000000" w:themeColor="text1"/>
          <w:szCs w:val="24"/>
          <w:lang w:eastAsia="pl-PL"/>
        </w:rPr>
        <w:t>Dane dot. zakładów pogrzebowych</w:t>
      </w:r>
    </w:p>
    <w:tbl>
      <w:tblPr>
        <w:tblW w:w="9361" w:type="dxa"/>
        <w:tblInd w:w="-152" w:type="dxa"/>
        <w:tblLayout w:type="fixed"/>
        <w:tblCellMar>
          <w:top w:w="48" w:type="dxa"/>
          <w:right w:w="59" w:type="dxa"/>
        </w:tblCellMar>
        <w:tblLook w:val="0000" w:firstRow="0" w:lastRow="0" w:firstColumn="0" w:lastColumn="0" w:noHBand="0" w:noVBand="0"/>
      </w:tblPr>
      <w:tblGrid>
        <w:gridCol w:w="459"/>
        <w:gridCol w:w="1918"/>
        <w:gridCol w:w="1031"/>
        <w:gridCol w:w="1559"/>
        <w:gridCol w:w="1134"/>
        <w:gridCol w:w="1276"/>
        <w:gridCol w:w="1984"/>
      </w:tblGrid>
      <w:tr w:rsidR="00FA06A0" w:rsidRPr="002C0A0F" w14:paraId="7DE08072" w14:textId="77777777" w:rsidTr="002C0A0F">
        <w:trPr>
          <w:trHeight w:val="1892"/>
        </w:trPr>
        <w:tc>
          <w:tcPr>
            <w:tcW w:w="459" w:type="dxa"/>
            <w:tcBorders>
              <w:top w:val="single" w:sz="4" w:space="0" w:color="000000"/>
              <w:left w:val="single" w:sz="4" w:space="0" w:color="000000"/>
              <w:bottom w:val="single" w:sz="4" w:space="0" w:color="000000"/>
            </w:tcBorders>
            <w:shd w:val="clear" w:color="auto" w:fill="auto"/>
            <w:vAlign w:val="center"/>
          </w:tcPr>
          <w:p w14:paraId="7BA11BE4" w14:textId="77777777" w:rsidR="000C316E" w:rsidRPr="002C0A0F" w:rsidRDefault="000C316E" w:rsidP="004E5DDD">
            <w:pPr>
              <w:spacing w:line="276" w:lineRule="auto"/>
              <w:ind w:left="48"/>
              <w:jc w:val="both"/>
              <w:rPr>
                <w:color w:val="000000" w:themeColor="text1"/>
                <w:sz w:val="16"/>
                <w:szCs w:val="16"/>
              </w:rPr>
            </w:pPr>
            <w:proofErr w:type="spellStart"/>
            <w:r w:rsidRPr="002C0A0F">
              <w:rPr>
                <w:rFonts w:cs="Aptos"/>
                <w:color w:val="000000" w:themeColor="text1"/>
                <w:sz w:val="16"/>
                <w:szCs w:val="16"/>
              </w:rPr>
              <w:t>Lp</w:t>
            </w:r>
            <w:proofErr w:type="spellEnd"/>
          </w:p>
        </w:tc>
        <w:tc>
          <w:tcPr>
            <w:tcW w:w="1918" w:type="dxa"/>
            <w:tcBorders>
              <w:top w:val="single" w:sz="4" w:space="0" w:color="000000"/>
              <w:left w:val="single" w:sz="4" w:space="0" w:color="000000"/>
              <w:bottom w:val="single" w:sz="4" w:space="0" w:color="000000"/>
            </w:tcBorders>
            <w:shd w:val="clear" w:color="auto" w:fill="auto"/>
            <w:vAlign w:val="center"/>
          </w:tcPr>
          <w:p w14:paraId="4C791681" w14:textId="336E9B50" w:rsidR="000C316E" w:rsidRPr="002C0A0F" w:rsidRDefault="000C316E" w:rsidP="002C0A0F">
            <w:pPr>
              <w:spacing w:line="276" w:lineRule="auto"/>
              <w:ind w:right="363"/>
              <w:rPr>
                <w:color w:val="000000" w:themeColor="text1"/>
                <w:sz w:val="16"/>
                <w:szCs w:val="16"/>
              </w:rPr>
            </w:pPr>
            <w:r w:rsidRPr="002C0A0F">
              <w:rPr>
                <w:rFonts w:cs="Aptos"/>
                <w:color w:val="000000" w:themeColor="text1"/>
                <w:sz w:val="16"/>
                <w:szCs w:val="16"/>
              </w:rPr>
              <w:t>Nazwa zakładu</w:t>
            </w:r>
            <w:r w:rsidR="00AB5FE1" w:rsidRPr="002C0A0F">
              <w:rPr>
                <w:color w:val="000000" w:themeColor="text1"/>
                <w:sz w:val="16"/>
                <w:szCs w:val="16"/>
              </w:rPr>
              <w:t xml:space="preserve"> </w:t>
            </w:r>
            <w:r w:rsidRPr="002C0A0F">
              <w:rPr>
                <w:rFonts w:cs="Aptos"/>
                <w:color w:val="000000" w:themeColor="text1"/>
                <w:sz w:val="16"/>
                <w:szCs w:val="16"/>
              </w:rPr>
              <w:t>pogrzebowego / domu</w:t>
            </w:r>
            <w:r w:rsidR="00AB5FE1" w:rsidRPr="002C0A0F">
              <w:rPr>
                <w:color w:val="000000" w:themeColor="text1"/>
                <w:sz w:val="16"/>
                <w:szCs w:val="16"/>
              </w:rPr>
              <w:t xml:space="preserve"> </w:t>
            </w:r>
            <w:r w:rsidRPr="002C0A0F">
              <w:rPr>
                <w:rFonts w:cs="Aptos"/>
                <w:color w:val="000000" w:themeColor="text1"/>
                <w:sz w:val="16"/>
                <w:szCs w:val="16"/>
              </w:rPr>
              <w:t>pogrzebowego</w:t>
            </w:r>
          </w:p>
        </w:tc>
        <w:tc>
          <w:tcPr>
            <w:tcW w:w="1031" w:type="dxa"/>
            <w:tcBorders>
              <w:top w:val="single" w:sz="4" w:space="0" w:color="000000"/>
              <w:left w:val="single" w:sz="4" w:space="0" w:color="000000"/>
              <w:bottom w:val="single" w:sz="4" w:space="0" w:color="000000"/>
            </w:tcBorders>
            <w:shd w:val="clear" w:color="auto" w:fill="auto"/>
            <w:vAlign w:val="center"/>
          </w:tcPr>
          <w:p w14:paraId="5C613F82" w14:textId="77777777" w:rsidR="000C316E" w:rsidRPr="002C0A0F" w:rsidRDefault="000C316E" w:rsidP="002C0A0F">
            <w:pPr>
              <w:spacing w:line="276" w:lineRule="auto"/>
              <w:rPr>
                <w:color w:val="000000" w:themeColor="text1"/>
                <w:sz w:val="16"/>
                <w:szCs w:val="16"/>
              </w:rPr>
            </w:pPr>
            <w:r w:rsidRPr="002C0A0F">
              <w:rPr>
                <w:rFonts w:cs="Aptos"/>
                <w:color w:val="000000" w:themeColor="text1"/>
                <w:sz w:val="16"/>
                <w:szCs w:val="16"/>
              </w:rPr>
              <w:t xml:space="preserve">Liczba chłodni </w:t>
            </w:r>
          </w:p>
        </w:tc>
        <w:tc>
          <w:tcPr>
            <w:tcW w:w="1559" w:type="dxa"/>
            <w:tcBorders>
              <w:top w:val="single" w:sz="4" w:space="0" w:color="000000"/>
              <w:left w:val="single" w:sz="4" w:space="0" w:color="000000"/>
              <w:bottom w:val="single" w:sz="4" w:space="0" w:color="000000"/>
            </w:tcBorders>
            <w:shd w:val="clear" w:color="auto" w:fill="auto"/>
            <w:vAlign w:val="center"/>
          </w:tcPr>
          <w:p w14:paraId="19CE469B" w14:textId="77777777" w:rsidR="000C316E" w:rsidRPr="002C0A0F" w:rsidRDefault="000C316E" w:rsidP="002C0A0F">
            <w:pPr>
              <w:spacing w:line="276" w:lineRule="auto"/>
              <w:ind w:firstLine="1"/>
              <w:rPr>
                <w:color w:val="000000" w:themeColor="text1"/>
                <w:sz w:val="16"/>
                <w:szCs w:val="16"/>
              </w:rPr>
            </w:pPr>
            <w:r w:rsidRPr="002C0A0F">
              <w:rPr>
                <w:rFonts w:cs="Aptos"/>
                <w:color w:val="000000" w:themeColor="text1"/>
                <w:sz w:val="16"/>
                <w:szCs w:val="16"/>
              </w:rPr>
              <w:t xml:space="preserve">Liczba miejsc w chłodni  </w:t>
            </w:r>
          </w:p>
        </w:tc>
        <w:tc>
          <w:tcPr>
            <w:tcW w:w="1134" w:type="dxa"/>
            <w:tcBorders>
              <w:top w:val="single" w:sz="4" w:space="0" w:color="000000"/>
              <w:left w:val="single" w:sz="4" w:space="0" w:color="000000"/>
              <w:bottom w:val="single" w:sz="4" w:space="0" w:color="000000"/>
            </w:tcBorders>
            <w:shd w:val="clear" w:color="auto" w:fill="auto"/>
          </w:tcPr>
          <w:p w14:paraId="19775CC3" w14:textId="77777777" w:rsidR="000C316E" w:rsidRPr="002C0A0F" w:rsidRDefault="000C316E" w:rsidP="002C0A0F">
            <w:pPr>
              <w:snapToGrid w:val="0"/>
              <w:spacing w:line="276" w:lineRule="auto"/>
              <w:ind w:firstLine="13"/>
              <w:rPr>
                <w:rFonts w:cs="Aptos"/>
                <w:color w:val="000000" w:themeColor="text1"/>
                <w:sz w:val="16"/>
                <w:szCs w:val="16"/>
              </w:rPr>
            </w:pPr>
          </w:p>
          <w:p w14:paraId="7C7F0CAA" w14:textId="232A4189" w:rsidR="000C316E" w:rsidRPr="002C0A0F" w:rsidRDefault="000C316E" w:rsidP="002C0A0F">
            <w:pPr>
              <w:spacing w:line="276" w:lineRule="auto"/>
              <w:rPr>
                <w:color w:val="000000" w:themeColor="text1"/>
                <w:sz w:val="16"/>
                <w:szCs w:val="16"/>
              </w:rPr>
            </w:pPr>
            <w:r w:rsidRPr="002C0A0F">
              <w:rPr>
                <w:rFonts w:cs="Aptos"/>
                <w:color w:val="000000" w:themeColor="text1"/>
                <w:sz w:val="16"/>
                <w:szCs w:val="16"/>
              </w:rPr>
              <w:t>Czy zakład/dom posiada</w:t>
            </w:r>
            <w:r w:rsidR="00AB5FE1" w:rsidRPr="002C0A0F">
              <w:rPr>
                <w:color w:val="000000" w:themeColor="text1"/>
                <w:sz w:val="16"/>
                <w:szCs w:val="16"/>
              </w:rPr>
              <w:t xml:space="preserve"> </w:t>
            </w:r>
            <w:r w:rsidRPr="002C0A0F">
              <w:rPr>
                <w:rFonts w:cs="Aptos"/>
                <w:color w:val="000000" w:themeColor="text1"/>
                <w:sz w:val="16"/>
                <w:szCs w:val="16"/>
              </w:rPr>
              <w:t>wszystkie</w:t>
            </w:r>
            <w:r w:rsidR="00AB5FE1" w:rsidRPr="002C0A0F">
              <w:rPr>
                <w:color w:val="000000" w:themeColor="text1"/>
                <w:sz w:val="16"/>
                <w:szCs w:val="16"/>
              </w:rPr>
              <w:t xml:space="preserve"> </w:t>
            </w:r>
            <w:r w:rsidRPr="002C0A0F">
              <w:rPr>
                <w:rFonts w:cs="Aptos"/>
                <w:color w:val="000000" w:themeColor="text1"/>
                <w:sz w:val="16"/>
                <w:szCs w:val="16"/>
              </w:rPr>
              <w:t>wymagane</w:t>
            </w:r>
            <w:r w:rsidR="00AB5FE1" w:rsidRPr="002C0A0F">
              <w:rPr>
                <w:color w:val="000000" w:themeColor="text1"/>
                <w:sz w:val="16"/>
                <w:szCs w:val="16"/>
              </w:rPr>
              <w:t xml:space="preserve"> </w:t>
            </w:r>
            <w:r w:rsidRPr="002C0A0F">
              <w:rPr>
                <w:rFonts w:cs="Aptos"/>
                <w:color w:val="000000" w:themeColor="text1"/>
                <w:sz w:val="16"/>
                <w:szCs w:val="16"/>
              </w:rPr>
              <w:t>pomieszczenia</w:t>
            </w:r>
          </w:p>
        </w:tc>
        <w:tc>
          <w:tcPr>
            <w:tcW w:w="1276" w:type="dxa"/>
            <w:tcBorders>
              <w:top w:val="single" w:sz="4" w:space="0" w:color="000000"/>
              <w:left w:val="single" w:sz="4" w:space="0" w:color="000000"/>
              <w:bottom w:val="single" w:sz="4" w:space="0" w:color="000000"/>
            </w:tcBorders>
            <w:shd w:val="clear" w:color="auto" w:fill="auto"/>
            <w:vAlign w:val="center"/>
          </w:tcPr>
          <w:p w14:paraId="2EA5D419" w14:textId="34248239" w:rsidR="000C316E" w:rsidRPr="002C0A0F" w:rsidRDefault="000C316E" w:rsidP="002C0A0F">
            <w:pPr>
              <w:spacing w:line="276" w:lineRule="auto"/>
              <w:rPr>
                <w:color w:val="000000" w:themeColor="text1"/>
                <w:sz w:val="16"/>
                <w:szCs w:val="16"/>
              </w:rPr>
            </w:pPr>
            <w:r w:rsidRPr="002C0A0F">
              <w:rPr>
                <w:rFonts w:cs="Aptos"/>
                <w:color w:val="000000" w:themeColor="text1"/>
                <w:sz w:val="16"/>
                <w:szCs w:val="16"/>
              </w:rPr>
              <w:t>Czy zachowana</w:t>
            </w:r>
            <w:r w:rsidR="00AB5FE1" w:rsidRPr="002C0A0F">
              <w:rPr>
                <w:color w:val="000000" w:themeColor="text1"/>
                <w:sz w:val="16"/>
                <w:szCs w:val="16"/>
              </w:rPr>
              <w:t xml:space="preserve"> </w:t>
            </w:r>
            <w:r w:rsidRPr="002C0A0F">
              <w:rPr>
                <w:rFonts w:cs="Aptos"/>
                <w:color w:val="000000" w:themeColor="text1"/>
                <w:sz w:val="16"/>
                <w:szCs w:val="16"/>
              </w:rPr>
              <w:t>jest</w:t>
            </w:r>
            <w:r w:rsidR="00AB5FE1" w:rsidRPr="002C0A0F">
              <w:rPr>
                <w:color w:val="000000" w:themeColor="text1"/>
                <w:sz w:val="16"/>
                <w:szCs w:val="16"/>
              </w:rPr>
              <w:t xml:space="preserve"> </w:t>
            </w:r>
            <w:r w:rsidRPr="002C0A0F">
              <w:rPr>
                <w:rFonts w:cs="Aptos"/>
                <w:color w:val="000000" w:themeColor="text1"/>
                <w:sz w:val="16"/>
                <w:szCs w:val="16"/>
              </w:rPr>
              <w:t>funkcjonalność pomieszczeń</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C00083" w14:textId="67124AAF" w:rsidR="000C316E" w:rsidRPr="002C0A0F" w:rsidRDefault="000C316E" w:rsidP="002C0A0F">
            <w:pPr>
              <w:spacing w:line="276" w:lineRule="auto"/>
              <w:ind w:left="46" w:hanging="46"/>
              <w:rPr>
                <w:color w:val="000000" w:themeColor="text1"/>
                <w:sz w:val="16"/>
                <w:szCs w:val="16"/>
              </w:rPr>
            </w:pPr>
            <w:r w:rsidRPr="002C0A0F">
              <w:rPr>
                <w:rFonts w:cs="Aptos"/>
                <w:color w:val="000000" w:themeColor="text1"/>
                <w:sz w:val="16"/>
                <w:szCs w:val="16"/>
              </w:rPr>
              <w:t>Liczba</w:t>
            </w:r>
            <w:r w:rsidR="00AB5FE1" w:rsidRPr="002C0A0F">
              <w:rPr>
                <w:rFonts w:cs="Aptos"/>
                <w:color w:val="000000" w:themeColor="text1"/>
                <w:sz w:val="16"/>
                <w:szCs w:val="16"/>
              </w:rPr>
              <w:t xml:space="preserve"> </w:t>
            </w:r>
            <w:r w:rsidRPr="002C0A0F">
              <w:rPr>
                <w:rFonts w:cs="Aptos"/>
                <w:color w:val="000000" w:themeColor="text1"/>
                <w:sz w:val="16"/>
                <w:szCs w:val="16"/>
              </w:rPr>
              <w:t>specjalistycznych środków transportu przeznaczonych do przewozu zwłok i</w:t>
            </w:r>
            <w:r w:rsidR="00AB5FE1" w:rsidRPr="002C0A0F">
              <w:rPr>
                <w:color w:val="000000" w:themeColor="text1"/>
                <w:sz w:val="16"/>
                <w:szCs w:val="16"/>
              </w:rPr>
              <w:t xml:space="preserve"> </w:t>
            </w:r>
            <w:r w:rsidRPr="002C0A0F">
              <w:rPr>
                <w:rFonts w:cs="Aptos"/>
                <w:color w:val="000000" w:themeColor="text1"/>
                <w:sz w:val="16"/>
                <w:szCs w:val="16"/>
              </w:rPr>
              <w:t>szczątków jakim</w:t>
            </w:r>
            <w:r w:rsidR="00AB5FE1" w:rsidRPr="002C0A0F">
              <w:rPr>
                <w:color w:val="000000" w:themeColor="text1"/>
                <w:sz w:val="16"/>
                <w:szCs w:val="16"/>
              </w:rPr>
              <w:t xml:space="preserve"> </w:t>
            </w:r>
            <w:r w:rsidRPr="002C0A0F">
              <w:rPr>
                <w:rFonts w:cs="Aptos"/>
                <w:color w:val="000000" w:themeColor="text1"/>
                <w:sz w:val="16"/>
                <w:szCs w:val="16"/>
              </w:rPr>
              <w:t>dysponuje zakład / dom</w:t>
            </w:r>
          </w:p>
        </w:tc>
      </w:tr>
      <w:tr w:rsidR="00FA06A0" w:rsidRPr="002C0A0F" w14:paraId="2162C912" w14:textId="77777777" w:rsidTr="002C0A0F">
        <w:trPr>
          <w:trHeight w:val="278"/>
        </w:trPr>
        <w:tc>
          <w:tcPr>
            <w:tcW w:w="459" w:type="dxa"/>
            <w:tcBorders>
              <w:top w:val="single" w:sz="4" w:space="0" w:color="000000"/>
              <w:left w:val="single" w:sz="4" w:space="0" w:color="000000"/>
              <w:bottom w:val="single" w:sz="4" w:space="0" w:color="000000"/>
            </w:tcBorders>
            <w:shd w:val="clear" w:color="auto" w:fill="auto"/>
          </w:tcPr>
          <w:p w14:paraId="28AC93F8" w14:textId="77777777" w:rsidR="000C316E" w:rsidRPr="002C0A0F" w:rsidRDefault="000C316E" w:rsidP="004E5DDD">
            <w:pPr>
              <w:spacing w:line="276" w:lineRule="auto"/>
              <w:jc w:val="both"/>
              <w:rPr>
                <w:color w:val="000000" w:themeColor="text1"/>
                <w:sz w:val="16"/>
                <w:szCs w:val="16"/>
              </w:rPr>
            </w:pPr>
            <w:r w:rsidRPr="002C0A0F">
              <w:rPr>
                <w:rFonts w:cs="Aptos"/>
                <w:color w:val="000000" w:themeColor="text1"/>
                <w:sz w:val="16"/>
                <w:szCs w:val="16"/>
              </w:rPr>
              <w:t>1</w:t>
            </w:r>
          </w:p>
        </w:tc>
        <w:tc>
          <w:tcPr>
            <w:tcW w:w="1918" w:type="dxa"/>
            <w:tcBorders>
              <w:top w:val="single" w:sz="4" w:space="0" w:color="000000"/>
              <w:left w:val="single" w:sz="4" w:space="0" w:color="000000"/>
              <w:bottom w:val="single" w:sz="4" w:space="0" w:color="000000"/>
            </w:tcBorders>
            <w:shd w:val="clear" w:color="auto" w:fill="auto"/>
            <w:vAlign w:val="center"/>
          </w:tcPr>
          <w:p w14:paraId="7FB562FD" w14:textId="77777777" w:rsidR="000C316E" w:rsidRPr="002C0A0F" w:rsidRDefault="000C316E" w:rsidP="004E5DDD">
            <w:pPr>
              <w:spacing w:line="276" w:lineRule="auto"/>
              <w:ind w:left="2"/>
              <w:jc w:val="both"/>
              <w:rPr>
                <w:color w:val="000000" w:themeColor="text1"/>
                <w:sz w:val="16"/>
                <w:szCs w:val="16"/>
              </w:rPr>
            </w:pPr>
            <w:r w:rsidRPr="002C0A0F">
              <w:rPr>
                <w:rFonts w:cs="Aptos"/>
                <w:bCs/>
                <w:color w:val="000000" w:themeColor="text1"/>
                <w:sz w:val="16"/>
                <w:szCs w:val="16"/>
              </w:rPr>
              <w:t>Przedsiębiorstwo Gospodarki Komunalnej Spółka z o. o. Komunalny Zakład Pogrzebowy w Koszalinie</w:t>
            </w:r>
          </w:p>
        </w:tc>
        <w:tc>
          <w:tcPr>
            <w:tcW w:w="1031" w:type="dxa"/>
            <w:tcBorders>
              <w:top w:val="single" w:sz="4" w:space="0" w:color="000000"/>
              <w:left w:val="single" w:sz="4" w:space="0" w:color="000000"/>
              <w:bottom w:val="single" w:sz="4" w:space="0" w:color="000000"/>
            </w:tcBorders>
            <w:shd w:val="clear" w:color="auto" w:fill="auto"/>
            <w:vAlign w:val="center"/>
          </w:tcPr>
          <w:p w14:paraId="6CA37234" w14:textId="77777777" w:rsidR="000C316E" w:rsidRPr="002C0A0F" w:rsidRDefault="000C316E" w:rsidP="004E5DDD">
            <w:pPr>
              <w:spacing w:line="276" w:lineRule="auto"/>
              <w:jc w:val="both"/>
              <w:textAlignment w:val="center"/>
              <w:rPr>
                <w:color w:val="000000" w:themeColor="text1"/>
                <w:sz w:val="16"/>
                <w:szCs w:val="16"/>
              </w:rPr>
            </w:pPr>
            <w:r w:rsidRPr="002C0A0F">
              <w:rPr>
                <w:rFonts w:cs="Aptos"/>
                <w:bCs/>
                <w:color w:val="000000" w:themeColor="text1"/>
                <w:sz w:val="16"/>
                <w:szCs w:val="16"/>
              </w:rPr>
              <w:t>4</w:t>
            </w:r>
          </w:p>
          <w:p w14:paraId="55611D1D" w14:textId="77777777" w:rsidR="000C316E" w:rsidRPr="002C0A0F" w:rsidRDefault="000C316E" w:rsidP="004E5DDD">
            <w:pPr>
              <w:spacing w:line="276" w:lineRule="auto"/>
              <w:jc w:val="both"/>
              <w:rPr>
                <w:color w:val="000000" w:themeColor="text1"/>
                <w:sz w:val="16"/>
                <w:szCs w:val="16"/>
              </w:rPr>
            </w:pPr>
            <w:r w:rsidRPr="002C0A0F">
              <w:rPr>
                <w:rFonts w:cs="Aptos"/>
                <w:bCs/>
                <w:color w:val="000000" w:themeColor="text1"/>
                <w:sz w:val="16"/>
                <w:szCs w:val="16"/>
              </w:rPr>
              <w:t xml:space="preserve">chłodnie </w:t>
            </w:r>
          </w:p>
        </w:tc>
        <w:tc>
          <w:tcPr>
            <w:tcW w:w="1559" w:type="dxa"/>
            <w:tcBorders>
              <w:top w:val="single" w:sz="4" w:space="0" w:color="000000"/>
              <w:left w:val="single" w:sz="4" w:space="0" w:color="000000"/>
              <w:bottom w:val="single" w:sz="4" w:space="0" w:color="000000"/>
            </w:tcBorders>
            <w:shd w:val="clear" w:color="auto" w:fill="auto"/>
            <w:vAlign w:val="center"/>
          </w:tcPr>
          <w:p w14:paraId="09A6D4DA" w14:textId="77777777" w:rsidR="000C316E" w:rsidRPr="002C0A0F" w:rsidRDefault="000C316E" w:rsidP="004E5DDD">
            <w:pPr>
              <w:spacing w:line="276" w:lineRule="auto"/>
              <w:jc w:val="both"/>
              <w:textAlignment w:val="center"/>
              <w:rPr>
                <w:color w:val="000000" w:themeColor="text1"/>
                <w:sz w:val="16"/>
                <w:szCs w:val="16"/>
              </w:rPr>
            </w:pPr>
            <w:r w:rsidRPr="002C0A0F">
              <w:rPr>
                <w:rFonts w:cs="Aptos"/>
                <w:bCs/>
                <w:color w:val="000000" w:themeColor="text1"/>
                <w:sz w:val="16"/>
                <w:szCs w:val="16"/>
              </w:rPr>
              <w:t>Ogółem 32 miejsca w chłodniach</w:t>
            </w:r>
          </w:p>
          <w:p w14:paraId="60407793" w14:textId="77777777" w:rsidR="000C316E" w:rsidRPr="002C0A0F" w:rsidRDefault="000C316E" w:rsidP="004E5DDD">
            <w:pPr>
              <w:spacing w:line="276" w:lineRule="auto"/>
              <w:jc w:val="both"/>
              <w:rPr>
                <w:color w:val="000000" w:themeColor="text1"/>
                <w:sz w:val="16"/>
                <w:szCs w:val="16"/>
              </w:rPr>
            </w:pPr>
            <w:r w:rsidRPr="002C0A0F">
              <w:rPr>
                <w:rFonts w:cs="Aptos"/>
                <w:bCs/>
                <w:color w:val="000000" w:themeColor="text1"/>
                <w:sz w:val="16"/>
                <w:szCs w:val="16"/>
              </w:rPr>
              <w:t>kontener chłodnia od 8-12 miejsc</w:t>
            </w:r>
          </w:p>
        </w:tc>
        <w:tc>
          <w:tcPr>
            <w:tcW w:w="1134" w:type="dxa"/>
            <w:tcBorders>
              <w:top w:val="single" w:sz="4" w:space="0" w:color="000000"/>
              <w:left w:val="single" w:sz="4" w:space="0" w:color="000000"/>
              <w:bottom w:val="single" w:sz="4" w:space="0" w:color="000000"/>
            </w:tcBorders>
            <w:shd w:val="clear" w:color="auto" w:fill="auto"/>
            <w:vAlign w:val="center"/>
          </w:tcPr>
          <w:p w14:paraId="24382E14" w14:textId="77777777" w:rsidR="000C316E" w:rsidRPr="002C0A0F" w:rsidRDefault="000C316E" w:rsidP="004E5DDD">
            <w:pPr>
              <w:spacing w:line="276" w:lineRule="auto"/>
              <w:ind w:left="2"/>
              <w:jc w:val="both"/>
              <w:rPr>
                <w:color w:val="000000" w:themeColor="text1"/>
                <w:sz w:val="16"/>
                <w:szCs w:val="16"/>
              </w:rPr>
            </w:pPr>
            <w:r w:rsidRPr="002C0A0F">
              <w:rPr>
                <w:rFonts w:cs="Aptos"/>
                <w:bCs/>
                <w:color w:val="000000" w:themeColor="text1"/>
                <w:sz w:val="16"/>
                <w:szCs w:val="16"/>
              </w:rPr>
              <w:t>tak</w:t>
            </w:r>
          </w:p>
        </w:tc>
        <w:tc>
          <w:tcPr>
            <w:tcW w:w="1276" w:type="dxa"/>
            <w:tcBorders>
              <w:top w:val="single" w:sz="4" w:space="0" w:color="000000"/>
              <w:left w:val="single" w:sz="4" w:space="0" w:color="000000"/>
              <w:bottom w:val="single" w:sz="4" w:space="0" w:color="000000"/>
            </w:tcBorders>
            <w:shd w:val="clear" w:color="auto" w:fill="auto"/>
            <w:vAlign w:val="center"/>
          </w:tcPr>
          <w:p w14:paraId="1A4C696B" w14:textId="77777777" w:rsidR="000C316E" w:rsidRPr="002C0A0F" w:rsidRDefault="000C316E" w:rsidP="004E5DDD">
            <w:pPr>
              <w:spacing w:line="276" w:lineRule="auto"/>
              <w:jc w:val="both"/>
              <w:rPr>
                <w:color w:val="000000" w:themeColor="text1"/>
                <w:sz w:val="16"/>
                <w:szCs w:val="16"/>
              </w:rPr>
            </w:pPr>
            <w:r w:rsidRPr="002C0A0F">
              <w:rPr>
                <w:rFonts w:cs="Aptos"/>
                <w:bCs/>
                <w:color w:val="000000" w:themeColor="text1"/>
                <w:sz w:val="16"/>
                <w:szCs w:val="16"/>
              </w:rPr>
              <w:t>tak</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74F189" w14:textId="77777777" w:rsidR="000C316E" w:rsidRPr="002C0A0F" w:rsidRDefault="000C316E" w:rsidP="004E5DDD">
            <w:pPr>
              <w:spacing w:line="276" w:lineRule="auto"/>
              <w:jc w:val="both"/>
              <w:rPr>
                <w:color w:val="000000" w:themeColor="text1"/>
                <w:sz w:val="16"/>
                <w:szCs w:val="16"/>
              </w:rPr>
            </w:pPr>
            <w:r w:rsidRPr="002C0A0F">
              <w:rPr>
                <w:rFonts w:cs="Aptos"/>
                <w:color w:val="000000" w:themeColor="text1"/>
                <w:sz w:val="16"/>
                <w:szCs w:val="16"/>
              </w:rPr>
              <w:t>5</w:t>
            </w:r>
          </w:p>
        </w:tc>
      </w:tr>
      <w:tr w:rsidR="00FA06A0" w:rsidRPr="002C0A0F" w14:paraId="39C2D23A" w14:textId="77777777" w:rsidTr="002C0A0F">
        <w:trPr>
          <w:trHeight w:val="278"/>
        </w:trPr>
        <w:tc>
          <w:tcPr>
            <w:tcW w:w="459" w:type="dxa"/>
            <w:tcBorders>
              <w:top w:val="single" w:sz="4" w:space="0" w:color="000000"/>
              <w:left w:val="single" w:sz="4" w:space="0" w:color="000000"/>
              <w:bottom w:val="single" w:sz="4" w:space="0" w:color="000000"/>
            </w:tcBorders>
            <w:shd w:val="clear" w:color="auto" w:fill="auto"/>
          </w:tcPr>
          <w:p w14:paraId="65C88923" w14:textId="77777777" w:rsidR="000C316E" w:rsidRPr="002C0A0F" w:rsidRDefault="000C316E" w:rsidP="004E5DDD">
            <w:pPr>
              <w:spacing w:line="276" w:lineRule="auto"/>
              <w:jc w:val="both"/>
              <w:rPr>
                <w:color w:val="000000" w:themeColor="text1"/>
                <w:sz w:val="16"/>
                <w:szCs w:val="16"/>
              </w:rPr>
            </w:pPr>
            <w:r w:rsidRPr="002C0A0F">
              <w:rPr>
                <w:rFonts w:cs="Aptos"/>
                <w:color w:val="000000" w:themeColor="text1"/>
                <w:sz w:val="16"/>
                <w:szCs w:val="16"/>
              </w:rPr>
              <w:t>2</w:t>
            </w:r>
          </w:p>
        </w:tc>
        <w:tc>
          <w:tcPr>
            <w:tcW w:w="1918" w:type="dxa"/>
            <w:tcBorders>
              <w:top w:val="single" w:sz="4" w:space="0" w:color="000000"/>
              <w:left w:val="single" w:sz="4" w:space="0" w:color="000000"/>
              <w:bottom w:val="single" w:sz="4" w:space="0" w:color="000000"/>
            </w:tcBorders>
            <w:shd w:val="clear" w:color="auto" w:fill="auto"/>
            <w:vAlign w:val="center"/>
          </w:tcPr>
          <w:p w14:paraId="5941E1A3" w14:textId="77777777" w:rsidR="000C316E" w:rsidRPr="002C0A0F" w:rsidRDefault="000C316E" w:rsidP="004E5DDD">
            <w:pPr>
              <w:spacing w:line="276" w:lineRule="auto"/>
              <w:ind w:left="2"/>
              <w:jc w:val="both"/>
              <w:rPr>
                <w:color w:val="000000" w:themeColor="text1"/>
                <w:sz w:val="16"/>
                <w:szCs w:val="16"/>
              </w:rPr>
            </w:pPr>
            <w:r w:rsidRPr="002C0A0F">
              <w:rPr>
                <w:rFonts w:cs="Aptos"/>
                <w:bCs/>
                <w:color w:val="000000" w:themeColor="text1"/>
                <w:sz w:val="16"/>
                <w:szCs w:val="16"/>
              </w:rPr>
              <w:t>Firma „Wrotniewscy.PL” S.C. w Koszalinie</w:t>
            </w:r>
          </w:p>
        </w:tc>
        <w:tc>
          <w:tcPr>
            <w:tcW w:w="1031" w:type="dxa"/>
            <w:tcBorders>
              <w:top w:val="single" w:sz="4" w:space="0" w:color="000000"/>
              <w:left w:val="single" w:sz="4" w:space="0" w:color="000000"/>
              <w:bottom w:val="single" w:sz="4" w:space="0" w:color="000000"/>
            </w:tcBorders>
            <w:shd w:val="clear" w:color="auto" w:fill="auto"/>
            <w:vAlign w:val="center"/>
          </w:tcPr>
          <w:p w14:paraId="4F7A0B2C" w14:textId="77777777" w:rsidR="000C316E" w:rsidRPr="002C0A0F" w:rsidRDefault="000C316E" w:rsidP="004E5DDD">
            <w:pPr>
              <w:spacing w:line="276" w:lineRule="auto"/>
              <w:jc w:val="both"/>
              <w:rPr>
                <w:color w:val="000000" w:themeColor="text1"/>
                <w:sz w:val="16"/>
                <w:szCs w:val="16"/>
              </w:rPr>
            </w:pPr>
            <w:r w:rsidRPr="002C0A0F">
              <w:rPr>
                <w:rFonts w:cs="Aptos"/>
                <w:bCs/>
                <w:color w:val="000000" w:themeColor="text1"/>
                <w:sz w:val="16"/>
                <w:szCs w:val="16"/>
              </w:rPr>
              <w:t>1</w:t>
            </w:r>
          </w:p>
        </w:tc>
        <w:tc>
          <w:tcPr>
            <w:tcW w:w="1559" w:type="dxa"/>
            <w:tcBorders>
              <w:top w:val="single" w:sz="4" w:space="0" w:color="000000"/>
              <w:left w:val="single" w:sz="4" w:space="0" w:color="000000"/>
              <w:bottom w:val="single" w:sz="4" w:space="0" w:color="000000"/>
            </w:tcBorders>
            <w:shd w:val="clear" w:color="auto" w:fill="auto"/>
            <w:vAlign w:val="center"/>
          </w:tcPr>
          <w:p w14:paraId="180B7279" w14:textId="77777777" w:rsidR="000C316E" w:rsidRPr="002C0A0F" w:rsidRDefault="000C316E" w:rsidP="004E5DDD">
            <w:pPr>
              <w:spacing w:line="276" w:lineRule="auto"/>
              <w:jc w:val="both"/>
              <w:rPr>
                <w:color w:val="000000" w:themeColor="text1"/>
                <w:sz w:val="16"/>
                <w:szCs w:val="16"/>
              </w:rPr>
            </w:pPr>
            <w:r w:rsidRPr="002C0A0F">
              <w:rPr>
                <w:rFonts w:cs="Aptos"/>
                <w:bCs/>
                <w:color w:val="000000" w:themeColor="text1"/>
                <w:sz w:val="16"/>
                <w:szCs w:val="16"/>
              </w:rPr>
              <w:t>8</w:t>
            </w:r>
          </w:p>
        </w:tc>
        <w:tc>
          <w:tcPr>
            <w:tcW w:w="1134" w:type="dxa"/>
            <w:tcBorders>
              <w:top w:val="single" w:sz="4" w:space="0" w:color="000000"/>
              <w:left w:val="single" w:sz="4" w:space="0" w:color="000000"/>
              <w:bottom w:val="single" w:sz="4" w:space="0" w:color="000000"/>
            </w:tcBorders>
            <w:shd w:val="clear" w:color="auto" w:fill="auto"/>
            <w:vAlign w:val="center"/>
          </w:tcPr>
          <w:p w14:paraId="0A335D7C" w14:textId="77777777" w:rsidR="000C316E" w:rsidRPr="002C0A0F" w:rsidRDefault="000C316E" w:rsidP="004E5DDD">
            <w:pPr>
              <w:spacing w:line="276" w:lineRule="auto"/>
              <w:ind w:left="2"/>
              <w:jc w:val="both"/>
              <w:rPr>
                <w:color w:val="000000" w:themeColor="text1"/>
                <w:sz w:val="16"/>
                <w:szCs w:val="16"/>
              </w:rPr>
            </w:pPr>
            <w:r w:rsidRPr="002C0A0F">
              <w:rPr>
                <w:rFonts w:cs="Aptos"/>
                <w:bCs/>
                <w:color w:val="000000" w:themeColor="text1"/>
                <w:sz w:val="16"/>
                <w:szCs w:val="16"/>
              </w:rPr>
              <w:t>tak</w:t>
            </w:r>
          </w:p>
        </w:tc>
        <w:tc>
          <w:tcPr>
            <w:tcW w:w="1276" w:type="dxa"/>
            <w:tcBorders>
              <w:top w:val="single" w:sz="4" w:space="0" w:color="000000"/>
              <w:left w:val="single" w:sz="4" w:space="0" w:color="000000"/>
              <w:bottom w:val="single" w:sz="4" w:space="0" w:color="000000"/>
            </w:tcBorders>
            <w:shd w:val="clear" w:color="auto" w:fill="auto"/>
            <w:vAlign w:val="center"/>
          </w:tcPr>
          <w:p w14:paraId="6F960322" w14:textId="77777777" w:rsidR="000C316E" w:rsidRPr="002C0A0F" w:rsidRDefault="000C316E" w:rsidP="004E5DDD">
            <w:pPr>
              <w:spacing w:line="276" w:lineRule="auto"/>
              <w:jc w:val="both"/>
              <w:rPr>
                <w:color w:val="000000" w:themeColor="text1"/>
                <w:sz w:val="16"/>
                <w:szCs w:val="16"/>
              </w:rPr>
            </w:pPr>
            <w:r w:rsidRPr="002C0A0F">
              <w:rPr>
                <w:rFonts w:cs="Aptos"/>
                <w:bCs/>
                <w:color w:val="000000" w:themeColor="text1"/>
                <w:sz w:val="16"/>
                <w:szCs w:val="16"/>
              </w:rPr>
              <w:t>tak</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032C2E" w14:textId="77777777" w:rsidR="000C316E" w:rsidRPr="002C0A0F" w:rsidRDefault="000C316E" w:rsidP="004E5DDD">
            <w:pPr>
              <w:spacing w:line="276" w:lineRule="auto"/>
              <w:jc w:val="both"/>
              <w:rPr>
                <w:color w:val="000000" w:themeColor="text1"/>
                <w:sz w:val="16"/>
                <w:szCs w:val="16"/>
              </w:rPr>
            </w:pPr>
            <w:r w:rsidRPr="002C0A0F">
              <w:rPr>
                <w:rFonts w:cs="Aptos"/>
                <w:bCs/>
                <w:color w:val="000000" w:themeColor="text1"/>
                <w:sz w:val="16"/>
                <w:szCs w:val="16"/>
              </w:rPr>
              <w:t>4</w:t>
            </w:r>
          </w:p>
        </w:tc>
      </w:tr>
      <w:tr w:rsidR="00FA06A0" w:rsidRPr="002C0A0F" w14:paraId="24C95B43" w14:textId="77777777" w:rsidTr="002C0A0F">
        <w:trPr>
          <w:trHeight w:val="278"/>
        </w:trPr>
        <w:tc>
          <w:tcPr>
            <w:tcW w:w="459" w:type="dxa"/>
            <w:tcBorders>
              <w:top w:val="single" w:sz="4" w:space="0" w:color="000000"/>
              <w:left w:val="single" w:sz="4" w:space="0" w:color="000000"/>
              <w:bottom w:val="single" w:sz="4" w:space="0" w:color="000000"/>
            </w:tcBorders>
            <w:shd w:val="clear" w:color="auto" w:fill="auto"/>
          </w:tcPr>
          <w:p w14:paraId="0207DC08" w14:textId="77777777" w:rsidR="000C316E" w:rsidRPr="002C0A0F" w:rsidRDefault="000C316E" w:rsidP="004E5DDD">
            <w:pPr>
              <w:spacing w:line="276" w:lineRule="auto"/>
              <w:jc w:val="both"/>
              <w:rPr>
                <w:color w:val="000000" w:themeColor="text1"/>
                <w:sz w:val="16"/>
                <w:szCs w:val="16"/>
              </w:rPr>
            </w:pPr>
            <w:r w:rsidRPr="002C0A0F">
              <w:rPr>
                <w:rFonts w:cs="Aptos"/>
                <w:color w:val="000000" w:themeColor="text1"/>
                <w:sz w:val="16"/>
                <w:szCs w:val="16"/>
              </w:rPr>
              <w:t>3</w:t>
            </w:r>
          </w:p>
        </w:tc>
        <w:tc>
          <w:tcPr>
            <w:tcW w:w="1918" w:type="dxa"/>
            <w:tcBorders>
              <w:top w:val="single" w:sz="4" w:space="0" w:color="000000"/>
              <w:left w:val="single" w:sz="4" w:space="0" w:color="000000"/>
              <w:bottom w:val="single" w:sz="4" w:space="0" w:color="000000"/>
            </w:tcBorders>
            <w:shd w:val="clear" w:color="auto" w:fill="auto"/>
            <w:vAlign w:val="center"/>
          </w:tcPr>
          <w:p w14:paraId="0290D409" w14:textId="77777777" w:rsidR="000C316E" w:rsidRPr="002C0A0F" w:rsidRDefault="000C316E" w:rsidP="004E5DDD">
            <w:pPr>
              <w:spacing w:line="276" w:lineRule="auto"/>
              <w:jc w:val="both"/>
              <w:textAlignment w:val="center"/>
              <w:rPr>
                <w:color w:val="000000" w:themeColor="text1"/>
                <w:sz w:val="16"/>
                <w:szCs w:val="16"/>
              </w:rPr>
            </w:pPr>
            <w:r w:rsidRPr="002C0A0F">
              <w:rPr>
                <w:rFonts w:cs="Aptos"/>
                <w:color w:val="000000" w:themeColor="text1"/>
                <w:sz w:val="16"/>
                <w:szCs w:val="16"/>
              </w:rPr>
              <w:t>„Atena” Zakład Usług Pogrzebowych</w:t>
            </w:r>
          </w:p>
          <w:p w14:paraId="0923086F" w14:textId="77777777" w:rsidR="000C316E" w:rsidRPr="002C0A0F" w:rsidRDefault="000C316E" w:rsidP="004E5DDD">
            <w:pPr>
              <w:spacing w:line="276" w:lineRule="auto"/>
              <w:ind w:left="2"/>
              <w:jc w:val="both"/>
              <w:rPr>
                <w:color w:val="000000" w:themeColor="text1"/>
                <w:sz w:val="16"/>
                <w:szCs w:val="16"/>
              </w:rPr>
            </w:pPr>
            <w:r w:rsidRPr="002C0A0F">
              <w:rPr>
                <w:rFonts w:cs="Aptos"/>
                <w:color w:val="000000" w:themeColor="text1"/>
                <w:sz w:val="16"/>
                <w:szCs w:val="16"/>
              </w:rPr>
              <w:t>w Koszalinie</w:t>
            </w:r>
          </w:p>
        </w:tc>
        <w:tc>
          <w:tcPr>
            <w:tcW w:w="1031" w:type="dxa"/>
            <w:tcBorders>
              <w:top w:val="single" w:sz="4" w:space="0" w:color="000000"/>
              <w:left w:val="single" w:sz="4" w:space="0" w:color="000000"/>
              <w:bottom w:val="single" w:sz="4" w:space="0" w:color="000000"/>
            </w:tcBorders>
            <w:shd w:val="clear" w:color="auto" w:fill="auto"/>
            <w:vAlign w:val="center"/>
          </w:tcPr>
          <w:p w14:paraId="2007466A" w14:textId="77777777" w:rsidR="000C316E" w:rsidRPr="002C0A0F" w:rsidRDefault="000C316E" w:rsidP="004E5DDD">
            <w:pPr>
              <w:spacing w:line="276" w:lineRule="auto"/>
              <w:jc w:val="both"/>
              <w:rPr>
                <w:color w:val="000000" w:themeColor="text1"/>
                <w:sz w:val="16"/>
                <w:szCs w:val="16"/>
              </w:rPr>
            </w:pPr>
            <w:r w:rsidRPr="002C0A0F">
              <w:rPr>
                <w:rFonts w:cs="Aptos"/>
                <w:bCs/>
                <w:color w:val="000000" w:themeColor="text1"/>
                <w:sz w:val="16"/>
                <w:szCs w:val="16"/>
              </w:rPr>
              <w:t xml:space="preserve">2 </w:t>
            </w:r>
          </w:p>
        </w:tc>
        <w:tc>
          <w:tcPr>
            <w:tcW w:w="1559" w:type="dxa"/>
            <w:tcBorders>
              <w:top w:val="single" w:sz="4" w:space="0" w:color="000000"/>
              <w:left w:val="single" w:sz="4" w:space="0" w:color="000000"/>
              <w:bottom w:val="single" w:sz="4" w:space="0" w:color="000000"/>
            </w:tcBorders>
            <w:shd w:val="clear" w:color="auto" w:fill="auto"/>
            <w:vAlign w:val="center"/>
          </w:tcPr>
          <w:p w14:paraId="52251649" w14:textId="77777777" w:rsidR="000C316E" w:rsidRPr="002C0A0F" w:rsidRDefault="000C316E" w:rsidP="004E5DDD">
            <w:pPr>
              <w:spacing w:line="276" w:lineRule="auto"/>
              <w:jc w:val="both"/>
              <w:rPr>
                <w:color w:val="000000" w:themeColor="text1"/>
                <w:sz w:val="16"/>
                <w:szCs w:val="16"/>
              </w:rPr>
            </w:pPr>
            <w:r w:rsidRPr="002C0A0F">
              <w:rPr>
                <w:rFonts w:cs="Aptos"/>
                <w:bCs/>
                <w:color w:val="000000" w:themeColor="text1"/>
                <w:sz w:val="16"/>
                <w:szCs w:val="16"/>
              </w:rPr>
              <w:t>9</w:t>
            </w:r>
          </w:p>
        </w:tc>
        <w:tc>
          <w:tcPr>
            <w:tcW w:w="1134" w:type="dxa"/>
            <w:tcBorders>
              <w:top w:val="single" w:sz="4" w:space="0" w:color="000000"/>
              <w:left w:val="single" w:sz="4" w:space="0" w:color="000000"/>
              <w:bottom w:val="single" w:sz="4" w:space="0" w:color="000000"/>
            </w:tcBorders>
            <w:shd w:val="clear" w:color="auto" w:fill="auto"/>
            <w:vAlign w:val="center"/>
          </w:tcPr>
          <w:p w14:paraId="73D4C49C" w14:textId="77777777" w:rsidR="000C316E" w:rsidRPr="002C0A0F" w:rsidRDefault="000C316E" w:rsidP="004E5DDD">
            <w:pPr>
              <w:spacing w:line="276" w:lineRule="auto"/>
              <w:ind w:left="2"/>
              <w:jc w:val="both"/>
              <w:rPr>
                <w:color w:val="000000" w:themeColor="text1"/>
                <w:sz w:val="16"/>
                <w:szCs w:val="16"/>
              </w:rPr>
            </w:pPr>
            <w:r w:rsidRPr="002C0A0F">
              <w:rPr>
                <w:rFonts w:cs="Aptos"/>
                <w:bCs/>
                <w:color w:val="000000" w:themeColor="text1"/>
                <w:sz w:val="16"/>
                <w:szCs w:val="16"/>
              </w:rPr>
              <w:t>tak</w:t>
            </w:r>
          </w:p>
        </w:tc>
        <w:tc>
          <w:tcPr>
            <w:tcW w:w="1276" w:type="dxa"/>
            <w:tcBorders>
              <w:top w:val="single" w:sz="4" w:space="0" w:color="000000"/>
              <w:left w:val="single" w:sz="4" w:space="0" w:color="000000"/>
              <w:bottom w:val="single" w:sz="4" w:space="0" w:color="000000"/>
            </w:tcBorders>
            <w:shd w:val="clear" w:color="auto" w:fill="auto"/>
            <w:vAlign w:val="center"/>
          </w:tcPr>
          <w:p w14:paraId="4487898F" w14:textId="77777777" w:rsidR="000C316E" w:rsidRPr="002C0A0F" w:rsidRDefault="000C316E" w:rsidP="004E5DDD">
            <w:pPr>
              <w:spacing w:line="276" w:lineRule="auto"/>
              <w:jc w:val="both"/>
              <w:rPr>
                <w:color w:val="000000" w:themeColor="text1"/>
                <w:sz w:val="16"/>
                <w:szCs w:val="16"/>
              </w:rPr>
            </w:pPr>
            <w:r w:rsidRPr="002C0A0F">
              <w:rPr>
                <w:rFonts w:cs="Aptos"/>
                <w:bCs/>
                <w:color w:val="000000" w:themeColor="text1"/>
                <w:sz w:val="16"/>
                <w:szCs w:val="16"/>
              </w:rPr>
              <w:t>tak</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51A94" w14:textId="77777777" w:rsidR="000C316E" w:rsidRPr="002C0A0F" w:rsidRDefault="000C316E" w:rsidP="004E5DDD">
            <w:pPr>
              <w:spacing w:line="276" w:lineRule="auto"/>
              <w:jc w:val="both"/>
              <w:rPr>
                <w:color w:val="000000" w:themeColor="text1"/>
                <w:sz w:val="16"/>
                <w:szCs w:val="16"/>
              </w:rPr>
            </w:pPr>
            <w:r w:rsidRPr="002C0A0F">
              <w:rPr>
                <w:rFonts w:cs="Aptos"/>
                <w:bCs/>
                <w:color w:val="000000" w:themeColor="text1"/>
                <w:sz w:val="16"/>
                <w:szCs w:val="16"/>
              </w:rPr>
              <w:t>2</w:t>
            </w:r>
          </w:p>
        </w:tc>
      </w:tr>
      <w:tr w:rsidR="00FA06A0" w:rsidRPr="002C0A0F" w14:paraId="03D80C82" w14:textId="77777777" w:rsidTr="002C0A0F">
        <w:trPr>
          <w:trHeight w:val="278"/>
        </w:trPr>
        <w:tc>
          <w:tcPr>
            <w:tcW w:w="459" w:type="dxa"/>
            <w:tcBorders>
              <w:top w:val="single" w:sz="4" w:space="0" w:color="000000"/>
              <w:left w:val="single" w:sz="4" w:space="0" w:color="000000"/>
              <w:bottom w:val="single" w:sz="4" w:space="0" w:color="000000"/>
            </w:tcBorders>
            <w:shd w:val="clear" w:color="auto" w:fill="auto"/>
          </w:tcPr>
          <w:p w14:paraId="5BBED55B" w14:textId="77777777" w:rsidR="000C316E" w:rsidRPr="002C0A0F" w:rsidRDefault="000C316E" w:rsidP="004E5DDD">
            <w:pPr>
              <w:spacing w:line="276" w:lineRule="auto"/>
              <w:jc w:val="both"/>
              <w:rPr>
                <w:color w:val="000000" w:themeColor="text1"/>
                <w:sz w:val="16"/>
                <w:szCs w:val="16"/>
              </w:rPr>
            </w:pPr>
            <w:r w:rsidRPr="002C0A0F">
              <w:rPr>
                <w:rFonts w:cs="Aptos"/>
                <w:color w:val="000000" w:themeColor="text1"/>
                <w:sz w:val="16"/>
                <w:szCs w:val="16"/>
              </w:rPr>
              <w:lastRenderedPageBreak/>
              <w:t>4</w:t>
            </w:r>
          </w:p>
        </w:tc>
        <w:tc>
          <w:tcPr>
            <w:tcW w:w="1918" w:type="dxa"/>
            <w:tcBorders>
              <w:top w:val="single" w:sz="4" w:space="0" w:color="000000"/>
              <w:left w:val="single" w:sz="4" w:space="0" w:color="000000"/>
              <w:bottom w:val="single" w:sz="4" w:space="0" w:color="000000"/>
            </w:tcBorders>
            <w:shd w:val="clear" w:color="auto" w:fill="auto"/>
            <w:vAlign w:val="center"/>
          </w:tcPr>
          <w:p w14:paraId="430BF0DB" w14:textId="77777777" w:rsidR="000C316E" w:rsidRPr="002C0A0F" w:rsidRDefault="000C316E" w:rsidP="004E5DDD">
            <w:pPr>
              <w:spacing w:line="276" w:lineRule="auto"/>
              <w:ind w:left="2"/>
              <w:jc w:val="both"/>
              <w:rPr>
                <w:color w:val="000000" w:themeColor="text1"/>
                <w:sz w:val="16"/>
                <w:szCs w:val="16"/>
              </w:rPr>
            </w:pPr>
            <w:r w:rsidRPr="002C0A0F">
              <w:rPr>
                <w:rFonts w:cs="Aptos"/>
                <w:color w:val="000000" w:themeColor="text1"/>
                <w:sz w:val="16"/>
                <w:szCs w:val="16"/>
              </w:rPr>
              <w:t>Zakład  Usług Pogrzebowych z siedziba w Bobolicach</w:t>
            </w:r>
          </w:p>
        </w:tc>
        <w:tc>
          <w:tcPr>
            <w:tcW w:w="1031" w:type="dxa"/>
            <w:tcBorders>
              <w:top w:val="single" w:sz="4" w:space="0" w:color="000000"/>
              <w:left w:val="single" w:sz="4" w:space="0" w:color="000000"/>
              <w:bottom w:val="single" w:sz="4" w:space="0" w:color="000000"/>
            </w:tcBorders>
            <w:shd w:val="clear" w:color="auto" w:fill="auto"/>
            <w:vAlign w:val="center"/>
          </w:tcPr>
          <w:p w14:paraId="3C23D182" w14:textId="77777777" w:rsidR="000C316E" w:rsidRPr="002C0A0F" w:rsidRDefault="000C316E" w:rsidP="004E5DDD">
            <w:pPr>
              <w:spacing w:line="276" w:lineRule="auto"/>
              <w:jc w:val="both"/>
              <w:rPr>
                <w:color w:val="000000" w:themeColor="text1"/>
                <w:sz w:val="16"/>
                <w:szCs w:val="16"/>
              </w:rPr>
            </w:pPr>
            <w:r w:rsidRPr="002C0A0F">
              <w:rPr>
                <w:rFonts w:cs="Aptos"/>
                <w:bCs/>
                <w:color w:val="000000" w:themeColor="text1"/>
                <w:sz w:val="16"/>
                <w:szCs w:val="16"/>
              </w:rPr>
              <w:t>1</w:t>
            </w:r>
          </w:p>
        </w:tc>
        <w:tc>
          <w:tcPr>
            <w:tcW w:w="1559" w:type="dxa"/>
            <w:tcBorders>
              <w:top w:val="single" w:sz="4" w:space="0" w:color="000000"/>
              <w:left w:val="single" w:sz="4" w:space="0" w:color="000000"/>
              <w:bottom w:val="single" w:sz="4" w:space="0" w:color="000000"/>
            </w:tcBorders>
            <w:shd w:val="clear" w:color="auto" w:fill="auto"/>
            <w:vAlign w:val="center"/>
          </w:tcPr>
          <w:p w14:paraId="45293ACC" w14:textId="77777777" w:rsidR="000C316E" w:rsidRPr="002C0A0F" w:rsidRDefault="000C316E" w:rsidP="004E5DDD">
            <w:pPr>
              <w:spacing w:line="276" w:lineRule="auto"/>
              <w:jc w:val="both"/>
              <w:rPr>
                <w:color w:val="000000" w:themeColor="text1"/>
                <w:sz w:val="16"/>
                <w:szCs w:val="16"/>
              </w:rPr>
            </w:pPr>
            <w:r w:rsidRPr="002C0A0F">
              <w:rPr>
                <w:rFonts w:cs="Aptos"/>
                <w:bCs/>
                <w:color w:val="000000" w:themeColor="text1"/>
                <w:sz w:val="16"/>
                <w:szCs w:val="16"/>
              </w:rPr>
              <w:t>3</w:t>
            </w:r>
          </w:p>
        </w:tc>
        <w:tc>
          <w:tcPr>
            <w:tcW w:w="1134" w:type="dxa"/>
            <w:tcBorders>
              <w:top w:val="single" w:sz="4" w:space="0" w:color="000000"/>
              <w:left w:val="single" w:sz="4" w:space="0" w:color="000000"/>
              <w:bottom w:val="single" w:sz="4" w:space="0" w:color="000000"/>
            </w:tcBorders>
            <w:shd w:val="clear" w:color="auto" w:fill="auto"/>
            <w:vAlign w:val="center"/>
          </w:tcPr>
          <w:p w14:paraId="59C18464" w14:textId="77777777" w:rsidR="000C316E" w:rsidRPr="002C0A0F" w:rsidRDefault="000C316E" w:rsidP="004E5DDD">
            <w:pPr>
              <w:spacing w:line="276" w:lineRule="auto"/>
              <w:ind w:left="2"/>
              <w:jc w:val="both"/>
              <w:rPr>
                <w:color w:val="000000" w:themeColor="text1"/>
                <w:sz w:val="16"/>
                <w:szCs w:val="16"/>
              </w:rPr>
            </w:pPr>
            <w:r w:rsidRPr="002C0A0F">
              <w:rPr>
                <w:rFonts w:cs="Aptos"/>
                <w:bCs/>
                <w:color w:val="000000" w:themeColor="text1"/>
                <w:sz w:val="16"/>
                <w:szCs w:val="16"/>
              </w:rPr>
              <w:t>tak</w:t>
            </w:r>
          </w:p>
        </w:tc>
        <w:tc>
          <w:tcPr>
            <w:tcW w:w="1276" w:type="dxa"/>
            <w:tcBorders>
              <w:top w:val="single" w:sz="4" w:space="0" w:color="000000"/>
              <w:left w:val="single" w:sz="4" w:space="0" w:color="000000"/>
              <w:bottom w:val="single" w:sz="4" w:space="0" w:color="000000"/>
            </w:tcBorders>
            <w:shd w:val="clear" w:color="auto" w:fill="auto"/>
            <w:vAlign w:val="center"/>
          </w:tcPr>
          <w:p w14:paraId="7000D9D3" w14:textId="77777777" w:rsidR="000C316E" w:rsidRPr="002C0A0F" w:rsidRDefault="000C316E" w:rsidP="004E5DDD">
            <w:pPr>
              <w:spacing w:line="276" w:lineRule="auto"/>
              <w:jc w:val="both"/>
              <w:rPr>
                <w:color w:val="000000" w:themeColor="text1"/>
                <w:sz w:val="16"/>
                <w:szCs w:val="16"/>
              </w:rPr>
            </w:pPr>
            <w:r w:rsidRPr="002C0A0F">
              <w:rPr>
                <w:rFonts w:cs="Aptos"/>
                <w:bCs/>
                <w:color w:val="000000" w:themeColor="text1"/>
                <w:sz w:val="16"/>
                <w:szCs w:val="16"/>
              </w:rPr>
              <w:t>tak</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16A43" w14:textId="77777777" w:rsidR="000C316E" w:rsidRPr="002C0A0F" w:rsidRDefault="000C316E" w:rsidP="004E5DDD">
            <w:pPr>
              <w:snapToGrid w:val="0"/>
              <w:spacing w:line="276" w:lineRule="auto"/>
              <w:jc w:val="both"/>
              <w:textAlignment w:val="center"/>
              <w:rPr>
                <w:rFonts w:cs="Aptos"/>
                <w:bCs/>
                <w:color w:val="000000" w:themeColor="text1"/>
                <w:sz w:val="16"/>
                <w:szCs w:val="16"/>
              </w:rPr>
            </w:pPr>
          </w:p>
          <w:p w14:paraId="1CC9C6B0" w14:textId="43C812EF" w:rsidR="000C316E" w:rsidRPr="002C0A0F" w:rsidRDefault="000C316E" w:rsidP="004E5DDD">
            <w:pPr>
              <w:spacing w:line="276" w:lineRule="auto"/>
              <w:jc w:val="both"/>
              <w:textAlignment w:val="center"/>
              <w:rPr>
                <w:color w:val="000000" w:themeColor="text1"/>
                <w:sz w:val="16"/>
                <w:szCs w:val="16"/>
              </w:rPr>
            </w:pPr>
            <w:r w:rsidRPr="002C0A0F">
              <w:rPr>
                <w:rFonts w:cs="Aptos"/>
                <w:bCs/>
                <w:color w:val="000000" w:themeColor="text1"/>
                <w:sz w:val="16"/>
                <w:szCs w:val="16"/>
              </w:rPr>
              <w:t>2</w:t>
            </w:r>
          </w:p>
        </w:tc>
      </w:tr>
    </w:tbl>
    <w:p w14:paraId="381F6EE6" w14:textId="77777777" w:rsidR="000C316E" w:rsidRPr="00FA06A0" w:rsidRDefault="000C316E" w:rsidP="004E5DDD">
      <w:pPr>
        <w:spacing w:line="276" w:lineRule="auto"/>
        <w:jc w:val="both"/>
        <w:rPr>
          <w:rFonts w:cs="Calibri"/>
          <w:color w:val="000000" w:themeColor="text1"/>
          <w:szCs w:val="24"/>
          <w:lang w:eastAsia="pl-PL"/>
        </w:rPr>
      </w:pPr>
    </w:p>
    <w:p w14:paraId="457D168A" w14:textId="061F366E" w:rsidR="000C316E" w:rsidRPr="00FA06A0" w:rsidRDefault="000C316E" w:rsidP="002C0A0F">
      <w:pPr>
        <w:spacing w:line="276" w:lineRule="auto"/>
        <w:ind w:firstLine="709"/>
        <w:jc w:val="both"/>
        <w:rPr>
          <w:color w:val="000000" w:themeColor="text1"/>
        </w:rPr>
      </w:pPr>
      <w:r w:rsidRPr="00FA06A0">
        <w:rPr>
          <w:rFonts w:cs="Calibri"/>
          <w:color w:val="000000" w:themeColor="text1"/>
        </w:rPr>
        <w:t xml:space="preserve">W okresie sprawozdawczym kontrolą objęto 10 środków transportu: </w:t>
      </w:r>
      <w:r w:rsidR="00AB5FE1" w:rsidRPr="00FA06A0">
        <w:rPr>
          <w:rFonts w:cs="Calibri"/>
          <w:color w:val="000000" w:themeColor="text1"/>
        </w:rPr>
        <w:t>siedem</w:t>
      </w:r>
      <w:r w:rsidRPr="00FA06A0">
        <w:rPr>
          <w:rFonts w:cs="Calibri"/>
          <w:color w:val="000000" w:themeColor="text1"/>
        </w:rPr>
        <w:t xml:space="preserve"> środków transportu do przewozu zwłok/szczątków ludzkich, </w:t>
      </w:r>
      <w:r w:rsidR="00AB5FE1" w:rsidRPr="00FA06A0">
        <w:rPr>
          <w:rFonts w:cs="Calibri"/>
          <w:color w:val="000000" w:themeColor="text1"/>
        </w:rPr>
        <w:t>trzy</w:t>
      </w:r>
      <w:r w:rsidRPr="00FA06A0">
        <w:rPr>
          <w:rFonts w:cs="Calibri"/>
          <w:color w:val="000000" w:themeColor="text1"/>
        </w:rPr>
        <w:t xml:space="preserve"> środki transportu do przewozu bielizny. Kontrole nie wykazały nieprawidłowości stanu sanitarno – higienicznego czy porządkowego. Stan techniczny nie budził zastrzeżeń.</w:t>
      </w:r>
    </w:p>
    <w:bookmarkEnd w:id="108"/>
    <w:p w14:paraId="12FE3019" w14:textId="77777777" w:rsidR="000C316E" w:rsidRPr="00FA06A0" w:rsidRDefault="000C316E" w:rsidP="004E5DDD">
      <w:pPr>
        <w:spacing w:before="240" w:line="276" w:lineRule="auto"/>
        <w:jc w:val="both"/>
        <w:rPr>
          <w:color w:val="000000" w:themeColor="text1"/>
        </w:rPr>
      </w:pPr>
      <w:r w:rsidRPr="00FA06A0">
        <w:rPr>
          <w:rFonts w:cs="Calibri"/>
          <w:bCs/>
          <w:color w:val="000000" w:themeColor="text1"/>
        </w:rPr>
        <w:t>Dane dot. sprowadzenia zwłok z zagranicy i przewozu zwłok poza granice RP:</w:t>
      </w:r>
    </w:p>
    <w:p w14:paraId="3C87FB82" w14:textId="77777777" w:rsidR="000C316E" w:rsidRPr="00FA06A0" w:rsidRDefault="000C316E" w:rsidP="00887862">
      <w:pPr>
        <w:numPr>
          <w:ilvl w:val="0"/>
          <w:numId w:val="15"/>
        </w:numPr>
        <w:spacing w:line="276" w:lineRule="auto"/>
        <w:ind w:left="426" w:hanging="426"/>
        <w:jc w:val="both"/>
        <w:rPr>
          <w:color w:val="000000" w:themeColor="text1"/>
        </w:rPr>
      </w:pPr>
      <w:r w:rsidRPr="00FA06A0">
        <w:rPr>
          <w:rFonts w:cs="Calibri"/>
          <w:color w:val="000000" w:themeColor="text1"/>
        </w:rPr>
        <w:t>liczba wydanych postanowień na sprowadzenie zwłok z zagranicy- 43</w:t>
      </w:r>
    </w:p>
    <w:p w14:paraId="23FE2F62" w14:textId="2190D60F" w:rsidR="003F05D5" w:rsidRPr="00DD7155" w:rsidRDefault="000C316E" w:rsidP="00887862">
      <w:pPr>
        <w:numPr>
          <w:ilvl w:val="0"/>
          <w:numId w:val="15"/>
        </w:numPr>
        <w:spacing w:line="276" w:lineRule="auto"/>
        <w:ind w:left="426" w:hanging="426"/>
        <w:jc w:val="both"/>
        <w:rPr>
          <w:color w:val="000000" w:themeColor="text1"/>
        </w:rPr>
      </w:pPr>
      <w:r w:rsidRPr="00FA06A0">
        <w:rPr>
          <w:rFonts w:cs="Calibri"/>
          <w:color w:val="000000" w:themeColor="text1"/>
        </w:rPr>
        <w:t xml:space="preserve">liczba wydanych decyzji na wywóz zwłok poza granice RP </w:t>
      </w:r>
      <w:r w:rsidR="00DD7155">
        <w:rPr>
          <w:rFonts w:cs="Calibri"/>
          <w:color w:val="000000" w:themeColor="text1"/>
        </w:rPr>
        <w:t>–</w:t>
      </w:r>
      <w:r w:rsidRPr="00FA06A0">
        <w:rPr>
          <w:rFonts w:cs="Calibri"/>
          <w:color w:val="000000" w:themeColor="text1"/>
        </w:rPr>
        <w:t xml:space="preserve"> 4</w:t>
      </w:r>
    </w:p>
    <w:p w14:paraId="1A1AE774" w14:textId="77777777" w:rsidR="00DD7155" w:rsidRPr="0077442B" w:rsidRDefault="00DD7155" w:rsidP="00DD7155">
      <w:pPr>
        <w:spacing w:line="276" w:lineRule="auto"/>
        <w:jc w:val="both"/>
        <w:rPr>
          <w:color w:val="000000" w:themeColor="text1"/>
        </w:rPr>
      </w:pPr>
    </w:p>
    <w:p w14:paraId="696C9A6A" w14:textId="0D08730B" w:rsidR="003F05D5" w:rsidRPr="00917FC9" w:rsidRDefault="008E67B9" w:rsidP="00541DB2">
      <w:pPr>
        <w:pStyle w:val="Nagwek3"/>
      </w:pPr>
      <w:bookmarkStart w:id="109" w:name="_Toc191885377"/>
      <w:r w:rsidRPr="00917FC9">
        <w:t xml:space="preserve">12. </w:t>
      </w:r>
      <w:r w:rsidR="003F05D5" w:rsidRPr="00917FC9">
        <w:t>Zakłady karne i areszty śledcze</w:t>
      </w:r>
      <w:bookmarkEnd w:id="109"/>
    </w:p>
    <w:p w14:paraId="1130F398" w14:textId="03724074" w:rsidR="000C316E" w:rsidRPr="00FA06A0" w:rsidRDefault="00AB5FE1" w:rsidP="004E5DDD">
      <w:pPr>
        <w:tabs>
          <w:tab w:val="left" w:pos="426"/>
        </w:tabs>
        <w:spacing w:before="120" w:line="276" w:lineRule="auto"/>
        <w:jc w:val="both"/>
        <w:rPr>
          <w:color w:val="000000" w:themeColor="text1"/>
        </w:rPr>
      </w:pPr>
      <w:bookmarkStart w:id="110" w:name="_Hlk131163717"/>
      <w:r w:rsidRPr="00FA06A0">
        <w:rPr>
          <w:rFonts w:eastAsia="SimSun" w:cs="Calibri"/>
          <w:color w:val="000000" w:themeColor="text1"/>
          <w:shd w:val="clear" w:color="auto" w:fill="FFFFFF"/>
          <w:lang w:bidi="hi-IN"/>
        </w:rPr>
        <w:tab/>
      </w:r>
      <w:r w:rsidR="002C0A0F">
        <w:rPr>
          <w:rFonts w:eastAsia="SimSun" w:cs="Calibri"/>
          <w:color w:val="000000" w:themeColor="text1"/>
          <w:shd w:val="clear" w:color="auto" w:fill="FFFFFF"/>
          <w:lang w:bidi="hi-IN"/>
        </w:rPr>
        <w:tab/>
      </w:r>
      <w:r w:rsidR="000C316E" w:rsidRPr="00FA06A0">
        <w:rPr>
          <w:rFonts w:eastAsia="SimSun" w:cs="Calibri"/>
          <w:color w:val="000000" w:themeColor="text1"/>
          <w:shd w:val="clear" w:color="auto" w:fill="FFFFFF"/>
          <w:lang w:bidi="hi-IN"/>
        </w:rPr>
        <w:t xml:space="preserve">Kontrolą objęto dwa obiekty: </w:t>
      </w:r>
      <w:bookmarkStart w:id="111" w:name="_Hlk158358622"/>
      <w:r w:rsidR="000C316E" w:rsidRPr="00FA06A0">
        <w:rPr>
          <w:rFonts w:eastAsia="SimSun" w:cs="Calibri"/>
          <w:color w:val="000000" w:themeColor="text1"/>
          <w:shd w:val="clear" w:color="auto" w:fill="FFFFFF"/>
          <w:lang w:bidi="hi-IN"/>
        </w:rPr>
        <w:t xml:space="preserve">Areszt Śledczy przy ul. Młyńskiej 71 oraz </w:t>
      </w:r>
      <w:r w:rsidR="000C316E" w:rsidRPr="00FA06A0">
        <w:rPr>
          <w:rFonts w:eastAsia="Arial" w:cs="Calibri"/>
          <w:color w:val="000000" w:themeColor="text1"/>
        </w:rPr>
        <w:t>Oddział Zewnętrzny Aresztu Śledczego w Koszalinie</w:t>
      </w:r>
      <w:r w:rsidR="000C316E" w:rsidRPr="00FA06A0">
        <w:rPr>
          <w:rFonts w:eastAsia="Calibri" w:cs="Calibri"/>
          <w:color w:val="000000" w:themeColor="text1"/>
        </w:rPr>
        <w:t xml:space="preserve"> przy ul. Strefowej 17</w:t>
      </w:r>
      <w:bookmarkEnd w:id="111"/>
      <w:r w:rsidR="000C316E" w:rsidRPr="00FA06A0">
        <w:rPr>
          <w:rFonts w:eastAsia="SimSun" w:cs="Calibri"/>
          <w:color w:val="000000" w:themeColor="text1"/>
          <w:shd w:val="clear" w:color="auto" w:fill="FFFFFF"/>
          <w:lang w:bidi="hi-IN"/>
        </w:rPr>
        <w:t>, na które były wydane decyzje administracyjne w zakresie poprawy stanu technicznego obiektów. Decyzje zostały wykonane.</w:t>
      </w:r>
    </w:p>
    <w:p w14:paraId="109AC6FE" w14:textId="77777777" w:rsidR="003F05D5" w:rsidRPr="00FA06A0" w:rsidRDefault="003F05D5" w:rsidP="004E5DDD">
      <w:pPr>
        <w:spacing w:line="276" w:lineRule="auto"/>
        <w:jc w:val="both"/>
        <w:rPr>
          <w:rFonts w:cs="Calibri"/>
          <w:b/>
          <w:bCs/>
          <w:color w:val="000000" w:themeColor="text1"/>
          <w:szCs w:val="24"/>
          <w:lang w:eastAsia="pl-PL"/>
        </w:rPr>
      </w:pPr>
    </w:p>
    <w:p w14:paraId="1CD0B726" w14:textId="31A80E4C" w:rsidR="003F05D5" w:rsidRPr="00917FC9" w:rsidRDefault="008E67B9" w:rsidP="00541DB2">
      <w:pPr>
        <w:pStyle w:val="Nagwek3"/>
      </w:pPr>
      <w:bookmarkStart w:id="112" w:name="_Toc191885378"/>
      <w:bookmarkEnd w:id="110"/>
      <w:r w:rsidRPr="00917FC9">
        <w:t xml:space="preserve">13. </w:t>
      </w:r>
      <w:r w:rsidR="003F05D5" w:rsidRPr="00917FC9">
        <w:t>Inne obiekty użyteczności publicznej</w:t>
      </w:r>
      <w:bookmarkEnd w:id="112"/>
    </w:p>
    <w:p w14:paraId="0E0EDB1D" w14:textId="77777777" w:rsidR="004E25AE" w:rsidRPr="00FA06A0" w:rsidRDefault="004E25AE" w:rsidP="004E5DDD">
      <w:pPr>
        <w:spacing w:line="276" w:lineRule="auto"/>
        <w:jc w:val="both"/>
        <w:rPr>
          <w:rFonts w:cs="Calibri"/>
          <w:b/>
          <w:bCs/>
          <w:color w:val="000000" w:themeColor="text1"/>
          <w:szCs w:val="24"/>
          <w:lang w:eastAsia="pl-PL"/>
        </w:rPr>
      </w:pPr>
      <w:r w:rsidRPr="00FA06A0">
        <w:rPr>
          <w:rFonts w:cs="Calibri"/>
          <w:b/>
          <w:bCs/>
          <w:color w:val="000000" w:themeColor="text1"/>
          <w:szCs w:val="24"/>
          <w:lang w:eastAsia="pl-PL"/>
        </w:rPr>
        <w:t>Apteki</w:t>
      </w:r>
    </w:p>
    <w:p w14:paraId="5FD542F3" w14:textId="683A5824" w:rsidR="004E25AE" w:rsidRPr="00541DB2" w:rsidRDefault="000C316E" w:rsidP="00541DB2">
      <w:pPr>
        <w:spacing w:line="276" w:lineRule="auto"/>
        <w:ind w:firstLine="709"/>
        <w:jc w:val="both"/>
        <w:rPr>
          <w:color w:val="000000" w:themeColor="text1"/>
        </w:rPr>
      </w:pPr>
      <w:r w:rsidRPr="00FA06A0">
        <w:rPr>
          <w:rFonts w:cs="Calibri"/>
          <w:color w:val="000000" w:themeColor="text1"/>
        </w:rPr>
        <w:t xml:space="preserve">W roku 2024r. dokonano odbioru apteki ogólnodostępnej zlokalizowanej w </w:t>
      </w:r>
      <w:bookmarkStart w:id="113" w:name="_Hlk124938229"/>
      <w:r w:rsidRPr="00FA06A0">
        <w:rPr>
          <w:rFonts w:cs="Calibri"/>
          <w:color w:val="000000" w:themeColor="text1"/>
        </w:rPr>
        <w:t>Koszalinie, ul. Koszalińska 3, w Centrum Handlowym OTO Park Koszalin, oraz odbioru komory przeładunkowej</w:t>
      </w:r>
      <w:bookmarkEnd w:id="113"/>
      <w:r w:rsidRPr="00FA06A0">
        <w:rPr>
          <w:rFonts w:cs="Calibri"/>
          <w:color w:val="000000" w:themeColor="text1"/>
        </w:rPr>
        <w:t xml:space="preserve"> hurtowni farmaceutycznej położonej w miejscowości Niekłonice 50c, gm. Świeszyno. Skontrolowano również punkt apteczny w pasie nadmorskim, w Gąskach przy ul. Morskiej 2. W trakcie kontroli sanitarnej nie stwierdzono nieprawidłowości technicznych. </w:t>
      </w:r>
    </w:p>
    <w:p w14:paraId="4F3E8E02" w14:textId="77777777" w:rsidR="002C0A0F" w:rsidRPr="00FA06A0" w:rsidRDefault="002C0A0F" w:rsidP="004E5DDD">
      <w:pPr>
        <w:spacing w:line="276" w:lineRule="auto"/>
        <w:jc w:val="both"/>
        <w:rPr>
          <w:rFonts w:cs="Calibri"/>
          <w:color w:val="000000" w:themeColor="text1"/>
          <w:szCs w:val="24"/>
          <w:lang w:eastAsia="pl-PL"/>
        </w:rPr>
      </w:pPr>
    </w:p>
    <w:p w14:paraId="13763F05" w14:textId="77777777" w:rsidR="004E25AE" w:rsidRPr="00FA06A0" w:rsidRDefault="004E25AE" w:rsidP="004E5DDD">
      <w:pPr>
        <w:spacing w:line="276" w:lineRule="auto"/>
        <w:jc w:val="both"/>
        <w:rPr>
          <w:rFonts w:cs="Calibri"/>
          <w:b/>
          <w:bCs/>
          <w:color w:val="000000" w:themeColor="text1"/>
          <w:szCs w:val="24"/>
          <w:lang w:eastAsia="pl-PL"/>
        </w:rPr>
      </w:pPr>
      <w:r w:rsidRPr="00FA06A0">
        <w:rPr>
          <w:rFonts w:cs="Calibri"/>
          <w:b/>
          <w:bCs/>
          <w:color w:val="000000" w:themeColor="text1"/>
          <w:szCs w:val="24"/>
          <w:lang w:eastAsia="pl-PL"/>
        </w:rPr>
        <w:t>Pralnie</w:t>
      </w:r>
    </w:p>
    <w:p w14:paraId="4D918454" w14:textId="0F8A1452" w:rsidR="007D2FF0" w:rsidRPr="0077442B" w:rsidRDefault="000C316E" w:rsidP="0077442B">
      <w:pPr>
        <w:spacing w:line="276" w:lineRule="auto"/>
        <w:ind w:firstLine="709"/>
        <w:jc w:val="both"/>
        <w:rPr>
          <w:color w:val="000000" w:themeColor="text1"/>
        </w:rPr>
      </w:pPr>
      <w:r w:rsidRPr="00FA06A0">
        <w:rPr>
          <w:rFonts w:cs="Calibri"/>
          <w:color w:val="000000" w:themeColor="text1"/>
        </w:rPr>
        <w:t xml:space="preserve">W okresie sprawozdawczym przeprowadzono kontrolę </w:t>
      </w:r>
      <w:r w:rsidR="00AB5FE1" w:rsidRPr="00FA06A0">
        <w:rPr>
          <w:rFonts w:cs="Calibri"/>
          <w:color w:val="000000" w:themeColor="text1"/>
        </w:rPr>
        <w:t>trzech</w:t>
      </w:r>
      <w:r w:rsidRPr="00FA06A0">
        <w:rPr>
          <w:rFonts w:cs="Calibri"/>
          <w:color w:val="000000" w:themeColor="text1"/>
        </w:rPr>
        <w:t xml:space="preserve"> pralni: </w:t>
      </w:r>
      <w:r w:rsidR="00AB5FE1" w:rsidRPr="00FA06A0">
        <w:rPr>
          <w:rFonts w:cs="Calibri"/>
          <w:color w:val="000000" w:themeColor="text1"/>
        </w:rPr>
        <w:t>jednej</w:t>
      </w:r>
      <w:r w:rsidRPr="00FA06A0">
        <w:rPr>
          <w:rFonts w:cs="Calibri"/>
          <w:color w:val="000000" w:themeColor="text1"/>
        </w:rPr>
        <w:t xml:space="preserve"> </w:t>
      </w:r>
      <w:r w:rsidR="00006FEE">
        <w:rPr>
          <w:rFonts w:cs="Calibri"/>
          <w:color w:val="000000" w:themeColor="text1"/>
        </w:rPr>
        <w:br/>
      </w:r>
      <w:r w:rsidRPr="00FA06A0">
        <w:rPr>
          <w:rFonts w:cs="Calibri"/>
          <w:color w:val="000000" w:themeColor="text1"/>
        </w:rPr>
        <w:t>w powiecie koszaliński</w:t>
      </w:r>
      <w:r w:rsidR="00AB5FE1" w:rsidRPr="00FA06A0">
        <w:rPr>
          <w:rFonts w:cs="Calibri"/>
          <w:color w:val="000000" w:themeColor="text1"/>
        </w:rPr>
        <w:t>m</w:t>
      </w:r>
      <w:r w:rsidRPr="00FA06A0">
        <w:rPr>
          <w:rFonts w:cs="Calibri"/>
          <w:color w:val="000000" w:themeColor="text1"/>
        </w:rPr>
        <w:t xml:space="preserve"> oraz </w:t>
      </w:r>
      <w:r w:rsidR="00AB5FE1" w:rsidRPr="00FA06A0">
        <w:rPr>
          <w:rFonts w:cs="Calibri"/>
          <w:color w:val="000000" w:themeColor="text1"/>
        </w:rPr>
        <w:t>dwie</w:t>
      </w:r>
      <w:r w:rsidRPr="00FA06A0">
        <w:rPr>
          <w:rFonts w:cs="Calibri"/>
          <w:color w:val="000000" w:themeColor="text1"/>
        </w:rPr>
        <w:t xml:space="preserve"> w </w:t>
      </w:r>
      <w:r w:rsidR="00AB5FE1" w:rsidRPr="00FA06A0">
        <w:rPr>
          <w:rFonts w:cs="Calibri"/>
          <w:color w:val="000000" w:themeColor="text1"/>
        </w:rPr>
        <w:t xml:space="preserve">m. </w:t>
      </w:r>
      <w:r w:rsidRPr="00FA06A0">
        <w:rPr>
          <w:rFonts w:cs="Calibri"/>
          <w:color w:val="000000" w:themeColor="text1"/>
        </w:rPr>
        <w:t xml:space="preserve">Koszalinie. W żadnej z nich nie stwierdzono nieprawidłowości w zakresie stanu technicznego. W jednej z pralni na terenie miasta Koszalina stwierdzono niewłaściwy stan sanitarno-higieniczny oraz brak znaku zakazu palenia wyrobów tytoniowych i palenia papierosów elektronicznych. Za stwierdzone nieprawidłowości osobę odpowiedzialną ukarano mandatem karnym. W Mielenku skontrolowano pralnie przystosowaną do prania bielizny szpitalnej. </w:t>
      </w:r>
    </w:p>
    <w:p w14:paraId="298FF0E4" w14:textId="77777777" w:rsidR="00AB5FE1" w:rsidRPr="00FA06A0" w:rsidRDefault="00AB5FE1" w:rsidP="004E5DDD">
      <w:pPr>
        <w:spacing w:line="276" w:lineRule="auto"/>
        <w:jc w:val="both"/>
        <w:rPr>
          <w:rFonts w:cs="Calibri"/>
          <w:color w:val="000000" w:themeColor="text1"/>
          <w:szCs w:val="24"/>
          <w:lang w:eastAsia="pl-PL"/>
        </w:rPr>
      </w:pPr>
    </w:p>
    <w:p w14:paraId="74B6554F" w14:textId="22B67ACB" w:rsidR="004E25AE" w:rsidRPr="00FA06A0" w:rsidRDefault="004E25AE" w:rsidP="004E5DDD">
      <w:pPr>
        <w:spacing w:line="276" w:lineRule="auto"/>
        <w:jc w:val="both"/>
        <w:rPr>
          <w:rFonts w:cs="Calibri"/>
          <w:b/>
          <w:bCs/>
          <w:color w:val="000000" w:themeColor="text1"/>
          <w:szCs w:val="24"/>
          <w:lang w:eastAsia="pl-PL"/>
        </w:rPr>
      </w:pPr>
      <w:r w:rsidRPr="00FA06A0">
        <w:rPr>
          <w:rFonts w:cs="Calibri"/>
          <w:b/>
          <w:bCs/>
          <w:color w:val="000000" w:themeColor="text1"/>
          <w:szCs w:val="24"/>
          <w:lang w:eastAsia="pl-PL"/>
        </w:rPr>
        <w:t>Kręgielnia</w:t>
      </w:r>
    </w:p>
    <w:p w14:paraId="5FFD0EF3" w14:textId="33EB8295" w:rsidR="000C316E" w:rsidRPr="00FA06A0" w:rsidRDefault="000C316E" w:rsidP="002C0A0F">
      <w:pPr>
        <w:spacing w:line="276" w:lineRule="auto"/>
        <w:ind w:firstLine="709"/>
        <w:jc w:val="both"/>
        <w:rPr>
          <w:color w:val="000000" w:themeColor="text1"/>
        </w:rPr>
      </w:pPr>
      <w:r w:rsidRPr="00FA06A0">
        <w:rPr>
          <w:rFonts w:cs="Calibri"/>
          <w:color w:val="000000" w:themeColor="text1"/>
        </w:rPr>
        <w:t xml:space="preserve">W okresie sprawozdawczym skontrolowano </w:t>
      </w:r>
      <w:r w:rsidR="00AB5FE1" w:rsidRPr="00FA06A0">
        <w:rPr>
          <w:rFonts w:cs="Calibri"/>
          <w:color w:val="000000" w:themeColor="text1"/>
        </w:rPr>
        <w:t xml:space="preserve">jedną </w:t>
      </w:r>
      <w:r w:rsidRPr="00FA06A0">
        <w:rPr>
          <w:rFonts w:cs="Calibri"/>
          <w:color w:val="000000" w:themeColor="text1"/>
        </w:rPr>
        <w:t>kręgielnię w Koszalinie przy ul. Okrzei 3. Stan techniczny nie budził zastrzeżeń. Stan sanitarno-higieniczny zachowany.</w:t>
      </w:r>
    </w:p>
    <w:p w14:paraId="3F11E631" w14:textId="77777777" w:rsidR="004E25AE" w:rsidRPr="00FA06A0" w:rsidRDefault="004E25AE" w:rsidP="004E5DDD">
      <w:pPr>
        <w:spacing w:line="276" w:lineRule="auto"/>
        <w:jc w:val="both"/>
        <w:rPr>
          <w:rFonts w:cs="Calibri"/>
          <w:color w:val="000000" w:themeColor="text1"/>
          <w:szCs w:val="24"/>
          <w:lang w:eastAsia="pl-PL"/>
        </w:rPr>
      </w:pPr>
    </w:p>
    <w:p w14:paraId="2CB8AEB5" w14:textId="77777777" w:rsidR="004E25AE" w:rsidRPr="00FA06A0" w:rsidRDefault="004E25AE" w:rsidP="004E5DDD">
      <w:pPr>
        <w:spacing w:line="276" w:lineRule="auto"/>
        <w:jc w:val="both"/>
        <w:rPr>
          <w:rFonts w:cs="Calibri"/>
          <w:b/>
          <w:bCs/>
          <w:color w:val="000000" w:themeColor="text1"/>
          <w:szCs w:val="24"/>
          <w:lang w:eastAsia="pl-PL"/>
        </w:rPr>
      </w:pPr>
      <w:r w:rsidRPr="00FA06A0">
        <w:rPr>
          <w:rFonts w:cs="Calibri"/>
          <w:b/>
          <w:bCs/>
          <w:color w:val="000000" w:themeColor="text1"/>
          <w:szCs w:val="24"/>
          <w:lang w:eastAsia="pl-PL"/>
        </w:rPr>
        <w:t>Hale sportowe</w:t>
      </w:r>
    </w:p>
    <w:p w14:paraId="358C7938" w14:textId="3F3A58DE" w:rsidR="000C316E" w:rsidRPr="00FA06A0" w:rsidRDefault="000C316E" w:rsidP="002C0A0F">
      <w:pPr>
        <w:spacing w:line="276" w:lineRule="auto"/>
        <w:ind w:firstLine="709"/>
        <w:jc w:val="both"/>
        <w:rPr>
          <w:rFonts w:cs="Calibri"/>
          <w:color w:val="000000" w:themeColor="text1"/>
        </w:rPr>
      </w:pPr>
      <w:r w:rsidRPr="00FA06A0">
        <w:rPr>
          <w:rFonts w:cs="Calibri"/>
          <w:color w:val="000000" w:themeColor="text1"/>
        </w:rPr>
        <w:lastRenderedPageBreak/>
        <w:t xml:space="preserve">W 2024r. skontrolowano </w:t>
      </w:r>
      <w:r w:rsidR="00AB5FE1" w:rsidRPr="00FA06A0">
        <w:rPr>
          <w:rFonts w:cs="Calibri"/>
          <w:color w:val="000000" w:themeColor="text1"/>
        </w:rPr>
        <w:t>jedną</w:t>
      </w:r>
      <w:r w:rsidRPr="00FA06A0">
        <w:rPr>
          <w:rFonts w:cs="Calibri"/>
          <w:color w:val="000000" w:themeColor="text1"/>
        </w:rPr>
        <w:t xml:space="preserve"> halę sportową w Koszalinie przy ul. Orlej 14, na którą została wydana w 2023r. decyzja administracyjna na poprawę stanu technicznego obiektu.  </w:t>
      </w:r>
      <w:r w:rsidR="00006FEE">
        <w:rPr>
          <w:rFonts w:cs="Calibri"/>
          <w:color w:val="000000" w:themeColor="text1"/>
        </w:rPr>
        <w:br/>
      </w:r>
      <w:r w:rsidRPr="00FA06A0">
        <w:rPr>
          <w:rFonts w:cs="Calibri"/>
          <w:color w:val="000000" w:themeColor="text1"/>
        </w:rPr>
        <w:t xml:space="preserve">W roku 2024r. wydano decyzję zmieniającą na ww. obiekt. Podczas kontroli sprawdzającej stwierdzono wykonanie nakazów z decyzji. </w:t>
      </w:r>
    </w:p>
    <w:p w14:paraId="7CF1A1DD" w14:textId="77777777" w:rsidR="00AB5FE1" w:rsidRPr="00FA06A0" w:rsidRDefault="00AB5FE1" w:rsidP="004E5DDD">
      <w:pPr>
        <w:spacing w:line="276" w:lineRule="auto"/>
        <w:jc w:val="both"/>
        <w:rPr>
          <w:rFonts w:cs="Calibri"/>
          <w:color w:val="000000" w:themeColor="text1"/>
        </w:rPr>
      </w:pPr>
    </w:p>
    <w:p w14:paraId="44C59E32" w14:textId="50B47229" w:rsidR="004E25AE" w:rsidRPr="00FA06A0" w:rsidRDefault="004E25AE" w:rsidP="004E5DDD">
      <w:pPr>
        <w:spacing w:line="276" w:lineRule="auto"/>
        <w:jc w:val="both"/>
        <w:rPr>
          <w:rFonts w:cs="Calibri"/>
          <w:b/>
          <w:bCs/>
          <w:color w:val="000000" w:themeColor="text1"/>
          <w:szCs w:val="24"/>
          <w:lang w:eastAsia="pl-PL"/>
        </w:rPr>
      </w:pPr>
      <w:r w:rsidRPr="00FA06A0">
        <w:rPr>
          <w:rFonts w:cs="Calibri"/>
          <w:b/>
          <w:bCs/>
          <w:color w:val="000000" w:themeColor="text1"/>
          <w:szCs w:val="24"/>
          <w:lang w:eastAsia="pl-PL"/>
        </w:rPr>
        <w:t>Pozostałe obiekty użyteczności publicznej</w:t>
      </w:r>
    </w:p>
    <w:p w14:paraId="60BC1751" w14:textId="77777777" w:rsidR="00F44221" w:rsidRPr="00FA06A0" w:rsidRDefault="00F44221" w:rsidP="004E5DDD">
      <w:pPr>
        <w:spacing w:line="276" w:lineRule="auto"/>
        <w:jc w:val="both"/>
        <w:rPr>
          <w:color w:val="000000" w:themeColor="text1"/>
        </w:rPr>
      </w:pPr>
      <w:r w:rsidRPr="00FA06A0">
        <w:rPr>
          <w:rFonts w:cs="Calibri"/>
          <w:b/>
          <w:bCs/>
          <w:color w:val="000000" w:themeColor="text1"/>
        </w:rPr>
        <w:t>Kino</w:t>
      </w:r>
    </w:p>
    <w:p w14:paraId="2AD76C33" w14:textId="7FFE7C33" w:rsidR="00F44221" w:rsidRPr="00FA06A0" w:rsidRDefault="00F44221" w:rsidP="002C0A0F">
      <w:pPr>
        <w:spacing w:line="276" w:lineRule="auto"/>
        <w:ind w:firstLine="709"/>
        <w:jc w:val="both"/>
        <w:rPr>
          <w:color w:val="000000" w:themeColor="text1"/>
        </w:rPr>
      </w:pPr>
      <w:r w:rsidRPr="00FA06A0">
        <w:rPr>
          <w:rFonts w:cs="Calibri"/>
          <w:color w:val="000000" w:themeColor="text1"/>
        </w:rPr>
        <w:t xml:space="preserve">W roku sprawozdawczym, w ramach bezpiecznych ferii skontrolowano </w:t>
      </w:r>
      <w:r w:rsidR="00AB5FE1" w:rsidRPr="00FA06A0">
        <w:rPr>
          <w:rFonts w:cs="Calibri"/>
          <w:color w:val="000000" w:themeColor="text1"/>
        </w:rPr>
        <w:t>dwa</w:t>
      </w:r>
      <w:r w:rsidRPr="00FA06A0">
        <w:rPr>
          <w:rFonts w:cs="Calibri"/>
          <w:color w:val="000000" w:themeColor="text1"/>
        </w:rPr>
        <w:t xml:space="preserve"> kina na terenie Koszalina</w:t>
      </w:r>
      <w:r w:rsidRPr="00FA06A0">
        <w:rPr>
          <w:rFonts w:cs="Calibri"/>
          <w:b/>
          <w:bCs/>
          <w:color w:val="000000" w:themeColor="text1"/>
        </w:rPr>
        <w:t xml:space="preserve">. </w:t>
      </w:r>
      <w:r w:rsidRPr="00FA06A0">
        <w:rPr>
          <w:rFonts w:cs="Calibri"/>
          <w:color w:val="000000" w:themeColor="text1"/>
        </w:rPr>
        <w:t>Stan sanitarno-higieniczny. Stan techniczny nie budził zastrzeżeń.</w:t>
      </w:r>
    </w:p>
    <w:p w14:paraId="13D70FC9" w14:textId="3C7016A3" w:rsidR="0077442B" w:rsidRPr="00006FEE" w:rsidRDefault="00F44221" w:rsidP="004E5DDD">
      <w:pPr>
        <w:spacing w:line="276" w:lineRule="auto"/>
        <w:jc w:val="both"/>
        <w:rPr>
          <w:rFonts w:eastAsia="Calibri" w:cs="Calibri"/>
          <w:color w:val="000000" w:themeColor="text1"/>
        </w:rPr>
      </w:pPr>
      <w:r w:rsidRPr="00FA06A0">
        <w:rPr>
          <w:rFonts w:eastAsia="Calibri" w:cs="Calibri"/>
          <w:color w:val="000000" w:themeColor="text1"/>
        </w:rPr>
        <w:t xml:space="preserve"> </w:t>
      </w:r>
    </w:p>
    <w:p w14:paraId="38F9152E" w14:textId="77777777" w:rsidR="00F44221" w:rsidRPr="00FA06A0" w:rsidRDefault="00F44221" w:rsidP="004E5DDD">
      <w:pPr>
        <w:spacing w:line="276" w:lineRule="auto"/>
        <w:jc w:val="both"/>
        <w:rPr>
          <w:color w:val="000000" w:themeColor="text1"/>
        </w:rPr>
      </w:pPr>
      <w:r w:rsidRPr="00FA06A0">
        <w:rPr>
          <w:rFonts w:cs="Calibri"/>
          <w:b/>
          <w:bCs/>
          <w:color w:val="000000" w:themeColor="text1"/>
        </w:rPr>
        <w:t>Lodowisko</w:t>
      </w:r>
    </w:p>
    <w:p w14:paraId="46AE6ADD" w14:textId="77777777" w:rsidR="00F44221" w:rsidRPr="00FA06A0" w:rsidRDefault="00F44221" w:rsidP="002C0A0F">
      <w:pPr>
        <w:spacing w:line="276" w:lineRule="auto"/>
        <w:ind w:firstLine="709"/>
        <w:jc w:val="both"/>
        <w:rPr>
          <w:color w:val="000000" w:themeColor="text1"/>
        </w:rPr>
      </w:pPr>
      <w:r w:rsidRPr="00FA06A0">
        <w:rPr>
          <w:rFonts w:cs="Calibri"/>
          <w:color w:val="000000" w:themeColor="text1"/>
        </w:rPr>
        <w:t>W roku sprawozdawczym, w ramach bezpiecznych ferii skontrolowano lodowisko na terenie Koszalina. Stan sanitarno-higieniczny. Stan techniczny nie budził zastrzeżeń.</w:t>
      </w:r>
    </w:p>
    <w:p w14:paraId="7FAA4DEA" w14:textId="77777777" w:rsidR="004E25AE" w:rsidRPr="00FA06A0" w:rsidRDefault="004E25AE" w:rsidP="004E5DDD">
      <w:pPr>
        <w:spacing w:line="276" w:lineRule="auto"/>
        <w:jc w:val="both"/>
        <w:rPr>
          <w:rFonts w:cs="Calibri"/>
          <w:color w:val="000000" w:themeColor="text1"/>
          <w:szCs w:val="24"/>
          <w:lang w:eastAsia="pl-PL"/>
        </w:rPr>
      </w:pPr>
    </w:p>
    <w:p w14:paraId="437BFFB8" w14:textId="77777777" w:rsidR="004E25AE" w:rsidRPr="00FA06A0" w:rsidRDefault="004E25AE" w:rsidP="004E5DDD">
      <w:pPr>
        <w:spacing w:line="276" w:lineRule="auto"/>
        <w:jc w:val="both"/>
        <w:rPr>
          <w:rFonts w:cs="Calibri"/>
          <w:color w:val="000000" w:themeColor="text1"/>
          <w:szCs w:val="24"/>
          <w:u w:val="single"/>
          <w:lang w:eastAsia="pl-PL"/>
        </w:rPr>
      </w:pPr>
      <w:r w:rsidRPr="00FA06A0">
        <w:rPr>
          <w:rFonts w:cs="Calibri"/>
          <w:color w:val="000000" w:themeColor="text1"/>
          <w:szCs w:val="24"/>
          <w:u w:val="single"/>
          <w:lang w:eastAsia="pl-PL"/>
        </w:rPr>
        <w:t>Liczba załatwionych interwencji</w:t>
      </w:r>
    </w:p>
    <w:p w14:paraId="070E1D79" w14:textId="0D7FB034" w:rsidR="004E25AE" w:rsidRPr="00FA06A0" w:rsidRDefault="00594AC9" w:rsidP="004E5DDD">
      <w:pPr>
        <w:spacing w:line="276" w:lineRule="auto"/>
        <w:jc w:val="both"/>
        <w:rPr>
          <w:rFonts w:cs="Calibri"/>
          <w:color w:val="000000" w:themeColor="text1"/>
          <w:szCs w:val="24"/>
          <w:lang w:eastAsia="pl-PL"/>
        </w:rPr>
      </w:pPr>
      <w:r w:rsidRPr="00FA06A0">
        <w:rPr>
          <w:rFonts w:cs="Calibri"/>
          <w:color w:val="000000" w:themeColor="text1"/>
          <w:szCs w:val="24"/>
          <w:lang w:eastAsia="pl-PL"/>
        </w:rPr>
        <w:t>W 202</w:t>
      </w:r>
      <w:r w:rsidR="00F44221" w:rsidRPr="00FA06A0">
        <w:rPr>
          <w:rFonts w:cs="Calibri"/>
          <w:color w:val="000000" w:themeColor="text1"/>
          <w:szCs w:val="24"/>
          <w:lang w:eastAsia="pl-PL"/>
        </w:rPr>
        <w:t>4</w:t>
      </w:r>
      <w:r w:rsidRPr="00FA06A0">
        <w:rPr>
          <w:rFonts w:cs="Calibri"/>
          <w:color w:val="000000" w:themeColor="text1"/>
          <w:szCs w:val="24"/>
          <w:lang w:eastAsia="pl-PL"/>
        </w:rPr>
        <w:t xml:space="preserve"> rozpatrzono</w:t>
      </w:r>
      <w:r w:rsidR="004E25AE" w:rsidRPr="00FA06A0">
        <w:rPr>
          <w:rFonts w:cs="Calibri"/>
          <w:color w:val="000000" w:themeColor="text1"/>
          <w:szCs w:val="24"/>
          <w:lang w:eastAsia="pl-PL"/>
        </w:rPr>
        <w:t xml:space="preserve"> </w:t>
      </w:r>
      <w:r w:rsidR="00F44221" w:rsidRPr="00FA06A0">
        <w:rPr>
          <w:rFonts w:cs="Calibri"/>
          <w:color w:val="000000" w:themeColor="text1"/>
          <w:szCs w:val="24"/>
          <w:lang w:eastAsia="pl-PL"/>
        </w:rPr>
        <w:t>88</w:t>
      </w:r>
      <w:r w:rsidR="004E25AE" w:rsidRPr="00FA06A0">
        <w:rPr>
          <w:rFonts w:cs="Calibri"/>
          <w:color w:val="000000" w:themeColor="text1"/>
          <w:szCs w:val="24"/>
          <w:lang w:eastAsia="pl-PL"/>
        </w:rPr>
        <w:t xml:space="preserve"> interwencji</w:t>
      </w:r>
      <w:r w:rsidRPr="00FA06A0">
        <w:rPr>
          <w:rFonts w:cs="Calibri"/>
          <w:color w:val="000000" w:themeColor="text1"/>
          <w:szCs w:val="24"/>
          <w:lang w:eastAsia="pl-PL"/>
        </w:rPr>
        <w:t>, z czego było:</w:t>
      </w:r>
      <w:r w:rsidR="004E25AE" w:rsidRPr="00FA06A0">
        <w:rPr>
          <w:rFonts w:cs="Calibri"/>
          <w:color w:val="000000" w:themeColor="text1"/>
          <w:szCs w:val="24"/>
          <w:lang w:eastAsia="pl-PL"/>
        </w:rPr>
        <w:t xml:space="preserve"> </w:t>
      </w:r>
    </w:p>
    <w:p w14:paraId="67340C2C" w14:textId="23E687CD" w:rsidR="00F44221" w:rsidRPr="00FA06A0" w:rsidRDefault="00F44221" w:rsidP="00887862">
      <w:pPr>
        <w:numPr>
          <w:ilvl w:val="0"/>
          <w:numId w:val="16"/>
        </w:numPr>
        <w:tabs>
          <w:tab w:val="clear" w:pos="720"/>
          <w:tab w:val="num" w:pos="0"/>
        </w:tabs>
        <w:spacing w:line="276" w:lineRule="auto"/>
        <w:ind w:left="284"/>
        <w:jc w:val="both"/>
        <w:rPr>
          <w:color w:val="000000" w:themeColor="text1"/>
        </w:rPr>
      </w:pPr>
      <w:r w:rsidRPr="00FA06A0">
        <w:rPr>
          <w:rFonts w:cs="Calibri"/>
          <w:color w:val="000000" w:themeColor="text1"/>
        </w:rPr>
        <w:t>potwierdzone 28</w:t>
      </w:r>
      <w:r w:rsidR="00AB5FE1" w:rsidRPr="00FA06A0">
        <w:rPr>
          <w:rFonts w:cs="Calibri"/>
          <w:color w:val="000000" w:themeColor="text1"/>
        </w:rPr>
        <w:t>,</w:t>
      </w:r>
    </w:p>
    <w:p w14:paraId="52C3DE9B" w14:textId="4E17DDF4" w:rsidR="00F44221" w:rsidRPr="00FA06A0" w:rsidRDefault="00F44221" w:rsidP="00887862">
      <w:pPr>
        <w:numPr>
          <w:ilvl w:val="0"/>
          <w:numId w:val="16"/>
        </w:numPr>
        <w:tabs>
          <w:tab w:val="clear" w:pos="720"/>
          <w:tab w:val="num" w:pos="0"/>
        </w:tabs>
        <w:spacing w:line="276" w:lineRule="auto"/>
        <w:ind w:left="284"/>
        <w:jc w:val="both"/>
        <w:rPr>
          <w:color w:val="000000" w:themeColor="text1"/>
        </w:rPr>
      </w:pPr>
      <w:r w:rsidRPr="00FA06A0">
        <w:rPr>
          <w:rFonts w:cs="Calibri"/>
          <w:color w:val="000000" w:themeColor="text1"/>
        </w:rPr>
        <w:t>niepotwierdzone 30</w:t>
      </w:r>
      <w:r w:rsidR="00AB5FE1" w:rsidRPr="00FA06A0">
        <w:rPr>
          <w:rFonts w:cs="Calibri"/>
          <w:color w:val="000000" w:themeColor="text1"/>
        </w:rPr>
        <w:t>,</w:t>
      </w:r>
    </w:p>
    <w:p w14:paraId="4E5875C3" w14:textId="77777777" w:rsidR="002C0A0F" w:rsidRDefault="00F44221" w:rsidP="00887862">
      <w:pPr>
        <w:numPr>
          <w:ilvl w:val="0"/>
          <w:numId w:val="16"/>
        </w:numPr>
        <w:tabs>
          <w:tab w:val="clear" w:pos="720"/>
          <w:tab w:val="num" w:pos="0"/>
        </w:tabs>
        <w:spacing w:line="276" w:lineRule="auto"/>
        <w:ind w:left="284"/>
        <w:jc w:val="both"/>
        <w:rPr>
          <w:color w:val="000000" w:themeColor="text1"/>
        </w:rPr>
      </w:pPr>
      <w:r w:rsidRPr="00FA06A0">
        <w:rPr>
          <w:rFonts w:cs="Calibri"/>
          <w:color w:val="000000" w:themeColor="text1"/>
        </w:rPr>
        <w:t>przekazane 30</w:t>
      </w:r>
      <w:r w:rsidR="00AB5FE1" w:rsidRPr="00FA06A0">
        <w:rPr>
          <w:rFonts w:cs="Calibri"/>
          <w:color w:val="000000" w:themeColor="text1"/>
        </w:rPr>
        <w:t>.</w:t>
      </w:r>
    </w:p>
    <w:p w14:paraId="5371FD15" w14:textId="77777777" w:rsidR="002C0A0F" w:rsidRDefault="002C0A0F" w:rsidP="002C0A0F">
      <w:pPr>
        <w:spacing w:line="276" w:lineRule="auto"/>
        <w:ind w:left="-76"/>
        <w:jc w:val="both"/>
        <w:rPr>
          <w:color w:val="000000" w:themeColor="text1"/>
        </w:rPr>
      </w:pPr>
    </w:p>
    <w:p w14:paraId="3FB36994" w14:textId="32AA89B7" w:rsidR="00F44221" w:rsidRPr="002C0A0F" w:rsidRDefault="00F44221" w:rsidP="002C0A0F">
      <w:pPr>
        <w:spacing w:line="276" w:lineRule="auto"/>
        <w:ind w:left="-76"/>
        <w:jc w:val="both"/>
        <w:rPr>
          <w:color w:val="000000" w:themeColor="text1"/>
        </w:rPr>
      </w:pPr>
      <w:r w:rsidRPr="002C0A0F">
        <w:rPr>
          <w:rFonts w:cs="Calibri"/>
          <w:color w:val="000000" w:themeColor="text1"/>
        </w:rPr>
        <w:t>Interwencje zasadne obejmowały:</w:t>
      </w:r>
    </w:p>
    <w:p w14:paraId="60E624BC" w14:textId="33214AD3" w:rsidR="00F44221" w:rsidRPr="00FA06A0" w:rsidRDefault="00F44221" w:rsidP="00887862">
      <w:pPr>
        <w:pStyle w:val="Akapitzlist"/>
        <w:numPr>
          <w:ilvl w:val="0"/>
          <w:numId w:val="16"/>
        </w:numPr>
        <w:tabs>
          <w:tab w:val="clear" w:pos="720"/>
          <w:tab w:val="num" w:pos="567"/>
        </w:tabs>
        <w:spacing w:line="276" w:lineRule="auto"/>
        <w:ind w:left="426"/>
        <w:jc w:val="both"/>
        <w:rPr>
          <w:color w:val="000000" w:themeColor="text1"/>
        </w:rPr>
      </w:pPr>
      <w:r w:rsidRPr="00FA06A0">
        <w:rPr>
          <w:rFonts w:cs="Calibri"/>
          <w:b/>
          <w:bCs/>
          <w:color w:val="000000" w:themeColor="text1"/>
        </w:rPr>
        <w:t>niewłaściwy stan porządkowy w mieszkaniu</w:t>
      </w:r>
      <w:r w:rsidR="00AB5FE1" w:rsidRPr="00FA06A0">
        <w:rPr>
          <w:rFonts w:cs="Calibri"/>
          <w:b/>
          <w:bCs/>
          <w:color w:val="000000" w:themeColor="text1"/>
        </w:rPr>
        <w:t xml:space="preserve"> </w:t>
      </w:r>
      <w:r w:rsidRPr="00FA06A0">
        <w:rPr>
          <w:rFonts w:cs="Calibri"/>
          <w:color w:val="000000" w:themeColor="text1"/>
        </w:rPr>
        <w:t>- właściciel mieszkania mocz przetrzymywał w wiaderkach i innych pojemnikach, spraw</w:t>
      </w:r>
      <w:r w:rsidR="00AB5FE1" w:rsidRPr="00FA06A0">
        <w:rPr>
          <w:rFonts w:cs="Calibri"/>
          <w:color w:val="000000" w:themeColor="text1"/>
        </w:rPr>
        <w:t>ę</w:t>
      </w:r>
      <w:r w:rsidRPr="00FA06A0">
        <w:rPr>
          <w:rFonts w:cs="Calibri"/>
          <w:color w:val="000000" w:themeColor="text1"/>
        </w:rPr>
        <w:t xml:space="preserve"> rozpatrywan</w:t>
      </w:r>
      <w:r w:rsidR="00AB5FE1" w:rsidRPr="00FA06A0">
        <w:rPr>
          <w:rFonts w:cs="Calibri"/>
          <w:color w:val="000000" w:themeColor="text1"/>
        </w:rPr>
        <w:t>o</w:t>
      </w:r>
      <w:r w:rsidRPr="00FA06A0">
        <w:rPr>
          <w:rFonts w:cs="Calibri"/>
          <w:color w:val="000000" w:themeColor="text1"/>
        </w:rPr>
        <w:t xml:space="preserve"> </w:t>
      </w:r>
      <w:r w:rsidR="00AB5FE1" w:rsidRPr="00FA06A0">
        <w:rPr>
          <w:rFonts w:cs="Calibri"/>
          <w:color w:val="000000" w:themeColor="text1"/>
        </w:rPr>
        <w:t>w latach wcześniejszych,</w:t>
      </w:r>
      <w:r w:rsidRPr="00FA06A0">
        <w:rPr>
          <w:rFonts w:cs="Calibri"/>
          <w:color w:val="000000" w:themeColor="text1"/>
        </w:rPr>
        <w:t xml:space="preserve"> </w:t>
      </w:r>
      <w:r w:rsidR="00006FEE">
        <w:rPr>
          <w:rFonts w:cs="Calibri"/>
          <w:color w:val="000000" w:themeColor="text1"/>
        </w:rPr>
        <w:br/>
      </w:r>
      <w:r w:rsidRPr="00FA06A0">
        <w:rPr>
          <w:rFonts w:cs="Calibri"/>
          <w:color w:val="000000" w:themeColor="text1"/>
        </w:rPr>
        <w:t>w obecnej chwili sprawę przekazano MOPS w Polanowie, gdyż mieszkaniec potrzeb</w:t>
      </w:r>
      <w:r w:rsidR="00AB5FE1" w:rsidRPr="00FA06A0">
        <w:rPr>
          <w:rFonts w:cs="Calibri"/>
          <w:color w:val="000000" w:themeColor="text1"/>
        </w:rPr>
        <w:t>ował zabezpieczenia</w:t>
      </w:r>
      <w:r w:rsidRPr="00FA06A0">
        <w:rPr>
          <w:rFonts w:cs="Calibri"/>
          <w:color w:val="000000" w:themeColor="text1"/>
        </w:rPr>
        <w:t xml:space="preserve"> opieki ze strony pomocy społecznej,</w:t>
      </w:r>
    </w:p>
    <w:p w14:paraId="781C358E" w14:textId="06C55F3C" w:rsidR="00F44221" w:rsidRPr="00FA06A0" w:rsidRDefault="00F44221" w:rsidP="00887862">
      <w:pPr>
        <w:pStyle w:val="Akapitzlist"/>
        <w:numPr>
          <w:ilvl w:val="0"/>
          <w:numId w:val="16"/>
        </w:numPr>
        <w:tabs>
          <w:tab w:val="clear" w:pos="720"/>
          <w:tab w:val="num" w:pos="567"/>
        </w:tabs>
        <w:spacing w:line="276" w:lineRule="auto"/>
        <w:ind w:left="426"/>
        <w:jc w:val="both"/>
        <w:rPr>
          <w:color w:val="000000" w:themeColor="text1"/>
        </w:rPr>
      </w:pPr>
      <w:r w:rsidRPr="00FA06A0">
        <w:rPr>
          <w:rFonts w:cs="Calibri"/>
          <w:b/>
          <w:bCs/>
          <w:color w:val="000000" w:themeColor="text1"/>
        </w:rPr>
        <w:t>domniemane zagrożenie sanitarne w mieszkani</w:t>
      </w:r>
      <w:r w:rsidR="00AB5FE1" w:rsidRPr="00FA06A0">
        <w:rPr>
          <w:rFonts w:cs="Calibri"/>
          <w:b/>
          <w:bCs/>
          <w:color w:val="000000" w:themeColor="text1"/>
        </w:rPr>
        <w:t>ach</w:t>
      </w:r>
      <w:r w:rsidRPr="00FA06A0">
        <w:rPr>
          <w:rFonts w:cs="Calibri"/>
          <w:b/>
          <w:bCs/>
          <w:color w:val="000000" w:themeColor="text1"/>
        </w:rPr>
        <w:t xml:space="preserve"> wielolokalowy</w:t>
      </w:r>
      <w:r w:rsidR="00AB5FE1" w:rsidRPr="00FA06A0">
        <w:rPr>
          <w:rFonts w:cs="Calibri"/>
          <w:b/>
          <w:bCs/>
          <w:color w:val="000000" w:themeColor="text1"/>
        </w:rPr>
        <w:t>ch</w:t>
      </w:r>
      <w:r w:rsidRPr="00FA06A0">
        <w:rPr>
          <w:rFonts w:cs="Calibri"/>
          <w:color w:val="000000" w:themeColor="text1"/>
        </w:rPr>
        <w:t xml:space="preserve"> – osoby potrzebowały wsparcia ze strony opieki społecznej (uprzątnięcie mieszkania, niekiedy insekty),</w:t>
      </w:r>
    </w:p>
    <w:p w14:paraId="6D3F930D" w14:textId="0D3C8335" w:rsidR="00F44221" w:rsidRPr="00FA06A0" w:rsidRDefault="00F44221" w:rsidP="00887862">
      <w:pPr>
        <w:pStyle w:val="Akapitzlist"/>
        <w:numPr>
          <w:ilvl w:val="0"/>
          <w:numId w:val="16"/>
        </w:numPr>
        <w:tabs>
          <w:tab w:val="clear" w:pos="720"/>
          <w:tab w:val="num" w:pos="567"/>
        </w:tabs>
        <w:spacing w:line="276" w:lineRule="auto"/>
        <w:ind w:left="426"/>
        <w:jc w:val="both"/>
        <w:rPr>
          <w:color w:val="000000" w:themeColor="text1"/>
        </w:rPr>
      </w:pPr>
      <w:r w:rsidRPr="00FA06A0">
        <w:rPr>
          <w:rFonts w:cs="Calibri"/>
          <w:b/>
          <w:bCs/>
          <w:color w:val="000000" w:themeColor="text1"/>
        </w:rPr>
        <w:t>niewłaściwy stan sanitarny w zakładzie kosmetycznym</w:t>
      </w:r>
      <w:r w:rsidRPr="00FA06A0">
        <w:rPr>
          <w:rFonts w:cs="Calibri"/>
          <w:color w:val="000000" w:themeColor="text1"/>
        </w:rPr>
        <w:t xml:space="preserve"> – brak sterylizacji narzędzi, przeterminowane kosmetyki, przeterminowane pakiety narzędzi, niewłaściwe oznakowanie kosmetyków, niewłaściwe postępowanie z odpadami medycznymi, </w:t>
      </w:r>
    </w:p>
    <w:p w14:paraId="3AF94D56" w14:textId="52D80879" w:rsidR="00F44221" w:rsidRPr="00FA06A0" w:rsidRDefault="00F44221" w:rsidP="00887862">
      <w:pPr>
        <w:pStyle w:val="Akapitzlist"/>
        <w:numPr>
          <w:ilvl w:val="0"/>
          <w:numId w:val="16"/>
        </w:numPr>
        <w:tabs>
          <w:tab w:val="clear" w:pos="720"/>
          <w:tab w:val="num" w:pos="567"/>
        </w:tabs>
        <w:spacing w:line="276" w:lineRule="auto"/>
        <w:ind w:left="426"/>
        <w:jc w:val="both"/>
        <w:rPr>
          <w:color w:val="000000" w:themeColor="text1"/>
        </w:rPr>
      </w:pPr>
      <w:r w:rsidRPr="00FA06A0">
        <w:rPr>
          <w:rFonts w:cs="Calibri"/>
          <w:b/>
          <w:bCs/>
          <w:color w:val="000000" w:themeColor="text1"/>
        </w:rPr>
        <w:t>niewłaściwy stan sanitarny w zakładzie fryzjerskim</w:t>
      </w:r>
      <w:r w:rsidRPr="00FA06A0">
        <w:rPr>
          <w:rFonts w:cs="Calibri"/>
          <w:color w:val="000000" w:themeColor="text1"/>
        </w:rPr>
        <w:t xml:space="preserve"> – </w:t>
      </w:r>
      <w:proofErr w:type="spellStart"/>
      <w:r w:rsidRPr="00FA06A0">
        <w:rPr>
          <w:rFonts w:cs="Calibri"/>
          <w:color w:val="000000" w:themeColor="text1"/>
        </w:rPr>
        <w:t>zawłosione</w:t>
      </w:r>
      <w:proofErr w:type="spellEnd"/>
      <w:r w:rsidRPr="00FA06A0">
        <w:rPr>
          <w:rFonts w:cs="Calibri"/>
          <w:color w:val="000000" w:themeColor="text1"/>
        </w:rPr>
        <w:t xml:space="preserve"> szczotki, brak sterylizacji narzędzi, </w:t>
      </w:r>
    </w:p>
    <w:p w14:paraId="0918C093" w14:textId="4D672EB1" w:rsidR="00F44221" w:rsidRPr="00FA06A0" w:rsidRDefault="00F44221" w:rsidP="00887862">
      <w:pPr>
        <w:pStyle w:val="Akapitzlist"/>
        <w:numPr>
          <w:ilvl w:val="0"/>
          <w:numId w:val="16"/>
        </w:numPr>
        <w:tabs>
          <w:tab w:val="clear" w:pos="720"/>
          <w:tab w:val="num" w:pos="567"/>
        </w:tabs>
        <w:spacing w:line="276" w:lineRule="auto"/>
        <w:ind w:left="426"/>
        <w:jc w:val="both"/>
        <w:rPr>
          <w:color w:val="000000" w:themeColor="text1"/>
        </w:rPr>
      </w:pPr>
      <w:r w:rsidRPr="00FA06A0">
        <w:rPr>
          <w:rFonts w:cs="Calibri"/>
          <w:b/>
          <w:bCs/>
          <w:color w:val="000000" w:themeColor="text1"/>
        </w:rPr>
        <w:t xml:space="preserve">hałas z wentylatorów </w:t>
      </w:r>
      <w:r w:rsidRPr="00FA06A0">
        <w:rPr>
          <w:rFonts w:cs="Calibri"/>
          <w:color w:val="000000" w:themeColor="text1"/>
        </w:rPr>
        <w:t xml:space="preserve">w mieszkaniu zabudowy wielolokalowej </w:t>
      </w:r>
      <w:r w:rsidR="00AB5FE1" w:rsidRPr="00FA06A0">
        <w:rPr>
          <w:rFonts w:cs="Calibri"/>
          <w:color w:val="000000" w:themeColor="text1"/>
        </w:rPr>
        <w:t xml:space="preserve">w </w:t>
      </w:r>
      <w:r w:rsidRPr="00FA06A0">
        <w:rPr>
          <w:rFonts w:cs="Calibri"/>
          <w:color w:val="000000" w:themeColor="text1"/>
        </w:rPr>
        <w:t xml:space="preserve">lokal </w:t>
      </w:r>
      <w:r w:rsidR="00AB5FE1" w:rsidRPr="00FA06A0">
        <w:rPr>
          <w:rFonts w:cs="Calibri"/>
          <w:color w:val="000000" w:themeColor="text1"/>
        </w:rPr>
        <w:t>na</w:t>
      </w:r>
      <w:r w:rsidRPr="00FA06A0">
        <w:rPr>
          <w:rFonts w:cs="Calibri"/>
          <w:color w:val="000000" w:themeColor="text1"/>
        </w:rPr>
        <w:t xml:space="preserve"> poddaszu,</w:t>
      </w:r>
    </w:p>
    <w:p w14:paraId="15A08333" w14:textId="73F77A53" w:rsidR="00F44221" w:rsidRPr="00FA06A0" w:rsidRDefault="00F44221" w:rsidP="00887862">
      <w:pPr>
        <w:pStyle w:val="Akapitzlist"/>
        <w:numPr>
          <w:ilvl w:val="0"/>
          <w:numId w:val="16"/>
        </w:numPr>
        <w:tabs>
          <w:tab w:val="clear" w:pos="720"/>
          <w:tab w:val="num" w:pos="567"/>
        </w:tabs>
        <w:spacing w:line="276" w:lineRule="auto"/>
        <w:ind w:left="426"/>
        <w:jc w:val="both"/>
        <w:rPr>
          <w:color w:val="000000" w:themeColor="text1"/>
        </w:rPr>
      </w:pPr>
      <w:r w:rsidRPr="00FA06A0">
        <w:rPr>
          <w:rFonts w:cs="Calibri"/>
          <w:b/>
          <w:bCs/>
          <w:color w:val="000000" w:themeColor="text1"/>
        </w:rPr>
        <w:t>niewłaściwe warunki na siłowni</w:t>
      </w:r>
      <w:r w:rsidRPr="00FA06A0">
        <w:rPr>
          <w:rFonts w:cs="Calibri"/>
          <w:color w:val="000000" w:themeColor="text1"/>
        </w:rPr>
        <w:t xml:space="preserve"> zorganizowanej w Gminnym Ośrodku Kultury,</w:t>
      </w:r>
    </w:p>
    <w:p w14:paraId="49D5ED0E" w14:textId="0A7723EE" w:rsidR="00F44221" w:rsidRPr="00FA06A0" w:rsidRDefault="00F44221" w:rsidP="00887862">
      <w:pPr>
        <w:pStyle w:val="Akapitzlist"/>
        <w:numPr>
          <w:ilvl w:val="0"/>
          <w:numId w:val="16"/>
        </w:numPr>
        <w:tabs>
          <w:tab w:val="clear" w:pos="720"/>
          <w:tab w:val="num" w:pos="567"/>
        </w:tabs>
        <w:spacing w:line="276" w:lineRule="auto"/>
        <w:ind w:left="426"/>
        <w:jc w:val="both"/>
        <w:rPr>
          <w:color w:val="000000" w:themeColor="text1"/>
        </w:rPr>
      </w:pPr>
      <w:r w:rsidRPr="00FA06A0">
        <w:rPr>
          <w:rFonts w:cs="Calibri"/>
          <w:b/>
          <w:bCs/>
          <w:color w:val="000000" w:themeColor="text1"/>
        </w:rPr>
        <w:t>odór w mieszkaniu</w:t>
      </w:r>
      <w:r w:rsidRPr="00FA06A0">
        <w:rPr>
          <w:rFonts w:cs="Calibri"/>
          <w:color w:val="000000" w:themeColor="text1"/>
        </w:rPr>
        <w:t xml:space="preserve"> po zgonie, lub zanieczyszczenie płynami ustrojowymi/krwią w ciągu komunikacyjnym - brak właściwych działań ze strony osób upoważnionych</w:t>
      </w:r>
      <w:r w:rsidR="00AB5FE1" w:rsidRPr="00FA06A0">
        <w:rPr>
          <w:rFonts w:cs="Calibri"/>
          <w:color w:val="000000" w:themeColor="text1"/>
        </w:rPr>
        <w:t xml:space="preserve"> </w:t>
      </w:r>
      <w:r w:rsidRPr="00FA06A0">
        <w:rPr>
          <w:rFonts w:cs="Calibri"/>
          <w:color w:val="000000" w:themeColor="text1"/>
        </w:rPr>
        <w:t xml:space="preserve">/spadkobierców, </w:t>
      </w:r>
    </w:p>
    <w:p w14:paraId="2EF40E66" w14:textId="1B0F8E2F" w:rsidR="00F44221" w:rsidRPr="00FA06A0" w:rsidRDefault="00F44221" w:rsidP="00887862">
      <w:pPr>
        <w:pStyle w:val="Akapitzlist"/>
        <w:numPr>
          <w:ilvl w:val="0"/>
          <w:numId w:val="16"/>
        </w:numPr>
        <w:tabs>
          <w:tab w:val="clear" w:pos="720"/>
          <w:tab w:val="num" w:pos="567"/>
        </w:tabs>
        <w:spacing w:line="276" w:lineRule="auto"/>
        <w:ind w:left="426"/>
        <w:jc w:val="both"/>
        <w:rPr>
          <w:color w:val="000000" w:themeColor="text1"/>
        </w:rPr>
      </w:pPr>
      <w:r w:rsidRPr="00FA06A0">
        <w:rPr>
          <w:rFonts w:cs="Calibri"/>
          <w:b/>
          <w:bCs/>
          <w:color w:val="000000" w:themeColor="text1"/>
        </w:rPr>
        <w:t>uciążliwe ptactwo</w:t>
      </w:r>
      <w:r w:rsidRPr="00FA06A0">
        <w:rPr>
          <w:rFonts w:cs="Calibri"/>
          <w:color w:val="000000" w:themeColor="text1"/>
        </w:rPr>
        <w:t>, zanieczyszczenie balkonów</w:t>
      </w:r>
      <w:r w:rsidR="00AB5FE1" w:rsidRPr="00FA06A0">
        <w:rPr>
          <w:rFonts w:cs="Calibri"/>
          <w:color w:val="000000" w:themeColor="text1"/>
        </w:rPr>
        <w:t xml:space="preserve"> w</w:t>
      </w:r>
      <w:r w:rsidRPr="00FA06A0">
        <w:rPr>
          <w:rFonts w:cs="Calibri"/>
          <w:color w:val="000000" w:themeColor="text1"/>
        </w:rPr>
        <w:t xml:space="preserve"> zabudow</w:t>
      </w:r>
      <w:r w:rsidR="00AB5FE1" w:rsidRPr="00FA06A0">
        <w:rPr>
          <w:rFonts w:cs="Calibri"/>
          <w:color w:val="000000" w:themeColor="text1"/>
        </w:rPr>
        <w:t>ie</w:t>
      </w:r>
      <w:r w:rsidRPr="00FA06A0">
        <w:rPr>
          <w:rFonts w:cs="Calibri"/>
          <w:color w:val="000000" w:themeColor="text1"/>
        </w:rPr>
        <w:t xml:space="preserve"> wielolokalowej,</w:t>
      </w:r>
    </w:p>
    <w:p w14:paraId="63D93080" w14:textId="40845222" w:rsidR="00F44221" w:rsidRPr="00FA06A0" w:rsidRDefault="00F44221" w:rsidP="00887862">
      <w:pPr>
        <w:pStyle w:val="Akapitzlist"/>
        <w:numPr>
          <w:ilvl w:val="0"/>
          <w:numId w:val="16"/>
        </w:numPr>
        <w:tabs>
          <w:tab w:val="clear" w:pos="720"/>
          <w:tab w:val="num" w:pos="567"/>
        </w:tabs>
        <w:spacing w:line="276" w:lineRule="auto"/>
        <w:ind w:left="426"/>
        <w:jc w:val="both"/>
        <w:rPr>
          <w:color w:val="000000" w:themeColor="text1"/>
        </w:rPr>
      </w:pPr>
      <w:r w:rsidRPr="00FA06A0">
        <w:rPr>
          <w:rFonts w:cs="Calibri"/>
          <w:b/>
          <w:bCs/>
          <w:color w:val="000000" w:themeColor="text1"/>
        </w:rPr>
        <w:t>gryzonie w lokalach</w:t>
      </w:r>
      <w:r w:rsidRPr="00FA06A0">
        <w:rPr>
          <w:rFonts w:cs="Calibri"/>
          <w:color w:val="000000" w:themeColor="text1"/>
        </w:rPr>
        <w:t xml:space="preserve"> mieszkalnych w zabudowie wielolokalowej lub piwnicach,</w:t>
      </w:r>
    </w:p>
    <w:p w14:paraId="1E26895A" w14:textId="212FD2C2" w:rsidR="00F44221" w:rsidRPr="00FA06A0" w:rsidRDefault="00F44221" w:rsidP="00887862">
      <w:pPr>
        <w:pStyle w:val="Akapitzlist"/>
        <w:numPr>
          <w:ilvl w:val="0"/>
          <w:numId w:val="16"/>
        </w:numPr>
        <w:tabs>
          <w:tab w:val="clear" w:pos="720"/>
          <w:tab w:val="num" w:pos="567"/>
        </w:tabs>
        <w:spacing w:line="276" w:lineRule="auto"/>
        <w:ind w:left="426"/>
        <w:jc w:val="both"/>
        <w:rPr>
          <w:color w:val="000000" w:themeColor="text1"/>
        </w:rPr>
      </w:pPr>
      <w:r w:rsidRPr="00FA06A0">
        <w:rPr>
          <w:rFonts w:cs="Calibri"/>
          <w:b/>
          <w:bCs/>
          <w:color w:val="000000" w:themeColor="text1"/>
        </w:rPr>
        <w:lastRenderedPageBreak/>
        <w:t>niewłaściwy stan sanitarny i/lub techniczny w ośrodkach wypoczynkowych</w:t>
      </w:r>
      <w:r w:rsidRPr="00FA06A0">
        <w:rPr>
          <w:rFonts w:cs="Calibri"/>
          <w:color w:val="000000" w:themeColor="text1"/>
        </w:rPr>
        <w:t xml:space="preserve"> – połamane łóżka, brudna pościel, zarwana podłoga/tarasy, łuszcząca się farba na ścianach, brak kanalizacji, pleśń na silikonach, przebarwienia na ścianach, </w:t>
      </w:r>
    </w:p>
    <w:p w14:paraId="476FF5EC" w14:textId="3B67C4D1" w:rsidR="00F44221" w:rsidRPr="00FA06A0" w:rsidRDefault="00F44221" w:rsidP="00887862">
      <w:pPr>
        <w:pStyle w:val="Akapitzlist"/>
        <w:numPr>
          <w:ilvl w:val="0"/>
          <w:numId w:val="16"/>
        </w:numPr>
        <w:tabs>
          <w:tab w:val="clear" w:pos="720"/>
          <w:tab w:val="num" w:pos="567"/>
        </w:tabs>
        <w:spacing w:line="276" w:lineRule="auto"/>
        <w:ind w:left="426"/>
        <w:jc w:val="both"/>
        <w:rPr>
          <w:color w:val="000000" w:themeColor="text1"/>
        </w:rPr>
      </w:pPr>
      <w:r w:rsidRPr="00FA06A0">
        <w:rPr>
          <w:rFonts w:cs="Calibri"/>
          <w:b/>
          <w:bCs/>
          <w:color w:val="000000" w:themeColor="text1"/>
        </w:rPr>
        <w:t>kwestionowana jakość wody</w:t>
      </w:r>
      <w:r w:rsidRPr="00FA06A0">
        <w:rPr>
          <w:rFonts w:cs="Calibri"/>
          <w:color w:val="000000" w:themeColor="text1"/>
        </w:rPr>
        <w:t xml:space="preserve"> na obiekcie sportowym.</w:t>
      </w:r>
    </w:p>
    <w:p w14:paraId="6EC88AE4" w14:textId="64215E13" w:rsidR="007B2FA7" w:rsidRPr="00917FC9" w:rsidRDefault="007B2FA7" w:rsidP="00541DB2">
      <w:pPr>
        <w:pStyle w:val="Nagwek1"/>
      </w:pPr>
      <w:bookmarkStart w:id="114" w:name="_Toc191885379"/>
      <w:r w:rsidRPr="00917FC9">
        <w:t>IX.</w:t>
      </w:r>
      <w:r w:rsidR="002C4542" w:rsidRPr="00917FC9">
        <w:t xml:space="preserve"> </w:t>
      </w:r>
      <w:r w:rsidRPr="00541DB2">
        <w:t>Warunki</w:t>
      </w:r>
      <w:r w:rsidRPr="00917FC9">
        <w:t xml:space="preserve"> higienicznosanitarne w placówkach oświatowo-wychowawczych</w:t>
      </w:r>
      <w:bookmarkEnd w:id="114"/>
    </w:p>
    <w:p w14:paraId="1E8530DC" w14:textId="724993CC" w:rsidR="007B2FA7" w:rsidRPr="00917FC9" w:rsidRDefault="00605BDC" w:rsidP="00541DB2">
      <w:pPr>
        <w:pStyle w:val="Nagwek3"/>
      </w:pPr>
      <w:bookmarkStart w:id="115" w:name="_Toc191885380"/>
      <w:r w:rsidRPr="00917FC9">
        <w:t xml:space="preserve">1. </w:t>
      </w:r>
      <w:r w:rsidR="007B2FA7" w:rsidRPr="00917FC9">
        <w:t>Stan higieniczno-sanitarny placówek oświatowo-wychowawczych</w:t>
      </w:r>
      <w:bookmarkEnd w:id="115"/>
    </w:p>
    <w:p w14:paraId="76B02E47" w14:textId="42A5EB88" w:rsidR="007B2FA7" w:rsidRPr="00917FC9" w:rsidRDefault="00605BDC" w:rsidP="00541DB2">
      <w:pPr>
        <w:pStyle w:val="Nagwek4"/>
      </w:pPr>
      <w:bookmarkStart w:id="116" w:name="_Toc191885381"/>
      <w:r w:rsidRPr="00917FC9">
        <w:t xml:space="preserve">1.1. </w:t>
      </w:r>
      <w:r w:rsidR="007B2FA7" w:rsidRPr="00917FC9">
        <w:t>Nadzór sanitarny nad placówkami</w:t>
      </w:r>
      <w:bookmarkEnd w:id="116"/>
      <w:r w:rsidR="007B2FA7" w:rsidRPr="00917FC9">
        <w:t xml:space="preserve"> </w:t>
      </w:r>
    </w:p>
    <w:p w14:paraId="65541F0C" w14:textId="77777777" w:rsidR="00FA06A0" w:rsidRDefault="00FA06A0" w:rsidP="0077442B">
      <w:pPr>
        <w:spacing w:after="120" w:line="276" w:lineRule="auto"/>
        <w:ind w:firstLine="709"/>
        <w:jc w:val="both"/>
        <w:rPr>
          <w:rFonts w:eastAsia="Calibri" w:cs="Calibri"/>
          <w:color w:val="000000" w:themeColor="text1"/>
          <w:szCs w:val="24"/>
          <w:lang w:eastAsia="en-US"/>
        </w:rPr>
      </w:pPr>
      <w:r w:rsidRPr="00FA06A0">
        <w:rPr>
          <w:rFonts w:eastAsia="Calibri" w:cs="Calibri"/>
          <w:color w:val="000000" w:themeColor="text1"/>
          <w:szCs w:val="24"/>
          <w:lang w:eastAsia="en-US"/>
        </w:rPr>
        <w:t xml:space="preserve">W 2024 r. w ewidencji Sekcji Higieny Dzieci i Młodzieży zarejestrowano 523 placówki, w tym: 261 stałych (żłobki, przedszkola, szkoły i inne placówki oświatowo-wychowawcze) oraz 28 placówek wypoczynku zimowego i 234 placówek wypoczynku letniego. W stosunku do roku ubiegłego odnotowano mniejszą liczbę placówek wypoczynku letniego (w 2023 r. było ich 266). </w:t>
      </w:r>
    </w:p>
    <w:p w14:paraId="64891CCD" w14:textId="1F4051CD" w:rsidR="00FA06A0" w:rsidRDefault="00FA06A0" w:rsidP="0077442B">
      <w:pPr>
        <w:spacing w:after="120" w:line="276" w:lineRule="auto"/>
        <w:ind w:firstLine="709"/>
        <w:jc w:val="both"/>
        <w:rPr>
          <w:rFonts w:eastAsia="Calibri" w:cs="Calibri"/>
          <w:color w:val="000000" w:themeColor="text1"/>
          <w:szCs w:val="24"/>
          <w:lang w:eastAsia="en-US"/>
        </w:rPr>
      </w:pPr>
      <w:r w:rsidRPr="00FA06A0">
        <w:rPr>
          <w:rFonts w:eastAsia="Calibri" w:cs="Calibri"/>
          <w:color w:val="000000" w:themeColor="text1"/>
          <w:szCs w:val="24"/>
          <w:lang w:eastAsia="en-US"/>
        </w:rPr>
        <w:t xml:space="preserve">Zgodnie z harmonogramem pracy na 2024 r.  zaplanowano 112 kontroli w placówkach stałych oraz 30 kontroli w placówkach sezonowych wypoczynku zimowego i letniego dzieci </w:t>
      </w:r>
      <w:r w:rsidR="00006FEE">
        <w:rPr>
          <w:rFonts w:eastAsia="Calibri" w:cs="Calibri"/>
          <w:color w:val="000000" w:themeColor="text1"/>
          <w:szCs w:val="24"/>
          <w:lang w:eastAsia="en-US"/>
        </w:rPr>
        <w:br/>
      </w:r>
      <w:r w:rsidRPr="00FA06A0">
        <w:rPr>
          <w:rFonts w:eastAsia="Calibri" w:cs="Calibri"/>
          <w:color w:val="000000" w:themeColor="text1"/>
          <w:szCs w:val="24"/>
          <w:lang w:eastAsia="en-US"/>
        </w:rPr>
        <w:t>i młodzieży nie ujętych w planie pracy.</w:t>
      </w:r>
    </w:p>
    <w:p w14:paraId="7590B103" w14:textId="77777777" w:rsidR="00FA06A0" w:rsidRDefault="00FA06A0" w:rsidP="0077442B">
      <w:pPr>
        <w:spacing w:after="120" w:line="276" w:lineRule="auto"/>
        <w:ind w:firstLine="709"/>
        <w:jc w:val="both"/>
        <w:rPr>
          <w:rFonts w:eastAsia="Calibri" w:cs="Calibri"/>
          <w:color w:val="000000" w:themeColor="text1"/>
          <w:szCs w:val="24"/>
          <w:lang w:eastAsia="en-US"/>
        </w:rPr>
      </w:pPr>
      <w:r w:rsidRPr="00FA06A0">
        <w:rPr>
          <w:rFonts w:eastAsia="Calibri" w:cs="Calibri"/>
          <w:color w:val="000000" w:themeColor="text1"/>
          <w:szCs w:val="24"/>
          <w:lang w:eastAsia="en-US"/>
        </w:rPr>
        <w:t xml:space="preserve">W 2024 roku przeprowadzono łącznie 223 kontrole (170 kontroli w placówkach stałych oraz   53 kontrole w placówkach sezonowych), w tym przeprowadzono 10 kontroli wspólnych jako pion wiodący z Sekcją Higieny Żywienia Żywności i Przedmiotów Użytku (7), z Sekcją Higieny Pracy (3). Przeprowadzone kontrole sanitarne miały różny zakres: od kontroli planowych, kontroli sprawdzających po wydanych zaleceniach lub decyzjach administracyjnych, kontroli na wniesioną interwencję, kontroli tematycznych oraz na wniosek strony, w celu wydania opinii na prowadzenie działalności. </w:t>
      </w:r>
    </w:p>
    <w:p w14:paraId="6EF8D7EC" w14:textId="740B6E3B" w:rsidR="00FA06A0" w:rsidRPr="00FA06A0" w:rsidRDefault="00FA06A0" w:rsidP="0077442B">
      <w:pPr>
        <w:spacing w:after="120" w:line="276" w:lineRule="auto"/>
        <w:ind w:firstLine="709"/>
        <w:jc w:val="both"/>
        <w:rPr>
          <w:rFonts w:eastAsia="Calibri" w:cs="Calibri"/>
          <w:color w:val="000000" w:themeColor="text1"/>
          <w:szCs w:val="24"/>
          <w:lang w:eastAsia="en-US"/>
        </w:rPr>
      </w:pPr>
      <w:r w:rsidRPr="00FA06A0">
        <w:rPr>
          <w:rFonts w:eastAsia="Calibri" w:cs="Calibri"/>
          <w:color w:val="000000" w:themeColor="text1"/>
          <w:szCs w:val="24"/>
          <w:lang w:eastAsia="en-US"/>
        </w:rPr>
        <w:t xml:space="preserve">Zarejestrowano i rozpatrzono 22 interwencje, w tym odnotowano 16 zasadnych. Większość interwencji wniesiono telefonicznie i były to interwencje anonimowe.  Wszystkie interwencje załatwione zostały w terminie. Udzielono odpowiedzi stronom. </w:t>
      </w:r>
    </w:p>
    <w:p w14:paraId="5B807890" w14:textId="77777777" w:rsidR="00FA06A0" w:rsidRPr="00FA06A0" w:rsidRDefault="00FA06A0" w:rsidP="004E5DDD">
      <w:pPr>
        <w:spacing w:line="276" w:lineRule="auto"/>
        <w:jc w:val="both"/>
        <w:rPr>
          <w:rFonts w:eastAsia="Calibri" w:cs="Calibri"/>
          <w:color w:val="000000" w:themeColor="text1"/>
          <w:szCs w:val="24"/>
          <w:lang w:eastAsia="en-US"/>
        </w:rPr>
      </w:pPr>
      <w:r w:rsidRPr="00FA06A0">
        <w:rPr>
          <w:rFonts w:eastAsia="Calibri" w:cs="Calibri"/>
          <w:color w:val="000000" w:themeColor="text1"/>
          <w:szCs w:val="24"/>
          <w:lang w:eastAsia="en-US"/>
        </w:rPr>
        <w:t xml:space="preserve">Interwencje zasadne dotyczyły:  </w:t>
      </w:r>
    </w:p>
    <w:p w14:paraId="40C53AD3" w14:textId="0DE5F395" w:rsidR="00FA06A0" w:rsidRPr="006C4742" w:rsidRDefault="00FA06A0" w:rsidP="00887862">
      <w:pPr>
        <w:pStyle w:val="Akapitzlist"/>
        <w:numPr>
          <w:ilvl w:val="0"/>
          <w:numId w:val="57"/>
        </w:numPr>
        <w:spacing w:line="276" w:lineRule="auto"/>
        <w:ind w:left="426"/>
        <w:jc w:val="both"/>
        <w:rPr>
          <w:rFonts w:eastAsia="Calibri" w:cs="Calibri"/>
          <w:color w:val="000000" w:themeColor="text1"/>
          <w:szCs w:val="24"/>
          <w:lang w:eastAsia="en-US"/>
        </w:rPr>
      </w:pPr>
      <w:r w:rsidRPr="006C4742">
        <w:rPr>
          <w:rFonts w:eastAsia="Calibri" w:cs="Calibri"/>
          <w:color w:val="000000" w:themeColor="text1"/>
          <w:szCs w:val="24"/>
          <w:lang w:eastAsia="en-US"/>
        </w:rPr>
        <w:t xml:space="preserve">niewłaściwej organizacji zajęć dydaktycznych, zapewnienia nieergonomicznych stanowisk pracy dla uczniów w klasach lekcyjnych, organizacji zajęć lekcyjnych dla uczniów w holu szkolnym, brak wydzielonego miejsca na pozostawienie części podręczników i przyborów szkolnych oraz brak przypisania sal zajęć do przedmiotów w planie lekcyjnym, a także organizacji lekcji uczniów klas starszych w salach uczniów klas młodszych w szkole podstawowej na terenie gm. Świeszyno. </w:t>
      </w:r>
    </w:p>
    <w:p w14:paraId="6A9E01A7" w14:textId="2866B91D" w:rsidR="00FA06A0" w:rsidRDefault="006C4742" w:rsidP="006C4742">
      <w:pPr>
        <w:pStyle w:val="Akapitzlist"/>
        <w:spacing w:line="276" w:lineRule="auto"/>
        <w:ind w:left="426"/>
        <w:jc w:val="both"/>
        <w:rPr>
          <w:rFonts w:eastAsia="Calibri" w:cs="Calibri"/>
          <w:color w:val="000000" w:themeColor="text1"/>
          <w:szCs w:val="24"/>
          <w:lang w:eastAsia="en-US"/>
        </w:rPr>
      </w:pPr>
      <w:r>
        <w:rPr>
          <w:rFonts w:eastAsia="Calibri" w:cs="Calibri"/>
          <w:color w:val="000000" w:themeColor="text1"/>
          <w:szCs w:val="24"/>
          <w:lang w:eastAsia="en-US"/>
        </w:rPr>
        <w:t>P</w:t>
      </w:r>
      <w:r w:rsidR="00FA06A0" w:rsidRPr="006C4742">
        <w:rPr>
          <w:rFonts w:eastAsia="Calibri" w:cs="Calibri"/>
          <w:color w:val="000000" w:themeColor="text1"/>
          <w:szCs w:val="24"/>
          <w:lang w:eastAsia="en-US"/>
        </w:rPr>
        <w:t xml:space="preserve">rzeprowadzono kontrolę sanitarną w szkole. Na stwierdzone nieprawidłowości wydano zalecenia. Rekontra potwierdziła wykonanie uchybień. </w:t>
      </w:r>
    </w:p>
    <w:p w14:paraId="46DF68AD" w14:textId="77777777" w:rsidR="0077442B" w:rsidRPr="006C4742" w:rsidRDefault="0077442B" w:rsidP="006C4742">
      <w:pPr>
        <w:pStyle w:val="Akapitzlist"/>
        <w:spacing w:line="276" w:lineRule="auto"/>
        <w:ind w:left="426"/>
        <w:jc w:val="both"/>
        <w:rPr>
          <w:rFonts w:eastAsia="Calibri" w:cs="Calibri"/>
          <w:color w:val="000000" w:themeColor="text1"/>
          <w:szCs w:val="24"/>
          <w:lang w:eastAsia="en-US"/>
        </w:rPr>
      </w:pPr>
    </w:p>
    <w:p w14:paraId="03DE6277" w14:textId="77777777" w:rsidR="0077442B" w:rsidRDefault="00FA06A0" w:rsidP="00887862">
      <w:pPr>
        <w:pStyle w:val="Akapitzlist"/>
        <w:numPr>
          <w:ilvl w:val="0"/>
          <w:numId w:val="57"/>
        </w:numPr>
        <w:spacing w:after="120" w:line="276" w:lineRule="auto"/>
        <w:ind w:left="425" w:hanging="357"/>
        <w:jc w:val="both"/>
        <w:rPr>
          <w:rFonts w:eastAsia="Calibri" w:cs="Calibri"/>
          <w:color w:val="000000" w:themeColor="text1"/>
          <w:szCs w:val="24"/>
          <w:lang w:eastAsia="en-US"/>
        </w:rPr>
      </w:pPr>
      <w:r w:rsidRPr="006C4742">
        <w:rPr>
          <w:rFonts w:eastAsia="Calibri" w:cs="Calibri"/>
          <w:color w:val="000000" w:themeColor="text1"/>
          <w:szCs w:val="24"/>
          <w:lang w:eastAsia="en-US"/>
        </w:rPr>
        <w:lastRenderedPageBreak/>
        <w:t xml:space="preserve">występowania wśród uczniów choroby zakaźnej (szkarlatyny) i jej szybkiego rozprzestrzeniania. </w:t>
      </w:r>
    </w:p>
    <w:p w14:paraId="4AB25F99" w14:textId="018EF474" w:rsidR="00FA06A0" w:rsidRDefault="00FA06A0" w:rsidP="0077442B">
      <w:pPr>
        <w:pStyle w:val="Akapitzlist"/>
        <w:spacing w:after="120" w:line="276" w:lineRule="auto"/>
        <w:ind w:left="425"/>
        <w:jc w:val="both"/>
        <w:rPr>
          <w:rFonts w:eastAsia="Calibri" w:cs="Calibri"/>
          <w:color w:val="000000" w:themeColor="text1"/>
          <w:szCs w:val="24"/>
          <w:lang w:eastAsia="en-US"/>
        </w:rPr>
      </w:pPr>
      <w:r w:rsidRPr="0077442B">
        <w:rPr>
          <w:rFonts w:eastAsia="Calibri" w:cs="Calibri"/>
          <w:color w:val="000000" w:themeColor="text1"/>
          <w:szCs w:val="24"/>
          <w:lang w:eastAsia="en-US"/>
        </w:rPr>
        <w:t xml:space="preserve">Przeprowadzono rozmowę z dyrektorem placówki. W sprawę włączono sekcję epidemiologii.  Podjęto działania profilaktyczne odnośnie do dróg szerzenia się </w:t>
      </w:r>
      <w:r w:rsidR="00006FEE">
        <w:rPr>
          <w:rFonts w:eastAsia="Calibri" w:cs="Calibri"/>
          <w:color w:val="000000" w:themeColor="text1"/>
          <w:szCs w:val="24"/>
          <w:lang w:eastAsia="en-US"/>
        </w:rPr>
        <w:br/>
      </w:r>
      <w:r w:rsidRPr="0077442B">
        <w:rPr>
          <w:rFonts w:eastAsia="Calibri" w:cs="Calibri"/>
          <w:color w:val="000000" w:themeColor="text1"/>
          <w:szCs w:val="24"/>
          <w:lang w:eastAsia="en-US"/>
        </w:rPr>
        <w:t>i zapobiegania płonicy. Ponownych sygnałów nie odnotowano</w:t>
      </w:r>
      <w:r w:rsidR="00E61A8B">
        <w:rPr>
          <w:rFonts w:eastAsia="Calibri" w:cs="Calibri"/>
          <w:color w:val="000000" w:themeColor="text1"/>
          <w:szCs w:val="24"/>
          <w:lang w:eastAsia="en-US"/>
        </w:rPr>
        <w:t>.</w:t>
      </w:r>
    </w:p>
    <w:p w14:paraId="5594D235" w14:textId="77777777" w:rsidR="0077442B" w:rsidRPr="0077442B" w:rsidRDefault="0077442B" w:rsidP="0077442B">
      <w:pPr>
        <w:pStyle w:val="Akapitzlist"/>
        <w:spacing w:after="120" w:line="276" w:lineRule="auto"/>
        <w:ind w:left="425"/>
        <w:jc w:val="both"/>
        <w:rPr>
          <w:rFonts w:eastAsia="Calibri" w:cs="Calibri"/>
          <w:color w:val="000000" w:themeColor="text1"/>
          <w:szCs w:val="24"/>
          <w:lang w:eastAsia="en-US"/>
        </w:rPr>
      </w:pPr>
    </w:p>
    <w:p w14:paraId="644F137B" w14:textId="77777777" w:rsidR="0077442B" w:rsidRDefault="00FA06A0" w:rsidP="00887862">
      <w:pPr>
        <w:pStyle w:val="Akapitzlist"/>
        <w:numPr>
          <w:ilvl w:val="0"/>
          <w:numId w:val="57"/>
        </w:numPr>
        <w:spacing w:after="120" w:line="276" w:lineRule="auto"/>
        <w:ind w:left="425" w:hanging="357"/>
        <w:jc w:val="both"/>
        <w:rPr>
          <w:rFonts w:eastAsia="Calibri" w:cs="Calibri"/>
          <w:color w:val="000000" w:themeColor="text1"/>
          <w:szCs w:val="24"/>
          <w:lang w:eastAsia="en-US"/>
        </w:rPr>
      </w:pPr>
      <w:r w:rsidRPr="006C4742">
        <w:rPr>
          <w:rFonts w:eastAsia="Calibri" w:cs="Calibri"/>
          <w:color w:val="000000" w:themeColor="text1"/>
          <w:szCs w:val="24"/>
          <w:lang w:eastAsia="en-US"/>
        </w:rPr>
        <w:t xml:space="preserve">występowania przypadków wszawicy wśród dzieci i uczniów w przedszkolach, oddziale przedszkolnym i szkołach na terenie Koszalina i powiatu koszalińskiego. </w:t>
      </w:r>
    </w:p>
    <w:p w14:paraId="380A5B0E" w14:textId="6444A47C" w:rsidR="00FA06A0" w:rsidRDefault="00FA06A0" w:rsidP="0077442B">
      <w:pPr>
        <w:pStyle w:val="Akapitzlist"/>
        <w:spacing w:after="120" w:line="276" w:lineRule="auto"/>
        <w:ind w:left="425"/>
        <w:jc w:val="both"/>
        <w:rPr>
          <w:rFonts w:eastAsia="Calibri" w:cs="Calibri"/>
          <w:color w:val="000000" w:themeColor="text1"/>
          <w:szCs w:val="24"/>
          <w:lang w:eastAsia="en-US"/>
        </w:rPr>
      </w:pPr>
      <w:r w:rsidRPr="0077442B">
        <w:rPr>
          <w:rFonts w:eastAsia="Calibri" w:cs="Calibri"/>
          <w:color w:val="000000" w:themeColor="text1"/>
          <w:szCs w:val="24"/>
          <w:lang w:eastAsia="en-US"/>
        </w:rPr>
        <w:t xml:space="preserve">Przeprowadzono rozmowy telefoniczne z dyrektorami ww. placówek, udzielono instruktaży i zobowiązano do podjęcia bardziej skutecznych działań profilaktycznych </w:t>
      </w:r>
      <w:r w:rsidR="00006FEE">
        <w:rPr>
          <w:rFonts w:eastAsia="Calibri" w:cs="Calibri"/>
          <w:color w:val="000000" w:themeColor="text1"/>
          <w:szCs w:val="24"/>
          <w:lang w:eastAsia="en-US"/>
        </w:rPr>
        <w:br/>
      </w:r>
      <w:r w:rsidRPr="0077442B">
        <w:rPr>
          <w:rFonts w:eastAsia="Calibri" w:cs="Calibri"/>
          <w:color w:val="000000" w:themeColor="text1"/>
          <w:szCs w:val="24"/>
          <w:lang w:eastAsia="en-US"/>
        </w:rPr>
        <w:t>w walce z wszawicą. O podjętych działaniach dyrektorzy szkół i przedszkoli poinformowali PPIS w Koszalinie w korespondencji zwrotnej. Ponownych sygnałów nie odnotowano</w:t>
      </w:r>
      <w:r w:rsidR="0077442B">
        <w:rPr>
          <w:rFonts w:eastAsia="Calibri" w:cs="Calibri"/>
          <w:color w:val="000000" w:themeColor="text1"/>
          <w:szCs w:val="24"/>
          <w:lang w:eastAsia="en-US"/>
        </w:rPr>
        <w:t>.</w:t>
      </w:r>
    </w:p>
    <w:p w14:paraId="6CA3BE52" w14:textId="77777777" w:rsidR="0077442B" w:rsidRPr="0077442B" w:rsidRDefault="0077442B" w:rsidP="0077442B">
      <w:pPr>
        <w:pStyle w:val="Akapitzlist"/>
        <w:spacing w:after="120" w:line="276" w:lineRule="auto"/>
        <w:ind w:left="425"/>
        <w:jc w:val="both"/>
        <w:rPr>
          <w:rFonts w:eastAsia="Calibri" w:cs="Calibri"/>
          <w:color w:val="000000" w:themeColor="text1"/>
          <w:szCs w:val="24"/>
          <w:lang w:eastAsia="en-US"/>
        </w:rPr>
      </w:pPr>
    </w:p>
    <w:p w14:paraId="20C2F056" w14:textId="77777777" w:rsidR="0077442B" w:rsidRDefault="00FA06A0" w:rsidP="00887862">
      <w:pPr>
        <w:pStyle w:val="Akapitzlist"/>
        <w:numPr>
          <w:ilvl w:val="0"/>
          <w:numId w:val="57"/>
        </w:numPr>
        <w:spacing w:after="120" w:line="276" w:lineRule="auto"/>
        <w:ind w:left="425" w:hanging="357"/>
        <w:jc w:val="both"/>
        <w:rPr>
          <w:rFonts w:eastAsia="Calibri" w:cs="Calibri"/>
          <w:color w:val="000000" w:themeColor="text1"/>
          <w:szCs w:val="24"/>
          <w:lang w:eastAsia="en-US"/>
        </w:rPr>
      </w:pPr>
      <w:r w:rsidRPr="006C4742">
        <w:rPr>
          <w:rFonts w:eastAsia="Calibri" w:cs="Calibri"/>
          <w:color w:val="000000" w:themeColor="text1"/>
          <w:szCs w:val="24"/>
          <w:lang w:eastAsia="en-US"/>
        </w:rPr>
        <w:t>brudnych z ubytkami tynku i farby ścian w salach zabaw, braku osłon w oknach eliminujących nadmierne nasłonecznienie, starych zniszczonych mebli, brudnych dywanów w salach zabaw, a także niewłaściwego stanu technicznego i sanitarnego wyposażenia i sprzętu w pionie kuchennym oraz zaniedbanego, dostępnego dla osób postronnych i zwierząt placu zabaw przedszkolnego w gminnym przedszkolu.</w:t>
      </w:r>
    </w:p>
    <w:p w14:paraId="00540633" w14:textId="3867188B" w:rsidR="00FA06A0" w:rsidRDefault="00FA06A0" w:rsidP="0077442B">
      <w:pPr>
        <w:pStyle w:val="Akapitzlist"/>
        <w:spacing w:after="120" w:line="276" w:lineRule="auto"/>
        <w:ind w:left="425"/>
        <w:jc w:val="both"/>
        <w:rPr>
          <w:rFonts w:eastAsia="Calibri" w:cs="Calibri"/>
          <w:color w:val="000000" w:themeColor="text1"/>
          <w:szCs w:val="24"/>
          <w:lang w:eastAsia="en-US"/>
        </w:rPr>
      </w:pPr>
      <w:r w:rsidRPr="0077442B">
        <w:rPr>
          <w:rFonts w:eastAsia="Calibri" w:cs="Calibri"/>
          <w:color w:val="000000" w:themeColor="text1"/>
          <w:szCs w:val="24"/>
          <w:lang w:eastAsia="en-US"/>
        </w:rPr>
        <w:t xml:space="preserve">Przeprowadzono kontrolę sanitarną wspólnie z Sekcją HŻŻiPU. Osobę winną zaniedbań </w:t>
      </w:r>
      <w:r w:rsidR="00006FEE">
        <w:rPr>
          <w:rFonts w:eastAsia="Calibri" w:cs="Calibri"/>
          <w:color w:val="000000" w:themeColor="text1"/>
          <w:szCs w:val="24"/>
          <w:lang w:eastAsia="en-US"/>
        </w:rPr>
        <w:br/>
      </w:r>
      <w:r w:rsidRPr="0077442B">
        <w:rPr>
          <w:rFonts w:eastAsia="Calibri" w:cs="Calibri"/>
          <w:color w:val="000000" w:themeColor="text1"/>
          <w:szCs w:val="24"/>
          <w:lang w:eastAsia="en-US"/>
        </w:rPr>
        <w:t>w pionie kuchennym ukarano mandatem karnym na kwotę 100zł. Wydano doraźne zalecenia. Nieprawidłowości wykonano.</w:t>
      </w:r>
    </w:p>
    <w:p w14:paraId="77C1E6CD" w14:textId="77777777" w:rsidR="0077442B" w:rsidRPr="0077442B" w:rsidRDefault="0077442B" w:rsidP="0077442B">
      <w:pPr>
        <w:pStyle w:val="Akapitzlist"/>
        <w:spacing w:after="120" w:line="276" w:lineRule="auto"/>
        <w:ind w:left="425"/>
        <w:jc w:val="both"/>
        <w:rPr>
          <w:rFonts w:eastAsia="Calibri" w:cs="Calibri"/>
          <w:color w:val="000000" w:themeColor="text1"/>
          <w:szCs w:val="24"/>
          <w:lang w:eastAsia="en-US"/>
        </w:rPr>
      </w:pPr>
    </w:p>
    <w:p w14:paraId="16414AC3" w14:textId="77777777" w:rsidR="0077442B" w:rsidRDefault="00FA06A0" w:rsidP="00887862">
      <w:pPr>
        <w:pStyle w:val="Akapitzlist"/>
        <w:numPr>
          <w:ilvl w:val="0"/>
          <w:numId w:val="57"/>
        </w:numPr>
        <w:spacing w:after="120" w:line="276" w:lineRule="auto"/>
        <w:ind w:left="425" w:hanging="357"/>
        <w:jc w:val="both"/>
        <w:rPr>
          <w:rFonts w:eastAsia="Calibri" w:cs="Calibri"/>
          <w:color w:val="000000" w:themeColor="text1"/>
          <w:szCs w:val="24"/>
          <w:lang w:eastAsia="en-US"/>
        </w:rPr>
      </w:pPr>
      <w:r w:rsidRPr="006C4742">
        <w:rPr>
          <w:rFonts w:eastAsia="Calibri" w:cs="Calibri"/>
          <w:color w:val="000000" w:themeColor="text1"/>
          <w:szCs w:val="24"/>
          <w:lang w:eastAsia="en-US"/>
        </w:rPr>
        <w:t xml:space="preserve">występowania od dłuższego czasu owsicy wśród dzieci w żłobku niepublicznym na terenie miasta Koszalina. </w:t>
      </w:r>
    </w:p>
    <w:p w14:paraId="327E8B66" w14:textId="3B50650C" w:rsidR="00FA06A0" w:rsidRDefault="00FA06A0" w:rsidP="0077442B">
      <w:pPr>
        <w:pStyle w:val="Akapitzlist"/>
        <w:spacing w:after="120" w:line="276" w:lineRule="auto"/>
        <w:ind w:left="425"/>
        <w:jc w:val="both"/>
        <w:rPr>
          <w:rFonts w:eastAsia="Calibri" w:cs="Calibri"/>
          <w:color w:val="000000" w:themeColor="text1"/>
          <w:szCs w:val="24"/>
          <w:lang w:eastAsia="en-US"/>
        </w:rPr>
      </w:pPr>
      <w:r w:rsidRPr="0077442B">
        <w:rPr>
          <w:rFonts w:eastAsia="Calibri" w:cs="Calibri"/>
          <w:color w:val="000000" w:themeColor="text1"/>
          <w:szCs w:val="24"/>
          <w:lang w:eastAsia="en-US"/>
        </w:rPr>
        <w:t>Przeprowadzono kontrolę sanitarną. Za brak porządku i czystości osobę winną zaniedbań ukarano mandatem karnym w kwocie 200zł. Uchybienia natury sanitarnej usunięto natychmiast podczas kontroli. Wydano doraźne zalecenia. Nowych zachorować nie zgłaszano.</w:t>
      </w:r>
    </w:p>
    <w:p w14:paraId="18E70112" w14:textId="77777777" w:rsidR="0077442B" w:rsidRPr="0077442B" w:rsidRDefault="0077442B" w:rsidP="0077442B">
      <w:pPr>
        <w:pStyle w:val="Akapitzlist"/>
        <w:spacing w:after="120" w:line="276" w:lineRule="auto"/>
        <w:ind w:left="425"/>
        <w:jc w:val="both"/>
        <w:rPr>
          <w:rFonts w:eastAsia="Calibri" w:cs="Calibri"/>
          <w:color w:val="000000" w:themeColor="text1"/>
          <w:szCs w:val="24"/>
          <w:lang w:eastAsia="en-US"/>
        </w:rPr>
      </w:pPr>
    </w:p>
    <w:p w14:paraId="289FC118" w14:textId="77777777" w:rsidR="0077442B" w:rsidRDefault="00FA06A0" w:rsidP="00887862">
      <w:pPr>
        <w:pStyle w:val="Akapitzlist"/>
        <w:numPr>
          <w:ilvl w:val="0"/>
          <w:numId w:val="57"/>
        </w:numPr>
        <w:spacing w:after="120" w:line="276" w:lineRule="auto"/>
        <w:ind w:left="425" w:hanging="357"/>
        <w:jc w:val="both"/>
        <w:rPr>
          <w:rFonts w:eastAsia="Calibri" w:cs="Calibri"/>
          <w:color w:val="000000" w:themeColor="text1"/>
          <w:szCs w:val="24"/>
          <w:lang w:eastAsia="en-US"/>
        </w:rPr>
      </w:pPr>
      <w:r w:rsidRPr="006C4742">
        <w:rPr>
          <w:rFonts w:eastAsia="Calibri" w:cs="Calibri"/>
          <w:color w:val="000000" w:themeColor="text1"/>
          <w:szCs w:val="24"/>
          <w:lang w:eastAsia="en-US"/>
        </w:rPr>
        <w:t xml:space="preserve">niewłaściwych warunków sanitarno-higienicznych zakwaterowania kolonistów oraz wydawania posiłków o niewłaściwej jakości zdrowotnej na kolonii letniej w ośrodku wypoczynkowym na terenie Mielna. </w:t>
      </w:r>
    </w:p>
    <w:p w14:paraId="3BB69CBA" w14:textId="556124FD" w:rsidR="00FA06A0" w:rsidRDefault="00FA06A0" w:rsidP="0077442B">
      <w:pPr>
        <w:pStyle w:val="Akapitzlist"/>
        <w:spacing w:after="120" w:line="276" w:lineRule="auto"/>
        <w:ind w:left="425"/>
        <w:jc w:val="both"/>
        <w:rPr>
          <w:rFonts w:eastAsia="Calibri" w:cs="Calibri"/>
          <w:color w:val="000000" w:themeColor="text1"/>
          <w:szCs w:val="24"/>
          <w:lang w:eastAsia="en-US"/>
        </w:rPr>
      </w:pPr>
      <w:r w:rsidRPr="0077442B">
        <w:rPr>
          <w:rFonts w:eastAsia="Calibri" w:cs="Calibri"/>
          <w:color w:val="000000" w:themeColor="text1"/>
          <w:szCs w:val="24"/>
          <w:lang w:eastAsia="en-US"/>
        </w:rPr>
        <w:t>Przeprowadzono kontrolę interwencyjną wspólnie z Sekcją HŻŻiPU. Z uwagi, iż strona skarżąca nie wskazała nazwy organizatora skontrolowano trzech organizatorów wypoczynku dzieci i młodzieży zakwaterowanych w Ośrodku. Kontrola nie potwierdziła zasadności wniesionych zarzutów w zakresie zakwaterowania kolonistów, nieprawidłowości stwierdzono w pionie żywienia. Osobę winna zaniedbań ukarano mandatem karnym. Wydano doraźne zalecenia. Udzielono odpowiedzi stronie. Kontrola sprawdzająca w pionie żywienia potwierdziła wykonanie uchybień</w:t>
      </w:r>
      <w:r w:rsidR="0077442B">
        <w:rPr>
          <w:rFonts w:eastAsia="Calibri" w:cs="Calibri"/>
          <w:color w:val="000000" w:themeColor="text1"/>
          <w:szCs w:val="24"/>
          <w:lang w:eastAsia="en-US"/>
        </w:rPr>
        <w:t>.</w:t>
      </w:r>
    </w:p>
    <w:p w14:paraId="221AF5C9" w14:textId="77777777" w:rsidR="0077442B" w:rsidRPr="0077442B" w:rsidRDefault="0077442B" w:rsidP="0077442B">
      <w:pPr>
        <w:pStyle w:val="Akapitzlist"/>
        <w:spacing w:after="120" w:line="276" w:lineRule="auto"/>
        <w:ind w:left="425"/>
        <w:jc w:val="both"/>
        <w:rPr>
          <w:rFonts w:eastAsia="Calibri" w:cs="Calibri"/>
          <w:color w:val="000000" w:themeColor="text1"/>
          <w:szCs w:val="24"/>
          <w:lang w:eastAsia="en-US"/>
        </w:rPr>
      </w:pPr>
    </w:p>
    <w:p w14:paraId="08E3AC84" w14:textId="66255639" w:rsidR="0077442B" w:rsidRDefault="00FA06A0" w:rsidP="00887862">
      <w:pPr>
        <w:pStyle w:val="Akapitzlist"/>
        <w:numPr>
          <w:ilvl w:val="0"/>
          <w:numId w:val="57"/>
        </w:numPr>
        <w:spacing w:after="120" w:line="276" w:lineRule="auto"/>
        <w:ind w:left="425" w:hanging="357"/>
        <w:jc w:val="both"/>
        <w:rPr>
          <w:rFonts w:eastAsia="Calibri" w:cs="Calibri"/>
          <w:color w:val="000000" w:themeColor="text1"/>
          <w:szCs w:val="24"/>
          <w:lang w:eastAsia="en-US"/>
        </w:rPr>
      </w:pPr>
      <w:r w:rsidRPr="006C4742">
        <w:rPr>
          <w:rFonts w:eastAsia="Calibri" w:cs="Calibri"/>
          <w:color w:val="000000" w:themeColor="text1"/>
          <w:szCs w:val="24"/>
          <w:lang w:eastAsia="en-US"/>
        </w:rPr>
        <w:lastRenderedPageBreak/>
        <w:t xml:space="preserve">braku porządku i czystości w salach zabaw, szatni dla dzieci oraz w pionie kuchennym, niedokładności w sprzątaniu placówki przez personel, </w:t>
      </w:r>
      <w:r w:rsidRPr="0077442B">
        <w:rPr>
          <w:rFonts w:eastAsia="Calibri" w:cs="Calibri"/>
          <w:color w:val="000000" w:themeColor="text1"/>
          <w:szCs w:val="24"/>
          <w:lang w:eastAsia="en-US"/>
        </w:rPr>
        <w:t xml:space="preserve">zaleganiu </w:t>
      </w:r>
      <w:r w:rsidR="00D3678D" w:rsidRPr="0077442B">
        <w:rPr>
          <w:rFonts w:eastAsia="Calibri" w:cs="Calibri"/>
          <w:color w:val="000000" w:themeColor="text1"/>
          <w:szCs w:val="24"/>
          <w:lang w:eastAsia="en-US"/>
        </w:rPr>
        <w:t xml:space="preserve">brudu i </w:t>
      </w:r>
      <w:r w:rsidRPr="0077442B">
        <w:rPr>
          <w:rFonts w:eastAsia="Calibri" w:cs="Calibri"/>
          <w:color w:val="000000" w:themeColor="text1"/>
          <w:szCs w:val="24"/>
          <w:lang w:eastAsia="en-US"/>
        </w:rPr>
        <w:t xml:space="preserve">kurzu w szatni </w:t>
      </w:r>
      <w:r w:rsidR="00006FEE">
        <w:rPr>
          <w:rFonts w:eastAsia="Calibri" w:cs="Calibri"/>
          <w:color w:val="000000" w:themeColor="text1"/>
          <w:szCs w:val="24"/>
          <w:lang w:eastAsia="en-US"/>
        </w:rPr>
        <w:br/>
      </w:r>
      <w:r w:rsidR="00D3678D" w:rsidRPr="0077442B">
        <w:rPr>
          <w:rFonts w:eastAsia="Calibri" w:cs="Calibri"/>
          <w:color w:val="000000" w:themeColor="text1"/>
          <w:szCs w:val="24"/>
          <w:lang w:eastAsia="en-US"/>
        </w:rPr>
        <w:t>i salach, padłych owadach oraz obecności gryzoni w salach</w:t>
      </w:r>
      <w:r w:rsidR="0077442B">
        <w:rPr>
          <w:rFonts w:eastAsia="Calibri" w:cs="Calibri"/>
          <w:color w:val="000000" w:themeColor="text1"/>
          <w:szCs w:val="24"/>
          <w:lang w:eastAsia="en-US"/>
        </w:rPr>
        <w:t xml:space="preserve">, </w:t>
      </w:r>
      <w:r w:rsidRPr="0077442B">
        <w:rPr>
          <w:rFonts w:eastAsia="Calibri" w:cs="Calibri"/>
          <w:color w:val="000000" w:themeColor="text1"/>
          <w:szCs w:val="24"/>
          <w:lang w:eastAsia="en-US"/>
        </w:rPr>
        <w:t>wykaz</w:t>
      </w:r>
      <w:r w:rsidR="00D3678D" w:rsidRPr="0077442B">
        <w:rPr>
          <w:rFonts w:eastAsia="Calibri" w:cs="Calibri"/>
          <w:color w:val="000000" w:themeColor="text1"/>
          <w:szCs w:val="24"/>
          <w:lang w:eastAsia="en-US"/>
        </w:rPr>
        <w:t>ania</w:t>
      </w:r>
      <w:r w:rsidRPr="0077442B">
        <w:rPr>
          <w:rFonts w:eastAsia="Calibri" w:cs="Calibri"/>
          <w:color w:val="000000" w:themeColor="text1"/>
          <w:szCs w:val="24"/>
          <w:lang w:eastAsia="en-US"/>
        </w:rPr>
        <w:t xml:space="preserve"> na występowanie wszawicy wśród dzieci w grupach przedszkolnych w przedszkolu na terenie Mielna.</w:t>
      </w:r>
    </w:p>
    <w:p w14:paraId="67A7572C" w14:textId="2C1B11F2" w:rsidR="00FA06A0" w:rsidRDefault="00FA06A0" w:rsidP="0077442B">
      <w:pPr>
        <w:pStyle w:val="Akapitzlist"/>
        <w:spacing w:after="120" w:line="276" w:lineRule="auto"/>
        <w:ind w:left="425"/>
        <w:jc w:val="both"/>
        <w:rPr>
          <w:rFonts w:eastAsia="Calibri" w:cs="Calibri"/>
          <w:color w:val="000000" w:themeColor="text1"/>
          <w:szCs w:val="24"/>
          <w:lang w:eastAsia="en-US"/>
        </w:rPr>
      </w:pPr>
      <w:r w:rsidRPr="0077442B">
        <w:rPr>
          <w:rFonts w:eastAsia="Calibri" w:cs="Calibri"/>
          <w:color w:val="000000" w:themeColor="text1"/>
          <w:szCs w:val="24"/>
          <w:lang w:eastAsia="en-US"/>
        </w:rPr>
        <w:t>Przeprowadzono kontrolę sanitarną placówki wspólnie z Sekcją HŻŻiPU. Czynności kontrolne potwierdziły zasadność wniesionych zarzutów. Osoby winne zaniedbań zostały ukarane mandatem karnym (w pionie HD na kwotę 100zł). Wydano zalecenia pokontrolne, które zostały wykonane</w:t>
      </w:r>
      <w:r w:rsidR="0077442B">
        <w:rPr>
          <w:rFonts w:eastAsia="Calibri" w:cs="Calibri"/>
          <w:color w:val="000000" w:themeColor="text1"/>
          <w:szCs w:val="24"/>
          <w:lang w:eastAsia="en-US"/>
        </w:rPr>
        <w:t>.</w:t>
      </w:r>
    </w:p>
    <w:p w14:paraId="10847227" w14:textId="77777777" w:rsidR="0077442B" w:rsidRPr="0077442B" w:rsidRDefault="0077442B" w:rsidP="0077442B">
      <w:pPr>
        <w:pStyle w:val="Akapitzlist"/>
        <w:spacing w:after="120" w:line="276" w:lineRule="auto"/>
        <w:ind w:left="425"/>
        <w:jc w:val="both"/>
        <w:rPr>
          <w:rFonts w:eastAsia="Calibri" w:cs="Calibri"/>
          <w:color w:val="000000" w:themeColor="text1"/>
          <w:szCs w:val="24"/>
          <w:lang w:eastAsia="en-US"/>
        </w:rPr>
      </w:pPr>
    </w:p>
    <w:p w14:paraId="3B9E3A6E" w14:textId="77777777" w:rsidR="00E61A8B" w:rsidRDefault="00FA06A0" w:rsidP="00887862">
      <w:pPr>
        <w:pStyle w:val="Akapitzlist"/>
        <w:numPr>
          <w:ilvl w:val="0"/>
          <w:numId w:val="57"/>
        </w:numPr>
        <w:spacing w:after="120" w:line="276" w:lineRule="auto"/>
        <w:ind w:left="425" w:hanging="357"/>
        <w:jc w:val="both"/>
        <w:rPr>
          <w:rFonts w:eastAsia="Calibri" w:cs="Calibri"/>
          <w:color w:val="000000" w:themeColor="text1"/>
          <w:szCs w:val="24"/>
          <w:lang w:eastAsia="en-US"/>
        </w:rPr>
      </w:pPr>
      <w:r w:rsidRPr="006C4742">
        <w:rPr>
          <w:rFonts w:eastAsia="Calibri" w:cs="Calibri"/>
          <w:color w:val="000000" w:themeColor="text1"/>
          <w:szCs w:val="24"/>
          <w:lang w:eastAsia="en-US"/>
        </w:rPr>
        <w:t xml:space="preserve">zachorowania u dzieci na kolonii letniej w ośrodku wypoczynkowym w Łazach- rodzic wskazuje na dolegliwości ze strony przewodu pokarmowego. </w:t>
      </w:r>
    </w:p>
    <w:p w14:paraId="19C81764" w14:textId="37C27F66" w:rsidR="00FA06A0" w:rsidRDefault="00FA06A0" w:rsidP="00E61A8B">
      <w:pPr>
        <w:pStyle w:val="Akapitzlist"/>
        <w:spacing w:after="120" w:line="276" w:lineRule="auto"/>
        <w:ind w:left="425"/>
        <w:jc w:val="both"/>
        <w:rPr>
          <w:rFonts w:eastAsia="Calibri" w:cs="Calibri"/>
          <w:color w:val="000000" w:themeColor="text1"/>
          <w:szCs w:val="24"/>
          <w:lang w:eastAsia="en-US"/>
        </w:rPr>
      </w:pPr>
      <w:r w:rsidRPr="00E61A8B">
        <w:rPr>
          <w:rFonts w:eastAsia="Calibri" w:cs="Calibri"/>
          <w:color w:val="000000" w:themeColor="text1"/>
          <w:szCs w:val="24"/>
          <w:lang w:eastAsia="en-US"/>
        </w:rPr>
        <w:t xml:space="preserve">Przeprowadzono kontrole sanitarne w pionie hotelowym przez Sekcję HDIM - pionie żywienia przez Sekcję HŻŻiPU i dochodzenie epidemiologiczne. Nieprawidłowości stwierdzono w pionie żywienia. Osobę winną ukarano jednym mandatem karnym na kwotę 200zł. Przeprowadzone dochodzenie epidemiologiczne potwierdziło wystąpienie zbiorowego zachorowania wśród dzieci, nie ustalono czynnika etiologicznego. Do zachorowania mogło dojść drogą kropelkową oraz na drodze </w:t>
      </w:r>
      <w:proofErr w:type="spellStart"/>
      <w:r w:rsidRPr="00E61A8B">
        <w:rPr>
          <w:rFonts w:eastAsia="Calibri" w:cs="Calibri"/>
          <w:color w:val="000000" w:themeColor="text1"/>
          <w:szCs w:val="24"/>
          <w:lang w:eastAsia="en-US"/>
        </w:rPr>
        <w:t>fekalno</w:t>
      </w:r>
      <w:proofErr w:type="spellEnd"/>
      <w:r w:rsidRPr="00E61A8B">
        <w:rPr>
          <w:rFonts w:eastAsia="Calibri" w:cs="Calibri"/>
          <w:color w:val="000000" w:themeColor="text1"/>
          <w:szCs w:val="24"/>
          <w:lang w:eastAsia="en-US"/>
        </w:rPr>
        <w:t xml:space="preserve">-oralnej, w wyniku nieprzestrzegania zasad higieny rąk, korzystania ze wspólnych ciągów komunikacyjnych pomieszczeń </w:t>
      </w:r>
      <w:proofErr w:type="spellStart"/>
      <w:r w:rsidRPr="00E61A8B">
        <w:rPr>
          <w:rFonts w:eastAsia="Calibri" w:cs="Calibri"/>
          <w:color w:val="000000" w:themeColor="text1"/>
          <w:szCs w:val="24"/>
          <w:lang w:eastAsia="en-US"/>
        </w:rPr>
        <w:t>ogólno</w:t>
      </w:r>
      <w:proofErr w:type="spellEnd"/>
      <w:r w:rsidR="0077442B" w:rsidRPr="00E61A8B">
        <w:rPr>
          <w:rFonts w:eastAsia="Calibri" w:cs="Calibri"/>
          <w:color w:val="000000" w:themeColor="text1"/>
          <w:szCs w:val="24"/>
          <w:lang w:eastAsia="en-US"/>
        </w:rPr>
        <w:t>-</w:t>
      </w:r>
      <w:r w:rsidRPr="00E61A8B">
        <w:rPr>
          <w:rFonts w:eastAsia="Calibri" w:cs="Calibri"/>
          <w:color w:val="000000" w:themeColor="text1"/>
          <w:szCs w:val="24"/>
          <w:lang w:eastAsia="en-US"/>
        </w:rPr>
        <w:t>dostępnych na terenie placówki, wspólne spożywanie posiłków. Źródłem zachorowania mogło być dziecko, które zachorowało jako pierwsze. Niska liczba ujawnionych zachorowań w stosunku do liczby osób przebywających i spożywających posiłki w placówce, wykluczyła przyczynę zachorowania w postaci spożytych pokarmów</w:t>
      </w:r>
      <w:r w:rsidR="00D3678D" w:rsidRPr="00E61A8B">
        <w:rPr>
          <w:rFonts w:eastAsia="Calibri" w:cs="Calibri"/>
          <w:color w:val="000000" w:themeColor="text1"/>
          <w:szCs w:val="24"/>
          <w:lang w:eastAsia="en-US"/>
        </w:rPr>
        <w:t>.</w:t>
      </w:r>
    </w:p>
    <w:p w14:paraId="35793567" w14:textId="77777777" w:rsidR="00E61A8B" w:rsidRPr="00E61A8B" w:rsidRDefault="00E61A8B" w:rsidP="00E61A8B">
      <w:pPr>
        <w:pStyle w:val="Akapitzlist"/>
        <w:spacing w:after="120" w:line="276" w:lineRule="auto"/>
        <w:ind w:left="425"/>
        <w:jc w:val="both"/>
        <w:rPr>
          <w:rFonts w:eastAsia="Calibri" w:cs="Calibri"/>
          <w:color w:val="000000" w:themeColor="text1"/>
          <w:szCs w:val="24"/>
          <w:lang w:eastAsia="en-US"/>
        </w:rPr>
      </w:pPr>
    </w:p>
    <w:p w14:paraId="735A823C" w14:textId="4169BEB8" w:rsidR="00E61A8B" w:rsidRDefault="00FA06A0" w:rsidP="00887862">
      <w:pPr>
        <w:pStyle w:val="Akapitzlist"/>
        <w:numPr>
          <w:ilvl w:val="0"/>
          <w:numId w:val="57"/>
        </w:numPr>
        <w:spacing w:line="276" w:lineRule="auto"/>
        <w:ind w:left="426"/>
        <w:jc w:val="both"/>
        <w:rPr>
          <w:rFonts w:eastAsia="Calibri" w:cs="Calibri"/>
          <w:color w:val="000000" w:themeColor="text1"/>
          <w:szCs w:val="24"/>
          <w:lang w:eastAsia="en-US"/>
        </w:rPr>
      </w:pPr>
      <w:r w:rsidRPr="006C4742">
        <w:rPr>
          <w:rFonts w:eastAsia="Calibri" w:cs="Calibri"/>
          <w:color w:val="000000" w:themeColor="text1"/>
          <w:szCs w:val="24"/>
          <w:lang w:eastAsia="en-US"/>
        </w:rPr>
        <w:t xml:space="preserve">niewłaściwych warunków higieniczno-sanitarnych panujących w pokojach kolonistów tj. starych zapleśniałych kołder i poduszek, porwanych poszewek, zapleśniałych ścian, starych zniszczonych mebli, w tym łóżek z wystającymi sprężynami, przegęszczenie </w:t>
      </w:r>
      <w:r w:rsidR="00006FEE">
        <w:rPr>
          <w:rFonts w:eastAsia="Calibri" w:cs="Calibri"/>
          <w:color w:val="000000" w:themeColor="text1"/>
          <w:szCs w:val="24"/>
          <w:lang w:eastAsia="en-US"/>
        </w:rPr>
        <w:br/>
      </w:r>
      <w:r w:rsidRPr="006C4742">
        <w:rPr>
          <w:rFonts w:eastAsia="Calibri" w:cs="Calibri"/>
          <w:color w:val="000000" w:themeColor="text1"/>
          <w:szCs w:val="24"/>
          <w:lang w:eastAsia="en-US"/>
        </w:rPr>
        <w:t xml:space="preserve">w pokojach, panującego zaduchu w pokojach na kolonii w jednym z ośrodków wypoczynkowych w Łazach. Przeprowadzono kontrolę sanitarną. </w:t>
      </w:r>
    </w:p>
    <w:p w14:paraId="2C361A17" w14:textId="4EFDA2C7" w:rsidR="00FA06A0" w:rsidRDefault="00FA06A0" w:rsidP="00E61A8B">
      <w:pPr>
        <w:pStyle w:val="Akapitzlist"/>
        <w:spacing w:line="276" w:lineRule="auto"/>
        <w:ind w:left="426"/>
        <w:jc w:val="both"/>
        <w:rPr>
          <w:rFonts w:eastAsia="Calibri" w:cs="Calibri"/>
          <w:color w:val="000000" w:themeColor="text1"/>
          <w:szCs w:val="24"/>
          <w:lang w:eastAsia="en-US"/>
        </w:rPr>
      </w:pPr>
      <w:r w:rsidRPr="00E61A8B">
        <w:rPr>
          <w:rFonts w:eastAsia="Calibri" w:cs="Calibri"/>
          <w:color w:val="000000" w:themeColor="text1"/>
          <w:szCs w:val="24"/>
          <w:lang w:eastAsia="en-US"/>
        </w:rPr>
        <w:t>Interwencja w części potwierdziła zasadność wniesionych zarzutów. Osobę winną zaniedbań ukarano mandatem karnym na kwotę 150 zł.  Wydano zalecenia, które zostały natychmiast usunięte</w:t>
      </w:r>
      <w:r w:rsidR="00D3678D" w:rsidRPr="00E61A8B">
        <w:rPr>
          <w:rFonts w:eastAsia="Calibri" w:cs="Calibri"/>
          <w:color w:val="000000" w:themeColor="text1"/>
          <w:szCs w:val="24"/>
          <w:lang w:eastAsia="en-US"/>
        </w:rPr>
        <w:t>.</w:t>
      </w:r>
    </w:p>
    <w:p w14:paraId="13FF7568" w14:textId="77777777" w:rsidR="00E61A8B" w:rsidRPr="00E61A8B" w:rsidRDefault="00E61A8B" w:rsidP="00E61A8B">
      <w:pPr>
        <w:pStyle w:val="Akapitzlist"/>
        <w:spacing w:line="276" w:lineRule="auto"/>
        <w:ind w:left="426"/>
        <w:jc w:val="both"/>
        <w:rPr>
          <w:rFonts w:eastAsia="Calibri" w:cs="Calibri"/>
          <w:color w:val="000000" w:themeColor="text1"/>
          <w:szCs w:val="24"/>
          <w:lang w:eastAsia="en-US"/>
        </w:rPr>
      </w:pPr>
    </w:p>
    <w:p w14:paraId="3293B820" w14:textId="11A1F8FC" w:rsidR="00FA06A0" w:rsidRDefault="00FA06A0" w:rsidP="00887862">
      <w:pPr>
        <w:pStyle w:val="Akapitzlist"/>
        <w:numPr>
          <w:ilvl w:val="0"/>
          <w:numId w:val="57"/>
        </w:numPr>
        <w:spacing w:line="276" w:lineRule="auto"/>
        <w:ind w:left="426"/>
        <w:jc w:val="both"/>
        <w:rPr>
          <w:rFonts w:eastAsia="Calibri" w:cs="Calibri"/>
          <w:color w:val="000000" w:themeColor="text1"/>
          <w:szCs w:val="24"/>
          <w:lang w:eastAsia="en-US"/>
        </w:rPr>
      </w:pPr>
      <w:r w:rsidRPr="006C4742">
        <w:rPr>
          <w:rFonts w:eastAsia="Calibri" w:cs="Calibri"/>
          <w:color w:val="000000" w:themeColor="text1"/>
          <w:szCs w:val="24"/>
          <w:lang w:eastAsia="en-US"/>
        </w:rPr>
        <w:t xml:space="preserve">braku osłon w oknach w salach dydaktycznych uczniów kl. 4-8 ochraniających przed nadmiernym nasłonecznieniem w szkole podstawowej na terenie miasta Koszalina. </w:t>
      </w:r>
      <w:r w:rsidRPr="00E61A8B">
        <w:rPr>
          <w:rFonts w:eastAsia="Calibri" w:cs="Calibri"/>
          <w:color w:val="000000" w:themeColor="text1"/>
          <w:szCs w:val="24"/>
          <w:lang w:eastAsia="en-US"/>
        </w:rPr>
        <w:t>Kontrola potwierdziła, że w części sal dydaktycznych zajmowanych przez uczniów klas starszych, gdzie występuje nadmierne nasłonecznienie znajdowały się uszkodzone rolety, wertykale lub ich brak. Wydano doraźne zalecenia. Rekontra potwierdziła wykonanie uchybień. Wystosowano odpowiedź dla strony wnoszącej interwencję</w:t>
      </w:r>
      <w:r w:rsidR="00D3678D" w:rsidRPr="00E61A8B">
        <w:rPr>
          <w:rFonts w:eastAsia="Calibri" w:cs="Calibri"/>
          <w:color w:val="000000" w:themeColor="text1"/>
          <w:szCs w:val="24"/>
          <w:lang w:eastAsia="en-US"/>
        </w:rPr>
        <w:t>.</w:t>
      </w:r>
    </w:p>
    <w:p w14:paraId="6F701DEB" w14:textId="77777777" w:rsidR="00E61A8B" w:rsidRPr="00E61A8B" w:rsidRDefault="00E61A8B" w:rsidP="00E61A8B">
      <w:pPr>
        <w:pStyle w:val="Akapitzlist"/>
        <w:spacing w:line="276" w:lineRule="auto"/>
        <w:ind w:left="426"/>
        <w:jc w:val="both"/>
        <w:rPr>
          <w:rFonts w:eastAsia="Calibri" w:cs="Calibri"/>
          <w:color w:val="000000" w:themeColor="text1"/>
          <w:szCs w:val="24"/>
          <w:lang w:eastAsia="en-US"/>
        </w:rPr>
      </w:pPr>
    </w:p>
    <w:p w14:paraId="71C9F14F" w14:textId="57710B72" w:rsidR="00E61A8B" w:rsidRPr="00E61A8B" w:rsidRDefault="00FA06A0" w:rsidP="00887862">
      <w:pPr>
        <w:pStyle w:val="Akapitzlist"/>
        <w:numPr>
          <w:ilvl w:val="0"/>
          <w:numId w:val="57"/>
        </w:numPr>
        <w:spacing w:line="276" w:lineRule="auto"/>
        <w:ind w:left="426"/>
        <w:jc w:val="both"/>
        <w:rPr>
          <w:rFonts w:eastAsia="Calibri" w:cs="Calibri"/>
          <w:color w:val="000000" w:themeColor="text1"/>
          <w:szCs w:val="24"/>
          <w:lang w:eastAsia="en-US"/>
        </w:rPr>
      </w:pPr>
      <w:r w:rsidRPr="006C4742">
        <w:rPr>
          <w:rFonts w:eastAsia="Calibri" w:cs="Calibri"/>
          <w:color w:val="000000" w:themeColor="text1"/>
          <w:szCs w:val="24"/>
          <w:lang w:eastAsia="en-US"/>
        </w:rPr>
        <w:t xml:space="preserve">zgłoszenie zachorowania u 90% dzieci uczęszczających do żłobka niepublicznego w Koszalinie </w:t>
      </w:r>
      <w:r w:rsidR="00D3678D" w:rsidRPr="006C4742">
        <w:rPr>
          <w:rFonts w:eastAsia="Calibri" w:cs="Calibri"/>
          <w:color w:val="000000" w:themeColor="text1"/>
          <w:szCs w:val="24"/>
          <w:lang w:eastAsia="en-US"/>
        </w:rPr>
        <w:t xml:space="preserve">w postaci </w:t>
      </w:r>
      <w:r w:rsidRPr="006C4742">
        <w:rPr>
          <w:rFonts w:eastAsia="Calibri" w:cs="Calibri"/>
          <w:color w:val="000000" w:themeColor="text1"/>
          <w:szCs w:val="24"/>
          <w:lang w:eastAsia="en-US"/>
        </w:rPr>
        <w:t xml:space="preserve">dolegliwości ze strony przewodu pokarmowego (wymioty). </w:t>
      </w:r>
    </w:p>
    <w:p w14:paraId="680B804F" w14:textId="6AEC2EED" w:rsidR="00FA06A0" w:rsidRDefault="00FA06A0" w:rsidP="00E61A8B">
      <w:pPr>
        <w:pStyle w:val="Akapitzlist"/>
        <w:spacing w:line="276" w:lineRule="auto"/>
        <w:ind w:left="426"/>
        <w:jc w:val="both"/>
        <w:rPr>
          <w:rFonts w:eastAsia="Calibri" w:cs="Calibri"/>
          <w:color w:val="000000" w:themeColor="text1"/>
          <w:szCs w:val="24"/>
          <w:lang w:eastAsia="en-US"/>
        </w:rPr>
      </w:pPr>
      <w:r w:rsidRPr="00E61A8B">
        <w:rPr>
          <w:rFonts w:eastAsia="Calibri" w:cs="Calibri"/>
          <w:color w:val="000000" w:themeColor="text1"/>
          <w:szCs w:val="24"/>
          <w:lang w:eastAsia="en-US"/>
        </w:rPr>
        <w:lastRenderedPageBreak/>
        <w:t>W placówce przeprowadzano wspólne kontrole z Sekcją HŻŻ</w:t>
      </w:r>
      <w:r w:rsidR="00E61A8B">
        <w:rPr>
          <w:rFonts w:eastAsia="Calibri" w:cs="Calibri"/>
          <w:color w:val="000000" w:themeColor="text1"/>
          <w:szCs w:val="24"/>
          <w:lang w:eastAsia="en-US"/>
        </w:rPr>
        <w:t>i</w:t>
      </w:r>
      <w:r w:rsidRPr="00E61A8B">
        <w:rPr>
          <w:rFonts w:eastAsia="Calibri" w:cs="Calibri"/>
          <w:color w:val="000000" w:themeColor="text1"/>
          <w:szCs w:val="24"/>
          <w:lang w:eastAsia="en-US"/>
        </w:rPr>
        <w:t xml:space="preserve">PU oraz Epidemiologią. Przeprowadzone dochodzenia epidemiologiczne potwierdziło wystąpienie zbiorowego zachorowania wśród dzieci w żłobku. Zbiorowe zachorowanie zostało wywołane czynnikiem etiologicznym w postaci </w:t>
      </w:r>
      <w:proofErr w:type="spellStart"/>
      <w:r w:rsidRPr="00E61A8B">
        <w:rPr>
          <w:rFonts w:eastAsia="Calibri" w:cs="Calibri"/>
          <w:color w:val="000000" w:themeColor="text1"/>
          <w:szCs w:val="24"/>
          <w:lang w:eastAsia="en-US"/>
        </w:rPr>
        <w:t>Norovirusa</w:t>
      </w:r>
      <w:proofErr w:type="spellEnd"/>
      <w:r w:rsidRPr="00E61A8B">
        <w:rPr>
          <w:rFonts w:eastAsia="Calibri" w:cs="Calibri"/>
          <w:color w:val="000000" w:themeColor="text1"/>
          <w:szCs w:val="24"/>
          <w:lang w:eastAsia="en-US"/>
        </w:rPr>
        <w:t xml:space="preserve"> G II. Do zachorowań mogło dojść drogą kropelkową oraz na drodze </w:t>
      </w:r>
      <w:proofErr w:type="spellStart"/>
      <w:r w:rsidRPr="00E61A8B">
        <w:rPr>
          <w:rFonts w:eastAsia="Calibri" w:cs="Calibri"/>
          <w:color w:val="000000" w:themeColor="text1"/>
          <w:szCs w:val="24"/>
          <w:lang w:eastAsia="en-US"/>
        </w:rPr>
        <w:t>fekalno</w:t>
      </w:r>
      <w:proofErr w:type="spellEnd"/>
      <w:r w:rsidRPr="00E61A8B">
        <w:rPr>
          <w:rFonts w:eastAsia="Calibri" w:cs="Calibri"/>
          <w:color w:val="000000" w:themeColor="text1"/>
          <w:szCs w:val="24"/>
          <w:lang w:eastAsia="en-US"/>
        </w:rPr>
        <w:t>-oralnej, w wyniku nieprzestrzegania zasad higieny rąk, korzystania ze wspólnych ciągów komunikacyjnych pomieszczeń ogólnodostępnych na terenie placówki, wspólne spożywanie posiłków. Źródłem zachorowania mogło być dziecko, które zachorowało jako pierwsze, wykluczono przyczynę zachorowania w postaci spożytych pokarmów</w:t>
      </w:r>
      <w:r w:rsidR="00D3678D" w:rsidRPr="00E61A8B">
        <w:rPr>
          <w:rFonts w:eastAsia="Calibri" w:cs="Calibri"/>
          <w:color w:val="000000" w:themeColor="text1"/>
          <w:szCs w:val="24"/>
          <w:lang w:eastAsia="en-US"/>
        </w:rPr>
        <w:t>.</w:t>
      </w:r>
    </w:p>
    <w:p w14:paraId="4E91BD84" w14:textId="77777777" w:rsidR="00E61A8B" w:rsidRPr="00E61A8B" w:rsidRDefault="00E61A8B" w:rsidP="00E61A8B">
      <w:pPr>
        <w:pStyle w:val="Akapitzlist"/>
        <w:spacing w:line="276" w:lineRule="auto"/>
        <w:ind w:left="426"/>
        <w:jc w:val="both"/>
        <w:rPr>
          <w:rFonts w:eastAsia="Calibri" w:cs="Calibri"/>
          <w:color w:val="000000" w:themeColor="text1"/>
          <w:szCs w:val="24"/>
          <w:lang w:eastAsia="en-US"/>
        </w:rPr>
      </w:pPr>
    </w:p>
    <w:p w14:paraId="292D7D2B" w14:textId="77777777" w:rsidR="00E61A8B" w:rsidRDefault="00FA06A0" w:rsidP="00887862">
      <w:pPr>
        <w:pStyle w:val="Akapitzlist"/>
        <w:numPr>
          <w:ilvl w:val="0"/>
          <w:numId w:val="57"/>
        </w:numPr>
        <w:spacing w:line="276" w:lineRule="auto"/>
        <w:ind w:left="426"/>
        <w:jc w:val="both"/>
        <w:rPr>
          <w:rFonts w:eastAsia="Calibri" w:cs="Calibri"/>
          <w:color w:val="000000" w:themeColor="text1"/>
          <w:szCs w:val="24"/>
          <w:lang w:eastAsia="en-US"/>
        </w:rPr>
      </w:pPr>
      <w:r w:rsidRPr="006C4742">
        <w:rPr>
          <w:rFonts w:eastAsia="Calibri" w:cs="Calibri"/>
          <w:color w:val="000000" w:themeColor="text1"/>
          <w:szCs w:val="24"/>
          <w:lang w:eastAsia="en-US"/>
        </w:rPr>
        <w:t xml:space="preserve">nieprawidłowości w tygodniowym planie lekcyjnym klasy maturalnej w niepublicznym technikum TEB w Koszalinie. </w:t>
      </w:r>
    </w:p>
    <w:p w14:paraId="1C464AFE" w14:textId="3645A73C" w:rsidR="00FA06A0" w:rsidRDefault="00FA06A0" w:rsidP="00E61A8B">
      <w:pPr>
        <w:pStyle w:val="Akapitzlist"/>
        <w:spacing w:line="276" w:lineRule="auto"/>
        <w:ind w:left="426"/>
        <w:jc w:val="both"/>
        <w:rPr>
          <w:rFonts w:eastAsia="Calibri" w:cs="Calibri"/>
          <w:color w:val="000000" w:themeColor="text1"/>
          <w:szCs w:val="24"/>
          <w:lang w:eastAsia="en-US"/>
        </w:rPr>
      </w:pPr>
      <w:r w:rsidRPr="00E61A8B">
        <w:rPr>
          <w:rFonts w:eastAsia="Calibri" w:cs="Calibri"/>
          <w:color w:val="000000" w:themeColor="text1"/>
          <w:szCs w:val="24"/>
          <w:lang w:eastAsia="en-US"/>
        </w:rPr>
        <w:t>Przeprowadzono kontrole interwencyjną w placówce. Kontrola potwierdziła nieprawidłowości w tygodniowym rozkładzie lekcyjnym obowiązujących uczniów klasy maturalnej. Wydano doraźne zalecenia, które wykonano w całości. Wystosowano pismo do strony z odpowiedzią</w:t>
      </w:r>
      <w:r w:rsidR="00D3678D" w:rsidRPr="00E61A8B">
        <w:rPr>
          <w:rFonts w:eastAsia="Calibri" w:cs="Calibri"/>
          <w:color w:val="000000" w:themeColor="text1"/>
          <w:szCs w:val="24"/>
          <w:lang w:eastAsia="en-US"/>
        </w:rPr>
        <w:t>.</w:t>
      </w:r>
    </w:p>
    <w:p w14:paraId="788B43D5" w14:textId="77777777" w:rsidR="00E61A8B" w:rsidRPr="00E61A8B" w:rsidRDefault="00E61A8B" w:rsidP="00E61A8B">
      <w:pPr>
        <w:pStyle w:val="Akapitzlist"/>
        <w:spacing w:line="276" w:lineRule="auto"/>
        <w:ind w:left="426"/>
        <w:jc w:val="both"/>
        <w:rPr>
          <w:rFonts w:eastAsia="Calibri" w:cs="Calibri"/>
          <w:color w:val="000000" w:themeColor="text1"/>
          <w:szCs w:val="24"/>
          <w:lang w:eastAsia="en-US"/>
        </w:rPr>
      </w:pPr>
    </w:p>
    <w:p w14:paraId="180E20EA" w14:textId="77777777" w:rsidR="00E61A8B" w:rsidRDefault="00FA06A0" w:rsidP="00887862">
      <w:pPr>
        <w:pStyle w:val="Akapitzlist"/>
        <w:numPr>
          <w:ilvl w:val="0"/>
          <w:numId w:val="57"/>
        </w:numPr>
        <w:spacing w:after="120" w:line="276" w:lineRule="auto"/>
        <w:ind w:left="425" w:hanging="357"/>
        <w:jc w:val="both"/>
        <w:rPr>
          <w:rFonts w:eastAsia="Calibri" w:cs="Calibri"/>
          <w:color w:val="000000" w:themeColor="text1"/>
          <w:szCs w:val="24"/>
          <w:lang w:eastAsia="en-US"/>
        </w:rPr>
      </w:pPr>
      <w:r w:rsidRPr="006C4742">
        <w:rPr>
          <w:rFonts w:eastAsia="Calibri" w:cs="Calibri"/>
          <w:color w:val="000000" w:themeColor="text1"/>
          <w:szCs w:val="24"/>
          <w:lang w:eastAsia="en-US"/>
        </w:rPr>
        <w:t>nadużywania środków do dezynfekcji w placówce przedszkolnej publicznej na terenie miasta Koszalina</w:t>
      </w:r>
      <w:r w:rsidR="00D3678D" w:rsidRPr="006C4742">
        <w:rPr>
          <w:rFonts w:eastAsia="Calibri" w:cs="Calibri"/>
          <w:color w:val="000000" w:themeColor="text1"/>
          <w:szCs w:val="24"/>
          <w:lang w:eastAsia="en-US"/>
        </w:rPr>
        <w:t xml:space="preserve"> </w:t>
      </w:r>
      <w:r w:rsidRPr="006C4742">
        <w:rPr>
          <w:rFonts w:eastAsia="Calibri" w:cs="Calibri"/>
          <w:color w:val="000000" w:themeColor="text1"/>
          <w:szCs w:val="24"/>
          <w:lang w:eastAsia="en-US"/>
        </w:rPr>
        <w:t xml:space="preserve">- po wejściu do pomieszczeń wyczuwalna woń chloru powodująca drapanie gardła. </w:t>
      </w:r>
    </w:p>
    <w:p w14:paraId="4FB7A227" w14:textId="11B641FC" w:rsidR="00FA06A0" w:rsidRPr="006C4742" w:rsidRDefault="00FA06A0" w:rsidP="00E61A8B">
      <w:pPr>
        <w:pStyle w:val="Akapitzlist"/>
        <w:spacing w:after="120" w:line="276" w:lineRule="auto"/>
        <w:ind w:left="425"/>
        <w:jc w:val="both"/>
        <w:rPr>
          <w:rFonts w:eastAsia="Calibri" w:cs="Calibri"/>
          <w:color w:val="000000" w:themeColor="text1"/>
          <w:szCs w:val="24"/>
          <w:lang w:eastAsia="en-US"/>
        </w:rPr>
      </w:pPr>
      <w:r w:rsidRPr="006C4742">
        <w:rPr>
          <w:rFonts w:eastAsia="Calibri" w:cs="Calibri"/>
          <w:color w:val="000000" w:themeColor="text1"/>
          <w:szCs w:val="24"/>
          <w:lang w:eastAsia="en-US"/>
        </w:rPr>
        <w:t>Przeprowadzono kontrolę interwencyjną w placówce. Kontrola potwierdziła zasadność wniesionych zarzutów. Wydano doraźne zalecenia, które wykonano w całości. Wystosowano pismo do strony z odpowiedzią.</w:t>
      </w:r>
    </w:p>
    <w:p w14:paraId="52D48EA1" w14:textId="77777777" w:rsidR="00FA06A0" w:rsidRPr="00D3678D" w:rsidRDefault="00FA06A0" w:rsidP="004E5DDD">
      <w:pPr>
        <w:spacing w:line="276" w:lineRule="auto"/>
        <w:jc w:val="both"/>
        <w:rPr>
          <w:rFonts w:eastAsia="Calibri" w:cs="Calibri"/>
          <w:color w:val="000000" w:themeColor="text1"/>
          <w:szCs w:val="24"/>
          <w:lang w:eastAsia="en-US"/>
        </w:rPr>
      </w:pPr>
      <w:r w:rsidRPr="00D3678D">
        <w:rPr>
          <w:rFonts w:eastAsia="Calibri" w:cs="Calibri"/>
          <w:color w:val="000000" w:themeColor="text1"/>
          <w:szCs w:val="24"/>
          <w:lang w:eastAsia="en-US"/>
        </w:rPr>
        <w:t>Interwencje bezzasadne dotyczyły:</w:t>
      </w:r>
    </w:p>
    <w:p w14:paraId="3F7095DF" w14:textId="28636AAD" w:rsidR="00FA06A0" w:rsidRPr="006C4742" w:rsidRDefault="00FA06A0" w:rsidP="00887862">
      <w:pPr>
        <w:pStyle w:val="Akapitzlist"/>
        <w:numPr>
          <w:ilvl w:val="0"/>
          <w:numId w:val="57"/>
        </w:numPr>
        <w:spacing w:line="276" w:lineRule="auto"/>
        <w:ind w:left="426"/>
        <w:jc w:val="both"/>
        <w:rPr>
          <w:rFonts w:eastAsia="Calibri" w:cs="Calibri"/>
          <w:color w:val="000000" w:themeColor="text1"/>
          <w:szCs w:val="24"/>
          <w:lang w:eastAsia="en-US"/>
        </w:rPr>
      </w:pPr>
      <w:r w:rsidRPr="006C4742">
        <w:rPr>
          <w:rFonts w:eastAsia="Calibri" w:cs="Calibri"/>
          <w:color w:val="000000" w:themeColor="text1"/>
          <w:szCs w:val="24"/>
          <w:lang w:eastAsia="en-US"/>
        </w:rPr>
        <w:t>użytkowania pomieszczeń na I piętrze (sali zabaw) przez dzieci bez odbioru sanitarnego w niepublicznym punkcie przedszkolnym na terenie miasta Koszalina,</w:t>
      </w:r>
    </w:p>
    <w:p w14:paraId="5D326E9E" w14:textId="2BA8122E" w:rsidR="00FA06A0" w:rsidRPr="006C4742" w:rsidRDefault="00FA06A0" w:rsidP="00887862">
      <w:pPr>
        <w:pStyle w:val="Akapitzlist"/>
        <w:numPr>
          <w:ilvl w:val="0"/>
          <w:numId w:val="57"/>
        </w:numPr>
        <w:spacing w:line="276" w:lineRule="auto"/>
        <w:ind w:left="426"/>
        <w:jc w:val="both"/>
        <w:rPr>
          <w:rFonts w:eastAsia="Calibri" w:cs="Calibri"/>
          <w:color w:val="000000" w:themeColor="text1"/>
          <w:szCs w:val="24"/>
          <w:lang w:eastAsia="en-US"/>
        </w:rPr>
      </w:pPr>
      <w:r w:rsidRPr="006C4742">
        <w:rPr>
          <w:rFonts w:eastAsia="Calibri" w:cs="Calibri"/>
          <w:color w:val="000000" w:themeColor="text1"/>
          <w:szCs w:val="24"/>
          <w:lang w:eastAsia="en-US"/>
        </w:rPr>
        <w:t>odczuwania dolegliwości przez dziecko (bóle brzucha, wymioty) po próbnej ewakuacji, podczas której użyty został środek chemiczny w Szkole Podstawowej w St. Bielicach,</w:t>
      </w:r>
    </w:p>
    <w:p w14:paraId="72CA7EBC" w14:textId="609F261B" w:rsidR="00FA06A0" w:rsidRPr="006C4742" w:rsidRDefault="00FA06A0" w:rsidP="00887862">
      <w:pPr>
        <w:pStyle w:val="Akapitzlist"/>
        <w:numPr>
          <w:ilvl w:val="0"/>
          <w:numId w:val="57"/>
        </w:numPr>
        <w:spacing w:line="276" w:lineRule="auto"/>
        <w:ind w:left="426"/>
        <w:jc w:val="both"/>
        <w:rPr>
          <w:rFonts w:eastAsia="Calibri" w:cs="Calibri"/>
          <w:color w:val="000000" w:themeColor="text1"/>
          <w:szCs w:val="24"/>
          <w:lang w:eastAsia="en-US"/>
        </w:rPr>
      </w:pPr>
      <w:r w:rsidRPr="006C4742">
        <w:rPr>
          <w:rFonts w:eastAsia="Calibri" w:cs="Calibri"/>
          <w:color w:val="000000" w:themeColor="text1"/>
          <w:szCs w:val="24"/>
          <w:lang w:eastAsia="en-US"/>
        </w:rPr>
        <w:t>niewłaściwych warunków sanitarno-higienicznych i technicznych w liceum ogólnokształcącym na terenie miasta Koszalina - w szkole w salach dydaktycznych zaduch, wyczuwalny zapach stęchlizny, widoczne oznaki zagrzybienia ścian pod oknami, brudna wykładzina w sali gimnastycznej pokrywająca parkiet. Ponadto wskazano, że w pomieszczeniach szkolnych znajdują się owady oraz gryzonie</w:t>
      </w:r>
      <w:r w:rsidR="00D3678D" w:rsidRPr="006C4742">
        <w:rPr>
          <w:rFonts w:eastAsia="Calibri" w:cs="Calibri"/>
          <w:color w:val="000000" w:themeColor="text1"/>
          <w:szCs w:val="24"/>
          <w:lang w:eastAsia="en-US"/>
        </w:rPr>
        <w:t>.</w:t>
      </w:r>
    </w:p>
    <w:p w14:paraId="5D6CDC3E" w14:textId="0C8FB093" w:rsidR="00FA06A0" w:rsidRPr="006C4742" w:rsidRDefault="00FA06A0" w:rsidP="00887862">
      <w:pPr>
        <w:pStyle w:val="Akapitzlist"/>
        <w:numPr>
          <w:ilvl w:val="0"/>
          <w:numId w:val="57"/>
        </w:numPr>
        <w:spacing w:line="276" w:lineRule="auto"/>
        <w:ind w:left="426"/>
        <w:jc w:val="both"/>
        <w:rPr>
          <w:rFonts w:eastAsia="Calibri" w:cs="Calibri"/>
          <w:color w:val="FF0000"/>
          <w:szCs w:val="24"/>
          <w:lang w:eastAsia="en-US"/>
        </w:rPr>
      </w:pPr>
      <w:r w:rsidRPr="006C4742">
        <w:rPr>
          <w:rFonts w:eastAsia="Calibri" w:cs="Calibri"/>
          <w:color w:val="000000" w:themeColor="text1"/>
          <w:szCs w:val="24"/>
          <w:lang w:eastAsia="en-US"/>
        </w:rPr>
        <w:t>legalności prowadzonego wypoczynku dla dzieci i młodzieży w ośrodku wypoczynkowym w Łazach. Osoba zgłaszała, że wnuczka jest zmuszana do palenia e-papierosów. Wskaz</w:t>
      </w:r>
      <w:r w:rsidR="00D3678D" w:rsidRPr="006C4742">
        <w:rPr>
          <w:rFonts w:eastAsia="Calibri" w:cs="Calibri"/>
          <w:color w:val="000000" w:themeColor="text1"/>
          <w:szCs w:val="24"/>
          <w:lang w:eastAsia="en-US"/>
        </w:rPr>
        <w:t>ano</w:t>
      </w:r>
      <w:r w:rsidRPr="006C4742">
        <w:rPr>
          <w:rFonts w:eastAsia="Calibri" w:cs="Calibri"/>
          <w:color w:val="000000" w:themeColor="text1"/>
          <w:szCs w:val="24"/>
          <w:lang w:eastAsia="en-US"/>
        </w:rPr>
        <w:t>, że wlewano jej wodę do uszu, wdmuchiwano dym do ust. Ponadto strona wn</w:t>
      </w:r>
      <w:r w:rsidR="00D3678D" w:rsidRPr="006C4742">
        <w:rPr>
          <w:rFonts w:eastAsia="Calibri" w:cs="Calibri"/>
          <w:color w:val="000000" w:themeColor="text1"/>
          <w:szCs w:val="24"/>
          <w:lang w:eastAsia="en-US"/>
        </w:rPr>
        <w:t>iosła</w:t>
      </w:r>
      <w:r w:rsidRPr="006C4742">
        <w:rPr>
          <w:rFonts w:eastAsia="Calibri" w:cs="Calibri"/>
          <w:color w:val="000000" w:themeColor="text1"/>
          <w:szCs w:val="24"/>
          <w:lang w:eastAsia="en-US"/>
        </w:rPr>
        <w:t xml:space="preserve"> o </w:t>
      </w:r>
      <w:r w:rsidR="00D3678D" w:rsidRPr="006C4742">
        <w:rPr>
          <w:rFonts w:eastAsia="Calibri" w:cs="Calibri"/>
          <w:color w:val="000000" w:themeColor="text1"/>
          <w:szCs w:val="24"/>
          <w:lang w:eastAsia="en-US"/>
        </w:rPr>
        <w:t>zweryfikowanie uprawnień opiekunów</w:t>
      </w:r>
      <w:r w:rsidRPr="006C4742">
        <w:rPr>
          <w:rFonts w:eastAsia="Calibri" w:cs="Calibri"/>
          <w:color w:val="000000" w:themeColor="text1"/>
          <w:szCs w:val="24"/>
          <w:lang w:eastAsia="en-US"/>
        </w:rPr>
        <w:t xml:space="preserve"> do prowadzenia opieki nad dziećmi na wypoczynku. Skontrolowano warunki wypoczynku, sprawę przekazano do rozpatrzenia Kuratorium Oświaty o czym poinformowano stronę</w:t>
      </w:r>
      <w:r w:rsidR="00D3678D" w:rsidRPr="006C4742">
        <w:rPr>
          <w:rFonts w:eastAsia="Calibri" w:cs="Calibri"/>
          <w:color w:val="FF0000"/>
          <w:szCs w:val="24"/>
          <w:lang w:eastAsia="en-US"/>
        </w:rPr>
        <w:t>.</w:t>
      </w:r>
    </w:p>
    <w:p w14:paraId="344A30BC" w14:textId="0DA845A9" w:rsidR="00FA06A0" w:rsidRPr="006C4742" w:rsidRDefault="00FA06A0" w:rsidP="00887862">
      <w:pPr>
        <w:pStyle w:val="Akapitzlist"/>
        <w:numPr>
          <w:ilvl w:val="0"/>
          <w:numId w:val="57"/>
        </w:numPr>
        <w:spacing w:after="120" w:line="276" w:lineRule="auto"/>
        <w:ind w:left="425" w:hanging="357"/>
        <w:jc w:val="both"/>
        <w:rPr>
          <w:rFonts w:eastAsia="Calibri" w:cs="Calibri"/>
          <w:color w:val="000000" w:themeColor="text1"/>
          <w:szCs w:val="24"/>
          <w:lang w:eastAsia="en-US"/>
        </w:rPr>
      </w:pPr>
      <w:r w:rsidRPr="006C4742">
        <w:rPr>
          <w:rFonts w:eastAsia="Calibri" w:cs="Calibri"/>
          <w:color w:val="000000" w:themeColor="text1"/>
          <w:szCs w:val="24"/>
          <w:lang w:eastAsia="en-US"/>
        </w:rPr>
        <w:t>tworzenia przeciągów w salach zabaw w wskutek czego dzieci chor</w:t>
      </w:r>
      <w:r w:rsidR="00D3678D" w:rsidRPr="006C4742">
        <w:rPr>
          <w:rFonts w:eastAsia="Calibri" w:cs="Calibri"/>
          <w:color w:val="000000" w:themeColor="text1"/>
          <w:szCs w:val="24"/>
          <w:lang w:eastAsia="en-US"/>
        </w:rPr>
        <w:t>owały</w:t>
      </w:r>
      <w:r w:rsidRPr="006C4742">
        <w:rPr>
          <w:rFonts w:eastAsia="Calibri" w:cs="Calibri"/>
          <w:color w:val="000000" w:themeColor="text1"/>
          <w:szCs w:val="24"/>
          <w:lang w:eastAsia="en-US"/>
        </w:rPr>
        <w:t xml:space="preserve"> w przedszkolu miejskim w Koszalinie. </w:t>
      </w:r>
    </w:p>
    <w:p w14:paraId="1D3C5997" w14:textId="1E5796C3" w:rsidR="00FA06A0" w:rsidRPr="00D3678D" w:rsidRDefault="00FA06A0" w:rsidP="00E61A8B">
      <w:pPr>
        <w:spacing w:line="276" w:lineRule="auto"/>
        <w:ind w:firstLine="709"/>
        <w:jc w:val="both"/>
        <w:rPr>
          <w:rFonts w:eastAsia="Calibri" w:cs="Calibri"/>
          <w:color w:val="000000" w:themeColor="text1"/>
          <w:szCs w:val="24"/>
          <w:lang w:eastAsia="en-US"/>
        </w:rPr>
      </w:pPr>
      <w:r w:rsidRPr="00D3678D">
        <w:rPr>
          <w:rFonts w:eastAsia="Calibri" w:cs="Calibri"/>
          <w:color w:val="000000" w:themeColor="text1"/>
          <w:szCs w:val="24"/>
          <w:lang w:eastAsia="en-US"/>
        </w:rPr>
        <w:lastRenderedPageBreak/>
        <w:t xml:space="preserve">Podobnie, jak w latach poprzednich nie odnotowano budynków na terenie powiatu koszalińskiego, które byłyby nieprzystosowane pod względem technicznym do prowadzenia działalności oświatowo-wychowawczej. W 2024 r. powstały dwie placówki w nowych obiektach. Były to: Filia Żłobka Gminnego i Oddziały Przedszkola Gminnego w Polanowie, powstałe przy ul. Gradowe Wzgórze 5a - placówki z nowym wspólnym blokiem żywienia.  Ponadto powstało </w:t>
      </w:r>
      <w:r w:rsidR="00D3678D" w:rsidRPr="00D3678D">
        <w:rPr>
          <w:rFonts w:eastAsia="Calibri" w:cs="Calibri"/>
          <w:color w:val="000000" w:themeColor="text1"/>
          <w:szCs w:val="24"/>
          <w:lang w:eastAsia="en-US"/>
        </w:rPr>
        <w:t xml:space="preserve">pięć </w:t>
      </w:r>
      <w:r w:rsidRPr="00D3678D">
        <w:rPr>
          <w:rFonts w:eastAsia="Calibri" w:cs="Calibri"/>
          <w:color w:val="000000" w:themeColor="text1"/>
          <w:szCs w:val="24"/>
          <w:lang w:eastAsia="en-US"/>
        </w:rPr>
        <w:t xml:space="preserve">nowych placówek w obiektach istniejących. Były to: Niepubliczna Placówka Opiekuńczo-Wychowawcza Kreatywni Plus w Koszalinie, ul. Dąbrowskiego 12, Niepubliczna Placówka Opiekuńczo-Wychowawcza Kreatywni Plus w Koszalinie, ul. Racławicka 15-17, Niepubliczna Placówka Opiekuńczo-Wychowawcza Kreatywni Plus w St. Bielicach, ul. Wiejska 4, Niepubliczna Poradnia Psychologiczno-Pedagogiczna Akademia Rozwoju w Koszalinie, ul. Maltańska 57, Niepubliczna Poradnia Psychologiczno-Pedagogiczna Akademia Rozwoju w Starych Bielicach, ul. Wiejska 4. Zlikwidowana została jedna placówka - Niepubliczny Żłobek „Krasnal” w Koszalinie, ul. T. Chałubińskiego 12a/3. </w:t>
      </w:r>
    </w:p>
    <w:p w14:paraId="0A686745" w14:textId="2F45BFA9" w:rsidR="007B2FA7" w:rsidRDefault="00FA06A0" w:rsidP="004E5DDD">
      <w:pPr>
        <w:spacing w:line="276" w:lineRule="auto"/>
        <w:jc w:val="both"/>
        <w:rPr>
          <w:rFonts w:eastAsia="Calibri" w:cs="Calibri"/>
          <w:color w:val="000000" w:themeColor="text1"/>
          <w:szCs w:val="24"/>
          <w:lang w:eastAsia="en-US"/>
        </w:rPr>
      </w:pPr>
      <w:r w:rsidRPr="00D3678D">
        <w:rPr>
          <w:rFonts w:eastAsia="Calibri" w:cs="Calibri"/>
          <w:color w:val="000000" w:themeColor="text1"/>
          <w:szCs w:val="24"/>
          <w:lang w:eastAsia="en-US"/>
        </w:rPr>
        <w:t>W 2024r. nie wydawano decyzje z rygorem natychmiastowego unieruchomienia działalności placówek.</w:t>
      </w:r>
    </w:p>
    <w:p w14:paraId="65BB959D" w14:textId="77777777" w:rsidR="006C4742" w:rsidRPr="00D3678D" w:rsidRDefault="006C4742" w:rsidP="004E5DDD">
      <w:pPr>
        <w:spacing w:line="276" w:lineRule="auto"/>
        <w:jc w:val="both"/>
        <w:rPr>
          <w:rFonts w:eastAsia="Calibri" w:cs="Calibri"/>
          <w:color w:val="000000" w:themeColor="text1"/>
          <w:szCs w:val="24"/>
          <w:lang w:eastAsia="en-US"/>
        </w:rPr>
      </w:pPr>
    </w:p>
    <w:p w14:paraId="624E68A7" w14:textId="28E68E02" w:rsidR="007B2FA7" w:rsidRDefault="007B2FA7" w:rsidP="00541DB2">
      <w:pPr>
        <w:pStyle w:val="Nagwek4"/>
      </w:pPr>
      <w:bookmarkStart w:id="117" w:name="_Toc191885382"/>
      <w:r w:rsidRPr="00917FC9">
        <w:t>1.2 Stan sanitarno – techniczny budynków lub ich części, w których funkcjonują placówki opieki, wychowania i nauczania dla dzieci i młodzieży</w:t>
      </w:r>
      <w:bookmarkEnd w:id="117"/>
    </w:p>
    <w:p w14:paraId="3260484B" w14:textId="77777777" w:rsidR="00541DB2" w:rsidRPr="00541DB2" w:rsidRDefault="00541DB2" w:rsidP="00541DB2"/>
    <w:p w14:paraId="4719C597" w14:textId="7BADDF4B" w:rsidR="00D3678D" w:rsidRPr="00D3678D" w:rsidRDefault="00D3678D" w:rsidP="006C4742">
      <w:pPr>
        <w:spacing w:after="120" w:line="276" w:lineRule="auto"/>
        <w:ind w:firstLine="708"/>
        <w:jc w:val="both"/>
        <w:rPr>
          <w:rFonts w:eastAsia="Calibri" w:cs="Calibri"/>
          <w:szCs w:val="24"/>
          <w:lang w:eastAsia="en-US"/>
        </w:rPr>
      </w:pPr>
      <w:r w:rsidRPr="00D3678D">
        <w:rPr>
          <w:rFonts w:eastAsia="Calibri" w:cs="Calibri"/>
          <w:szCs w:val="24"/>
          <w:lang w:eastAsia="en-US"/>
        </w:rPr>
        <w:t xml:space="preserve">W 2024 r. nie stwierdzono na terenie powiatu koszalińskiego placówek, o złym stanie higieniczno-sanitarnym oraz technicznym. </w:t>
      </w:r>
      <w:r>
        <w:rPr>
          <w:rFonts w:eastAsia="Calibri" w:cs="Calibri"/>
          <w:szCs w:val="24"/>
          <w:lang w:eastAsia="en-US"/>
        </w:rPr>
        <w:t>Brak</w:t>
      </w:r>
      <w:r w:rsidRPr="00D3678D">
        <w:rPr>
          <w:rFonts w:eastAsia="Calibri" w:cs="Calibri"/>
          <w:szCs w:val="24"/>
          <w:lang w:eastAsia="en-US"/>
        </w:rPr>
        <w:t xml:space="preserve"> placów</w:t>
      </w:r>
      <w:r>
        <w:rPr>
          <w:rFonts w:eastAsia="Calibri" w:cs="Calibri"/>
          <w:szCs w:val="24"/>
          <w:lang w:eastAsia="en-US"/>
        </w:rPr>
        <w:t>ek</w:t>
      </w:r>
      <w:r w:rsidRPr="00D3678D">
        <w:rPr>
          <w:rFonts w:eastAsia="Calibri" w:cs="Calibri"/>
          <w:szCs w:val="24"/>
          <w:lang w:eastAsia="en-US"/>
        </w:rPr>
        <w:t xml:space="preserve"> z ustępami zewnętrznymi. Instalację wodociągową oraz przyłącz</w:t>
      </w:r>
      <w:r>
        <w:rPr>
          <w:rFonts w:eastAsia="Calibri" w:cs="Calibri"/>
          <w:szCs w:val="24"/>
          <w:lang w:eastAsia="en-US"/>
        </w:rPr>
        <w:t>a</w:t>
      </w:r>
      <w:r w:rsidRPr="00D3678D">
        <w:rPr>
          <w:rFonts w:eastAsia="Calibri" w:cs="Calibri"/>
          <w:szCs w:val="24"/>
          <w:lang w:eastAsia="en-US"/>
        </w:rPr>
        <w:t xml:space="preserve"> do kanalizacji miejskiej czy gminnej lub zbiornika bezodpływowego posiadają wszystkie skontrolowane placówki. Na przestrzeni ostatnich lat część budynków szkolnych objęta została pracami termomodernizacyjnymi, w ramach, których wykonano nową elewację zewnętrzną, wymianę stolarki okiennej, instalacji centralnego ogrzewania. W 2024 r. na poprawę warunków sanitarno -technicznych placówek wydano ogółem 43 decyzje administracyjne oraz 10 decyzji umarzających. Ponadto wydano 70 decyzji płatniczych na łączną kwotę 8220zł. </w:t>
      </w:r>
    </w:p>
    <w:p w14:paraId="42BE12BD" w14:textId="02F7222F" w:rsidR="00D3678D" w:rsidRPr="00D3678D" w:rsidRDefault="00D3678D" w:rsidP="006C4742">
      <w:pPr>
        <w:spacing w:after="120" w:line="276" w:lineRule="auto"/>
        <w:jc w:val="both"/>
        <w:rPr>
          <w:rFonts w:eastAsia="Calibri" w:cs="Calibri"/>
          <w:szCs w:val="24"/>
          <w:lang w:eastAsia="en-US"/>
        </w:rPr>
      </w:pPr>
      <w:r w:rsidRPr="00D3678D">
        <w:rPr>
          <w:rFonts w:eastAsia="Calibri" w:cs="Calibri"/>
          <w:color w:val="FF0000"/>
          <w:szCs w:val="24"/>
          <w:lang w:eastAsia="en-US"/>
        </w:rPr>
        <w:tab/>
      </w:r>
      <w:r w:rsidRPr="00D3678D">
        <w:rPr>
          <w:rFonts w:eastAsia="Calibri" w:cs="Calibri"/>
          <w:szCs w:val="24"/>
          <w:lang w:eastAsia="en-US"/>
        </w:rPr>
        <w:t>Decyzje administracyjne</w:t>
      </w:r>
      <w:r w:rsidRPr="00D3678D">
        <w:rPr>
          <w:rFonts w:eastAsia="Calibri" w:cs="Calibri"/>
          <w:sz w:val="22"/>
          <w:szCs w:val="22"/>
          <w:lang w:eastAsia="en-US"/>
        </w:rPr>
        <w:t xml:space="preserve"> </w:t>
      </w:r>
      <w:r w:rsidRPr="00D3678D">
        <w:rPr>
          <w:rFonts w:eastAsia="Calibri" w:cs="Calibri"/>
          <w:color w:val="000000"/>
          <w:szCs w:val="24"/>
          <w:lang w:eastAsia="en-US"/>
        </w:rPr>
        <w:t>merytoryczne</w:t>
      </w:r>
      <w:r w:rsidRPr="00D3678D">
        <w:rPr>
          <w:rFonts w:eastAsia="Calibri" w:cs="Calibri"/>
          <w:szCs w:val="24"/>
          <w:lang w:eastAsia="en-US"/>
        </w:rPr>
        <w:t xml:space="preserve"> na poprawę warunków sanitarno-technicznych zostały wydane na: </w:t>
      </w:r>
      <w:r>
        <w:rPr>
          <w:rFonts w:eastAsia="Calibri" w:cs="Calibri"/>
          <w:color w:val="000000"/>
          <w:szCs w:val="24"/>
          <w:lang w:eastAsia="en-US"/>
        </w:rPr>
        <w:t>pięć</w:t>
      </w:r>
      <w:r w:rsidRPr="00D3678D">
        <w:rPr>
          <w:rFonts w:eastAsia="Calibri" w:cs="Calibri"/>
          <w:color w:val="000000"/>
          <w:szCs w:val="24"/>
          <w:lang w:eastAsia="en-US"/>
        </w:rPr>
        <w:t xml:space="preserve"> żłobków, </w:t>
      </w:r>
      <w:r>
        <w:rPr>
          <w:rFonts w:eastAsia="Calibri" w:cs="Calibri"/>
          <w:color w:val="000000"/>
          <w:szCs w:val="24"/>
          <w:lang w:eastAsia="en-US"/>
        </w:rPr>
        <w:t>dziewięć</w:t>
      </w:r>
      <w:r w:rsidRPr="00D3678D">
        <w:rPr>
          <w:rFonts w:eastAsia="Calibri" w:cs="Calibri"/>
          <w:color w:val="000000"/>
          <w:szCs w:val="24"/>
          <w:lang w:eastAsia="en-US"/>
        </w:rPr>
        <w:t xml:space="preserve"> przedszkoli, 20 szkół podstawowych, </w:t>
      </w:r>
      <w:r>
        <w:rPr>
          <w:rFonts w:eastAsia="Calibri" w:cs="Calibri"/>
          <w:color w:val="000000"/>
          <w:szCs w:val="24"/>
          <w:lang w:eastAsia="en-US"/>
        </w:rPr>
        <w:t>dwa</w:t>
      </w:r>
      <w:r w:rsidRPr="00D3678D">
        <w:rPr>
          <w:rFonts w:eastAsia="Calibri" w:cs="Calibri"/>
          <w:color w:val="000000"/>
          <w:szCs w:val="24"/>
          <w:lang w:eastAsia="en-US"/>
        </w:rPr>
        <w:t xml:space="preserve"> licea ogólnokształcące, </w:t>
      </w:r>
      <w:r>
        <w:rPr>
          <w:rFonts w:eastAsia="Calibri" w:cs="Calibri"/>
          <w:color w:val="000000"/>
          <w:szCs w:val="24"/>
          <w:lang w:eastAsia="en-US"/>
        </w:rPr>
        <w:t>dwa</w:t>
      </w:r>
      <w:r w:rsidRPr="00D3678D">
        <w:rPr>
          <w:rFonts w:eastAsia="Calibri" w:cs="Calibri"/>
          <w:color w:val="000000"/>
          <w:szCs w:val="24"/>
          <w:lang w:eastAsia="en-US"/>
        </w:rPr>
        <w:t xml:space="preserve"> zespoły szkół, </w:t>
      </w:r>
      <w:r>
        <w:rPr>
          <w:rFonts w:eastAsia="Calibri" w:cs="Calibri"/>
          <w:color w:val="000000"/>
          <w:szCs w:val="24"/>
          <w:lang w:eastAsia="en-US"/>
        </w:rPr>
        <w:t>cztery</w:t>
      </w:r>
      <w:r w:rsidRPr="00D3678D">
        <w:rPr>
          <w:rFonts w:eastAsia="Calibri" w:cs="Calibri"/>
          <w:color w:val="000000"/>
          <w:szCs w:val="24"/>
          <w:lang w:eastAsia="en-US"/>
        </w:rPr>
        <w:t xml:space="preserve"> inne placówki stałe, </w:t>
      </w:r>
      <w:r>
        <w:rPr>
          <w:rFonts w:eastAsia="Calibri" w:cs="Calibri"/>
          <w:color w:val="000000"/>
          <w:szCs w:val="24"/>
          <w:lang w:eastAsia="en-US"/>
        </w:rPr>
        <w:t>jedną</w:t>
      </w:r>
      <w:r w:rsidRPr="00D3678D">
        <w:rPr>
          <w:rFonts w:eastAsia="Calibri" w:cs="Calibri"/>
          <w:color w:val="000000"/>
          <w:szCs w:val="24"/>
          <w:lang w:eastAsia="en-US"/>
        </w:rPr>
        <w:t xml:space="preserve"> placówk</w:t>
      </w:r>
      <w:r>
        <w:rPr>
          <w:rFonts w:eastAsia="Calibri" w:cs="Calibri"/>
          <w:color w:val="000000"/>
          <w:szCs w:val="24"/>
          <w:lang w:eastAsia="en-US"/>
        </w:rPr>
        <w:t>ę</w:t>
      </w:r>
      <w:r w:rsidRPr="00D3678D">
        <w:rPr>
          <w:rFonts w:eastAsia="Calibri" w:cs="Calibri"/>
          <w:color w:val="000000"/>
          <w:szCs w:val="24"/>
          <w:lang w:eastAsia="en-US"/>
        </w:rPr>
        <w:t xml:space="preserve"> sezonow</w:t>
      </w:r>
      <w:r>
        <w:rPr>
          <w:rFonts w:eastAsia="Calibri" w:cs="Calibri"/>
          <w:color w:val="000000"/>
          <w:szCs w:val="24"/>
          <w:lang w:eastAsia="en-US"/>
        </w:rPr>
        <w:t>ą</w:t>
      </w:r>
      <w:r w:rsidRPr="00D3678D">
        <w:rPr>
          <w:rFonts w:eastAsia="Calibri" w:cs="Calibri"/>
          <w:color w:val="000000"/>
          <w:szCs w:val="24"/>
          <w:lang w:eastAsia="en-US"/>
        </w:rPr>
        <w:t xml:space="preserve"> (półkolonia). </w:t>
      </w:r>
    </w:p>
    <w:p w14:paraId="10E1B12F" w14:textId="77777777" w:rsidR="00D3678D" w:rsidRPr="00D3678D" w:rsidRDefault="00D3678D" w:rsidP="006C4742">
      <w:pPr>
        <w:spacing w:line="276" w:lineRule="auto"/>
        <w:ind w:firstLine="709"/>
        <w:jc w:val="both"/>
        <w:rPr>
          <w:rFonts w:eastAsia="Calibri" w:cs="Calibri"/>
          <w:szCs w:val="24"/>
          <w:lang w:eastAsia="en-US"/>
        </w:rPr>
      </w:pPr>
      <w:r w:rsidRPr="00D3678D">
        <w:rPr>
          <w:rFonts w:eastAsia="Calibri" w:cs="Calibri"/>
          <w:szCs w:val="24"/>
          <w:lang w:eastAsia="en-US"/>
        </w:rPr>
        <w:t>Podstawą wydania decyzji administracyjnych najczęściej były nieprawidłowości polegające na niespełnieniu wymagań technicznych i sanitarnych określonych w obowiązujących przepisach i dotyczyły:</w:t>
      </w:r>
    </w:p>
    <w:p w14:paraId="3D57075B" w14:textId="77777777" w:rsidR="00D3678D" w:rsidRPr="00D3678D" w:rsidRDefault="00D3678D" w:rsidP="00887862">
      <w:pPr>
        <w:numPr>
          <w:ilvl w:val="0"/>
          <w:numId w:val="17"/>
        </w:numPr>
        <w:spacing w:line="276" w:lineRule="auto"/>
        <w:ind w:left="426"/>
        <w:contextualSpacing/>
        <w:jc w:val="both"/>
        <w:rPr>
          <w:rFonts w:eastAsia="Calibri" w:cs="Calibri"/>
          <w:color w:val="000000"/>
          <w:szCs w:val="24"/>
          <w:lang w:eastAsia="en-US"/>
        </w:rPr>
      </w:pPr>
      <w:r w:rsidRPr="00D3678D">
        <w:rPr>
          <w:rFonts w:eastAsia="Calibri" w:cs="Calibri"/>
          <w:color w:val="000000"/>
          <w:szCs w:val="24"/>
          <w:lang w:eastAsia="en-US"/>
        </w:rPr>
        <w:t xml:space="preserve">stanu sanitarno-technicznego kuchenek gazowo-elektrycznych w podręcznych kuchniach w domu studenta, </w:t>
      </w:r>
    </w:p>
    <w:p w14:paraId="4EC1F923" w14:textId="77777777" w:rsidR="00D3678D" w:rsidRPr="00D3678D" w:rsidRDefault="00D3678D" w:rsidP="00887862">
      <w:pPr>
        <w:numPr>
          <w:ilvl w:val="0"/>
          <w:numId w:val="17"/>
        </w:numPr>
        <w:spacing w:line="276" w:lineRule="auto"/>
        <w:ind w:left="426"/>
        <w:contextualSpacing/>
        <w:jc w:val="both"/>
        <w:rPr>
          <w:rFonts w:eastAsia="Calibri" w:cs="Calibri"/>
          <w:color w:val="000000"/>
          <w:szCs w:val="24"/>
          <w:lang w:eastAsia="en-US"/>
        </w:rPr>
      </w:pPr>
      <w:r w:rsidRPr="00D3678D">
        <w:rPr>
          <w:rFonts w:eastAsia="Calibri" w:cs="Calibri"/>
          <w:color w:val="000000"/>
          <w:szCs w:val="24"/>
          <w:lang w:eastAsia="en-US"/>
        </w:rPr>
        <w:t xml:space="preserve">stanu sanitarno-technicznego podłóg w salach zajęć dla dzieci przedszkolnych, salach lekcyjnych w szkołach, ciągach komunikacyjnych placówek, </w:t>
      </w:r>
    </w:p>
    <w:p w14:paraId="027F8DB5" w14:textId="77777777" w:rsidR="00D3678D" w:rsidRPr="00D3678D" w:rsidRDefault="00D3678D" w:rsidP="00887862">
      <w:pPr>
        <w:numPr>
          <w:ilvl w:val="0"/>
          <w:numId w:val="17"/>
        </w:numPr>
        <w:spacing w:line="276" w:lineRule="auto"/>
        <w:ind w:left="426"/>
        <w:contextualSpacing/>
        <w:jc w:val="both"/>
        <w:rPr>
          <w:rFonts w:eastAsia="Calibri" w:cs="Calibri"/>
          <w:color w:val="000000"/>
          <w:szCs w:val="24"/>
          <w:lang w:eastAsia="en-US"/>
        </w:rPr>
      </w:pPr>
      <w:r w:rsidRPr="00D3678D">
        <w:rPr>
          <w:rFonts w:eastAsia="Calibri" w:cs="Calibri"/>
          <w:color w:val="000000"/>
          <w:szCs w:val="24"/>
          <w:lang w:eastAsia="en-US"/>
        </w:rPr>
        <w:lastRenderedPageBreak/>
        <w:t xml:space="preserve">ścian i sufitów w pomieszczeniach higieniczno-sanitarnych, salach dydaktycznych, szatniach, ciągach komunikacyjnych, w salach zabaw/dydaktycznych, sali gimnastycznej, szatniach i natryskowniach przy sali gimnastycznej, </w:t>
      </w:r>
    </w:p>
    <w:p w14:paraId="726C11FF" w14:textId="77777777" w:rsidR="00D3678D" w:rsidRPr="00D3678D" w:rsidRDefault="00D3678D" w:rsidP="00887862">
      <w:pPr>
        <w:numPr>
          <w:ilvl w:val="0"/>
          <w:numId w:val="17"/>
        </w:numPr>
        <w:spacing w:line="276" w:lineRule="auto"/>
        <w:ind w:left="426"/>
        <w:contextualSpacing/>
        <w:jc w:val="both"/>
        <w:rPr>
          <w:rFonts w:eastAsia="Calibri" w:cs="Calibri"/>
          <w:color w:val="000000"/>
          <w:szCs w:val="24"/>
          <w:lang w:eastAsia="en-US"/>
        </w:rPr>
      </w:pPr>
      <w:r w:rsidRPr="00D3678D">
        <w:rPr>
          <w:rFonts w:eastAsia="Calibri" w:cs="Calibri"/>
          <w:color w:val="000000"/>
          <w:szCs w:val="24"/>
          <w:lang w:eastAsia="en-US"/>
        </w:rPr>
        <w:t xml:space="preserve">zapewnienia właściwego stanu sanitarno-technicznego blatów ławek w salach dydaktycznych, </w:t>
      </w:r>
    </w:p>
    <w:p w14:paraId="36FB5B27" w14:textId="77777777" w:rsidR="00D3678D" w:rsidRPr="00D3678D" w:rsidRDefault="00D3678D" w:rsidP="00887862">
      <w:pPr>
        <w:numPr>
          <w:ilvl w:val="0"/>
          <w:numId w:val="17"/>
        </w:numPr>
        <w:spacing w:line="276" w:lineRule="auto"/>
        <w:ind w:left="426"/>
        <w:contextualSpacing/>
        <w:jc w:val="both"/>
        <w:rPr>
          <w:rFonts w:eastAsia="Calibri" w:cs="Calibri"/>
          <w:color w:val="000000"/>
          <w:szCs w:val="24"/>
          <w:lang w:eastAsia="en-US"/>
        </w:rPr>
      </w:pPr>
      <w:r w:rsidRPr="00D3678D">
        <w:rPr>
          <w:rFonts w:eastAsia="Calibri" w:cs="Calibri"/>
          <w:color w:val="000000"/>
          <w:szCs w:val="24"/>
          <w:lang w:eastAsia="en-US"/>
        </w:rPr>
        <w:t>zapewnienia osłon na grzejnikach c.o. przed bezpośrednim kontaktem z elementem grzejnym w pomieszczeniach zbiorowego pobytu dzieci w szkołach, przedszkolach, żłobku,</w:t>
      </w:r>
    </w:p>
    <w:p w14:paraId="63E4A6C8" w14:textId="77777777" w:rsidR="00D3678D" w:rsidRPr="00D3678D" w:rsidRDefault="00D3678D" w:rsidP="00887862">
      <w:pPr>
        <w:numPr>
          <w:ilvl w:val="0"/>
          <w:numId w:val="17"/>
        </w:numPr>
        <w:spacing w:line="276" w:lineRule="auto"/>
        <w:ind w:left="426"/>
        <w:contextualSpacing/>
        <w:jc w:val="both"/>
        <w:rPr>
          <w:rFonts w:eastAsia="Calibri" w:cs="Calibri"/>
          <w:color w:val="000000"/>
          <w:szCs w:val="24"/>
          <w:lang w:eastAsia="en-US"/>
        </w:rPr>
      </w:pPr>
      <w:r w:rsidRPr="00D3678D">
        <w:rPr>
          <w:rFonts w:eastAsia="Calibri" w:cs="Calibri"/>
          <w:color w:val="000000"/>
          <w:szCs w:val="24"/>
          <w:lang w:eastAsia="en-US"/>
        </w:rPr>
        <w:t xml:space="preserve">zapewnienie możliwości okresowego przewietrzania trzech sal pobytu dzieci poprzez zastosowanie wentylacji mechanicznej, klimatyzacji lub okien o konstrukcji umożliwiającej otwieranie co najmniej 50% powierzchni, </w:t>
      </w:r>
    </w:p>
    <w:p w14:paraId="55DF28A9" w14:textId="77777777" w:rsidR="00D3678D" w:rsidRPr="00D3678D" w:rsidRDefault="00D3678D" w:rsidP="00887862">
      <w:pPr>
        <w:numPr>
          <w:ilvl w:val="0"/>
          <w:numId w:val="17"/>
        </w:numPr>
        <w:spacing w:line="276" w:lineRule="auto"/>
        <w:ind w:left="426"/>
        <w:contextualSpacing/>
        <w:jc w:val="both"/>
        <w:rPr>
          <w:rFonts w:eastAsia="Calibri" w:cs="Calibri"/>
          <w:color w:val="000000"/>
          <w:szCs w:val="24"/>
          <w:lang w:eastAsia="en-US"/>
        </w:rPr>
      </w:pPr>
      <w:r w:rsidRPr="00D3678D">
        <w:rPr>
          <w:rFonts w:eastAsia="Calibri" w:cs="Calibri"/>
          <w:color w:val="000000"/>
          <w:szCs w:val="24"/>
          <w:lang w:eastAsia="en-US"/>
        </w:rPr>
        <w:t>doprowadzenie do właściwego stanu technicznego nawierzchni boiska szkolnego,</w:t>
      </w:r>
    </w:p>
    <w:p w14:paraId="6D27CBB6" w14:textId="04F652CA" w:rsidR="00D3678D" w:rsidRPr="00D3678D" w:rsidRDefault="00D3678D" w:rsidP="00887862">
      <w:pPr>
        <w:numPr>
          <w:ilvl w:val="0"/>
          <w:numId w:val="17"/>
        </w:numPr>
        <w:spacing w:line="276" w:lineRule="auto"/>
        <w:ind w:left="426"/>
        <w:contextualSpacing/>
        <w:jc w:val="both"/>
        <w:rPr>
          <w:rFonts w:eastAsia="Calibri" w:cs="Calibri"/>
          <w:color w:val="000000"/>
          <w:szCs w:val="24"/>
          <w:lang w:eastAsia="en-US"/>
        </w:rPr>
      </w:pPr>
      <w:r w:rsidRPr="00D3678D">
        <w:rPr>
          <w:rFonts w:eastAsia="Calibri" w:cs="Calibri"/>
          <w:color w:val="000000"/>
          <w:szCs w:val="24"/>
          <w:lang w:eastAsia="en-US"/>
        </w:rPr>
        <w:t xml:space="preserve"> zapewnienia właściwego oświetlenia elektrycznego w salach dydaktycznych w</w:t>
      </w:r>
      <w:r>
        <w:rPr>
          <w:rFonts w:eastAsia="Calibri" w:cs="Calibri"/>
          <w:color w:val="000000"/>
          <w:szCs w:val="24"/>
          <w:lang w:eastAsia="en-US"/>
        </w:rPr>
        <w:t xml:space="preserve"> </w:t>
      </w:r>
      <w:r w:rsidRPr="00D3678D">
        <w:rPr>
          <w:rFonts w:eastAsia="Calibri" w:cs="Calibri"/>
          <w:color w:val="000000"/>
          <w:szCs w:val="24"/>
          <w:lang w:eastAsia="en-US"/>
        </w:rPr>
        <w:t>szkołach,</w:t>
      </w:r>
    </w:p>
    <w:p w14:paraId="2ABEE9AC" w14:textId="77777777" w:rsidR="00D3678D" w:rsidRPr="00D3678D" w:rsidRDefault="00D3678D" w:rsidP="00887862">
      <w:pPr>
        <w:numPr>
          <w:ilvl w:val="0"/>
          <w:numId w:val="17"/>
        </w:numPr>
        <w:spacing w:line="276" w:lineRule="auto"/>
        <w:ind w:left="426"/>
        <w:contextualSpacing/>
        <w:jc w:val="both"/>
        <w:rPr>
          <w:rFonts w:eastAsia="Calibri" w:cs="Calibri"/>
          <w:color w:val="000000"/>
          <w:szCs w:val="24"/>
          <w:lang w:eastAsia="en-US"/>
        </w:rPr>
      </w:pPr>
      <w:r w:rsidRPr="00D3678D">
        <w:rPr>
          <w:rFonts w:eastAsia="Calibri" w:cs="Calibri"/>
          <w:color w:val="000000"/>
          <w:szCs w:val="24"/>
          <w:lang w:eastAsia="en-US"/>
        </w:rPr>
        <w:t>zapewnienia sprawnych punktów świetlnych w salach lekcyjnych w szkołach, przedszkolach,</w:t>
      </w:r>
    </w:p>
    <w:p w14:paraId="79173C54" w14:textId="77777777" w:rsidR="00D3678D" w:rsidRPr="00D3678D" w:rsidRDefault="00D3678D" w:rsidP="00887862">
      <w:pPr>
        <w:numPr>
          <w:ilvl w:val="0"/>
          <w:numId w:val="17"/>
        </w:numPr>
        <w:spacing w:line="276" w:lineRule="auto"/>
        <w:ind w:left="426"/>
        <w:contextualSpacing/>
        <w:jc w:val="both"/>
        <w:rPr>
          <w:rFonts w:eastAsia="Calibri" w:cs="Calibri"/>
          <w:color w:val="000000"/>
          <w:szCs w:val="24"/>
          <w:lang w:eastAsia="en-US"/>
        </w:rPr>
      </w:pPr>
      <w:r w:rsidRPr="00D3678D">
        <w:rPr>
          <w:rFonts w:eastAsia="Calibri" w:cs="Calibri"/>
          <w:color w:val="000000"/>
          <w:szCs w:val="24"/>
          <w:lang w:eastAsia="en-US"/>
        </w:rPr>
        <w:t>zapewnienia właściwego zabezpieczenia przewodów elektrycznych w pracowni komputerowej,</w:t>
      </w:r>
    </w:p>
    <w:p w14:paraId="0B726259" w14:textId="77777777" w:rsidR="00D3678D" w:rsidRPr="00D3678D" w:rsidRDefault="00D3678D" w:rsidP="00887862">
      <w:pPr>
        <w:numPr>
          <w:ilvl w:val="0"/>
          <w:numId w:val="17"/>
        </w:numPr>
        <w:spacing w:line="276" w:lineRule="auto"/>
        <w:ind w:left="426"/>
        <w:contextualSpacing/>
        <w:jc w:val="both"/>
        <w:rPr>
          <w:rFonts w:eastAsia="Calibri" w:cs="Calibri"/>
          <w:color w:val="000000"/>
          <w:szCs w:val="24"/>
          <w:lang w:eastAsia="en-US"/>
        </w:rPr>
      </w:pPr>
      <w:r w:rsidRPr="00D3678D">
        <w:rPr>
          <w:rFonts w:eastAsia="Calibri" w:cs="Calibri"/>
          <w:color w:val="000000"/>
          <w:szCs w:val="24"/>
          <w:lang w:eastAsia="en-US"/>
        </w:rPr>
        <w:t xml:space="preserve"> zapewnienie osłon w oknach eliminujących nadmierne nasłonecznienie w salach lekcyjnych. </w:t>
      </w:r>
    </w:p>
    <w:p w14:paraId="10E089A7" w14:textId="77777777" w:rsidR="004149A7" w:rsidRDefault="00D3678D" w:rsidP="006C4742">
      <w:pPr>
        <w:spacing w:after="120" w:line="276" w:lineRule="auto"/>
        <w:ind w:firstLine="709"/>
        <w:jc w:val="both"/>
        <w:rPr>
          <w:rFonts w:eastAsia="Calibri" w:cs="Calibri"/>
          <w:color w:val="000000" w:themeColor="text1"/>
          <w:szCs w:val="24"/>
          <w:lang w:eastAsia="en-US"/>
        </w:rPr>
      </w:pPr>
      <w:r w:rsidRPr="00D3678D">
        <w:rPr>
          <w:rFonts w:eastAsia="Calibri" w:cs="Calibri"/>
          <w:color w:val="000000" w:themeColor="text1"/>
          <w:szCs w:val="24"/>
          <w:lang w:eastAsia="en-US"/>
        </w:rPr>
        <w:t>Z 43 decyzji administracyjnych nałożonych w 2024 r., 16 decyzji zostało wyegzekwowanych w całości - wyznaczone terminy realizacji mieściły się w roku 2024. Ponadto na wniosek stron wydano dziewięć decyzji administracyjnych prolongujących termin wykonania obowiązków. W przypadku pozostałych decyzji terminy wykonania nałożonych obowiązków wyznaczono na lata 2025, 2026 lub 2027.</w:t>
      </w:r>
    </w:p>
    <w:p w14:paraId="36405670" w14:textId="77777777" w:rsidR="004149A7" w:rsidRDefault="00D3678D" w:rsidP="006C4742">
      <w:pPr>
        <w:spacing w:line="276" w:lineRule="auto"/>
        <w:ind w:firstLine="709"/>
        <w:jc w:val="both"/>
        <w:rPr>
          <w:rFonts w:eastAsia="Calibri" w:cs="Calibri"/>
          <w:color w:val="000000" w:themeColor="text1"/>
          <w:szCs w:val="24"/>
          <w:lang w:eastAsia="en-US"/>
        </w:rPr>
      </w:pPr>
      <w:r w:rsidRPr="00D3678D">
        <w:rPr>
          <w:rFonts w:eastAsia="Calibri" w:cs="Calibri"/>
          <w:color w:val="000000" w:themeColor="text1"/>
          <w:szCs w:val="24"/>
          <w:lang w:eastAsia="en-US"/>
        </w:rPr>
        <w:t xml:space="preserve">W 2024 r. wydano trzy decyzje administracyjne wygaszające na następujące placówki: V Liceum Ogólnokształcące w Koszalinie, Niepubliczny Żłobek Krasnal w Koszalinie oraz na Zespół Szkół nr 12 w Koszalinie oraz </w:t>
      </w:r>
      <w:r>
        <w:rPr>
          <w:rFonts w:eastAsia="Calibri" w:cs="Calibri"/>
          <w:color w:val="000000" w:themeColor="text1"/>
          <w:szCs w:val="24"/>
          <w:lang w:eastAsia="en-US"/>
        </w:rPr>
        <w:t xml:space="preserve">dwie </w:t>
      </w:r>
      <w:r w:rsidRPr="00D3678D">
        <w:rPr>
          <w:rFonts w:eastAsia="Calibri" w:cs="Calibri"/>
          <w:color w:val="000000" w:themeColor="text1"/>
          <w:szCs w:val="24"/>
          <w:lang w:eastAsia="en-US"/>
        </w:rPr>
        <w:t xml:space="preserve">decyzje -opinie opiniujące pozytywnie pomieszczenia oraz otoczenie dla: Niepublicznego Żłobka Happy </w:t>
      </w:r>
      <w:proofErr w:type="spellStart"/>
      <w:r w:rsidRPr="00D3678D">
        <w:rPr>
          <w:rFonts w:eastAsia="Calibri" w:cs="Calibri"/>
          <w:color w:val="000000" w:themeColor="text1"/>
          <w:szCs w:val="24"/>
          <w:lang w:eastAsia="en-US"/>
        </w:rPr>
        <w:t>Days</w:t>
      </w:r>
      <w:proofErr w:type="spellEnd"/>
      <w:r w:rsidRPr="00D3678D">
        <w:rPr>
          <w:rFonts w:eastAsia="Calibri" w:cs="Calibri"/>
          <w:color w:val="000000" w:themeColor="text1"/>
          <w:szCs w:val="24"/>
          <w:lang w:eastAsia="en-US"/>
        </w:rPr>
        <w:t xml:space="preserve"> - Szczęśliwe Dni w Starych Bielicach, Żłobka Gminnego w Polanowie. Ponadto w 2024 r. Sekcja Higieny Dzieci i Młodzieży wydała ogółem 16 opinii sanitarnych opiniujące pozytywnie pomieszczenia wraz z otoczeniem dla następujących placówek:</w:t>
      </w:r>
    </w:p>
    <w:p w14:paraId="56E35A7A" w14:textId="4397AADE" w:rsidR="00D3678D" w:rsidRPr="006C4742" w:rsidRDefault="00D3678D" w:rsidP="00887862">
      <w:pPr>
        <w:pStyle w:val="Akapitzlist"/>
        <w:numPr>
          <w:ilvl w:val="0"/>
          <w:numId w:val="58"/>
        </w:numPr>
        <w:spacing w:line="276" w:lineRule="auto"/>
        <w:ind w:left="426"/>
        <w:jc w:val="both"/>
        <w:rPr>
          <w:rFonts w:eastAsia="Calibri" w:cs="Calibri"/>
          <w:color w:val="000000" w:themeColor="text1"/>
          <w:szCs w:val="24"/>
          <w:lang w:eastAsia="en-US"/>
        </w:rPr>
      </w:pPr>
      <w:r w:rsidRPr="006C4742">
        <w:rPr>
          <w:rFonts w:eastAsia="Calibri" w:cs="Calibri"/>
          <w:color w:val="000000" w:themeColor="text1"/>
          <w:szCs w:val="24"/>
          <w:lang w:eastAsia="en-US"/>
        </w:rPr>
        <w:t xml:space="preserve">Niepubliczny Punkt Przedszkolny „Zaczarowany Pałacyk” w Koszalinie, ul. M. J. Piłsudskiego 43, 75-502 Koszalin prowadzony przez Centrum Diagnostyczno-Rehabilitacyjne </w:t>
      </w:r>
      <w:proofErr w:type="spellStart"/>
      <w:r w:rsidRPr="006C4742">
        <w:rPr>
          <w:rFonts w:eastAsia="Calibri" w:cs="Calibri"/>
          <w:color w:val="000000" w:themeColor="text1"/>
          <w:szCs w:val="24"/>
          <w:lang w:eastAsia="en-US"/>
        </w:rPr>
        <w:t>Neuro</w:t>
      </w:r>
      <w:proofErr w:type="spellEnd"/>
      <w:r w:rsidRPr="006C4742">
        <w:rPr>
          <w:rFonts w:eastAsia="Calibri" w:cs="Calibri"/>
          <w:color w:val="000000" w:themeColor="text1"/>
          <w:szCs w:val="24"/>
          <w:lang w:eastAsia="en-US"/>
        </w:rPr>
        <w:t>-</w:t>
      </w:r>
      <w:proofErr w:type="spellStart"/>
      <w:r w:rsidRPr="006C4742">
        <w:rPr>
          <w:rFonts w:eastAsia="Calibri" w:cs="Calibri"/>
          <w:color w:val="000000" w:themeColor="text1"/>
          <w:szCs w:val="24"/>
          <w:lang w:eastAsia="en-US"/>
        </w:rPr>
        <w:t>Thera</w:t>
      </w:r>
      <w:proofErr w:type="spellEnd"/>
      <w:r w:rsidRPr="006C4742">
        <w:rPr>
          <w:rFonts w:eastAsia="Calibri" w:cs="Calibri"/>
          <w:color w:val="000000" w:themeColor="text1"/>
          <w:szCs w:val="24"/>
          <w:lang w:eastAsia="en-US"/>
        </w:rPr>
        <w:t xml:space="preserve">-Med. Sp. z o.o., ul. M.J. Piłsudskiego 43, </w:t>
      </w:r>
    </w:p>
    <w:p w14:paraId="6B12D98D" w14:textId="73F2012B" w:rsidR="00D3678D" w:rsidRPr="006C4742" w:rsidRDefault="00D3678D" w:rsidP="00887862">
      <w:pPr>
        <w:pStyle w:val="Akapitzlist"/>
        <w:numPr>
          <w:ilvl w:val="0"/>
          <w:numId w:val="58"/>
        </w:numPr>
        <w:spacing w:line="276" w:lineRule="auto"/>
        <w:ind w:left="426"/>
        <w:jc w:val="both"/>
        <w:rPr>
          <w:rFonts w:eastAsia="Calibri" w:cs="Calibri"/>
          <w:color w:val="000000" w:themeColor="text1"/>
          <w:szCs w:val="24"/>
          <w:lang w:eastAsia="en-US"/>
        </w:rPr>
      </w:pPr>
      <w:r w:rsidRPr="006C4742">
        <w:rPr>
          <w:rFonts w:eastAsia="Calibri" w:cs="Calibri"/>
          <w:color w:val="000000" w:themeColor="text1"/>
          <w:szCs w:val="24"/>
          <w:lang w:eastAsia="en-US"/>
        </w:rPr>
        <w:t>Niepubliczna Placówka Oświatowo-Wychowawcza „Kreatywni Plus”, ul. Dąbrowskiego 12, 75-300 Koszalin prowadzona przez Fundację „Kreatywni Plus” w Warszawie, ul. Złota 75a/1, 00-819 Warszawa,</w:t>
      </w:r>
    </w:p>
    <w:p w14:paraId="4D30F141" w14:textId="2D76DA44" w:rsidR="00D3678D" w:rsidRPr="006C4742" w:rsidRDefault="00D3678D" w:rsidP="00887862">
      <w:pPr>
        <w:pStyle w:val="Akapitzlist"/>
        <w:numPr>
          <w:ilvl w:val="0"/>
          <w:numId w:val="58"/>
        </w:numPr>
        <w:spacing w:line="276" w:lineRule="auto"/>
        <w:ind w:left="426"/>
        <w:jc w:val="both"/>
        <w:rPr>
          <w:rFonts w:eastAsia="Calibri" w:cs="Calibri"/>
          <w:color w:val="000000" w:themeColor="text1"/>
          <w:szCs w:val="24"/>
          <w:lang w:eastAsia="en-US"/>
        </w:rPr>
      </w:pPr>
      <w:r w:rsidRPr="006C4742">
        <w:rPr>
          <w:rFonts w:eastAsia="Calibri" w:cs="Calibri"/>
          <w:color w:val="000000" w:themeColor="text1"/>
          <w:szCs w:val="24"/>
          <w:lang w:eastAsia="en-US"/>
        </w:rPr>
        <w:t>Niepubliczna Placówka Oświatowo-Wychowawcza „Kreatywni Plus”, ul. Racławicka 15-17 budynek F w Koszalinie prowadzona przez Fundację „Kreatywni Plus” w Warszawie, ul. Złota 75a, lok. 7, 00-819 Warszawa,</w:t>
      </w:r>
    </w:p>
    <w:p w14:paraId="69A42E57" w14:textId="5A615147" w:rsidR="00D3678D" w:rsidRPr="006C4742" w:rsidRDefault="006C4742" w:rsidP="00887862">
      <w:pPr>
        <w:pStyle w:val="Akapitzlist"/>
        <w:numPr>
          <w:ilvl w:val="0"/>
          <w:numId w:val="58"/>
        </w:numPr>
        <w:spacing w:line="276" w:lineRule="auto"/>
        <w:ind w:left="426"/>
        <w:jc w:val="both"/>
        <w:rPr>
          <w:rFonts w:eastAsia="Calibri" w:cs="Calibri"/>
          <w:color w:val="000000" w:themeColor="text1"/>
          <w:szCs w:val="24"/>
          <w:lang w:eastAsia="en-US"/>
        </w:rPr>
      </w:pPr>
      <w:r>
        <w:rPr>
          <w:rFonts w:eastAsia="Calibri" w:cs="Calibri"/>
          <w:color w:val="000000" w:themeColor="text1"/>
          <w:szCs w:val="24"/>
          <w:lang w:eastAsia="en-US"/>
        </w:rPr>
        <w:lastRenderedPageBreak/>
        <w:t>N</w:t>
      </w:r>
      <w:r w:rsidR="00D3678D" w:rsidRPr="006C4742">
        <w:rPr>
          <w:rFonts w:eastAsia="Calibri" w:cs="Calibri"/>
          <w:color w:val="000000" w:themeColor="text1"/>
          <w:szCs w:val="24"/>
          <w:lang w:eastAsia="en-US"/>
        </w:rPr>
        <w:t>iepubliczna Placówka Oświatowo-Wychowawcza „Kreatywni Plus”, ul. Wiejska 4, 76-039 Stare Bielice prowadzona przez Fundację „Kreatywni Plus” w Warszawie, ul. Złota 75a, lok. 7, 00-819 Warszawa,</w:t>
      </w:r>
    </w:p>
    <w:p w14:paraId="5A92B6BD" w14:textId="17E9087C" w:rsidR="00D3678D" w:rsidRPr="006C4742" w:rsidRDefault="00D3678D" w:rsidP="00887862">
      <w:pPr>
        <w:pStyle w:val="Akapitzlist"/>
        <w:numPr>
          <w:ilvl w:val="0"/>
          <w:numId w:val="58"/>
        </w:numPr>
        <w:spacing w:line="276" w:lineRule="auto"/>
        <w:ind w:left="426"/>
        <w:jc w:val="both"/>
        <w:rPr>
          <w:rFonts w:eastAsia="Calibri" w:cs="Calibri"/>
          <w:color w:val="000000" w:themeColor="text1"/>
          <w:szCs w:val="24"/>
          <w:lang w:eastAsia="en-US"/>
        </w:rPr>
      </w:pPr>
      <w:r w:rsidRPr="006C4742">
        <w:rPr>
          <w:rFonts w:eastAsia="Calibri" w:cs="Calibri"/>
          <w:color w:val="000000" w:themeColor="text1"/>
          <w:szCs w:val="24"/>
          <w:lang w:eastAsia="en-US"/>
        </w:rPr>
        <w:t>Niepubliczna Poradnia Psychologiczno-Pedagogiczna „Akademia Rozwoju” w Koszalinie, ul. Maltańska 57 prowadzona przez Fundację Kreatywni Plus, ul. Złota 75A lok. 7, 00-819 Warszawa,</w:t>
      </w:r>
    </w:p>
    <w:p w14:paraId="49796985" w14:textId="6133E843" w:rsidR="00D3678D" w:rsidRPr="006C4742" w:rsidRDefault="00D3678D" w:rsidP="00887862">
      <w:pPr>
        <w:pStyle w:val="Akapitzlist"/>
        <w:numPr>
          <w:ilvl w:val="0"/>
          <w:numId w:val="58"/>
        </w:numPr>
        <w:spacing w:line="276" w:lineRule="auto"/>
        <w:ind w:left="426"/>
        <w:jc w:val="both"/>
        <w:rPr>
          <w:rFonts w:eastAsia="Calibri" w:cs="Calibri"/>
          <w:color w:val="000000" w:themeColor="text1"/>
          <w:szCs w:val="24"/>
          <w:lang w:eastAsia="en-US"/>
        </w:rPr>
      </w:pPr>
      <w:r w:rsidRPr="006C4742">
        <w:rPr>
          <w:rFonts w:eastAsia="Calibri" w:cs="Calibri"/>
          <w:color w:val="000000" w:themeColor="text1"/>
          <w:szCs w:val="24"/>
          <w:lang w:eastAsia="en-US"/>
        </w:rPr>
        <w:t>Niepubliczne Przedszkole „Akademia Malucha” w Koszalinie, ul. Gnieźnieńska 7, 75-950 Koszalin prowadzone przez Centrum Opieki nad Dziećmi „Akademia Malucha” Dawid Polak, ul. Bolesława Krzywoustego 2/13, 75-064 Koszalin,</w:t>
      </w:r>
    </w:p>
    <w:p w14:paraId="51D1ECA1" w14:textId="27A52606" w:rsidR="00D3678D" w:rsidRPr="006C4742" w:rsidRDefault="00D3678D" w:rsidP="00887862">
      <w:pPr>
        <w:pStyle w:val="Akapitzlist"/>
        <w:numPr>
          <w:ilvl w:val="0"/>
          <w:numId w:val="58"/>
        </w:numPr>
        <w:spacing w:line="276" w:lineRule="auto"/>
        <w:ind w:left="426"/>
        <w:jc w:val="both"/>
        <w:rPr>
          <w:rFonts w:eastAsia="Calibri" w:cs="Calibri"/>
          <w:color w:val="000000" w:themeColor="text1"/>
          <w:szCs w:val="24"/>
          <w:lang w:eastAsia="en-US"/>
        </w:rPr>
      </w:pPr>
      <w:r w:rsidRPr="006C4742">
        <w:rPr>
          <w:rFonts w:eastAsia="Calibri" w:cs="Calibri"/>
          <w:color w:val="000000" w:themeColor="text1"/>
          <w:szCs w:val="24"/>
          <w:lang w:eastAsia="en-US"/>
        </w:rPr>
        <w:t xml:space="preserve">Niepubliczna Poradnia Psychologiczno-Pedagogiczna „Akademia Rozwoju” w Starych Bielicach, ul. Wiejska 4 76-039 Stare Bielice prowadzona przez Fundację „Akademia Pomysłów” ul. Piękna 24/26A, 00-549 Warszawa, </w:t>
      </w:r>
    </w:p>
    <w:p w14:paraId="7D6FCA1B" w14:textId="03321BFD" w:rsidR="00D3678D" w:rsidRPr="006C4742" w:rsidRDefault="00D3678D" w:rsidP="00887862">
      <w:pPr>
        <w:pStyle w:val="Akapitzlist"/>
        <w:numPr>
          <w:ilvl w:val="0"/>
          <w:numId w:val="58"/>
        </w:numPr>
        <w:spacing w:line="276" w:lineRule="auto"/>
        <w:ind w:left="426"/>
        <w:jc w:val="both"/>
        <w:rPr>
          <w:rFonts w:eastAsia="Calibri" w:cs="Calibri"/>
          <w:color w:val="000000" w:themeColor="text1"/>
          <w:szCs w:val="24"/>
          <w:lang w:eastAsia="en-US"/>
        </w:rPr>
      </w:pPr>
      <w:r w:rsidRPr="006C4742">
        <w:rPr>
          <w:rFonts w:eastAsia="Calibri" w:cs="Calibri"/>
          <w:color w:val="000000" w:themeColor="text1"/>
          <w:szCs w:val="24"/>
          <w:lang w:eastAsia="en-US"/>
        </w:rPr>
        <w:t>Szkoła Policealna „Cosinus Plus” w Koszalinie, ul. Powstańców Wielkopolskich 23 prowadzona przez Fundację TABLON, ul. Antosiewicza 2, 71-642 Szczecin,</w:t>
      </w:r>
    </w:p>
    <w:p w14:paraId="44A9640C" w14:textId="1352A597" w:rsidR="00D3678D" w:rsidRPr="006C4742" w:rsidRDefault="00D3678D" w:rsidP="00887862">
      <w:pPr>
        <w:pStyle w:val="Akapitzlist"/>
        <w:numPr>
          <w:ilvl w:val="0"/>
          <w:numId w:val="58"/>
        </w:numPr>
        <w:spacing w:line="276" w:lineRule="auto"/>
        <w:ind w:left="426"/>
        <w:jc w:val="both"/>
        <w:rPr>
          <w:rFonts w:eastAsia="Calibri" w:cs="Calibri"/>
          <w:color w:val="000000" w:themeColor="text1"/>
          <w:szCs w:val="24"/>
          <w:lang w:eastAsia="en-US"/>
        </w:rPr>
      </w:pPr>
      <w:r w:rsidRPr="006C4742">
        <w:rPr>
          <w:rFonts w:eastAsia="Calibri" w:cs="Calibri"/>
          <w:color w:val="000000" w:themeColor="text1"/>
          <w:szCs w:val="24"/>
          <w:lang w:eastAsia="en-US"/>
        </w:rPr>
        <w:t xml:space="preserve">Niepubliczna Szkoła Podstawowa „Da Vinci” w Koszalinie, ul. Wenedów 3, 75-847 Koszalin prowadzona przez Niepubliczną Placówkę Oświatową Monika </w:t>
      </w:r>
      <w:proofErr w:type="spellStart"/>
      <w:r w:rsidRPr="006C4742">
        <w:rPr>
          <w:rFonts w:eastAsia="Calibri" w:cs="Calibri"/>
          <w:color w:val="000000" w:themeColor="text1"/>
          <w:szCs w:val="24"/>
          <w:lang w:eastAsia="en-US"/>
        </w:rPr>
        <w:t>Ferenszkiewicz</w:t>
      </w:r>
      <w:proofErr w:type="spellEnd"/>
      <w:r w:rsidRPr="006C4742">
        <w:rPr>
          <w:rFonts w:eastAsia="Calibri" w:cs="Calibri"/>
          <w:color w:val="000000" w:themeColor="text1"/>
          <w:szCs w:val="24"/>
          <w:lang w:eastAsia="en-US"/>
        </w:rPr>
        <w:t xml:space="preserve">, ul. Wenedów 3, 75-847 Koszalin. </w:t>
      </w:r>
    </w:p>
    <w:p w14:paraId="316FEC1D" w14:textId="4315129F" w:rsidR="00D3678D" w:rsidRPr="006C4742" w:rsidRDefault="00D3678D" w:rsidP="00887862">
      <w:pPr>
        <w:pStyle w:val="Akapitzlist"/>
        <w:numPr>
          <w:ilvl w:val="0"/>
          <w:numId w:val="58"/>
        </w:numPr>
        <w:spacing w:line="276" w:lineRule="auto"/>
        <w:ind w:left="426"/>
        <w:jc w:val="both"/>
        <w:rPr>
          <w:rFonts w:eastAsia="Calibri" w:cs="Calibri"/>
          <w:color w:val="000000" w:themeColor="text1"/>
          <w:szCs w:val="24"/>
          <w:lang w:eastAsia="en-US"/>
        </w:rPr>
      </w:pPr>
      <w:r w:rsidRPr="006C4742">
        <w:rPr>
          <w:rFonts w:eastAsia="Calibri" w:cs="Calibri"/>
          <w:color w:val="000000" w:themeColor="text1"/>
          <w:szCs w:val="24"/>
          <w:lang w:eastAsia="en-US"/>
        </w:rPr>
        <w:t xml:space="preserve">Publiczne Przedszkole „Happy </w:t>
      </w:r>
      <w:proofErr w:type="spellStart"/>
      <w:r w:rsidRPr="006C4742">
        <w:rPr>
          <w:rFonts w:eastAsia="Calibri" w:cs="Calibri"/>
          <w:color w:val="000000" w:themeColor="text1"/>
          <w:szCs w:val="24"/>
          <w:lang w:eastAsia="en-US"/>
        </w:rPr>
        <w:t>Days</w:t>
      </w:r>
      <w:proofErr w:type="spellEnd"/>
      <w:r w:rsidRPr="006C4742">
        <w:rPr>
          <w:rFonts w:eastAsia="Calibri" w:cs="Calibri"/>
          <w:color w:val="000000" w:themeColor="text1"/>
          <w:szCs w:val="24"/>
          <w:lang w:eastAsia="en-US"/>
        </w:rPr>
        <w:t xml:space="preserve"> - Szczęśliwe Dni” w Koszalinie, ul. J. Dąbrowskiego 12, 75-300 Koszalin prowadzone przez Fundację Happy </w:t>
      </w:r>
      <w:proofErr w:type="spellStart"/>
      <w:r w:rsidRPr="006C4742">
        <w:rPr>
          <w:rFonts w:eastAsia="Calibri" w:cs="Calibri"/>
          <w:color w:val="000000" w:themeColor="text1"/>
          <w:szCs w:val="24"/>
          <w:lang w:eastAsia="en-US"/>
        </w:rPr>
        <w:t>Days</w:t>
      </w:r>
      <w:proofErr w:type="spellEnd"/>
      <w:r w:rsidRPr="006C4742">
        <w:rPr>
          <w:rFonts w:eastAsia="Calibri" w:cs="Calibri"/>
          <w:color w:val="000000" w:themeColor="text1"/>
          <w:szCs w:val="24"/>
          <w:lang w:eastAsia="en-US"/>
        </w:rPr>
        <w:t xml:space="preserve"> - Szczęśliwe Dni” ul. Grzybowska 80/82 lok. 700, 00-844 Warszawa,</w:t>
      </w:r>
    </w:p>
    <w:p w14:paraId="2DC1E084" w14:textId="5ABE6F64" w:rsidR="00D3678D" w:rsidRPr="006C4742" w:rsidRDefault="00D3678D" w:rsidP="00887862">
      <w:pPr>
        <w:pStyle w:val="Akapitzlist"/>
        <w:numPr>
          <w:ilvl w:val="0"/>
          <w:numId w:val="58"/>
        </w:numPr>
        <w:spacing w:line="276" w:lineRule="auto"/>
        <w:ind w:left="426"/>
        <w:jc w:val="both"/>
        <w:rPr>
          <w:rFonts w:eastAsia="Calibri" w:cs="Calibri"/>
          <w:color w:val="000000" w:themeColor="text1"/>
          <w:szCs w:val="24"/>
          <w:lang w:eastAsia="en-US"/>
        </w:rPr>
      </w:pPr>
      <w:r w:rsidRPr="006C4742">
        <w:rPr>
          <w:rFonts w:eastAsia="Calibri" w:cs="Calibri"/>
          <w:color w:val="000000" w:themeColor="text1"/>
          <w:szCs w:val="24"/>
          <w:lang w:eastAsia="en-US"/>
        </w:rPr>
        <w:t xml:space="preserve">Publiczne Przedszkole „Happy </w:t>
      </w:r>
      <w:proofErr w:type="spellStart"/>
      <w:r w:rsidRPr="006C4742">
        <w:rPr>
          <w:rFonts w:eastAsia="Calibri" w:cs="Calibri"/>
          <w:color w:val="000000" w:themeColor="text1"/>
          <w:szCs w:val="24"/>
          <w:lang w:eastAsia="en-US"/>
        </w:rPr>
        <w:t>Days</w:t>
      </w:r>
      <w:proofErr w:type="spellEnd"/>
      <w:r w:rsidRPr="006C4742">
        <w:rPr>
          <w:rFonts w:eastAsia="Calibri" w:cs="Calibri"/>
          <w:color w:val="000000" w:themeColor="text1"/>
          <w:szCs w:val="24"/>
          <w:lang w:eastAsia="en-US"/>
        </w:rPr>
        <w:t xml:space="preserve"> - Szczęśliwe Dni” w Koszalinie, ul. Racławicka 15-17 bud. F, 75-620 Koszalin prowadzone przez Fundację Happy </w:t>
      </w:r>
      <w:proofErr w:type="spellStart"/>
      <w:r w:rsidRPr="006C4742">
        <w:rPr>
          <w:rFonts w:eastAsia="Calibri" w:cs="Calibri"/>
          <w:color w:val="000000" w:themeColor="text1"/>
          <w:szCs w:val="24"/>
          <w:lang w:eastAsia="en-US"/>
        </w:rPr>
        <w:t>Days</w:t>
      </w:r>
      <w:proofErr w:type="spellEnd"/>
      <w:r w:rsidRPr="006C4742">
        <w:rPr>
          <w:rFonts w:eastAsia="Calibri" w:cs="Calibri"/>
          <w:color w:val="000000" w:themeColor="text1"/>
          <w:szCs w:val="24"/>
          <w:lang w:eastAsia="en-US"/>
        </w:rPr>
        <w:t xml:space="preserve"> - Szczęśliwe Dni” ul. Grzybowska 80/82 lok. 700, 00-844 Warszawa,</w:t>
      </w:r>
    </w:p>
    <w:p w14:paraId="01CEE27A" w14:textId="5A6EB9A6" w:rsidR="00D3678D" w:rsidRPr="006C4742" w:rsidRDefault="00D3678D" w:rsidP="00887862">
      <w:pPr>
        <w:pStyle w:val="Akapitzlist"/>
        <w:numPr>
          <w:ilvl w:val="0"/>
          <w:numId w:val="58"/>
        </w:numPr>
        <w:spacing w:line="276" w:lineRule="auto"/>
        <w:ind w:left="426"/>
        <w:jc w:val="both"/>
        <w:rPr>
          <w:rFonts w:eastAsia="Calibri" w:cs="Calibri"/>
          <w:color w:val="000000" w:themeColor="text1"/>
          <w:szCs w:val="24"/>
          <w:lang w:eastAsia="en-US"/>
        </w:rPr>
      </w:pPr>
      <w:r w:rsidRPr="006C4742">
        <w:rPr>
          <w:rFonts w:eastAsia="Calibri" w:cs="Calibri"/>
          <w:color w:val="000000" w:themeColor="text1"/>
          <w:szCs w:val="24"/>
          <w:lang w:eastAsia="en-US"/>
        </w:rPr>
        <w:t xml:space="preserve">Publiczne Przedszkole „Happy </w:t>
      </w:r>
      <w:proofErr w:type="spellStart"/>
      <w:r w:rsidRPr="006C4742">
        <w:rPr>
          <w:rFonts w:eastAsia="Calibri" w:cs="Calibri"/>
          <w:color w:val="000000" w:themeColor="text1"/>
          <w:szCs w:val="24"/>
          <w:lang w:eastAsia="en-US"/>
        </w:rPr>
        <w:t>Days</w:t>
      </w:r>
      <w:proofErr w:type="spellEnd"/>
      <w:r w:rsidRPr="006C4742">
        <w:rPr>
          <w:rFonts w:eastAsia="Calibri" w:cs="Calibri"/>
          <w:color w:val="000000" w:themeColor="text1"/>
          <w:szCs w:val="24"/>
          <w:lang w:eastAsia="en-US"/>
        </w:rPr>
        <w:t xml:space="preserve"> - Szczęśliwe Dni” w Koszalinie, ul. Maltańska 57, 75-430 Koszalin prowadzone przez Fundację „Happy </w:t>
      </w:r>
      <w:proofErr w:type="spellStart"/>
      <w:r w:rsidRPr="006C4742">
        <w:rPr>
          <w:rFonts w:eastAsia="Calibri" w:cs="Calibri"/>
          <w:color w:val="000000" w:themeColor="text1"/>
          <w:szCs w:val="24"/>
          <w:lang w:eastAsia="en-US"/>
        </w:rPr>
        <w:t>Days</w:t>
      </w:r>
      <w:proofErr w:type="spellEnd"/>
      <w:r w:rsidRPr="006C4742">
        <w:rPr>
          <w:rFonts w:eastAsia="Calibri" w:cs="Calibri"/>
          <w:color w:val="000000" w:themeColor="text1"/>
          <w:szCs w:val="24"/>
          <w:lang w:eastAsia="en-US"/>
        </w:rPr>
        <w:t xml:space="preserve"> - Szczęśliwe Dni” ul. Grzybowska 80/82 lok. 700, 00-844 Warszawa,</w:t>
      </w:r>
    </w:p>
    <w:p w14:paraId="78D31079" w14:textId="22EB2607" w:rsidR="00D3678D" w:rsidRPr="006C4742" w:rsidRDefault="00D3678D" w:rsidP="00887862">
      <w:pPr>
        <w:pStyle w:val="Akapitzlist"/>
        <w:numPr>
          <w:ilvl w:val="0"/>
          <w:numId w:val="58"/>
        </w:numPr>
        <w:spacing w:line="276" w:lineRule="auto"/>
        <w:ind w:left="426"/>
        <w:jc w:val="both"/>
        <w:rPr>
          <w:rFonts w:eastAsia="Calibri" w:cs="Calibri"/>
          <w:color w:val="000000" w:themeColor="text1"/>
          <w:szCs w:val="24"/>
          <w:lang w:eastAsia="en-US"/>
        </w:rPr>
      </w:pPr>
      <w:r w:rsidRPr="006C4742">
        <w:rPr>
          <w:rFonts w:eastAsia="Calibri" w:cs="Calibri"/>
          <w:color w:val="000000" w:themeColor="text1"/>
          <w:szCs w:val="24"/>
          <w:lang w:eastAsia="en-US"/>
        </w:rPr>
        <w:t xml:space="preserve">Publiczne Przedszkole „Happy </w:t>
      </w:r>
      <w:proofErr w:type="spellStart"/>
      <w:r w:rsidRPr="006C4742">
        <w:rPr>
          <w:rFonts w:eastAsia="Calibri" w:cs="Calibri"/>
          <w:color w:val="000000" w:themeColor="text1"/>
          <w:szCs w:val="24"/>
          <w:lang w:eastAsia="en-US"/>
        </w:rPr>
        <w:t>Days</w:t>
      </w:r>
      <w:proofErr w:type="spellEnd"/>
      <w:r w:rsidRPr="006C4742">
        <w:rPr>
          <w:rFonts w:eastAsia="Calibri" w:cs="Calibri"/>
          <w:color w:val="000000" w:themeColor="text1"/>
          <w:szCs w:val="24"/>
          <w:lang w:eastAsia="en-US"/>
        </w:rPr>
        <w:t xml:space="preserve"> – Szczęśliwe Dni” w Starych Bielicach, ul. Bałtycka 83 prowadzone przez Fundację „Happy </w:t>
      </w:r>
      <w:proofErr w:type="spellStart"/>
      <w:r w:rsidRPr="006C4742">
        <w:rPr>
          <w:rFonts w:eastAsia="Calibri" w:cs="Calibri"/>
          <w:color w:val="000000" w:themeColor="text1"/>
          <w:szCs w:val="24"/>
          <w:lang w:eastAsia="en-US"/>
        </w:rPr>
        <w:t>Days</w:t>
      </w:r>
      <w:proofErr w:type="spellEnd"/>
      <w:r w:rsidRPr="006C4742">
        <w:rPr>
          <w:rFonts w:eastAsia="Calibri" w:cs="Calibri"/>
          <w:color w:val="000000" w:themeColor="text1"/>
          <w:szCs w:val="24"/>
          <w:lang w:eastAsia="en-US"/>
        </w:rPr>
        <w:t xml:space="preserve"> - Szczęśliwe Dni”, ul. Grzybowska 80/82, lok.700, 00-844 Warszawa</w:t>
      </w:r>
    </w:p>
    <w:p w14:paraId="542BEDF7" w14:textId="529C31F8" w:rsidR="00D3678D" w:rsidRPr="006C4742" w:rsidRDefault="00D3678D" w:rsidP="00887862">
      <w:pPr>
        <w:pStyle w:val="Akapitzlist"/>
        <w:numPr>
          <w:ilvl w:val="0"/>
          <w:numId w:val="58"/>
        </w:numPr>
        <w:spacing w:line="276" w:lineRule="auto"/>
        <w:ind w:left="426"/>
        <w:jc w:val="both"/>
        <w:rPr>
          <w:rFonts w:eastAsia="Calibri" w:cs="Calibri"/>
          <w:color w:val="000000" w:themeColor="text1"/>
          <w:szCs w:val="24"/>
          <w:lang w:eastAsia="en-US"/>
        </w:rPr>
      </w:pPr>
      <w:r w:rsidRPr="006C4742">
        <w:rPr>
          <w:rFonts w:eastAsia="Calibri" w:cs="Calibri"/>
          <w:color w:val="000000" w:themeColor="text1"/>
          <w:szCs w:val="24"/>
          <w:lang w:eastAsia="en-US"/>
        </w:rPr>
        <w:t>Oddziały Przedszkolne w Zespole Szkół Publicznych w Polanowie, ul. Gradowe Wzgórze 5, 76-010 Polanów prowadzone przez Gminę Polanów, ul. Wolności 4, 76-010 Polanów,</w:t>
      </w:r>
    </w:p>
    <w:p w14:paraId="3454FED0" w14:textId="548D5E30" w:rsidR="00D3678D" w:rsidRPr="006C4742" w:rsidRDefault="00D3678D" w:rsidP="00887862">
      <w:pPr>
        <w:pStyle w:val="Akapitzlist"/>
        <w:numPr>
          <w:ilvl w:val="0"/>
          <w:numId w:val="58"/>
        </w:numPr>
        <w:spacing w:line="276" w:lineRule="auto"/>
        <w:ind w:left="426"/>
        <w:jc w:val="both"/>
        <w:rPr>
          <w:rFonts w:eastAsia="Calibri" w:cs="Calibri"/>
          <w:color w:val="000000" w:themeColor="text1"/>
          <w:szCs w:val="24"/>
          <w:lang w:eastAsia="en-US"/>
        </w:rPr>
      </w:pPr>
      <w:r w:rsidRPr="006C4742">
        <w:rPr>
          <w:rFonts w:eastAsia="Calibri" w:cs="Calibri"/>
          <w:color w:val="000000" w:themeColor="text1"/>
          <w:szCs w:val="24"/>
          <w:lang w:eastAsia="en-US"/>
        </w:rPr>
        <w:t xml:space="preserve">Oddziały Przedszkolne </w:t>
      </w:r>
      <w:bookmarkStart w:id="118" w:name="_Hlk178938900"/>
      <w:r w:rsidRPr="006C4742">
        <w:rPr>
          <w:rFonts w:eastAsia="Calibri" w:cs="Calibri"/>
          <w:color w:val="000000" w:themeColor="text1"/>
          <w:szCs w:val="24"/>
          <w:lang w:eastAsia="en-US"/>
        </w:rPr>
        <w:t xml:space="preserve">w Szkole Podstawowej im. 27 Wołyńskiej Dywizji Piechoty Armii Krajowej w Świeszynie 6, 76-024 Świeszyno </w:t>
      </w:r>
      <w:bookmarkEnd w:id="118"/>
      <w:r w:rsidRPr="006C4742">
        <w:rPr>
          <w:rFonts w:eastAsia="Calibri" w:cs="Calibri"/>
          <w:color w:val="000000" w:themeColor="text1"/>
          <w:szCs w:val="24"/>
          <w:lang w:eastAsia="en-US"/>
        </w:rPr>
        <w:t>prowadzone przez Gminę Świeszyno 71, 76-024 Świeszyno,</w:t>
      </w:r>
    </w:p>
    <w:p w14:paraId="3BC0427C" w14:textId="7037ABBA" w:rsidR="00D3678D" w:rsidRPr="006C4742" w:rsidRDefault="00D3678D" w:rsidP="00887862">
      <w:pPr>
        <w:pStyle w:val="Akapitzlist"/>
        <w:numPr>
          <w:ilvl w:val="0"/>
          <w:numId w:val="58"/>
        </w:numPr>
        <w:spacing w:line="276" w:lineRule="auto"/>
        <w:ind w:left="426"/>
        <w:jc w:val="both"/>
        <w:rPr>
          <w:rFonts w:eastAsia="Calibri" w:cs="Calibri"/>
          <w:color w:val="000000" w:themeColor="text1"/>
          <w:szCs w:val="24"/>
          <w:lang w:eastAsia="en-US"/>
        </w:rPr>
      </w:pPr>
      <w:r w:rsidRPr="006C4742">
        <w:rPr>
          <w:rFonts w:eastAsia="Calibri" w:cs="Calibri"/>
          <w:color w:val="000000" w:themeColor="text1"/>
          <w:szCs w:val="24"/>
          <w:lang w:eastAsia="en-US"/>
        </w:rPr>
        <w:t>Placówka Opiekuńczo-Wychowawcza, ul. Bajkowa 54 w Koszalinie prowadzona przez Towarzystwo Przyjaciół Dzieci Oddział Okręgowy w Koszalinie, ul. M. J. Piłsudskiego 11-15, 75-501 Koszalin.</w:t>
      </w:r>
    </w:p>
    <w:p w14:paraId="59C36F7A" w14:textId="15DA932E" w:rsidR="00D3678D" w:rsidRPr="00D3678D" w:rsidRDefault="00D3678D" w:rsidP="004E5DDD">
      <w:pPr>
        <w:spacing w:line="276" w:lineRule="auto"/>
        <w:ind w:firstLine="709"/>
        <w:jc w:val="both"/>
        <w:rPr>
          <w:rFonts w:eastAsia="Calibri" w:cs="Calibri"/>
          <w:color w:val="000000" w:themeColor="text1"/>
          <w:szCs w:val="24"/>
          <w:lang w:eastAsia="en-US"/>
        </w:rPr>
      </w:pPr>
      <w:r w:rsidRPr="00D3678D">
        <w:rPr>
          <w:rFonts w:eastAsia="Calibri" w:cs="Calibri"/>
          <w:color w:val="000000" w:themeColor="text1"/>
          <w:szCs w:val="24"/>
          <w:lang w:eastAsia="en-US"/>
        </w:rPr>
        <w:t xml:space="preserve">W 2024 r. za niewłaściwe warunki sanitarne w pomieszczeniach pobytu dzieci oraz niezapewnienie dzieciom odpowiednich warunków do utrzymania higieny osobistej na osoby winne zaniedbań nałożono łącznie </w:t>
      </w:r>
      <w:r w:rsidR="004149A7">
        <w:rPr>
          <w:rFonts w:eastAsia="Calibri" w:cs="Calibri"/>
          <w:color w:val="000000" w:themeColor="text1"/>
          <w:szCs w:val="24"/>
          <w:lang w:eastAsia="en-US"/>
        </w:rPr>
        <w:t>osiem</w:t>
      </w:r>
      <w:r w:rsidRPr="00D3678D">
        <w:rPr>
          <w:rFonts w:eastAsia="Calibri" w:cs="Calibri"/>
          <w:color w:val="000000" w:themeColor="text1"/>
          <w:szCs w:val="24"/>
          <w:lang w:eastAsia="en-US"/>
        </w:rPr>
        <w:t xml:space="preserve"> mandatów karnych na łączną kwotę 1150zł.  </w:t>
      </w:r>
    </w:p>
    <w:p w14:paraId="6041CC77" w14:textId="77777777" w:rsidR="007B2FA7" w:rsidRPr="00FA06A0" w:rsidRDefault="007B2FA7" w:rsidP="004E5DDD">
      <w:pPr>
        <w:spacing w:line="276" w:lineRule="auto"/>
        <w:jc w:val="both"/>
        <w:rPr>
          <w:rFonts w:eastAsia="Calibri" w:cs="Calibri"/>
          <w:color w:val="FF0000"/>
          <w:szCs w:val="24"/>
          <w:lang w:eastAsia="en-US"/>
        </w:rPr>
      </w:pPr>
    </w:p>
    <w:p w14:paraId="574DC9DF" w14:textId="32C230ED" w:rsidR="007B2FA7" w:rsidRPr="00917FC9" w:rsidRDefault="007B2FA7" w:rsidP="00541DB2">
      <w:pPr>
        <w:pStyle w:val="Nagwek4"/>
      </w:pPr>
      <w:bookmarkStart w:id="119" w:name="_Toc191885383"/>
      <w:r w:rsidRPr="00917FC9">
        <w:lastRenderedPageBreak/>
        <w:t>1.3 Zaplecze sanitarne placówek dla dzieci i młodzieży oraz warunki do utrzymania higieny osobistej</w:t>
      </w:r>
      <w:bookmarkEnd w:id="119"/>
    </w:p>
    <w:p w14:paraId="249E69F6" w14:textId="77777777" w:rsidR="007C0E76" w:rsidRPr="007C0E76" w:rsidRDefault="007B2FA7" w:rsidP="006C4742">
      <w:pPr>
        <w:spacing w:after="120" w:line="276" w:lineRule="auto"/>
        <w:jc w:val="both"/>
        <w:rPr>
          <w:rFonts w:eastAsia="Calibri" w:cs="Calibri"/>
          <w:color w:val="000000" w:themeColor="text1"/>
          <w:szCs w:val="24"/>
          <w:lang w:eastAsia="en-US"/>
        </w:rPr>
      </w:pPr>
      <w:r w:rsidRPr="007C0E76">
        <w:rPr>
          <w:rFonts w:eastAsia="Calibri" w:cs="Calibri"/>
          <w:color w:val="000000" w:themeColor="text1"/>
          <w:szCs w:val="24"/>
          <w:lang w:eastAsia="en-US"/>
        </w:rPr>
        <w:tab/>
      </w:r>
      <w:r w:rsidR="007C0E76" w:rsidRPr="007C0E76">
        <w:rPr>
          <w:rFonts w:eastAsia="Calibri" w:cs="Calibri"/>
          <w:color w:val="000000" w:themeColor="text1"/>
          <w:szCs w:val="24"/>
          <w:lang w:eastAsia="en-US"/>
        </w:rPr>
        <w:t xml:space="preserve">Na terenie powiatu koszalińskiego nie stwierdzono funkcjonowania placówek z ustępami zewnętrznymi. Instalację wodociągową oraz przyłącze do kanalizacji miejskiej/gminnej lub zbiorników bezodpływowych (szamba) posiadały wszystkie skontrolowane placówki. W większości skontrolowanych placówek, dzieci i młodzież miały zapewnione właściwe warunki do utrzymania higieny osobistej: dostęp do bieżącej wody ciepłej i zimnej, mydła w dozownikach, suszarek do rąk lub ręczników jednorazowego użytku, papieru toaletowego w kabinach </w:t>
      </w:r>
      <w:proofErr w:type="spellStart"/>
      <w:r w:rsidR="007C0E76" w:rsidRPr="007C0E76">
        <w:rPr>
          <w:rFonts w:eastAsia="Calibri" w:cs="Calibri"/>
          <w:color w:val="000000" w:themeColor="text1"/>
          <w:szCs w:val="24"/>
          <w:lang w:eastAsia="en-US"/>
        </w:rPr>
        <w:t>wc</w:t>
      </w:r>
      <w:proofErr w:type="spellEnd"/>
      <w:r w:rsidR="007C0E76" w:rsidRPr="007C0E76">
        <w:rPr>
          <w:rFonts w:eastAsia="Calibri" w:cs="Calibri"/>
          <w:color w:val="000000" w:themeColor="text1"/>
          <w:szCs w:val="24"/>
          <w:lang w:eastAsia="en-US"/>
        </w:rPr>
        <w:t xml:space="preserve">. Pomieszczenia sanitarne i armatura sanitarna utrzymane były we właściwym stanie sanitarno - higienicznym oraz technicznym. </w:t>
      </w:r>
    </w:p>
    <w:p w14:paraId="6379855F" w14:textId="77777777" w:rsidR="007C0E76" w:rsidRPr="007C0E76" w:rsidRDefault="007C0E76" w:rsidP="006C4742">
      <w:pPr>
        <w:spacing w:after="120" w:line="276" w:lineRule="auto"/>
        <w:ind w:firstLine="709"/>
        <w:jc w:val="both"/>
        <w:rPr>
          <w:rFonts w:eastAsia="Calibri" w:cs="Calibri"/>
          <w:color w:val="000000" w:themeColor="text1"/>
          <w:szCs w:val="24"/>
          <w:lang w:eastAsia="en-US"/>
        </w:rPr>
      </w:pPr>
      <w:r w:rsidRPr="007C0E76">
        <w:rPr>
          <w:rFonts w:eastAsia="Calibri" w:cs="Calibri"/>
          <w:color w:val="000000" w:themeColor="text1"/>
          <w:szCs w:val="24"/>
          <w:lang w:eastAsia="en-US"/>
        </w:rPr>
        <w:t xml:space="preserve">W jednym niepublicznym żłobku oraz w trzech przedszkolach (dwóch niepublicznych i jednym publicznym) podczas kontroli sanitarnych planowych i interwencyjnych stwierdzono zaniedbanie porządku i czystości w pomieszczeniach zajmowanych przez dzieci, za co osoby winne zaniedbań zostały ukarane czterema mandatami karnymi na łączną kwotę 600zł. Wydano zalecenia pokontrolne. Nieprawidłowości usunięto. Ponadto w trakcie trwania wypoczynku letniego dla dzieci i młodzieży podczas kontroli planowych i interwencyjnych stwierdzono zaniedbanie porządku i czystości w czterech placówkach tj. w półkolonii letniej, dwóch obozach pod namiotami oraz na kolonii letniej. Osoby winne zaniedbań zostały ukarane czterema mandatami karnymi na łączną kwotę 550zł. Wydano zalecenia pokontrolne. Nieprawidłowości usunięto. </w:t>
      </w:r>
    </w:p>
    <w:p w14:paraId="070BEB25" w14:textId="77777777" w:rsidR="007C0E76" w:rsidRPr="007C0E76" w:rsidRDefault="007C0E76" w:rsidP="006C4742">
      <w:pPr>
        <w:spacing w:after="120" w:line="276" w:lineRule="auto"/>
        <w:ind w:firstLine="709"/>
        <w:jc w:val="both"/>
        <w:rPr>
          <w:rFonts w:eastAsia="Calibri" w:cs="Calibri"/>
          <w:color w:val="000000" w:themeColor="text1"/>
          <w:szCs w:val="24"/>
          <w:lang w:eastAsia="en-US"/>
        </w:rPr>
      </w:pPr>
      <w:r w:rsidRPr="007C0E76">
        <w:rPr>
          <w:rFonts w:eastAsia="Calibri" w:cs="Calibri"/>
          <w:color w:val="000000" w:themeColor="text1"/>
          <w:szCs w:val="24"/>
          <w:lang w:eastAsia="en-US"/>
        </w:rPr>
        <w:t xml:space="preserve">Łącznie wydano osiem mandatów karnych na kwotę 1150 zł. </w:t>
      </w:r>
    </w:p>
    <w:p w14:paraId="1F453D20" w14:textId="47FE6F98" w:rsidR="007C0E76" w:rsidRPr="007C0E76" w:rsidRDefault="007C0E76" w:rsidP="006C4742">
      <w:pPr>
        <w:spacing w:after="120" w:line="276" w:lineRule="auto"/>
        <w:ind w:firstLine="709"/>
        <w:jc w:val="both"/>
        <w:rPr>
          <w:rFonts w:eastAsia="Calibri" w:cs="Calibri"/>
          <w:color w:val="000000" w:themeColor="text1"/>
          <w:szCs w:val="24"/>
          <w:lang w:eastAsia="en-US"/>
        </w:rPr>
      </w:pPr>
      <w:r w:rsidRPr="007C0E76">
        <w:rPr>
          <w:rFonts w:eastAsia="Calibri" w:cs="Calibri"/>
          <w:color w:val="000000" w:themeColor="text1"/>
          <w:szCs w:val="24"/>
          <w:lang w:eastAsia="en-US"/>
        </w:rPr>
        <w:t xml:space="preserve">W jednej skontrolowanej szkole podstawowej na terenie gminy Manowo stwierdzono niezachowanie standardów dostępności do urządzeń sanitarnych dla uczniów. Wdrożono postepowanie administracyjne. </w:t>
      </w:r>
    </w:p>
    <w:p w14:paraId="6359FE2A" w14:textId="3E46A63A" w:rsidR="0055133F" w:rsidRPr="00FA06A0" w:rsidRDefault="0055133F" w:rsidP="004E5DDD">
      <w:pPr>
        <w:spacing w:line="276" w:lineRule="auto"/>
        <w:jc w:val="both"/>
        <w:rPr>
          <w:rFonts w:eastAsia="Calibri" w:cs="Calibri"/>
          <w:color w:val="FF0000"/>
          <w:szCs w:val="24"/>
          <w:lang w:eastAsia="en-US"/>
        </w:rPr>
      </w:pPr>
    </w:p>
    <w:p w14:paraId="0E787A89" w14:textId="25EE491C" w:rsidR="007B2FA7" w:rsidRPr="00917FC9" w:rsidRDefault="007B2FA7" w:rsidP="00541DB2">
      <w:pPr>
        <w:pStyle w:val="Nagwek4"/>
      </w:pPr>
      <w:bookmarkStart w:id="120" w:name="_Toc191885384"/>
      <w:r w:rsidRPr="00917FC9">
        <w:t>1.4 Oświetlenie, temperatura i wentylacja w pomieszczeniach przeznaczonych na pobyt  dzieci i młodzieży</w:t>
      </w:r>
      <w:bookmarkEnd w:id="120"/>
    </w:p>
    <w:p w14:paraId="058FEA07" w14:textId="77777777" w:rsidR="007C0E76" w:rsidRPr="007C0E76" w:rsidRDefault="007C0E76" w:rsidP="006C4742">
      <w:pPr>
        <w:spacing w:after="120" w:line="276" w:lineRule="auto"/>
        <w:ind w:firstLine="709"/>
        <w:jc w:val="both"/>
        <w:rPr>
          <w:rFonts w:eastAsia="Calibri" w:cs="Calibri"/>
          <w:color w:val="000000" w:themeColor="text1"/>
          <w:szCs w:val="24"/>
          <w:lang w:eastAsia="en-US"/>
        </w:rPr>
      </w:pPr>
      <w:r w:rsidRPr="007C0E76">
        <w:rPr>
          <w:rFonts w:eastAsia="Calibri" w:cs="Calibri"/>
          <w:color w:val="000000" w:themeColor="text1"/>
          <w:szCs w:val="24"/>
          <w:lang w:eastAsia="en-US"/>
        </w:rPr>
        <w:t xml:space="preserve">W ramach nadzoru sanitarnego nad placówkami oświatowymi kontrolowane były także wyniki badań natężenia oświetlenia elektrycznego w obiektach, ze szczególnym uwzględnieniem oświetlenia stanowisk pracy ucznia (ławek szkolnych) oraz oświetlenia nad tablicą, pod kątem spełnienia wymagań normy PN-EN 12464-1:2022-01 „Światło i oświetlenie. Oświetlenie miejsc pracy. Część I. Miejsca pracy we wnętrzach”. </w:t>
      </w:r>
    </w:p>
    <w:p w14:paraId="7D11C204" w14:textId="1E734149" w:rsidR="007C0E76" w:rsidRPr="007C0E76" w:rsidRDefault="007C0E76" w:rsidP="006C4742">
      <w:pPr>
        <w:spacing w:after="120" w:line="276" w:lineRule="auto"/>
        <w:ind w:firstLine="709"/>
        <w:jc w:val="both"/>
        <w:rPr>
          <w:rFonts w:eastAsia="Calibri" w:cs="Calibri"/>
          <w:color w:val="000000" w:themeColor="text1"/>
          <w:szCs w:val="24"/>
          <w:lang w:eastAsia="en-US"/>
        </w:rPr>
      </w:pPr>
      <w:r w:rsidRPr="007C0E76">
        <w:rPr>
          <w:rFonts w:eastAsia="Calibri" w:cs="Calibri"/>
          <w:color w:val="000000" w:themeColor="text1"/>
          <w:szCs w:val="24"/>
          <w:lang w:eastAsia="en-US"/>
        </w:rPr>
        <w:t xml:space="preserve">W 2024 r. na poprawę warunków pracy w zakresie oświetlenia prowadzone było postępowanie administracyjne w stosunku do 19 placówek. Wydawano łącznie 22 decyzji administracyjnych (SP nr 13 </w:t>
      </w:r>
      <w:r>
        <w:rPr>
          <w:rFonts w:eastAsia="Calibri" w:cs="Calibri"/>
          <w:color w:val="000000" w:themeColor="text1"/>
          <w:szCs w:val="24"/>
          <w:lang w:eastAsia="en-US"/>
        </w:rPr>
        <w:t>- trzy</w:t>
      </w:r>
      <w:r w:rsidRPr="007C0E76">
        <w:rPr>
          <w:rFonts w:eastAsia="Calibri" w:cs="Calibri"/>
          <w:color w:val="000000" w:themeColor="text1"/>
          <w:szCs w:val="24"/>
          <w:lang w:eastAsia="en-US"/>
        </w:rPr>
        <w:t xml:space="preserve"> decyzje, w tym </w:t>
      </w:r>
      <w:r>
        <w:rPr>
          <w:rFonts w:eastAsia="Calibri" w:cs="Calibri"/>
          <w:color w:val="000000" w:themeColor="text1"/>
          <w:szCs w:val="24"/>
          <w:lang w:eastAsia="en-US"/>
        </w:rPr>
        <w:t>dwie</w:t>
      </w:r>
      <w:r w:rsidRPr="007C0E76">
        <w:rPr>
          <w:rFonts w:eastAsia="Calibri" w:cs="Calibri"/>
          <w:color w:val="000000" w:themeColor="text1"/>
          <w:szCs w:val="24"/>
          <w:lang w:eastAsia="en-US"/>
        </w:rPr>
        <w:t xml:space="preserve"> prolongaty), SP Sucha Kosza., Punkt Przedszkolny w Suchej Kosz., SP w Boninie, ŚOW TPD Zacisze w Koszalinie, ŚOW TPD Przystań w Koszalinie, I LO w Koszalinie, Przedszkole w Boninie, SOSW w Warninie, Żłobek Niepubliczny Maja i Gucio w Koszalinie, SP nr 7 w Koszalinie, ZS nr 1 w Koszalinie, SP nr 23 w Koszalinie, SP nr 1 w Sianowie (dwie decyzje</w:t>
      </w:r>
      <w:r>
        <w:rPr>
          <w:rFonts w:eastAsia="Calibri" w:cs="Calibri"/>
          <w:color w:val="000000" w:themeColor="text1"/>
          <w:szCs w:val="24"/>
          <w:lang w:eastAsia="en-US"/>
        </w:rPr>
        <w:t xml:space="preserve">, </w:t>
      </w:r>
      <w:r w:rsidRPr="007C0E76">
        <w:rPr>
          <w:rFonts w:eastAsia="Calibri" w:cs="Calibri"/>
          <w:color w:val="000000" w:themeColor="text1"/>
          <w:szCs w:val="24"/>
          <w:lang w:eastAsia="en-US"/>
        </w:rPr>
        <w:t xml:space="preserve">w tym jedna po odwołaniu od terminów wykonania uchybienia), SP nr 18 w Koszalinie, SP nr 4 w Koszalinie, SP nr 10 w Koszalinie, Katolicka Szkoła </w:t>
      </w:r>
      <w:r w:rsidRPr="007C0E76">
        <w:rPr>
          <w:rFonts w:eastAsia="Calibri" w:cs="Calibri"/>
          <w:color w:val="000000" w:themeColor="text1"/>
          <w:szCs w:val="24"/>
          <w:lang w:eastAsia="en-US"/>
        </w:rPr>
        <w:lastRenderedPageBreak/>
        <w:t xml:space="preserve">Podstawowa w Koszalinie, SP Łekno), które dotyczyły m.in. zapewnienia właściwego oświetlenia w salach lekcyjnych,  naprawę punktów świetlnych jarzeniowych oraz zapewnienia brakujących osłon na punktach świetlnych. Uchybienia w części zostały wykonane. </w:t>
      </w:r>
    </w:p>
    <w:p w14:paraId="2D4D0B7D" w14:textId="0569BB25" w:rsidR="007C0E76" w:rsidRPr="007C0E76" w:rsidRDefault="007C0E76" w:rsidP="006C4742">
      <w:pPr>
        <w:spacing w:after="120" w:line="276" w:lineRule="auto"/>
        <w:ind w:firstLine="709"/>
        <w:jc w:val="both"/>
        <w:rPr>
          <w:rFonts w:eastAsia="Calibri" w:cs="Calibri"/>
          <w:color w:val="000000" w:themeColor="text1"/>
          <w:szCs w:val="24"/>
          <w:lang w:eastAsia="en-US"/>
        </w:rPr>
      </w:pPr>
      <w:r w:rsidRPr="007C0E76">
        <w:rPr>
          <w:rFonts w:eastAsia="Calibri" w:cs="Calibri"/>
          <w:color w:val="000000" w:themeColor="text1"/>
          <w:szCs w:val="24"/>
          <w:lang w:eastAsia="en-US"/>
        </w:rPr>
        <w:t xml:space="preserve">W dalszym ciągu prowadzona </w:t>
      </w:r>
      <w:r>
        <w:rPr>
          <w:rFonts w:eastAsia="Calibri" w:cs="Calibri"/>
          <w:color w:val="000000" w:themeColor="text1"/>
          <w:szCs w:val="24"/>
          <w:lang w:eastAsia="en-US"/>
        </w:rPr>
        <w:t>była</w:t>
      </w:r>
      <w:r w:rsidRPr="007C0E76">
        <w:rPr>
          <w:rFonts w:eastAsia="Calibri" w:cs="Calibri"/>
          <w:color w:val="000000" w:themeColor="text1"/>
          <w:szCs w:val="24"/>
          <w:lang w:eastAsia="en-US"/>
        </w:rPr>
        <w:t xml:space="preserve"> w placówkach szkolnych sukcesywna wymiana przestarzałej instalacji elektrycznej na nową wraz z montażem nowych punktów świetlnych. Po wymianach dyrektorzy dokon</w:t>
      </w:r>
      <w:r>
        <w:rPr>
          <w:rFonts w:eastAsia="Calibri" w:cs="Calibri"/>
          <w:color w:val="000000" w:themeColor="text1"/>
          <w:szCs w:val="24"/>
          <w:lang w:eastAsia="en-US"/>
        </w:rPr>
        <w:t>ywali</w:t>
      </w:r>
      <w:r w:rsidRPr="007C0E76">
        <w:rPr>
          <w:rFonts w:eastAsia="Calibri" w:cs="Calibri"/>
          <w:color w:val="000000" w:themeColor="text1"/>
          <w:szCs w:val="24"/>
          <w:lang w:eastAsia="en-US"/>
        </w:rPr>
        <w:t xml:space="preserve"> pomiarów natężenia oświetlenia sztucznego. </w:t>
      </w:r>
    </w:p>
    <w:p w14:paraId="7FBE93F2" w14:textId="77777777" w:rsidR="007C0E76" w:rsidRPr="007C0E76" w:rsidRDefault="007C0E76" w:rsidP="006C4742">
      <w:pPr>
        <w:spacing w:after="120" w:line="276" w:lineRule="auto"/>
        <w:ind w:firstLine="709"/>
        <w:jc w:val="both"/>
        <w:rPr>
          <w:rFonts w:eastAsia="Calibri" w:cs="Calibri"/>
          <w:color w:val="000000" w:themeColor="text1"/>
          <w:szCs w:val="24"/>
          <w:lang w:eastAsia="en-US"/>
        </w:rPr>
      </w:pPr>
      <w:r w:rsidRPr="007C0E76">
        <w:rPr>
          <w:rFonts w:eastAsia="Calibri" w:cs="Calibri"/>
          <w:color w:val="000000" w:themeColor="text1"/>
          <w:szCs w:val="24"/>
          <w:lang w:eastAsia="en-US"/>
        </w:rPr>
        <w:t xml:space="preserve">Pomiary natężenia oświetlenia elektrycznego wymagane były również przy kontrolach dokonywanych na wniosek strony, w celu wydania opinii dla nowo otwieranych placówek.                                                                                                                                                                         </w:t>
      </w:r>
    </w:p>
    <w:p w14:paraId="4D3EAD70" w14:textId="12C77A6F" w:rsidR="007C0E76" w:rsidRPr="007C0E76" w:rsidRDefault="007C0E76" w:rsidP="006C4742">
      <w:pPr>
        <w:spacing w:after="120" w:line="276" w:lineRule="auto"/>
        <w:ind w:firstLine="709"/>
        <w:jc w:val="both"/>
        <w:rPr>
          <w:rFonts w:eastAsia="Calibri" w:cs="Calibri"/>
          <w:color w:val="000000" w:themeColor="text1"/>
          <w:szCs w:val="24"/>
          <w:lang w:eastAsia="en-US"/>
        </w:rPr>
      </w:pPr>
      <w:r w:rsidRPr="007C0E76">
        <w:rPr>
          <w:rFonts w:eastAsia="Calibri" w:cs="Calibri"/>
          <w:color w:val="000000" w:themeColor="text1"/>
          <w:szCs w:val="24"/>
          <w:lang w:eastAsia="en-US"/>
        </w:rPr>
        <w:t xml:space="preserve">W zakresie wentylacji dyrektorzy szkół i placówek przedkładali protokoły z okresowej kontroli przewodów kominowych, spalinowych, wentylacyjnych. W roku ubiegłym wydano 1 decyzję adm. prolongującą termin wykonania uchybienia dla placówki wypoczynku dzieci i młodzieży (Dom Harcerza w Koszalinie), w zakresie zapewnienia możliwości okresowego przewietrzania trzech sal pobytu dzieci poprzez zastosowanie wentylacji mech., klimatyzacji lub okien o konstrukcji umożliwiającej otwieranie co najmniej 50% ich powierzchni. Uchybienie w terminie zostało wykonane.  W pozostałych placówkach nieprawidłowości nie odnotowano. </w:t>
      </w:r>
    </w:p>
    <w:p w14:paraId="029A8D68" w14:textId="77777777" w:rsidR="007C0E76" w:rsidRPr="007C0E76" w:rsidRDefault="007C0E76" w:rsidP="006C4742">
      <w:pPr>
        <w:spacing w:after="120" w:line="276" w:lineRule="auto"/>
        <w:ind w:firstLine="709"/>
        <w:jc w:val="both"/>
        <w:rPr>
          <w:rFonts w:eastAsia="Calibri" w:cs="Calibri"/>
          <w:color w:val="000000" w:themeColor="text1"/>
          <w:szCs w:val="24"/>
          <w:lang w:eastAsia="en-US"/>
        </w:rPr>
      </w:pPr>
      <w:r w:rsidRPr="007C0E76">
        <w:rPr>
          <w:rFonts w:eastAsia="Calibri" w:cs="Calibri"/>
          <w:color w:val="000000" w:themeColor="text1"/>
          <w:szCs w:val="24"/>
          <w:lang w:eastAsia="en-US"/>
        </w:rPr>
        <w:t xml:space="preserve">W ramach kontroli środowiska szkolnego w 2024 r. przeprowadzono pomiary temperatury w 62 placówkach w 166 pomieszczeniach tj. salach zabaw, salach lekcyjnych.  Odnotowano niewłaściwą temperaturę (zbyt niską) w dwóch placówkach w dwóch pomieszczeniach. Były to następujące placówki: Niepubliczne Przedszkole Eryka w Koszalinie, Środowiskowe Ognisko Wychowawcze TPD Zacisze w Koszalinie. Wydano doraźne zalecenia, które zostały wykonane w całości. Interwencji w tym zakresie nie odnotowano. </w:t>
      </w:r>
    </w:p>
    <w:p w14:paraId="009F0467" w14:textId="77777777" w:rsidR="007C0E76" w:rsidRDefault="007C0E76" w:rsidP="004E5DDD">
      <w:pPr>
        <w:pStyle w:val="2poziom"/>
        <w:spacing w:line="276" w:lineRule="auto"/>
        <w:jc w:val="both"/>
        <w:rPr>
          <w:lang w:eastAsia="en-US"/>
        </w:rPr>
      </w:pPr>
    </w:p>
    <w:p w14:paraId="26FADF1F" w14:textId="7E2F88C6" w:rsidR="007B2FA7" w:rsidRPr="00917FC9" w:rsidRDefault="00605BDC" w:rsidP="00541DB2">
      <w:pPr>
        <w:pStyle w:val="Nagwek3"/>
      </w:pPr>
      <w:bookmarkStart w:id="121" w:name="_Toc191885385"/>
      <w:r w:rsidRPr="00917FC9">
        <w:t xml:space="preserve">2. </w:t>
      </w:r>
      <w:r w:rsidR="007B2FA7" w:rsidRPr="00917FC9">
        <w:t>Higiena procesów nauczania</w:t>
      </w:r>
      <w:bookmarkEnd w:id="121"/>
    </w:p>
    <w:p w14:paraId="014E5DA7" w14:textId="1EC03D78" w:rsidR="007B2FA7" w:rsidRPr="00917FC9" w:rsidRDefault="007B2FA7" w:rsidP="00541DB2">
      <w:pPr>
        <w:pStyle w:val="Nagwek4"/>
      </w:pPr>
      <w:bookmarkStart w:id="122" w:name="_Toc191885386"/>
      <w:r w:rsidRPr="00917FC9">
        <w:t>2.1 Ergonomiczne warunki pracy ucznia</w:t>
      </w:r>
      <w:bookmarkEnd w:id="122"/>
    </w:p>
    <w:p w14:paraId="551BA97B" w14:textId="0C19C6C1" w:rsidR="007B2FA7" w:rsidRDefault="007C0E76" w:rsidP="004E5DDD">
      <w:pPr>
        <w:spacing w:line="276" w:lineRule="auto"/>
        <w:ind w:firstLine="709"/>
        <w:jc w:val="both"/>
        <w:rPr>
          <w:rFonts w:eastAsia="Calibri" w:cs="Calibri"/>
          <w:bCs/>
          <w:iCs/>
          <w:color w:val="000000" w:themeColor="text1"/>
          <w:szCs w:val="24"/>
          <w:lang w:eastAsia="en-US"/>
        </w:rPr>
      </w:pPr>
      <w:r w:rsidRPr="007C0E76">
        <w:rPr>
          <w:rFonts w:eastAsia="Calibri" w:cs="Calibri"/>
          <w:bCs/>
          <w:iCs/>
          <w:color w:val="000000" w:themeColor="text1"/>
          <w:szCs w:val="24"/>
          <w:lang w:eastAsia="en-US"/>
        </w:rPr>
        <w:t>W 2024 r. ocenę dostosowania mebli edukacyjnych do wzrostu dzieci i młodzieży dokonano w 67 placówkach (45 przedszkolach, 15 szkołach podstawowych, dwóch liceach ogólnokształcących, dwóch technikach oraz w trzech zespołach szkół) - łącznie ocenie poddano 2927 stanowisk pracy uczniów w 191 oddziałach. Nieprawidłowości stwierdzono w dwóch szkołach podstawowych w dwóch oddziałach dla 28 stanowisk pracy ucznia. Wdrożono postępowanie administracyjne. Nieprawidłowości wykonano w jednej szkole. Na druga placówkę wydano decyzję administracyjną z dłuższym terminem wykonania.</w:t>
      </w:r>
    </w:p>
    <w:p w14:paraId="786AE461" w14:textId="77777777" w:rsidR="004D6B28" w:rsidRPr="007C0E76" w:rsidRDefault="004D6B28" w:rsidP="004E5DDD">
      <w:pPr>
        <w:spacing w:line="276" w:lineRule="auto"/>
        <w:ind w:firstLine="709"/>
        <w:jc w:val="both"/>
        <w:rPr>
          <w:rFonts w:eastAsia="Calibri" w:cs="Calibri"/>
          <w:bCs/>
          <w:iCs/>
          <w:color w:val="000000" w:themeColor="text1"/>
          <w:szCs w:val="24"/>
          <w:lang w:eastAsia="en-US"/>
        </w:rPr>
      </w:pPr>
    </w:p>
    <w:p w14:paraId="2141B6F7" w14:textId="5002EE3F" w:rsidR="007B2FA7" w:rsidRPr="00917FC9" w:rsidRDefault="007B2FA7" w:rsidP="00541DB2">
      <w:pPr>
        <w:pStyle w:val="Nagwek4"/>
      </w:pPr>
      <w:bookmarkStart w:id="123" w:name="_Toc191885387"/>
      <w:r w:rsidRPr="00917FC9">
        <w:t>2.2 Jakość wyposażenia placówek</w:t>
      </w:r>
      <w:bookmarkEnd w:id="123"/>
    </w:p>
    <w:p w14:paraId="7E8A67CD" w14:textId="77777777" w:rsidR="007C0E76" w:rsidRDefault="007B2FA7" w:rsidP="004D6B28">
      <w:pPr>
        <w:spacing w:after="120" w:line="276" w:lineRule="auto"/>
        <w:jc w:val="both"/>
        <w:rPr>
          <w:color w:val="000000"/>
          <w:szCs w:val="24"/>
        </w:rPr>
      </w:pPr>
      <w:r w:rsidRPr="00FA06A0">
        <w:rPr>
          <w:rFonts w:eastAsia="Calibri" w:cs="Calibri"/>
          <w:color w:val="FF0000"/>
          <w:szCs w:val="24"/>
          <w:lang w:eastAsia="en-US"/>
        </w:rPr>
        <w:tab/>
      </w:r>
      <w:r w:rsidR="007C0E76" w:rsidRPr="007C0E76">
        <w:rPr>
          <w:color w:val="000000"/>
          <w:szCs w:val="24"/>
        </w:rPr>
        <w:t xml:space="preserve">Zauważalna </w:t>
      </w:r>
      <w:r w:rsidR="007C0E76">
        <w:rPr>
          <w:color w:val="000000"/>
          <w:szCs w:val="24"/>
        </w:rPr>
        <w:t>była</w:t>
      </w:r>
      <w:r w:rsidR="007C0E76" w:rsidRPr="007C0E76">
        <w:rPr>
          <w:color w:val="000000"/>
          <w:szCs w:val="24"/>
        </w:rPr>
        <w:t xml:space="preserve"> systematyczna poprawa w dostosowaniu mebli szkolnych </w:t>
      </w:r>
      <w:r w:rsidR="007C0E76" w:rsidRPr="007C0E76">
        <w:rPr>
          <w:color w:val="000000"/>
          <w:szCs w:val="24"/>
        </w:rPr>
        <w:br/>
        <w:t xml:space="preserve">i przedszkolnych do wzrostu dzieci. Dyrektorzy szkół w miarę posiadanych środków finansowych zakupują nowe, posiadające certyfikaty bezpiecznego użytkowania meble szkolne i przedszkolne. </w:t>
      </w:r>
    </w:p>
    <w:p w14:paraId="4B23D74F" w14:textId="5E0846A1" w:rsidR="007B2FA7" w:rsidRDefault="007C0E76" w:rsidP="004D6B28">
      <w:pPr>
        <w:spacing w:after="120" w:line="276" w:lineRule="auto"/>
        <w:ind w:firstLine="709"/>
        <w:jc w:val="both"/>
        <w:rPr>
          <w:rFonts w:cs="Calibri"/>
          <w:bCs/>
          <w:iCs/>
          <w:szCs w:val="24"/>
        </w:rPr>
      </w:pPr>
      <w:r w:rsidRPr="007C0E76">
        <w:rPr>
          <w:rFonts w:cs="Calibri"/>
          <w:szCs w:val="24"/>
        </w:rPr>
        <w:lastRenderedPageBreak/>
        <w:t>W 2024 r. kontrolą sanitarną objęto 68 placówek.</w:t>
      </w:r>
      <w:r w:rsidRPr="007C0E76">
        <w:rPr>
          <w:rFonts w:cs="Calibri"/>
          <w:color w:val="FF0000"/>
          <w:szCs w:val="24"/>
        </w:rPr>
        <w:t xml:space="preserve"> </w:t>
      </w:r>
      <w:r w:rsidRPr="007C0E76">
        <w:rPr>
          <w:rFonts w:cs="Calibri"/>
          <w:bCs/>
          <w:iCs/>
          <w:szCs w:val="24"/>
        </w:rPr>
        <w:t>Na stanie skontrolowane placówki posiadały meble i sprzęt sportowy w 100% z certyfikatami bezpiecznego użytkowania, zakupiony po 1997 r.</w:t>
      </w:r>
      <w:r w:rsidRPr="007C0E76">
        <w:rPr>
          <w:rFonts w:cs="Calibri"/>
          <w:bCs/>
          <w:iCs/>
          <w:color w:val="FF0000"/>
          <w:szCs w:val="24"/>
        </w:rPr>
        <w:t xml:space="preserve"> </w:t>
      </w:r>
      <w:r w:rsidRPr="007C0E76">
        <w:rPr>
          <w:rFonts w:cs="Calibri"/>
          <w:bCs/>
          <w:iCs/>
          <w:szCs w:val="24"/>
        </w:rPr>
        <w:t>Na terenie powiatu koszalińskiego nie funkcjonują placówki, które posiadają wyłącznie meble i sprzęt sportowy zakupiony po 1997 r. Istnieje jeszcze nadal kilka placówek przedszkolnych i szkolnych, które posiadają niewielką ilość na stanie mebli zakupionych przed 1997 r. Meble po naprawach konserwatorskich, w dobrym stanie technicznym, oznakowane zgodnie w wymaganiami, sprawne. Nieprawidłowości nie stwierdzono.</w:t>
      </w:r>
    </w:p>
    <w:p w14:paraId="2FED47DB" w14:textId="77777777" w:rsidR="004D6B28" w:rsidRPr="00FA06A0" w:rsidRDefault="004D6B28" w:rsidP="004D6B28">
      <w:pPr>
        <w:spacing w:after="120" w:line="276" w:lineRule="auto"/>
        <w:ind w:firstLine="709"/>
        <w:jc w:val="both"/>
        <w:rPr>
          <w:rFonts w:eastAsia="Calibri" w:cs="Calibri"/>
          <w:iCs/>
          <w:color w:val="FF0000"/>
          <w:szCs w:val="24"/>
          <w:lang w:eastAsia="en-US"/>
        </w:rPr>
      </w:pPr>
    </w:p>
    <w:p w14:paraId="3907C8D7" w14:textId="449D4545" w:rsidR="007B2FA7" w:rsidRPr="00917FC9" w:rsidRDefault="007B2FA7" w:rsidP="00541DB2">
      <w:pPr>
        <w:pStyle w:val="Nagwek4"/>
      </w:pPr>
      <w:bookmarkStart w:id="124" w:name="_Toc191885388"/>
      <w:r w:rsidRPr="00917FC9">
        <w:t>2.3 Zapewnienie na terenie szkoły miejsc do przechowywania podręczników i przyborów szkolnych</w:t>
      </w:r>
      <w:bookmarkEnd w:id="124"/>
    </w:p>
    <w:p w14:paraId="7D826DC9" w14:textId="56D02FBB" w:rsidR="002C4542" w:rsidRPr="00AC32A0" w:rsidRDefault="00AC32A0" w:rsidP="004E5DDD">
      <w:pPr>
        <w:spacing w:line="276" w:lineRule="auto"/>
        <w:ind w:firstLine="709"/>
        <w:jc w:val="both"/>
        <w:rPr>
          <w:rFonts w:eastAsia="Calibri" w:cs="Calibri"/>
          <w:bCs/>
          <w:iCs/>
          <w:color w:val="000000" w:themeColor="text1"/>
          <w:szCs w:val="24"/>
          <w:lang w:eastAsia="en-US"/>
        </w:rPr>
      </w:pPr>
      <w:r w:rsidRPr="00AC32A0">
        <w:rPr>
          <w:rFonts w:eastAsia="Calibri" w:cs="Calibri"/>
          <w:bCs/>
          <w:iCs/>
          <w:color w:val="000000" w:themeColor="text1"/>
          <w:szCs w:val="24"/>
          <w:lang w:eastAsia="en-US"/>
        </w:rPr>
        <w:t>W zakresie możliwości pozostawienia części podręczników i przyborów szkolnych kontrolą objęto łącznie 27 szkół (20 szkół w ramach kontroli planowych (15) i tematycznych (pięć), dwa technika i trzy licea ogólnokształcące oraz dwa zespoły szkół). Stwierdzono, że dyrektorzy we wszystkich skontrolowanych szkołach zapewniają uczniom możliwość pozostawienia części podręczników i przyborów szkolnych. W szkołach podstawowych dla uczniów klas starszych, uczniów liceów i zespołów zapewnione są szafki (jedna szafka dla jednego lub dwóch uczniów) lub inne miejsca (półki w meblach szkolnych w salach dydaktycznych).  Dla uczniów klas młodszych jeden-trzy zapewnione są miejsca w meblach szkolnych dla każdego ucznia osobno. Ponadto w 45 skontrolowanych przedszkolach zapewnione były miejsca na pozostawienie podręczników i przyborów plastycznych w meblach w salach zabaw. Nieprawidłowości nie stwierdzono.</w:t>
      </w:r>
    </w:p>
    <w:p w14:paraId="7B44B98F" w14:textId="77777777" w:rsidR="00AC32A0" w:rsidRPr="00AC32A0" w:rsidRDefault="00AC32A0" w:rsidP="004E5DDD">
      <w:pPr>
        <w:spacing w:line="276" w:lineRule="auto"/>
        <w:ind w:firstLine="709"/>
        <w:jc w:val="both"/>
        <w:rPr>
          <w:rFonts w:eastAsia="Calibri" w:cs="Calibri"/>
          <w:bCs/>
          <w:iCs/>
          <w:color w:val="000000" w:themeColor="text1"/>
          <w:szCs w:val="24"/>
          <w:lang w:eastAsia="en-US"/>
        </w:rPr>
      </w:pPr>
    </w:p>
    <w:p w14:paraId="4E5ABE12" w14:textId="77777777" w:rsidR="007B2FA7" w:rsidRPr="00917FC9" w:rsidRDefault="007B2FA7" w:rsidP="00541DB2">
      <w:pPr>
        <w:pStyle w:val="Nagwek4"/>
      </w:pPr>
      <w:bookmarkStart w:id="125" w:name="_Toc191885389"/>
      <w:r w:rsidRPr="00917FC9">
        <w:t>2.4 Rozkład zajęć lekcyjnych oraz zmianowy system nauczania w szkołach</w:t>
      </w:r>
      <w:bookmarkEnd w:id="125"/>
    </w:p>
    <w:p w14:paraId="0D30FF19" w14:textId="77777777" w:rsidR="00AC32A0" w:rsidRPr="00AC32A0" w:rsidRDefault="00AC32A0" w:rsidP="004D6B28">
      <w:pPr>
        <w:spacing w:after="120" w:line="276" w:lineRule="auto"/>
        <w:ind w:firstLine="709"/>
        <w:jc w:val="both"/>
        <w:rPr>
          <w:rFonts w:eastAsia="Calibri" w:cs="Calibri"/>
          <w:bCs/>
          <w:iCs/>
          <w:color w:val="000000" w:themeColor="text1"/>
          <w:szCs w:val="24"/>
          <w:lang w:eastAsia="en-US"/>
        </w:rPr>
      </w:pPr>
      <w:r w:rsidRPr="00AC32A0">
        <w:rPr>
          <w:rFonts w:eastAsia="Calibri" w:cs="Calibri"/>
          <w:bCs/>
          <w:iCs/>
          <w:color w:val="000000" w:themeColor="text1"/>
          <w:szCs w:val="24"/>
          <w:lang w:eastAsia="en-US"/>
        </w:rPr>
        <w:t xml:space="preserve">W 2024 r. higienicznej oceny rozkładów zajęć lekcyjnych dokonano w 15 szkołach podstawowych, w dwóch technikach funkcjonujących samodzielnie, trzech liceach ogólnokształcących oraz w dwóch zespołach szkół. Łącznie skontrolowano plany zajęć lekcyjnych w 147 oddziałach. W przedłożonych rozkładach zajęć lekcyjnych uwzględniono potrzebę równomiernego obciążenia zajęciami w poszczególnych dniach tygodnia. Prawidłowo planowano przerwy międzylekcyjne dla uczniów. Zauważono, że w niektórych placówkach, aby nie wydłużać zajęć lekcyjnych do późnych godzin wieczornych zaplanowano przerwy pięciominutowe (po pierwszej godzinie lekcyjnej oraz po szóstej i siódmej). We wszystkich skontrolowanych szkołach zapewniona była dłuższa przerwa międzylekcyjna tzw. obiadowa trwającą 15-20 minut. Nieprawidłowości stwierdzono w trzech szkołach ponadpodstawowych (dwóch technikach i jednym liceum ogólnokształcącym funkcjonujących samodzielnie) w łącznie ocenionych 16 rozkładach zajęć lekcyjnych. Wydano doraźne zalecenia pokontrolne, które zostały wykonane w całości. </w:t>
      </w:r>
    </w:p>
    <w:p w14:paraId="46CFFBDD" w14:textId="21A8E1EE" w:rsidR="007D5512" w:rsidRDefault="00AC32A0" w:rsidP="004D6B28">
      <w:pPr>
        <w:spacing w:after="120" w:line="276" w:lineRule="auto"/>
        <w:ind w:firstLine="709"/>
        <w:jc w:val="both"/>
        <w:rPr>
          <w:rFonts w:eastAsia="Calibri" w:cs="Calibri"/>
          <w:bCs/>
          <w:iCs/>
          <w:color w:val="000000" w:themeColor="text1"/>
          <w:szCs w:val="24"/>
          <w:lang w:eastAsia="en-US"/>
        </w:rPr>
      </w:pPr>
      <w:r w:rsidRPr="00AC32A0">
        <w:rPr>
          <w:rFonts w:eastAsia="Calibri" w:cs="Calibri"/>
          <w:bCs/>
          <w:iCs/>
          <w:color w:val="000000" w:themeColor="text1"/>
          <w:szCs w:val="24"/>
          <w:lang w:eastAsia="en-US"/>
        </w:rPr>
        <w:t xml:space="preserve">W 2024 r. w skontrolowanych szkołach nie odnotowano dwuzmianowości. Zajęcia rozpoczynały się o godzinie 8.00, a kończyły się najpóźniej o 16.15. Zwrócono uwagę, że w pojedynczych oddziałach klas </w:t>
      </w:r>
      <w:r>
        <w:rPr>
          <w:rFonts w:eastAsia="Calibri" w:cs="Calibri"/>
          <w:bCs/>
          <w:iCs/>
          <w:color w:val="000000" w:themeColor="text1"/>
          <w:szCs w:val="24"/>
          <w:lang w:eastAsia="en-US"/>
        </w:rPr>
        <w:t>młodszych</w:t>
      </w:r>
      <w:r w:rsidRPr="00AC32A0">
        <w:rPr>
          <w:rFonts w:eastAsia="Calibri" w:cs="Calibri"/>
          <w:bCs/>
          <w:iCs/>
          <w:color w:val="000000" w:themeColor="text1"/>
          <w:szCs w:val="24"/>
          <w:lang w:eastAsia="en-US"/>
        </w:rPr>
        <w:t xml:space="preserve"> dużych koszalińskich szkół, w których brakowało </w:t>
      </w:r>
      <w:r w:rsidRPr="00AC32A0">
        <w:rPr>
          <w:rFonts w:eastAsia="Calibri" w:cs="Calibri"/>
          <w:bCs/>
          <w:iCs/>
          <w:color w:val="000000" w:themeColor="text1"/>
          <w:szCs w:val="24"/>
          <w:lang w:eastAsia="en-US"/>
        </w:rPr>
        <w:lastRenderedPageBreak/>
        <w:t>dostatecznej ilości sal dydaktycznych dla uczniów stosowano tzw. „dwuzmianowość” tzn. zajęcia dydaktyczne raz lub dwa razy w tygodniu rozpoczynały się dla tych uczniów na trzeciej lub czwartej godzinie lekcyjnej. Ponadto w 2024 r. w nadzorowanych placówkach szkolnych i przedszkolnych nie stwierdzono zagęszczenia w grupach przedszkolnych i w klasach w szkołach w porównaniu do powierzchni pomieszczeń lekcyjnych.</w:t>
      </w:r>
    </w:p>
    <w:p w14:paraId="3A28BCF8" w14:textId="77777777" w:rsidR="00AC32A0" w:rsidRPr="00AC32A0" w:rsidRDefault="00AC32A0" w:rsidP="004E5DDD">
      <w:pPr>
        <w:spacing w:line="276" w:lineRule="auto"/>
        <w:ind w:firstLine="709"/>
        <w:jc w:val="both"/>
        <w:rPr>
          <w:rFonts w:eastAsia="Calibri" w:cs="Calibri"/>
          <w:bCs/>
          <w:iCs/>
          <w:color w:val="000000" w:themeColor="text1"/>
          <w:szCs w:val="24"/>
          <w:lang w:eastAsia="en-US"/>
        </w:rPr>
      </w:pPr>
    </w:p>
    <w:p w14:paraId="33FE2879" w14:textId="3C77DD50" w:rsidR="007B2FA7" w:rsidRPr="00917FC9" w:rsidRDefault="007B2FA7" w:rsidP="00541DB2">
      <w:pPr>
        <w:pStyle w:val="Nagwek4"/>
      </w:pPr>
      <w:bookmarkStart w:id="126" w:name="_Toc191885390"/>
      <w:r w:rsidRPr="00917FC9">
        <w:t>2.5 Ocena obciążenia uczniów ciężarem tornistrów szkolnych</w:t>
      </w:r>
      <w:bookmarkEnd w:id="126"/>
    </w:p>
    <w:p w14:paraId="415F0482" w14:textId="77777777" w:rsidR="00AC32A0" w:rsidRPr="00AC32A0" w:rsidRDefault="00AC32A0" w:rsidP="004D6B28">
      <w:pPr>
        <w:spacing w:after="120" w:line="276" w:lineRule="auto"/>
        <w:ind w:firstLine="709"/>
        <w:jc w:val="both"/>
        <w:rPr>
          <w:rFonts w:eastAsia="Calibri" w:cs="Calibri"/>
          <w:bCs/>
          <w:iCs/>
          <w:color w:val="000000" w:themeColor="text1"/>
          <w:szCs w:val="24"/>
          <w:lang w:eastAsia="en-US"/>
        </w:rPr>
      </w:pPr>
      <w:r w:rsidRPr="00AC32A0">
        <w:rPr>
          <w:rFonts w:eastAsia="Calibri" w:cs="Calibri"/>
          <w:bCs/>
          <w:iCs/>
          <w:color w:val="000000" w:themeColor="text1"/>
          <w:szCs w:val="24"/>
          <w:lang w:eastAsia="en-US"/>
        </w:rPr>
        <w:t>W 2024 r. w celu zapobiegania dysfunkcjom układu ruchu u dzieci i młodzieży z powodu noszenia zbyt ciężkich tornistrów czy plecaków we współpracy z pracownicą Oświaty Zdrowotnej i Promocji Zdrowia tutejszej PSSE przeprowadzono prelekcje oraz ważenie tornistrów w pięciu szkołach podstawowych (SP w Boninie, SP nr 10 w Koszalinie, SP nr 17 w Koszalinie, SP w Łeknie oraz w SP „</w:t>
      </w:r>
      <w:proofErr w:type="spellStart"/>
      <w:r w:rsidRPr="00AC32A0">
        <w:rPr>
          <w:rFonts w:eastAsia="Calibri" w:cs="Calibri"/>
          <w:bCs/>
          <w:iCs/>
          <w:color w:val="000000" w:themeColor="text1"/>
          <w:szCs w:val="24"/>
          <w:lang w:eastAsia="en-US"/>
        </w:rPr>
        <w:t>EuroSzkoła</w:t>
      </w:r>
      <w:proofErr w:type="spellEnd"/>
      <w:r w:rsidRPr="00AC32A0">
        <w:rPr>
          <w:rFonts w:eastAsia="Calibri" w:cs="Calibri"/>
          <w:bCs/>
          <w:iCs/>
          <w:color w:val="000000" w:themeColor="text1"/>
          <w:szCs w:val="24"/>
          <w:lang w:eastAsia="en-US"/>
        </w:rPr>
        <w:t>” w Koszalinie). Ocenie poddano łącznie 35 oddziałów, 621 uczniów. Stwierdzono, że waga tornistra szkolnego &gt;15% masy ciała ucznia jest u 47 uczniów w 35 oddziałach w pięciu szkołach. Najcięższe plecaki odnotowano u następujących uczniów z następujących oddziałów: kl. 2 -4,9 kg, kl. 3 – 6 kg, kl. 4- 6,5 kg, kl. 5 – 7 kg, kl.7 -8 kg.</w:t>
      </w:r>
    </w:p>
    <w:p w14:paraId="5D175708" w14:textId="4A906DDA" w:rsidR="007B2FA7" w:rsidRDefault="00AC32A0" w:rsidP="004D6B28">
      <w:pPr>
        <w:spacing w:after="120" w:line="276" w:lineRule="auto"/>
        <w:ind w:firstLine="709"/>
        <w:jc w:val="both"/>
        <w:rPr>
          <w:rFonts w:eastAsia="Calibri" w:cs="Calibri"/>
          <w:bCs/>
          <w:iCs/>
          <w:color w:val="000000" w:themeColor="text1"/>
          <w:szCs w:val="24"/>
          <w:lang w:eastAsia="en-US"/>
        </w:rPr>
      </w:pPr>
      <w:r w:rsidRPr="00AC32A0">
        <w:rPr>
          <w:rFonts w:eastAsia="Calibri" w:cs="Calibri"/>
          <w:bCs/>
          <w:iCs/>
          <w:color w:val="000000" w:themeColor="text1"/>
          <w:szCs w:val="24"/>
          <w:lang w:eastAsia="en-US"/>
        </w:rPr>
        <w:t xml:space="preserve"> Przeprowadzone pomiary obciążenia uczniów ciężarem noszonych tornistrów uświadomiły i wykazały dalszą konieczność podejmowania odpowiednich ukierunkowanych działań zapobiegawczych zarówno przez dyrekcję szkół, nauczycieli, a także rodziców/ opiekunów oraz potrzebę prowadzenia dalszych akcji przez Państwową Inspekcję Sanitarną, gdyż po każdej przeprowadzonej akcji połączonej z prelekcją prozdrowotną wzrasta świadomość uczniów, na co również wskazywały rozmowy prowadzone z uczniami przy wykonywanych pomiarach.</w:t>
      </w:r>
    </w:p>
    <w:p w14:paraId="6975B6EB" w14:textId="77777777" w:rsidR="00AC32A0" w:rsidRPr="00AC32A0" w:rsidRDefault="00AC32A0" w:rsidP="004E5DDD">
      <w:pPr>
        <w:spacing w:line="276" w:lineRule="auto"/>
        <w:ind w:firstLine="709"/>
        <w:jc w:val="both"/>
        <w:rPr>
          <w:rFonts w:eastAsia="Calibri" w:cs="Calibri"/>
          <w:bCs/>
          <w:iCs/>
          <w:color w:val="000000" w:themeColor="text1"/>
          <w:szCs w:val="24"/>
          <w:lang w:eastAsia="en-US"/>
        </w:rPr>
      </w:pPr>
    </w:p>
    <w:p w14:paraId="6372A2E0" w14:textId="6003ADF1" w:rsidR="007B2FA7" w:rsidRPr="00917FC9" w:rsidRDefault="00605BDC" w:rsidP="00541DB2">
      <w:pPr>
        <w:pStyle w:val="Nagwek3"/>
      </w:pPr>
      <w:bookmarkStart w:id="127" w:name="_Toc191885391"/>
      <w:r w:rsidRPr="00917FC9">
        <w:t xml:space="preserve">3. </w:t>
      </w:r>
      <w:r w:rsidR="007B2FA7" w:rsidRPr="00917FC9">
        <w:t>Warunki do prowadzenia zajęć z wychowania fizycznego</w:t>
      </w:r>
      <w:bookmarkEnd w:id="127"/>
    </w:p>
    <w:p w14:paraId="6A282EDC" w14:textId="4EA46E84" w:rsidR="00C43330" w:rsidRPr="00C43330" w:rsidRDefault="007B2FA7" w:rsidP="004E5DDD">
      <w:pPr>
        <w:spacing w:before="120" w:line="276" w:lineRule="auto"/>
        <w:ind w:firstLine="284"/>
        <w:jc w:val="both"/>
        <w:rPr>
          <w:rFonts w:eastAsia="Calibri" w:cs="Calibri"/>
          <w:szCs w:val="24"/>
          <w:lang w:eastAsia="en-US"/>
        </w:rPr>
      </w:pPr>
      <w:r w:rsidRPr="00FA06A0">
        <w:rPr>
          <w:rFonts w:eastAsia="Calibri" w:cs="Calibri"/>
          <w:color w:val="FF0000"/>
          <w:szCs w:val="24"/>
          <w:lang w:eastAsia="en-US"/>
        </w:rPr>
        <w:tab/>
      </w:r>
      <w:r w:rsidR="00C43330" w:rsidRPr="00C43330">
        <w:rPr>
          <w:rFonts w:eastAsia="Calibri" w:cs="Calibri"/>
          <w:szCs w:val="24"/>
          <w:lang w:eastAsia="en-US"/>
        </w:rPr>
        <w:t>W 2024 r. zewidencjonowano 72 placówki (</w:t>
      </w:r>
      <w:r w:rsidR="00C43330" w:rsidRPr="00C43330">
        <w:rPr>
          <w:rFonts w:eastAsia="Calibri"/>
          <w:szCs w:val="24"/>
          <w:lang w:eastAsia="en-US"/>
        </w:rPr>
        <w:t>tj. szkoły różnego typu, szkoły wyższe)</w:t>
      </w:r>
      <w:r w:rsidR="00C43330" w:rsidRPr="00C43330">
        <w:rPr>
          <w:rFonts w:eastAsia="Calibri" w:cs="Calibri"/>
          <w:szCs w:val="24"/>
          <w:lang w:eastAsia="en-US"/>
        </w:rPr>
        <w:t xml:space="preserve">, kontrolą sanitarną objęto 22 placówki tj. 15 szkół podstawowych, dwa technika, trzy licea ogólnokształcące oraz dwa zespoły szkół w ramach kontroli planowych.  Na 22 skontrolowane placówki cztery szkoły ponadpodstawowe (Państwowe Liceum Sztuk Plastycznych w Koszalinie oraz dwa Technika TEB, i Niepubliczne LO TEB Edukacja w Koszalinie) nie posiadały infrastruktury do prowadzenia zajęć z wychowania fizycznego na terenie placówek. Zajęcia sportowe prowadzone były w obiektach sportowych wynajętych w ramach umowy (hala sportowa i sala gimnastyczna Politechniki Koszalińskiej, pomieszczenia siłowni Arni </w:t>
      </w:r>
      <w:proofErr w:type="spellStart"/>
      <w:r w:rsidR="00C43330" w:rsidRPr="00C43330">
        <w:rPr>
          <w:rFonts w:eastAsia="Calibri" w:cs="Calibri"/>
          <w:szCs w:val="24"/>
          <w:lang w:eastAsia="en-US"/>
        </w:rPr>
        <w:t>Gym</w:t>
      </w:r>
      <w:proofErr w:type="spellEnd"/>
      <w:r w:rsidR="00C43330" w:rsidRPr="00C43330">
        <w:rPr>
          <w:rFonts w:eastAsia="Calibri" w:cs="Calibri"/>
          <w:szCs w:val="24"/>
          <w:lang w:eastAsia="en-US"/>
        </w:rPr>
        <w:t>), a także w obiekcie miejskim</w:t>
      </w:r>
      <w:r w:rsidR="00C43330">
        <w:rPr>
          <w:rFonts w:eastAsia="Calibri" w:cs="Calibri"/>
          <w:szCs w:val="24"/>
          <w:lang w:eastAsia="en-US"/>
        </w:rPr>
        <w:t xml:space="preserve"> </w:t>
      </w:r>
      <w:r w:rsidR="00C43330" w:rsidRPr="00C43330">
        <w:rPr>
          <w:rFonts w:eastAsia="Calibri" w:cs="Calibri"/>
          <w:szCs w:val="24"/>
          <w:lang w:eastAsia="en-US"/>
        </w:rPr>
        <w:t>-</w:t>
      </w:r>
      <w:r w:rsidR="00C43330">
        <w:rPr>
          <w:rFonts w:eastAsia="Calibri" w:cs="Calibri"/>
          <w:szCs w:val="24"/>
          <w:lang w:eastAsia="en-US"/>
        </w:rPr>
        <w:t xml:space="preserve"> </w:t>
      </w:r>
      <w:r w:rsidR="00C43330" w:rsidRPr="00C43330">
        <w:rPr>
          <w:rFonts w:eastAsia="Calibri" w:cs="Calibri"/>
          <w:szCs w:val="24"/>
          <w:lang w:eastAsia="en-US"/>
        </w:rPr>
        <w:t xml:space="preserve">Stadion Bałtyk. Warunki do prowadzenia zajęć z wychowania fizycznego dla uczniów w skontrolowanych placówkach były dość dobre. Wydano łącznie dwie decyzje administracyjne na poprawę warunków sanitarno-technicznych bazy sportowej (SP w Łeknie, I Liceum Ogólnokształcące w Koszalinie). Stwierdzono, że 10 skontrolowanych placówek posiadało szkolny zespół sportowy z boiskiem, natomiast jedna placówka szkolny zespół bez boiska szkolnego. Wszystkie te szkoły posiadały czynne natryski, jednak w </w:t>
      </w:r>
      <w:r w:rsidR="00C43330" w:rsidRPr="00C43330">
        <w:rPr>
          <w:rFonts w:eastAsia="Calibri" w:cs="Calibri"/>
          <w:szCs w:val="24"/>
          <w:lang w:eastAsia="en-US"/>
        </w:rPr>
        <w:lastRenderedPageBreak/>
        <w:t xml:space="preserve">większości nie </w:t>
      </w:r>
      <w:r w:rsidR="00C43330">
        <w:rPr>
          <w:rFonts w:eastAsia="Calibri" w:cs="Calibri"/>
          <w:szCs w:val="24"/>
          <w:lang w:eastAsia="en-US"/>
        </w:rPr>
        <w:t>były</w:t>
      </w:r>
      <w:r w:rsidR="00C43330" w:rsidRPr="00C43330">
        <w:rPr>
          <w:rFonts w:eastAsia="Calibri" w:cs="Calibri"/>
          <w:szCs w:val="24"/>
          <w:lang w:eastAsia="en-US"/>
        </w:rPr>
        <w:t xml:space="preserve"> wykorzystywane przez uczniów po lekcjach wychowania fizycznego.</w:t>
      </w:r>
      <w:r w:rsidR="00C43330" w:rsidRPr="00C43330">
        <w:rPr>
          <w:rFonts w:eastAsia="Calibri" w:cs="Calibri"/>
          <w:color w:val="FF0000"/>
          <w:szCs w:val="24"/>
          <w:lang w:eastAsia="en-US"/>
        </w:rPr>
        <w:t xml:space="preserve"> </w:t>
      </w:r>
      <w:r w:rsidR="00C43330" w:rsidRPr="00C43330">
        <w:rPr>
          <w:rFonts w:eastAsia="Calibri" w:cs="Calibri"/>
          <w:szCs w:val="24"/>
          <w:lang w:eastAsia="en-US"/>
        </w:rPr>
        <w:t>Korzystanie sporadyczne z natrysków odbywa</w:t>
      </w:r>
      <w:r w:rsidR="00C43330">
        <w:rPr>
          <w:rFonts w:eastAsia="Calibri" w:cs="Calibri"/>
          <w:szCs w:val="24"/>
          <w:lang w:eastAsia="en-US"/>
        </w:rPr>
        <w:t>ło</w:t>
      </w:r>
      <w:r w:rsidR="00C43330" w:rsidRPr="00C43330">
        <w:rPr>
          <w:rFonts w:eastAsia="Calibri" w:cs="Calibri"/>
          <w:szCs w:val="24"/>
          <w:lang w:eastAsia="en-US"/>
        </w:rPr>
        <w:t xml:space="preserve"> się przez uczniów tylko po zajęciach dodatkowych. Kontrole wykazały, że uczniowie zajęcia z wychowania fizycznego odbywali w salach gimnastycznych oraz na boiskach szkolnych.</w:t>
      </w:r>
      <w:r w:rsidR="00C43330" w:rsidRPr="00C43330">
        <w:rPr>
          <w:rFonts w:eastAsia="Calibri" w:cs="Calibri"/>
          <w:color w:val="FF0000"/>
          <w:szCs w:val="24"/>
          <w:lang w:eastAsia="en-US"/>
        </w:rPr>
        <w:t xml:space="preserve"> </w:t>
      </w:r>
      <w:r w:rsidR="00C43330" w:rsidRPr="00C43330">
        <w:rPr>
          <w:rFonts w:eastAsia="Calibri" w:cs="Calibri"/>
          <w:szCs w:val="24"/>
          <w:lang w:eastAsia="en-US"/>
        </w:rPr>
        <w:t xml:space="preserve">Ponadto uczniowie ze skontrolowanych szkół mieli możliwość korzystania z hal sportowych, sal gimnastycznych i boisk ogólnodostępnych znajdujących się w pobliżu szkół (boiska typu Orlik, stadion), ponadto uczniowie z 10 skontrolowanych szkół podstawowych korzystali z lekcji pływania na basenach miejskich (klasy trzecie w ramach nauki pływania, klasy szóste doskonalenie pływania). </w:t>
      </w:r>
    </w:p>
    <w:p w14:paraId="6D8D199A" w14:textId="229AA715" w:rsidR="003F4755" w:rsidRPr="00FA06A0" w:rsidRDefault="003F4755" w:rsidP="004E5DDD">
      <w:pPr>
        <w:spacing w:line="276" w:lineRule="auto"/>
        <w:jc w:val="both"/>
        <w:rPr>
          <w:rFonts w:eastAsia="Calibri" w:cs="Calibri"/>
          <w:iCs/>
          <w:color w:val="FF0000"/>
          <w:szCs w:val="24"/>
          <w:lang w:eastAsia="en-US"/>
        </w:rPr>
      </w:pPr>
    </w:p>
    <w:p w14:paraId="428F67C8" w14:textId="069C72AA" w:rsidR="007B2FA7" w:rsidRPr="00917FC9" w:rsidRDefault="00605BDC" w:rsidP="00541DB2">
      <w:pPr>
        <w:pStyle w:val="Nagwek3"/>
      </w:pPr>
      <w:bookmarkStart w:id="128" w:name="_Toc191885392"/>
      <w:r w:rsidRPr="00917FC9">
        <w:t xml:space="preserve">4. </w:t>
      </w:r>
      <w:r w:rsidR="007B2FA7" w:rsidRPr="00917FC9">
        <w:t>Żywienie dzieci i młodzieży w placówkach</w:t>
      </w:r>
      <w:bookmarkEnd w:id="128"/>
    </w:p>
    <w:p w14:paraId="15C4EAE6" w14:textId="77777777" w:rsidR="00C43330" w:rsidRPr="00C43330" w:rsidRDefault="00C43330" w:rsidP="004D6B28">
      <w:pPr>
        <w:spacing w:after="120" w:line="276" w:lineRule="auto"/>
        <w:ind w:firstLine="708"/>
        <w:jc w:val="both"/>
        <w:rPr>
          <w:rFonts w:eastAsia="Calibri" w:cs="Calibri"/>
          <w:szCs w:val="24"/>
          <w:lang w:eastAsia="pl-PL"/>
        </w:rPr>
      </w:pPr>
      <w:r w:rsidRPr="00C43330">
        <w:rPr>
          <w:rFonts w:eastAsia="Calibri" w:cs="Calibri"/>
          <w:szCs w:val="24"/>
          <w:lang w:eastAsia="pl-PL"/>
        </w:rPr>
        <w:t xml:space="preserve">W 2024 r. zewidencjonowano 68 placówek (szkoły podstawowe oraz szkoły ponadpodstawowe funkcjonujące samodzielnie oraz w zespołach). Kontrolą objęto 22 szkoły. W 14 skontrolowanych placówkach z dożywiania korzystało łącznie 851 dzieci i młodzieży. Były to wyłącznie posiłki obiadowe (jedno i dwudaniowe). W żadnej ze skontrolowanych placówek nie odnotowano podawania śniadań. Podawanie napoju odnotowano w jednej szkole podstawowej. Z posiłków obiadowych dofinansowanych korzystało 229 uczniów. Posiłki były przygotowywane na miejscu w placówce, dowożone w formie cateringu lub w przypadku jednej szkoły podstawowej zapewnione poza placówką w internacie szkolnym należącym do Zespołu Szkół. Stwierdzono, że w czterech placówkach funkcjonują sklepiki szkolne (w jednej szkole podstawowej, dwóch liceach ogólnokształcących oraz jednym zespole szkół). Natomiast w 17 placówkach funkcjonują automaty z żywnością (w 11 szkołach podstawowych, dwóch technikach, trzech liceach ogólnokształcących oraz jednym zespole szkół). Ponadto odnotowano, że tylko w sześciu szkołach na 22 skontrolowane zapewniony był dostęp do wody pitnej dla uczniów (poidełka, dystrybutory wody lub woda w dzbankach).  </w:t>
      </w:r>
    </w:p>
    <w:p w14:paraId="3E7447C8" w14:textId="77777777" w:rsidR="00C43330" w:rsidRPr="00C43330" w:rsidRDefault="00C43330" w:rsidP="004D6B28">
      <w:pPr>
        <w:spacing w:after="120" w:line="276" w:lineRule="auto"/>
        <w:ind w:firstLine="708"/>
        <w:jc w:val="both"/>
        <w:rPr>
          <w:rFonts w:eastAsia="Calibri" w:cs="Calibri"/>
          <w:szCs w:val="24"/>
          <w:lang w:eastAsia="pl-PL"/>
        </w:rPr>
      </w:pPr>
      <w:r w:rsidRPr="00C43330">
        <w:rPr>
          <w:rFonts w:eastAsia="Calibri" w:cs="Calibri"/>
          <w:szCs w:val="24"/>
          <w:lang w:eastAsia="pl-PL"/>
        </w:rPr>
        <w:t xml:space="preserve">Nadzór nad ww. żywnością w automatach i sklepikach szkolnych </w:t>
      </w:r>
      <w:r w:rsidRPr="004D6B28">
        <w:rPr>
          <w:rFonts w:eastAsia="Calibri" w:cs="Calibri"/>
          <w:szCs w:val="24"/>
          <w:lang w:eastAsia="pl-PL"/>
        </w:rPr>
        <w:t xml:space="preserve">sprawuje </w:t>
      </w:r>
      <w:r w:rsidRPr="004D6B28">
        <w:rPr>
          <w:rFonts w:cs="Calibri"/>
          <w:bCs/>
          <w:szCs w:val="24"/>
          <w:lang w:eastAsia="pl-PL"/>
        </w:rPr>
        <w:t>Sekcja Higieny Żywienia Żywności i Przedmiotów Użytku</w:t>
      </w:r>
      <w:r w:rsidRPr="004D6B28">
        <w:rPr>
          <w:rFonts w:eastAsia="Calibri" w:cs="Calibri"/>
          <w:szCs w:val="24"/>
          <w:lang w:eastAsia="pl-PL"/>
        </w:rPr>
        <w:t xml:space="preserve"> tutejszej stacji.</w:t>
      </w:r>
      <w:r w:rsidRPr="00C43330">
        <w:rPr>
          <w:rFonts w:eastAsia="Calibri" w:cs="Calibri"/>
          <w:szCs w:val="24"/>
          <w:lang w:eastAsia="pl-PL"/>
        </w:rPr>
        <w:t xml:space="preserve"> </w:t>
      </w:r>
      <w:r w:rsidRPr="00C43330">
        <w:rPr>
          <w:rFonts w:cs="Calibri"/>
          <w:bCs/>
          <w:szCs w:val="24"/>
          <w:lang w:eastAsia="pl-PL"/>
        </w:rPr>
        <w:t xml:space="preserve"> </w:t>
      </w:r>
    </w:p>
    <w:p w14:paraId="0DF28F6A" w14:textId="77777777" w:rsidR="00C43330" w:rsidRPr="00C43330" w:rsidRDefault="00C43330" w:rsidP="004D6B28">
      <w:pPr>
        <w:spacing w:after="120" w:line="276" w:lineRule="auto"/>
        <w:ind w:firstLine="708"/>
        <w:jc w:val="both"/>
        <w:rPr>
          <w:rFonts w:eastAsia="Calibri" w:cs="Calibri"/>
          <w:b/>
          <w:szCs w:val="24"/>
          <w:lang w:eastAsia="pl-PL"/>
        </w:rPr>
      </w:pPr>
      <w:bookmarkStart w:id="129" w:name="_Toc98313254"/>
      <w:bookmarkStart w:id="130" w:name="_Toc98316415"/>
      <w:bookmarkStart w:id="131" w:name="_Toc98316950"/>
      <w:bookmarkStart w:id="132" w:name="_Toc98317435"/>
      <w:r w:rsidRPr="00C43330">
        <w:rPr>
          <w:rFonts w:eastAsia="Calibri" w:cs="Calibri"/>
          <w:bCs/>
          <w:szCs w:val="24"/>
          <w:lang w:eastAsia="pl-PL"/>
        </w:rPr>
        <w:t>W roku 2024 w 57 obiektach prowadzących obrót i żywienie dzieci i młodzieży, przeprowadzono 80 kontroli sanitarnych w tym 19 kontroli w zakresie rozporządzenia Ministra Zdrowia z dnia 26 lipca 2016 r.</w:t>
      </w:r>
      <w:r w:rsidRPr="00C43330">
        <w:rPr>
          <w:rFonts w:eastAsia="Calibri" w:cs="Calibri"/>
          <w:b/>
          <w:szCs w:val="24"/>
          <w:lang w:eastAsia="pl-PL"/>
        </w:rPr>
        <w:t xml:space="preserve"> </w:t>
      </w:r>
      <w:r w:rsidRPr="00C43330">
        <w:rPr>
          <w:rFonts w:eastAsia="Calibri" w:cs="Calibri"/>
          <w:bCs/>
          <w:szCs w:val="24"/>
          <w:lang w:eastAsia="pl-PL"/>
        </w:rPr>
        <w:t>w sprawie grup środków spożywczych przeznaczonych do sprzedaży dzieciom i młodzieży w jednostkach systemu oświaty oraz wymagań, jakie muszą spełniać środki spożywcze stosowane w ramach żywienia zbiorowego dzieci i młodzieży w tych jednostkach.</w:t>
      </w:r>
    </w:p>
    <w:p w14:paraId="2D747B20" w14:textId="77777777" w:rsidR="00C43330" w:rsidRPr="00C43330" w:rsidRDefault="00C43330" w:rsidP="004D6B28">
      <w:pPr>
        <w:spacing w:after="120" w:line="276" w:lineRule="auto"/>
        <w:ind w:firstLine="708"/>
        <w:jc w:val="both"/>
        <w:rPr>
          <w:rFonts w:eastAsia="Calibri" w:cs="Calibri"/>
          <w:b/>
          <w:szCs w:val="24"/>
          <w:lang w:eastAsia="pl-PL"/>
        </w:rPr>
      </w:pPr>
      <w:r w:rsidRPr="00C43330">
        <w:rPr>
          <w:rFonts w:eastAsia="Calibri" w:cs="Calibri"/>
          <w:szCs w:val="24"/>
          <w:lang w:eastAsia="pl-PL"/>
        </w:rPr>
        <w:t xml:space="preserve">W 12 stołówkach szkolnych i przedszkolnych, jednej stołówce w bursie międzyszkolnej oraz w dwóch stołówkach w zakładach specjalnych i wychowawczych, dokonano teoretycznej oceny jadłospisów. Sprawdzono czy w jadłospisach uwzględniono produkty pochodzące z różnych grup środków spożywczych, w tym produkty zbożowe lub ziemniaki, warzywa lub owoce, mleko lub produkty mleczne, mięso, ryby, jaja, orzechy, nasiona roślin strączkowych, czy używane są do produkcji koncentraty spożywcze, jak również czy przestrzega się zasady podawania potraw smażonych nie częściej niż dwa razy w tygodniu (od poniedziałku do piątku) </w:t>
      </w:r>
      <w:r w:rsidRPr="00C43330">
        <w:rPr>
          <w:rFonts w:eastAsia="Calibri" w:cs="Calibri"/>
          <w:szCs w:val="24"/>
          <w:lang w:eastAsia="pl-PL"/>
        </w:rPr>
        <w:lastRenderedPageBreak/>
        <w:t xml:space="preserve">oraz czy podawane są posiłki, w skład których wchodzi ryba. </w:t>
      </w:r>
      <w:bookmarkStart w:id="133" w:name="_Toc98313255"/>
      <w:bookmarkStart w:id="134" w:name="_Toc98316416"/>
      <w:bookmarkStart w:id="135" w:name="_Toc98317436"/>
      <w:bookmarkEnd w:id="129"/>
      <w:bookmarkEnd w:id="130"/>
      <w:bookmarkEnd w:id="131"/>
      <w:bookmarkEnd w:id="132"/>
      <w:r w:rsidRPr="00C43330">
        <w:rPr>
          <w:rFonts w:eastAsia="Calibri" w:cs="Calibri"/>
          <w:szCs w:val="24"/>
          <w:lang w:eastAsia="pl-PL"/>
        </w:rPr>
        <w:t xml:space="preserve">Wniesiono uwagi jedynie do jadłospisu ocenionego w jednej ze stołówek w zakładzie specjalnym i wychowawczym znajdującym się na terenie powiatu koszalińskiego. Dotyczyły one braku warzyw lub owoców w każdym posiłku, braku podawania co najmniej raz w tygodniu porcji ryby, niezapewnienia co najmniej dwóch porcji mleka lub produktów mlecznych każdego dnia, </w:t>
      </w:r>
      <w:r w:rsidRPr="00C43330">
        <w:rPr>
          <w:rFonts w:eastAsia="Calibri" w:cs="Calibri"/>
          <w:bCs/>
          <w:szCs w:val="24"/>
          <w:lang w:eastAsia="pl-PL"/>
        </w:rPr>
        <w:t xml:space="preserve">niezapewnienia każdego dnia co najmniej jednej porcji produktów zbożowych w obiedzie. </w:t>
      </w:r>
      <w:r w:rsidRPr="00C43330">
        <w:rPr>
          <w:rFonts w:eastAsia="Calibri" w:cs="Calibri"/>
          <w:szCs w:val="24"/>
          <w:lang w:eastAsia="pl-PL"/>
        </w:rPr>
        <w:t>Do poprawionego jadłospisu przesłanego przez ww. placówkę uwag nie wniesiono. W poprawionym jadłospisie uwzględnione zostały wymagania określone w rozporządzeniu Ministra Zdrowia z dnia 26 lipca 2016 r. w sprawie grup środków spożywczych przeznaczonych do sprzedaży dzieciom i młodzieży w jednostkach systemu oświaty oraz wymagań, jakie muszą spełniać środki spożywcze stosowane w ramach żywienia zbiorowego dzieci i młodzieży w tych jednostkach. Do pozostałych ocenionych jadłospisów uwag nie wniesiono.</w:t>
      </w:r>
    </w:p>
    <w:bookmarkEnd w:id="133"/>
    <w:bookmarkEnd w:id="134"/>
    <w:bookmarkEnd w:id="135"/>
    <w:p w14:paraId="68A43524" w14:textId="77777777" w:rsidR="00C43330" w:rsidRPr="00C43330" w:rsidRDefault="00C43330" w:rsidP="004D6B28">
      <w:pPr>
        <w:spacing w:after="120" w:line="276" w:lineRule="auto"/>
        <w:ind w:firstLine="708"/>
        <w:jc w:val="both"/>
        <w:rPr>
          <w:rFonts w:eastAsia="Calibri" w:cs="Calibri"/>
          <w:szCs w:val="24"/>
          <w:lang w:eastAsia="pl-PL"/>
        </w:rPr>
      </w:pPr>
      <w:r w:rsidRPr="00C43330">
        <w:rPr>
          <w:rFonts w:eastAsia="Calibri" w:cs="Calibri"/>
          <w:szCs w:val="24"/>
          <w:lang w:eastAsia="pl-PL"/>
        </w:rPr>
        <w:t>W jednej placówce przedszkolnej pobrano jedną próbkę posiłku obiadowego do badań laboratoryjnych. Próbka nie była kwestionowana.</w:t>
      </w:r>
    </w:p>
    <w:p w14:paraId="7E97A0F5" w14:textId="77777777" w:rsidR="00C43330" w:rsidRPr="00C43330" w:rsidRDefault="00C43330" w:rsidP="004D6B28">
      <w:pPr>
        <w:spacing w:after="120" w:line="276" w:lineRule="auto"/>
        <w:ind w:firstLine="708"/>
        <w:jc w:val="both"/>
        <w:rPr>
          <w:rFonts w:eastAsia="Calibri" w:cs="Calibri"/>
          <w:szCs w:val="24"/>
          <w:lang w:eastAsia="pl-PL"/>
        </w:rPr>
      </w:pPr>
      <w:r w:rsidRPr="00C43330">
        <w:rPr>
          <w:rFonts w:eastAsia="Calibri" w:cs="Calibri"/>
          <w:szCs w:val="24"/>
          <w:lang w:eastAsia="pl-PL"/>
        </w:rPr>
        <w:t>W roku 2024 w ślad za złożonymi interwencjami konsumenckimi, przeprowadzono pięć kontroli interwencyjnych dotyczących dwóch stołówek szkolnych, dwóch stołówek w przedszkolu oraz jednego punktu wydawania posiłków w przedszkolu.</w:t>
      </w:r>
    </w:p>
    <w:p w14:paraId="1A06D303" w14:textId="77777777" w:rsidR="00C43330" w:rsidRPr="00C43330" w:rsidRDefault="00C43330" w:rsidP="004D6B28">
      <w:pPr>
        <w:spacing w:after="120" w:line="276" w:lineRule="auto"/>
        <w:ind w:firstLine="708"/>
        <w:jc w:val="both"/>
        <w:rPr>
          <w:rFonts w:eastAsia="Calibri" w:cs="Calibri"/>
          <w:szCs w:val="24"/>
          <w:lang w:eastAsia="pl-PL"/>
        </w:rPr>
      </w:pPr>
      <w:r w:rsidRPr="00C43330">
        <w:rPr>
          <w:rFonts w:eastAsia="Calibri" w:cs="Calibri"/>
          <w:szCs w:val="24"/>
          <w:lang w:eastAsia="pl-PL"/>
        </w:rPr>
        <w:t>Interwencje dotyczące stołówek szkolnych dotyczyły prowadzenia w sposób nieprawidłowy procesów technologicznych oraz dezynfekcji powierzchni i sprzętu, braku odzieży ochronnej w pracowników, nieprzestrzegania zasad higieny oraz wystąpienia dolegliwości żołądkowo-jelitowych po spożyciu posiłków w stołówce. Interwencje te nie zostały potwierdzone.</w:t>
      </w:r>
    </w:p>
    <w:p w14:paraId="12D9E53F" w14:textId="77777777" w:rsidR="00C43330" w:rsidRPr="00C43330" w:rsidRDefault="00C43330" w:rsidP="004D6B28">
      <w:pPr>
        <w:spacing w:after="120" w:line="276" w:lineRule="auto"/>
        <w:ind w:firstLine="708"/>
        <w:jc w:val="both"/>
        <w:rPr>
          <w:rFonts w:eastAsia="Calibri" w:cs="Calibri"/>
          <w:szCs w:val="24"/>
          <w:lang w:eastAsia="pl-PL"/>
        </w:rPr>
      </w:pPr>
      <w:r w:rsidRPr="00C43330">
        <w:rPr>
          <w:rFonts w:eastAsia="Calibri" w:cs="Calibri"/>
          <w:szCs w:val="24"/>
          <w:lang w:eastAsia="pl-PL"/>
        </w:rPr>
        <w:t xml:space="preserve">Interwencje dotyczące stołówek przedszkolnych dotyczyły natomiast nieprawidłowości w żywieniu dzieci ze specjalnymi potrzebami oraz nieprawidłowego stanu sanitarnego zakładu i obecności szkodników na jego terenie. Interwencje te zostały potwierdzone w zakresie dotyczącym braku zachowania porządku na terenie stołówki oraz nieudostępniania opiekunom dzieci ze specjalnymi potrzebami żywieniowymi jadłospisu posiłków podawanych dzieciom w placówce, przygotowywanych odrębnie z uwzględnieniem zaleceń lekarskich dostarczonych do placówki. W związku z powyższym Państwowy Powiatowy Inspektor Sanitarny w Koszalinie powiadomił o zaistniałej sytuacji Wojewódzki Inspektorat Jakości Handlowej Artykułów Rolno-Spożywczych w Szczecinie. </w:t>
      </w:r>
    </w:p>
    <w:p w14:paraId="4C3C5C7B" w14:textId="77777777" w:rsidR="00C43330" w:rsidRPr="00C43330" w:rsidRDefault="00C43330" w:rsidP="004D6B28">
      <w:pPr>
        <w:spacing w:after="120" w:line="276" w:lineRule="auto"/>
        <w:ind w:firstLine="708"/>
        <w:jc w:val="both"/>
        <w:rPr>
          <w:rFonts w:eastAsia="Calibri" w:cs="Calibri"/>
          <w:szCs w:val="24"/>
          <w:lang w:eastAsia="pl-PL"/>
        </w:rPr>
      </w:pPr>
      <w:r w:rsidRPr="00C43330">
        <w:rPr>
          <w:rFonts w:eastAsia="Calibri" w:cs="Calibri"/>
          <w:szCs w:val="24"/>
          <w:lang w:eastAsia="pl-PL"/>
        </w:rPr>
        <w:t>Zarzuty interwencji dotyczącej punktu wydawania posiłków w przedszkolu dotyczyły nieprawidłowego stanu technicznego zakładu, co zostało potwierdzone podczas przeprowadzonej kontroli. Stwierdzono m.in. trwałe zabrudzenia na suficie, zacieki w szafie przelotowej oraz zły stan techniczny szafek.</w:t>
      </w:r>
    </w:p>
    <w:p w14:paraId="42B4B62C" w14:textId="77777777" w:rsidR="00C43330" w:rsidRPr="00C43330" w:rsidRDefault="00C43330" w:rsidP="004D6B28">
      <w:pPr>
        <w:spacing w:after="120" w:line="276" w:lineRule="auto"/>
        <w:ind w:firstLine="708"/>
        <w:jc w:val="both"/>
        <w:rPr>
          <w:rFonts w:eastAsia="Calibri" w:cs="Calibri"/>
          <w:szCs w:val="24"/>
          <w:lang w:eastAsia="pl-PL"/>
        </w:rPr>
      </w:pPr>
      <w:r w:rsidRPr="00C43330">
        <w:rPr>
          <w:rFonts w:eastAsia="Calibri" w:cs="Calibri"/>
          <w:szCs w:val="24"/>
          <w:lang w:eastAsia="pl-PL"/>
        </w:rPr>
        <w:t>W stołówkach szkolnych wydano trzy decyzje administracyjne w tym jedną na poprawę stanu technicznego zakładu dwie umarzające postępowanie administracyjne na poprawę stanu technicznego obiektów na etapie zawiadomienia o wszczęciu postępowania z uwagi na wykonanie nieprawidłowości technicznych do czasu rekontroli.</w:t>
      </w:r>
    </w:p>
    <w:p w14:paraId="29BD8782" w14:textId="77777777" w:rsidR="00C43330" w:rsidRPr="00C43330" w:rsidRDefault="00C43330" w:rsidP="004D6B28">
      <w:pPr>
        <w:spacing w:after="120" w:line="276" w:lineRule="auto"/>
        <w:ind w:firstLine="708"/>
        <w:jc w:val="both"/>
        <w:rPr>
          <w:rFonts w:eastAsia="Calibri" w:cs="Calibri"/>
          <w:szCs w:val="24"/>
          <w:lang w:eastAsia="pl-PL"/>
        </w:rPr>
      </w:pPr>
      <w:r w:rsidRPr="00C43330">
        <w:rPr>
          <w:rFonts w:eastAsia="Calibri" w:cs="Calibri"/>
          <w:szCs w:val="24"/>
          <w:lang w:eastAsia="pl-PL"/>
        </w:rPr>
        <w:lastRenderedPageBreak/>
        <w:t>W 2024 roku wydano również pięć decyzji administracyjnych dotyczących stołówek w przedszkolach. Dwie z nich stanowiły decyzje na poprawę stanu technicznego zakładów, trzy z decyzji stanowiły decyzje umarzające postępowanie administracyjne w sprawie zatwierdzenia i wpisu do rejestru zakładów prowadzonego przez Państwowego Powiatowego Inspektora Sanitarnego w Koszalinie z uwagi na ich bezprzedmiotowość, w związku z wycofaniem przez stronę złożonych wniosków.</w:t>
      </w:r>
    </w:p>
    <w:p w14:paraId="670451AD" w14:textId="27F72DB2" w:rsidR="00C43330" w:rsidRPr="00C43330" w:rsidRDefault="00C43330" w:rsidP="004D6B28">
      <w:pPr>
        <w:spacing w:after="120" w:line="276" w:lineRule="auto"/>
        <w:ind w:firstLine="708"/>
        <w:jc w:val="both"/>
        <w:rPr>
          <w:rFonts w:eastAsia="Calibri" w:cs="Calibri"/>
          <w:szCs w:val="24"/>
          <w:lang w:eastAsia="pl-PL"/>
        </w:rPr>
      </w:pPr>
      <w:r w:rsidRPr="00C43330">
        <w:rPr>
          <w:rFonts w:eastAsia="Calibri" w:cs="Calibri"/>
          <w:szCs w:val="24"/>
          <w:lang w:eastAsia="pl-PL"/>
        </w:rPr>
        <w:t xml:space="preserve">Ponadto w roku sprawozdawczym wydano dwie decyzje administracyjne dotyczące stołówek w bursach i internatach. Pierwsza z nich była decyzją na poprawę stanu technicznego zakładu, natomiast druga wydana decyzja dotyczyła umarzenia postępowania administracyjnego na poprawę stanu technicznego obiektu na etapie zawiadomienia o wszczęciu postępowania z uwagi na </w:t>
      </w:r>
      <w:r>
        <w:rPr>
          <w:rFonts w:eastAsia="Calibri" w:cs="Calibri"/>
          <w:szCs w:val="24"/>
          <w:lang w:eastAsia="pl-PL"/>
        </w:rPr>
        <w:t>usunięcie</w:t>
      </w:r>
      <w:r w:rsidRPr="00C43330">
        <w:rPr>
          <w:rFonts w:eastAsia="Calibri" w:cs="Calibri"/>
          <w:szCs w:val="24"/>
          <w:lang w:eastAsia="pl-PL"/>
        </w:rPr>
        <w:t xml:space="preserve"> nieprawidłowości technicznych </w:t>
      </w:r>
      <w:r>
        <w:rPr>
          <w:rFonts w:eastAsia="Calibri" w:cs="Calibri"/>
          <w:szCs w:val="24"/>
          <w:lang w:eastAsia="pl-PL"/>
        </w:rPr>
        <w:t xml:space="preserve">przed wydaniem decyzji nakazowej. </w:t>
      </w:r>
      <w:r w:rsidRPr="00C43330">
        <w:rPr>
          <w:rFonts w:eastAsia="Calibri" w:cs="Calibri"/>
          <w:szCs w:val="24"/>
          <w:lang w:eastAsia="pl-PL"/>
        </w:rPr>
        <w:t xml:space="preserve">Państwowy Powiatowy Inspektor Sanitarny w Koszalinie wydał również dwie decyzje na poprawę stanu technicznego zakładu, dotyczące jednej stołówki studenckiej oraz jednej stołówki w zakładach specjalnych i wychowawczych. Dla tych ostatnich wydano także jedną decyzje umarzającą postępowanie administracyjne na poprawę stanu technicznego obiektów na etapie zawiadomienia o wszczęciu postępowania z uwagi na </w:t>
      </w:r>
      <w:r>
        <w:rPr>
          <w:rFonts w:eastAsia="Calibri" w:cs="Calibri"/>
          <w:szCs w:val="24"/>
          <w:lang w:eastAsia="pl-PL"/>
        </w:rPr>
        <w:t>usunięcie</w:t>
      </w:r>
      <w:r w:rsidRPr="00C43330">
        <w:rPr>
          <w:rFonts w:eastAsia="Calibri" w:cs="Calibri"/>
          <w:szCs w:val="24"/>
          <w:lang w:eastAsia="pl-PL"/>
        </w:rPr>
        <w:t xml:space="preserve"> nieprawidłowości technicznych do czasu rekontroli oraz jedną decyzję przedłużającą wykonanie obowiązków wynikających z wcześniej wydanej decyzji na poprawę stanu technicznego obiektu w związku z pismem strony o prolongatę terminu.</w:t>
      </w:r>
    </w:p>
    <w:p w14:paraId="2BBE56AE" w14:textId="77777777" w:rsidR="00C43330" w:rsidRPr="00C43330" w:rsidRDefault="00C43330" w:rsidP="004D6B28">
      <w:pPr>
        <w:spacing w:after="120" w:line="276" w:lineRule="auto"/>
        <w:ind w:firstLine="708"/>
        <w:jc w:val="both"/>
        <w:rPr>
          <w:rFonts w:eastAsia="Calibri" w:cs="Calibri"/>
          <w:szCs w:val="24"/>
          <w:lang w:eastAsia="pl-PL"/>
        </w:rPr>
      </w:pPr>
      <w:r w:rsidRPr="00C43330">
        <w:rPr>
          <w:rFonts w:eastAsia="Calibri" w:cs="Calibri"/>
          <w:szCs w:val="24"/>
          <w:lang w:eastAsia="pl-PL"/>
        </w:rPr>
        <w:t>W 2024 roku przeprowadzono również jedną kontrolę sanitarną w jednej ze stołówek na koloniach/półkoloniach/obozach/zimowiskach. W omawianej grupie zakładów nie odnotowano interwencji oraz nie wydawano decyzji administracyjnych.</w:t>
      </w:r>
    </w:p>
    <w:p w14:paraId="40101C37" w14:textId="3DEF26ED" w:rsidR="00C43330" w:rsidRPr="00C43330" w:rsidRDefault="00C43330" w:rsidP="004D6B28">
      <w:pPr>
        <w:spacing w:line="276" w:lineRule="auto"/>
        <w:ind w:firstLine="709"/>
        <w:jc w:val="both"/>
        <w:rPr>
          <w:rFonts w:eastAsia="Calibri" w:cs="Calibri"/>
          <w:szCs w:val="24"/>
          <w:lang w:eastAsia="pl-PL"/>
        </w:rPr>
      </w:pPr>
      <w:r w:rsidRPr="00C43330">
        <w:rPr>
          <w:rFonts w:eastAsia="Calibri" w:cs="Calibri"/>
          <w:szCs w:val="24"/>
          <w:lang w:eastAsia="pl-PL"/>
        </w:rPr>
        <w:t xml:space="preserve">W roku sprawozdawczym nałożono jeden mandat karny na kwotę 200 zł w stołówce szkolnej, jeden mandat karny na kwotę 300 zł w stołówce w bursach i internatach, pięć mandatów karnych na łączną kwotę 1000 zł w stołówkach w przedszkolach (w tym dwa mandaty karne na łączną kwotę 600 zł w punktach wydawania posiłków w przedszkolach), jeden mandat karny na kwotę 200 zł w stołówce studenckiej oraz </w:t>
      </w:r>
      <w:r>
        <w:rPr>
          <w:rFonts w:eastAsia="Calibri" w:cs="Calibri"/>
          <w:szCs w:val="24"/>
          <w:lang w:eastAsia="pl-PL"/>
        </w:rPr>
        <w:t>jeden</w:t>
      </w:r>
      <w:r w:rsidRPr="00C43330">
        <w:rPr>
          <w:rFonts w:eastAsia="Calibri" w:cs="Calibri"/>
          <w:szCs w:val="24"/>
          <w:lang w:eastAsia="pl-PL"/>
        </w:rPr>
        <w:t xml:space="preserve"> mandat karny na kwotę 100 zł w stołówce w zakładach specjalnych i wychowawczych. Mandaty karne nałożono w wyniku stwierdzonych podczas przeprowadzonych kontroli nieprawidłowości sanitarnych m.in. takich jak: </w:t>
      </w:r>
    </w:p>
    <w:p w14:paraId="45173D00" w14:textId="675F040F" w:rsidR="00C43330" w:rsidRPr="004D6B28" w:rsidRDefault="00C43330" w:rsidP="00887862">
      <w:pPr>
        <w:pStyle w:val="Akapitzlist"/>
        <w:numPr>
          <w:ilvl w:val="0"/>
          <w:numId w:val="59"/>
        </w:numPr>
        <w:spacing w:line="276" w:lineRule="auto"/>
        <w:ind w:left="426"/>
        <w:jc w:val="both"/>
        <w:rPr>
          <w:rFonts w:eastAsia="Calibri" w:cs="Calibri"/>
          <w:szCs w:val="24"/>
          <w:lang w:eastAsia="pl-PL"/>
        </w:rPr>
      </w:pPr>
      <w:r w:rsidRPr="004D6B28">
        <w:rPr>
          <w:rFonts w:eastAsia="Calibri" w:cs="Calibri"/>
          <w:szCs w:val="24"/>
          <w:lang w:eastAsia="pl-PL"/>
        </w:rPr>
        <w:t>nieprzestrzeganie porządku i zasad higieny na terenie zakładów,</w:t>
      </w:r>
    </w:p>
    <w:p w14:paraId="278C0CBB" w14:textId="1C25264C" w:rsidR="00C43330" w:rsidRPr="004D6B28" w:rsidRDefault="00C43330" w:rsidP="00887862">
      <w:pPr>
        <w:pStyle w:val="Akapitzlist"/>
        <w:numPr>
          <w:ilvl w:val="0"/>
          <w:numId w:val="59"/>
        </w:numPr>
        <w:spacing w:line="276" w:lineRule="auto"/>
        <w:ind w:left="426"/>
        <w:jc w:val="both"/>
        <w:rPr>
          <w:rFonts w:eastAsia="Calibri" w:cs="Calibri"/>
          <w:szCs w:val="24"/>
          <w:lang w:eastAsia="pl-PL"/>
        </w:rPr>
      </w:pPr>
      <w:r w:rsidRPr="004D6B28">
        <w:rPr>
          <w:rFonts w:eastAsia="Calibri" w:cs="Calibri"/>
          <w:szCs w:val="24"/>
          <w:lang w:eastAsia="pl-PL"/>
        </w:rPr>
        <w:t>brak zachowanych zasad segregacji przechowywanych środków spożywczych,</w:t>
      </w:r>
    </w:p>
    <w:p w14:paraId="42D132B5" w14:textId="5F8F1E08" w:rsidR="00C43330" w:rsidRPr="004D6B28" w:rsidRDefault="00C43330" w:rsidP="00887862">
      <w:pPr>
        <w:pStyle w:val="Akapitzlist"/>
        <w:numPr>
          <w:ilvl w:val="0"/>
          <w:numId w:val="59"/>
        </w:numPr>
        <w:spacing w:line="276" w:lineRule="auto"/>
        <w:ind w:left="426"/>
        <w:jc w:val="both"/>
        <w:rPr>
          <w:rFonts w:eastAsia="Calibri" w:cs="Calibri"/>
          <w:szCs w:val="24"/>
          <w:lang w:eastAsia="pl-PL"/>
        </w:rPr>
      </w:pPr>
      <w:r w:rsidRPr="004D6B28">
        <w:rPr>
          <w:rFonts w:eastAsia="Calibri" w:cs="Calibri"/>
          <w:szCs w:val="24"/>
          <w:lang w:eastAsia="pl-PL"/>
        </w:rPr>
        <w:t>wykorzystywanie do produkcji środków spożywczych po upływie terminu przydatności do spożycia/daty minimalnej trwałości,</w:t>
      </w:r>
    </w:p>
    <w:p w14:paraId="6E931C3F" w14:textId="0FFF96F0" w:rsidR="00C43330" w:rsidRPr="004D6B28" w:rsidRDefault="00C43330" w:rsidP="00887862">
      <w:pPr>
        <w:pStyle w:val="Akapitzlist"/>
        <w:numPr>
          <w:ilvl w:val="0"/>
          <w:numId w:val="59"/>
        </w:numPr>
        <w:spacing w:line="276" w:lineRule="auto"/>
        <w:ind w:left="426"/>
        <w:jc w:val="both"/>
        <w:rPr>
          <w:rFonts w:eastAsia="Calibri" w:cs="Calibri"/>
          <w:szCs w:val="24"/>
          <w:lang w:eastAsia="pl-PL"/>
        </w:rPr>
      </w:pPr>
      <w:r w:rsidRPr="004D6B28">
        <w:rPr>
          <w:rFonts w:eastAsia="Calibri" w:cs="Calibri"/>
          <w:szCs w:val="24"/>
          <w:lang w:eastAsia="pl-PL"/>
        </w:rPr>
        <w:t>nieprawidłowe przechowywanie środków spożywczych, niezabezpieczonych przed zanieczyszczeniem wtórnym,</w:t>
      </w:r>
    </w:p>
    <w:p w14:paraId="1CAF9C91" w14:textId="4E86EBCE" w:rsidR="00C43330" w:rsidRPr="004D6B28" w:rsidRDefault="00C43330" w:rsidP="00887862">
      <w:pPr>
        <w:pStyle w:val="Akapitzlist"/>
        <w:numPr>
          <w:ilvl w:val="0"/>
          <w:numId w:val="59"/>
        </w:numPr>
        <w:spacing w:line="276" w:lineRule="auto"/>
        <w:ind w:left="426"/>
        <w:jc w:val="both"/>
        <w:rPr>
          <w:rFonts w:eastAsia="Calibri" w:cs="Calibri"/>
          <w:szCs w:val="24"/>
          <w:lang w:eastAsia="pl-PL"/>
        </w:rPr>
      </w:pPr>
      <w:r w:rsidRPr="004D6B28">
        <w:rPr>
          <w:rFonts w:eastAsia="Calibri" w:cs="Calibri"/>
          <w:szCs w:val="24"/>
          <w:lang w:eastAsia="pl-PL"/>
        </w:rPr>
        <w:t>brak zapisów wynikających z dokumentacji HACCP,</w:t>
      </w:r>
    </w:p>
    <w:p w14:paraId="18162DEF" w14:textId="1D44DF65" w:rsidR="00C43330" w:rsidRPr="004D6B28" w:rsidRDefault="004D6B28" w:rsidP="00887862">
      <w:pPr>
        <w:pStyle w:val="Akapitzlist"/>
        <w:numPr>
          <w:ilvl w:val="0"/>
          <w:numId w:val="59"/>
        </w:numPr>
        <w:spacing w:line="276" w:lineRule="auto"/>
        <w:ind w:left="426"/>
        <w:jc w:val="both"/>
        <w:rPr>
          <w:rFonts w:eastAsia="Calibri" w:cs="Calibri"/>
          <w:szCs w:val="24"/>
          <w:lang w:eastAsia="pl-PL"/>
        </w:rPr>
      </w:pPr>
      <w:r>
        <w:rPr>
          <w:rFonts w:eastAsia="Calibri" w:cs="Calibri"/>
          <w:szCs w:val="24"/>
          <w:lang w:eastAsia="pl-PL"/>
        </w:rPr>
        <w:t>pr</w:t>
      </w:r>
      <w:r w:rsidR="00C43330" w:rsidRPr="004D6B28">
        <w:rPr>
          <w:rFonts w:eastAsia="Calibri" w:cs="Calibri"/>
          <w:szCs w:val="24"/>
          <w:lang w:eastAsia="pl-PL"/>
        </w:rPr>
        <w:t>zechowywanie zamrożonego we własnym zakresie i nieoznakowanego mięsa oraz wyrobów garmażeryjnych,</w:t>
      </w:r>
    </w:p>
    <w:p w14:paraId="25ECF9B3" w14:textId="15EDE232" w:rsidR="00C43330" w:rsidRPr="004D6B28" w:rsidRDefault="00C43330" w:rsidP="00887862">
      <w:pPr>
        <w:pStyle w:val="Akapitzlist"/>
        <w:numPr>
          <w:ilvl w:val="0"/>
          <w:numId w:val="59"/>
        </w:numPr>
        <w:spacing w:line="276" w:lineRule="auto"/>
        <w:ind w:left="426"/>
        <w:jc w:val="both"/>
        <w:rPr>
          <w:rFonts w:eastAsia="Calibri" w:cs="Calibri"/>
          <w:szCs w:val="24"/>
          <w:lang w:eastAsia="pl-PL"/>
        </w:rPr>
      </w:pPr>
      <w:r w:rsidRPr="004D6B28">
        <w:rPr>
          <w:rFonts w:eastAsia="Calibri" w:cs="Calibri"/>
          <w:szCs w:val="24"/>
          <w:lang w:eastAsia="pl-PL"/>
        </w:rPr>
        <w:t>prowadzenie w sposób nieprawidłowy procesu dezynfekcji jaj.</w:t>
      </w:r>
    </w:p>
    <w:p w14:paraId="0F3413A2" w14:textId="77777777" w:rsidR="00C43330" w:rsidRPr="00C43330" w:rsidRDefault="00C43330" w:rsidP="004D6B28">
      <w:pPr>
        <w:spacing w:after="120" w:line="276" w:lineRule="auto"/>
        <w:ind w:firstLine="708"/>
        <w:jc w:val="both"/>
        <w:rPr>
          <w:rFonts w:eastAsia="Calibri" w:cs="Calibri"/>
          <w:szCs w:val="24"/>
          <w:lang w:eastAsia="pl-PL"/>
        </w:rPr>
      </w:pPr>
      <w:r w:rsidRPr="00C43330">
        <w:rPr>
          <w:rFonts w:eastAsia="Calibri" w:cs="Calibri"/>
          <w:szCs w:val="24"/>
          <w:lang w:eastAsia="pl-PL"/>
        </w:rPr>
        <w:lastRenderedPageBreak/>
        <w:t>W roku sprawozdawczym skontrolowano 11 stołówek w żłobkach w tym dziewięć punktów wydawania posiłków w systemie cateringowym, w których przeprowadzono 15 kontroli, w tym dwie w związku z wniesionymi interwencjami konsumenckimi dotyczącymi nieodpowiednich warunków przy dostarczaniu posiłków, niezgodności pomiędzy jadłospisem udostępnianym opiekunom dzieci, a jadłospisem rzeczywistym oraz wystąpienia dolegliwości żołądkowo-jelitowych u dzieci spożywających posiłki. Jedna z interwencji została potwierdzono, gdyż nieprawidłowości stwierdzone podczas czynności kontrolnych dotyczące mokrych naczyń znajdujących się w szafie przelotowej świadczyły o nieprawidłowościach podczas przeprowadzania zabiegów mycia i dezynfekcji naczyń w placówce, co mogło przyczynić się do wystąpienia dolegliwości żołądkowo-jelitowych u dzieci. W roku 2024 w dwóch punktach wydawania posiłków w żłobkach, nałożono trzy mandaty karne na łączną kwotę 600 zł.  Mandaty karne nałożono w związku ze stwierdzeniem w trakcie kontroli mokrych naczyń w szafie przelotowej oraz brudnych naczyń przechowywanych na terenie zakładu, braku aktualnych orzeczeń do celów sanitarno-epidemiologicznych zatrudnionych pracowników, jak również braku bieżących zapisów wynikających z dokumentacji HACCP. W grupie tej wydano jedną decyzję na poprawę stanu technicznego zakładu oraz pobrano sześć próbek do badań laboratoryjnych, które stanowiły wymazy sanitarne z powierzchni ograniczonej i nieograniczonej szablonem. Próbki nie były kwestionowane. W czterech obiektach działających w systemie cateringowym dokonano jakościowej oceny sposobu żywienia dzieci na podstawie jadłospisu dekadowego - nie wniesiono uwag.</w:t>
      </w:r>
    </w:p>
    <w:p w14:paraId="5BE1EBE4" w14:textId="77777777" w:rsidR="00C43330" w:rsidRPr="00C43330" w:rsidRDefault="00C43330" w:rsidP="004D6B28">
      <w:pPr>
        <w:spacing w:after="120" w:line="276" w:lineRule="auto"/>
        <w:ind w:firstLine="708"/>
        <w:jc w:val="both"/>
        <w:rPr>
          <w:rFonts w:eastAsia="Calibri" w:cs="Calibri"/>
          <w:szCs w:val="24"/>
          <w:lang w:eastAsia="pl-PL"/>
        </w:rPr>
      </w:pPr>
      <w:r w:rsidRPr="00C43330">
        <w:rPr>
          <w:rFonts w:eastAsia="Calibri" w:cs="Calibri"/>
          <w:szCs w:val="24"/>
          <w:lang w:eastAsia="pl-PL"/>
        </w:rPr>
        <w:t xml:space="preserve">W roku 2024 przeprowadzono trzy kontrole sanitarne w trzech ze znajdujących się pod nadzorem Państwowego Powiatowego Inspektora Sanitarnego w Koszalinie sklepikach szkolnych. Nie odnotowano interwencji dotyczących tej grupy obiektów. </w:t>
      </w:r>
      <w:r w:rsidRPr="00C43330">
        <w:rPr>
          <w:rFonts w:eastAsia="Calibri" w:cs="Calibri"/>
          <w:bCs/>
          <w:szCs w:val="24"/>
          <w:lang w:eastAsia="pl-PL"/>
        </w:rPr>
        <w:t>W sklepikach szkolnych nie nakładano mandatów karnych oraz nie pobierano próbek do badań laboratoryjnych.</w:t>
      </w:r>
    </w:p>
    <w:p w14:paraId="04C6F17F" w14:textId="77777777" w:rsidR="00711C75" w:rsidRPr="00FA06A0" w:rsidRDefault="00711C75" w:rsidP="004E5DDD">
      <w:pPr>
        <w:spacing w:line="276" w:lineRule="auto"/>
        <w:jc w:val="both"/>
        <w:rPr>
          <w:rFonts w:eastAsia="Calibri" w:cs="Calibri"/>
          <w:color w:val="FF0000"/>
          <w:szCs w:val="24"/>
          <w:lang w:eastAsia="pl-PL"/>
        </w:rPr>
      </w:pPr>
    </w:p>
    <w:p w14:paraId="5FACCDC4" w14:textId="77777777" w:rsidR="00C43330" w:rsidRPr="00917FC9" w:rsidRDefault="00605BDC" w:rsidP="00541DB2">
      <w:pPr>
        <w:pStyle w:val="Nagwek3"/>
      </w:pPr>
      <w:bookmarkStart w:id="136" w:name="_Toc191885393"/>
      <w:r w:rsidRPr="00917FC9">
        <w:t>5</w:t>
      </w:r>
      <w:r w:rsidR="002C4542" w:rsidRPr="00917FC9">
        <w:t xml:space="preserve">. </w:t>
      </w:r>
      <w:r w:rsidR="007B2FA7" w:rsidRPr="00917FC9">
        <w:t xml:space="preserve">Warunki realizacji profilaktycznej opieki zdrowotnej nad uczniami </w:t>
      </w:r>
      <w:r w:rsidR="00313F90" w:rsidRPr="00917FC9">
        <w:br/>
      </w:r>
      <w:r w:rsidR="007B2FA7" w:rsidRPr="00917FC9">
        <w:t>w placówkach</w:t>
      </w:r>
      <w:bookmarkEnd w:id="136"/>
    </w:p>
    <w:p w14:paraId="2E4D69C0" w14:textId="77777777" w:rsidR="0081552E" w:rsidRPr="004D6B28" w:rsidRDefault="00C43330" w:rsidP="004D6B28">
      <w:pPr>
        <w:pStyle w:val="2poziom"/>
        <w:spacing w:after="120" w:line="276" w:lineRule="auto"/>
        <w:ind w:firstLine="709"/>
        <w:jc w:val="both"/>
        <w:rPr>
          <w:b w:val="0"/>
          <w:bCs/>
          <w:color w:val="FF0000"/>
          <w:sz w:val="24"/>
          <w:szCs w:val="24"/>
          <w:lang w:eastAsia="en-US"/>
        </w:rPr>
      </w:pPr>
      <w:r w:rsidRPr="004D6B28">
        <w:rPr>
          <w:b w:val="0"/>
          <w:bCs/>
          <w:sz w:val="24"/>
          <w:szCs w:val="24"/>
          <w:lang w:eastAsia="en-US"/>
        </w:rPr>
        <w:t>W 2024 r. stwierdzono, że na 22 skontrolowane szkoły w 17 placówkach funkcjonowały gabinety profilaktyki zdrowotnej i pomocy przedmedycznej, w trzech placówkach usługa świadczona była w pomieszczeniach zastępczych na terenie placówki, zaś w dwóch szkołach poza terenem placówki. W skontrolowanych szkołach nie funkcjon</w:t>
      </w:r>
      <w:r w:rsidR="0081552E" w:rsidRPr="004D6B28">
        <w:rPr>
          <w:b w:val="0"/>
          <w:bCs/>
          <w:sz w:val="24"/>
          <w:szCs w:val="24"/>
          <w:lang w:eastAsia="en-US"/>
        </w:rPr>
        <w:t>owały</w:t>
      </w:r>
      <w:r w:rsidRPr="004D6B28">
        <w:rPr>
          <w:b w:val="0"/>
          <w:bCs/>
          <w:sz w:val="24"/>
          <w:szCs w:val="24"/>
          <w:lang w:eastAsia="en-US"/>
        </w:rPr>
        <w:t xml:space="preserve"> gabinety stomatologiczne, w jednej szkole podstawowej zapewnion</w:t>
      </w:r>
      <w:r w:rsidR="0081552E" w:rsidRPr="004D6B28">
        <w:rPr>
          <w:b w:val="0"/>
          <w:bCs/>
          <w:sz w:val="24"/>
          <w:szCs w:val="24"/>
          <w:lang w:eastAsia="en-US"/>
        </w:rPr>
        <w:t>o</w:t>
      </w:r>
      <w:r w:rsidRPr="004D6B28">
        <w:rPr>
          <w:b w:val="0"/>
          <w:bCs/>
          <w:sz w:val="24"/>
          <w:szCs w:val="24"/>
          <w:lang w:eastAsia="en-US"/>
        </w:rPr>
        <w:t xml:space="preserve"> opiek</w:t>
      </w:r>
      <w:r w:rsidR="0081552E" w:rsidRPr="004D6B28">
        <w:rPr>
          <w:b w:val="0"/>
          <w:bCs/>
          <w:sz w:val="24"/>
          <w:szCs w:val="24"/>
          <w:lang w:eastAsia="en-US"/>
        </w:rPr>
        <w:t>ę</w:t>
      </w:r>
      <w:r w:rsidRPr="004D6B28">
        <w:rPr>
          <w:b w:val="0"/>
          <w:bCs/>
          <w:sz w:val="24"/>
          <w:szCs w:val="24"/>
          <w:lang w:eastAsia="en-US"/>
        </w:rPr>
        <w:t xml:space="preserve"> stomatologiczn</w:t>
      </w:r>
      <w:r w:rsidR="0081552E" w:rsidRPr="004D6B28">
        <w:rPr>
          <w:b w:val="0"/>
          <w:bCs/>
          <w:sz w:val="24"/>
          <w:szCs w:val="24"/>
          <w:lang w:eastAsia="en-US"/>
        </w:rPr>
        <w:t>ą</w:t>
      </w:r>
      <w:r w:rsidRPr="004D6B28">
        <w:rPr>
          <w:b w:val="0"/>
          <w:bCs/>
          <w:sz w:val="24"/>
          <w:szCs w:val="24"/>
          <w:lang w:eastAsia="en-US"/>
        </w:rPr>
        <w:t xml:space="preserve"> w oparciu o </w:t>
      </w:r>
      <w:proofErr w:type="spellStart"/>
      <w:r w:rsidRPr="004D6B28">
        <w:rPr>
          <w:b w:val="0"/>
          <w:bCs/>
          <w:sz w:val="24"/>
          <w:szCs w:val="24"/>
          <w:lang w:eastAsia="en-US"/>
        </w:rPr>
        <w:t>dentobus</w:t>
      </w:r>
      <w:proofErr w:type="spellEnd"/>
      <w:r w:rsidRPr="004D6B28">
        <w:rPr>
          <w:b w:val="0"/>
          <w:bCs/>
          <w:sz w:val="24"/>
          <w:szCs w:val="24"/>
          <w:lang w:eastAsia="en-US"/>
        </w:rPr>
        <w:t xml:space="preserve">, </w:t>
      </w:r>
      <w:r w:rsidR="0081552E" w:rsidRPr="004D6B28">
        <w:rPr>
          <w:b w:val="0"/>
          <w:bCs/>
          <w:sz w:val="24"/>
          <w:szCs w:val="24"/>
          <w:lang w:eastAsia="en-US"/>
        </w:rPr>
        <w:t xml:space="preserve">a </w:t>
      </w:r>
      <w:r w:rsidRPr="004D6B28">
        <w:rPr>
          <w:b w:val="0"/>
          <w:bCs/>
          <w:sz w:val="24"/>
          <w:szCs w:val="24"/>
          <w:lang w:eastAsia="en-US"/>
        </w:rPr>
        <w:t>w trzech szkołach poza terenem placówki. W jednej szkole podstawowej stwierdzono funkcjonowanie gabinet</w:t>
      </w:r>
      <w:r w:rsidR="0081552E" w:rsidRPr="004D6B28">
        <w:rPr>
          <w:b w:val="0"/>
          <w:bCs/>
          <w:sz w:val="24"/>
          <w:szCs w:val="24"/>
          <w:lang w:eastAsia="en-US"/>
        </w:rPr>
        <w:t>u</w:t>
      </w:r>
      <w:r w:rsidRPr="004D6B28">
        <w:rPr>
          <w:b w:val="0"/>
          <w:bCs/>
          <w:sz w:val="24"/>
          <w:szCs w:val="24"/>
          <w:lang w:eastAsia="en-US"/>
        </w:rPr>
        <w:t xml:space="preserve"> profilaktycznej opieki przedmedycznej w niewłaściwym stanie sanitarno-technicznym (brak dostępu do bieżącej ciepłej wody). Wydano doraźne zalecenia, które wykonano. W pozostałych 16 skontrolowanych szkołach nie stwierdzono nieprawidłowości.</w:t>
      </w:r>
    </w:p>
    <w:p w14:paraId="3178B2E0" w14:textId="4E59205F" w:rsidR="00C43330" w:rsidRPr="004D6B28" w:rsidRDefault="00C43330" w:rsidP="004D6B28">
      <w:pPr>
        <w:pStyle w:val="2poziom"/>
        <w:spacing w:after="120" w:line="276" w:lineRule="auto"/>
        <w:ind w:firstLine="709"/>
        <w:jc w:val="both"/>
        <w:rPr>
          <w:b w:val="0"/>
          <w:bCs/>
          <w:sz w:val="24"/>
          <w:szCs w:val="24"/>
          <w:lang w:eastAsia="en-US"/>
        </w:rPr>
      </w:pPr>
      <w:r w:rsidRPr="004D6B28">
        <w:rPr>
          <w:b w:val="0"/>
          <w:bCs/>
          <w:sz w:val="24"/>
          <w:szCs w:val="24"/>
          <w:lang w:eastAsia="en-US"/>
        </w:rPr>
        <w:lastRenderedPageBreak/>
        <w:t>W roku 2024 odnotowano sześć przypadków wszawicy w dwóch szkołach podstawowych oraz czterech przedszkolach. Zobowiązano dyrektorów placówek do podjęcia skutecznych działań w walce z wszawicą. Otrzymano korespondencję zwrotną o podjętych działaniach.</w:t>
      </w:r>
      <w:r w:rsidR="0081552E" w:rsidRPr="004D6B28">
        <w:rPr>
          <w:b w:val="0"/>
          <w:bCs/>
          <w:sz w:val="24"/>
          <w:szCs w:val="24"/>
          <w:lang w:eastAsia="en-US"/>
        </w:rPr>
        <w:t xml:space="preserve"> </w:t>
      </w:r>
      <w:r w:rsidRPr="004D6B28">
        <w:rPr>
          <w:b w:val="0"/>
          <w:bCs/>
          <w:sz w:val="24"/>
          <w:szCs w:val="24"/>
          <w:lang w:eastAsia="en-US"/>
        </w:rPr>
        <w:t>W 2024 roku odnotowano jeden przypadek zachorowania u dziecka na świerzbowiec w żłobku miejskim w Koszalinie. Dziecko poddane zostało leczeniu. Innych przypadków zachorowania wśród dzieci i personelu nie odnotowano.</w:t>
      </w:r>
    </w:p>
    <w:p w14:paraId="6B0AFA3C" w14:textId="3D07B9A6" w:rsidR="007B2FA7" w:rsidRPr="00917FC9" w:rsidRDefault="007B2FA7" w:rsidP="00541DB2">
      <w:pPr>
        <w:pStyle w:val="Nagwek1"/>
      </w:pPr>
      <w:bookmarkStart w:id="137" w:name="_Toc191885394"/>
      <w:r w:rsidRPr="00917FC9">
        <w:t xml:space="preserve">X . Warunki </w:t>
      </w:r>
      <w:r w:rsidRPr="00541DB2">
        <w:t>wypoczynku</w:t>
      </w:r>
      <w:r w:rsidRPr="00917FC9">
        <w:t xml:space="preserve"> oraz rekreacji dzieci i młodzieży</w:t>
      </w:r>
      <w:bookmarkEnd w:id="137"/>
    </w:p>
    <w:p w14:paraId="1F2EB687" w14:textId="4EDC308E" w:rsidR="007B2FA7" w:rsidRPr="00917FC9" w:rsidRDefault="00605BDC" w:rsidP="00541DB2">
      <w:pPr>
        <w:pStyle w:val="Nagwek3"/>
      </w:pPr>
      <w:bookmarkStart w:id="138" w:name="_Toc191885395"/>
      <w:r w:rsidRPr="00917FC9">
        <w:t xml:space="preserve">1. </w:t>
      </w:r>
      <w:r w:rsidR="00110F19" w:rsidRPr="00917FC9">
        <w:t>Wypoczynek letni</w:t>
      </w:r>
      <w:bookmarkEnd w:id="138"/>
      <w:r w:rsidR="00110F19" w:rsidRPr="00917FC9">
        <w:t xml:space="preserve"> </w:t>
      </w:r>
    </w:p>
    <w:p w14:paraId="768CF87B" w14:textId="77777777" w:rsidR="00772DAB" w:rsidRPr="00772DAB" w:rsidRDefault="00772DAB" w:rsidP="004E5DDD">
      <w:pPr>
        <w:spacing w:line="276" w:lineRule="auto"/>
        <w:ind w:firstLine="709"/>
        <w:jc w:val="both"/>
        <w:rPr>
          <w:rFonts w:eastAsia="Calibri"/>
          <w:color w:val="FF0000"/>
          <w:szCs w:val="24"/>
          <w:lang w:eastAsia="en-US"/>
        </w:rPr>
      </w:pPr>
      <w:r w:rsidRPr="00772DAB">
        <w:rPr>
          <w:rFonts w:eastAsia="Calibri"/>
          <w:szCs w:val="24"/>
          <w:lang w:eastAsia="en-US"/>
        </w:rPr>
        <w:t>Z uwagi na specyfikę naszego regionu ciężar nadzoru sanitarnego, zdecydowanie przesunięty jest na wypoczynek letni. W okresie wakacji letnich w elektronicznej bazie wypoczynku dzieci i młodzieży Ministerstwa Edukacji Narodowej na nadzorowanym terenie zarejestrowano ogółem 234 turnusy, różnych form wypoczynku. W placówkach wypoczynku dzieci i młodzieży przeprowadzono łącznie 43 kontrole sanitarne, w tym pięć kontroli sprawdzających. W trakcie czynności kontrolnych oceniano warunki zdrowotne w zakresie przestrzegania przepisów określających wymagania higieniczne i zdrowotne dot. higieny pomieszczeń i wymagań w stosunku do sprzętu używanego w obiektach wypoczynku. Były to następujące formy wypoczynku:</w:t>
      </w:r>
    </w:p>
    <w:p w14:paraId="19258B92" w14:textId="6531CF6E" w:rsidR="00772DAB" w:rsidRPr="004D6B28" w:rsidRDefault="00772DAB" w:rsidP="00887862">
      <w:pPr>
        <w:pStyle w:val="Akapitzlist"/>
        <w:numPr>
          <w:ilvl w:val="0"/>
          <w:numId w:val="60"/>
        </w:numPr>
        <w:spacing w:line="276" w:lineRule="auto"/>
        <w:ind w:left="426"/>
        <w:jc w:val="both"/>
        <w:rPr>
          <w:rFonts w:eastAsia="Calibri"/>
          <w:szCs w:val="24"/>
          <w:lang w:eastAsia="en-US"/>
        </w:rPr>
      </w:pPr>
      <w:r w:rsidRPr="004D6B28">
        <w:rPr>
          <w:rFonts w:eastAsia="Calibri"/>
          <w:szCs w:val="24"/>
          <w:lang w:eastAsia="en-US"/>
        </w:rPr>
        <w:t>wypoczynek w obiekcie hotelowym lub innym obiekcie, w którym świadczone są usługi hotelarskie (ośrodki wypoczynkowe, wczasowe) - na zgłoszonych w bazie 135 turnusów, skontrolowano 26,</w:t>
      </w:r>
    </w:p>
    <w:p w14:paraId="50682C17" w14:textId="7C4E5BE6" w:rsidR="00772DAB" w:rsidRPr="004D6B28" w:rsidRDefault="00772DAB" w:rsidP="00887862">
      <w:pPr>
        <w:pStyle w:val="Akapitzlist"/>
        <w:numPr>
          <w:ilvl w:val="0"/>
          <w:numId w:val="60"/>
        </w:numPr>
        <w:spacing w:line="276" w:lineRule="auto"/>
        <w:ind w:left="426"/>
        <w:jc w:val="both"/>
        <w:rPr>
          <w:rFonts w:eastAsia="Calibri"/>
          <w:szCs w:val="24"/>
          <w:lang w:eastAsia="en-US"/>
        </w:rPr>
      </w:pPr>
      <w:r w:rsidRPr="004D6B28">
        <w:rPr>
          <w:rFonts w:eastAsia="Calibri"/>
          <w:szCs w:val="24"/>
          <w:lang w:eastAsia="en-US"/>
        </w:rPr>
        <w:t xml:space="preserve">wypoczynek w obiekcie używanym okazjonalnie (szkoła, internaty) - zgłoszonych w bazie trzy turnusy, nie kontrolowano, </w:t>
      </w:r>
    </w:p>
    <w:p w14:paraId="47705635" w14:textId="5BF7F28E" w:rsidR="00772DAB" w:rsidRPr="004D6B28" w:rsidRDefault="00772DAB" w:rsidP="00887862">
      <w:pPr>
        <w:pStyle w:val="Akapitzlist"/>
        <w:numPr>
          <w:ilvl w:val="0"/>
          <w:numId w:val="60"/>
        </w:numPr>
        <w:spacing w:line="276" w:lineRule="auto"/>
        <w:ind w:left="426"/>
        <w:jc w:val="both"/>
        <w:rPr>
          <w:rFonts w:eastAsia="Calibri"/>
          <w:szCs w:val="24"/>
          <w:lang w:eastAsia="en-US"/>
        </w:rPr>
      </w:pPr>
      <w:r w:rsidRPr="004D6B28">
        <w:rPr>
          <w:rFonts w:eastAsia="Calibri"/>
          <w:szCs w:val="24"/>
          <w:lang w:eastAsia="en-US"/>
        </w:rPr>
        <w:t>obozów pod namiotami – na zgłoszonych 10 (w tym 8 ze stałą infrastrukturą komunalną, dwa bez stałej infrastruktury komunalnej), skontrolowano trzy turnusy,</w:t>
      </w:r>
    </w:p>
    <w:p w14:paraId="3BA7FFA7" w14:textId="58E58496" w:rsidR="00772DAB" w:rsidRPr="004D6B28" w:rsidRDefault="00772DAB" w:rsidP="00887862">
      <w:pPr>
        <w:pStyle w:val="Akapitzlist"/>
        <w:numPr>
          <w:ilvl w:val="0"/>
          <w:numId w:val="60"/>
        </w:numPr>
        <w:spacing w:line="276" w:lineRule="auto"/>
        <w:ind w:left="426"/>
        <w:jc w:val="both"/>
        <w:rPr>
          <w:rFonts w:eastAsia="Calibri"/>
          <w:szCs w:val="24"/>
          <w:lang w:eastAsia="en-US"/>
        </w:rPr>
      </w:pPr>
      <w:r w:rsidRPr="004D6B28">
        <w:rPr>
          <w:rFonts w:eastAsia="Calibri"/>
          <w:szCs w:val="24"/>
          <w:lang w:eastAsia="en-US"/>
        </w:rPr>
        <w:t xml:space="preserve">półkolonie letnie w miejscu zamieszkania – na zgłoszonych 86 turnusów, skontrolowano dziewięć. </w:t>
      </w:r>
    </w:p>
    <w:p w14:paraId="37077FB0" w14:textId="77777777" w:rsidR="00772DAB" w:rsidRPr="00772DAB" w:rsidRDefault="00772DAB" w:rsidP="004D6B28">
      <w:pPr>
        <w:spacing w:after="120" w:line="276" w:lineRule="auto"/>
        <w:ind w:firstLine="709"/>
        <w:jc w:val="both"/>
        <w:rPr>
          <w:rFonts w:eastAsia="Calibri"/>
          <w:szCs w:val="24"/>
          <w:lang w:eastAsia="en-US"/>
        </w:rPr>
      </w:pPr>
      <w:r w:rsidRPr="00772DAB">
        <w:rPr>
          <w:rFonts w:eastAsia="Calibri"/>
          <w:szCs w:val="24"/>
          <w:lang w:eastAsia="en-US"/>
        </w:rPr>
        <w:t>Kontroli poddano łącznie 38 turnusów wypoczynku letniego. W ww. obiektach zgłoszonych do wypoczynku zarejestrowano udział 9731 uczestników. Kontrole sanitarne, które przeprowadzone zostały w placówkach wypoczynku dzieci i młodzieży objęły warunki sanitarne dotyczące 1447 uczestników wypoczynku.</w:t>
      </w:r>
    </w:p>
    <w:p w14:paraId="35BA4A7F" w14:textId="77777777" w:rsidR="00772DAB" w:rsidRPr="00772DAB" w:rsidRDefault="00772DAB" w:rsidP="004D6B28">
      <w:pPr>
        <w:spacing w:after="120" w:line="276" w:lineRule="auto"/>
        <w:ind w:firstLine="709"/>
        <w:jc w:val="both"/>
        <w:rPr>
          <w:rFonts w:eastAsia="Calibri"/>
          <w:szCs w:val="24"/>
          <w:lang w:eastAsia="en-US"/>
        </w:rPr>
      </w:pPr>
      <w:r w:rsidRPr="00772DAB">
        <w:rPr>
          <w:rFonts w:eastAsia="Calibri"/>
          <w:szCs w:val="24"/>
          <w:lang w:eastAsia="en-US"/>
        </w:rPr>
        <w:t xml:space="preserve">W sezonie letnim 2024 roku na nadzorowanym terenie nie odnotowano przypadków prowadzenia turnusów niezgłoszonych do bazy MEN. Zgłoszono cztery interwencje, z czego dwie potwierdziły zasadności wniesionych zarzutów w pionie higieny dzieci i młodzieży. </w:t>
      </w:r>
    </w:p>
    <w:p w14:paraId="46C8AF85" w14:textId="77777777" w:rsidR="00772DAB" w:rsidRPr="00772DAB" w:rsidRDefault="00772DAB" w:rsidP="004D6B28">
      <w:pPr>
        <w:spacing w:line="276" w:lineRule="auto"/>
        <w:jc w:val="both"/>
        <w:rPr>
          <w:rFonts w:eastAsia="Calibri"/>
          <w:szCs w:val="24"/>
          <w:lang w:eastAsia="en-US"/>
        </w:rPr>
      </w:pPr>
      <w:r w:rsidRPr="00772DAB">
        <w:rPr>
          <w:rFonts w:eastAsia="Calibri"/>
          <w:szCs w:val="24"/>
          <w:lang w:eastAsia="en-US"/>
        </w:rPr>
        <w:t xml:space="preserve">Interwencje dotyczyły: </w:t>
      </w:r>
    </w:p>
    <w:p w14:paraId="3C2BA38F" w14:textId="77777777" w:rsidR="00772DAB" w:rsidRPr="00772DAB" w:rsidRDefault="00772DAB" w:rsidP="00887862">
      <w:pPr>
        <w:numPr>
          <w:ilvl w:val="0"/>
          <w:numId w:val="18"/>
        </w:numPr>
        <w:spacing w:line="276" w:lineRule="auto"/>
        <w:contextualSpacing/>
        <w:jc w:val="both"/>
        <w:rPr>
          <w:rFonts w:eastAsia="Calibri"/>
          <w:szCs w:val="24"/>
          <w:lang w:eastAsia="en-US"/>
        </w:rPr>
      </w:pPr>
      <w:r w:rsidRPr="00772DAB">
        <w:rPr>
          <w:rFonts w:eastAsia="Calibri" w:cs="Calibri"/>
          <w:color w:val="000000"/>
          <w:szCs w:val="24"/>
          <w:lang w:eastAsia="en-US"/>
        </w:rPr>
        <w:t xml:space="preserve">niewłaściwych warunków sanitarno-higienicznych zakwaterowania kolonistów oraz wydawania posiłków o niewłaściwej jakości zdrowotnej </w:t>
      </w:r>
      <w:r w:rsidRPr="00772DAB">
        <w:rPr>
          <w:rFonts w:eastAsia="Calibri" w:cs="Calibri"/>
          <w:szCs w:val="24"/>
          <w:lang w:eastAsia="en-US"/>
        </w:rPr>
        <w:t xml:space="preserve">na kolonii letniej w ośrodku wypoczynkowym w Mielnie. </w:t>
      </w:r>
    </w:p>
    <w:p w14:paraId="1C0262CD" w14:textId="30463F16" w:rsidR="00772DAB" w:rsidRPr="00772DAB" w:rsidRDefault="00772DAB" w:rsidP="004E5DDD">
      <w:pPr>
        <w:spacing w:line="276" w:lineRule="auto"/>
        <w:ind w:left="360"/>
        <w:contextualSpacing/>
        <w:jc w:val="both"/>
        <w:rPr>
          <w:rFonts w:eastAsia="Calibri"/>
          <w:szCs w:val="24"/>
          <w:lang w:eastAsia="en-US"/>
        </w:rPr>
      </w:pPr>
      <w:r w:rsidRPr="00772DAB">
        <w:rPr>
          <w:rFonts w:eastAsia="Calibri" w:cs="Calibri"/>
          <w:szCs w:val="24"/>
          <w:lang w:eastAsia="en-US"/>
        </w:rPr>
        <w:lastRenderedPageBreak/>
        <w:t>Przeprowadzono kontrolę interwencyjną wspólnie z Sekcją HŻŻiPU. Z uwagi, iż strona skarżąca nie wskazała nazwy organizatora skontrolowano trzech organizatorów wypoczynku dzieci i młodzieży zakwaterowanych w ośrodku. Kontrola nie potwierdziła zasadności wniesionych zarzutów w zakresie zakwaterowania kolonistów, n</w:t>
      </w:r>
      <w:r w:rsidRPr="00772DAB">
        <w:rPr>
          <w:rFonts w:eastAsia="Calibri" w:cs="Calibri"/>
          <w:color w:val="000000"/>
          <w:szCs w:val="24"/>
          <w:lang w:eastAsia="en-US"/>
        </w:rPr>
        <w:t xml:space="preserve">ieprawidłowości stwierdzono w pionie żywienia. Osobę winną zaniedbań ukarano mandatem karnym. Wydano doraźne zalecenia. </w:t>
      </w:r>
      <w:r w:rsidRPr="00772DAB">
        <w:rPr>
          <w:rFonts w:eastAsia="Calibri" w:cs="Calibri"/>
          <w:szCs w:val="24"/>
          <w:lang w:eastAsia="en-US"/>
        </w:rPr>
        <w:t>Udzielono odpowiedzi stronie. Kontrola sprawdzająca w pionie żywienia potwierdziła wykonanie uchybień</w:t>
      </w:r>
      <w:r>
        <w:rPr>
          <w:rFonts w:eastAsia="Calibri" w:cs="Calibri"/>
          <w:szCs w:val="24"/>
          <w:lang w:eastAsia="en-US"/>
        </w:rPr>
        <w:t>.</w:t>
      </w:r>
      <w:r w:rsidRPr="00772DAB">
        <w:rPr>
          <w:rFonts w:eastAsia="Calibri" w:cs="Calibri"/>
          <w:szCs w:val="24"/>
          <w:lang w:eastAsia="en-US"/>
        </w:rPr>
        <w:t xml:space="preserve"> </w:t>
      </w:r>
    </w:p>
    <w:p w14:paraId="3D0431EA" w14:textId="77777777" w:rsidR="00772DAB" w:rsidRPr="00772DAB" w:rsidRDefault="00772DAB" w:rsidP="00887862">
      <w:pPr>
        <w:numPr>
          <w:ilvl w:val="0"/>
          <w:numId w:val="18"/>
        </w:numPr>
        <w:tabs>
          <w:tab w:val="left" w:pos="360"/>
        </w:tabs>
        <w:spacing w:line="276" w:lineRule="auto"/>
        <w:contextualSpacing/>
        <w:jc w:val="both"/>
        <w:rPr>
          <w:rFonts w:eastAsia="Calibri" w:cs="Calibri"/>
          <w:szCs w:val="24"/>
          <w:lang w:eastAsia="en-US"/>
        </w:rPr>
      </w:pPr>
      <w:r w:rsidRPr="00772DAB">
        <w:rPr>
          <w:rFonts w:eastAsia="Calibri"/>
          <w:color w:val="000000"/>
          <w:szCs w:val="24"/>
          <w:lang w:eastAsia="en-US"/>
        </w:rPr>
        <w:t>zachorowania u dzieci na kolonii letniej w ośrodku wypoczynkowym w Łazach- rodzic wskaz</w:t>
      </w:r>
      <w:r>
        <w:rPr>
          <w:rFonts w:eastAsia="Calibri"/>
          <w:color w:val="000000"/>
          <w:szCs w:val="24"/>
          <w:lang w:eastAsia="en-US"/>
        </w:rPr>
        <w:t>ał</w:t>
      </w:r>
      <w:r w:rsidRPr="00772DAB">
        <w:rPr>
          <w:rFonts w:eastAsia="Calibri"/>
          <w:color w:val="000000"/>
          <w:szCs w:val="24"/>
          <w:lang w:eastAsia="en-US"/>
        </w:rPr>
        <w:t xml:space="preserve"> na dolegliwości ze strony przewodu pokarmowego. </w:t>
      </w:r>
    </w:p>
    <w:p w14:paraId="22951204" w14:textId="1810F4F1" w:rsidR="00772DAB" w:rsidRPr="00772DAB" w:rsidRDefault="00772DAB" w:rsidP="004E5DDD">
      <w:pPr>
        <w:tabs>
          <w:tab w:val="left" w:pos="360"/>
        </w:tabs>
        <w:spacing w:line="276" w:lineRule="auto"/>
        <w:ind w:left="360"/>
        <w:contextualSpacing/>
        <w:jc w:val="both"/>
        <w:rPr>
          <w:rFonts w:eastAsia="Calibri" w:cs="Calibri"/>
          <w:szCs w:val="24"/>
          <w:lang w:eastAsia="en-US"/>
        </w:rPr>
      </w:pPr>
      <w:r w:rsidRPr="00772DAB">
        <w:rPr>
          <w:rFonts w:eastAsia="Calibri"/>
          <w:szCs w:val="24"/>
          <w:lang w:eastAsia="en-US"/>
        </w:rPr>
        <w:t xml:space="preserve">Przeprowadzono kontrole sanitarne w pionie hotelowym przez Sekcję HDIM - pionie żywienia przez Sekcję HŻ i dochodzenie epidemiologiczne. Nieprawidłowości stwierdzono w pionie żywienia. Osobę winną ukarano mandatem karnym na kwotę 200 zł. </w:t>
      </w:r>
      <w:r w:rsidRPr="00772DAB">
        <w:rPr>
          <w:rFonts w:eastAsia="Calibri"/>
          <w:iCs/>
          <w:color w:val="000000"/>
          <w:szCs w:val="24"/>
          <w:lang w:eastAsia="en-US"/>
        </w:rPr>
        <w:t xml:space="preserve">Przeprowadzone dochodzenie epidemiologiczne potwierdziło wystąpienie zbiorowego zachorowania wśród dzieci, nie ustalono czynnika etiologicznego. Do zachorowania mogło dojść drogą kropelkową oraz na drodze </w:t>
      </w:r>
      <w:proofErr w:type="spellStart"/>
      <w:r w:rsidRPr="00772DAB">
        <w:rPr>
          <w:rFonts w:eastAsia="Calibri"/>
          <w:iCs/>
          <w:color w:val="000000"/>
          <w:szCs w:val="24"/>
          <w:lang w:eastAsia="en-US"/>
        </w:rPr>
        <w:t>fekalno</w:t>
      </w:r>
      <w:proofErr w:type="spellEnd"/>
      <w:r w:rsidRPr="00772DAB">
        <w:rPr>
          <w:rFonts w:eastAsia="Calibri"/>
          <w:iCs/>
          <w:color w:val="000000"/>
          <w:szCs w:val="24"/>
          <w:lang w:eastAsia="en-US"/>
        </w:rPr>
        <w:t>-oralnej, w wyniku nieprzestrzegania zasad higieny rąk, korzystania ze wspólnych ciągów komunikacyjnych pomieszczeń ogólnodostępnych na terenie placówek wspólne spożywanie posiłków. Źródłem zachorowania mogło być dziecko, które zachorowało jako pierwsze. Niska liczba ujawnionych zachorowań w stosunku do liczby osób przebywających i spożywających posiłki w placówkach, wyklucza przyczynę zachorowania w postaci spożytych pokarmów</w:t>
      </w:r>
      <w:r>
        <w:rPr>
          <w:rFonts w:eastAsia="Calibri"/>
          <w:iCs/>
          <w:color w:val="000000"/>
          <w:szCs w:val="24"/>
          <w:lang w:eastAsia="en-US"/>
        </w:rPr>
        <w:t>.</w:t>
      </w:r>
    </w:p>
    <w:p w14:paraId="19834CF1" w14:textId="77777777" w:rsidR="00772DAB" w:rsidRDefault="00772DAB" w:rsidP="00887862">
      <w:pPr>
        <w:numPr>
          <w:ilvl w:val="0"/>
          <w:numId w:val="18"/>
        </w:numPr>
        <w:tabs>
          <w:tab w:val="left" w:pos="360"/>
        </w:tabs>
        <w:spacing w:line="276" w:lineRule="auto"/>
        <w:contextualSpacing/>
        <w:jc w:val="both"/>
        <w:rPr>
          <w:rFonts w:eastAsia="Calibri" w:cs="Calibri"/>
          <w:szCs w:val="24"/>
          <w:lang w:eastAsia="en-US"/>
        </w:rPr>
      </w:pPr>
      <w:r w:rsidRPr="00772DAB">
        <w:rPr>
          <w:rFonts w:eastAsia="Calibri" w:cs="Calibri"/>
          <w:color w:val="000000"/>
          <w:szCs w:val="24"/>
          <w:lang w:eastAsia="en-US"/>
        </w:rPr>
        <w:t>niewłaściwych warunków higieniczno-sanitarnych panujących w pokojach kolonistów tj. starych zapleśniałych kołder i poduszek, porwanych poszewek, zapleśniałych ścian, starych zniszczonych mebli, w tym łóżek z wystającymi sprężynami, przegęszczenie w pokojach, panującego zaduchu w pokojach na</w:t>
      </w:r>
      <w:r w:rsidRPr="00772DAB">
        <w:rPr>
          <w:rFonts w:eastAsia="Calibri" w:cs="Calibri"/>
          <w:szCs w:val="24"/>
          <w:lang w:eastAsia="en-US"/>
        </w:rPr>
        <w:t xml:space="preserve"> kolonii letniej w ośrodku wypoczynkowym na terenie Łaz. </w:t>
      </w:r>
    </w:p>
    <w:p w14:paraId="4BE0D821" w14:textId="691EB364" w:rsidR="00772DAB" w:rsidRPr="00772DAB" w:rsidRDefault="00772DAB" w:rsidP="004E5DDD">
      <w:pPr>
        <w:tabs>
          <w:tab w:val="left" w:pos="360"/>
        </w:tabs>
        <w:spacing w:line="276" w:lineRule="auto"/>
        <w:ind w:left="360"/>
        <w:contextualSpacing/>
        <w:jc w:val="both"/>
        <w:rPr>
          <w:rFonts w:eastAsia="Calibri" w:cs="Calibri"/>
          <w:szCs w:val="24"/>
          <w:lang w:eastAsia="en-US"/>
        </w:rPr>
      </w:pPr>
      <w:r w:rsidRPr="00772DAB">
        <w:rPr>
          <w:rFonts w:eastAsia="Calibri" w:cs="Calibri"/>
          <w:szCs w:val="24"/>
          <w:lang w:eastAsia="en-US"/>
        </w:rPr>
        <w:t>Przeprowadzono kontrolę interwencyjną. Interwencja w części potwierdziła zasadność wniesionych zarzutów. Osobę winną zaniedbań ukarano mandatem karnym. Wydano zalecenia, które zostały natychmiast usunięte</w:t>
      </w:r>
      <w:r>
        <w:rPr>
          <w:rFonts w:eastAsia="Calibri" w:cs="Calibri"/>
          <w:szCs w:val="24"/>
          <w:lang w:eastAsia="en-US"/>
        </w:rPr>
        <w:t>.</w:t>
      </w:r>
    </w:p>
    <w:p w14:paraId="3B0AAB18" w14:textId="77777777" w:rsidR="00772DAB" w:rsidRPr="00772DAB" w:rsidRDefault="00772DAB" w:rsidP="00887862">
      <w:pPr>
        <w:numPr>
          <w:ilvl w:val="0"/>
          <w:numId w:val="18"/>
        </w:numPr>
        <w:tabs>
          <w:tab w:val="left" w:pos="5963"/>
        </w:tabs>
        <w:snapToGrid w:val="0"/>
        <w:spacing w:after="160" w:line="276" w:lineRule="auto"/>
        <w:contextualSpacing/>
        <w:jc w:val="both"/>
        <w:rPr>
          <w:rFonts w:eastAsia="Calibri"/>
          <w:szCs w:val="24"/>
          <w:u w:val="single"/>
          <w:lang w:eastAsia="en-US"/>
        </w:rPr>
      </w:pPr>
      <w:r w:rsidRPr="00772DAB">
        <w:rPr>
          <w:rFonts w:eastAsia="Calibri" w:cs="Calibri"/>
          <w:szCs w:val="24"/>
          <w:lang w:eastAsia="en-US"/>
        </w:rPr>
        <w:t>legalności prowadzonego wypoczynku dla dzieci i młodzieży w Ośrodku Wypoczynkowym w Łazach</w:t>
      </w:r>
      <w:r>
        <w:rPr>
          <w:rFonts w:eastAsia="Calibri" w:cs="Calibri"/>
          <w:szCs w:val="24"/>
          <w:lang w:eastAsia="en-US"/>
        </w:rPr>
        <w:t xml:space="preserve">, </w:t>
      </w:r>
      <w:r w:rsidRPr="00772DAB">
        <w:rPr>
          <w:rFonts w:eastAsia="Calibri" w:cs="Calibri"/>
          <w:szCs w:val="24"/>
          <w:lang w:eastAsia="en-US"/>
        </w:rPr>
        <w:t xml:space="preserve">zmuszana </w:t>
      </w:r>
      <w:r>
        <w:rPr>
          <w:rFonts w:eastAsia="Calibri" w:cs="Calibri"/>
          <w:szCs w:val="24"/>
          <w:lang w:eastAsia="en-US"/>
        </w:rPr>
        <w:t xml:space="preserve">dziecka </w:t>
      </w:r>
      <w:r w:rsidRPr="00772DAB">
        <w:rPr>
          <w:rFonts w:eastAsia="Calibri" w:cs="Calibri"/>
          <w:szCs w:val="24"/>
          <w:lang w:eastAsia="en-US"/>
        </w:rPr>
        <w:t>do palenia e-papierosów, wlewan</w:t>
      </w:r>
      <w:r>
        <w:rPr>
          <w:rFonts w:eastAsia="Calibri" w:cs="Calibri"/>
          <w:szCs w:val="24"/>
          <w:lang w:eastAsia="en-US"/>
        </w:rPr>
        <w:t>ia</w:t>
      </w:r>
      <w:r w:rsidRPr="00772DAB">
        <w:rPr>
          <w:rFonts w:eastAsia="Calibri" w:cs="Calibri"/>
          <w:szCs w:val="24"/>
          <w:lang w:eastAsia="en-US"/>
        </w:rPr>
        <w:t xml:space="preserve"> jej wod</w:t>
      </w:r>
      <w:r>
        <w:rPr>
          <w:rFonts w:eastAsia="Calibri" w:cs="Calibri"/>
          <w:szCs w:val="24"/>
          <w:lang w:eastAsia="en-US"/>
        </w:rPr>
        <w:t>y</w:t>
      </w:r>
      <w:r w:rsidRPr="00772DAB">
        <w:rPr>
          <w:rFonts w:eastAsia="Calibri" w:cs="Calibri"/>
          <w:szCs w:val="24"/>
          <w:lang w:eastAsia="en-US"/>
        </w:rPr>
        <w:t xml:space="preserve"> do uszu, wdmuchiwan</w:t>
      </w:r>
      <w:r>
        <w:rPr>
          <w:rFonts w:eastAsia="Calibri" w:cs="Calibri"/>
          <w:szCs w:val="24"/>
          <w:lang w:eastAsia="en-US"/>
        </w:rPr>
        <w:t>ia</w:t>
      </w:r>
      <w:r w:rsidRPr="00772DAB">
        <w:rPr>
          <w:rFonts w:eastAsia="Calibri" w:cs="Calibri"/>
          <w:szCs w:val="24"/>
          <w:lang w:eastAsia="en-US"/>
        </w:rPr>
        <w:t xml:space="preserve"> dym</w:t>
      </w:r>
      <w:r>
        <w:rPr>
          <w:rFonts w:eastAsia="Calibri" w:cs="Calibri"/>
          <w:szCs w:val="24"/>
          <w:lang w:eastAsia="en-US"/>
        </w:rPr>
        <w:t>u</w:t>
      </w:r>
      <w:r w:rsidRPr="00772DAB">
        <w:rPr>
          <w:rFonts w:eastAsia="Calibri" w:cs="Calibri"/>
          <w:szCs w:val="24"/>
          <w:lang w:eastAsia="en-US"/>
        </w:rPr>
        <w:t xml:space="preserve"> do ust</w:t>
      </w:r>
      <w:r>
        <w:rPr>
          <w:rFonts w:eastAsia="Calibri" w:cs="Calibri"/>
          <w:szCs w:val="24"/>
          <w:lang w:eastAsia="en-US"/>
        </w:rPr>
        <w:t xml:space="preserve">, posiadania uprawnień </w:t>
      </w:r>
      <w:r w:rsidRPr="00772DAB">
        <w:rPr>
          <w:rFonts w:eastAsia="Calibri" w:cs="Calibri"/>
          <w:szCs w:val="24"/>
          <w:lang w:eastAsia="en-US"/>
        </w:rPr>
        <w:t>opiekun</w:t>
      </w:r>
      <w:r>
        <w:rPr>
          <w:rFonts w:eastAsia="Calibri" w:cs="Calibri"/>
          <w:szCs w:val="24"/>
          <w:lang w:eastAsia="en-US"/>
        </w:rPr>
        <w:t>ów do</w:t>
      </w:r>
      <w:r w:rsidRPr="00772DAB">
        <w:rPr>
          <w:rFonts w:eastAsia="Calibri" w:cs="Calibri"/>
          <w:szCs w:val="24"/>
          <w:lang w:eastAsia="en-US"/>
        </w:rPr>
        <w:t xml:space="preserve"> prowadzenia opieki nad dziećmi na wypoczynku. </w:t>
      </w:r>
    </w:p>
    <w:p w14:paraId="0BD03811" w14:textId="5FEA4FF7" w:rsidR="00772DAB" w:rsidRPr="00772DAB" w:rsidRDefault="00772DAB" w:rsidP="004D6B28">
      <w:pPr>
        <w:tabs>
          <w:tab w:val="left" w:pos="5963"/>
        </w:tabs>
        <w:snapToGrid w:val="0"/>
        <w:spacing w:after="120" w:line="276" w:lineRule="auto"/>
        <w:ind w:left="357"/>
        <w:contextualSpacing/>
        <w:jc w:val="both"/>
        <w:rPr>
          <w:rFonts w:eastAsia="Calibri"/>
          <w:szCs w:val="24"/>
          <w:u w:val="single"/>
          <w:lang w:eastAsia="en-US"/>
        </w:rPr>
      </w:pPr>
      <w:r w:rsidRPr="00772DAB">
        <w:rPr>
          <w:rFonts w:eastAsia="Calibri" w:cs="Calibri"/>
          <w:szCs w:val="24"/>
          <w:lang w:eastAsia="en-US"/>
        </w:rPr>
        <w:t>Skontrolowano warunki wypoczynku, sprawę przekazano do rozpatrzenia</w:t>
      </w:r>
      <w:r w:rsidRPr="00772DAB">
        <w:rPr>
          <w:rFonts w:eastAsia="Calibri"/>
          <w:color w:val="000000"/>
          <w:szCs w:val="24"/>
          <w:lang w:eastAsia="en-US"/>
        </w:rPr>
        <w:t xml:space="preserve"> Kuratorium Oświaty o czym poinformowano stronę. </w:t>
      </w:r>
    </w:p>
    <w:p w14:paraId="03341A65" w14:textId="77777777" w:rsidR="004D6B28" w:rsidRDefault="004D6B28" w:rsidP="004D6B28">
      <w:pPr>
        <w:spacing w:line="276" w:lineRule="auto"/>
        <w:ind w:firstLine="709"/>
        <w:jc w:val="both"/>
        <w:rPr>
          <w:rFonts w:eastAsia="Calibri"/>
          <w:szCs w:val="24"/>
          <w:lang w:eastAsia="en-US"/>
        </w:rPr>
      </w:pPr>
    </w:p>
    <w:p w14:paraId="6EF95C39" w14:textId="00E54EC4" w:rsidR="004D6B28" w:rsidRPr="004D6B28" w:rsidRDefault="00772DAB" w:rsidP="004D6B28">
      <w:pPr>
        <w:spacing w:line="276" w:lineRule="auto"/>
        <w:ind w:firstLine="709"/>
        <w:jc w:val="both"/>
        <w:rPr>
          <w:rFonts w:eastAsia="Calibri" w:cs="Calibri"/>
          <w:color w:val="FF0000"/>
          <w:szCs w:val="24"/>
          <w:lang w:eastAsia="en-US"/>
        </w:rPr>
      </w:pPr>
      <w:r w:rsidRPr="00772DAB">
        <w:rPr>
          <w:rFonts w:eastAsia="Calibri"/>
          <w:szCs w:val="24"/>
          <w:lang w:eastAsia="en-US"/>
        </w:rPr>
        <w:t xml:space="preserve">Warunki sanitarne w skontrolowanych placówkach w większości nie budziły zastrzeżeń. Nieprawidłowości stwierdzono w czterech turnusach wypoczynku letniego dzieci i młodzież były to </w:t>
      </w:r>
      <w:r w:rsidRPr="00772DAB">
        <w:rPr>
          <w:rFonts w:eastAsia="Calibri" w:cs="Calibri"/>
          <w:szCs w:val="24"/>
          <w:lang w:eastAsia="en-US"/>
        </w:rPr>
        <w:t xml:space="preserve">następujące placówki: </w:t>
      </w:r>
    </w:p>
    <w:p w14:paraId="67F6E9E2" w14:textId="28C6D580" w:rsidR="00772DAB" w:rsidRDefault="00772DAB" w:rsidP="004E5DDD">
      <w:pPr>
        <w:spacing w:line="276" w:lineRule="auto"/>
        <w:jc w:val="both"/>
        <w:rPr>
          <w:rFonts w:eastAsia="Calibri" w:cs="Calibri"/>
          <w:szCs w:val="24"/>
          <w:lang w:eastAsia="en-US"/>
        </w:rPr>
      </w:pPr>
      <w:r w:rsidRPr="00772DAB">
        <w:rPr>
          <w:rFonts w:eastAsia="Calibri" w:cs="Calibri"/>
          <w:szCs w:val="24"/>
          <w:u w:val="single"/>
          <w:lang w:eastAsia="en-US"/>
        </w:rPr>
        <w:t xml:space="preserve">Półkolonia letnia zorganizowana w </w:t>
      </w:r>
      <w:proofErr w:type="spellStart"/>
      <w:r w:rsidRPr="00772DAB">
        <w:rPr>
          <w:rFonts w:eastAsia="Calibri" w:cs="Calibri"/>
          <w:szCs w:val="24"/>
          <w:u w:val="single"/>
          <w:lang w:eastAsia="en-US"/>
        </w:rPr>
        <w:t>Zwierzogrodzie</w:t>
      </w:r>
      <w:proofErr w:type="spellEnd"/>
      <w:r w:rsidRPr="00772DAB">
        <w:rPr>
          <w:rFonts w:eastAsia="Calibri" w:cs="Calibri"/>
          <w:szCs w:val="24"/>
          <w:u w:val="single"/>
          <w:lang w:eastAsia="en-US"/>
        </w:rPr>
        <w:t>, Czersk Koszaliński 2 gm. Świeszyno:</w:t>
      </w:r>
      <w:r w:rsidRPr="00772DAB">
        <w:rPr>
          <w:rFonts w:eastAsia="Calibri" w:cs="Calibri"/>
          <w:szCs w:val="24"/>
          <w:lang w:eastAsia="en-US"/>
        </w:rPr>
        <w:t xml:space="preserve"> </w:t>
      </w:r>
    </w:p>
    <w:p w14:paraId="7C6A617D" w14:textId="5730B6A0" w:rsidR="00772DAB" w:rsidRPr="005C0E00" w:rsidRDefault="00772DAB" w:rsidP="00887862">
      <w:pPr>
        <w:pStyle w:val="Akapitzlist"/>
        <w:numPr>
          <w:ilvl w:val="0"/>
          <w:numId w:val="61"/>
        </w:numPr>
        <w:spacing w:line="276" w:lineRule="auto"/>
        <w:ind w:left="426"/>
        <w:jc w:val="both"/>
        <w:rPr>
          <w:rFonts w:eastAsia="Calibri" w:cs="Calibri"/>
          <w:b/>
          <w:bCs/>
          <w:szCs w:val="24"/>
          <w:u w:val="single"/>
          <w:lang w:eastAsia="en-US"/>
        </w:rPr>
      </w:pPr>
      <w:r w:rsidRPr="004D6B28">
        <w:rPr>
          <w:rFonts w:eastAsia="Calibri" w:cs="Calibri"/>
          <w:szCs w:val="24"/>
          <w:lang w:eastAsia="en-US"/>
        </w:rPr>
        <w:t xml:space="preserve">brak właściwego zabezpieczenia piaskownicy będącej na terenie </w:t>
      </w:r>
      <w:proofErr w:type="spellStart"/>
      <w:r w:rsidRPr="004D6B28">
        <w:rPr>
          <w:rFonts w:eastAsia="Calibri" w:cs="Calibri"/>
          <w:szCs w:val="24"/>
          <w:lang w:eastAsia="en-US"/>
        </w:rPr>
        <w:t>Zwierzogrodu</w:t>
      </w:r>
      <w:proofErr w:type="spellEnd"/>
      <w:r w:rsidRPr="004D6B28">
        <w:rPr>
          <w:rFonts w:eastAsia="Calibri" w:cs="Calibri"/>
          <w:szCs w:val="24"/>
          <w:lang w:eastAsia="en-US"/>
        </w:rPr>
        <w:t xml:space="preserve"> przed zanieczyszczeniami odchodami odzwierzęcymi - stwierdzono swobodne przemieszczanie </w:t>
      </w:r>
      <w:r w:rsidRPr="004D6B28">
        <w:rPr>
          <w:rFonts w:eastAsia="Calibri" w:cs="Calibri"/>
          <w:szCs w:val="24"/>
          <w:lang w:eastAsia="en-US"/>
        </w:rPr>
        <w:lastRenderedPageBreak/>
        <w:t>się zwierząt po terenie (kury, alpaka, kozy, psy)</w:t>
      </w:r>
      <w:r w:rsidR="005C0E00">
        <w:rPr>
          <w:rFonts w:eastAsia="Calibri" w:cs="Calibri"/>
          <w:szCs w:val="24"/>
          <w:lang w:eastAsia="en-US"/>
        </w:rPr>
        <w:t>, p</w:t>
      </w:r>
      <w:r w:rsidRPr="005C0E00">
        <w:rPr>
          <w:rFonts w:eastAsia="Calibri" w:cs="Calibri"/>
          <w:szCs w:val="24"/>
          <w:lang w:eastAsia="en-US"/>
        </w:rPr>
        <w:t>iach przykrywany tylko na noc</w:t>
      </w:r>
      <w:r w:rsidR="005C0E00">
        <w:rPr>
          <w:rFonts w:eastAsia="Calibri" w:cs="Calibri"/>
          <w:szCs w:val="24"/>
          <w:lang w:eastAsia="en-US"/>
        </w:rPr>
        <w:t>, s</w:t>
      </w:r>
      <w:r w:rsidRPr="005C0E00">
        <w:rPr>
          <w:rFonts w:eastAsia="Calibri" w:cs="Calibri"/>
          <w:szCs w:val="24"/>
          <w:lang w:eastAsia="en-US"/>
        </w:rPr>
        <w:t>trona podczas kontroli poinformowała, że piaskownicę usunie natychmiast i wyłączona ją z użytku</w:t>
      </w:r>
      <w:r w:rsidR="005C0E00" w:rsidRPr="005C0E00">
        <w:rPr>
          <w:rFonts w:eastAsia="Calibri" w:cs="Calibri"/>
          <w:szCs w:val="24"/>
          <w:lang w:eastAsia="en-US"/>
        </w:rPr>
        <w:t>,</w:t>
      </w:r>
      <w:r w:rsidRPr="005C0E00">
        <w:rPr>
          <w:rFonts w:eastAsia="Calibri" w:cs="Calibri"/>
          <w:szCs w:val="24"/>
          <w:lang w:eastAsia="en-US"/>
        </w:rPr>
        <w:t xml:space="preserve"> </w:t>
      </w:r>
    </w:p>
    <w:p w14:paraId="182AFEE9" w14:textId="015525CC" w:rsidR="00772DAB" w:rsidRPr="004D6B28" w:rsidRDefault="00772DAB" w:rsidP="00887862">
      <w:pPr>
        <w:pStyle w:val="Akapitzlist"/>
        <w:numPr>
          <w:ilvl w:val="0"/>
          <w:numId w:val="61"/>
        </w:numPr>
        <w:spacing w:line="276" w:lineRule="auto"/>
        <w:ind w:left="426"/>
        <w:jc w:val="both"/>
        <w:rPr>
          <w:rFonts w:eastAsia="Calibri" w:cs="Calibri"/>
          <w:szCs w:val="24"/>
          <w:lang w:eastAsia="en-US"/>
        </w:rPr>
      </w:pPr>
      <w:r w:rsidRPr="004D6B28">
        <w:rPr>
          <w:rFonts w:eastAsia="Calibri" w:cs="Calibri"/>
          <w:szCs w:val="24"/>
          <w:lang w:eastAsia="en-US"/>
        </w:rPr>
        <w:t xml:space="preserve">brak porządku i czystości w obrębie placówki. Za wiatą namiotową zalegające zbędne rzeczy, do których dostęp mają bezpośrednio dzieci z półkolonii (zniszczone leżaki, zabawki, uszkodzone, drewniane i plastikowe elementy z placu zabaw, drewniane palety, uszkodzone deski, drabiny, narzędzia ogrodowe, folie- rzeczy rzucone w nieładzie, bałagan za drewnianym domkiem (porozrzucane zniszczone zabawki, druty, pozostałości po metalowym ogrodzeniu). </w:t>
      </w:r>
    </w:p>
    <w:p w14:paraId="4481E5EB" w14:textId="77777777" w:rsidR="00772DAB" w:rsidRPr="004D6B28" w:rsidRDefault="00772DAB" w:rsidP="004D6B28">
      <w:pPr>
        <w:spacing w:line="276" w:lineRule="auto"/>
        <w:ind w:left="360"/>
        <w:jc w:val="both"/>
        <w:rPr>
          <w:rFonts w:eastAsia="Calibri" w:cs="Calibri"/>
          <w:szCs w:val="24"/>
          <w:lang w:eastAsia="en-US"/>
        </w:rPr>
      </w:pPr>
      <w:r w:rsidRPr="004D6B28">
        <w:rPr>
          <w:rFonts w:eastAsia="Calibri" w:cs="Calibri"/>
          <w:szCs w:val="24"/>
          <w:lang w:eastAsia="en-US"/>
        </w:rPr>
        <w:t>Na stwierdzone nieprawidłowości wydano natychmiastowe zalecenia, które wykonano.</w:t>
      </w:r>
    </w:p>
    <w:p w14:paraId="72480CA9" w14:textId="77777777" w:rsidR="00772DAB" w:rsidRPr="00772DAB" w:rsidRDefault="00772DAB" w:rsidP="004E5DDD">
      <w:pPr>
        <w:spacing w:line="276" w:lineRule="auto"/>
        <w:jc w:val="both"/>
        <w:rPr>
          <w:rFonts w:eastAsia="Calibri" w:cs="Calibri"/>
          <w:szCs w:val="24"/>
          <w:lang w:eastAsia="en-US"/>
        </w:rPr>
      </w:pPr>
    </w:p>
    <w:p w14:paraId="2436A5C4" w14:textId="77777777" w:rsidR="005C0E00" w:rsidRDefault="00772DAB" w:rsidP="004E5DDD">
      <w:pPr>
        <w:spacing w:line="276" w:lineRule="auto"/>
        <w:jc w:val="both"/>
        <w:rPr>
          <w:rFonts w:eastAsia="Calibri" w:cs="Calibri"/>
          <w:szCs w:val="24"/>
          <w:lang w:eastAsia="en-US"/>
        </w:rPr>
      </w:pPr>
      <w:r w:rsidRPr="00772DAB">
        <w:rPr>
          <w:rFonts w:eastAsia="Calibri" w:cs="Calibri"/>
          <w:szCs w:val="24"/>
          <w:u w:val="single"/>
          <w:lang w:eastAsia="en-US"/>
        </w:rPr>
        <w:t>Obóz pod namiotami zorganizowany w bazie obozowej w Pleśnej:</w:t>
      </w:r>
      <w:r w:rsidRPr="00772DAB">
        <w:rPr>
          <w:rFonts w:eastAsia="Calibri" w:cs="Calibri"/>
          <w:szCs w:val="24"/>
          <w:lang w:eastAsia="en-US"/>
        </w:rPr>
        <w:t xml:space="preserve"> </w:t>
      </w:r>
    </w:p>
    <w:p w14:paraId="465E47D4" w14:textId="02DAF005" w:rsidR="00772DAB" w:rsidRPr="005C0E00" w:rsidRDefault="00772DAB" w:rsidP="00887862">
      <w:pPr>
        <w:pStyle w:val="Akapitzlist"/>
        <w:numPr>
          <w:ilvl w:val="0"/>
          <w:numId w:val="62"/>
        </w:numPr>
        <w:spacing w:line="276" w:lineRule="auto"/>
        <w:ind w:left="426"/>
        <w:jc w:val="both"/>
        <w:rPr>
          <w:rFonts w:eastAsia="Calibri" w:cs="Calibri"/>
          <w:szCs w:val="24"/>
          <w:lang w:eastAsia="en-US"/>
        </w:rPr>
      </w:pPr>
      <w:r w:rsidRPr="005C0E00">
        <w:rPr>
          <w:rFonts w:eastAsia="Calibri" w:cs="Calibri"/>
          <w:szCs w:val="24"/>
          <w:lang w:eastAsia="en-US"/>
        </w:rPr>
        <w:t>brak zapewnienia stałego dostępu do bieżącej ciepłej wody w pomieszczeniach z natryskami dla dziewcząt i chłopców (w 3 natryskach dla dziewcząt i 2 natryskach dla chłopców), a także przy umywalkach przy budynku murowanym z toaletami dla dzieci i młodzieży, kadry oraz pionu kuchennego – wydano zalecenia z natychmiastowym terminem wykonania. Kontrola sprawdzająca wykazała zapewnienie stałego dostępu do bieżącej ciepłej wody w pomieszczeniu z natryskami, a także przy umywalkach.</w:t>
      </w:r>
    </w:p>
    <w:p w14:paraId="07BB332A" w14:textId="77777777" w:rsidR="00772DAB" w:rsidRPr="00772DAB" w:rsidRDefault="00772DAB" w:rsidP="004E5DDD">
      <w:pPr>
        <w:spacing w:line="276" w:lineRule="auto"/>
        <w:jc w:val="both"/>
        <w:rPr>
          <w:rFonts w:eastAsia="Calibri" w:cs="Calibri"/>
          <w:szCs w:val="24"/>
          <w:lang w:eastAsia="en-US"/>
        </w:rPr>
      </w:pPr>
    </w:p>
    <w:p w14:paraId="08E4B61F" w14:textId="77777777" w:rsidR="005C0E00" w:rsidRDefault="00772DAB" w:rsidP="004E5DDD">
      <w:pPr>
        <w:spacing w:line="276" w:lineRule="auto"/>
        <w:jc w:val="both"/>
        <w:rPr>
          <w:rFonts w:eastAsia="Calibri" w:cs="Calibri"/>
          <w:szCs w:val="24"/>
          <w:lang w:eastAsia="en-US"/>
        </w:rPr>
      </w:pPr>
      <w:r w:rsidRPr="00772DAB">
        <w:rPr>
          <w:rFonts w:eastAsia="Calibri" w:cs="Calibri"/>
          <w:szCs w:val="24"/>
          <w:u w:val="single"/>
          <w:lang w:eastAsia="en-US"/>
        </w:rPr>
        <w:t>Obóz harcerski pod namiotami zorganizowany na polu biwakowym w Rosnowie:</w:t>
      </w:r>
      <w:r w:rsidRPr="00772DAB">
        <w:rPr>
          <w:rFonts w:eastAsia="Calibri" w:cs="Calibri"/>
          <w:szCs w:val="24"/>
          <w:lang w:eastAsia="en-US"/>
        </w:rPr>
        <w:t xml:space="preserve"> </w:t>
      </w:r>
    </w:p>
    <w:p w14:paraId="29F67997" w14:textId="0CF0B1E1" w:rsidR="00772DAB" w:rsidRPr="005C0E00" w:rsidRDefault="00772DAB" w:rsidP="00887862">
      <w:pPr>
        <w:pStyle w:val="Akapitzlist"/>
        <w:numPr>
          <w:ilvl w:val="0"/>
          <w:numId w:val="62"/>
        </w:numPr>
        <w:spacing w:line="276" w:lineRule="auto"/>
        <w:ind w:left="426"/>
        <w:jc w:val="both"/>
        <w:rPr>
          <w:rFonts w:eastAsia="Calibri" w:cs="Calibri"/>
          <w:szCs w:val="24"/>
          <w:lang w:eastAsia="en-US"/>
        </w:rPr>
      </w:pPr>
      <w:r w:rsidRPr="005C0E00">
        <w:rPr>
          <w:rFonts w:eastAsia="Calibri" w:cs="Calibri"/>
          <w:szCs w:val="24"/>
          <w:lang w:eastAsia="en-US"/>
        </w:rPr>
        <w:t xml:space="preserve">na stanie obozu przeterminowane środki do dezynfekcji powierzchni gładkich, w tym blatów stołów i siedzisk (termin ważności środków upłynął w 2022 i 2023 r.). W trakcie kontroli zapewniono środek do dezynfekcji rąk w terminie ważności. Przeprowadzono kontrolę sprawdzającą, która potwierdziła wykonanie nieprawidłowości. </w:t>
      </w:r>
    </w:p>
    <w:p w14:paraId="14E7002C" w14:textId="77777777" w:rsidR="00772DAB" w:rsidRPr="00772DAB" w:rsidRDefault="00772DAB" w:rsidP="004E5DDD">
      <w:pPr>
        <w:spacing w:line="276" w:lineRule="auto"/>
        <w:jc w:val="both"/>
        <w:rPr>
          <w:rFonts w:eastAsia="Calibri" w:cs="Calibri"/>
          <w:szCs w:val="24"/>
          <w:lang w:eastAsia="en-US"/>
        </w:rPr>
      </w:pPr>
    </w:p>
    <w:p w14:paraId="28607615" w14:textId="77777777" w:rsidR="005C0E00" w:rsidRDefault="00772DAB" w:rsidP="004E5DDD">
      <w:pPr>
        <w:spacing w:line="276" w:lineRule="auto"/>
        <w:jc w:val="both"/>
        <w:rPr>
          <w:rFonts w:eastAsia="Calibri" w:cs="Calibri"/>
          <w:szCs w:val="24"/>
          <w:u w:val="single"/>
          <w:lang w:eastAsia="en-US"/>
        </w:rPr>
      </w:pPr>
      <w:r w:rsidRPr="00772DAB">
        <w:rPr>
          <w:rFonts w:eastAsia="Calibri" w:cs="Calibri"/>
          <w:szCs w:val="24"/>
          <w:u w:val="single"/>
          <w:lang w:eastAsia="en-US"/>
        </w:rPr>
        <w:t xml:space="preserve">Kolonia letnia zorganizowana przez LKS Wrzos Międzyborów w ORW „Posejdon” w Łazach: </w:t>
      </w:r>
    </w:p>
    <w:p w14:paraId="38612A6E" w14:textId="77777777" w:rsidR="005C0E00" w:rsidRPr="005C0E00" w:rsidRDefault="00772DAB" w:rsidP="00887862">
      <w:pPr>
        <w:pStyle w:val="Akapitzlist"/>
        <w:numPr>
          <w:ilvl w:val="0"/>
          <w:numId w:val="62"/>
        </w:numPr>
        <w:spacing w:line="276" w:lineRule="auto"/>
        <w:ind w:left="426"/>
        <w:jc w:val="both"/>
        <w:rPr>
          <w:rFonts w:eastAsia="Calibri" w:cs="Calibri"/>
          <w:szCs w:val="24"/>
          <w:u w:val="single"/>
          <w:lang w:eastAsia="en-US"/>
        </w:rPr>
      </w:pPr>
      <w:r w:rsidRPr="005C0E00">
        <w:rPr>
          <w:rFonts w:eastAsia="Calibri" w:cs="Calibri"/>
          <w:szCs w:val="24"/>
          <w:lang w:eastAsia="en-US"/>
        </w:rPr>
        <w:t xml:space="preserve">niewłaściwy stan sanitarny kołder i poduszek w pokojach mieszkalnych kolonistów (poduszki i kołdry z licznymi żółtymi plamami, dziurami, ciemnymi nalotami), </w:t>
      </w:r>
    </w:p>
    <w:p w14:paraId="24814A60" w14:textId="77777777" w:rsidR="005C0E00" w:rsidRPr="005C0E00" w:rsidRDefault="00772DAB" w:rsidP="00887862">
      <w:pPr>
        <w:pStyle w:val="Akapitzlist"/>
        <w:numPr>
          <w:ilvl w:val="0"/>
          <w:numId w:val="62"/>
        </w:numPr>
        <w:spacing w:line="276" w:lineRule="auto"/>
        <w:ind w:left="426"/>
        <w:jc w:val="both"/>
        <w:rPr>
          <w:rFonts w:eastAsia="Calibri" w:cs="Calibri"/>
          <w:szCs w:val="24"/>
          <w:u w:val="single"/>
          <w:lang w:eastAsia="en-US"/>
        </w:rPr>
      </w:pPr>
      <w:r w:rsidRPr="005C0E00">
        <w:rPr>
          <w:rFonts w:eastAsia="Calibri" w:cs="Calibri"/>
          <w:szCs w:val="24"/>
          <w:lang w:eastAsia="en-US"/>
        </w:rPr>
        <w:t xml:space="preserve">ogólny bałagan w pokojach kolonistów, </w:t>
      </w:r>
    </w:p>
    <w:p w14:paraId="4F9EF7BC" w14:textId="77777777" w:rsidR="005C0E00" w:rsidRPr="005C0E00" w:rsidRDefault="00772DAB" w:rsidP="00887862">
      <w:pPr>
        <w:pStyle w:val="Akapitzlist"/>
        <w:numPr>
          <w:ilvl w:val="0"/>
          <w:numId w:val="62"/>
        </w:numPr>
        <w:spacing w:line="276" w:lineRule="auto"/>
        <w:ind w:left="426"/>
        <w:jc w:val="both"/>
        <w:rPr>
          <w:rFonts w:eastAsia="Calibri" w:cs="Calibri"/>
          <w:szCs w:val="24"/>
          <w:u w:val="single"/>
          <w:lang w:eastAsia="en-US"/>
        </w:rPr>
      </w:pPr>
      <w:r w:rsidRPr="005C0E00">
        <w:rPr>
          <w:rFonts w:eastAsia="Calibri" w:cs="Calibri"/>
          <w:szCs w:val="24"/>
          <w:lang w:eastAsia="en-US"/>
        </w:rPr>
        <w:t xml:space="preserve">uszkodzone konstrukcje łóżek oraz złączone łózka dzieci w pokojach, brak szafek nocnych lub półek wiszących w pokojach. </w:t>
      </w:r>
    </w:p>
    <w:p w14:paraId="6FA36D12" w14:textId="0F0F0E29" w:rsidR="00772DAB" w:rsidRPr="005C0E00" w:rsidRDefault="00772DAB" w:rsidP="005C0E00">
      <w:pPr>
        <w:spacing w:after="120" w:line="276" w:lineRule="auto"/>
        <w:ind w:left="68"/>
        <w:jc w:val="both"/>
        <w:rPr>
          <w:rFonts w:eastAsia="Calibri" w:cs="Calibri"/>
          <w:szCs w:val="24"/>
          <w:u w:val="single"/>
          <w:lang w:eastAsia="en-US"/>
        </w:rPr>
      </w:pPr>
      <w:r w:rsidRPr="005C0E00">
        <w:rPr>
          <w:rFonts w:eastAsia="Calibri" w:cs="Calibri"/>
          <w:szCs w:val="24"/>
          <w:lang w:eastAsia="en-US"/>
        </w:rPr>
        <w:t xml:space="preserve">Nieprawidłowości usunięto natychmiast. </w:t>
      </w:r>
    </w:p>
    <w:p w14:paraId="6B9C35DC" w14:textId="44370D4E" w:rsidR="00772DAB" w:rsidRPr="00772DAB" w:rsidRDefault="00772DAB" w:rsidP="005C0E00">
      <w:pPr>
        <w:spacing w:after="160" w:line="276" w:lineRule="auto"/>
        <w:ind w:firstLine="709"/>
        <w:jc w:val="both"/>
        <w:rPr>
          <w:rFonts w:eastAsia="Calibri" w:cs="Calibri"/>
          <w:color w:val="000000"/>
          <w:szCs w:val="24"/>
          <w:lang w:eastAsia="en-US"/>
        </w:rPr>
      </w:pPr>
      <w:r w:rsidRPr="00772DAB">
        <w:rPr>
          <w:rFonts w:eastAsia="Calibri" w:cs="Calibri"/>
          <w:color w:val="000000"/>
          <w:szCs w:val="24"/>
          <w:lang w:eastAsia="en-US"/>
        </w:rPr>
        <w:t>W sezonie letnim 2024 r. za niewłaściwe warunki sanitarne w pomieszczeniach pobytu dzieci oraz niezapewnienie dzieciom odpowiednich warunków do utrzymania higieny</w:t>
      </w:r>
      <w:r>
        <w:rPr>
          <w:rFonts w:eastAsia="Calibri" w:cs="Calibri"/>
          <w:color w:val="000000"/>
          <w:szCs w:val="24"/>
          <w:lang w:eastAsia="en-US"/>
        </w:rPr>
        <w:t xml:space="preserve"> </w:t>
      </w:r>
      <w:r w:rsidRPr="00772DAB">
        <w:rPr>
          <w:rFonts w:eastAsia="Calibri" w:cs="Calibri"/>
          <w:color w:val="000000"/>
          <w:szCs w:val="24"/>
          <w:lang w:eastAsia="en-US"/>
        </w:rPr>
        <w:t xml:space="preserve">osobistej na osoby winne zaniedbań nałożono łącznie cztery mandaty karne na łączną kwotę 550zł.  </w:t>
      </w:r>
    </w:p>
    <w:p w14:paraId="62CB2F88" w14:textId="77777777" w:rsidR="00772DAB" w:rsidRPr="00772DAB" w:rsidRDefault="00772DAB" w:rsidP="004E5DDD">
      <w:pPr>
        <w:spacing w:line="276" w:lineRule="auto"/>
        <w:ind w:left="426" w:hanging="426"/>
        <w:jc w:val="both"/>
        <w:rPr>
          <w:rFonts w:eastAsia="Calibri" w:cs="Calibri"/>
          <w:szCs w:val="24"/>
          <w:lang w:eastAsia="en-US"/>
        </w:rPr>
      </w:pPr>
    </w:p>
    <w:p w14:paraId="27EB62ED" w14:textId="2768E460" w:rsidR="00772DAB" w:rsidRPr="00917FC9" w:rsidRDefault="00917FC9" w:rsidP="00541DB2">
      <w:pPr>
        <w:pStyle w:val="Nagwek3"/>
      </w:pPr>
      <w:bookmarkStart w:id="139" w:name="_Toc191885396"/>
      <w:r w:rsidRPr="00917FC9">
        <w:lastRenderedPageBreak/>
        <w:t xml:space="preserve">2. </w:t>
      </w:r>
      <w:r w:rsidR="00772DAB" w:rsidRPr="00917FC9">
        <w:t>Wypoczynek zimowy</w:t>
      </w:r>
      <w:bookmarkEnd w:id="139"/>
    </w:p>
    <w:p w14:paraId="731A72CB" w14:textId="120362FC" w:rsidR="00772DAB" w:rsidRPr="00772DAB" w:rsidRDefault="00772DAB" w:rsidP="005C0E00">
      <w:pPr>
        <w:spacing w:after="160" w:line="276" w:lineRule="auto"/>
        <w:ind w:firstLine="709"/>
        <w:jc w:val="both"/>
        <w:rPr>
          <w:rFonts w:eastAsia="Calibri" w:cs="Calibri"/>
          <w:szCs w:val="24"/>
          <w:lang w:eastAsia="en-US"/>
        </w:rPr>
      </w:pPr>
      <w:r w:rsidRPr="00772DAB">
        <w:rPr>
          <w:rFonts w:eastAsia="Calibri" w:cs="Calibri"/>
          <w:szCs w:val="24"/>
          <w:lang w:eastAsia="en-US"/>
        </w:rPr>
        <w:t xml:space="preserve">W okresie ferii zimowych 2024 r. kontrolą objęto 10 turnusów wypoczynku zimowego (było to osiem placówek w miejscu zamieszkania – tzw. półkolonie oraz dwa zimowiska) na 28 turnusów zgłoszonych w bazie MEN.  Przeprowadzono ogółem 10 kontroli sanitarnych, w tym jedną kontrolę wspólnie z pionem Sekcji Higieny Żywienia Żywności i Przedmiotów Użytku. </w:t>
      </w:r>
      <w:r w:rsidRPr="00772DAB">
        <w:rPr>
          <w:rFonts w:eastAsia="Calibri" w:cs="Calibri"/>
          <w:szCs w:val="24"/>
          <w:lang w:eastAsia="en-US"/>
        </w:rPr>
        <w:br/>
        <w:t>W skontrolowanych placówkach przebywało łącznie 229 uczestników wypoczynku zimowego. W ww. obiektach zgłoszonych do wypoczynku zarejestrowano udział 822 uczestników. Dla wypoczynku zorganizowanego w miejscu zamieszkania zapewnione było wyżywienie w formie cateringu (posiłki dostarczane przez firmy zewnętrzne w opakowaniach jednorazowych, bez konieczności porcjowania na miejscu). W dwóch ośrodkach dla uczestników zimowiska zapewnione było wyżywienie całodzienne na miejscu w stołówkach ośrodków. Wszystkie skontrolowane placówki zapewniły dobre warunki lokalowe dla dzieci i młodzieży. Nie</w:t>
      </w:r>
      <w:r w:rsidRPr="00772DAB">
        <w:rPr>
          <w:rFonts w:eastAsia="Calibri"/>
          <w:szCs w:val="24"/>
          <w:lang w:eastAsia="en-US"/>
        </w:rPr>
        <w:t xml:space="preserve"> </w:t>
      </w:r>
      <w:r w:rsidRPr="00772DAB">
        <w:rPr>
          <w:rFonts w:eastAsia="Calibri" w:cs="Calibri"/>
          <w:szCs w:val="24"/>
          <w:lang w:eastAsia="en-US"/>
        </w:rPr>
        <w:t>stwierdzono nieprawidłowości w prowadzonym nadzorze, nie odnotowano wpływu interwencji, nie nakładano mandatów karnych. Zapewnione były środki higieniczne oraz dezynfekcyjne w wystarczających ilościach. W placówkach wypoczynku zimowego dla dzieci i młodzieży nie odnotowano wypadków, hospitalizacji oraz zachorowań. Nie odnotowano turnusów wypoczynku zimowego nie zgłoszonych do elektronicznej bazy MEN.</w:t>
      </w:r>
    </w:p>
    <w:p w14:paraId="63CD12FA" w14:textId="77777777" w:rsidR="00180444" w:rsidRPr="00917FC9" w:rsidRDefault="00180444" w:rsidP="00541DB2">
      <w:pPr>
        <w:pStyle w:val="Nagwek1"/>
      </w:pPr>
      <w:bookmarkStart w:id="140" w:name="_Toc191885397"/>
      <w:r w:rsidRPr="00917FC9">
        <w:t xml:space="preserve">XI. Warunki </w:t>
      </w:r>
      <w:r w:rsidRPr="00541DB2">
        <w:t>higienicznosanitarne</w:t>
      </w:r>
      <w:r w:rsidRPr="00917FC9">
        <w:t xml:space="preserve"> środowiska pracy</w:t>
      </w:r>
      <w:bookmarkEnd w:id="140"/>
    </w:p>
    <w:p w14:paraId="4D5DFBDA" w14:textId="47EA8BBC" w:rsidR="00180444" w:rsidRPr="00917FC9" w:rsidRDefault="00180444" w:rsidP="00541DB2">
      <w:pPr>
        <w:pStyle w:val="Nagwek3"/>
      </w:pPr>
      <w:bookmarkStart w:id="141" w:name="_Toc191885398"/>
      <w:r w:rsidRPr="00917FC9">
        <w:t>1.</w:t>
      </w:r>
      <w:r w:rsidR="00605BDC" w:rsidRPr="00917FC9">
        <w:t xml:space="preserve"> </w:t>
      </w:r>
      <w:r w:rsidRPr="00917FC9">
        <w:t>Stan sanitarny zakładów pracy</w:t>
      </w:r>
      <w:bookmarkEnd w:id="141"/>
    </w:p>
    <w:p w14:paraId="37351F0F" w14:textId="2E46E727" w:rsidR="005C0E00" w:rsidRPr="005C0E00" w:rsidRDefault="005C0E00" w:rsidP="005C0E00">
      <w:pPr>
        <w:spacing w:after="120" w:line="276" w:lineRule="auto"/>
        <w:ind w:firstLine="709"/>
        <w:jc w:val="both"/>
        <w:rPr>
          <w:rFonts w:eastAsia="Calibri" w:cs="Calibri"/>
          <w:szCs w:val="24"/>
        </w:rPr>
      </w:pPr>
      <w:r w:rsidRPr="005C0E00">
        <w:rPr>
          <w:rFonts w:eastAsia="Calibri" w:cs="Calibri"/>
          <w:szCs w:val="24"/>
        </w:rPr>
        <w:t>Do zadań Sekcji Higieny pracy należał nadzór nad przestrzeganiem przez pracodawców przepisów dotyczących zapewnienia pracownikom odpowiednich warunków w środowisku pracy, a zwłaszcza zapobieganie powstawaniu chorób zawodowych i innych chorób związanych z warunkami pracy. W ramach nadzoru pracownicy Sekcji Higieny pracy kontrolują pracodawców pod względem: przeprowadzania badań profilaktycznych, wykonywania badań i pomiarów czynników szkodliwych i uciążliwych dla zdrowia występujących w środowisku pracy, prawidłowości prowadzenia rejestru czynników szkodliwych dla zdrowia występujących na stanowiskach pracy i kart pomiarów czynników szkodliwych dla zdrowia, rejestrów czynników i procesów rakotwórczych, prawidłowości sporządzenia oceny ryzyka zawodowego, poprawności postępowania z niebezpiecznymi substancjami/ mieszaninami chemicznych,  zapewnienia odpowiednich warunków pracy przy usuwaniu wyrobów zawierających azbest,  itp.</w:t>
      </w:r>
    </w:p>
    <w:p w14:paraId="0BF556D2" w14:textId="77777777" w:rsidR="005C0E00" w:rsidRPr="005C0E00" w:rsidRDefault="005C0E00" w:rsidP="005C0E00">
      <w:pPr>
        <w:suppressAutoHyphens/>
        <w:spacing w:after="120" w:line="264" w:lineRule="auto"/>
        <w:ind w:firstLine="709"/>
        <w:jc w:val="both"/>
        <w:rPr>
          <w:rFonts w:eastAsia="Calibri" w:cs="Calibri"/>
          <w:szCs w:val="24"/>
        </w:rPr>
      </w:pPr>
      <w:r w:rsidRPr="005C0E00">
        <w:rPr>
          <w:rFonts w:eastAsia="Calibri" w:cs="Calibri"/>
          <w:szCs w:val="24"/>
        </w:rPr>
        <w:t xml:space="preserve">Pod nadzorem w ewidencji Państwowego Powiatowego Inspektora Sanitarnego </w:t>
      </w:r>
      <w:r w:rsidRPr="005C0E00">
        <w:rPr>
          <w:rFonts w:eastAsia="Calibri" w:cs="Calibri"/>
          <w:szCs w:val="24"/>
        </w:rPr>
        <w:br/>
        <w:t xml:space="preserve">w Koszalinie w roku 2024 znajdowało się 1045 zakładów, w których zatrudnionych było 31104 pracowników. </w:t>
      </w:r>
    </w:p>
    <w:p w14:paraId="5E107DFE" w14:textId="77777777" w:rsidR="005C0E00" w:rsidRPr="005C0E00" w:rsidRDefault="005C0E00" w:rsidP="005C0E00">
      <w:pPr>
        <w:suppressAutoHyphens/>
        <w:spacing w:after="120" w:line="264" w:lineRule="auto"/>
        <w:ind w:firstLine="709"/>
        <w:jc w:val="both"/>
        <w:rPr>
          <w:rFonts w:eastAsia="Calibri" w:cs="Calibri"/>
          <w:szCs w:val="24"/>
        </w:rPr>
      </w:pPr>
      <w:r w:rsidRPr="005C0E00">
        <w:rPr>
          <w:rFonts w:eastAsia="Calibri" w:cs="Calibri"/>
          <w:szCs w:val="24"/>
        </w:rPr>
        <w:t>W roku sprawozdawczym skontrolowano 151 zakłady pracy, w których zatrudnionych było 8804 pracowników. Przeprowadzono 210 kontroli w tym kontrole sprawdzające. W 29 zakładach pracy stwierdzono przekroczenia NDS/NDN czynników szkodliwych na stanowiskach pracy.</w:t>
      </w:r>
    </w:p>
    <w:p w14:paraId="50C30274" w14:textId="19770D13" w:rsidR="005C0E00" w:rsidRPr="005C0E00" w:rsidRDefault="005C0E00" w:rsidP="005C0E00">
      <w:pPr>
        <w:suppressAutoHyphens/>
        <w:spacing w:after="120" w:line="264" w:lineRule="auto"/>
        <w:ind w:firstLine="709"/>
        <w:jc w:val="both"/>
        <w:rPr>
          <w:rFonts w:eastAsia="Calibri" w:cs="Calibri"/>
          <w:color w:val="000000"/>
          <w:szCs w:val="24"/>
        </w:rPr>
      </w:pPr>
      <w:r w:rsidRPr="005C0E00">
        <w:rPr>
          <w:rFonts w:eastAsia="Calibri" w:cs="Calibri"/>
          <w:szCs w:val="24"/>
        </w:rPr>
        <w:lastRenderedPageBreak/>
        <w:t xml:space="preserve">W 2024 roku wydano 91 decyzji administracyjnych z zakresu bieżącego </w:t>
      </w:r>
      <w:r w:rsidRPr="005C0E00">
        <w:rPr>
          <w:rFonts w:eastAsia="Calibri" w:cs="Calibri"/>
          <w:color w:val="000000"/>
          <w:szCs w:val="24"/>
        </w:rPr>
        <w:t xml:space="preserve">nadzoru sanitarnego oraz 104 decyzji płatniczych. W sumie, w drodze decyzji wydano 749 nakazów dotyczących m.in.: przedstawienia aktualnych wyników badań i pomiarów czynników szkodliwych występujących na stanowiskach pracy, zapewnienie bezpiecznych i higienicznych warunków pracy, przedstawienia aktualnych pomiarów natężenia oświetlenia na stanowiskach pracy, wykonania lub zaktualizowania rejestru badań i pomiarów czynników szkodliwych oraz kart badań i pomiarów, sporządzenia/zaktualizowania rejestru prac, których wykonywanie powoduje konieczność pozostawania w kontakcie z substancjami chemicznymi, ich mieszaninami, czynnikami lub procesami technologicznymi o działaniu rakotwórczym, mutagennym lub </w:t>
      </w:r>
      <w:proofErr w:type="spellStart"/>
      <w:r w:rsidRPr="005C0E00">
        <w:rPr>
          <w:rFonts w:eastAsia="Calibri" w:cs="Calibri"/>
          <w:color w:val="000000"/>
          <w:szCs w:val="24"/>
        </w:rPr>
        <w:t>reprotoksycznym</w:t>
      </w:r>
      <w:proofErr w:type="spellEnd"/>
      <w:r w:rsidRPr="005C0E00">
        <w:rPr>
          <w:rFonts w:eastAsia="Calibri" w:cs="Calibri"/>
          <w:color w:val="000000"/>
          <w:szCs w:val="24"/>
        </w:rPr>
        <w:t xml:space="preserve">, oraz rejestru pracowników narażonych na działanie substancji chemicznych, ich mieszanin, czynników lub procesów technologicznych o działaniu rakotwórczym, mutagennym lub </w:t>
      </w:r>
      <w:proofErr w:type="spellStart"/>
      <w:r w:rsidRPr="005C0E00">
        <w:rPr>
          <w:rFonts w:eastAsia="Calibri" w:cs="Calibri"/>
          <w:color w:val="000000"/>
          <w:szCs w:val="24"/>
        </w:rPr>
        <w:t>reprotoksycznym</w:t>
      </w:r>
      <w:proofErr w:type="spellEnd"/>
      <w:r w:rsidRPr="005C0E00">
        <w:rPr>
          <w:rFonts w:eastAsia="Calibri" w:cs="Calibri"/>
          <w:color w:val="000000"/>
          <w:szCs w:val="24"/>
        </w:rPr>
        <w:t>, obniżenia stężenia i natężenia czynników szkodliwych występujących na stanowiskach pracy oraz zapewnienia prawidłowego systemu udzielania pierwszej pomocy.</w:t>
      </w:r>
    </w:p>
    <w:p w14:paraId="5255668B" w14:textId="77777777" w:rsidR="005C0E00" w:rsidRPr="00FA06A0" w:rsidRDefault="005C0E00" w:rsidP="00917FC9">
      <w:pPr>
        <w:pStyle w:val="2poziom"/>
      </w:pPr>
    </w:p>
    <w:p w14:paraId="3E5C372D" w14:textId="77777777" w:rsidR="008F3970" w:rsidRPr="00FA06A0" w:rsidRDefault="008F3970" w:rsidP="00541DB2">
      <w:pPr>
        <w:pStyle w:val="Nagwek3"/>
        <w:rPr>
          <w:lang w:eastAsia="en-US"/>
        </w:rPr>
      </w:pPr>
      <w:bookmarkStart w:id="142" w:name="_Toc191885399"/>
      <w:r w:rsidRPr="00FA06A0">
        <w:rPr>
          <w:lang w:eastAsia="en-US"/>
        </w:rPr>
        <w:t>2. Narażenie na czynniki szkodliwe i uciążliwe dla zdrowia w środowisku pracy (tabela 1.1)</w:t>
      </w:r>
      <w:bookmarkEnd w:id="142"/>
      <w:r w:rsidRPr="00FA06A0">
        <w:rPr>
          <w:lang w:eastAsia="en-US"/>
        </w:rPr>
        <w:t xml:space="preserve"> </w:t>
      </w:r>
    </w:p>
    <w:p w14:paraId="72BD8133" w14:textId="77777777" w:rsidR="008F3970" w:rsidRPr="00FA06A0" w:rsidRDefault="008F3970" w:rsidP="00541DB2">
      <w:pPr>
        <w:pStyle w:val="Nagwek3"/>
        <w:rPr>
          <w:lang w:eastAsia="en-US"/>
        </w:rPr>
      </w:pPr>
      <w:bookmarkStart w:id="143" w:name="_Toc191885400"/>
      <w:r w:rsidRPr="00FA06A0">
        <w:rPr>
          <w:lang w:eastAsia="en-US"/>
        </w:rPr>
        <w:t>3. Narażenie na czynniki rakotwórcze i mutagenne w środowisku pracy (tabela 2.1)</w:t>
      </w:r>
      <w:bookmarkEnd w:id="143"/>
      <w:r w:rsidRPr="00FA06A0">
        <w:rPr>
          <w:lang w:eastAsia="en-US"/>
        </w:rPr>
        <w:t xml:space="preserve"> </w:t>
      </w:r>
    </w:p>
    <w:p w14:paraId="6B128925" w14:textId="77777777" w:rsidR="008F3970" w:rsidRPr="00FA06A0" w:rsidRDefault="008F3970" w:rsidP="00541DB2">
      <w:pPr>
        <w:pStyle w:val="Nagwek3"/>
        <w:rPr>
          <w:lang w:eastAsia="en-US"/>
        </w:rPr>
      </w:pPr>
      <w:bookmarkStart w:id="144" w:name="_Toc191885401"/>
      <w:r w:rsidRPr="00FA06A0">
        <w:rPr>
          <w:lang w:eastAsia="en-US"/>
        </w:rPr>
        <w:t>4. Narażenie na szkodliwe czynniki biologiczne w środowisku pracy (tabela 3.1)</w:t>
      </w:r>
      <w:bookmarkEnd w:id="144"/>
      <w:r w:rsidRPr="00FA06A0">
        <w:rPr>
          <w:lang w:eastAsia="en-US"/>
        </w:rPr>
        <w:t xml:space="preserve"> </w:t>
      </w:r>
    </w:p>
    <w:p w14:paraId="412447F4" w14:textId="77777777" w:rsidR="008F3970" w:rsidRPr="00FA06A0" w:rsidRDefault="008F3970" w:rsidP="00541DB2">
      <w:pPr>
        <w:pStyle w:val="Nagwek3"/>
        <w:rPr>
          <w:lang w:eastAsia="en-US"/>
        </w:rPr>
      </w:pPr>
      <w:bookmarkStart w:id="145" w:name="_Toc191885402"/>
      <w:r w:rsidRPr="00FA06A0">
        <w:rPr>
          <w:lang w:eastAsia="en-US"/>
        </w:rPr>
        <w:t>5. Stosowanie w działalności zawodowej chemikaliów (tabela 4.1)</w:t>
      </w:r>
      <w:bookmarkEnd w:id="145"/>
      <w:r w:rsidRPr="00FA06A0">
        <w:rPr>
          <w:lang w:eastAsia="en-US"/>
        </w:rPr>
        <w:t xml:space="preserve"> </w:t>
      </w:r>
    </w:p>
    <w:p w14:paraId="371793FB" w14:textId="6FFB7366" w:rsidR="008F3970" w:rsidRPr="00FA06A0" w:rsidRDefault="008F3970" w:rsidP="00541DB2">
      <w:pPr>
        <w:pStyle w:val="Nagwek3"/>
        <w:rPr>
          <w:lang w:eastAsia="en-US"/>
        </w:rPr>
      </w:pPr>
      <w:bookmarkStart w:id="146" w:name="_Toc191885403"/>
      <w:r w:rsidRPr="00FA06A0">
        <w:rPr>
          <w:lang w:eastAsia="en-US"/>
        </w:rPr>
        <w:t>6. Choroby zawodowe (tabela 5.1)</w:t>
      </w:r>
      <w:bookmarkEnd w:id="146"/>
      <w:r w:rsidRPr="00FA06A0">
        <w:rPr>
          <w:lang w:eastAsia="en-US"/>
        </w:rPr>
        <w:t xml:space="preserve"> </w:t>
      </w:r>
    </w:p>
    <w:p w14:paraId="1E94C932" w14:textId="77777777" w:rsidR="008F3970" w:rsidRPr="00C829A1" w:rsidRDefault="008F3970" w:rsidP="00541DB2">
      <w:pPr>
        <w:pStyle w:val="Nagwek1"/>
      </w:pPr>
      <w:bookmarkStart w:id="147" w:name="_Toc191885404"/>
      <w:r w:rsidRPr="00C829A1">
        <w:t xml:space="preserve">XII. </w:t>
      </w:r>
      <w:r w:rsidRPr="00541DB2">
        <w:t>Bezpieczeństwo</w:t>
      </w:r>
      <w:r w:rsidRPr="00C829A1">
        <w:t xml:space="preserve"> chemiczne</w:t>
      </w:r>
      <w:bookmarkEnd w:id="147"/>
      <w:r w:rsidRPr="00C829A1">
        <w:t xml:space="preserve"> </w:t>
      </w:r>
    </w:p>
    <w:p w14:paraId="4CF741CE" w14:textId="77777777" w:rsidR="008F3970" w:rsidRPr="00C829A1" w:rsidRDefault="008F3970" w:rsidP="00541DB2">
      <w:pPr>
        <w:pStyle w:val="Nagwek3"/>
      </w:pPr>
      <w:bookmarkStart w:id="148" w:name="_Toc191885405"/>
      <w:r w:rsidRPr="00C829A1">
        <w:t>1. Substancje chemiczne i ich mieszaniny (tabela 6.1)</w:t>
      </w:r>
      <w:bookmarkEnd w:id="148"/>
      <w:r w:rsidRPr="00C829A1">
        <w:t xml:space="preserve"> </w:t>
      </w:r>
    </w:p>
    <w:p w14:paraId="44A44FFB" w14:textId="77777777" w:rsidR="008F3970" w:rsidRPr="00C829A1" w:rsidRDefault="008F3970" w:rsidP="00541DB2">
      <w:pPr>
        <w:pStyle w:val="Nagwek3"/>
      </w:pPr>
      <w:bookmarkStart w:id="149" w:name="_Toc191885406"/>
      <w:r w:rsidRPr="00C829A1">
        <w:t>2. Produkty biobójcze (tabela 6.2)</w:t>
      </w:r>
      <w:bookmarkEnd w:id="149"/>
      <w:r w:rsidRPr="00C829A1">
        <w:t xml:space="preserve"> </w:t>
      </w:r>
    </w:p>
    <w:p w14:paraId="6E9D2959" w14:textId="77777777" w:rsidR="008F3970" w:rsidRPr="00C829A1" w:rsidRDefault="008F3970" w:rsidP="00541DB2">
      <w:pPr>
        <w:pStyle w:val="Nagwek3"/>
      </w:pPr>
      <w:bookmarkStart w:id="150" w:name="_Toc191885407"/>
      <w:r w:rsidRPr="00C829A1">
        <w:t>3. Produkty kosmetyczne</w:t>
      </w:r>
      <w:bookmarkEnd w:id="150"/>
    </w:p>
    <w:p w14:paraId="6D551CEF" w14:textId="67FC2BF3" w:rsidR="00BB5F61" w:rsidRPr="00BB5F61" w:rsidRDefault="00BB5F61" w:rsidP="00BB5F61">
      <w:pPr>
        <w:spacing w:after="120"/>
        <w:jc w:val="both"/>
        <w:rPr>
          <w:rFonts w:eastAsia="Aptos" w:cs="Calibri"/>
          <w:szCs w:val="24"/>
          <w:u w:val="single"/>
          <w:lang w:eastAsia="en-US"/>
          <w14:ligatures w14:val="standardContextual"/>
        </w:rPr>
      </w:pPr>
      <w:r w:rsidRPr="00BB5F61">
        <w:rPr>
          <w:rFonts w:eastAsia="Aptos" w:cs="Calibri"/>
          <w:szCs w:val="24"/>
          <w:u w:val="single"/>
          <w:lang w:eastAsia="en-US"/>
          <w14:ligatures w14:val="standardContextual"/>
        </w:rPr>
        <w:t xml:space="preserve">Zakłady produkujące i konfekcjonujące produkty kosmetyczne, zakłady konfekcjonujące produkty kosmetyczne </w:t>
      </w:r>
    </w:p>
    <w:p w14:paraId="60FB6F68" w14:textId="4FA0F7F4" w:rsidR="00BB5F61" w:rsidRPr="00BB5F61" w:rsidRDefault="00BB5F61" w:rsidP="00BB5F61">
      <w:pPr>
        <w:spacing w:after="120" w:line="276" w:lineRule="auto"/>
        <w:ind w:firstLine="709"/>
        <w:jc w:val="both"/>
        <w:rPr>
          <w:rFonts w:eastAsia="Aptos" w:cs="Calibri"/>
          <w:szCs w:val="24"/>
          <w:lang w:eastAsia="en-US"/>
          <w14:ligatures w14:val="standardContextual"/>
        </w:rPr>
      </w:pPr>
      <w:r w:rsidRPr="00BB5F61">
        <w:rPr>
          <w:rFonts w:eastAsia="Aptos" w:cs="Calibri"/>
          <w:szCs w:val="24"/>
          <w:lang w:eastAsia="en-US"/>
          <w14:ligatures w14:val="standardContextual"/>
        </w:rPr>
        <w:t xml:space="preserve">W ewidencji ujęte zostały cztery zakłady produkujących, wytwarzających i konfekcjonujących produkty kosmetyczne. Pierwszym z nich był zakład wytwarzający i </w:t>
      </w:r>
      <w:r w:rsidRPr="00BB5F61">
        <w:rPr>
          <w:rFonts w:eastAsia="Aptos" w:cs="Calibri"/>
          <w:szCs w:val="24"/>
          <w:lang w:eastAsia="en-US"/>
          <w14:ligatures w14:val="standardContextual"/>
        </w:rPr>
        <w:lastRenderedPageBreak/>
        <w:t xml:space="preserve">konfekcjonujący produkty kosmetyczne pod konkretne zamówienie klienta, z przeznaczeniem na rynek krajowy i/lub zagraniczny. Wytwarzano produkty kosmetyczne tj.: balsamy do ciała, odżywki do włosów, kremy do twarzy, żele pod prysznic, mydła w płynie, szampony, </w:t>
      </w:r>
      <w:proofErr w:type="spellStart"/>
      <w:r w:rsidRPr="00BB5F61">
        <w:rPr>
          <w:rFonts w:eastAsia="Aptos" w:cs="Calibri"/>
          <w:szCs w:val="24"/>
          <w:lang w:eastAsia="en-US"/>
          <w14:ligatures w14:val="standardContextual"/>
        </w:rPr>
        <w:t>roll-ony</w:t>
      </w:r>
      <w:proofErr w:type="spellEnd"/>
      <w:r w:rsidRPr="00BB5F61">
        <w:rPr>
          <w:rFonts w:eastAsia="Aptos" w:cs="Calibri"/>
          <w:szCs w:val="24"/>
          <w:lang w:eastAsia="en-US"/>
          <w14:ligatures w14:val="standardContextual"/>
        </w:rPr>
        <w:t xml:space="preserve">, </w:t>
      </w:r>
      <w:proofErr w:type="spellStart"/>
      <w:r w:rsidRPr="00BB5F61">
        <w:rPr>
          <w:rFonts w:eastAsia="Aptos" w:cs="Calibri"/>
          <w:szCs w:val="24"/>
          <w:lang w:eastAsia="en-US"/>
          <w14:ligatures w14:val="standardContextual"/>
        </w:rPr>
        <w:t>scruby</w:t>
      </w:r>
      <w:proofErr w:type="spellEnd"/>
      <w:r w:rsidRPr="00BB5F61">
        <w:rPr>
          <w:rFonts w:eastAsia="Aptos" w:cs="Calibri"/>
          <w:szCs w:val="24"/>
          <w:lang w:eastAsia="en-US"/>
          <w14:ligatures w14:val="standardContextual"/>
        </w:rPr>
        <w:t xml:space="preserve">/ </w:t>
      </w:r>
      <w:proofErr w:type="spellStart"/>
      <w:r w:rsidRPr="00BB5F61">
        <w:rPr>
          <w:rFonts w:eastAsia="Aptos" w:cs="Calibri"/>
          <w:szCs w:val="24"/>
          <w:lang w:eastAsia="en-US"/>
          <w14:ligatures w14:val="standardContextual"/>
        </w:rPr>
        <w:t>pellingi</w:t>
      </w:r>
      <w:proofErr w:type="spellEnd"/>
      <w:r w:rsidRPr="00BB5F61">
        <w:rPr>
          <w:rFonts w:eastAsia="Aptos" w:cs="Calibri"/>
          <w:szCs w:val="24"/>
          <w:lang w:eastAsia="en-US"/>
          <w14:ligatures w14:val="standardContextual"/>
        </w:rPr>
        <w:t xml:space="preserve">, mgiełki do ciała i wcierki do włosów itp. W drugim zakładzie prowadzona była produkcja i konfekcjonowanie m.in. soli do kąpieli z olejkami eterycznymi, soli do kąpieli z olejkami eterycznymi oraz płatkami suszonych kwiatów, masek do ciała w stanie sypkim, peelingów cukrowych i solnych, bezwodnego masła do ciała. Trzecim z zakładów był niewielki zakład, produkujący i konfekcjonujący produkty kosmetyczne tj.  mydła kosmetyczne, olejki do masażu i do kąpieli, masła do ciała, sole do kąpieli, peelingi, szampony. Czwartym z ww. zakładów był zakład produkujący i konfekcjonujący produkty kosmetyczne, który rozpoczął działalność w 2024 roku. </w:t>
      </w:r>
    </w:p>
    <w:p w14:paraId="3B6F0604" w14:textId="22228D6C" w:rsidR="00BB5F61" w:rsidRDefault="00BB5F61" w:rsidP="00541DB2">
      <w:pPr>
        <w:spacing w:line="276" w:lineRule="auto"/>
        <w:ind w:firstLine="709"/>
        <w:jc w:val="both"/>
        <w:rPr>
          <w:rFonts w:eastAsia="Aptos" w:cs="Calibri"/>
          <w:szCs w:val="24"/>
          <w:lang w:eastAsia="en-US"/>
          <w14:ligatures w14:val="standardContextual"/>
        </w:rPr>
      </w:pPr>
      <w:r w:rsidRPr="00BB5F61">
        <w:rPr>
          <w:rFonts w:eastAsia="Aptos" w:cs="Calibri"/>
          <w:szCs w:val="24"/>
          <w:lang w:eastAsia="en-US"/>
          <w14:ligatures w14:val="standardContextual"/>
        </w:rPr>
        <w:t>Skontrolowano dwa zakłady produkujące produkty kosmetyczne. Podczas przeprowadzonej kontroli oceniono dokumentację oraz oznakowanie produktów kosmetycznych. We wszystkich przypadkach nie stwierdzono nieprawidłowości.</w:t>
      </w:r>
    </w:p>
    <w:p w14:paraId="42A3ECB8" w14:textId="77777777" w:rsidR="00541DB2" w:rsidRPr="00BB5F61" w:rsidRDefault="00541DB2" w:rsidP="00541DB2">
      <w:pPr>
        <w:spacing w:line="276" w:lineRule="auto"/>
        <w:ind w:firstLine="709"/>
        <w:jc w:val="both"/>
        <w:rPr>
          <w:rFonts w:eastAsia="Aptos" w:cs="Calibri"/>
          <w:szCs w:val="24"/>
          <w:lang w:eastAsia="en-US"/>
          <w14:ligatures w14:val="standardContextual"/>
        </w:rPr>
      </w:pPr>
    </w:p>
    <w:p w14:paraId="04C51AEA" w14:textId="6B849DF6" w:rsidR="00BB5F61" w:rsidRPr="00BB5F61" w:rsidRDefault="00BB5F61" w:rsidP="00BB5F61">
      <w:pPr>
        <w:spacing w:after="120" w:line="276" w:lineRule="auto"/>
        <w:jc w:val="both"/>
        <w:rPr>
          <w:rFonts w:eastAsia="Aptos" w:cs="Calibri"/>
          <w:szCs w:val="24"/>
          <w:u w:val="single"/>
          <w:lang w:eastAsia="en-US"/>
          <w14:ligatures w14:val="standardContextual"/>
        </w:rPr>
      </w:pPr>
      <w:bookmarkStart w:id="151" w:name="_Toc190693886"/>
      <w:bookmarkStart w:id="152" w:name="_Toc190695324"/>
      <w:r w:rsidRPr="00BB5F61">
        <w:rPr>
          <w:rFonts w:eastAsia="Aptos" w:cs="Calibri"/>
          <w:szCs w:val="24"/>
          <w:u w:val="single"/>
          <w:lang w:eastAsia="en-US"/>
          <w14:ligatures w14:val="standardContextual"/>
        </w:rPr>
        <w:t xml:space="preserve">Obiekty obrotu produktami kosmetycznymi </w:t>
      </w:r>
      <w:bookmarkEnd w:id="151"/>
      <w:bookmarkEnd w:id="152"/>
    </w:p>
    <w:p w14:paraId="18A62DA5" w14:textId="77777777" w:rsidR="00BB5F61" w:rsidRPr="00BB5F61" w:rsidRDefault="00BB5F61" w:rsidP="00541DB2">
      <w:pPr>
        <w:spacing w:line="276" w:lineRule="auto"/>
        <w:jc w:val="both"/>
        <w:rPr>
          <w:rFonts w:eastAsia="Aptos" w:cs="Calibri"/>
          <w:szCs w:val="24"/>
          <w:lang w:eastAsia="en-US"/>
          <w14:ligatures w14:val="standardContextual"/>
        </w:rPr>
      </w:pPr>
      <w:r w:rsidRPr="00BB5F61">
        <w:rPr>
          <w:rFonts w:eastAsia="Aptos" w:cs="Calibri"/>
          <w:szCs w:val="24"/>
          <w:lang w:eastAsia="en-US"/>
          <w14:ligatures w14:val="standardContextual"/>
        </w:rPr>
        <w:t xml:space="preserve">W roku sprawozdawczym pobrano do badań laboratoryjnych w obiekcie obrotu produktami kosmetycznymi próbkę produktu kosmetycznego w kierunku zanieczyszczeń mikrobiologicznych. W wyniku przeprowadzonych badań nie stwierdzono zanieczyszczeń mikrobiologicznych produktu kosmetycznego. Ponadto rozpatrzono jedno zgłoszenie interwencyjne dotyczące wprowadzania do obrotu importowanych produktów kosmetycznych bez odpowiedniego oznakowania, zawierających w składzie substancje szkodliwe i zakazane. W ślad za złożoną interwencją przeprowadzono czynności kontrolne, podczas których stwierdzono nieprawidłowości tj. wprowadzanie do obrotu i udostępnianie na rynku produktów kosmetycznych zawierających w składzie substancje zakazane, nieprawidłowe oznakowanie oraz brak ich zgłoszenia do bazy CPNP. W związku z powyższym PPIS w Koszalinie nakazał przedsiębiorcy w drodze decyzji usunięcie oraz wycofanie z obrotu produktów kosmetycznych oferowanych do sprzedaży. Przeprowadzono czynności sprawdzające podczas, których nie stwierdzono nieprawidłowości. W toku prowadzonego postępowania wydano decyzję płatniczą obciążającą za przeprowadzone czynności kontrole. </w:t>
      </w:r>
    </w:p>
    <w:p w14:paraId="249E1123" w14:textId="77777777" w:rsidR="00BB5F61" w:rsidRPr="00BB5F61" w:rsidRDefault="00BB5F61" w:rsidP="00BB5F61">
      <w:pPr>
        <w:spacing w:after="120" w:line="276" w:lineRule="auto"/>
        <w:jc w:val="both"/>
        <w:rPr>
          <w:rFonts w:eastAsia="Aptos" w:cs="Calibri"/>
          <w:szCs w:val="24"/>
          <w:lang w:eastAsia="en-US"/>
          <w14:ligatures w14:val="standardContextual"/>
        </w:rPr>
      </w:pPr>
    </w:p>
    <w:p w14:paraId="5F043418" w14:textId="3183D300" w:rsidR="00BB5F61" w:rsidRPr="00BB5F61" w:rsidRDefault="00BB5F61" w:rsidP="00BB5F61">
      <w:pPr>
        <w:spacing w:after="120" w:line="276" w:lineRule="auto"/>
        <w:jc w:val="both"/>
        <w:rPr>
          <w:rFonts w:eastAsia="Aptos" w:cs="Calibri"/>
          <w:szCs w:val="24"/>
          <w:u w:val="single"/>
          <w:lang w:eastAsia="en-US"/>
          <w14:ligatures w14:val="standardContextual"/>
        </w:rPr>
      </w:pPr>
      <w:bookmarkStart w:id="153" w:name="_Toc190693887"/>
      <w:bookmarkStart w:id="154" w:name="_Toc190695325"/>
      <w:r w:rsidRPr="00BB5F61">
        <w:rPr>
          <w:rFonts w:eastAsia="Aptos" w:cs="Calibri"/>
          <w:szCs w:val="24"/>
          <w:u w:val="single"/>
          <w:lang w:eastAsia="en-US"/>
          <w14:ligatures w14:val="standardContextual"/>
        </w:rPr>
        <w:t>System Wczesnego Ostrzegania o kosmetykach stwarzających zagrożenie dla zdrowia lub życia konsumentów - RAPEX</w:t>
      </w:r>
      <w:bookmarkEnd w:id="153"/>
      <w:bookmarkEnd w:id="154"/>
    </w:p>
    <w:p w14:paraId="7B5518CF" w14:textId="416A603A" w:rsidR="008F3970" w:rsidRPr="00541DB2" w:rsidRDefault="00BB5F61" w:rsidP="00541DB2">
      <w:pPr>
        <w:spacing w:after="120" w:line="276" w:lineRule="auto"/>
        <w:ind w:firstLine="709"/>
        <w:jc w:val="both"/>
        <w:rPr>
          <w:rFonts w:eastAsia="Aptos" w:cs="Calibri"/>
          <w:szCs w:val="24"/>
          <w:lang w:eastAsia="en-US"/>
          <w14:ligatures w14:val="standardContextual"/>
        </w:rPr>
      </w:pPr>
      <w:r w:rsidRPr="00BB5F61">
        <w:rPr>
          <w:rFonts w:eastAsia="Aptos" w:cs="Calibri"/>
          <w:szCs w:val="24"/>
          <w:lang w:eastAsia="en-US"/>
          <w14:ligatures w14:val="standardContextual"/>
        </w:rPr>
        <w:t>W 2024 odnotowano jedno zgłoszenie z systemu wczesnego ostrzegania o kosmetykach stwarzających zagrożenie dla zdrowia lub życia konsumentów- RAPEX, dotyczące wycofania produktu kosmetycznego z uwagi na skażenie mikrobiologiczne. W ślad za przekazaną informacją sprawdzono dostępność kwestionowanego produktu w sprzedaży za pośrednictwem stron internetowych na terenie powiatu koszalińskiego- nie stwierdzono ofert sprzedaży ww. produktu.</w:t>
      </w:r>
    </w:p>
    <w:p w14:paraId="0AA5A880" w14:textId="77777777" w:rsidR="008F3970" w:rsidRPr="00C829A1" w:rsidRDefault="008F3970" w:rsidP="00541DB2">
      <w:pPr>
        <w:pStyle w:val="Nagwek3"/>
      </w:pPr>
      <w:bookmarkStart w:id="155" w:name="_Toc191885408"/>
      <w:r w:rsidRPr="00C829A1">
        <w:lastRenderedPageBreak/>
        <w:t>4. Prekursory narkotyków kat. 2 i 3 (tabela 7.1)</w:t>
      </w:r>
      <w:bookmarkEnd w:id="155"/>
      <w:r w:rsidRPr="00C829A1">
        <w:t xml:space="preserve"> </w:t>
      </w:r>
    </w:p>
    <w:p w14:paraId="64E3F7B4" w14:textId="7669F89C" w:rsidR="00605BDC" w:rsidRPr="00C829A1" w:rsidRDefault="008F3970" w:rsidP="00541DB2">
      <w:pPr>
        <w:pStyle w:val="Nagwek3"/>
      </w:pPr>
      <w:bookmarkStart w:id="156" w:name="_Toc191885409"/>
      <w:r w:rsidRPr="00C829A1">
        <w:t>5. Środki zastępcze i nowe substancje psychoaktywne (tabela 7.2)</w:t>
      </w:r>
      <w:bookmarkEnd w:id="156"/>
    </w:p>
    <w:p w14:paraId="5E665B6A" w14:textId="009F32BC" w:rsidR="00605BDC" w:rsidRPr="00C829A1" w:rsidRDefault="00605BDC" w:rsidP="00541DB2">
      <w:pPr>
        <w:pStyle w:val="Nagwek1"/>
      </w:pPr>
      <w:bookmarkStart w:id="157" w:name="_Toc191885410"/>
      <w:r w:rsidRPr="00C829A1">
        <w:t>X</w:t>
      </w:r>
      <w:r w:rsidR="003F4755" w:rsidRPr="00C829A1">
        <w:t>I</w:t>
      </w:r>
      <w:r w:rsidRPr="00C829A1">
        <w:t xml:space="preserve">V. </w:t>
      </w:r>
      <w:r w:rsidRPr="00541DB2">
        <w:t>Zapobiegawczy</w:t>
      </w:r>
      <w:r w:rsidRPr="00C829A1">
        <w:t xml:space="preserve"> nadzór </w:t>
      </w:r>
      <w:r w:rsidRPr="00541DB2">
        <w:t>sanitarny</w:t>
      </w:r>
      <w:bookmarkEnd w:id="157"/>
    </w:p>
    <w:p w14:paraId="17CDCCA0" w14:textId="063713E5" w:rsidR="00605BDC" w:rsidRPr="007C6755" w:rsidRDefault="00605BDC" w:rsidP="00541DB2">
      <w:pPr>
        <w:pStyle w:val="Nagwek3"/>
      </w:pPr>
      <w:bookmarkStart w:id="158" w:name="_Toc191885411"/>
      <w:r w:rsidRPr="007C6755">
        <w:t xml:space="preserve">1. Zakres i cel </w:t>
      </w:r>
      <w:r w:rsidRPr="00541DB2">
        <w:t>sprawowania</w:t>
      </w:r>
      <w:r w:rsidRPr="007C6755">
        <w:t xml:space="preserve"> zapobiegawczego nadzoru sanitarnego</w:t>
      </w:r>
      <w:bookmarkEnd w:id="158"/>
    </w:p>
    <w:p w14:paraId="21C79DDA" w14:textId="77777777" w:rsidR="00A82AF3" w:rsidRPr="00A82AF3" w:rsidRDefault="00A82AF3" w:rsidP="004E5DDD">
      <w:pPr>
        <w:spacing w:line="276" w:lineRule="auto"/>
        <w:ind w:firstLine="709"/>
        <w:jc w:val="both"/>
        <w:rPr>
          <w:szCs w:val="24"/>
          <w:lang w:eastAsia="pl-PL"/>
        </w:rPr>
      </w:pPr>
      <w:r w:rsidRPr="00A82AF3">
        <w:rPr>
          <w:szCs w:val="24"/>
          <w:lang w:eastAsia="pl-PL"/>
        </w:rPr>
        <w:t>Stosownie do zapisów art. 3.</w:t>
      </w:r>
      <w:r w:rsidRPr="00A82AF3">
        <w:rPr>
          <w:lang w:eastAsia="pl-PL"/>
        </w:rPr>
        <w:t xml:space="preserve"> </w:t>
      </w:r>
      <w:r w:rsidRPr="00A82AF3">
        <w:rPr>
          <w:szCs w:val="24"/>
          <w:lang w:eastAsia="pl-PL"/>
        </w:rPr>
        <w:t xml:space="preserve">ustawy o Państwowej Inspekcji Sanitarnej (Dz. U. z 2024r. </w:t>
      </w:r>
      <w:proofErr w:type="spellStart"/>
      <w:r w:rsidRPr="00A82AF3">
        <w:rPr>
          <w:szCs w:val="24"/>
          <w:lang w:eastAsia="pl-PL"/>
        </w:rPr>
        <w:t>poz</w:t>
      </w:r>
      <w:proofErr w:type="spellEnd"/>
      <w:r w:rsidRPr="00A82AF3">
        <w:rPr>
          <w:szCs w:val="24"/>
          <w:lang w:eastAsia="pl-PL"/>
        </w:rPr>
        <w:t xml:space="preserve"> 416), do zakresu działania Państwowej Inspekcji Sanitarnej w dziedzinie zapobiegawczego nadzoru sanitarnego należy w szczególności:</w:t>
      </w:r>
    </w:p>
    <w:p w14:paraId="01FF6CEC" w14:textId="77777777" w:rsidR="00A82AF3" w:rsidRPr="00A82AF3" w:rsidRDefault="00A82AF3" w:rsidP="004E5DDD">
      <w:pPr>
        <w:spacing w:line="276" w:lineRule="auto"/>
        <w:jc w:val="both"/>
        <w:rPr>
          <w:szCs w:val="24"/>
          <w:lang w:eastAsia="pl-PL"/>
        </w:rPr>
      </w:pPr>
      <w:r w:rsidRPr="00A82AF3">
        <w:rPr>
          <w:szCs w:val="24"/>
          <w:lang w:eastAsia="pl-PL"/>
        </w:rPr>
        <w:t>1) opiniowanie projektów planów zagospodarowania przestrzennego województwa, miejscowych planów zagospodarowania przestrzennego i planów ogólnych gminy;</w:t>
      </w:r>
    </w:p>
    <w:p w14:paraId="3F023A1B" w14:textId="77777777" w:rsidR="00A82AF3" w:rsidRPr="00A82AF3" w:rsidRDefault="00A82AF3" w:rsidP="004E5DDD">
      <w:pPr>
        <w:spacing w:line="276" w:lineRule="auto"/>
        <w:jc w:val="both"/>
        <w:rPr>
          <w:szCs w:val="24"/>
          <w:lang w:eastAsia="pl-PL"/>
        </w:rPr>
      </w:pPr>
      <w:r w:rsidRPr="00A82AF3">
        <w:rPr>
          <w:szCs w:val="24"/>
          <w:lang w:eastAsia="pl-PL"/>
        </w:rPr>
        <w:t>1a) uzgadnianie warunków zabudowy i zagospodarowania terenu pod względem wymagań higienicznych i zdrowotnych;</w:t>
      </w:r>
    </w:p>
    <w:p w14:paraId="537BE345" w14:textId="77777777" w:rsidR="00A82AF3" w:rsidRPr="00A82AF3" w:rsidRDefault="00A82AF3" w:rsidP="004E5DDD">
      <w:pPr>
        <w:spacing w:line="276" w:lineRule="auto"/>
        <w:jc w:val="both"/>
        <w:rPr>
          <w:szCs w:val="24"/>
          <w:lang w:eastAsia="pl-PL"/>
        </w:rPr>
      </w:pPr>
      <w:r w:rsidRPr="00A82AF3">
        <w:rPr>
          <w:szCs w:val="24"/>
          <w:lang w:eastAsia="pl-PL"/>
        </w:rPr>
        <w:t xml:space="preserve">2) uzgadnianie dokumentacji projektowej pod względem wymagań higienicznych </w:t>
      </w:r>
      <w:r w:rsidRPr="00A82AF3">
        <w:rPr>
          <w:szCs w:val="24"/>
          <w:lang w:eastAsia="pl-PL"/>
        </w:rPr>
        <w:br/>
        <w:t>i zdrowotnych dotyczących:</w:t>
      </w:r>
    </w:p>
    <w:p w14:paraId="52CAA728" w14:textId="77777777" w:rsidR="00A82AF3" w:rsidRPr="00A82AF3" w:rsidRDefault="00A82AF3" w:rsidP="004E5DDD">
      <w:pPr>
        <w:spacing w:line="276" w:lineRule="auto"/>
        <w:jc w:val="both"/>
        <w:rPr>
          <w:szCs w:val="24"/>
          <w:lang w:eastAsia="pl-PL"/>
        </w:rPr>
      </w:pPr>
      <w:r w:rsidRPr="00A82AF3">
        <w:rPr>
          <w:szCs w:val="24"/>
          <w:lang w:eastAsia="pl-PL"/>
        </w:rPr>
        <w:t>a) budowy oraz zmiany sposobu użytkowania obiektów budowlanych, statków morskich, żeglugi śródlądowej i powietrznych,</w:t>
      </w:r>
    </w:p>
    <w:p w14:paraId="437B823F" w14:textId="77777777" w:rsidR="00A82AF3" w:rsidRPr="00A82AF3" w:rsidRDefault="00A82AF3" w:rsidP="004E5DDD">
      <w:pPr>
        <w:spacing w:line="276" w:lineRule="auto"/>
        <w:jc w:val="both"/>
        <w:rPr>
          <w:szCs w:val="24"/>
          <w:lang w:eastAsia="pl-PL"/>
        </w:rPr>
      </w:pPr>
      <w:r w:rsidRPr="00A82AF3">
        <w:rPr>
          <w:szCs w:val="24"/>
          <w:lang w:eastAsia="pl-PL"/>
        </w:rPr>
        <w:t>b) nowych materiałów i procesów technologicznych przed ich zastosowaniem w produkcji lub budownictwie;</w:t>
      </w:r>
    </w:p>
    <w:p w14:paraId="7440871F" w14:textId="77777777" w:rsidR="00A82AF3" w:rsidRPr="00A82AF3" w:rsidRDefault="00A82AF3" w:rsidP="004E5DDD">
      <w:pPr>
        <w:spacing w:line="276" w:lineRule="auto"/>
        <w:jc w:val="both"/>
        <w:rPr>
          <w:szCs w:val="24"/>
          <w:lang w:eastAsia="pl-PL"/>
        </w:rPr>
      </w:pPr>
      <w:r w:rsidRPr="00A82AF3">
        <w:rPr>
          <w:szCs w:val="24"/>
          <w:lang w:eastAsia="pl-PL"/>
        </w:rPr>
        <w:t>3) uczestniczenie w dopuszczeniu do użytku obiektów budowlanych, statków morskich, żeglugi śródlądowej i powietrznych oraz środków komunikacji lądowej;</w:t>
      </w:r>
    </w:p>
    <w:p w14:paraId="6A8CA11A" w14:textId="77777777" w:rsidR="00A82AF3" w:rsidRPr="00A82AF3" w:rsidRDefault="00A82AF3" w:rsidP="004E5DDD">
      <w:pPr>
        <w:spacing w:line="276" w:lineRule="auto"/>
        <w:jc w:val="both"/>
        <w:rPr>
          <w:szCs w:val="24"/>
          <w:lang w:eastAsia="pl-PL"/>
        </w:rPr>
      </w:pPr>
      <w:r w:rsidRPr="00A82AF3">
        <w:rPr>
          <w:szCs w:val="24"/>
          <w:lang w:eastAsia="pl-PL"/>
        </w:rPr>
        <w:t>4) inicjowanie przedsięwzięć oraz prac badawczych w dziedzinie zapobiegania negatywnym wpływom czynników i zjawisk fizycznych, chemicznych i biologicznych na zdrowie ludzi.</w:t>
      </w:r>
    </w:p>
    <w:p w14:paraId="300D5191" w14:textId="77777777" w:rsidR="00A82AF3" w:rsidRPr="00A82AF3" w:rsidRDefault="00A82AF3" w:rsidP="004E5DDD">
      <w:pPr>
        <w:spacing w:line="276" w:lineRule="auto"/>
        <w:ind w:firstLine="709"/>
        <w:jc w:val="both"/>
        <w:rPr>
          <w:szCs w:val="24"/>
          <w:lang w:eastAsia="pl-PL"/>
        </w:rPr>
      </w:pPr>
      <w:r w:rsidRPr="00A82AF3">
        <w:rPr>
          <w:szCs w:val="24"/>
          <w:lang w:eastAsia="pl-PL"/>
        </w:rPr>
        <w:t xml:space="preserve">Realizacja zadań ustawowych w dziedzinie Zapobiegawczego Nadzoru Sanitarnego wpływa na zapewnienie właściwych warunków higienicznych i zdrowotnych w planowaniu przestrzennym, projektowaniu obiektów budowlanych oraz w obiektach dopuszczanych do użytkowania. Ponadto w postępowaniu w sprawie oceny oddziaływania na środowisko planowanych przedsięwzięć działanie Zapobiegawczego Nadzoru Sanitarnego przyczynia się do podejmowania działań redukujących niekorzystny wpływ tych przedsięwzięć na zdrowie </w:t>
      </w:r>
      <w:r w:rsidRPr="00A82AF3">
        <w:rPr>
          <w:szCs w:val="24"/>
          <w:lang w:eastAsia="pl-PL"/>
        </w:rPr>
        <w:br/>
        <w:t>i warunki życia ludzi.</w:t>
      </w:r>
    </w:p>
    <w:p w14:paraId="5C988056" w14:textId="77777777" w:rsidR="00605BDC" w:rsidRPr="00FA06A0" w:rsidRDefault="00605BDC" w:rsidP="007C6755">
      <w:pPr>
        <w:pStyle w:val="2poziom"/>
      </w:pPr>
    </w:p>
    <w:p w14:paraId="7370E66B" w14:textId="0B1CCE5E" w:rsidR="007C6755" w:rsidRDefault="007C6755" w:rsidP="00541DB2">
      <w:pPr>
        <w:pStyle w:val="Nagwek3"/>
      </w:pPr>
      <w:bookmarkStart w:id="159" w:name="_Toc191885412"/>
      <w:r w:rsidRPr="007C6755">
        <w:t>2. Działania w ramach zapobiegawczego nadzoru sanitarnego</w:t>
      </w:r>
      <w:bookmarkEnd w:id="159"/>
    </w:p>
    <w:p w14:paraId="0F13278C" w14:textId="04A9716C" w:rsidR="00605BDC" w:rsidRPr="00C829A1" w:rsidRDefault="00605BDC" w:rsidP="00541DB2">
      <w:pPr>
        <w:pStyle w:val="Nagwek4"/>
      </w:pPr>
      <w:bookmarkStart w:id="160" w:name="_Toc191885413"/>
      <w:r w:rsidRPr="00C829A1">
        <w:t>2.1 Stanowiska zajmowane w ramach strategicznej oceny oddziaływania na środowisko</w:t>
      </w:r>
      <w:bookmarkEnd w:id="160"/>
    </w:p>
    <w:p w14:paraId="4571977E" w14:textId="77777777" w:rsidR="005B5A3F" w:rsidRPr="005B5A3F" w:rsidRDefault="005B5A3F" w:rsidP="004E5DDD">
      <w:pPr>
        <w:spacing w:line="276" w:lineRule="auto"/>
        <w:ind w:firstLine="709"/>
        <w:jc w:val="both"/>
        <w:rPr>
          <w:szCs w:val="24"/>
        </w:rPr>
      </w:pPr>
      <w:r w:rsidRPr="005B5A3F">
        <w:rPr>
          <w:szCs w:val="24"/>
        </w:rPr>
        <w:t xml:space="preserve">Strategicznej oceny oddziaływania na środowisko, na podstawie  art. 48 ust.1; art. 53; art. 54 ust. 1 ustawy o udostępnianiu informacji o środowisku i jego ochronie, udziale społeczeństwa w ochronie środowiska oraz o ocenach oddziaływania na środowisko - wydano łącznie 18 stanowisk, </w:t>
      </w:r>
      <w:proofErr w:type="spellStart"/>
      <w:r w:rsidRPr="005B5A3F">
        <w:rPr>
          <w:szCs w:val="24"/>
        </w:rPr>
        <w:t>t.j</w:t>
      </w:r>
      <w:proofErr w:type="spellEnd"/>
      <w:r w:rsidRPr="005B5A3F">
        <w:rPr>
          <w:szCs w:val="24"/>
        </w:rPr>
        <w:t>.:</w:t>
      </w:r>
    </w:p>
    <w:p w14:paraId="31CDA79F" w14:textId="11F4659A" w:rsidR="005B5A3F" w:rsidRPr="00E943BA" w:rsidRDefault="005B5A3F" w:rsidP="00887862">
      <w:pPr>
        <w:pStyle w:val="Akapitzlist"/>
        <w:numPr>
          <w:ilvl w:val="0"/>
          <w:numId w:val="66"/>
        </w:numPr>
        <w:spacing w:line="276" w:lineRule="auto"/>
        <w:ind w:left="426"/>
        <w:jc w:val="both"/>
        <w:rPr>
          <w:szCs w:val="24"/>
        </w:rPr>
      </w:pPr>
      <w:r w:rsidRPr="00E943BA">
        <w:rPr>
          <w:szCs w:val="24"/>
        </w:rPr>
        <w:lastRenderedPageBreak/>
        <w:t>nie wydano stanowisk dotyczących uzgodnienia dot. odstąpienia od przeprowadzania strategicznej oceny oddziaływania na środowisko,</w:t>
      </w:r>
    </w:p>
    <w:p w14:paraId="39A4595A" w14:textId="6ED2397D" w:rsidR="005B5A3F" w:rsidRPr="00E943BA" w:rsidRDefault="005B5A3F" w:rsidP="00887862">
      <w:pPr>
        <w:pStyle w:val="Akapitzlist"/>
        <w:numPr>
          <w:ilvl w:val="0"/>
          <w:numId w:val="66"/>
        </w:numPr>
        <w:spacing w:line="276" w:lineRule="auto"/>
        <w:ind w:left="426"/>
        <w:jc w:val="both"/>
        <w:rPr>
          <w:szCs w:val="24"/>
        </w:rPr>
      </w:pPr>
      <w:r w:rsidRPr="00E943BA">
        <w:rPr>
          <w:szCs w:val="24"/>
        </w:rPr>
        <w:t>wydano dziewięć opinii dotyczących uzgodnienia zakresu i stopnia szczegółowości informacji wymaganych w prognozie oddziaływania na środowisko dla projektu miejscowego planu zagospodarowania przestrzennego,</w:t>
      </w:r>
    </w:p>
    <w:p w14:paraId="71049C52" w14:textId="29991338" w:rsidR="005B5A3F" w:rsidRPr="00E943BA" w:rsidRDefault="005B5A3F" w:rsidP="00887862">
      <w:pPr>
        <w:pStyle w:val="Akapitzlist"/>
        <w:numPr>
          <w:ilvl w:val="0"/>
          <w:numId w:val="66"/>
        </w:numPr>
        <w:spacing w:line="276" w:lineRule="auto"/>
        <w:ind w:left="426"/>
        <w:jc w:val="both"/>
        <w:rPr>
          <w:szCs w:val="24"/>
        </w:rPr>
      </w:pPr>
      <w:r w:rsidRPr="00E943BA">
        <w:rPr>
          <w:szCs w:val="24"/>
        </w:rPr>
        <w:t>wydano dziewięć opinii sanitarnych do projektów studium uwarunkowań i kierunków zagospodarowania przestrzennego gminy oraz projektów miejscowych planów zagospodarowania przestrzennego gminy.</w:t>
      </w:r>
    </w:p>
    <w:p w14:paraId="6E5906A5" w14:textId="77777777" w:rsidR="00605BDC" w:rsidRPr="00FA06A0" w:rsidRDefault="00605BDC" w:rsidP="004E5DDD">
      <w:pPr>
        <w:spacing w:line="276" w:lineRule="auto"/>
        <w:jc w:val="both"/>
        <w:rPr>
          <w:rFonts w:cs="Calibri"/>
          <w:color w:val="FF0000"/>
          <w:szCs w:val="24"/>
          <w:lang w:eastAsia="pl-PL"/>
        </w:rPr>
      </w:pPr>
    </w:p>
    <w:p w14:paraId="6860D76F" w14:textId="438DA369" w:rsidR="00605BDC" w:rsidRPr="00C829A1" w:rsidRDefault="00605BDC" w:rsidP="00541DB2">
      <w:pPr>
        <w:pStyle w:val="Nagwek4"/>
      </w:pPr>
      <w:bookmarkStart w:id="161" w:name="_Toc191885414"/>
      <w:r w:rsidRPr="00C829A1">
        <w:t>2.2</w:t>
      </w:r>
      <w:r w:rsidR="002C4542" w:rsidRPr="00C829A1">
        <w:t xml:space="preserve"> </w:t>
      </w:r>
      <w:r w:rsidRPr="00C829A1">
        <w:t>Stanowiska dotyczące projektów studium uwarunkowań i kierunków zagospodarowania przestrzennego gminy i projektów planów zagospodarowania przestrzennego gminy, w innym trybie niż strategiczna ocena oddziaływania na środowisko.</w:t>
      </w:r>
      <w:bookmarkEnd w:id="161"/>
    </w:p>
    <w:p w14:paraId="6635A1F3" w14:textId="77777777" w:rsidR="00605BDC" w:rsidRPr="005B5A3F" w:rsidRDefault="00605BDC" w:rsidP="004E5DDD">
      <w:pPr>
        <w:spacing w:line="276" w:lineRule="auto"/>
        <w:ind w:firstLine="709"/>
        <w:jc w:val="both"/>
        <w:rPr>
          <w:rFonts w:cs="Calibri"/>
          <w:szCs w:val="24"/>
          <w:lang w:eastAsia="pl-PL"/>
        </w:rPr>
      </w:pPr>
      <w:r w:rsidRPr="005B5A3F">
        <w:rPr>
          <w:rFonts w:cs="Calibri"/>
          <w:szCs w:val="24"/>
          <w:lang w:eastAsia="pl-PL"/>
        </w:rPr>
        <w:t>Nie wydano stanowisk.</w:t>
      </w:r>
    </w:p>
    <w:p w14:paraId="3292E54F" w14:textId="77777777" w:rsidR="00605BDC" w:rsidRPr="005B5A3F" w:rsidRDefault="00605BDC" w:rsidP="004E5DDD">
      <w:pPr>
        <w:spacing w:line="276" w:lineRule="auto"/>
        <w:jc w:val="both"/>
        <w:rPr>
          <w:rFonts w:cs="Calibri"/>
          <w:szCs w:val="24"/>
          <w:lang w:eastAsia="pl-PL"/>
        </w:rPr>
      </w:pPr>
    </w:p>
    <w:p w14:paraId="4873CF1B" w14:textId="3FF95749" w:rsidR="00605BDC" w:rsidRPr="00C829A1" w:rsidRDefault="00605BDC" w:rsidP="00541DB2">
      <w:pPr>
        <w:pStyle w:val="Nagwek4"/>
      </w:pPr>
      <w:bookmarkStart w:id="162" w:name="_Toc191885415"/>
      <w:r w:rsidRPr="00C829A1">
        <w:t xml:space="preserve">2.3 </w:t>
      </w:r>
      <w:r w:rsidR="007C50B2">
        <w:t>Stanowiska dotyczące p</w:t>
      </w:r>
      <w:r w:rsidRPr="00C829A1">
        <w:t xml:space="preserve">rojektów planów </w:t>
      </w:r>
      <w:proofErr w:type="spellStart"/>
      <w:r w:rsidRPr="00C829A1">
        <w:t>remediacji</w:t>
      </w:r>
      <w:proofErr w:type="spellEnd"/>
      <w:r w:rsidRPr="00C829A1">
        <w:t xml:space="preserve"> oraz przeprowadzenia działań naprawczych w środowisku oraz projekty gminnych programów rewitalizacji.</w:t>
      </w:r>
      <w:bookmarkEnd w:id="162"/>
    </w:p>
    <w:p w14:paraId="1DDD1C9F" w14:textId="77777777" w:rsidR="00605BDC" w:rsidRPr="005B5A3F" w:rsidRDefault="00605BDC" w:rsidP="004E5DDD">
      <w:pPr>
        <w:spacing w:line="276" w:lineRule="auto"/>
        <w:ind w:firstLine="709"/>
        <w:jc w:val="both"/>
        <w:rPr>
          <w:rFonts w:cs="Calibri"/>
          <w:szCs w:val="24"/>
          <w:lang w:eastAsia="pl-PL"/>
        </w:rPr>
      </w:pPr>
      <w:r w:rsidRPr="005B5A3F">
        <w:rPr>
          <w:rFonts w:cs="Calibri"/>
          <w:szCs w:val="24"/>
          <w:lang w:eastAsia="pl-PL"/>
        </w:rPr>
        <w:t>Nie wydano stanowisk.</w:t>
      </w:r>
    </w:p>
    <w:p w14:paraId="469FC31F" w14:textId="77777777" w:rsidR="00605BDC" w:rsidRPr="00FA06A0" w:rsidRDefault="00605BDC" w:rsidP="004E5DDD">
      <w:pPr>
        <w:spacing w:line="276" w:lineRule="auto"/>
        <w:jc w:val="both"/>
        <w:rPr>
          <w:rFonts w:cs="Calibri"/>
          <w:color w:val="FF0000"/>
          <w:szCs w:val="24"/>
          <w:lang w:eastAsia="pl-PL"/>
        </w:rPr>
      </w:pPr>
    </w:p>
    <w:p w14:paraId="7A0D6169" w14:textId="17B94D9F" w:rsidR="00605BDC" w:rsidRPr="00C829A1" w:rsidRDefault="00605BDC" w:rsidP="00541DB2">
      <w:pPr>
        <w:pStyle w:val="Nagwek4"/>
      </w:pPr>
      <w:bookmarkStart w:id="163" w:name="_Toc191885416"/>
      <w:r w:rsidRPr="00C829A1">
        <w:t>2.4 Ocena oddziaływania przed</w:t>
      </w:r>
      <w:r w:rsidR="00F41046" w:rsidRPr="00C829A1">
        <w:t>s</w:t>
      </w:r>
      <w:r w:rsidRPr="00C829A1">
        <w:t>ięwzięć mogących znacząco oddziaływać na środowisko</w:t>
      </w:r>
      <w:bookmarkEnd w:id="163"/>
    </w:p>
    <w:p w14:paraId="38C32D56" w14:textId="77777777" w:rsidR="005B5A3F" w:rsidRPr="005B5A3F" w:rsidRDefault="005B5A3F" w:rsidP="004E5DDD">
      <w:pPr>
        <w:spacing w:line="276" w:lineRule="auto"/>
        <w:ind w:firstLine="709"/>
        <w:jc w:val="both"/>
        <w:rPr>
          <w:rFonts w:cs="Calibri"/>
          <w:szCs w:val="24"/>
          <w:lang w:eastAsia="pl-PL"/>
        </w:rPr>
      </w:pPr>
      <w:r w:rsidRPr="005B5A3F">
        <w:rPr>
          <w:rFonts w:cs="Calibri"/>
          <w:szCs w:val="24"/>
          <w:lang w:eastAsia="pl-PL"/>
        </w:rPr>
        <w:t>W ramach oceny oddziaływania przedsięwzięć na środowisko, na podstawie art. 64 ust. 1 pkt 2; art. 70 ust.1; art. 77 ust. 1 pkt 2; art. 90 ust. 2 ustawy o udostępnianiu informacji o środowisku i jego ochronie, udziale społeczeństwa w ochronie środowiska oraz o ocenach oddziaływania na środowisko wydano łącznie 32 stanowiska, w tym:</w:t>
      </w:r>
    </w:p>
    <w:p w14:paraId="32AF1FF9" w14:textId="279881B9" w:rsidR="005B5A3F" w:rsidRPr="005C0E00" w:rsidRDefault="005B5A3F" w:rsidP="00887862">
      <w:pPr>
        <w:pStyle w:val="Akapitzlist"/>
        <w:numPr>
          <w:ilvl w:val="0"/>
          <w:numId w:val="63"/>
        </w:numPr>
        <w:spacing w:line="276" w:lineRule="auto"/>
        <w:ind w:left="426"/>
        <w:jc w:val="both"/>
        <w:rPr>
          <w:rFonts w:cs="Calibri"/>
          <w:szCs w:val="24"/>
          <w:lang w:eastAsia="pl-PL"/>
        </w:rPr>
      </w:pPr>
      <w:r w:rsidRPr="005C0E00">
        <w:rPr>
          <w:rFonts w:cs="Calibri"/>
          <w:szCs w:val="24"/>
          <w:lang w:eastAsia="pl-PL"/>
        </w:rPr>
        <w:t>2</w:t>
      </w:r>
      <w:r w:rsidR="005B5450" w:rsidRPr="005C0E00">
        <w:rPr>
          <w:rFonts w:cs="Calibri"/>
          <w:szCs w:val="24"/>
          <w:lang w:eastAsia="pl-PL"/>
        </w:rPr>
        <w:t>2</w:t>
      </w:r>
      <w:r w:rsidRPr="005C0E00">
        <w:rPr>
          <w:rFonts w:cs="Calibri"/>
          <w:szCs w:val="24"/>
          <w:lang w:eastAsia="pl-PL"/>
        </w:rPr>
        <w:t xml:space="preserve"> opini</w:t>
      </w:r>
      <w:r w:rsidR="005B5450" w:rsidRPr="005C0E00">
        <w:rPr>
          <w:rFonts w:cs="Calibri"/>
          <w:szCs w:val="24"/>
          <w:lang w:eastAsia="pl-PL"/>
        </w:rPr>
        <w:t>e</w:t>
      </w:r>
      <w:r w:rsidRPr="005C0E00">
        <w:rPr>
          <w:rFonts w:cs="Calibri"/>
          <w:szCs w:val="24"/>
          <w:lang w:eastAsia="pl-PL"/>
        </w:rPr>
        <w:t>, co do potrzeby przeprowadzenia ceny oddziaływania przedsięwzięcia na środowisko, a w przypadku stwierdzenia takiej potrzeby – co do zakresu raportu o oddziaływaniu przedsięwzięcia na środowisko,</w:t>
      </w:r>
    </w:p>
    <w:p w14:paraId="036A643C" w14:textId="67E3B8B5" w:rsidR="005B5A3F" w:rsidRPr="005C0E00" w:rsidRDefault="005B5A3F" w:rsidP="00887862">
      <w:pPr>
        <w:pStyle w:val="Akapitzlist"/>
        <w:numPr>
          <w:ilvl w:val="0"/>
          <w:numId w:val="63"/>
        </w:numPr>
        <w:spacing w:line="276" w:lineRule="auto"/>
        <w:ind w:left="426"/>
        <w:jc w:val="both"/>
        <w:rPr>
          <w:rFonts w:cs="Calibri"/>
          <w:szCs w:val="24"/>
          <w:lang w:eastAsia="pl-PL"/>
        </w:rPr>
      </w:pPr>
      <w:r w:rsidRPr="005C0E00">
        <w:rPr>
          <w:rFonts w:cs="Calibri"/>
          <w:szCs w:val="24"/>
          <w:lang w:eastAsia="pl-PL"/>
        </w:rPr>
        <w:t>10 opinii w sprawie uzgodnienia warunków realizacji przedsięwzięcia przed wydaniem decyzji o środowiskowych uwarunkowaniach.</w:t>
      </w:r>
    </w:p>
    <w:p w14:paraId="2393FDEF" w14:textId="77777777" w:rsidR="005B5A3F" w:rsidRPr="005B5A3F" w:rsidRDefault="005B5A3F" w:rsidP="004E5DDD">
      <w:pPr>
        <w:spacing w:line="276" w:lineRule="auto"/>
        <w:jc w:val="both"/>
        <w:rPr>
          <w:rFonts w:cs="Calibri"/>
          <w:szCs w:val="24"/>
          <w:lang w:eastAsia="pl-PL"/>
        </w:rPr>
      </w:pPr>
      <w:r w:rsidRPr="005B5A3F">
        <w:rPr>
          <w:rFonts w:cs="Calibri"/>
          <w:szCs w:val="24"/>
          <w:lang w:eastAsia="pl-PL"/>
        </w:rPr>
        <w:t>Nie wydano opinii w sprawie zakresu raportu o oddziaływaniu przedsięwzięcia na środowisko.</w:t>
      </w:r>
    </w:p>
    <w:p w14:paraId="03C20FAF" w14:textId="3192C11A" w:rsidR="00605BDC" w:rsidRDefault="005B5A3F" w:rsidP="004E5DDD">
      <w:pPr>
        <w:spacing w:line="276" w:lineRule="auto"/>
        <w:jc w:val="both"/>
        <w:rPr>
          <w:rFonts w:cs="Calibri"/>
          <w:szCs w:val="24"/>
          <w:lang w:eastAsia="pl-PL"/>
        </w:rPr>
      </w:pPr>
      <w:r w:rsidRPr="005B5A3F">
        <w:rPr>
          <w:rFonts w:cs="Calibri"/>
          <w:szCs w:val="24"/>
          <w:lang w:eastAsia="pl-PL"/>
        </w:rPr>
        <w:t>Nie wydano opinii przed wydaniem postanowienia przez regionalnego dyrektora ochrony środowiska w sprawie uzgodnienia warunków realizacji przedsięwzięcia w ramach ponownej oceny oddziaływania na środowisko.</w:t>
      </w:r>
    </w:p>
    <w:p w14:paraId="3026BABB" w14:textId="77777777" w:rsidR="005B5A3F" w:rsidRPr="005B5A3F" w:rsidRDefault="005B5A3F" w:rsidP="004E5DDD">
      <w:pPr>
        <w:spacing w:line="276" w:lineRule="auto"/>
        <w:jc w:val="both"/>
        <w:rPr>
          <w:rFonts w:cs="Calibri"/>
          <w:szCs w:val="24"/>
          <w:lang w:eastAsia="pl-PL"/>
        </w:rPr>
      </w:pPr>
    </w:p>
    <w:p w14:paraId="3408D117" w14:textId="048C5C30" w:rsidR="00E943BA" w:rsidRDefault="00605BDC" w:rsidP="00541DB2">
      <w:pPr>
        <w:pStyle w:val="Nagwek4"/>
      </w:pPr>
      <w:bookmarkStart w:id="164" w:name="_Toc191885417"/>
      <w:r w:rsidRPr="00C829A1">
        <w:t>2.5 Uzgadniania dokumentacji projektowej</w:t>
      </w:r>
      <w:bookmarkEnd w:id="164"/>
      <w:r w:rsidRPr="00C829A1">
        <w:t xml:space="preserve"> </w:t>
      </w:r>
    </w:p>
    <w:p w14:paraId="246078DB" w14:textId="54BC7121" w:rsidR="00E943BA" w:rsidRPr="00E943BA" w:rsidRDefault="00E943BA" w:rsidP="00E943BA">
      <w:pPr>
        <w:numPr>
          <w:ilvl w:val="2"/>
          <w:numId w:val="1"/>
        </w:numPr>
        <w:spacing w:line="276" w:lineRule="auto"/>
        <w:ind w:firstLine="709"/>
        <w:jc w:val="both"/>
        <w:rPr>
          <w:lang w:eastAsia="pl-PL"/>
        </w:rPr>
      </w:pPr>
      <w:r>
        <w:rPr>
          <w:lang w:eastAsia="pl-PL"/>
        </w:rPr>
        <w:t xml:space="preserve">W ramach </w:t>
      </w:r>
      <w:r w:rsidRPr="00E943BA">
        <w:rPr>
          <w:lang w:eastAsia="pl-PL"/>
        </w:rPr>
        <w:t>uzgadniania dokumentacji projektowej pod względem wymagań higienicznych i zdrowotnych, na podstawie art. 32  ust. 1 pkt 2; art. 71  ust. 2 pkt 6 ustawy Prawo budowlane wydano cztery stanowiska. Opinie były wydane  w oparciu o art. 32  ust. 1 pkt 2 oraz art. 71 ustawy z  dnia 7 lipca 1994r. Prawo budowlane (</w:t>
      </w:r>
      <w:proofErr w:type="spellStart"/>
      <w:r w:rsidRPr="00E943BA">
        <w:rPr>
          <w:lang w:eastAsia="pl-PL"/>
        </w:rPr>
        <w:t>t.j</w:t>
      </w:r>
      <w:proofErr w:type="spellEnd"/>
      <w:r w:rsidRPr="00E943BA">
        <w:rPr>
          <w:lang w:eastAsia="pl-PL"/>
        </w:rPr>
        <w:t xml:space="preserve">. Dz. U. z 2024 r. poz. 725 ze zm.). </w:t>
      </w:r>
    </w:p>
    <w:p w14:paraId="21E18D80" w14:textId="77777777" w:rsidR="005B5A3F" w:rsidRPr="005B5A3F" w:rsidRDefault="005B5A3F" w:rsidP="004E5DDD">
      <w:pPr>
        <w:spacing w:line="276" w:lineRule="auto"/>
        <w:jc w:val="both"/>
        <w:rPr>
          <w:lang w:eastAsia="pl-PL"/>
        </w:rPr>
      </w:pPr>
    </w:p>
    <w:p w14:paraId="5394FC8E" w14:textId="6C61F1F6" w:rsidR="00605BDC" w:rsidRPr="00C829A1" w:rsidRDefault="00605BDC" w:rsidP="00541DB2">
      <w:pPr>
        <w:pStyle w:val="Nagwek4"/>
      </w:pPr>
      <w:bookmarkStart w:id="165" w:name="_Toc191885418"/>
      <w:r w:rsidRPr="00C829A1">
        <w:lastRenderedPageBreak/>
        <w:t>2.6 Odstępstwa od obowiązujących przepisów</w:t>
      </w:r>
      <w:bookmarkEnd w:id="165"/>
      <w:r w:rsidRPr="00C829A1">
        <w:t xml:space="preserve"> </w:t>
      </w:r>
    </w:p>
    <w:p w14:paraId="29130469" w14:textId="77FD4BB4" w:rsidR="00605BDC" w:rsidRPr="005B5A3F" w:rsidRDefault="005B5A3F" w:rsidP="004E5DDD">
      <w:pPr>
        <w:spacing w:line="276" w:lineRule="auto"/>
        <w:ind w:firstLine="709"/>
        <w:jc w:val="both"/>
        <w:rPr>
          <w:rFonts w:cs="Calibri"/>
          <w:szCs w:val="24"/>
          <w:lang w:eastAsia="pl-PL"/>
        </w:rPr>
      </w:pPr>
      <w:r w:rsidRPr="005B5A3F">
        <w:rPr>
          <w:rFonts w:cs="Calibri"/>
          <w:szCs w:val="24"/>
          <w:lang w:eastAsia="pl-PL"/>
        </w:rPr>
        <w:t>W zakresie odstępstw od obowiązujących przepisów, m. in. w zakresie warunków technicznych nie wydano stanowisk.</w:t>
      </w:r>
    </w:p>
    <w:p w14:paraId="0ED31F87" w14:textId="77777777" w:rsidR="005B5A3F" w:rsidRPr="00FA06A0" w:rsidRDefault="005B5A3F" w:rsidP="004E5DDD">
      <w:pPr>
        <w:spacing w:line="276" w:lineRule="auto"/>
        <w:jc w:val="both"/>
        <w:rPr>
          <w:rFonts w:cs="Calibri"/>
          <w:color w:val="FF0000"/>
          <w:szCs w:val="24"/>
          <w:lang w:eastAsia="pl-PL"/>
        </w:rPr>
      </w:pPr>
    </w:p>
    <w:p w14:paraId="599CF3F4" w14:textId="79CA9924" w:rsidR="00605BDC" w:rsidRPr="00C829A1" w:rsidRDefault="00605BDC" w:rsidP="00541DB2">
      <w:pPr>
        <w:pStyle w:val="Nagwek4"/>
      </w:pPr>
      <w:bookmarkStart w:id="166" w:name="_Toc191885419"/>
      <w:r w:rsidRPr="00C829A1">
        <w:t>2.7 Inne sprawy w zakresie Zapobiegawczego Nadzoru Sanitarnego</w:t>
      </w:r>
      <w:bookmarkEnd w:id="166"/>
      <w:r w:rsidRPr="00C829A1">
        <w:t xml:space="preserve">  </w:t>
      </w:r>
    </w:p>
    <w:p w14:paraId="193A5A3F" w14:textId="668E4D1E" w:rsidR="005B5A3F" w:rsidRPr="005B5A3F" w:rsidRDefault="005B5A3F" w:rsidP="004E5DDD">
      <w:pPr>
        <w:spacing w:line="276" w:lineRule="auto"/>
        <w:ind w:firstLine="709"/>
        <w:jc w:val="both"/>
        <w:rPr>
          <w:rFonts w:cs="Calibri"/>
          <w:szCs w:val="24"/>
          <w:lang w:eastAsia="pl-PL"/>
        </w:rPr>
      </w:pPr>
      <w:r w:rsidRPr="005B5A3F">
        <w:rPr>
          <w:rFonts w:cs="Calibri"/>
          <w:szCs w:val="24"/>
          <w:lang w:eastAsia="pl-PL"/>
        </w:rPr>
        <w:t xml:space="preserve">W ramach innych spraw w zakresie Zapobiegawczego Nadzoru Sanitarnego, w tym dotyczących uzgadniania projektu decyzji o warunkach zabudowy i zagospodarowania terenu oraz decyzji o ustaleniu lokalizacji celu publicznego organ wydał  </w:t>
      </w:r>
      <w:r w:rsidR="00541DB2">
        <w:rPr>
          <w:rFonts w:cs="Calibri"/>
          <w:szCs w:val="24"/>
          <w:lang w:eastAsia="pl-PL"/>
        </w:rPr>
        <w:t xml:space="preserve">stanowisk, w tym 13 </w:t>
      </w:r>
      <w:r w:rsidRPr="005B5A3F">
        <w:rPr>
          <w:rFonts w:cs="Calibri"/>
          <w:szCs w:val="24"/>
          <w:lang w:eastAsia="pl-PL"/>
        </w:rPr>
        <w:t xml:space="preserve">postanowień. </w:t>
      </w:r>
    </w:p>
    <w:p w14:paraId="5CA6D3E0" w14:textId="4AC2B4AD" w:rsidR="00605BDC" w:rsidRDefault="005B5A3F" w:rsidP="004E5DDD">
      <w:pPr>
        <w:spacing w:line="276" w:lineRule="auto"/>
        <w:ind w:firstLine="709"/>
        <w:jc w:val="both"/>
        <w:rPr>
          <w:rFonts w:cs="Calibri"/>
          <w:szCs w:val="24"/>
          <w:lang w:eastAsia="pl-PL"/>
        </w:rPr>
      </w:pPr>
      <w:r w:rsidRPr="005B5A3F">
        <w:rPr>
          <w:rFonts w:cs="Calibri"/>
          <w:szCs w:val="24"/>
          <w:lang w:eastAsia="pl-PL"/>
        </w:rPr>
        <w:t xml:space="preserve">W przypadku </w:t>
      </w:r>
      <w:r w:rsidR="00541DB2">
        <w:rPr>
          <w:rFonts w:cs="Calibri"/>
          <w:szCs w:val="24"/>
          <w:lang w:eastAsia="pl-PL"/>
        </w:rPr>
        <w:t>53</w:t>
      </w:r>
      <w:r w:rsidRPr="005B5A3F">
        <w:rPr>
          <w:rFonts w:cs="Calibri"/>
          <w:szCs w:val="24"/>
          <w:lang w:eastAsia="pl-PL"/>
        </w:rPr>
        <w:t xml:space="preserve"> wniosków organ nie zajął stanowiska w terminie dwóch tygodni od dnia doręczenia wystąpienia o uzgodnienie – uzgodnienie uważa się za dokonane.</w:t>
      </w:r>
    </w:p>
    <w:p w14:paraId="41A579F9" w14:textId="77777777" w:rsidR="005C0E00" w:rsidRPr="005B5A3F" w:rsidRDefault="005C0E00" w:rsidP="004E5DDD">
      <w:pPr>
        <w:spacing w:line="276" w:lineRule="auto"/>
        <w:ind w:firstLine="709"/>
        <w:jc w:val="both"/>
        <w:rPr>
          <w:rFonts w:cs="Calibri"/>
          <w:szCs w:val="24"/>
          <w:lang w:eastAsia="pl-PL"/>
        </w:rPr>
      </w:pPr>
    </w:p>
    <w:p w14:paraId="44D88DF1" w14:textId="20F889C9" w:rsidR="005C0E00" w:rsidRPr="00855964" w:rsidRDefault="00605BDC" w:rsidP="00541DB2">
      <w:pPr>
        <w:pStyle w:val="Nagwek4"/>
      </w:pPr>
      <w:bookmarkStart w:id="167" w:name="_Toc191885420"/>
      <w:r w:rsidRPr="00C829A1">
        <w:t>2.8 Uczestniczenie w dopuszczeniu do użytkowania obiektów budowlanych</w:t>
      </w:r>
      <w:bookmarkEnd w:id="167"/>
    </w:p>
    <w:p w14:paraId="46C470B4" w14:textId="3D68999A" w:rsidR="00855964" w:rsidRDefault="00855964" w:rsidP="00855964">
      <w:pPr>
        <w:spacing w:line="276" w:lineRule="auto"/>
        <w:jc w:val="both"/>
        <w:rPr>
          <w:lang w:eastAsia="pl-PL"/>
        </w:rPr>
      </w:pPr>
      <w:r>
        <w:rPr>
          <w:lang w:eastAsia="pl-PL"/>
        </w:rPr>
        <w:tab/>
        <w:t xml:space="preserve">Dopuszczenia do </w:t>
      </w:r>
      <w:r w:rsidRPr="005B5A3F">
        <w:rPr>
          <w:rFonts w:cs="Calibri"/>
          <w:szCs w:val="24"/>
          <w:lang w:eastAsia="pl-PL"/>
        </w:rPr>
        <w:t>użytkowania obiektów budowlanych (w tym negatywnych), na podstawie art. 56  ust.1, pkt 2; art. 56 ust. 1a; art. 71 ust.2 pkt 6 ustawy   Prawo   budowlane, w tym liczba kontroli, wizji lokalnych (w tym obiektów w trakcie budowy):</w:t>
      </w:r>
    </w:p>
    <w:p w14:paraId="3F8A0665" w14:textId="579C4A82" w:rsidR="005C0E00" w:rsidRPr="005C0E00" w:rsidRDefault="005C0E00" w:rsidP="00887862">
      <w:pPr>
        <w:pStyle w:val="Akapitzlist"/>
        <w:numPr>
          <w:ilvl w:val="0"/>
          <w:numId w:val="65"/>
        </w:numPr>
        <w:ind w:left="426"/>
        <w:jc w:val="both"/>
        <w:rPr>
          <w:lang w:eastAsia="pl-PL"/>
        </w:rPr>
      </w:pPr>
      <w:r>
        <w:rPr>
          <w:lang w:eastAsia="pl-PL"/>
        </w:rPr>
        <w:t>przeprowadz</w:t>
      </w:r>
      <w:r w:rsidR="00E56981">
        <w:rPr>
          <w:lang w:eastAsia="pl-PL"/>
        </w:rPr>
        <w:t>o</w:t>
      </w:r>
      <w:r>
        <w:rPr>
          <w:lang w:eastAsia="pl-PL"/>
        </w:rPr>
        <w:t xml:space="preserve">no </w:t>
      </w:r>
      <w:r w:rsidRPr="005C0E00">
        <w:rPr>
          <w:lang w:eastAsia="pl-PL"/>
        </w:rPr>
        <w:t xml:space="preserve">31 kontroli w związku z dopuszczeniem do użytkowania obiektów budowlanych, </w:t>
      </w:r>
    </w:p>
    <w:p w14:paraId="2D11AF45" w14:textId="77777777" w:rsidR="005C0E00" w:rsidRPr="005C0E00" w:rsidRDefault="005C0E00" w:rsidP="00887862">
      <w:pPr>
        <w:pStyle w:val="Akapitzlist"/>
        <w:numPr>
          <w:ilvl w:val="0"/>
          <w:numId w:val="64"/>
        </w:numPr>
        <w:spacing w:line="276" w:lineRule="auto"/>
        <w:ind w:left="425" w:hanging="357"/>
        <w:jc w:val="both"/>
        <w:rPr>
          <w:lang w:eastAsia="pl-PL"/>
        </w:rPr>
      </w:pPr>
      <w:r>
        <w:rPr>
          <w:lang w:eastAsia="pl-PL"/>
        </w:rPr>
        <w:t xml:space="preserve">wydano </w:t>
      </w:r>
      <w:r w:rsidRPr="005C0E00">
        <w:rPr>
          <w:lang w:eastAsia="pl-PL"/>
        </w:rPr>
        <w:t>31  opinii sanitarnych  (na podstawie zawiadomień inwestorów) w oparciu o  art. 56  ust.1, pkt 2 ustawy   z   dnia  7  lipca  1994 r.   Prawo   budowlane  (Dz. U. z 2024r.  poz. 725 ze zm.),</w:t>
      </w:r>
    </w:p>
    <w:p w14:paraId="36554425" w14:textId="68DF08A1" w:rsidR="005C0E00" w:rsidRDefault="005C0E00" w:rsidP="00887862">
      <w:pPr>
        <w:pStyle w:val="Akapitzlist"/>
        <w:numPr>
          <w:ilvl w:val="0"/>
          <w:numId w:val="64"/>
        </w:numPr>
        <w:spacing w:line="276" w:lineRule="auto"/>
        <w:ind w:left="425" w:hanging="357"/>
        <w:jc w:val="both"/>
        <w:rPr>
          <w:lang w:eastAsia="pl-PL"/>
        </w:rPr>
      </w:pPr>
      <w:r>
        <w:rPr>
          <w:lang w:eastAsia="pl-PL"/>
        </w:rPr>
        <w:t xml:space="preserve">nie </w:t>
      </w:r>
      <w:r w:rsidRPr="005C0E00">
        <w:rPr>
          <w:lang w:eastAsia="pl-PL"/>
        </w:rPr>
        <w:t>wydano opinii na podstawie art. 56 ust. 1a oraz art. 71 ust. 2 pkt 6 ustawy Prawo  budowlane,</w:t>
      </w:r>
    </w:p>
    <w:p w14:paraId="72BEA636" w14:textId="77777777" w:rsidR="005C0E00" w:rsidRPr="005C0E00" w:rsidRDefault="005C0E00" w:rsidP="00887862">
      <w:pPr>
        <w:pStyle w:val="Akapitzlist"/>
        <w:numPr>
          <w:ilvl w:val="0"/>
          <w:numId w:val="64"/>
        </w:numPr>
        <w:spacing w:line="276" w:lineRule="auto"/>
        <w:ind w:left="425" w:hanging="357"/>
        <w:jc w:val="both"/>
        <w:rPr>
          <w:lang w:eastAsia="pl-PL"/>
        </w:rPr>
      </w:pPr>
      <w:r>
        <w:rPr>
          <w:lang w:eastAsia="pl-PL"/>
        </w:rPr>
        <w:t xml:space="preserve">nie </w:t>
      </w:r>
      <w:r w:rsidRPr="005C0E00">
        <w:rPr>
          <w:lang w:eastAsia="pl-PL"/>
        </w:rPr>
        <w:t>wniesiono sprzeciwu przeciwko uruchomieniu wybudowanego lub przebudowanego zakładu pracy lub innego obiektu budowlanego, w tym wobec dopuszczenia do użytkowania na podstawie art. 28 ustawy o Państwowej Inspekcji Sanitarnej,</w:t>
      </w:r>
    </w:p>
    <w:p w14:paraId="707B630E" w14:textId="5EEBDDEA" w:rsidR="005B5A3F" w:rsidRDefault="00FB0D41" w:rsidP="00887862">
      <w:pPr>
        <w:pStyle w:val="Akapitzlist"/>
        <w:numPr>
          <w:ilvl w:val="0"/>
          <w:numId w:val="64"/>
        </w:numPr>
        <w:spacing w:line="276" w:lineRule="auto"/>
        <w:ind w:left="425" w:hanging="357"/>
        <w:jc w:val="both"/>
        <w:rPr>
          <w:lang w:eastAsia="pl-PL"/>
        </w:rPr>
      </w:pPr>
      <w:r>
        <w:rPr>
          <w:lang w:eastAsia="pl-PL"/>
        </w:rPr>
        <w:t>wydano trzy</w:t>
      </w:r>
      <w:r w:rsidRPr="00FB0D41">
        <w:rPr>
          <w:lang w:eastAsia="pl-PL"/>
        </w:rPr>
        <w:t xml:space="preserve"> decyzje umarzające postępowanie administracyjne w sprawie zawiadomień</w:t>
      </w:r>
      <w:r w:rsidRPr="00FB0D41">
        <w:rPr>
          <w:rFonts w:cs="Calibri"/>
          <w:szCs w:val="24"/>
          <w:lang w:eastAsia="pl-PL"/>
        </w:rPr>
        <w:t xml:space="preserve"> </w:t>
      </w:r>
      <w:r w:rsidRPr="00FB0D41">
        <w:rPr>
          <w:lang w:eastAsia="pl-PL"/>
        </w:rPr>
        <w:t>o zamiarze przystąpienia do użytkowania inwestycji w związku z art. 56 ust.1 pkt 2 ustawy z dnia 7 lipca 1994 r. Prawo budowlane (</w:t>
      </w:r>
      <w:proofErr w:type="spellStart"/>
      <w:r w:rsidRPr="00FB0D41">
        <w:rPr>
          <w:lang w:eastAsia="pl-PL"/>
        </w:rPr>
        <w:t>t.j</w:t>
      </w:r>
      <w:proofErr w:type="spellEnd"/>
      <w:r w:rsidRPr="00FB0D41">
        <w:rPr>
          <w:lang w:eastAsia="pl-PL"/>
        </w:rPr>
        <w:t>. Dz. U. z 2024 r. poz. 725 ze zm.)</w:t>
      </w:r>
      <w:r>
        <w:rPr>
          <w:lang w:eastAsia="pl-PL"/>
        </w:rPr>
        <w:t>,</w:t>
      </w:r>
    </w:p>
    <w:p w14:paraId="2AC38E9C" w14:textId="77777777" w:rsidR="00FB0D41" w:rsidRDefault="00FB0D41" w:rsidP="00887862">
      <w:pPr>
        <w:pStyle w:val="Akapitzlist"/>
        <w:numPr>
          <w:ilvl w:val="0"/>
          <w:numId w:val="64"/>
        </w:numPr>
        <w:spacing w:line="276" w:lineRule="auto"/>
        <w:ind w:left="425" w:hanging="357"/>
        <w:jc w:val="both"/>
        <w:rPr>
          <w:lang w:eastAsia="pl-PL"/>
        </w:rPr>
      </w:pPr>
      <w:r>
        <w:rPr>
          <w:lang w:eastAsia="pl-PL"/>
        </w:rPr>
        <w:t xml:space="preserve">zajęto </w:t>
      </w:r>
      <w:r w:rsidRPr="00FB0D41">
        <w:rPr>
          <w:lang w:eastAsia="pl-PL"/>
        </w:rPr>
        <w:t>stanowisk</w:t>
      </w:r>
      <w:r>
        <w:rPr>
          <w:lang w:eastAsia="pl-PL"/>
        </w:rPr>
        <w:t>a</w:t>
      </w:r>
      <w:r w:rsidRPr="00FB0D41">
        <w:rPr>
          <w:lang w:eastAsia="pl-PL"/>
        </w:rPr>
        <w:t xml:space="preserve"> w 139 sprawach (milczące załatwienie sprawy) w związku z dopuszczeniem do użytkowania przedsięwzięć,</w:t>
      </w:r>
    </w:p>
    <w:p w14:paraId="3B6D65A8" w14:textId="5B78222A" w:rsidR="005B5A3F" w:rsidRPr="00FB0D41" w:rsidRDefault="005B5A3F" w:rsidP="00887862">
      <w:pPr>
        <w:pStyle w:val="Akapitzlist"/>
        <w:numPr>
          <w:ilvl w:val="0"/>
          <w:numId w:val="64"/>
        </w:numPr>
        <w:spacing w:line="276" w:lineRule="auto"/>
        <w:ind w:left="425" w:hanging="357"/>
        <w:jc w:val="both"/>
        <w:rPr>
          <w:lang w:eastAsia="pl-PL"/>
        </w:rPr>
      </w:pPr>
      <w:r w:rsidRPr="00FB0D41">
        <w:rPr>
          <w:rFonts w:cs="Calibri"/>
          <w:szCs w:val="24"/>
          <w:lang w:eastAsia="pl-PL"/>
        </w:rPr>
        <w:t>wydano 12 stanowisk/zawiadomień o braku sprzeciwu lub uwag w sprawie zgodności wykonania obiektu budowlanego z projektem budowlanym, w zakresie wymagań higieniczno- zdrowotnych, przed upływem terminu do załatwienia sprawy, wynikającego z art. 56 ust. 2 ustawy Prawo budowlane.</w:t>
      </w:r>
    </w:p>
    <w:p w14:paraId="5F1BFE0A" w14:textId="77777777" w:rsidR="006B3571" w:rsidRPr="00C829A1" w:rsidRDefault="006B3571" w:rsidP="00E56981">
      <w:pPr>
        <w:pStyle w:val="Nagwek1"/>
      </w:pPr>
      <w:bookmarkStart w:id="168" w:name="_Toc191885421"/>
      <w:r w:rsidRPr="00C829A1">
        <w:lastRenderedPageBreak/>
        <w:t xml:space="preserve">XIII. </w:t>
      </w:r>
      <w:r w:rsidRPr="00E56981">
        <w:t>Profilaktyka</w:t>
      </w:r>
      <w:r w:rsidRPr="00C829A1">
        <w:t xml:space="preserve"> i promocja zdrowia</w:t>
      </w:r>
      <w:bookmarkEnd w:id="168"/>
    </w:p>
    <w:p w14:paraId="6B8D0382" w14:textId="675FC32D" w:rsidR="00743E4D" w:rsidRPr="00C829A1" w:rsidRDefault="00743E4D" w:rsidP="00E56981">
      <w:pPr>
        <w:pStyle w:val="Nagwek3"/>
      </w:pPr>
      <w:bookmarkStart w:id="169" w:name="_Toc191885422"/>
      <w:r w:rsidRPr="00C829A1">
        <w:t>1. Program krajowy</w:t>
      </w:r>
      <w:bookmarkEnd w:id="169"/>
      <w:r w:rsidRPr="00C829A1">
        <w:t xml:space="preserve"> </w:t>
      </w:r>
    </w:p>
    <w:p w14:paraId="1BCC94AE" w14:textId="29D8584A" w:rsidR="00743E4D" w:rsidRPr="00C829A1" w:rsidRDefault="00743E4D" w:rsidP="00E56981">
      <w:pPr>
        <w:pStyle w:val="Nagwek4"/>
        <w:spacing w:before="0" w:after="120"/>
      </w:pPr>
      <w:bookmarkStart w:id="170" w:name="_Toc191885423"/>
      <w:r w:rsidRPr="00C829A1">
        <w:t>1.1 Krajowy Program Edukacyjny „Trzymaj Formę!”</w:t>
      </w:r>
      <w:bookmarkEnd w:id="170"/>
    </w:p>
    <w:p w14:paraId="127093D5" w14:textId="77E44EFD" w:rsidR="00743E4D" w:rsidRPr="00743E4D" w:rsidRDefault="00743E4D" w:rsidP="00743E4D">
      <w:pPr>
        <w:suppressAutoHyphens/>
        <w:spacing w:after="120" w:line="264" w:lineRule="auto"/>
        <w:ind w:firstLine="709"/>
        <w:jc w:val="both"/>
        <w:rPr>
          <w:rFonts w:cs="Calibri"/>
          <w:bCs/>
          <w:szCs w:val="24"/>
          <w:lang w:eastAsia="pl-PL"/>
        </w:rPr>
      </w:pPr>
      <w:r w:rsidRPr="00743E4D">
        <w:rPr>
          <w:rFonts w:cs="Calibri"/>
          <w:bCs/>
          <w:szCs w:val="24"/>
          <w:lang w:eastAsia="pl-PL"/>
        </w:rPr>
        <w:t>Grup</w:t>
      </w:r>
      <w:r w:rsidR="00B253A5" w:rsidRPr="00B253A5">
        <w:rPr>
          <w:rFonts w:cs="Calibri"/>
          <w:bCs/>
          <w:szCs w:val="24"/>
          <w:lang w:eastAsia="pl-PL"/>
        </w:rPr>
        <w:t>ą</w:t>
      </w:r>
      <w:r w:rsidRPr="00743E4D">
        <w:rPr>
          <w:rFonts w:cs="Calibri"/>
          <w:bCs/>
          <w:szCs w:val="24"/>
          <w:lang w:eastAsia="pl-PL"/>
        </w:rPr>
        <w:t xml:space="preserve"> docelow</w:t>
      </w:r>
      <w:r w:rsidR="00B253A5" w:rsidRPr="00B253A5">
        <w:rPr>
          <w:rFonts w:cs="Calibri"/>
          <w:bCs/>
          <w:szCs w:val="24"/>
          <w:lang w:eastAsia="pl-PL"/>
        </w:rPr>
        <w:t>ą</w:t>
      </w:r>
      <w:r w:rsidRPr="00743E4D">
        <w:rPr>
          <w:rFonts w:cs="Calibri"/>
          <w:szCs w:val="24"/>
          <w:lang w:eastAsia="pl-PL"/>
        </w:rPr>
        <w:t xml:space="preserve"> </w:t>
      </w:r>
      <w:r w:rsidRPr="00743E4D">
        <w:rPr>
          <w:rFonts w:cs="Calibri"/>
          <w:bCs/>
          <w:szCs w:val="24"/>
          <w:lang w:eastAsia="pl-PL"/>
        </w:rPr>
        <w:t>program</w:t>
      </w:r>
      <w:r w:rsidR="00B253A5" w:rsidRPr="00B253A5">
        <w:rPr>
          <w:rFonts w:cs="Calibri"/>
          <w:bCs/>
          <w:szCs w:val="24"/>
          <w:lang w:eastAsia="pl-PL"/>
        </w:rPr>
        <w:t>u</w:t>
      </w:r>
      <w:r w:rsidRPr="00743E4D">
        <w:rPr>
          <w:rFonts w:cs="Calibri"/>
          <w:bCs/>
          <w:szCs w:val="24"/>
          <w:lang w:eastAsia="pl-PL"/>
        </w:rPr>
        <w:t xml:space="preserve"> „Trzymaj Formę” by</w:t>
      </w:r>
      <w:r w:rsidR="00B253A5" w:rsidRPr="00B253A5">
        <w:rPr>
          <w:rFonts w:cs="Calibri"/>
          <w:bCs/>
          <w:szCs w:val="24"/>
          <w:lang w:eastAsia="pl-PL"/>
        </w:rPr>
        <w:t>li uczniowie</w:t>
      </w:r>
      <w:r w:rsidRPr="00743E4D">
        <w:rPr>
          <w:rFonts w:cs="Calibri"/>
          <w:bCs/>
          <w:szCs w:val="24"/>
          <w:lang w:eastAsia="pl-PL"/>
        </w:rPr>
        <w:t xml:space="preserve"> klas V-VIII szkół podstawowych oraz ich rodzic</w:t>
      </w:r>
      <w:r w:rsidR="00B253A5" w:rsidRPr="00B253A5">
        <w:rPr>
          <w:rFonts w:cs="Calibri"/>
          <w:bCs/>
          <w:szCs w:val="24"/>
          <w:lang w:eastAsia="pl-PL"/>
        </w:rPr>
        <w:t>e</w:t>
      </w:r>
      <w:r w:rsidRPr="00743E4D">
        <w:rPr>
          <w:rFonts w:cs="Calibri"/>
          <w:bCs/>
          <w:szCs w:val="24"/>
          <w:lang w:eastAsia="pl-PL"/>
        </w:rPr>
        <w:t xml:space="preserve">. Celem była edukacja w zakresie trwałego kształtowania prozdrowotnych nawyków wśród młodzieży szkolnej i ich rodzin poprzez promocję zasad aktywnego stylu życia i zbilansowanej diety, w oparciu o odpowiedzialność indywidualną </w:t>
      </w:r>
      <w:r w:rsidRPr="00743E4D">
        <w:rPr>
          <w:rFonts w:cs="Calibri"/>
          <w:bCs/>
          <w:szCs w:val="24"/>
          <w:lang w:eastAsia="pl-PL"/>
        </w:rPr>
        <w:br/>
        <w:t>i wolny wybór jednostki.</w:t>
      </w:r>
    </w:p>
    <w:p w14:paraId="03E403D6" w14:textId="77777777" w:rsidR="00743E4D" w:rsidRPr="00743E4D" w:rsidRDefault="00743E4D" w:rsidP="00B253A5">
      <w:pPr>
        <w:suppressAutoHyphens/>
        <w:spacing w:after="120" w:line="264" w:lineRule="auto"/>
        <w:jc w:val="both"/>
        <w:rPr>
          <w:rFonts w:cs="Calibri"/>
          <w:bCs/>
          <w:szCs w:val="24"/>
          <w:lang w:eastAsia="pl-PL"/>
        </w:rPr>
      </w:pPr>
      <w:r w:rsidRPr="00743E4D">
        <w:rPr>
          <w:rFonts w:cs="Calibri"/>
          <w:bCs/>
          <w:szCs w:val="24"/>
          <w:lang w:eastAsia="pl-PL"/>
        </w:rPr>
        <w:t>Liczba odbiorców: 455 osób</w:t>
      </w:r>
    </w:p>
    <w:p w14:paraId="5D73D7B9" w14:textId="77777777" w:rsidR="00743E4D" w:rsidRPr="00743E4D" w:rsidRDefault="00743E4D" w:rsidP="00B253A5">
      <w:pPr>
        <w:suppressAutoHyphens/>
        <w:spacing w:line="264" w:lineRule="auto"/>
        <w:jc w:val="both"/>
        <w:rPr>
          <w:rFonts w:cs="Calibri"/>
          <w:bCs/>
          <w:szCs w:val="24"/>
          <w:lang w:eastAsia="pl-PL"/>
        </w:rPr>
      </w:pPr>
      <w:r w:rsidRPr="00743E4D">
        <w:rPr>
          <w:rFonts w:cs="Calibri"/>
          <w:bCs/>
          <w:szCs w:val="24"/>
          <w:lang w:eastAsia="pl-PL"/>
        </w:rPr>
        <w:t>Główne działania w ramach interwencji:</w:t>
      </w:r>
    </w:p>
    <w:p w14:paraId="4027A9C7" w14:textId="77777777" w:rsidR="00743E4D" w:rsidRPr="00743E4D" w:rsidRDefault="00743E4D" w:rsidP="00743E4D">
      <w:pPr>
        <w:suppressAutoHyphens/>
        <w:spacing w:line="264" w:lineRule="auto"/>
        <w:ind w:firstLine="709"/>
        <w:jc w:val="both"/>
        <w:rPr>
          <w:rFonts w:cs="Calibri"/>
          <w:bCs/>
          <w:szCs w:val="24"/>
          <w:lang w:eastAsia="pl-PL"/>
        </w:rPr>
      </w:pPr>
      <w:r w:rsidRPr="00743E4D">
        <w:rPr>
          <w:rFonts w:cs="Calibri"/>
          <w:bCs/>
          <w:szCs w:val="24"/>
          <w:lang w:eastAsia="pl-PL"/>
        </w:rPr>
        <w:t xml:space="preserve">W ramach realizacji programu w szkołach podstawowych prowadzone były prelekcje </w:t>
      </w:r>
      <w:r w:rsidRPr="00743E4D">
        <w:rPr>
          <w:rFonts w:cs="Calibri"/>
          <w:bCs/>
          <w:szCs w:val="24"/>
          <w:lang w:eastAsia="pl-PL"/>
        </w:rPr>
        <w:br/>
        <w:t>z wykorzystaniem prezentacji multimedialnych i filmów edukacyjnych z zakresu pogłębiania wiedzy o znaczeniu zbilansowanej diety i aktywności fizycznej dla organizmu człowieka, kształtowanie postaw i zachowań związanych z prawidłowym żywieniem oraz odpowiednią jakością zdrowotną żywności i aktywnością fizyczną oraz dostarczenie wiedzy o informacjach zamieszczonych na opakowaniach produktów spożywczych i umiejętności korzystania z nich.</w:t>
      </w:r>
      <w:bookmarkStart w:id="171" w:name="_Hlk97725893"/>
      <w:r w:rsidRPr="00743E4D">
        <w:rPr>
          <w:rFonts w:cs="Calibri"/>
          <w:bCs/>
          <w:szCs w:val="24"/>
          <w:lang w:eastAsia="pl-PL"/>
        </w:rPr>
        <w:t xml:space="preserve"> </w:t>
      </w:r>
      <w:bookmarkEnd w:id="171"/>
    </w:p>
    <w:p w14:paraId="70085AE7" w14:textId="5D0F5794" w:rsidR="00B253A5" w:rsidRPr="00B253A5" w:rsidRDefault="00743E4D" w:rsidP="00743E4D">
      <w:pPr>
        <w:suppressAutoHyphens/>
        <w:spacing w:line="264" w:lineRule="auto"/>
        <w:ind w:firstLine="709"/>
        <w:jc w:val="both"/>
        <w:rPr>
          <w:rFonts w:cs="Calibri"/>
          <w:bCs/>
          <w:szCs w:val="24"/>
          <w:lang w:eastAsia="pl-PL"/>
        </w:rPr>
      </w:pPr>
      <w:r w:rsidRPr="00743E4D">
        <w:rPr>
          <w:rFonts w:cs="Calibri"/>
          <w:bCs/>
          <w:szCs w:val="24"/>
          <w:lang w:eastAsia="pl-PL"/>
        </w:rPr>
        <w:t>Dnia 20.05.2024 r. we współpracy ze Szkołą Podstawową nr 3 w Koszalinie zorganizowano IX edycję turnieju trójek koszykarskich p</w:t>
      </w:r>
      <w:r w:rsidR="00B253A5">
        <w:rPr>
          <w:rFonts w:cs="Calibri"/>
          <w:bCs/>
          <w:szCs w:val="24"/>
          <w:lang w:eastAsia="pl-PL"/>
        </w:rPr>
        <w:t>n</w:t>
      </w:r>
      <w:r w:rsidRPr="00743E4D">
        <w:rPr>
          <w:rFonts w:cs="Calibri"/>
          <w:bCs/>
          <w:szCs w:val="24"/>
          <w:lang w:eastAsia="pl-PL"/>
        </w:rPr>
        <w:t>.  „Zostaw uzależnienia</w:t>
      </w:r>
      <w:r w:rsidR="00B253A5" w:rsidRPr="00B253A5">
        <w:rPr>
          <w:rFonts w:cs="Calibri"/>
          <w:bCs/>
          <w:szCs w:val="24"/>
          <w:lang w:eastAsia="pl-PL"/>
        </w:rPr>
        <w:t xml:space="preserve"> </w:t>
      </w:r>
      <w:r w:rsidRPr="00743E4D">
        <w:rPr>
          <w:rFonts w:cs="Calibri"/>
          <w:bCs/>
          <w:szCs w:val="24"/>
          <w:lang w:eastAsia="pl-PL"/>
        </w:rPr>
        <w:t xml:space="preserve">- graj o marzenia”. W turnieju uczestniczyło 61 uczniów ze szkół podstawowych. </w:t>
      </w:r>
    </w:p>
    <w:p w14:paraId="4CA8FB67" w14:textId="07DE2399" w:rsidR="00743E4D" w:rsidRPr="00743E4D" w:rsidRDefault="00743E4D" w:rsidP="00743E4D">
      <w:pPr>
        <w:suppressAutoHyphens/>
        <w:spacing w:line="264" w:lineRule="auto"/>
        <w:ind w:firstLine="709"/>
        <w:jc w:val="both"/>
        <w:rPr>
          <w:rFonts w:cs="Calibri"/>
          <w:bCs/>
          <w:szCs w:val="24"/>
          <w:lang w:eastAsia="pl-PL"/>
        </w:rPr>
      </w:pPr>
      <w:r w:rsidRPr="00743E4D">
        <w:rPr>
          <w:rFonts w:cs="Calibri"/>
          <w:bCs/>
          <w:szCs w:val="24"/>
          <w:lang w:eastAsia="pl-PL"/>
        </w:rPr>
        <w:t xml:space="preserve">Koordynacja konkursu wiedzy o zdrowym stylu życia „Trzymaj Formę!” - w roku 2024 do konkursu zgłosiło się 15 szkół, łącznie 210 uczestników. Organizacja narady szkoleniowej dla szkolnych koordynatorów programu. </w:t>
      </w:r>
    </w:p>
    <w:p w14:paraId="09C17C88" w14:textId="768ACE83" w:rsidR="00743E4D" w:rsidRPr="00743E4D" w:rsidRDefault="00743E4D" w:rsidP="00743E4D">
      <w:pPr>
        <w:suppressAutoHyphens/>
        <w:spacing w:line="264" w:lineRule="auto"/>
        <w:ind w:firstLine="709"/>
        <w:jc w:val="both"/>
        <w:rPr>
          <w:rFonts w:cs="Calibri"/>
          <w:bCs/>
          <w:szCs w:val="24"/>
          <w:lang w:eastAsia="pl-PL"/>
        </w:rPr>
      </w:pPr>
      <w:bookmarkStart w:id="172" w:name="_Hlk190685584"/>
      <w:r w:rsidRPr="00743E4D">
        <w:rPr>
          <w:rFonts w:cs="Calibri"/>
          <w:bCs/>
          <w:szCs w:val="24"/>
          <w:lang w:eastAsia="pl-PL"/>
        </w:rPr>
        <w:t>Zamieszcz</w:t>
      </w:r>
      <w:r w:rsidR="00B253A5" w:rsidRPr="00B253A5">
        <w:rPr>
          <w:rFonts w:cs="Calibri"/>
          <w:bCs/>
          <w:szCs w:val="24"/>
          <w:lang w:eastAsia="pl-PL"/>
        </w:rPr>
        <w:t>ono</w:t>
      </w:r>
      <w:r w:rsidRPr="00743E4D">
        <w:rPr>
          <w:rFonts w:cs="Calibri"/>
          <w:bCs/>
          <w:szCs w:val="24"/>
          <w:lang w:eastAsia="pl-PL"/>
        </w:rPr>
        <w:t xml:space="preserve"> informacj</w:t>
      </w:r>
      <w:r w:rsidR="00B253A5" w:rsidRPr="00B253A5">
        <w:rPr>
          <w:rFonts w:cs="Calibri"/>
          <w:bCs/>
          <w:szCs w:val="24"/>
          <w:lang w:eastAsia="pl-PL"/>
        </w:rPr>
        <w:t>e</w:t>
      </w:r>
      <w:r w:rsidRPr="00743E4D">
        <w:rPr>
          <w:rFonts w:cs="Calibri"/>
          <w:bCs/>
          <w:szCs w:val="24"/>
          <w:lang w:eastAsia="pl-PL"/>
        </w:rPr>
        <w:t xml:space="preserve"> z przebiegu działań edukacyjnych na stronie Facebook Powiatowej Stacji Sanitarno- Epidemiologicznej w Koszalinie. </w:t>
      </w:r>
    </w:p>
    <w:bookmarkEnd w:id="172"/>
    <w:p w14:paraId="5ED32646" w14:textId="77777777" w:rsidR="00743E4D" w:rsidRDefault="00743E4D" w:rsidP="00743E4D">
      <w:pPr>
        <w:suppressAutoHyphens/>
        <w:spacing w:after="120" w:line="264" w:lineRule="auto"/>
        <w:jc w:val="both"/>
        <w:rPr>
          <w:rFonts w:cs="Calibri"/>
          <w:bCs/>
          <w:szCs w:val="24"/>
          <w:lang w:eastAsia="pl-PL"/>
        </w:rPr>
      </w:pPr>
    </w:p>
    <w:p w14:paraId="7F1E733D" w14:textId="65B9B8EF" w:rsidR="00743E4D" w:rsidRPr="00C829A1" w:rsidRDefault="00743E4D" w:rsidP="00E56981">
      <w:pPr>
        <w:pStyle w:val="Nagwek4"/>
        <w:spacing w:before="0" w:after="120"/>
      </w:pPr>
      <w:bookmarkStart w:id="173" w:name="_Toc191885424"/>
      <w:r w:rsidRPr="00C829A1">
        <w:t>1.2 Promocja aktywności fizycznej</w:t>
      </w:r>
      <w:r w:rsidR="00B253A5" w:rsidRPr="00C829A1">
        <w:t xml:space="preserve"> i prawidłowego odżywiania</w:t>
      </w:r>
      <w:bookmarkEnd w:id="173"/>
    </w:p>
    <w:p w14:paraId="40A89F3B" w14:textId="7E7DE1C0" w:rsidR="00E70FF3" w:rsidRPr="00E70FF3" w:rsidRDefault="00E70FF3" w:rsidP="00E70FF3">
      <w:pPr>
        <w:pStyle w:val="2poziom"/>
        <w:spacing w:after="120" w:line="276" w:lineRule="auto"/>
        <w:ind w:firstLine="709"/>
        <w:jc w:val="both"/>
        <w:rPr>
          <w:b w:val="0"/>
          <w:bCs/>
          <w:sz w:val="24"/>
          <w:szCs w:val="24"/>
          <w:lang w:eastAsia="pl-PL"/>
        </w:rPr>
      </w:pPr>
      <w:r w:rsidRPr="00E70FF3">
        <w:rPr>
          <w:b w:val="0"/>
          <w:bCs/>
          <w:sz w:val="24"/>
          <w:szCs w:val="24"/>
          <w:lang w:eastAsia="pl-PL"/>
        </w:rPr>
        <w:t>Grup</w:t>
      </w:r>
      <w:r>
        <w:rPr>
          <w:b w:val="0"/>
          <w:bCs/>
          <w:sz w:val="24"/>
          <w:szCs w:val="24"/>
          <w:lang w:eastAsia="pl-PL"/>
        </w:rPr>
        <w:t>ą</w:t>
      </w:r>
      <w:r w:rsidRPr="00E70FF3">
        <w:rPr>
          <w:b w:val="0"/>
          <w:bCs/>
          <w:sz w:val="24"/>
          <w:szCs w:val="24"/>
          <w:lang w:eastAsia="pl-PL"/>
        </w:rPr>
        <w:t xml:space="preserve"> docelow</w:t>
      </w:r>
      <w:r>
        <w:rPr>
          <w:b w:val="0"/>
          <w:bCs/>
          <w:sz w:val="24"/>
          <w:szCs w:val="24"/>
          <w:lang w:eastAsia="pl-PL"/>
        </w:rPr>
        <w:t>ą były</w:t>
      </w:r>
      <w:r w:rsidRPr="00E70FF3">
        <w:rPr>
          <w:b w:val="0"/>
          <w:bCs/>
          <w:sz w:val="24"/>
          <w:szCs w:val="24"/>
          <w:lang w:eastAsia="pl-PL"/>
        </w:rPr>
        <w:t xml:space="preserve"> dzieci przedszkolne, uczniowie szkół podstawowych</w:t>
      </w:r>
      <w:r>
        <w:rPr>
          <w:b w:val="0"/>
          <w:bCs/>
          <w:sz w:val="24"/>
          <w:szCs w:val="24"/>
          <w:lang w:eastAsia="pl-PL"/>
        </w:rPr>
        <w:t xml:space="preserve"> oraz</w:t>
      </w:r>
      <w:r w:rsidRPr="00E70FF3">
        <w:rPr>
          <w:b w:val="0"/>
          <w:bCs/>
          <w:sz w:val="24"/>
          <w:szCs w:val="24"/>
          <w:lang w:eastAsia="pl-PL"/>
        </w:rPr>
        <w:t xml:space="preserve"> społeczność lokalna. </w:t>
      </w:r>
    </w:p>
    <w:p w14:paraId="1FF17553" w14:textId="77777777" w:rsidR="00E70FF3" w:rsidRPr="00E70FF3" w:rsidRDefault="00E70FF3" w:rsidP="00E70FF3">
      <w:pPr>
        <w:pStyle w:val="2poziom"/>
        <w:spacing w:after="120" w:line="276" w:lineRule="auto"/>
        <w:jc w:val="both"/>
        <w:rPr>
          <w:b w:val="0"/>
          <w:bCs/>
          <w:sz w:val="24"/>
          <w:szCs w:val="24"/>
          <w:lang w:eastAsia="pl-PL"/>
        </w:rPr>
      </w:pPr>
      <w:r w:rsidRPr="00E70FF3">
        <w:rPr>
          <w:b w:val="0"/>
          <w:bCs/>
          <w:sz w:val="24"/>
          <w:szCs w:val="24"/>
          <w:lang w:eastAsia="pl-PL"/>
        </w:rPr>
        <w:t xml:space="preserve">Liczba odbiorców: 1262 osoby </w:t>
      </w:r>
    </w:p>
    <w:p w14:paraId="0D2EB14B" w14:textId="77777777" w:rsidR="00E70FF3" w:rsidRPr="00E70FF3" w:rsidRDefault="00E70FF3" w:rsidP="00E70FF3">
      <w:pPr>
        <w:pStyle w:val="2poziom"/>
        <w:spacing w:after="120" w:line="276" w:lineRule="auto"/>
        <w:jc w:val="both"/>
        <w:rPr>
          <w:b w:val="0"/>
          <w:bCs/>
          <w:sz w:val="24"/>
          <w:szCs w:val="24"/>
          <w:lang w:eastAsia="pl-PL"/>
        </w:rPr>
      </w:pPr>
      <w:r w:rsidRPr="00E70FF3">
        <w:rPr>
          <w:b w:val="0"/>
          <w:bCs/>
          <w:sz w:val="24"/>
          <w:szCs w:val="24"/>
          <w:lang w:eastAsia="pl-PL"/>
        </w:rPr>
        <w:t xml:space="preserve">Główne działania w ramach interwencji: </w:t>
      </w:r>
    </w:p>
    <w:p w14:paraId="07A85B88" w14:textId="77777777" w:rsidR="00E70FF3" w:rsidRDefault="00E70FF3" w:rsidP="00E70FF3">
      <w:pPr>
        <w:pStyle w:val="2poziom"/>
        <w:spacing w:line="276" w:lineRule="auto"/>
        <w:ind w:firstLine="709"/>
        <w:jc w:val="both"/>
        <w:rPr>
          <w:b w:val="0"/>
          <w:bCs/>
          <w:sz w:val="24"/>
          <w:szCs w:val="24"/>
          <w:lang w:eastAsia="pl-PL"/>
        </w:rPr>
      </w:pPr>
      <w:r w:rsidRPr="00E70FF3">
        <w:rPr>
          <w:b w:val="0"/>
          <w:bCs/>
          <w:sz w:val="24"/>
          <w:szCs w:val="24"/>
          <w:lang w:eastAsia="pl-PL"/>
        </w:rPr>
        <w:t>W ramach działań edukacyjnych Powiatowa Stacja Sanitarno</w:t>
      </w:r>
      <w:r>
        <w:rPr>
          <w:b w:val="0"/>
          <w:bCs/>
          <w:sz w:val="24"/>
          <w:szCs w:val="24"/>
          <w:lang w:eastAsia="pl-PL"/>
        </w:rPr>
        <w:t xml:space="preserve"> </w:t>
      </w:r>
      <w:r w:rsidRPr="00E70FF3">
        <w:rPr>
          <w:b w:val="0"/>
          <w:bCs/>
          <w:sz w:val="24"/>
          <w:szCs w:val="24"/>
          <w:lang w:eastAsia="pl-PL"/>
        </w:rPr>
        <w:t>- Epidemiologiczna w Koszalinie była partnerem międzyszkolnych zawodów pływackich przebiegających pod hasłem XVI Amatorskie Zawody Pływackie „Umiem pływać”. Celem zawodów było doskonalenie umiejętności pływackich wśród dzieci, propagowanie pływania jako formy spędzania czasu wolnego oraz promowania zdrowego stylu życia ze szczególnym zwróceniem uwagi na rozwój zainteresowań. W zawodach uczestniczyło 183 uczniów szkół podstawowych.</w:t>
      </w:r>
    </w:p>
    <w:p w14:paraId="291201C1" w14:textId="14105530" w:rsidR="00B253A5" w:rsidRDefault="00E70FF3" w:rsidP="00E70FF3">
      <w:pPr>
        <w:pStyle w:val="2poziom"/>
        <w:spacing w:line="276" w:lineRule="auto"/>
        <w:ind w:firstLine="709"/>
        <w:jc w:val="both"/>
        <w:rPr>
          <w:b w:val="0"/>
          <w:bCs/>
          <w:sz w:val="24"/>
          <w:szCs w:val="24"/>
          <w:lang w:eastAsia="pl-PL"/>
        </w:rPr>
      </w:pPr>
      <w:r w:rsidRPr="00E70FF3">
        <w:rPr>
          <w:b w:val="0"/>
          <w:bCs/>
          <w:sz w:val="24"/>
          <w:szCs w:val="24"/>
          <w:lang w:eastAsia="pl-PL"/>
        </w:rPr>
        <w:t xml:space="preserve">W przedszkolach i szkołach podstawowych prowadzone były prelekcje z wykorzystaniem prezentacji multimedialnych i filmów edukacyjnych z zakresu pogłębiania </w:t>
      </w:r>
      <w:r w:rsidRPr="00E70FF3">
        <w:rPr>
          <w:b w:val="0"/>
          <w:bCs/>
          <w:sz w:val="24"/>
          <w:szCs w:val="24"/>
          <w:lang w:eastAsia="pl-PL"/>
        </w:rPr>
        <w:lastRenderedPageBreak/>
        <w:t>wiedzy o znaczeniu zbilansowanej diety i aktywności fizycznej dla organizmu człowieka, kształtowano postawy i zachowania związane z prawidłowym żywieniem oraz odpowiednią jakością zdrowotną żywności i aktywnością fizyczną. Udział w akcji edukacji ekologicznej w przedszkolu nr 7 w Koszalinie, gdzie przeprowadzono edukację w zakresie kształtowania prozdrowotnych nawyków wśród dzieci, promocja zdrowego odżywiania i wpływu aktywności fizycznej na zdrowie.</w:t>
      </w:r>
    </w:p>
    <w:p w14:paraId="22031A98" w14:textId="77777777" w:rsidR="00E70FF3" w:rsidRPr="00E70FF3" w:rsidRDefault="00E70FF3" w:rsidP="00E70FF3">
      <w:pPr>
        <w:pStyle w:val="2poziom"/>
        <w:spacing w:line="276" w:lineRule="auto"/>
        <w:ind w:firstLine="709"/>
        <w:jc w:val="both"/>
        <w:rPr>
          <w:b w:val="0"/>
          <w:bCs/>
          <w:sz w:val="24"/>
          <w:szCs w:val="24"/>
          <w:lang w:eastAsia="pl-PL"/>
        </w:rPr>
      </w:pPr>
    </w:p>
    <w:p w14:paraId="28BF39D4" w14:textId="18BD166D" w:rsidR="00B253A5" w:rsidRPr="00B253A5" w:rsidRDefault="00B253A5" w:rsidP="00E56981">
      <w:pPr>
        <w:pStyle w:val="Nagwek3"/>
      </w:pPr>
      <w:bookmarkStart w:id="174" w:name="_Toc191885425"/>
      <w:r w:rsidRPr="00B253A5">
        <w:t>2. Profilaktyka palenia tytoniu</w:t>
      </w:r>
      <w:bookmarkEnd w:id="174"/>
    </w:p>
    <w:p w14:paraId="1C11EFB1" w14:textId="158D3868" w:rsidR="00B253A5" w:rsidRPr="00B253A5" w:rsidRDefault="00B253A5" w:rsidP="00E56981">
      <w:pPr>
        <w:pStyle w:val="Nagwek4"/>
        <w:spacing w:before="100" w:beforeAutospacing="1" w:after="120"/>
        <w:rPr>
          <w:lang w:eastAsia="pl-PL"/>
        </w:rPr>
      </w:pPr>
      <w:bookmarkStart w:id="175" w:name="_Toc191885426"/>
      <w:r>
        <w:rPr>
          <w:lang w:eastAsia="pl-PL"/>
        </w:rPr>
        <w:t>2.1</w:t>
      </w:r>
      <w:r w:rsidR="008D0304">
        <w:rPr>
          <w:lang w:eastAsia="pl-PL"/>
        </w:rPr>
        <w:t xml:space="preserve">  </w:t>
      </w:r>
      <w:r>
        <w:rPr>
          <w:lang w:eastAsia="pl-PL"/>
        </w:rPr>
        <w:t>Światowy Dzień bez tytoni</w:t>
      </w:r>
      <w:r w:rsidR="00E70FF3">
        <w:rPr>
          <w:lang w:eastAsia="pl-PL"/>
        </w:rPr>
        <w:t>u</w:t>
      </w:r>
      <w:bookmarkEnd w:id="175"/>
    </w:p>
    <w:p w14:paraId="4B562F7F" w14:textId="3EFE2C0F" w:rsidR="00743E4D" w:rsidRPr="00743E4D" w:rsidRDefault="00743E4D" w:rsidP="00B253A5">
      <w:pPr>
        <w:suppressAutoHyphens/>
        <w:spacing w:after="120" w:line="264" w:lineRule="auto"/>
        <w:ind w:firstLine="709"/>
        <w:jc w:val="both"/>
        <w:rPr>
          <w:rFonts w:cs="Calibri"/>
          <w:bCs/>
          <w:szCs w:val="24"/>
          <w:lang w:eastAsia="pl-PL"/>
        </w:rPr>
      </w:pPr>
      <w:r w:rsidRPr="00743E4D">
        <w:rPr>
          <w:rFonts w:cs="Calibri"/>
          <w:bCs/>
          <w:szCs w:val="24"/>
          <w:lang w:eastAsia="pl-PL"/>
        </w:rPr>
        <w:t>Grup</w:t>
      </w:r>
      <w:r w:rsidR="00B253A5" w:rsidRPr="00B253A5">
        <w:rPr>
          <w:rFonts w:cs="Calibri"/>
          <w:bCs/>
          <w:szCs w:val="24"/>
          <w:lang w:eastAsia="pl-PL"/>
        </w:rPr>
        <w:t>ą</w:t>
      </w:r>
      <w:r w:rsidRPr="00743E4D">
        <w:rPr>
          <w:rFonts w:cs="Calibri"/>
          <w:bCs/>
          <w:szCs w:val="24"/>
          <w:lang w:eastAsia="pl-PL"/>
        </w:rPr>
        <w:t xml:space="preserve"> docelow</w:t>
      </w:r>
      <w:r w:rsidR="00B253A5" w:rsidRPr="00B253A5">
        <w:rPr>
          <w:rFonts w:cs="Calibri"/>
          <w:bCs/>
          <w:szCs w:val="24"/>
          <w:lang w:eastAsia="pl-PL"/>
        </w:rPr>
        <w:t xml:space="preserve">ą byli </w:t>
      </w:r>
      <w:r w:rsidRPr="00743E4D">
        <w:rPr>
          <w:rFonts w:cs="Calibri"/>
          <w:bCs/>
          <w:szCs w:val="24"/>
          <w:lang w:eastAsia="pl-PL"/>
        </w:rPr>
        <w:t>uczniowie szkół podstawowych, kadra pedagogiczna, społeczność lokalna</w:t>
      </w:r>
      <w:r w:rsidR="00B253A5" w:rsidRPr="00B253A5">
        <w:rPr>
          <w:rFonts w:cs="Calibri"/>
          <w:bCs/>
          <w:szCs w:val="24"/>
          <w:lang w:eastAsia="pl-PL"/>
        </w:rPr>
        <w:t>.</w:t>
      </w:r>
      <w:r w:rsidRPr="00743E4D">
        <w:rPr>
          <w:rFonts w:cs="Calibri"/>
          <w:bCs/>
          <w:szCs w:val="24"/>
          <w:lang w:eastAsia="pl-PL"/>
        </w:rPr>
        <w:t xml:space="preserve"> </w:t>
      </w:r>
    </w:p>
    <w:p w14:paraId="4468E970" w14:textId="77777777" w:rsidR="00743E4D" w:rsidRPr="00743E4D" w:rsidRDefault="00743E4D" w:rsidP="00B253A5">
      <w:pPr>
        <w:suppressAutoHyphens/>
        <w:spacing w:after="120" w:line="264" w:lineRule="auto"/>
        <w:jc w:val="both"/>
        <w:rPr>
          <w:rFonts w:cs="Calibri"/>
          <w:bCs/>
          <w:szCs w:val="24"/>
          <w:lang w:eastAsia="pl-PL"/>
        </w:rPr>
      </w:pPr>
      <w:r w:rsidRPr="00743E4D">
        <w:rPr>
          <w:rFonts w:cs="Calibri"/>
          <w:bCs/>
          <w:szCs w:val="24"/>
          <w:lang w:eastAsia="pl-PL"/>
        </w:rPr>
        <w:t xml:space="preserve">Liczba odbiorców: 1152 osoby </w:t>
      </w:r>
    </w:p>
    <w:p w14:paraId="07D04069" w14:textId="77777777" w:rsidR="00743E4D" w:rsidRPr="00743E4D" w:rsidRDefault="00743E4D" w:rsidP="00B253A5">
      <w:pPr>
        <w:suppressAutoHyphens/>
        <w:spacing w:after="120" w:line="264" w:lineRule="auto"/>
        <w:jc w:val="both"/>
        <w:rPr>
          <w:rFonts w:cs="Calibri"/>
          <w:bCs/>
          <w:szCs w:val="24"/>
          <w:lang w:eastAsia="pl-PL"/>
        </w:rPr>
      </w:pPr>
      <w:r w:rsidRPr="00743E4D">
        <w:rPr>
          <w:rFonts w:cs="Calibri"/>
          <w:bCs/>
          <w:szCs w:val="24"/>
          <w:lang w:eastAsia="pl-PL"/>
        </w:rPr>
        <w:t xml:space="preserve">Główne działania w ramach interwencji: </w:t>
      </w:r>
    </w:p>
    <w:p w14:paraId="1A03AFD6" w14:textId="77777777" w:rsidR="00B253A5" w:rsidRPr="00B253A5" w:rsidRDefault="00743E4D" w:rsidP="00B253A5">
      <w:pPr>
        <w:suppressAutoHyphens/>
        <w:spacing w:after="120" w:line="264" w:lineRule="auto"/>
        <w:ind w:firstLine="709"/>
        <w:jc w:val="both"/>
        <w:rPr>
          <w:rFonts w:cs="Calibri"/>
          <w:bCs/>
          <w:szCs w:val="24"/>
          <w:lang w:eastAsia="pl-PL"/>
        </w:rPr>
      </w:pPr>
      <w:r w:rsidRPr="00743E4D">
        <w:rPr>
          <w:rFonts w:cs="Calibri"/>
          <w:bCs/>
          <w:szCs w:val="24"/>
          <w:lang w:eastAsia="pl-PL"/>
        </w:rPr>
        <w:t xml:space="preserve">W szkołach podstawowych prowadzone były prelekcje z wykorzystaniem prezentacji multimedialnych i filmów/spotów edukacyjnych z zakresu profilaktyki czynnego i biernego palenia tytoniu, konsekwencje zdrowotne, społeczne i ekonomiczne uzależnienia od tytoniu, zwrócono uwagę na problem używania przez uczniów e-papierosów, przedstawiono szkody zdrowotne. Prowadzone były zajęcia z zakresu asertywności w przypadku kontaktu z osobą palącą. </w:t>
      </w:r>
    </w:p>
    <w:p w14:paraId="5B43C400" w14:textId="37ECFF1C" w:rsidR="00743E4D" w:rsidRPr="00743E4D" w:rsidRDefault="00743E4D" w:rsidP="00B253A5">
      <w:pPr>
        <w:suppressAutoHyphens/>
        <w:spacing w:after="120" w:line="264" w:lineRule="auto"/>
        <w:ind w:firstLine="709"/>
        <w:jc w:val="both"/>
        <w:rPr>
          <w:rFonts w:cs="Calibri"/>
          <w:bCs/>
          <w:szCs w:val="24"/>
          <w:lang w:eastAsia="pl-PL"/>
        </w:rPr>
      </w:pPr>
      <w:r w:rsidRPr="00743E4D">
        <w:rPr>
          <w:rFonts w:cs="Calibri"/>
          <w:bCs/>
          <w:szCs w:val="24"/>
          <w:lang w:eastAsia="pl-PL"/>
        </w:rPr>
        <w:t xml:space="preserve">Organizacja stoisk edukacyjnych połączonych z poradnictwem i dystrybucją materiałów edukacyjnych. Pisma intencyjne dotyczące obchodów akcji oraz dystrybucja materiałów edukacyjnych. </w:t>
      </w:r>
    </w:p>
    <w:p w14:paraId="51C31542" w14:textId="77777777" w:rsidR="00743E4D" w:rsidRPr="00743E4D" w:rsidRDefault="00743E4D" w:rsidP="00B253A5">
      <w:pPr>
        <w:suppressAutoHyphens/>
        <w:spacing w:after="120" w:line="264" w:lineRule="auto"/>
        <w:ind w:firstLine="709"/>
        <w:jc w:val="both"/>
        <w:rPr>
          <w:rFonts w:cs="Calibri"/>
          <w:bCs/>
          <w:szCs w:val="24"/>
          <w:lang w:eastAsia="pl-PL"/>
        </w:rPr>
      </w:pPr>
      <w:r w:rsidRPr="00743E4D">
        <w:rPr>
          <w:rFonts w:cs="Calibri"/>
          <w:bCs/>
          <w:szCs w:val="24"/>
          <w:lang w:eastAsia="pl-PL"/>
        </w:rPr>
        <w:t xml:space="preserve">Pracownik Oświaty Zdrowotnej i Promocji Zdrowia uczestniczył w przemarszu orgaznizowanym przez Szkołę Podstawową w Rosnowie w ramach profilaktyki uzależnień, przemarsz poprzedzony był prelekcjami z zakresu uzależnienia od alkoholu, tytoniu i substancji psychoaktywnych. Głównym celem przedsięwzięcia była edukacja dzieci i dorosłych w zakresie szkodliwości palenia tytoniu oraz zachęcenie osób palących do zerwania z nałogiem. </w:t>
      </w:r>
    </w:p>
    <w:p w14:paraId="441355F9" w14:textId="77777777" w:rsidR="00743E4D" w:rsidRPr="00743E4D" w:rsidRDefault="00743E4D" w:rsidP="00743E4D">
      <w:pPr>
        <w:suppressAutoHyphens/>
        <w:spacing w:after="120" w:line="264" w:lineRule="auto"/>
        <w:ind w:firstLine="709"/>
        <w:jc w:val="both"/>
        <w:rPr>
          <w:rFonts w:cs="Calibri"/>
          <w:bCs/>
          <w:color w:val="FF0000"/>
          <w:szCs w:val="24"/>
          <w:lang w:eastAsia="pl-PL"/>
        </w:rPr>
      </w:pPr>
    </w:p>
    <w:p w14:paraId="34D618DC" w14:textId="7087A1DB" w:rsidR="00743E4D" w:rsidRPr="00743E4D" w:rsidRDefault="00B253A5" w:rsidP="00E56981">
      <w:pPr>
        <w:pStyle w:val="Nagwek4"/>
        <w:spacing w:before="0" w:after="120"/>
        <w:rPr>
          <w:lang w:eastAsia="pl-PL"/>
        </w:rPr>
      </w:pPr>
      <w:bookmarkStart w:id="176" w:name="_Toc191885427"/>
      <w:r>
        <w:rPr>
          <w:lang w:eastAsia="pl-PL"/>
        </w:rPr>
        <w:t>2.2</w:t>
      </w:r>
      <w:r w:rsidR="00743E4D" w:rsidRPr="00743E4D">
        <w:rPr>
          <w:lang w:eastAsia="pl-PL"/>
        </w:rPr>
        <w:t xml:space="preserve"> Światowy Dzień Rzucania Palenia</w:t>
      </w:r>
      <w:bookmarkEnd w:id="176"/>
    </w:p>
    <w:p w14:paraId="14847CE0" w14:textId="10EE35F9" w:rsidR="00743E4D" w:rsidRPr="00743E4D" w:rsidRDefault="00743E4D" w:rsidP="00743E4D">
      <w:pPr>
        <w:suppressAutoHyphens/>
        <w:spacing w:after="120" w:line="264" w:lineRule="auto"/>
        <w:ind w:firstLine="709"/>
        <w:jc w:val="both"/>
        <w:rPr>
          <w:bCs/>
          <w:lang w:eastAsia="pl-PL"/>
        </w:rPr>
      </w:pPr>
      <w:r w:rsidRPr="00743E4D">
        <w:rPr>
          <w:lang w:eastAsia="pl-PL"/>
        </w:rPr>
        <w:t>Grupa docelow</w:t>
      </w:r>
      <w:r w:rsidR="00B253A5" w:rsidRPr="00A118A0">
        <w:rPr>
          <w:lang w:eastAsia="pl-PL"/>
        </w:rPr>
        <w:t xml:space="preserve">a </w:t>
      </w:r>
      <w:r w:rsidR="00A118A0" w:rsidRPr="00A118A0">
        <w:rPr>
          <w:lang w:eastAsia="pl-PL"/>
        </w:rPr>
        <w:t>programu to</w:t>
      </w:r>
      <w:r w:rsidRPr="00743E4D">
        <w:rPr>
          <w:bCs/>
          <w:lang w:eastAsia="pl-PL"/>
        </w:rPr>
        <w:t xml:space="preserve"> nie tylko os</w:t>
      </w:r>
      <w:r w:rsidR="00A118A0" w:rsidRPr="00A118A0">
        <w:rPr>
          <w:bCs/>
          <w:lang w:eastAsia="pl-PL"/>
        </w:rPr>
        <w:t>o</w:t>
      </w:r>
      <w:r w:rsidRPr="00743E4D">
        <w:rPr>
          <w:bCs/>
          <w:lang w:eastAsia="pl-PL"/>
        </w:rPr>
        <w:t>b</w:t>
      </w:r>
      <w:r w:rsidR="00A118A0" w:rsidRPr="00A118A0">
        <w:rPr>
          <w:bCs/>
          <w:lang w:eastAsia="pl-PL"/>
        </w:rPr>
        <w:t>y</w:t>
      </w:r>
      <w:r w:rsidRPr="00743E4D">
        <w:rPr>
          <w:bCs/>
          <w:lang w:eastAsia="pl-PL"/>
        </w:rPr>
        <w:t xml:space="preserve"> dorosł</w:t>
      </w:r>
      <w:r w:rsidR="00A118A0" w:rsidRPr="00A118A0">
        <w:rPr>
          <w:bCs/>
          <w:lang w:eastAsia="pl-PL"/>
        </w:rPr>
        <w:t>e</w:t>
      </w:r>
      <w:r w:rsidRPr="00743E4D">
        <w:rPr>
          <w:bCs/>
          <w:lang w:eastAsia="pl-PL"/>
        </w:rPr>
        <w:t>, uzależnion</w:t>
      </w:r>
      <w:r w:rsidR="00A118A0" w:rsidRPr="00A118A0">
        <w:rPr>
          <w:bCs/>
          <w:lang w:eastAsia="pl-PL"/>
        </w:rPr>
        <w:t>e</w:t>
      </w:r>
      <w:r w:rsidRPr="00743E4D">
        <w:rPr>
          <w:bCs/>
          <w:lang w:eastAsia="pl-PL"/>
        </w:rPr>
        <w:t xml:space="preserve"> od palenia tytoniu, ale również os</w:t>
      </w:r>
      <w:r w:rsidR="00A118A0" w:rsidRPr="00A118A0">
        <w:rPr>
          <w:bCs/>
          <w:lang w:eastAsia="pl-PL"/>
        </w:rPr>
        <w:t>o</w:t>
      </w:r>
      <w:r w:rsidRPr="00743E4D">
        <w:rPr>
          <w:bCs/>
          <w:lang w:eastAsia="pl-PL"/>
        </w:rPr>
        <w:t>b</w:t>
      </w:r>
      <w:r w:rsidR="00A118A0" w:rsidRPr="00A118A0">
        <w:rPr>
          <w:bCs/>
          <w:lang w:eastAsia="pl-PL"/>
        </w:rPr>
        <w:t>y</w:t>
      </w:r>
      <w:r w:rsidRPr="00743E4D">
        <w:rPr>
          <w:bCs/>
          <w:lang w:eastAsia="pl-PL"/>
        </w:rPr>
        <w:t xml:space="preserve"> młod</w:t>
      </w:r>
      <w:r w:rsidR="00A118A0" w:rsidRPr="00A118A0">
        <w:rPr>
          <w:bCs/>
          <w:lang w:eastAsia="pl-PL"/>
        </w:rPr>
        <w:t>e</w:t>
      </w:r>
      <w:r w:rsidRPr="00743E4D">
        <w:rPr>
          <w:bCs/>
          <w:lang w:eastAsia="pl-PL"/>
        </w:rPr>
        <w:t xml:space="preserve"> eksperymentując</w:t>
      </w:r>
      <w:r w:rsidR="00A118A0" w:rsidRPr="00A118A0">
        <w:rPr>
          <w:bCs/>
          <w:lang w:eastAsia="pl-PL"/>
        </w:rPr>
        <w:t>e</w:t>
      </w:r>
      <w:r w:rsidRPr="00743E4D">
        <w:rPr>
          <w:bCs/>
          <w:lang w:eastAsia="pl-PL"/>
        </w:rPr>
        <w:t xml:space="preserve"> z papierosami i paląc</w:t>
      </w:r>
      <w:r w:rsidR="00A118A0" w:rsidRPr="00A118A0">
        <w:rPr>
          <w:bCs/>
          <w:lang w:eastAsia="pl-PL"/>
        </w:rPr>
        <w:t>e</w:t>
      </w:r>
      <w:r w:rsidRPr="00743E4D">
        <w:rPr>
          <w:bCs/>
          <w:lang w:eastAsia="pl-PL"/>
        </w:rPr>
        <w:t xml:space="preserve"> okazjonalnie i towarzysko oraz o</w:t>
      </w:r>
      <w:r w:rsidR="00A118A0" w:rsidRPr="00A118A0">
        <w:rPr>
          <w:bCs/>
          <w:lang w:eastAsia="pl-PL"/>
        </w:rPr>
        <w:t>soby</w:t>
      </w:r>
      <w:r w:rsidRPr="00743E4D">
        <w:rPr>
          <w:bCs/>
          <w:lang w:eastAsia="pl-PL"/>
        </w:rPr>
        <w:t xml:space="preserve"> paląc</w:t>
      </w:r>
      <w:r w:rsidR="00A118A0" w:rsidRPr="00A118A0">
        <w:rPr>
          <w:bCs/>
          <w:lang w:eastAsia="pl-PL"/>
        </w:rPr>
        <w:t>e</w:t>
      </w:r>
      <w:r w:rsidRPr="00743E4D">
        <w:rPr>
          <w:bCs/>
          <w:lang w:eastAsia="pl-PL"/>
        </w:rPr>
        <w:t xml:space="preserve"> przy innych osobach niepalących, w tym przy dzieciach. Celem głównym kampanii było prowadzenie działań edukacyjnych na temat szkodliwości palenia tytoniu </w:t>
      </w:r>
      <w:r w:rsidR="00D52383">
        <w:rPr>
          <w:bCs/>
          <w:lang w:eastAsia="pl-PL"/>
        </w:rPr>
        <w:br/>
      </w:r>
      <w:r w:rsidRPr="00743E4D">
        <w:rPr>
          <w:bCs/>
          <w:lang w:eastAsia="pl-PL"/>
        </w:rPr>
        <w:t>i używania e-papierosów oraz zachęcanie osób palących do zerwania z nałogiem.</w:t>
      </w:r>
    </w:p>
    <w:p w14:paraId="39B765C2" w14:textId="77777777" w:rsidR="00743E4D" w:rsidRPr="00743E4D" w:rsidRDefault="00743E4D" w:rsidP="00A118A0">
      <w:pPr>
        <w:suppressAutoHyphens/>
        <w:spacing w:after="120" w:line="264" w:lineRule="auto"/>
        <w:jc w:val="both"/>
        <w:rPr>
          <w:bCs/>
          <w:lang w:eastAsia="pl-PL"/>
        </w:rPr>
      </w:pPr>
      <w:r w:rsidRPr="00743E4D">
        <w:rPr>
          <w:bCs/>
          <w:lang w:eastAsia="pl-PL"/>
        </w:rPr>
        <w:t>Liczba odbiorców: 650 osób</w:t>
      </w:r>
    </w:p>
    <w:p w14:paraId="4BC788C9" w14:textId="77777777" w:rsidR="00743E4D" w:rsidRPr="00743E4D" w:rsidRDefault="00743E4D" w:rsidP="00A118A0">
      <w:pPr>
        <w:suppressAutoHyphens/>
        <w:spacing w:after="120" w:line="264" w:lineRule="auto"/>
        <w:jc w:val="both"/>
        <w:rPr>
          <w:bCs/>
          <w:lang w:eastAsia="pl-PL"/>
        </w:rPr>
      </w:pPr>
      <w:r w:rsidRPr="00743E4D">
        <w:rPr>
          <w:bCs/>
          <w:lang w:eastAsia="pl-PL"/>
        </w:rPr>
        <w:t>Główne działania w ramach interwencji:</w:t>
      </w:r>
      <w:bookmarkStart w:id="177" w:name="_Hlk160439449"/>
      <w:r w:rsidRPr="00743E4D">
        <w:rPr>
          <w:bCs/>
          <w:lang w:eastAsia="pl-PL"/>
        </w:rPr>
        <w:t xml:space="preserve"> </w:t>
      </w:r>
    </w:p>
    <w:p w14:paraId="40D76188" w14:textId="77777777" w:rsidR="00743E4D" w:rsidRPr="00743E4D" w:rsidRDefault="00743E4D" w:rsidP="00A118A0">
      <w:pPr>
        <w:suppressAutoHyphens/>
        <w:spacing w:after="120" w:line="264" w:lineRule="auto"/>
        <w:ind w:firstLine="709"/>
        <w:jc w:val="both"/>
        <w:rPr>
          <w:bCs/>
          <w:lang w:eastAsia="pl-PL"/>
        </w:rPr>
      </w:pPr>
      <w:r w:rsidRPr="00743E4D">
        <w:rPr>
          <w:bCs/>
          <w:lang w:eastAsia="pl-PL"/>
        </w:rPr>
        <w:lastRenderedPageBreak/>
        <w:t xml:space="preserve">W szkołach prowadzone były prelekcje z wykorzystaniem prezentacji multimedialnych </w:t>
      </w:r>
      <w:r w:rsidRPr="00743E4D">
        <w:rPr>
          <w:bCs/>
          <w:lang w:eastAsia="pl-PL"/>
        </w:rPr>
        <w:br/>
        <w:t xml:space="preserve">i filmów edukacyjnych z zakresu profilaktyki </w:t>
      </w:r>
      <w:bookmarkEnd w:id="177"/>
      <w:r w:rsidRPr="00743E4D">
        <w:rPr>
          <w:bCs/>
          <w:lang w:eastAsia="pl-PL"/>
        </w:rPr>
        <w:t xml:space="preserve">palenia tytoniu biernego i czynnego oraz </w:t>
      </w:r>
      <w:r w:rsidRPr="00743E4D">
        <w:rPr>
          <w:bCs/>
          <w:lang w:eastAsia="pl-PL"/>
        </w:rPr>
        <w:br/>
        <w:t xml:space="preserve">z profilaktyki używania papierosów elektronicznych. </w:t>
      </w:r>
    </w:p>
    <w:p w14:paraId="61629C51" w14:textId="77777777" w:rsidR="00A118A0" w:rsidRPr="00A118A0" w:rsidRDefault="00743E4D" w:rsidP="00A118A0">
      <w:pPr>
        <w:suppressAutoHyphens/>
        <w:spacing w:after="120" w:line="264" w:lineRule="auto"/>
        <w:ind w:firstLine="709"/>
        <w:jc w:val="both"/>
        <w:rPr>
          <w:bCs/>
          <w:lang w:eastAsia="pl-PL"/>
        </w:rPr>
      </w:pPr>
      <w:r w:rsidRPr="00743E4D">
        <w:rPr>
          <w:bCs/>
          <w:lang w:eastAsia="pl-PL"/>
        </w:rPr>
        <w:t>We współpracy ze Szkołą Podstawową nr 13 i Szkołą Podstawową nr 9 w Koszalinie w związku z obchodami Światowego Dnia Rzucania Palenia Tytoniu zorganizowano przemarsz przebiegający pod hasłem „Rzuć Palenie Razem z Nami”. Akcja miała na celu podniesienie świadomości ogółu społeczeństwa o szkodliwym wpływie palenia papierosów, e-papierosów jak również biernego palenia na zdrowie i życie oraz zachęcenie do zaprzestania palenia tytoniu. Uczniowie maszerując skandowali hasła profilaktyczne zachęcające do rzucenia palenia: „Rzuć Palenie Razem z Nami”, „Palenie zabija”, „Zamiast dymka</w:t>
      </w:r>
      <w:r w:rsidR="00A118A0" w:rsidRPr="00A118A0">
        <w:rPr>
          <w:bCs/>
          <w:lang w:eastAsia="pl-PL"/>
        </w:rPr>
        <w:t xml:space="preserve"> </w:t>
      </w:r>
      <w:r w:rsidRPr="00743E4D">
        <w:rPr>
          <w:bCs/>
          <w:lang w:eastAsia="pl-PL"/>
        </w:rPr>
        <w:t>- lepsza witaminka”, „My chłopacy, my dziewczyny</w:t>
      </w:r>
      <w:r w:rsidR="00A118A0" w:rsidRPr="00A118A0">
        <w:rPr>
          <w:bCs/>
          <w:lang w:eastAsia="pl-PL"/>
        </w:rPr>
        <w:t xml:space="preserve"> </w:t>
      </w:r>
      <w:r w:rsidRPr="00743E4D">
        <w:rPr>
          <w:bCs/>
          <w:lang w:eastAsia="pl-PL"/>
        </w:rPr>
        <w:t xml:space="preserve">- papierosom Stop mówimy”. W trakcie przemarszu przechodniom rozdawano ulotki na temat profilaktyki palenia tytoniu. </w:t>
      </w:r>
    </w:p>
    <w:p w14:paraId="21C5886F" w14:textId="7D5D4BA5" w:rsidR="00743E4D" w:rsidRDefault="00743E4D" w:rsidP="00A118A0">
      <w:pPr>
        <w:suppressAutoHyphens/>
        <w:spacing w:after="120" w:line="264" w:lineRule="auto"/>
        <w:ind w:firstLine="709"/>
        <w:jc w:val="both"/>
        <w:rPr>
          <w:bCs/>
          <w:lang w:eastAsia="pl-PL"/>
        </w:rPr>
      </w:pPr>
      <w:r w:rsidRPr="00743E4D">
        <w:rPr>
          <w:bCs/>
          <w:lang w:eastAsia="pl-PL"/>
        </w:rPr>
        <w:t>Zamieszcz</w:t>
      </w:r>
      <w:r w:rsidR="00A118A0" w:rsidRPr="00A118A0">
        <w:rPr>
          <w:bCs/>
          <w:lang w:eastAsia="pl-PL"/>
        </w:rPr>
        <w:t>ono</w:t>
      </w:r>
      <w:r w:rsidRPr="00743E4D">
        <w:rPr>
          <w:bCs/>
          <w:lang w:eastAsia="pl-PL"/>
        </w:rPr>
        <w:t xml:space="preserve"> informacj</w:t>
      </w:r>
      <w:r w:rsidR="00A118A0" w:rsidRPr="00A118A0">
        <w:rPr>
          <w:bCs/>
          <w:lang w:eastAsia="pl-PL"/>
        </w:rPr>
        <w:t>e</w:t>
      </w:r>
      <w:r w:rsidRPr="00743E4D">
        <w:rPr>
          <w:bCs/>
          <w:lang w:eastAsia="pl-PL"/>
        </w:rPr>
        <w:t xml:space="preserve"> z przebiegu działań edukacyjnych na stronie Facebook Powiatowej Stacji Sanitarno- Epidemiologicznej w Koszalinie. </w:t>
      </w:r>
    </w:p>
    <w:p w14:paraId="2310C598" w14:textId="77777777" w:rsidR="00DD7155" w:rsidRPr="00743E4D" w:rsidRDefault="00DD7155" w:rsidP="00A118A0">
      <w:pPr>
        <w:suppressAutoHyphens/>
        <w:spacing w:after="120" w:line="264" w:lineRule="auto"/>
        <w:ind w:firstLine="709"/>
        <w:jc w:val="both"/>
        <w:rPr>
          <w:bCs/>
          <w:lang w:eastAsia="pl-PL"/>
        </w:rPr>
      </w:pPr>
    </w:p>
    <w:p w14:paraId="700C17C2" w14:textId="23A2B0B0" w:rsidR="00743E4D" w:rsidRPr="0001127E" w:rsidRDefault="00A118A0" w:rsidP="00E56981">
      <w:pPr>
        <w:pStyle w:val="Nagwek4"/>
        <w:spacing w:before="0" w:after="120"/>
        <w:rPr>
          <w:lang w:eastAsia="pl-PL"/>
        </w:rPr>
      </w:pPr>
      <w:bookmarkStart w:id="178" w:name="_Toc191885428"/>
      <w:r w:rsidRPr="0001127E">
        <w:rPr>
          <w:lang w:eastAsia="pl-PL"/>
        </w:rPr>
        <w:t>2.3 Profilaktyka używania wyrobów tytoniowych i nowatorskich wyrobów nikotynowych</w:t>
      </w:r>
      <w:bookmarkEnd w:id="178"/>
    </w:p>
    <w:p w14:paraId="1744B486" w14:textId="017C0BDA" w:rsidR="00A118A0" w:rsidRDefault="00DD7155" w:rsidP="00DD7155">
      <w:pPr>
        <w:suppressAutoHyphens/>
        <w:spacing w:after="120" w:line="264" w:lineRule="auto"/>
        <w:ind w:left="709"/>
        <w:jc w:val="both"/>
        <w:rPr>
          <w:lang w:eastAsia="pl-PL"/>
        </w:rPr>
      </w:pPr>
      <w:r w:rsidRPr="00DD7155">
        <w:rPr>
          <w:lang w:eastAsia="pl-PL"/>
        </w:rPr>
        <w:t>Nie realizowano programu.</w:t>
      </w:r>
    </w:p>
    <w:p w14:paraId="2C036FDC" w14:textId="77777777" w:rsidR="00DD7155" w:rsidRDefault="00DD7155" w:rsidP="00DD7155">
      <w:pPr>
        <w:suppressAutoHyphens/>
        <w:spacing w:after="120" w:line="264" w:lineRule="auto"/>
        <w:ind w:left="709"/>
        <w:jc w:val="both"/>
        <w:rPr>
          <w:lang w:eastAsia="pl-PL"/>
        </w:rPr>
      </w:pPr>
    </w:p>
    <w:p w14:paraId="1AF8630B" w14:textId="40300D9E" w:rsidR="00743E4D" w:rsidRPr="00743E4D" w:rsidRDefault="00A118A0" w:rsidP="00E56981">
      <w:pPr>
        <w:pStyle w:val="Nagwek3"/>
        <w:rPr>
          <w:lang w:eastAsia="pl-PL"/>
        </w:rPr>
      </w:pPr>
      <w:bookmarkStart w:id="179" w:name="_Toc191885429"/>
      <w:r>
        <w:rPr>
          <w:lang w:eastAsia="pl-PL"/>
        </w:rPr>
        <w:t>3. Profilaktyka uzależnień</w:t>
      </w:r>
      <w:bookmarkEnd w:id="179"/>
    </w:p>
    <w:p w14:paraId="48E98CA2" w14:textId="37327AA5" w:rsidR="00E56981" w:rsidRPr="00E56981" w:rsidRDefault="00A118A0" w:rsidP="00E56981">
      <w:pPr>
        <w:pStyle w:val="Nagwek4"/>
        <w:spacing w:before="0" w:after="120"/>
        <w:rPr>
          <w:u w:val="single"/>
          <w:lang w:eastAsia="pl-PL"/>
        </w:rPr>
      </w:pPr>
      <w:bookmarkStart w:id="180" w:name="_Toc191885430"/>
      <w:r>
        <w:rPr>
          <w:lang w:eastAsia="pl-PL"/>
        </w:rPr>
        <w:t>3.1 W</w:t>
      </w:r>
      <w:r w:rsidR="00743E4D" w:rsidRPr="00743E4D">
        <w:rPr>
          <w:lang w:eastAsia="pl-PL"/>
        </w:rPr>
        <w:t>ojewódzki</w:t>
      </w:r>
      <w:r>
        <w:rPr>
          <w:lang w:eastAsia="pl-PL"/>
        </w:rPr>
        <w:t xml:space="preserve"> program profilaktyki używania substancji psychoaktywnych, w tym nowych </w:t>
      </w:r>
      <w:r w:rsidRPr="00A118A0">
        <w:rPr>
          <w:lang w:eastAsia="pl-PL"/>
        </w:rPr>
        <w:t xml:space="preserve">narkotyków </w:t>
      </w:r>
      <w:r w:rsidR="00743E4D" w:rsidRPr="00A118A0">
        <w:rPr>
          <w:lang w:eastAsia="pl-PL"/>
        </w:rPr>
        <w:t>„Porozmawiajmy o zdrowiu i nowych zagrożeniach”</w:t>
      </w:r>
      <w:bookmarkEnd w:id="180"/>
      <w:r w:rsidR="00743E4D" w:rsidRPr="00A118A0">
        <w:rPr>
          <w:u w:val="single"/>
          <w:lang w:eastAsia="pl-PL"/>
        </w:rPr>
        <w:t xml:space="preserve"> </w:t>
      </w:r>
    </w:p>
    <w:p w14:paraId="4C1BB5A2" w14:textId="2C266634" w:rsidR="00743E4D" w:rsidRPr="00743E4D" w:rsidRDefault="00743E4D" w:rsidP="00743E4D">
      <w:pPr>
        <w:suppressAutoHyphens/>
        <w:spacing w:after="120" w:line="264" w:lineRule="auto"/>
        <w:ind w:firstLine="709"/>
        <w:jc w:val="both"/>
        <w:rPr>
          <w:lang w:eastAsia="pl-PL"/>
        </w:rPr>
      </w:pPr>
      <w:r w:rsidRPr="00743E4D">
        <w:rPr>
          <w:lang w:eastAsia="pl-PL"/>
        </w:rPr>
        <w:t>Grupa docelowa</w:t>
      </w:r>
      <w:r w:rsidR="00A118A0" w:rsidRPr="00A118A0">
        <w:rPr>
          <w:lang w:eastAsia="pl-PL"/>
        </w:rPr>
        <w:t xml:space="preserve"> to</w:t>
      </w:r>
      <w:r w:rsidRPr="00743E4D">
        <w:rPr>
          <w:lang w:eastAsia="pl-PL"/>
        </w:rPr>
        <w:t xml:space="preserve"> </w:t>
      </w:r>
      <w:r w:rsidRPr="00743E4D">
        <w:rPr>
          <w:bCs/>
          <w:lang w:eastAsia="pl-PL"/>
        </w:rPr>
        <w:t>uczniowie klas V, VI, VII szkół podstawowych</w:t>
      </w:r>
      <w:r w:rsidR="00A118A0" w:rsidRPr="00A118A0">
        <w:rPr>
          <w:bCs/>
          <w:lang w:eastAsia="pl-PL"/>
        </w:rPr>
        <w:t>.</w:t>
      </w:r>
      <w:r w:rsidRPr="00743E4D">
        <w:rPr>
          <w:b/>
          <w:lang w:eastAsia="pl-PL"/>
        </w:rPr>
        <w:t xml:space="preserve"> </w:t>
      </w:r>
      <w:r w:rsidRPr="00743E4D">
        <w:rPr>
          <w:lang w:eastAsia="pl-PL"/>
        </w:rPr>
        <w:t xml:space="preserve">Celem programu było zapobieganie używaniu substancji psychoaktywnych, w szczególności nowych narkotyków, </w:t>
      </w:r>
      <w:r w:rsidRPr="00743E4D">
        <w:rPr>
          <w:lang w:eastAsia="pl-PL"/>
        </w:rPr>
        <w:br/>
        <w:t xml:space="preserve">a także alkoholu i leków w niewłaściwy sposób przez młode osoby. </w:t>
      </w:r>
    </w:p>
    <w:p w14:paraId="5E13E19D" w14:textId="77777777" w:rsidR="00743E4D" w:rsidRPr="00743E4D" w:rsidRDefault="00743E4D" w:rsidP="00A118A0">
      <w:pPr>
        <w:suppressAutoHyphens/>
        <w:spacing w:after="120" w:line="264" w:lineRule="auto"/>
        <w:jc w:val="both"/>
        <w:rPr>
          <w:lang w:eastAsia="pl-PL"/>
        </w:rPr>
      </w:pPr>
      <w:r w:rsidRPr="00743E4D">
        <w:rPr>
          <w:lang w:eastAsia="pl-PL"/>
        </w:rPr>
        <w:t xml:space="preserve">Liczba odbiorców: 2042 osoby </w:t>
      </w:r>
    </w:p>
    <w:p w14:paraId="3BC3351A" w14:textId="77777777" w:rsidR="00743E4D" w:rsidRPr="00743E4D" w:rsidRDefault="00743E4D" w:rsidP="00A118A0">
      <w:pPr>
        <w:suppressAutoHyphens/>
        <w:spacing w:after="120" w:line="264" w:lineRule="auto"/>
        <w:jc w:val="both"/>
        <w:rPr>
          <w:bCs/>
          <w:lang w:eastAsia="pl-PL"/>
        </w:rPr>
      </w:pPr>
      <w:r w:rsidRPr="00743E4D">
        <w:rPr>
          <w:bCs/>
          <w:lang w:eastAsia="pl-PL"/>
        </w:rPr>
        <w:t xml:space="preserve">Główne działania w ramach interwencji: </w:t>
      </w:r>
      <w:bookmarkStart w:id="181" w:name="_Hlk129551559"/>
    </w:p>
    <w:p w14:paraId="4AD903F5" w14:textId="77777777" w:rsidR="00743E4D" w:rsidRPr="00743E4D" w:rsidRDefault="00743E4D" w:rsidP="00A118A0">
      <w:pPr>
        <w:suppressAutoHyphens/>
        <w:spacing w:after="120" w:line="264" w:lineRule="auto"/>
        <w:ind w:firstLine="709"/>
        <w:jc w:val="both"/>
        <w:rPr>
          <w:bCs/>
          <w:lang w:eastAsia="pl-PL"/>
        </w:rPr>
      </w:pPr>
      <w:r w:rsidRPr="00743E4D">
        <w:rPr>
          <w:bCs/>
          <w:lang w:eastAsia="pl-PL"/>
        </w:rPr>
        <w:t xml:space="preserve">W ramach realizacji programu we współpracy z przedstawicielami Komendy Miejskiej Policji w Koszalinie, prowadzono prelekcje dla uczniów szkół podstawowych w zakresie zapobiegania używaniu alkoholu, tytoniu i substancji psychoaktywnych w szczególności „nowych narkotyków”. W trakcie zajęć kształtowano umiejętności podejmowania decyzji odnośnie własnego zdrowia oraz rozpoznawania i zapobiegania sytuacjom sprzyjającym sięganiu po substancje uzależniające. Wskazano uczniom drogi rozwoju bez nałogów i ryzyka utraty zdrowia lub życia. Omawiano negatywne działanie używania napojów energetycznych na zdrowie. </w:t>
      </w:r>
      <w:bookmarkStart w:id="182" w:name="_Hlk159485567"/>
      <w:bookmarkEnd w:id="181"/>
    </w:p>
    <w:p w14:paraId="02799BDC" w14:textId="72850116" w:rsidR="00743E4D" w:rsidRPr="00743E4D" w:rsidRDefault="00743E4D" w:rsidP="00A118A0">
      <w:pPr>
        <w:suppressAutoHyphens/>
        <w:spacing w:after="120" w:line="264" w:lineRule="auto"/>
        <w:ind w:firstLine="709"/>
        <w:jc w:val="both"/>
        <w:rPr>
          <w:bCs/>
          <w:lang w:eastAsia="pl-PL"/>
        </w:rPr>
      </w:pPr>
      <w:r w:rsidRPr="00743E4D">
        <w:rPr>
          <w:bCs/>
          <w:lang w:eastAsia="pl-PL"/>
        </w:rPr>
        <w:t>Zamieszcz</w:t>
      </w:r>
      <w:r w:rsidR="00A118A0" w:rsidRPr="00A118A0">
        <w:rPr>
          <w:bCs/>
          <w:lang w:eastAsia="pl-PL"/>
        </w:rPr>
        <w:t>ono</w:t>
      </w:r>
      <w:r w:rsidRPr="00743E4D">
        <w:rPr>
          <w:bCs/>
          <w:lang w:eastAsia="pl-PL"/>
        </w:rPr>
        <w:t xml:space="preserve"> informacj</w:t>
      </w:r>
      <w:r w:rsidR="00A118A0" w:rsidRPr="00A118A0">
        <w:rPr>
          <w:bCs/>
          <w:lang w:eastAsia="pl-PL"/>
        </w:rPr>
        <w:t>e</w:t>
      </w:r>
      <w:r w:rsidRPr="00743E4D">
        <w:rPr>
          <w:bCs/>
          <w:lang w:eastAsia="pl-PL"/>
        </w:rPr>
        <w:t xml:space="preserve"> z przebiegu działań edukacyjnych na stronie </w:t>
      </w:r>
      <w:hyperlink r:id="rId9" w:tgtFrame="_blank" w:history="1">
        <w:r w:rsidRPr="00743E4D">
          <w:rPr>
            <w:bCs/>
            <w:u w:val="single"/>
            <w:lang w:eastAsia="pl-PL"/>
          </w:rPr>
          <w:t>Facebooka</w:t>
        </w:r>
      </w:hyperlink>
      <w:r w:rsidRPr="00743E4D">
        <w:rPr>
          <w:bCs/>
          <w:lang w:eastAsia="pl-PL"/>
        </w:rPr>
        <w:t xml:space="preserve"> Powiatowej Stacji Sanitarno- Epidemiologicznej w Koszalinie.</w:t>
      </w:r>
    </w:p>
    <w:bookmarkEnd w:id="182"/>
    <w:p w14:paraId="0E5CEFD6" w14:textId="77777777" w:rsidR="00743E4D" w:rsidRDefault="00743E4D" w:rsidP="00A118A0">
      <w:pPr>
        <w:suppressAutoHyphens/>
        <w:spacing w:after="120" w:line="264" w:lineRule="auto"/>
        <w:jc w:val="both"/>
        <w:rPr>
          <w:lang w:eastAsia="pl-PL"/>
        </w:rPr>
      </w:pPr>
    </w:p>
    <w:p w14:paraId="5B7CFF3F" w14:textId="7F80928C" w:rsidR="00E56981" w:rsidRPr="00E56981" w:rsidRDefault="00A118A0" w:rsidP="00E56981">
      <w:pPr>
        <w:pStyle w:val="Nagwek4"/>
        <w:spacing w:before="0" w:after="120"/>
        <w:rPr>
          <w:lang w:eastAsia="pl-PL"/>
        </w:rPr>
      </w:pPr>
      <w:bookmarkStart w:id="183" w:name="_Toc191885431"/>
      <w:r w:rsidRPr="00E70FF3">
        <w:rPr>
          <w:lang w:eastAsia="pl-PL"/>
        </w:rPr>
        <w:lastRenderedPageBreak/>
        <w:t xml:space="preserve">3.2 </w:t>
      </w:r>
      <w:r w:rsidR="00743E4D" w:rsidRPr="00E70FF3">
        <w:rPr>
          <w:lang w:eastAsia="pl-PL"/>
        </w:rPr>
        <w:t xml:space="preserve">Profilaktyka </w:t>
      </w:r>
      <w:r w:rsidRPr="00E56981">
        <w:t>u</w:t>
      </w:r>
      <w:r w:rsidR="00743E4D" w:rsidRPr="00E56981">
        <w:t>żywania</w:t>
      </w:r>
      <w:r w:rsidRPr="00E70FF3">
        <w:rPr>
          <w:lang w:eastAsia="pl-PL"/>
        </w:rPr>
        <w:t xml:space="preserve"> substancji psychoaktywnych, w tym</w:t>
      </w:r>
      <w:r w:rsidR="00743E4D" w:rsidRPr="00E70FF3">
        <w:rPr>
          <w:lang w:eastAsia="pl-PL"/>
        </w:rPr>
        <w:t xml:space="preserve"> Nowych Narkotyków</w:t>
      </w:r>
      <w:bookmarkEnd w:id="183"/>
    </w:p>
    <w:p w14:paraId="6A962360" w14:textId="0FE830F6" w:rsidR="00743E4D" w:rsidRPr="00743E4D" w:rsidRDefault="00743E4D" w:rsidP="00743E4D">
      <w:pPr>
        <w:suppressAutoHyphens/>
        <w:spacing w:after="120" w:line="264" w:lineRule="auto"/>
        <w:ind w:firstLine="709"/>
        <w:jc w:val="both"/>
        <w:rPr>
          <w:lang w:eastAsia="pl-PL"/>
        </w:rPr>
      </w:pPr>
      <w:r w:rsidRPr="00743E4D">
        <w:rPr>
          <w:lang w:eastAsia="pl-PL"/>
        </w:rPr>
        <w:t>Grupa docelowa</w:t>
      </w:r>
      <w:r w:rsidR="00A118A0" w:rsidRPr="00E70FF3">
        <w:rPr>
          <w:lang w:eastAsia="pl-PL"/>
        </w:rPr>
        <w:t xml:space="preserve"> to </w:t>
      </w:r>
      <w:r w:rsidRPr="00743E4D">
        <w:rPr>
          <w:lang w:eastAsia="pl-PL"/>
        </w:rPr>
        <w:t>uczniowie szkół podstawowych, ponadpodstawowych, społeczność lokalna. Celem akcji była edukacja w zakresie podniesienia wiedzy na temat zagrożeń zdrowotnych i społecznych wynikających z używania substancji psychoaktywnych.</w:t>
      </w:r>
    </w:p>
    <w:p w14:paraId="1CD801E1" w14:textId="77777777" w:rsidR="00743E4D" w:rsidRPr="00743E4D" w:rsidRDefault="00743E4D" w:rsidP="00A118A0">
      <w:pPr>
        <w:suppressAutoHyphens/>
        <w:spacing w:after="120" w:line="264" w:lineRule="auto"/>
        <w:jc w:val="both"/>
        <w:rPr>
          <w:lang w:eastAsia="pl-PL"/>
        </w:rPr>
      </w:pPr>
      <w:r w:rsidRPr="00743E4D">
        <w:rPr>
          <w:lang w:eastAsia="pl-PL"/>
        </w:rPr>
        <w:t>Liczba odbiorców: 1971 osób</w:t>
      </w:r>
    </w:p>
    <w:p w14:paraId="25CCCCB6" w14:textId="77777777" w:rsidR="00743E4D" w:rsidRPr="00743E4D" w:rsidRDefault="00743E4D" w:rsidP="00A118A0">
      <w:pPr>
        <w:suppressAutoHyphens/>
        <w:spacing w:after="120" w:line="264" w:lineRule="auto"/>
        <w:jc w:val="both"/>
        <w:rPr>
          <w:rFonts w:eastAsia="SimSun"/>
          <w:lang w:eastAsia="pl-PL"/>
        </w:rPr>
      </w:pPr>
      <w:bookmarkStart w:id="184" w:name="_Hlk190164920"/>
      <w:r w:rsidRPr="00743E4D">
        <w:rPr>
          <w:bCs/>
          <w:lang w:eastAsia="pl-PL"/>
        </w:rPr>
        <w:t>Główne działania w ramach interwencji</w:t>
      </w:r>
      <w:bookmarkEnd w:id="184"/>
      <w:r w:rsidRPr="00743E4D">
        <w:rPr>
          <w:bCs/>
          <w:lang w:eastAsia="pl-PL"/>
        </w:rPr>
        <w:t>:</w:t>
      </w:r>
      <w:r w:rsidRPr="00743E4D">
        <w:rPr>
          <w:rFonts w:eastAsia="SimSun"/>
          <w:lang w:eastAsia="pl-PL"/>
        </w:rPr>
        <w:t xml:space="preserve"> </w:t>
      </w:r>
    </w:p>
    <w:p w14:paraId="034EF782" w14:textId="77777777" w:rsidR="00A118A0" w:rsidRPr="00E70FF3" w:rsidRDefault="00743E4D" w:rsidP="00A118A0">
      <w:pPr>
        <w:suppressAutoHyphens/>
        <w:spacing w:after="120" w:line="264" w:lineRule="auto"/>
        <w:ind w:firstLine="709"/>
        <w:jc w:val="both"/>
        <w:rPr>
          <w:bCs/>
          <w:lang w:eastAsia="pl-PL"/>
        </w:rPr>
      </w:pPr>
      <w:r w:rsidRPr="00743E4D">
        <w:rPr>
          <w:bCs/>
          <w:lang w:eastAsia="pl-PL"/>
        </w:rPr>
        <w:t xml:space="preserve">W ramach realizacji akcji prowadzono prelekcje dla uczniów szkół podstawowych, ponadpodstawowych oraz uczestników wypoczynku letniego w zakresie zapobiegania używaniu substancji psychoaktywnych w szczególności „nowych narkotyków”. </w:t>
      </w:r>
    </w:p>
    <w:p w14:paraId="2F0F82B6" w14:textId="77777777" w:rsidR="00A118A0" w:rsidRPr="00E70FF3" w:rsidRDefault="00743E4D" w:rsidP="00A118A0">
      <w:pPr>
        <w:suppressAutoHyphens/>
        <w:spacing w:after="120" w:line="264" w:lineRule="auto"/>
        <w:ind w:firstLine="709"/>
        <w:jc w:val="both"/>
        <w:rPr>
          <w:bCs/>
          <w:lang w:eastAsia="pl-PL"/>
        </w:rPr>
      </w:pPr>
      <w:r w:rsidRPr="00743E4D">
        <w:rPr>
          <w:bCs/>
          <w:lang w:eastAsia="pl-PL"/>
        </w:rPr>
        <w:t xml:space="preserve">Zorganizowano spotkanie dla wychowanków Młodzieżowej Wspólnoty Mieszkaniowej w Koszalinie oraz dla pracowników zakładu pracy </w:t>
      </w:r>
      <w:proofErr w:type="spellStart"/>
      <w:r w:rsidRPr="00743E4D">
        <w:rPr>
          <w:bCs/>
          <w:lang w:eastAsia="pl-PL"/>
        </w:rPr>
        <w:t>AutoStore</w:t>
      </w:r>
      <w:proofErr w:type="spellEnd"/>
      <w:r w:rsidRPr="00743E4D">
        <w:rPr>
          <w:bCs/>
          <w:lang w:eastAsia="pl-PL"/>
        </w:rPr>
        <w:t xml:space="preserve"> w Koszalinie. W trakcie spotkań kształtowano umiejętności podejmowania decyzji odnośnie własnego zdrowia oraz rozpoznawania i zapobiegania sytuacjom sprzyjającym sięganiu po substancje uzależniające. Wskazano uczniom drogi rozwoju bez nałogów i ryzyka utraty zdrowia lub życia. Omawiano negatywne działanie używania napojów energetycznych na zdrowie. </w:t>
      </w:r>
    </w:p>
    <w:p w14:paraId="3CD62FE5" w14:textId="74584387" w:rsidR="00743E4D" w:rsidRPr="00743E4D" w:rsidRDefault="00743E4D" w:rsidP="00A118A0">
      <w:pPr>
        <w:suppressAutoHyphens/>
        <w:spacing w:after="120" w:line="264" w:lineRule="auto"/>
        <w:ind w:firstLine="709"/>
        <w:jc w:val="both"/>
        <w:rPr>
          <w:bCs/>
          <w:lang w:eastAsia="pl-PL"/>
        </w:rPr>
      </w:pPr>
      <w:r w:rsidRPr="00743E4D">
        <w:rPr>
          <w:bCs/>
          <w:lang w:eastAsia="pl-PL"/>
        </w:rPr>
        <w:t>Zamieszcz</w:t>
      </w:r>
      <w:r w:rsidR="00A118A0" w:rsidRPr="00E70FF3">
        <w:rPr>
          <w:bCs/>
          <w:lang w:eastAsia="pl-PL"/>
        </w:rPr>
        <w:t>ono</w:t>
      </w:r>
      <w:r w:rsidRPr="00743E4D">
        <w:rPr>
          <w:bCs/>
          <w:lang w:eastAsia="pl-PL"/>
        </w:rPr>
        <w:t xml:space="preserve"> informacj</w:t>
      </w:r>
      <w:r w:rsidR="00A118A0" w:rsidRPr="00E70FF3">
        <w:rPr>
          <w:bCs/>
          <w:lang w:eastAsia="pl-PL"/>
        </w:rPr>
        <w:t>e</w:t>
      </w:r>
      <w:r w:rsidRPr="00743E4D">
        <w:rPr>
          <w:bCs/>
          <w:lang w:eastAsia="pl-PL"/>
        </w:rPr>
        <w:t xml:space="preserve"> z przebiegu działań edukacyjnych na stronie </w:t>
      </w:r>
      <w:hyperlink r:id="rId10" w:tgtFrame="_blank" w:history="1">
        <w:r w:rsidRPr="00743E4D">
          <w:rPr>
            <w:bCs/>
            <w:lang w:eastAsia="pl-PL"/>
          </w:rPr>
          <w:t>Facebooka</w:t>
        </w:r>
      </w:hyperlink>
      <w:r w:rsidRPr="00743E4D">
        <w:rPr>
          <w:bCs/>
          <w:lang w:eastAsia="pl-PL"/>
        </w:rPr>
        <w:t xml:space="preserve"> Powiatowej Stacji Sanitarno- Epidemiologicznej w Koszalinie.</w:t>
      </w:r>
    </w:p>
    <w:p w14:paraId="7FF82C7E" w14:textId="77777777" w:rsidR="00743E4D" w:rsidRPr="00743E4D" w:rsidRDefault="00743E4D" w:rsidP="00743E4D">
      <w:pPr>
        <w:suppressAutoHyphens/>
        <w:spacing w:after="120" w:line="264" w:lineRule="auto"/>
        <w:ind w:firstLine="709"/>
        <w:jc w:val="both"/>
        <w:rPr>
          <w:bCs/>
          <w:color w:val="FF0000"/>
          <w:lang w:eastAsia="pl-PL"/>
        </w:rPr>
      </w:pPr>
    </w:p>
    <w:p w14:paraId="1CEB4F11" w14:textId="77777777" w:rsidR="00796B7A" w:rsidRPr="009D53AA" w:rsidRDefault="00A118A0" w:rsidP="00E56981">
      <w:pPr>
        <w:pStyle w:val="Nagwek3"/>
      </w:pPr>
      <w:bookmarkStart w:id="185" w:name="_Toc191885432"/>
      <w:r w:rsidRPr="009D53AA">
        <w:t>4</w:t>
      </w:r>
      <w:r w:rsidR="00743E4D" w:rsidRPr="009D53AA">
        <w:t xml:space="preserve">. </w:t>
      </w:r>
      <w:r w:rsidRPr="009D53AA">
        <w:t>Profilaktyka zdrowia psychicznego</w:t>
      </w:r>
      <w:bookmarkEnd w:id="185"/>
    </w:p>
    <w:p w14:paraId="6ECFE8D6" w14:textId="6F38C73F" w:rsidR="00743E4D" w:rsidRDefault="00796B7A" w:rsidP="00E56981">
      <w:pPr>
        <w:pStyle w:val="Nagwek4"/>
        <w:spacing w:before="0" w:after="120"/>
        <w:rPr>
          <w:lang w:eastAsia="pl-PL"/>
        </w:rPr>
      </w:pPr>
      <w:bookmarkStart w:id="186" w:name="_Toc191885433"/>
      <w:r>
        <w:rPr>
          <w:lang w:eastAsia="pl-PL"/>
        </w:rPr>
        <w:t xml:space="preserve">4.1 Powiatowy Program Zwalczania Depresji </w:t>
      </w:r>
      <w:r w:rsidRPr="00E56981">
        <w:t>Wśród</w:t>
      </w:r>
      <w:r>
        <w:rPr>
          <w:lang w:eastAsia="pl-PL"/>
        </w:rPr>
        <w:t xml:space="preserve"> Młodzieży  pt. „ Zdemaskuj depresję!”</w:t>
      </w:r>
      <w:bookmarkEnd w:id="186"/>
    </w:p>
    <w:p w14:paraId="77BACF8E" w14:textId="77777777" w:rsidR="00796B7A" w:rsidRDefault="00796B7A" w:rsidP="00796B7A">
      <w:pPr>
        <w:ind w:left="709"/>
        <w:rPr>
          <w:lang w:eastAsia="pl-PL"/>
        </w:rPr>
      </w:pPr>
      <w:bookmarkStart w:id="187" w:name="_Hlk191881364"/>
      <w:r>
        <w:rPr>
          <w:lang w:eastAsia="pl-PL"/>
        </w:rPr>
        <w:t>Nie realizowano programu.</w:t>
      </w:r>
      <w:bookmarkEnd w:id="187"/>
    </w:p>
    <w:p w14:paraId="5DE0BD10" w14:textId="7E82B731" w:rsidR="00796B7A" w:rsidRPr="00796B7A" w:rsidRDefault="00796B7A" w:rsidP="00796B7A">
      <w:pPr>
        <w:ind w:left="709"/>
        <w:rPr>
          <w:lang w:eastAsia="pl-PL"/>
        </w:rPr>
      </w:pPr>
      <w:r>
        <w:rPr>
          <w:lang w:eastAsia="pl-PL"/>
        </w:rPr>
        <w:t xml:space="preserve"> </w:t>
      </w:r>
    </w:p>
    <w:p w14:paraId="39245EBE" w14:textId="1C5F5C81" w:rsidR="00743E4D" w:rsidRPr="009D53AA" w:rsidRDefault="00796B7A" w:rsidP="00E56981">
      <w:pPr>
        <w:pStyle w:val="Nagwek3"/>
      </w:pPr>
      <w:bookmarkStart w:id="188" w:name="_Toc191885434"/>
      <w:r w:rsidRPr="009D53AA">
        <w:t xml:space="preserve">5. </w:t>
      </w:r>
      <w:r w:rsidR="00743E4D" w:rsidRPr="009D53AA">
        <w:t xml:space="preserve"> </w:t>
      </w:r>
      <w:r w:rsidRPr="009D53AA">
        <w:t>Profilaktyka chorób zakaźnych, tym realizacja programu profilaktyki HIV/AIDS</w:t>
      </w:r>
      <w:bookmarkEnd w:id="188"/>
    </w:p>
    <w:p w14:paraId="519EFC87" w14:textId="32ABF74C" w:rsidR="00E56981" w:rsidRPr="00E56981" w:rsidRDefault="00796B7A" w:rsidP="00E56981">
      <w:pPr>
        <w:pStyle w:val="Nagwek4"/>
        <w:spacing w:before="0" w:after="120"/>
        <w:rPr>
          <w:lang w:eastAsia="pl-PL"/>
        </w:rPr>
      </w:pPr>
      <w:bookmarkStart w:id="189" w:name="_Toc191885435"/>
      <w:r>
        <w:rPr>
          <w:lang w:eastAsia="pl-PL"/>
        </w:rPr>
        <w:t xml:space="preserve">5.1 </w:t>
      </w:r>
      <w:r w:rsidR="00743E4D" w:rsidRPr="00743E4D">
        <w:rPr>
          <w:lang w:eastAsia="pl-PL"/>
        </w:rPr>
        <w:t>Krajowy Program Zapobiegania Zakażeniom HIV i Zwalczania AID</w:t>
      </w:r>
      <w:r>
        <w:rPr>
          <w:lang w:eastAsia="pl-PL"/>
        </w:rPr>
        <w:t>S</w:t>
      </w:r>
      <w:bookmarkEnd w:id="189"/>
    </w:p>
    <w:p w14:paraId="79F44329" w14:textId="67009705" w:rsidR="00743E4D" w:rsidRPr="00743E4D" w:rsidRDefault="00743E4D" w:rsidP="00743E4D">
      <w:pPr>
        <w:suppressAutoHyphens/>
        <w:spacing w:after="120" w:line="264" w:lineRule="auto"/>
        <w:ind w:firstLine="709"/>
        <w:jc w:val="both"/>
        <w:rPr>
          <w:lang w:eastAsia="pl-PL"/>
        </w:rPr>
      </w:pPr>
      <w:r w:rsidRPr="00743E4D">
        <w:rPr>
          <w:lang w:eastAsia="pl-PL"/>
        </w:rPr>
        <w:t>Grupa docelowa</w:t>
      </w:r>
      <w:r w:rsidR="00796B7A" w:rsidRPr="00796B7A">
        <w:rPr>
          <w:lang w:eastAsia="pl-PL"/>
        </w:rPr>
        <w:t xml:space="preserve"> to</w:t>
      </w:r>
      <w:r w:rsidRPr="00743E4D">
        <w:rPr>
          <w:rFonts w:cs="Calibri"/>
          <w:szCs w:val="24"/>
        </w:rPr>
        <w:t xml:space="preserve"> uczniowie szkół podstawowych, ponadpodstawowych, społeczność lokalna. </w:t>
      </w:r>
      <w:r w:rsidRPr="00743E4D">
        <w:rPr>
          <w:lang w:eastAsia="pl-PL"/>
        </w:rPr>
        <w:t xml:space="preserve">Celem programu było popularyzowanie wiedzy na temat HIV/AIDS, promocja testowania w kierunku HIV, kształtowanie postaw tolerancji wobec nosicieli wirusa HIV </w:t>
      </w:r>
      <w:r w:rsidRPr="00743E4D">
        <w:rPr>
          <w:lang w:eastAsia="pl-PL"/>
        </w:rPr>
        <w:br/>
        <w:t>i chorych na AIDS, ograniczenie rozprzestrzeniania się zakażeń HIV oraz zapewnienie odpowiedniego dostępu do informacji, edukacji i usług w zakresie profilaktyki HIV/AIDS.</w:t>
      </w:r>
    </w:p>
    <w:p w14:paraId="2AC1634C" w14:textId="77777777" w:rsidR="00743E4D" w:rsidRPr="00743E4D" w:rsidRDefault="00743E4D" w:rsidP="00796B7A">
      <w:pPr>
        <w:suppressAutoHyphens/>
        <w:spacing w:after="120" w:line="264" w:lineRule="auto"/>
        <w:jc w:val="both"/>
        <w:rPr>
          <w:lang w:eastAsia="pl-PL"/>
        </w:rPr>
      </w:pPr>
      <w:r w:rsidRPr="00743E4D">
        <w:rPr>
          <w:lang w:eastAsia="pl-PL"/>
        </w:rPr>
        <w:t xml:space="preserve">Liczba odbiorców: 515 osób </w:t>
      </w:r>
    </w:p>
    <w:p w14:paraId="580B278F" w14:textId="77777777" w:rsidR="00743E4D" w:rsidRPr="00743E4D" w:rsidRDefault="00743E4D" w:rsidP="00796B7A">
      <w:pPr>
        <w:spacing w:after="120" w:line="276" w:lineRule="auto"/>
        <w:jc w:val="both"/>
        <w:rPr>
          <w:rFonts w:cs="Calibri"/>
          <w:szCs w:val="24"/>
          <w:lang w:eastAsia="pl-PL"/>
        </w:rPr>
      </w:pPr>
      <w:r w:rsidRPr="00743E4D">
        <w:rPr>
          <w:bCs/>
          <w:lang w:eastAsia="pl-PL"/>
        </w:rPr>
        <w:t>Główne działania w ramach interwencji</w:t>
      </w:r>
      <w:r w:rsidRPr="00743E4D">
        <w:rPr>
          <w:rFonts w:cs="Calibri"/>
          <w:szCs w:val="24"/>
          <w:lang w:eastAsia="pl-PL"/>
        </w:rPr>
        <w:t>:</w:t>
      </w:r>
    </w:p>
    <w:p w14:paraId="3EF987B2" w14:textId="77777777" w:rsidR="00743E4D" w:rsidRPr="00743E4D" w:rsidRDefault="00743E4D" w:rsidP="00796B7A">
      <w:pPr>
        <w:spacing w:after="120" w:line="276" w:lineRule="auto"/>
        <w:ind w:firstLine="709"/>
        <w:jc w:val="both"/>
        <w:rPr>
          <w:rFonts w:cs="Calibri"/>
          <w:szCs w:val="24"/>
          <w:lang w:eastAsia="pl-PL"/>
        </w:rPr>
      </w:pPr>
      <w:r w:rsidRPr="00743E4D">
        <w:rPr>
          <w:rFonts w:cs="Calibri"/>
          <w:szCs w:val="24"/>
          <w:lang w:eastAsia="pl-PL"/>
        </w:rPr>
        <w:t xml:space="preserve">We współpracy z Zespołem Szkół nr 10 w Koszalinie organizacja międzyszkolnego konkursu wiedzy dla uczniów szkół ponadpodstawowych. Głównym celem konkursów było zwrócenie uwagi na problem występowania zakażenia wirusem HIV wśród młodych osób, powstrzymywanie ich od ryzykownych zachowań seksualnych, które mają zazwyczaj miejsce </w:t>
      </w:r>
      <w:r w:rsidRPr="00743E4D">
        <w:rPr>
          <w:rFonts w:cs="Calibri"/>
          <w:szCs w:val="24"/>
          <w:lang w:eastAsia="pl-PL"/>
        </w:rPr>
        <w:lastRenderedPageBreak/>
        <w:t xml:space="preserve">po spożyciu alkoholu lub narkotyków. W szkołach ponadpodstawowych we współpracy </w:t>
      </w:r>
      <w:r w:rsidRPr="00743E4D">
        <w:rPr>
          <w:rFonts w:cs="Calibri"/>
          <w:szCs w:val="24"/>
          <w:lang w:eastAsia="pl-PL"/>
        </w:rPr>
        <w:br/>
        <w:t xml:space="preserve">z przedstawicielem Komendy Miejskiej Policji w Koszalinie przeprowadzono prelekcje </w:t>
      </w:r>
      <w:r w:rsidRPr="00743E4D">
        <w:rPr>
          <w:rFonts w:cs="Calibri"/>
          <w:szCs w:val="24"/>
          <w:lang w:eastAsia="pl-PL"/>
        </w:rPr>
        <w:br/>
        <w:t xml:space="preserve">z wykorzystaniem prezentacji multimedialnej z zakresu profilaktyki zakażeń HIV </w:t>
      </w:r>
      <w:r w:rsidRPr="00743E4D">
        <w:rPr>
          <w:rFonts w:cs="Calibri"/>
          <w:szCs w:val="24"/>
          <w:lang w:eastAsia="pl-PL"/>
        </w:rPr>
        <w:br/>
        <w:t>i zachorowaniem na AIDS, omówiono drogi przenoszenia wirusa, rozwój choroby, leczenie, dane statystyczne zakażeń w Polsce.</w:t>
      </w:r>
    </w:p>
    <w:p w14:paraId="36E236F9" w14:textId="52E58E68" w:rsidR="00743E4D" w:rsidRDefault="00743E4D" w:rsidP="00E56981">
      <w:pPr>
        <w:suppressAutoHyphens/>
        <w:spacing w:after="120" w:line="264" w:lineRule="auto"/>
        <w:ind w:firstLine="709"/>
        <w:jc w:val="both"/>
        <w:rPr>
          <w:bCs/>
          <w:lang w:eastAsia="pl-PL"/>
        </w:rPr>
      </w:pPr>
      <w:r w:rsidRPr="00743E4D">
        <w:rPr>
          <w:bCs/>
          <w:lang w:eastAsia="pl-PL"/>
        </w:rPr>
        <w:t>Zamieszcz</w:t>
      </w:r>
      <w:r w:rsidR="00796B7A" w:rsidRPr="00796B7A">
        <w:rPr>
          <w:bCs/>
          <w:lang w:eastAsia="pl-PL"/>
        </w:rPr>
        <w:t>ono</w:t>
      </w:r>
      <w:r w:rsidRPr="00743E4D">
        <w:rPr>
          <w:bCs/>
          <w:lang w:eastAsia="pl-PL"/>
        </w:rPr>
        <w:t xml:space="preserve"> informacj</w:t>
      </w:r>
      <w:r w:rsidR="00796B7A" w:rsidRPr="00796B7A">
        <w:rPr>
          <w:bCs/>
          <w:lang w:eastAsia="pl-PL"/>
        </w:rPr>
        <w:t>e</w:t>
      </w:r>
      <w:r w:rsidRPr="00743E4D">
        <w:rPr>
          <w:bCs/>
          <w:lang w:eastAsia="pl-PL"/>
        </w:rPr>
        <w:t xml:space="preserve"> z przebiegu działań edukacyjnych na stronie </w:t>
      </w:r>
      <w:hyperlink r:id="rId11" w:tgtFrame="_blank" w:history="1">
        <w:r w:rsidRPr="00743E4D">
          <w:rPr>
            <w:bCs/>
            <w:lang w:eastAsia="pl-PL"/>
          </w:rPr>
          <w:t>Facebooka</w:t>
        </w:r>
      </w:hyperlink>
      <w:r w:rsidRPr="00743E4D">
        <w:rPr>
          <w:bCs/>
          <w:lang w:eastAsia="pl-PL"/>
        </w:rPr>
        <w:t xml:space="preserve"> Powiatowej Stacji Sanitarno- Epidemiologicznej w Koszalinie.</w:t>
      </w:r>
    </w:p>
    <w:p w14:paraId="3235D1B5" w14:textId="77777777" w:rsidR="00E56981" w:rsidRPr="00E56981" w:rsidRDefault="00E56981" w:rsidP="00E56981">
      <w:pPr>
        <w:suppressAutoHyphens/>
        <w:spacing w:after="120" w:line="264" w:lineRule="auto"/>
        <w:ind w:firstLine="709"/>
        <w:jc w:val="both"/>
        <w:rPr>
          <w:bCs/>
          <w:lang w:eastAsia="pl-PL"/>
        </w:rPr>
      </w:pPr>
    </w:p>
    <w:p w14:paraId="44897E4E" w14:textId="5C549583" w:rsidR="00E56981" w:rsidRPr="00E56981" w:rsidRDefault="00796B7A" w:rsidP="00E56981">
      <w:pPr>
        <w:pStyle w:val="Nagwek4"/>
        <w:spacing w:before="0" w:after="120"/>
        <w:rPr>
          <w:lang w:eastAsia="pl-PL"/>
        </w:rPr>
      </w:pPr>
      <w:bookmarkStart w:id="190" w:name="_Toc191885436"/>
      <w:r>
        <w:rPr>
          <w:lang w:eastAsia="pl-PL"/>
        </w:rPr>
        <w:t xml:space="preserve">5.2 </w:t>
      </w:r>
      <w:r w:rsidR="00743E4D" w:rsidRPr="00743E4D">
        <w:rPr>
          <w:lang w:eastAsia="pl-PL"/>
        </w:rPr>
        <w:t xml:space="preserve"> </w:t>
      </w:r>
      <w:r>
        <w:rPr>
          <w:lang w:eastAsia="pl-PL"/>
        </w:rPr>
        <w:t>Wojewódzki program higieny i profilaktyki wybranych chorób zakaźnych „</w:t>
      </w:r>
      <w:r w:rsidR="00743E4D" w:rsidRPr="00743E4D">
        <w:rPr>
          <w:lang w:eastAsia="pl-PL"/>
        </w:rPr>
        <w:t>Higiena Naszą Tarczą Ochronną</w:t>
      </w:r>
      <w:r>
        <w:rPr>
          <w:lang w:eastAsia="pl-PL"/>
        </w:rPr>
        <w:t>”</w:t>
      </w:r>
      <w:bookmarkEnd w:id="190"/>
    </w:p>
    <w:p w14:paraId="11567CEA" w14:textId="72A584E3" w:rsidR="00743E4D" w:rsidRPr="00743E4D" w:rsidRDefault="00743E4D" w:rsidP="00743E4D">
      <w:pPr>
        <w:suppressAutoHyphens/>
        <w:spacing w:after="120" w:line="264" w:lineRule="auto"/>
        <w:ind w:firstLine="709"/>
        <w:jc w:val="both"/>
        <w:rPr>
          <w:lang w:eastAsia="pl-PL"/>
        </w:rPr>
      </w:pPr>
      <w:r w:rsidRPr="00743E4D">
        <w:rPr>
          <w:lang w:eastAsia="pl-PL"/>
        </w:rPr>
        <w:t>Grup</w:t>
      </w:r>
      <w:r w:rsidR="00796B7A" w:rsidRPr="00796B7A">
        <w:rPr>
          <w:lang w:eastAsia="pl-PL"/>
        </w:rPr>
        <w:t>ą</w:t>
      </w:r>
      <w:r w:rsidRPr="00743E4D">
        <w:rPr>
          <w:lang w:eastAsia="pl-PL"/>
        </w:rPr>
        <w:t xml:space="preserve"> docelow</w:t>
      </w:r>
      <w:r w:rsidR="00796B7A" w:rsidRPr="00796B7A">
        <w:rPr>
          <w:lang w:eastAsia="pl-PL"/>
        </w:rPr>
        <w:t>ą</w:t>
      </w:r>
      <w:r w:rsidRPr="00743E4D">
        <w:rPr>
          <w:lang w:eastAsia="pl-PL"/>
        </w:rPr>
        <w:t xml:space="preserve"> program</w:t>
      </w:r>
      <w:r w:rsidR="00796B7A" w:rsidRPr="00796B7A">
        <w:rPr>
          <w:lang w:eastAsia="pl-PL"/>
        </w:rPr>
        <w:t>u byli</w:t>
      </w:r>
      <w:r w:rsidRPr="00743E4D">
        <w:rPr>
          <w:lang w:eastAsia="pl-PL"/>
        </w:rPr>
        <w:t xml:space="preserve"> uczni</w:t>
      </w:r>
      <w:r w:rsidR="00796B7A" w:rsidRPr="00796B7A">
        <w:rPr>
          <w:lang w:eastAsia="pl-PL"/>
        </w:rPr>
        <w:t>owie</w:t>
      </w:r>
      <w:r w:rsidRPr="00743E4D">
        <w:rPr>
          <w:lang w:eastAsia="pl-PL"/>
        </w:rPr>
        <w:t xml:space="preserve"> klas I-III szkoły podstawowej. </w:t>
      </w:r>
      <w:r w:rsidRPr="00743E4D">
        <w:rPr>
          <w:bCs/>
          <w:lang w:eastAsia="pl-PL"/>
        </w:rPr>
        <w:t>Celem programu było osiągnięcie znaczącej poprawy zachowań higienicznych wśród najmłodszych uczniów szkół podstawowych w obszarze profilaktyki.</w:t>
      </w:r>
      <w:r w:rsidRPr="00743E4D">
        <w:rPr>
          <w:lang w:eastAsia="pl-PL"/>
        </w:rPr>
        <w:t xml:space="preserve"> </w:t>
      </w:r>
    </w:p>
    <w:p w14:paraId="3E02C911" w14:textId="77777777" w:rsidR="00743E4D" w:rsidRPr="00743E4D" w:rsidRDefault="00743E4D" w:rsidP="00796B7A">
      <w:pPr>
        <w:suppressAutoHyphens/>
        <w:spacing w:after="120" w:line="264" w:lineRule="auto"/>
        <w:jc w:val="both"/>
        <w:rPr>
          <w:lang w:eastAsia="pl-PL"/>
        </w:rPr>
      </w:pPr>
      <w:r w:rsidRPr="00743E4D">
        <w:rPr>
          <w:lang w:eastAsia="pl-PL"/>
        </w:rPr>
        <w:t>Liczba odbiorców: 613 osób</w:t>
      </w:r>
    </w:p>
    <w:p w14:paraId="0BE86387" w14:textId="77777777" w:rsidR="00743E4D" w:rsidRPr="00743E4D" w:rsidRDefault="00743E4D" w:rsidP="00796B7A">
      <w:pPr>
        <w:suppressAutoHyphens/>
        <w:spacing w:after="120" w:line="264" w:lineRule="auto"/>
        <w:jc w:val="both"/>
        <w:rPr>
          <w:rFonts w:cs="Calibri"/>
          <w:bCs/>
          <w:szCs w:val="24"/>
          <w:lang w:eastAsia="pl-PL"/>
        </w:rPr>
      </w:pPr>
      <w:r w:rsidRPr="00743E4D">
        <w:rPr>
          <w:rFonts w:cs="Calibri"/>
          <w:bCs/>
          <w:szCs w:val="24"/>
          <w:lang w:eastAsia="pl-PL"/>
        </w:rPr>
        <w:t>Główne działania w ramach interwencji:</w:t>
      </w:r>
    </w:p>
    <w:p w14:paraId="7829C44D" w14:textId="77777777" w:rsidR="00796B7A" w:rsidRPr="00796B7A" w:rsidRDefault="00743E4D" w:rsidP="00796B7A">
      <w:pPr>
        <w:suppressAutoHyphens/>
        <w:spacing w:after="120" w:line="264" w:lineRule="auto"/>
        <w:ind w:firstLine="709"/>
        <w:jc w:val="both"/>
        <w:rPr>
          <w:rFonts w:cs="Calibri"/>
          <w:bCs/>
          <w:szCs w:val="24"/>
          <w:lang w:eastAsia="pl-PL"/>
        </w:rPr>
      </w:pPr>
      <w:r w:rsidRPr="00743E4D">
        <w:rPr>
          <w:rFonts w:cs="Calibri"/>
          <w:bCs/>
          <w:szCs w:val="24"/>
          <w:lang w:eastAsia="pl-PL"/>
        </w:rPr>
        <w:t xml:space="preserve"> W szkołach realizujących program prowadzone były prelekcje z zakresu profilaktyki chorób zakaźnych oraz zajęcia warsztatowe z zakresu prawidłowego mycia rąk. Pisma intencyjne dotyczące realizacji działań programowych oraz dystrybucja materiałów edukacyjnych do realizacji działań programowych. </w:t>
      </w:r>
      <w:bookmarkStart w:id="191" w:name="_Hlk159485494"/>
    </w:p>
    <w:p w14:paraId="6D3ED70E" w14:textId="1D523214" w:rsidR="00743E4D" w:rsidRPr="00743E4D" w:rsidRDefault="00743E4D" w:rsidP="00796B7A">
      <w:pPr>
        <w:suppressAutoHyphens/>
        <w:spacing w:after="120" w:line="264" w:lineRule="auto"/>
        <w:ind w:firstLine="709"/>
        <w:jc w:val="both"/>
        <w:rPr>
          <w:rFonts w:cs="Calibri"/>
          <w:bCs/>
          <w:szCs w:val="24"/>
          <w:lang w:eastAsia="pl-PL"/>
        </w:rPr>
      </w:pPr>
      <w:r w:rsidRPr="00743E4D">
        <w:rPr>
          <w:rFonts w:cs="Calibri"/>
          <w:bCs/>
          <w:szCs w:val="24"/>
          <w:lang w:eastAsia="pl-PL"/>
        </w:rPr>
        <w:t>Zamieszcz</w:t>
      </w:r>
      <w:r w:rsidR="00796B7A" w:rsidRPr="00796B7A">
        <w:rPr>
          <w:rFonts w:cs="Calibri"/>
          <w:bCs/>
          <w:szCs w:val="24"/>
          <w:lang w:eastAsia="pl-PL"/>
        </w:rPr>
        <w:t>ono</w:t>
      </w:r>
      <w:r w:rsidRPr="00743E4D">
        <w:rPr>
          <w:rFonts w:cs="Calibri"/>
          <w:bCs/>
          <w:szCs w:val="24"/>
          <w:lang w:eastAsia="pl-PL"/>
        </w:rPr>
        <w:t xml:space="preserve"> informacj</w:t>
      </w:r>
      <w:r w:rsidR="00796B7A" w:rsidRPr="00796B7A">
        <w:rPr>
          <w:rFonts w:cs="Calibri"/>
          <w:bCs/>
          <w:szCs w:val="24"/>
          <w:lang w:eastAsia="pl-PL"/>
        </w:rPr>
        <w:t>e</w:t>
      </w:r>
      <w:r w:rsidRPr="00743E4D">
        <w:rPr>
          <w:rFonts w:cs="Calibri"/>
          <w:bCs/>
          <w:szCs w:val="24"/>
          <w:lang w:eastAsia="pl-PL"/>
        </w:rPr>
        <w:t xml:space="preserve"> z </w:t>
      </w:r>
      <w:r w:rsidRPr="00743E4D">
        <w:rPr>
          <w:rFonts w:cs="Calibri"/>
          <w:szCs w:val="24"/>
          <w:lang w:eastAsia="pl-PL"/>
        </w:rPr>
        <w:t xml:space="preserve">przebiegu działań edukacyjnych </w:t>
      </w:r>
      <w:r w:rsidRPr="00743E4D">
        <w:rPr>
          <w:rFonts w:cs="Calibri"/>
          <w:bCs/>
          <w:szCs w:val="24"/>
          <w:lang w:eastAsia="pl-PL"/>
        </w:rPr>
        <w:t>na stronie Facebook Powiatowej Stacji Sanitarno- Epidemiologicznej w Koszalinie</w:t>
      </w:r>
      <w:bookmarkEnd w:id="191"/>
      <w:r w:rsidRPr="00743E4D">
        <w:rPr>
          <w:rFonts w:cs="Calibri"/>
          <w:bCs/>
          <w:szCs w:val="24"/>
          <w:lang w:eastAsia="pl-PL"/>
        </w:rPr>
        <w:t>.</w:t>
      </w:r>
    </w:p>
    <w:p w14:paraId="1ECD29F3" w14:textId="77777777" w:rsidR="00743E4D" w:rsidRPr="00743E4D" w:rsidRDefault="00743E4D" w:rsidP="00743E4D">
      <w:pPr>
        <w:suppressAutoHyphens/>
        <w:spacing w:after="120" w:line="264" w:lineRule="auto"/>
        <w:ind w:firstLine="709"/>
        <w:jc w:val="both"/>
        <w:rPr>
          <w:lang w:eastAsia="pl-PL"/>
        </w:rPr>
      </w:pPr>
    </w:p>
    <w:p w14:paraId="3FCF1E7A" w14:textId="33ABD0A0" w:rsidR="00743E4D" w:rsidRPr="00743E4D" w:rsidRDefault="00796B7A" w:rsidP="00E56981">
      <w:pPr>
        <w:pStyle w:val="Nagwek4"/>
        <w:spacing w:before="0" w:after="120"/>
        <w:rPr>
          <w:lang w:eastAsia="pl-PL"/>
        </w:rPr>
      </w:pPr>
      <w:bookmarkStart w:id="192" w:name="_Toc191885437"/>
      <w:r>
        <w:rPr>
          <w:lang w:eastAsia="pl-PL"/>
        </w:rPr>
        <w:t>5.3</w:t>
      </w:r>
      <w:r w:rsidR="00743E4D" w:rsidRPr="00743E4D">
        <w:rPr>
          <w:lang w:eastAsia="pl-PL"/>
        </w:rPr>
        <w:t xml:space="preserve"> </w:t>
      </w:r>
      <w:r>
        <w:rPr>
          <w:lang w:eastAsia="pl-PL"/>
        </w:rPr>
        <w:t>Wojewódzki przedszkolny program zdrowia jamy ustnej i zapobiegania próchnicy „</w:t>
      </w:r>
      <w:r w:rsidR="00743E4D" w:rsidRPr="00743E4D">
        <w:rPr>
          <w:lang w:eastAsia="pl-PL"/>
        </w:rPr>
        <w:t>Zdrowe zęby mamy, marchewkę zajadamy</w:t>
      </w:r>
      <w:r>
        <w:rPr>
          <w:lang w:eastAsia="pl-PL"/>
        </w:rPr>
        <w:t>”</w:t>
      </w:r>
      <w:bookmarkEnd w:id="192"/>
    </w:p>
    <w:p w14:paraId="07D107F0" w14:textId="696D3B43" w:rsidR="00743E4D" w:rsidRPr="00743E4D" w:rsidRDefault="00743E4D" w:rsidP="00743E4D">
      <w:pPr>
        <w:suppressAutoHyphens/>
        <w:spacing w:after="120" w:line="264" w:lineRule="auto"/>
        <w:ind w:firstLine="709"/>
        <w:jc w:val="both"/>
        <w:rPr>
          <w:lang w:eastAsia="pl-PL"/>
        </w:rPr>
      </w:pPr>
      <w:r w:rsidRPr="00743E4D">
        <w:rPr>
          <w:lang w:eastAsia="pl-PL"/>
        </w:rPr>
        <w:t>Grupa docelowa</w:t>
      </w:r>
      <w:r w:rsidR="00796B7A" w:rsidRPr="00796B7A">
        <w:rPr>
          <w:lang w:eastAsia="pl-PL"/>
        </w:rPr>
        <w:t xml:space="preserve"> to</w:t>
      </w:r>
      <w:r w:rsidRPr="00743E4D">
        <w:rPr>
          <w:lang w:eastAsia="pl-PL"/>
        </w:rPr>
        <w:t xml:space="preserve"> dzieci żłobkow</w:t>
      </w:r>
      <w:r w:rsidR="00796B7A" w:rsidRPr="00796B7A">
        <w:rPr>
          <w:lang w:eastAsia="pl-PL"/>
        </w:rPr>
        <w:t>e</w:t>
      </w:r>
      <w:r w:rsidRPr="00743E4D">
        <w:rPr>
          <w:lang w:eastAsia="pl-PL"/>
        </w:rPr>
        <w:t xml:space="preserve"> w wieku 2- 3 lat, dzieci przedszkoln</w:t>
      </w:r>
      <w:r w:rsidR="00796B7A" w:rsidRPr="00796B7A">
        <w:rPr>
          <w:lang w:eastAsia="pl-PL"/>
        </w:rPr>
        <w:t>e</w:t>
      </w:r>
      <w:r w:rsidRPr="00743E4D">
        <w:rPr>
          <w:lang w:eastAsia="pl-PL"/>
        </w:rPr>
        <w:t xml:space="preserve"> w wieku 3- 6 lat, rodziców</w:t>
      </w:r>
      <w:r w:rsidR="00796B7A" w:rsidRPr="00796B7A">
        <w:rPr>
          <w:lang w:eastAsia="pl-PL"/>
        </w:rPr>
        <w:t xml:space="preserve"> i</w:t>
      </w:r>
      <w:r w:rsidRPr="00743E4D">
        <w:rPr>
          <w:lang w:eastAsia="pl-PL"/>
        </w:rPr>
        <w:t xml:space="preserve"> opiekunów dzieci objętych edukacją. Program miał charakter uniwersalny. </w:t>
      </w:r>
    </w:p>
    <w:p w14:paraId="792A3EF4" w14:textId="77777777" w:rsidR="00743E4D" w:rsidRPr="00743E4D" w:rsidRDefault="00743E4D" w:rsidP="00796B7A">
      <w:pPr>
        <w:suppressAutoHyphens/>
        <w:spacing w:after="120" w:line="264" w:lineRule="auto"/>
        <w:jc w:val="both"/>
        <w:rPr>
          <w:lang w:eastAsia="pl-PL"/>
        </w:rPr>
      </w:pPr>
      <w:r w:rsidRPr="00743E4D">
        <w:rPr>
          <w:lang w:eastAsia="pl-PL"/>
        </w:rPr>
        <w:t>Liczba odbiorców: 1735 osób</w:t>
      </w:r>
    </w:p>
    <w:p w14:paraId="64BDFC64" w14:textId="77777777" w:rsidR="00743E4D" w:rsidRPr="00743E4D" w:rsidRDefault="00743E4D" w:rsidP="00796B7A">
      <w:pPr>
        <w:suppressAutoHyphens/>
        <w:spacing w:after="120" w:line="264" w:lineRule="auto"/>
        <w:jc w:val="both"/>
        <w:rPr>
          <w:rFonts w:cs="Calibri"/>
          <w:szCs w:val="24"/>
          <w:lang w:eastAsia="pl-PL"/>
        </w:rPr>
      </w:pPr>
      <w:r w:rsidRPr="00743E4D">
        <w:rPr>
          <w:bCs/>
          <w:lang w:eastAsia="pl-PL"/>
        </w:rPr>
        <w:t>Główne działania w ramach interwencji:</w:t>
      </w:r>
      <w:r w:rsidRPr="00743E4D">
        <w:rPr>
          <w:rFonts w:cs="Calibri"/>
          <w:szCs w:val="24"/>
          <w:lang w:eastAsia="pl-PL"/>
        </w:rPr>
        <w:t xml:space="preserve"> </w:t>
      </w:r>
      <w:bookmarkStart w:id="193" w:name="_Hlk190680564"/>
    </w:p>
    <w:p w14:paraId="67887BF1" w14:textId="41206C2C" w:rsidR="00743E4D" w:rsidRPr="00743E4D" w:rsidRDefault="00743E4D" w:rsidP="00796B7A">
      <w:pPr>
        <w:suppressAutoHyphens/>
        <w:spacing w:after="120" w:line="264" w:lineRule="auto"/>
        <w:ind w:firstLine="709"/>
        <w:jc w:val="both"/>
        <w:rPr>
          <w:bCs/>
          <w:lang w:eastAsia="pl-PL"/>
        </w:rPr>
      </w:pPr>
      <w:r w:rsidRPr="00743E4D">
        <w:rPr>
          <w:bCs/>
          <w:lang w:eastAsia="pl-PL"/>
        </w:rPr>
        <w:t xml:space="preserve">W żłobkach i przedszkolach realizujących program prowadzone były prelekcje z zakresu profilaktyki próchnicy i zdrowia jamy ustnej, projekcje bajki edukacyjnej oraz zajęcia warsztatowe z zakresu prawidłowego mycia zębów z wykorzystaniem modelu szczęki. </w:t>
      </w:r>
      <w:r w:rsidR="00796B7A" w:rsidRPr="00796B7A">
        <w:rPr>
          <w:bCs/>
          <w:lang w:eastAsia="pl-PL"/>
        </w:rPr>
        <w:t>Wysyłano p</w:t>
      </w:r>
      <w:r w:rsidRPr="00743E4D">
        <w:rPr>
          <w:bCs/>
          <w:lang w:eastAsia="pl-PL"/>
        </w:rPr>
        <w:t>isma intencyjne dotyczące realizacji programu oraz dystrybu</w:t>
      </w:r>
      <w:r w:rsidR="00796B7A" w:rsidRPr="00796B7A">
        <w:rPr>
          <w:bCs/>
          <w:lang w:eastAsia="pl-PL"/>
        </w:rPr>
        <w:t>owano</w:t>
      </w:r>
      <w:r w:rsidRPr="00743E4D">
        <w:rPr>
          <w:bCs/>
          <w:lang w:eastAsia="pl-PL"/>
        </w:rPr>
        <w:t xml:space="preserve"> materiał</w:t>
      </w:r>
      <w:r w:rsidR="00796B7A" w:rsidRPr="00796B7A">
        <w:rPr>
          <w:bCs/>
          <w:lang w:eastAsia="pl-PL"/>
        </w:rPr>
        <w:t xml:space="preserve">y </w:t>
      </w:r>
      <w:r w:rsidRPr="00743E4D">
        <w:rPr>
          <w:bCs/>
          <w:lang w:eastAsia="pl-PL"/>
        </w:rPr>
        <w:t>edukacyjn</w:t>
      </w:r>
      <w:r w:rsidR="00796B7A" w:rsidRPr="00796B7A">
        <w:rPr>
          <w:bCs/>
          <w:lang w:eastAsia="pl-PL"/>
        </w:rPr>
        <w:t>e</w:t>
      </w:r>
      <w:r w:rsidRPr="00743E4D">
        <w:rPr>
          <w:bCs/>
          <w:lang w:eastAsia="pl-PL"/>
        </w:rPr>
        <w:t>.</w:t>
      </w:r>
    </w:p>
    <w:p w14:paraId="7A07B0CD" w14:textId="22B4C700" w:rsidR="00743E4D" w:rsidRPr="00743E4D" w:rsidRDefault="00743E4D" w:rsidP="00796B7A">
      <w:pPr>
        <w:suppressAutoHyphens/>
        <w:spacing w:after="120" w:line="264" w:lineRule="auto"/>
        <w:ind w:firstLine="709"/>
        <w:jc w:val="both"/>
        <w:rPr>
          <w:bCs/>
          <w:lang w:eastAsia="pl-PL"/>
        </w:rPr>
      </w:pPr>
      <w:r w:rsidRPr="00743E4D">
        <w:rPr>
          <w:bCs/>
          <w:lang w:eastAsia="pl-PL"/>
        </w:rPr>
        <w:t>Zamieszcz</w:t>
      </w:r>
      <w:r w:rsidR="00796B7A" w:rsidRPr="00796B7A">
        <w:rPr>
          <w:bCs/>
          <w:lang w:eastAsia="pl-PL"/>
        </w:rPr>
        <w:t xml:space="preserve">ono </w:t>
      </w:r>
      <w:r w:rsidRPr="00743E4D">
        <w:rPr>
          <w:bCs/>
          <w:lang w:eastAsia="pl-PL"/>
        </w:rPr>
        <w:t>informacj</w:t>
      </w:r>
      <w:r w:rsidR="00796B7A" w:rsidRPr="00796B7A">
        <w:rPr>
          <w:bCs/>
          <w:lang w:eastAsia="pl-PL"/>
        </w:rPr>
        <w:t>e</w:t>
      </w:r>
      <w:r w:rsidRPr="00743E4D">
        <w:rPr>
          <w:bCs/>
          <w:lang w:eastAsia="pl-PL"/>
        </w:rPr>
        <w:t xml:space="preserve"> z </w:t>
      </w:r>
      <w:bookmarkStart w:id="194" w:name="_Hlk159485364"/>
      <w:r w:rsidRPr="00743E4D">
        <w:rPr>
          <w:bCs/>
          <w:lang w:eastAsia="pl-PL"/>
        </w:rPr>
        <w:t xml:space="preserve">przebiegu działań edukacyjnych </w:t>
      </w:r>
      <w:bookmarkEnd w:id="194"/>
      <w:r w:rsidRPr="00743E4D">
        <w:rPr>
          <w:bCs/>
          <w:lang w:eastAsia="pl-PL"/>
        </w:rPr>
        <w:t>na stronie Facebook Powiatowej Stacji Sanitarno- Epidemiologicznej w Koszalinie.</w:t>
      </w:r>
    </w:p>
    <w:bookmarkEnd w:id="193"/>
    <w:p w14:paraId="1416AA07" w14:textId="77777777" w:rsidR="00743E4D" w:rsidRPr="00743E4D" w:rsidRDefault="00743E4D" w:rsidP="00743E4D">
      <w:pPr>
        <w:suppressAutoHyphens/>
        <w:spacing w:after="120" w:line="264" w:lineRule="auto"/>
        <w:ind w:firstLine="709"/>
        <w:jc w:val="both"/>
        <w:rPr>
          <w:bCs/>
          <w:color w:val="00B050"/>
          <w:lang w:eastAsia="pl-PL"/>
        </w:rPr>
      </w:pPr>
    </w:p>
    <w:p w14:paraId="5130079C" w14:textId="0A901AE6" w:rsidR="00743E4D" w:rsidRPr="00743E4D" w:rsidRDefault="00796B7A" w:rsidP="00E56981">
      <w:pPr>
        <w:pStyle w:val="Nagwek4"/>
        <w:spacing w:before="0" w:after="120"/>
        <w:rPr>
          <w:lang w:eastAsia="pl-PL"/>
        </w:rPr>
      </w:pPr>
      <w:bookmarkStart w:id="195" w:name="_Toc191885438"/>
      <w:r>
        <w:rPr>
          <w:lang w:eastAsia="pl-PL"/>
        </w:rPr>
        <w:lastRenderedPageBreak/>
        <w:t>5.4 Program edukacyjny „</w:t>
      </w:r>
      <w:r w:rsidR="00743E4D" w:rsidRPr="00743E4D">
        <w:rPr>
          <w:lang w:eastAsia="pl-PL"/>
        </w:rPr>
        <w:t>Podstępne WZW</w:t>
      </w:r>
      <w:r>
        <w:rPr>
          <w:lang w:eastAsia="pl-PL"/>
        </w:rPr>
        <w:t>”</w:t>
      </w:r>
      <w:bookmarkEnd w:id="195"/>
      <w:r w:rsidR="00743E4D" w:rsidRPr="00743E4D">
        <w:rPr>
          <w:lang w:eastAsia="pl-PL"/>
        </w:rPr>
        <w:t>  </w:t>
      </w:r>
    </w:p>
    <w:p w14:paraId="3AA0BC85" w14:textId="77777777" w:rsidR="00743E4D" w:rsidRPr="00743E4D" w:rsidRDefault="00743E4D" w:rsidP="00796B7A">
      <w:pPr>
        <w:spacing w:after="120" w:line="276" w:lineRule="auto"/>
        <w:jc w:val="both"/>
        <w:textAlignment w:val="baseline"/>
        <w:rPr>
          <w:rFonts w:cs="Calibri"/>
          <w:szCs w:val="24"/>
          <w:lang w:eastAsia="pl-PL"/>
        </w:rPr>
      </w:pPr>
      <w:r w:rsidRPr="00743E4D">
        <w:rPr>
          <w:rFonts w:cs="Calibri"/>
          <w:szCs w:val="24"/>
          <w:lang w:eastAsia="pl-PL"/>
        </w:rPr>
        <w:t>Grupa docelowa: uczniowie szkół ponadpodstawowych.</w:t>
      </w:r>
    </w:p>
    <w:p w14:paraId="436D13C8" w14:textId="77777777" w:rsidR="00743E4D" w:rsidRPr="00743E4D" w:rsidRDefault="00743E4D" w:rsidP="00796B7A">
      <w:pPr>
        <w:spacing w:after="120" w:line="276" w:lineRule="auto"/>
        <w:jc w:val="both"/>
        <w:textAlignment w:val="baseline"/>
        <w:rPr>
          <w:rFonts w:cs="Calibri"/>
          <w:szCs w:val="24"/>
          <w:lang w:eastAsia="pl-PL"/>
        </w:rPr>
      </w:pPr>
      <w:r w:rsidRPr="00743E4D">
        <w:rPr>
          <w:rFonts w:cs="Calibri"/>
          <w:szCs w:val="24"/>
          <w:lang w:eastAsia="pl-PL"/>
        </w:rPr>
        <w:t xml:space="preserve">Liczba odbiorców: 385 osób </w:t>
      </w:r>
    </w:p>
    <w:p w14:paraId="16F1D50A" w14:textId="77777777" w:rsidR="00796B7A" w:rsidRPr="00796B7A" w:rsidRDefault="00743E4D" w:rsidP="00796B7A">
      <w:pPr>
        <w:spacing w:after="120" w:line="276" w:lineRule="auto"/>
        <w:jc w:val="both"/>
        <w:textAlignment w:val="baseline"/>
        <w:rPr>
          <w:rFonts w:cs="Calibri"/>
          <w:szCs w:val="24"/>
          <w:lang w:eastAsia="pl-PL"/>
        </w:rPr>
      </w:pPr>
      <w:bookmarkStart w:id="196" w:name="_Hlk190682728"/>
      <w:r w:rsidRPr="00743E4D">
        <w:rPr>
          <w:rFonts w:cs="Calibri"/>
          <w:szCs w:val="24"/>
          <w:lang w:eastAsia="pl-PL"/>
        </w:rPr>
        <w:t xml:space="preserve">Główne działania w ramach interwencji: </w:t>
      </w:r>
    </w:p>
    <w:p w14:paraId="5AB12365" w14:textId="77777777" w:rsidR="00796B7A" w:rsidRPr="00796B7A" w:rsidRDefault="00743E4D" w:rsidP="00796B7A">
      <w:pPr>
        <w:spacing w:after="120" w:line="276" w:lineRule="auto"/>
        <w:ind w:firstLine="709"/>
        <w:jc w:val="both"/>
        <w:textAlignment w:val="baseline"/>
        <w:rPr>
          <w:rFonts w:cs="Calibri"/>
          <w:bCs/>
          <w:szCs w:val="24"/>
          <w:lang w:eastAsia="pl-PL"/>
        </w:rPr>
      </w:pPr>
      <w:r w:rsidRPr="00743E4D">
        <w:rPr>
          <w:rFonts w:cs="Calibri"/>
          <w:szCs w:val="24"/>
          <w:lang w:eastAsia="pl-PL"/>
        </w:rPr>
        <w:t>W szkołach realizujących pogram przeprowadzono prelekcje z wykorzystaniem prezentacji multimedialnej i filmu edukacyjnego</w:t>
      </w:r>
      <w:r w:rsidRPr="00743E4D">
        <w:rPr>
          <w:rFonts w:cs="Calibri"/>
          <w:b/>
          <w:szCs w:val="24"/>
          <w:lang w:eastAsia="pl-PL"/>
        </w:rPr>
        <w:t xml:space="preserve"> </w:t>
      </w:r>
      <w:r w:rsidRPr="00743E4D">
        <w:rPr>
          <w:rFonts w:cs="Calibri"/>
          <w:bCs/>
          <w:szCs w:val="24"/>
          <w:lang w:eastAsia="pl-PL"/>
        </w:rPr>
        <w:t xml:space="preserve">z zakresu </w:t>
      </w:r>
      <w:bookmarkEnd w:id="196"/>
      <w:r w:rsidRPr="00743E4D">
        <w:rPr>
          <w:rFonts w:cs="Calibri"/>
          <w:bCs/>
          <w:szCs w:val="24"/>
          <w:lang w:eastAsia="pl-PL"/>
        </w:rPr>
        <w:t xml:space="preserve">wiedzy na temat ryzyka zakażenia HBA, HBV i HCV, uświadomiono zagrożenia i zasady profilaktyki w tym zakresie, pobudzano do refleksji nad odpowiedzialnością dotyczącą zachowań zdrowotnych własnych i innych ludzi oraz kształtowano postawy tolerancji i zrozumienia wobec osób zakażonych. </w:t>
      </w:r>
    </w:p>
    <w:p w14:paraId="78D2D6D3" w14:textId="50D2713D" w:rsidR="00743E4D" w:rsidRPr="00743E4D" w:rsidRDefault="00743E4D" w:rsidP="00796B7A">
      <w:pPr>
        <w:spacing w:after="120" w:line="276" w:lineRule="auto"/>
        <w:ind w:firstLine="709"/>
        <w:jc w:val="both"/>
        <w:textAlignment w:val="baseline"/>
        <w:rPr>
          <w:rFonts w:cs="Calibri"/>
          <w:szCs w:val="24"/>
          <w:lang w:eastAsia="pl-PL"/>
        </w:rPr>
      </w:pPr>
      <w:r w:rsidRPr="00743E4D">
        <w:rPr>
          <w:rFonts w:cs="Calibri"/>
          <w:bCs/>
          <w:szCs w:val="24"/>
          <w:lang w:eastAsia="pl-PL"/>
        </w:rPr>
        <w:t>Zamieszcz</w:t>
      </w:r>
      <w:r w:rsidR="00796B7A" w:rsidRPr="00796B7A">
        <w:rPr>
          <w:rFonts w:cs="Calibri"/>
          <w:bCs/>
          <w:szCs w:val="24"/>
          <w:lang w:eastAsia="pl-PL"/>
        </w:rPr>
        <w:t>ono</w:t>
      </w:r>
      <w:r w:rsidRPr="00743E4D">
        <w:rPr>
          <w:rFonts w:cs="Calibri"/>
          <w:bCs/>
          <w:szCs w:val="24"/>
          <w:lang w:eastAsia="pl-PL"/>
        </w:rPr>
        <w:t xml:space="preserve"> informacj</w:t>
      </w:r>
      <w:r w:rsidR="00796B7A" w:rsidRPr="00796B7A">
        <w:rPr>
          <w:rFonts w:cs="Calibri"/>
          <w:bCs/>
          <w:szCs w:val="24"/>
          <w:lang w:eastAsia="pl-PL"/>
        </w:rPr>
        <w:t xml:space="preserve">e </w:t>
      </w:r>
      <w:r w:rsidRPr="00743E4D">
        <w:rPr>
          <w:rFonts w:cs="Calibri"/>
          <w:bCs/>
          <w:szCs w:val="24"/>
          <w:lang w:eastAsia="pl-PL"/>
        </w:rPr>
        <w:t>z przebiegu działań edukacyjnych na stronie Facebook Powiatowej Stacji Sanitarno- Epidemiologicznej w Koszalinie.</w:t>
      </w:r>
    </w:p>
    <w:p w14:paraId="4B884F5E" w14:textId="77777777" w:rsidR="00743E4D" w:rsidRPr="00743E4D" w:rsidRDefault="00743E4D" w:rsidP="00743E4D">
      <w:pPr>
        <w:spacing w:line="276" w:lineRule="auto"/>
        <w:ind w:firstLine="709"/>
        <w:jc w:val="both"/>
        <w:textAlignment w:val="baseline"/>
        <w:rPr>
          <w:rFonts w:cs="Calibri"/>
          <w:bCs/>
          <w:color w:val="FF0000"/>
          <w:szCs w:val="24"/>
          <w:lang w:eastAsia="pl-PL"/>
        </w:rPr>
      </w:pPr>
    </w:p>
    <w:p w14:paraId="4759A695" w14:textId="5B9B4EBD" w:rsidR="00743E4D" w:rsidRPr="00743E4D" w:rsidRDefault="00E70FF3" w:rsidP="00E56981">
      <w:pPr>
        <w:pStyle w:val="Nagwek4"/>
        <w:spacing w:before="0" w:after="120"/>
        <w:rPr>
          <w:lang w:eastAsia="pl-PL"/>
        </w:rPr>
      </w:pPr>
      <w:bookmarkStart w:id="197" w:name="_Toc191885439"/>
      <w:r>
        <w:rPr>
          <w:lang w:eastAsia="pl-PL"/>
        </w:rPr>
        <w:t>5.5 Profilaktyka chorób zakaźnych i promocja szczepień ochronnych</w:t>
      </w:r>
      <w:bookmarkEnd w:id="197"/>
    </w:p>
    <w:p w14:paraId="146A5669" w14:textId="77777777" w:rsidR="00C96099" w:rsidRPr="00C96099" w:rsidRDefault="00C96099" w:rsidP="00C96099">
      <w:pPr>
        <w:spacing w:line="276" w:lineRule="auto"/>
        <w:jc w:val="both"/>
        <w:textAlignment w:val="baseline"/>
        <w:rPr>
          <w:rFonts w:cs="Calibri"/>
          <w:szCs w:val="24"/>
          <w:u w:val="single"/>
          <w:lang w:eastAsia="pl-PL"/>
        </w:rPr>
      </w:pPr>
      <w:r w:rsidRPr="00C96099">
        <w:rPr>
          <w:rFonts w:cs="Calibri"/>
          <w:szCs w:val="24"/>
          <w:u w:val="single"/>
          <w:lang w:eastAsia="pl-PL"/>
        </w:rPr>
        <w:t>Nazwa interwencji: Promocja szczepień ochronnych</w:t>
      </w:r>
    </w:p>
    <w:p w14:paraId="4E81A4A1" w14:textId="380D186F" w:rsidR="00C96099" w:rsidRPr="00C96099" w:rsidRDefault="00C96099" w:rsidP="00C96099">
      <w:pPr>
        <w:spacing w:after="120" w:line="276" w:lineRule="auto"/>
        <w:ind w:firstLine="709"/>
        <w:jc w:val="both"/>
        <w:textAlignment w:val="baseline"/>
        <w:rPr>
          <w:rFonts w:cs="Calibri"/>
          <w:szCs w:val="24"/>
          <w:lang w:eastAsia="pl-PL"/>
        </w:rPr>
      </w:pPr>
      <w:r w:rsidRPr="00C96099">
        <w:rPr>
          <w:rFonts w:cs="Calibri"/>
          <w:szCs w:val="24"/>
          <w:lang w:eastAsia="pl-PL"/>
        </w:rPr>
        <w:t>Grupa docelowa: uczniowie szkół ponadpodstawowych, społeczność lokalna.  Celem akcji było zwiększenie wiedzy na temat korzyści wynikających ze szczepień oraz ryzyka związanego ze spadkiem osób zaszczepionych</w:t>
      </w:r>
      <w:r>
        <w:rPr>
          <w:rFonts w:cs="Calibri"/>
          <w:szCs w:val="24"/>
          <w:lang w:eastAsia="pl-PL"/>
        </w:rPr>
        <w:t>.</w:t>
      </w:r>
    </w:p>
    <w:p w14:paraId="5E958DF3" w14:textId="77777777" w:rsidR="00C96099" w:rsidRPr="00C96099" w:rsidRDefault="00C96099" w:rsidP="00C96099">
      <w:pPr>
        <w:spacing w:after="120" w:line="276" w:lineRule="auto"/>
        <w:jc w:val="both"/>
        <w:textAlignment w:val="baseline"/>
        <w:rPr>
          <w:rFonts w:cs="Calibri"/>
          <w:szCs w:val="24"/>
          <w:lang w:eastAsia="pl-PL"/>
        </w:rPr>
      </w:pPr>
      <w:r w:rsidRPr="00C96099">
        <w:rPr>
          <w:rFonts w:cs="Calibri"/>
          <w:szCs w:val="24"/>
          <w:lang w:eastAsia="pl-PL"/>
        </w:rPr>
        <w:t xml:space="preserve">Liczba odbiorców: 343 osoby </w:t>
      </w:r>
    </w:p>
    <w:p w14:paraId="2A739ED6" w14:textId="77777777" w:rsidR="00C96099" w:rsidRPr="00C96099" w:rsidRDefault="00C96099" w:rsidP="00C96099">
      <w:pPr>
        <w:spacing w:after="120" w:line="276" w:lineRule="auto"/>
        <w:jc w:val="both"/>
        <w:textAlignment w:val="baseline"/>
        <w:rPr>
          <w:rFonts w:cs="Calibri"/>
          <w:szCs w:val="24"/>
          <w:lang w:eastAsia="pl-PL"/>
        </w:rPr>
      </w:pPr>
      <w:r w:rsidRPr="00C96099">
        <w:rPr>
          <w:rFonts w:cs="Calibri"/>
          <w:szCs w:val="24"/>
          <w:lang w:eastAsia="pl-PL"/>
        </w:rPr>
        <w:t xml:space="preserve">Główne działania w ramach interwencji: </w:t>
      </w:r>
    </w:p>
    <w:p w14:paraId="30A13F60" w14:textId="77777777" w:rsidR="00C96099" w:rsidRPr="00C96099" w:rsidRDefault="00C96099" w:rsidP="00C96099">
      <w:pPr>
        <w:spacing w:after="120" w:line="276" w:lineRule="auto"/>
        <w:ind w:firstLine="709"/>
        <w:jc w:val="both"/>
        <w:textAlignment w:val="baseline"/>
        <w:rPr>
          <w:rFonts w:cs="Calibri"/>
          <w:szCs w:val="24"/>
          <w:lang w:eastAsia="pl-PL"/>
        </w:rPr>
      </w:pPr>
      <w:r w:rsidRPr="00C96099">
        <w:rPr>
          <w:rFonts w:cs="Calibri"/>
          <w:szCs w:val="24"/>
          <w:lang w:eastAsia="pl-PL"/>
        </w:rPr>
        <w:t xml:space="preserve">W ramach działań edukacyjnych prowadzono prelekcje z wykorzystaniem prezentacji multimedialnej zakresu promowania szczepień ochronnych. Wystosowano pisma intencyjne dotyczące promowania szczepień ochronnych oraz informujące o obchodach Europejskiego Tygodnia Szczepień. </w:t>
      </w:r>
    </w:p>
    <w:p w14:paraId="48EE9BC5" w14:textId="77777777" w:rsidR="00C96099" w:rsidRDefault="00C96099" w:rsidP="00C96099">
      <w:pPr>
        <w:spacing w:after="120" w:line="276" w:lineRule="auto"/>
        <w:ind w:firstLine="709"/>
        <w:jc w:val="both"/>
        <w:textAlignment w:val="baseline"/>
        <w:rPr>
          <w:rFonts w:cs="Calibri"/>
          <w:szCs w:val="24"/>
          <w:lang w:eastAsia="pl-PL"/>
        </w:rPr>
      </w:pPr>
      <w:r w:rsidRPr="00C96099">
        <w:rPr>
          <w:rFonts w:cs="Calibri"/>
          <w:szCs w:val="24"/>
          <w:lang w:eastAsia="pl-PL"/>
        </w:rPr>
        <w:t>Dnia 24</w:t>
      </w:r>
      <w:r>
        <w:rPr>
          <w:rFonts w:cs="Calibri"/>
          <w:szCs w:val="24"/>
          <w:lang w:eastAsia="pl-PL"/>
        </w:rPr>
        <w:t>.04.2024 r.</w:t>
      </w:r>
      <w:r w:rsidRPr="00C96099">
        <w:rPr>
          <w:rFonts w:cs="Calibri"/>
          <w:szCs w:val="24"/>
          <w:lang w:eastAsia="pl-PL"/>
        </w:rPr>
        <w:t xml:space="preserve"> i 25.04.20204 r. we współpracy z przedstawicielami Samodzielnego Publicznego Zakładu Opieki Zdrowotnej MSWiA w Koszalinie zorganizowano dla społeczności lokalnej stoiska edukacyjne połączone z poradnictwem i dystrybucją materiałów edukacyjnych. </w:t>
      </w:r>
    </w:p>
    <w:p w14:paraId="2A782B2F" w14:textId="5D13B480" w:rsidR="00C96099" w:rsidRPr="00C96099" w:rsidRDefault="00C96099" w:rsidP="00C96099">
      <w:pPr>
        <w:spacing w:after="120" w:line="276" w:lineRule="auto"/>
        <w:ind w:firstLine="709"/>
        <w:jc w:val="both"/>
        <w:textAlignment w:val="baseline"/>
        <w:rPr>
          <w:rFonts w:cs="Calibri"/>
          <w:szCs w:val="24"/>
          <w:lang w:eastAsia="pl-PL"/>
        </w:rPr>
      </w:pPr>
      <w:r w:rsidRPr="00C96099">
        <w:rPr>
          <w:rFonts w:cs="Calibri"/>
          <w:szCs w:val="24"/>
          <w:lang w:eastAsia="pl-PL"/>
        </w:rPr>
        <w:t>Zamieszcz</w:t>
      </w:r>
      <w:r>
        <w:rPr>
          <w:rFonts w:cs="Calibri"/>
          <w:szCs w:val="24"/>
          <w:lang w:eastAsia="pl-PL"/>
        </w:rPr>
        <w:t>ono</w:t>
      </w:r>
      <w:r w:rsidRPr="00C96099">
        <w:rPr>
          <w:rFonts w:cs="Calibri"/>
          <w:szCs w:val="24"/>
          <w:lang w:eastAsia="pl-PL"/>
        </w:rPr>
        <w:t xml:space="preserve"> informacj</w:t>
      </w:r>
      <w:r>
        <w:rPr>
          <w:rFonts w:cs="Calibri"/>
          <w:szCs w:val="24"/>
          <w:lang w:eastAsia="pl-PL"/>
        </w:rPr>
        <w:t>e</w:t>
      </w:r>
      <w:r w:rsidRPr="00C96099">
        <w:rPr>
          <w:rFonts w:cs="Calibri"/>
          <w:szCs w:val="24"/>
          <w:lang w:eastAsia="pl-PL"/>
        </w:rPr>
        <w:t xml:space="preserve"> z przebiegu działań edukacyjnych na stronie Facebooka Powiatowej Stacji Sanitarno- Epidemiologicznej w Koszalinie.</w:t>
      </w:r>
    </w:p>
    <w:p w14:paraId="06D9A208" w14:textId="77777777" w:rsidR="00C96099" w:rsidRDefault="00C96099" w:rsidP="00E70FF3">
      <w:pPr>
        <w:spacing w:line="276" w:lineRule="auto"/>
        <w:jc w:val="both"/>
        <w:textAlignment w:val="baseline"/>
        <w:rPr>
          <w:rFonts w:cs="Calibri"/>
          <w:szCs w:val="24"/>
          <w:u w:val="single"/>
          <w:lang w:eastAsia="pl-PL"/>
        </w:rPr>
      </w:pPr>
    </w:p>
    <w:p w14:paraId="55588F60" w14:textId="5F1D6C89" w:rsidR="00743E4D" w:rsidRPr="00743E4D" w:rsidRDefault="00743E4D" w:rsidP="00E70FF3">
      <w:pPr>
        <w:spacing w:line="276" w:lineRule="auto"/>
        <w:jc w:val="both"/>
        <w:textAlignment w:val="baseline"/>
        <w:rPr>
          <w:rFonts w:cs="Calibri"/>
          <w:szCs w:val="24"/>
          <w:u w:val="single"/>
          <w:lang w:eastAsia="pl-PL"/>
        </w:rPr>
      </w:pPr>
      <w:r w:rsidRPr="00743E4D">
        <w:rPr>
          <w:rFonts w:cs="Calibri"/>
          <w:szCs w:val="24"/>
          <w:u w:val="single"/>
          <w:lang w:eastAsia="pl-PL"/>
        </w:rPr>
        <w:t xml:space="preserve">Profilaktyka chorób </w:t>
      </w:r>
      <w:proofErr w:type="spellStart"/>
      <w:r w:rsidRPr="00743E4D">
        <w:rPr>
          <w:rFonts w:cs="Calibri"/>
          <w:szCs w:val="24"/>
          <w:u w:val="single"/>
          <w:lang w:eastAsia="pl-PL"/>
        </w:rPr>
        <w:t>odkleszczowych</w:t>
      </w:r>
      <w:proofErr w:type="spellEnd"/>
    </w:p>
    <w:p w14:paraId="41812945" w14:textId="77777777" w:rsidR="00743E4D" w:rsidRPr="00743E4D" w:rsidRDefault="00743E4D" w:rsidP="00743E4D">
      <w:pPr>
        <w:spacing w:after="120" w:line="276" w:lineRule="auto"/>
        <w:ind w:firstLine="709"/>
        <w:jc w:val="both"/>
        <w:textAlignment w:val="baseline"/>
        <w:rPr>
          <w:rFonts w:cs="Calibri"/>
          <w:szCs w:val="24"/>
          <w:lang w:eastAsia="pl-PL"/>
        </w:rPr>
      </w:pPr>
      <w:r w:rsidRPr="00743E4D">
        <w:rPr>
          <w:rFonts w:cs="Calibri"/>
          <w:szCs w:val="24"/>
          <w:lang w:eastAsia="pl-PL"/>
        </w:rPr>
        <w:t>Grupa docelowa: uczestnicy wypoczynku letniego, seniorzy DPS, społeczność lokalna.</w:t>
      </w:r>
    </w:p>
    <w:p w14:paraId="13191C47" w14:textId="77777777" w:rsidR="00743E4D" w:rsidRPr="00743E4D" w:rsidRDefault="00743E4D" w:rsidP="00F97E24">
      <w:pPr>
        <w:suppressAutoHyphens/>
        <w:spacing w:after="120" w:line="276" w:lineRule="auto"/>
        <w:jc w:val="both"/>
        <w:rPr>
          <w:rFonts w:cs="Calibri"/>
        </w:rPr>
      </w:pPr>
      <w:r w:rsidRPr="00743E4D">
        <w:rPr>
          <w:rFonts w:cs="Calibri"/>
        </w:rPr>
        <w:t xml:space="preserve">Liczba odbiorców: 643 osoby </w:t>
      </w:r>
    </w:p>
    <w:p w14:paraId="455E8BF6" w14:textId="77777777" w:rsidR="00743E4D" w:rsidRPr="00743E4D" w:rsidRDefault="00743E4D" w:rsidP="00F97E24">
      <w:pPr>
        <w:spacing w:after="120" w:line="276" w:lineRule="auto"/>
        <w:jc w:val="both"/>
        <w:textAlignment w:val="baseline"/>
        <w:rPr>
          <w:rFonts w:cs="Calibri"/>
          <w:szCs w:val="24"/>
          <w:lang w:eastAsia="pl-PL"/>
        </w:rPr>
      </w:pPr>
      <w:r w:rsidRPr="00743E4D">
        <w:rPr>
          <w:rFonts w:cs="Calibri"/>
          <w:szCs w:val="24"/>
          <w:lang w:eastAsia="pl-PL"/>
        </w:rPr>
        <w:t xml:space="preserve">Główne działania w ramach interwencji: </w:t>
      </w:r>
    </w:p>
    <w:p w14:paraId="3293FDDD" w14:textId="77777777" w:rsidR="00F97E24" w:rsidRPr="00F97E24" w:rsidRDefault="00743E4D" w:rsidP="00743E4D">
      <w:pPr>
        <w:spacing w:line="276" w:lineRule="auto"/>
        <w:ind w:firstLine="709"/>
        <w:jc w:val="both"/>
        <w:textAlignment w:val="baseline"/>
        <w:rPr>
          <w:rFonts w:cs="Calibri"/>
          <w:szCs w:val="24"/>
          <w:lang w:eastAsia="pl-PL"/>
        </w:rPr>
      </w:pPr>
      <w:r w:rsidRPr="00743E4D">
        <w:rPr>
          <w:rFonts w:cs="Calibri"/>
          <w:szCs w:val="24"/>
          <w:lang w:eastAsia="pl-PL"/>
        </w:rPr>
        <w:t xml:space="preserve">Przeprowadzono prelekcje dla uczestników wypoczynku letniego oraz dla podopiecznych dziennego Domu Opieki Społecznej w Koszalinie z zakresu profilaktyki chorób </w:t>
      </w:r>
      <w:proofErr w:type="spellStart"/>
      <w:r w:rsidRPr="00743E4D">
        <w:rPr>
          <w:rFonts w:cs="Calibri"/>
          <w:szCs w:val="24"/>
          <w:lang w:eastAsia="pl-PL"/>
        </w:rPr>
        <w:lastRenderedPageBreak/>
        <w:t>odkleszczowych</w:t>
      </w:r>
      <w:proofErr w:type="spellEnd"/>
      <w:r w:rsidRPr="00743E4D">
        <w:rPr>
          <w:rFonts w:cs="Calibri"/>
          <w:szCs w:val="24"/>
          <w:lang w:eastAsia="pl-PL"/>
        </w:rPr>
        <w:t xml:space="preserve">. Omówiono tereny występowania kleszczy, choroby przenoszone przez kleszcze, zapobieganie. Omówiono szczepienia ochronne oraz wykonano instruktaż bezpiecznego usuwania kleszczy. Wywiad na temat kleszczy w TV Kablowej Max Koszalin. </w:t>
      </w:r>
    </w:p>
    <w:p w14:paraId="0508C2E9" w14:textId="593863C7" w:rsidR="00F97E24" w:rsidRDefault="00743E4D" w:rsidP="00E56981">
      <w:pPr>
        <w:spacing w:line="276" w:lineRule="auto"/>
        <w:ind w:firstLine="709"/>
        <w:jc w:val="both"/>
        <w:textAlignment w:val="baseline"/>
        <w:rPr>
          <w:rFonts w:cs="Calibri"/>
          <w:bCs/>
          <w:szCs w:val="24"/>
          <w:lang w:eastAsia="pl-PL"/>
        </w:rPr>
      </w:pPr>
      <w:r w:rsidRPr="00743E4D">
        <w:rPr>
          <w:rFonts w:cs="Calibri"/>
          <w:bCs/>
          <w:szCs w:val="24"/>
          <w:lang w:eastAsia="pl-PL"/>
        </w:rPr>
        <w:t>Zamieszcz</w:t>
      </w:r>
      <w:r w:rsidR="00F97E24" w:rsidRPr="00F97E24">
        <w:rPr>
          <w:rFonts w:cs="Calibri"/>
          <w:bCs/>
          <w:szCs w:val="24"/>
          <w:lang w:eastAsia="pl-PL"/>
        </w:rPr>
        <w:t>ono</w:t>
      </w:r>
      <w:r w:rsidRPr="00743E4D">
        <w:rPr>
          <w:rFonts w:cs="Calibri"/>
          <w:bCs/>
          <w:szCs w:val="24"/>
          <w:lang w:eastAsia="pl-PL"/>
        </w:rPr>
        <w:t xml:space="preserve"> informacji z przebiegu działań edukacyjnych na stronie Facebook Powiatowej Stacji Sanitarno- Epidemiologicznej w Koszalinie.</w:t>
      </w:r>
    </w:p>
    <w:p w14:paraId="2AC34F07" w14:textId="77777777" w:rsidR="00E56981" w:rsidRPr="00E56981" w:rsidRDefault="00E56981" w:rsidP="00E56981">
      <w:pPr>
        <w:spacing w:after="120" w:line="276" w:lineRule="auto"/>
        <w:ind w:firstLine="709"/>
        <w:jc w:val="both"/>
        <w:textAlignment w:val="baseline"/>
        <w:rPr>
          <w:rFonts w:cs="Calibri"/>
          <w:bCs/>
          <w:szCs w:val="24"/>
          <w:lang w:eastAsia="pl-PL"/>
        </w:rPr>
      </w:pPr>
    </w:p>
    <w:p w14:paraId="4D4FD3D5" w14:textId="727EC998" w:rsidR="00743E4D" w:rsidRPr="00743E4D" w:rsidRDefault="00743E4D" w:rsidP="00B25821">
      <w:pPr>
        <w:spacing w:line="276" w:lineRule="auto"/>
        <w:jc w:val="both"/>
        <w:textAlignment w:val="baseline"/>
        <w:rPr>
          <w:szCs w:val="24"/>
          <w:u w:val="single"/>
          <w:lang w:eastAsia="pl-PL"/>
        </w:rPr>
      </w:pPr>
      <w:r w:rsidRPr="00743E4D">
        <w:rPr>
          <w:rFonts w:cs="Calibri"/>
          <w:szCs w:val="24"/>
          <w:u w:val="single"/>
          <w:lang w:eastAsia="pl-PL"/>
        </w:rPr>
        <w:t>Nazwa interwencji: Profilaktyka odry</w:t>
      </w:r>
    </w:p>
    <w:p w14:paraId="0A7E791C" w14:textId="6077CF01" w:rsidR="00743E4D" w:rsidRPr="00743E4D" w:rsidRDefault="00743E4D" w:rsidP="00F97E24">
      <w:pPr>
        <w:spacing w:after="120" w:line="276" w:lineRule="auto"/>
        <w:ind w:firstLine="709"/>
        <w:jc w:val="both"/>
        <w:textAlignment w:val="baseline"/>
        <w:rPr>
          <w:rFonts w:cs="Calibri"/>
          <w:szCs w:val="24"/>
          <w:lang w:eastAsia="pl-PL"/>
        </w:rPr>
      </w:pPr>
      <w:r w:rsidRPr="00743E4D">
        <w:rPr>
          <w:rFonts w:cs="Calibri"/>
          <w:szCs w:val="24"/>
          <w:lang w:eastAsia="pl-PL"/>
        </w:rPr>
        <w:t>Grupa docelowa</w:t>
      </w:r>
      <w:r w:rsidR="00F97E24" w:rsidRPr="00F97E24">
        <w:rPr>
          <w:rFonts w:cs="Calibri"/>
          <w:szCs w:val="24"/>
          <w:lang w:eastAsia="pl-PL"/>
        </w:rPr>
        <w:t xml:space="preserve"> to</w:t>
      </w:r>
      <w:r w:rsidRPr="00743E4D">
        <w:rPr>
          <w:rFonts w:cs="Calibri"/>
          <w:szCs w:val="24"/>
          <w:lang w:eastAsia="pl-PL"/>
        </w:rPr>
        <w:t xml:space="preserve"> uczniowie szkół podstawowych, społeczność lokalna. </w:t>
      </w:r>
    </w:p>
    <w:p w14:paraId="30F8DBC6" w14:textId="77777777" w:rsidR="00743E4D" w:rsidRPr="00743E4D" w:rsidRDefault="00743E4D" w:rsidP="00F97E24">
      <w:pPr>
        <w:spacing w:after="120" w:line="276" w:lineRule="auto"/>
        <w:jc w:val="both"/>
        <w:textAlignment w:val="baseline"/>
        <w:rPr>
          <w:rFonts w:cs="Calibri"/>
          <w:szCs w:val="24"/>
          <w:lang w:eastAsia="pl-PL"/>
        </w:rPr>
      </w:pPr>
      <w:r w:rsidRPr="00743E4D">
        <w:rPr>
          <w:rFonts w:cs="Calibri"/>
          <w:szCs w:val="24"/>
          <w:lang w:eastAsia="pl-PL"/>
        </w:rPr>
        <w:t xml:space="preserve">Liczba odbiorców: 126 osób </w:t>
      </w:r>
    </w:p>
    <w:p w14:paraId="56140209" w14:textId="77777777" w:rsidR="00743E4D" w:rsidRPr="00743E4D" w:rsidRDefault="00743E4D" w:rsidP="00F97E24">
      <w:pPr>
        <w:spacing w:after="120" w:line="276" w:lineRule="auto"/>
        <w:jc w:val="both"/>
        <w:textAlignment w:val="baseline"/>
        <w:rPr>
          <w:rFonts w:cs="Calibri"/>
          <w:szCs w:val="24"/>
          <w:lang w:eastAsia="pl-PL"/>
        </w:rPr>
      </w:pPr>
      <w:r w:rsidRPr="00743E4D">
        <w:rPr>
          <w:rFonts w:cs="Calibri"/>
          <w:szCs w:val="24"/>
          <w:lang w:eastAsia="pl-PL"/>
        </w:rPr>
        <w:t xml:space="preserve">Główne działania w ramach interwencji: </w:t>
      </w:r>
    </w:p>
    <w:p w14:paraId="47EF0768" w14:textId="77777777" w:rsidR="00F97E24" w:rsidRPr="00F97E24" w:rsidRDefault="00743E4D" w:rsidP="00F97E24">
      <w:pPr>
        <w:spacing w:after="120" w:line="276" w:lineRule="auto"/>
        <w:ind w:firstLine="709"/>
        <w:jc w:val="both"/>
        <w:textAlignment w:val="baseline"/>
        <w:rPr>
          <w:rFonts w:cs="Calibri"/>
          <w:szCs w:val="24"/>
          <w:lang w:eastAsia="pl-PL"/>
        </w:rPr>
      </w:pPr>
      <w:r w:rsidRPr="00743E4D">
        <w:rPr>
          <w:rFonts w:cs="Calibri"/>
          <w:szCs w:val="24"/>
          <w:lang w:eastAsia="pl-PL"/>
        </w:rPr>
        <w:t>W szkołach podstawowych prowadzone były prelekcje z wykorzystaniem prezentacji multimedialnej z zakresu profilaktyki odry. Uczestnicy zdobyli wiedzę w jaki sposób dochodzi do zakażenia odrą, jakie występują dolegliwości i jak należy postępować, żeby uniknąć zachorowania. Wdrażano prawidłowe przyzwyczajenia i nawyki higieniczno</w:t>
      </w:r>
      <w:r w:rsidR="00F97E24" w:rsidRPr="00F97E24">
        <w:rPr>
          <w:rFonts w:cs="Calibri"/>
          <w:szCs w:val="24"/>
          <w:lang w:eastAsia="pl-PL"/>
        </w:rPr>
        <w:t xml:space="preserve"> </w:t>
      </w:r>
      <w:r w:rsidRPr="00743E4D">
        <w:rPr>
          <w:rFonts w:cs="Calibri"/>
          <w:szCs w:val="24"/>
          <w:lang w:eastAsia="pl-PL"/>
        </w:rPr>
        <w:t xml:space="preserve">- zdrowotne. </w:t>
      </w:r>
    </w:p>
    <w:p w14:paraId="6625E3E2" w14:textId="6B3E83FF" w:rsidR="00743E4D" w:rsidRPr="00E56981" w:rsidRDefault="00743E4D" w:rsidP="00E56981">
      <w:pPr>
        <w:spacing w:after="120" w:line="276" w:lineRule="auto"/>
        <w:ind w:firstLine="709"/>
        <w:jc w:val="both"/>
        <w:textAlignment w:val="baseline"/>
        <w:rPr>
          <w:rFonts w:cs="Calibri"/>
          <w:szCs w:val="24"/>
          <w:lang w:eastAsia="pl-PL"/>
        </w:rPr>
      </w:pPr>
      <w:r w:rsidRPr="00743E4D">
        <w:rPr>
          <w:rFonts w:cs="Calibri"/>
          <w:szCs w:val="24"/>
          <w:lang w:eastAsia="pl-PL"/>
        </w:rPr>
        <w:t>Zamieszc</w:t>
      </w:r>
      <w:r w:rsidR="00F97E24" w:rsidRPr="00F97E24">
        <w:rPr>
          <w:rFonts w:cs="Calibri"/>
          <w:szCs w:val="24"/>
          <w:lang w:eastAsia="pl-PL"/>
        </w:rPr>
        <w:t>zono</w:t>
      </w:r>
      <w:r w:rsidRPr="00743E4D">
        <w:rPr>
          <w:rFonts w:cs="Calibri"/>
          <w:szCs w:val="24"/>
          <w:lang w:eastAsia="pl-PL"/>
        </w:rPr>
        <w:t xml:space="preserve"> informacj</w:t>
      </w:r>
      <w:r w:rsidR="00F97E24" w:rsidRPr="00F97E24">
        <w:rPr>
          <w:rFonts w:cs="Calibri"/>
          <w:szCs w:val="24"/>
          <w:lang w:eastAsia="pl-PL"/>
        </w:rPr>
        <w:t>e</w:t>
      </w:r>
      <w:r w:rsidRPr="00743E4D">
        <w:rPr>
          <w:rFonts w:cs="Calibri"/>
          <w:szCs w:val="24"/>
          <w:lang w:eastAsia="pl-PL"/>
        </w:rPr>
        <w:t xml:space="preserve"> z przebiegu działań edukacyjnych na stronie Facebook Powiatowej Stacji Sanitarno- Epidemiologicznej w Koszalinie.</w:t>
      </w:r>
    </w:p>
    <w:p w14:paraId="56A438C1" w14:textId="77777777" w:rsidR="00743E4D" w:rsidRPr="00743E4D" w:rsidRDefault="00743E4D" w:rsidP="00743E4D">
      <w:pPr>
        <w:ind w:firstLine="709"/>
        <w:jc w:val="both"/>
        <w:textAlignment w:val="baseline"/>
        <w:rPr>
          <w:rFonts w:cs="Calibri"/>
          <w:sz w:val="18"/>
          <w:szCs w:val="18"/>
          <w:lang w:eastAsia="pl-PL"/>
        </w:rPr>
      </w:pPr>
    </w:p>
    <w:p w14:paraId="75223447" w14:textId="77777777" w:rsidR="00743E4D" w:rsidRPr="00743E4D" w:rsidRDefault="00743E4D" w:rsidP="00F97E24">
      <w:pPr>
        <w:jc w:val="both"/>
        <w:textAlignment w:val="baseline"/>
        <w:rPr>
          <w:rFonts w:ascii="Times New Roman" w:hAnsi="Times New Roman"/>
          <w:szCs w:val="24"/>
          <w:u w:val="single"/>
          <w:lang w:eastAsia="pl-PL"/>
        </w:rPr>
      </w:pPr>
      <w:r w:rsidRPr="00743E4D">
        <w:rPr>
          <w:rFonts w:cs="Calibri"/>
          <w:szCs w:val="24"/>
          <w:u w:val="single"/>
          <w:lang w:eastAsia="pl-PL"/>
        </w:rPr>
        <w:t xml:space="preserve">Nazwa interwencji: Profilaktyka grypy </w:t>
      </w:r>
    </w:p>
    <w:p w14:paraId="3C3C84C6" w14:textId="584372D1" w:rsidR="00743E4D" w:rsidRPr="00743E4D" w:rsidRDefault="00743E4D" w:rsidP="00F97E24">
      <w:pPr>
        <w:spacing w:after="120" w:line="276" w:lineRule="auto"/>
        <w:ind w:firstLine="709"/>
        <w:jc w:val="both"/>
        <w:textAlignment w:val="baseline"/>
        <w:rPr>
          <w:rFonts w:cs="Calibri"/>
          <w:szCs w:val="24"/>
          <w:lang w:eastAsia="pl-PL"/>
        </w:rPr>
      </w:pPr>
      <w:r w:rsidRPr="00743E4D">
        <w:rPr>
          <w:rFonts w:cs="Calibri"/>
          <w:szCs w:val="24"/>
          <w:lang w:eastAsia="pl-PL"/>
        </w:rPr>
        <w:t>Grup</w:t>
      </w:r>
      <w:r w:rsidR="00F97E24" w:rsidRPr="00C96099">
        <w:rPr>
          <w:rFonts w:cs="Calibri"/>
          <w:szCs w:val="24"/>
          <w:lang w:eastAsia="pl-PL"/>
        </w:rPr>
        <w:t>ą</w:t>
      </w:r>
      <w:r w:rsidRPr="00743E4D">
        <w:rPr>
          <w:rFonts w:cs="Calibri"/>
          <w:szCs w:val="24"/>
          <w:lang w:eastAsia="pl-PL"/>
        </w:rPr>
        <w:t xml:space="preserve"> docelow</w:t>
      </w:r>
      <w:r w:rsidR="00F97E24" w:rsidRPr="00C96099">
        <w:rPr>
          <w:rFonts w:cs="Calibri"/>
          <w:szCs w:val="24"/>
          <w:lang w:eastAsia="pl-PL"/>
        </w:rPr>
        <w:t>ą</w:t>
      </w:r>
      <w:r w:rsidRPr="00743E4D">
        <w:rPr>
          <w:rFonts w:cs="Calibri"/>
          <w:szCs w:val="24"/>
          <w:lang w:eastAsia="pl-PL"/>
        </w:rPr>
        <w:t xml:space="preserve"> </w:t>
      </w:r>
      <w:r w:rsidR="00F97E24" w:rsidRPr="00C96099">
        <w:rPr>
          <w:rFonts w:cs="Calibri"/>
          <w:szCs w:val="24"/>
          <w:lang w:eastAsia="pl-PL"/>
        </w:rPr>
        <w:t xml:space="preserve">były </w:t>
      </w:r>
      <w:r w:rsidRPr="00743E4D">
        <w:rPr>
          <w:rFonts w:cs="Calibri"/>
          <w:szCs w:val="24"/>
          <w:lang w:eastAsia="pl-PL"/>
        </w:rPr>
        <w:t>dzieci przedszkolne, uczniowie szkół podstawowych, społeczność lokalna.</w:t>
      </w:r>
    </w:p>
    <w:p w14:paraId="78BE78DE" w14:textId="77777777" w:rsidR="00743E4D" w:rsidRPr="00743E4D" w:rsidRDefault="00743E4D" w:rsidP="00F97E24">
      <w:pPr>
        <w:spacing w:after="120" w:line="276" w:lineRule="auto"/>
        <w:jc w:val="both"/>
        <w:textAlignment w:val="baseline"/>
        <w:rPr>
          <w:rFonts w:cs="Calibri"/>
          <w:szCs w:val="24"/>
          <w:lang w:eastAsia="pl-PL"/>
        </w:rPr>
      </w:pPr>
      <w:r w:rsidRPr="00743E4D">
        <w:rPr>
          <w:rFonts w:cs="Calibri"/>
          <w:szCs w:val="24"/>
          <w:lang w:eastAsia="pl-PL"/>
        </w:rPr>
        <w:t xml:space="preserve">Liczba odbiorców: 338 osób </w:t>
      </w:r>
    </w:p>
    <w:p w14:paraId="3E2FCDCA" w14:textId="77777777" w:rsidR="00743E4D" w:rsidRPr="00743E4D" w:rsidRDefault="00743E4D" w:rsidP="00F97E24">
      <w:pPr>
        <w:spacing w:after="120" w:line="276" w:lineRule="auto"/>
        <w:jc w:val="both"/>
        <w:textAlignment w:val="baseline"/>
        <w:rPr>
          <w:rFonts w:ascii="Times New Roman" w:hAnsi="Times New Roman"/>
          <w:szCs w:val="24"/>
          <w:lang w:eastAsia="pl-PL"/>
        </w:rPr>
      </w:pPr>
      <w:bookmarkStart w:id="198" w:name="_Hlk190680911"/>
      <w:r w:rsidRPr="00743E4D">
        <w:rPr>
          <w:rFonts w:cs="Calibri"/>
          <w:bCs/>
          <w:szCs w:val="24"/>
          <w:lang w:eastAsia="pl-PL"/>
        </w:rPr>
        <w:t>Główne działania w ramach interwencji:</w:t>
      </w:r>
      <w:r w:rsidRPr="00743E4D">
        <w:rPr>
          <w:rFonts w:ascii="Times New Roman" w:hAnsi="Times New Roman"/>
          <w:szCs w:val="24"/>
          <w:lang w:eastAsia="pl-PL"/>
        </w:rPr>
        <w:t xml:space="preserve"> </w:t>
      </w:r>
    </w:p>
    <w:p w14:paraId="7E7AD871" w14:textId="77777777" w:rsidR="00F97E24" w:rsidRPr="00C96099" w:rsidRDefault="00743E4D" w:rsidP="00743E4D">
      <w:pPr>
        <w:spacing w:line="276" w:lineRule="auto"/>
        <w:ind w:firstLine="709"/>
        <w:jc w:val="both"/>
        <w:textAlignment w:val="baseline"/>
        <w:rPr>
          <w:rFonts w:cs="Calibri"/>
          <w:bCs/>
          <w:szCs w:val="24"/>
          <w:lang w:eastAsia="pl-PL"/>
        </w:rPr>
      </w:pPr>
      <w:r w:rsidRPr="00743E4D">
        <w:rPr>
          <w:rFonts w:cs="Calibri"/>
          <w:bCs/>
          <w:szCs w:val="24"/>
          <w:lang w:eastAsia="pl-PL"/>
        </w:rPr>
        <w:t xml:space="preserve">W przedszkolach i szkołach podstawowych prowadzone były prelekcje z wykorzystaniem prezentacji multimedialnej z zakresu profilaktyki grypy. Uczestnicy zdobyli wiedzę na temat grypy oraz przeziębienia. Poznali objawy, różnice między nimi oraz sposoby jak ustrzec się i nie zachorować. Przedstawiono podstawowe zasady higieny oraz w sposób obrazowy pokazano, jak przenoszą się wirusy. Omówiono działania wzmacniające organizm przed wirusami.  </w:t>
      </w:r>
    </w:p>
    <w:p w14:paraId="72D881C1" w14:textId="580073FB" w:rsidR="00743E4D" w:rsidRDefault="00743E4D" w:rsidP="00C96099">
      <w:pPr>
        <w:spacing w:line="276" w:lineRule="auto"/>
        <w:ind w:firstLine="709"/>
        <w:jc w:val="both"/>
        <w:textAlignment w:val="baseline"/>
        <w:rPr>
          <w:rFonts w:cs="Calibri"/>
          <w:bCs/>
          <w:szCs w:val="24"/>
          <w:lang w:eastAsia="pl-PL"/>
        </w:rPr>
      </w:pPr>
      <w:r w:rsidRPr="00743E4D">
        <w:rPr>
          <w:rFonts w:cs="Calibri"/>
          <w:bCs/>
          <w:szCs w:val="24"/>
          <w:lang w:eastAsia="pl-PL"/>
        </w:rPr>
        <w:t>Zamieszcz</w:t>
      </w:r>
      <w:r w:rsidR="00F97E24" w:rsidRPr="00C96099">
        <w:rPr>
          <w:rFonts w:cs="Calibri"/>
          <w:bCs/>
          <w:szCs w:val="24"/>
          <w:lang w:eastAsia="pl-PL"/>
        </w:rPr>
        <w:t>ono</w:t>
      </w:r>
      <w:r w:rsidRPr="00743E4D">
        <w:rPr>
          <w:rFonts w:cs="Calibri"/>
          <w:bCs/>
          <w:szCs w:val="24"/>
          <w:lang w:eastAsia="pl-PL"/>
        </w:rPr>
        <w:t xml:space="preserve"> informacj</w:t>
      </w:r>
      <w:r w:rsidR="00F97E24" w:rsidRPr="00C96099">
        <w:rPr>
          <w:rFonts w:cs="Calibri"/>
          <w:bCs/>
          <w:szCs w:val="24"/>
          <w:lang w:eastAsia="pl-PL"/>
        </w:rPr>
        <w:t>e</w:t>
      </w:r>
      <w:r w:rsidRPr="00743E4D">
        <w:rPr>
          <w:rFonts w:cs="Calibri"/>
          <w:bCs/>
          <w:szCs w:val="24"/>
          <w:lang w:eastAsia="pl-PL"/>
        </w:rPr>
        <w:t xml:space="preserve"> z przebiegu działań edukacyjnych na stronie Facebook Powiatowej Stacji Sanitarno- Epidemiologicznej w Koszalinie.</w:t>
      </w:r>
      <w:bookmarkEnd w:id="198"/>
    </w:p>
    <w:p w14:paraId="1AD30FAE" w14:textId="77777777" w:rsidR="009D53AA" w:rsidRPr="00743E4D" w:rsidRDefault="009D53AA" w:rsidP="00C96099">
      <w:pPr>
        <w:spacing w:line="276" w:lineRule="auto"/>
        <w:ind w:firstLine="709"/>
        <w:jc w:val="both"/>
        <w:textAlignment w:val="baseline"/>
        <w:rPr>
          <w:rFonts w:cs="Calibri"/>
          <w:bCs/>
          <w:szCs w:val="24"/>
          <w:lang w:eastAsia="pl-PL"/>
        </w:rPr>
      </w:pPr>
    </w:p>
    <w:p w14:paraId="59BAA979" w14:textId="77777777" w:rsidR="00F97E24" w:rsidRPr="009D53AA" w:rsidRDefault="00F97E24" w:rsidP="00B25821">
      <w:pPr>
        <w:pStyle w:val="Nagwek3"/>
      </w:pPr>
      <w:bookmarkStart w:id="199" w:name="_Toc191885440"/>
      <w:r w:rsidRPr="009D53AA">
        <w:t xml:space="preserve">6. </w:t>
      </w:r>
      <w:r w:rsidR="00743E4D" w:rsidRPr="009D53AA">
        <w:t>Profilaktyka chorób nowotworowych</w:t>
      </w:r>
      <w:bookmarkEnd w:id="199"/>
    </w:p>
    <w:p w14:paraId="3C816BCB" w14:textId="2BC101E7" w:rsidR="00F97E24" w:rsidRDefault="00F97E24" w:rsidP="00B25821">
      <w:pPr>
        <w:pStyle w:val="Nagwek4"/>
        <w:spacing w:before="0" w:after="120"/>
      </w:pPr>
      <w:bookmarkStart w:id="200" w:name="_Toc191885441"/>
      <w:r w:rsidRPr="00F97E24">
        <w:t>6.1</w:t>
      </w:r>
      <w:r>
        <w:t xml:space="preserve"> Program edukacyjny „Znamię? Znam je?”</w:t>
      </w:r>
      <w:bookmarkEnd w:id="200"/>
    </w:p>
    <w:p w14:paraId="00C0CA79" w14:textId="5D6B0FCD" w:rsidR="00C96099" w:rsidRDefault="00C96099" w:rsidP="00C96099">
      <w:pPr>
        <w:spacing w:after="120" w:line="276" w:lineRule="auto"/>
        <w:ind w:firstLine="709"/>
        <w:jc w:val="both"/>
      </w:pPr>
      <w:r>
        <w:t xml:space="preserve">Grupą docelową byli uczniowie szkół ponadpodstawowych. </w:t>
      </w:r>
    </w:p>
    <w:p w14:paraId="7F2444EB" w14:textId="77777777" w:rsidR="00C96099" w:rsidRDefault="00C96099" w:rsidP="00C96099">
      <w:pPr>
        <w:spacing w:after="120" w:line="276" w:lineRule="auto"/>
        <w:jc w:val="both"/>
      </w:pPr>
      <w:r>
        <w:t xml:space="preserve">Liczba odbiorców: 389 osób </w:t>
      </w:r>
    </w:p>
    <w:p w14:paraId="2D74D7B8" w14:textId="77777777" w:rsidR="00C96099" w:rsidRDefault="00C96099" w:rsidP="00C96099">
      <w:pPr>
        <w:spacing w:after="120" w:line="276" w:lineRule="auto"/>
        <w:jc w:val="both"/>
      </w:pPr>
      <w:r>
        <w:t>Główne działania w ramach interwencji:</w:t>
      </w:r>
    </w:p>
    <w:p w14:paraId="1C47FFF2" w14:textId="768485E2" w:rsidR="00F97E24" w:rsidRDefault="00C96099" w:rsidP="00C96099">
      <w:pPr>
        <w:spacing w:after="120" w:line="276" w:lineRule="auto"/>
        <w:ind w:firstLine="709"/>
        <w:jc w:val="both"/>
      </w:pPr>
      <w:r>
        <w:lastRenderedPageBreak/>
        <w:t>W szkołach realizujących pogram przeprowadzono prelekcje z wykorzystaniem prezentacji multimedialnej i filmu edukacyjnego z zakresu profilaktyki czerniaka, przekazano wiedzę na temat czynników ryzyka zachorowania, uświadomiono o zagrożeniach i zasadach profilaktyki oraz wartości odpowiednich zachowań i postaw. Uczniowie nabyli umiejętności rozpoznania czerniaka, nauczyli się regularnego samobadania skóry, poznali czynniki podnoszące ryzyko zachorowania oraz zasady ochrony przed czerniakiem, dzięki czemu uchronią się, przed tym groźnym nowotworem.</w:t>
      </w:r>
    </w:p>
    <w:p w14:paraId="08EDDAE1" w14:textId="77777777" w:rsidR="00C96099" w:rsidRPr="00F97E24" w:rsidRDefault="00C96099" w:rsidP="00C96099">
      <w:pPr>
        <w:spacing w:after="120" w:line="276" w:lineRule="auto"/>
        <w:ind w:firstLine="709"/>
        <w:jc w:val="both"/>
      </w:pPr>
    </w:p>
    <w:p w14:paraId="61AF6F05" w14:textId="43AFEABF" w:rsidR="00743E4D" w:rsidRPr="00743E4D" w:rsidRDefault="00F97E24" w:rsidP="00B25821">
      <w:pPr>
        <w:pStyle w:val="Nagwek4"/>
        <w:spacing w:before="0" w:after="120"/>
      </w:pPr>
      <w:bookmarkStart w:id="201" w:name="_Toc191885442"/>
      <w:r>
        <w:t>6.2 Kampania Wojewódzka</w:t>
      </w:r>
      <w:r w:rsidR="00743E4D" w:rsidRPr="00743E4D">
        <w:t xml:space="preserve"> „Bądź Swoją bohaterką”</w:t>
      </w:r>
      <w:bookmarkEnd w:id="201"/>
      <w:r w:rsidR="00743E4D" w:rsidRPr="00743E4D">
        <w:t xml:space="preserve"> </w:t>
      </w:r>
    </w:p>
    <w:p w14:paraId="224301A3" w14:textId="1E454DD3" w:rsidR="00743E4D" w:rsidRPr="00743E4D" w:rsidRDefault="00743E4D" w:rsidP="00743E4D">
      <w:pPr>
        <w:suppressAutoHyphens/>
        <w:spacing w:after="120" w:line="264" w:lineRule="auto"/>
        <w:ind w:firstLine="709"/>
        <w:jc w:val="both"/>
        <w:rPr>
          <w:bCs/>
          <w:lang w:eastAsia="pl-PL"/>
        </w:rPr>
      </w:pPr>
      <w:bookmarkStart w:id="202" w:name="_Hlk190676004"/>
      <w:r w:rsidRPr="00743E4D">
        <w:rPr>
          <w:lang w:eastAsia="pl-PL"/>
        </w:rPr>
        <w:t>Grupa docelowa</w:t>
      </w:r>
      <w:r w:rsidR="00F97E24" w:rsidRPr="00C96099">
        <w:rPr>
          <w:lang w:eastAsia="pl-PL"/>
        </w:rPr>
        <w:t xml:space="preserve"> to</w:t>
      </w:r>
      <w:r w:rsidRPr="00743E4D">
        <w:rPr>
          <w:rFonts w:cs="Calibri"/>
          <w:bCs/>
          <w:szCs w:val="24"/>
          <w:lang w:eastAsia="pl-PL"/>
        </w:rPr>
        <w:t xml:space="preserve"> </w:t>
      </w:r>
      <w:bookmarkEnd w:id="202"/>
      <w:r w:rsidRPr="00743E4D">
        <w:rPr>
          <w:rFonts w:cs="Calibri"/>
          <w:bCs/>
          <w:szCs w:val="24"/>
          <w:lang w:eastAsia="pl-PL"/>
        </w:rPr>
        <w:t xml:space="preserve">uczniowie szkół ponadpodstawowych, społeczność lokalna. </w:t>
      </w:r>
      <w:r w:rsidRPr="00743E4D">
        <w:rPr>
          <w:bCs/>
          <w:lang w:eastAsia="pl-PL"/>
        </w:rPr>
        <w:t xml:space="preserve">Celem kampanii było zapobieganie zachorowaniom na nowotwory kobiecie, w tym raka piersi, propagowanie badań profilaktycznych i nauka samobadania piersi. </w:t>
      </w:r>
    </w:p>
    <w:p w14:paraId="7FA2967D" w14:textId="77777777" w:rsidR="00743E4D" w:rsidRPr="00743E4D" w:rsidRDefault="00743E4D" w:rsidP="00F97E24">
      <w:pPr>
        <w:suppressAutoHyphens/>
        <w:spacing w:after="120" w:line="264" w:lineRule="auto"/>
        <w:jc w:val="both"/>
        <w:rPr>
          <w:lang w:eastAsia="pl-PL"/>
        </w:rPr>
      </w:pPr>
      <w:r w:rsidRPr="00743E4D">
        <w:rPr>
          <w:lang w:eastAsia="pl-PL"/>
        </w:rPr>
        <w:t xml:space="preserve">Liczba odbiorców: 1649 osób </w:t>
      </w:r>
    </w:p>
    <w:p w14:paraId="1B74362B" w14:textId="77777777" w:rsidR="00743E4D" w:rsidRPr="00743E4D" w:rsidRDefault="00743E4D" w:rsidP="00F97E24">
      <w:pPr>
        <w:suppressAutoHyphens/>
        <w:spacing w:after="120" w:line="264" w:lineRule="auto"/>
        <w:jc w:val="both"/>
        <w:rPr>
          <w:bCs/>
          <w:lang w:eastAsia="pl-PL"/>
        </w:rPr>
      </w:pPr>
      <w:r w:rsidRPr="00743E4D">
        <w:rPr>
          <w:bCs/>
          <w:lang w:eastAsia="pl-PL"/>
        </w:rPr>
        <w:t xml:space="preserve">Główne działania w ramach interwencji: </w:t>
      </w:r>
    </w:p>
    <w:p w14:paraId="544ED3BB" w14:textId="77777777" w:rsidR="00743E4D" w:rsidRPr="00743E4D" w:rsidRDefault="00743E4D" w:rsidP="00743E4D">
      <w:pPr>
        <w:suppressAutoHyphens/>
        <w:spacing w:line="264" w:lineRule="auto"/>
        <w:ind w:firstLine="709"/>
        <w:jc w:val="both"/>
        <w:rPr>
          <w:bCs/>
          <w:lang w:eastAsia="pl-PL"/>
        </w:rPr>
      </w:pPr>
      <w:r w:rsidRPr="00743E4D">
        <w:rPr>
          <w:bCs/>
          <w:lang w:eastAsia="pl-PL"/>
        </w:rPr>
        <w:t xml:space="preserve">Przeprowadzono dla uczniów szkół podstawowych i ponadpodstawowych prelekcje </w:t>
      </w:r>
      <w:r w:rsidRPr="00743E4D">
        <w:rPr>
          <w:bCs/>
          <w:lang w:eastAsia="pl-PL"/>
        </w:rPr>
        <w:br/>
        <w:t xml:space="preserve">z zakresu propagowania działań profilaktycznych oraz wykonywania badań diagnostycznych celem wczesnego wykrywania zmian nowotworowych i kształtowania świadomości kobiet </w:t>
      </w:r>
      <w:r w:rsidRPr="00743E4D">
        <w:rPr>
          <w:bCs/>
          <w:lang w:eastAsia="pl-PL"/>
        </w:rPr>
        <w:br/>
        <w:t xml:space="preserve">w zakresie raka piersi. Podczas zajęć prowadzono instruktaże prawidłowego samobadania na fantomie piersi. Zorganizowano prelekcje w klubach osiedlowych spółdzielni mieszkaniowych oraz dla podopiecznych Domu Samotnej Matki „Dar Życia” Caritas Decyzji Koszalińsko- Kołobrzeskiej w Koszalinie. Organizacja stoisk edukacyjnych dla seniorów, poradnictwo </w:t>
      </w:r>
      <w:r w:rsidRPr="00743E4D">
        <w:rPr>
          <w:bCs/>
          <w:lang w:eastAsia="pl-PL"/>
        </w:rPr>
        <w:br/>
        <w:t xml:space="preserve">i dystrybucja materiałów edukacyjnych. </w:t>
      </w:r>
    </w:p>
    <w:p w14:paraId="6F1D8B0A" w14:textId="57FC5068" w:rsidR="00743E4D" w:rsidRPr="00743E4D" w:rsidRDefault="00743E4D" w:rsidP="00743E4D">
      <w:pPr>
        <w:suppressAutoHyphens/>
        <w:spacing w:after="120" w:line="264" w:lineRule="auto"/>
        <w:ind w:firstLine="709"/>
        <w:jc w:val="both"/>
        <w:rPr>
          <w:bCs/>
          <w:lang w:eastAsia="pl-PL"/>
        </w:rPr>
      </w:pPr>
      <w:r w:rsidRPr="00743E4D">
        <w:rPr>
          <w:bCs/>
          <w:lang w:eastAsia="pl-PL"/>
        </w:rPr>
        <w:t>Zamieszcz</w:t>
      </w:r>
      <w:r w:rsidR="00C96099" w:rsidRPr="00C96099">
        <w:rPr>
          <w:bCs/>
          <w:lang w:eastAsia="pl-PL"/>
        </w:rPr>
        <w:t>ono</w:t>
      </w:r>
      <w:r w:rsidRPr="00743E4D">
        <w:rPr>
          <w:bCs/>
          <w:lang w:eastAsia="pl-PL"/>
        </w:rPr>
        <w:t xml:space="preserve"> informacji z przebiegu działań edukacyjnych na stronie </w:t>
      </w:r>
      <w:hyperlink r:id="rId12" w:tgtFrame="_blank" w:history="1">
        <w:r w:rsidRPr="00743E4D">
          <w:rPr>
            <w:bCs/>
            <w:lang w:eastAsia="pl-PL"/>
          </w:rPr>
          <w:t>Facebooka</w:t>
        </w:r>
      </w:hyperlink>
      <w:r w:rsidRPr="00743E4D">
        <w:rPr>
          <w:bCs/>
          <w:lang w:eastAsia="pl-PL"/>
        </w:rPr>
        <w:t xml:space="preserve"> Powiatowej Stacji Sanitarno- Epidemiologicznej w Koszalinie. </w:t>
      </w:r>
    </w:p>
    <w:p w14:paraId="58D47EC4" w14:textId="77777777" w:rsidR="00743E4D" w:rsidRDefault="00743E4D" w:rsidP="00C96099">
      <w:pPr>
        <w:suppressAutoHyphens/>
        <w:spacing w:after="120" w:line="264" w:lineRule="auto"/>
        <w:jc w:val="both"/>
        <w:rPr>
          <w:color w:val="00B050"/>
          <w:u w:val="single"/>
          <w:lang w:eastAsia="pl-PL"/>
        </w:rPr>
      </w:pPr>
    </w:p>
    <w:p w14:paraId="23ADFFD3" w14:textId="7AD6988C" w:rsidR="00C96099" w:rsidRPr="009D53AA" w:rsidRDefault="00C96099" w:rsidP="00B25821">
      <w:pPr>
        <w:pStyle w:val="Nagwek3"/>
      </w:pPr>
      <w:bookmarkStart w:id="203" w:name="_Toc191885443"/>
      <w:r w:rsidRPr="009D53AA">
        <w:t>7. Promocja zdrowego trybu życia</w:t>
      </w:r>
      <w:bookmarkEnd w:id="203"/>
    </w:p>
    <w:p w14:paraId="6B100EED" w14:textId="79984958" w:rsidR="00743E4D" w:rsidRPr="009D53AA" w:rsidRDefault="00C96099" w:rsidP="00B25821">
      <w:pPr>
        <w:pStyle w:val="Nagwek4"/>
        <w:spacing w:before="0" w:after="120"/>
      </w:pPr>
      <w:bookmarkStart w:id="204" w:name="_Toc191885444"/>
      <w:r w:rsidRPr="009D53AA">
        <w:t xml:space="preserve">7.1 </w:t>
      </w:r>
      <w:r w:rsidR="00743E4D" w:rsidRPr="009D53AA">
        <w:t>Światowy Dzień Zdrowia</w:t>
      </w:r>
      <w:bookmarkEnd w:id="204"/>
      <w:r w:rsidR="00743E4D" w:rsidRPr="009D53AA">
        <w:t xml:space="preserve"> </w:t>
      </w:r>
    </w:p>
    <w:p w14:paraId="62197F40" w14:textId="3FA10381" w:rsidR="00743E4D" w:rsidRPr="00743E4D" w:rsidRDefault="00743E4D" w:rsidP="00743E4D">
      <w:pPr>
        <w:suppressAutoHyphens/>
        <w:spacing w:after="120" w:line="264" w:lineRule="auto"/>
        <w:ind w:firstLine="709"/>
        <w:jc w:val="both"/>
        <w:rPr>
          <w:rFonts w:cs="Calibri"/>
          <w:szCs w:val="24"/>
          <w:lang w:eastAsia="pl-PL"/>
        </w:rPr>
      </w:pPr>
      <w:r w:rsidRPr="00743E4D">
        <w:rPr>
          <w:rFonts w:cs="Calibri"/>
          <w:bCs/>
          <w:szCs w:val="24"/>
          <w:lang w:eastAsia="pl-PL"/>
        </w:rPr>
        <w:t>Grupa docelowa</w:t>
      </w:r>
      <w:r w:rsidR="00C96099" w:rsidRPr="00C96099">
        <w:rPr>
          <w:rFonts w:cs="Calibri"/>
          <w:bCs/>
          <w:szCs w:val="24"/>
          <w:lang w:eastAsia="pl-PL"/>
        </w:rPr>
        <w:t xml:space="preserve"> to</w:t>
      </w:r>
      <w:r w:rsidRPr="00743E4D">
        <w:rPr>
          <w:rFonts w:cs="Calibri"/>
          <w:bCs/>
          <w:szCs w:val="24"/>
          <w:lang w:eastAsia="pl-PL"/>
        </w:rPr>
        <w:t xml:space="preserve"> dzieci przedszkolne, uczniowie szkół podstawowych, ponadpodstawowych, społeczność lokalna. </w:t>
      </w:r>
      <w:r w:rsidRPr="00743E4D">
        <w:rPr>
          <w:rFonts w:cs="Calibri"/>
          <w:szCs w:val="24"/>
          <w:lang w:eastAsia="pl-PL"/>
        </w:rPr>
        <w:t xml:space="preserve">Celem akcji było poruszenie najważniejszych problemów zdrowotnych dotyczących społeczeństwa na świecie. Światowy Dzień Zdrowia każdego roku zwraca uwagę na konkretny temat zdrowotny, który dotyczy ludzi na całym świecie. Hasło roku 2024 r. „Moje zdrowie. Moje prawo”. </w:t>
      </w:r>
    </w:p>
    <w:p w14:paraId="07339C7C" w14:textId="77777777" w:rsidR="00743E4D" w:rsidRPr="00743E4D" w:rsidRDefault="00743E4D" w:rsidP="00C96099">
      <w:pPr>
        <w:suppressAutoHyphens/>
        <w:spacing w:after="120" w:line="264" w:lineRule="auto"/>
        <w:jc w:val="both"/>
        <w:rPr>
          <w:rFonts w:cs="Calibri"/>
          <w:bCs/>
          <w:szCs w:val="24"/>
          <w:lang w:eastAsia="pl-PL"/>
        </w:rPr>
      </w:pPr>
      <w:r w:rsidRPr="00743E4D">
        <w:rPr>
          <w:rFonts w:cs="Calibri"/>
          <w:bCs/>
          <w:szCs w:val="24"/>
          <w:lang w:eastAsia="pl-PL"/>
        </w:rPr>
        <w:t xml:space="preserve">Liczba odbiorców: 982 osoby </w:t>
      </w:r>
    </w:p>
    <w:p w14:paraId="6206F98B" w14:textId="77777777" w:rsidR="00743E4D" w:rsidRPr="00743E4D" w:rsidRDefault="00743E4D" w:rsidP="00C96099">
      <w:pPr>
        <w:suppressAutoHyphens/>
        <w:spacing w:after="120" w:line="264" w:lineRule="auto"/>
        <w:jc w:val="both"/>
        <w:rPr>
          <w:rFonts w:cs="Calibri"/>
          <w:bCs/>
          <w:szCs w:val="24"/>
          <w:lang w:eastAsia="pl-PL"/>
        </w:rPr>
      </w:pPr>
      <w:r w:rsidRPr="00743E4D">
        <w:rPr>
          <w:rFonts w:cs="Calibri"/>
          <w:bCs/>
          <w:szCs w:val="24"/>
          <w:lang w:eastAsia="pl-PL"/>
        </w:rPr>
        <w:t>Główne działania w ramach interwencji:</w:t>
      </w:r>
    </w:p>
    <w:p w14:paraId="1559443D" w14:textId="77777777" w:rsidR="00C96099" w:rsidRPr="00C96099" w:rsidRDefault="00743E4D" w:rsidP="00743E4D">
      <w:pPr>
        <w:suppressAutoHyphens/>
        <w:spacing w:line="264" w:lineRule="auto"/>
        <w:ind w:firstLine="709"/>
        <w:jc w:val="both"/>
        <w:rPr>
          <w:rFonts w:cs="Calibri"/>
          <w:bCs/>
          <w:szCs w:val="24"/>
          <w:lang w:eastAsia="pl-PL"/>
        </w:rPr>
      </w:pPr>
      <w:r w:rsidRPr="00743E4D">
        <w:rPr>
          <w:rFonts w:cs="Calibri"/>
          <w:bCs/>
          <w:szCs w:val="24"/>
          <w:lang w:eastAsia="pl-PL"/>
        </w:rPr>
        <w:t xml:space="preserve">Dnia 05.04.024 r. w sali konferencyjnej Delegatury Zachodniopomorskiego Urzędu Wojewódzkiego w Koszalinie we współpracy </w:t>
      </w:r>
      <w:bookmarkStart w:id="205" w:name="_Hlk190686048"/>
      <w:r w:rsidRPr="00743E4D">
        <w:rPr>
          <w:rFonts w:cs="Calibri"/>
          <w:bCs/>
          <w:szCs w:val="24"/>
          <w:lang w:eastAsia="pl-PL"/>
        </w:rPr>
        <w:t xml:space="preserve">z Powiatową Stacją Sanitarno- Epidemiologiczną </w:t>
      </w:r>
      <w:bookmarkEnd w:id="205"/>
      <w:r w:rsidRPr="00743E4D">
        <w:rPr>
          <w:rFonts w:cs="Calibri"/>
          <w:bCs/>
          <w:szCs w:val="24"/>
          <w:lang w:eastAsia="pl-PL"/>
        </w:rPr>
        <w:t>w Białogardzie i z Powiatową Stacją Sanitarno</w:t>
      </w:r>
      <w:r w:rsidR="00C96099" w:rsidRPr="00C96099">
        <w:rPr>
          <w:rFonts w:cs="Calibri"/>
          <w:bCs/>
          <w:szCs w:val="24"/>
          <w:lang w:eastAsia="pl-PL"/>
        </w:rPr>
        <w:t xml:space="preserve"> </w:t>
      </w:r>
      <w:r w:rsidRPr="00743E4D">
        <w:rPr>
          <w:rFonts w:cs="Calibri"/>
          <w:bCs/>
          <w:szCs w:val="24"/>
          <w:lang w:eastAsia="pl-PL"/>
        </w:rPr>
        <w:t xml:space="preserve">- Epidemiologiczną w Sławnie zorganizowano akcje </w:t>
      </w:r>
      <w:proofErr w:type="spellStart"/>
      <w:r w:rsidRPr="00743E4D">
        <w:rPr>
          <w:rFonts w:cs="Calibri"/>
          <w:bCs/>
          <w:szCs w:val="24"/>
          <w:lang w:eastAsia="pl-PL"/>
        </w:rPr>
        <w:t>edukacyjno</w:t>
      </w:r>
      <w:proofErr w:type="spellEnd"/>
      <w:r w:rsidR="00C96099" w:rsidRPr="00C96099">
        <w:rPr>
          <w:rFonts w:cs="Calibri"/>
          <w:bCs/>
          <w:szCs w:val="24"/>
          <w:lang w:eastAsia="pl-PL"/>
        </w:rPr>
        <w:t xml:space="preserve"> </w:t>
      </w:r>
      <w:r w:rsidRPr="00743E4D">
        <w:rPr>
          <w:rFonts w:cs="Calibri"/>
          <w:bCs/>
          <w:szCs w:val="24"/>
          <w:lang w:eastAsia="pl-PL"/>
        </w:rPr>
        <w:t xml:space="preserve">- profilaktyczną przebiegająca pod hasłem „Moje Zdrowie. Moje prawo”. Do </w:t>
      </w:r>
      <w:r w:rsidRPr="00743E4D">
        <w:rPr>
          <w:rFonts w:cs="Calibri"/>
          <w:bCs/>
          <w:szCs w:val="24"/>
          <w:lang w:eastAsia="pl-PL"/>
        </w:rPr>
        <w:lastRenderedPageBreak/>
        <w:t xml:space="preserve">współpracy w ramach akcji przystąpili m.in. Komenda Miejska Policji w Koszalinie, Grupa WOPR Koszalin, Grupa Ratownictwa PCK w Koszalinie, Centrum Usług Społecznych </w:t>
      </w:r>
      <w:r w:rsidRPr="00743E4D">
        <w:rPr>
          <w:rFonts w:cs="Calibri"/>
          <w:bCs/>
          <w:szCs w:val="24"/>
          <w:lang w:eastAsia="pl-PL"/>
        </w:rPr>
        <w:br/>
        <w:t xml:space="preserve">w Koszalinie, Państwowa Wyższa Szkoła Zawodowa w Koszalinie, Zespół Szkół nr 8 </w:t>
      </w:r>
      <w:r w:rsidRPr="00743E4D">
        <w:rPr>
          <w:rFonts w:cs="Calibri"/>
          <w:bCs/>
          <w:szCs w:val="24"/>
          <w:lang w:eastAsia="pl-PL"/>
        </w:rPr>
        <w:br/>
        <w:t xml:space="preserve">w Koszalinie, Samodzielny Publiczny Zakład Opieki Zdrowotnej MSWiA w Koszalinie, Specjalistyczny Zespół Gruźlicy i Chorób Płuc w Koszalinie. </w:t>
      </w:r>
    </w:p>
    <w:p w14:paraId="40A021B0" w14:textId="56D3C5D4" w:rsidR="00743E4D" w:rsidRPr="00743E4D" w:rsidRDefault="00743E4D" w:rsidP="00743E4D">
      <w:pPr>
        <w:suppressAutoHyphens/>
        <w:spacing w:line="264" w:lineRule="auto"/>
        <w:ind w:firstLine="709"/>
        <w:jc w:val="both"/>
        <w:rPr>
          <w:rFonts w:cs="Calibri"/>
          <w:bCs/>
          <w:szCs w:val="24"/>
          <w:lang w:eastAsia="pl-PL"/>
        </w:rPr>
      </w:pPr>
      <w:r w:rsidRPr="00743E4D">
        <w:rPr>
          <w:rFonts w:cs="Calibri"/>
          <w:bCs/>
          <w:szCs w:val="24"/>
          <w:lang w:eastAsia="pl-PL"/>
        </w:rPr>
        <w:t xml:space="preserve">W ramach działań edukacyjnych przeprowadzono m.in. badania dermatologiczne </w:t>
      </w:r>
      <w:proofErr w:type="spellStart"/>
      <w:r w:rsidRPr="00743E4D">
        <w:rPr>
          <w:rFonts w:cs="Calibri"/>
          <w:bCs/>
          <w:szCs w:val="24"/>
          <w:lang w:eastAsia="pl-PL"/>
        </w:rPr>
        <w:t>dermatoskopem</w:t>
      </w:r>
      <w:proofErr w:type="spellEnd"/>
      <w:r w:rsidRPr="00743E4D">
        <w:rPr>
          <w:rFonts w:cs="Calibri"/>
          <w:bCs/>
          <w:szCs w:val="24"/>
          <w:lang w:eastAsia="pl-PL"/>
        </w:rPr>
        <w:t xml:space="preserve">, badania spirometryczne, pomiary glikemii, pomiary ciśnienia krwi, porady dietetyka, fizjoterapeuty, położnej, nauka samobadania piersi, nauka pierwszej pomocy przedmedycznej, gry i zabawy profilaktyczne. Informacja z przeprowadzonej akcji zamieszczona w lokalnych mediach. </w:t>
      </w:r>
    </w:p>
    <w:p w14:paraId="717D0D12" w14:textId="77777777" w:rsidR="00C96099" w:rsidRPr="00C96099" w:rsidRDefault="00743E4D" w:rsidP="00743E4D">
      <w:pPr>
        <w:suppressAutoHyphens/>
        <w:spacing w:after="120" w:line="264" w:lineRule="auto"/>
        <w:ind w:firstLine="709"/>
        <w:jc w:val="both"/>
        <w:rPr>
          <w:rFonts w:cs="Calibri"/>
          <w:szCs w:val="24"/>
          <w:lang w:eastAsia="pl-PL"/>
        </w:rPr>
      </w:pPr>
      <w:r w:rsidRPr="00743E4D">
        <w:rPr>
          <w:rFonts w:cs="Calibri"/>
          <w:szCs w:val="24"/>
          <w:lang w:eastAsia="pl-PL"/>
        </w:rPr>
        <w:t xml:space="preserve">W ramach obchodów Światowego Dnia Zdrowia prowadzono prelekcje w zakresu dbania o swoje zdrowie, zwrócenie uwagi na zachowana które negatywnie wpływają na zdrowie oraz wpływ higieny osobistej i otoczenia na zdrowie. Wystosowano pisma intencyjne dotyczące obchodów akcji oraz prowadzono dystrybucję materiałów edukacyjnych. </w:t>
      </w:r>
      <w:bookmarkStart w:id="206" w:name="_Hlk160439601"/>
    </w:p>
    <w:p w14:paraId="5A392EC2" w14:textId="68317C18" w:rsidR="00743E4D" w:rsidRPr="00743E4D" w:rsidRDefault="00743E4D" w:rsidP="000D6CCF">
      <w:pPr>
        <w:suppressAutoHyphens/>
        <w:spacing w:line="264" w:lineRule="auto"/>
        <w:ind w:firstLine="709"/>
        <w:jc w:val="both"/>
        <w:rPr>
          <w:rFonts w:cs="Calibri"/>
          <w:szCs w:val="24"/>
          <w:lang w:eastAsia="pl-PL"/>
        </w:rPr>
      </w:pPr>
      <w:r w:rsidRPr="00743E4D">
        <w:rPr>
          <w:rFonts w:cs="Calibri"/>
          <w:szCs w:val="24"/>
          <w:lang w:eastAsia="pl-PL"/>
        </w:rPr>
        <w:t>Zamieszcz</w:t>
      </w:r>
      <w:r w:rsidR="00C96099" w:rsidRPr="00C96099">
        <w:rPr>
          <w:rFonts w:cs="Calibri"/>
          <w:szCs w:val="24"/>
          <w:lang w:eastAsia="pl-PL"/>
        </w:rPr>
        <w:t>ono</w:t>
      </w:r>
      <w:r w:rsidRPr="00743E4D">
        <w:rPr>
          <w:rFonts w:cs="Calibri"/>
          <w:szCs w:val="24"/>
          <w:lang w:eastAsia="pl-PL"/>
        </w:rPr>
        <w:t xml:space="preserve"> informacj</w:t>
      </w:r>
      <w:r w:rsidR="00C96099" w:rsidRPr="00C96099">
        <w:rPr>
          <w:rFonts w:cs="Calibri"/>
          <w:szCs w:val="24"/>
          <w:lang w:eastAsia="pl-PL"/>
        </w:rPr>
        <w:t>e</w:t>
      </w:r>
      <w:r w:rsidRPr="00743E4D">
        <w:rPr>
          <w:rFonts w:cs="Calibri"/>
          <w:szCs w:val="24"/>
          <w:lang w:eastAsia="pl-PL"/>
        </w:rPr>
        <w:t xml:space="preserve"> z przebiegu działań edukacyjnych na stronie </w:t>
      </w:r>
      <w:hyperlink r:id="rId13" w:tgtFrame="_blank" w:history="1">
        <w:r w:rsidRPr="00743E4D">
          <w:rPr>
            <w:rFonts w:cs="Calibri"/>
            <w:szCs w:val="24"/>
            <w:lang w:eastAsia="pl-PL"/>
          </w:rPr>
          <w:t>Facebooka</w:t>
        </w:r>
      </w:hyperlink>
      <w:r w:rsidRPr="00743E4D">
        <w:rPr>
          <w:rFonts w:cs="Calibri"/>
          <w:szCs w:val="24"/>
          <w:lang w:eastAsia="pl-PL"/>
        </w:rPr>
        <w:t xml:space="preserve"> Powiatowej Stacji Sanitarno</w:t>
      </w:r>
      <w:r w:rsidR="00C96099" w:rsidRPr="00C96099">
        <w:rPr>
          <w:rFonts w:cs="Calibri"/>
          <w:szCs w:val="24"/>
          <w:lang w:eastAsia="pl-PL"/>
        </w:rPr>
        <w:t xml:space="preserve"> </w:t>
      </w:r>
      <w:r w:rsidRPr="00743E4D">
        <w:rPr>
          <w:rFonts w:cs="Calibri"/>
          <w:szCs w:val="24"/>
          <w:lang w:eastAsia="pl-PL"/>
        </w:rPr>
        <w:t>- Epidemiologicznej w Koszalinie</w:t>
      </w:r>
      <w:bookmarkEnd w:id="206"/>
      <w:r w:rsidR="000D6CCF">
        <w:rPr>
          <w:rFonts w:cs="Calibri"/>
          <w:szCs w:val="24"/>
          <w:lang w:eastAsia="pl-PL"/>
        </w:rPr>
        <w:t>.</w:t>
      </w:r>
    </w:p>
    <w:p w14:paraId="5EC3AFCD" w14:textId="77777777" w:rsidR="00743E4D" w:rsidRDefault="00743E4D" w:rsidP="00C96099">
      <w:pPr>
        <w:suppressAutoHyphens/>
        <w:spacing w:after="120" w:line="264" w:lineRule="auto"/>
        <w:jc w:val="both"/>
        <w:rPr>
          <w:rFonts w:cs="Calibri"/>
          <w:bCs/>
          <w:color w:val="00B050"/>
          <w:szCs w:val="24"/>
          <w:lang w:eastAsia="pl-PL"/>
        </w:rPr>
      </w:pPr>
    </w:p>
    <w:p w14:paraId="00082950" w14:textId="4C732D29" w:rsidR="00C96099" w:rsidRDefault="00C96099" w:rsidP="00B25821">
      <w:pPr>
        <w:pStyle w:val="Nagwek4"/>
        <w:spacing w:before="0" w:after="120"/>
        <w:rPr>
          <w:lang w:eastAsia="pl-PL"/>
        </w:rPr>
      </w:pPr>
      <w:bookmarkStart w:id="207" w:name="_Toc191885445"/>
      <w:r w:rsidRPr="00C96099">
        <w:rPr>
          <w:lang w:eastAsia="pl-PL"/>
        </w:rPr>
        <w:t>7.2 Promocja bezpiecznego grzybobrania i profilaktyka zatruć grzybami</w:t>
      </w:r>
      <w:bookmarkEnd w:id="207"/>
    </w:p>
    <w:p w14:paraId="63DE5C0C" w14:textId="77777777" w:rsidR="000D6CCF" w:rsidRDefault="000D6CCF" w:rsidP="000D6CCF">
      <w:pPr>
        <w:spacing w:after="120" w:line="276" w:lineRule="auto"/>
        <w:ind w:firstLine="709"/>
        <w:jc w:val="both"/>
        <w:rPr>
          <w:lang w:eastAsia="pl-PL"/>
        </w:rPr>
      </w:pPr>
      <w:r>
        <w:rPr>
          <w:lang w:eastAsia="pl-PL"/>
        </w:rPr>
        <w:t xml:space="preserve">Grupa docelowa: ogół społeczeństwa. Celem akcji było pogłębienie wiedzy na temat zasad bezpiecznego grzybobrania. </w:t>
      </w:r>
    </w:p>
    <w:p w14:paraId="647E2CB9" w14:textId="77777777" w:rsidR="000D6CCF" w:rsidRDefault="000D6CCF" w:rsidP="000D6CCF">
      <w:pPr>
        <w:spacing w:after="120" w:line="276" w:lineRule="auto"/>
        <w:jc w:val="both"/>
        <w:rPr>
          <w:lang w:eastAsia="pl-PL"/>
        </w:rPr>
      </w:pPr>
      <w:r>
        <w:rPr>
          <w:lang w:eastAsia="pl-PL"/>
        </w:rPr>
        <w:t xml:space="preserve">Liczba odbiorców: 5 </w:t>
      </w:r>
    </w:p>
    <w:p w14:paraId="3FEF2B4A" w14:textId="77777777" w:rsidR="000D6CCF" w:rsidRDefault="000D6CCF" w:rsidP="000D6CCF">
      <w:pPr>
        <w:spacing w:after="120" w:line="276" w:lineRule="auto"/>
        <w:jc w:val="both"/>
        <w:rPr>
          <w:lang w:eastAsia="pl-PL"/>
        </w:rPr>
      </w:pPr>
      <w:r>
        <w:rPr>
          <w:lang w:eastAsia="pl-PL"/>
        </w:rPr>
        <w:t>Główne działania w ramach interwencji</w:t>
      </w:r>
    </w:p>
    <w:p w14:paraId="357C9819" w14:textId="725D5D2A" w:rsidR="000D6CCF" w:rsidRDefault="000D6CCF" w:rsidP="000D6CCF">
      <w:pPr>
        <w:spacing w:after="120" w:line="276" w:lineRule="auto"/>
        <w:ind w:firstLine="709"/>
        <w:jc w:val="both"/>
        <w:rPr>
          <w:lang w:eastAsia="pl-PL"/>
        </w:rPr>
      </w:pPr>
      <w:r>
        <w:rPr>
          <w:lang w:eastAsia="pl-PL"/>
        </w:rPr>
        <w:t>Zamieszczono informacje z przebiegu działań edukacyjnych na stronie Facebooka Powiatowej Stacji Sanitarno- Epidemiologicznej w Koszalinie. Udzielono wywiadu w lokalnych mediach na temat bezpiecznego grzybobrania.</w:t>
      </w:r>
    </w:p>
    <w:p w14:paraId="7F857D04" w14:textId="77777777" w:rsidR="000D6CCF" w:rsidRPr="000D6CCF" w:rsidRDefault="000D6CCF" w:rsidP="000D6CCF">
      <w:pPr>
        <w:spacing w:after="120" w:line="276" w:lineRule="auto"/>
        <w:ind w:firstLine="709"/>
        <w:jc w:val="both"/>
        <w:rPr>
          <w:lang w:eastAsia="pl-PL"/>
        </w:rPr>
      </w:pPr>
    </w:p>
    <w:p w14:paraId="575722CA" w14:textId="77EADD5D" w:rsidR="00C96099" w:rsidRDefault="00C96099" w:rsidP="00B25821">
      <w:pPr>
        <w:pStyle w:val="Nagwek4"/>
        <w:spacing w:before="0" w:after="120"/>
        <w:rPr>
          <w:lang w:eastAsia="pl-PL"/>
        </w:rPr>
      </w:pPr>
      <w:bookmarkStart w:id="208" w:name="_Toc191885446"/>
      <w:r w:rsidRPr="00C96099">
        <w:rPr>
          <w:lang w:eastAsia="pl-PL"/>
        </w:rPr>
        <w:t>7.3 Europejski i Światowy Dzień Wiedzy o Antybiotykach</w:t>
      </w:r>
      <w:bookmarkEnd w:id="208"/>
    </w:p>
    <w:p w14:paraId="068BE754" w14:textId="2B8AB632" w:rsidR="000D6CCF" w:rsidRDefault="000D6CCF" w:rsidP="000D6CCF">
      <w:pPr>
        <w:spacing w:after="120" w:line="276" w:lineRule="auto"/>
        <w:ind w:firstLine="709"/>
        <w:jc w:val="both"/>
        <w:rPr>
          <w:lang w:eastAsia="pl-PL"/>
        </w:rPr>
      </w:pPr>
      <w:r>
        <w:rPr>
          <w:lang w:eastAsia="pl-PL"/>
        </w:rPr>
        <w:t>Grupa docelowa: ogół społeczeństwa. Celem akcji było zwrócenie uwagi na problem narastającej oporności drobnoustrojów na antybiotyki. Hasło roku 2024 Edukuj. Wspieraj. Działaj teraz.</w:t>
      </w:r>
    </w:p>
    <w:p w14:paraId="40362C86" w14:textId="77777777" w:rsidR="000D6CCF" w:rsidRDefault="000D6CCF" w:rsidP="000D6CCF">
      <w:pPr>
        <w:spacing w:after="120" w:line="276" w:lineRule="auto"/>
        <w:jc w:val="both"/>
        <w:rPr>
          <w:lang w:eastAsia="pl-PL"/>
        </w:rPr>
      </w:pPr>
      <w:r>
        <w:rPr>
          <w:lang w:eastAsia="pl-PL"/>
        </w:rPr>
        <w:t xml:space="preserve">Liczba odbiorców: 134 osoby </w:t>
      </w:r>
    </w:p>
    <w:p w14:paraId="173D352E" w14:textId="77777777" w:rsidR="000D6CCF" w:rsidRDefault="000D6CCF" w:rsidP="000D6CCF">
      <w:pPr>
        <w:spacing w:after="120" w:line="276" w:lineRule="auto"/>
        <w:jc w:val="both"/>
        <w:rPr>
          <w:lang w:eastAsia="pl-PL"/>
        </w:rPr>
      </w:pPr>
      <w:r>
        <w:rPr>
          <w:lang w:eastAsia="pl-PL"/>
        </w:rPr>
        <w:t>Główne działania w ramach interwencji</w:t>
      </w:r>
    </w:p>
    <w:p w14:paraId="57DB60C1" w14:textId="77777777" w:rsidR="000D6CCF" w:rsidRDefault="000D6CCF" w:rsidP="000D6CCF">
      <w:pPr>
        <w:spacing w:after="120" w:line="276" w:lineRule="auto"/>
        <w:ind w:firstLine="709"/>
        <w:jc w:val="both"/>
        <w:rPr>
          <w:lang w:eastAsia="pl-PL"/>
        </w:rPr>
      </w:pPr>
      <w:r>
        <w:rPr>
          <w:lang w:eastAsia="pl-PL"/>
        </w:rPr>
        <w:t xml:space="preserve">W ramach realizacji działań wystosowano listy intencyjne oraz materiały edukacyjne do dyrekcji żłobków, szkół podstawowych i ponadpodstawowych oaz ZOZ i NZOZ z głównymi założeniami i celami Europejskiego Tygodnia Wiedzy o Antybiotykach.  </w:t>
      </w:r>
    </w:p>
    <w:p w14:paraId="0C2CC7A9" w14:textId="02CC06E7" w:rsidR="000D6CCF" w:rsidRPr="000D6CCF" w:rsidRDefault="000D6CCF" w:rsidP="000D6CCF">
      <w:pPr>
        <w:spacing w:after="120" w:line="276" w:lineRule="auto"/>
        <w:ind w:firstLine="709"/>
        <w:jc w:val="both"/>
        <w:rPr>
          <w:lang w:eastAsia="pl-PL"/>
        </w:rPr>
      </w:pPr>
      <w:r>
        <w:rPr>
          <w:lang w:eastAsia="pl-PL"/>
        </w:rPr>
        <w:t>Zamieszczono informacje z przebiegu działań edukacyjnych na stronie Facebooka Powiatowej Stacji Sanitarno- Epidemiologicznej w Koszalinie.</w:t>
      </w:r>
    </w:p>
    <w:p w14:paraId="143C37D2" w14:textId="6E4D7793" w:rsidR="00743E4D" w:rsidRPr="009D53AA" w:rsidRDefault="00C96099" w:rsidP="00B25821">
      <w:pPr>
        <w:pStyle w:val="Nagwek4"/>
        <w:spacing w:before="0" w:after="120"/>
      </w:pPr>
      <w:bookmarkStart w:id="209" w:name="_Toc191885447"/>
      <w:r w:rsidRPr="009D53AA">
        <w:lastRenderedPageBreak/>
        <w:t>7.4</w:t>
      </w:r>
      <w:r w:rsidR="00743E4D" w:rsidRPr="009D53AA">
        <w:t xml:space="preserve"> Bezpieczeństwo dzieci podczas wypoczynku letniego i zimowego</w:t>
      </w:r>
      <w:bookmarkEnd w:id="209"/>
      <w:r w:rsidR="00743E4D" w:rsidRPr="009D53AA">
        <w:t xml:space="preserve"> </w:t>
      </w:r>
    </w:p>
    <w:p w14:paraId="4910DE45" w14:textId="5E52E639" w:rsidR="00C96099" w:rsidRPr="00C96099" w:rsidRDefault="00C96099" w:rsidP="00C96099">
      <w:pPr>
        <w:suppressAutoHyphens/>
        <w:spacing w:after="120" w:line="264" w:lineRule="auto"/>
        <w:jc w:val="both"/>
        <w:rPr>
          <w:u w:val="single"/>
        </w:rPr>
      </w:pPr>
      <w:r w:rsidRPr="00C96099">
        <w:rPr>
          <w:u w:val="single"/>
        </w:rPr>
        <w:t>Bezpieczne Ferie</w:t>
      </w:r>
    </w:p>
    <w:p w14:paraId="6D3A13AD" w14:textId="07AB1352" w:rsidR="00743E4D" w:rsidRPr="00743E4D" w:rsidRDefault="00743E4D" w:rsidP="00743E4D">
      <w:pPr>
        <w:suppressAutoHyphens/>
        <w:spacing w:after="120" w:line="264" w:lineRule="auto"/>
        <w:ind w:firstLine="709"/>
        <w:jc w:val="both"/>
        <w:rPr>
          <w:bCs/>
        </w:rPr>
      </w:pPr>
      <w:r w:rsidRPr="00743E4D">
        <w:t>Grupa docelowa</w:t>
      </w:r>
      <w:r w:rsidR="00C96099" w:rsidRPr="00C96099">
        <w:t xml:space="preserve"> to</w:t>
      </w:r>
      <w:r w:rsidRPr="00743E4D">
        <w:t xml:space="preserve"> uczniowie szkół podstawowy, uczestnicy wypoczynku zimowego.</w:t>
      </w:r>
      <w:r w:rsidRPr="00743E4D">
        <w:rPr>
          <w:rFonts w:eastAsia="SimSun" w:cs="Calibri"/>
          <w:bCs/>
          <w:szCs w:val="24"/>
          <w:lang w:eastAsia="pl-PL"/>
        </w:rPr>
        <w:t xml:space="preserve"> </w:t>
      </w:r>
      <w:r w:rsidRPr="00743E4D">
        <w:rPr>
          <w:bCs/>
        </w:rPr>
        <w:t xml:space="preserve">Celem akcji było zapewnienie bezpieczeństwa dzieciom i młodzieży korzystającym z zimowego wypoczynku. </w:t>
      </w:r>
    </w:p>
    <w:p w14:paraId="6811D83E" w14:textId="77777777" w:rsidR="00743E4D" w:rsidRPr="00743E4D" w:rsidRDefault="00743E4D" w:rsidP="00C96099">
      <w:pPr>
        <w:suppressAutoHyphens/>
        <w:spacing w:after="120" w:line="264" w:lineRule="auto"/>
        <w:jc w:val="both"/>
      </w:pPr>
      <w:r w:rsidRPr="00743E4D">
        <w:t xml:space="preserve">Liczba odbiorców: 544 osoby </w:t>
      </w:r>
    </w:p>
    <w:p w14:paraId="0FA1C13B" w14:textId="77777777" w:rsidR="00743E4D" w:rsidRPr="00743E4D" w:rsidRDefault="00743E4D" w:rsidP="00C96099">
      <w:pPr>
        <w:suppressAutoHyphens/>
        <w:spacing w:line="264" w:lineRule="auto"/>
        <w:jc w:val="both"/>
      </w:pPr>
      <w:bookmarkStart w:id="210" w:name="_Hlk190675527"/>
      <w:r w:rsidRPr="00743E4D">
        <w:t xml:space="preserve">Główne działania w ramach interwencji: </w:t>
      </w:r>
      <w:bookmarkEnd w:id="210"/>
    </w:p>
    <w:p w14:paraId="4B7EADD4" w14:textId="66C4DE2D" w:rsidR="00743E4D" w:rsidRPr="00743E4D" w:rsidRDefault="00743E4D" w:rsidP="00743E4D">
      <w:pPr>
        <w:suppressAutoHyphens/>
        <w:spacing w:line="264" w:lineRule="auto"/>
        <w:ind w:firstLine="709"/>
        <w:jc w:val="both"/>
        <w:rPr>
          <w:bCs/>
        </w:rPr>
      </w:pPr>
      <w:r w:rsidRPr="00743E4D">
        <w:rPr>
          <w:bCs/>
        </w:rPr>
        <w:t xml:space="preserve">W ramach realizacji działań przeprowadzano we współpracy z przedstawicielem Komendy Miejskiej Policji w Koszalinie prelekcje dotyczące profilaktyki chorób zakaźnych, w tym </w:t>
      </w:r>
      <w:proofErr w:type="spellStart"/>
      <w:r w:rsidRPr="00743E4D">
        <w:rPr>
          <w:bCs/>
        </w:rPr>
        <w:t>grypyi</w:t>
      </w:r>
      <w:proofErr w:type="spellEnd"/>
      <w:r w:rsidRPr="00743E4D">
        <w:rPr>
          <w:bCs/>
        </w:rPr>
        <w:t xml:space="preserve"> zakażeń SARS- CoV-2, szkodliwości palenia tytoniu, higieny osobistej, zasad zdrowego żywienia, bezpieczeństwa podczas korzystania ze sportów zimowych. </w:t>
      </w:r>
    </w:p>
    <w:p w14:paraId="3E87E0CA" w14:textId="77777777" w:rsidR="00C96099" w:rsidRPr="00C96099" w:rsidRDefault="00743E4D" w:rsidP="00743E4D">
      <w:pPr>
        <w:suppressAutoHyphens/>
        <w:spacing w:after="120" w:line="264" w:lineRule="auto"/>
        <w:ind w:firstLine="709"/>
        <w:jc w:val="both"/>
      </w:pPr>
      <w:r w:rsidRPr="00743E4D">
        <w:rPr>
          <w:bCs/>
        </w:rPr>
        <w:t xml:space="preserve">10.01.2024 r. we współpracy z Komendą Miejską Policji w Koszalinie, </w:t>
      </w:r>
      <w:r w:rsidRPr="00743E4D">
        <w:t xml:space="preserve">Komendą Miejska Państwowej Straży Pożarnej w Koszalinie oraz Grupą PCK Koszalin zorganizowano akcję </w:t>
      </w:r>
      <w:proofErr w:type="spellStart"/>
      <w:r w:rsidRPr="00743E4D">
        <w:t>edukacyjno</w:t>
      </w:r>
      <w:proofErr w:type="spellEnd"/>
      <w:r w:rsidR="00C96099" w:rsidRPr="00C96099">
        <w:t xml:space="preserve"> </w:t>
      </w:r>
      <w:r w:rsidRPr="00743E4D">
        <w:t xml:space="preserve">- profilaktyczną na koszalińskim lodowisku. Uczestnikami spotkania byli uczniowie Szkół Podstawowych. Spotkanie miało na celu zwrócenie uwagi na zagrożenia wynikające </w:t>
      </w:r>
      <w:r w:rsidRPr="00743E4D">
        <w:br/>
        <w:t xml:space="preserve">z uprawiania sportów zimowych w szczególności korzystania z zmarzniętych akwenów. Przypomniano uczniom ogólne zasady bezpieczeństwa podczas wypoczynku zimowego </w:t>
      </w:r>
      <w:r w:rsidRPr="00743E4D">
        <w:br/>
        <w:t xml:space="preserve">w miejscu zamieszkania oraz podczas wyjazdów. Przeprowadzono pokazy pierwszej pomocy przedmedycznej oraz pokaz wyciągania osoby z zamarzniętej częściowo wody. </w:t>
      </w:r>
    </w:p>
    <w:p w14:paraId="79CF152D" w14:textId="6025D9BF" w:rsidR="00743E4D" w:rsidRPr="00743E4D" w:rsidRDefault="00743E4D" w:rsidP="00C96099">
      <w:pPr>
        <w:suppressAutoHyphens/>
        <w:spacing w:after="120" w:line="264" w:lineRule="auto"/>
        <w:ind w:firstLine="709"/>
        <w:jc w:val="both"/>
      </w:pPr>
      <w:r w:rsidRPr="00743E4D">
        <w:t>Informacje z przebiegu akcji zamieszczone w lokalnych mediach</w:t>
      </w:r>
      <w:r w:rsidR="00C96099" w:rsidRPr="00C96099">
        <w:t xml:space="preserve"> oraz </w:t>
      </w:r>
      <w:r w:rsidRPr="00743E4D">
        <w:rPr>
          <w:bCs/>
        </w:rPr>
        <w:t xml:space="preserve">na stronie </w:t>
      </w:r>
      <w:hyperlink r:id="rId14" w:tgtFrame="_blank" w:history="1">
        <w:r w:rsidRPr="00743E4D">
          <w:rPr>
            <w:bCs/>
          </w:rPr>
          <w:t>Facebooka</w:t>
        </w:r>
      </w:hyperlink>
      <w:r w:rsidRPr="00743E4D">
        <w:rPr>
          <w:bCs/>
        </w:rPr>
        <w:t xml:space="preserve"> Powiatowej Stacji Sanitarno- Epidemiologicznej w Koszalinie.</w:t>
      </w:r>
    </w:p>
    <w:p w14:paraId="186C4B2C" w14:textId="77777777" w:rsidR="00743E4D" w:rsidRDefault="00743E4D" w:rsidP="00C96099">
      <w:pPr>
        <w:suppressAutoHyphens/>
        <w:spacing w:after="120" w:line="264" w:lineRule="auto"/>
        <w:jc w:val="both"/>
        <w:rPr>
          <w:rFonts w:eastAsia="SimSun" w:cs="Calibri"/>
          <w:b/>
          <w:szCs w:val="24"/>
          <w:lang w:eastAsia="pl-PL"/>
        </w:rPr>
      </w:pPr>
    </w:p>
    <w:p w14:paraId="7E051B1C" w14:textId="7BD9DBDB" w:rsidR="00C96099" w:rsidRPr="00743E4D" w:rsidRDefault="00C96099" w:rsidP="00C96099">
      <w:pPr>
        <w:suppressAutoHyphens/>
        <w:spacing w:after="120" w:line="264" w:lineRule="auto"/>
        <w:jc w:val="both"/>
        <w:rPr>
          <w:rFonts w:eastAsia="SimSun" w:cs="Calibri"/>
          <w:bCs/>
          <w:szCs w:val="24"/>
          <w:u w:val="single"/>
          <w:lang w:eastAsia="pl-PL"/>
        </w:rPr>
      </w:pPr>
      <w:r w:rsidRPr="00C96099">
        <w:rPr>
          <w:rFonts w:eastAsia="SimSun" w:cs="Calibri"/>
          <w:bCs/>
          <w:szCs w:val="24"/>
          <w:u w:val="single"/>
          <w:lang w:eastAsia="pl-PL"/>
        </w:rPr>
        <w:t>Bezpieczne wakacje</w:t>
      </w:r>
    </w:p>
    <w:p w14:paraId="6F65BDBE" w14:textId="2A4C9A07" w:rsidR="00C96099" w:rsidRPr="00C96099" w:rsidRDefault="00C96099" w:rsidP="00C96099">
      <w:pPr>
        <w:suppressAutoHyphens/>
        <w:spacing w:after="120" w:line="264" w:lineRule="auto"/>
        <w:ind w:firstLine="709"/>
        <w:jc w:val="both"/>
        <w:rPr>
          <w:rFonts w:eastAsia="SimSun" w:cs="Calibri"/>
          <w:bCs/>
          <w:szCs w:val="24"/>
          <w:lang w:eastAsia="pl-PL"/>
        </w:rPr>
      </w:pPr>
      <w:r w:rsidRPr="00C96099">
        <w:rPr>
          <w:rFonts w:eastAsia="SimSun" w:cs="Calibri"/>
          <w:bCs/>
          <w:szCs w:val="24"/>
          <w:lang w:eastAsia="pl-PL"/>
        </w:rPr>
        <w:t>Grupa docelowa</w:t>
      </w:r>
      <w:r>
        <w:rPr>
          <w:rFonts w:eastAsia="SimSun" w:cs="Calibri"/>
          <w:bCs/>
          <w:szCs w:val="24"/>
          <w:lang w:eastAsia="pl-PL"/>
        </w:rPr>
        <w:t xml:space="preserve"> to</w:t>
      </w:r>
      <w:r w:rsidRPr="00C96099">
        <w:rPr>
          <w:rFonts w:eastAsia="SimSun" w:cs="Calibri"/>
          <w:bCs/>
          <w:szCs w:val="24"/>
          <w:lang w:eastAsia="pl-PL"/>
        </w:rPr>
        <w:t xml:space="preserve"> dzieci przedszkolne, uczniowie szkół podstawowych, społeczność lokalna, uczestnicy wypoczynku letniego. Celem akcji było zapewnienie bezpieczeństwa dzieciom i młodzieży korzystającym z letniego wypoczynku. </w:t>
      </w:r>
    </w:p>
    <w:p w14:paraId="2D2D01DC" w14:textId="77777777" w:rsidR="00C96099" w:rsidRPr="00C96099" w:rsidRDefault="00C96099" w:rsidP="00C96099">
      <w:pPr>
        <w:suppressAutoHyphens/>
        <w:spacing w:after="120" w:line="264" w:lineRule="auto"/>
        <w:jc w:val="both"/>
        <w:rPr>
          <w:rFonts w:eastAsia="SimSun" w:cs="Calibri"/>
          <w:bCs/>
          <w:szCs w:val="24"/>
          <w:lang w:eastAsia="pl-PL"/>
        </w:rPr>
      </w:pPr>
      <w:r w:rsidRPr="00C96099">
        <w:rPr>
          <w:rFonts w:eastAsia="SimSun" w:cs="Calibri"/>
          <w:bCs/>
          <w:szCs w:val="24"/>
          <w:lang w:eastAsia="pl-PL"/>
        </w:rPr>
        <w:t xml:space="preserve">Liczba odbiorców: 4633 osoby </w:t>
      </w:r>
    </w:p>
    <w:p w14:paraId="32AD14B0" w14:textId="77777777" w:rsidR="00C96099" w:rsidRPr="00C96099" w:rsidRDefault="00C96099" w:rsidP="00C96099">
      <w:pPr>
        <w:suppressAutoHyphens/>
        <w:spacing w:after="120" w:line="264" w:lineRule="auto"/>
        <w:jc w:val="both"/>
        <w:rPr>
          <w:rFonts w:eastAsia="SimSun" w:cs="Calibri"/>
          <w:bCs/>
          <w:szCs w:val="24"/>
          <w:lang w:eastAsia="pl-PL"/>
        </w:rPr>
      </w:pPr>
      <w:r w:rsidRPr="00C96099">
        <w:rPr>
          <w:rFonts w:eastAsia="SimSun" w:cs="Calibri"/>
          <w:bCs/>
          <w:szCs w:val="24"/>
          <w:lang w:eastAsia="pl-PL"/>
        </w:rPr>
        <w:t xml:space="preserve">Główne działania w ramach interwencji: </w:t>
      </w:r>
    </w:p>
    <w:p w14:paraId="34FF6D85" w14:textId="77777777" w:rsidR="00C96099" w:rsidRPr="00C96099" w:rsidRDefault="00C96099" w:rsidP="00C96099">
      <w:pPr>
        <w:suppressAutoHyphens/>
        <w:spacing w:after="120" w:line="264" w:lineRule="auto"/>
        <w:ind w:firstLine="709"/>
        <w:jc w:val="both"/>
        <w:rPr>
          <w:rFonts w:eastAsia="SimSun" w:cs="Calibri"/>
          <w:bCs/>
          <w:szCs w:val="24"/>
          <w:lang w:eastAsia="pl-PL"/>
        </w:rPr>
      </w:pPr>
      <w:r w:rsidRPr="00C96099">
        <w:rPr>
          <w:rFonts w:eastAsia="SimSun" w:cs="Calibri"/>
          <w:bCs/>
          <w:szCs w:val="24"/>
          <w:lang w:eastAsia="pl-PL"/>
        </w:rPr>
        <w:t xml:space="preserve">W ramach realizacji działań przeprowadzano we współpracy z przedstawicielem Komendy Miejskiej Policji w Koszalinie prelekcje dotyczące profilaktyki chorób zakaźnych, szkodliwości palenia tytoniu, higieny osobistej, zasad zdrowego żywienia.  </w:t>
      </w:r>
    </w:p>
    <w:p w14:paraId="46194907" w14:textId="77777777" w:rsidR="00C96099" w:rsidRPr="00C96099" w:rsidRDefault="00C96099" w:rsidP="00C96099">
      <w:pPr>
        <w:suppressAutoHyphens/>
        <w:spacing w:after="120" w:line="264" w:lineRule="auto"/>
        <w:ind w:firstLine="709"/>
        <w:jc w:val="both"/>
        <w:rPr>
          <w:rFonts w:eastAsia="SimSun" w:cs="Calibri"/>
          <w:bCs/>
          <w:szCs w:val="24"/>
          <w:lang w:eastAsia="pl-PL"/>
        </w:rPr>
      </w:pPr>
      <w:r w:rsidRPr="00C96099">
        <w:rPr>
          <w:rFonts w:eastAsia="SimSun" w:cs="Calibri"/>
          <w:bCs/>
          <w:szCs w:val="24"/>
          <w:lang w:eastAsia="pl-PL"/>
        </w:rPr>
        <w:t xml:space="preserve">13.06.2024 r. we współpracy z Komendą Miejską Policji w Koszalinie w Koszalinie zorganizowano festyn prozdrowotny przebiegającego pod hasłem „Bądź bezpieczny razem </w:t>
      </w:r>
      <w:r w:rsidRPr="00C96099">
        <w:rPr>
          <w:rFonts w:eastAsia="SimSun" w:cs="Calibri"/>
          <w:bCs/>
          <w:szCs w:val="24"/>
          <w:lang w:eastAsia="pl-PL"/>
        </w:rPr>
        <w:br/>
        <w:t xml:space="preserve">z Nami – spędź wakacje z zasadami”. Do współpracy przystąpili funkcjonariusze Straży Miejskiej w Koszalinie, Komendy Miejskiej Państwowej Straży Pożarnej w Koszalinie oraz WOPR województwa zachodniopomorskiego oraz przedstawiciele Wojska. Celem akcji było promowanie spędzenia wakacji w sposób aktywny, bezpieczny, zdrowy, a przy tym atrakcyjny. Zwrócenie uwagi na profilaktykę uzależnień od tytoniu, alkoholu i substancji </w:t>
      </w:r>
      <w:r w:rsidRPr="00C96099">
        <w:rPr>
          <w:rFonts w:eastAsia="SimSun" w:cs="Calibri"/>
          <w:bCs/>
          <w:szCs w:val="24"/>
          <w:lang w:eastAsia="pl-PL"/>
        </w:rPr>
        <w:lastRenderedPageBreak/>
        <w:t xml:space="preserve">psychoaktywnych, nauka pierwszej pomocy przedmedycznej. Informacje z przebiegu akcji zamieszczone w lokalnych mediach. </w:t>
      </w:r>
    </w:p>
    <w:p w14:paraId="531376D8" w14:textId="77777777" w:rsidR="00C96099" w:rsidRPr="00C96099" w:rsidRDefault="00C96099" w:rsidP="00C96099">
      <w:pPr>
        <w:suppressAutoHyphens/>
        <w:spacing w:after="120" w:line="264" w:lineRule="auto"/>
        <w:ind w:firstLine="709"/>
        <w:jc w:val="both"/>
        <w:rPr>
          <w:rFonts w:eastAsia="SimSun" w:cs="Calibri"/>
          <w:bCs/>
          <w:szCs w:val="24"/>
          <w:lang w:eastAsia="pl-PL"/>
        </w:rPr>
      </w:pPr>
      <w:r w:rsidRPr="00C96099">
        <w:rPr>
          <w:rFonts w:eastAsia="SimSun" w:cs="Calibri"/>
          <w:bCs/>
          <w:szCs w:val="24"/>
          <w:lang w:eastAsia="pl-PL"/>
        </w:rPr>
        <w:t xml:space="preserve">18.06.2024 r. we współpracy ze  </w:t>
      </w:r>
      <w:hyperlink r:id="rId15" w:history="1">
        <w:r w:rsidRPr="00C96099">
          <w:rPr>
            <w:rStyle w:val="Hipercze"/>
            <w:rFonts w:eastAsia="SimSun" w:cs="Calibri"/>
            <w:bCs/>
            <w:color w:val="auto"/>
            <w:szCs w:val="24"/>
            <w:u w:val="none"/>
            <w:lang w:eastAsia="pl-PL"/>
          </w:rPr>
          <w:t>Szkołą Podstawową nr 9 w Koszalinie</w:t>
        </w:r>
      </w:hyperlink>
      <w:r w:rsidRPr="00C96099">
        <w:rPr>
          <w:rFonts w:eastAsia="SimSun" w:cs="Calibri"/>
          <w:bCs/>
          <w:szCs w:val="24"/>
          <w:lang w:eastAsia="pl-PL"/>
        </w:rPr>
        <w:t xml:space="preserve"> oraz </w:t>
      </w:r>
      <w:hyperlink r:id="rId16" w:history="1">
        <w:r w:rsidRPr="00C96099">
          <w:rPr>
            <w:rStyle w:val="Hipercze"/>
            <w:rFonts w:eastAsia="SimSun" w:cs="Calibri"/>
            <w:bCs/>
            <w:color w:val="auto"/>
            <w:szCs w:val="24"/>
            <w:u w:val="none"/>
            <w:lang w:eastAsia="pl-PL"/>
          </w:rPr>
          <w:t>Grupą Ratownictwa PCK Koszalin</w:t>
        </w:r>
      </w:hyperlink>
      <w:r w:rsidRPr="00C96099">
        <w:rPr>
          <w:rFonts w:eastAsia="SimSun" w:cs="Calibri"/>
          <w:bCs/>
          <w:szCs w:val="24"/>
          <w:lang w:eastAsia="pl-PL"/>
        </w:rPr>
        <w:t xml:space="preserve">ie zorganizowano Rajd Rowerowy dla uczniów oraz rodziców. Rajd miał na celu zachęcenie do spędzenia wakacji w sposób aktywny i bezpieczny wspólnie z najbliższymi.  </w:t>
      </w:r>
    </w:p>
    <w:p w14:paraId="2CC32C7D" w14:textId="77777777" w:rsidR="00C96099" w:rsidRPr="00C96099" w:rsidRDefault="00C96099" w:rsidP="00C96099">
      <w:pPr>
        <w:suppressAutoHyphens/>
        <w:spacing w:after="120" w:line="264" w:lineRule="auto"/>
        <w:ind w:firstLine="709"/>
        <w:jc w:val="both"/>
        <w:rPr>
          <w:rFonts w:eastAsia="SimSun" w:cs="Calibri"/>
          <w:bCs/>
          <w:szCs w:val="24"/>
          <w:lang w:eastAsia="pl-PL"/>
        </w:rPr>
      </w:pPr>
      <w:r w:rsidRPr="00C96099">
        <w:rPr>
          <w:rFonts w:eastAsia="SimSun" w:cs="Calibri"/>
          <w:bCs/>
          <w:szCs w:val="24"/>
          <w:lang w:eastAsia="pl-PL"/>
        </w:rPr>
        <w:t xml:space="preserve">24.06.2024 r. we współpracy z Towarzystwem Przyjaciół Dzieci w Koszalinie zorganizowano happening rozpoczynający wakacje. Happening połączony z występami artystycznymi oraz przemarszem uczestników skandujących hasła w profilaktyczne w ramach bezpiecznych wakacji. Na otwarcie happeningu przybył zastępca prezydenta Koszalina Pan Sebastian Tałaj oraz wicemarszałek województwa zachodniopomorskiego Pan Jakub Kowalik. Głównym celem akcji było promowanie spędzenia wakacji w sposób aktywny, bezpieczny, zdrowy, a przy tym atrakcyjny. Zwrócenie uwagi na profilaktykę uzależnień od tytoniu, alkoholu i substancji psychoaktywnych. Informacje z przebiegu happeningu zamieszczone w lokalnych mediach. </w:t>
      </w:r>
    </w:p>
    <w:p w14:paraId="568E8017" w14:textId="77777777" w:rsidR="00C96099" w:rsidRPr="00C96099" w:rsidRDefault="00C96099" w:rsidP="000D6CCF">
      <w:pPr>
        <w:suppressAutoHyphens/>
        <w:spacing w:line="264" w:lineRule="auto"/>
        <w:ind w:firstLine="709"/>
        <w:jc w:val="both"/>
        <w:rPr>
          <w:rFonts w:eastAsia="SimSun" w:cs="Calibri"/>
          <w:bCs/>
          <w:szCs w:val="24"/>
          <w:lang w:eastAsia="pl-PL"/>
        </w:rPr>
      </w:pPr>
      <w:r w:rsidRPr="00C96099">
        <w:rPr>
          <w:rFonts w:eastAsia="SimSun" w:cs="Calibri"/>
          <w:bCs/>
          <w:szCs w:val="24"/>
          <w:lang w:eastAsia="pl-PL"/>
        </w:rPr>
        <w:t xml:space="preserve">10.07.20024 r. we współpracy z Komendą Miejską Policji w Koszalinie oraz Grupą WOPR oddział Koszalinie zorganizowano na plaży w Mielnie akcje edukacyjną połączoną </w:t>
      </w:r>
      <w:r w:rsidRPr="00C96099">
        <w:rPr>
          <w:rFonts w:eastAsia="SimSun" w:cs="Calibri"/>
          <w:bCs/>
          <w:szCs w:val="24"/>
          <w:lang w:eastAsia="pl-PL"/>
        </w:rPr>
        <w:br/>
        <w:t xml:space="preserve">z poradnictwem, dystrybucją materiałów edukacyjnych, pokazy z użyciem narkogogli, alkogogli, pokaz pierwszej pomocy przedmedycznej oraz gry i zabawy sportowo- edukacyjne. Informacja z przebiegu akcji zamieszczona w TV Kablowej Max Koszalin. </w:t>
      </w:r>
    </w:p>
    <w:p w14:paraId="1EA605E9" w14:textId="77777777" w:rsidR="00743E4D" w:rsidRDefault="00743E4D" w:rsidP="00C96099">
      <w:pPr>
        <w:suppressAutoHyphens/>
        <w:spacing w:after="120" w:line="264" w:lineRule="auto"/>
        <w:jc w:val="both"/>
        <w:rPr>
          <w:rFonts w:eastAsia="SimSun" w:cs="Calibri"/>
          <w:bCs/>
          <w:szCs w:val="24"/>
          <w:u w:val="single"/>
          <w:lang w:eastAsia="pl-PL"/>
        </w:rPr>
      </w:pPr>
    </w:p>
    <w:p w14:paraId="58D41239" w14:textId="68B509A5" w:rsidR="00506274" w:rsidRDefault="00506274" w:rsidP="000D6CCF">
      <w:pPr>
        <w:pStyle w:val="Nagwek4"/>
      </w:pPr>
      <w:bookmarkStart w:id="211" w:name="_Toc191885448"/>
      <w:r w:rsidRPr="009D53AA">
        <w:t>7.5 Zdrowy Senior</w:t>
      </w:r>
      <w:bookmarkEnd w:id="211"/>
    </w:p>
    <w:p w14:paraId="2E85F504" w14:textId="4EC40398" w:rsidR="00DD7155" w:rsidRDefault="00DD7155" w:rsidP="00DD7155">
      <w:pPr>
        <w:ind w:left="709"/>
      </w:pPr>
      <w:r w:rsidRPr="00DD7155">
        <w:t>Nie realizowano programu.</w:t>
      </w:r>
    </w:p>
    <w:p w14:paraId="663BF221" w14:textId="77777777" w:rsidR="00DD7155" w:rsidRPr="00DD7155" w:rsidRDefault="00DD7155" w:rsidP="00DD7155">
      <w:pPr>
        <w:ind w:left="709"/>
      </w:pPr>
    </w:p>
    <w:p w14:paraId="4DD44F90" w14:textId="38C9F7FE" w:rsidR="00506274" w:rsidRDefault="00506274" w:rsidP="000D6CCF">
      <w:pPr>
        <w:pStyle w:val="Nagwek4"/>
      </w:pPr>
      <w:bookmarkStart w:id="212" w:name="_Toc191885449"/>
      <w:r w:rsidRPr="009D53AA">
        <w:t>7.6 Wpływ czynników środowiskowych na zdrowie (RADON, PEM)</w:t>
      </w:r>
      <w:bookmarkEnd w:id="212"/>
    </w:p>
    <w:p w14:paraId="6256BB9E" w14:textId="4D0AD269" w:rsidR="0001127E" w:rsidRDefault="00DD7155" w:rsidP="00DD7155">
      <w:pPr>
        <w:ind w:left="709"/>
      </w:pPr>
      <w:r w:rsidRPr="00DD7155">
        <w:t>Nie realizowano programu.</w:t>
      </w:r>
    </w:p>
    <w:p w14:paraId="2C1B23CE" w14:textId="77777777" w:rsidR="00DD7155" w:rsidRPr="0001127E" w:rsidRDefault="00DD7155" w:rsidP="00DD7155"/>
    <w:p w14:paraId="449ABEDD" w14:textId="5ABDFEA8" w:rsidR="00506274" w:rsidRPr="009D53AA" w:rsidRDefault="00506274" w:rsidP="000D6CCF">
      <w:pPr>
        <w:pStyle w:val="Nagwek4"/>
        <w:spacing w:before="0" w:after="120"/>
      </w:pPr>
      <w:bookmarkStart w:id="213" w:name="_Toc191885450"/>
      <w:r w:rsidRPr="009D53AA">
        <w:t>8. Inne działania</w:t>
      </w:r>
      <w:bookmarkEnd w:id="213"/>
    </w:p>
    <w:p w14:paraId="623D8C0A" w14:textId="45DF6659" w:rsidR="00743E4D" w:rsidRPr="00743E4D" w:rsidRDefault="00743E4D" w:rsidP="00506274">
      <w:pPr>
        <w:suppressAutoHyphens/>
        <w:spacing w:after="120" w:line="264" w:lineRule="auto"/>
        <w:jc w:val="both"/>
        <w:rPr>
          <w:rFonts w:eastAsia="SimSun" w:cs="Calibri"/>
          <w:bCs/>
          <w:szCs w:val="24"/>
          <w:u w:val="single"/>
          <w:lang w:eastAsia="pl-PL"/>
        </w:rPr>
      </w:pPr>
      <w:r w:rsidRPr="00743E4D">
        <w:rPr>
          <w:rFonts w:eastAsia="SimSun" w:cs="Calibri"/>
          <w:bCs/>
          <w:szCs w:val="24"/>
          <w:u w:val="single"/>
          <w:lang w:eastAsia="pl-PL"/>
        </w:rPr>
        <w:t>#MojaSzkołaZdrowaSzkoła</w:t>
      </w:r>
    </w:p>
    <w:p w14:paraId="6E325803" w14:textId="1CF02DED" w:rsidR="00743E4D" w:rsidRPr="00743E4D" w:rsidRDefault="00743E4D" w:rsidP="00743E4D">
      <w:pPr>
        <w:suppressAutoHyphens/>
        <w:spacing w:after="120" w:line="264" w:lineRule="auto"/>
        <w:ind w:firstLine="709"/>
        <w:jc w:val="both"/>
        <w:rPr>
          <w:rFonts w:eastAsia="SimSun" w:cs="Calibri"/>
          <w:bCs/>
          <w:szCs w:val="24"/>
          <w:lang w:eastAsia="pl-PL"/>
        </w:rPr>
      </w:pPr>
      <w:r w:rsidRPr="00743E4D">
        <w:rPr>
          <w:rFonts w:eastAsia="SimSun" w:cs="Calibri"/>
          <w:bCs/>
          <w:szCs w:val="24"/>
          <w:lang w:eastAsia="pl-PL"/>
        </w:rPr>
        <w:t>Grup</w:t>
      </w:r>
      <w:r w:rsidR="00506274" w:rsidRPr="00506274">
        <w:rPr>
          <w:rFonts w:eastAsia="SimSun" w:cs="Calibri"/>
          <w:bCs/>
          <w:szCs w:val="24"/>
          <w:lang w:eastAsia="pl-PL"/>
        </w:rPr>
        <w:t>ą</w:t>
      </w:r>
      <w:r w:rsidRPr="00743E4D">
        <w:rPr>
          <w:rFonts w:eastAsia="SimSun" w:cs="Calibri"/>
          <w:bCs/>
          <w:szCs w:val="24"/>
          <w:lang w:eastAsia="pl-PL"/>
        </w:rPr>
        <w:t xml:space="preserve"> odbiorcó</w:t>
      </w:r>
      <w:r w:rsidR="00506274" w:rsidRPr="00506274">
        <w:rPr>
          <w:rFonts w:eastAsia="SimSun" w:cs="Calibri"/>
          <w:bCs/>
          <w:szCs w:val="24"/>
          <w:lang w:eastAsia="pl-PL"/>
        </w:rPr>
        <w:t>w</w:t>
      </w:r>
      <w:r w:rsidRPr="00743E4D">
        <w:rPr>
          <w:rFonts w:eastAsia="SimSun" w:cs="Calibri"/>
          <w:bCs/>
          <w:szCs w:val="24"/>
          <w:lang w:eastAsia="pl-PL"/>
        </w:rPr>
        <w:t xml:space="preserve"> </w:t>
      </w:r>
      <w:r w:rsidR="00506274" w:rsidRPr="00506274">
        <w:rPr>
          <w:rFonts w:eastAsia="SimSun" w:cs="Calibri"/>
          <w:bCs/>
          <w:szCs w:val="24"/>
          <w:lang w:eastAsia="pl-PL"/>
        </w:rPr>
        <w:t xml:space="preserve">byli </w:t>
      </w:r>
      <w:r w:rsidRPr="00743E4D">
        <w:rPr>
          <w:rFonts w:eastAsia="SimSun" w:cs="Calibri"/>
          <w:bCs/>
          <w:szCs w:val="24"/>
          <w:lang w:eastAsia="pl-PL"/>
        </w:rPr>
        <w:t xml:space="preserve">uczniowie szkół podstawowych </w:t>
      </w:r>
    </w:p>
    <w:p w14:paraId="1C675903" w14:textId="77777777" w:rsidR="00743E4D" w:rsidRPr="00743E4D" w:rsidRDefault="00743E4D" w:rsidP="00506274">
      <w:pPr>
        <w:suppressAutoHyphens/>
        <w:spacing w:after="120" w:line="264" w:lineRule="auto"/>
        <w:jc w:val="both"/>
        <w:rPr>
          <w:rFonts w:eastAsia="SimSun" w:cs="Calibri"/>
          <w:bCs/>
          <w:szCs w:val="24"/>
          <w:lang w:eastAsia="pl-PL"/>
        </w:rPr>
      </w:pPr>
      <w:r w:rsidRPr="00743E4D">
        <w:rPr>
          <w:rFonts w:eastAsia="SimSun" w:cs="Calibri"/>
          <w:bCs/>
          <w:szCs w:val="24"/>
          <w:lang w:eastAsia="pl-PL"/>
        </w:rPr>
        <w:t xml:space="preserve">Liczba odbiorców: 556 osób </w:t>
      </w:r>
    </w:p>
    <w:p w14:paraId="43CE8D8C" w14:textId="77777777" w:rsidR="00743E4D" w:rsidRPr="00743E4D" w:rsidRDefault="00743E4D" w:rsidP="00506274">
      <w:pPr>
        <w:suppressAutoHyphens/>
        <w:spacing w:after="120" w:line="264" w:lineRule="auto"/>
        <w:jc w:val="both"/>
        <w:rPr>
          <w:rFonts w:cs="Calibri"/>
          <w:bCs/>
          <w:szCs w:val="20"/>
          <w:lang w:eastAsia="pl-PL"/>
        </w:rPr>
      </w:pPr>
      <w:r w:rsidRPr="00743E4D">
        <w:rPr>
          <w:rFonts w:eastAsia="SimSun" w:cs="Calibri"/>
          <w:bCs/>
          <w:szCs w:val="24"/>
          <w:lang w:eastAsia="pl-PL"/>
        </w:rPr>
        <w:t>Główne działania w ramach interwencji:</w:t>
      </w:r>
      <w:r w:rsidRPr="00743E4D">
        <w:rPr>
          <w:rFonts w:cs="Calibri"/>
          <w:bCs/>
          <w:szCs w:val="20"/>
          <w:lang w:eastAsia="pl-PL"/>
        </w:rPr>
        <w:t xml:space="preserve"> </w:t>
      </w:r>
    </w:p>
    <w:p w14:paraId="031A186E" w14:textId="77777777" w:rsidR="00506274" w:rsidRPr="00506274" w:rsidRDefault="00743E4D" w:rsidP="00743E4D">
      <w:pPr>
        <w:suppressAutoHyphens/>
        <w:spacing w:line="264" w:lineRule="auto"/>
        <w:ind w:firstLine="709"/>
        <w:jc w:val="both"/>
        <w:rPr>
          <w:rFonts w:eastAsia="SimSun" w:cs="Calibri"/>
          <w:bCs/>
          <w:szCs w:val="24"/>
          <w:lang w:eastAsia="pl-PL"/>
        </w:rPr>
      </w:pPr>
      <w:r w:rsidRPr="00743E4D">
        <w:rPr>
          <w:rFonts w:cs="Calibri"/>
          <w:bCs/>
          <w:szCs w:val="20"/>
          <w:lang w:eastAsia="pl-PL"/>
        </w:rPr>
        <w:t xml:space="preserve">W szkołach podstawowych </w:t>
      </w:r>
      <w:r w:rsidRPr="00743E4D">
        <w:rPr>
          <w:rFonts w:eastAsia="SimSun" w:cs="Calibri"/>
          <w:bCs/>
          <w:szCs w:val="24"/>
          <w:lang w:eastAsia="pl-PL"/>
        </w:rPr>
        <w:t xml:space="preserve">przeprowadzono prelekcje z wykorzystaniem prezentacji multimedialnej w zakresie profilaktyki wad postawy w związku ze złym używaniem tornistrów, przedstawiono zagrożenia wad postawy u uczniów wynikające ze złego noszenia tornistrów/plecaków szkolnych oraz nieprawidłowego siedzenia w ławkach szkolnych. We współpracy z Sekcją Higieny Dzieci i Młodzieży przeprowadzono akcję ważenia plecaków szkolnych. </w:t>
      </w:r>
    </w:p>
    <w:p w14:paraId="66191C4F" w14:textId="16A2EAE5" w:rsidR="00743E4D" w:rsidRPr="00743E4D" w:rsidRDefault="00743E4D" w:rsidP="00743E4D">
      <w:pPr>
        <w:suppressAutoHyphens/>
        <w:spacing w:line="264" w:lineRule="auto"/>
        <w:ind w:firstLine="709"/>
        <w:jc w:val="both"/>
        <w:rPr>
          <w:rFonts w:eastAsia="SimSun" w:cs="Calibri"/>
          <w:bCs/>
          <w:szCs w:val="24"/>
          <w:lang w:eastAsia="pl-PL"/>
        </w:rPr>
      </w:pPr>
      <w:r w:rsidRPr="00743E4D">
        <w:rPr>
          <w:rFonts w:eastAsia="SimSun" w:cs="Calibri"/>
          <w:bCs/>
          <w:szCs w:val="24"/>
          <w:lang w:eastAsia="pl-PL"/>
        </w:rPr>
        <w:t xml:space="preserve">Informacja z przebiegu akcji </w:t>
      </w:r>
      <w:r w:rsidR="00506274" w:rsidRPr="00506274">
        <w:rPr>
          <w:rFonts w:eastAsia="SimSun" w:cs="Calibri"/>
          <w:bCs/>
          <w:szCs w:val="24"/>
          <w:lang w:eastAsia="pl-PL"/>
        </w:rPr>
        <w:t xml:space="preserve">została </w:t>
      </w:r>
      <w:r w:rsidRPr="00743E4D">
        <w:rPr>
          <w:rFonts w:eastAsia="SimSun" w:cs="Calibri"/>
          <w:bCs/>
          <w:szCs w:val="24"/>
          <w:lang w:eastAsia="pl-PL"/>
        </w:rPr>
        <w:t xml:space="preserve">zamieszczona w TVP3 Koszalin oraz na stronie </w:t>
      </w:r>
      <w:hyperlink r:id="rId17" w:tgtFrame="_blank" w:history="1">
        <w:r w:rsidRPr="00743E4D">
          <w:rPr>
            <w:rFonts w:eastAsia="SimSun" w:cs="Calibri"/>
            <w:bCs/>
            <w:szCs w:val="24"/>
            <w:lang w:eastAsia="pl-PL"/>
          </w:rPr>
          <w:t>Facebooka</w:t>
        </w:r>
      </w:hyperlink>
      <w:r w:rsidRPr="00743E4D">
        <w:rPr>
          <w:rFonts w:eastAsia="SimSun" w:cs="Calibri"/>
          <w:bCs/>
          <w:szCs w:val="24"/>
          <w:lang w:eastAsia="pl-PL"/>
        </w:rPr>
        <w:t xml:space="preserve"> Powiatowej Stacji Sanitarno- Epidemiologicznej w Koszalinie.</w:t>
      </w:r>
    </w:p>
    <w:p w14:paraId="6C5FE47A" w14:textId="77777777" w:rsidR="00743E4D" w:rsidRPr="00743E4D" w:rsidRDefault="00743E4D" w:rsidP="00743E4D">
      <w:pPr>
        <w:suppressAutoHyphens/>
        <w:spacing w:after="120" w:line="264" w:lineRule="auto"/>
        <w:ind w:firstLine="709"/>
        <w:jc w:val="both"/>
        <w:rPr>
          <w:rFonts w:cs="Calibri"/>
          <w:szCs w:val="24"/>
          <w:u w:val="single"/>
          <w:lang w:eastAsia="pl-PL"/>
        </w:rPr>
      </w:pPr>
    </w:p>
    <w:p w14:paraId="27A1B355" w14:textId="2855D76E" w:rsidR="007F7951" w:rsidRPr="00FA06A0" w:rsidRDefault="007F7951" w:rsidP="00506274">
      <w:pPr>
        <w:spacing w:line="276" w:lineRule="auto"/>
        <w:jc w:val="both"/>
        <w:rPr>
          <w:color w:val="FF0000"/>
        </w:rPr>
      </w:pPr>
    </w:p>
    <w:p w14:paraId="01697EA0" w14:textId="77777777" w:rsidR="00296696" w:rsidRPr="00FA06A0" w:rsidRDefault="00296696" w:rsidP="004E5DDD">
      <w:pPr>
        <w:spacing w:line="276" w:lineRule="auto"/>
        <w:jc w:val="both"/>
        <w:rPr>
          <w:rFonts w:cs="Calibri"/>
          <w:b/>
          <w:color w:val="FF0000"/>
          <w:u w:val="single"/>
        </w:rPr>
      </w:pPr>
    </w:p>
    <w:p w14:paraId="253AC9D5" w14:textId="77777777" w:rsidR="00BA1C92" w:rsidRPr="00FA06A0" w:rsidRDefault="00BA1C92" w:rsidP="004E5DDD">
      <w:pPr>
        <w:spacing w:line="276" w:lineRule="auto"/>
        <w:jc w:val="both"/>
        <w:rPr>
          <w:color w:val="FF0000"/>
          <w:szCs w:val="24"/>
        </w:rPr>
      </w:pPr>
    </w:p>
    <w:p w14:paraId="5B5DA474" w14:textId="77777777" w:rsidR="00BA1C92" w:rsidRPr="00FA06A0" w:rsidRDefault="00BA1C92" w:rsidP="004E5DDD">
      <w:pPr>
        <w:spacing w:line="276" w:lineRule="auto"/>
        <w:jc w:val="both"/>
        <w:rPr>
          <w:color w:val="FF0000"/>
          <w:szCs w:val="24"/>
        </w:rPr>
      </w:pPr>
    </w:p>
    <w:p w14:paraId="327AD932" w14:textId="77777777" w:rsidR="00BA1C92" w:rsidRDefault="00BA1C92" w:rsidP="004E5DDD">
      <w:pPr>
        <w:spacing w:line="276" w:lineRule="auto"/>
        <w:jc w:val="both"/>
        <w:rPr>
          <w:color w:val="FF0000"/>
          <w:szCs w:val="24"/>
        </w:rPr>
      </w:pPr>
    </w:p>
    <w:p w14:paraId="0613B89F" w14:textId="77777777" w:rsidR="00743E4D" w:rsidRDefault="00743E4D" w:rsidP="004E5DDD">
      <w:pPr>
        <w:spacing w:line="276" w:lineRule="auto"/>
        <w:jc w:val="both"/>
        <w:rPr>
          <w:color w:val="FF0000"/>
          <w:szCs w:val="24"/>
        </w:rPr>
      </w:pPr>
    </w:p>
    <w:p w14:paraId="00A42E3B" w14:textId="77777777" w:rsidR="00743E4D" w:rsidRDefault="00743E4D" w:rsidP="004E5DDD">
      <w:pPr>
        <w:spacing w:line="276" w:lineRule="auto"/>
        <w:jc w:val="both"/>
        <w:rPr>
          <w:color w:val="FF0000"/>
          <w:szCs w:val="24"/>
        </w:rPr>
      </w:pPr>
    </w:p>
    <w:p w14:paraId="02838517" w14:textId="77777777" w:rsidR="00743E4D" w:rsidRDefault="00743E4D" w:rsidP="004E5DDD">
      <w:pPr>
        <w:spacing w:line="276" w:lineRule="auto"/>
        <w:jc w:val="both"/>
        <w:rPr>
          <w:color w:val="FF0000"/>
          <w:szCs w:val="24"/>
        </w:rPr>
      </w:pPr>
    </w:p>
    <w:p w14:paraId="2210E5A9" w14:textId="77777777" w:rsidR="00743E4D" w:rsidRPr="00FA06A0" w:rsidRDefault="00743E4D" w:rsidP="004E5DDD">
      <w:pPr>
        <w:spacing w:line="276" w:lineRule="auto"/>
        <w:jc w:val="both"/>
        <w:rPr>
          <w:color w:val="FF0000"/>
          <w:szCs w:val="24"/>
        </w:rPr>
      </w:pPr>
    </w:p>
    <w:p w14:paraId="2DEB31F3" w14:textId="77777777" w:rsidR="00BA1C92" w:rsidRPr="00FA06A0" w:rsidRDefault="00BA1C92" w:rsidP="004E5DDD">
      <w:pPr>
        <w:spacing w:line="276" w:lineRule="auto"/>
        <w:jc w:val="both"/>
        <w:rPr>
          <w:color w:val="FF0000"/>
          <w:szCs w:val="24"/>
        </w:rPr>
      </w:pPr>
    </w:p>
    <w:p w14:paraId="32E80880" w14:textId="77777777" w:rsidR="00BA1C92" w:rsidRPr="00FA06A0" w:rsidRDefault="00BA1C92" w:rsidP="004E5DDD">
      <w:pPr>
        <w:spacing w:line="276" w:lineRule="auto"/>
        <w:jc w:val="both"/>
        <w:rPr>
          <w:color w:val="FF0000"/>
          <w:szCs w:val="24"/>
        </w:rPr>
      </w:pPr>
    </w:p>
    <w:p w14:paraId="0A9AEC72" w14:textId="6CF74F58" w:rsidR="00296696" w:rsidRPr="00FA06A0" w:rsidRDefault="00007357" w:rsidP="00743E4D">
      <w:pPr>
        <w:spacing w:line="276" w:lineRule="auto"/>
        <w:jc w:val="center"/>
        <w:rPr>
          <w:color w:val="FF0000"/>
          <w:szCs w:val="24"/>
        </w:rPr>
      </w:pPr>
      <w:r w:rsidRPr="00FA06A0">
        <w:rPr>
          <w:noProof/>
          <w:color w:val="FF0000"/>
          <w:szCs w:val="24"/>
        </w:rPr>
        <w:drawing>
          <wp:inline distT="0" distB="0" distL="0" distR="0" wp14:anchorId="50122060" wp14:editId="6B59BEBD">
            <wp:extent cx="2519680" cy="255206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9680" cy="2552065"/>
                    </a:xfrm>
                    <a:prstGeom prst="rect">
                      <a:avLst/>
                    </a:prstGeom>
                    <a:solidFill>
                      <a:srgbClr val="FFFFFF"/>
                    </a:solidFill>
                    <a:ln>
                      <a:noFill/>
                    </a:ln>
                  </pic:spPr>
                </pic:pic>
              </a:graphicData>
            </a:graphic>
          </wp:inline>
        </w:drawing>
      </w:r>
    </w:p>
    <w:p w14:paraId="746D9200" w14:textId="77777777" w:rsidR="00296696" w:rsidRPr="00743E4D" w:rsidRDefault="00296696" w:rsidP="00743E4D">
      <w:pPr>
        <w:spacing w:line="276" w:lineRule="auto"/>
        <w:jc w:val="center"/>
      </w:pPr>
      <w:r w:rsidRPr="00743E4D">
        <w:rPr>
          <w:szCs w:val="24"/>
        </w:rPr>
        <w:t>Państwowy Powiatowy Inspektor Sanitarny w Koszalinie</w:t>
      </w:r>
    </w:p>
    <w:p w14:paraId="2A86F9DF" w14:textId="77777777" w:rsidR="00296696" w:rsidRPr="00743E4D" w:rsidRDefault="00296696" w:rsidP="00743E4D">
      <w:pPr>
        <w:spacing w:line="276" w:lineRule="auto"/>
        <w:jc w:val="center"/>
      </w:pPr>
      <w:r w:rsidRPr="00743E4D">
        <w:rPr>
          <w:szCs w:val="24"/>
        </w:rPr>
        <w:t>Powiatowa Stacja Sanitarno – Epidemiologiczna w Koszalinie</w:t>
      </w:r>
    </w:p>
    <w:p w14:paraId="172C9AD5" w14:textId="77777777" w:rsidR="00296696" w:rsidRPr="00743E4D" w:rsidRDefault="00296696" w:rsidP="00743E4D">
      <w:pPr>
        <w:spacing w:line="276" w:lineRule="auto"/>
        <w:jc w:val="center"/>
      </w:pPr>
      <w:r w:rsidRPr="00743E4D">
        <w:rPr>
          <w:szCs w:val="24"/>
        </w:rPr>
        <w:t>ul. Zwycięstwa 136, 75-613 Koszalin</w:t>
      </w:r>
    </w:p>
    <w:p w14:paraId="1854334F" w14:textId="71412028" w:rsidR="000D6CCF" w:rsidRPr="00887862" w:rsidRDefault="00296696" w:rsidP="00743E4D">
      <w:pPr>
        <w:spacing w:line="276" w:lineRule="auto"/>
        <w:jc w:val="center"/>
        <w:rPr>
          <w:bCs/>
          <w:iCs/>
          <w:szCs w:val="24"/>
        </w:rPr>
      </w:pPr>
      <w:r w:rsidRPr="00887862">
        <w:rPr>
          <w:rStyle w:val="Pogrubienie"/>
          <w:rFonts w:eastAsia="SimSun" w:cs="Arial"/>
          <w:b w:val="0"/>
          <w:szCs w:val="24"/>
        </w:rPr>
        <w:t>tel. 094 342-40-85</w:t>
      </w:r>
      <w:r w:rsidRPr="00887862">
        <w:rPr>
          <w:rFonts w:cs="Arial"/>
          <w:b/>
          <w:bCs/>
          <w:szCs w:val="24"/>
        </w:rPr>
        <w:br/>
      </w:r>
      <w:hyperlink r:id="rId18" w:history="1">
        <w:r w:rsidR="00856860" w:rsidRPr="00887862">
          <w:rPr>
            <w:rStyle w:val="Hipercze"/>
            <w:bCs/>
            <w:iCs/>
            <w:color w:val="auto"/>
            <w:szCs w:val="24"/>
            <w:u w:val="none"/>
          </w:rPr>
          <w:t>https://www.gov.pl/web/psse-koszalin</w:t>
        </w:r>
      </w:hyperlink>
      <w:r w:rsidR="00856860" w:rsidRPr="00887862">
        <w:rPr>
          <w:bCs/>
          <w:iCs/>
          <w:szCs w:val="24"/>
        </w:rPr>
        <w:t xml:space="preserve"> </w:t>
      </w:r>
    </w:p>
    <w:p w14:paraId="253CA769" w14:textId="25BB2A58" w:rsidR="00296696" w:rsidRPr="000D6CCF" w:rsidRDefault="00296696" w:rsidP="00743E4D">
      <w:pPr>
        <w:spacing w:line="276" w:lineRule="auto"/>
        <w:jc w:val="center"/>
        <w:rPr>
          <w:lang w:val="en-US"/>
        </w:rPr>
      </w:pPr>
      <w:r w:rsidRPr="000D6CCF">
        <w:rPr>
          <w:rStyle w:val="Pogrubienie"/>
          <w:rFonts w:eastAsia="SimSun" w:cs="Arial"/>
          <w:b w:val="0"/>
          <w:szCs w:val="24"/>
          <w:lang w:val="en-US"/>
        </w:rPr>
        <w:t>email:</w:t>
      </w:r>
      <w:r w:rsidRPr="000D6CCF">
        <w:rPr>
          <w:rFonts w:cs="Arial"/>
          <w:szCs w:val="24"/>
          <w:lang w:val="en-US"/>
        </w:rPr>
        <w:t xml:space="preserve"> </w:t>
      </w:r>
      <w:hyperlink r:id="rId19" w:history="1">
        <w:r w:rsidR="00BA1C92" w:rsidRPr="000D6CCF">
          <w:rPr>
            <w:rStyle w:val="Hipercze"/>
            <w:color w:val="auto"/>
            <w:szCs w:val="24"/>
            <w:u w:val="none"/>
            <w:lang w:val="en-US"/>
          </w:rPr>
          <w:t>psse.koszalin@sanepid.gov.pl</w:t>
        </w:r>
      </w:hyperlink>
      <w:r w:rsidRPr="000D6CCF">
        <w:rPr>
          <w:rFonts w:cs="Arial"/>
          <w:szCs w:val="24"/>
          <w:lang w:val="en-US"/>
        </w:rPr>
        <w:t>;</w:t>
      </w:r>
    </w:p>
    <w:p w14:paraId="22EF2C4E" w14:textId="77777777" w:rsidR="00296696" w:rsidRPr="000D6CCF" w:rsidRDefault="00296696" w:rsidP="00743E4D">
      <w:pPr>
        <w:spacing w:line="276" w:lineRule="auto"/>
        <w:jc w:val="center"/>
        <w:rPr>
          <w:color w:val="FF0000"/>
          <w:lang w:val="en-US"/>
        </w:rPr>
      </w:pPr>
    </w:p>
    <w:sectPr w:rsidR="00296696" w:rsidRPr="000D6CCF" w:rsidSect="0060132B">
      <w:headerReference w:type="default" r:id="rId20"/>
      <w:footerReference w:type="default" r:id="rId21"/>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B84AB" w14:textId="77777777" w:rsidR="00061558" w:rsidRDefault="00061558">
      <w:r>
        <w:separator/>
      </w:r>
    </w:p>
  </w:endnote>
  <w:endnote w:type="continuationSeparator" w:id="0">
    <w:p w14:paraId="411B0694" w14:textId="77777777" w:rsidR="00061558" w:rsidRDefault="00061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OpenSymbol">
    <w:charset w:val="00"/>
    <w:family w:val="auto"/>
    <w:pitch w:val="variable"/>
    <w:sig w:usb0="800000AF" w:usb1="1001ECEA" w:usb2="00000000" w:usb3="00000000" w:csb0="8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Mono">
    <w:altName w:val="Calibri"/>
    <w:charset w:val="EE"/>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DejaVu Sans">
    <w:charset w:val="EE"/>
    <w:family w:val="swiss"/>
    <w:pitch w:val="variable"/>
    <w:sig w:usb0="E7002EFF" w:usb1="D200FDFF" w:usb2="0A246029" w:usb3="00000000" w:csb0="000001FF" w:csb1="00000000"/>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EE"/>
    <w:family w:val="roman"/>
    <w:pitch w:val="variable"/>
    <w:sig w:usb0="E0000AFF" w:usb1="500078FF" w:usb2="00000021" w:usb3="00000000" w:csb0="000001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yriadPro-Regular">
    <w:altName w:val="MS Gothic"/>
    <w:charset w:val="80"/>
    <w:family w:val="swiss"/>
    <w:pitch w:val="default"/>
  </w:font>
  <w:font w:name="Andale Sans UI">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68409" w14:textId="77777777" w:rsidR="00FD5C83" w:rsidRDefault="00FD5C83">
    <w:pPr>
      <w:pStyle w:val="Stopka"/>
      <w:jc w:val="center"/>
      <w:rPr>
        <w:sz w:val="20"/>
        <w:szCs w:val="20"/>
      </w:rPr>
    </w:pPr>
    <w:r>
      <w:fldChar w:fldCharType="begin"/>
    </w:r>
    <w:r>
      <w:instrText xml:space="preserve"> PAGE </w:instrText>
    </w:r>
    <w:r>
      <w:fldChar w:fldCharType="separate"/>
    </w:r>
    <w:r w:rsidR="00247E9B">
      <w:rPr>
        <w:noProof/>
      </w:rPr>
      <w:t>87</w:t>
    </w:r>
    <w:r>
      <w:fldChar w:fldCharType="end"/>
    </w:r>
  </w:p>
  <w:p w14:paraId="53641AAB" w14:textId="77777777" w:rsidR="00FD5C83" w:rsidRDefault="00FD5C83">
    <w:pPr>
      <w:pStyle w:val="Stopka"/>
      <w:spacing w:before="120"/>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CA39A" w14:textId="77777777" w:rsidR="00061558" w:rsidRDefault="00061558">
      <w:r>
        <w:separator/>
      </w:r>
    </w:p>
  </w:footnote>
  <w:footnote w:type="continuationSeparator" w:id="0">
    <w:p w14:paraId="6B9007FB" w14:textId="77777777" w:rsidR="00061558" w:rsidRDefault="000615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6FCD6" w14:textId="686979FA" w:rsidR="00FD5C83" w:rsidRPr="006305CE" w:rsidRDefault="00FD5C83">
    <w:pPr>
      <w:pStyle w:val="Nagwek8"/>
      <w:pBdr>
        <w:top w:val="none" w:sz="0" w:space="0" w:color="000000"/>
        <w:left w:val="none" w:sz="0" w:space="0" w:color="000000"/>
        <w:bottom w:val="single" w:sz="4" w:space="1" w:color="000000"/>
        <w:right w:val="none" w:sz="0" w:space="0" w:color="000000"/>
      </w:pBdr>
      <w:jc w:val="center"/>
      <w:rPr>
        <w:b/>
        <w:sz w:val="22"/>
        <w:szCs w:val="22"/>
      </w:rPr>
    </w:pPr>
    <w:r w:rsidRPr="006305CE">
      <w:rPr>
        <w:rFonts w:ascii="Calibri" w:hAnsi="Calibri" w:cs="Calibri"/>
        <w:b/>
        <w:color w:val="auto"/>
        <w:sz w:val="22"/>
        <w:szCs w:val="22"/>
      </w:rPr>
      <w:t>Ocena stanu bezpieczeństwa sanitarnego miasta Koszalina i powiatu koszalińskiego za  rok 202</w:t>
    </w:r>
    <w:r w:rsidR="00A823F5">
      <w:rPr>
        <w:rFonts w:ascii="Calibri" w:hAnsi="Calibri" w:cs="Calibri"/>
        <w:b/>
        <w:color w:val="auto"/>
        <w:sz w:val="22"/>
        <w:szCs w:val="22"/>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pStyle w:val="Nagwek4"/>
      <w:suff w:val="nothing"/>
      <w:lvlText w:val=""/>
      <w:lvlJc w:val="left"/>
      <w:pPr>
        <w:tabs>
          <w:tab w:val="num" w:pos="0"/>
        </w:tabs>
        <w:ind w:left="0" w:firstLine="0"/>
      </w:pPr>
    </w:lvl>
    <w:lvl w:ilvl="4">
      <w:start w:val="1"/>
      <w:numFmt w:val="none"/>
      <w:pStyle w:val="Nagwek5"/>
      <w:suff w:val="nothing"/>
      <w:lvlText w:val=""/>
      <w:lvlJc w:val="left"/>
      <w:pPr>
        <w:tabs>
          <w:tab w:val="num" w:pos="0"/>
        </w:tabs>
        <w:ind w:left="0" w:firstLine="0"/>
      </w:pPr>
    </w:lvl>
    <w:lvl w:ilvl="5">
      <w:start w:val="1"/>
      <w:numFmt w:val="none"/>
      <w:pStyle w:val="Nagwek6"/>
      <w:suff w:val="nothing"/>
      <w:lvlText w:val=""/>
      <w:lvlJc w:val="left"/>
      <w:pPr>
        <w:tabs>
          <w:tab w:val="num" w:pos="0"/>
        </w:tabs>
        <w:ind w:left="0" w:firstLine="0"/>
      </w:pPr>
    </w:lvl>
    <w:lvl w:ilvl="6">
      <w:start w:val="1"/>
      <w:numFmt w:val="none"/>
      <w:pStyle w:val="Nagwek7"/>
      <w:suff w:val="nothing"/>
      <w:lvlText w:val=""/>
      <w:lvlJc w:val="left"/>
      <w:pPr>
        <w:tabs>
          <w:tab w:val="num" w:pos="0"/>
        </w:tabs>
        <w:ind w:left="0" w:firstLine="0"/>
      </w:pPr>
    </w:lvl>
    <w:lvl w:ilvl="7">
      <w:start w:val="1"/>
      <w:numFmt w:val="none"/>
      <w:pStyle w:val="Nagwek8"/>
      <w:suff w:val="nothing"/>
      <w:lvlText w:val=""/>
      <w:lvlJc w:val="left"/>
      <w:pPr>
        <w:tabs>
          <w:tab w:val="num" w:pos="0"/>
        </w:tabs>
        <w:ind w:left="0" w:firstLine="0"/>
      </w:pPr>
    </w:lvl>
    <w:lvl w:ilvl="8">
      <w:start w:val="1"/>
      <w:numFmt w:val="none"/>
      <w:pStyle w:val="Nagwek9"/>
      <w:suff w:val="nothing"/>
      <w:lvlText w:val=""/>
      <w:lvlJc w:val="left"/>
      <w:pPr>
        <w:tabs>
          <w:tab w:val="num" w:pos="0"/>
        </w:tabs>
        <w:ind w:left="0" w:firstLine="0"/>
      </w:pPr>
    </w:lvl>
  </w:abstractNum>
  <w:abstractNum w:abstractNumId="1" w15:restartNumberingAfterBreak="0">
    <w:nsid w:val="00000002"/>
    <w:multiLevelType w:val="singleLevel"/>
    <w:tmpl w:val="A7C0074C"/>
    <w:name w:val="WW8Num2"/>
    <w:lvl w:ilvl="0">
      <w:start w:val="1"/>
      <w:numFmt w:val="bullet"/>
      <w:lvlText w:val=""/>
      <w:lvlJc w:val="left"/>
      <w:pPr>
        <w:tabs>
          <w:tab w:val="num" w:pos="0"/>
        </w:tabs>
        <w:ind w:left="720" w:hanging="360"/>
      </w:pPr>
      <w:rPr>
        <w:rFonts w:ascii="Symbol" w:hAnsi="Symbol" w:cs="Symbol" w:hint="default"/>
        <w:color w:val="7030A0"/>
        <w:sz w:val="24"/>
        <w:szCs w:val="24"/>
        <w:highlight w:val="white"/>
        <w:lang w:eastAsia="zh-CN"/>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color w:val="FF0000"/>
        <w:sz w:val="24"/>
        <w:szCs w:val="24"/>
      </w:rPr>
    </w:lvl>
  </w:abstractNum>
  <w:abstractNum w:abstractNumId="4" w15:restartNumberingAfterBreak="0">
    <w:nsid w:val="00000005"/>
    <w:multiLevelType w:val="singleLevel"/>
    <w:tmpl w:val="D1A2B39A"/>
    <w:name w:val="WW8Num5"/>
    <w:lvl w:ilvl="0">
      <w:start w:val="1"/>
      <w:numFmt w:val="bullet"/>
      <w:lvlText w:val=""/>
      <w:lvlJc w:val="left"/>
      <w:pPr>
        <w:tabs>
          <w:tab w:val="num" w:pos="0"/>
        </w:tabs>
        <w:ind w:left="720" w:hanging="360"/>
      </w:pPr>
      <w:rPr>
        <w:rFonts w:ascii="Symbol" w:hAnsi="Symbol" w:cs="Symbol" w:hint="default"/>
        <w:color w:val="auto"/>
        <w:kern w:val="1"/>
        <w:sz w:val="24"/>
        <w:szCs w:val="24"/>
        <w:lang w:eastAsia="zh-CN" w:bidi="hi-IN"/>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720" w:hanging="360"/>
      </w:pPr>
      <w:rPr>
        <w:rFonts w:eastAsia="Arial" w:cs="Calibri"/>
        <w:kern w:val="1"/>
        <w:sz w:val="24"/>
        <w:szCs w:val="22"/>
      </w:rPr>
    </w:lvl>
  </w:abstractNum>
  <w:abstractNum w:abstractNumId="6" w15:restartNumberingAfterBreak="0">
    <w:nsid w:val="00000007"/>
    <w:multiLevelType w:val="singleLevel"/>
    <w:tmpl w:val="E29ADADE"/>
    <w:name w:val="WW8Num8"/>
    <w:lvl w:ilvl="0">
      <w:start w:val="1"/>
      <w:numFmt w:val="bullet"/>
      <w:lvlText w:val=""/>
      <w:lvlJc w:val="left"/>
      <w:pPr>
        <w:tabs>
          <w:tab w:val="num" w:pos="0"/>
        </w:tabs>
        <w:ind w:left="720" w:hanging="360"/>
      </w:pPr>
      <w:rPr>
        <w:rFonts w:ascii="Symbol" w:hAnsi="Symbol" w:cs="Symbol" w:hint="default"/>
        <w:color w:val="215E99" w:themeColor="text2" w:themeTint="BF"/>
        <w:kern w:val="1"/>
        <w:sz w:val="24"/>
        <w:szCs w:val="24"/>
        <w:lang w:eastAsia="zh-CN" w:bidi="hi-IN"/>
      </w:rPr>
    </w:lvl>
  </w:abstractNum>
  <w:abstractNum w:abstractNumId="7" w15:restartNumberingAfterBreak="0">
    <w:nsid w:val="00000008"/>
    <w:multiLevelType w:val="multilevel"/>
    <w:tmpl w:val="00000008"/>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 w15:restartNumberingAfterBreak="0">
    <w:nsid w:val="00000009"/>
    <w:multiLevelType w:val="multilevel"/>
    <w:tmpl w:val="B4F24CE6"/>
    <w:name w:val="WW8Num10"/>
    <w:lvl w:ilvl="0">
      <w:start w:val="1"/>
      <w:numFmt w:val="bullet"/>
      <w:lvlText w:val=""/>
      <w:lvlJc w:val="left"/>
      <w:pPr>
        <w:tabs>
          <w:tab w:val="num" w:pos="720"/>
        </w:tabs>
        <w:ind w:left="720" w:hanging="360"/>
      </w:pPr>
      <w:rPr>
        <w:rFonts w:ascii="Symbol" w:hAnsi="Symbol" w:hint="default"/>
        <w:color w:val="7030A0"/>
        <w:sz w:val="24"/>
        <w:szCs w:val="24"/>
      </w:rPr>
    </w:lvl>
    <w:lvl w:ilvl="1">
      <w:start w:val="1"/>
      <w:numFmt w:val="bullet"/>
      <w:lvlText w:val=""/>
      <w:lvlJc w:val="left"/>
      <w:pPr>
        <w:tabs>
          <w:tab w:val="num" w:pos="1080"/>
        </w:tabs>
        <w:ind w:left="1080" w:hanging="360"/>
      </w:pPr>
      <w:rPr>
        <w:rFonts w:ascii="Symbol" w:hAnsi="Symbol" w:cs="OpenSymbol"/>
        <w:color w:val="FF0000"/>
        <w:sz w:val="24"/>
        <w:szCs w:val="24"/>
      </w:rPr>
    </w:lvl>
    <w:lvl w:ilvl="2">
      <w:start w:val="1"/>
      <w:numFmt w:val="bullet"/>
      <w:lvlText w:val=""/>
      <w:lvlJc w:val="left"/>
      <w:pPr>
        <w:tabs>
          <w:tab w:val="num" w:pos="1440"/>
        </w:tabs>
        <w:ind w:left="1440" w:hanging="360"/>
      </w:pPr>
      <w:rPr>
        <w:rFonts w:ascii="Symbol" w:hAnsi="Symbol" w:cs="OpenSymbol"/>
        <w:color w:val="FF0000"/>
        <w:sz w:val="24"/>
        <w:szCs w:val="24"/>
      </w:rPr>
    </w:lvl>
    <w:lvl w:ilvl="3">
      <w:start w:val="1"/>
      <w:numFmt w:val="bullet"/>
      <w:lvlText w:val=""/>
      <w:lvlJc w:val="left"/>
      <w:pPr>
        <w:tabs>
          <w:tab w:val="num" w:pos="1800"/>
        </w:tabs>
        <w:ind w:left="1800" w:hanging="360"/>
      </w:pPr>
      <w:rPr>
        <w:rFonts w:ascii="Symbol" w:hAnsi="Symbol" w:cs="OpenSymbol"/>
        <w:color w:val="FF0000"/>
        <w:sz w:val="24"/>
        <w:szCs w:val="24"/>
      </w:rPr>
    </w:lvl>
    <w:lvl w:ilvl="4">
      <w:start w:val="1"/>
      <w:numFmt w:val="bullet"/>
      <w:lvlText w:val=""/>
      <w:lvlJc w:val="left"/>
      <w:pPr>
        <w:tabs>
          <w:tab w:val="num" w:pos="2160"/>
        </w:tabs>
        <w:ind w:left="2160" w:hanging="360"/>
      </w:pPr>
      <w:rPr>
        <w:rFonts w:ascii="Symbol" w:hAnsi="Symbol" w:cs="OpenSymbol"/>
        <w:color w:val="FF0000"/>
        <w:sz w:val="24"/>
        <w:szCs w:val="24"/>
      </w:rPr>
    </w:lvl>
    <w:lvl w:ilvl="5">
      <w:start w:val="1"/>
      <w:numFmt w:val="bullet"/>
      <w:lvlText w:val=""/>
      <w:lvlJc w:val="left"/>
      <w:pPr>
        <w:tabs>
          <w:tab w:val="num" w:pos="2520"/>
        </w:tabs>
        <w:ind w:left="2520" w:hanging="360"/>
      </w:pPr>
      <w:rPr>
        <w:rFonts w:ascii="Symbol" w:hAnsi="Symbol" w:cs="OpenSymbol"/>
        <w:color w:val="FF0000"/>
        <w:sz w:val="24"/>
        <w:szCs w:val="24"/>
      </w:rPr>
    </w:lvl>
    <w:lvl w:ilvl="6">
      <w:start w:val="1"/>
      <w:numFmt w:val="bullet"/>
      <w:lvlText w:val=""/>
      <w:lvlJc w:val="left"/>
      <w:pPr>
        <w:tabs>
          <w:tab w:val="num" w:pos="2880"/>
        </w:tabs>
        <w:ind w:left="2880" w:hanging="360"/>
      </w:pPr>
      <w:rPr>
        <w:rFonts w:ascii="Symbol" w:hAnsi="Symbol" w:cs="OpenSymbol"/>
        <w:color w:val="FF0000"/>
        <w:sz w:val="24"/>
        <w:szCs w:val="24"/>
      </w:rPr>
    </w:lvl>
    <w:lvl w:ilvl="7">
      <w:start w:val="1"/>
      <w:numFmt w:val="bullet"/>
      <w:lvlText w:val=""/>
      <w:lvlJc w:val="left"/>
      <w:pPr>
        <w:tabs>
          <w:tab w:val="num" w:pos="3240"/>
        </w:tabs>
        <w:ind w:left="3240" w:hanging="360"/>
      </w:pPr>
      <w:rPr>
        <w:rFonts w:ascii="Symbol" w:hAnsi="Symbol" w:cs="OpenSymbol"/>
        <w:color w:val="FF0000"/>
        <w:sz w:val="24"/>
        <w:szCs w:val="24"/>
      </w:rPr>
    </w:lvl>
    <w:lvl w:ilvl="8">
      <w:start w:val="1"/>
      <w:numFmt w:val="bullet"/>
      <w:lvlText w:val=""/>
      <w:lvlJc w:val="left"/>
      <w:pPr>
        <w:tabs>
          <w:tab w:val="num" w:pos="3600"/>
        </w:tabs>
        <w:ind w:left="3600" w:hanging="360"/>
      </w:pPr>
      <w:rPr>
        <w:rFonts w:ascii="Symbol" w:hAnsi="Symbol" w:cs="OpenSymbol"/>
        <w:color w:val="FF0000"/>
        <w:sz w:val="24"/>
        <w:szCs w:val="24"/>
      </w:rPr>
    </w:lvl>
  </w:abstractNum>
  <w:abstractNum w:abstractNumId="9" w15:restartNumberingAfterBreak="0">
    <w:nsid w:val="0000000A"/>
    <w:multiLevelType w:val="multilevel"/>
    <w:tmpl w:val="0000000A"/>
    <w:name w:val="WW8Num11"/>
    <w:lvl w:ilvl="0">
      <w:start w:val="1"/>
      <w:numFmt w:val="bullet"/>
      <w:lvlText w:val=""/>
      <w:lvlJc w:val="left"/>
      <w:pPr>
        <w:tabs>
          <w:tab w:val="num" w:pos="720"/>
        </w:tabs>
        <w:ind w:left="720" w:hanging="360"/>
      </w:pPr>
      <w:rPr>
        <w:rFonts w:ascii="Symbol" w:hAnsi="Symbol" w:cs="OpenSymbol"/>
        <w:color w:val="FF0000"/>
        <w:kern w:val="1"/>
        <w:sz w:val="24"/>
        <w:szCs w:val="24"/>
      </w:rPr>
    </w:lvl>
    <w:lvl w:ilvl="1">
      <w:start w:val="1"/>
      <w:numFmt w:val="bullet"/>
      <w:lvlText w:val=""/>
      <w:lvlJc w:val="left"/>
      <w:pPr>
        <w:tabs>
          <w:tab w:val="num" w:pos="1080"/>
        </w:tabs>
        <w:ind w:left="1080" w:hanging="360"/>
      </w:pPr>
      <w:rPr>
        <w:rFonts w:ascii="Symbol" w:hAnsi="Symbol" w:cs="OpenSymbol"/>
        <w:color w:val="FF0000"/>
        <w:kern w:val="1"/>
        <w:sz w:val="24"/>
        <w:szCs w:val="24"/>
      </w:rPr>
    </w:lvl>
    <w:lvl w:ilvl="2">
      <w:start w:val="1"/>
      <w:numFmt w:val="bullet"/>
      <w:lvlText w:val=""/>
      <w:lvlJc w:val="left"/>
      <w:pPr>
        <w:tabs>
          <w:tab w:val="num" w:pos="1440"/>
        </w:tabs>
        <w:ind w:left="1440" w:hanging="360"/>
      </w:pPr>
      <w:rPr>
        <w:rFonts w:ascii="Symbol" w:hAnsi="Symbol" w:cs="OpenSymbol"/>
        <w:color w:val="FF0000"/>
        <w:kern w:val="1"/>
        <w:sz w:val="24"/>
        <w:szCs w:val="24"/>
      </w:rPr>
    </w:lvl>
    <w:lvl w:ilvl="3">
      <w:start w:val="1"/>
      <w:numFmt w:val="bullet"/>
      <w:lvlText w:val=""/>
      <w:lvlJc w:val="left"/>
      <w:pPr>
        <w:tabs>
          <w:tab w:val="num" w:pos="1800"/>
        </w:tabs>
        <w:ind w:left="1800" w:hanging="360"/>
      </w:pPr>
      <w:rPr>
        <w:rFonts w:ascii="Symbol" w:hAnsi="Symbol" w:cs="OpenSymbol"/>
        <w:color w:val="FF0000"/>
        <w:kern w:val="1"/>
        <w:sz w:val="24"/>
        <w:szCs w:val="24"/>
      </w:rPr>
    </w:lvl>
    <w:lvl w:ilvl="4">
      <w:start w:val="1"/>
      <w:numFmt w:val="bullet"/>
      <w:lvlText w:val=""/>
      <w:lvlJc w:val="left"/>
      <w:pPr>
        <w:tabs>
          <w:tab w:val="num" w:pos="2160"/>
        </w:tabs>
        <w:ind w:left="2160" w:hanging="360"/>
      </w:pPr>
      <w:rPr>
        <w:rFonts w:ascii="Symbol" w:hAnsi="Symbol" w:cs="OpenSymbol"/>
        <w:color w:val="FF0000"/>
        <w:kern w:val="1"/>
        <w:sz w:val="24"/>
        <w:szCs w:val="24"/>
      </w:rPr>
    </w:lvl>
    <w:lvl w:ilvl="5">
      <w:start w:val="1"/>
      <w:numFmt w:val="bullet"/>
      <w:lvlText w:val=""/>
      <w:lvlJc w:val="left"/>
      <w:pPr>
        <w:tabs>
          <w:tab w:val="num" w:pos="2520"/>
        </w:tabs>
        <w:ind w:left="2520" w:hanging="360"/>
      </w:pPr>
      <w:rPr>
        <w:rFonts w:ascii="Symbol" w:hAnsi="Symbol" w:cs="OpenSymbol"/>
        <w:color w:val="FF0000"/>
        <w:kern w:val="1"/>
        <w:sz w:val="24"/>
        <w:szCs w:val="24"/>
      </w:rPr>
    </w:lvl>
    <w:lvl w:ilvl="6">
      <w:start w:val="1"/>
      <w:numFmt w:val="bullet"/>
      <w:lvlText w:val=""/>
      <w:lvlJc w:val="left"/>
      <w:pPr>
        <w:tabs>
          <w:tab w:val="num" w:pos="2880"/>
        </w:tabs>
        <w:ind w:left="2880" w:hanging="360"/>
      </w:pPr>
      <w:rPr>
        <w:rFonts w:ascii="Symbol" w:hAnsi="Symbol" w:cs="OpenSymbol"/>
        <w:color w:val="FF0000"/>
        <w:kern w:val="1"/>
        <w:sz w:val="24"/>
        <w:szCs w:val="24"/>
      </w:rPr>
    </w:lvl>
    <w:lvl w:ilvl="7">
      <w:start w:val="1"/>
      <w:numFmt w:val="bullet"/>
      <w:lvlText w:val=""/>
      <w:lvlJc w:val="left"/>
      <w:pPr>
        <w:tabs>
          <w:tab w:val="num" w:pos="3240"/>
        </w:tabs>
        <w:ind w:left="3240" w:hanging="360"/>
      </w:pPr>
      <w:rPr>
        <w:rFonts w:ascii="Symbol" w:hAnsi="Symbol" w:cs="OpenSymbol"/>
        <w:color w:val="FF0000"/>
        <w:kern w:val="1"/>
        <w:sz w:val="24"/>
        <w:szCs w:val="24"/>
      </w:rPr>
    </w:lvl>
    <w:lvl w:ilvl="8">
      <w:start w:val="1"/>
      <w:numFmt w:val="bullet"/>
      <w:lvlText w:val=""/>
      <w:lvlJc w:val="left"/>
      <w:pPr>
        <w:tabs>
          <w:tab w:val="num" w:pos="3600"/>
        </w:tabs>
        <w:ind w:left="3600" w:hanging="360"/>
      </w:pPr>
      <w:rPr>
        <w:rFonts w:ascii="Symbol" w:hAnsi="Symbol" w:cs="OpenSymbol"/>
        <w:color w:val="FF0000"/>
        <w:kern w:val="1"/>
        <w:sz w:val="24"/>
        <w:szCs w:val="24"/>
      </w:rPr>
    </w:lvl>
  </w:abstractNum>
  <w:abstractNum w:abstractNumId="10"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1" w15:restartNumberingAfterBreak="0">
    <w:nsid w:val="0000000C"/>
    <w:multiLevelType w:val="multilevel"/>
    <w:tmpl w:val="0000000C"/>
    <w:name w:val="WW8Num1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2" w15:restartNumberingAfterBreak="0">
    <w:nsid w:val="0000000D"/>
    <w:multiLevelType w:val="singleLevel"/>
    <w:tmpl w:val="0000000D"/>
    <w:name w:val="WW8Num50"/>
    <w:lvl w:ilvl="0">
      <w:start w:val="1"/>
      <w:numFmt w:val="bullet"/>
      <w:lvlText w:val=""/>
      <w:lvlJc w:val="left"/>
      <w:pPr>
        <w:tabs>
          <w:tab w:val="num" w:pos="0"/>
        </w:tabs>
        <w:ind w:left="720" w:hanging="360"/>
      </w:pPr>
      <w:rPr>
        <w:rFonts w:ascii="Symbol" w:hAnsi="Symbol" w:cs="Symbol" w:hint="default"/>
        <w:color w:val="FF0000"/>
        <w:sz w:val="24"/>
        <w:szCs w:val="24"/>
        <w:shd w:val="clear" w:color="auto" w:fill="FFFFFF"/>
      </w:rPr>
    </w:lvl>
  </w:abstractNum>
  <w:abstractNum w:abstractNumId="13" w15:restartNumberingAfterBreak="0">
    <w:nsid w:val="0000000E"/>
    <w:multiLevelType w:val="singleLevel"/>
    <w:tmpl w:val="D416FA6C"/>
    <w:name w:val="WW8Num67"/>
    <w:lvl w:ilvl="0">
      <w:start w:val="1"/>
      <w:numFmt w:val="bullet"/>
      <w:lvlText w:val=""/>
      <w:lvlJc w:val="left"/>
      <w:pPr>
        <w:tabs>
          <w:tab w:val="num" w:pos="0"/>
        </w:tabs>
        <w:ind w:left="720" w:hanging="360"/>
      </w:pPr>
      <w:rPr>
        <w:rFonts w:ascii="Symbol" w:hAnsi="Symbol" w:cs="Symbol" w:hint="default"/>
        <w:color w:val="auto"/>
        <w:sz w:val="24"/>
        <w:szCs w:val="24"/>
      </w:rPr>
    </w:lvl>
  </w:abstractNum>
  <w:abstractNum w:abstractNumId="14" w15:restartNumberingAfterBreak="0">
    <w:nsid w:val="0000000F"/>
    <w:multiLevelType w:val="multilevel"/>
    <w:tmpl w:val="0000000F"/>
    <w:name w:val="WW8Num68"/>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00000010"/>
    <w:multiLevelType w:val="multilevel"/>
    <w:tmpl w:val="2B0A6FB4"/>
    <w:name w:val="WW8Num69"/>
    <w:lvl w:ilvl="0">
      <w:start w:val="1"/>
      <w:numFmt w:val="bullet"/>
      <w:lvlText w:val=""/>
      <w:lvlJc w:val="left"/>
      <w:pPr>
        <w:tabs>
          <w:tab w:val="num" w:pos="0"/>
        </w:tabs>
        <w:ind w:left="720" w:hanging="360"/>
      </w:pPr>
      <w:rPr>
        <w:rFonts w:ascii="Symbol" w:hAnsi="Symbol" w:cs="Symbol"/>
        <w:color w:val="auto"/>
        <w:kern w:val="1"/>
        <w:sz w:val="24"/>
        <w:lang w:eastAsia="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6" w15:restartNumberingAfterBreak="0">
    <w:nsid w:val="00000011"/>
    <w:multiLevelType w:val="multilevel"/>
    <w:tmpl w:val="00000011"/>
    <w:name w:val="WW8Num70"/>
    <w:lvl w:ilvl="0">
      <w:start w:val="1"/>
      <w:numFmt w:val="bullet"/>
      <w:lvlText w:val=""/>
      <w:lvlJc w:val="left"/>
      <w:pPr>
        <w:tabs>
          <w:tab w:val="num" w:pos="0"/>
        </w:tabs>
        <w:ind w:left="720" w:hanging="360"/>
      </w:pPr>
      <w:rPr>
        <w:rFonts w:ascii="Symbol" w:hAnsi="Symbol" w:cs="Symbol"/>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7" w15:restartNumberingAfterBreak="0">
    <w:nsid w:val="00000012"/>
    <w:multiLevelType w:val="multilevel"/>
    <w:tmpl w:val="00000012"/>
    <w:name w:val="WW8Num71"/>
    <w:lvl w:ilvl="0">
      <w:start w:val="1"/>
      <w:numFmt w:val="bullet"/>
      <w:lvlText w:val=""/>
      <w:lvlJc w:val="left"/>
      <w:pPr>
        <w:tabs>
          <w:tab w:val="num" w:pos="0"/>
        </w:tabs>
        <w:ind w:left="720" w:hanging="360"/>
      </w:pPr>
      <w:rPr>
        <w:rFonts w:ascii="Symbol" w:hAnsi="Symbol" w:cs="Symbol"/>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8" w15:restartNumberingAfterBreak="0">
    <w:nsid w:val="00000013"/>
    <w:multiLevelType w:val="multilevel"/>
    <w:tmpl w:val="00000013"/>
    <w:name w:val="WW8Num72"/>
    <w:lvl w:ilvl="0">
      <w:start w:val="1"/>
      <w:numFmt w:val="bullet"/>
      <w:lvlText w:val=""/>
      <w:lvlJc w:val="left"/>
      <w:pPr>
        <w:tabs>
          <w:tab w:val="num" w:pos="0"/>
        </w:tabs>
        <w:ind w:left="720" w:hanging="360"/>
      </w:pPr>
      <w:rPr>
        <w:rFonts w:ascii="Symbol" w:hAnsi="Symbol" w:cs="Symbol"/>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9" w15:restartNumberingAfterBreak="0">
    <w:nsid w:val="00000014"/>
    <w:multiLevelType w:val="singleLevel"/>
    <w:tmpl w:val="00000014"/>
    <w:name w:val="WW8Num73"/>
    <w:lvl w:ilvl="0">
      <w:start w:val="1"/>
      <w:numFmt w:val="bullet"/>
      <w:lvlText w:val=""/>
      <w:lvlJc w:val="left"/>
      <w:pPr>
        <w:tabs>
          <w:tab w:val="num" w:pos="0"/>
        </w:tabs>
        <w:ind w:left="720" w:hanging="360"/>
      </w:pPr>
      <w:rPr>
        <w:rFonts w:ascii="Symbol" w:hAnsi="Symbol" w:cs="Symbol" w:hint="default"/>
        <w:color w:val="FF0000"/>
        <w:kern w:val="1"/>
        <w:sz w:val="24"/>
        <w:szCs w:val="24"/>
      </w:rPr>
    </w:lvl>
  </w:abstractNum>
  <w:abstractNum w:abstractNumId="20" w15:restartNumberingAfterBreak="0">
    <w:nsid w:val="00000015"/>
    <w:multiLevelType w:val="singleLevel"/>
    <w:tmpl w:val="00000015"/>
    <w:name w:val="WW8Num74"/>
    <w:lvl w:ilvl="0">
      <w:start w:val="1"/>
      <w:numFmt w:val="bullet"/>
      <w:lvlText w:val=""/>
      <w:lvlJc w:val="left"/>
      <w:pPr>
        <w:tabs>
          <w:tab w:val="num" w:pos="0"/>
        </w:tabs>
        <w:ind w:left="720" w:hanging="360"/>
      </w:pPr>
      <w:rPr>
        <w:rFonts w:ascii="Symbol" w:hAnsi="Symbol" w:cs="Symbol" w:hint="default"/>
      </w:rPr>
    </w:lvl>
  </w:abstractNum>
  <w:abstractNum w:abstractNumId="21" w15:restartNumberingAfterBreak="0">
    <w:nsid w:val="00000016"/>
    <w:multiLevelType w:val="singleLevel"/>
    <w:tmpl w:val="00000016"/>
    <w:name w:val="WW8Num75"/>
    <w:lvl w:ilvl="0">
      <w:start w:val="1"/>
      <w:numFmt w:val="bullet"/>
      <w:lvlText w:val=""/>
      <w:lvlJc w:val="left"/>
      <w:pPr>
        <w:tabs>
          <w:tab w:val="num" w:pos="0"/>
        </w:tabs>
        <w:ind w:left="720" w:hanging="360"/>
      </w:pPr>
      <w:rPr>
        <w:rFonts w:ascii="Symbol" w:hAnsi="Symbol" w:cs="Symbol" w:hint="default"/>
      </w:rPr>
    </w:lvl>
  </w:abstractNum>
  <w:abstractNum w:abstractNumId="22" w15:restartNumberingAfterBreak="0">
    <w:nsid w:val="00000017"/>
    <w:multiLevelType w:val="singleLevel"/>
    <w:tmpl w:val="00000017"/>
    <w:name w:val="WW8Num76"/>
    <w:lvl w:ilvl="0">
      <w:start w:val="1"/>
      <w:numFmt w:val="bullet"/>
      <w:lvlText w:val=""/>
      <w:lvlJc w:val="left"/>
      <w:pPr>
        <w:tabs>
          <w:tab w:val="num" w:pos="0"/>
        </w:tabs>
        <w:ind w:left="720" w:hanging="360"/>
      </w:pPr>
      <w:rPr>
        <w:rFonts w:ascii="Symbol" w:hAnsi="Symbol" w:cs="Symbol" w:hint="default"/>
      </w:rPr>
    </w:lvl>
  </w:abstractNum>
  <w:abstractNum w:abstractNumId="23" w15:restartNumberingAfterBreak="0">
    <w:nsid w:val="00000018"/>
    <w:multiLevelType w:val="singleLevel"/>
    <w:tmpl w:val="00000018"/>
    <w:name w:val="WW8Num77"/>
    <w:lvl w:ilvl="0">
      <w:start w:val="1"/>
      <w:numFmt w:val="bullet"/>
      <w:lvlText w:val=""/>
      <w:lvlJc w:val="left"/>
      <w:pPr>
        <w:tabs>
          <w:tab w:val="num" w:pos="0"/>
        </w:tabs>
        <w:ind w:left="720" w:hanging="360"/>
      </w:pPr>
      <w:rPr>
        <w:rFonts w:ascii="Symbol" w:hAnsi="Symbol" w:cs="Symbol" w:hint="default"/>
        <w:color w:val="auto"/>
        <w:sz w:val="24"/>
        <w:szCs w:val="24"/>
      </w:rPr>
    </w:lvl>
  </w:abstractNum>
  <w:abstractNum w:abstractNumId="24" w15:restartNumberingAfterBreak="0">
    <w:nsid w:val="00000019"/>
    <w:multiLevelType w:val="singleLevel"/>
    <w:tmpl w:val="C4AC72CE"/>
    <w:name w:val="WW8Num78"/>
    <w:lvl w:ilvl="0">
      <w:start w:val="1"/>
      <w:numFmt w:val="bullet"/>
      <w:lvlText w:val=""/>
      <w:lvlJc w:val="left"/>
      <w:pPr>
        <w:tabs>
          <w:tab w:val="num" w:pos="0"/>
        </w:tabs>
        <w:ind w:left="1080" w:hanging="360"/>
      </w:pPr>
      <w:rPr>
        <w:rFonts w:ascii="Symbol" w:hAnsi="Symbol" w:cs="Symbol" w:hint="default"/>
        <w:color w:val="auto"/>
        <w:kern w:val="1"/>
        <w:sz w:val="24"/>
        <w:lang w:eastAsia="hi-IN"/>
      </w:rPr>
    </w:lvl>
  </w:abstractNum>
  <w:abstractNum w:abstractNumId="25" w15:restartNumberingAfterBreak="0">
    <w:nsid w:val="0000001A"/>
    <w:multiLevelType w:val="singleLevel"/>
    <w:tmpl w:val="0000001A"/>
    <w:name w:val="WW8Num79"/>
    <w:lvl w:ilvl="0">
      <w:start w:val="1"/>
      <w:numFmt w:val="bullet"/>
      <w:lvlText w:val=""/>
      <w:lvlJc w:val="left"/>
      <w:pPr>
        <w:tabs>
          <w:tab w:val="num" w:pos="0"/>
        </w:tabs>
        <w:ind w:left="720" w:hanging="360"/>
      </w:pPr>
      <w:rPr>
        <w:rFonts w:ascii="Symbol" w:hAnsi="Symbol" w:cs="Symbol" w:hint="default"/>
      </w:rPr>
    </w:lvl>
  </w:abstractNum>
  <w:abstractNum w:abstractNumId="26" w15:restartNumberingAfterBreak="0">
    <w:nsid w:val="0000001B"/>
    <w:multiLevelType w:val="singleLevel"/>
    <w:tmpl w:val="0000001B"/>
    <w:name w:val="WW8Num80"/>
    <w:lvl w:ilvl="0">
      <w:start w:val="1"/>
      <w:numFmt w:val="bullet"/>
      <w:lvlText w:val=""/>
      <w:lvlJc w:val="left"/>
      <w:pPr>
        <w:tabs>
          <w:tab w:val="num" w:pos="0"/>
        </w:tabs>
        <w:ind w:left="720" w:hanging="360"/>
      </w:pPr>
      <w:rPr>
        <w:rFonts w:ascii="Symbol" w:hAnsi="Symbol" w:cs="Symbol" w:hint="default"/>
      </w:rPr>
    </w:lvl>
  </w:abstractNum>
  <w:abstractNum w:abstractNumId="27" w15:restartNumberingAfterBreak="0">
    <w:nsid w:val="0000001C"/>
    <w:multiLevelType w:val="singleLevel"/>
    <w:tmpl w:val="0000001C"/>
    <w:name w:val="WW8Num81"/>
    <w:lvl w:ilvl="0">
      <w:start w:val="1"/>
      <w:numFmt w:val="bullet"/>
      <w:lvlText w:val=""/>
      <w:lvlJc w:val="left"/>
      <w:pPr>
        <w:tabs>
          <w:tab w:val="num" w:pos="0"/>
        </w:tabs>
        <w:ind w:left="720" w:hanging="360"/>
      </w:pPr>
      <w:rPr>
        <w:rFonts w:ascii="Symbol" w:hAnsi="Symbol" w:cs="Symbol" w:hint="default"/>
      </w:rPr>
    </w:lvl>
  </w:abstractNum>
  <w:abstractNum w:abstractNumId="28" w15:restartNumberingAfterBreak="0">
    <w:nsid w:val="0000001D"/>
    <w:multiLevelType w:val="singleLevel"/>
    <w:tmpl w:val="0000001D"/>
    <w:name w:val="WW8Num82"/>
    <w:lvl w:ilvl="0">
      <w:start w:val="1"/>
      <w:numFmt w:val="decimal"/>
      <w:lvlText w:val="%1."/>
      <w:lvlJc w:val="left"/>
      <w:pPr>
        <w:tabs>
          <w:tab w:val="num" w:pos="0"/>
        </w:tabs>
        <w:ind w:left="720" w:hanging="360"/>
      </w:pPr>
      <w:rPr>
        <w:rFonts w:hint="default"/>
      </w:rPr>
    </w:lvl>
  </w:abstractNum>
  <w:abstractNum w:abstractNumId="29" w15:restartNumberingAfterBreak="0">
    <w:nsid w:val="0000001E"/>
    <w:multiLevelType w:val="singleLevel"/>
    <w:tmpl w:val="0000001E"/>
    <w:name w:val="WW8Num83"/>
    <w:lvl w:ilvl="0">
      <w:start w:val="1"/>
      <w:numFmt w:val="bullet"/>
      <w:lvlText w:val=""/>
      <w:lvlJc w:val="left"/>
      <w:pPr>
        <w:tabs>
          <w:tab w:val="num" w:pos="0"/>
        </w:tabs>
        <w:ind w:left="720" w:hanging="360"/>
      </w:pPr>
      <w:rPr>
        <w:rFonts w:ascii="Symbol" w:hAnsi="Symbol" w:cs="Symbol" w:hint="default"/>
        <w:highlight w:val="white"/>
      </w:rPr>
    </w:lvl>
  </w:abstractNum>
  <w:abstractNum w:abstractNumId="30" w15:restartNumberingAfterBreak="0">
    <w:nsid w:val="0000001F"/>
    <w:multiLevelType w:val="singleLevel"/>
    <w:tmpl w:val="0000001F"/>
    <w:name w:val="WW8Num84"/>
    <w:lvl w:ilvl="0">
      <w:start w:val="1"/>
      <w:numFmt w:val="bullet"/>
      <w:lvlText w:val=""/>
      <w:lvlJc w:val="left"/>
      <w:pPr>
        <w:tabs>
          <w:tab w:val="num" w:pos="0"/>
        </w:tabs>
        <w:ind w:left="720" w:hanging="360"/>
      </w:pPr>
      <w:rPr>
        <w:rFonts w:ascii="Symbol" w:hAnsi="Symbol" w:cs="Symbol" w:hint="default"/>
        <w:color w:val="FF0000"/>
        <w:kern w:val="1"/>
        <w:sz w:val="24"/>
        <w:szCs w:val="24"/>
      </w:rPr>
    </w:lvl>
  </w:abstractNum>
  <w:abstractNum w:abstractNumId="31" w15:restartNumberingAfterBreak="0">
    <w:nsid w:val="00000020"/>
    <w:multiLevelType w:val="singleLevel"/>
    <w:tmpl w:val="00000020"/>
    <w:name w:val="WW8Num85"/>
    <w:lvl w:ilvl="0">
      <w:start w:val="1"/>
      <w:numFmt w:val="lowerLetter"/>
      <w:lvlText w:val="%1."/>
      <w:lvlJc w:val="left"/>
      <w:pPr>
        <w:tabs>
          <w:tab w:val="num" w:pos="0"/>
        </w:tabs>
        <w:ind w:left="720" w:hanging="360"/>
      </w:pPr>
    </w:lvl>
  </w:abstractNum>
  <w:abstractNum w:abstractNumId="32" w15:restartNumberingAfterBreak="0">
    <w:nsid w:val="00000021"/>
    <w:multiLevelType w:val="singleLevel"/>
    <w:tmpl w:val="00000021"/>
    <w:name w:val="WW8Num86"/>
    <w:lvl w:ilvl="0">
      <w:start w:val="1"/>
      <w:numFmt w:val="bullet"/>
      <w:lvlText w:val=""/>
      <w:lvlJc w:val="left"/>
      <w:pPr>
        <w:tabs>
          <w:tab w:val="num" w:pos="0"/>
        </w:tabs>
        <w:ind w:left="720" w:hanging="360"/>
      </w:pPr>
      <w:rPr>
        <w:rFonts w:ascii="Symbol" w:hAnsi="Symbol" w:cs="Symbol" w:hint="default"/>
      </w:rPr>
    </w:lvl>
  </w:abstractNum>
  <w:abstractNum w:abstractNumId="33" w15:restartNumberingAfterBreak="0">
    <w:nsid w:val="00000022"/>
    <w:multiLevelType w:val="singleLevel"/>
    <w:tmpl w:val="00000022"/>
    <w:name w:val="WW8Num87"/>
    <w:lvl w:ilvl="0">
      <w:start w:val="1"/>
      <w:numFmt w:val="bullet"/>
      <w:lvlText w:val=""/>
      <w:lvlJc w:val="left"/>
      <w:pPr>
        <w:tabs>
          <w:tab w:val="num" w:pos="0"/>
        </w:tabs>
        <w:ind w:left="720" w:hanging="360"/>
      </w:pPr>
      <w:rPr>
        <w:rFonts w:ascii="Symbol" w:hAnsi="Symbol" w:cs="Symbol" w:hint="default"/>
        <w:color w:val="FF0000"/>
        <w:kern w:val="1"/>
        <w:sz w:val="24"/>
        <w:szCs w:val="24"/>
      </w:rPr>
    </w:lvl>
  </w:abstractNum>
  <w:abstractNum w:abstractNumId="34" w15:restartNumberingAfterBreak="0">
    <w:nsid w:val="00000023"/>
    <w:multiLevelType w:val="singleLevel"/>
    <w:tmpl w:val="00000023"/>
    <w:name w:val="WW8Num88"/>
    <w:lvl w:ilvl="0">
      <w:start w:val="1"/>
      <w:numFmt w:val="bullet"/>
      <w:lvlText w:val=""/>
      <w:lvlJc w:val="left"/>
      <w:pPr>
        <w:tabs>
          <w:tab w:val="num" w:pos="0"/>
        </w:tabs>
        <w:ind w:left="720" w:hanging="360"/>
      </w:pPr>
      <w:rPr>
        <w:rFonts w:ascii="Symbol" w:hAnsi="Symbol" w:cs="Symbol" w:hint="default"/>
        <w:color w:val="FF0000"/>
      </w:rPr>
    </w:lvl>
  </w:abstractNum>
  <w:abstractNum w:abstractNumId="35" w15:restartNumberingAfterBreak="0">
    <w:nsid w:val="00000024"/>
    <w:multiLevelType w:val="multilevel"/>
    <w:tmpl w:val="00000024"/>
    <w:name w:val="WW8Num89"/>
    <w:lvl w:ilvl="0">
      <w:start w:val="1"/>
      <w:numFmt w:val="lowerLetter"/>
      <w:pStyle w:val="Listapunktowana23"/>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lowerLetter"/>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00000025"/>
    <w:multiLevelType w:val="singleLevel"/>
    <w:tmpl w:val="41CA5C7E"/>
    <w:name w:val="WW8Num91"/>
    <w:lvl w:ilvl="0">
      <w:start w:val="1"/>
      <w:numFmt w:val="bullet"/>
      <w:lvlText w:val=""/>
      <w:lvlJc w:val="left"/>
      <w:pPr>
        <w:tabs>
          <w:tab w:val="num" w:pos="0"/>
        </w:tabs>
        <w:ind w:left="720" w:hanging="360"/>
      </w:pPr>
      <w:rPr>
        <w:rFonts w:ascii="Symbol" w:hAnsi="Symbol" w:cs="Symbol" w:hint="default"/>
        <w:color w:val="auto"/>
        <w:kern w:val="1"/>
        <w:sz w:val="24"/>
        <w:lang w:eastAsia="hi-IN"/>
      </w:rPr>
    </w:lvl>
  </w:abstractNum>
  <w:abstractNum w:abstractNumId="37" w15:restartNumberingAfterBreak="0">
    <w:nsid w:val="00000026"/>
    <w:multiLevelType w:val="singleLevel"/>
    <w:tmpl w:val="00000026"/>
    <w:name w:val="WW8Num92"/>
    <w:lvl w:ilvl="0">
      <w:start w:val="1"/>
      <w:numFmt w:val="bullet"/>
      <w:lvlText w:val=""/>
      <w:lvlJc w:val="left"/>
      <w:pPr>
        <w:tabs>
          <w:tab w:val="num" w:pos="0"/>
        </w:tabs>
        <w:ind w:left="720" w:hanging="360"/>
      </w:pPr>
      <w:rPr>
        <w:rFonts w:ascii="Symbol" w:hAnsi="Symbol" w:cs="Symbol" w:hint="default"/>
        <w:color w:val="FF0000"/>
        <w:kern w:val="1"/>
        <w:sz w:val="24"/>
        <w:szCs w:val="24"/>
        <w:lang w:bidi="hi-IN"/>
      </w:rPr>
    </w:lvl>
  </w:abstractNum>
  <w:abstractNum w:abstractNumId="38" w15:restartNumberingAfterBreak="0">
    <w:nsid w:val="00000027"/>
    <w:multiLevelType w:val="singleLevel"/>
    <w:tmpl w:val="00000027"/>
    <w:name w:val="WW8Num93"/>
    <w:lvl w:ilvl="0">
      <w:start w:val="1"/>
      <w:numFmt w:val="bullet"/>
      <w:lvlText w:val=""/>
      <w:lvlJc w:val="left"/>
      <w:pPr>
        <w:tabs>
          <w:tab w:val="num" w:pos="0"/>
        </w:tabs>
        <w:ind w:left="720" w:hanging="360"/>
      </w:pPr>
      <w:rPr>
        <w:rFonts w:ascii="Symbol" w:hAnsi="Symbol" w:cs="Symbol" w:hint="default"/>
      </w:rPr>
    </w:lvl>
  </w:abstractNum>
  <w:abstractNum w:abstractNumId="39" w15:restartNumberingAfterBreak="0">
    <w:nsid w:val="00000028"/>
    <w:multiLevelType w:val="singleLevel"/>
    <w:tmpl w:val="00000028"/>
    <w:name w:val="WW8Num94"/>
    <w:lvl w:ilvl="0">
      <w:start w:val="1"/>
      <w:numFmt w:val="bullet"/>
      <w:lvlText w:val=""/>
      <w:lvlJc w:val="left"/>
      <w:pPr>
        <w:tabs>
          <w:tab w:val="num" w:pos="0"/>
        </w:tabs>
        <w:ind w:left="720" w:hanging="360"/>
      </w:pPr>
      <w:rPr>
        <w:rFonts w:ascii="Symbol" w:hAnsi="Symbol" w:cs="Symbol" w:hint="default"/>
        <w:color w:val="FF0000"/>
        <w:kern w:val="1"/>
        <w:sz w:val="24"/>
        <w:szCs w:val="24"/>
        <w:lang w:eastAsia="zh-CN" w:bidi="hi-IN"/>
      </w:rPr>
    </w:lvl>
  </w:abstractNum>
  <w:abstractNum w:abstractNumId="40" w15:restartNumberingAfterBreak="0">
    <w:nsid w:val="00000029"/>
    <w:multiLevelType w:val="singleLevel"/>
    <w:tmpl w:val="00000029"/>
    <w:name w:val="WW8Num95"/>
    <w:lvl w:ilvl="0">
      <w:start w:val="1"/>
      <w:numFmt w:val="bullet"/>
      <w:lvlText w:val=""/>
      <w:lvlJc w:val="left"/>
      <w:pPr>
        <w:tabs>
          <w:tab w:val="num" w:pos="0"/>
        </w:tabs>
        <w:ind w:left="720" w:hanging="360"/>
      </w:pPr>
      <w:rPr>
        <w:rFonts w:ascii="Symbol" w:hAnsi="Symbol" w:cs="Symbol" w:hint="default"/>
        <w:color w:val="FF0000"/>
        <w:sz w:val="24"/>
        <w:szCs w:val="24"/>
        <w:highlight w:val="white"/>
      </w:rPr>
    </w:lvl>
  </w:abstractNum>
  <w:abstractNum w:abstractNumId="41" w15:restartNumberingAfterBreak="0">
    <w:nsid w:val="0000002A"/>
    <w:multiLevelType w:val="singleLevel"/>
    <w:tmpl w:val="0000002A"/>
    <w:name w:val="WW8Num96"/>
    <w:lvl w:ilvl="0">
      <w:start w:val="1"/>
      <w:numFmt w:val="decimal"/>
      <w:lvlText w:val="%1."/>
      <w:lvlJc w:val="left"/>
      <w:pPr>
        <w:tabs>
          <w:tab w:val="num" w:pos="0"/>
        </w:tabs>
        <w:ind w:left="720" w:hanging="360"/>
      </w:pPr>
      <w:rPr>
        <w:rFonts w:hint="default"/>
        <w:color w:val="000000"/>
        <w:sz w:val="28"/>
      </w:rPr>
    </w:lvl>
  </w:abstractNum>
  <w:abstractNum w:abstractNumId="42" w15:restartNumberingAfterBreak="0">
    <w:nsid w:val="0000002B"/>
    <w:multiLevelType w:val="singleLevel"/>
    <w:tmpl w:val="0000002B"/>
    <w:name w:val="WW8Num97"/>
    <w:lvl w:ilvl="0">
      <w:start w:val="1"/>
      <w:numFmt w:val="bullet"/>
      <w:lvlText w:val=""/>
      <w:lvlJc w:val="left"/>
      <w:pPr>
        <w:tabs>
          <w:tab w:val="num" w:pos="0"/>
        </w:tabs>
        <w:ind w:left="720" w:hanging="360"/>
      </w:pPr>
      <w:rPr>
        <w:rFonts w:ascii="Symbol" w:hAnsi="Symbol" w:cs="Symbol" w:hint="default"/>
      </w:rPr>
    </w:lvl>
  </w:abstractNum>
  <w:abstractNum w:abstractNumId="43" w15:restartNumberingAfterBreak="0">
    <w:nsid w:val="0000002C"/>
    <w:multiLevelType w:val="singleLevel"/>
    <w:tmpl w:val="0000002C"/>
    <w:name w:val="WW8Num98"/>
    <w:lvl w:ilvl="0">
      <w:start w:val="3"/>
      <w:numFmt w:val="decimal"/>
      <w:lvlText w:val="%1."/>
      <w:lvlJc w:val="left"/>
      <w:pPr>
        <w:tabs>
          <w:tab w:val="num" w:pos="0"/>
        </w:tabs>
        <w:ind w:left="720" w:hanging="360"/>
      </w:pPr>
      <w:rPr>
        <w:rFonts w:hint="default"/>
        <w:color w:val="000000"/>
        <w:sz w:val="28"/>
      </w:rPr>
    </w:lvl>
  </w:abstractNum>
  <w:abstractNum w:abstractNumId="44" w15:restartNumberingAfterBreak="0">
    <w:nsid w:val="0000002D"/>
    <w:multiLevelType w:val="singleLevel"/>
    <w:tmpl w:val="0000002D"/>
    <w:name w:val="WW8Num99"/>
    <w:lvl w:ilvl="0">
      <w:start w:val="1"/>
      <w:numFmt w:val="decimal"/>
      <w:lvlText w:val="%1."/>
      <w:lvlJc w:val="left"/>
      <w:pPr>
        <w:tabs>
          <w:tab w:val="num" w:pos="0"/>
        </w:tabs>
        <w:ind w:left="720" w:hanging="360"/>
      </w:pPr>
      <w:rPr>
        <w:rFonts w:hint="default"/>
      </w:rPr>
    </w:lvl>
  </w:abstractNum>
  <w:abstractNum w:abstractNumId="45" w15:restartNumberingAfterBreak="0">
    <w:nsid w:val="0000002E"/>
    <w:multiLevelType w:val="singleLevel"/>
    <w:tmpl w:val="0000002E"/>
    <w:name w:val="WW8Num100"/>
    <w:lvl w:ilvl="0">
      <w:start w:val="1"/>
      <w:numFmt w:val="bullet"/>
      <w:lvlText w:val=""/>
      <w:lvlJc w:val="left"/>
      <w:pPr>
        <w:tabs>
          <w:tab w:val="num" w:pos="0"/>
        </w:tabs>
        <w:ind w:left="720" w:hanging="360"/>
      </w:pPr>
      <w:rPr>
        <w:rFonts w:ascii="Symbol" w:hAnsi="Symbol" w:cs="Symbol" w:hint="default"/>
      </w:rPr>
    </w:lvl>
  </w:abstractNum>
  <w:abstractNum w:abstractNumId="46" w15:restartNumberingAfterBreak="0">
    <w:nsid w:val="0000002F"/>
    <w:multiLevelType w:val="singleLevel"/>
    <w:tmpl w:val="0000002F"/>
    <w:name w:val="WW8Num101"/>
    <w:lvl w:ilvl="0">
      <w:start w:val="1"/>
      <w:numFmt w:val="bullet"/>
      <w:lvlText w:val=""/>
      <w:lvlJc w:val="left"/>
      <w:pPr>
        <w:tabs>
          <w:tab w:val="num" w:pos="0"/>
        </w:tabs>
        <w:ind w:left="720" w:hanging="360"/>
      </w:pPr>
      <w:rPr>
        <w:rFonts w:ascii="Symbol" w:hAnsi="Symbol" w:cs="Symbol" w:hint="default"/>
        <w:color w:val="FF0000"/>
        <w:sz w:val="24"/>
        <w:szCs w:val="24"/>
      </w:rPr>
    </w:lvl>
  </w:abstractNum>
  <w:abstractNum w:abstractNumId="47" w15:restartNumberingAfterBreak="0">
    <w:nsid w:val="00000030"/>
    <w:multiLevelType w:val="singleLevel"/>
    <w:tmpl w:val="00000030"/>
    <w:name w:val="WW8Num102"/>
    <w:lvl w:ilvl="0">
      <w:start w:val="1"/>
      <w:numFmt w:val="bullet"/>
      <w:lvlText w:val=""/>
      <w:lvlJc w:val="left"/>
      <w:pPr>
        <w:tabs>
          <w:tab w:val="num" w:pos="0"/>
        </w:tabs>
        <w:ind w:left="720" w:hanging="360"/>
      </w:pPr>
      <w:rPr>
        <w:rFonts w:ascii="Symbol" w:hAnsi="Symbol" w:cs="Symbol" w:hint="default"/>
      </w:rPr>
    </w:lvl>
  </w:abstractNum>
  <w:abstractNum w:abstractNumId="48" w15:restartNumberingAfterBreak="0">
    <w:nsid w:val="00000031"/>
    <w:multiLevelType w:val="singleLevel"/>
    <w:tmpl w:val="00000031"/>
    <w:name w:val="WW8Num103"/>
    <w:lvl w:ilvl="0">
      <w:start w:val="1"/>
      <w:numFmt w:val="bullet"/>
      <w:lvlText w:val=""/>
      <w:lvlJc w:val="left"/>
      <w:pPr>
        <w:tabs>
          <w:tab w:val="num" w:pos="0"/>
        </w:tabs>
        <w:ind w:left="720" w:hanging="360"/>
      </w:pPr>
      <w:rPr>
        <w:rFonts w:ascii="Symbol" w:hAnsi="Symbol" w:cs="Symbol" w:hint="default"/>
        <w:color w:val="FF0000"/>
        <w:sz w:val="24"/>
        <w:szCs w:val="24"/>
      </w:rPr>
    </w:lvl>
  </w:abstractNum>
  <w:abstractNum w:abstractNumId="49" w15:restartNumberingAfterBreak="0">
    <w:nsid w:val="00000032"/>
    <w:multiLevelType w:val="singleLevel"/>
    <w:tmpl w:val="00000032"/>
    <w:name w:val="WW8Num104"/>
    <w:lvl w:ilvl="0">
      <w:start w:val="1"/>
      <w:numFmt w:val="bullet"/>
      <w:lvlText w:val=""/>
      <w:lvlJc w:val="left"/>
      <w:pPr>
        <w:tabs>
          <w:tab w:val="num" w:pos="0"/>
        </w:tabs>
        <w:ind w:left="720" w:hanging="360"/>
      </w:pPr>
      <w:rPr>
        <w:rFonts w:ascii="Symbol" w:hAnsi="Symbol" w:cs="Symbol" w:hint="default"/>
        <w:color w:val="FF0000"/>
        <w:sz w:val="24"/>
        <w:szCs w:val="24"/>
      </w:rPr>
    </w:lvl>
  </w:abstractNum>
  <w:abstractNum w:abstractNumId="50" w15:restartNumberingAfterBreak="0">
    <w:nsid w:val="00000033"/>
    <w:multiLevelType w:val="singleLevel"/>
    <w:tmpl w:val="00000033"/>
    <w:name w:val="WW8Num105"/>
    <w:lvl w:ilvl="0">
      <w:start w:val="1"/>
      <w:numFmt w:val="bullet"/>
      <w:lvlText w:val=""/>
      <w:lvlJc w:val="left"/>
      <w:pPr>
        <w:tabs>
          <w:tab w:val="num" w:pos="708"/>
        </w:tabs>
        <w:ind w:left="720" w:hanging="360"/>
      </w:pPr>
      <w:rPr>
        <w:rFonts w:ascii="Symbol" w:hAnsi="Symbol" w:cs="Symbol" w:hint="default"/>
      </w:rPr>
    </w:lvl>
  </w:abstractNum>
  <w:abstractNum w:abstractNumId="51" w15:restartNumberingAfterBreak="0">
    <w:nsid w:val="00000034"/>
    <w:multiLevelType w:val="singleLevel"/>
    <w:tmpl w:val="00000034"/>
    <w:name w:val="WW8Num107"/>
    <w:lvl w:ilvl="0">
      <w:start w:val="1"/>
      <w:numFmt w:val="bullet"/>
      <w:lvlText w:val=""/>
      <w:lvlJc w:val="left"/>
      <w:pPr>
        <w:tabs>
          <w:tab w:val="num" w:pos="0"/>
        </w:tabs>
        <w:ind w:left="720" w:hanging="360"/>
      </w:pPr>
      <w:rPr>
        <w:rFonts w:ascii="Symbol" w:hAnsi="Symbol" w:cs="Symbol" w:hint="default"/>
        <w:color w:val="FF0000"/>
        <w:sz w:val="24"/>
        <w:szCs w:val="24"/>
      </w:rPr>
    </w:lvl>
  </w:abstractNum>
  <w:abstractNum w:abstractNumId="52" w15:restartNumberingAfterBreak="0">
    <w:nsid w:val="00000035"/>
    <w:multiLevelType w:val="singleLevel"/>
    <w:tmpl w:val="00000035"/>
    <w:name w:val="WW8Num109"/>
    <w:lvl w:ilvl="0">
      <w:start w:val="1"/>
      <w:numFmt w:val="bullet"/>
      <w:lvlText w:val=""/>
      <w:lvlJc w:val="left"/>
      <w:pPr>
        <w:tabs>
          <w:tab w:val="num" w:pos="0"/>
        </w:tabs>
        <w:ind w:left="720" w:hanging="360"/>
      </w:pPr>
      <w:rPr>
        <w:rFonts w:ascii="Symbol" w:hAnsi="Symbol" w:cs="Symbol" w:hint="default"/>
      </w:rPr>
    </w:lvl>
  </w:abstractNum>
  <w:abstractNum w:abstractNumId="53" w15:restartNumberingAfterBreak="0">
    <w:nsid w:val="00000036"/>
    <w:multiLevelType w:val="singleLevel"/>
    <w:tmpl w:val="00000036"/>
    <w:name w:val="WW8Num110"/>
    <w:lvl w:ilvl="0">
      <w:start w:val="1"/>
      <w:numFmt w:val="bullet"/>
      <w:lvlText w:val=""/>
      <w:lvlJc w:val="left"/>
      <w:pPr>
        <w:tabs>
          <w:tab w:val="num" w:pos="0"/>
        </w:tabs>
        <w:ind w:left="720" w:hanging="360"/>
      </w:pPr>
      <w:rPr>
        <w:rFonts w:ascii="Symbol" w:hAnsi="Symbol" w:cs="Symbol" w:hint="default"/>
        <w:color w:val="FF0000"/>
        <w:sz w:val="24"/>
        <w:szCs w:val="24"/>
      </w:rPr>
    </w:lvl>
  </w:abstractNum>
  <w:abstractNum w:abstractNumId="54" w15:restartNumberingAfterBreak="0">
    <w:nsid w:val="00000037"/>
    <w:multiLevelType w:val="singleLevel"/>
    <w:tmpl w:val="00000037"/>
    <w:name w:val="WW8Num111"/>
    <w:lvl w:ilvl="0">
      <w:start w:val="1"/>
      <w:numFmt w:val="bullet"/>
      <w:lvlText w:val=""/>
      <w:lvlJc w:val="left"/>
      <w:pPr>
        <w:tabs>
          <w:tab w:val="num" w:pos="0"/>
        </w:tabs>
        <w:ind w:left="720" w:hanging="360"/>
      </w:pPr>
      <w:rPr>
        <w:rFonts w:ascii="Symbol" w:hAnsi="Symbol" w:cs="Symbol" w:hint="default"/>
      </w:rPr>
    </w:lvl>
  </w:abstractNum>
  <w:abstractNum w:abstractNumId="55" w15:restartNumberingAfterBreak="0">
    <w:nsid w:val="00000038"/>
    <w:multiLevelType w:val="singleLevel"/>
    <w:tmpl w:val="00000038"/>
    <w:name w:val="WW8Num112"/>
    <w:lvl w:ilvl="0">
      <w:start w:val="1"/>
      <w:numFmt w:val="bullet"/>
      <w:lvlText w:val=""/>
      <w:lvlJc w:val="left"/>
      <w:pPr>
        <w:tabs>
          <w:tab w:val="num" w:pos="0"/>
        </w:tabs>
        <w:ind w:left="720" w:hanging="360"/>
      </w:pPr>
      <w:rPr>
        <w:rFonts w:ascii="Symbol" w:hAnsi="Symbol" w:cs="Symbol" w:hint="default"/>
        <w:color w:val="FF0000"/>
        <w:kern w:val="1"/>
        <w:sz w:val="24"/>
        <w:szCs w:val="24"/>
      </w:rPr>
    </w:lvl>
  </w:abstractNum>
  <w:abstractNum w:abstractNumId="56" w15:restartNumberingAfterBreak="0">
    <w:nsid w:val="00000039"/>
    <w:multiLevelType w:val="singleLevel"/>
    <w:tmpl w:val="00000039"/>
    <w:name w:val="WW8Num113"/>
    <w:lvl w:ilvl="0">
      <w:start w:val="1"/>
      <w:numFmt w:val="bullet"/>
      <w:lvlText w:val=""/>
      <w:lvlJc w:val="left"/>
      <w:pPr>
        <w:tabs>
          <w:tab w:val="num" w:pos="0"/>
        </w:tabs>
        <w:ind w:left="720" w:hanging="360"/>
      </w:pPr>
      <w:rPr>
        <w:rFonts w:ascii="Symbol" w:hAnsi="Symbol" w:cs="Symbol" w:hint="default"/>
        <w:color w:val="FF0000"/>
        <w:kern w:val="1"/>
        <w:sz w:val="24"/>
        <w:szCs w:val="24"/>
      </w:rPr>
    </w:lvl>
  </w:abstractNum>
  <w:abstractNum w:abstractNumId="57" w15:restartNumberingAfterBreak="0">
    <w:nsid w:val="0000003A"/>
    <w:multiLevelType w:val="singleLevel"/>
    <w:tmpl w:val="0000003A"/>
    <w:name w:val="WW8Num114"/>
    <w:lvl w:ilvl="0">
      <w:start w:val="1"/>
      <w:numFmt w:val="bullet"/>
      <w:lvlText w:val=""/>
      <w:lvlJc w:val="left"/>
      <w:pPr>
        <w:tabs>
          <w:tab w:val="num" w:pos="0"/>
        </w:tabs>
        <w:ind w:left="720" w:hanging="360"/>
      </w:pPr>
      <w:rPr>
        <w:rFonts w:ascii="Symbol" w:hAnsi="Symbol" w:cs="Symbol" w:hint="default"/>
        <w:color w:val="FF0000"/>
        <w:kern w:val="1"/>
        <w:sz w:val="24"/>
        <w:szCs w:val="24"/>
        <w:lang w:eastAsia="zh-CN" w:bidi="hi-IN"/>
      </w:rPr>
    </w:lvl>
  </w:abstractNum>
  <w:abstractNum w:abstractNumId="58" w15:restartNumberingAfterBreak="0">
    <w:nsid w:val="0000003B"/>
    <w:multiLevelType w:val="singleLevel"/>
    <w:tmpl w:val="0000003B"/>
    <w:name w:val="WW8Num115"/>
    <w:lvl w:ilvl="0">
      <w:start w:val="1"/>
      <w:numFmt w:val="bullet"/>
      <w:lvlText w:val=""/>
      <w:lvlJc w:val="left"/>
      <w:pPr>
        <w:tabs>
          <w:tab w:val="num" w:pos="0"/>
        </w:tabs>
        <w:ind w:left="720" w:hanging="360"/>
      </w:pPr>
      <w:rPr>
        <w:rFonts w:ascii="Symbol" w:hAnsi="Symbol" w:cs="Symbol" w:hint="default"/>
        <w:color w:val="FF0000"/>
        <w:kern w:val="1"/>
        <w:sz w:val="24"/>
        <w:szCs w:val="24"/>
        <w:lang w:val="pl-PL" w:eastAsia="pl-PL"/>
      </w:rPr>
    </w:lvl>
  </w:abstractNum>
  <w:abstractNum w:abstractNumId="59" w15:restartNumberingAfterBreak="0">
    <w:nsid w:val="0000003C"/>
    <w:multiLevelType w:val="singleLevel"/>
    <w:tmpl w:val="0000003C"/>
    <w:name w:val="WW8Num116"/>
    <w:lvl w:ilvl="0">
      <w:start w:val="1"/>
      <w:numFmt w:val="bullet"/>
      <w:lvlText w:val=""/>
      <w:lvlJc w:val="left"/>
      <w:pPr>
        <w:tabs>
          <w:tab w:val="num" w:pos="0"/>
        </w:tabs>
        <w:ind w:left="720" w:hanging="360"/>
      </w:pPr>
      <w:rPr>
        <w:rFonts w:ascii="Symbol" w:hAnsi="Symbol" w:cs="Symbol" w:hint="default"/>
        <w:color w:val="FF0000"/>
        <w:sz w:val="24"/>
        <w:szCs w:val="24"/>
      </w:rPr>
    </w:lvl>
  </w:abstractNum>
  <w:abstractNum w:abstractNumId="60" w15:restartNumberingAfterBreak="0">
    <w:nsid w:val="0000003D"/>
    <w:multiLevelType w:val="singleLevel"/>
    <w:tmpl w:val="0000003D"/>
    <w:name w:val="WW8Num117"/>
    <w:lvl w:ilvl="0">
      <w:start w:val="1"/>
      <w:numFmt w:val="bullet"/>
      <w:lvlText w:val=""/>
      <w:lvlJc w:val="left"/>
      <w:pPr>
        <w:tabs>
          <w:tab w:val="num" w:pos="0"/>
        </w:tabs>
        <w:ind w:left="720" w:hanging="360"/>
      </w:pPr>
      <w:rPr>
        <w:rFonts w:ascii="Symbol" w:hAnsi="Symbol" w:cs="Symbol" w:hint="default"/>
        <w:color w:val="FF0000"/>
        <w:kern w:val="1"/>
        <w:sz w:val="24"/>
        <w:szCs w:val="24"/>
      </w:rPr>
    </w:lvl>
  </w:abstractNum>
  <w:abstractNum w:abstractNumId="61" w15:restartNumberingAfterBreak="0">
    <w:nsid w:val="0000003E"/>
    <w:multiLevelType w:val="singleLevel"/>
    <w:tmpl w:val="0000003E"/>
    <w:name w:val="WW8Num118"/>
    <w:lvl w:ilvl="0">
      <w:start w:val="1"/>
      <w:numFmt w:val="bullet"/>
      <w:lvlText w:val=""/>
      <w:lvlJc w:val="left"/>
      <w:pPr>
        <w:tabs>
          <w:tab w:val="num" w:pos="0"/>
        </w:tabs>
        <w:ind w:left="720" w:hanging="360"/>
      </w:pPr>
      <w:rPr>
        <w:rFonts w:ascii="Symbol" w:hAnsi="Symbol" w:cs="Symbol" w:hint="default"/>
      </w:rPr>
    </w:lvl>
  </w:abstractNum>
  <w:abstractNum w:abstractNumId="62" w15:restartNumberingAfterBreak="0">
    <w:nsid w:val="0000003F"/>
    <w:multiLevelType w:val="singleLevel"/>
    <w:tmpl w:val="0000003F"/>
    <w:name w:val="WW8Num119"/>
    <w:lvl w:ilvl="0">
      <w:start w:val="1"/>
      <w:numFmt w:val="bullet"/>
      <w:lvlText w:val=""/>
      <w:lvlJc w:val="left"/>
      <w:pPr>
        <w:tabs>
          <w:tab w:val="num" w:pos="0"/>
        </w:tabs>
        <w:ind w:left="720" w:hanging="360"/>
      </w:pPr>
      <w:rPr>
        <w:rFonts w:ascii="Symbol" w:hAnsi="Symbol" w:cs="Symbol" w:hint="default"/>
        <w:color w:val="FF0000"/>
        <w:sz w:val="24"/>
        <w:szCs w:val="24"/>
      </w:rPr>
    </w:lvl>
  </w:abstractNum>
  <w:abstractNum w:abstractNumId="63" w15:restartNumberingAfterBreak="0">
    <w:nsid w:val="00000040"/>
    <w:multiLevelType w:val="singleLevel"/>
    <w:tmpl w:val="00000040"/>
    <w:name w:val="WW8Num120"/>
    <w:lvl w:ilvl="0">
      <w:start w:val="1"/>
      <w:numFmt w:val="bullet"/>
      <w:lvlText w:val=""/>
      <w:lvlJc w:val="left"/>
      <w:pPr>
        <w:tabs>
          <w:tab w:val="num" w:pos="0"/>
        </w:tabs>
        <w:ind w:left="720" w:hanging="360"/>
      </w:pPr>
      <w:rPr>
        <w:rFonts w:ascii="Symbol" w:hAnsi="Symbol" w:cs="Symbol" w:hint="default"/>
      </w:rPr>
    </w:lvl>
  </w:abstractNum>
  <w:abstractNum w:abstractNumId="64" w15:restartNumberingAfterBreak="0">
    <w:nsid w:val="00000041"/>
    <w:multiLevelType w:val="singleLevel"/>
    <w:tmpl w:val="00000041"/>
    <w:name w:val="WW8Num121"/>
    <w:lvl w:ilvl="0">
      <w:start w:val="1"/>
      <w:numFmt w:val="bullet"/>
      <w:lvlText w:val=""/>
      <w:lvlJc w:val="left"/>
      <w:pPr>
        <w:tabs>
          <w:tab w:val="num" w:pos="0"/>
        </w:tabs>
        <w:ind w:left="720" w:hanging="360"/>
      </w:pPr>
      <w:rPr>
        <w:rFonts w:ascii="Symbol" w:hAnsi="Symbol" w:cs="Symbol" w:hint="default"/>
        <w:color w:val="FF0000"/>
      </w:rPr>
    </w:lvl>
  </w:abstractNum>
  <w:abstractNum w:abstractNumId="65" w15:restartNumberingAfterBreak="0">
    <w:nsid w:val="00000042"/>
    <w:multiLevelType w:val="singleLevel"/>
    <w:tmpl w:val="7C368972"/>
    <w:name w:val="WW8Num122"/>
    <w:lvl w:ilvl="0">
      <w:start w:val="1"/>
      <w:numFmt w:val="bullet"/>
      <w:lvlText w:val=""/>
      <w:lvlJc w:val="left"/>
      <w:pPr>
        <w:tabs>
          <w:tab w:val="num" w:pos="0"/>
        </w:tabs>
        <w:ind w:left="720" w:hanging="360"/>
      </w:pPr>
      <w:rPr>
        <w:rFonts w:ascii="Symbol" w:hAnsi="Symbol" w:cs="Symbol" w:hint="default"/>
        <w:color w:val="auto"/>
        <w:kern w:val="1"/>
        <w:sz w:val="24"/>
        <w:szCs w:val="24"/>
        <w:lang w:eastAsia="hi-IN"/>
      </w:rPr>
    </w:lvl>
  </w:abstractNum>
  <w:abstractNum w:abstractNumId="66" w15:restartNumberingAfterBreak="0">
    <w:nsid w:val="00000043"/>
    <w:multiLevelType w:val="singleLevel"/>
    <w:tmpl w:val="00000043"/>
    <w:name w:val="WW8Num123"/>
    <w:lvl w:ilvl="0">
      <w:start w:val="1"/>
      <w:numFmt w:val="bullet"/>
      <w:lvlText w:val=""/>
      <w:lvlJc w:val="left"/>
      <w:pPr>
        <w:tabs>
          <w:tab w:val="num" w:pos="0"/>
        </w:tabs>
        <w:ind w:left="720" w:hanging="360"/>
      </w:pPr>
      <w:rPr>
        <w:rFonts w:ascii="Symbol" w:hAnsi="Symbol" w:cs="Symbol" w:hint="default"/>
        <w:color w:val="FF0000"/>
        <w:kern w:val="1"/>
        <w:sz w:val="24"/>
        <w:szCs w:val="24"/>
        <w:lang w:eastAsia="zh-CN" w:bidi="hi-IN"/>
      </w:rPr>
    </w:lvl>
  </w:abstractNum>
  <w:abstractNum w:abstractNumId="67" w15:restartNumberingAfterBreak="0">
    <w:nsid w:val="00000044"/>
    <w:multiLevelType w:val="singleLevel"/>
    <w:tmpl w:val="00000044"/>
    <w:name w:val="WW8Num124"/>
    <w:lvl w:ilvl="0">
      <w:start w:val="1"/>
      <w:numFmt w:val="bullet"/>
      <w:lvlText w:val=""/>
      <w:lvlJc w:val="left"/>
      <w:pPr>
        <w:tabs>
          <w:tab w:val="num" w:pos="0"/>
        </w:tabs>
        <w:ind w:left="720" w:hanging="360"/>
      </w:pPr>
      <w:rPr>
        <w:rFonts w:ascii="Symbol" w:hAnsi="Symbol" w:cs="Symbol" w:hint="default"/>
        <w:color w:val="FF0000"/>
        <w:kern w:val="1"/>
        <w:sz w:val="24"/>
        <w:szCs w:val="24"/>
      </w:rPr>
    </w:lvl>
  </w:abstractNum>
  <w:abstractNum w:abstractNumId="68" w15:restartNumberingAfterBreak="0">
    <w:nsid w:val="00000045"/>
    <w:multiLevelType w:val="singleLevel"/>
    <w:tmpl w:val="00000045"/>
    <w:name w:val="WW8Num125"/>
    <w:lvl w:ilvl="0">
      <w:start w:val="1"/>
      <w:numFmt w:val="bullet"/>
      <w:lvlText w:val=""/>
      <w:lvlJc w:val="left"/>
      <w:pPr>
        <w:tabs>
          <w:tab w:val="num" w:pos="0"/>
        </w:tabs>
        <w:ind w:left="720" w:hanging="360"/>
      </w:pPr>
      <w:rPr>
        <w:rFonts w:ascii="Symbol" w:hAnsi="Symbol" w:cs="Symbol" w:hint="default"/>
      </w:rPr>
    </w:lvl>
  </w:abstractNum>
  <w:abstractNum w:abstractNumId="69" w15:restartNumberingAfterBreak="0">
    <w:nsid w:val="00000046"/>
    <w:multiLevelType w:val="singleLevel"/>
    <w:tmpl w:val="00000046"/>
    <w:name w:val="WW8Num126"/>
    <w:lvl w:ilvl="0">
      <w:start w:val="1"/>
      <w:numFmt w:val="lowerLetter"/>
      <w:lvlText w:val="%1."/>
      <w:lvlJc w:val="left"/>
      <w:pPr>
        <w:tabs>
          <w:tab w:val="num" w:pos="0"/>
        </w:tabs>
        <w:ind w:left="720" w:hanging="360"/>
      </w:pPr>
    </w:lvl>
  </w:abstractNum>
  <w:abstractNum w:abstractNumId="70" w15:restartNumberingAfterBreak="0">
    <w:nsid w:val="00000047"/>
    <w:multiLevelType w:val="singleLevel"/>
    <w:tmpl w:val="00000047"/>
    <w:name w:val="WW8Num127"/>
    <w:lvl w:ilvl="0">
      <w:start w:val="1"/>
      <w:numFmt w:val="bullet"/>
      <w:pStyle w:val="Listapunktowana21"/>
      <w:lvlText w:val=""/>
      <w:lvlJc w:val="left"/>
      <w:pPr>
        <w:tabs>
          <w:tab w:val="num" w:pos="0"/>
        </w:tabs>
        <w:ind w:left="720" w:hanging="360"/>
      </w:pPr>
      <w:rPr>
        <w:rFonts w:ascii="Symbol" w:hAnsi="Symbol" w:cs="Symbol" w:hint="default"/>
      </w:rPr>
    </w:lvl>
  </w:abstractNum>
  <w:abstractNum w:abstractNumId="71" w15:restartNumberingAfterBreak="0">
    <w:nsid w:val="00000048"/>
    <w:multiLevelType w:val="singleLevel"/>
    <w:tmpl w:val="00000048"/>
    <w:name w:val="WW8Num128"/>
    <w:lvl w:ilvl="0">
      <w:start w:val="1"/>
      <w:numFmt w:val="bullet"/>
      <w:lvlText w:val=""/>
      <w:lvlJc w:val="left"/>
      <w:pPr>
        <w:tabs>
          <w:tab w:val="num" w:pos="0"/>
        </w:tabs>
        <w:ind w:left="720" w:hanging="360"/>
      </w:pPr>
      <w:rPr>
        <w:rFonts w:ascii="Symbol" w:hAnsi="Symbol" w:cs="Symbol" w:hint="default"/>
        <w:color w:val="FF0000"/>
        <w:sz w:val="22"/>
        <w:szCs w:val="22"/>
      </w:rPr>
    </w:lvl>
  </w:abstractNum>
  <w:abstractNum w:abstractNumId="72" w15:restartNumberingAfterBreak="0">
    <w:nsid w:val="00000049"/>
    <w:multiLevelType w:val="singleLevel"/>
    <w:tmpl w:val="00000049"/>
    <w:name w:val="WW8Num129"/>
    <w:lvl w:ilvl="0">
      <w:start w:val="1"/>
      <w:numFmt w:val="lowerLetter"/>
      <w:lvlText w:val="%1."/>
      <w:lvlJc w:val="left"/>
      <w:pPr>
        <w:tabs>
          <w:tab w:val="num" w:pos="0"/>
        </w:tabs>
        <w:ind w:left="720" w:hanging="360"/>
      </w:pPr>
    </w:lvl>
  </w:abstractNum>
  <w:abstractNum w:abstractNumId="73" w15:restartNumberingAfterBreak="0">
    <w:nsid w:val="0000004A"/>
    <w:multiLevelType w:val="singleLevel"/>
    <w:tmpl w:val="0000004A"/>
    <w:name w:val="WW8Num130"/>
    <w:lvl w:ilvl="0">
      <w:start w:val="1"/>
      <w:numFmt w:val="bullet"/>
      <w:lvlText w:val=""/>
      <w:lvlJc w:val="left"/>
      <w:pPr>
        <w:tabs>
          <w:tab w:val="num" w:pos="0"/>
        </w:tabs>
        <w:ind w:left="720" w:hanging="360"/>
      </w:pPr>
      <w:rPr>
        <w:rFonts w:ascii="Symbol" w:hAnsi="Symbol" w:cs="Symbol" w:hint="default"/>
        <w:color w:val="FF0000"/>
        <w:sz w:val="24"/>
        <w:szCs w:val="24"/>
      </w:rPr>
    </w:lvl>
  </w:abstractNum>
  <w:abstractNum w:abstractNumId="74" w15:restartNumberingAfterBreak="0">
    <w:nsid w:val="0000004B"/>
    <w:multiLevelType w:val="singleLevel"/>
    <w:tmpl w:val="0000004B"/>
    <w:name w:val="WW8Num131"/>
    <w:lvl w:ilvl="0">
      <w:start w:val="1"/>
      <w:numFmt w:val="bullet"/>
      <w:lvlText w:val=""/>
      <w:lvlJc w:val="left"/>
      <w:pPr>
        <w:tabs>
          <w:tab w:val="num" w:pos="0"/>
        </w:tabs>
        <w:ind w:left="720" w:hanging="360"/>
      </w:pPr>
      <w:rPr>
        <w:rFonts w:ascii="Symbol" w:hAnsi="Symbol" w:cs="Symbol" w:hint="default"/>
      </w:rPr>
    </w:lvl>
  </w:abstractNum>
  <w:abstractNum w:abstractNumId="75" w15:restartNumberingAfterBreak="0">
    <w:nsid w:val="0000004C"/>
    <w:multiLevelType w:val="singleLevel"/>
    <w:tmpl w:val="0000004C"/>
    <w:name w:val="WW8Num132"/>
    <w:lvl w:ilvl="0">
      <w:start w:val="1"/>
      <w:numFmt w:val="bullet"/>
      <w:lvlText w:val=""/>
      <w:lvlJc w:val="left"/>
      <w:pPr>
        <w:tabs>
          <w:tab w:val="num" w:pos="0"/>
        </w:tabs>
        <w:ind w:left="720" w:hanging="360"/>
      </w:pPr>
      <w:rPr>
        <w:rFonts w:ascii="Symbol" w:hAnsi="Symbol" w:cs="Symbol" w:hint="default"/>
      </w:rPr>
    </w:lvl>
  </w:abstractNum>
  <w:abstractNum w:abstractNumId="76" w15:restartNumberingAfterBreak="0">
    <w:nsid w:val="0000004D"/>
    <w:multiLevelType w:val="singleLevel"/>
    <w:tmpl w:val="0000004D"/>
    <w:name w:val="WW8Num133"/>
    <w:lvl w:ilvl="0">
      <w:start w:val="1"/>
      <w:numFmt w:val="bullet"/>
      <w:lvlText w:val=""/>
      <w:lvlJc w:val="left"/>
      <w:pPr>
        <w:tabs>
          <w:tab w:val="num" w:pos="0"/>
        </w:tabs>
        <w:ind w:left="720" w:hanging="360"/>
      </w:pPr>
      <w:rPr>
        <w:rFonts w:ascii="Symbol" w:hAnsi="Symbol" w:cs="Symbol" w:hint="default"/>
      </w:rPr>
    </w:lvl>
  </w:abstractNum>
  <w:abstractNum w:abstractNumId="77" w15:restartNumberingAfterBreak="0">
    <w:nsid w:val="0000004E"/>
    <w:multiLevelType w:val="singleLevel"/>
    <w:tmpl w:val="0000004E"/>
    <w:name w:val="WW8Num134"/>
    <w:lvl w:ilvl="0">
      <w:start w:val="1"/>
      <w:numFmt w:val="bullet"/>
      <w:lvlText w:val=""/>
      <w:lvlJc w:val="left"/>
      <w:pPr>
        <w:tabs>
          <w:tab w:val="num" w:pos="0"/>
        </w:tabs>
        <w:ind w:left="720" w:hanging="360"/>
      </w:pPr>
      <w:rPr>
        <w:rFonts w:ascii="Symbol" w:hAnsi="Symbol" w:cs="Symbol" w:hint="default"/>
      </w:rPr>
    </w:lvl>
  </w:abstractNum>
  <w:abstractNum w:abstractNumId="78" w15:restartNumberingAfterBreak="0">
    <w:nsid w:val="0000004F"/>
    <w:multiLevelType w:val="singleLevel"/>
    <w:tmpl w:val="0000004F"/>
    <w:name w:val="WW8Num135"/>
    <w:lvl w:ilvl="0">
      <w:start w:val="1"/>
      <w:numFmt w:val="bullet"/>
      <w:lvlText w:val=""/>
      <w:lvlJc w:val="left"/>
      <w:pPr>
        <w:tabs>
          <w:tab w:val="num" w:pos="0"/>
        </w:tabs>
        <w:ind w:left="720" w:hanging="360"/>
      </w:pPr>
      <w:rPr>
        <w:rFonts w:ascii="Symbol" w:hAnsi="Symbol" w:cs="Symbol" w:hint="default"/>
        <w:color w:val="FF0000"/>
        <w:kern w:val="1"/>
        <w:sz w:val="24"/>
        <w:szCs w:val="24"/>
        <w:lang w:bidi="hi-IN"/>
      </w:rPr>
    </w:lvl>
  </w:abstractNum>
  <w:abstractNum w:abstractNumId="79" w15:restartNumberingAfterBreak="0">
    <w:nsid w:val="00000050"/>
    <w:multiLevelType w:val="singleLevel"/>
    <w:tmpl w:val="00000050"/>
    <w:name w:val="WW8Num136"/>
    <w:lvl w:ilvl="0">
      <w:start w:val="1"/>
      <w:numFmt w:val="bullet"/>
      <w:lvlText w:val=""/>
      <w:lvlJc w:val="left"/>
      <w:pPr>
        <w:tabs>
          <w:tab w:val="num" w:pos="0"/>
        </w:tabs>
        <w:ind w:left="720" w:hanging="360"/>
      </w:pPr>
      <w:rPr>
        <w:rFonts w:ascii="Symbol" w:hAnsi="Symbol" w:cs="Symbol" w:hint="default"/>
      </w:rPr>
    </w:lvl>
  </w:abstractNum>
  <w:abstractNum w:abstractNumId="80" w15:restartNumberingAfterBreak="0">
    <w:nsid w:val="00000051"/>
    <w:multiLevelType w:val="singleLevel"/>
    <w:tmpl w:val="00000051"/>
    <w:name w:val="WW8Num137"/>
    <w:lvl w:ilvl="0">
      <w:start w:val="1"/>
      <w:numFmt w:val="bullet"/>
      <w:lvlText w:val=""/>
      <w:lvlJc w:val="left"/>
      <w:pPr>
        <w:tabs>
          <w:tab w:val="num" w:pos="0"/>
        </w:tabs>
        <w:ind w:left="720" w:hanging="360"/>
      </w:pPr>
      <w:rPr>
        <w:rFonts w:ascii="Symbol" w:hAnsi="Symbol" w:cs="Symbol" w:hint="default"/>
      </w:rPr>
    </w:lvl>
  </w:abstractNum>
  <w:abstractNum w:abstractNumId="81" w15:restartNumberingAfterBreak="0">
    <w:nsid w:val="00000052"/>
    <w:multiLevelType w:val="singleLevel"/>
    <w:tmpl w:val="00000052"/>
    <w:name w:val="WW8Num138"/>
    <w:lvl w:ilvl="0">
      <w:start w:val="1"/>
      <w:numFmt w:val="bullet"/>
      <w:lvlText w:val=""/>
      <w:lvlJc w:val="left"/>
      <w:pPr>
        <w:tabs>
          <w:tab w:val="num" w:pos="0"/>
        </w:tabs>
        <w:ind w:left="720" w:hanging="360"/>
      </w:pPr>
      <w:rPr>
        <w:rFonts w:ascii="Symbol" w:hAnsi="Symbol" w:cs="Symbol" w:hint="default"/>
        <w:color w:val="FF0000"/>
        <w:kern w:val="1"/>
        <w:sz w:val="24"/>
        <w:szCs w:val="24"/>
        <w:highlight w:val="white"/>
        <w:lang w:bidi="hi-IN"/>
      </w:rPr>
    </w:lvl>
  </w:abstractNum>
  <w:abstractNum w:abstractNumId="82" w15:restartNumberingAfterBreak="0">
    <w:nsid w:val="00597E71"/>
    <w:multiLevelType w:val="hybridMultilevel"/>
    <w:tmpl w:val="2A2A109C"/>
    <w:lvl w:ilvl="0" w:tplc="77740F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00DD4D09"/>
    <w:multiLevelType w:val="hybridMultilevel"/>
    <w:tmpl w:val="15E6A1EC"/>
    <w:lvl w:ilvl="0" w:tplc="77740F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058B56D2"/>
    <w:multiLevelType w:val="hybridMultilevel"/>
    <w:tmpl w:val="0D500FBE"/>
    <w:lvl w:ilvl="0" w:tplc="77740FE8">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5" w15:restartNumberingAfterBreak="0">
    <w:nsid w:val="09510FD2"/>
    <w:multiLevelType w:val="hybridMultilevel"/>
    <w:tmpl w:val="1C4028B6"/>
    <w:lvl w:ilvl="0" w:tplc="50F8AB1A">
      <w:start w:val="1"/>
      <w:numFmt w:val="bullet"/>
      <w:lvlText w:val="-"/>
      <w:lvlJc w:val="left"/>
      <w:pPr>
        <w:ind w:left="720" w:hanging="360"/>
      </w:pPr>
      <w:rPr>
        <w:rFonts w:ascii="Sylfaen" w:hAnsi="Sylfae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6" w15:restartNumberingAfterBreak="0">
    <w:nsid w:val="09E07977"/>
    <w:multiLevelType w:val="hybridMultilevel"/>
    <w:tmpl w:val="259AE86A"/>
    <w:lvl w:ilvl="0" w:tplc="77740FE8">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87" w15:restartNumberingAfterBreak="0">
    <w:nsid w:val="0AAF0E4E"/>
    <w:multiLevelType w:val="hybridMultilevel"/>
    <w:tmpl w:val="F050D4AE"/>
    <w:lvl w:ilvl="0" w:tplc="77740F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0C9E2A3A"/>
    <w:multiLevelType w:val="hybridMultilevel"/>
    <w:tmpl w:val="5248227C"/>
    <w:lvl w:ilvl="0" w:tplc="77740F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0D610086"/>
    <w:multiLevelType w:val="hybridMultilevel"/>
    <w:tmpl w:val="8C449946"/>
    <w:lvl w:ilvl="0" w:tplc="77740F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0E1C00CD"/>
    <w:multiLevelType w:val="hybridMultilevel"/>
    <w:tmpl w:val="BAA4A372"/>
    <w:lvl w:ilvl="0" w:tplc="77740F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0EA50ECE"/>
    <w:multiLevelType w:val="hybridMultilevel"/>
    <w:tmpl w:val="4F8076A8"/>
    <w:lvl w:ilvl="0" w:tplc="77740F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10931646"/>
    <w:multiLevelType w:val="hybridMultilevel"/>
    <w:tmpl w:val="81A64650"/>
    <w:lvl w:ilvl="0" w:tplc="77740F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10CA431A"/>
    <w:multiLevelType w:val="hybridMultilevel"/>
    <w:tmpl w:val="239EE3F6"/>
    <w:lvl w:ilvl="0" w:tplc="77740FE8">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94" w15:restartNumberingAfterBreak="0">
    <w:nsid w:val="15756CD9"/>
    <w:multiLevelType w:val="hybridMultilevel"/>
    <w:tmpl w:val="165401C4"/>
    <w:lvl w:ilvl="0" w:tplc="77740F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16E75D75"/>
    <w:multiLevelType w:val="hybridMultilevel"/>
    <w:tmpl w:val="28467CC0"/>
    <w:lvl w:ilvl="0" w:tplc="77740F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19B02149"/>
    <w:multiLevelType w:val="hybridMultilevel"/>
    <w:tmpl w:val="59FED630"/>
    <w:lvl w:ilvl="0" w:tplc="77740F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1BA36689"/>
    <w:multiLevelType w:val="hybridMultilevel"/>
    <w:tmpl w:val="AF888FC4"/>
    <w:lvl w:ilvl="0" w:tplc="77740F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1E817C8D"/>
    <w:multiLevelType w:val="hybridMultilevel"/>
    <w:tmpl w:val="DC64683A"/>
    <w:lvl w:ilvl="0" w:tplc="77740F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15:restartNumberingAfterBreak="0">
    <w:nsid w:val="205F187C"/>
    <w:multiLevelType w:val="hybridMultilevel"/>
    <w:tmpl w:val="FF24A724"/>
    <w:lvl w:ilvl="0" w:tplc="50F8AB1A">
      <w:start w:val="1"/>
      <w:numFmt w:val="bullet"/>
      <w:lvlText w:val="-"/>
      <w:lvlJc w:val="left"/>
      <w:pPr>
        <w:ind w:left="720" w:hanging="360"/>
      </w:pPr>
      <w:rPr>
        <w:rFonts w:ascii="Sylfaen" w:hAnsi="Sylfae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0" w15:restartNumberingAfterBreak="0">
    <w:nsid w:val="218B1922"/>
    <w:multiLevelType w:val="hybridMultilevel"/>
    <w:tmpl w:val="E182F766"/>
    <w:lvl w:ilvl="0" w:tplc="77740F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23174FDC"/>
    <w:multiLevelType w:val="hybridMultilevel"/>
    <w:tmpl w:val="CBD084F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2" w15:restartNumberingAfterBreak="0">
    <w:nsid w:val="29C94A61"/>
    <w:multiLevelType w:val="hybridMultilevel"/>
    <w:tmpl w:val="5866C77C"/>
    <w:lvl w:ilvl="0" w:tplc="77740F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29F55982"/>
    <w:multiLevelType w:val="hybridMultilevel"/>
    <w:tmpl w:val="259672A0"/>
    <w:lvl w:ilvl="0" w:tplc="77740F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31D205A3"/>
    <w:multiLevelType w:val="hybridMultilevel"/>
    <w:tmpl w:val="0A780F68"/>
    <w:lvl w:ilvl="0" w:tplc="77740FE8">
      <w:start w:val="1"/>
      <w:numFmt w:val="bullet"/>
      <w:lvlText w:val=""/>
      <w:lvlJc w:val="left"/>
      <w:pPr>
        <w:ind w:left="720" w:hanging="360"/>
      </w:pPr>
      <w:rPr>
        <w:rFonts w:ascii="Symbol" w:hAnsi="Symbol" w:hint="default"/>
      </w:rPr>
    </w:lvl>
    <w:lvl w:ilvl="1" w:tplc="5D76D7C2">
      <w:start w:val="11"/>
      <w:numFmt w:val="bullet"/>
      <w:lvlText w:val="-"/>
      <w:lvlJc w:val="left"/>
      <w:pPr>
        <w:ind w:left="1440" w:hanging="360"/>
      </w:pPr>
      <w:rPr>
        <w:rFonts w:ascii="Calibri" w:eastAsia="Times New Roman" w:hAnsi="Calibri" w:cs="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34013F74"/>
    <w:multiLevelType w:val="hybridMultilevel"/>
    <w:tmpl w:val="0E309A84"/>
    <w:lvl w:ilvl="0" w:tplc="77740F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342A6C73"/>
    <w:multiLevelType w:val="hybridMultilevel"/>
    <w:tmpl w:val="B11890F6"/>
    <w:lvl w:ilvl="0" w:tplc="77740FE8">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07" w15:restartNumberingAfterBreak="0">
    <w:nsid w:val="35C9272B"/>
    <w:multiLevelType w:val="hybridMultilevel"/>
    <w:tmpl w:val="A34AB864"/>
    <w:lvl w:ilvl="0" w:tplc="77740FE8">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08" w15:restartNumberingAfterBreak="0">
    <w:nsid w:val="3660491B"/>
    <w:multiLevelType w:val="hybridMultilevel"/>
    <w:tmpl w:val="8758B862"/>
    <w:lvl w:ilvl="0" w:tplc="77740F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3927501B"/>
    <w:multiLevelType w:val="hybridMultilevel"/>
    <w:tmpl w:val="9F202D4E"/>
    <w:lvl w:ilvl="0" w:tplc="77740FE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0" w15:restartNumberingAfterBreak="0">
    <w:nsid w:val="3A353CD5"/>
    <w:multiLevelType w:val="hybridMultilevel"/>
    <w:tmpl w:val="06181B48"/>
    <w:lvl w:ilvl="0" w:tplc="77740F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3C164BB3"/>
    <w:multiLevelType w:val="hybridMultilevel"/>
    <w:tmpl w:val="C278E7D2"/>
    <w:lvl w:ilvl="0" w:tplc="77740F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15:restartNumberingAfterBreak="0">
    <w:nsid w:val="3D093DFD"/>
    <w:multiLevelType w:val="hybridMultilevel"/>
    <w:tmpl w:val="CD469156"/>
    <w:lvl w:ilvl="0" w:tplc="77740F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15:restartNumberingAfterBreak="0">
    <w:nsid w:val="3DCE4C6B"/>
    <w:multiLevelType w:val="hybridMultilevel"/>
    <w:tmpl w:val="B1DEFDDA"/>
    <w:lvl w:ilvl="0" w:tplc="77740F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15:restartNumberingAfterBreak="0">
    <w:nsid w:val="3DF363C8"/>
    <w:multiLevelType w:val="hybridMultilevel"/>
    <w:tmpl w:val="53601BF6"/>
    <w:lvl w:ilvl="0" w:tplc="77740F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41AC2DAC"/>
    <w:multiLevelType w:val="hybridMultilevel"/>
    <w:tmpl w:val="B004254E"/>
    <w:lvl w:ilvl="0" w:tplc="77740F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15:restartNumberingAfterBreak="0">
    <w:nsid w:val="441E7DF9"/>
    <w:multiLevelType w:val="hybridMultilevel"/>
    <w:tmpl w:val="3F40CAF4"/>
    <w:lvl w:ilvl="0" w:tplc="77740FE8">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17" w15:restartNumberingAfterBreak="0">
    <w:nsid w:val="448C797A"/>
    <w:multiLevelType w:val="hybridMultilevel"/>
    <w:tmpl w:val="74763298"/>
    <w:lvl w:ilvl="0" w:tplc="77740FE8">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8" w15:restartNumberingAfterBreak="0">
    <w:nsid w:val="49743096"/>
    <w:multiLevelType w:val="hybridMultilevel"/>
    <w:tmpl w:val="35266D94"/>
    <w:lvl w:ilvl="0" w:tplc="77740FE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9" w15:restartNumberingAfterBreak="0">
    <w:nsid w:val="49DA698C"/>
    <w:multiLevelType w:val="hybridMultilevel"/>
    <w:tmpl w:val="D6DE7C90"/>
    <w:lvl w:ilvl="0" w:tplc="77740F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15:restartNumberingAfterBreak="0">
    <w:nsid w:val="4B874E8B"/>
    <w:multiLevelType w:val="hybridMultilevel"/>
    <w:tmpl w:val="C380C24A"/>
    <w:lvl w:ilvl="0" w:tplc="77740F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4D382891"/>
    <w:multiLevelType w:val="hybridMultilevel"/>
    <w:tmpl w:val="1D64C9A6"/>
    <w:lvl w:ilvl="0" w:tplc="77740FE8">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22" w15:restartNumberingAfterBreak="0">
    <w:nsid w:val="4E154931"/>
    <w:multiLevelType w:val="hybridMultilevel"/>
    <w:tmpl w:val="598EFF3C"/>
    <w:lvl w:ilvl="0" w:tplc="77740F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15:restartNumberingAfterBreak="0">
    <w:nsid w:val="4F293005"/>
    <w:multiLevelType w:val="hybridMultilevel"/>
    <w:tmpl w:val="EC24DC10"/>
    <w:lvl w:ilvl="0" w:tplc="77740F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15:restartNumberingAfterBreak="0">
    <w:nsid w:val="4F39123F"/>
    <w:multiLevelType w:val="hybridMultilevel"/>
    <w:tmpl w:val="4B5C8F92"/>
    <w:lvl w:ilvl="0" w:tplc="6CF8D44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5" w15:restartNumberingAfterBreak="0">
    <w:nsid w:val="50517F52"/>
    <w:multiLevelType w:val="hybridMultilevel"/>
    <w:tmpl w:val="6574AFE0"/>
    <w:lvl w:ilvl="0" w:tplc="77740F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15:restartNumberingAfterBreak="0">
    <w:nsid w:val="50523230"/>
    <w:multiLevelType w:val="hybridMultilevel"/>
    <w:tmpl w:val="51B86338"/>
    <w:lvl w:ilvl="0" w:tplc="77740F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7" w15:restartNumberingAfterBreak="0">
    <w:nsid w:val="51A8524F"/>
    <w:multiLevelType w:val="hybridMultilevel"/>
    <w:tmpl w:val="C75EF0F0"/>
    <w:lvl w:ilvl="0" w:tplc="77740F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15:restartNumberingAfterBreak="0">
    <w:nsid w:val="53DD17F8"/>
    <w:multiLevelType w:val="hybridMultilevel"/>
    <w:tmpl w:val="5EB47FF0"/>
    <w:lvl w:ilvl="0" w:tplc="77740F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15:restartNumberingAfterBreak="0">
    <w:nsid w:val="5596181E"/>
    <w:multiLevelType w:val="hybridMultilevel"/>
    <w:tmpl w:val="D3B2CB92"/>
    <w:lvl w:ilvl="0" w:tplc="77740F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15:restartNumberingAfterBreak="0">
    <w:nsid w:val="56262F0B"/>
    <w:multiLevelType w:val="hybridMultilevel"/>
    <w:tmpl w:val="5D46CF36"/>
    <w:lvl w:ilvl="0" w:tplc="C2F013D2">
      <w:start w:val="1"/>
      <w:numFmt w:val="decimal"/>
      <w:pStyle w:val="Styl21"/>
      <w:lvlText w:val="2.%1."/>
      <w:lvlJc w:val="left"/>
      <w:pPr>
        <w:ind w:left="1440" w:hanging="360"/>
      </w:pPr>
      <w:rPr>
        <w:rFonts w:hint="default"/>
        <w:b/>
        <w:bCs w:val="0"/>
        <w:i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1" w15:restartNumberingAfterBreak="0">
    <w:nsid w:val="57AB75F1"/>
    <w:multiLevelType w:val="hybridMultilevel"/>
    <w:tmpl w:val="47305B12"/>
    <w:lvl w:ilvl="0" w:tplc="77740F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15:restartNumberingAfterBreak="0">
    <w:nsid w:val="57C1449F"/>
    <w:multiLevelType w:val="hybridMultilevel"/>
    <w:tmpl w:val="948E818E"/>
    <w:lvl w:ilvl="0" w:tplc="77740FE8">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33" w15:restartNumberingAfterBreak="0">
    <w:nsid w:val="58533BE8"/>
    <w:multiLevelType w:val="hybridMultilevel"/>
    <w:tmpl w:val="FA5E846C"/>
    <w:lvl w:ilvl="0" w:tplc="77740F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15:restartNumberingAfterBreak="0">
    <w:nsid w:val="58904B2C"/>
    <w:multiLevelType w:val="hybridMultilevel"/>
    <w:tmpl w:val="31B4464E"/>
    <w:lvl w:ilvl="0" w:tplc="77740F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15:restartNumberingAfterBreak="0">
    <w:nsid w:val="5B6F7AED"/>
    <w:multiLevelType w:val="hybridMultilevel"/>
    <w:tmpl w:val="672C9DC6"/>
    <w:lvl w:ilvl="0" w:tplc="77740F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15:restartNumberingAfterBreak="0">
    <w:nsid w:val="5E007DD6"/>
    <w:multiLevelType w:val="hybridMultilevel"/>
    <w:tmpl w:val="797AA518"/>
    <w:lvl w:ilvl="0" w:tplc="77740F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7" w15:restartNumberingAfterBreak="0">
    <w:nsid w:val="5F36590B"/>
    <w:multiLevelType w:val="hybridMultilevel"/>
    <w:tmpl w:val="89C6FEA0"/>
    <w:lvl w:ilvl="0" w:tplc="77740F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8" w15:restartNumberingAfterBreak="0">
    <w:nsid w:val="6103032D"/>
    <w:multiLevelType w:val="hybridMultilevel"/>
    <w:tmpl w:val="C722F11E"/>
    <w:lvl w:ilvl="0" w:tplc="B150E6FC">
      <w:start w:val="1"/>
      <w:numFmt w:val="decimal"/>
      <w:pStyle w:val="Styl11"/>
      <w:lvlText w:val="1.%1."/>
      <w:lvlJc w:val="left"/>
      <w:pPr>
        <w:ind w:left="1080" w:hanging="360"/>
      </w:pPr>
      <w:rPr>
        <w:rFonts w:hint="default"/>
        <w:b/>
        <w:bCs/>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9" w15:restartNumberingAfterBreak="0">
    <w:nsid w:val="613876DA"/>
    <w:multiLevelType w:val="hybridMultilevel"/>
    <w:tmpl w:val="9586ADC2"/>
    <w:lvl w:ilvl="0" w:tplc="77740F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0" w15:restartNumberingAfterBreak="0">
    <w:nsid w:val="619564DC"/>
    <w:multiLevelType w:val="hybridMultilevel"/>
    <w:tmpl w:val="1C82190C"/>
    <w:lvl w:ilvl="0" w:tplc="77740F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1" w15:restartNumberingAfterBreak="0">
    <w:nsid w:val="61FE270E"/>
    <w:multiLevelType w:val="hybridMultilevel"/>
    <w:tmpl w:val="EA402E76"/>
    <w:lvl w:ilvl="0" w:tplc="77740F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2" w15:restartNumberingAfterBreak="0">
    <w:nsid w:val="62912EDB"/>
    <w:multiLevelType w:val="hybridMultilevel"/>
    <w:tmpl w:val="727EE460"/>
    <w:lvl w:ilvl="0" w:tplc="77740F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15:restartNumberingAfterBreak="0">
    <w:nsid w:val="64850E2D"/>
    <w:multiLevelType w:val="hybridMultilevel"/>
    <w:tmpl w:val="EDB4C28A"/>
    <w:lvl w:ilvl="0" w:tplc="77740F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4" w15:restartNumberingAfterBreak="0">
    <w:nsid w:val="64D21C40"/>
    <w:multiLevelType w:val="hybridMultilevel"/>
    <w:tmpl w:val="D8548852"/>
    <w:lvl w:ilvl="0" w:tplc="77740F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5" w15:restartNumberingAfterBreak="0">
    <w:nsid w:val="65077EC5"/>
    <w:multiLevelType w:val="hybridMultilevel"/>
    <w:tmpl w:val="34F8744C"/>
    <w:lvl w:ilvl="0" w:tplc="77740F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6" w15:restartNumberingAfterBreak="0">
    <w:nsid w:val="695C296E"/>
    <w:multiLevelType w:val="hybridMultilevel"/>
    <w:tmpl w:val="115653D2"/>
    <w:lvl w:ilvl="0" w:tplc="77740F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7" w15:restartNumberingAfterBreak="0">
    <w:nsid w:val="6D2E408D"/>
    <w:multiLevelType w:val="hybridMultilevel"/>
    <w:tmpl w:val="6500087C"/>
    <w:lvl w:ilvl="0" w:tplc="77740F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15:restartNumberingAfterBreak="0">
    <w:nsid w:val="6F393117"/>
    <w:multiLevelType w:val="hybridMultilevel"/>
    <w:tmpl w:val="F044229E"/>
    <w:lvl w:ilvl="0" w:tplc="77740F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9" w15:restartNumberingAfterBreak="0">
    <w:nsid w:val="70454522"/>
    <w:multiLevelType w:val="hybridMultilevel"/>
    <w:tmpl w:val="CFAC9504"/>
    <w:lvl w:ilvl="0" w:tplc="77740FE8">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50" w15:restartNumberingAfterBreak="0">
    <w:nsid w:val="72242867"/>
    <w:multiLevelType w:val="hybridMultilevel"/>
    <w:tmpl w:val="7400A1FC"/>
    <w:lvl w:ilvl="0" w:tplc="77740F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1" w15:restartNumberingAfterBreak="0">
    <w:nsid w:val="728C2E50"/>
    <w:multiLevelType w:val="hybridMultilevel"/>
    <w:tmpl w:val="F5CC4F72"/>
    <w:lvl w:ilvl="0" w:tplc="77740FE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2" w15:restartNumberingAfterBreak="0">
    <w:nsid w:val="732931A1"/>
    <w:multiLevelType w:val="hybridMultilevel"/>
    <w:tmpl w:val="6C94CE32"/>
    <w:lvl w:ilvl="0" w:tplc="77740F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3" w15:restartNumberingAfterBreak="0">
    <w:nsid w:val="738A5912"/>
    <w:multiLevelType w:val="hybridMultilevel"/>
    <w:tmpl w:val="BF829222"/>
    <w:lvl w:ilvl="0" w:tplc="77740F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4" w15:restartNumberingAfterBreak="0">
    <w:nsid w:val="74C633EF"/>
    <w:multiLevelType w:val="hybridMultilevel"/>
    <w:tmpl w:val="3A26489E"/>
    <w:lvl w:ilvl="0" w:tplc="6CF8D44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5" w15:restartNumberingAfterBreak="0">
    <w:nsid w:val="7534147A"/>
    <w:multiLevelType w:val="hybridMultilevel"/>
    <w:tmpl w:val="7866808E"/>
    <w:lvl w:ilvl="0" w:tplc="77740FE8">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56" w15:restartNumberingAfterBreak="0">
    <w:nsid w:val="75B56E21"/>
    <w:multiLevelType w:val="hybridMultilevel"/>
    <w:tmpl w:val="53C2BBC6"/>
    <w:lvl w:ilvl="0" w:tplc="77740F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7" w15:restartNumberingAfterBreak="0">
    <w:nsid w:val="7767004A"/>
    <w:multiLevelType w:val="hybridMultilevel"/>
    <w:tmpl w:val="836C6EB8"/>
    <w:lvl w:ilvl="0" w:tplc="77740F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8" w15:restartNumberingAfterBreak="0">
    <w:nsid w:val="77D7482D"/>
    <w:multiLevelType w:val="hybridMultilevel"/>
    <w:tmpl w:val="6FE289C8"/>
    <w:lvl w:ilvl="0" w:tplc="77740FE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9" w15:restartNumberingAfterBreak="0">
    <w:nsid w:val="78DC5507"/>
    <w:multiLevelType w:val="hybridMultilevel"/>
    <w:tmpl w:val="5CFA7FEA"/>
    <w:lvl w:ilvl="0" w:tplc="77740F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0" w15:restartNumberingAfterBreak="0">
    <w:nsid w:val="79477784"/>
    <w:multiLevelType w:val="hybridMultilevel"/>
    <w:tmpl w:val="EA28AF24"/>
    <w:lvl w:ilvl="0" w:tplc="A5B21C66">
      <w:start w:val="1"/>
      <w:numFmt w:val="decimal"/>
      <w:lvlText w:val="%1."/>
      <w:lvlJc w:val="left"/>
      <w:pPr>
        <w:ind w:left="360" w:hanging="360"/>
      </w:pPr>
      <w:rPr>
        <w:rFonts w:ascii="Calibri" w:eastAsia="Calibri" w:hAnsi="Calibri" w:cs="Calibri"/>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61" w15:restartNumberingAfterBreak="0">
    <w:nsid w:val="79C00442"/>
    <w:multiLevelType w:val="hybridMultilevel"/>
    <w:tmpl w:val="15C45EC6"/>
    <w:lvl w:ilvl="0" w:tplc="77740F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2" w15:restartNumberingAfterBreak="0">
    <w:nsid w:val="7A6D6C40"/>
    <w:multiLevelType w:val="hybridMultilevel"/>
    <w:tmpl w:val="1F28BBFE"/>
    <w:lvl w:ilvl="0" w:tplc="77740F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3" w15:restartNumberingAfterBreak="0">
    <w:nsid w:val="7A892ECE"/>
    <w:multiLevelType w:val="hybridMultilevel"/>
    <w:tmpl w:val="96744C9A"/>
    <w:lvl w:ilvl="0" w:tplc="50F8AB1A">
      <w:start w:val="1"/>
      <w:numFmt w:val="bullet"/>
      <w:lvlText w:val="-"/>
      <w:lvlJc w:val="left"/>
      <w:pPr>
        <w:ind w:left="720" w:hanging="360"/>
      </w:pPr>
      <w:rPr>
        <w:rFonts w:ascii="Sylfaen" w:hAnsi="Sylfae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4" w15:restartNumberingAfterBreak="0">
    <w:nsid w:val="7AFE2C72"/>
    <w:multiLevelType w:val="hybridMultilevel"/>
    <w:tmpl w:val="86BA126E"/>
    <w:lvl w:ilvl="0" w:tplc="77740F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5" w15:restartNumberingAfterBreak="0">
    <w:nsid w:val="7B3A238E"/>
    <w:multiLevelType w:val="hybridMultilevel"/>
    <w:tmpl w:val="5888E5A2"/>
    <w:lvl w:ilvl="0" w:tplc="77740F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6" w15:restartNumberingAfterBreak="0">
    <w:nsid w:val="7BD15410"/>
    <w:multiLevelType w:val="hybridMultilevel"/>
    <w:tmpl w:val="0E24BA48"/>
    <w:lvl w:ilvl="0" w:tplc="D6A2B11A">
      <w:start w:val="1"/>
      <w:numFmt w:val="decimal"/>
      <w:pStyle w:val="Styl31"/>
      <w:lvlText w:val="3.%1."/>
      <w:lvlJc w:val="left"/>
      <w:pPr>
        <w:ind w:left="1440" w:hanging="360"/>
      </w:pPr>
      <w:rPr>
        <w:rFonts w:hint="default"/>
        <w:b/>
        <w:bCs/>
        <w:i w:val="0"/>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7" w15:restartNumberingAfterBreak="0">
    <w:nsid w:val="7C186AA6"/>
    <w:multiLevelType w:val="hybridMultilevel"/>
    <w:tmpl w:val="3F0E7B18"/>
    <w:lvl w:ilvl="0" w:tplc="77740F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8" w15:restartNumberingAfterBreak="0">
    <w:nsid w:val="7CDE2C15"/>
    <w:multiLevelType w:val="hybridMultilevel"/>
    <w:tmpl w:val="979834A4"/>
    <w:lvl w:ilvl="0" w:tplc="77740F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9" w15:restartNumberingAfterBreak="0">
    <w:nsid w:val="7DC11E38"/>
    <w:multiLevelType w:val="hybridMultilevel"/>
    <w:tmpl w:val="D9AC47E0"/>
    <w:lvl w:ilvl="0" w:tplc="77740F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649333843">
    <w:abstractNumId w:val="0"/>
  </w:num>
  <w:num w:numId="2" w16cid:durableId="287469776">
    <w:abstractNumId w:val="35"/>
  </w:num>
  <w:num w:numId="3" w16cid:durableId="960456117">
    <w:abstractNumId w:val="70"/>
  </w:num>
  <w:num w:numId="4" w16cid:durableId="863976149">
    <w:abstractNumId w:val="138"/>
  </w:num>
  <w:num w:numId="5" w16cid:durableId="1258370308">
    <w:abstractNumId w:val="130"/>
  </w:num>
  <w:num w:numId="6" w16cid:durableId="1714500337">
    <w:abstractNumId w:val="166"/>
  </w:num>
  <w:num w:numId="7" w16cid:durableId="720440409">
    <w:abstractNumId w:val="131"/>
  </w:num>
  <w:num w:numId="8" w16cid:durableId="951937139">
    <w:abstractNumId w:val="128"/>
  </w:num>
  <w:num w:numId="9" w16cid:durableId="449980572">
    <w:abstractNumId w:val="105"/>
  </w:num>
  <w:num w:numId="10" w16cid:durableId="1205606625">
    <w:abstractNumId w:val="104"/>
  </w:num>
  <w:num w:numId="11" w16cid:durableId="1354459892">
    <w:abstractNumId w:val="139"/>
  </w:num>
  <w:num w:numId="12" w16cid:durableId="88084964">
    <w:abstractNumId w:val="161"/>
  </w:num>
  <w:num w:numId="13" w16cid:durableId="1073431016">
    <w:abstractNumId w:val="5"/>
  </w:num>
  <w:num w:numId="14" w16cid:durableId="750935183">
    <w:abstractNumId w:val="6"/>
  </w:num>
  <w:num w:numId="15" w16cid:durableId="716466833">
    <w:abstractNumId w:val="1"/>
  </w:num>
  <w:num w:numId="16" w16cid:durableId="533159057">
    <w:abstractNumId w:val="8"/>
  </w:num>
  <w:num w:numId="17" w16cid:durableId="2097899083">
    <w:abstractNumId w:val="154"/>
  </w:num>
  <w:num w:numId="18" w16cid:durableId="553739222">
    <w:abstractNumId w:val="124"/>
  </w:num>
  <w:num w:numId="19" w16cid:durableId="717509374">
    <w:abstractNumId w:val="123"/>
  </w:num>
  <w:num w:numId="20" w16cid:durableId="2067337345">
    <w:abstractNumId w:val="82"/>
  </w:num>
  <w:num w:numId="21" w16cid:durableId="904341126">
    <w:abstractNumId w:val="167"/>
  </w:num>
  <w:num w:numId="22" w16cid:durableId="95295034">
    <w:abstractNumId w:val="137"/>
  </w:num>
  <w:num w:numId="23" w16cid:durableId="867179151">
    <w:abstractNumId w:val="101"/>
  </w:num>
  <w:num w:numId="24" w16cid:durableId="263853336">
    <w:abstractNumId w:val="87"/>
  </w:num>
  <w:num w:numId="25" w16cid:durableId="582303674">
    <w:abstractNumId w:val="129"/>
  </w:num>
  <w:num w:numId="26" w16cid:durableId="1872918572">
    <w:abstractNumId w:val="111"/>
  </w:num>
  <w:num w:numId="27" w16cid:durableId="753667532">
    <w:abstractNumId w:val="114"/>
  </w:num>
  <w:num w:numId="28" w16cid:durableId="1338388847">
    <w:abstractNumId w:val="88"/>
  </w:num>
  <w:num w:numId="29" w16cid:durableId="734859668">
    <w:abstractNumId w:val="100"/>
  </w:num>
  <w:num w:numId="30" w16cid:durableId="934943229">
    <w:abstractNumId w:val="83"/>
  </w:num>
  <w:num w:numId="31" w16cid:durableId="557128716">
    <w:abstractNumId w:val="164"/>
  </w:num>
  <w:num w:numId="32" w16cid:durableId="70810761">
    <w:abstractNumId w:val="96"/>
  </w:num>
  <w:num w:numId="33" w16cid:durableId="93980654">
    <w:abstractNumId w:val="91"/>
  </w:num>
  <w:num w:numId="34" w16cid:durableId="157890703">
    <w:abstractNumId w:val="133"/>
  </w:num>
  <w:num w:numId="35" w16cid:durableId="764568965">
    <w:abstractNumId w:val="113"/>
  </w:num>
  <w:num w:numId="36" w16cid:durableId="1102071217">
    <w:abstractNumId w:val="102"/>
  </w:num>
  <w:num w:numId="37" w16cid:durableId="864901466">
    <w:abstractNumId w:val="146"/>
  </w:num>
  <w:num w:numId="38" w16cid:durableId="700129489">
    <w:abstractNumId w:val="120"/>
  </w:num>
  <w:num w:numId="39" w16cid:durableId="1917667862">
    <w:abstractNumId w:val="162"/>
  </w:num>
  <w:num w:numId="40" w16cid:durableId="824517844">
    <w:abstractNumId w:val="140"/>
  </w:num>
  <w:num w:numId="41" w16cid:durableId="468713639">
    <w:abstractNumId w:val="152"/>
  </w:num>
  <w:num w:numId="42" w16cid:durableId="479856077">
    <w:abstractNumId w:val="156"/>
  </w:num>
  <w:num w:numId="43" w16cid:durableId="1275600444">
    <w:abstractNumId w:val="157"/>
  </w:num>
  <w:num w:numId="44" w16cid:durableId="137304182">
    <w:abstractNumId w:val="89"/>
  </w:num>
  <w:num w:numId="45" w16cid:durableId="1673414432">
    <w:abstractNumId w:val="90"/>
  </w:num>
  <w:num w:numId="46" w16cid:durableId="1707098126">
    <w:abstractNumId w:val="85"/>
  </w:num>
  <w:num w:numId="47" w16cid:durableId="1611812080">
    <w:abstractNumId w:val="163"/>
  </w:num>
  <w:num w:numId="48" w16cid:durableId="816340783">
    <w:abstractNumId w:val="99"/>
  </w:num>
  <w:num w:numId="49" w16cid:durableId="1836215103">
    <w:abstractNumId w:val="160"/>
    <w:lvlOverride w:ilvl="0">
      <w:startOverride w:val="1"/>
    </w:lvlOverride>
    <w:lvlOverride w:ilvl="1"/>
    <w:lvlOverride w:ilvl="2"/>
    <w:lvlOverride w:ilvl="3"/>
    <w:lvlOverride w:ilvl="4"/>
    <w:lvlOverride w:ilvl="5"/>
    <w:lvlOverride w:ilvl="6"/>
    <w:lvlOverride w:ilvl="7"/>
    <w:lvlOverride w:ilvl="8"/>
  </w:num>
  <w:num w:numId="50" w16cid:durableId="885607108">
    <w:abstractNumId w:val="118"/>
  </w:num>
  <w:num w:numId="51" w16cid:durableId="1919749122">
    <w:abstractNumId w:val="109"/>
  </w:num>
  <w:num w:numId="52" w16cid:durableId="1713458537">
    <w:abstractNumId w:val="151"/>
  </w:num>
  <w:num w:numId="53" w16cid:durableId="1484664554">
    <w:abstractNumId w:val="158"/>
  </w:num>
  <w:num w:numId="54" w16cid:durableId="1196309059">
    <w:abstractNumId w:val="136"/>
  </w:num>
  <w:num w:numId="55" w16cid:durableId="1425876725">
    <w:abstractNumId w:val="125"/>
  </w:num>
  <w:num w:numId="56" w16cid:durableId="407506975">
    <w:abstractNumId w:val="97"/>
  </w:num>
  <w:num w:numId="57" w16cid:durableId="167410434">
    <w:abstractNumId w:val="122"/>
  </w:num>
  <w:num w:numId="58" w16cid:durableId="1097335122">
    <w:abstractNumId w:val="134"/>
  </w:num>
  <w:num w:numId="59" w16cid:durableId="198443323">
    <w:abstractNumId w:val="150"/>
  </w:num>
  <w:num w:numId="60" w16cid:durableId="1059210683">
    <w:abstractNumId w:val="135"/>
  </w:num>
  <w:num w:numId="61" w16cid:durableId="950942459">
    <w:abstractNumId w:val="143"/>
  </w:num>
  <w:num w:numId="62" w16cid:durableId="30343594">
    <w:abstractNumId w:val="169"/>
  </w:num>
  <w:num w:numId="63" w16cid:durableId="1894391379">
    <w:abstractNumId w:val="168"/>
  </w:num>
  <w:num w:numId="64" w16cid:durableId="1332218358">
    <w:abstractNumId w:val="127"/>
  </w:num>
  <w:num w:numId="65" w16cid:durableId="179972092">
    <w:abstractNumId w:val="108"/>
  </w:num>
  <w:num w:numId="66" w16cid:durableId="1053819759">
    <w:abstractNumId w:val="145"/>
  </w:num>
  <w:num w:numId="67" w16cid:durableId="1263490460">
    <w:abstractNumId w:val="95"/>
  </w:num>
  <w:num w:numId="68" w16cid:durableId="814302648">
    <w:abstractNumId w:val="153"/>
  </w:num>
  <w:num w:numId="69" w16cid:durableId="2125735244">
    <w:abstractNumId w:val="98"/>
  </w:num>
  <w:num w:numId="70" w16cid:durableId="2125952636">
    <w:abstractNumId w:val="117"/>
  </w:num>
  <w:num w:numId="71" w16cid:durableId="1090001277">
    <w:abstractNumId w:val="84"/>
  </w:num>
  <w:num w:numId="72" w16cid:durableId="315649960">
    <w:abstractNumId w:val="132"/>
  </w:num>
  <w:num w:numId="73" w16cid:durableId="129440168">
    <w:abstractNumId w:val="155"/>
  </w:num>
  <w:num w:numId="74" w16cid:durableId="1767118613">
    <w:abstractNumId w:val="107"/>
  </w:num>
  <w:num w:numId="75" w16cid:durableId="115368094">
    <w:abstractNumId w:val="121"/>
  </w:num>
  <w:num w:numId="76" w16cid:durableId="1294678071">
    <w:abstractNumId w:val="144"/>
  </w:num>
  <w:num w:numId="77" w16cid:durableId="1123235264">
    <w:abstractNumId w:val="116"/>
  </w:num>
  <w:num w:numId="78" w16cid:durableId="33847258">
    <w:abstractNumId w:val="106"/>
  </w:num>
  <w:num w:numId="79" w16cid:durableId="2052460632">
    <w:abstractNumId w:val="115"/>
  </w:num>
  <w:num w:numId="80" w16cid:durableId="1370765017">
    <w:abstractNumId w:val="149"/>
  </w:num>
  <w:num w:numId="81" w16cid:durableId="1914311974">
    <w:abstractNumId w:val="86"/>
  </w:num>
  <w:num w:numId="82" w16cid:durableId="1868135629">
    <w:abstractNumId w:val="93"/>
  </w:num>
  <w:num w:numId="83" w16cid:durableId="142695876">
    <w:abstractNumId w:val="148"/>
  </w:num>
  <w:num w:numId="84" w16cid:durableId="1000503191">
    <w:abstractNumId w:val="103"/>
  </w:num>
  <w:num w:numId="85" w16cid:durableId="2006517019">
    <w:abstractNumId w:val="165"/>
  </w:num>
  <w:num w:numId="86" w16cid:durableId="1081752505">
    <w:abstractNumId w:val="159"/>
  </w:num>
  <w:num w:numId="87" w16cid:durableId="2044476859">
    <w:abstractNumId w:val="141"/>
  </w:num>
  <w:num w:numId="88" w16cid:durableId="109784356">
    <w:abstractNumId w:val="147"/>
  </w:num>
  <w:num w:numId="89" w16cid:durableId="502284182">
    <w:abstractNumId w:val="94"/>
  </w:num>
  <w:num w:numId="90" w16cid:durableId="1336762246">
    <w:abstractNumId w:val="126"/>
  </w:num>
  <w:num w:numId="91" w16cid:durableId="1114441549">
    <w:abstractNumId w:val="112"/>
  </w:num>
  <w:num w:numId="92" w16cid:durableId="2081512572">
    <w:abstractNumId w:val="110"/>
  </w:num>
  <w:num w:numId="93" w16cid:durableId="101922414">
    <w:abstractNumId w:val="142"/>
  </w:num>
  <w:num w:numId="94" w16cid:durableId="1498956267">
    <w:abstractNumId w:val="92"/>
  </w:num>
  <w:num w:numId="95" w16cid:durableId="1597865009">
    <w:abstractNumId w:val="119"/>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696"/>
    <w:rsid w:val="00004ADB"/>
    <w:rsid w:val="00006FEE"/>
    <w:rsid w:val="00007357"/>
    <w:rsid w:val="00010216"/>
    <w:rsid w:val="0001127E"/>
    <w:rsid w:val="00022FC9"/>
    <w:rsid w:val="000233E9"/>
    <w:rsid w:val="00024B84"/>
    <w:rsid w:val="00024C72"/>
    <w:rsid w:val="00031824"/>
    <w:rsid w:val="0003420F"/>
    <w:rsid w:val="000429AB"/>
    <w:rsid w:val="00050E00"/>
    <w:rsid w:val="00053184"/>
    <w:rsid w:val="00053870"/>
    <w:rsid w:val="000568BF"/>
    <w:rsid w:val="00061558"/>
    <w:rsid w:val="000723D9"/>
    <w:rsid w:val="00086203"/>
    <w:rsid w:val="00086441"/>
    <w:rsid w:val="0009403F"/>
    <w:rsid w:val="00097CA7"/>
    <w:rsid w:val="00097CC9"/>
    <w:rsid w:val="000B7D1F"/>
    <w:rsid w:val="000C316E"/>
    <w:rsid w:val="000C55F8"/>
    <w:rsid w:val="000C6F65"/>
    <w:rsid w:val="000D6CCF"/>
    <w:rsid w:val="000D7911"/>
    <w:rsid w:val="000E786B"/>
    <w:rsid w:val="000F14D9"/>
    <w:rsid w:val="001030E4"/>
    <w:rsid w:val="00103BF8"/>
    <w:rsid w:val="00110F19"/>
    <w:rsid w:val="0011553E"/>
    <w:rsid w:val="001223CD"/>
    <w:rsid w:val="00124DC6"/>
    <w:rsid w:val="00140AED"/>
    <w:rsid w:val="001542C7"/>
    <w:rsid w:val="001543AB"/>
    <w:rsid w:val="00154C93"/>
    <w:rsid w:val="001565FB"/>
    <w:rsid w:val="0015764F"/>
    <w:rsid w:val="00175C4F"/>
    <w:rsid w:val="00175C81"/>
    <w:rsid w:val="00176EBC"/>
    <w:rsid w:val="00180444"/>
    <w:rsid w:val="00182566"/>
    <w:rsid w:val="001944DA"/>
    <w:rsid w:val="0019534F"/>
    <w:rsid w:val="00197B97"/>
    <w:rsid w:val="001A77F5"/>
    <w:rsid w:val="001B6581"/>
    <w:rsid w:val="001B6E5F"/>
    <w:rsid w:val="001B6E99"/>
    <w:rsid w:val="001C09FA"/>
    <w:rsid w:val="001C3FA1"/>
    <w:rsid w:val="001C6018"/>
    <w:rsid w:val="001D02CA"/>
    <w:rsid w:val="001D444C"/>
    <w:rsid w:val="001D628E"/>
    <w:rsid w:val="00224F5E"/>
    <w:rsid w:val="00240284"/>
    <w:rsid w:val="00243391"/>
    <w:rsid w:val="00247A39"/>
    <w:rsid w:val="00247E9B"/>
    <w:rsid w:val="00261CFF"/>
    <w:rsid w:val="00265BC7"/>
    <w:rsid w:val="0027091D"/>
    <w:rsid w:val="0027160E"/>
    <w:rsid w:val="00275817"/>
    <w:rsid w:val="00275B23"/>
    <w:rsid w:val="002778EB"/>
    <w:rsid w:val="002826D3"/>
    <w:rsid w:val="0029004F"/>
    <w:rsid w:val="00296696"/>
    <w:rsid w:val="002A3756"/>
    <w:rsid w:val="002A58F6"/>
    <w:rsid w:val="002A6655"/>
    <w:rsid w:val="002B2B85"/>
    <w:rsid w:val="002B6A11"/>
    <w:rsid w:val="002C0A0F"/>
    <w:rsid w:val="002C1B60"/>
    <w:rsid w:val="002C4542"/>
    <w:rsid w:val="002C78FA"/>
    <w:rsid w:val="002D0E69"/>
    <w:rsid w:val="002E579C"/>
    <w:rsid w:val="002E58FE"/>
    <w:rsid w:val="002E5DB0"/>
    <w:rsid w:val="00302AEE"/>
    <w:rsid w:val="00313F90"/>
    <w:rsid w:val="00316139"/>
    <w:rsid w:val="003218E0"/>
    <w:rsid w:val="00327065"/>
    <w:rsid w:val="003451B8"/>
    <w:rsid w:val="00345353"/>
    <w:rsid w:val="00353972"/>
    <w:rsid w:val="003642D4"/>
    <w:rsid w:val="00371CD5"/>
    <w:rsid w:val="00372E13"/>
    <w:rsid w:val="00380E71"/>
    <w:rsid w:val="003918B7"/>
    <w:rsid w:val="00394E00"/>
    <w:rsid w:val="003A2D37"/>
    <w:rsid w:val="003A4AFE"/>
    <w:rsid w:val="003B012B"/>
    <w:rsid w:val="003B6A39"/>
    <w:rsid w:val="003B7824"/>
    <w:rsid w:val="003D06F5"/>
    <w:rsid w:val="003D7277"/>
    <w:rsid w:val="003D7F1F"/>
    <w:rsid w:val="003E3DD3"/>
    <w:rsid w:val="003E4C0B"/>
    <w:rsid w:val="003F05D5"/>
    <w:rsid w:val="003F0CCD"/>
    <w:rsid w:val="003F1A3B"/>
    <w:rsid w:val="003F4755"/>
    <w:rsid w:val="00401583"/>
    <w:rsid w:val="00411C3E"/>
    <w:rsid w:val="004149A7"/>
    <w:rsid w:val="0042092F"/>
    <w:rsid w:val="004348D5"/>
    <w:rsid w:val="00435643"/>
    <w:rsid w:val="00460676"/>
    <w:rsid w:val="004669A3"/>
    <w:rsid w:val="004776D6"/>
    <w:rsid w:val="004955A3"/>
    <w:rsid w:val="004A0689"/>
    <w:rsid w:val="004A07F6"/>
    <w:rsid w:val="004A117F"/>
    <w:rsid w:val="004A20E6"/>
    <w:rsid w:val="004B07C2"/>
    <w:rsid w:val="004C4D47"/>
    <w:rsid w:val="004C6226"/>
    <w:rsid w:val="004C63EA"/>
    <w:rsid w:val="004C72A8"/>
    <w:rsid w:val="004D0B09"/>
    <w:rsid w:val="004D6B28"/>
    <w:rsid w:val="004E25AE"/>
    <w:rsid w:val="004E31FA"/>
    <w:rsid w:val="004E5990"/>
    <w:rsid w:val="004E5DDD"/>
    <w:rsid w:val="004F3443"/>
    <w:rsid w:val="00506274"/>
    <w:rsid w:val="00523A22"/>
    <w:rsid w:val="00541DB2"/>
    <w:rsid w:val="005420B0"/>
    <w:rsid w:val="00544630"/>
    <w:rsid w:val="00550C7C"/>
    <w:rsid w:val="00550E9B"/>
    <w:rsid w:val="0055133F"/>
    <w:rsid w:val="00551896"/>
    <w:rsid w:val="00557BF3"/>
    <w:rsid w:val="00570201"/>
    <w:rsid w:val="00594AC9"/>
    <w:rsid w:val="005A1B6C"/>
    <w:rsid w:val="005A2B64"/>
    <w:rsid w:val="005A44F3"/>
    <w:rsid w:val="005B40A0"/>
    <w:rsid w:val="005B5450"/>
    <w:rsid w:val="005B5A3F"/>
    <w:rsid w:val="005C0E00"/>
    <w:rsid w:val="005F1B5A"/>
    <w:rsid w:val="005F5D9C"/>
    <w:rsid w:val="005F7D9D"/>
    <w:rsid w:val="0060132B"/>
    <w:rsid w:val="00602BA0"/>
    <w:rsid w:val="00605BDC"/>
    <w:rsid w:val="0062486A"/>
    <w:rsid w:val="00630060"/>
    <w:rsid w:val="006305CE"/>
    <w:rsid w:val="00631CC7"/>
    <w:rsid w:val="006373D4"/>
    <w:rsid w:val="006408DA"/>
    <w:rsid w:val="00645639"/>
    <w:rsid w:val="006517EA"/>
    <w:rsid w:val="00654952"/>
    <w:rsid w:val="0065680C"/>
    <w:rsid w:val="00661332"/>
    <w:rsid w:val="00666B61"/>
    <w:rsid w:val="00677B11"/>
    <w:rsid w:val="00683BF3"/>
    <w:rsid w:val="0068717E"/>
    <w:rsid w:val="006B3571"/>
    <w:rsid w:val="006C4742"/>
    <w:rsid w:val="006C5D41"/>
    <w:rsid w:val="006D68A7"/>
    <w:rsid w:val="00700EC3"/>
    <w:rsid w:val="007067B3"/>
    <w:rsid w:val="00707AD3"/>
    <w:rsid w:val="00711C75"/>
    <w:rsid w:val="00714A9A"/>
    <w:rsid w:val="0071776F"/>
    <w:rsid w:val="00727177"/>
    <w:rsid w:val="0073451E"/>
    <w:rsid w:val="00743E4D"/>
    <w:rsid w:val="00744799"/>
    <w:rsid w:val="00746AD1"/>
    <w:rsid w:val="0076312B"/>
    <w:rsid w:val="007649B4"/>
    <w:rsid w:val="0077233B"/>
    <w:rsid w:val="00772DAB"/>
    <w:rsid w:val="0077442B"/>
    <w:rsid w:val="007755E4"/>
    <w:rsid w:val="00780DE4"/>
    <w:rsid w:val="00782959"/>
    <w:rsid w:val="00786768"/>
    <w:rsid w:val="007871F3"/>
    <w:rsid w:val="00791120"/>
    <w:rsid w:val="007912D9"/>
    <w:rsid w:val="0079162A"/>
    <w:rsid w:val="00792794"/>
    <w:rsid w:val="00796B7A"/>
    <w:rsid w:val="007A08A5"/>
    <w:rsid w:val="007A115F"/>
    <w:rsid w:val="007A418B"/>
    <w:rsid w:val="007A5164"/>
    <w:rsid w:val="007B2FA7"/>
    <w:rsid w:val="007B4CBF"/>
    <w:rsid w:val="007B4DC1"/>
    <w:rsid w:val="007C0E76"/>
    <w:rsid w:val="007C2CC8"/>
    <w:rsid w:val="007C49F0"/>
    <w:rsid w:val="007C50B2"/>
    <w:rsid w:val="007C6755"/>
    <w:rsid w:val="007D13BA"/>
    <w:rsid w:val="007D2FF0"/>
    <w:rsid w:val="007D5512"/>
    <w:rsid w:val="007E13B3"/>
    <w:rsid w:val="007E7DF7"/>
    <w:rsid w:val="007F3103"/>
    <w:rsid w:val="007F7951"/>
    <w:rsid w:val="0081552E"/>
    <w:rsid w:val="0082105C"/>
    <w:rsid w:val="008221C3"/>
    <w:rsid w:val="00832717"/>
    <w:rsid w:val="0083585E"/>
    <w:rsid w:val="00836DE1"/>
    <w:rsid w:val="00841F3C"/>
    <w:rsid w:val="00843065"/>
    <w:rsid w:val="00845543"/>
    <w:rsid w:val="00854D53"/>
    <w:rsid w:val="00855964"/>
    <w:rsid w:val="00856860"/>
    <w:rsid w:val="00862FAB"/>
    <w:rsid w:val="00867932"/>
    <w:rsid w:val="00867E66"/>
    <w:rsid w:val="0087106A"/>
    <w:rsid w:val="0087149F"/>
    <w:rsid w:val="00887862"/>
    <w:rsid w:val="00897167"/>
    <w:rsid w:val="008A0D6F"/>
    <w:rsid w:val="008A414F"/>
    <w:rsid w:val="008A457F"/>
    <w:rsid w:val="008B05BD"/>
    <w:rsid w:val="008B0716"/>
    <w:rsid w:val="008C1058"/>
    <w:rsid w:val="008D0304"/>
    <w:rsid w:val="008D1DDF"/>
    <w:rsid w:val="008D45B1"/>
    <w:rsid w:val="008D562C"/>
    <w:rsid w:val="008E4404"/>
    <w:rsid w:val="008E606B"/>
    <w:rsid w:val="008E67B9"/>
    <w:rsid w:val="008F3006"/>
    <w:rsid w:val="008F3970"/>
    <w:rsid w:val="009009B4"/>
    <w:rsid w:val="00902756"/>
    <w:rsid w:val="00907E91"/>
    <w:rsid w:val="00911FF4"/>
    <w:rsid w:val="00917FC9"/>
    <w:rsid w:val="009203DA"/>
    <w:rsid w:val="00922B06"/>
    <w:rsid w:val="0092547D"/>
    <w:rsid w:val="00951955"/>
    <w:rsid w:val="00952D2E"/>
    <w:rsid w:val="009544D5"/>
    <w:rsid w:val="00957739"/>
    <w:rsid w:val="00964103"/>
    <w:rsid w:val="009802D5"/>
    <w:rsid w:val="00987C9F"/>
    <w:rsid w:val="009A109B"/>
    <w:rsid w:val="009B18C9"/>
    <w:rsid w:val="009B7141"/>
    <w:rsid w:val="009D3CE2"/>
    <w:rsid w:val="009D53AA"/>
    <w:rsid w:val="009E49BA"/>
    <w:rsid w:val="009F46BC"/>
    <w:rsid w:val="009F46FE"/>
    <w:rsid w:val="00A06656"/>
    <w:rsid w:val="00A10C20"/>
    <w:rsid w:val="00A118A0"/>
    <w:rsid w:val="00A21341"/>
    <w:rsid w:val="00A31254"/>
    <w:rsid w:val="00A3216D"/>
    <w:rsid w:val="00A36095"/>
    <w:rsid w:val="00A4423C"/>
    <w:rsid w:val="00A44252"/>
    <w:rsid w:val="00A61EB9"/>
    <w:rsid w:val="00A66D70"/>
    <w:rsid w:val="00A71B99"/>
    <w:rsid w:val="00A80109"/>
    <w:rsid w:val="00A823F5"/>
    <w:rsid w:val="00A82AF3"/>
    <w:rsid w:val="00A91BBE"/>
    <w:rsid w:val="00A94191"/>
    <w:rsid w:val="00AB5FE1"/>
    <w:rsid w:val="00AC2843"/>
    <w:rsid w:val="00AC2D6E"/>
    <w:rsid w:val="00AC32A0"/>
    <w:rsid w:val="00AD513F"/>
    <w:rsid w:val="00B077F5"/>
    <w:rsid w:val="00B15532"/>
    <w:rsid w:val="00B22A83"/>
    <w:rsid w:val="00B253A5"/>
    <w:rsid w:val="00B25821"/>
    <w:rsid w:val="00B30683"/>
    <w:rsid w:val="00B310F0"/>
    <w:rsid w:val="00B36778"/>
    <w:rsid w:val="00B4173C"/>
    <w:rsid w:val="00B452C1"/>
    <w:rsid w:val="00B5153B"/>
    <w:rsid w:val="00B5707A"/>
    <w:rsid w:val="00B57B74"/>
    <w:rsid w:val="00B70B6E"/>
    <w:rsid w:val="00B7676C"/>
    <w:rsid w:val="00B820D7"/>
    <w:rsid w:val="00B86CFD"/>
    <w:rsid w:val="00B9040E"/>
    <w:rsid w:val="00B9365B"/>
    <w:rsid w:val="00B937DE"/>
    <w:rsid w:val="00B95951"/>
    <w:rsid w:val="00BA069B"/>
    <w:rsid w:val="00BA1C92"/>
    <w:rsid w:val="00BB5F61"/>
    <w:rsid w:val="00BC566B"/>
    <w:rsid w:val="00BD2B38"/>
    <w:rsid w:val="00BD53C1"/>
    <w:rsid w:val="00BD57D0"/>
    <w:rsid w:val="00BD5CC0"/>
    <w:rsid w:val="00BE41C0"/>
    <w:rsid w:val="00C01F0A"/>
    <w:rsid w:val="00C0407B"/>
    <w:rsid w:val="00C04D2F"/>
    <w:rsid w:val="00C06EDB"/>
    <w:rsid w:val="00C077F3"/>
    <w:rsid w:val="00C13186"/>
    <w:rsid w:val="00C14422"/>
    <w:rsid w:val="00C3031B"/>
    <w:rsid w:val="00C42EE2"/>
    <w:rsid w:val="00C43330"/>
    <w:rsid w:val="00C5178F"/>
    <w:rsid w:val="00C61CD0"/>
    <w:rsid w:val="00C67750"/>
    <w:rsid w:val="00C73F3B"/>
    <w:rsid w:val="00C829A1"/>
    <w:rsid w:val="00C9249C"/>
    <w:rsid w:val="00C94327"/>
    <w:rsid w:val="00C96099"/>
    <w:rsid w:val="00CA4A05"/>
    <w:rsid w:val="00CA4DCE"/>
    <w:rsid w:val="00CB6DAF"/>
    <w:rsid w:val="00CD341C"/>
    <w:rsid w:val="00CD5CE6"/>
    <w:rsid w:val="00D1383C"/>
    <w:rsid w:val="00D144E0"/>
    <w:rsid w:val="00D15164"/>
    <w:rsid w:val="00D22230"/>
    <w:rsid w:val="00D25EE2"/>
    <w:rsid w:val="00D323C6"/>
    <w:rsid w:val="00D3678D"/>
    <w:rsid w:val="00D45F57"/>
    <w:rsid w:val="00D516D9"/>
    <w:rsid w:val="00D51C82"/>
    <w:rsid w:val="00D52383"/>
    <w:rsid w:val="00D73C45"/>
    <w:rsid w:val="00D8567E"/>
    <w:rsid w:val="00D9129A"/>
    <w:rsid w:val="00D92F64"/>
    <w:rsid w:val="00DA0CF1"/>
    <w:rsid w:val="00DB5BD8"/>
    <w:rsid w:val="00DC5567"/>
    <w:rsid w:val="00DD1B2F"/>
    <w:rsid w:val="00DD7155"/>
    <w:rsid w:val="00DE5DF7"/>
    <w:rsid w:val="00DE78C6"/>
    <w:rsid w:val="00DF344E"/>
    <w:rsid w:val="00E07009"/>
    <w:rsid w:val="00E12ECA"/>
    <w:rsid w:val="00E22CEF"/>
    <w:rsid w:val="00E34131"/>
    <w:rsid w:val="00E3484B"/>
    <w:rsid w:val="00E4109C"/>
    <w:rsid w:val="00E567F7"/>
    <w:rsid w:val="00E56981"/>
    <w:rsid w:val="00E5733A"/>
    <w:rsid w:val="00E61A8B"/>
    <w:rsid w:val="00E61DED"/>
    <w:rsid w:val="00E65E0F"/>
    <w:rsid w:val="00E70FF3"/>
    <w:rsid w:val="00E7330F"/>
    <w:rsid w:val="00E7772D"/>
    <w:rsid w:val="00E8150C"/>
    <w:rsid w:val="00E943BA"/>
    <w:rsid w:val="00E947C0"/>
    <w:rsid w:val="00EA1F39"/>
    <w:rsid w:val="00EB298C"/>
    <w:rsid w:val="00EB2E82"/>
    <w:rsid w:val="00EB5CE7"/>
    <w:rsid w:val="00EC1F33"/>
    <w:rsid w:val="00EC72D0"/>
    <w:rsid w:val="00ED1DC9"/>
    <w:rsid w:val="00ED25BE"/>
    <w:rsid w:val="00ED2C4D"/>
    <w:rsid w:val="00EF4631"/>
    <w:rsid w:val="00EF57D9"/>
    <w:rsid w:val="00EF57E7"/>
    <w:rsid w:val="00F00BAF"/>
    <w:rsid w:val="00F1360B"/>
    <w:rsid w:val="00F23816"/>
    <w:rsid w:val="00F33CEA"/>
    <w:rsid w:val="00F36264"/>
    <w:rsid w:val="00F37250"/>
    <w:rsid w:val="00F41046"/>
    <w:rsid w:val="00F43B5D"/>
    <w:rsid w:val="00F44221"/>
    <w:rsid w:val="00F47D88"/>
    <w:rsid w:val="00F51112"/>
    <w:rsid w:val="00F51A63"/>
    <w:rsid w:val="00F52111"/>
    <w:rsid w:val="00F555BD"/>
    <w:rsid w:val="00F62896"/>
    <w:rsid w:val="00F67092"/>
    <w:rsid w:val="00F672A0"/>
    <w:rsid w:val="00F67F6F"/>
    <w:rsid w:val="00F76564"/>
    <w:rsid w:val="00F82B9E"/>
    <w:rsid w:val="00F8567B"/>
    <w:rsid w:val="00F950A0"/>
    <w:rsid w:val="00F952F7"/>
    <w:rsid w:val="00F97E24"/>
    <w:rsid w:val="00FA06A0"/>
    <w:rsid w:val="00FA45C4"/>
    <w:rsid w:val="00FB0D41"/>
    <w:rsid w:val="00FB5278"/>
    <w:rsid w:val="00FB53EC"/>
    <w:rsid w:val="00FB5F9A"/>
    <w:rsid w:val="00FB63E0"/>
    <w:rsid w:val="00FC16D3"/>
    <w:rsid w:val="00FD5C83"/>
    <w:rsid w:val="00FF51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957927B"/>
  <w15:chartTrackingRefBased/>
  <w15:docId w15:val="{73114DF9-9DA1-437B-88CA-B926CEE96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07E91"/>
    <w:rPr>
      <w:rFonts w:ascii="Calibri" w:hAnsi="Calibri"/>
      <w:sz w:val="24"/>
      <w:szCs w:val="21"/>
      <w:lang w:eastAsia="zh-CN"/>
    </w:rPr>
  </w:style>
  <w:style w:type="paragraph" w:styleId="Nagwek1">
    <w:name w:val="heading 1"/>
    <w:aliases w:val="1 poziom"/>
    <w:basedOn w:val="Normalny"/>
    <w:next w:val="Normalny"/>
    <w:qFormat/>
    <w:rsid w:val="008E67B9"/>
    <w:pPr>
      <w:keepNext/>
      <w:keepLines/>
      <w:numPr>
        <w:numId w:val="1"/>
      </w:numPr>
      <w:spacing w:before="400" w:after="40" w:line="360" w:lineRule="auto"/>
      <w:outlineLvl w:val="0"/>
    </w:pPr>
    <w:rPr>
      <w:rFonts w:eastAsia="SimSun"/>
      <w:b/>
      <w:sz w:val="32"/>
      <w:szCs w:val="36"/>
    </w:rPr>
  </w:style>
  <w:style w:type="paragraph" w:styleId="Nagwek2">
    <w:name w:val="heading 2"/>
    <w:basedOn w:val="Normalny"/>
    <w:next w:val="Normalny"/>
    <w:uiPriority w:val="9"/>
    <w:qFormat/>
    <w:pPr>
      <w:keepNext/>
      <w:keepLines/>
      <w:numPr>
        <w:ilvl w:val="1"/>
        <w:numId w:val="1"/>
      </w:numPr>
      <w:spacing w:before="160"/>
      <w:outlineLvl w:val="1"/>
    </w:pPr>
    <w:rPr>
      <w:rFonts w:ascii="Calibri Light" w:eastAsia="SimSun" w:hAnsi="Calibri Light"/>
      <w:color w:val="2E74B5"/>
      <w:sz w:val="28"/>
      <w:szCs w:val="28"/>
    </w:rPr>
  </w:style>
  <w:style w:type="paragraph" w:styleId="Nagwek3">
    <w:name w:val="heading 3"/>
    <w:aliases w:val="3 poziom"/>
    <w:basedOn w:val="Normalny"/>
    <w:next w:val="Normalny"/>
    <w:qFormat/>
    <w:rsid w:val="00C42EE2"/>
    <w:pPr>
      <w:keepNext/>
      <w:keepLines/>
      <w:numPr>
        <w:ilvl w:val="2"/>
        <w:numId w:val="1"/>
      </w:numPr>
      <w:spacing w:before="80" w:line="360" w:lineRule="auto"/>
      <w:outlineLvl w:val="2"/>
    </w:pPr>
    <w:rPr>
      <w:rFonts w:eastAsia="SimSun"/>
      <w:b/>
      <w:color w:val="000000" w:themeColor="text1"/>
      <w:sz w:val="28"/>
      <w:szCs w:val="26"/>
    </w:rPr>
  </w:style>
  <w:style w:type="paragraph" w:styleId="Nagwek4">
    <w:name w:val="heading 4"/>
    <w:basedOn w:val="Normalny"/>
    <w:next w:val="Normalny"/>
    <w:qFormat/>
    <w:rsid w:val="00C42EE2"/>
    <w:pPr>
      <w:keepNext/>
      <w:keepLines/>
      <w:numPr>
        <w:ilvl w:val="3"/>
        <w:numId w:val="1"/>
      </w:numPr>
      <w:spacing w:before="80"/>
      <w:outlineLvl w:val="3"/>
    </w:pPr>
    <w:rPr>
      <w:rFonts w:eastAsia="SimSun"/>
      <w:b/>
      <w:szCs w:val="24"/>
    </w:rPr>
  </w:style>
  <w:style w:type="paragraph" w:styleId="Nagwek5">
    <w:name w:val="heading 5"/>
    <w:basedOn w:val="Normalny"/>
    <w:next w:val="Normalny"/>
    <w:qFormat/>
    <w:pPr>
      <w:keepNext/>
      <w:keepLines/>
      <w:numPr>
        <w:ilvl w:val="4"/>
        <w:numId w:val="1"/>
      </w:numPr>
      <w:spacing w:before="80"/>
      <w:outlineLvl w:val="4"/>
    </w:pPr>
    <w:rPr>
      <w:rFonts w:ascii="Calibri Light" w:eastAsia="SimSun" w:hAnsi="Calibri Light"/>
      <w:i/>
      <w:iCs/>
      <w:sz w:val="22"/>
      <w:szCs w:val="22"/>
    </w:rPr>
  </w:style>
  <w:style w:type="paragraph" w:styleId="Nagwek6">
    <w:name w:val="heading 6"/>
    <w:basedOn w:val="Normalny"/>
    <w:next w:val="Normalny"/>
    <w:qFormat/>
    <w:pPr>
      <w:keepNext/>
      <w:keepLines/>
      <w:numPr>
        <w:ilvl w:val="5"/>
        <w:numId w:val="1"/>
      </w:numPr>
      <w:spacing w:before="80"/>
      <w:outlineLvl w:val="5"/>
    </w:pPr>
    <w:rPr>
      <w:rFonts w:ascii="Calibri Light" w:eastAsia="SimSun" w:hAnsi="Calibri Light"/>
      <w:color w:val="595959"/>
    </w:rPr>
  </w:style>
  <w:style w:type="paragraph" w:styleId="Nagwek7">
    <w:name w:val="heading 7"/>
    <w:basedOn w:val="Normalny"/>
    <w:next w:val="Normalny"/>
    <w:qFormat/>
    <w:pPr>
      <w:keepNext/>
      <w:keepLines/>
      <w:numPr>
        <w:ilvl w:val="6"/>
        <w:numId w:val="1"/>
      </w:numPr>
      <w:spacing w:before="80"/>
      <w:outlineLvl w:val="6"/>
    </w:pPr>
    <w:rPr>
      <w:rFonts w:ascii="Calibri Light" w:eastAsia="SimSun" w:hAnsi="Calibri Light"/>
      <w:i/>
      <w:iCs/>
      <w:color w:val="595959"/>
    </w:rPr>
  </w:style>
  <w:style w:type="paragraph" w:styleId="Nagwek8">
    <w:name w:val="heading 8"/>
    <w:basedOn w:val="Normalny"/>
    <w:next w:val="Normalny"/>
    <w:qFormat/>
    <w:pPr>
      <w:keepNext/>
      <w:keepLines/>
      <w:numPr>
        <w:ilvl w:val="7"/>
        <w:numId w:val="1"/>
      </w:numPr>
      <w:spacing w:before="80"/>
      <w:outlineLvl w:val="7"/>
    </w:pPr>
    <w:rPr>
      <w:rFonts w:ascii="Calibri Light" w:eastAsia="SimSun" w:hAnsi="Calibri Light"/>
      <w:smallCaps/>
      <w:color w:val="595959"/>
    </w:rPr>
  </w:style>
  <w:style w:type="paragraph" w:styleId="Nagwek9">
    <w:name w:val="heading 9"/>
    <w:basedOn w:val="Normalny"/>
    <w:next w:val="Normalny"/>
    <w:qFormat/>
    <w:pPr>
      <w:keepNext/>
      <w:keepLines/>
      <w:numPr>
        <w:ilvl w:val="8"/>
        <w:numId w:val="1"/>
      </w:numPr>
      <w:spacing w:before="80"/>
      <w:outlineLvl w:val="8"/>
    </w:pPr>
    <w:rPr>
      <w:rFonts w:ascii="Calibri Light" w:eastAsia="SimSun" w:hAnsi="Calibri Light"/>
      <w:i/>
      <w:iCs/>
      <w:smallCaps/>
      <w:color w:val="59595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2z0">
    <w:name w:val="WW8Num2z0"/>
    <w:rPr>
      <w:rFonts w:ascii="Symbol" w:eastAsia="Calibri" w:hAnsi="Symbol" w:cs="Symbol" w:hint="default"/>
      <w:color w:val="FF0000"/>
      <w:sz w:val="24"/>
      <w:szCs w:val="24"/>
      <w:highlight w:val="white"/>
      <w:lang w:eastAsia="zh-CN"/>
    </w:rPr>
  </w:style>
  <w:style w:type="character" w:customStyle="1" w:styleId="WW8Num3z0">
    <w:name w:val="WW8Num3z0"/>
    <w:rPr>
      <w:rFonts w:ascii="Symbol" w:hAnsi="Symbol" w:cs="Symbol" w:hint="default"/>
    </w:rPr>
  </w:style>
  <w:style w:type="character" w:customStyle="1" w:styleId="WW8Num4z0">
    <w:name w:val="WW8Num4z0"/>
    <w:rPr>
      <w:rFonts w:ascii="Symbol" w:hAnsi="Symbol" w:cs="Symbol" w:hint="default"/>
      <w:color w:val="FF0000"/>
      <w:sz w:val="24"/>
      <w:szCs w:val="24"/>
    </w:rPr>
  </w:style>
  <w:style w:type="character" w:customStyle="1" w:styleId="WW8Num5z0">
    <w:name w:val="WW8Num5z0"/>
    <w:rPr>
      <w:rFonts w:ascii="Symbol" w:eastAsia="SimSun" w:hAnsi="Symbol" w:cs="Symbol" w:hint="default"/>
      <w:color w:val="FF0000"/>
      <w:kern w:val="1"/>
      <w:sz w:val="24"/>
      <w:szCs w:val="24"/>
      <w:lang w:eastAsia="zh-CN" w:bidi="hi-IN"/>
    </w:rPr>
  </w:style>
  <w:style w:type="character" w:customStyle="1" w:styleId="WW8Num6z0">
    <w:name w:val="WW8Num6z0"/>
    <w:rPr>
      <w:rFonts w:eastAsia="Arial" w:cs="Calibri"/>
      <w:kern w:val="1"/>
      <w:sz w:val="24"/>
      <w:szCs w:val="22"/>
    </w:rPr>
  </w:style>
  <w:style w:type="character" w:customStyle="1" w:styleId="WW8Num7z0">
    <w:name w:val="WW8Num7z0"/>
    <w:rPr>
      <w:rFonts w:ascii="Symbol" w:hAnsi="Symbol" w:cs="Symbol" w:hint="default"/>
    </w:rPr>
  </w:style>
  <w:style w:type="character" w:customStyle="1" w:styleId="WW8Num8z0">
    <w:name w:val="WW8Num8z0"/>
    <w:rPr>
      <w:rFonts w:ascii="Symbol" w:eastAsia="SimSun" w:hAnsi="Symbol" w:cs="Symbol" w:hint="default"/>
      <w:color w:val="FF0000"/>
      <w:kern w:val="1"/>
      <w:sz w:val="24"/>
      <w:szCs w:val="24"/>
      <w:lang w:eastAsia="zh-CN" w:bidi="hi-IN"/>
    </w:rPr>
  </w:style>
  <w:style w:type="character" w:customStyle="1" w:styleId="WW8Num9z0">
    <w:name w:val="WW8Num9z0"/>
    <w:rPr>
      <w:rFonts w:ascii="Symbol" w:hAnsi="Symbol" w:cs="OpenSymbol"/>
    </w:rPr>
  </w:style>
  <w:style w:type="character" w:customStyle="1" w:styleId="WW8Num10z0">
    <w:name w:val="WW8Num10z0"/>
    <w:rPr>
      <w:rFonts w:ascii="Symbol" w:eastAsia="SimSun" w:hAnsi="Symbol" w:cs="OpenSymbol"/>
      <w:color w:val="FF0000"/>
      <w:sz w:val="24"/>
      <w:szCs w:val="24"/>
    </w:rPr>
  </w:style>
  <w:style w:type="character" w:customStyle="1" w:styleId="WW8Num11z0">
    <w:name w:val="WW8Num11z0"/>
    <w:rPr>
      <w:rFonts w:ascii="Symbol" w:eastAsia="SimSun" w:hAnsi="Symbol" w:cs="OpenSymbol"/>
      <w:color w:val="FF0000"/>
      <w:kern w:val="1"/>
      <w:sz w:val="24"/>
      <w:szCs w:val="24"/>
    </w:rPr>
  </w:style>
  <w:style w:type="character" w:customStyle="1" w:styleId="WW8Num12z0">
    <w:name w:val="WW8Num12z0"/>
    <w:rPr>
      <w:rFonts w:ascii="Symbol" w:hAnsi="Symbol" w:cs="OpenSymbol"/>
    </w:rPr>
  </w:style>
  <w:style w:type="character" w:customStyle="1" w:styleId="WW8Num13z0">
    <w:name w:val="WW8Num13z0"/>
    <w:rPr>
      <w:rFonts w:ascii="Symbol" w:hAnsi="Symbol" w:cs="OpenSymbol"/>
    </w:rPr>
  </w:style>
  <w:style w:type="character" w:customStyle="1" w:styleId="WW8Num14z0">
    <w:name w:val="WW8Num14z0"/>
    <w:rPr>
      <w:rFonts w:ascii="Symbol" w:hAnsi="Symbol" w:cs="OpenSymbol"/>
      <w:color w:val="FF0000"/>
      <w:sz w:val="24"/>
      <w:szCs w:val="24"/>
    </w:rPr>
  </w:style>
  <w:style w:type="character" w:customStyle="1" w:styleId="WW8Num15z0">
    <w:name w:val="WW8Num15z0"/>
    <w:rPr>
      <w:rFonts w:ascii="Symbol" w:hAnsi="Symbol" w:cs="Symbol" w:hint="default"/>
      <w:color w:val="FF0000"/>
      <w:sz w:val="22"/>
      <w:szCs w:val="22"/>
      <w:lang w:val="pl-PL" w:eastAsia="pl-PL"/>
    </w:rPr>
  </w:style>
  <w:style w:type="character" w:customStyle="1" w:styleId="WW8Num16z0">
    <w:name w:val="WW8Num16z0"/>
    <w:rPr>
      <w:rFonts w:ascii="Symbol" w:hAnsi="Symbol" w:cs="Symbol" w:hint="default"/>
      <w:color w:val="FF0000"/>
      <w:sz w:val="24"/>
      <w:szCs w:val="24"/>
    </w:rPr>
  </w:style>
  <w:style w:type="character" w:customStyle="1" w:styleId="WW8Num17z0">
    <w:name w:val="WW8Num17z0"/>
    <w:rPr>
      <w:rFonts w:ascii="Symbol" w:hAnsi="Symbol" w:cs="Symbol" w:hint="default"/>
    </w:rPr>
  </w:style>
  <w:style w:type="character" w:customStyle="1" w:styleId="WW8Num18z0">
    <w:name w:val="WW8Num18z0"/>
    <w:rPr>
      <w:rFonts w:ascii="Symbol" w:hAnsi="Symbol" w:cs="Symbol" w:hint="default"/>
      <w:color w:val="FF0000"/>
      <w:sz w:val="24"/>
      <w:szCs w:val="24"/>
    </w:rPr>
  </w:style>
  <w:style w:type="character" w:customStyle="1" w:styleId="WW8Num19z0">
    <w:name w:val="WW8Num19z0"/>
    <w:rPr>
      <w:rFonts w:cs="Times New Roman" w:hint="default"/>
    </w:rPr>
  </w:style>
  <w:style w:type="character" w:customStyle="1" w:styleId="WW8Num20z0">
    <w:name w:val="WW8Num20z0"/>
    <w:rPr>
      <w:rFonts w:ascii="Symbol" w:hAnsi="Symbol" w:cs="Symbol" w:hint="default"/>
      <w:color w:val="FF0000"/>
      <w:sz w:val="24"/>
      <w:szCs w:val="24"/>
    </w:rPr>
  </w:style>
  <w:style w:type="character" w:customStyle="1" w:styleId="WW8Num21z0">
    <w:name w:val="WW8Num21z0"/>
    <w:rPr>
      <w:rFonts w:ascii="Symbol" w:hAnsi="Symbol" w:cs="Symbol" w:hint="default"/>
    </w:rPr>
  </w:style>
  <w:style w:type="character" w:customStyle="1" w:styleId="WW8Num22z0">
    <w:name w:val="WW8Num22z0"/>
    <w:rPr>
      <w:rFonts w:ascii="Symbol" w:hAnsi="Symbol" w:cs="Symbol" w:hint="default"/>
      <w:color w:val="FF0000"/>
      <w:sz w:val="24"/>
      <w:szCs w:val="24"/>
    </w:rPr>
  </w:style>
  <w:style w:type="character" w:customStyle="1" w:styleId="WW8Num23z0">
    <w:name w:val="WW8Num23z0"/>
    <w:rPr>
      <w:rFonts w:ascii="Symbol" w:hAnsi="Symbol" w:cs="Symbol" w:hint="default"/>
      <w:color w:val="FF0000"/>
      <w:sz w:val="18"/>
      <w:szCs w:val="18"/>
    </w:rPr>
  </w:style>
  <w:style w:type="character" w:customStyle="1" w:styleId="WW8Num24z0">
    <w:name w:val="WW8Num24z0"/>
    <w:rPr>
      <w:rFonts w:ascii="Symbol" w:hAnsi="Symbol" w:cs="Symbol" w:hint="default"/>
      <w:color w:val="FF0000"/>
      <w:sz w:val="18"/>
      <w:szCs w:val="18"/>
    </w:rPr>
  </w:style>
  <w:style w:type="character" w:customStyle="1" w:styleId="WW8Num25z0">
    <w:name w:val="WW8Num25z0"/>
    <w:rPr>
      <w:rFonts w:ascii="Symbol" w:hAnsi="Symbol" w:cs="Symbol" w:hint="default"/>
      <w:color w:val="FF0000"/>
      <w:kern w:val="1"/>
      <w:sz w:val="24"/>
      <w:szCs w:val="24"/>
      <w:lang w:eastAsia="hi-IN"/>
    </w:rPr>
  </w:style>
  <w:style w:type="character" w:customStyle="1" w:styleId="WW8Num26z0">
    <w:name w:val="WW8Num26z0"/>
    <w:rPr>
      <w:rFonts w:ascii="Symbol" w:hAnsi="Symbol" w:cs="Symbol" w:hint="default"/>
      <w:color w:val="FF0000"/>
      <w:sz w:val="24"/>
      <w:szCs w:val="24"/>
      <w:shd w:val="clear" w:color="auto" w:fill="FFFFFF"/>
    </w:rPr>
  </w:style>
  <w:style w:type="character" w:customStyle="1" w:styleId="WW8Num27z0">
    <w:name w:val="WW8Num27z0"/>
    <w:rPr>
      <w:rFonts w:ascii="Symbol" w:hAnsi="Symbol" w:cs="Symbol" w:hint="default"/>
    </w:rPr>
  </w:style>
  <w:style w:type="character" w:customStyle="1" w:styleId="WW8Num28z0">
    <w:name w:val="WW8Num28z0"/>
    <w:rPr>
      <w:rFonts w:ascii="Symbol" w:hAnsi="Symbol" w:cs="Symbol" w:hint="default"/>
      <w:color w:val="FF0000"/>
      <w:lang w:eastAsia="hi-IN"/>
    </w:rPr>
  </w:style>
  <w:style w:type="character" w:customStyle="1" w:styleId="WW8Num29z0">
    <w:name w:val="WW8Num29z0"/>
    <w:rPr>
      <w:rFonts w:ascii="Symbol" w:hAnsi="Symbol" w:cs="Symbol" w:hint="default"/>
    </w:rPr>
  </w:style>
  <w:style w:type="character" w:customStyle="1" w:styleId="WW8Num30z0">
    <w:name w:val="WW8Num30z0"/>
    <w:rPr>
      <w:rFonts w:ascii="Symbol" w:hAnsi="Symbol" w:cs="Symbol" w:hint="default"/>
      <w:color w:val="FF0000"/>
      <w:sz w:val="22"/>
      <w:szCs w:val="22"/>
    </w:rPr>
  </w:style>
  <w:style w:type="character" w:customStyle="1" w:styleId="WW8Num31z0">
    <w:name w:val="WW8Num31z0"/>
    <w:rPr>
      <w:rFonts w:ascii="Symbol" w:hAnsi="Symbol" w:cs="Symbol" w:hint="default"/>
      <w:color w:val="FF0000"/>
      <w:sz w:val="24"/>
      <w:szCs w:val="24"/>
    </w:rPr>
  </w:style>
  <w:style w:type="character" w:customStyle="1" w:styleId="WW8Num32z0">
    <w:name w:val="WW8Num32z0"/>
    <w:rPr>
      <w:rFonts w:hint="default"/>
    </w:rPr>
  </w:style>
  <w:style w:type="character" w:customStyle="1" w:styleId="WW8Num33z0">
    <w:name w:val="WW8Num33z0"/>
    <w:rPr>
      <w:rFonts w:ascii="Symbol" w:hAnsi="Symbol" w:cs="Symbol" w:hint="default"/>
    </w:rPr>
  </w:style>
  <w:style w:type="character" w:customStyle="1" w:styleId="WW8Num34z0">
    <w:name w:val="WW8Num34z0"/>
    <w:rPr>
      <w:rFonts w:ascii="Symbol" w:hAnsi="Symbol" w:cs="Symbol" w:hint="default"/>
      <w:color w:val="FF0000"/>
      <w:sz w:val="24"/>
      <w:szCs w:val="24"/>
    </w:rPr>
  </w:style>
  <w:style w:type="character" w:customStyle="1" w:styleId="WW8Num35z0">
    <w:name w:val="WW8Num35z0"/>
    <w:rPr>
      <w:rFonts w:ascii="Symbol" w:hAnsi="Symbol" w:cs="Symbol" w:hint="default"/>
      <w:color w:val="FF0000"/>
      <w:lang w:eastAsia="hi-IN"/>
    </w:rPr>
  </w:style>
  <w:style w:type="character" w:customStyle="1" w:styleId="WW8Num36z0">
    <w:name w:val="WW8Num36z0"/>
  </w:style>
  <w:style w:type="character" w:customStyle="1" w:styleId="WW8Num37z0">
    <w:name w:val="WW8Num37z0"/>
    <w:rPr>
      <w:rFonts w:ascii="Symbol" w:hAnsi="Symbol" w:cs="Symbol" w:hint="default"/>
      <w:color w:val="FF0000"/>
      <w:sz w:val="24"/>
      <w:szCs w:val="24"/>
    </w:rPr>
  </w:style>
  <w:style w:type="character" w:customStyle="1" w:styleId="WW8Num38z0">
    <w:name w:val="WW8Num38z0"/>
    <w:rPr>
      <w:rFonts w:ascii="Symbol" w:hAnsi="Symbol" w:cs="Symbol" w:hint="default"/>
      <w:color w:val="FF0000"/>
    </w:rPr>
  </w:style>
  <w:style w:type="character" w:customStyle="1" w:styleId="WW8Num39z0">
    <w:name w:val="WW8Num39z0"/>
    <w:rPr>
      <w:rFonts w:ascii="Symbol" w:hAnsi="Symbol" w:cs="Symbol" w:hint="default"/>
      <w:color w:val="FF0000"/>
      <w:lang w:eastAsia="hi-IN"/>
    </w:rPr>
  </w:style>
  <w:style w:type="character" w:customStyle="1" w:styleId="WW8Num40z0">
    <w:name w:val="WW8Num40z0"/>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Symbol" w:hAnsi="Symbol" w:cs="Symbol" w:hint="default"/>
      <w:color w:val="FF0000"/>
    </w:rPr>
  </w:style>
  <w:style w:type="character" w:customStyle="1" w:styleId="WW8Num42z0">
    <w:name w:val="WW8Num42z0"/>
    <w:rPr>
      <w:rFonts w:ascii="Symbol" w:hAnsi="Symbol" w:cs="Symbol" w:hint="default"/>
      <w:color w:val="FF0000"/>
      <w:kern w:val="1"/>
      <w:sz w:val="24"/>
      <w:szCs w:val="24"/>
    </w:rPr>
  </w:style>
  <w:style w:type="character" w:customStyle="1" w:styleId="WW8Num43z0">
    <w:name w:val="WW8Num43z0"/>
    <w:rPr>
      <w:rFonts w:ascii="Symbol" w:hAnsi="Symbol" w:cs="Symbol" w:hint="default"/>
      <w:color w:val="FF0000"/>
      <w:lang w:eastAsia="pl-PL"/>
    </w:rPr>
  </w:style>
  <w:style w:type="character" w:customStyle="1" w:styleId="WW8Num44z0">
    <w:name w:val="WW8Num44z0"/>
    <w:rPr>
      <w:rFonts w:ascii="Symbol" w:hAnsi="Symbol" w:cs="Symbol" w:hint="default"/>
    </w:rPr>
  </w:style>
  <w:style w:type="character" w:customStyle="1" w:styleId="WW8Num45z0">
    <w:name w:val="WW8Num45z0"/>
    <w:rPr>
      <w:rFonts w:ascii="Symbol" w:hAnsi="Symbol" w:cs="Symbol" w:hint="default"/>
      <w:color w:val="FF0000"/>
      <w:sz w:val="24"/>
      <w:szCs w:val="24"/>
    </w:rPr>
  </w:style>
  <w:style w:type="character" w:customStyle="1" w:styleId="WW8Num46z0">
    <w:name w:val="WW8Num46z0"/>
    <w:rPr>
      <w:rFonts w:ascii="Symbol" w:hAnsi="Symbol" w:cs="Symbol" w:hint="default"/>
    </w:rPr>
  </w:style>
  <w:style w:type="character" w:customStyle="1" w:styleId="WW8Num47z0">
    <w:name w:val="WW8Num47z0"/>
    <w:rPr>
      <w:rFonts w:ascii="Symbol" w:hAnsi="Symbol" w:cs="Symbol" w:hint="default"/>
    </w:rPr>
  </w:style>
  <w:style w:type="character" w:customStyle="1" w:styleId="WW8Num48z0">
    <w:name w:val="WW8Num48z0"/>
    <w:rPr>
      <w:rFonts w:ascii="Symbol" w:hAnsi="Symbol" w:cs="Symbol" w:hint="default"/>
      <w:color w:val="FF0000"/>
      <w:kern w:val="1"/>
      <w:sz w:val="24"/>
      <w:szCs w:val="24"/>
      <w:lang w:eastAsia="hi-IN"/>
    </w:rPr>
  </w:style>
  <w:style w:type="character" w:customStyle="1" w:styleId="WW8Num49z0">
    <w:name w:val="WW8Num49z0"/>
    <w:rPr>
      <w:rFonts w:ascii="Symbol" w:hAnsi="Symbol" w:cs="Symbol" w:hint="default"/>
      <w:color w:val="FF0000"/>
      <w:sz w:val="24"/>
      <w:szCs w:val="24"/>
    </w:rPr>
  </w:style>
  <w:style w:type="character" w:customStyle="1" w:styleId="WW8Num50z0">
    <w:name w:val="WW8Num50z0"/>
    <w:rPr>
      <w:rFonts w:ascii="Symbol" w:eastAsia="Calibri" w:hAnsi="Symbol" w:cs="Symbol" w:hint="default"/>
      <w:color w:val="FF0000"/>
      <w:sz w:val="24"/>
      <w:szCs w:val="24"/>
      <w:shd w:val="clear" w:color="auto" w:fill="FFFFFF"/>
    </w:rPr>
  </w:style>
  <w:style w:type="character" w:customStyle="1" w:styleId="WW8Num51z0">
    <w:name w:val="WW8Num51z0"/>
    <w:rPr>
      <w:rFonts w:ascii="Symbol" w:hAnsi="Symbol" w:cs="Symbol" w:hint="default"/>
      <w:color w:val="FF0000"/>
      <w:kern w:val="1"/>
      <w:sz w:val="24"/>
      <w:szCs w:val="24"/>
    </w:rPr>
  </w:style>
  <w:style w:type="character" w:customStyle="1" w:styleId="WW8Num52z0">
    <w:name w:val="WW8Num52z0"/>
  </w:style>
  <w:style w:type="character" w:customStyle="1" w:styleId="WW8Num53z0">
    <w:name w:val="WW8Num53z0"/>
    <w:rPr>
      <w:rFonts w:ascii="Symbol" w:hAnsi="Symbol" w:cs="Symbol" w:hint="default"/>
    </w:rPr>
  </w:style>
  <w:style w:type="character" w:customStyle="1" w:styleId="WW8Num54z0">
    <w:name w:val="WW8Num54z0"/>
    <w:rPr>
      <w:rFonts w:cs="Times New Roman" w:hint="default"/>
    </w:rPr>
  </w:style>
  <w:style w:type="character" w:customStyle="1" w:styleId="WW8Num55z0">
    <w:name w:val="WW8Num55z0"/>
    <w:rPr>
      <w:rFonts w:ascii="Symbol" w:hAnsi="Symbol" w:cs="Symbol" w:hint="default"/>
    </w:rPr>
  </w:style>
  <w:style w:type="character" w:customStyle="1" w:styleId="WW8Num56z0">
    <w:name w:val="WW8Num56z0"/>
    <w:rPr>
      <w:rFonts w:ascii="Symbol" w:hAnsi="Symbol" w:cs="Symbol" w:hint="default"/>
    </w:rPr>
  </w:style>
  <w:style w:type="character" w:customStyle="1" w:styleId="WW8Num57z0">
    <w:name w:val="WW8Num57z0"/>
    <w:rPr>
      <w:rFonts w:ascii="Symbol" w:hAnsi="Symbol" w:cs="Symbol" w:hint="default"/>
    </w:rPr>
  </w:style>
  <w:style w:type="character" w:customStyle="1" w:styleId="WW8Num58z0">
    <w:name w:val="WW8Num58z0"/>
    <w:rPr>
      <w:rFonts w:ascii="Symbol" w:hAnsi="Symbol" w:cs="Symbol" w:hint="default"/>
    </w:rPr>
  </w:style>
  <w:style w:type="character" w:customStyle="1" w:styleId="WW8Num59z0">
    <w:name w:val="WW8Num59z0"/>
  </w:style>
  <w:style w:type="character" w:customStyle="1" w:styleId="WW8Num60z0">
    <w:name w:val="WW8Num60z0"/>
    <w:rPr>
      <w:rFonts w:ascii="Symbol" w:hAnsi="Symbol" w:cs="Symbol" w:hint="default"/>
      <w:color w:val="FF0000"/>
      <w:sz w:val="24"/>
      <w:szCs w:val="24"/>
    </w:rPr>
  </w:style>
  <w:style w:type="character" w:customStyle="1" w:styleId="WW8Num61z0">
    <w:name w:val="WW8Num61z0"/>
    <w:rPr>
      <w:rFonts w:ascii="Symbol" w:hAnsi="Symbol" w:cs="Symbol" w:hint="default"/>
      <w:color w:val="FF0000"/>
      <w:sz w:val="24"/>
      <w:szCs w:val="24"/>
    </w:rPr>
  </w:style>
  <w:style w:type="character" w:customStyle="1" w:styleId="WW8Num62z0">
    <w:name w:val="WW8Num62z0"/>
    <w:rPr>
      <w:rFonts w:ascii="Symbol" w:hAnsi="Symbol" w:cs="Symbol" w:hint="default"/>
    </w:rPr>
  </w:style>
  <w:style w:type="character" w:customStyle="1" w:styleId="WW8Num63z0">
    <w:name w:val="WW8Num63z0"/>
    <w:rPr>
      <w:rFonts w:ascii="Symbol" w:hAnsi="Symbol" w:cs="Symbol" w:hint="default"/>
    </w:rPr>
  </w:style>
  <w:style w:type="character" w:customStyle="1" w:styleId="WW8Num64z0">
    <w:name w:val="WW8Num64z0"/>
    <w:rPr>
      <w:rFonts w:ascii="Symbol" w:hAnsi="Symbol" w:cs="OpenSymbol"/>
    </w:rPr>
  </w:style>
  <w:style w:type="character" w:customStyle="1" w:styleId="WW8Num64z1">
    <w:name w:val="WW8Num64z1"/>
    <w:rPr>
      <w:rFonts w:ascii="OpenSymbol" w:hAnsi="OpenSymbol" w:cs="OpenSymbol"/>
    </w:rPr>
  </w:style>
  <w:style w:type="character" w:customStyle="1" w:styleId="WW8Num65z0">
    <w:name w:val="WW8Num65z0"/>
    <w:rPr>
      <w:rFonts w:ascii="Symbol" w:hAnsi="Symbol" w:cs="Symbol" w:hint="default"/>
      <w:color w:val="FF0000"/>
    </w:rPr>
  </w:style>
  <w:style w:type="character" w:customStyle="1" w:styleId="WW8Num66z0">
    <w:name w:val="WW8Num66z0"/>
    <w:rPr>
      <w:rFonts w:ascii="Symbol" w:hAnsi="Symbol" w:cs="Symbol" w:hint="default"/>
      <w:color w:val="FF0000"/>
      <w:sz w:val="24"/>
      <w:szCs w:val="24"/>
    </w:rPr>
  </w:style>
  <w:style w:type="character" w:customStyle="1" w:styleId="WW8Num67z0">
    <w:name w:val="WW8Num67z0"/>
    <w:rPr>
      <w:rFonts w:ascii="Symbol" w:hAnsi="Symbol" w:cs="Symbol" w:hint="default"/>
      <w:color w:val="FF0000"/>
      <w:sz w:val="24"/>
      <w:szCs w:val="24"/>
    </w:rPr>
  </w:style>
  <w:style w:type="character" w:customStyle="1" w:styleId="WW8Num68z0">
    <w:name w:val="WW8Num68z0"/>
    <w:rPr>
      <w:rFonts w:ascii="Symbol" w:hAnsi="Symbol" w:cs="Symbol" w:hint="default"/>
    </w:rPr>
  </w:style>
  <w:style w:type="character" w:customStyle="1" w:styleId="WW8Num68z1">
    <w:name w:val="WW8Num68z1"/>
    <w:rPr>
      <w:rFonts w:ascii="Courier New" w:hAnsi="Courier New" w:cs="Courier New" w:hint="default"/>
    </w:rPr>
  </w:style>
  <w:style w:type="character" w:customStyle="1" w:styleId="WW8Num68z2">
    <w:name w:val="WW8Num68z2"/>
    <w:rPr>
      <w:rFonts w:ascii="Wingdings" w:hAnsi="Wingdings" w:cs="Wingdings" w:hint="default"/>
    </w:rPr>
  </w:style>
  <w:style w:type="character" w:customStyle="1" w:styleId="WW8Num69z0">
    <w:name w:val="WW8Num69z0"/>
    <w:rPr>
      <w:rFonts w:ascii="Symbol" w:hAnsi="Symbol" w:cs="Symbol"/>
      <w:color w:val="FF0000"/>
      <w:kern w:val="1"/>
      <w:sz w:val="24"/>
      <w:lang w:eastAsia="hi-IN"/>
    </w:rPr>
  </w:style>
  <w:style w:type="character" w:customStyle="1" w:styleId="WW8Num69z1">
    <w:name w:val="WW8Num69z1"/>
  </w:style>
  <w:style w:type="character" w:customStyle="1" w:styleId="WW8Num69z2">
    <w:name w:val="WW8Num69z2"/>
  </w:style>
  <w:style w:type="character" w:customStyle="1" w:styleId="WW8Num69z3">
    <w:name w:val="WW8Num69z3"/>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70z0">
    <w:name w:val="WW8Num70z0"/>
    <w:rPr>
      <w:rFonts w:ascii="Symbol" w:hAnsi="Symbol" w:cs="Symbol"/>
    </w:rPr>
  </w:style>
  <w:style w:type="character" w:customStyle="1" w:styleId="WW8Num70z1">
    <w:name w:val="WW8Num70z1"/>
  </w:style>
  <w:style w:type="character" w:customStyle="1" w:styleId="WW8Num70z2">
    <w:name w:val="WW8Num70z2"/>
  </w:style>
  <w:style w:type="character" w:customStyle="1" w:styleId="WW8Num70z3">
    <w:name w:val="WW8Num70z3"/>
  </w:style>
  <w:style w:type="character" w:customStyle="1" w:styleId="WW8Num70z4">
    <w:name w:val="WW8Num70z4"/>
  </w:style>
  <w:style w:type="character" w:customStyle="1" w:styleId="WW8Num70z5">
    <w:name w:val="WW8Num70z5"/>
  </w:style>
  <w:style w:type="character" w:customStyle="1" w:styleId="WW8Num70z6">
    <w:name w:val="WW8Num70z6"/>
  </w:style>
  <w:style w:type="character" w:customStyle="1" w:styleId="WW8Num70z7">
    <w:name w:val="WW8Num70z7"/>
  </w:style>
  <w:style w:type="character" w:customStyle="1" w:styleId="WW8Num70z8">
    <w:name w:val="WW8Num70z8"/>
  </w:style>
  <w:style w:type="character" w:customStyle="1" w:styleId="WW8Num71z0">
    <w:name w:val="WW8Num71z0"/>
    <w:rPr>
      <w:rFonts w:ascii="Symbol" w:hAnsi="Symbol" w:cs="Symbol"/>
      <w:sz w:val="24"/>
    </w:rPr>
  </w:style>
  <w:style w:type="character" w:customStyle="1" w:styleId="WW8Num71z1">
    <w:name w:val="WW8Num71z1"/>
    <w:rPr>
      <w:rFonts w:ascii="Courier New" w:hAnsi="Courier New" w:cs="Courier New"/>
    </w:rPr>
  </w:style>
  <w:style w:type="character" w:customStyle="1" w:styleId="WW8Num71z2">
    <w:name w:val="WW8Num71z2"/>
    <w:rPr>
      <w:rFonts w:ascii="Wingdings" w:hAnsi="Wingdings" w:cs="Wingdings"/>
    </w:rPr>
  </w:style>
  <w:style w:type="character" w:customStyle="1" w:styleId="WW8Num71z3">
    <w:name w:val="WW8Num71z3"/>
    <w:rPr>
      <w:rFonts w:ascii="Symbol" w:hAnsi="Symbol" w:cs="Symbol"/>
    </w:rPr>
  </w:style>
  <w:style w:type="character" w:customStyle="1" w:styleId="WW8Num72z0">
    <w:name w:val="WW8Num72z0"/>
    <w:rPr>
      <w:rFonts w:ascii="Symbol" w:hAnsi="Symbol" w:cs="Symbol"/>
      <w:sz w:val="24"/>
    </w:rPr>
  </w:style>
  <w:style w:type="character" w:customStyle="1" w:styleId="WW8Num72z1">
    <w:name w:val="WW8Num72z1"/>
    <w:rPr>
      <w:rFonts w:ascii="Courier New" w:hAnsi="Courier New" w:cs="Courier New"/>
    </w:rPr>
  </w:style>
  <w:style w:type="character" w:customStyle="1" w:styleId="WW8Num72z2">
    <w:name w:val="WW8Num72z2"/>
    <w:rPr>
      <w:rFonts w:ascii="Wingdings" w:hAnsi="Wingdings" w:cs="Wingdings"/>
    </w:rPr>
  </w:style>
  <w:style w:type="character" w:customStyle="1" w:styleId="WW8Num72z3">
    <w:name w:val="WW8Num72z3"/>
    <w:rPr>
      <w:rFonts w:ascii="Symbol" w:hAnsi="Symbol" w:cs="Symbol"/>
    </w:rPr>
  </w:style>
  <w:style w:type="character" w:customStyle="1" w:styleId="WW8Num73z0">
    <w:name w:val="WW8Num73z0"/>
    <w:rPr>
      <w:rFonts w:ascii="Symbol" w:hAnsi="Symbol" w:cs="Symbol" w:hint="default"/>
      <w:color w:val="FF0000"/>
      <w:kern w:val="1"/>
      <w:sz w:val="24"/>
      <w:szCs w:val="24"/>
    </w:rPr>
  </w:style>
  <w:style w:type="character" w:customStyle="1" w:styleId="WW8Num73z1">
    <w:name w:val="WW8Num73z1"/>
    <w:rPr>
      <w:rFonts w:ascii="Courier New" w:hAnsi="Courier New" w:cs="Courier New" w:hint="default"/>
    </w:rPr>
  </w:style>
  <w:style w:type="character" w:customStyle="1" w:styleId="WW8Num73z2">
    <w:name w:val="WW8Num73z2"/>
    <w:rPr>
      <w:rFonts w:ascii="Wingdings" w:hAnsi="Wingdings" w:cs="Wingdings" w:hint="default"/>
    </w:rPr>
  </w:style>
  <w:style w:type="character" w:customStyle="1" w:styleId="WW8Num74z0">
    <w:name w:val="WW8Num74z0"/>
    <w:rPr>
      <w:rFonts w:ascii="Symbol" w:hAnsi="Symbol" w:cs="Symbol" w:hint="default"/>
    </w:rPr>
  </w:style>
  <w:style w:type="character" w:customStyle="1" w:styleId="WW8Num74z1">
    <w:name w:val="WW8Num74z1"/>
    <w:rPr>
      <w:rFonts w:ascii="Courier New" w:hAnsi="Courier New" w:cs="Courier New" w:hint="default"/>
    </w:rPr>
  </w:style>
  <w:style w:type="character" w:customStyle="1" w:styleId="WW8Num74z2">
    <w:name w:val="WW8Num74z2"/>
    <w:rPr>
      <w:rFonts w:ascii="Wingdings" w:hAnsi="Wingdings" w:cs="Wingdings" w:hint="default"/>
    </w:rPr>
  </w:style>
  <w:style w:type="character" w:customStyle="1" w:styleId="WW8Num75z0">
    <w:name w:val="WW8Num75z0"/>
    <w:rPr>
      <w:rFonts w:ascii="Symbol" w:hAnsi="Symbol" w:cs="Symbol" w:hint="default"/>
    </w:rPr>
  </w:style>
  <w:style w:type="character" w:customStyle="1" w:styleId="WW8Num75z1">
    <w:name w:val="WW8Num75z1"/>
    <w:rPr>
      <w:rFonts w:ascii="Courier New" w:hAnsi="Courier New" w:cs="Courier New" w:hint="default"/>
    </w:rPr>
  </w:style>
  <w:style w:type="character" w:customStyle="1" w:styleId="WW8Num75z2">
    <w:name w:val="WW8Num75z2"/>
    <w:rPr>
      <w:rFonts w:ascii="Wingdings" w:hAnsi="Wingdings" w:cs="Wingdings" w:hint="default"/>
    </w:rPr>
  </w:style>
  <w:style w:type="character" w:customStyle="1" w:styleId="WW8Num76z0">
    <w:name w:val="WW8Num76z0"/>
    <w:rPr>
      <w:rFonts w:ascii="Symbol" w:hAnsi="Symbol" w:cs="Symbol" w:hint="default"/>
    </w:rPr>
  </w:style>
  <w:style w:type="character" w:customStyle="1" w:styleId="WW8Num76z1">
    <w:name w:val="WW8Num76z1"/>
    <w:rPr>
      <w:rFonts w:ascii="Courier New" w:hAnsi="Courier New" w:cs="Courier New" w:hint="default"/>
    </w:rPr>
  </w:style>
  <w:style w:type="character" w:customStyle="1" w:styleId="WW8Num76z2">
    <w:name w:val="WW8Num76z2"/>
    <w:rPr>
      <w:rFonts w:ascii="Wingdings" w:hAnsi="Wingdings" w:cs="Wingdings" w:hint="default"/>
    </w:rPr>
  </w:style>
  <w:style w:type="character" w:customStyle="1" w:styleId="WW8Num77z0">
    <w:name w:val="WW8Num77z0"/>
    <w:rPr>
      <w:rFonts w:ascii="Symbol" w:hAnsi="Symbol" w:cs="Symbol" w:hint="default"/>
      <w:color w:val="auto"/>
      <w:sz w:val="24"/>
      <w:szCs w:val="24"/>
    </w:rPr>
  </w:style>
  <w:style w:type="character" w:customStyle="1" w:styleId="WW8Num77z1">
    <w:name w:val="WW8Num77z1"/>
    <w:rPr>
      <w:rFonts w:ascii="Courier New" w:hAnsi="Courier New" w:cs="Courier New" w:hint="default"/>
    </w:rPr>
  </w:style>
  <w:style w:type="character" w:customStyle="1" w:styleId="WW8Num77z2">
    <w:name w:val="WW8Num77z2"/>
    <w:rPr>
      <w:rFonts w:ascii="Wingdings" w:hAnsi="Wingdings" w:cs="Wingdings" w:hint="default"/>
    </w:rPr>
  </w:style>
  <w:style w:type="character" w:customStyle="1" w:styleId="WW8Num77z3">
    <w:name w:val="WW8Num77z3"/>
    <w:rPr>
      <w:rFonts w:ascii="Symbol" w:hAnsi="Symbol" w:cs="Symbol" w:hint="default"/>
    </w:rPr>
  </w:style>
  <w:style w:type="character" w:customStyle="1" w:styleId="WW8Num78z0">
    <w:name w:val="WW8Num78z0"/>
    <w:rPr>
      <w:rFonts w:ascii="Symbol" w:hAnsi="Symbol" w:cs="Symbol" w:hint="default"/>
      <w:color w:val="FF0000"/>
      <w:kern w:val="1"/>
      <w:sz w:val="24"/>
      <w:lang w:eastAsia="hi-IN"/>
    </w:rPr>
  </w:style>
  <w:style w:type="character" w:customStyle="1" w:styleId="WW8Num78z1">
    <w:name w:val="WW8Num78z1"/>
    <w:rPr>
      <w:rFonts w:ascii="Courier New" w:hAnsi="Courier New" w:cs="Courier New" w:hint="default"/>
    </w:rPr>
  </w:style>
  <w:style w:type="character" w:customStyle="1" w:styleId="WW8Num78z2">
    <w:name w:val="WW8Num78z2"/>
    <w:rPr>
      <w:rFonts w:ascii="Wingdings" w:hAnsi="Wingdings" w:cs="Wingdings" w:hint="default"/>
    </w:rPr>
  </w:style>
  <w:style w:type="character" w:customStyle="1" w:styleId="WW8Num79z0">
    <w:name w:val="WW8Num79z0"/>
    <w:rPr>
      <w:rFonts w:ascii="Symbol" w:hAnsi="Symbol" w:cs="Symbol" w:hint="default"/>
    </w:rPr>
  </w:style>
  <w:style w:type="character" w:customStyle="1" w:styleId="WW8Num79z1">
    <w:name w:val="WW8Num79z1"/>
    <w:rPr>
      <w:rFonts w:ascii="Courier New" w:hAnsi="Courier New" w:cs="Courier New" w:hint="default"/>
    </w:rPr>
  </w:style>
  <w:style w:type="character" w:customStyle="1" w:styleId="WW8Num79z2">
    <w:name w:val="WW8Num79z2"/>
    <w:rPr>
      <w:rFonts w:ascii="Wingdings" w:hAnsi="Wingdings" w:cs="Wingdings" w:hint="default"/>
    </w:rPr>
  </w:style>
  <w:style w:type="character" w:customStyle="1" w:styleId="WW8Num80z0">
    <w:name w:val="WW8Num80z0"/>
    <w:rPr>
      <w:rFonts w:ascii="Symbol" w:hAnsi="Symbol" w:cs="Symbol" w:hint="default"/>
    </w:rPr>
  </w:style>
  <w:style w:type="character" w:customStyle="1" w:styleId="WW8Num80z1">
    <w:name w:val="WW8Num80z1"/>
    <w:rPr>
      <w:rFonts w:ascii="Courier New" w:hAnsi="Courier New" w:cs="Courier New" w:hint="default"/>
    </w:rPr>
  </w:style>
  <w:style w:type="character" w:customStyle="1" w:styleId="WW8Num80z2">
    <w:name w:val="WW8Num80z2"/>
    <w:rPr>
      <w:rFonts w:ascii="Wingdings" w:hAnsi="Wingdings" w:cs="Wingdings" w:hint="default"/>
    </w:rPr>
  </w:style>
  <w:style w:type="character" w:customStyle="1" w:styleId="WW8Num81z0">
    <w:name w:val="WW8Num81z0"/>
    <w:rPr>
      <w:rFonts w:ascii="Symbol" w:hAnsi="Symbol" w:cs="Symbol" w:hint="default"/>
    </w:rPr>
  </w:style>
  <w:style w:type="character" w:customStyle="1" w:styleId="WW8Num81z1">
    <w:name w:val="WW8Num81z1"/>
    <w:rPr>
      <w:rFonts w:ascii="Courier New" w:hAnsi="Courier New" w:cs="Courier New" w:hint="default"/>
    </w:rPr>
  </w:style>
  <w:style w:type="character" w:customStyle="1" w:styleId="WW8Num81z2">
    <w:name w:val="WW8Num81z2"/>
    <w:rPr>
      <w:rFonts w:ascii="Wingdings" w:hAnsi="Wingdings" w:cs="Wingdings" w:hint="default"/>
    </w:rPr>
  </w:style>
  <w:style w:type="character" w:customStyle="1" w:styleId="WW8Num82z0">
    <w:name w:val="WW8Num82z0"/>
    <w:rPr>
      <w:rFonts w:hint="default"/>
    </w:rPr>
  </w:style>
  <w:style w:type="character" w:customStyle="1" w:styleId="WW8Num82z1">
    <w:name w:val="WW8Num82z1"/>
  </w:style>
  <w:style w:type="character" w:customStyle="1" w:styleId="WW8Num82z2">
    <w:name w:val="WW8Num82z2"/>
  </w:style>
  <w:style w:type="character" w:customStyle="1" w:styleId="WW8Num82z3">
    <w:name w:val="WW8Num82z3"/>
  </w:style>
  <w:style w:type="character" w:customStyle="1" w:styleId="WW8Num82z4">
    <w:name w:val="WW8Num82z4"/>
  </w:style>
  <w:style w:type="character" w:customStyle="1" w:styleId="WW8Num82z5">
    <w:name w:val="WW8Num82z5"/>
  </w:style>
  <w:style w:type="character" w:customStyle="1" w:styleId="WW8Num82z6">
    <w:name w:val="WW8Num82z6"/>
  </w:style>
  <w:style w:type="character" w:customStyle="1" w:styleId="WW8Num82z7">
    <w:name w:val="WW8Num82z7"/>
  </w:style>
  <w:style w:type="character" w:customStyle="1" w:styleId="WW8Num82z8">
    <w:name w:val="WW8Num82z8"/>
  </w:style>
  <w:style w:type="character" w:customStyle="1" w:styleId="WW8Num83z0">
    <w:name w:val="WW8Num83z0"/>
    <w:rPr>
      <w:rFonts w:ascii="Symbol" w:hAnsi="Symbol" w:cs="Symbol" w:hint="default"/>
      <w:highlight w:val="white"/>
    </w:rPr>
  </w:style>
  <w:style w:type="character" w:customStyle="1" w:styleId="WW8Num83z1">
    <w:name w:val="WW8Num83z1"/>
    <w:rPr>
      <w:rFonts w:ascii="Courier New" w:hAnsi="Courier New" w:cs="Courier New" w:hint="default"/>
    </w:rPr>
  </w:style>
  <w:style w:type="character" w:customStyle="1" w:styleId="WW8Num83z2">
    <w:name w:val="WW8Num83z2"/>
    <w:rPr>
      <w:rFonts w:ascii="Wingdings" w:hAnsi="Wingdings" w:cs="Wingdings" w:hint="default"/>
    </w:rPr>
  </w:style>
  <w:style w:type="character" w:customStyle="1" w:styleId="WW8Num84z0">
    <w:name w:val="WW8Num84z0"/>
    <w:rPr>
      <w:rFonts w:ascii="Symbol" w:hAnsi="Symbol" w:cs="Symbol" w:hint="default"/>
      <w:color w:val="FF0000"/>
      <w:kern w:val="1"/>
      <w:sz w:val="24"/>
      <w:szCs w:val="24"/>
    </w:rPr>
  </w:style>
  <w:style w:type="character" w:customStyle="1" w:styleId="WW8Num84z1">
    <w:name w:val="WW8Num84z1"/>
    <w:rPr>
      <w:rFonts w:ascii="Courier New" w:hAnsi="Courier New" w:cs="Courier New" w:hint="default"/>
    </w:rPr>
  </w:style>
  <w:style w:type="character" w:customStyle="1" w:styleId="WW8Num84z2">
    <w:name w:val="WW8Num84z2"/>
    <w:rPr>
      <w:rFonts w:ascii="Wingdings" w:hAnsi="Wingdings" w:cs="Wingdings" w:hint="default"/>
    </w:rPr>
  </w:style>
  <w:style w:type="character" w:customStyle="1" w:styleId="WW8Num85z0">
    <w:name w:val="WW8Num85z0"/>
  </w:style>
  <w:style w:type="character" w:customStyle="1" w:styleId="WW8Num85z1">
    <w:name w:val="WW8Num85z1"/>
  </w:style>
  <w:style w:type="character" w:customStyle="1" w:styleId="WW8Num85z2">
    <w:name w:val="WW8Num85z2"/>
  </w:style>
  <w:style w:type="character" w:customStyle="1" w:styleId="WW8Num85z3">
    <w:name w:val="WW8Num85z3"/>
  </w:style>
  <w:style w:type="character" w:customStyle="1" w:styleId="WW8Num85z4">
    <w:name w:val="WW8Num85z4"/>
  </w:style>
  <w:style w:type="character" w:customStyle="1" w:styleId="WW8Num85z5">
    <w:name w:val="WW8Num85z5"/>
  </w:style>
  <w:style w:type="character" w:customStyle="1" w:styleId="WW8Num85z6">
    <w:name w:val="WW8Num85z6"/>
  </w:style>
  <w:style w:type="character" w:customStyle="1" w:styleId="WW8Num85z7">
    <w:name w:val="WW8Num85z7"/>
  </w:style>
  <w:style w:type="character" w:customStyle="1" w:styleId="WW8Num85z8">
    <w:name w:val="WW8Num85z8"/>
  </w:style>
  <w:style w:type="character" w:customStyle="1" w:styleId="WW8Num86z0">
    <w:name w:val="WW8Num86z0"/>
    <w:rPr>
      <w:rFonts w:ascii="Symbol" w:hAnsi="Symbol" w:cs="Symbol" w:hint="default"/>
    </w:rPr>
  </w:style>
  <w:style w:type="character" w:customStyle="1" w:styleId="WW8Num86z1">
    <w:name w:val="WW8Num86z1"/>
    <w:rPr>
      <w:rFonts w:ascii="Courier New" w:hAnsi="Courier New" w:cs="Courier New" w:hint="default"/>
    </w:rPr>
  </w:style>
  <w:style w:type="character" w:customStyle="1" w:styleId="WW8Num86z2">
    <w:name w:val="WW8Num86z2"/>
    <w:rPr>
      <w:rFonts w:ascii="Wingdings" w:hAnsi="Wingdings" w:cs="Wingdings" w:hint="default"/>
    </w:rPr>
  </w:style>
  <w:style w:type="character" w:customStyle="1" w:styleId="WW8Num87z0">
    <w:name w:val="WW8Num87z0"/>
    <w:rPr>
      <w:rFonts w:ascii="Symbol" w:hAnsi="Symbol" w:cs="Symbol" w:hint="default"/>
      <w:color w:val="FF0000"/>
      <w:kern w:val="1"/>
      <w:sz w:val="24"/>
      <w:szCs w:val="24"/>
    </w:rPr>
  </w:style>
  <w:style w:type="character" w:customStyle="1" w:styleId="WW8Num87z1">
    <w:name w:val="WW8Num87z1"/>
    <w:rPr>
      <w:rFonts w:ascii="Courier New" w:hAnsi="Courier New" w:cs="Courier New" w:hint="default"/>
    </w:rPr>
  </w:style>
  <w:style w:type="character" w:customStyle="1" w:styleId="WW8Num87z2">
    <w:name w:val="WW8Num87z2"/>
    <w:rPr>
      <w:rFonts w:ascii="Wingdings" w:hAnsi="Wingdings" w:cs="Wingdings" w:hint="default"/>
    </w:rPr>
  </w:style>
  <w:style w:type="character" w:customStyle="1" w:styleId="WW8Num88z0">
    <w:name w:val="WW8Num88z0"/>
    <w:rPr>
      <w:rFonts w:ascii="Symbol" w:hAnsi="Symbol" w:cs="Symbol" w:hint="default"/>
      <w:color w:val="FF0000"/>
    </w:rPr>
  </w:style>
  <w:style w:type="character" w:customStyle="1" w:styleId="WW8Num88z1">
    <w:name w:val="WW8Num88z1"/>
    <w:rPr>
      <w:rFonts w:ascii="Courier New" w:hAnsi="Courier New" w:cs="Courier New" w:hint="default"/>
    </w:rPr>
  </w:style>
  <w:style w:type="character" w:customStyle="1" w:styleId="WW8Num88z2">
    <w:name w:val="WW8Num88z2"/>
    <w:rPr>
      <w:rFonts w:ascii="Wingdings" w:hAnsi="Wingdings" w:cs="Wingdings" w:hint="default"/>
    </w:rPr>
  </w:style>
  <w:style w:type="character" w:customStyle="1" w:styleId="WW8Num89z0">
    <w:name w:val="WW8Num89z0"/>
  </w:style>
  <w:style w:type="character" w:customStyle="1" w:styleId="WW8Num89z1">
    <w:name w:val="WW8Num89z1"/>
  </w:style>
  <w:style w:type="character" w:customStyle="1" w:styleId="WW8Num89z2">
    <w:name w:val="WW8Num89z2"/>
  </w:style>
  <w:style w:type="character" w:customStyle="1" w:styleId="WW8Num89z3">
    <w:name w:val="WW8Num89z3"/>
  </w:style>
  <w:style w:type="character" w:customStyle="1" w:styleId="WW8Num89z4">
    <w:name w:val="WW8Num89z4"/>
  </w:style>
  <w:style w:type="character" w:customStyle="1" w:styleId="WW8Num89z5">
    <w:name w:val="WW8Num89z5"/>
  </w:style>
  <w:style w:type="character" w:customStyle="1" w:styleId="WW8Num89z6">
    <w:name w:val="WW8Num89z6"/>
  </w:style>
  <w:style w:type="character" w:customStyle="1" w:styleId="WW8Num89z7">
    <w:name w:val="WW8Num89z7"/>
  </w:style>
  <w:style w:type="character" w:customStyle="1" w:styleId="WW8Num89z8">
    <w:name w:val="WW8Num89z8"/>
  </w:style>
  <w:style w:type="character" w:customStyle="1" w:styleId="WW8Num90z0">
    <w:name w:val="WW8Num90z0"/>
    <w:rPr>
      <w:rFonts w:ascii="Symbol" w:hAnsi="Symbol" w:cs="Symbol"/>
    </w:rPr>
  </w:style>
  <w:style w:type="character" w:customStyle="1" w:styleId="WW8Num90z1">
    <w:name w:val="WW8Num90z1"/>
  </w:style>
  <w:style w:type="character" w:customStyle="1" w:styleId="WW8Num90z2">
    <w:name w:val="WW8Num90z2"/>
  </w:style>
  <w:style w:type="character" w:customStyle="1" w:styleId="WW8Num90z3">
    <w:name w:val="WW8Num90z3"/>
  </w:style>
  <w:style w:type="character" w:customStyle="1" w:styleId="WW8Num90z4">
    <w:name w:val="WW8Num90z4"/>
  </w:style>
  <w:style w:type="character" w:customStyle="1" w:styleId="WW8Num90z5">
    <w:name w:val="WW8Num90z5"/>
  </w:style>
  <w:style w:type="character" w:customStyle="1" w:styleId="WW8Num90z6">
    <w:name w:val="WW8Num90z6"/>
  </w:style>
  <w:style w:type="character" w:customStyle="1" w:styleId="WW8Num90z7">
    <w:name w:val="WW8Num90z7"/>
  </w:style>
  <w:style w:type="character" w:customStyle="1" w:styleId="WW8Num90z8">
    <w:name w:val="WW8Num90z8"/>
  </w:style>
  <w:style w:type="character" w:customStyle="1" w:styleId="WW8Num91z0">
    <w:name w:val="WW8Num91z0"/>
    <w:rPr>
      <w:rFonts w:ascii="Symbol" w:hAnsi="Symbol" w:cs="Symbol" w:hint="default"/>
      <w:color w:val="FF0000"/>
      <w:kern w:val="1"/>
      <w:sz w:val="24"/>
      <w:lang w:eastAsia="hi-IN"/>
    </w:rPr>
  </w:style>
  <w:style w:type="character" w:customStyle="1" w:styleId="WW8Num91z1">
    <w:name w:val="WW8Num91z1"/>
    <w:rPr>
      <w:rFonts w:ascii="Courier New" w:hAnsi="Courier New" w:cs="Courier New" w:hint="default"/>
    </w:rPr>
  </w:style>
  <w:style w:type="character" w:customStyle="1" w:styleId="WW8Num91z2">
    <w:name w:val="WW8Num91z2"/>
    <w:rPr>
      <w:rFonts w:ascii="Wingdings" w:hAnsi="Wingdings" w:cs="Wingdings" w:hint="default"/>
    </w:rPr>
  </w:style>
  <w:style w:type="character" w:customStyle="1" w:styleId="WW8Num92z0">
    <w:name w:val="WW8Num92z0"/>
    <w:rPr>
      <w:rFonts w:ascii="Symbol" w:eastAsia="Calibri" w:hAnsi="Symbol" w:cs="Symbol" w:hint="default"/>
      <w:color w:val="FF0000"/>
      <w:kern w:val="1"/>
      <w:sz w:val="24"/>
      <w:szCs w:val="24"/>
      <w:lang w:bidi="hi-IN"/>
    </w:rPr>
  </w:style>
  <w:style w:type="character" w:customStyle="1" w:styleId="WW8Num92z1">
    <w:name w:val="WW8Num92z1"/>
    <w:rPr>
      <w:rFonts w:ascii="Courier New" w:hAnsi="Courier New" w:cs="Courier New" w:hint="default"/>
    </w:rPr>
  </w:style>
  <w:style w:type="character" w:customStyle="1" w:styleId="WW8Num92z2">
    <w:name w:val="WW8Num92z2"/>
    <w:rPr>
      <w:rFonts w:ascii="Wingdings" w:hAnsi="Wingdings" w:cs="Wingdings" w:hint="default"/>
    </w:rPr>
  </w:style>
  <w:style w:type="character" w:customStyle="1" w:styleId="WW8Num93z0">
    <w:name w:val="WW8Num93z0"/>
    <w:rPr>
      <w:rFonts w:ascii="Symbol" w:hAnsi="Symbol" w:cs="Symbol" w:hint="default"/>
    </w:rPr>
  </w:style>
  <w:style w:type="character" w:customStyle="1" w:styleId="WW8Num93z1">
    <w:name w:val="WW8Num93z1"/>
    <w:rPr>
      <w:rFonts w:ascii="Courier New" w:hAnsi="Courier New" w:cs="Courier New" w:hint="default"/>
    </w:rPr>
  </w:style>
  <w:style w:type="character" w:customStyle="1" w:styleId="WW8Num93z2">
    <w:name w:val="WW8Num93z2"/>
    <w:rPr>
      <w:rFonts w:ascii="Wingdings" w:hAnsi="Wingdings" w:cs="Wingdings" w:hint="default"/>
    </w:rPr>
  </w:style>
  <w:style w:type="character" w:customStyle="1" w:styleId="WW8Num94z0">
    <w:name w:val="WW8Num94z0"/>
    <w:rPr>
      <w:rFonts w:ascii="Symbol" w:eastAsia="Calibri" w:hAnsi="Symbol" w:cs="Symbol" w:hint="default"/>
      <w:color w:val="FF0000"/>
      <w:kern w:val="1"/>
      <w:sz w:val="24"/>
      <w:szCs w:val="24"/>
      <w:lang w:eastAsia="zh-CN" w:bidi="hi-IN"/>
    </w:rPr>
  </w:style>
  <w:style w:type="character" w:customStyle="1" w:styleId="WW8Num94z1">
    <w:name w:val="WW8Num94z1"/>
    <w:rPr>
      <w:rFonts w:ascii="Courier New" w:hAnsi="Courier New" w:cs="Courier New" w:hint="default"/>
    </w:rPr>
  </w:style>
  <w:style w:type="character" w:customStyle="1" w:styleId="WW8Num94z2">
    <w:name w:val="WW8Num94z2"/>
    <w:rPr>
      <w:rFonts w:ascii="Wingdings" w:hAnsi="Wingdings" w:cs="Wingdings" w:hint="default"/>
    </w:rPr>
  </w:style>
  <w:style w:type="character" w:customStyle="1" w:styleId="WW8Num95z0">
    <w:name w:val="WW8Num95z0"/>
    <w:rPr>
      <w:rFonts w:ascii="Symbol" w:hAnsi="Symbol" w:cs="Symbol" w:hint="default"/>
      <w:color w:val="FF0000"/>
      <w:sz w:val="24"/>
      <w:szCs w:val="24"/>
      <w:highlight w:val="white"/>
    </w:rPr>
  </w:style>
  <w:style w:type="character" w:customStyle="1" w:styleId="WW8Num95z1">
    <w:name w:val="WW8Num95z1"/>
    <w:rPr>
      <w:rFonts w:ascii="Courier New" w:hAnsi="Courier New" w:cs="Courier New" w:hint="default"/>
    </w:rPr>
  </w:style>
  <w:style w:type="character" w:customStyle="1" w:styleId="WW8Num95z2">
    <w:name w:val="WW8Num95z2"/>
    <w:rPr>
      <w:rFonts w:ascii="Wingdings" w:hAnsi="Wingdings" w:cs="Wingdings" w:hint="default"/>
    </w:rPr>
  </w:style>
  <w:style w:type="character" w:customStyle="1" w:styleId="WW8Num96z0">
    <w:name w:val="WW8Num96z0"/>
    <w:rPr>
      <w:rFonts w:hint="default"/>
      <w:color w:val="000000"/>
      <w:sz w:val="28"/>
    </w:rPr>
  </w:style>
  <w:style w:type="character" w:customStyle="1" w:styleId="WW8Num96z1">
    <w:name w:val="WW8Num96z1"/>
  </w:style>
  <w:style w:type="character" w:customStyle="1" w:styleId="WW8Num96z2">
    <w:name w:val="WW8Num96z2"/>
  </w:style>
  <w:style w:type="character" w:customStyle="1" w:styleId="WW8Num96z3">
    <w:name w:val="WW8Num96z3"/>
  </w:style>
  <w:style w:type="character" w:customStyle="1" w:styleId="WW8Num96z4">
    <w:name w:val="WW8Num96z4"/>
  </w:style>
  <w:style w:type="character" w:customStyle="1" w:styleId="WW8Num96z5">
    <w:name w:val="WW8Num96z5"/>
  </w:style>
  <w:style w:type="character" w:customStyle="1" w:styleId="WW8Num96z6">
    <w:name w:val="WW8Num96z6"/>
  </w:style>
  <w:style w:type="character" w:customStyle="1" w:styleId="WW8Num96z7">
    <w:name w:val="WW8Num96z7"/>
  </w:style>
  <w:style w:type="character" w:customStyle="1" w:styleId="WW8Num96z8">
    <w:name w:val="WW8Num96z8"/>
  </w:style>
  <w:style w:type="character" w:customStyle="1" w:styleId="WW8Num97z0">
    <w:name w:val="WW8Num97z0"/>
    <w:rPr>
      <w:rFonts w:ascii="Symbol" w:hAnsi="Symbol" w:cs="Symbol" w:hint="default"/>
    </w:rPr>
  </w:style>
  <w:style w:type="character" w:customStyle="1" w:styleId="WW8Num97z1">
    <w:name w:val="WW8Num97z1"/>
    <w:rPr>
      <w:rFonts w:ascii="Courier New" w:hAnsi="Courier New" w:cs="Courier New" w:hint="default"/>
    </w:rPr>
  </w:style>
  <w:style w:type="character" w:customStyle="1" w:styleId="WW8Num97z2">
    <w:name w:val="WW8Num97z2"/>
    <w:rPr>
      <w:rFonts w:ascii="Wingdings" w:hAnsi="Wingdings" w:cs="Wingdings" w:hint="default"/>
    </w:rPr>
  </w:style>
  <w:style w:type="character" w:customStyle="1" w:styleId="WW8Num98z0">
    <w:name w:val="WW8Num98z0"/>
    <w:rPr>
      <w:rFonts w:hint="default"/>
      <w:color w:val="000000"/>
      <w:sz w:val="28"/>
    </w:rPr>
  </w:style>
  <w:style w:type="character" w:customStyle="1" w:styleId="WW8Num98z1">
    <w:name w:val="WW8Num98z1"/>
  </w:style>
  <w:style w:type="character" w:customStyle="1" w:styleId="WW8Num98z2">
    <w:name w:val="WW8Num98z2"/>
  </w:style>
  <w:style w:type="character" w:customStyle="1" w:styleId="WW8Num98z3">
    <w:name w:val="WW8Num98z3"/>
  </w:style>
  <w:style w:type="character" w:customStyle="1" w:styleId="WW8Num98z4">
    <w:name w:val="WW8Num98z4"/>
  </w:style>
  <w:style w:type="character" w:customStyle="1" w:styleId="WW8Num98z5">
    <w:name w:val="WW8Num98z5"/>
  </w:style>
  <w:style w:type="character" w:customStyle="1" w:styleId="WW8Num98z6">
    <w:name w:val="WW8Num98z6"/>
  </w:style>
  <w:style w:type="character" w:customStyle="1" w:styleId="WW8Num98z7">
    <w:name w:val="WW8Num98z7"/>
  </w:style>
  <w:style w:type="character" w:customStyle="1" w:styleId="WW8Num98z8">
    <w:name w:val="WW8Num98z8"/>
  </w:style>
  <w:style w:type="character" w:customStyle="1" w:styleId="WW8Num99z0">
    <w:name w:val="WW8Num99z0"/>
    <w:rPr>
      <w:rFonts w:hint="default"/>
    </w:rPr>
  </w:style>
  <w:style w:type="character" w:customStyle="1" w:styleId="WW8Num99z1">
    <w:name w:val="WW8Num99z1"/>
  </w:style>
  <w:style w:type="character" w:customStyle="1" w:styleId="WW8Num99z2">
    <w:name w:val="WW8Num99z2"/>
  </w:style>
  <w:style w:type="character" w:customStyle="1" w:styleId="WW8Num99z3">
    <w:name w:val="WW8Num99z3"/>
  </w:style>
  <w:style w:type="character" w:customStyle="1" w:styleId="WW8Num99z4">
    <w:name w:val="WW8Num99z4"/>
  </w:style>
  <w:style w:type="character" w:customStyle="1" w:styleId="WW8Num99z5">
    <w:name w:val="WW8Num99z5"/>
  </w:style>
  <w:style w:type="character" w:customStyle="1" w:styleId="WW8Num99z6">
    <w:name w:val="WW8Num99z6"/>
  </w:style>
  <w:style w:type="character" w:customStyle="1" w:styleId="WW8Num99z7">
    <w:name w:val="WW8Num99z7"/>
  </w:style>
  <w:style w:type="character" w:customStyle="1" w:styleId="WW8Num99z8">
    <w:name w:val="WW8Num99z8"/>
  </w:style>
  <w:style w:type="character" w:customStyle="1" w:styleId="WW8Num100z0">
    <w:name w:val="WW8Num100z0"/>
    <w:rPr>
      <w:rFonts w:ascii="Symbol" w:hAnsi="Symbol" w:cs="Symbol" w:hint="default"/>
    </w:rPr>
  </w:style>
  <w:style w:type="character" w:customStyle="1" w:styleId="WW8Num100z1">
    <w:name w:val="WW8Num100z1"/>
    <w:rPr>
      <w:rFonts w:ascii="Courier New" w:hAnsi="Courier New" w:cs="Courier New" w:hint="default"/>
    </w:rPr>
  </w:style>
  <w:style w:type="character" w:customStyle="1" w:styleId="WW8Num100z2">
    <w:name w:val="WW8Num100z2"/>
    <w:rPr>
      <w:rFonts w:ascii="Wingdings" w:hAnsi="Wingdings" w:cs="Wingdings" w:hint="default"/>
    </w:rPr>
  </w:style>
  <w:style w:type="character" w:customStyle="1" w:styleId="WW8Num101z0">
    <w:name w:val="WW8Num101z0"/>
    <w:rPr>
      <w:rFonts w:ascii="Symbol" w:hAnsi="Symbol" w:cs="Symbol" w:hint="default"/>
      <w:color w:val="FF0000"/>
      <w:sz w:val="24"/>
      <w:szCs w:val="24"/>
    </w:rPr>
  </w:style>
  <w:style w:type="character" w:customStyle="1" w:styleId="WW8Num101z1">
    <w:name w:val="WW8Num101z1"/>
    <w:rPr>
      <w:rFonts w:ascii="Courier New" w:hAnsi="Courier New" w:cs="Courier New" w:hint="default"/>
    </w:rPr>
  </w:style>
  <w:style w:type="character" w:customStyle="1" w:styleId="WW8Num101z2">
    <w:name w:val="WW8Num101z2"/>
    <w:rPr>
      <w:rFonts w:ascii="Wingdings" w:hAnsi="Wingdings" w:cs="Wingdings" w:hint="default"/>
    </w:rPr>
  </w:style>
  <w:style w:type="character" w:customStyle="1" w:styleId="WW8Num102z0">
    <w:name w:val="WW8Num102z0"/>
    <w:rPr>
      <w:rFonts w:ascii="Symbol" w:hAnsi="Symbol" w:cs="Symbol" w:hint="default"/>
    </w:rPr>
  </w:style>
  <w:style w:type="character" w:customStyle="1" w:styleId="WW8Num102z1">
    <w:name w:val="WW8Num102z1"/>
    <w:rPr>
      <w:rFonts w:ascii="Courier New" w:hAnsi="Courier New" w:cs="Courier New" w:hint="default"/>
    </w:rPr>
  </w:style>
  <w:style w:type="character" w:customStyle="1" w:styleId="WW8Num102z2">
    <w:name w:val="WW8Num102z2"/>
    <w:rPr>
      <w:rFonts w:ascii="Wingdings" w:hAnsi="Wingdings" w:cs="Wingdings" w:hint="default"/>
    </w:rPr>
  </w:style>
  <w:style w:type="character" w:customStyle="1" w:styleId="WW8Num103z0">
    <w:name w:val="WW8Num103z0"/>
    <w:rPr>
      <w:rFonts w:ascii="Symbol" w:hAnsi="Symbol" w:cs="Symbol" w:hint="default"/>
      <w:color w:val="FF0000"/>
      <w:sz w:val="24"/>
      <w:szCs w:val="24"/>
    </w:rPr>
  </w:style>
  <w:style w:type="character" w:customStyle="1" w:styleId="WW8Num103z1">
    <w:name w:val="WW8Num103z1"/>
    <w:rPr>
      <w:rFonts w:ascii="Courier New" w:hAnsi="Courier New" w:cs="Courier New" w:hint="default"/>
    </w:rPr>
  </w:style>
  <w:style w:type="character" w:customStyle="1" w:styleId="WW8Num103z2">
    <w:name w:val="WW8Num103z2"/>
    <w:rPr>
      <w:rFonts w:ascii="Wingdings" w:hAnsi="Wingdings" w:cs="Wingdings" w:hint="default"/>
    </w:rPr>
  </w:style>
  <w:style w:type="character" w:customStyle="1" w:styleId="WW8Num104z0">
    <w:name w:val="WW8Num104z0"/>
    <w:rPr>
      <w:rFonts w:ascii="Symbol" w:hAnsi="Symbol" w:cs="Symbol" w:hint="default"/>
      <w:color w:val="FF0000"/>
      <w:sz w:val="24"/>
      <w:szCs w:val="24"/>
    </w:rPr>
  </w:style>
  <w:style w:type="character" w:customStyle="1" w:styleId="WW8Num104z1">
    <w:name w:val="WW8Num104z1"/>
    <w:rPr>
      <w:rFonts w:ascii="Courier New" w:hAnsi="Courier New" w:cs="Courier New" w:hint="default"/>
    </w:rPr>
  </w:style>
  <w:style w:type="character" w:customStyle="1" w:styleId="WW8Num104z2">
    <w:name w:val="WW8Num104z2"/>
    <w:rPr>
      <w:rFonts w:ascii="Wingdings" w:hAnsi="Wingdings" w:cs="Wingdings" w:hint="default"/>
    </w:rPr>
  </w:style>
  <w:style w:type="character" w:customStyle="1" w:styleId="WW8Num105z0">
    <w:name w:val="WW8Num105z0"/>
    <w:rPr>
      <w:rFonts w:ascii="Symbol" w:hAnsi="Symbol" w:cs="Symbol" w:hint="default"/>
    </w:rPr>
  </w:style>
  <w:style w:type="character" w:customStyle="1" w:styleId="WW8Num105z1">
    <w:name w:val="WW8Num105z1"/>
    <w:rPr>
      <w:rFonts w:ascii="Courier New" w:hAnsi="Courier New" w:cs="Courier New" w:hint="default"/>
    </w:rPr>
  </w:style>
  <w:style w:type="character" w:customStyle="1" w:styleId="WW8Num105z2">
    <w:name w:val="WW8Num105z2"/>
    <w:rPr>
      <w:rFonts w:ascii="Wingdings" w:hAnsi="Wingdings" w:cs="Wingdings" w:hint="default"/>
    </w:rPr>
  </w:style>
  <w:style w:type="character" w:customStyle="1" w:styleId="WW8Num106z0">
    <w:name w:val="WW8Num106z0"/>
    <w:rPr>
      <w:rFonts w:ascii="Symbol" w:hAnsi="Symbol" w:cs="Symbol"/>
    </w:rPr>
  </w:style>
  <w:style w:type="character" w:customStyle="1" w:styleId="WW8Num106z1">
    <w:name w:val="WW8Num106z1"/>
  </w:style>
  <w:style w:type="character" w:customStyle="1" w:styleId="WW8Num106z2">
    <w:name w:val="WW8Num106z2"/>
  </w:style>
  <w:style w:type="character" w:customStyle="1" w:styleId="WW8Num106z3">
    <w:name w:val="WW8Num106z3"/>
  </w:style>
  <w:style w:type="character" w:customStyle="1" w:styleId="WW8Num106z4">
    <w:name w:val="WW8Num106z4"/>
  </w:style>
  <w:style w:type="character" w:customStyle="1" w:styleId="WW8Num106z5">
    <w:name w:val="WW8Num106z5"/>
  </w:style>
  <w:style w:type="character" w:customStyle="1" w:styleId="WW8Num106z6">
    <w:name w:val="WW8Num106z6"/>
  </w:style>
  <w:style w:type="character" w:customStyle="1" w:styleId="WW8Num106z7">
    <w:name w:val="WW8Num106z7"/>
  </w:style>
  <w:style w:type="character" w:customStyle="1" w:styleId="WW8Num106z8">
    <w:name w:val="WW8Num106z8"/>
  </w:style>
  <w:style w:type="character" w:customStyle="1" w:styleId="WW8Num107z0">
    <w:name w:val="WW8Num107z0"/>
    <w:rPr>
      <w:rFonts w:ascii="Symbol" w:hAnsi="Symbol" w:cs="Symbol" w:hint="default"/>
      <w:color w:val="FF0000"/>
      <w:sz w:val="24"/>
      <w:szCs w:val="24"/>
    </w:rPr>
  </w:style>
  <w:style w:type="character" w:customStyle="1" w:styleId="WW8Num107z1">
    <w:name w:val="WW8Num107z1"/>
    <w:rPr>
      <w:rFonts w:ascii="Courier New" w:hAnsi="Courier New" w:cs="Courier New" w:hint="default"/>
    </w:rPr>
  </w:style>
  <w:style w:type="character" w:customStyle="1" w:styleId="WW8Num107z2">
    <w:name w:val="WW8Num107z2"/>
    <w:rPr>
      <w:rFonts w:ascii="Wingdings" w:hAnsi="Wingdings" w:cs="Wingdings" w:hint="default"/>
    </w:rPr>
  </w:style>
  <w:style w:type="character" w:customStyle="1" w:styleId="WW8Num108z0">
    <w:name w:val="WW8Num108z0"/>
    <w:rPr>
      <w:rFonts w:ascii="Symbol" w:hAnsi="Symbol" w:cs="Symbol"/>
    </w:rPr>
  </w:style>
  <w:style w:type="character" w:customStyle="1" w:styleId="WW8Num108z1">
    <w:name w:val="WW8Num108z1"/>
  </w:style>
  <w:style w:type="character" w:customStyle="1" w:styleId="WW8Num108z2">
    <w:name w:val="WW8Num108z2"/>
  </w:style>
  <w:style w:type="character" w:customStyle="1" w:styleId="WW8Num108z3">
    <w:name w:val="WW8Num108z3"/>
  </w:style>
  <w:style w:type="character" w:customStyle="1" w:styleId="WW8Num108z4">
    <w:name w:val="WW8Num108z4"/>
  </w:style>
  <w:style w:type="character" w:customStyle="1" w:styleId="WW8Num108z5">
    <w:name w:val="WW8Num108z5"/>
  </w:style>
  <w:style w:type="character" w:customStyle="1" w:styleId="WW8Num108z6">
    <w:name w:val="WW8Num108z6"/>
  </w:style>
  <w:style w:type="character" w:customStyle="1" w:styleId="WW8Num108z7">
    <w:name w:val="WW8Num108z7"/>
  </w:style>
  <w:style w:type="character" w:customStyle="1" w:styleId="WW8Num108z8">
    <w:name w:val="WW8Num108z8"/>
  </w:style>
  <w:style w:type="character" w:customStyle="1" w:styleId="WW8Num109z0">
    <w:name w:val="WW8Num109z0"/>
    <w:rPr>
      <w:rFonts w:ascii="Symbol" w:hAnsi="Symbol" w:cs="Symbol" w:hint="default"/>
    </w:rPr>
  </w:style>
  <w:style w:type="character" w:customStyle="1" w:styleId="WW8Num109z1">
    <w:name w:val="WW8Num109z1"/>
    <w:rPr>
      <w:rFonts w:ascii="Courier New" w:hAnsi="Courier New" w:cs="Courier New" w:hint="default"/>
    </w:rPr>
  </w:style>
  <w:style w:type="character" w:customStyle="1" w:styleId="WW8Num109z2">
    <w:name w:val="WW8Num109z2"/>
    <w:rPr>
      <w:rFonts w:ascii="Wingdings" w:hAnsi="Wingdings" w:cs="Wingdings" w:hint="default"/>
    </w:rPr>
  </w:style>
  <w:style w:type="character" w:customStyle="1" w:styleId="WW8Num110z0">
    <w:name w:val="WW8Num110z0"/>
    <w:rPr>
      <w:rFonts w:ascii="Symbol" w:hAnsi="Symbol" w:cs="Symbol" w:hint="default"/>
      <w:color w:val="FF0000"/>
      <w:sz w:val="24"/>
      <w:szCs w:val="24"/>
    </w:rPr>
  </w:style>
  <w:style w:type="character" w:customStyle="1" w:styleId="WW8Num110z1">
    <w:name w:val="WW8Num110z1"/>
    <w:rPr>
      <w:rFonts w:ascii="Courier New" w:hAnsi="Courier New" w:cs="Courier New" w:hint="default"/>
    </w:rPr>
  </w:style>
  <w:style w:type="character" w:customStyle="1" w:styleId="WW8Num110z2">
    <w:name w:val="WW8Num110z2"/>
    <w:rPr>
      <w:rFonts w:ascii="Wingdings" w:hAnsi="Wingdings" w:cs="Wingdings" w:hint="default"/>
    </w:rPr>
  </w:style>
  <w:style w:type="character" w:customStyle="1" w:styleId="WW8Num111z0">
    <w:name w:val="WW8Num111z0"/>
    <w:rPr>
      <w:rFonts w:ascii="Symbol" w:hAnsi="Symbol" w:cs="Symbol" w:hint="default"/>
    </w:rPr>
  </w:style>
  <w:style w:type="character" w:customStyle="1" w:styleId="WW8Num111z1">
    <w:name w:val="WW8Num111z1"/>
    <w:rPr>
      <w:rFonts w:ascii="Courier New" w:hAnsi="Courier New" w:cs="Courier New" w:hint="default"/>
    </w:rPr>
  </w:style>
  <w:style w:type="character" w:customStyle="1" w:styleId="WW8Num111z2">
    <w:name w:val="WW8Num111z2"/>
    <w:rPr>
      <w:rFonts w:ascii="Wingdings" w:hAnsi="Wingdings" w:cs="Wingdings" w:hint="default"/>
    </w:rPr>
  </w:style>
  <w:style w:type="character" w:customStyle="1" w:styleId="WW8Num112z0">
    <w:name w:val="WW8Num112z0"/>
    <w:rPr>
      <w:rFonts w:ascii="Symbol" w:hAnsi="Symbol" w:cs="Symbol" w:hint="default"/>
      <w:color w:val="FF0000"/>
      <w:kern w:val="1"/>
      <w:sz w:val="24"/>
      <w:szCs w:val="24"/>
    </w:rPr>
  </w:style>
  <w:style w:type="character" w:customStyle="1" w:styleId="WW8Num112z1">
    <w:name w:val="WW8Num112z1"/>
    <w:rPr>
      <w:rFonts w:ascii="Courier New" w:hAnsi="Courier New" w:cs="Courier New" w:hint="default"/>
    </w:rPr>
  </w:style>
  <w:style w:type="character" w:customStyle="1" w:styleId="WW8Num112z2">
    <w:name w:val="WW8Num112z2"/>
    <w:rPr>
      <w:rFonts w:ascii="Wingdings" w:hAnsi="Wingdings" w:cs="Wingdings" w:hint="default"/>
    </w:rPr>
  </w:style>
  <w:style w:type="character" w:customStyle="1" w:styleId="WW8Num113z0">
    <w:name w:val="WW8Num113z0"/>
    <w:rPr>
      <w:rFonts w:ascii="Symbol" w:hAnsi="Symbol" w:cs="Symbol" w:hint="default"/>
      <w:color w:val="FF0000"/>
      <w:kern w:val="1"/>
      <w:sz w:val="24"/>
      <w:szCs w:val="24"/>
    </w:rPr>
  </w:style>
  <w:style w:type="character" w:customStyle="1" w:styleId="WW8Num113z1">
    <w:name w:val="WW8Num113z1"/>
    <w:rPr>
      <w:rFonts w:ascii="Courier New" w:hAnsi="Courier New" w:cs="Courier New" w:hint="default"/>
    </w:rPr>
  </w:style>
  <w:style w:type="character" w:customStyle="1" w:styleId="WW8Num113z2">
    <w:name w:val="WW8Num113z2"/>
    <w:rPr>
      <w:rFonts w:ascii="Wingdings" w:hAnsi="Wingdings" w:cs="Wingdings" w:hint="default"/>
    </w:rPr>
  </w:style>
  <w:style w:type="character" w:customStyle="1" w:styleId="WW8Num114z0">
    <w:name w:val="WW8Num114z0"/>
    <w:rPr>
      <w:rFonts w:ascii="Symbol" w:eastAsia="Calibri" w:hAnsi="Symbol" w:cs="Symbol" w:hint="default"/>
      <w:color w:val="FF0000"/>
      <w:kern w:val="1"/>
      <w:sz w:val="24"/>
      <w:szCs w:val="24"/>
      <w:lang w:eastAsia="zh-CN" w:bidi="hi-IN"/>
    </w:rPr>
  </w:style>
  <w:style w:type="character" w:customStyle="1" w:styleId="WW8Num114z1">
    <w:name w:val="WW8Num114z1"/>
    <w:rPr>
      <w:rFonts w:ascii="Courier New" w:hAnsi="Courier New" w:cs="Courier New" w:hint="default"/>
    </w:rPr>
  </w:style>
  <w:style w:type="character" w:customStyle="1" w:styleId="WW8Num114z2">
    <w:name w:val="WW8Num114z2"/>
    <w:rPr>
      <w:rFonts w:ascii="Wingdings" w:hAnsi="Wingdings" w:cs="Wingdings" w:hint="default"/>
    </w:rPr>
  </w:style>
  <w:style w:type="character" w:customStyle="1" w:styleId="WW8Num115z0">
    <w:name w:val="WW8Num115z0"/>
    <w:rPr>
      <w:rFonts w:ascii="Symbol" w:eastAsia="Arial" w:hAnsi="Symbol" w:cs="Symbol" w:hint="default"/>
      <w:color w:val="FF0000"/>
      <w:kern w:val="1"/>
      <w:sz w:val="24"/>
      <w:szCs w:val="24"/>
      <w:lang w:val="pl-PL" w:eastAsia="pl-PL"/>
    </w:rPr>
  </w:style>
  <w:style w:type="character" w:customStyle="1" w:styleId="WW8Num115z1">
    <w:name w:val="WW8Num115z1"/>
    <w:rPr>
      <w:rFonts w:ascii="Courier New" w:hAnsi="Courier New" w:cs="Courier New" w:hint="default"/>
    </w:rPr>
  </w:style>
  <w:style w:type="character" w:customStyle="1" w:styleId="WW8Num115z2">
    <w:name w:val="WW8Num115z2"/>
    <w:rPr>
      <w:rFonts w:ascii="Wingdings" w:hAnsi="Wingdings" w:cs="Wingdings" w:hint="default"/>
    </w:rPr>
  </w:style>
  <w:style w:type="character" w:customStyle="1" w:styleId="WW8Num116z0">
    <w:name w:val="WW8Num116z0"/>
    <w:rPr>
      <w:rFonts w:ascii="Symbol" w:hAnsi="Symbol" w:cs="Symbol" w:hint="default"/>
      <w:color w:val="FF0000"/>
      <w:sz w:val="24"/>
      <w:szCs w:val="24"/>
    </w:rPr>
  </w:style>
  <w:style w:type="character" w:customStyle="1" w:styleId="WW8Num116z1">
    <w:name w:val="WW8Num116z1"/>
    <w:rPr>
      <w:rFonts w:ascii="Courier New" w:hAnsi="Courier New" w:cs="Courier New" w:hint="default"/>
    </w:rPr>
  </w:style>
  <w:style w:type="character" w:customStyle="1" w:styleId="WW8Num116z2">
    <w:name w:val="WW8Num116z2"/>
    <w:rPr>
      <w:rFonts w:ascii="Wingdings" w:hAnsi="Wingdings" w:cs="Wingdings" w:hint="default"/>
    </w:rPr>
  </w:style>
  <w:style w:type="character" w:customStyle="1" w:styleId="WW8Num117z0">
    <w:name w:val="WW8Num117z0"/>
    <w:rPr>
      <w:rFonts w:ascii="Symbol" w:hAnsi="Symbol" w:cs="Symbol" w:hint="default"/>
      <w:color w:val="FF0000"/>
      <w:kern w:val="1"/>
      <w:sz w:val="24"/>
      <w:szCs w:val="24"/>
    </w:rPr>
  </w:style>
  <w:style w:type="character" w:customStyle="1" w:styleId="WW8Num117z1">
    <w:name w:val="WW8Num117z1"/>
    <w:rPr>
      <w:rFonts w:ascii="Courier New" w:hAnsi="Courier New" w:cs="Courier New" w:hint="default"/>
    </w:rPr>
  </w:style>
  <w:style w:type="character" w:customStyle="1" w:styleId="WW8Num117z2">
    <w:name w:val="WW8Num117z2"/>
    <w:rPr>
      <w:rFonts w:ascii="Wingdings" w:hAnsi="Wingdings" w:cs="Wingdings" w:hint="default"/>
    </w:rPr>
  </w:style>
  <w:style w:type="character" w:customStyle="1" w:styleId="WW8Num118z0">
    <w:name w:val="WW8Num118z0"/>
    <w:rPr>
      <w:rFonts w:ascii="Symbol" w:hAnsi="Symbol" w:cs="Symbol" w:hint="default"/>
    </w:rPr>
  </w:style>
  <w:style w:type="character" w:customStyle="1" w:styleId="WW8Num118z1">
    <w:name w:val="WW8Num118z1"/>
    <w:rPr>
      <w:rFonts w:ascii="Courier New" w:hAnsi="Courier New" w:cs="Courier New" w:hint="default"/>
    </w:rPr>
  </w:style>
  <w:style w:type="character" w:customStyle="1" w:styleId="WW8Num118z2">
    <w:name w:val="WW8Num118z2"/>
    <w:rPr>
      <w:rFonts w:ascii="Wingdings" w:hAnsi="Wingdings" w:cs="Wingdings" w:hint="default"/>
    </w:rPr>
  </w:style>
  <w:style w:type="character" w:customStyle="1" w:styleId="WW8Num119z0">
    <w:name w:val="WW8Num119z0"/>
    <w:rPr>
      <w:rFonts w:ascii="Symbol" w:hAnsi="Symbol" w:cs="Symbol" w:hint="default"/>
      <w:color w:val="FF0000"/>
      <w:sz w:val="24"/>
      <w:szCs w:val="24"/>
    </w:rPr>
  </w:style>
  <w:style w:type="character" w:customStyle="1" w:styleId="WW8Num119z1">
    <w:name w:val="WW8Num119z1"/>
    <w:rPr>
      <w:rFonts w:ascii="Courier New" w:hAnsi="Courier New" w:cs="Courier New" w:hint="default"/>
    </w:rPr>
  </w:style>
  <w:style w:type="character" w:customStyle="1" w:styleId="WW8Num119z2">
    <w:name w:val="WW8Num119z2"/>
    <w:rPr>
      <w:rFonts w:ascii="Wingdings" w:hAnsi="Wingdings" w:cs="Wingdings" w:hint="default"/>
    </w:rPr>
  </w:style>
  <w:style w:type="character" w:customStyle="1" w:styleId="WW8Num120z0">
    <w:name w:val="WW8Num120z0"/>
    <w:rPr>
      <w:rFonts w:ascii="Symbol" w:hAnsi="Symbol" w:cs="Symbol" w:hint="default"/>
    </w:rPr>
  </w:style>
  <w:style w:type="character" w:customStyle="1" w:styleId="WW8Num120z1">
    <w:name w:val="WW8Num120z1"/>
    <w:rPr>
      <w:rFonts w:ascii="Courier New" w:hAnsi="Courier New" w:cs="Courier New" w:hint="default"/>
    </w:rPr>
  </w:style>
  <w:style w:type="character" w:customStyle="1" w:styleId="WW8Num120z2">
    <w:name w:val="WW8Num120z2"/>
    <w:rPr>
      <w:rFonts w:ascii="Wingdings" w:hAnsi="Wingdings" w:cs="Wingdings" w:hint="default"/>
    </w:rPr>
  </w:style>
  <w:style w:type="character" w:customStyle="1" w:styleId="WW8Num121z0">
    <w:name w:val="WW8Num121z0"/>
    <w:rPr>
      <w:rFonts w:ascii="Symbol" w:hAnsi="Symbol" w:cs="Symbol" w:hint="default"/>
      <w:color w:val="FF0000"/>
    </w:rPr>
  </w:style>
  <w:style w:type="character" w:customStyle="1" w:styleId="WW8Num121z1">
    <w:name w:val="WW8Num121z1"/>
    <w:rPr>
      <w:rFonts w:ascii="Courier New" w:hAnsi="Courier New" w:cs="Courier New" w:hint="default"/>
    </w:rPr>
  </w:style>
  <w:style w:type="character" w:customStyle="1" w:styleId="WW8Num121z2">
    <w:name w:val="WW8Num121z2"/>
    <w:rPr>
      <w:rFonts w:ascii="Wingdings" w:hAnsi="Wingdings" w:cs="Wingdings" w:hint="default"/>
    </w:rPr>
  </w:style>
  <w:style w:type="character" w:customStyle="1" w:styleId="WW8Num122z0">
    <w:name w:val="WW8Num122z0"/>
    <w:rPr>
      <w:rFonts w:ascii="Symbol" w:eastAsia="Times New Roman" w:hAnsi="Symbol" w:cs="Symbol" w:hint="default"/>
      <w:color w:val="FF0000"/>
      <w:kern w:val="1"/>
      <w:sz w:val="24"/>
      <w:szCs w:val="24"/>
      <w:lang w:eastAsia="hi-IN"/>
    </w:rPr>
  </w:style>
  <w:style w:type="character" w:customStyle="1" w:styleId="WW8Num122z1">
    <w:name w:val="WW8Num122z1"/>
    <w:rPr>
      <w:rFonts w:ascii="Courier New" w:hAnsi="Courier New" w:cs="Courier New" w:hint="default"/>
    </w:rPr>
  </w:style>
  <w:style w:type="character" w:customStyle="1" w:styleId="WW8Num122z2">
    <w:name w:val="WW8Num122z2"/>
    <w:rPr>
      <w:rFonts w:ascii="Wingdings" w:hAnsi="Wingdings" w:cs="Wingdings" w:hint="default"/>
    </w:rPr>
  </w:style>
  <w:style w:type="character" w:customStyle="1" w:styleId="WW8Num123z0">
    <w:name w:val="WW8Num123z0"/>
    <w:rPr>
      <w:rFonts w:ascii="Symbol" w:eastAsia="SimSun" w:hAnsi="Symbol" w:cs="Symbol" w:hint="default"/>
      <w:color w:val="FF0000"/>
      <w:kern w:val="1"/>
      <w:sz w:val="24"/>
      <w:szCs w:val="24"/>
      <w:lang w:eastAsia="zh-CN" w:bidi="hi-IN"/>
    </w:rPr>
  </w:style>
  <w:style w:type="character" w:customStyle="1" w:styleId="WW8Num123z1">
    <w:name w:val="WW8Num123z1"/>
    <w:rPr>
      <w:rFonts w:ascii="Courier New" w:hAnsi="Courier New" w:cs="Courier New" w:hint="default"/>
    </w:rPr>
  </w:style>
  <w:style w:type="character" w:customStyle="1" w:styleId="WW8Num123z2">
    <w:name w:val="WW8Num123z2"/>
    <w:rPr>
      <w:rFonts w:ascii="Wingdings" w:hAnsi="Wingdings" w:cs="Wingdings" w:hint="default"/>
    </w:rPr>
  </w:style>
  <w:style w:type="character" w:customStyle="1" w:styleId="WW8Num124z0">
    <w:name w:val="WW8Num124z0"/>
    <w:rPr>
      <w:rFonts w:ascii="Symbol" w:eastAsia="Calibri" w:hAnsi="Symbol" w:cs="Symbol" w:hint="default"/>
      <w:color w:val="FF0000"/>
      <w:kern w:val="1"/>
      <w:sz w:val="24"/>
      <w:szCs w:val="24"/>
    </w:rPr>
  </w:style>
  <w:style w:type="character" w:customStyle="1" w:styleId="WW8Num124z1">
    <w:name w:val="WW8Num124z1"/>
    <w:rPr>
      <w:rFonts w:ascii="Courier New" w:hAnsi="Courier New" w:cs="Courier New" w:hint="default"/>
    </w:rPr>
  </w:style>
  <w:style w:type="character" w:customStyle="1" w:styleId="WW8Num124z2">
    <w:name w:val="WW8Num124z2"/>
    <w:rPr>
      <w:rFonts w:ascii="Wingdings" w:hAnsi="Wingdings" w:cs="Wingdings" w:hint="default"/>
    </w:rPr>
  </w:style>
  <w:style w:type="character" w:customStyle="1" w:styleId="WW8Num125z0">
    <w:name w:val="WW8Num125z0"/>
    <w:rPr>
      <w:rFonts w:ascii="Symbol" w:hAnsi="Symbol" w:cs="Symbol" w:hint="default"/>
    </w:rPr>
  </w:style>
  <w:style w:type="character" w:customStyle="1" w:styleId="WW8Num125z1">
    <w:name w:val="WW8Num125z1"/>
    <w:rPr>
      <w:rFonts w:ascii="Courier New" w:hAnsi="Courier New" w:cs="Courier New" w:hint="default"/>
    </w:rPr>
  </w:style>
  <w:style w:type="character" w:customStyle="1" w:styleId="WW8Num125z2">
    <w:name w:val="WW8Num125z2"/>
    <w:rPr>
      <w:rFonts w:ascii="Wingdings" w:hAnsi="Wingdings" w:cs="Wingdings" w:hint="default"/>
    </w:rPr>
  </w:style>
  <w:style w:type="character" w:customStyle="1" w:styleId="WW8Num126z0">
    <w:name w:val="WW8Num126z0"/>
  </w:style>
  <w:style w:type="character" w:customStyle="1" w:styleId="WW8Num126z1">
    <w:name w:val="WW8Num126z1"/>
  </w:style>
  <w:style w:type="character" w:customStyle="1" w:styleId="WW8Num126z2">
    <w:name w:val="WW8Num126z2"/>
  </w:style>
  <w:style w:type="character" w:customStyle="1" w:styleId="WW8Num126z3">
    <w:name w:val="WW8Num126z3"/>
  </w:style>
  <w:style w:type="character" w:customStyle="1" w:styleId="WW8Num126z4">
    <w:name w:val="WW8Num126z4"/>
  </w:style>
  <w:style w:type="character" w:customStyle="1" w:styleId="WW8Num126z5">
    <w:name w:val="WW8Num126z5"/>
  </w:style>
  <w:style w:type="character" w:customStyle="1" w:styleId="WW8Num126z6">
    <w:name w:val="WW8Num126z6"/>
  </w:style>
  <w:style w:type="character" w:customStyle="1" w:styleId="WW8Num126z7">
    <w:name w:val="WW8Num126z7"/>
  </w:style>
  <w:style w:type="character" w:customStyle="1" w:styleId="WW8Num126z8">
    <w:name w:val="WW8Num126z8"/>
  </w:style>
  <w:style w:type="character" w:customStyle="1" w:styleId="WW8Num127z0">
    <w:name w:val="WW8Num127z0"/>
    <w:rPr>
      <w:rFonts w:ascii="Symbol" w:hAnsi="Symbol" w:cs="Symbol" w:hint="default"/>
    </w:rPr>
  </w:style>
  <w:style w:type="character" w:customStyle="1" w:styleId="WW8Num127z1">
    <w:name w:val="WW8Num127z1"/>
    <w:rPr>
      <w:rFonts w:ascii="Courier New" w:hAnsi="Courier New" w:cs="Courier New" w:hint="default"/>
    </w:rPr>
  </w:style>
  <w:style w:type="character" w:customStyle="1" w:styleId="WW8Num127z2">
    <w:name w:val="WW8Num127z2"/>
    <w:rPr>
      <w:rFonts w:ascii="Wingdings" w:hAnsi="Wingdings" w:cs="Wingdings" w:hint="default"/>
    </w:rPr>
  </w:style>
  <w:style w:type="character" w:customStyle="1" w:styleId="WW8Num128z0">
    <w:name w:val="WW8Num128z0"/>
    <w:rPr>
      <w:rFonts w:ascii="Symbol" w:hAnsi="Symbol" w:cs="Symbol" w:hint="default"/>
      <w:color w:val="FF0000"/>
      <w:sz w:val="22"/>
      <w:szCs w:val="22"/>
    </w:rPr>
  </w:style>
  <w:style w:type="character" w:customStyle="1" w:styleId="WW8Num128z1">
    <w:name w:val="WW8Num128z1"/>
    <w:rPr>
      <w:rFonts w:ascii="Courier New" w:hAnsi="Courier New" w:cs="Courier New" w:hint="default"/>
    </w:rPr>
  </w:style>
  <w:style w:type="character" w:customStyle="1" w:styleId="WW8Num128z2">
    <w:name w:val="WW8Num128z2"/>
    <w:rPr>
      <w:rFonts w:ascii="Wingdings" w:hAnsi="Wingdings" w:cs="Wingdings" w:hint="default"/>
    </w:rPr>
  </w:style>
  <w:style w:type="character" w:customStyle="1" w:styleId="WW8Num129z0">
    <w:name w:val="WW8Num129z0"/>
  </w:style>
  <w:style w:type="character" w:customStyle="1" w:styleId="WW8Num129z1">
    <w:name w:val="WW8Num129z1"/>
    <w:rPr>
      <w:rFonts w:eastAsia="Times New Roman" w:cs="Times New Roman" w:hint="default"/>
    </w:rPr>
  </w:style>
  <w:style w:type="character" w:customStyle="1" w:styleId="WW8Num129z2">
    <w:name w:val="WW8Num129z2"/>
  </w:style>
  <w:style w:type="character" w:customStyle="1" w:styleId="WW8Num129z3">
    <w:name w:val="WW8Num129z3"/>
  </w:style>
  <w:style w:type="character" w:customStyle="1" w:styleId="WW8Num129z4">
    <w:name w:val="WW8Num129z4"/>
  </w:style>
  <w:style w:type="character" w:customStyle="1" w:styleId="WW8Num129z5">
    <w:name w:val="WW8Num129z5"/>
  </w:style>
  <w:style w:type="character" w:customStyle="1" w:styleId="WW8Num129z6">
    <w:name w:val="WW8Num129z6"/>
  </w:style>
  <w:style w:type="character" w:customStyle="1" w:styleId="WW8Num129z7">
    <w:name w:val="WW8Num129z7"/>
  </w:style>
  <w:style w:type="character" w:customStyle="1" w:styleId="WW8Num129z8">
    <w:name w:val="WW8Num129z8"/>
  </w:style>
  <w:style w:type="character" w:customStyle="1" w:styleId="WW8Num130z0">
    <w:name w:val="WW8Num130z0"/>
    <w:rPr>
      <w:rFonts w:ascii="Symbol" w:hAnsi="Symbol" w:cs="Symbol" w:hint="default"/>
      <w:color w:val="FF0000"/>
      <w:sz w:val="24"/>
      <w:szCs w:val="24"/>
    </w:rPr>
  </w:style>
  <w:style w:type="character" w:customStyle="1" w:styleId="WW8Num130z1">
    <w:name w:val="WW8Num130z1"/>
    <w:rPr>
      <w:rFonts w:ascii="Courier New" w:hAnsi="Courier New" w:cs="Courier New" w:hint="default"/>
    </w:rPr>
  </w:style>
  <w:style w:type="character" w:customStyle="1" w:styleId="WW8Num130z2">
    <w:name w:val="WW8Num130z2"/>
    <w:rPr>
      <w:rFonts w:ascii="Wingdings" w:hAnsi="Wingdings" w:cs="Wingdings" w:hint="default"/>
    </w:rPr>
  </w:style>
  <w:style w:type="character" w:customStyle="1" w:styleId="WW8Num131z0">
    <w:name w:val="WW8Num131z0"/>
    <w:rPr>
      <w:rFonts w:ascii="Symbol" w:hAnsi="Symbol" w:cs="Symbol" w:hint="default"/>
    </w:rPr>
  </w:style>
  <w:style w:type="character" w:customStyle="1" w:styleId="WW8Num131z1">
    <w:name w:val="WW8Num131z1"/>
    <w:rPr>
      <w:rFonts w:ascii="Courier New" w:hAnsi="Courier New" w:cs="Courier New" w:hint="default"/>
    </w:rPr>
  </w:style>
  <w:style w:type="character" w:customStyle="1" w:styleId="WW8Num131z2">
    <w:name w:val="WW8Num131z2"/>
    <w:rPr>
      <w:rFonts w:ascii="Wingdings" w:hAnsi="Wingdings" w:cs="Wingdings" w:hint="default"/>
    </w:rPr>
  </w:style>
  <w:style w:type="character" w:customStyle="1" w:styleId="WW8Num132z0">
    <w:name w:val="WW8Num132z0"/>
    <w:rPr>
      <w:rFonts w:ascii="Symbol" w:hAnsi="Symbol" w:cs="Symbol" w:hint="default"/>
    </w:rPr>
  </w:style>
  <w:style w:type="character" w:customStyle="1" w:styleId="WW8Num132z1">
    <w:name w:val="WW8Num132z1"/>
    <w:rPr>
      <w:rFonts w:ascii="Courier New" w:hAnsi="Courier New" w:cs="Courier New" w:hint="default"/>
    </w:rPr>
  </w:style>
  <w:style w:type="character" w:customStyle="1" w:styleId="WW8Num132z2">
    <w:name w:val="WW8Num132z2"/>
    <w:rPr>
      <w:rFonts w:ascii="Wingdings" w:hAnsi="Wingdings" w:cs="Wingdings" w:hint="default"/>
    </w:rPr>
  </w:style>
  <w:style w:type="character" w:customStyle="1" w:styleId="WW8Num133z0">
    <w:name w:val="WW8Num133z0"/>
    <w:rPr>
      <w:rFonts w:ascii="Symbol" w:hAnsi="Symbol" w:cs="Symbol" w:hint="default"/>
    </w:rPr>
  </w:style>
  <w:style w:type="character" w:customStyle="1" w:styleId="WW8Num133z1">
    <w:name w:val="WW8Num133z1"/>
    <w:rPr>
      <w:rFonts w:ascii="Courier New" w:hAnsi="Courier New" w:cs="Courier New" w:hint="default"/>
    </w:rPr>
  </w:style>
  <w:style w:type="character" w:customStyle="1" w:styleId="WW8Num133z2">
    <w:name w:val="WW8Num133z2"/>
    <w:rPr>
      <w:rFonts w:ascii="Wingdings" w:hAnsi="Wingdings" w:cs="Wingdings" w:hint="default"/>
    </w:rPr>
  </w:style>
  <w:style w:type="character" w:customStyle="1" w:styleId="WW8Num134z0">
    <w:name w:val="WW8Num134z0"/>
    <w:rPr>
      <w:rFonts w:ascii="Symbol" w:hAnsi="Symbol" w:cs="Symbol" w:hint="default"/>
    </w:rPr>
  </w:style>
  <w:style w:type="character" w:customStyle="1" w:styleId="WW8Num134z1">
    <w:name w:val="WW8Num134z1"/>
    <w:rPr>
      <w:rFonts w:ascii="Courier New" w:hAnsi="Courier New" w:cs="Courier New" w:hint="default"/>
    </w:rPr>
  </w:style>
  <w:style w:type="character" w:customStyle="1" w:styleId="WW8Num134z2">
    <w:name w:val="WW8Num134z2"/>
    <w:rPr>
      <w:rFonts w:ascii="Wingdings" w:hAnsi="Wingdings" w:cs="Wingdings" w:hint="default"/>
    </w:rPr>
  </w:style>
  <w:style w:type="character" w:customStyle="1" w:styleId="WW8Num135z0">
    <w:name w:val="WW8Num135z0"/>
    <w:rPr>
      <w:rFonts w:ascii="Symbol" w:eastAsia="Calibri" w:hAnsi="Symbol" w:cs="Symbol" w:hint="default"/>
      <w:color w:val="FF0000"/>
      <w:kern w:val="1"/>
      <w:sz w:val="24"/>
      <w:szCs w:val="24"/>
      <w:lang w:bidi="hi-IN"/>
    </w:rPr>
  </w:style>
  <w:style w:type="character" w:customStyle="1" w:styleId="WW8Num135z1">
    <w:name w:val="WW8Num135z1"/>
    <w:rPr>
      <w:rFonts w:ascii="Courier New" w:hAnsi="Courier New" w:cs="Courier New" w:hint="default"/>
    </w:rPr>
  </w:style>
  <w:style w:type="character" w:customStyle="1" w:styleId="WW8Num135z2">
    <w:name w:val="WW8Num135z2"/>
    <w:rPr>
      <w:rFonts w:ascii="Wingdings" w:hAnsi="Wingdings" w:cs="Wingdings" w:hint="default"/>
    </w:rPr>
  </w:style>
  <w:style w:type="character" w:customStyle="1" w:styleId="WW8Num136z0">
    <w:name w:val="WW8Num136z0"/>
    <w:rPr>
      <w:rFonts w:ascii="Symbol" w:hAnsi="Symbol" w:cs="Symbol" w:hint="default"/>
    </w:rPr>
  </w:style>
  <w:style w:type="character" w:customStyle="1" w:styleId="WW8Num136z1">
    <w:name w:val="WW8Num136z1"/>
    <w:rPr>
      <w:rFonts w:ascii="Courier New" w:hAnsi="Courier New" w:cs="Courier New" w:hint="default"/>
    </w:rPr>
  </w:style>
  <w:style w:type="character" w:customStyle="1" w:styleId="WW8Num136z2">
    <w:name w:val="WW8Num136z2"/>
    <w:rPr>
      <w:rFonts w:ascii="Wingdings" w:hAnsi="Wingdings" w:cs="Wingdings" w:hint="default"/>
    </w:rPr>
  </w:style>
  <w:style w:type="character" w:customStyle="1" w:styleId="WW8Num137z0">
    <w:name w:val="WW8Num137z0"/>
    <w:rPr>
      <w:rFonts w:ascii="Symbol" w:hAnsi="Symbol" w:cs="Symbol" w:hint="default"/>
    </w:rPr>
  </w:style>
  <w:style w:type="character" w:customStyle="1" w:styleId="WW8Num137z1">
    <w:name w:val="WW8Num137z1"/>
    <w:rPr>
      <w:rFonts w:ascii="Courier New" w:hAnsi="Courier New" w:cs="Courier New" w:hint="default"/>
    </w:rPr>
  </w:style>
  <w:style w:type="character" w:customStyle="1" w:styleId="WW8Num137z2">
    <w:name w:val="WW8Num137z2"/>
    <w:rPr>
      <w:rFonts w:ascii="Wingdings" w:hAnsi="Wingdings" w:cs="Wingdings" w:hint="default"/>
    </w:rPr>
  </w:style>
  <w:style w:type="character" w:customStyle="1" w:styleId="WW8Num138z0">
    <w:name w:val="WW8Num138z0"/>
    <w:rPr>
      <w:rFonts w:ascii="Symbol" w:eastAsia="SimSun" w:hAnsi="Symbol" w:cs="Symbol" w:hint="default"/>
      <w:color w:val="FF0000"/>
      <w:kern w:val="1"/>
      <w:sz w:val="24"/>
      <w:szCs w:val="24"/>
      <w:highlight w:val="white"/>
      <w:lang w:bidi="hi-IN"/>
    </w:rPr>
  </w:style>
  <w:style w:type="character" w:customStyle="1" w:styleId="WW8Num138z1">
    <w:name w:val="WW8Num138z1"/>
    <w:rPr>
      <w:rFonts w:ascii="Courier New" w:hAnsi="Courier New" w:cs="Courier New" w:hint="default"/>
    </w:rPr>
  </w:style>
  <w:style w:type="character" w:customStyle="1" w:styleId="WW8Num138z2">
    <w:name w:val="WW8Num138z2"/>
    <w:rPr>
      <w:rFonts w:ascii="Wingdings" w:hAnsi="Wingdings" w:cs="Wingdings" w:hint="default"/>
    </w:rPr>
  </w:style>
  <w:style w:type="character" w:customStyle="1" w:styleId="Domylnaczcionkaakapitu10">
    <w:name w:val="Domyślna czcionka akapitu10"/>
  </w:style>
  <w:style w:type="character" w:customStyle="1" w:styleId="Nagwek1Znak">
    <w:name w:val="Nagłówek 1 Znak"/>
    <w:rPr>
      <w:rFonts w:ascii="Calibri Light" w:eastAsia="SimSun" w:hAnsi="Calibri Light" w:cs="Times New Roman"/>
      <w:color w:val="2E74B5"/>
      <w:sz w:val="36"/>
      <w:szCs w:val="36"/>
    </w:rPr>
  </w:style>
  <w:style w:type="character" w:customStyle="1" w:styleId="TekstdymkaZnak">
    <w:name w:val="Tekst dymka Znak"/>
    <w:rPr>
      <w:rFonts w:ascii="Segoe UI" w:hAnsi="Segoe UI" w:cs="Segoe UI"/>
      <w:sz w:val="18"/>
      <w:szCs w:val="18"/>
    </w:rPr>
  </w:style>
  <w:style w:type="character" w:styleId="Hipercze">
    <w:name w:val="Hyperlink"/>
    <w:uiPriority w:val="99"/>
    <w:rPr>
      <w:color w:val="0563C1"/>
      <w:u w:val="single"/>
    </w:rPr>
  </w:style>
  <w:style w:type="character" w:customStyle="1" w:styleId="TekstprzypisudolnegoZnak">
    <w:name w:val="Tekst przypisu dolnego Znak"/>
    <w:basedOn w:val="Domylnaczcionkaakapitu10"/>
  </w:style>
  <w:style w:type="character" w:customStyle="1" w:styleId="Znakiprzypiswdolnych">
    <w:name w:val="Znaki przypisów dolnych"/>
    <w:rPr>
      <w:vertAlign w:val="superscript"/>
    </w:rPr>
  </w:style>
  <w:style w:type="character" w:customStyle="1" w:styleId="NagwekZnak">
    <w:name w:val="Nagłówek Znak"/>
    <w:rPr>
      <w:sz w:val="24"/>
      <w:szCs w:val="24"/>
    </w:rPr>
  </w:style>
  <w:style w:type="character" w:customStyle="1" w:styleId="StopkaZnak">
    <w:name w:val="Stopka Znak"/>
    <w:rPr>
      <w:sz w:val="24"/>
      <w:szCs w:val="24"/>
    </w:rPr>
  </w:style>
  <w:style w:type="character" w:customStyle="1" w:styleId="Nagwek2Znak">
    <w:name w:val="Nagłówek 2 Znak"/>
    <w:uiPriority w:val="9"/>
    <w:rPr>
      <w:rFonts w:ascii="Calibri Light" w:eastAsia="SimSun" w:hAnsi="Calibri Light" w:cs="Times New Roman"/>
      <w:color w:val="2E74B5"/>
      <w:sz w:val="28"/>
      <w:szCs w:val="28"/>
    </w:rPr>
  </w:style>
  <w:style w:type="character" w:customStyle="1" w:styleId="Nagwek3Znak">
    <w:name w:val="Nagłówek 3 Znak"/>
    <w:rPr>
      <w:rFonts w:ascii="Calibri Light" w:eastAsia="SimSun" w:hAnsi="Calibri Light" w:cs="Times New Roman"/>
      <w:color w:val="404040"/>
      <w:sz w:val="26"/>
      <w:szCs w:val="26"/>
    </w:rPr>
  </w:style>
  <w:style w:type="character" w:customStyle="1" w:styleId="Nagwek4Znak">
    <w:name w:val="Nagłówek 4 Znak"/>
    <w:rPr>
      <w:rFonts w:ascii="Calibri Light" w:eastAsia="SimSun" w:hAnsi="Calibri Light" w:cs="Times New Roman"/>
      <w:sz w:val="24"/>
      <w:szCs w:val="24"/>
    </w:rPr>
  </w:style>
  <w:style w:type="character" w:customStyle="1" w:styleId="Nagwek5Znak">
    <w:name w:val="Nagłówek 5 Znak"/>
    <w:rPr>
      <w:rFonts w:ascii="Calibri Light" w:eastAsia="SimSun" w:hAnsi="Calibri Light" w:cs="Times New Roman"/>
      <w:i/>
      <w:iCs/>
      <w:sz w:val="22"/>
      <w:szCs w:val="22"/>
    </w:rPr>
  </w:style>
  <w:style w:type="character" w:customStyle="1" w:styleId="Nagwek6Znak">
    <w:name w:val="Nagłówek 6 Znak"/>
    <w:rPr>
      <w:rFonts w:ascii="Calibri Light" w:eastAsia="SimSun" w:hAnsi="Calibri Light" w:cs="Times New Roman"/>
      <w:color w:val="595959"/>
    </w:rPr>
  </w:style>
  <w:style w:type="character" w:customStyle="1" w:styleId="Nagwek7Znak">
    <w:name w:val="Nagłówek 7 Znak"/>
    <w:rPr>
      <w:rFonts w:ascii="Calibri Light" w:eastAsia="SimSun" w:hAnsi="Calibri Light" w:cs="Times New Roman"/>
      <w:i/>
      <w:iCs/>
      <w:color w:val="595959"/>
    </w:rPr>
  </w:style>
  <w:style w:type="character" w:customStyle="1" w:styleId="Nagwek8Znak">
    <w:name w:val="Nagłówek 8 Znak"/>
    <w:rPr>
      <w:rFonts w:ascii="Calibri Light" w:eastAsia="SimSun" w:hAnsi="Calibri Light" w:cs="Times New Roman"/>
      <w:smallCaps/>
      <w:color w:val="595959"/>
    </w:rPr>
  </w:style>
  <w:style w:type="character" w:customStyle="1" w:styleId="Nagwek9Znak">
    <w:name w:val="Nagłówek 9 Znak"/>
    <w:rPr>
      <w:rFonts w:ascii="Calibri Light" w:eastAsia="SimSun" w:hAnsi="Calibri Light" w:cs="Times New Roman"/>
      <w:i/>
      <w:iCs/>
      <w:smallCaps/>
      <w:color w:val="595959"/>
    </w:rPr>
  </w:style>
  <w:style w:type="character" w:customStyle="1" w:styleId="TytuZnak">
    <w:name w:val="Tytuł Znak"/>
    <w:rPr>
      <w:rFonts w:ascii="Calibri Light" w:eastAsia="SimSun" w:hAnsi="Calibri Light" w:cs="Times New Roman"/>
      <w:color w:val="2E74B5"/>
      <w:spacing w:val="-7"/>
      <w:sz w:val="80"/>
      <w:szCs w:val="80"/>
    </w:rPr>
  </w:style>
  <w:style w:type="character" w:customStyle="1" w:styleId="PodtytuZnak">
    <w:name w:val="Podtytuł Znak"/>
    <w:rPr>
      <w:rFonts w:ascii="Calibri Light" w:eastAsia="SimSun" w:hAnsi="Calibri Light" w:cs="Times New Roman"/>
      <w:color w:val="404040"/>
      <w:sz w:val="30"/>
      <w:szCs w:val="30"/>
    </w:rPr>
  </w:style>
  <w:style w:type="character" w:styleId="Pogrubienie">
    <w:name w:val="Strong"/>
    <w:uiPriority w:val="22"/>
    <w:qFormat/>
    <w:rPr>
      <w:b/>
      <w:bCs/>
    </w:rPr>
  </w:style>
  <w:style w:type="character" w:styleId="Uwydatnienie">
    <w:name w:val="Emphasis"/>
    <w:qFormat/>
    <w:rPr>
      <w:i/>
      <w:iCs/>
    </w:rPr>
  </w:style>
  <w:style w:type="character" w:customStyle="1" w:styleId="CytatZnak">
    <w:name w:val="Cytat Znak"/>
    <w:rPr>
      <w:i/>
      <w:iCs/>
    </w:rPr>
  </w:style>
  <w:style w:type="character" w:customStyle="1" w:styleId="CytatintensywnyZnak">
    <w:name w:val="Cytat intensywny Znak"/>
    <w:rPr>
      <w:rFonts w:ascii="Calibri Light" w:eastAsia="SimSun" w:hAnsi="Calibri Light" w:cs="Times New Roman"/>
      <w:color w:val="5B9BD5"/>
      <w:sz w:val="28"/>
      <w:szCs w:val="28"/>
    </w:rPr>
  </w:style>
  <w:style w:type="character" w:styleId="Wyrnieniedelikatne">
    <w:name w:val="Subtle Emphasis"/>
    <w:qFormat/>
    <w:rPr>
      <w:i/>
      <w:iCs/>
      <w:color w:val="595959"/>
    </w:rPr>
  </w:style>
  <w:style w:type="character" w:styleId="Wyrnienieintensywne">
    <w:name w:val="Intense Emphasis"/>
    <w:qFormat/>
    <w:rPr>
      <w:b/>
      <w:bCs/>
      <w:i/>
      <w:iCs/>
    </w:rPr>
  </w:style>
  <w:style w:type="character" w:styleId="Odwoaniedelikatne">
    <w:name w:val="Subtle Reference"/>
    <w:qFormat/>
    <w:rPr>
      <w:smallCaps/>
      <w:color w:val="404040"/>
    </w:rPr>
  </w:style>
  <w:style w:type="character" w:styleId="Odwoanieintensywne">
    <w:name w:val="Intense Reference"/>
    <w:qFormat/>
    <w:rPr>
      <w:b/>
      <w:bCs/>
      <w:smallCaps/>
      <w:u w:val="single"/>
    </w:rPr>
  </w:style>
  <w:style w:type="character" w:styleId="Tytuksiki">
    <w:name w:val="Book Title"/>
    <w:qFormat/>
    <w:rPr>
      <w:b/>
      <w:bCs/>
      <w:smallCaps/>
    </w:rPr>
  </w:style>
  <w:style w:type="character" w:customStyle="1" w:styleId="Tekstpodstawowy3Znak">
    <w:name w:val="Tekst podstawowy 3 Znak"/>
    <w:rPr>
      <w:sz w:val="16"/>
      <w:szCs w:val="16"/>
    </w:rPr>
  </w:style>
  <w:style w:type="character" w:customStyle="1" w:styleId="BezodstpwZnak">
    <w:name w:val="Bez odstępów Znak"/>
    <w:rPr>
      <w:sz w:val="21"/>
      <w:szCs w:val="21"/>
    </w:rPr>
  </w:style>
  <w:style w:type="character" w:customStyle="1" w:styleId="Tekstpodstawowy2Znak">
    <w:name w:val="Tekst podstawowy 2 Znak"/>
    <w:rPr>
      <w:b/>
      <w:sz w:val="28"/>
      <w:szCs w:val="21"/>
    </w:rPr>
  </w:style>
  <w:style w:type="character" w:customStyle="1" w:styleId="TekstprzypisukocowegoZnak">
    <w:name w:val="Tekst przypisu końcowego Znak"/>
    <w:uiPriority w:val="99"/>
    <w:rPr>
      <w:sz w:val="21"/>
      <w:szCs w:val="21"/>
    </w:rPr>
  </w:style>
  <w:style w:type="character" w:customStyle="1" w:styleId="Znakiprzypiswkocowych">
    <w:name w:val="Znaki przypisów końcowych"/>
    <w:rPr>
      <w:vertAlign w:val="superscript"/>
    </w:rPr>
  </w:style>
  <w:style w:type="character" w:customStyle="1" w:styleId="Odwoaniedokomentarza5">
    <w:name w:val="Odwołanie do komentarza5"/>
    <w:rPr>
      <w:sz w:val="16"/>
      <w:szCs w:val="16"/>
    </w:rPr>
  </w:style>
  <w:style w:type="character" w:customStyle="1" w:styleId="TekstkomentarzaZnak">
    <w:name w:val="Tekst komentarza Znak"/>
    <w:rPr>
      <w:sz w:val="21"/>
      <w:szCs w:val="21"/>
    </w:rPr>
  </w:style>
  <w:style w:type="character" w:customStyle="1" w:styleId="TematkomentarzaZnak">
    <w:name w:val="Temat komentarza Znak"/>
    <w:rPr>
      <w:b/>
      <w:bCs/>
      <w:sz w:val="21"/>
      <w:szCs w:val="21"/>
    </w:rPr>
  </w:style>
  <w:style w:type="character" w:customStyle="1" w:styleId="TekstpodstawowyZnak">
    <w:name w:val="Tekst podstawowy Znak"/>
    <w:rPr>
      <w:sz w:val="21"/>
      <w:szCs w:val="21"/>
    </w:rPr>
  </w:style>
  <w:style w:type="character" w:customStyle="1" w:styleId="TekstZnak">
    <w:name w:val="Tekst Znak"/>
    <w:rPr>
      <w:sz w:val="24"/>
      <w:szCs w:val="24"/>
    </w:rPr>
  </w:style>
  <w:style w:type="character" w:customStyle="1" w:styleId="DefaultZnak">
    <w:name w:val="Default Znak"/>
    <w:rPr>
      <w:color w:val="000000"/>
      <w:sz w:val="24"/>
      <w:szCs w:val="24"/>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Times New Roman" w:hAnsi="Times New Roman" w:cs="Courier New" w:hint="default"/>
    </w:rPr>
  </w:style>
  <w:style w:type="character" w:customStyle="1" w:styleId="WW8Num3z2">
    <w:name w:val="WW8Num3z2"/>
    <w:rPr>
      <w:rFonts w:ascii="Wingdings" w:hAnsi="Wingdings" w:cs="Wingdings" w:hint="default"/>
    </w:rPr>
  </w:style>
  <w:style w:type="character" w:customStyle="1" w:styleId="WW8Num3z4">
    <w:name w:val="WW8Num3z4"/>
    <w:rPr>
      <w:rFonts w:ascii="Courier New" w:hAnsi="Courier New" w:cs="Courier New"/>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rPr>
      <w:rFonts w:ascii="OpenSymbol" w:hAnsi="OpenSymbol" w:cs="Courier New" w:hint="default"/>
    </w:rPr>
  </w:style>
  <w:style w:type="character" w:customStyle="1" w:styleId="WW8Num6z1">
    <w:name w:val="WW8Num6z1"/>
    <w:rPr>
      <w:rFonts w:ascii="Courier New" w:hAnsi="Courier New" w:cs="Courier New" w:hint="default"/>
    </w:rPr>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Domylnaczcionkaakapitu2">
    <w:name w:val="Domyślna czcionka akapitu2"/>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2">
    <w:name w:val="WW8Num6z2"/>
    <w:rPr>
      <w:rFonts w:ascii="Wingdings" w:hAnsi="Wingdings" w:cs="Wingdings"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rPr>
      <w:rFonts w:ascii="Symbol" w:hAnsi="Symbol" w:cs="Symbol" w:hint="default"/>
    </w:rPr>
  </w:style>
  <w:style w:type="character" w:customStyle="1" w:styleId="WW8Num13z2">
    <w:name w:val="WW8Num13z2"/>
    <w:rPr>
      <w:rFonts w:ascii="Wingdings" w:hAnsi="Wingdings" w:cs="Wingdings" w:hint="default"/>
    </w:rPr>
  </w:style>
  <w:style w:type="character" w:customStyle="1" w:styleId="Domylnaczcionkaakapitu1">
    <w:name w:val="Domyślna czcionka akapitu1"/>
  </w:style>
  <w:style w:type="character" w:customStyle="1" w:styleId="WW8Num5z4">
    <w:name w:val="WW8Num5z4"/>
    <w:rPr>
      <w:rFonts w:ascii="Courier New" w:hAnsi="Courier New" w:cs="Courier New"/>
    </w:rPr>
  </w:style>
  <w:style w:type="character" w:customStyle="1" w:styleId="WW8Num3z3">
    <w:name w:val="WW8Num3z3"/>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8z1">
    <w:name w:val="WW8Num18z1"/>
    <w:rPr>
      <w:rFonts w:ascii="Symbol" w:eastAsia="Times New Roman" w:hAnsi="Symbol" w:cs="Times New Roman" w:hint="default"/>
    </w:rPr>
  </w:style>
  <w:style w:type="character" w:customStyle="1" w:styleId="WW8Num18z2">
    <w:name w:val="WW8Num18z2"/>
    <w:rPr>
      <w:rFonts w:ascii="Wingdings" w:hAnsi="Wingdings" w:cs="Wingdings" w:hint="default"/>
    </w:rPr>
  </w:style>
  <w:style w:type="character" w:customStyle="1" w:styleId="WW8Num18z4">
    <w:name w:val="WW8Num18z4"/>
    <w:rPr>
      <w:rFonts w:ascii="Courier New" w:hAnsi="Courier New" w:cs="Courier New"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41z1">
    <w:name w:val="WW8Num41z1"/>
    <w:rPr>
      <w:rFonts w:ascii="Courier New" w:hAnsi="Courier New" w:cs="Courier New" w:hint="default"/>
    </w:rPr>
  </w:style>
  <w:style w:type="character" w:customStyle="1" w:styleId="WW8Num41z2">
    <w:name w:val="WW8Num41z2"/>
    <w:rPr>
      <w:rFonts w:ascii="Wingdings" w:hAnsi="Wingdings" w:cs="Wingdings" w:hint="default"/>
    </w:rPr>
  </w:style>
  <w:style w:type="character" w:customStyle="1" w:styleId="WW8Num42z1">
    <w:name w:val="WW8Num42z1"/>
    <w:rPr>
      <w:rFonts w:ascii="Courier New" w:hAnsi="Courier New" w:cs="Courier New" w:hint="default"/>
    </w:rPr>
  </w:style>
  <w:style w:type="character" w:customStyle="1" w:styleId="WW8Num42z2">
    <w:name w:val="WW8Num42z2"/>
    <w:rPr>
      <w:rFonts w:ascii="Wingdings" w:hAnsi="Wingdings" w:cs="Wingdings" w:hint="default"/>
    </w:rPr>
  </w:style>
  <w:style w:type="character" w:customStyle="1" w:styleId="WW8Num43z1">
    <w:name w:val="WW8Num43z1"/>
    <w:rPr>
      <w:rFonts w:ascii="Courier New" w:hAnsi="Courier New" w:cs="Courier New" w:hint="default"/>
    </w:rPr>
  </w:style>
  <w:style w:type="character" w:customStyle="1" w:styleId="WW8Num43z2">
    <w:name w:val="WW8Num43z2"/>
    <w:rPr>
      <w:rFonts w:ascii="Wingdings" w:hAnsi="Wingdings" w:cs="Wingdings" w:hint="default"/>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5z1">
    <w:name w:val="WW8Num45z1"/>
    <w:rPr>
      <w:rFonts w:ascii="Courier New" w:hAnsi="Courier New" w:cs="Courier New" w:hint="default"/>
    </w:rPr>
  </w:style>
  <w:style w:type="character" w:customStyle="1" w:styleId="WW8Num45z2">
    <w:name w:val="WW8Num45z2"/>
    <w:rPr>
      <w:rFonts w:ascii="Wingdings" w:hAnsi="Wingdings" w:cs="Wingdings" w:hint="default"/>
    </w:rPr>
  </w:style>
  <w:style w:type="character" w:customStyle="1" w:styleId="WW8Num46z1">
    <w:name w:val="WW8Num46z1"/>
    <w:rPr>
      <w:rFonts w:ascii="Courier New" w:hAnsi="Courier New" w:cs="Courier New" w:hint="default"/>
    </w:rPr>
  </w:style>
  <w:style w:type="character" w:customStyle="1" w:styleId="WW8Num46z2">
    <w:name w:val="WW8Num46z2"/>
    <w:rPr>
      <w:rFonts w:ascii="Wingdings" w:hAnsi="Wingdings" w:cs="Wingdings" w:hint="default"/>
    </w:rPr>
  </w:style>
  <w:style w:type="character" w:customStyle="1" w:styleId="WW8Num47z1">
    <w:name w:val="WW8Num47z1"/>
    <w:rPr>
      <w:rFonts w:ascii="Courier New" w:hAnsi="Courier New" w:cs="Courier New" w:hint="default"/>
    </w:rPr>
  </w:style>
  <w:style w:type="character" w:customStyle="1" w:styleId="WW8Num47z2">
    <w:name w:val="WW8Num47z2"/>
    <w:rPr>
      <w:rFonts w:ascii="Wingdings" w:hAnsi="Wingdings" w:cs="Wingdings" w:hint="default"/>
    </w:rPr>
  </w:style>
  <w:style w:type="character" w:customStyle="1" w:styleId="WW8Num48z1">
    <w:name w:val="WW8Num48z1"/>
    <w:rPr>
      <w:rFonts w:ascii="Courier New" w:hAnsi="Courier New" w:cs="Courier New" w:hint="default"/>
    </w:rPr>
  </w:style>
  <w:style w:type="character" w:customStyle="1" w:styleId="WW8Num48z2">
    <w:name w:val="WW8Num48z2"/>
    <w:rPr>
      <w:rFonts w:ascii="Wingdings" w:hAnsi="Wingdings" w:cs="Wingdings" w:hint="default"/>
    </w:rPr>
  </w:style>
  <w:style w:type="character" w:customStyle="1" w:styleId="WW8Num49z1">
    <w:name w:val="WW8Num49z1"/>
    <w:rPr>
      <w:rFonts w:ascii="Courier New" w:hAnsi="Courier New" w:cs="Courier New" w:hint="default"/>
    </w:rPr>
  </w:style>
  <w:style w:type="character" w:customStyle="1" w:styleId="WW8Num49z2">
    <w:name w:val="WW8Num49z2"/>
    <w:rPr>
      <w:rFonts w:ascii="Wingdings" w:hAnsi="Wingdings" w:cs="Wingdings" w:hint="default"/>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1">
    <w:name w:val="WW8Num51z1"/>
    <w:rPr>
      <w:rFonts w:ascii="Courier New" w:hAnsi="Courier New" w:cs="Courier New" w:hint="default"/>
    </w:rPr>
  </w:style>
  <w:style w:type="character" w:customStyle="1" w:styleId="WW8Num51z2">
    <w:name w:val="WW8Num51z2"/>
    <w:rPr>
      <w:rFonts w:ascii="Wingdings" w:hAnsi="Wingdings" w:cs="Wingdings" w:hint="default"/>
    </w:rPr>
  </w:style>
  <w:style w:type="character" w:customStyle="1" w:styleId="WW8Num52z1">
    <w:name w:val="WW8Num52z1"/>
    <w:rPr>
      <w:rFonts w:ascii="Courier New" w:hAnsi="Courier New" w:cs="Courier New" w:hint="default"/>
    </w:rPr>
  </w:style>
  <w:style w:type="character" w:customStyle="1" w:styleId="WW8Num52z2">
    <w:name w:val="WW8Num52z2"/>
    <w:rPr>
      <w:rFonts w:ascii="Wingdings" w:hAnsi="Wingdings" w:cs="Wingdings" w:hint="default"/>
    </w:rPr>
  </w:style>
  <w:style w:type="character" w:customStyle="1" w:styleId="WW8Num53z1">
    <w:name w:val="WW8Num53z1"/>
    <w:rPr>
      <w:rFonts w:ascii="Courier New" w:hAnsi="Courier New" w:cs="Courier New" w:hint="default"/>
    </w:rPr>
  </w:style>
  <w:style w:type="character" w:customStyle="1" w:styleId="WW8Num53z2">
    <w:name w:val="WW8Num53z2"/>
    <w:rPr>
      <w:rFonts w:ascii="Wingdings" w:hAnsi="Wingdings" w:cs="Wingdings" w:hint="default"/>
    </w:rPr>
  </w:style>
  <w:style w:type="character" w:customStyle="1" w:styleId="WW8Num54z1">
    <w:name w:val="WW8Num54z1"/>
    <w:rPr>
      <w:rFonts w:ascii="Courier New" w:hAnsi="Courier New" w:cs="Courier New" w:hint="default"/>
    </w:rPr>
  </w:style>
  <w:style w:type="character" w:customStyle="1" w:styleId="WW8Num54z2">
    <w:name w:val="WW8Num54z2"/>
    <w:rPr>
      <w:rFonts w:ascii="Wingdings" w:hAnsi="Wingdings" w:cs="Wingdings" w:hint="default"/>
    </w:rPr>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1">
    <w:name w:val="WW8Num57z1"/>
    <w:rPr>
      <w:rFonts w:ascii="Courier New" w:hAnsi="Courier New" w:cs="Courier New" w:hint="default"/>
    </w:rPr>
  </w:style>
  <w:style w:type="character" w:customStyle="1" w:styleId="WW8Num57z2">
    <w:name w:val="WW8Num57z2"/>
    <w:rPr>
      <w:rFonts w:ascii="Wingdings" w:hAnsi="Wingdings" w:cs="Wingdings" w:hint="default"/>
    </w:rPr>
  </w:style>
  <w:style w:type="character" w:customStyle="1" w:styleId="WW8Num58z1">
    <w:name w:val="WW8Num58z1"/>
    <w:rPr>
      <w:rFonts w:ascii="Courier New" w:hAnsi="Courier New" w:cs="Courier New" w:hint="default"/>
    </w:rPr>
  </w:style>
  <w:style w:type="character" w:customStyle="1" w:styleId="WW8Num58z2">
    <w:name w:val="WW8Num58z2"/>
    <w:rPr>
      <w:rFonts w:ascii="Wingdings" w:hAnsi="Wingdings" w:cs="Wingdings" w:hint="default"/>
    </w:rPr>
  </w:style>
  <w:style w:type="character" w:customStyle="1" w:styleId="WW8Num59z1">
    <w:name w:val="WW8Num59z1"/>
    <w:rPr>
      <w:rFonts w:ascii="Courier New" w:hAnsi="Courier New" w:cs="Courier New" w:hint="default"/>
    </w:rPr>
  </w:style>
  <w:style w:type="character" w:customStyle="1" w:styleId="WW8Num59z2">
    <w:name w:val="WW8Num59z2"/>
    <w:rPr>
      <w:rFonts w:ascii="Wingdings" w:hAnsi="Wingdings" w:cs="Wingdings" w:hint="default"/>
    </w:rPr>
  </w:style>
  <w:style w:type="character" w:customStyle="1" w:styleId="WW8Num60z1">
    <w:name w:val="WW8Num60z1"/>
  </w:style>
  <w:style w:type="character" w:customStyle="1" w:styleId="WW8Num60z2">
    <w:name w:val="WW8Num60z2"/>
  </w:style>
  <w:style w:type="character" w:customStyle="1" w:styleId="WW8Num60z3">
    <w:name w:val="WW8Num60z3"/>
  </w:style>
  <w:style w:type="character" w:customStyle="1" w:styleId="WW8Num60z4">
    <w:name w:val="WW8Num60z4"/>
  </w:style>
  <w:style w:type="character" w:customStyle="1" w:styleId="WW8Num60z5">
    <w:name w:val="WW8Num60z5"/>
  </w:style>
  <w:style w:type="character" w:customStyle="1" w:styleId="WW8Num60z6">
    <w:name w:val="WW8Num60z6"/>
  </w:style>
  <w:style w:type="character" w:customStyle="1" w:styleId="WW8Num60z7">
    <w:name w:val="WW8Num60z7"/>
  </w:style>
  <w:style w:type="character" w:customStyle="1" w:styleId="WW8Num60z8">
    <w:name w:val="WW8Num60z8"/>
  </w:style>
  <w:style w:type="character" w:customStyle="1" w:styleId="WW8Num61z1">
    <w:name w:val="WW8Num61z1"/>
    <w:rPr>
      <w:rFonts w:ascii="Courier New" w:hAnsi="Courier New" w:cs="Courier New" w:hint="default"/>
    </w:rPr>
  </w:style>
  <w:style w:type="character" w:customStyle="1" w:styleId="WW8Num61z2">
    <w:name w:val="WW8Num61z2"/>
    <w:rPr>
      <w:rFonts w:ascii="Wingdings" w:hAnsi="Wingdings" w:cs="Wingdings" w:hint="default"/>
    </w:rPr>
  </w:style>
  <w:style w:type="character" w:customStyle="1" w:styleId="WW8Num62z1">
    <w:name w:val="WW8Num62z1"/>
    <w:rPr>
      <w:rFonts w:ascii="Courier New" w:hAnsi="Courier New" w:cs="Courier New" w:hint="default"/>
    </w:rPr>
  </w:style>
  <w:style w:type="character" w:customStyle="1" w:styleId="WW8Num62z2">
    <w:name w:val="WW8Num62z2"/>
    <w:rPr>
      <w:rFonts w:ascii="Wingdings" w:hAnsi="Wingdings" w:cs="Wingdings" w:hint="default"/>
    </w:rPr>
  </w:style>
  <w:style w:type="character" w:customStyle="1" w:styleId="WW8Num63z1">
    <w:name w:val="WW8Num63z1"/>
    <w:rPr>
      <w:rFonts w:ascii="Courier New" w:hAnsi="Courier New" w:cs="Courier New" w:hint="default"/>
    </w:rPr>
  </w:style>
  <w:style w:type="character" w:customStyle="1" w:styleId="WW8Num63z2">
    <w:name w:val="WW8Num63z2"/>
    <w:rPr>
      <w:rFonts w:ascii="Wingdings" w:hAnsi="Wingdings" w:cs="Wingdings" w:hint="default"/>
    </w:rPr>
  </w:style>
  <w:style w:type="character" w:customStyle="1" w:styleId="WW8Num64z2">
    <w:name w:val="WW8Num64z2"/>
    <w:rPr>
      <w:rFonts w:ascii="Wingdings" w:hAnsi="Wingdings" w:cs="Wingdings" w:hint="default"/>
    </w:rPr>
  </w:style>
  <w:style w:type="character" w:customStyle="1" w:styleId="WW8Num65z1">
    <w:name w:val="WW8Num65z1"/>
    <w:rPr>
      <w:rFonts w:ascii="Courier New" w:hAnsi="Courier New" w:cs="Courier New" w:hint="default"/>
    </w:rPr>
  </w:style>
  <w:style w:type="character" w:customStyle="1" w:styleId="WW8Num65z2">
    <w:name w:val="WW8Num65z2"/>
    <w:rPr>
      <w:rFonts w:ascii="Wingdings" w:hAnsi="Wingdings" w:cs="Wingdings" w:hint="default"/>
    </w:rPr>
  </w:style>
  <w:style w:type="character" w:customStyle="1" w:styleId="WW8Num66z1">
    <w:name w:val="WW8Num66z1"/>
    <w:rPr>
      <w:rFonts w:ascii="Courier New" w:hAnsi="Courier New" w:cs="Courier New" w:hint="default"/>
    </w:rPr>
  </w:style>
  <w:style w:type="character" w:customStyle="1" w:styleId="WW8Num66z2">
    <w:name w:val="WW8Num66z2"/>
    <w:rPr>
      <w:rFonts w:ascii="Wingdings" w:hAnsi="Wingdings" w:cs="Wingdings" w:hint="default"/>
    </w:rPr>
  </w:style>
  <w:style w:type="character" w:customStyle="1" w:styleId="WW8Num67z1">
    <w:name w:val="WW8Num67z1"/>
    <w:rPr>
      <w:rFonts w:ascii="Courier New" w:hAnsi="Courier New" w:cs="Courier New" w:hint="default"/>
    </w:rPr>
  </w:style>
  <w:style w:type="character" w:customStyle="1" w:styleId="WW8Num67z2">
    <w:name w:val="WW8Num67z2"/>
    <w:rPr>
      <w:rFonts w:ascii="Wingdings" w:hAnsi="Wingdings" w:cs="Wingdings" w:hint="default"/>
    </w:rPr>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WW8Num77z4">
    <w:name w:val="WW8Num77z4"/>
  </w:style>
  <w:style w:type="character" w:customStyle="1" w:styleId="WW8Num77z5">
    <w:name w:val="WW8Num77z5"/>
  </w:style>
  <w:style w:type="character" w:customStyle="1" w:styleId="WW8Num77z6">
    <w:name w:val="WW8Num77z6"/>
  </w:style>
  <w:style w:type="character" w:customStyle="1" w:styleId="WW8Num77z7">
    <w:name w:val="WW8Num77z7"/>
  </w:style>
  <w:style w:type="character" w:customStyle="1" w:styleId="WW8Num77z8">
    <w:name w:val="WW8Num77z8"/>
  </w:style>
  <w:style w:type="character" w:customStyle="1" w:styleId="WW8Num79z3">
    <w:name w:val="WW8Num79z3"/>
  </w:style>
  <w:style w:type="character" w:customStyle="1" w:styleId="WW8Num79z4">
    <w:name w:val="WW8Num79z4"/>
  </w:style>
  <w:style w:type="character" w:customStyle="1" w:styleId="WW8Num79z5">
    <w:name w:val="WW8Num79z5"/>
  </w:style>
  <w:style w:type="character" w:customStyle="1" w:styleId="WW8Num79z6">
    <w:name w:val="WW8Num79z6"/>
  </w:style>
  <w:style w:type="character" w:customStyle="1" w:styleId="WW8Num79z7">
    <w:name w:val="WW8Num79z7"/>
  </w:style>
  <w:style w:type="character" w:customStyle="1" w:styleId="WW8Num79z8">
    <w:name w:val="WW8Num79z8"/>
  </w:style>
  <w:style w:type="character" w:customStyle="1" w:styleId="WW8Num80z3">
    <w:name w:val="WW8Num80z3"/>
  </w:style>
  <w:style w:type="character" w:customStyle="1" w:styleId="WW8Num80z4">
    <w:name w:val="WW8Num80z4"/>
  </w:style>
  <w:style w:type="character" w:customStyle="1" w:styleId="WW8Num80z5">
    <w:name w:val="WW8Num80z5"/>
  </w:style>
  <w:style w:type="character" w:customStyle="1" w:styleId="WW8Num80z6">
    <w:name w:val="WW8Num80z6"/>
  </w:style>
  <w:style w:type="character" w:customStyle="1" w:styleId="WW8Num80z7">
    <w:name w:val="WW8Num80z7"/>
  </w:style>
  <w:style w:type="character" w:customStyle="1" w:styleId="WW8Num80z8">
    <w:name w:val="WW8Num80z8"/>
  </w:style>
  <w:style w:type="character" w:customStyle="1" w:styleId="WW8Num83z3">
    <w:name w:val="WW8Num83z3"/>
  </w:style>
  <w:style w:type="character" w:customStyle="1" w:styleId="WW8Num83z4">
    <w:name w:val="WW8Num83z4"/>
  </w:style>
  <w:style w:type="character" w:customStyle="1" w:styleId="WW8Num83z5">
    <w:name w:val="WW8Num83z5"/>
  </w:style>
  <w:style w:type="character" w:customStyle="1" w:styleId="WW8Num83z6">
    <w:name w:val="WW8Num83z6"/>
  </w:style>
  <w:style w:type="character" w:customStyle="1" w:styleId="WW8Num83z7">
    <w:name w:val="WW8Num83z7"/>
  </w:style>
  <w:style w:type="character" w:customStyle="1" w:styleId="WW8Num83z8">
    <w:name w:val="WW8Num83z8"/>
  </w:style>
  <w:style w:type="character" w:customStyle="1" w:styleId="WW8Num84z3">
    <w:name w:val="WW8Num84z3"/>
  </w:style>
  <w:style w:type="character" w:customStyle="1" w:styleId="WW8Num84z4">
    <w:name w:val="WW8Num84z4"/>
  </w:style>
  <w:style w:type="character" w:customStyle="1" w:styleId="WW8Num84z5">
    <w:name w:val="WW8Num84z5"/>
  </w:style>
  <w:style w:type="character" w:customStyle="1" w:styleId="WW8Num84z6">
    <w:name w:val="WW8Num84z6"/>
  </w:style>
  <w:style w:type="character" w:customStyle="1" w:styleId="WW8Num84z7">
    <w:name w:val="WW8Num84z7"/>
  </w:style>
  <w:style w:type="character" w:customStyle="1" w:styleId="WW8Num84z8">
    <w:name w:val="WW8Num84z8"/>
  </w:style>
  <w:style w:type="character" w:customStyle="1" w:styleId="WW8Num93z3">
    <w:name w:val="WW8Num93z3"/>
  </w:style>
  <w:style w:type="character" w:customStyle="1" w:styleId="WW8Num93z4">
    <w:name w:val="WW8Num93z4"/>
  </w:style>
  <w:style w:type="character" w:customStyle="1" w:styleId="WW8Num93z5">
    <w:name w:val="WW8Num93z5"/>
  </w:style>
  <w:style w:type="character" w:customStyle="1" w:styleId="WW8Num93z6">
    <w:name w:val="WW8Num93z6"/>
  </w:style>
  <w:style w:type="character" w:customStyle="1" w:styleId="WW8Num93z7">
    <w:name w:val="WW8Num93z7"/>
  </w:style>
  <w:style w:type="character" w:customStyle="1" w:styleId="WW8Num93z8">
    <w:name w:val="WW8Num93z8"/>
  </w:style>
  <w:style w:type="character" w:customStyle="1" w:styleId="Domylnaczcionkaakapitu3">
    <w:name w:val="Domyślna czcionka akapitu3"/>
  </w:style>
  <w:style w:type="character" w:customStyle="1" w:styleId="WW-Znakiprzypiswdolnych">
    <w:name w:val="WW-Znaki przypisów dolnych"/>
    <w:rPr>
      <w:vertAlign w:val="superscript"/>
    </w:rPr>
  </w:style>
  <w:style w:type="character" w:customStyle="1" w:styleId="WW-Znakiprzypiswkocowych">
    <w:name w:val="WW-Znaki przypisów końcowych"/>
    <w:rPr>
      <w:vertAlign w:val="superscript"/>
    </w:rPr>
  </w:style>
  <w:style w:type="character" w:customStyle="1" w:styleId="Odwoaniedokomentarza1">
    <w:name w:val="Odwołanie do komentarza1"/>
    <w:rPr>
      <w:sz w:val="16"/>
      <w:szCs w:val="16"/>
    </w:rPr>
  </w:style>
  <w:style w:type="character" w:customStyle="1" w:styleId="Znakiwypunktowania">
    <w:name w:val="Znaki wypunktowania"/>
    <w:rPr>
      <w:rFonts w:ascii="OpenSymbol" w:eastAsia="OpenSymbol" w:hAnsi="OpenSymbol" w:cs="OpenSymbol"/>
    </w:rPr>
  </w:style>
  <w:style w:type="character" w:customStyle="1" w:styleId="WW8Num5z8">
    <w:name w:val="WW8Num5z8"/>
  </w:style>
  <w:style w:type="character" w:customStyle="1" w:styleId="WW8Num5z7">
    <w:name w:val="WW8Num5z7"/>
  </w:style>
  <w:style w:type="character" w:customStyle="1" w:styleId="WW8Num5z6">
    <w:name w:val="WW8Num5z6"/>
  </w:style>
  <w:style w:type="character" w:customStyle="1" w:styleId="WW8Num5z5">
    <w:name w:val="WW8Num5z5"/>
  </w:style>
  <w:style w:type="character" w:customStyle="1" w:styleId="StrongEmphasis">
    <w:name w:val="Strong Emphasis"/>
    <w:rPr>
      <w:b/>
      <w:bCs/>
    </w:rPr>
  </w:style>
  <w:style w:type="character" w:customStyle="1" w:styleId="WW8Num15z3">
    <w:name w:val="WW8Num15z3"/>
    <w:rPr>
      <w:rFonts w:ascii="Symbol" w:hAnsi="Symbol" w:cs="Symbol"/>
    </w:rPr>
  </w:style>
  <w:style w:type="character" w:customStyle="1" w:styleId="WW8Num16z3">
    <w:name w:val="WW8Num16z3"/>
    <w:rPr>
      <w:rFonts w:ascii="Symbol" w:hAnsi="Symbol" w:cs="Symbol"/>
    </w:rPr>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Domylnaczcionkaakapitu4">
    <w:name w:val="Domyślna czcionka akapitu4"/>
  </w:style>
  <w:style w:type="character" w:customStyle="1" w:styleId="Odwoaniedokomentarza2">
    <w:name w:val="Odwołanie do komentarza2"/>
    <w:rPr>
      <w:sz w:val="16"/>
      <w:szCs w:val="16"/>
    </w:rPr>
  </w:style>
  <w:style w:type="character" w:customStyle="1" w:styleId="WW8Num17z3">
    <w:name w:val="WW8Num17z3"/>
    <w:rPr>
      <w:rFonts w:ascii="Symbol" w:hAnsi="Symbol" w:cs="Symbol"/>
    </w:rPr>
  </w:style>
  <w:style w:type="character" w:customStyle="1" w:styleId="WW-Znakiprzypiswdolnych1">
    <w:name w:val="WW-Znaki przypisów dolnych1"/>
    <w:rPr>
      <w:vertAlign w:val="superscript"/>
    </w:rPr>
  </w:style>
  <w:style w:type="character" w:customStyle="1" w:styleId="WW-Znakiprzypiswkocowych1">
    <w:name w:val="WW-Znaki przypisów końcowych1"/>
    <w:rPr>
      <w:vertAlign w:val="superscript"/>
    </w:rPr>
  </w:style>
  <w:style w:type="character" w:customStyle="1" w:styleId="AkapitzlistZnak">
    <w:name w:val="Akapit z listą Znak"/>
    <w:uiPriority w:val="34"/>
    <w:qFormat/>
    <w:rPr>
      <w:sz w:val="21"/>
      <w:szCs w:val="21"/>
    </w:rPr>
  </w:style>
  <w:style w:type="character" w:customStyle="1" w:styleId="WW8Num7z3">
    <w:name w:val="WW8Num7z3"/>
    <w:rPr>
      <w:rFonts w:ascii="Symbol" w:hAnsi="Symbol" w:cs="Symbol"/>
    </w:rPr>
  </w:style>
  <w:style w:type="character" w:customStyle="1" w:styleId="WW8Num9z3">
    <w:name w:val="WW8Num9z3"/>
    <w:rPr>
      <w:rFonts w:ascii="Symbol" w:hAnsi="Symbol" w:cs="Symbol"/>
    </w:rPr>
  </w:style>
  <w:style w:type="character" w:customStyle="1" w:styleId="Znakinumeracji">
    <w:name w:val="Znaki numeracji"/>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6z3">
    <w:name w:val="WW8Num76z3"/>
  </w:style>
  <w:style w:type="character" w:customStyle="1" w:styleId="WW8Num76z4">
    <w:name w:val="WW8Num76z4"/>
  </w:style>
  <w:style w:type="character" w:customStyle="1" w:styleId="WW8Num76z5">
    <w:name w:val="WW8Num76z5"/>
  </w:style>
  <w:style w:type="character" w:customStyle="1" w:styleId="WW8Num76z6">
    <w:name w:val="WW8Num76z6"/>
  </w:style>
  <w:style w:type="character" w:customStyle="1" w:styleId="WW8Num76z7">
    <w:name w:val="WW8Num76z7"/>
  </w:style>
  <w:style w:type="character" w:customStyle="1" w:styleId="WW8Num76z8">
    <w:name w:val="WW8Num76z8"/>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81z3">
    <w:name w:val="WW8Num81z3"/>
  </w:style>
  <w:style w:type="character" w:customStyle="1" w:styleId="WW8Num81z4">
    <w:name w:val="WW8Num81z4"/>
  </w:style>
  <w:style w:type="character" w:customStyle="1" w:styleId="WW8Num81z5">
    <w:name w:val="WW8Num81z5"/>
  </w:style>
  <w:style w:type="character" w:customStyle="1" w:styleId="WW8Num81z6">
    <w:name w:val="WW8Num81z6"/>
  </w:style>
  <w:style w:type="character" w:customStyle="1" w:styleId="WW8Num81z7">
    <w:name w:val="WW8Num81z7"/>
  </w:style>
  <w:style w:type="character" w:customStyle="1" w:styleId="WW8Num81z8">
    <w:name w:val="WW8Num81z8"/>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Domylnaczcionkaakapitu5">
    <w:name w:val="Domyślna czcionka akapitu5"/>
  </w:style>
  <w:style w:type="character" w:customStyle="1" w:styleId="Odwoaniedokomentarza3">
    <w:name w:val="Odwołanie do komentarza3"/>
    <w:rPr>
      <w:sz w:val="16"/>
      <w:szCs w:val="16"/>
    </w:rPr>
  </w:style>
  <w:style w:type="character" w:customStyle="1" w:styleId="WW-Znakiprzypiswdolnych11">
    <w:name w:val="WW-Znaki przypisów dolnych11"/>
    <w:rPr>
      <w:vertAlign w:val="superscript"/>
    </w:rPr>
  </w:style>
  <w:style w:type="character" w:customStyle="1" w:styleId="WW-Znakiprzypiswkocowych11">
    <w:name w:val="WW-Znaki przypisów końcowych11"/>
    <w:rPr>
      <w:vertAlign w:val="superscript"/>
    </w:rPr>
  </w:style>
  <w:style w:type="character" w:customStyle="1" w:styleId="Tekstnieproporcjonalny">
    <w:name w:val="Tekst nieproporcjonalny"/>
    <w:rPr>
      <w:rFonts w:ascii="Liberation Mono" w:eastAsia="NSimSun" w:hAnsi="Liberation Mono" w:cs="Liberation Mono"/>
    </w:rPr>
  </w:style>
  <w:style w:type="character" w:customStyle="1" w:styleId="WW8Num72z4">
    <w:name w:val="WW8Num72z4"/>
  </w:style>
  <w:style w:type="character" w:customStyle="1" w:styleId="WW8Num72z5">
    <w:name w:val="WW8Num72z5"/>
  </w:style>
  <w:style w:type="character" w:customStyle="1" w:styleId="WW8Num72z6">
    <w:name w:val="WW8Num72z6"/>
  </w:style>
  <w:style w:type="character" w:customStyle="1" w:styleId="WW8Num72z7">
    <w:name w:val="WW8Num72z7"/>
  </w:style>
  <w:style w:type="character" w:customStyle="1" w:styleId="WW8Num72z8">
    <w:name w:val="WW8Num72z8"/>
  </w:style>
  <w:style w:type="character" w:customStyle="1" w:styleId="WW8Num73z3">
    <w:name w:val="WW8Num73z3"/>
  </w:style>
  <w:style w:type="character" w:customStyle="1" w:styleId="WW8Num73z4">
    <w:name w:val="WW8Num73z4"/>
  </w:style>
  <w:style w:type="character" w:customStyle="1" w:styleId="WW8Num73z5">
    <w:name w:val="WW8Num73z5"/>
  </w:style>
  <w:style w:type="character" w:customStyle="1" w:styleId="WW8Num73z6">
    <w:name w:val="WW8Num73z6"/>
  </w:style>
  <w:style w:type="character" w:customStyle="1" w:styleId="WW8Num73z7">
    <w:name w:val="WW8Num73z7"/>
  </w:style>
  <w:style w:type="character" w:customStyle="1" w:styleId="WW8Num73z8">
    <w:name w:val="WW8Num73z8"/>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61z3">
    <w:name w:val="WW8Num61z3"/>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86z3">
    <w:name w:val="WW8Num86z3"/>
  </w:style>
  <w:style w:type="character" w:customStyle="1" w:styleId="WW8Num86z4">
    <w:name w:val="WW8Num86z4"/>
  </w:style>
  <w:style w:type="character" w:customStyle="1" w:styleId="WW8Num86z5">
    <w:name w:val="WW8Num86z5"/>
  </w:style>
  <w:style w:type="character" w:customStyle="1" w:styleId="WW8Num86z6">
    <w:name w:val="WW8Num86z6"/>
  </w:style>
  <w:style w:type="character" w:customStyle="1" w:styleId="WW8Num86z7">
    <w:name w:val="WW8Num86z7"/>
  </w:style>
  <w:style w:type="character" w:customStyle="1" w:styleId="WW8Num86z8">
    <w:name w:val="WW8Num86z8"/>
  </w:style>
  <w:style w:type="character" w:customStyle="1" w:styleId="WW8Num88z3">
    <w:name w:val="WW8Num88z3"/>
  </w:style>
  <w:style w:type="character" w:customStyle="1" w:styleId="WW8Num88z4">
    <w:name w:val="WW8Num88z4"/>
  </w:style>
  <w:style w:type="character" w:customStyle="1" w:styleId="WW8Num88z5">
    <w:name w:val="WW8Num88z5"/>
  </w:style>
  <w:style w:type="character" w:customStyle="1" w:styleId="WW8Num88z6">
    <w:name w:val="WW8Num88z6"/>
  </w:style>
  <w:style w:type="character" w:customStyle="1" w:styleId="WW8Num88z7">
    <w:name w:val="WW8Num88z7"/>
  </w:style>
  <w:style w:type="character" w:customStyle="1" w:styleId="WW8Num88z8">
    <w:name w:val="WW8Num88z8"/>
  </w:style>
  <w:style w:type="character" w:customStyle="1" w:styleId="Domylnaczcionkaakapitu6">
    <w:name w:val="Domyślna czcionka akapitu6"/>
  </w:style>
  <w:style w:type="character" w:customStyle="1" w:styleId="Odwoaniedokomentarza4">
    <w:name w:val="Odwołanie do komentarza4"/>
    <w:rPr>
      <w:sz w:val="16"/>
      <w:szCs w:val="16"/>
    </w:rPr>
  </w:style>
  <w:style w:type="character" w:customStyle="1" w:styleId="WW-Znakiprzypiswdolnych111">
    <w:name w:val="WW-Znaki przypisów dolnych111"/>
    <w:rPr>
      <w:vertAlign w:val="superscript"/>
    </w:rPr>
  </w:style>
  <w:style w:type="character" w:customStyle="1" w:styleId="WW-Znakiprzypiswkocowych111">
    <w:name w:val="WW-Znaki przypisów końcowych111"/>
    <w:rPr>
      <w:vertAlign w:val="superscript"/>
    </w:rPr>
  </w:style>
  <w:style w:type="character" w:customStyle="1" w:styleId="Domylnaczcionkaakapitu9">
    <w:name w:val="Domyślna czcionka akapitu9"/>
  </w:style>
  <w:style w:type="character" w:customStyle="1" w:styleId="Domylnaczcionkaakapitu8">
    <w:name w:val="Domyślna czcionka akapitu8"/>
  </w:style>
  <w:style w:type="character" w:customStyle="1" w:styleId="Domylnaczcionkaakapitu7">
    <w:name w:val="Domyślna czcionka akapitu7"/>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paragraph" w:customStyle="1" w:styleId="Nagwek10">
    <w:name w:val="Nagłówek10"/>
    <w:basedOn w:val="Normalny"/>
    <w:next w:val="Normalny"/>
    <w:pPr>
      <w:contextualSpacing/>
    </w:pPr>
    <w:rPr>
      <w:rFonts w:ascii="Calibri Light" w:eastAsia="SimSun" w:hAnsi="Calibri Light"/>
      <w:color w:val="2E74B5"/>
      <w:spacing w:val="-7"/>
      <w:sz w:val="80"/>
      <w:szCs w:val="80"/>
    </w:rPr>
  </w:style>
  <w:style w:type="paragraph" w:styleId="Tekstpodstawowy">
    <w:name w:val="Body Text"/>
    <w:basedOn w:val="Normalny"/>
  </w:style>
  <w:style w:type="paragraph" w:styleId="Lista">
    <w:name w:val="List"/>
    <w:basedOn w:val="Normalny"/>
    <w:pPr>
      <w:ind w:left="283" w:hanging="283"/>
    </w:pPr>
  </w:style>
  <w:style w:type="paragraph" w:styleId="Legenda">
    <w:name w:val="caption"/>
    <w:basedOn w:val="Normalny"/>
    <w:qFormat/>
    <w:pPr>
      <w:suppressLineNumbers/>
      <w:spacing w:before="120"/>
    </w:pPr>
    <w:rPr>
      <w:rFonts w:cs="Mangal"/>
      <w:i/>
      <w:iCs/>
      <w:szCs w:val="24"/>
    </w:rPr>
  </w:style>
  <w:style w:type="paragraph" w:customStyle="1" w:styleId="Indeks">
    <w:name w:val="Indeks"/>
    <w:basedOn w:val="Normalny"/>
    <w:pPr>
      <w:suppressLineNumbers/>
    </w:pPr>
    <w:rPr>
      <w:rFonts w:ascii="Times New Roman" w:hAnsi="Times New Roman" w:cs="Mangal"/>
      <w:sz w:val="20"/>
      <w:szCs w:val="20"/>
    </w:rPr>
  </w:style>
  <w:style w:type="paragraph" w:customStyle="1" w:styleId="Bezodstpw1">
    <w:name w:val="Bez odstępów1"/>
    <w:pPr>
      <w:suppressAutoHyphens/>
      <w:spacing w:after="120" w:line="100" w:lineRule="atLeast"/>
    </w:pPr>
    <w:rPr>
      <w:rFonts w:ascii="Calibri" w:eastAsia="DejaVu Sans" w:hAnsi="Calibri" w:cs="Calibri"/>
      <w:kern w:val="1"/>
      <w:sz w:val="22"/>
      <w:szCs w:val="22"/>
      <w:lang w:eastAsia="zh-CN"/>
    </w:rPr>
  </w:style>
  <w:style w:type="paragraph" w:customStyle="1" w:styleId="Akapitzlist1">
    <w:name w:val="Akapit z listą1"/>
    <w:basedOn w:val="Normalny"/>
    <w:pPr>
      <w:spacing w:line="100" w:lineRule="atLeast"/>
      <w:ind w:left="720"/>
      <w:contextualSpacing/>
    </w:pPr>
    <w:rPr>
      <w:kern w:val="1"/>
    </w:rPr>
  </w:style>
  <w:style w:type="paragraph" w:styleId="NormalnyWeb">
    <w:name w:val="Normal (Web)"/>
    <w:basedOn w:val="Normalny"/>
    <w:uiPriority w:val="99"/>
    <w:pPr>
      <w:spacing w:before="280" w:after="280"/>
    </w:pPr>
    <w:rPr>
      <w:rFonts w:eastAsia="Calibri"/>
      <w:color w:val="000000"/>
    </w:rPr>
  </w:style>
  <w:style w:type="paragraph" w:styleId="Tekstdymka">
    <w:name w:val="Balloon Text"/>
    <w:basedOn w:val="Normalny"/>
    <w:rPr>
      <w:rFonts w:ascii="Segoe UI" w:hAnsi="Segoe UI" w:cs="Segoe UI"/>
      <w:sz w:val="18"/>
      <w:szCs w:val="18"/>
    </w:rPr>
  </w:style>
  <w:style w:type="paragraph" w:styleId="Nagwekwykazurde">
    <w:name w:val="toa heading"/>
    <w:basedOn w:val="Nagwek1"/>
    <w:next w:val="Normalny"/>
    <w:pPr>
      <w:numPr>
        <w:numId w:val="0"/>
      </w:numPr>
      <w:pBdr>
        <w:top w:val="none" w:sz="0" w:space="0" w:color="000000"/>
        <w:left w:val="none" w:sz="0" w:space="0" w:color="000000"/>
        <w:bottom w:val="single" w:sz="4" w:space="1" w:color="5B9BD5"/>
        <w:right w:val="none" w:sz="0" w:space="0" w:color="000000"/>
      </w:pBdr>
    </w:pPr>
    <w:rPr>
      <w:rFonts w:ascii="Calibri Light" w:hAnsi="Calibri Light"/>
      <w:color w:val="2E74B5"/>
    </w:rPr>
  </w:style>
  <w:style w:type="paragraph" w:styleId="Spistreci1">
    <w:name w:val="toc 1"/>
    <w:basedOn w:val="Normalny"/>
    <w:next w:val="Normalny"/>
    <w:uiPriority w:val="39"/>
    <w:qFormat/>
    <w:pPr>
      <w:tabs>
        <w:tab w:val="left" w:pos="851"/>
        <w:tab w:val="right" w:leader="dot" w:pos="9062"/>
      </w:tabs>
      <w:spacing w:line="276" w:lineRule="auto"/>
    </w:pPr>
  </w:style>
  <w:style w:type="paragraph" w:styleId="Tekstprzypisudolnego">
    <w:name w:val="footnote text"/>
    <w:basedOn w:val="Normalny"/>
    <w:rPr>
      <w:sz w:val="20"/>
      <w:szCs w:val="20"/>
    </w:rPr>
  </w:style>
  <w:style w:type="paragraph" w:styleId="Spistreci2">
    <w:name w:val="toc 2"/>
    <w:basedOn w:val="Normalny"/>
    <w:next w:val="Normalny"/>
    <w:uiPriority w:val="39"/>
    <w:qFormat/>
    <w:pPr>
      <w:spacing w:after="100" w:line="256" w:lineRule="auto"/>
      <w:ind w:left="220"/>
    </w:pPr>
    <w:rPr>
      <w:rFonts w:cs="Calibri"/>
      <w:sz w:val="22"/>
      <w:szCs w:val="22"/>
    </w:rPr>
  </w:style>
  <w:style w:type="paragraph" w:styleId="Spistreci3">
    <w:name w:val="toc 3"/>
    <w:basedOn w:val="Normalny"/>
    <w:next w:val="Normalny"/>
    <w:uiPriority w:val="39"/>
    <w:qFormat/>
    <w:pPr>
      <w:spacing w:after="100" w:line="256" w:lineRule="auto"/>
      <w:ind w:left="440"/>
    </w:pPr>
    <w:rPr>
      <w:rFonts w:cs="Calibri"/>
      <w:sz w:val="22"/>
      <w:szCs w:val="22"/>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customStyle="1" w:styleId="Legenda9">
    <w:name w:val="Legenda9"/>
    <w:basedOn w:val="Normalny"/>
    <w:next w:val="Normalny"/>
    <w:rPr>
      <w:b/>
      <w:bCs/>
      <w:color w:val="404040"/>
      <w:sz w:val="20"/>
      <w:szCs w:val="20"/>
    </w:rPr>
  </w:style>
  <w:style w:type="paragraph" w:styleId="Podtytu">
    <w:name w:val="Subtitle"/>
    <w:basedOn w:val="Normalny"/>
    <w:next w:val="Normalny"/>
    <w:qFormat/>
    <w:pPr>
      <w:spacing w:after="240"/>
    </w:pPr>
    <w:rPr>
      <w:rFonts w:ascii="Calibri Light" w:eastAsia="SimSun" w:hAnsi="Calibri Light"/>
      <w:color w:val="404040"/>
      <w:sz w:val="30"/>
      <w:szCs w:val="30"/>
    </w:rPr>
  </w:style>
  <w:style w:type="paragraph" w:styleId="Bezodstpw">
    <w:name w:val="No Spacing"/>
    <w:qFormat/>
    <w:pPr>
      <w:suppressAutoHyphens/>
    </w:pPr>
    <w:rPr>
      <w:rFonts w:ascii="Calibri" w:hAnsi="Calibri"/>
      <w:sz w:val="21"/>
      <w:szCs w:val="21"/>
      <w:lang w:eastAsia="zh-CN"/>
    </w:rPr>
  </w:style>
  <w:style w:type="paragraph" w:styleId="Cytat">
    <w:name w:val="Quote"/>
    <w:basedOn w:val="Normalny"/>
    <w:next w:val="Normalny"/>
    <w:qFormat/>
    <w:pPr>
      <w:spacing w:before="240" w:after="240" w:line="252" w:lineRule="auto"/>
      <w:ind w:left="864" w:right="864"/>
      <w:jc w:val="center"/>
    </w:pPr>
    <w:rPr>
      <w:i/>
      <w:iCs/>
    </w:rPr>
  </w:style>
  <w:style w:type="paragraph" w:styleId="Cytatintensywny">
    <w:name w:val="Intense Quote"/>
    <w:basedOn w:val="Normalny"/>
    <w:next w:val="Normalny"/>
    <w:qFormat/>
    <w:pPr>
      <w:spacing w:before="280" w:after="240"/>
      <w:ind w:left="864" w:right="864"/>
      <w:jc w:val="center"/>
    </w:pPr>
    <w:rPr>
      <w:rFonts w:ascii="Calibri Light" w:eastAsia="SimSun" w:hAnsi="Calibri Light"/>
      <w:color w:val="5B9BD5"/>
      <w:sz w:val="28"/>
      <w:szCs w:val="28"/>
    </w:rPr>
  </w:style>
  <w:style w:type="paragraph" w:customStyle="1" w:styleId="Tekstpodstawowy35">
    <w:name w:val="Tekst podstawowy 35"/>
    <w:basedOn w:val="Normalny"/>
    <w:rPr>
      <w:sz w:val="16"/>
      <w:szCs w:val="16"/>
    </w:rPr>
  </w:style>
  <w:style w:type="paragraph" w:customStyle="1" w:styleId="Tekstpodstawowy25">
    <w:name w:val="Tekst podstawowy 25"/>
    <w:basedOn w:val="Normalny"/>
    <w:rPr>
      <w:b/>
      <w:sz w:val="28"/>
    </w:rPr>
  </w:style>
  <w:style w:type="paragraph" w:customStyle="1" w:styleId="Listapunktowana5">
    <w:name w:val="Lista punktowana5"/>
    <w:basedOn w:val="Normalny"/>
    <w:pPr>
      <w:tabs>
        <w:tab w:val="left" w:pos="284"/>
      </w:tabs>
    </w:pPr>
    <w:rPr>
      <w:sz w:val="28"/>
    </w:rPr>
  </w:style>
  <w:style w:type="paragraph" w:customStyle="1" w:styleId="Listapunktowana25">
    <w:name w:val="Lista punktowana 25"/>
    <w:basedOn w:val="Normalny"/>
  </w:style>
  <w:style w:type="paragraph" w:customStyle="1" w:styleId="WW-Tekstpodstawowy2">
    <w:name w:val="WW-Tekst podstawowy 2"/>
    <w:basedOn w:val="Normalny"/>
    <w:pPr>
      <w:overflowPunct w:val="0"/>
      <w:autoSpaceDE w:val="0"/>
      <w:textAlignment w:val="baseline"/>
    </w:pPr>
    <w:rPr>
      <w:b/>
      <w:sz w:val="28"/>
      <w:u w:val="single"/>
    </w:rPr>
  </w:style>
  <w:style w:type="paragraph" w:styleId="Akapitzlist">
    <w:name w:val="List Paragraph"/>
    <w:basedOn w:val="Normalny"/>
    <w:uiPriority w:val="34"/>
    <w:qFormat/>
    <w:pPr>
      <w:ind w:left="720"/>
      <w:contextualSpacing/>
    </w:pPr>
  </w:style>
  <w:style w:type="paragraph" w:styleId="Tekstprzypisukocowego">
    <w:name w:val="endnote text"/>
    <w:basedOn w:val="Normalny"/>
    <w:uiPriority w:val="99"/>
  </w:style>
  <w:style w:type="paragraph" w:customStyle="1" w:styleId="Tekstkomentarza5">
    <w:name w:val="Tekst komentarza5"/>
    <w:basedOn w:val="Normalny"/>
  </w:style>
  <w:style w:type="paragraph" w:styleId="Tematkomentarza">
    <w:name w:val="annotation subject"/>
    <w:basedOn w:val="Tekstkomentarza5"/>
    <w:next w:val="Tekstkomentarza5"/>
    <w:rPr>
      <w:b/>
      <w:bCs/>
    </w:rPr>
  </w:style>
  <w:style w:type="paragraph" w:customStyle="1" w:styleId="Tekst">
    <w:name w:val="Tekst"/>
    <w:basedOn w:val="Tekstpodstawowy"/>
    <w:pPr>
      <w:spacing w:line="276" w:lineRule="auto"/>
    </w:pPr>
    <w:rPr>
      <w:szCs w:val="24"/>
    </w:rPr>
  </w:style>
  <w:style w:type="paragraph" w:customStyle="1" w:styleId="Default">
    <w:name w:val="Default"/>
    <w:pPr>
      <w:suppressAutoHyphens/>
      <w:autoSpaceDE w:val="0"/>
      <w:spacing w:after="120" w:line="264" w:lineRule="auto"/>
    </w:pPr>
    <w:rPr>
      <w:rFonts w:ascii="Calibri" w:hAnsi="Calibri"/>
      <w:color w:val="000000"/>
      <w:sz w:val="24"/>
      <w:szCs w:val="24"/>
      <w:lang w:eastAsia="zh-CN"/>
    </w:rPr>
  </w:style>
  <w:style w:type="paragraph" w:customStyle="1" w:styleId="Akapitzlist10">
    <w:name w:val="Akapit z listą1"/>
    <w:basedOn w:val="Normalny"/>
    <w:pPr>
      <w:spacing w:line="276" w:lineRule="auto"/>
      <w:ind w:left="720"/>
      <w:contextualSpacing/>
    </w:pPr>
    <w:rPr>
      <w:rFonts w:eastAsia="Calibri" w:cs="Calibri"/>
      <w:sz w:val="28"/>
      <w:szCs w:val="28"/>
    </w:rPr>
  </w:style>
  <w:style w:type="paragraph" w:customStyle="1" w:styleId="WW-Tretekstu">
    <w:name w:val="WW-Treść tekstu"/>
    <w:basedOn w:val="Normalny"/>
    <w:pPr>
      <w:spacing w:line="288" w:lineRule="auto"/>
    </w:pPr>
    <w:rPr>
      <w:rFonts w:ascii="Times New Roman" w:hAnsi="Times New Roman"/>
      <w:color w:val="00000A"/>
      <w:sz w:val="28"/>
      <w:szCs w:val="20"/>
    </w:rPr>
  </w:style>
  <w:style w:type="paragraph" w:customStyle="1" w:styleId="Nagwek20">
    <w:name w:val="Nagłówek2"/>
    <w:basedOn w:val="Normalny"/>
    <w:next w:val="Tekstpodstawowy"/>
    <w:pPr>
      <w:keepNext/>
      <w:spacing w:before="240"/>
    </w:pPr>
    <w:rPr>
      <w:rFonts w:ascii="Liberation Sans" w:eastAsia="Microsoft YaHei" w:hAnsi="Liberation Sans" w:cs="Mangal"/>
      <w:sz w:val="28"/>
      <w:szCs w:val="28"/>
    </w:rPr>
  </w:style>
  <w:style w:type="paragraph" w:customStyle="1" w:styleId="Nagwek11">
    <w:name w:val="Nagłówek1"/>
    <w:basedOn w:val="Normalny"/>
    <w:next w:val="Tekstpodstawowy"/>
    <w:pPr>
      <w:keepNext/>
      <w:spacing w:before="240"/>
    </w:pPr>
    <w:rPr>
      <w:rFonts w:ascii="Liberation Sans" w:eastAsia="Microsoft YaHei" w:hAnsi="Liberation Sans" w:cs="Mangal"/>
      <w:sz w:val="28"/>
      <w:szCs w:val="28"/>
    </w:rPr>
  </w:style>
  <w:style w:type="paragraph" w:customStyle="1" w:styleId="Legenda1">
    <w:name w:val="Legenda1"/>
    <w:basedOn w:val="Normalny"/>
    <w:pPr>
      <w:suppressLineNumbers/>
      <w:spacing w:before="120"/>
    </w:pPr>
    <w:rPr>
      <w:rFonts w:ascii="Times New Roman" w:hAnsi="Times New Roman" w:cs="Mangal"/>
      <w:i/>
      <w:iCs/>
      <w:szCs w:val="24"/>
    </w:rPr>
  </w:style>
  <w:style w:type="paragraph" w:customStyle="1" w:styleId="Zawartotabeli">
    <w:name w:val="Zawartość tabeli"/>
    <w:basedOn w:val="Normalny"/>
    <w:pPr>
      <w:suppressLineNumbers/>
    </w:pPr>
    <w:rPr>
      <w:rFonts w:ascii="Times New Roman" w:hAnsi="Times New Roman"/>
      <w:sz w:val="20"/>
      <w:szCs w:val="20"/>
    </w:rPr>
  </w:style>
  <w:style w:type="paragraph" w:customStyle="1" w:styleId="Nagwektabeli">
    <w:name w:val="Nagłówek tabeli"/>
    <w:basedOn w:val="Zawartotabeli"/>
    <w:pPr>
      <w:jc w:val="center"/>
    </w:pPr>
    <w:rPr>
      <w:b/>
      <w:bCs/>
    </w:rPr>
  </w:style>
  <w:style w:type="paragraph" w:customStyle="1" w:styleId="Zawartoramki">
    <w:name w:val="Zawartość ramki"/>
    <w:basedOn w:val="Normalny"/>
    <w:rPr>
      <w:rFonts w:ascii="Times New Roman" w:hAnsi="Times New Roman"/>
      <w:sz w:val="20"/>
      <w:szCs w:val="20"/>
    </w:rPr>
  </w:style>
  <w:style w:type="paragraph" w:customStyle="1" w:styleId="Nagwek30">
    <w:name w:val="Nagłówek3"/>
    <w:basedOn w:val="Normalny"/>
    <w:next w:val="Normalny"/>
    <w:pPr>
      <w:contextualSpacing/>
    </w:pPr>
    <w:rPr>
      <w:rFonts w:ascii="Calibri Light" w:eastAsia="SimSun" w:hAnsi="Calibri Light" w:cs="Calibri Light"/>
      <w:color w:val="2E74B5"/>
      <w:spacing w:val="-7"/>
      <w:kern w:val="1"/>
      <w:sz w:val="80"/>
      <w:szCs w:val="80"/>
    </w:rPr>
  </w:style>
  <w:style w:type="paragraph" w:customStyle="1" w:styleId="Nagwekwykazurde4">
    <w:name w:val="Nagłówek wykazu źródeł4"/>
    <w:basedOn w:val="Nagwek1"/>
    <w:next w:val="Normalny"/>
    <w:pPr>
      <w:numPr>
        <w:numId w:val="0"/>
      </w:numPr>
      <w:pBdr>
        <w:top w:val="none" w:sz="0" w:space="0" w:color="000000"/>
        <w:left w:val="none" w:sz="0" w:space="0" w:color="000000"/>
        <w:bottom w:val="single" w:sz="4" w:space="1" w:color="5B9BD5"/>
        <w:right w:val="none" w:sz="0" w:space="0" w:color="000000"/>
      </w:pBdr>
    </w:pPr>
    <w:rPr>
      <w:kern w:val="1"/>
    </w:rPr>
  </w:style>
  <w:style w:type="paragraph" w:customStyle="1" w:styleId="Legenda2">
    <w:name w:val="Legenda2"/>
    <w:basedOn w:val="Normalny"/>
    <w:next w:val="Normalny"/>
    <w:rPr>
      <w:b/>
      <w:bCs/>
      <w:color w:val="404040"/>
      <w:kern w:val="1"/>
      <w:sz w:val="20"/>
      <w:szCs w:val="20"/>
    </w:rPr>
  </w:style>
  <w:style w:type="paragraph" w:customStyle="1" w:styleId="Tekstpodstawowy31">
    <w:name w:val="Tekst podstawowy 31"/>
    <w:basedOn w:val="Normalny"/>
    <w:rPr>
      <w:kern w:val="1"/>
      <w:sz w:val="16"/>
      <w:szCs w:val="16"/>
    </w:rPr>
  </w:style>
  <w:style w:type="paragraph" w:customStyle="1" w:styleId="Tekstpodstawowy21">
    <w:name w:val="Tekst podstawowy 21"/>
    <w:basedOn w:val="Normalny"/>
    <w:rPr>
      <w:b/>
      <w:kern w:val="1"/>
      <w:sz w:val="28"/>
    </w:rPr>
  </w:style>
  <w:style w:type="paragraph" w:customStyle="1" w:styleId="Listapunktowana1">
    <w:name w:val="Lista punktowana1"/>
    <w:basedOn w:val="Normalny"/>
    <w:pPr>
      <w:tabs>
        <w:tab w:val="left" w:pos="284"/>
      </w:tabs>
    </w:pPr>
    <w:rPr>
      <w:kern w:val="1"/>
      <w:sz w:val="28"/>
    </w:rPr>
  </w:style>
  <w:style w:type="paragraph" w:customStyle="1" w:styleId="Listapunktowana21">
    <w:name w:val="Lista punktowana 21"/>
    <w:basedOn w:val="Normalny"/>
    <w:pPr>
      <w:numPr>
        <w:numId w:val="3"/>
      </w:numPr>
    </w:pPr>
    <w:rPr>
      <w:kern w:val="1"/>
    </w:rPr>
  </w:style>
  <w:style w:type="paragraph" w:customStyle="1" w:styleId="Tekstkomentarza1">
    <w:name w:val="Tekst komentarza1"/>
    <w:basedOn w:val="Normalny"/>
    <w:rPr>
      <w:kern w:val="1"/>
    </w:rPr>
  </w:style>
  <w:style w:type="paragraph" w:customStyle="1" w:styleId="WW-Tretekstu1">
    <w:name w:val="WW-Treść tekstu1"/>
    <w:basedOn w:val="Normalny"/>
    <w:pPr>
      <w:spacing w:line="288" w:lineRule="auto"/>
    </w:pPr>
    <w:rPr>
      <w:rFonts w:ascii="Times New Roman" w:hAnsi="Times New Roman"/>
      <w:color w:val="00000A"/>
      <w:kern w:val="1"/>
      <w:sz w:val="28"/>
      <w:szCs w:val="20"/>
    </w:rPr>
  </w:style>
  <w:style w:type="paragraph" w:customStyle="1" w:styleId="Cytaty">
    <w:name w:val="Cytaty"/>
    <w:basedOn w:val="Normalny"/>
    <w:pPr>
      <w:spacing w:after="283"/>
      <w:ind w:left="567" w:right="567"/>
    </w:pPr>
    <w:rPr>
      <w:kern w:val="1"/>
    </w:rPr>
  </w:style>
  <w:style w:type="paragraph" w:customStyle="1" w:styleId="ZnakZnak1">
    <w:name w:val="Znak Znak1"/>
    <w:basedOn w:val="Normalny"/>
    <w:pPr>
      <w:overflowPunct w:val="0"/>
      <w:autoSpaceDE w:val="0"/>
      <w:textAlignment w:val="baseline"/>
    </w:pPr>
    <w:rPr>
      <w:sz w:val="22"/>
      <w:szCs w:val="22"/>
    </w:rPr>
  </w:style>
  <w:style w:type="paragraph" w:customStyle="1" w:styleId="Standard">
    <w:name w:val="Standard"/>
    <w:pPr>
      <w:widowControl w:val="0"/>
      <w:suppressAutoHyphens/>
      <w:textAlignment w:val="baseline"/>
    </w:pPr>
    <w:rPr>
      <w:rFonts w:ascii="Liberation Serif" w:eastAsia="SimSun" w:hAnsi="Liberation Serif" w:cs="Mangal"/>
      <w:kern w:val="1"/>
      <w:sz w:val="24"/>
      <w:szCs w:val="24"/>
      <w:lang w:eastAsia="zh-CN" w:bidi="hi-IN"/>
    </w:rPr>
  </w:style>
  <w:style w:type="paragraph" w:customStyle="1" w:styleId="Nagwek40">
    <w:name w:val="Nagłówek4"/>
    <w:basedOn w:val="Normalny"/>
    <w:next w:val="Normalny"/>
    <w:pPr>
      <w:contextualSpacing/>
    </w:pPr>
    <w:rPr>
      <w:rFonts w:ascii="Calibri Light" w:eastAsia="SimSun" w:hAnsi="Calibri Light" w:cs="Calibri Light"/>
      <w:color w:val="2E74B5"/>
      <w:spacing w:val="-7"/>
      <w:sz w:val="80"/>
      <w:szCs w:val="80"/>
    </w:rPr>
  </w:style>
  <w:style w:type="paragraph" w:customStyle="1" w:styleId="Legenda3">
    <w:name w:val="Legenda3"/>
    <w:basedOn w:val="Normalny"/>
    <w:next w:val="Normalny"/>
    <w:rPr>
      <w:b/>
      <w:bCs/>
      <w:color w:val="404040"/>
      <w:sz w:val="20"/>
      <w:szCs w:val="20"/>
    </w:rPr>
  </w:style>
  <w:style w:type="paragraph" w:customStyle="1" w:styleId="Tekstpodstawowy32">
    <w:name w:val="Tekst podstawowy 32"/>
    <w:basedOn w:val="Normalny"/>
    <w:rPr>
      <w:sz w:val="16"/>
      <w:szCs w:val="16"/>
    </w:rPr>
  </w:style>
  <w:style w:type="paragraph" w:customStyle="1" w:styleId="Tekstpodstawowy22">
    <w:name w:val="Tekst podstawowy 22"/>
    <w:basedOn w:val="Normalny"/>
    <w:rPr>
      <w:b/>
      <w:sz w:val="28"/>
    </w:rPr>
  </w:style>
  <w:style w:type="paragraph" w:customStyle="1" w:styleId="Listapunktowana2">
    <w:name w:val="Lista punktowana2"/>
    <w:basedOn w:val="Normalny"/>
    <w:pPr>
      <w:tabs>
        <w:tab w:val="left" w:pos="284"/>
      </w:tabs>
    </w:pPr>
    <w:rPr>
      <w:sz w:val="28"/>
    </w:rPr>
  </w:style>
  <w:style w:type="paragraph" w:customStyle="1" w:styleId="Listapunktowana22">
    <w:name w:val="Lista punktowana 22"/>
    <w:basedOn w:val="Normalny"/>
    <w:pPr>
      <w:tabs>
        <w:tab w:val="num" w:pos="0"/>
      </w:tabs>
      <w:ind w:left="720" w:hanging="360"/>
    </w:pPr>
  </w:style>
  <w:style w:type="paragraph" w:customStyle="1" w:styleId="Tekstkomentarza2">
    <w:name w:val="Tekst komentarza2"/>
    <w:basedOn w:val="Normalny"/>
  </w:style>
  <w:style w:type="paragraph" w:customStyle="1" w:styleId="Nagwekwykazurde1">
    <w:name w:val="Nagłówek wykazu źródeł1"/>
    <w:basedOn w:val="Nagwek1"/>
    <w:next w:val="Normalny"/>
    <w:pPr>
      <w:numPr>
        <w:numId w:val="0"/>
      </w:numPr>
      <w:pBdr>
        <w:top w:val="none" w:sz="0" w:space="0" w:color="000000"/>
        <w:left w:val="none" w:sz="0" w:space="0" w:color="000000"/>
        <w:bottom w:val="single" w:sz="4" w:space="0" w:color="5B9BD5"/>
        <w:right w:val="none" w:sz="0" w:space="0" w:color="000000"/>
      </w:pBdr>
    </w:pPr>
  </w:style>
  <w:style w:type="paragraph" w:customStyle="1" w:styleId="WW-Tretekstu11">
    <w:name w:val="WW-Treść tekstu11"/>
    <w:basedOn w:val="Normalny"/>
    <w:pPr>
      <w:spacing w:line="288" w:lineRule="auto"/>
    </w:pPr>
    <w:rPr>
      <w:rFonts w:ascii="Times New Roman" w:hAnsi="Times New Roman"/>
      <w:color w:val="00000A"/>
      <w:sz w:val="28"/>
      <w:szCs w:val="20"/>
    </w:rPr>
  </w:style>
  <w:style w:type="paragraph" w:customStyle="1" w:styleId="Tekstwstpniesformatowany">
    <w:name w:val="Tekst wstępnie sformatowany"/>
    <w:basedOn w:val="Normalny"/>
  </w:style>
  <w:style w:type="paragraph" w:customStyle="1" w:styleId="Textbody">
    <w:name w:val="Text body"/>
    <w:basedOn w:val="Standard"/>
    <w:pPr>
      <w:widowControl/>
      <w:spacing w:after="140" w:line="288" w:lineRule="auto"/>
    </w:pPr>
    <w:rPr>
      <w:lang w:val="en-US"/>
    </w:rPr>
  </w:style>
  <w:style w:type="paragraph" w:customStyle="1" w:styleId="Nagwek50">
    <w:name w:val="Nagłówek5"/>
    <w:basedOn w:val="Normalny"/>
    <w:next w:val="Normalny"/>
    <w:pPr>
      <w:contextualSpacing/>
    </w:pPr>
    <w:rPr>
      <w:rFonts w:ascii="Calibri Light" w:eastAsia="SimSun" w:hAnsi="Calibri Light" w:cs="Calibri Light"/>
      <w:color w:val="2E74B5"/>
      <w:spacing w:val="-7"/>
      <w:sz w:val="80"/>
      <w:szCs w:val="80"/>
    </w:rPr>
  </w:style>
  <w:style w:type="paragraph" w:customStyle="1" w:styleId="Legenda4">
    <w:name w:val="Legenda4"/>
    <w:basedOn w:val="Normalny"/>
    <w:next w:val="Normalny"/>
    <w:rPr>
      <w:b/>
      <w:bCs/>
      <w:color w:val="404040"/>
      <w:sz w:val="20"/>
      <w:szCs w:val="20"/>
    </w:rPr>
  </w:style>
  <w:style w:type="paragraph" w:customStyle="1" w:styleId="Tekstpodstawowy33">
    <w:name w:val="Tekst podstawowy 33"/>
    <w:basedOn w:val="Normalny"/>
    <w:rPr>
      <w:sz w:val="16"/>
      <w:szCs w:val="16"/>
    </w:rPr>
  </w:style>
  <w:style w:type="paragraph" w:customStyle="1" w:styleId="Tekstpodstawowy23">
    <w:name w:val="Tekst podstawowy 23"/>
    <w:basedOn w:val="Normalny"/>
    <w:rPr>
      <w:b/>
      <w:sz w:val="28"/>
    </w:rPr>
  </w:style>
  <w:style w:type="paragraph" w:customStyle="1" w:styleId="Listapunktowana3">
    <w:name w:val="Lista punktowana3"/>
    <w:basedOn w:val="Normalny"/>
    <w:pPr>
      <w:tabs>
        <w:tab w:val="left" w:pos="284"/>
      </w:tabs>
    </w:pPr>
    <w:rPr>
      <w:sz w:val="28"/>
    </w:rPr>
  </w:style>
  <w:style w:type="paragraph" w:customStyle="1" w:styleId="Listapunktowana23">
    <w:name w:val="Lista punktowana 23"/>
    <w:basedOn w:val="Normalny"/>
    <w:pPr>
      <w:numPr>
        <w:numId w:val="2"/>
      </w:numPr>
    </w:pPr>
  </w:style>
  <w:style w:type="paragraph" w:customStyle="1" w:styleId="Tekstkomentarza3">
    <w:name w:val="Tekst komentarza3"/>
    <w:basedOn w:val="Normalny"/>
  </w:style>
  <w:style w:type="paragraph" w:customStyle="1" w:styleId="Nagwekwykazurde2">
    <w:name w:val="Nagłówek wykazu źródeł2"/>
    <w:basedOn w:val="Nagwek1"/>
    <w:next w:val="Normalny"/>
    <w:pPr>
      <w:numPr>
        <w:numId w:val="0"/>
      </w:numPr>
      <w:pBdr>
        <w:top w:val="none" w:sz="0" w:space="0" w:color="000000"/>
        <w:left w:val="none" w:sz="0" w:space="0" w:color="000000"/>
        <w:bottom w:val="single" w:sz="4" w:space="0" w:color="5B9BD5"/>
        <w:right w:val="none" w:sz="0" w:space="0" w:color="000000"/>
      </w:pBdr>
    </w:pPr>
    <w:rPr>
      <w:kern w:val="1"/>
    </w:rPr>
  </w:style>
  <w:style w:type="paragraph" w:customStyle="1" w:styleId="WW-Tretekstu111">
    <w:name w:val="WW-Treść tekstu111"/>
    <w:basedOn w:val="Normalny"/>
    <w:pPr>
      <w:spacing w:line="288" w:lineRule="auto"/>
    </w:pPr>
    <w:rPr>
      <w:rFonts w:ascii="Times New Roman" w:hAnsi="Times New Roman"/>
      <w:color w:val="00000A"/>
      <w:sz w:val="28"/>
      <w:szCs w:val="20"/>
    </w:rPr>
  </w:style>
  <w:style w:type="paragraph" w:customStyle="1" w:styleId="Nagwek60">
    <w:name w:val="Nagłówek6"/>
    <w:basedOn w:val="Normalny"/>
    <w:next w:val="Normalny"/>
    <w:pPr>
      <w:contextualSpacing/>
    </w:pPr>
    <w:rPr>
      <w:rFonts w:ascii="Calibri Light" w:eastAsia="SimSun" w:hAnsi="Calibri Light" w:cs="Calibri Light"/>
      <w:color w:val="2E74B5"/>
      <w:spacing w:val="-7"/>
      <w:sz w:val="80"/>
      <w:szCs w:val="80"/>
    </w:rPr>
  </w:style>
  <w:style w:type="paragraph" w:customStyle="1" w:styleId="Legenda5">
    <w:name w:val="Legenda5"/>
    <w:basedOn w:val="Normalny"/>
    <w:next w:val="Normalny"/>
    <w:rPr>
      <w:b/>
      <w:bCs/>
      <w:color w:val="404040"/>
      <w:sz w:val="20"/>
      <w:szCs w:val="20"/>
    </w:rPr>
  </w:style>
  <w:style w:type="paragraph" w:customStyle="1" w:styleId="Tekstpodstawowy34">
    <w:name w:val="Tekst podstawowy 34"/>
    <w:basedOn w:val="Normalny"/>
    <w:rPr>
      <w:sz w:val="16"/>
      <w:szCs w:val="16"/>
    </w:rPr>
  </w:style>
  <w:style w:type="paragraph" w:customStyle="1" w:styleId="Tekstpodstawowy24">
    <w:name w:val="Tekst podstawowy 24"/>
    <w:basedOn w:val="Normalny"/>
    <w:rPr>
      <w:b/>
      <w:sz w:val="28"/>
    </w:rPr>
  </w:style>
  <w:style w:type="paragraph" w:customStyle="1" w:styleId="Listapunktowana4">
    <w:name w:val="Lista punktowana4"/>
    <w:basedOn w:val="Normalny"/>
    <w:pPr>
      <w:tabs>
        <w:tab w:val="left" w:pos="284"/>
      </w:tabs>
    </w:pPr>
    <w:rPr>
      <w:sz w:val="28"/>
    </w:rPr>
  </w:style>
  <w:style w:type="paragraph" w:customStyle="1" w:styleId="Listapunktowana24">
    <w:name w:val="Lista punktowana 24"/>
    <w:basedOn w:val="Normalny"/>
  </w:style>
  <w:style w:type="paragraph" w:customStyle="1" w:styleId="Tekstkomentarza4">
    <w:name w:val="Tekst komentarza4"/>
    <w:basedOn w:val="Normalny"/>
  </w:style>
  <w:style w:type="paragraph" w:customStyle="1" w:styleId="Nagwekwykazurde3">
    <w:name w:val="Nagłówek wykazu źródeł3"/>
    <w:basedOn w:val="Nagwek1"/>
    <w:next w:val="Normalny"/>
    <w:pPr>
      <w:numPr>
        <w:numId w:val="0"/>
      </w:numPr>
      <w:pBdr>
        <w:top w:val="none" w:sz="0" w:space="0" w:color="000000"/>
        <w:left w:val="none" w:sz="0" w:space="0" w:color="000000"/>
        <w:bottom w:val="single" w:sz="4" w:space="0" w:color="5B9BD5"/>
        <w:right w:val="none" w:sz="0" w:space="0" w:color="000000"/>
      </w:pBdr>
    </w:pPr>
    <w:rPr>
      <w:kern w:val="1"/>
    </w:rPr>
  </w:style>
  <w:style w:type="paragraph" w:customStyle="1" w:styleId="WW-Tretekstu1111">
    <w:name w:val="WW-Treść tekstu1111"/>
    <w:basedOn w:val="Normalny"/>
    <w:pPr>
      <w:spacing w:line="288" w:lineRule="auto"/>
    </w:pPr>
    <w:rPr>
      <w:rFonts w:ascii="Times New Roman" w:hAnsi="Times New Roman"/>
      <w:color w:val="00000A"/>
      <w:sz w:val="28"/>
      <w:szCs w:val="20"/>
    </w:rPr>
  </w:style>
  <w:style w:type="paragraph" w:customStyle="1" w:styleId="Nagwek90">
    <w:name w:val="Nagłówek9"/>
    <w:basedOn w:val="Normalny"/>
    <w:next w:val="Tekstpodstawowy"/>
    <w:pPr>
      <w:keepNext/>
      <w:spacing w:before="240"/>
    </w:pPr>
    <w:rPr>
      <w:rFonts w:ascii="Liberation Sans" w:eastAsia="Microsoft YaHei" w:hAnsi="Liberation Sans" w:cs="Mangal"/>
      <w:kern w:val="1"/>
      <w:sz w:val="28"/>
      <w:szCs w:val="28"/>
    </w:rPr>
  </w:style>
  <w:style w:type="paragraph" w:customStyle="1" w:styleId="Nagwek80">
    <w:name w:val="Nagłówek8"/>
    <w:basedOn w:val="Normalny"/>
    <w:next w:val="Tekstpodstawowy"/>
    <w:pPr>
      <w:keepNext/>
      <w:spacing w:before="240"/>
    </w:pPr>
    <w:rPr>
      <w:rFonts w:ascii="Liberation Sans" w:eastAsia="Microsoft YaHei" w:hAnsi="Liberation Sans" w:cs="Mangal"/>
      <w:kern w:val="1"/>
      <w:sz w:val="28"/>
      <w:szCs w:val="28"/>
    </w:rPr>
  </w:style>
  <w:style w:type="paragraph" w:customStyle="1" w:styleId="Legenda8">
    <w:name w:val="Legenda8"/>
    <w:basedOn w:val="Normalny"/>
    <w:pPr>
      <w:suppressLineNumbers/>
      <w:spacing w:before="120"/>
    </w:pPr>
    <w:rPr>
      <w:rFonts w:cs="Mangal"/>
      <w:i/>
      <w:iCs/>
      <w:kern w:val="1"/>
      <w:szCs w:val="24"/>
    </w:rPr>
  </w:style>
  <w:style w:type="paragraph" w:customStyle="1" w:styleId="Nagwek70">
    <w:name w:val="Nagłówek7"/>
    <w:basedOn w:val="Normalny"/>
    <w:next w:val="Tekstpodstawowy"/>
    <w:pPr>
      <w:keepNext/>
      <w:spacing w:before="240"/>
    </w:pPr>
    <w:rPr>
      <w:rFonts w:ascii="Liberation Sans" w:eastAsia="Microsoft YaHei" w:hAnsi="Liberation Sans" w:cs="Mangal"/>
      <w:kern w:val="1"/>
      <w:sz w:val="28"/>
      <w:szCs w:val="28"/>
    </w:rPr>
  </w:style>
  <w:style w:type="paragraph" w:customStyle="1" w:styleId="Legenda7">
    <w:name w:val="Legenda7"/>
    <w:basedOn w:val="Normalny"/>
    <w:pPr>
      <w:suppressLineNumbers/>
      <w:spacing w:before="120"/>
    </w:pPr>
    <w:rPr>
      <w:rFonts w:cs="Mangal"/>
      <w:i/>
      <w:iCs/>
      <w:kern w:val="1"/>
      <w:szCs w:val="24"/>
    </w:rPr>
  </w:style>
  <w:style w:type="paragraph" w:customStyle="1" w:styleId="Legenda6">
    <w:name w:val="Legenda6"/>
    <w:basedOn w:val="Normalny"/>
    <w:pPr>
      <w:suppressLineNumbers/>
      <w:spacing w:before="120"/>
    </w:pPr>
    <w:rPr>
      <w:rFonts w:cs="Mangal"/>
      <w:i/>
      <w:iCs/>
      <w:kern w:val="1"/>
      <w:szCs w:val="24"/>
    </w:rPr>
  </w:style>
  <w:style w:type="paragraph" w:customStyle="1" w:styleId="Normalny1">
    <w:name w:val="Normalny1"/>
    <w:pPr>
      <w:widowControl w:val="0"/>
      <w:suppressAutoHyphens/>
      <w:textAlignment w:val="baseline"/>
    </w:pPr>
    <w:rPr>
      <w:rFonts w:ascii="Liberation Serif" w:eastAsia="SimSun" w:hAnsi="Liberation Serif" w:cs="Mangal"/>
      <w:color w:val="00000A"/>
      <w:sz w:val="24"/>
      <w:szCs w:val="24"/>
      <w:lang w:eastAsia="zh-CN" w:bidi="hi-IN"/>
    </w:rPr>
  </w:style>
  <w:style w:type="character" w:customStyle="1" w:styleId="Styl2Znak">
    <w:name w:val="Styl2 Znak"/>
    <w:link w:val="Styl2"/>
    <w:qFormat/>
    <w:rsid w:val="004955A3"/>
    <w:rPr>
      <w:b/>
      <w:color w:val="000000"/>
      <w:sz w:val="24"/>
      <w:szCs w:val="24"/>
    </w:rPr>
  </w:style>
  <w:style w:type="paragraph" w:customStyle="1" w:styleId="Styl2">
    <w:name w:val="Styl2"/>
    <w:basedOn w:val="Normalny"/>
    <w:link w:val="Styl2Znak"/>
    <w:qFormat/>
    <w:rsid w:val="004955A3"/>
    <w:pPr>
      <w:spacing w:before="120"/>
      <w:ind w:left="714" w:hanging="357"/>
      <w:outlineLvl w:val="1"/>
    </w:pPr>
    <w:rPr>
      <w:rFonts w:ascii="Times New Roman" w:hAnsi="Times New Roman"/>
      <w:b/>
      <w:color w:val="000000"/>
      <w:szCs w:val="24"/>
      <w:lang w:eastAsia="pl-PL"/>
    </w:rPr>
  </w:style>
  <w:style w:type="character" w:customStyle="1" w:styleId="Domylnaczcionkaakapitu12">
    <w:name w:val="Domyślna czcionka akapitu12"/>
    <w:rsid w:val="007F7951"/>
  </w:style>
  <w:style w:type="character" w:customStyle="1" w:styleId="Domylnaczcionkaakapitu11">
    <w:name w:val="Domyślna czcionka akapitu11"/>
    <w:rsid w:val="007F7951"/>
  </w:style>
  <w:style w:type="character" w:customStyle="1" w:styleId="WW8NumSt16z1">
    <w:name w:val="WW8NumSt16z1"/>
    <w:rsid w:val="007F7951"/>
  </w:style>
  <w:style w:type="character" w:customStyle="1" w:styleId="WW8NumSt16z2">
    <w:name w:val="WW8NumSt16z2"/>
    <w:rsid w:val="007F7951"/>
  </w:style>
  <w:style w:type="character" w:customStyle="1" w:styleId="WW8NumSt16z3">
    <w:name w:val="WW8NumSt16z3"/>
    <w:rsid w:val="007F7951"/>
  </w:style>
  <w:style w:type="character" w:customStyle="1" w:styleId="WW8NumSt16z4">
    <w:name w:val="WW8NumSt16z4"/>
    <w:rsid w:val="007F7951"/>
  </w:style>
  <w:style w:type="character" w:customStyle="1" w:styleId="WW8NumSt16z5">
    <w:name w:val="WW8NumSt16z5"/>
    <w:rsid w:val="007F7951"/>
  </w:style>
  <w:style w:type="character" w:customStyle="1" w:styleId="WW8NumSt16z6">
    <w:name w:val="WW8NumSt16z6"/>
    <w:rsid w:val="007F7951"/>
  </w:style>
  <w:style w:type="character" w:customStyle="1" w:styleId="WW8NumSt16z7">
    <w:name w:val="WW8NumSt16z7"/>
    <w:rsid w:val="007F7951"/>
  </w:style>
  <w:style w:type="character" w:customStyle="1" w:styleId="WW8NumSt16z8">
    <w:name w:val="WW8NumSt16z8"/>
    <w:rsid w:val="007F7951"/>
  </w:style>
  <w:style w:type="paragraph" w:customStyle="1" w:styleId="Nagwek12">
    <w:name w:val="Nagłówek12"/>
    <w:basedOn w:val="Normalny"/>
    <w:next w:val="Tekstpodstawowy"/>
    <w:rsid w:val="007F7951"/>
    <w:pPr>
      <w:keepNext/>
      <w:spacing w:before="240"/>
    </w:pPr>
    <w:rPr>
      <w:rFonts w:ascii="Liberation Sans" w:eastAsia="Microsoft YaHei" w:hAnsi="Liberation Sans" w:cs="Mangal"/>
      <w:sz w:val="28"/>
      <w:szCs w:val="28"/>
    </w:rPr>
  </w:style>
  <w:style w:type="paragraph" w:customStyle="1" w:styleId="Nagwek110">
    <w:name w:val="Nagłówek11"/>
    <w:basedOn w:val="Normalny"/>
    <w:next w:val="Tekstpodstawowy"/>
    <w:rsid w:val="007F7951"/>
    <w:pPr>
      <w:keepNext/>
      <w:spacing w:before="240"/>
    </w:pPr>
    <w:rPr>
      <w:rFonts w:ascii="Liberation Sans" w:eastAsia="Microsoft YaHei" w:hAnsi="Liberation Sans" w:cs="Mangal"/>
      <w:sz w:val="28"/>
      <w:szCs w:val="28"/>
    </w:rPr>
  </w:style>
  <w:style w:type="paragraph" w:customStyle="1" w:styleId="Legenda11">
    <w:name w:val="Legenda11"/>
    <w:basedOn w:val="Normalny"/>
    <w:rsid w:val="007F7951"/>
    <w:pPr>
      <w:suppressLineNumbers/>
      <w:spacing w:before="120"/>
    </w:pPr>
    <w:rPr>
      <w:rFonts w:cs="Mangal"/>
      <w:i/>
      <w:iCs/>
      <w:szCs w:val="24"/>
    </w:rPr>
  </w:style>
  <w:style w:type="paragraph" w:customStyle="1" w:styleId="Legenda10">
    <w:name w:val="Legenda10"/>
    <w:basedOn w:val="Normalny"/>
    <w:rsid w:val="007F7951"/>
    <w:pPr>
      <w:suppressLineNumbers/>
      <w:spacing w:before="120"/>
    </w:pPr>
    <w:rPr>
      <w:rFonts w:cs="Mangal"/>
      <w:i/>
      <w:iCs/>
      <w:szCs w:val="24"/>
    </w:rPr>
  </w:style>
  <w:style w:type="paragraph" w:customStyle="1" w:styleId="TytuizawartoLTGliederung1">
    <w:name w:val="Tytu? i zawarto??~LT~Gliederung 1"/>
    <w:rsid w:val="007F7951"/>
    <w:pPr>
      <w:suppressAutoHyphens/>
      <w:spacing w:after="283" w:line="200" w:lineRule="atLeast"/>
    </w:pPr>
    <w:rPr>
      <w:rFonts w:ascii="Mangal" w:eastAsia="Tahoma" w:hAnsi="Mangal" w:cs="Liberation Sans"/>
      <w:color w:val="000000"/>
      <w:kern w:val="1"/>
      <w:sz w:val="64"/>
      <w:szCs w:val="24"/>
      <w:lang w:eastAsia="zh-CN" w:bidi="hi-IN"/>
    </w:rPr>
  </w:style>
  <w:style w:type="numbering" w:customStyle="1" w:styleId="Bezlisty1">
    <w:name w:val="Bez listy1"/>
    <w:next w:val="Bezlisty"/>
    <w:uiPriority w:val="99"/>
    <w:semiHidden/>
    <w:unhideWhenUsed/>
    <w:rsid w:val="007F7951"/>
  </w:style>
  <w:style w:type="character" w:customStyle="1" w:styleId="WW8Num57z3">
    <w:name w:val="WW8Num57z3"/>
    <w:rsid w:val="007F7951"/>
  </w:style>
  <w:style w:type="character" w:customStyle="1" w:styleId="WW8Num57z4">
    <w:name w:val="WW8Num57z4"/>
    <w:rsid w:val="007F7951"/>
  </w:style>
  <w:style w:type="character" w:customStyle="1" w:styleId="WW8Num57z5">
    <w:name w:val="WW8Num57z5"/>
    <w:rsid w:val="007F7951"/>
  </w:style>
  <w:style w:type="character" w:customStyle="1" w:styleId="WW8Num57z6">
    <w:name w:val="WW8Num57z6"/>
    <w:rsid w:val="007F7951"/>
  </w:style>
  <w:style w:type="character" w:customStyle="1" w:styleId="WW8Num57z7">
    <w:name w:val="WW8Num57z7"/>
    <w:rsid w:val="007F7951"/>
  </w:style>
  <w:style w:type="character" w:customStyle="1" w:styleId="WW8Num57z8">
    <w:name w:val="WW8Num57z8"/>
    <w:rsid w:val="007F7951"/>
  </w:style>
  <w:style w:type="character" w:customStyle="1" w:styleId="WW8Num74z3">
    <w:name w:val="WW8Num74z3"/>
    <w:rsid w:val="007F7951"/>
  </w:style>
  <w:style w:type="character" w:customStyle="1" w:styleId="WW8Num74z4">
    <w:name w:val="WW8Num74z4"/>
    <w:rsid w:val="007F7951"/>
  </w:style>
  <w:style w:type="character" w:customStyle="1" w:styleId="WW8Num74z5">
    <w:name w:val="WW8Num74z5"/>
    <w:rsid w:val="007F7951"/>
  </w:style>
  <w:style w:type="character" w:customStyle="1" w:styleId="WW8Num74z6">
    <w:name w:val="WW8Num74z6"/>
    <w:rsid w:val="007F7951"/>
  </w:style>
  <w:style w:type="character" w:customStyle="1" w:styleId="WW8Num74z7">
    <w:name w:val="WW8Num74z7"/>
    <w:rsid w:val="007F7951"/>
  </w:style>
  <w:style w:type="character" w:customStyle="1" w:styleId="WW8Num74z8">
    <w:name w:val="WW8Num74z8"/>
    <w:rsid w:val="007F7951"/>
  </w:style>
  <w:style w:type="character" w:customStyle="1" w:styleId="WW8Num16z4">
    <w:name w:val="WW8Num16z4"/>
    <w:rsid w:val="007F7951"/>
  </w:style>
  <w:style w:type="character" w:customStyle="1" w:styleId="WW8Num16z5">
    <w:name w:val="WW8Num16z5"/>
    <w:rsid w:val="007F7951"/>
  </w:style>
  <w:style w:type="character" w:customStyle="1" w:styleId="WW8Num16z6">
    <w:name w:val="WW8Num16z6"/>
    <w:rsid w:val="007F7951"/>
  </w:style>
  <w:style w:type="character" w:customStyle="1" w:styleId="WW8Num16z7">
    <w:name w:val="WW8Num16z7"/>
    <w:rsid w:val="007F7951"/>
  </w:style>
  <w:style w:type="character" w:customStyle="1" w:styleId="WW8Num16z8">
    <w:name w:val="WW8Num16z8"/>
    <w:rsid w:val="007F7951"/>
  </w:style>
  <w:style w:type="character" w:customStyle="1" w:styleId="WW8Num19z3">
    <w:name w:val="WW8Num19z3"/>
    <w:rsid w:val="007F7951"/>
  </w:style>
  <w:style w:type="character" w:customStyle="1" w:styleId="WW8Num19z4">
    <w:name w:val="WW8Num19z4"/>
    <w:rsid w:val="007F7951"/>
  </w:style>
  <w:style w:type="character" w:customStyle="1" w:styleId="WW8Num19z5">
    <w:name w:val="WW8Num19z5"/>
    <w:rsid w:val="007F7951"/>
  </w:style>
  <w:style w:type="character" w:customStyle="1" w:styleId="WW8Num19z6">
    <w:name w:val="WW8Num19z6"/>
    <w:rsid w:val="007F7951"/>
  </w:style>
  <w:style w:type="character" w:customStyle="1" w:styleId="WW8Num19z7">
    <w:name w:val="WW8Num19z7"/>
    <w:rsid w:val="007F7951"/>
  </w:style>
  <w:style w:type="character" w:customStyle="1" w:styleId="WW8Num19z8">
    <w:name w:val="WW8Num19z8"/>
    <w:rsid w:val="007F7951"/>
  </w:style>
  <w:style w:type="paragraph" w:styleId="Indeks1">
    <w:name w:val="index 1"/>
    <w:basedOn w:val="Normalny"/>
    <w:next w:val="Normalny"/>
    <w:autoRedefine/>
    <w:uiPriority w:val="99"/>
    <w:semiHidden/>
    <w:unhideWhenUsed/>
    <w:rsid w:val="007F7951"/>
    <w:pPr>
      <w:ind w:left="210" w:hanging="210"/>
    </w:pPr>
    <w:rPr>
      <w:rFonts w:cs="Calibri"/>
    </w:rPr>
  </w:style>
  <w:style w:type="paragraph" w:styleId="Nagwekindeksu">
    <w:name w:val="index heading"/>
    <w:basedOn w:val="Nagwek90"/>
    <w:rsid w:val="007F7951"/>
    <w:pPr>
      <w:keepNext w:val="0"/>
      <w:suppressLineNumbers/>
      <w:spacing w:before="0"/>
      <w:contextualSpacing/>
    </w:pPr>
    <w:rPr>
      <w:rFonts w:ascii="Calibri Light" w:eastAsia="SimSun" w:hAnsi="Calibri Light" w:cs="Times New Roman"/>
      <w:b/>
      <w:bCs/>
      <w:color w:val="2E74B5"/>
      <w:spacing w:val="-7"/>
      <w:kern w:val="0"/>
      <w:sz w:val="32"/>
      <w:szCs w:val="32"/>
    </w:rPr>
  </w:style>
  <w:style w:type="paragraph" w:customStyle="1" w:styleId="Gwkaistopka">
    <w:name w:val="Główka i stopka"/>
    <w:basedOn w:val="Normalny"/>
    <w:rsid w:val="007F7951"/>
    <w:pPr>
      <w:suppressLineNumbers/>
      <w:tabs>
        <w:tab w:val="center" w:pos="4819"/>
        <w:tab w:val="right" w:pos="9638"/>
      </w:tabs>
    </w:pPr>
  </w:style>
  <w:style w:type="paragraph" w:customStyle="1" w:styleId="Styl11">
    <w:name w:val="Styl 1.1"/>
    <w:basedOn w:val="Normalny"/>
    <w:link w:val="Styl11Znak"/>
    <w:qFormat/>
    <w:rsid w:val="00DD1B2F"/>
    <w:pPr>
      <w:keepNext/>
      <w:numPr>
        <w:numId w:val="4"/>
      </w:numPr>
      <w:tabs>
        <w:tab w:val="left" w:pos="357"/>
      </w:tabs>
      <w:ind w:left="720" w:firstLine="0"/>
      <w:outlineLvl w:val="2"/>
    </w:pPr>
    <w:rPr>
      <w:rFonts w:cs="Calibri"/>
      <w:bCs/>
      <w:sz w:val="22"/>
      <w:szCs w:val="24"/>
      <w:lang w:eastAsia="pl-PL"/>
    </w:rPr>
  </w:style>
  <w:style w:type="character" w:customStyle="1" w:styleId="Styl11Znak">
    <w:name w:val="Styl 1.1 Znak"/>
    <w:link w:val="Styl11"/>
    <w:rsid w:val="00DD1B2F"/>
    <w:rPr>
      <w:rFonts w:ascii="Calibri" w:hAnsi="Calibri" w:cs="Calibri"/>
      <w:bCs/>
      <w:sz w:val="22"/>
      <w:szCs w:val="24"/>
    </w:rPr>
  </w:style>
  <w:style w:type="paragraph" w:customStyle="1" w:styleId="Styl21">
    <w:name w:val="Styl 2.1"/>
    <w:basedOn w:val="Normalny"/>
    <w:link w:val="Styl21Znak"/>
    <w:qFormat/>
    <w:rsid w:val="00240284"/>
    <w:pPr>
      <w:keepNext/>
      <w:numPr>
        <w:numId w:val="5"/>
      </w:numPr>
      <w:tabs>
        <w:tab w:val="left" w:leader="dot" w:pos="357"/>
      </w:tabs>
      <w:ind w:left="1077" w:hanging="357"/>
      <w:outlineLvl w:val="2"/>
    </w:pPr>
    <w:rPr>
      <w:rFonts w:cs="Calibri"/>
      <w:bCs/>
      <w:sz w:val="22"/>
      <w:szCs w:val="24"/>
      <w:lang w:eastAsia="pl-PL"/>
    </w:rPr>
  </w:style>
  <w:style w:type="character" w:customStyle="1" w:styleId="Styl21Znak">
    <w:name w:val="Styl 2.1 Znak"/>
    <w:link w:val="Styl21"/>
    <w:rsid w:val="00240284"/>
    <w:rPr>
      <w:rFonts w:ascii="Calibri" w:hAnsi="Calibri" w:cs="Calibri"/>
      <w:bCs/>
      <w:sz w:val="22"/>
      <w:szCs w:val="24"/>
    </w:rPr>
  </w:style>
  <w:style w:type="table" w:customStyle="1" w:styleId="TableGrid">
    <w:name w:val="TableGrid"/>
    <w:rsid w:val="00677B11"/>
    <w:rPr>
      <w:rFonts w:ascii="Calibri" w:eastAsia="Calibri" w:hAnsi="Calibri" w:cs="Calibri"/>
      <w:sz w:val="22"/>
      <w:szCs w:val="22"/>
    </w:rPr>
    <w:tblPr>
      <w:tblCellMar>
        <w:top w:w="0" w:type="dxa"/>
        <w:left w:w="0" w:type="dxa"/>
        <w:bottom w:w="0" w:type="dxa"/>
        <w:right w:w="0" w:type="dxa"/>
      </w:tblCellMar>
    </w:tblPr>
  </w:style>
  <w:style w:type="table" w:customStyle="1" w:styleId="TableGrid1">
    <w:name w:val="TableGrid1"/>
    <w:rsid w:val="00380E71"/>
    <w:rPr>
      <w:rFonts w:ascii="Calibri" w:eastAsia="Calibri" w:hAnsi="Calibri" w:cs="Calibri"/>
      <w:sz w:val="22"/>
      <w:szCs w:val="22"/>
    </w:rPr>
    <w:tblPr>
      <w:tblCellMar>
        <w:top w:w="0" w:type="dxa"/>
        <w:left w:w="0" w:type="dxa"/>
        <w:bottom w:w="0" w:type="dxa"/>
        <w:right w:w="0" w:type="dxa"/>
      </w:tblCellMar>
    </w:tblPr>
  </w:style>
  <w:style w:type="table" w:customStyle="1" w:styleId="TableGrid2">
    <w:name w:val="TableGrid2"/>
    <w:rsid w:val="0027160E"/>
    <w:rPr>
      <w:rFonts w:ascii="Calibri" w:eastAsia="Calibri" w:hAnsi="Calibri" w:cs="Calibri"/>
      <w:sz w:val="22"/>
      <w:szCs w:val="22"/>
    </w:rPr>
    <w:tblPr>
      <w:tblCellMar>
        <w:top w:w="0" w:type="dxa"/>
        <w:left w:w="0" w:type="dxa"/>
        <w:bottom w:w="0" w:type="dxa"/>
        <w:right w:w="0" w:type="dxa"/>
      </w:tblCellMar>
    </w:tblPr>
  </w:style>
  <w:style w:type="numbering" w:customStyle="1" w:styleId="Bezlisty2">
    <w:name w:val="Bez listy2"/>
    <w:next w:val="Bezlisty"/>
    <w:uiPriority w:val="99"/>
    <w:unhideWhenUsed/>
    <w:rsid w:val="0071776F"/>
  </w:style>
  <w:style w:type="character" w:customStyle="1" w:styleId="WW8Num9z4">
    <w:name w:val="WW8Num9z4"/>
    <w:rsid w:val="0071776F"/>
  </w:style>
  <w:style w:type="character" w:customStyle="1" w:styleId="WW8Num9z5">
    <w:name w:val="WW8Num9z5"/>
    <w:rsid w:val="0071776F"/>
  </w:style>
  <w:style w:type="character" w:customStyle="1" w:styleId="WW8Num9z6">
    <w:name w:val="WW8Num9z6"/>
    <w:rsid w:val="0071776F"/>
  </w:style>
  <w:style w:type="character" w:customStyle="1" w:styleId="WW8Num9z7">
    <w:name w:val="WW8Num9z7"/>
    <w:rsid w:val="0071776F"/>
  </w:style>
  <w:style w:type="character" w:customStyle="1" w:styleId="WW8Num9z8">
    <w:name w:val="WW8Num9z8"/>
    <w:rsid w:val="0071776F"/>
  </w:style>
  <w:style w:type="character" w:customStyle="1" w:styleId="WW8Num18z3">
    <w:name w:val="WW8Num18z3"/>
    <w:rsid w:val="0071776F"/>
  </w:style>
  <w:style w:type="character" w:customStyle="1" w:styleId="WW8Num18z5">
    <w:name w:val="WW8Num18z5"/>
    <w:rsid w:val="0071776F"/>
  </w:style>
  <w:style w:type="character" w:customStyle="1" w:styleId="WW8Num18z6">
    <w:name w:val="WW8Num18z6"/>
    <w:rsid w:val="0071776F"/>
  </w:style>
  <w:style w:type="character" w:customStyle="1" w:styleId="WW8Num18z7">
    <w:name w:val="WW8Num18z7"/>
    <w:rsid w:val="0071776F"/>
  </w:style>
  <w:style w:type="character" w:customStyle="1" w:styleId="WW8Num18z8">
    <w:name w:val="WW8Num18z8"/>
    <w:rsid w:val="0071776F"/>
  </w:style>
  <w:style w:type="character" w:customStyle="1" w:styleId="lrzxr">
    <w:name w:val="lrzxr"/>
    <w:rsid w:val="0071776F"/>
  </w:style>
  <w:style w:type="paragraph" w:customStyle="1" w:styleId="Tekstpodstawowy1">
    <w:name w:val="Tekst podstawowy1"/>
    <w:basedOn w:val="Normalny1"/>
    <w:rsid w:val="0071776F"/>
    <w:pPr>
      <w:spacing w:after="120"/>
      <w:textAlignment w:val="auto"/>
    </w:pPr>
    <w:rPr>
      <w:rFonts w:ascii="Times New Roman" w:hAnsi="Times New Roman"/>
      <w:color w:val="auto"/>
      <w:kern w:val="1"/>
      <w:szCs w:val="21"/>
    </w:rPr>
  </w:style>
  <w:style w:type="paragraph" w:customStyle="1" w:styleId="Domy3fnie">
    <w:name w:val="Domy徑3fnie"/>
    <w:uiPriority w:val="99"/>
    <w:rsid w:val="0071776F"/>
    <w:pPr>
      <w:widowControl w:val="0"/>
      <w:suppressAutoHyphens/>
      <w:autoSpaceDE w:val="0"/>
      <w:spacing w:after="200" w:line="276" w:lineRule="auto"/>
    </w:pPr>
    <w:rPr>
      <w:rFonts w:ascii="Calibri" w:hAnsi="Calibri" w:cs="Calibri"/>
      <w:color w:val="000000"/>
      <w:kern w:val="2"/>
      <w:sz w:val="22"/>
      <w:szCs w:val="22"/>
      <w:lang w:eastAsia="zh-CN" w:bidi="hi-IN"/>
    </w:rPr>
  </w:style>
  <w:style w:type="paragraph" w:styleId="Nagwekspisutreci">
    <w:name w:val="TOC Heading"/>
    <w:basedOn w:val="Nagwek1"/>
    <w:next w:val="Normalny"/>
    <w:uiPriority w:val="39"/>
    <w:unhideWhenUsed/>
    <w:qFormat/>
    <w:rsid w:val="0071776F"/>
    <w:pPr>
      <w:numPr>
        <w:numId w:val="0"/>
      </w:numPr>
      <w:spacing w:before="480" w:after="0" w:line="276" w:lineRule="auto"/>
      <w:outlineLvl w:val="9"/>
    </w:pPr>
    <w:rPr>
      <w:rFonts w:ascii="Cambria" w:eastAsia="Times New Roman" w:hAnsi="Cambria"/>
      <w:b w:val="0"/>
      <w:bCs/>
      <w:color w:val="365F91"/>
      <w:sz w:val="28"/>
      <w:szCs w:val="28"/>
      <w:lang w:val="x-none" w:eastAsia="en-US"/>
    </w:rPr>
  </w:style>
  <w:style w:type="character" w:styleId="Odwoanieprzypisukocowego">
    <w:name w:val="endnote reference"/>
    <w:uiPriority w:val="99"/>
    <w:semiHidden/>
    <w:unhideWhenUsed/>
    <w:rsid w:val="0071776F"/>
    <w:rPr>
      <w:vertAlign w:val="superscript"/>
    </w:rPr>
  </w:style>
  <w:style w:type="character" w:styleId="Nierozpoznanawzmianka">
    <w:name w:val="Unresolved Mention"/>
    <w:uiPriority w:val="99"/>
    <w:semiHidden/>
    <w:unhideWhenUsed/>
    <w:rsid w:val="0071776F"/>
    <w:rPr>
      <w:color w:val="605E5C"/>
      <w:shd w:val="clear" w:color="auto" w:fill="E1DFDD"/>
    </w:rPr>
  </w:style>
  <w:style w:type="paragraph" w:styleId="Spistreci4">
    <w:name w:val="toc 4"/>
    <w:basedOn w:val="Normalny"/>
    <w:next w:val="Normalny"/>
    <w:autoRedefine/>
    <w:uiPriority w:val="39"/>
    <w:unhideWhenUsed/>
    <w:rsid w:val="00154C93"/>
    <w:pPr>
      <w:spacing w:after="100" w:line="278" w:lineRule="auto"/>
      <w:ind w:left="720"/>
    </w:pPr>
    <w:rPr>
      <w:kern w:val="2"/>
      <w:sz w:val="22"/>
      <w:szCs w:val="24"/>
      <w:lang w:eastAsia="pl-PL"/>
    </w:rPr>
  </w:style>
  <w:style w:type="paragraph" w:styleId="Spistreci5">
    <w:name w:val="toc 5"/>
    <w:basedOn w:val="Normalny"/>
    <w:next w:val="Normalny"/>
    <w:autoRedefine/>
    <w:uiPriority w:val="39"/>
    <w:unhideWhenUsed/>
    <w:rsid w:val="00E61DED"/>
    <w:pPr>
      <w:spacing w:after="100" w:line="278" w:lineRule="auto"/>
      <w:ind w:left="960"/>
    </w:pPr>
    <w:rPr>
      <w:rFonts w:ascii="Aptos" w:hAnsi="Aptos"/>
      <w:kern w:val="2"/>
      <w:szCs w:val="24"/>
      <w:lang w:eastAsia="pl-PL"/>
    </w:rPr>
  </w:style>
  <w:style w:type="paragraph" w:styleId="Spistreci6">
    <w:name w:val="toc 6"/>
    <w:basedOn w:val="Normalny"/>
    <w:next w:val="Normalny"/>
    <w:autoRedefine/>
    <w:uiPriority w:val="39"/>
    <w:unhideWhenUsed/>
    <w:rsid w:val="00E61DED"/>
    <w:pPr>
      <w:spacing w:after="100" w:line="278" w:lineRule="auto"/>
      <w:ind w:left="1200"/>
    </w:pPr>
    <w:rPr>
      <w:rFonts w:ascii="Aptos" w:hAnsi="Aptos"/>
      <w:kern w:val="2"/>
      <w:szCs w:val="24"/>
      <w:lang w:eastAsia="pl-PL"/>
    </w:rPr>
  </w:style>
  <w:style w:type="paragraph" w:styleId="Spistreci7">
    <w:name w:val="toc 7"/>
    <w:basedOn w:val="Normalny"/>
    <w:next w:val="Normalny"/>
    <w:autoRedefine/>
    <w:uiPriority w:val="39"/>
    <w:unhideWhenUsed/>
    <w:rsid w:val="00E61DED"/>
    <w:pPr>
      <w:spacing w:after="100" w:line="278" w:lineRule="auto"/>
      <w:ind w:left="1440"/>
    </w:pPr>
    <w:rPr>
      <w:rFonts w:ascii="Aptos" w:hAnsi="Aptos"/>
      <w:kern w:val="2"/>
      <w:szCs w:val="24"/>
      <w:lang w:eastAsia="pl-PL"/>
    </w:rPr>
  </w:style>
  <w:style w:type="paragraph" w:styleId="Spistreci8">
    <w:name w:val="toc 8"/>
    <w:basedOn w:val="Normalny"/>
    <w:next w:val="Normalny"/>
    <w:autoRedefine/>
    <w:uiPriority w:val="39"/>
    <w:unhideWhenUsed/>
    <w:rsid w:val="00E61DED"/>
    <w:pPr>
      <w:spacing w:after="100" w:line="278" w:lineRule="auto"/>
      <w:ind w:left="1680"/>
    </w:pPr>
    <w:rPr>
      <w:rFonts w:ascii="Aptos" w:hAnsi="Aptos"/>
      <w:kern w:val="2"/>
      <w:szCs w:val="24"/>
      <w:lang w:eastAsia="pl-PL"/>
    </w:rPr>
  </w:style>
  <w:style w:type="paragraph" w:styleId="Spistreci9">
    <w:name w:val="toc 9"/>
    <w:basedOn w:val="Normalny"/>
    <w:next w:val="Normalny"/>
    <w:autoRedefine/>
    <w:uiPriority w:val="39"/>
    <w:unhideWhenUsed/>
    <w:rsid w:val="00E61DED"/>
    <w:pPr>
      <w:spacing w:after="100" w:line="278" w:lineRule="auto"/>
      <w:ind w:left="1920"/>
    </w:pPr>
    <w:rPr>
      <w:rFonts w:ascii="Aptos" w:hAnsi="Aptos"/>
      <w:kern w:val="2"/>
      <w:szCs w:val="24"/>
      <w:lang w:eastAsia="pl-PL"/>
    </w:rPr>
  </w:style>
  <w:style w:type="paragraph" w:customStyle="1" w:styleId="Styl31">
    <w:name w:val="Styl 3.1"/>
    <w:basedOn w:val="Normalny"/>
    <w:link w:val="Styl31Znak"/>
    <w:qFormat/>
    <w:rsid w:val="008B05BD"/>
    <w:pPr>
      <w:keepNext/>
      <w:numPr>
        <w:numId w:val="6"/>
      </w:numPr>
      <w:tabs>
        <w:tab w:val="left" w:leader="dot" w:pos="357"/>
      </w:tabs>
      <w:ind w:left="1077" w:hanging="357"/>
      <w:outlineLvl w:val="2"/>
    </w:pPr>
    <w:rPr>
      <w:rFonts w:cs="Calibri"/>
      <w:bCs/>
      <w:sz w:val="22"/>
      <w:szCs w:val="24"/>
      <w:lang w:eastAsia="pl-PL"/>
    </w:rPr>
  </w:style>
  <w:style w:type="character" w:customStyle="1" w:styleId="Styl31Znak">
    <w:name w:val="Styl 3.1 Znak"/>
    <w:link w:val="Styl31"/>
    <w:rsid w:val="008B05BD"/>
    <w:rPr>
      <w:rFonts w:ascii="Calibri" w:hAnsi="Calibri" w:cs="Calibri"/>
      <w:bCs/>
      <w:sz w:val="22"/>
      <w:szCs w:val="24"/>
    </w:rPr>
  </w:style>
  <w:style w:type="character" w:customStyle="1" w:styleId="Styl3Znak">
    <w:name w:val="Styl3 Znak"/>
    <w:link w:val="Styl3"/>
    <w:qFormat/>
    <w:rsid w:val="00964103"/>
    <w:rPr>
      <w:rFonts w:ascii="Calibri" w:hAnsi="Calibri" w:cs="Calibri"/>
      <w:b/>
      <w:bCs/>
      <w:sz w:val="24"/>
      <w:szCs w:val="24"/>
    </w:rPr>
  </w:style>
  <w:style w:type="paragraph" w:customStyle="1" w:styleId="Styl3">
    <w:name w:val="Styl3"/>
    <w:basedOn w:val="Normalny"/>
    <w:link w:val="Styl3Znak"/>
    <w:qFormat/>
    <w:rsid w:val="00964103"/>
    <w:pPr>
      <w:keepNext/>
      <w:outlineLvl w:val="2"/>
    </w:pPr>
    <w:rPr>
      <w:rFonts w:cs="Calibri"/>
      <w:b/>
      <w:bCs/>
      <w:szCs w:val="24"/>
      <w:lang w:eastAsia="pl-PL"/>
    </w:rPr>
  </w:style>
  <w:style w:type="character" w:customStyle="1" w:styleId="Styl4Znak">
    <w:name w:val="Styl4 Znak"/>
    <w:link w:val="Styl4"/>
    <w:qFormat/>
    <w:rsid w:val="00964103"/>
    <w:rPr>
      <w:rFonts w:ascii="Calibri" w:hAnsi="Calibri"/>
      <w:b/>
      <w:sz w:val="24"/>
    </w:rPr>
  </w:style>
  <w:style w:type="paragraph" w:customStyle="1" w:styleId="Styl4">
    <w:name w:val="Styl4"/>
    <w:basedOn w:val="Normalny"/>
    <w:link w:val="Styl4Znak"/>
    <w:qFormat/>
    <w:rsid w:val="00964103"/>
    <w:pPr>
      <w:tabs>
        <w:tab w:val="left" w:leader="dot" w:pos="357"/>
      </w:tabs>
      <w:ind w:left="714" w:hanging="357"/>
      <w:contextualSpacing/>
    </w:pPr>
    <w:rPr>
      <w:b/>
      <w:szCs w:val="20"/>
      <w:lang w:eastAsia="pl-PL"/>
    </w:rPr>
  </w:style>
  <w:style w:type="character" w:customStyle="1" w:styleId="Styl6Znak">
    <w:name w:val="Styl6 Znak"/>
    <w:link w:val="Styl6"/>
    <w:qFormat/>
    <w:rsid w:val="00EB5CE7"/>
    <w:rPr>
      <w:rFonts w:ascii="Calibri" w:hAnsi="Calibri" w:cs="Calibri"/>
      <w:b/>
      <w:bCs/>
      <w:sz w:val="24"/>
      <w:szCs w:val="24"/>
    </w:rPr>
  </w:style>
  <w:style w:type="paragraph" w:customStyle="1" w:styleId="Styl6">
    <w:name w:val="Styl6"/>
    <w:basedOn w:val="Normalny"/>
    <w:link w:val="Styl6Znak"/>
    <w:qFormat/>
    <w:rsid w:val="00EB5CE7"/>
    <w:pPr>
      <w:keepNext/>
      <w:tabs>
        <w:tab w:val="left" w:pos="357"/>
      </w:tabs>
      <w:ind w:left="1077" w:hanging="357"/>
      <w:outlineLvl w:val="2"/>
    </w:pPr>
    <w:rPr>
      <w:rFonts w:cs="Calibri"/>
      <w:b/>
      <w:bCs/>
      <w:szCs w:val="24"/>
      <w:lang w:eastAsia="pl-PL"/>
    </w:rPr>
  </w:style>
  <w:style w:type="table" w:customStyle="1" w:styleId="TableGrid3">
    <w:name w:val="TableGrid3"/>
    <w:rsid w:val="004B07C2"/>
    <w:rPr>
      <w:rFonts w:ascii="Calibri" w:eastAsia="Calibri" w:hAnsi="Calibri" w:cs="Calibri"/>
      <w:sz w:val="22"/>
      <w:szCs w:val="22"/>
    </w:rPr>
    <w:tblPr>
      <w:tblCellMar>
        <w:top w:w="0" w:type="dxa"/>
        <w:left w:w="0" w:type="dxa"/>
        <w:bottom w:w="0" w:type="dxa"/>
        <w:right w:w="0" w:type="dxa"/>
      </w:tblCellMar>
    </w:tblPr>
  </w:style>
  <w:style w:type="table" w:customStyle="1" w:styleId="TableGrid4">
    <w:name w:val="TableGrid4"/>
    <w:rsid w:val="004B07C2"/>
    <w:rPr>
      <w:rFonts w:ascii="Calibri" w:eastAsia="Calibri" w:hAnsi="Calibri" w:cs="Calibri"/>
      <w:sz w:val="22"/>
      <w:szCs w:val="22"/>
    </w:rPr>
    <w:tblPr>
      <w:tblCellMar>
        <w:top w:w="0" w:type="dxa"/>
        <w:left w:w="0" w:type="dxa"/>
        <w:bottom w:w="0" w:type="dxa"/>
        <w:right w:w="0" w:type="dxa"/>
      </w:tblCellMar>
    </w:tblPr>
  </w:style>
  <w:style w:type="table" w:customStyle="1" w:styleId="TableGrid5">
    <w:name w:val="TableGrid5"/>
    <w:rsid w:val="00F51112"/>
    <w:rPr>
      <w:rFonts w:ascii="Calibri" w:eastAsia="Calibri" w:hAnsi="Calibri" w:cs="Calibri"/>
      <w:sz w:val="22"/>
      <w:szCs w:val="22"/>
    </w:rPr>
    <w:tblPr>
      <w:tblCellMar>
        <w:top w:w="0" w:type="dxa"/>
        <w:left w:w="0" w:type="dxa"/>
        <w:bottom w:w="0" w:type="dxa"/>
        <w:right w:w="0" w:type="dxa"/>
      </w:tblCellMar>
    </w:tblPr>
  </w:style>
  <w:style w:type="character" w:customStyle="1" w:styleId="Teksttreci2">
    <w:name w:val="Tekst treści (2)_"/>
    <w:link w:val="Teksttreci20"/>
    <w:rsid w:val="00B4173C"/>
    <w:rPr>
      <w:rFonts w:ascii="Calibri" w:eastAsia="Calibri" w:hAnsi="Calibri" w:cs="Calibri"/>
      <w:sz w:val="24"/>
      <w:szCs w:val="24"/>
      <w:shd w:val="clear" w:color="auto" w:fill="FFFFFF"/>
    </w:rPr>
  </w:style>
  <w:style w:type="paragraph" w:customStyle="1" w:styleId="Teksttreci20">
    <w:name w:val="Tekst treści (2)"/>
    <w:basedOn w:val="Normalny"/>
    <w:link w:val="Teksttreci2"/>
    <w:rsid w:val="00B4173C"/>
    <w:pPr>
      <w:widowControl w:val="0"/>
      <w:shd w:val="clear" w:color="auto" w:fill="FFFFFF"/>
      <w:spacing w:line="0" w:lineRule="atLeast"/>
    </w:pPr>
    <w:rPr>
      <w:rFonts w:eastAsia="Calibri" w:cs="Calibri"/>
      <w:szCs w:val="24"/>
      <w:lang w:eastAsia="pl-PL"/>
    </w:rPr>
  </w:style>
  <w:style w:type="paragraph" w:customStyle="1" w:styleId="2poziom">
    <w:name w:val="2 poziom"/>
    <w:basedOn w:val="Normalny"/>
    <w:link w:val="2poziomZnak"/>
    <w:qFormat/>
    <w:rsid w:val="00F33CEA"/>
    <w:pPr>
      <w:spacing w:line="360" w:lineRule="auto"/>
    </w:pPr>
    <w:rPr>
      <w:rFonts w:eastAsia="SimSun" w:cs="Calibri"/>
      <w:b/>
      <w:sz w:val="28"/>
      <w:szCs w:val="28"/>
    </w:rPr>
  </w:style>
  <w:style w:type="character" w:customStyle="1" w:styleId="2poziomZnak">
    <w:name w:val="2 poziom Znak"/>
    <w:basedOn w:val="Domylnaczcionkaakapitu"/>
    <w:link w:val="2poziom"/>
    <w:rsid w:val="00F33CEA"/>
    <w:rPr>
      <w:rFonts w:ascii="Calibri" w:eastAsia="SimSun" w:hAnsi="Calibri" w:cs="Calibri"/>
      <w:b/>
      <w:sz w:val="28"/>
      <w:szCs w:val="28"/>
      <w:lang w:eastAsia="zh-CN"/>
    </w:rPr>
  </w:style>
  <w:style w:type="paragraph" w:styleId="Tekstpodstawowywcity">
    <w:name w:val="Body Text Indent"/>
    <w:basedOn w:val="Normalny"/>
    <w:link w:val="TekstpodstawowywcityZnak"/>
    <w:rsid w:val="003F0CCD"/>
    <w:pPr>
      <w:ind w:left="283"/>
    </w:pPr>
    <w:rPr>
      <w:rFonts w:ascii="Times New Roman" w:hAnsi="Times New Roman"/>
      <w:szCs w:val="24"/>
    </w:rPr>
  </w:style>
  <w:style w:type="character" w:customStyle="1" w:styleId="TekstpodstawowywcityZnak">
    <w:name w:val="Tekst podstawowy wcięty Znak"/>
    <w:basedOn w:val="Domylnaczcionkaakapitu"/>
    <w:link w:val="Tekstpodstawowywcity"/>
    <w:rsid w:val="003F0CCD"/>
    <w:rPr>
      <w:sz w:val="24"/>
      <w:szCs w:val="24"/>
      <w:lang w:eastAsia="zh-CN"/>
    </w:rPr>
  </w:style>
  <w:style w:type="paragraph" w:customStyle="1" w:styleId="WW-Domylnie">
    <w:name w:val="WW-Domyślnie"/>
    <w:rsid w:val="00F44221"/>
    <w:pPr>
      <w:tabs>
        <w:tab w:val="left" w:pos="708"/>
      </w:tabs>
      <w:suppressAutoHyphens/>
      <w:spacing w:line="100" w:lineRule="atLeast"/>
    </w:pPr>
    <w:rPr>
      <w:color w:val="00000A"/>
      <w:sz w:val="24"/>
      <w:szCs w:val="24"/>
      <w:lang w:eastAsia="zh-CN"/>
    </w:rPr>
  </w:style>
  <w:style w:type="paragraph" w:customStyle="1" w:styleId="PreformattedText">
    <w:name w:val="Preformatted Text"/>
    <w:basedOn w:val="Normalny"/>
    <w:rsid w:val="00C94327"/>
    <w:pPr>
      <w:autoSpaceDN w:val="0"/>
    </w:pPr>
    <w:rPr>
      <w:rFonts w:ascii="Liberation Mono" w:eastAsia="NSimSun" w:hAnsi="Liberation Mono" w:cs="Liberation Mono"/>
      <w:kern w:val="3"/>
      <w:sz w:val="20"/>
      <w:szCs w:val="20"/>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0608">
      <w:bodyDiv w:val="1"/>
      <w:marLeft w:val="0"/>
      <w:marRight w:val="0"/>
      <w:marTop w:val="0"/>
      <w:marBottom w:val="0"/>
      <w:divBdr>
        <w:top w:val="none" w:sz="0" w:space="0" w:color="auto"/>
        <w:left w:val="none" w:sz="0" w:space="0" w:color="auto"/>
        <w:bottom w:val="none" w:sz="0" w:space="0" w:color="auto"/>
        <w:right w:val="none" w:sz="0" w:space="0" w:color="auto"/>
      </w:divBdr>
    </w:div>
    <w:div w:id="20594664">
      <w:bodyDiv w:val="1"/>
      <w:marLeft w:val="0"/>
      <w:marRight w:val="0"/>
      <w:marTop w:val="0"/>
      <w:marBottom w:val="0"/>
      <w:divBdr>
        <w:top w:val="none" w:sz="0" w:space="0" w:color="auto"/>
        <w:left w:val="none" w:sz="0" w:space="0" w:color="auto"/>
        <w:bottom w:val="none" w:sz="0" w:space="0" w:color="auto"/>
        <w:right w:val="none" w:sz="0" w:space="0" w:color="auto"/>
      </w:divBdr>
    </w:div>
    <w:div w:id="39130665">
      <w:bodyDiv w:val="1"/>
      <w:marLeft w:val="0"/>
      <w:marRight w:val="0"/>
      <w:marTop w:val="0"/>
      <w:marBottom w:val="0"/>
      <w:divBdr>
        <w:top w:val="none" w:sz="0" w:space="0" w:color="auto"/>
        <w:left w:val="none" w:sz="0" w:space="0" w:color="auto"/>
        <w:bottom w:val="none" w:sz="0" w:space="0" w:color="auto"/>
        <w:right w:val="none" w:sz="0" w:space="0" w:color="auto"/>
      </w:divBdr>
    </w:div>
    <w:div w:id="73020043">
      <w:bodyDiv w:val="1"/>
      <w:marLeft w:val="0"/>
      <w:marRight w:val="0"/>
      <w:marTop w:val="0"/>
      <w:marBottom w:val="0"/>
      <w:divBdr>
        <w:top w:val="none" w:sz="0" w:space="0" w:color="auto"/>
        <w:left w:val="none" w:sz="0" w:space="0" w:color="auto"/>
        <w:bottom w:val="none" w:sz="0" w:space="0" w:color="auto"/>
        <w:right w:val="none" w:sz="0" w:space="0" w:color="auto"/>
      </w:divBdr>
    </w:div>
    <w:div w:id="88281562">
      <w:bodyDiv w:val="1"/>
      <w:marLeft w:val="0"/>
      <w:marRight w:val="0"/>
      <w:marTop w:val="0"/>
      <w:marBottom w:val="0"/>
      <w:divBdr>
        <w:top w:val="none" w:sz="0" w:space="0" w:color="auto"/>
        <w:left w:val="none" w:sz="0" w:space="0" w:color="auto"/>
        <w:bottom w:val="none" w:sz="0" w:space="0" w:color="auto"/>
        <w:right w:val="none" w:sz="0" w:space="0" w:color="auto"/>
      </w:divBdr>
    </w:div>
    <w:div w:id="146240612">
      <w:bodyDiv w:val="1"/>
      <w:marLeft w:val="0"/>
      <w:marRight w:val="0"/>
      <w:marTop w:val="0"/>
      <w:marBottom w:val="0"/>
      <w:divBdr>
        <w:top w:val="none" w:sz="0" w:space="0" w:color="auto"/>
        <w:left w:val="none" w:sz="0" w:space="0" w:color="auto"/>
        <w:bottom w:val="none" w:sz="0" w:space="0" w:color="auto"/>
        <w:right w:val="none" w:sz="0" w:space="0" w:color="auto"/>
      </w:divBdr>
    </w:div>
    <w:div w:id="177472362">
      <w:bodyDiv w:val="1"/>
      <w:marLeft w:val="0"/>
      <w:marRight w:val="0"/>
      <w:marTop w:val="0"/>
      <w:marBottom w:val="0"/>
      <w:divBdr>
        <w:top w:val="none" w:sz="0" w:space="0" w:color="auto"/>
        <w:left w:val="none" w:sz="0" w:space="0" w:color="auto"/>
        <w:bottom w:val="none" w:sz="0" w:space="0" w:color="auto"/>
        <w:right w:val="none" w:sz="0" w:space="0" w:color="auto"/>
      </w:divBdr>
    </w:div>
    <w:div w:id="202594814">
      <w:bodyDiv w:val="1"/>
      <w:marLeft w:val="0"/>
      <w:marRight w:val="0"/>
      <w:marTop w:val="0"/>
      <w:marBottom w:val="0"/>
      <w:divBdr>
        <w:top w:val="none" w:sz="0" w:space="0" w:color="auto"/>
        <w:left w:val="none" w:sz="0" w:space="0" w:color="auto"/>
        <w:bottom w:val="none" w:sz="0" w:space="0" w:color="auto"/>
        <w:right w:val="none" w:sz="0" w:space="0" w:color="auto"/>
      </w:divBdr>
    </w:div>
    <w:div w:id="219370664">
      <w:bodyDiv w:val="1"/>
      <w:marLeft w:val="0"/>
      <w:marRight w:val="0"/>
      <w:marTop w:val="0"/>
      <w:marBottom w:val="0"/>
      <w:divBdr>
        <w:top w:val="none" w:sz="0" w:space="0" w:color="auto"/>
        <w:left w:val="none" w:sz="0" w:space="0" w:color="auto"/>
        <w:bottom w:val="none" w:sz="0" w:space="0" w:color="auto"/>
        <w:right w:val="none" w:sz="0" w:space="0" w:color="auto"/>
      </w:divBdr>
    </w:div>
    <w:div w:id="231352090">
      <w:bodyDiv w:val="1"/>
      <w:marLeft w:val="0"/>
      <w:marRight w:val="0"/>
      <w:marTop w:val="0"/>
      <w:marBottom w:val="0"/>
      <w:divBdr>
        <w:top w:val="none" w:sz="0" w:space="0" w:color="auto"/>
        <w:left w:val="none" w:sz="0" w:space="0" w:color="auto"/>
        <w:bottom w:val="none" w:sz="0" w:space="0" w:color="auto"/>
        <w:right w:val="none" w:sz="0" w:space="0" w:color="auto"/>
      </w:divBdr>
    </w:div>
    <w:div w:id="231932115">
      <w:bodyDiv w:val="1"/>
      <w:marLeft w:val="0"/>
      <w:marRight w:val="0"/>
      <w:marTop w:val="0"/>
      <w:marBottom w:val="0"/>
      <w:divBdr>
        <w:top w:val="none" w:sz="0" w:space="0" w:color="auto"/>
        <w:left w:val="none" w:sz="0" w:space="0" w:color="auto"/>
        <w:bottom w:val="none" w:sz="0" w:space="0" w:color="auto"/>
        <w:right w:val="none" w:sz="0" w:space="0" w:color="auto"/>
      </w:divBdr>
    </w:div>
    <w:div w:id="253904583">
      <w:bodyDiv w:val="1"/>
      <w:marLeft w:val="0"/>
      <w:marRight w:val="0"/>
      <w:marTop w:val="0"/>
      <w:marBottom w:val="0"/>
      <w:divBdr>
        <w:top w:val="none" w:sz="0" w:space="0" w:color="auto"/>
        <w:left w:val="none" w:sz="0" w:space="0" w:color="auto"/>
        <w:bottom w:val="none" w:sz="0" w:space="0" w:color="auto"/>
        <w:right w:val="none" w:sz="0" w:space="0" w:color="auto"/>
      </w:divBdr>
    </w:div>
    <w:div w:id="292059329">
      <w:bodyDiv w:val="1"/>
      <w:marLeft w:val="0"/>
      <w:marRight w:val="0"/>
      <w:marTop w:val="0"/>
      <w:marBottom w:val="0"/>
      <w:divBdr>
        <w:top w:val="none" w:sz="0" w:space="0" w:color="auto"/>
        <w:left w:val="none" w:sz="0" w:space="0" w:color="auto"/>
        <w:bottom w:val="none" w:sz="0" w:space="0" w:color="auto"/>
        <w:right w:val="none" w:sz="0" w:space="0" w:color="auto"/>
      </w:divBdr>
    </w:div>
    <w:div w:id="309210419">
      <w:bodyDiv w:val="1"/>
      <w:marLeft w:val="0"/>
      <w:marRight w:val="0"/>
      <w:marTop w:val="0"/>
      <w:marBottom w:val="0"/>
      <w:divBdr>
        <w:top w:val="none" w:sz="0" w:space="0" w:color="auto"/>
        <w:left w:val="none" w:sz="0" w:space="0" w:color="auto"/>
        <w:bottom w:val="none" w:sz="0" w:space="0" w:color="auto"/>
        <w:right w:val="none" w:sz="0" w:space="0" w:color="auto"/>
      </w:divBdr>
    </w:div>
    <w:div w:id="339745612">
      <w:bodyDiv w:val="1"/>
      <w:marLeft w:val="0"/>
      <w:marRight w:val="0"/>
      <w:marTop w:val="0"/>
      <w:marBottom w:val="0"/>
      <w:divBdr>
        <w:top w:val="none" w:sz="0" w:space="0" w:color="auto"/>
        <w:left w:val="none" w:sz="0" w:space="0" w:color="auto"/>
        <w:bottom w:val="none" w:sz="0" w:space="0" w:color="auto"/>
        <w:right w:val="none" w:sz="0" w:space="0" w:color="auto"/>
      </w:divBdr>
    </w:div>
    <w:div w:id="384333951">
      <w:bodyDiv w:val="1"/>
      <w:marLeft w:val="0"/>
      <w:marRight w:val="0"/>
      <w:marTop w:val="0"/>
      <w:marBottom w:val="0"/>
      <w:divBdr>
        <w:top w:val="none" w:sz="0" w:space="0" w:color="auto"/>
        <w:left w:val="none" w:sz="0" w:space="0" w:color="auto"/>
        <w:bottom w:val="none" w:sz="0" w:space="0" w:color="auto"/>
        <w:right w:val="none" w:sz="0" w:space="0" w:color="auto"/>
      </w:divBdr>
    </w:div>
    <w:div w:id="421344507">
      <w:bodyDiv w:val="1"/>
      <w:marLeft w:val="0"/>
      <w:marRight w:val="0"/>
      <w:marTop w:val="0"/>
      <w:marBottom w:val="0"/>
      <w:divBdr>
        <w:top w:val="none" w:sz="0" w:space="0" w:color="auto"/>
        <w:left w:val="none" w:sz="0" w:space="0" w:color="auto"/>
        <w:bottom w:val="none" w:sz="0" w:space="0" w:color="auto"/>
        <w:right w:val="none" w:sz="0" w:space="0" w:color="auto"/>
      </w:divBdr>
    </w:div>
    <w:div w:id="429358041">
      <w:bodyDiv w:val="1"/>
      <w:marLeft w:val="0"/>
      <w:marRight w:val="0"/>
      <w:marTop w:val="0"/>
      <w:marBottom w:val="0"/>
      <w:divBdr>
        <w:top w:val="none" w:sz="0" w:space="0" w:color="auto"/>
        <w:left w:val="none" w:sz="0" w:space="0" w:color="auto"/>
        <w:bottom w:val="none" w:sz="0" w:space="0" w:color="auto"/>
        <w:right w:val="none" w:sz="0" w:space="0" w:color="auto"/>
      </w:divBdr>
    </w:div>
    <w:div w:id="459106821">
      <w:bodyDiv w:val="1"/>
      <w:marLeft w:val="0"/>
      <w:marRight w:val="0"/>
      <w:marTop w:val="0"/>
      <w:marBottom w:val="0"/>
      <w:divBdr>
        <w:top w:val="none" w:sz="0" w:space="0" w:color="auto"/>
        <w:left w:val="none" w:sz="0" w:space="0" w:color="auto"/>
        <w:bottom w:val="none" w:sz="0" w:space="0" w:color="auto"/>
        <w:right w:val="none" w:sz="0" w:space="0" w:color="auto"/>
      </w:divBdr>
    </w:div>
    <w:div w:id="466122698">
      <w:bodyDiv w:val="1"/>
      <w:marLeft w:val="0"/>
      <w:marRight w:val="0"/>
      <w:marTop w:val="0"/>
      <w:marBottom w:val="0"/>
      <w:divBdr>
        <w:top w:val="none" w:sz="0" w:space="0" w:color="auto"/>
        <w:left w:val="none" w:sz="0" w:space="0" w:color="auto"/>
        <w:bottom w:val="none" w:sz="0" w:space="0" w:color="auto"/>
        <w:right w:val="none" w:sz="0" w:space="0" w:color="auto"/>
      </w:divBdr>
    </w:div>
    <w:div w:id="508447846">
      <w:bodyDiv w:val="1"/>
      <w:marLeft w:val="0"/>
      <w:marRight w:val="0"/>
      <w:marTop w:val="0"/>
      <w:marBottom w:val="0"/>
      <w:divBdr>
        <w:top w:val="none" w:sz="0" w:space="0" w:color="auto"/>
        <w:left w:val="none" w:sz="0" w:space="0" w:color="auto"/>
        <w:bottom w:val="none" w:sz="0" w:space="0" w:color="auto"/>
        <w:right w:val="none" w:sz="0" w:space="0" w:color="auto"/>
      </w:divBdr>
    </w:div>
    <w:div w:id="509494889">
      <w:bodyDiv w:val="1"/>
      <w:marLeft w:val="0"/>
      <w:marRight w:val="0"/>
      <w:marTop w:val="0"/>
      <w:marBottom w:val="0"/>
      <w:divBdr>
        <w:top w:val="none" w:sz="0" w:space="0" w:color="auto"/>
        <w:left w:val="none" w:sz="0" w:space="0" w:color="auto"/>
        <w:bottom w:val="none" w:sz="0" w:space="0" w:color="auto"/>
        <w:right w:val="none" w:sz="0" w:space="0" w:color="auto"/>
      </w:divBdr>
    </w:div>
    <w:div w:id="544604817">
      <w:bodyDiv w:val="1"/>
      <w:marLeft w:val="0"/>
      <w:marRight w:val="0"/>
      <w:marTop w:val="0"/>
      <w:marBottom w:val="0"/>
      <w:divBdr>
        <w:top w:val="none" w:sz="0" w:space="0" w:color="auto"/>
        <w:left w:val="none" w:sz="0" w:space="0" w:color="auto"/>
        <w:bottom w:val="none" w:sz="0" w:space="0" w:color="auto"/>
        <w:right w:val="none" w:sz="0" w:space="0" w:color="auto"/>
      </w:divBdr>
    </w:div>
    <w:div w:id="581767640">
      <w:bodyDiv w:val="1"/>
      <w:marLeft w:val="0"/>
      <w:marRight w:val="0"/>
      <w:marTop w:val="0"/>
      <w:marBottom w:val="0"/>
      <w:divBdr>
        <w:top w:val="none" w:sz="0" w:space="0" w:color="auto"/>
        <w:left w:val="none" w:sz="0" w:space="0" w:color="auto"/>
        <w:bottom w:val="none" w:sz="0" w:space="0" w:color="auto"/>
        <w:right w:val="none" w:sz="0" w:space="0" w:color="auto"/>
      </w:divBdr>
    </w:div>
    <w:div w:id="628172604">
      <w:bodyDiv w:val="1"/>
      <w:marLeft w:val="0"/>
      <w:marRight w:val="0"/>
      <w:marTop w:val="0"/>
      <w:marBottom w:val="0"/>
      <w:divBdr>
        <w:top w:val="none" w:sz="0" w:space="0" w:color="auto"/>
        <w:left w:val="none" w:sz="0" w:space="0" w:color="auto"/>
        <w:bottom w:val="none" w:sz="0" w:space="0" w:color="auto"/>
        <w:right w:val="none" w:sz="0" w:space="0" w:color="auto"/>
      </w:divBdr>
    </w:div>
    <w:div w:id="630331046">
      <w:bodyDiv w:val="1"/>
      <w:marLeft w:val="0"/>
      <w:marRight w:val="0"/>
      <w:marTop w:val="0"/>
      <w:marBottom w:val="0"/>
      <w:divBdr>
        <w:top w:val="none" w:sz="0" w:space="0" w:color="auto"/>
        <w:left w:val="none" w:sz="0" w:space="0" w:color="auto"/>
        <w:bottom w:val="none" w:sz="0" w:space="0" w:color="auto"/>
        <w:right w:val="none" w:sz="0" w:space="0" w:color="auto"/>
      </w:divBdr>
    </w:div>
    <w:div w:id="643631620">
      <w:bodyDiv w:val="1"/>
      <w:marLeft w:val="0"/>
      <w:marRight w:val="0"/>
      <w:marTop w:val="0"/>
      <w:marBottom w:val="0"/>
      <w:divBdr>
        <w:top w:val="none" w:sz="0" w:space="0" w:color="auto"/>
        <w:left w:val="none" w:sz="0" w:space="0" w:color="auto"/>
        <w:bottom w:val="none" w:sz="0" w:space="0" w:color="auto"/>
        <w:right w:val="none" w:sz="0" w:space="0" w:color="auto"/>
      </w:divBdr>
    </w:div>
    <w:div w:id="684482221">
      <w:bodyDiv w:val="1"/>
      <w:marLeft w:val="0"/>
      <w:marRight w:val="0"/>
      <w:marTop w:val="0"/>
      <w:marBottom w:val="0"/>
      <w:divBdr>
        <w:top w:val="none" w:sz="0" w:space="0" w:color="auto"/>
        <w:left w:val="none" w:sz="0" w:space="0" w:color="auto"/>
        <w:bottom w:val="none" w:sz="0" w:space="0" w:color="auto"/>
        <w:right w:val="none" w:sz="0" w:space="0" w:color="auto"/>
      </w:divBdr>
    </w:div>
    <w:div w:id="689186220">
      <w:bodyDiv w:val="1"/>
      <w:marLeft w:val="0"/>
      <w:marRight w:val="0"/>
      <w:marTop w:val="0"/>
      <w:marBottom w:val="0"/>
      <w:divBdr>
        <w:top w:val="none" w:sz="0" w:space="0" w:color="auto"/>
        <w:left w:val="none" w:sz="0" w:space="0" w:color="auto"/>
        <w:bottom w:val="none" w:sz="0" w:space="0" w:color="auto"/>
        <w:right w:val="none" w:sz="0" w:space="0" w:color="auto"/>
      </w:divBdr>
    </w:div>
    <w:div w:id="719480006">
      <w:bodyDiv w:val="1"/>
      <w:marLeft w:val="0"/>
      <w:marRight w:val="0"/>
      <w:marTop w:val="0"/>
      <w:marBottom w:val="0"/>
      <w:divBdr>
        <w:top w:val="none" w:sz="0" w:space="0" w:color="auto"/>
        <w:left w:val="none" w:sz="0" w:space="0" w:color="auto"/>
        <w:bottom w:val="none" w:sz="0" w:space="0" w:color="auto"/>
        <w:right w:val="none" w:sz="0" w:space="0" w:color="auto"/>
      </w:divBdr>
    </w:div>
    <w:div w:id="742533029">
      <w:bodyDiv w:val="1"/>
      <w:marLeft w:val="0"/>
      <w:marRight w:val="0"/>
      <w:marTop w:val="0"/>
      <w:marBottom w:val="0"/>
      <w:divBdr>
        <w:top w:val="none" w:sz="0" w:space="0" w:color="auto"/>
        <w:left w:val="none" w:sz="0" w:space="0" w:color="auto"/>
        <w:bottom w:val="none" w:sz="0" w:space="0" w:color="auto"/>
        <w:right w:val="none" w:sz="0" w:space="0" w:color="auto"/>
      </w:divBdr>
    </w:div>
    <w:div w:id="744960748">
      <w:bodyDiv w:val="1"/>
      <w:marLeft w:val="0"/>
      <w:marRight w:val="0"/>
      <w:marTop w:val="0"/>
      <w:marBottom w:val="0"/>
      <w:divBdr>
        <w:top w:val="none" w:sz="0" w:space="0" w:color="auto"/>
        <w:left w:val="none" w:sz="0" w:space="0" w:color="auto"/>
        <w:bottom w:val="none" w:sz="0" w:space="0" w:color="auto"/>
        <w:right w:val="none" w:sz="0" w:space="0" w:color="auto"/>
      </w:divBdr>
    </w:div>
    <w:div w:id="774404739">
      <w:bodyDiv w:val="1"/>
      <w:marLeft w:val="0"/>
      <w:marRight w:val="0"/>
      <w:marTop w:val="0"/>
      <w:marBottom w:val="0"/>
      <w:divBdr>
        <w:top w:val="none" w:sz="0" w:space="0" w:color="auto"/>
        <w:left w:val="none" w:sz="0" w:space="0" w:color="auto"/>
        <w:bottom w:val="none" w:sz="0" w:space="0" w:color="auto"/>
        <w:right w:val="none" w:sz="0" w:space="0" w:color="auto"/>
      </w:divBdr>
    </w:div>
    <w:div w:id="780346928">
      <w:bodyDiv w:val="1"/>
      <w:marLeft w:val="0"/>
      <w:marRight w:val="0"/>
      <w:marTop w:val="0"/>
      <w:marBottom w:val="0"/>
      <w:divBdr>
        <w:top w:val="none" w:sz="0" w:space="0" w:color="auto"/>
        <w:left w:val="none" w:sz="0" w:space="0" w:color="auto"/>
        <w:bottom w:val="none" w:sz="0" w:space="0" w:color="auto"/>
        <w:right w:val="none" w:sz="0" w:space="0" w:color="auto"/>
      </w:divBdr>
    </w:div>
    <w:div w:id="784544904">
      <w:bodyDiv w:val="1"/>
      <w:marLeft w:val="0"/>
      <w:marRight w:val="0"/>
      <w:marTop w:val="0"/>
      <w:marBottom w:val="0"/>
      <w:divBdr>
        <w:top w:val="none" w:sz="0" w:space="0" w:color="auto"/>
        <w:left w:val="none" w:sz="0" w:space="0" w:color="auto"/>
        <w:bottom w:val="none" w:sz="0" w:space="0" w:color="auto"/>
        <w:right w:val="none" w:sz="0" w:space="0" w:color="auto"/>
      </w:divBdr>
    </w:div>
    <w:div w:id="812909812">
      <w:bodyDiv w:val="1"/>
      <w:marLeft w:val="0"/>
      <w:marRight w:val="0"/>
      <w:marTop w:val="0"/>
      <w:marBottom w:val="0"/>
      <w:divBdr>
        <w:top w:val="none" w:sz="0" w:space="0" w:color="auto"/>
        <w:left w:val="none" w:sz="0" w:space="0" w:color="auto"/>
        <w:bottom w:val="none" w:sz="0" w:space="0" w:color="auto"/>
        <w:right w:val="none" w:sz="0" w:space="0" w:color="auto"/>
      </w:divBdr>
    </w:div>
    <w:div w:id="828403230">
      <w:bodyDiv w:val="1"/>
      <w:marLeft w:val="0"/>
      <w:marRight w:val="0"/>
      <w:marTop w:val="0"/>
      <w:marBottom w:val="0"/>
      <w:divBdr>
        <w:top w:val="none" w:sz="0" w:space="0" w:color="auto"/>
        <w:left w:val="none" w:sz="0" w:space="0" w:color="auto"/>
        <w:bottom w:val="none" w:sz="0" w:space="0" w:color="auto"/>
        <w:right w:val="none" w:sz="0" w:space="0" w:color="auto"/>
      </w:divBdr>
    </w:div>
    <w:div w:id="839809945">
      <w:bodyDiv w:val="1"/>
      <w:marLeft w:val="0"/>
      <w:marRight w:val="0"/>
      <w:marTop w:val="0"/>
      <w:marBottom w:val="0"/>
      <w:divBdr>
        <w:top w:val="none" w:sz="0" w:space="0" w:color="auto"/>
        <w:left w:val="none" w:sz="0" w:space="0" w:color="auto"/>
        <w:bottom w:val="none" w:sz="0" w:space="0" w:color="auto"/>
        <w:right w:val="none" w:sz="0" w:space="0" w:color="auto"/>
      </w:divBdr>
    </w:div>
    <w:div w:id="849837323">
      <w:bodyDiv w:val="1"/>
      <w:marLeft w:val="0"/>
      <w:marRight w:val="0"/>
      <w:marTop w:val="0"/>
      <w:marBottom w:val="0"/>
      <w:divBdr>
        <w:top w:val="none" w:sz="0" w:space="0" w:color="auto"/>
        <w:left w:val="none" w:sz="0" w:space="0" w:color="auto"/>
        <w:bottom w:val="none" w:sz="0" w:space="0" w:color="auto"/>
        <w:right w:val="none" w:sz="0" w:space="0" w:color="auto"/>
      </w:divBdr>
    </w:div>
    <w:div w:id="872883042">
      <w:bodyDiv w:val="1"/>
      <w:marLeft w:val="0"/>
      <w:marRight w:val="0"/>
      <w:marTop w:val="0"/>
      <w:marBottom w:val="0"/>
      <w:divBdr>
        <w:top w:val="none" w:sz="0" w:space="0" w:color="auto"/>
        <w:left w:val="none" w:sz="0" w:space="0" w:color="auto"/>
        <w:bottom w:val="none" w:sz="0" w:space="0" w:color="auto"/>
        <w:right w:val="none" w:sz="0" w:space="0" w:color="auto"/>
      </w:divBdr>
    </w:div>
    <w:div w:id="874192990">
      <w:bodyDiv w:val="1"/>
      <w:marLeft w:val="0"/>
      <w:marRight w:val="0"/>
      <w:marTop w:val="0"/>
      <w:marBottom w:val="0"/>
      <w:divBdr>
        <w:top w:val="none" w:sz="0" w:space="0" w:color="auto"/>
        <w:left w:val="none" w:sz="0" w:space="0" w:color="auto"/>
        <w:bottom w:val="none" w:sz="0" w:space="0" w:color="auto"/>
        <w:right w:val="none" w:sz="0" w:space="0" w:color="auto"/>
      </w:divBdr>
    </w:div>
    <w:div w:id="891159770">
      <w:bodyDiv w:val="1"/>
      <w:marLeft w:val="0"/>
      <w:marRight w:val="0"/>
      <w:marTop w:val="0"/>
      <w:marBottom w:val="0"/>
      <w:divBdr>
        <w:top w:val="none" w:sz="0" w:space="0" w:color="auto"/>
        <w:left w:val="none" w:sz="0" w:space="0" w:color="auto"/>
        <w:bottom w:val="none" w:sz="0" w:space="0" w:color="auto"/>
        <w:right w:val="none" w:sz="0" w:space="0" w:color="auto"/>
      </w:divBdr>
    </w:div>
    <w:div w:id="953832271">
      <w:bodyDiv w:val="1"/>
      <w:marLeft w:val="0"/>
      <w:marRight w:val="0"/>
      <w:marTop w:val="0"/>
      <w:marBottom w:val="0"/>
      <w:divBdr>
        <w:top w:val="none" w:sz="0" w:space="0" w:color="auto"/>
        <w:left w:val="none" w:sz="0" w:space="0" w:color="auto"/>
        <w:bottom w:val="none" w:sz="0" w:space="0" w:color="auto"/>
        <w:right w:val="none" w:sz="0" w:space="0" w:color="auto"/>
      </w:divBdr>
    </w:div>
    <w:div w:id="954099614">
      <w:bodyDiv w:val="1"/>
      <w:marLeft w:val="0"/>
      <w:marRight w:val="0"/>
      <w:marTop w:val="0"/>
      <w:marBottom w:val="0"/>
      <w:divBdr>
        <w:top w:val="none" w:sz="0" w:space="0" w:color="auto"/>
        <w:left w:val="none" w:sz="0" w:space="0" w:color="auto"/>
        <w:bottom w:val="none" w:sz="0" w:space="0" w:color="auto"/>
        <w:right w:val="none" w:sz="0" w:space="0" w:color="auto"/>
      </w:divBdr>
    </w:div>
    <w:div w:id="968703178">
      <w:bodyDiv w:val="1"/>
      <w:marLeft w:val="0"/>
      <w:marRight w:val="0"/>
      <w:marTop w:val="0"/>
      <w:marBottom w:val="0"/>
      <w:divBdr>
        <w:top w:val="none" w:sz="0" w:space="0" w:color="auto"/>
        <w:left w:val="none" w:sz="0" w:space="0" w:color="auto"/>
        <w:bottom w:val="none" w:sz="0" w:space="0" w:color="auto"/>
        <w:right w:val="none" w:sz="0" w:space="0" w:color="auto"/>
      </w:divBdr>
    </w:div>
    <w:div w:id="973176364">
      <w:bodyDiv w:val="1"/>
      <w:marLeft w:val="0"/>
      <w:marRight w:val="0"/>
      <w:marTop w:val="0"/>
      <w:marBottom w:val="0"/>
      <w:divBdr>
        <w:top w:val="none" w:sz="0" w:space="0" w:color="auto"/>
        <w:left w:val="none" w:sz="0" w:space="0" w:color="auto"/>
        <w:bottom w:val="none" w:sz="0" w:space="0" w:color="auto"/>
        <w:right w:val="none" w:sz="0" w:space="0" w:color="auto"/>
      </w:divBdr>
    </w:div>
    <w:div w:id="999768674">
      <w:bodyDiv w:val="1"/>
      <w:marLeft w:val="0"/>
      <w:marRight w:val="0"/>
      <w:marTop w:val="0"/>
      <w:marBottom w:val="0"/>
      <w:divBdr>
        <w:top w:val="none" w:sz="0" w:space="0" w:color="auto"/>
        <w:left w:val="none" w:sz="0" w:space="0" w:color="auto"/>
        <w:bottom w:val="none" w:sz="0" w:space="0" w:color="auto"/>
        <w:right w:val="none" w:sz="0" w:space="0" w:color="auto"/>
      </w:divBdr>
    </w:div>
    <w:div w:id="1012342424">
      <w:bodyDiv w:val="1"/>
      <w:marLeft w:val="0"/>
      <w:marRight w:val="0"/>
      <w:marTop w:val="0"/>
      <w:marBottom w:val="0"/>
      <w:divBdr>
        <w:top w:val="none" w:sz="0" w:space="0" w:color="auto"/>
        <w:left w:val="none" w:sz="0" w:space="0" w:color="auto"/>
        <w:bottom w:val="none" w:sz="0" w:space="0" w:color="auto"/>
        <w:right w:val="none" w:sz="0" w:space="0" w:color="auto"/>
      </w:divBdr>
    </w:div>
    <w:div w:id="1023827245">
      <w:bodyDiv w:val="1"/>
      <w:marLeft w:val="0"/>
      <w:marRight w:val="0"/>
      <w:marTop w:val="0"/>
      <w:marBottom w:val="0"/>
      <w:divBdr>
        <w:top w:val="none" w:sz="0" w:space="0" w:color="auto"/>
        <w:left w:val="none" w:sz="0" w:space="0" w:color="auto"/>
        <w:bottom w:val="none" w:sz="0" w:space="0" w:color="auto"/>
        <w:right w:val="none" w:sz="0" w:space="0" w:color="auto"/>
      </w:divBdr>
    </w:div>
    <w:div w:id="1034892319">
      <w:bodyDiv w:val="1"/>
      <w:marLeft w:val="0"/>
      <w:marRight w:val="0"/>
      <w:marTop w:val="0"/>
      <w:marBottom w:val="0"/>
      <w:divBdr>
        <w:top w:val="none" w:sz="0" w:space="0" w:color="auto"/>
        <w:left w:val="none" w:sz="0" w:space="0" w:color="auto"/>
        <w:bottom w:val="none" w:sz="0" w:space="0" w:color="auto"/>
        <w:right w:val="none" w:sz="0" w:space="0" w:color="auto"/>
      </w:divBdr>
    </w:div>
    <w:div w:id="1042051798">
      <w:bodyDiv w:val="1"/>
      <w:marLeft w:val="0"/>
      <w:marRight w:val="0"/>
      <w:marTop w:val="0"/>
      <w:marBottom w:val="0"/>
      <w:divBdr>
        <w:top w:val="none" w:sz="0" w:space="0" w:color="auto"/>
        <w:left w:val="none" w:sz="0" w:space="0" w:color="auto"/>
        <w:bottom w:val="none" w:sz="0" w:space="0" w:color="auto"/>
        <w:right w:val="none" w:sz="0" w:space="0" w:color="auto"/>
      </w:divBdr>
    </w:div>
    <w:div w:id="1047142399">
      <w:bodyDiv w:val="1"/>
      <w:marLeft w:val="0"/>
      <w:marRight w:val="0"/>
      <w:marTop w:val="0"/>
      <w:marBottom w:val="0"/>
      <w:divBdr>
        <w:top w:val="none" w:sz="0" w:space="0" w:color="auto"/>
        <w:left w:val="none" w:sz="0" w:space="0" w:color="auto"/>
        <w:bottom w:val="none" w:sz="0" w:space="0" w:color="auto"/>
        <w:right w:val="none" w:sz="0" w:space="0" w:color="auto"/>
      </w:divBdr>
    </w:div>
    <w:div w:id="1052537179">
      <w:bodyDiv w:val="1"/>
      <w:marLeft w:val="0"/>
      <w:marRight w:val="0"/>
      <w:marTop w:val="0"/>
      <w:marBottom w:val="0"/>
      <w:divBdr>
        <w:top w:val="none" w:sz="0" w:space="0" w:color="auto"/>
        <w:left w:val="none" w:sz="0" w:space="0" w:color="auto"/>
        <w:bottom w:val="none" w:sz="0" w:space="0" w:color="auto"/>
        <w:right w:val="none" w:sz="0" w:space="0" w:color="auto"/>
      </w:divBdr>
    </w:div>
    <w:div w:id="1117018358">
      <w:bodyDiv w:val="1"/>
      <w:marLeft w:val="0"/>
      <w:marRight w:val="0"/>
      <w:marTop w:val="0"/>
      <w:marBottom w:val="0"/>
      <w:divBdr>
        <w:top w:val="none" w:sz="0" w:space="0" w:color="auto"/>
        <w:left w:val="none" w:sz="0" w:space="0" w:color="auto"/>
        <w:bottom w:val="none" w:sz="0" w:space="0" w:color="auto"/>
        <w:right w:val="none" w:sz="0" w:space="0" w:color="auto"/>
      </w:divBdr>
    </w:div>
    <w:div w:id="1123110243">
      <w:bodyDiv w:val="1"/>
      <w:marLeft w:val="0"/>
      <w:marRight w:val="0"/>
      <w:marTop w:val="0"/>
      <w:marBottom w:val="0"/>
      <w:divBdr>
        <w:top w:val="none" w:sz="0" w:space="0" w:color="auto"/>
        <w:left w:val="none" w:sz="0" w:space="0" w:color="auto"/>
        <w:bottom w:val="none" w:sz="0" w:space="0" w:color="auto"/>
        <w:right w:val="none" w:sz="0" w:space="0" w:color="auto"/>
      </w:divBdr>
    </w:div>
    <w:div w:id="1139299858">
      <w:bodyDiv w:val="1"/>
      <w:marLeft w:val="0"/>
      <w:marRight w:val="0"/>
      <w:marTop w:val="0"/>
      <w:marBottom w:val="0"/>
      <w:divBdr>
        <w:top w:val="none" w:sz="0" w:space="0" w:color="auto"/>
        <w:left w:val="none" w:sz="0" w:space="0" w:color="auto"/>
        <w:bottom w:val="none" w:sz="0" w:space="0" w:color="auto"/>
        <w:right w:val="none" w:sz="0" w:space="0" w:color="auto"/>
      </w:divBdr>
    </w:div>
    <w:div w:id="1153762812">
      <w:bodyDiv w:val="1"/>
      <w:marLeft w:val="0"/>
      <w:marRight w:val="0"/>
      <w:marTop w:val="0"/>
      <w:marBottom w:val="0"/>
      <w:divBdr>
        <w:top w:val="none" w:sz="0" w:space="0" w:color="auto"/>
        <w:left w:val="none" w:sz="0" w:space="0" w:color="auto"/>
        <w:bottom w:val="none" w:sz="0" w:space="0" w:color="auto"/>
        <w:right w:val="none" w:sz="0" w:space="0" w:color="auto"/>
      </w:divBdr>
    </w:div>
    <w:div w:id="1157306836">
      <w:bodyDiv w:val="1"/>
      <w:marLeft w:val="0"/>
      <w:marRight w:val="0"/>
      <w:marTop w:val="0"/>
      <w:marBottom w:val="0"/>
      <w:divBdr>
        <w:top w:val="none" w:sz="0" w:space="0" w:color="auto"/>
        <w:left w:val="none" w:sz="0" w:space="0" w:color="auto"/>
        <w:bottom w:val="none" w:sz="0" w:space="0" w:color="auto"/>
        <w:right w:val="none" w:sz="0" w:space="0" w:color="auto"/>
      </w:divBdr>
    </w:div>
    <w:div w:id="1172524991">
      <w:bodyDiv w:val="1"/>
      <w:marLeft w:val="0"/>
      <w:marRight w:val="0"/>
      <w:marTop w:val="0"/>
      <w:marBottom w:val="0"/>
      <w:divBdr>
        <w:top w:val="none" w:sz="0" w:space="0" w:color="auto"/>
        <w:left w:val="none" w:sz="0" w:space="0" w:color="auto"/>
        <w:bottom w:val="none" w:sz="0" w:space="0" w:color="auto"/>
        <w:right w:val="none" w:sz="0" w:space="0" w:color="auto"/>
      </w:divBdr>
    </w:div>
    <w:div w:id="1233352791">
      <w:bodyDiv w:val="1"/>
      <w:marLeft w:val="0"/>
      <w:marRight w:val="0"/>
      <w:marTop w:val="0"/>
      <w:marBottom w:val="0"/>
      <w:divBdr>
        <w:top w:val="none" w:sz="0" w:space="0" w:color="auto"/>
        <w:left w:val="none" w:sz="0" w:space="0" w:color="auto"/>
        <w:bottom w:val="none" w:sz="0" w:space="0" w:color="auto"/>
        <w:right w:val="none" w:sz="0" w:space="0" w:color="auto"/>
      </w:divBdr>
    </w:div>
    <w:div w:id="1425298723">
      <w:bodyDiv w:val="1"/>
      <w:marLeft w:val="0"/>
      <w:marRight w:val="0"/>
      <w:marTop w:val="0"/>
      <w:marBottom w:val="0"/>
      <w:divBdr>
        <w:top w:val="none" w:sz="0" w:space="0" w:color="auto"/>
        <w:left w:val="none" w:sz="0" w:space="0" w:color="auto"/>
        <w:bottom w:val="none" w:sz="0" w:space="0" w:color="auto"/>
        <w:right w:val="none" w:sz="0" w:space="0" w:color="auto"/>
      </w:divBdr>
    </w:div>
    <w:div w:id="1467232941">
      <w:bodyDiv w:val="1"/>
      <w:marLeft w:val="0"/>
      <w:marRight w:val="0"/>
      <w:marTop w:val="0"/>
      <w:marBottom w:val="0"/>
      <w:divBdr>
        <w:top w:val="none" w:sz="0" w:space="0" w:color="auto"/>
        <w:left w:val="none" w:sz="0" w:space="0" w:color="auto"/>
        <w:bottom w:val="none" w:sz="0" w:space="0" w:color="auto"/>
        <w:right w:val="none" w:sz="0" w:space="0" w:color="auto"/>
      </w:divBdr>
    </w:div>
    <w:div w:id="1483933241">
      <w:bodyDiv w:val="1"/>
      <w:marLeft w:val="0"/>
      <w:marRight w:val="0"/>
      <w:marTop w:val="0"/>
      <w:marBottom w:val="0"/>
      <w:divBdr>
        <w:top w:val="none" w:sz="0" w:space="0" w:color="auto"/>
        <w:left w:val="none" w:sz="0" w:space="0" w:color="auto"/>
        <w:bottom w:val="none" w:sz="0" w:space="0" w:color="auto"/>
        <w:right w:val="none" w:sz="0" w:space="0" w:color="auto"/>
      </w:divBdr>
    </w:div>
    <w:div w:id="1489050363">
      <w:bodyDiv w:val="1"/>
      <w:marLeft w:val="0"/>
      <w:marRight w:val="0"/>
      <w:marTop w:val="0"/>
      <w:marBottom w:val="0"/>
      <w:divBdr>
        <w:top w:val="none" w:sz="0" w:space="0" w:color="auto"/>
        <w:left w:val="none" w:sz="0" w:space="0" w:color="auto"/>
        <w:bottom w:val="none" w:sz="0" w:space="0" w:color="auto"/>
        <w:right w:val="none" w:sz="0" w:space="0" w:color="auto"/>
      </w:divBdr>
    </w:div>
    <w:div w:id="1491020451">
      <w:bodyDiv w:val="1"/>
      <w:marLeft w:val="0"/>
      <w:marRight w:val="0"/>
      <w:marTop w:val="0"/>
      <w:marBottom w:val="0"/>
      <w:divBdr>
        <w:top w:val="none" w:sz="0" w:space="0" w:color="auto"/>
        <w:left w:val="none" w:sz="0" w:space="0" w:color="auto"/>
        <w:bottom w:val="none" w:sz="0" w:space="0" w:color="auto"/>
        <w:right w:val="none" w:sz="0" w:space="0" w:color="auto"/>
      </w:divBdr>
    </w:div>
    <w:div w:id="1496262165">
      <w:bodyDiv w:val="1"/>
      <w:marLeft w:val="0"/>
      <w:marRight w:val="0"/>
      <w:marTop w:val="0"/>
      <w:marBottom w:val="0"/>
      <w:divBdr>
        <w:top w:val="none" w:sz="0" w:space="0" w:color="auto"/>
        <w:left w:val="none" w:sz="0" w:space="0" w:color="auto"/>
        <w:bottom w:val="none" w:sz="0" w:space="0" w:color="auto"/>
        <w:right w:val="none" w:sz="0" w:space="0" w:color="auto"/>
      </w:divBdr>
    </w:div>
    <w:div w:id="1518501186">
      <w:bodyDiv w:val="1"/>
      <w:marLeft w:val="0"/>
      <w:marRight w:val="0"/>
      <w:marTop w:val="0"/>
      <w:marBottom w:val="0"/>
      <w:divBdr>
        <w:top w:val="none" w:sz="0" w:space="0" w:color="auto"/>
        <w:left w:val="none" w:sz="0" w:space="0" w:color="auto"/>
        <w:bottom w:val="none" w:sz="0" w:space="0" w:color="auto"/>
        <w:right w:val="none" w:sz="0" w:space="0" w:color="auto"/>
      </w:divBdr>
    </w:div>
    <w:div w:id="1539002892">
      <w:bodyDiv w:val="1"/>
      <w:marLeft w:val="0"/>
      <w:marRight w:val="0"/>
      <w:marTop w:val="0"/>
      <w:marBottom w:val="0"/>
      <w:divBdr>
        <w:top w:val="none" w:sz="0" w:space="0" w:color="auto"/>
        <w:left w:val="none" w:sz="0" w:space="0" w:color="auto"/>
        <w:bottom w:val="none" w:sz="0" w:space="0" w:color="auto"/>
        <w:right w:val="none" w:sz="0" w:space="0" w:color="auto"/>
      </w:divBdr>
    </w:div>
    <w:div w:id="1577517998">
      <w:bodyDiv w:val="1"/>
      <w:marLeft w:val="0"/>
      <w:marRight w:val="0"/>
      <w:marTop w:val="0"/>
      <w:marBottom w:val="0"/>
      <w:divBdr>
        <w:top w:val="none" w:sz="0" w:space="0" w:color="auto"/>
        <w:left w:val="none" w:sz="0" w:space="0" w:color="auto"/>
        <w:bottom w:val="none" w:sz="0" w:space="0" w:color="auto"/>
        <w:right w:val="none" w:sz="0" w:space="0" w:color="auto"/>
      </w:divBdr>
    </w:div>
    <w:div w:id="1583489586">
      <w:bodyDiv w:val="1"/>
      <w:marLeft w:val="0"/>
      <w:marRight w:val="0"/>
      <w:marTop w:val="0"/>
      <w:marBottom w:val="0"/>
      <w:divBdr>
        <w:top w:val="none" w:sz="0" w:space="0" w:color="auto"/>
        <w:left w:val="none" w:sz="0" w:space="0" w:color="auto"/>
        <w:bottom w:val="none" w:sz="0" w:space="0" w:color="auto"/>
        <w:right w:val="none" w:sz="0" w:space="0" w:color="auto"/>
      </w:divBdr>
    </w:div>
    <w:div w:id="1584530730">
      <w:bodyDiv w:val="1"/>
      <w:marLeft w:val="0"/>
      <w:marRight w:val="0"/>
      <w:marTop w:val="0"/>
      <w:marBottom w:val="0"/>
      <w:divBdr>
        <w:top w:val="none" w:sz="0" w:space="0" w:color="auto"/>
        <w:left w:val="none" w:sz="0" w:space="0" w:color="auto"/>
        <w:bottom w:val="none" w:sz="0" w:space="0" w:color="auto"/>
        <w:right w:val="none" w:sz="0" w:space="0" w:color="auto"/>
      </w:divBdr>
    </w:div>
    <w:div w:id="1584682467">
      <w:bodyDiv w:val="1"/>
      <w:marLeft w:val="0"/>
      <w:marRight w:val="0"/>
      <w:marTop w:val="0"/>
      <w:marBottom w:val="0"/>
      <w:divBdr>
        <w:top w:val="none" w:sz="0" w:space="0" w:color="auto"/>
        <w:left w:val="none" w:sz="0" w:space="0" w:color="auto"/>
        <w:bottom w:val="none" w:sz="0" w:space="0" w:color="auto"/>
        <w:right w:val="none" w:sz="0" w:space="0" w:color="auto"/>
      </w:divBdr>
    </w:div>
    <w:div w:id="1606570042">
      <w:bodyDiv w:val="1"/>
      <w:marLeft w:val="0"/>
      <w:marRight w:val="0"/>
      <w:marTop w:val="0"/>
      <w:marBottom w:val="0"/>
      <w:divBdr>
        <w:top w:val="none" w:sz="0" w:space="0" w:color="auto"/>
        <w:left w:val="none" w:sz="0" w:space="0" w:color="auto"/>
        <w:bottom w:val="none" w:sz="0" w:space="0" w:color="auto"/>
        <w:right w:val="none" w:sz="0" w:space="0" w:color="auto"/>
      </w:divBdr>
    </w:div>
    <w:div w:id="1681930650">
      <w:bodyDiv w:val="1"/>
      <w:marLeft w:val="0"/>
      <w:marRight w:val="0"/>
      <w:marTop w:val="0"/>
      <w:marBottom w:val="0"/>
      <w:divBdr>
        <w:top w:val="none" w:sz="0" w:space="0" w:color="auto"/>
        <w:left w:val="none" w:sz="0" w:space="0" w:color="auto"/>
        <w:bottom w:val="none" w:sz="0" w:space="0" w:color="auto"/>
        <w:right w:val="none" w:sz="0" w:space="0" w:color="auto"/>
      </w:divBdr>
    </w:div>
    <w:div w:id="1709255581">
      <w:bodyDiv w:val="1"/>
      <w:marLeft w:val="0"/>
      <w:marRight w:val="0"/>
      <w:marTop w:val="0"/>
      <w:marBottom w:val="0"/>
      <w:divBdr>
        <w:top w:val="none" w:sz="0" w:space="0" w:color="auto"/>
        <w:left w:val="none" w:sz="0" w:space="0" w:color="auto"/>
        <w:bottom w:val="none" w:sz="0" w:space="0" w:color="auto"/>
        <w:right w:val="none" w:sz="0" w:space="0" w:color="auto"/>
      </w:divBdr>
    </w:div>
    <w:div w:id="1723749894">
      <w:bodyDiv w:val="1"/>
      <w:marLeft w:val="0"/>
      <w:marRight w:val="0"/>
      <w:marTop w:val="0"/>
      <w:marBottom w:val="0"/>
      <w:divBdr>
        <w:top w:val="none" w:sz="0" w:space="0" w:color="auto"/>
        <w:left w:val="none" w:sz="0" w:space="0" w:color="auto"/>
        <w:bottom w:val="none" w:sz="0" w:space="0" w:color="auto"/>
        <w:right w:val="none" w:sz="0" w:space="0" w:color="auto"/>
      </w:divBdr>
    </w:div>
    <w:div w:id="1778939649">
      <w:bodyDiv w:val="1"/>
      <w:marLeft w:val="0"/>
      <w:marRight w:val="0"/>
      <w:marTop w:val="0"/>
      <w:marBottom w:val="0"/>
      <w:divBdr>
        <w:top w:val="none" w:sz="0" w:space="0" w:color="auto"/>
        <w:left w:val="none" w:sz="0" w:space="0" w:color="auto"/>
        <w:bottom w:val="none" w:sz="0" w:space="0" w:color="auto"/>
        <w:right w:val="none" w:sz="0" w:space="0" w:color="auto"/>
      </w:divBdr>
    </w:div>
    <w:div w:id="1794202874">
      <w:bodyDiv w:val="1"/>
      <w:marLeft w:val="0"/>
      <w:marRight w:val="0"/>
      <w:marTop w:val="0"/>
      <w:marBottom w:val="0"/>
      <w:divBdr>
        <w:top w:val="none" w:sz="0" w:space="0" w:color="auto"/>
        <w:left w:val="none" w:sz="0" w:space="0" w:color="auto"/>
        <w:bottom w:val="none" w:sz="0" w:space="0" w:color="auto"/>
        <w:right w:val="none" w:sz="0" w:space="0" w:color="auto"/>
      </w:divBdr>
    </w:div>
    <w:div w:id="1816295864">
      <w:bodyDiv w:val="1"/>
      <w:marLeft w:val="0"/>
      <w:marRight w:val="0"/>
      <w:marTop w:val="0"/>
      <w:marBottom w:val="0"/>
      <w:divBdr>
        <w:top w:val="none" w:sz="0" w:space="0" w:color="auto"/>
        <w:left w:val="none" w:sz="0" w:space="0" w:color="auto"/>
        <w:bottom w:val="none" w:sz="0" w:space="0" w:color="auto"/>
        <w:right w:val="none" w:sz="0" w:space="0" w:color="auto"/>
      </w:divBdr>
    </w:div>
    <w:div w:id="1826436108">
      <w:bodyDiv w:val="1"/>
      <w:marLeft w:val="0"/>
      <w:marRight w:val="0"/>
      <w:marTop w:val="0"/>
      <w:marBottom w:val="0"/>
      <w:divBdr>
        <w:top w:val="none" w:sz="0" w:space="0" w:color="auto"/>
        <w:left w:val="none" w:sz="0" w:space="0" w:color="auto"/>
        <w:bottom w:val="none" w:sz="0" w:space="0" w:color="auto"/>
        <w:right w:val="none" w:sz="0" w:space="0" w:color="auto"/>
      </w:divBdr>
    </w:div>
    <w:div w:id="1830125315">
      <w:bodyDiv w:val="1"/>
      <w:marLeft w:val="0"/>
      <w:marRight w:val="0"/>
      <w:marTop w:val="0"/>
      <w:marBottom w:val="0"/>
      <w:divBdr>
        <w:top w:val="none" w:sz="0" w:space="0" w:color="auto"/>
        <w:left w:val="none" w:sz="0" w:space="0" w:color="auto"/>
        <w:bottom w:val="none" w:sz="0" w:space="0" w:color="auto"/>
        <w:right w:val="none" w:sz="0" w:space="0" w:color="auto"/>
      </w:divBdr>
    </w:div>
    <w:div w:id="1846045640">
      <w:bodyDiv w:val="1"/>
      <w:marLeft w:val="0"/>
      <w:marRight w:val="0"/>
      <w:marTop w:val="0"/>
      <w:marBottom w:val="0"/>
      <w:divBdr>
        <w:top w:val="none" w:sz="0" w:space="0" w:color="auto"/>
        <w:left w:val="none" w:sz="0" w:space="0" w:color="auto"/>
        <w:bottom w:val="none" w:sz="0" w:space="0" w:color="auto"/>
        <w:right w:val="none" w:sz="0" w:space="0" w:color="auto"/>
      </w:divBdr>
    </w:div>
    <w:div w:id="1861700320">
      <w:bodyDiv w:val="1"/>
      <w:marLeft w:val="0"/>
      <w:marRight w:val="0"/>
      <w:marTop w:val="0"/>
      <w:marBottom w:val="0"/>
      <w:divBdr>
        <w:top w:val="none" w:sz="0" w:space="0" w:color="auto"/>
        <w:left w:val="none" w:sz="0" w:space="0" w:color="auto"/>
        <w:bottom w:val="none" w:sz="0" w:space="0" w:color="auto"/>
        <w:right w:val="none" w:sz="0" w:space="0" w:color="auto"/>
      </w:divBdr>
    </w:div>
    <w:div w:id="1870410247">
      <w:bodyDiv w:val="1"/>
      <w:marLeft w:val="0"/>
      <w:marRight w:val="0"/>
      <w:marTop w:val="0"/>
      <w:marBottom w:val="0"/>
      <w:divBdr>
        <w:top w:val="none" w:sz="0" w:space="0" w:color="auto"/>
        <w:left w:val="none" w:sz="0" w:space="0" w:color="auto"/>
        <w:bottom w:val="none" w:sz="0" w:space="0" w:color="auto"/>
        <w:right w:val="none" w:sz="0" w:space="0" w:color="auto"/>
      </w:divBdr>
    </w:div>
    <w:div w:id="1881238894">
      <w:bodyDiv w:val="1"/>
      <w:marLeft w:val="0"/>
      <w:marRight w:val="0"/>
      <w:marTop w:val="0"/>
      <w:marBottom w:val="0"/>
      <w:divBdr>
        <w:top w:val="none" w:sz="0" w:space="0" w:color="auto"/>
        <w:left w:val="none" w:sz="0" w:space="0" w:color="auto"/>
        <w:bottom w:val="none" w:sz="0" w:space="0" w:color="auto"/>
        <w:right w:val="none" w:sz="0" w:space="0" w:color="auto"/>
      </w:divBdr>
    </w:div>
    <w:div w:id="1890913890">
      <w:bodyDiv w:val="1"/>
      <w:marLeft w:val="0"/>
      <w:marRight w:val="0"/>
      <w:marTop w:val="0"/>
      <w:marBottom w:val="0"/>
      <w:divBdr>
        <w:top w:val="none" w:sz="0" w:space="0" w:color="auto"/>
        <w:left w:val="none" w:sz="0" w:space="0" w:color="auto"/>
        <w:bottom w:val="none" w:sz="0" w:space="0" w:color="auto"/>
        <w:right w:val="none" w:sz="0" w:space="0" w:color="auto"/>
      </w:divBdr>
    </w:div>
    <w:div w:id="1904484506">
      <w:bodyDiv w:val="1"/>
      <w:marLeft w:val="0"/>
      <w:marRight w:val="0"/>
      <w:marTop w:val="0"/>
      <w:marBottom w:val="0"/>
      <w:divBdr>
        <w:top w:val="none" w:sz="0" w:space="0" w:color="auto"/>
        <w:left w:val="none" w:sz="0" w:space="0" w:color="auto"/>
        <w:bottom w:val="none" w:sz="0" w:space="0" w:color="auto"/>
        <w:right w:val="none" w:sz="0" w:space="0" w:color="auto"/>
      </w:divBdr>
    </w:div>
    <w:div w:id="1906917170">
      <w:bodyDiv w:val="1"/>
      <w:marLeft w:val="0"/>
      <w:marRight w:val="0"/>
      <w:marTop w:val="0"/>
      <w:marBottom w:val="0"/>
      <w:divBdr>
        <w:top w:val="none" w:sz="0" w:space="0" w:color="auto"/>
        <w:left w:val="none" w:sz="0" w:space="0" w:color="auto"/>
        <w:bottom w:val="none" w:sz="0" w:space="0" w:color="auto"/>
        <w:right w:val="none" w:sz="0" w:space="0" w:color="auto"/>
      </w:divBdr>
    </w:div>
    <w:div w:id="1923637935">
      <w:bodyDiv w:val="1"/>
      <w:marLeft w:val="0"/>
      <w:marRight w:val="0"/>
      <w:marTop w:val="0"/>
      <w:marBottom w:val="0"/>
      <w:divBdr>
        <w:top w:val="none" w:sz="0" w:space="0" w:color="auto"/>
        <w:left w:val="none" w:sz="0" w:space="0" w:color="auto"/>
        <w:bottom w:val="none" w:sz="0" w:space="0" w:color="auto"/>
        <w:right w:val="none" w:sz="0" w:space="0" w:color="auto"/>
      </w:divBdr>
    </w:div>
    <w:div w:id="1943100525">
      <w:bodyDiv w:val="1"/>
      <w:marLeft w:val="0"/>
      <w:marRight w:val="0"/>
      <w:marTop w:val="0"/>
      <w:marBottom w:val="0"/>
      <w:divBdr>
        <w:top w:val="none" w:sz="0" w:space="0" w:color="auto"/>
        <w:left w:val="none" w:sz="0" w:space="0" w:color="auto"/>
        <w:bottom w:val="none" w:sz="0" w:space="0" w:color="auto"/>
        <w:right w:val="none" w:sz="0" w:space="0" w:color="auto"/>
      </w:divBdr>
    </w:div>
    <w:div w:id="1952781423">
      <w:bodyDiv w:val="1"/>
      <w:marLeft w:val="0"/>
      <w:marRight w:val="0"/>
      <w:marTop w:val="0"/>
      <w:marBottom w:val="0"/>
      <w:divBdr>
        <w:top w:val="none" w:sz="0" w:space="0" w:color="auto"/>
        <w:left w:val="none" w:sz="0" w:space="0" w:color="auto"/>
        <w:bottom w:val="none" w:sz="0" w:space="0" w:color="auto"/>
        <w:right w:val="none" w:sz="0" w:space="0" w:color="auto"/>
      </w:divBdr>
    </w:div>
    <w:div w:id="1974556337">
      <w:bodyDiv w:val="1"/>
      <w:marLeft w:val="0"/>
      <w:marRight w:val="0"/>
      <w:marTop w:val="0"/>
      <w:marBottom w:val="0"/>
      <w:divBdr>
        <w:top w:val="none" w:sz="0" w:space="0" w:color="auto"/>
        <w:left w:val="none" w:sz="0" w:space="0" w:color="auto"/>
        <w:bottom w:val="none" w:sz="0" w:space="0" w:color="auto"/>
        <w:right w:val="none" w:sz="0" w:space="0" w:color="auto"/>
      </w:divBdr>
    </w:div>
    <w:div w:id="2004159814">
      <w:bodyDiv w:val="1"/>
      <w:marLeft w:val="0"/>
      <w:marRight w:val="0"/>
      <w:marTop w:val="0"/>
      <w:marBottom w:val="0"/>
      <w:divBdr>
        <w:top w:val="none" w:sz="0" w:space="0" w:color="auto"/>
        <w:left w:val="none" w:sz="0" w:space="0" w:color="auto"/>
        <w:bottom w:val="none" w:sz="0" w:space="0" w:color="auto"/>
        <w:right w:val="none" w:sz="0" w:space="0" w:color="auto"/>
      </w:divBdr>
    </w:div>
    <w:div w:id="2016876992">
      <w:bodyDiv w:val="1"/>
      <w:marLeft w:val="0"/>
      <w:marRight w:val="0"/>
      <w:marTop w:val="0"/>
      <w:marBottom w:val="0"/>
      <w:divBdr>
        <w:top w:val="none" w:sz="0" w:space="0" w:color="auto"/>
        <w:left w:val="none" w:sz="0" w:space="0" w:color="auto"/>
        <w:bottom w:val="none" w:sz="0" w:space="0" w:color="auto"/>
        <w:right w:val="none" w:sz="0" w:space="0" w:color="auto"/>
      </w:divBdr>
    </w:div>
    <w:div w:id="2026596654">
      <w:bodyDiv w:val="1"/>
      <w:marLeft w:val="0"/>
      <w:marRight w:val="0"/>
      <w:marTop w:val="0"/>
      <w:marBottom w:val="0"/>
      <w:divBdr>
        <w:top w:val="none" w:sz="0" w:space="0" w:color="auto"/>
        <w:left w:val="none" w:sz="0" w:space="0" w:color="auto"/>
        <w:bottom w:val="none" w:sz="0" w:space="0" w:color="auto"/>
        <w:right w:val="none" w:sz="0" w:space="0" w:color="auto"/>
      </w:divBdr>
    </w:div>
    <w:div w:id="2027244896">
      <w:bodyDiv w:val="1"/>
      <w:marLeft w:val="0"/>
      <w:marRight w:val="0"/>
      <w:marTop w:val="0"/>
      <w:marBottom w:val="0"/>
      <w:divBdr>
        <w:top w:val="none" w:sz="0" w:space="0" w:color="auto"/>
        <w:left w:val="none" w:sz="0" w:space="0" w:color="auto"/>
        <w:bottom w:val="none" w:sz="0" w:space="0" w:color="auto"/>
        <w:right w:val="none" w:sz="0" w:space="0" w:color="auto"/>
      </w:divBdr>
    </w:div>
    <w:div w:id="2036614143">
      <w:bodyDiv w:val="1"/>
      <w:marLeft w:val="0"/>
      <w:marRight w:val="0"/>
      <w:marTop w:val="0"/>
      <w:marBottom w:val="0"/>
      <w:divBdr>
        <w:top w:val="none" w:sz="0" w:space="0" w:color="auto"/>
        <w:left w:val="none" w:sz="0" w:space="0" w:color="auto"/>
        <w:bottom w:val="none" w:sz="0" w:space="0" w:color="auto"/>
        <w:right w:val="none" w:sz="0" w:space="0" w:color="auto"/>
      </w:divBdr>
    </w:div>
    <w:div w:id="210013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l-pl.facebook.com/login.php" TargetMode="External"/><Relationship Id="rId18" Type="http://schemas.openxmlformats.org/officeDocument/2006/relationships/hyperlink" Target="https://www.gov.pl/web/psse-koszalin"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pl-pl.facebook.com/login.php" TargetMode="External"/><Relationship Id="rId17" Type="http://schemas.openxmlformats.org/officeDocument/2006/relationships/hyperlink" Target="https://pl-pl.facebook.com/login.php" TargetMode="External"/><Relationship Id="rId2" Type="http://schemas.openxmlformats.org/officeDocument/2006/relationships/numbering" Target="numbering.xml"/><Relationship Id="rId16" Type="http://schemas.openxmlformats.org/officeDocument/2006/relationships/hyperlink" Target="https://www.facebook.com/gruparatownictwapckkoszalin?__cft__%5b0%5d=AZXNEN4dkPRQNRqrc97ICbcFeaYBwNWpNDNsYcoXyxligdyEeKaQjtFQELsqRvemC8rqOc28d90B59KTIHmPPCoubCKLSbRh6VUHbsCezOn0Di6pt61oUo-9Yn6FHZPJZgscrTjXxeRMPvOM4ETynswoA7I3neGvOtlSr_jlcfzpiyWQj31ZFyXFBcj6Z2F7Oco&amp;__tn__=-%5dK-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pl.facebook.com/login.php" TargetMode="External"/><Relationship Id="rId5" Type="http://schemas.openxmlformats.org/officeDocument/2006/relationships/webSettings" Target="webSettings.xml"/><Relationship Id="rId15" Type="http://schemas.openxmlformats.org/officeDocument/2006/relationships/hyperlink" Target="https://www.facebook.com/SP9wKoszalinie?__cft__%5b0%5d=AZXNEN4dkPRQNRqrc97ICbcFeaYBwNWpNDNsYcoXyxligdyEeKaQjtFQELsqRvemC8rqOc28d90B59KTIHmPPCoubCKLSbRh6VUHbsCezOn0Di6pt61oUo-9Yn6FHZPJZgscrTjXxeRMPvOM4ETynswoA7I3neGvOtlSr_jlcfzpiyWQj31ZFyXFBcj6Z2F7Oco&amp;__tn__=-%5dK-R" TargetMode="External"/><Relationship Id="rId23" Type="http://schemas.openxmlformats.org/officeDocument/2006/relationships/theme" Target="theme/theme1.xml"/><Relationship Id="rId10" Type="http://schemas.openxmlformats.org/officeDocument/2006/relationships/hyperlink" Target="https://pl-pl.facebook.com/login.php" TargetMode="External"/><Relationship Id="rId19" Type="http://schemas.openxmlformats.org/officeDocument/2006/relationships/hyperlink" Target="mailto:psse.koszalin@sanepid.gov.pl" TargetMode="External"/><Relationship Id="rId4" Type="http://schemas.openxmlformats.org/officeDocument/2006/relationships/settings" Target="settings.xml"/><Relationship Id="rId9" Type="http://schemas.openxmlformats.org/officeDocument/2006/relationships/hyperlink" Target="https://pl-pl.facebook.com/login.php" TargetMode="External"/><Relationship Id="rId14" Type="http://schemas.openxmlformats.org/officeDocument/2006/relationships/hyperlink" Target="https://pl-pl.facebook.com/login.php"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3A1E9-E800-44B5-9A0D-56CE3FF84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2262</TotalTime>
  <Pages>130</Pages>
  <Words>47673</Words>
  <Characters>286042</Characters>
  <Application>Microsoft Office Word</Application>
  <DocSecurity>0</DocSecurity>
  <Lines>2383</Lines>
  <Paragraphs>666</Paragraphs>
  <ScaleCrop>false</ScaleCrop>
  <HeadingPairs>
    <vt:vector size="2" baseType="variant">
      <vt:variant>
        <vt:lpstr>Tytuł</vt:lpstr>
      </vt:variant>
      <vt:variant>
        <vt:i4>1</vt:i4>
      </vt:variant>
    </vt:vector>
  </HeadingPairs>
  <TitlesOfParts>
    <vt:vector size="1" baseType="lpstr">
      <vt:lpstr/>
    </vt:vector>
  </TitlesOfParts>
  <Company>PSSE</Company>
  <LinksUpToDate>false</LinksUpToDate>
  <CharactersWithSpaces>333049</CharactersWithSpaces>
  <SharedDoc>false</SharedDoc>
  <HLinks>
    <vt:vector size="120" baseType="variant">
      <vt:variant>
        <vt:i4>3145742</vt:i4>
      </vt:variant>
      <vt:variant>
        <vt:i4>57</vt:i4>
      </vt:variant>
      <vt:variant>
        <vt:i4>0</vt:i4>
      </vt:variant>
      <vt:variant>
        <vt:i4>5</vt:i4>
      </vt:variant>
      <vt:variant>
        <vt:lpwstr>mailto:psse.koszalin@sanepid.gov.pl</vt:lpwstr>
      </vt:variant>
      <vt:variant>
        <vt:lpwstr/>
      </vt:variant>
      <vt:variant>
        <vt:i4>4784194</vt:i4>
      </vt:variant>
      <vt:variant>
        <vt:i4>54</vt:i4>
      </vt:variant>
      <vt:variant>
        <vt:i4>0</vt:i4>
      </vt:variant>
      <vt:variant>
        <vt:i4>5</vt:i4>
      </vt:variant>
      <vt:variant>
        <vt:lpwstr>https://www.gov.pl/web/psse-koszalin</vt:lpwstr>
      </vt:variant>
      <vt:variant>
        <vt:lpwstr/>
      </vt:variant>
      <vt:variant>
        <vt:i4>4718679</vt:i4>
      </vt:variant>
      <vt:variant>
        <vt:i4>51</vt:i4>
      </vt:variant>
      <vt:variant>
        <vt:i4>0</vt:i4>
      </vt:variant>
      <vt:variant>
        <vt:i4>5</vt:i4>
      </vt:variant>
      <vt:variant>
        <vt:lpwstr>https://pl-pl.facebook.com/login.php</vt:lpwstr>
      </vt:variant>
      <vt:variant>
        <vt:lpwstr/>
      </vt:variant>
      <vt:variant>
        <vt:i4>4718679</vt:i4>
      </vt:variant>
      <vt:variant>
        <vt:i4>48</vt:i4>
      </vt:variant>
      <vt:variant>
        <vt:i4>0</vt:i4>
      </vt:variant>
      <vt:variant>
        <vt:i4>5</vt:i4>
      </vt:variant>
      <vt:variant>
        <vt:lpwstr>https://pl-pl.facebook.com/login.php</vt:lpwstr>
      </vt:variant>
      <vt:variant>
        <vt:lpwstr/>
      </vt:variant>
      <vt:variant>
        <vt:i4>4718679</vt:i4>
      </vt:variant>
      <vt:variant>
        <vt:i4>45</vt:i4>
      </vt:variant>
      <vt:variant>
        <vt:i4>0</vt:i4>
      </vt:variant>
      <vt:variant>
        <vt:i4>5</vt:i4>
      </vt:variant>
      <vt:variant>
        <vt:lpwstr>https://pl-pl.facebook.com/login.php</vt:lpwstr>
      </vt:variant>
      <vt:variant>
        <vt:lpwstr/>
      </vt:variant>
      <vt:variant>
        <vt:i4>4718679</vt:i4>
      </vt:variant>
      <vt:variant>
        <vt:i4>42</vt:i4>
      </vt:variant>
      <vt:variant>
        <vt:i4>0</vt:i4>
      </vt:variant>
      <vt:variant>
        <vt:i4>5</vt:i4>
      </vt:variant>
      <vt:variant>
        <vt:lpwstr>https://pl-pl.facebook.com/login.php</vt:lpwstr>
      </vt:variant>
      <vt:variant>
        <vt:lpwstr/>
      </vt:variant>
      <vt:variant>
        <vt:i4>4718679</vt:i4>
      </vt:variant>
      <vt:variant>
        <vt:i4>39</vt:i4>
      </vt:variant>
      <vt:variant>
        <vt:i4>0</vt:i4>
      </vt:variant>
      <vt:variant>
        <vt:i4>5</vt:i4>
      </vt:variant>
      <vt:variant>
        <vt:lpwstr>https://pl-pl.facebook.com/login.php</vt:lpwstr>
      </vt:variant>
      <vt:variant>
        <vt:lpwstr/>
      </vt:variant>
      <vt:variant>
        <vt:i4>4718679</vt:i4>
      </vt:variant>
      <vt:variant>
        <vt:i4>36</vt:i4>
      </vt:variant>
      <vt:variant>
        <vt:i4>0</vt:i4>
      </vt:variant>
      <vt:variant>
        <vt:i4>5</vt:i4>
      </vt:variant>
      <vt:variant>
        <vt:lpwstr>https://pl-pl.facebook.com/login.php</vt:lpwstr>
      </vt:variant>
      <vt:variant>
        <vt:lpwstr/>
      </vt:variant>
      <vt:variant>
        <vt:i4>4718679</vt:i4>
      </vt:variant>
      <vt:variant>
        <vt:i4>33</vt:i4>
      </vt:variant>
      <vt:variant>
        <vt:i4>0</vt:i4>
      </vt:variant>
      <vt:variant>
        <vt:i4>5</vt:i4>
      </vt:variant>
      <vt:variant>
        <vt:lpwstr>https://pl-pl.facebook.com/login.php</vt:lpwstr>
      </vt:variant>
      <vt:variant>
        <vt:lpwstr/>
      </vt:variant>
      <vt:variant>
        <vt:i4>4718679</vt:i4>
      </vt:variant>
      <vt:variant>
        <vt:i4>30</vt:i4>
      </vt:variant>
      <vt:variant>
        <vt:i4>0</vt:i4>
      </vt:variant>
      <vt:variant>
        <vt:i4>5</vt:i4>
      </vt:variant>
      <vt:variant>
        <vt:lpwstr>https://pl-pl.facebook.com/login.php</vt:lpwstr>
      </vt:variant>
      <vt:variant>
        <vt:lpwstr/>
      </vt:variant>
      <vt:variant>
        <vt:i4>4718679</vt:i4>
      </vt:variant>
      <vt:variant>
        <vt:i4>27</vt:i4>
      </vt:variant>
      <vt:variant>
        <vt:i4>0</vt:i4>
      </vt:variant>
      <vt:variant>
        <vt:i4>5</vt:i4>
      </vt:variant>
      <vt:variant>
        <vt:lpwstr>https://pl-pl.facebook.com/login.php</vt:lpwstr>
      </vt:variant>
      <vt:variant>
        <vt:lpwstr/>
      </vt:variant>
      <vt:variant>
        <vt:i4>4718679</vt:i4>
      </vt:variant>
      <vt:variant>
        <vt:i4>24</vt:i4>
      </vt:variant>
      <vt:variant>
        <vt:i4>0</vt:i4>
      </vt:variant>
      <vt:variant>
        <vt:i4>5</vt:i4>
      </vt:variant>
      <vt:variant>
        <vt:lpwstr>https://pl-pl.facebook.com/login.php</vt:lpwstr>
      </vt:variant>
      <vt:variant>
        <vt:lpwstr/>
      </vt:variant>
      <vt:variant>
        <vt:i4>4718679</vt:i4>
      </vt:variant>
      <vt:variant>
        <vt:i4>21</vt:i4>
      </vt:variant>
      <vt:variant>
        <vt:i4>0</vt:i4>
      </vt:variant>
      <vt:variant>
        <vt:i4>5</vt:i4>
      </vt:variant>
      <vt:variant>
        <vt:lpwstr>https://pl-pl.facebook.com/login.php</vt:lpwstr>
      </vt:variant>
      <vt:variant>
        <vt:lpwstr/>
      </vt:variant>
      <vt:variant>
        <vt:i4>4718679</vt:i4>
      </vt:variant>
      <vt:variant>
        <vt:i4>18</vt:i4>
      </vt:variant>
      <vt:variant>
        <vt:i4>0</vt:i4>
      </vt:variant>
      <vt:variant>
        <vt:i4>5</vt:i4>
      </vt:variant>
      <vt:variant>
        <vt:lpwstr>https://pl-pl.facebook.com/login.php</vt:lpwstr>
      </vt:variant>
      <vt:variant>
        <vt:lpwstr/>
      </vt:variant>
      <vt:variant>
        <vt:i4>4718679</vt:i4>
      </vt:variant>
      <vt:variant>
        <vt:i4>15</vt:i4>
      </vt:variant>
      <vt:variant>
        <vt:i4>0</vt:i4>
      </vt:variant>
      <vt:variant>
        <vt:i4>5</vt:i4>
      </vt:variant>
      <vt:variant>
        <vt:lpwstr>https://pl-pl.facebook.com/login.php</vt:lpwstr>
      </vt:variant>
      <vt:variant>
        <vt:lpwstr/>
      </vt:variant>
      <vt:variant>
        <vt:i4>4718679</vt:i4>
      </vt:variant>
      <vt:variant>
        <vt:i4>12</vt:i4>
      </vt:variant>
      <vt:variant>
        <vt:i4>0</vt:i4>
      </vt:variant>
      <vt:variant>
        <vt:i4>5</vt:i4>
      </vt:variant>
      <vt:variant>
        <vt:lpwstr>https://pl-pl.facebook.com/login.php</vt:lpwstr>
      </vt:variant>
      <vt:variant>
        <vt:lpwstr/>
      </vt:variant>
      <vt:variant>
        <vt:i4>4718679</vt:i4>
      </vt:variant>
      <vt:variant>
        <vt:i4>9</vt:i4>
      </vt:variant>
      <vt:variant>
        <vt:i4>0</vt:i4>
      </vt:variant>
      <vt:variant>
        <vt:i4>5</vt:i4>
      </vt:variant>
      <vt:variant>
        <vt:lpwstr>https://pl-pl.facebook.com/login.php</vt:lpwstr>
      </vt:variant>
      <vt:variant>
        <vt:lpwstr/>
      </vt:variant>
      <vt:variant>
        <vt:i4>4718679</vt:i4>
      </vt:variant>
      <vt:variant>
        <vt:i4>6</vt:i4>
      </vt:variant>
      <vt:variant>
        <vt:i4>0</vt:i4>
      </vt:variant>
      <vt:variant>
        <vt:i4>5</vt:i4>
      </vt:variant>
      <vt:variant>
        <vt:lpwstr>https://pl-pl.facebook.com/login.php</vt:lpwstr>
      </vt:variant>
      <vt:variant>
        <vt:lpwstr/>
      </vt:variant>
      <vt:variant>
        <vt:i4>1638491</vt:i4>
      </vt:variant>
      <vt:variant>
        <vt:i4>3</vt:i4>
      </vt:variant>
      <vt:variant>
        <vt:i4>0</vt:i4>
      </vt:variant>
      <vt:variant>
        <vt:i4>5</vt:i4>
      </vt:variant>
      <vt:variant>
        <vt:lpwstr>http://www.pokis.polanow.pl/</vt:lpwstr>
      </vt:variant>
      <vt:variant>
        <vt:lpwstr/>
      </vt:variant>
      <vt:variant>
        <vt:i4>1638491</vt:i4>
      </vt:variant>
      <vt:variant>
        <vt:i4>0</vt:i4>
      </vt:variant>
      <vt:variant>
        <vt:i4>0</vt:i4>
      </vt:variant>
      <vt:variant>
        <vt:i4>5</vt:i4>
      </vt:variant>
      <vt:variant>
        <vt:lpwstr>http://www.pokis.polanow.pl/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Informacja Państwowego Powiatowego Inspektora sanitarnego o stanie bezpieczeństwa sanitarnego miasta Koszalina za rok 2013</dc:subject>
  <dc:creator>dowis</dc:creator>
  <cp:keywords/>
  <cp:lastModifiedBy>PSSE Koszalin - Anna Horowska-Staszek</cp:lastModifiedBy>
  <cp:revision>100</cp:revision>
  <cp:lastPrinted>2020-02-28T11:12:00Z</cp:lastPrinted>
  <dcterms:created xsi:type="dcterms:W3CDTF">2025-02-12T11:51:00Z</dcterms:created>
  <dcterms:modified xsi:type="dcterms:W3CDTF">2025-03-03T08:05:00Z</dcterms:modified>
</cp:coreProperties>
</file>