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2FCFB" w14:textId="77777777" w:rsidR="00C0682D" w:rsidRPr="00860BE7" w:rsidRDefault="00C97ECC" w:rsidP="0064136B">
      <w:pPr>
        <w:jc w:val="right"/>
        <w:rPr>
          <w:rFonts w:ascii="Century Gothic" w:hAnsi="Century Gothic"/>
        </w:rPr>
      </w:pPr>
    </w:p>
    <w:p w14:paraId="3D0FF65C" w14:textId="77777777" w:rsidR="00645183" w:rsidRDefault="00645183" w:rsidP="0064136B">
      <w:pPr>
        <w:jc w:val="right"/>
        <w:rPr>
          <w:rFonts w:ascii="Century Gothic" w:hAnsi="Century Gothic"/>
        </w:rPr>
      </w:pPr>
    </w:p>
    <w:p w14:paraId="286B04B6" w14:textId="77777777" w:rsidR="00645183" w:rsidRPr="00860BE7" w:rsidRDefault="002F30DC" w:rsidP="00645183">
      <w:pPr>
        <w:jc w:val="right"/>
        <w:rPr>
          <w:rFonts w:ascii="Century Gothic" w:hAnsi="Century Gothic"/>
        </w:rPr>
      </w:pPr>
      <w:bookmarkStart w:id="0" w:name="ezdSprawaZnak"/>
      <w:r w:rsidRPr="00645183">
        <w:rPr>
          <w:rFonts w:ascii="Century Gothic" w:hAnsi="Century Gothic"/>
        </w:rPr>
        <w:t>DWM-WOPG.0916.4.2019.PK, BT, BP</w:t>
      </w:r>
      <w:r w:rsidR="00645183" w:rsidRPr="00645183">
        <w:rPr>
          <w:rFonts w:ascii="Century Gothic" w:hAnsi="Century Gothic"/>
        </w:rPr>
        <w:t xml:space="preserve"> </w:t>
      </w:r>
      <w:r w:rsidR="00645183">
        <w:rPr>
          <w:rFonts w:ascii="Century Gothic" w:hAnsi="Century Gothic"/>
        </w:rPr>
        <w:t xml:space="preserve">               </w:t>
      </w:r>
      <w:r w:rsidR="00645183" w:rsidRPr="00860BE7">
        <w:rPr>
          <w:rFonts w:ascii="Century Gothic" w:hAnsi="Century Gothic"/>
        </w:rPr>
        <w:t xml:space="preserve">Warszawa,  </w:t>
      </w:r>
      <w:r w:rsidR="00645183">
        <w:rPr>
          <w:rFonts w:ascii="Century Gothic" w:hAnsi="Century Gothic"/>
        </w:rPr>
        <w:t xml:space="preserve">   czerwca 2020</w:t>
      </w:r>
      <w:r w:rsidR="00645183" w:rsidRPr="00860BE7">
        <w:rPr>
          <w:rFonts w:ascii="Century Gothic" w:hAnsi="Century Gothic"/>
        </w:rPr>
        <w:t xml:space="preserve"> r.</w:t>
      </w:r>
    </w:p>
    <w:p w14:paraId="2CA07310" w14:textId="77777777" w:rsidR="002F30DC" w:rsidRPr="00645183" w:rsidRDefault="002F30DC" w:rsidP="002F30DC">
      <w:pPr>
        <w:pStyle w:val="menfont"/>
        <w:rPr>
          <w:rFonts w:ascii="Century Gothic" w:hAnsi="Century Gothic"/>
        </w:rPr>
      </w:pPr>
    </w:p>
    <w:bookmarkEnd w:id="0"/>
    <w:p w14:paraId="226B0874" w14:textId="77777777" w:rsidR="001C2408" w:rsidRDefault="00C97ECC" w:rsidP="0064136B">
      <w:pPr>
        <w:pStyle w:val="menfont"/>
        <w:ind w:right="707"/>
        <w:rPr>
          <w:rFonts w:ascii="Century Gothic" w:hAnsi="Century Gothic"/>
          <w:i/>
        </w:rPr>
      </w:pPr>
    </w:p>
    <w:p w14:paraId="7F30033C" w14:textId="77777777" w:rsidR="00430B8A" w:rsidRDefault="00430B8A" w:rsidP="00BF3E0A">
      <w:pPr>
        <w:pStyle w:val="menfont"/>
        <w:ind w:right="707"/>
        <w:rPr>
          <w:rFonts w:ascii="Century Gothic" w:hAnsi="Century Gothic"/>
          <w:i/>
        </w:rPr>
      </w:pPr>
    </w:p>
    <w:p w14:paraId="6FF8FE5E" w14:textId="77777777" w:rsidR="00860BE7" w:rsidRPr="008E0AFE" w:rsidRDefault="00860BE7" w:rsidP="008E0AFE">
      <w:pPr>
        <w:pStyle w:val="menfont"/>
        <w:rPr>
          <w:rFonts w:ascii="Century Gothic" w:hAnsi="Century Gothic"/>
          <w:b/>
        </w:rPr>
      </w:pPr>
      <w:r w:rsidRPr="008E0AFE">
        <w:rPr>
          <w:rFonts w:ascii="Century Gothic" w:hAnsi="Century Gothic"/>
          <w:b/>
        </w:rPr>
        <w:t>Pan</w:t>
      </w:r>
    </w:p>
    <w:p w14:paraId="3E4359CE" w14:textId="77777777" w:rsidR="002F30DC" w:rsidRPr="008E0AFE" w:rsidRDefault="002F30DC" w:rsidP="008E0AFE">
      <w:pPr>
        <w:pStyle w:val="menfont"/>
        <w:rPr>
          <w:rFonts w:ascii="Century Gothic" w:hAnsi="Century Gothic"/>
          <w:b/>
        </w:rPr>
      </w:pPr>
      <w:r w:rsidRPr="008E0AFE">
        <w:rPr>
          <w:rFonts w:ascii="Century Gothic" w:hAnsi="Century Gothic"/>
          <w:b/>
        </w:rPr>
        <w:t>Dariusz Piotr Bonisławski</w:t>
      </w:r>
    </w:p>
    <w:p w14:paraId="38D8FED7" w14:textId="77777777" w:rsidR="00975289" w:rsidRPr="008E0AFE" w:rsidRDefault="00975289" w:rsidP="008E0AFE">
      <w:pPr>
        <w:pStyle w:val="menfont"/>
        <w:rPr>
          <w:rFonts w:ascii="Century Gothic" w:hAnsi="Century Gothic"/>
          <w:b/>
        </w:rPr>
      </w:pPr>
      <w:r w:rsidRPr="008E0AFE">
        <w:rPr>
          <w:rFonts w:ascii="Century Gothic" w:hAnsi="Century Gothic"/>
          <w:b/>
        </w:rPr>
        <w:t>Stowarzyszenie</w:t>
      </w:r>
      <w:r w:rsidR="00860BE7" w:rsidRPr="008E0AFE">
        <w:rPr>
          <w:rFonts w:ascii="Century Gothic" w:hAnsi="Century Gothic"/>
          <w:b/>
        </w:rPr>
        <w:t xml:space="preserve"> </w:t>
      </w:r>
      <w:r w:rsidR="002F30DC" w:rsidRPr="008E0AFE">
        <w:rPr>
          <w:rFonts w:ascii="Century Gothic" w:hAnsi="Century Gothic"/>
          <w:b/>
        </w:rPr>
        <w:t>Wspólnota Polska</w:t>
      </w:r>
    </w:p>
    <w:p w14:paraId="77B5511F" w14:textId="77777777" w:rsidR="00860BE7" w:rsidRPr="008E0AFE" w:rsidRDefault="00975289" w:rsidP="008E0AFE">
      <w:pPr>
        <w:pStyle w:val="menfont"/>
        <w:rPr>
          <w:rFonts w:ascii="Century Gothic" w:hAnsi="Century Gothic"/>
          <w:b/>
        </w:rPr>
      </w:pPr>
      <w:r w:rsidRPr="008E0AFE">
        <w:rPr>
          <w:rFonts w:ascii="Century Gothic" w:hAnsi="Century Gothic"/>
          <w:b/>
        </w:rPr>
        <w:t xml:space="preserve">ul. </w:t>
      </w:r>
      <w:r w:rsidR="002F30DC" w:rsidRPr="008E0AFE">
        <w:rPr>
          <w:rFonts w:ascii="Century Gothic" w:hAnsi="Century Gothic"/>
          <w:b/>
        </w:rPr>
        <w:t>Krakowskie Przedmieście 64</w:t>
      </w:r>
    </w:p>
    <w:p w14:paraId="01F61C5C" w14:textId="77777777" w:rsidR="00860BE7" w:rsidRPr="008E0AFE" w:rsidRDefault="006E35D6" w:rsidP="008E0AFE">
      <w:pPr>
        <w:pStyle w:val="menfont"/>
        <w:rPr>
          <w:rFonts w:ascii="Century Gothic" w:hAnsi="Century Gothic"/>
        </w:rPr>
      </w:pPr>
      <w:r w:rsidRPr="008E0AFE">
        <w:rPr>
          <w:rFonts w:ascii="Century Gothic" w:hAnsi="Century Gothic"/>
          <w:b/>
        </w:rPr>
        <w:t>00-322</w:t>
      </w:r>
      <w:r w:rsidR="00860BE7" w:rsidRPr="008E0AFE">
        <w:rPr>
          <w:rFonts w:ascii="Century Gothic" w:hAnsi="Century Gothic"/>
          <w:b/>
        </w:rPr>
        <w:t xml:space="preserve"> </w:t>
      </w:r>
      <w:r w:rsidR="002F30DC" w:rsidRPr="008E0AFE">
        <w:rPr>
          <w:rFonts w:ascii="Century Gothic" w:hAnsi="Century Gothic"/>
          <w:b/>
        </w:rPr>
        <w:t>Warszawa</w:t>
      </w:r>
    </w:p>
    <w:p w14:paraId="59AA9FE8" w14:textId="77777777" w:rsidR="00430B8A" w:rsidRDefault="00430B8A" w:rsidP="008E0AFE">
      <w:pPr>
        <w:jc w:val="center"/>
        <w:rPr>
          <w:rFonts w:ascii="Century Gothic" w:hAnsi="Century Gothic"/>
          <w:b/>
        </w:rPr>
      </w:pPr>
    </w:p>
    <w:p w14:paraId="01C560C1" w14:textId="77777777" w:rsidR="00430B8A" w:rsidRPr="008E0AFE" w:rsidRDefault="00430B8A" w:rsidP="008E0AFE">
      <w:pPr>
        <w:jc w:val="center"/>
        <w:rPr>
          <w:rFonts w:ascii="Century Gothic" w:hAnsi="Century Gothic"/>
          <w:b/>
        </w:rPr>
      </w:pPr>
    </w:p>
    <w:p w14:paraId="0C1D6B96" w14:textId="77777777" w:rsidR="00B16007" w:rsidRPr="008E0AFE" w:rsidRDefault="00B16007" w:rsidP="008E0AFE">
      <w:pPr>
        <w:jc w:val="center"/>
        <w:rPr>
          <w:rFonts w:ascii="Century Gothic" w:hAnsi="Century Gothic"/>
          <w:b/>
        </w:rPr>
      </w:pPr>
    </w:p>
    <w:p w14:paraId="5FB5180F" w14:textId="77777777" w:rsidR="00860BE7" w:rsidRPr="008E0AFE" w:rsidRDefault="00860BE7" w:rsidP="008E0AFE">
      <w:pPr>
        <w:jc w:val="center"/>
        <w:rPr>
          <w:rFonts w:ascii="Century Gothic" w:hAnsi="Century Gothic"/>
          <w:b/>
        </w:rPr>
      </w:pPr>
      <w:r w:rsidRPr="008E0AFE">
        <w:rPr>
          <w:rFonts w:ascii="Century Gothic" w:hAnsi="Century Gothic"/>
          <w:b/>
        </w:rPr>
        <w:t>WYSTĄPIENIE POKONTROLNE</w:t>
      </w:r>
    </w:p>
    <w:p w14:paraId="4168DB9F" w14:textId="77777777" w:rsidR="00860BE7" w:rsidRPr="008E0AFE" w:rsidRDefault="00860BE7" w:rsidP="008E0AFE">
      <w:pPr>
        <w:tabs>
          <w:tab w:val="left" w:pos="540"/>
        </w:tabs>
        <w:jc w:val="both"/>
        <w:rPr>
          <w:rFonts w:ascii="Century Gothic" w:hAnsi="Century Gothic"/>
        </w:rPr>
      </w:pPr>
    </w:p>
    <w:p w14:paraId="6EBE27B1" w14:textId="77777777" w:rsidR="0064136B" w:rsidRPr="008E0AFE" w:rsidRDefault="00860BE7" w:rsidP="00E24C35">
      <w:pPr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Zgodnie z art. 47 ustawy z dni</w:t>
      </w:r>
      <w:r w:rsidR="0066017D" w:rsidRPr="008E0AFE">
        <w:rPr>
          <w:rFonts w:ascii="Century Gothic" w:hAnsi="Century Gothic"/>
        </w:rPr>
        <w:t>a 15 lipca 2011 r. o kontroli w </w:t>
      </w:r>
      <w:r w:rsidRPr="008E0AFE">
        <w:rPr>
          <w:rFonts w:ascii="Century Gothic" w:hAnsi="Century Gothic"/>
        </w:rPr>
        <w:t>administracji rząd</w:t>
      </w:r>
      <w:r w:rsidR="00372C5C" w:rsidRPr="008E0AFE">
        <w:rPr>
          <w:rFonts w:ascii="Century Gothic" w:hAnsi="Century Gothic"/>
        </w:rPr>
        <w:t xml:space="preserve">owej </w:t>
      </w:r>
      <w:r w:rsidR="002F30DC" w:rsidRPr="008E0AFE">
        <w:rPr>
          <w:rFonts w:ascii="Century Gothic" w:hAnsi="Century Gothic"/>
        </w:rPr>
        <w:t>(Dz. U. z 2020 r. poz. 224 t.j.)</w:t>
      </w:r>
      <w:r w:rsidR="0064136B" w:rsidRPr="008E0AFE">
        <w:rPr>
          <w:rFonts w:ascii="Century Gothic" w:hAnsi="Century Gothic"/>
        </w:rPr>
        <w:t>,</w:t>
      </w:r>
      <w:r w:rsidR="00372C5C" w:rsidRPr="008E0AFE">
        <w:rPr>
          <w:rFonts w:ascii="Century Gothic" w:hAnsi="Century Gothic"/>
        </w:rPr>
        <w:t xml:space="preserve"> </w:t>
      </w:r>
      <w:r w:rsidRPr="008E0AFE">
        <w:rPr>
          <w:rFonts w:ascii="Century Gothic" w:hAnsi="Century Gothic"/>
        </w:rPr>
        <w:t xml:space="preserve">przekazuję niniejsze wystąpienie pokontrolne. </w:t>
      </w:r>
    </w:p>
    <w:p w14:paraId="1005B5B4" w14:textId="77777777" w:rsidR="008E0AFE" w:rsidRDefault="008E0AFE" w:rsidP="008E0AFE">
      <w:pPr>
        <w:pStyle w:val="Default"/>
        <w:jc w:val="both"/>
        <w:rPr>
          <w:rFonts w:ascii="Century Gothic" w:hAnsi="Century Gothic"/>
        </w:rPr>
      </w:pPr>
    </w:p>
    <w:p w14:paraId="46186C5E" w14:textId="77777777" w:rsidR="002F30DC" w:rsidRPr="008E0AFE" w:rsidRDefault="00860BE7" w:rsidP="00E24C35">
      <w:pPr>
        <w:pStyle w:val="Default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Na podstawie art. 6 ust. 3 pkt 3 </w:t>
      </w:r>
      <w:r w:rsidR="002F30DC" w:rsidRPr="008E0AFE">
        <w:rPr>
          <w:rFonts w:ascii="Century Gothic" w:hAnsi="Century Gothic"/>
        </w:rPr>
        <w:t xml:space="preserve">ww. </w:t>
      </w:r>
      <w:r w:rsidRPr="008E0AFE">
        <w:rPr>
          <w:rFonts w:ascii="Century Gothic" w:hAnsi="Century Gothic"/>
        </w:rPr>
        <w:t>u</w:t>
      </w:r>
      <w:r w:rsidR="0066017D" w:rsidRPr="008E0AFE">
        <w:rPr>
          <w:rFonts w:ascii="Century Gothic" w:hAnsi="Century Gothic"/>
        </w:rPr>
        <w:t>stawy</w:t>
      </w:r>
      <w:r w:rsidR="0064136B" w:rsidRPr="008E0AFE">
        <w:rPr>
          <w:rFonts w:ascii="Century Gothic" w:hAnsi="Century Gothic"/>
        </w:rPr>
        <w:t>,</w:t>
      </w:r>
      <w:r w:rsidRPr="008E0AFE">
        <w:rPr>
          <w:rFonts w:ascii="Century Gothic" w:hAnsi="Century Gothic"/>
        </w:rPr>
        <w:t xml:space="preserve"> Ministerstwo Edukacji Narodowej</w:t>
      </w:r>
      <w:r w:rsidRPr="008E0AFE">
        <w:rPr>
          <w:rFonts w:ascii="Century Gothic" w:hAnsi="Century Gothic"/>
          <w:vertAlign w:val="superscript"/>
        </w:rPr>
        <w:footnoteReference w:id="1"/>
      </w:r>
      <w:r w:rsidRPr="008E0AFE">
        <w:rPr>
          <w:rFonts w:ascii="Century Gothic" w:hAnsi="Century Gothic"/>
        </w:rPr>
        <w:t xml:space="preserve"> (dalej MEN) </w:t>
      </w:r>
      <w:r w:rsidR="002F30DC" w:rsidRPr="008E0AFE">
        <w:rPr>
          <w:rFonts w:ascii="Century Gothic" w:hAnsi="Century Gothic"/>
        </w:rPr>
        <w:t xml:space="preserve">w terminie od </w:t>
      </w:r>
      <w:r w:rsidR="002F30DC" w:rsidRPr="008E0AFE">
        <w:rPr>
          <w:rFonts w:ascii="Century Gothic" w:hAnsi="Century Gothic"/>
          <w:bCs/>
        </w:rPr>
        <w:t xml:space="preserve">20 listopada – 31 grudnia </w:t>
      </w:r>
      <w:r w:rsidR="002F30DC" w:rsidRPr="008E0AFE">
        <w:rPr>
          <w:rFonts w:ascii="Century Gothic" w:hAnsi="Century Gothic"/>
        </w:rPr>
        <w:t>2019 r. przeprowadziło kontrolę w Stowarzyszeniu Wspólnota Polska (dalej SWP), z siedzibą w Warszawie przy ulicy Krakowskie Przedmieście 64.</w:t>
      </w:r>
      <w:r w:rsidRPr="008E0AFE">
        <w:rPr>
          <w:rFonts w:ascii="Century Gothic" w:hAnsi="Century Gothic"/>
        </w:rPr>
        <w:t xml:space="preserve"> </w:t>
      </w:r>
    </w:p>
    <w:p w14:paraId="320231E8" w14:textId="77777777" w:rsidR="008E0AFE" w:rsidRDefault="008E0AFE" w:rsidP="008E0AFE">
      <w:pPr>
        <w:pStyle w:val="Default"/>
        <w:jc w:val="both"/>
        <w:rPr>
          <w:rFonts w:ascii="Century Gothic" w:hAnsi="Century Gothic"/>
        </w:rPr>
      </w:pPr>
    </w:p>
    <w:p w14:paraId="1941705E" w14:textId="77777777" w:rsidR="002F30DC" w:rsidRPr="008E0AFE" w:rsidRDefault="00860BE7" w:rsidP="00E24C35">
      <w:pPr>
        <w:pStyle w:val="Default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Kontrolą objęto prawidłowość</w:t>
      </w:r>
      <w:r w:rsidR="002F30DC" w:rsidRPr="008E0AFE">
        <w:rPr>
          <w:rFonts w:ascii="Century Gothic" w:hAnsi="Century Gothic"/>
        </w:rPr>
        <w:t xml:space="preserve"> wykonania zadania publicznego, w</w:t>
      </w:r>
      <w:r w:rsidR="008E0AFE">
        <w:rPr>
          <w:rFonts w:ascii="Century Gothic" w:hAnsi="Century Gothic"/>
        </w:rPr>
        <w:t> </w:t>
      </w:r>
      <w:r w:rsidR="002F30DC" w:rsidRPr="008E0AFE">
        <w:rPr>
          <w:rFonts w:ascii="Century Gothic" w:hAnsi="Century Gothic"/>
        </w:rPr>
        <w:t>tym wykorzystania dotacji przekazanej na realizację zadania publicznego pn</w:t>
      </w:r>
      <w:r w:rsidR="002F30DC" w:rsidRPr="008E0AFE">
        <w:rPr>
          <w:rFonts w:ascii="Century Gothic" w:hAnsi="Century Gothic"/>
          <w:i/>
        </w:rPr>
        <w:t>.</w:t>
      </w:r>
      <w:r w:rsidR="002F30DC" w:rsidRPr="008E0AFE">
        <w:rPr>
          <w:rFonts w:ascii="Century Gothic" w:eastAsiaTheme="majorEastAsia" w:hAnsi="Century Gothic"/>
          <w:bCs/>
        </w:rPr>
        <w:t xml:space="preserve"> </w:t>
      </w:r>
      <w:r w:rsidR="002F30DC" w:rsidRPr="008E0AFE">
        <w:rPr>
          <w:rFonts w:ascii="Century Gothic" w:hAnsi="Century Gothic"/>
          <w:i/>
        </w:rPr>
        <w:t>Organizowanie kolonii i innych form letniego wypoczynku</w:t>
      </w:r>
      <w:r w:rsidR="00645183">
        <w:rPr>
          <w:rFonts w:ascii="Century Gothic" w:hAnsi="Century Gothic"/>
          <w:i/>
        </w:rPr>
        <w:t xml:space="preserve"> </w:t>
      </w:r>
      <w:r w:rsidR="002F30DC" w:rsidRPr="008E0AFE">
        <w:rPr>
          <w:rFonts w:ascii="Century Gothic" w:hAnsi="Century Gothic"/>
          <w:i/>
        </w:rPr>
        <w:t xml:space="preserve">dzieci </w:t>
      </w:r>
      <w:r w:rsidR="00E24C35">
        <w:rPr>
          <w:rFonts w:ascii="Century Gothic" w:hAnsi="Century Gothic"/>
          <w:i/>
        </w:rPr>
        <w:t> </w:t>
      </w:r>
      <w:r w:rsidR="002F30DC" w:rsidRPr="008E0AFE">
        <w:rPr>
          <w:rFonts w:ascii="Century Gothic" w:hAnsi="Century Gothic"/>
          <w:i/>
        </w:rPr>
        <w:t xml:space="preserve"> młodzieży polonijnej oraz doskonalenia zawodowego nauczycieli prowadzących nauczanie języka polskiego, historii, geografii, kultury polskiej oraz innych przedmiotów nauczanych w</w:t>
      </w:r>
      <w:r w:rsidR="008E0AFE">
        <w:rPr>
          <w:rFonts w:ascii="Century Gothic" w:hAnsi="Century Gothic"/>
          <w:i/>
        </w:rPr>
        <w:t> </w:t>
      </w:r>
      <w:r w:rsidR="002F30DC" w:rsidRPr="008E0AFE">
        <w:rPr>
          <w:rFonts w:ascii="Century Gothic" w:hAnsi="Century Gothic"/>
          <w:i/>
        </w:rPr>
        <w:t xml:space="preserve">języku polskim za granicą </w:t>
      </w:r>
      <w:r w:rsidR="002F30DC" w:rsidRPr="008E0AFE">
        <w:rPr>
          <w:rFonts w:ascii="Century Gothic" w:hAnsi="Century Gothic"/>
          <w:i/>
        </w:rPr>
        <w:lastRenderedPageBreak/>
        <w:t xml:space="preserve">w 2019 r. </w:t>
      </w:r>
      <w:r w:rsidR="002F30DC" w:rsidRPr="008E0AFE">
        <w:rPr>
          <w:rFonts w:ascii="Century Gothic" w:hAnsi="Century Gothic"/>
        </w:rPr>
        <w:t>w części dotyczącej organizacji</w:t>
      </w:r>
      <w:r w:rsidR="00E24C35">
        <w:rPr>
          <w:rFonts w:ascii="Century Gothic" w:hAnsi="Century Gothic"/>
        </w:rPr>
        <w:t xml:space="preserve"> szkoleń doskonalących wiedzę i </w:t>
      </w:r>
      <w:r w:rsidR="002F30DC" w:rsidRPr="008E0AFE">
        <w:rPr>
          <w:rFonts w:ascii="Century Gothic" w:hAnsi="Century Gothic"/>
        </w:rPr>
        <w:t xml:space="preserve">umiejętności nauczycieli w zakresie przedmiotowym, metodycznym oraz psychologii rozwoju dziecka (obszar I, moduł I). </w:t>
      </w:r>
    </w:p>
    <w:p w14:paraId="7E808CE1" w14:textId="77777777" w:rsidR="002F30DC" w:rsidRPr="008E0AFE" w:rsidRDefault="0066017D" w:rsidP="00221620">
      <w:pPr>
        <w:tabs>
          <w:tab w:val="center" w:pos="4536"/>
          <w:tab w:val="right" w:pos="9072"/>
        </w:tabs>
        <w:spacing w:after="12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ab/>
      </w:r>
      <w:r w:rsidR="002F30DC" w:rsidRPr="008E0AFE">
        <w:rPr>
          <w:rFonts w:ascii="Century Gothic" w:hAnsi="Century Gothic"/>
        </w:rPr>
        <w:t>Celem kontroli była ocena prawidłowości realizacji ww. zadania publicznego, w tym w szczególności:</w:t>
      </w:r>
    </w:p>
    <w:p w14:paraId="24A97F90" w14:textId="77777777" w:rsidR="002F30DC" w:rsidRPr="008E0AFE" w:rsidRDefault="002F30DC" w:rsidP="000A434D">
      <w:pPr>
        <w:numPr>
          <w:ilvl w:val="0"/>
          <w:numId w:val="3"/>
        </w:numPr>
        <w:spacing w:before="120"/>
        <w:ind w:left="714" w:hanging="357"/>
        <w:contextualSpacing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stopnia realizacji zadania;</w:t>
      </w:r>
    </w:p>
    <w:p w14:paraId="158F797A" w14:textId="77777777" w:rsidR="002F30DC" w:rsidRPr="008E0AFE" w:rsidRDefault="002F30DC" w:rsidP="008E0AFE">
      <w:pPr>
        <w:numPr>
          <w:ilvl w:val="0"/>
          <w:numId w:val="3"/>
        </w:numPr>
        <w:contextualSpacing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efektywności, rzetelności i jakości wykonania zadania;</w:t>
      </w:r>
    </w:p>
    <w:p w14:paraId="3C33FFB5" w14:textId="77777777" w:rsidR="002F30DC" w:rsidRPr="008E0AFE" w:rsidRDefault="002F30DC" w:rsidP="008E0AFE">
      <w:pPr>
        <w:numPr>
          <w:ilvl w:val="0"/>
          <w:numId w:val="3"/>
        </w:numPr>
        <w:tabs>
          <w:tab w:val="left" w:pos="720"/>
        </w:tabs>
        <w:contextualSpacing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prawidłowości wykorzystania środków publicznych otrzymanych na realizację zadania;</w:t>
      </w:r>
    </w:p>
    <w:p w14:paraId="31E59A0C" w14:textId="77777777" w:rsidR="002F30DC" w:rsidRPr="000A434D" w:rsidRDefault="002F30DC" w:rsidP="008E0AFE">
      <w:pPr>
        <w:numPr>
          <w:ilvl w:val="0"/>
          <w:numId w:val="3"/>
        </w:numPr>
        <w:tabs>
          <w:tab w:val="left" w:pos="720"/>
        </w:tabs>
        <w:contextualSpacing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prowadzenia dokumentacji związanej z realizowanym zadaniem. </w:t>
      </w:r>
    </w:p>
    <w:p w14:paraId="50538949" w14:textId="77777777" w:rsidR="008B00BE" w:rsidRPr="008E0AFE" w:rsidRDefault="002F30DC" w:rsidP="00221620">
      <w:pPr>
        <w:spacing w:before="12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  <w:color w:val="000000" w:themeColor="text1"/>
        </w:rPr>
        <w:t xml:space="preserve">Na podstawie wyników kontroli, pozytywnie oceniono realizację ww. zadania w zakresie objętym kontrolą. Stwierdzono uchybienia w zakresie opisu dokumentacji finansowej. Przeprowadzona kontrola wskazuje, że w badanym </w:t>
      </w:r>
      <w:r w:rsidRPr="008E0AFE">
        <w:rPr>
          <w:rFonts w:ascii="Century Gothic" w:hAnsi="Century Gothic"/>
        </w:rPr>
        <w:t>o</w:t>
      </w:r>
      <w:r w:rsidR="00430B8A">
        <w:rPr>
          <w:rFonts w:ascii="Century Gothic" w:hAnsi="Century Gothic"/>
        </w:rPr>
        <w:t xml:space="preserve">kresie osiągnięto założone cele </w:t>
      </w:r>
      <w:r w:rsidRPr="008E0AFE">
        <w:rPr>
          <w:rFonts w:ascii="Century Gothic" w:hAnsi="Century Gothic"/>
        </w:rPr>
        <w:t>a dotacja została wykorzystana zgodnie z przeznaczeniem.</w:t>
      </w:r>
    </w:p>
    <w:p w14:paraId="2FC6A7F0" w14:textId="77777777" w:rsidR="00E24C35" w:rsidRPr="00221620" w:rsidRDefault="00860BE7" w:rsidP="00221620">
      <w:pPr>
        <w:pStyle w:val="Nagwek"/>
        <w:spacing w:before="12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W wyniku ogłoszonego przez Ministra Edukacji Narodowej otwartego konkursu ofert, w dniu </w:t>
      </w:r>
      <w:r w:rsidR="006E35D6" w:rsidRPr="008E0AFE">
        <w:rPr>
          <w:rFonts w:ascii="Century Gothic" w:hAnsi="Century Gothic"/>
        </w:rPr>
        <w:t>1 marca 2019 r. została zawarta umowa nr MEN/2018/DWM/334</w:t>
      </w:r>
      <w:r w:rsidR="0064136B" w:rsidRPr="008E0AFE">
        <w:rPr>
          <w:rFonts w:ascii="Century Gothic" w:hAnsi="Century Gothic"/>
          <w:bCs/>
        </w:rPr>
        <w:t xml:space="preserve"> </w:t>
      </w:r>
      <w:r w:rsidRPr="008E0AFE">
        <w:rPr>
          <w:rFonts w:ascii="Century Gothic" w:hAnsi="Century Gothic"/>
          <w:bCs/>
        </w:rPr>
        <w:t xml:space="preserve">pomiędzy Ministrem Edukacji Narodowej </w:t>
      </w:r>
      <w:r w:rsidR="0066017D" w:rsidRPr="008E0AFE">
        <w:rPr>
          <w:rFonts w:ascii="Century Gothic" w:hAnsi="Century Gothic"/>
          <w:bCs/>
        </w:rPr>
        <w:t>a </w:t>
      </w:r>
      <w:r w:rsidR="0064136B" w:rsidRPr="008E0AFE">
        <w:rPr>
          <w:rFonts w:ascii="Century Gothic" w:hAnsi="Century Gothic"/>
        </w:rPr>
        <w:t>S</w:t>
      </w:r>
      <w:r w:rsidR="006E35D6" w:rsidRPr="008E0AFE">
        <w:rPr>
          <w:rFonts w:ascii="Century Gothic" w:hAnsi="Century Gothic"/>
        </w:rPr>
        <w:t>WP</w:t>
      </w:r>
      <w:r w:rsidRPr="008E0AFE">
        <w:rPr>
          <w:rFonts w:ascii="Century Gothic" w:hAnsi="Century Gothic"/>
        </w:rPr>
        <w:t xml:space="preserve"> na realizację ww. zada</w:t>
      </w:r>
      <w:r w:rsidR="0066017D" w:rsidRPr="008E0AFE">
        <w:rPr>
          <w:rFonts w:ascii="Century Gothic" w:hAnsi="Century Gothic"/>
        </w:rPr>
        <w:t>nia publicznego</w:t>
      </w:r>
      <w:r w:rsidR="006E35D6" w:rsidRPr="008E0AFE">
        <w:rPr>
          <w:rFonts w:ascii="Century Gothic" w:hAnsi="Century Gothic"/>
        </w:rPr>
        <w:t xml:space="preserve"> polegającego na zorganizowaniu w kraju i za granicą szkoleń doskonalących wiedzę i</w:t>
      </w:r>
      <w:r w:rsidR="00E24C35">
        <w:rPr>
          <w:rFonts w:ascii="Century Gothic" w:hAnsi="Century Gothic"/>
        </w:rPr>
        <w:t> </w:t>
      </w:r>
      <w:r w:rsidR="006E35D6" w:rsidRPr="008E0AFE">
        <w:rPr>
          <w:rFonts w:ascii="Century Gothic" w:hAnsi="Century Gothic"/>
        </w:rPr>
        <w:t xml:space="preserve">umiejętności nauczycieli w zakresie przedmiotowym, metodycznym oraz psychologii rozwoju dziecka. Termin zakończenia realizacji zadania określono na 31 grudnia 2019 r. </w:t>
      </w:r>
    </w:p>
    <w:p w14:paraId="732563AC" w14:textId="77777777" w:rsidR="00E24C35" w:rsidRDefault="00430B8A" w:rsidP="00221620">
      <w:pPr>
        <w:pStyle w:val="Nagwek"/>
        <w:spacing w:before="12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t>Zgodnie </w:t>
      </w:r>
      <w:r w:rsidR="006E35D6" w:rsidRPr="008E0AFE">
        <w:rPr>
          <w:rFonts w:ascii="Century Gothic" w:hAnsi="Century Gothic"/>
          <w:bCs/>
        </w:rPr>
        <w:t>z zawartą umową, na realizację zadania przekazano podmiotowi dotację w</w:t>
      </w:r>
      <w:r w:rsidR="006E35D6" w:rsidRPr="008E0AFE">
        <w:rPr>
          <w:rFonts w:ascii="Century Gothic" w:hAnsi="Century Gothic"/>
        </w:rPr>
        <w:t xml:space="preserve"> wysokości 960 000 zł. Zgodnie z zapisami umowy, środki zleceniobiorcy przewidziane na zadanie publiczne wynosiły 106 667 zł (wniesione w postaci własnych środków finansowych, wpłat uczestników, wkładu osobowego i rzeczowego). Całkowity koszt zadania publicznego wyniósł 1 066 667 zł. </w:t>
      </w:r>
    </w:p>
    <w:p w14:paraId="7C6DB43E" w14:textId="77777777" w:rsidR="00E24C35" w:rsidRDefault="006E35D6" w:rsidP="00221620">
      <w:pPr>
        <w:spacing w:before="12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Kontroli podlegała część realizowanego zadania publicznego, tj. Działanie II. </w:t>
      </w:r>
      <w:r w:rsidRPr="008E0AFE">
        <w:rPr>
          <w:rFonts w:ascii="Century Gothic" w:hAnsi="Century Gothic"/>
          <w:i/>
        </w:rPr>
        <w:t>Dłuższe formy doskonalące</w:t>
      </w:r>
      <w:r w:rsidRPr="008E0AFE">
        <w:rPr>
          <w:rFonts w:ascii="Century Gothic" w:hAnsi="Century Gothic"/>
        </w:rPr>
        <w:t>, która na pierwszy plan wysuwa zagadnienie dwujęzyczności, mające priorytetowe znaczenie w</w:t>
      </w:r>
      <w:r w:rsidR="00E24C35">
        <w:rPr>
          <w:rFonts w:ascii="Century Gothic" w:hAnsi="Century Gothic"/>
        </w:rPr>
        <w:t> </w:t>
      </w:r>
      <w:r w:rsidRPr="008E0AFE">
        <w:rPr>
          <w:rFonts w:ascii="Century Gothic" w:hAnsi="Century Gothic"/>
        </w:rPr>
        <w:t>kształceniu dzieci i młodzieży polskiego pochodzenia oraz czasowo przebywających za granicą. Zapewnienie im możliwości doskonalenia i</w:t>
      </w:r>
      <w:r w:rsidR="00E24C35">
        <w:rPr>
          <w:rFonts w:ascii="Century Gothic" w:hAnsi="Century Gothic"/>
        </w:rPr>
        <w:t> </w:t>
      </w:r>
      <w:r w:rsidRPr="008E0AFE">
        <w:rPr>
          <w:rFonts w:ascii="Century Gothic" w:hAnsi="Century Gothic"/>
        </w:rPr>
        <w:t xml:space="preserve">poznania języka polskiego, obok znajomości języka kraju zamieszkania, odgrywa kluczową rolę w podtrzymywaniu poczucia polskiej tożsamości narodowej. </w:t>
      </w:r>
    </w:p>
    <w:p w14:paraId="17A8AAFB" w14:textId="77777777" w:rsidR="006E35D6" w:rsidRPr="008E0AFE" w:rsidRDefault="006E35D6" w:rsidP="00221620">
      <w:pPr>
        <w:spacing w:before="12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W ramach ww. działania zleceniobiorca był zobowiązany do zrealizowania następujących zadań:</w:t>
      </w:r>
    </w:p>
    <w:p w14:paraId="3CB42DC9" w14:textId="77777777" w:rsidR="006E35D6" w:rsidRPr="008E0AFE" w:rsidRDefault="006E35D6" w:rsidP="008E0AFE">
      <w:pPr>
        <w:pStyle w:val="Akapitzlist"/>
        <w:numPr>
          <w:ilvl w:val="0"/>
          <w:numId w:val="15"/>
        </w:numPr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Program rozwojowy dla szkół w Wilnie i we Lwowie (6 szkoleń,</w:t>
      </w:r>
      <w:r w:rsidRPr="008E0AFE">
        <w:rPr>
          <w:rFonts w:ascii="Century Gothic" w:hAnsi="Century Gothic"/>
        </w:rPr>
        <w:br/>
        <w:t>40 uczestników),</w:t>
      </w:r>
    </w:p>
    <w:p w14:paraId="674D4040" w14:textId="77777777" w:rsidR="006E35D6" w:rsidRPr="008E0AFE" w:rsidRDefault="006E35D6" w:rsidP="008E0AFE">
      <w:pPr>
        <w:pStyle w:val="Akapitzlist"/>
        <w:numPr>
          <w:ilvl w:val="0"/>
          <w:numId w:val="15"/>
        </w:numPr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lastRenderedPageBreak/>
        <w:t>Metodyczne studium nauczania języka pols</w:t>
      </w:r>
      <w:r w:rsidR="00430B8A">
        <w:rPr>
          <w:rFonts w:ascii="Century Gothic" w:hAnsi="Century Gothic"/>
        </w:rPr>
        <w:t xml:space="preserve">kiego jako drugiego we Francji </w:t>
      </w:r>
      <w:r w:rsidRPr="008E0AFE">
        <w:rPr>
          <w:rFonts w:ascii="Century Gothic" w:hAnsi="Century Gothic"/>
        </w:rPr>
        <w:t>(3 zjazdy, podczas których odbyw</w:t>
      </w:r>
      <w:r w:rsidR="00430B8A">
        <w:rPr>
          <w:rFonts w:ascii="Century Gothic" w:hAnsi="Century Gothic"/>
        </w:rPr>
        <w:t xml:space="preserve">ały się szkolenia </w:t>
      </w:r>
      <w:r w:rsidR="00430B8A">
        <w:rPr>
          <w:rFonts w:ascii="Century Gothic" w:hAnsi="Century Gothic"/>
        </w:rPr>
        <w:br/>
        <w:t xml:space="preserve">i warsztaty, </w:t>
      </w:r>
      <w:r w:rsidRPr="008E0AFE">
        <w:rPr>
          <w:rFonts w:ascii="Century Gothic" w:hAnsi="Century Gothic"/>
        </w:rPr>
        <w:t>30 uczestników),</w:t>
      </w:r>
    </w:p>
    <w:p w14:paraId="19A6B4FD" w14:textId="77777777" w:rsidR="006E35D6" w:rsidRPr="008E0AFE" w:rsidRDefault="006E35D6" w:rsidP="008E0AFE">
      <w:pPr>
        <w:pStyle w:val="Akapitzlist"/>
        <w:numPr>
          <w:ilvl w:val="0"/>
          <w:numId w:val="15"/>
        </w:numPr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Przystanek Dwujęzyczność w Chicago, na Islandii i Węgrzech (3 szkolenia, 90 uczestników),</w:t>
      </w:r>
    </w:p>
    <w:p w14:paraId="2B7A0A4E" w14:textId="77777777" w:rsidR="00BE63BE" w:rsidRPr="00221620" w:rsidRDefault="006E35D6" w:rsidP="008E0AFE">
      <w:pPr>
        <w:pStyle w:val="Akapitzlist"/>
        <w:numPr>
          <w:ilvl w:val="0"/>
          <w:numId w:val="15"/>
        </w:numPr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Akademia Dwujęzyczności w Belgii (3 zjazdy, podczas których odbywały się szkolenia i warsztaty, 20 uczestników).</w:t>
      </w:r>
    </w:p>
    <w:p w14:paraId="03EA1540" w14:textId="77777777" w:rsidR="00BE63BE" w:rsidRPr="008E0AFE" w:rsidRDefault="00BE63BE" w:rsidP="00221620">
      <w:pPr>
        <w:spacing w:before="12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Zgodnie z</w:t>
      </w:r>
      <w:r w:rsidRPr="008E0AFE">
        <w:rPr>
          <w:rFonts w:ascii="Century Gothic" w:hAnsi="Century Gothic"/>
          <w:color w:val="FF0000"/>
        </w:rPr>
        <w:t xml:space="preserve"> </w:t>
      </w:r>
      <w:r w:rsidRPr="008E0AFE">
        <w:rPr>
          <w:rFonts w:ascii="Century Gothic" w:hAnsi="Century Gothic"/>
          <w:color w:val="000000" w:themeColor="text1"/>
        </w:rPr>
        <w:t xml:space="preserve">aneksem z dnia 19 grudnia 2019 r. </w:t>
      </w:r>
      <w:r w:rsidRPr="008E0AFE">
        <w:rPr>
          <w:rFonts w:ascii="Century Gothic" w:hAnsi="Century Gothic"/>
        </w:rPr>
        <w:t>do umowy nr MEN/2018/DWM/334</w:t>
      </w:r>
      <w:r w:rsidRPr="008E0AFE">
        <w:rPr>
          <w:rFonts w:ascii="Century Gothic" w:hAnsi="Century Gothic"/>
          <w:bCs/>
        </w:rPr>
        <w:t xml:space="preserve"> w ramach </w:t>
      </w:r>
      <w:r w:rsidRPr="008E0AFE">
        <w:rPr>
          <w:rFonts w:ascii="Century Gothic" w:hAnsi="Century Gothic"/>
        </w:rPr>
        <w:t>zadania - Przystanek Dwujęzyczność zrealizowano dodatkowo 1 szkolenie w Czechach dla 70 uczestników. Modyfikacji uległy terminy pozostałych szkoleń oraz liczba uczestników. Zleceniobiorca w uzasadnieniu do wniosku o aneksowanie umowy wyjaśnił, że zmiany są spowodowane większym od planowanego zainteresowaniem nauczycieli udziałem w szkoleniach oraz wynikającą z</w:t>
      </w:r>
      <w:r w:rsidR="00E24C35">
        <w:rPr>
          <w:rFonts w:ascii="Century Gothic" w:hAnsi="Century Gothic"/>
        </w:rPr>
        <w:t> </w:t>
      </w:r>
      <w:r w:rsidRPr="008E0AFE">
        <w:rPr>
          <w:rFonts w:ascii="Century Gothic" w:hAnsi="Century Gothic"/>
        </w:rPr>
        <w:t xml:space="preserve">tego faktu koniecznością zmiany ich terminów. Ogólną liczbę odbiorców szkoleń zwiększono o 277 osób. Zmieniony został udział wkładu własnego z </w:t>
      </w:r>
      <w:r w:rsidR="004D4964" w:rsidRPr="008E0AFE">
        <w:rPr>
          <w:rFonts w:ascii="Century Gothic" w:hAnsi="Century Gothic"/>
        </w:rPr>
        <w:t>kwoty 31 </w:t>
      </w:r>
      <w:r w:rsidRPr="008E0AFE">
        <w:rPr>
          <w:rFonts w:ascii="Century Gothic" w:hAnsi="Century Gothic"/>
        </w:rPr>
        <w:t xml:space="preserve">762,50 zł do </w:t>
      </w:r>
      <w:r w:rsidR="004D4964" w:rsidRPr="008E0AFE">
        <w:rPr>
          <w:rFonts w:ascii="Century Gothic" w:hAnsi="Century Gothic"/>
          <w:color w:val="000000" w:themeColor="text1"/>
        </w:rPr>
        <w:t>3 </w:t>
      </w:r>
      <w:r w:rsidRPr="008E0AFE">
        <w:rPr>
          <w:rFonts w:ascii="Century Gothic" w:hAnsi="Century Gothic"/>
          <w:color w:val="000000" w:themeColor="text1"/>
        </w:rPr>
        <w:t xml:space="preserve">921,79 </w:t>
      </w:r>
      <w:r w:rsidRPr="008E0AFE">
        <w:rPr>
          <w:rFonts w:ascii="Century Gothic" w:eastAsia="Arial" w:hAnsi="Century Gothic"/>
          <w:color w:val="000000" w:themeColor="text1"/>
        </w:rPr>
        <w:t>zł. Środki te zostały przeniesione do wsparcia pozostałych działań w ramach wykonywanego zadania.</w:t>
      </w:r>
    </w:p>
    <w:p w14:paraId="463DF398" w14:textId="77777777" w:rsidR="005B66C2" w:rsidRPr="00221620" w:rsidRDefault="00BE63BE" w:rsidP="00221620">
      <w:pPr>
        <w:spacing w:before="120"/>
        <w:jc w:val="both"/>
        <w:rPr>
          <w:rFonts w:ascii="Century Gothic" w:hAnsi="Century Gothic"/>
          <w:bCs/>
        </w:rPr>
      </w:pPr>
      <w:r w:rsidRPr="008E0AFE">
        <w:rPr>
          <w:rFonts w:ascii="Century Gothic" w:hAnsi="Century Gothic"/>
        </w:rPr>
        <w:t xml:space="preserve">Kontrolą objęto okres od 1 marca 2019 r., tj. od dnia zawarcia umowy do 31 grudnia 2019 r., czyli do daty zakończenia realizacji działania. </w:t>
      </w:r>
      <w:r w:rsidRPr="008E0AFE">
        <w:rPr>
          <w:rFonts w:ascii="Century Gothic" w:hAnsi="Century Gothic"/>
        </w:rPr>
        <w:br/>
        <w:t xml:space="preserve">Na realizację Działania II. </w:t>
      </w:r>
      <w:r w:rsidRPr="008E0AFE">
        <w:rPr>
          <w:rFonts w:ascii="Century Gothic" w:hAnsi="Century Gothic"/>
          <w:i/>
        </w:rPr>
        <w:t>Dłuższe formy doskonalące</w:t>
      </w:r>
      <w:r w:rsidR="004D4964" w:rsidRPr="008E0AFE">
        <w:rPr>
          <w:rFonts w:ascii="Century Gothic" w:hAnsi="Century Gothic"/>
        </w:rPr>
        <w:t xml:space="preserve"> zaplanowano kwotę 161 </w:t>
      </w:r>
      <w:r w:rsidRPr="008E0AFE">
        <w:rPr>
          <w:rFonts w:ascii="Century Gothic" w:hAnsi="Century Gothic"/>
        </w:rPr>
        <w:t>4</w:t>
      </w:r>
      <w:r w:rsidR="004D4964" w:rsidRPr="008E0AFE">
        <w:rPr>
          <w:rFonts w:ascii="Century Gothic" w:hAnsi="Century Gothic"/>
        </w:rPr>
        <w:t>72,71 zł, z czego z dotacji 157 </w:t>
      </w:r>
      <w:r w:rsidRPr="008E0AFE">
        <w:rPr>
          <w:rFonts w:ascii="Century Gothic" w:hAnsi="Century Gothic"/>
        </w:rPr>
        <w:t>550,92</w:t>
      </w:r>
      <w:r w:rsidR="00430B8A">
        <w:rPr>
          <w:rFonts w:ascii="Century Gothic" w:hAnsi="Century Gothic"/>
        </w:rPr>
        <w:t xml:space="preserve"> zł i środków zleceniobiorcy </w:t>
      </w:r>
      <w:r w:rsidR="004D4964" w:rsidRPr="008E0AFE">
        <w:rPr>
          <w:rFonts w:ascii="Century Gothic" w:hAnsi="Century Gothic"/>
        </w:rPr>
        <w:t>3 </w:t>
      </w:r>
      <w:r w:rsidRPr="008E0AFE">
        <w:rPr>
          <w:rFonts w:ascii="Century Gothic" w:hAnsi="Century Gothic"/>
        </w:rPr>
        <w:t xml:space="preserve">921,79 zł. </w:t>
      </w:r>
    </w:p>
    <w:p w14:paraId="51B6E2AA" w14:textId="77777777" w:rsidR="00BE63BE" w:rsidRDefault="00BE63BE" w:rsidP="00221620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  <w:color w:val="000000" w:themeColor="text1"/>
        </w:rPr>
      </w:pPr>
      <w:r w:rsidRPr="008E0AFE">
        <w:rPr>
          <w:rFonts w:ascii="Century Gothic" w:eastAsia="Arial" w:hAnsi="Century Gothic"/>
          <w:color w:val="000000" w:themeColor="text1"/>
          <w:lang w:bidi="pl-PL"/>
        </w:rPr>
        <w:t>Ocenę kontrolowanej działalności uzasadniają ustalenia z kontroli.</w:t>
      </w:r>
      <w:r w:rsidRPr="008E0AFE">
        <w:rPr>
          <w:rFonts w:ascii="Century Gothic" w:hAnsi="Century Gothic"/>
          <w:color w:val="000000" w:themeColor="text1"/>
        </w:rPr>
        <w:t xml:space="preserve"> </w:t>
      </w:r>
    </w:p>
    <w:p w14:paraId="7022626E" w14:textId="77777777" w:rsidR="00951979" w:rsidRPr="008E0AFE" w:rsidRDefault="00951979" w:rsidP="008E0AFE">
      <w:pPr>
        <w:autoSpaceDE w:val="0"/>
        <w:autoSpaceDN w:val="0"/>
        <w:adjustRightInd w:val="0"/>
        <w:jc w:val="both"/>
        <w:rPr>
          <w:rFonts w:ascii="Century Gothic" w:hAnsi="Century Gothic"/>
          <w:color w:val="000000" w:themeColor="text1"/>
        </w:rPr>
      </w:pPr>
    </w:p>
    <w:p w14:paraId="72270B85" w14:textId="77777777" w:rsidR="00951979" w:rsidRPr="00430B8A" w:rsidRDefault="00860BE7" w:rsidP="00430B8A">
      <w:pPr>
        <w:numPr>
          <w:ilvl w:val="0"/>
          <w:numId w:val="1"/>
        </w:numPr>
        <w:autoSpaceDE w:val="0"/>
        <w:autoSpaceDN w:val="0"/>
        <w:adjustRightInd w:val="0"/>
        <w:ind w:left="425" w:hanging="425"/>
        <w:jc w:val="both"/>
        <w:rPr>
          <w:rFonts w:ascii="Century Gothic" w:eastAsia="TimesNewRoman" w:hAnsi="Century Gothic"/>
          <w:b/>
        </w:rPr>
      </w:pPr>
      <w:r w:rsidRPr="008E0AFE">
        <w:rPr>
          <w:rFonts w:ascii="Century Gothic" w:hAnsi="Century Gothic"/>
          <w:b/>
        </w:rPr>
        <w:t>Stopień realizacji zadania, w tym rzetelność i jakość wykonania zadania.</w:t>
      </w:r>
    </w:p>
    <w:p w14:paraId="5EF1ED5E" w14:textId="77777777" w:rsidR="004D4964" w:rsidRDefault="004D4964" w:rsidP="00430B8A">
      <w:pPr>
        <w:widowControl w:val="0"/>
        <w:spacing w:before="120"/>
        <w:ind w:right="40"/>
        <w:jc w:val="both"/>
        <w:rPr>
          <w:rFonts w:ascii="Century Gothic" w:hAnsi="Century Gothic"/>
          <w:color w:val="000000" w:themeColor="text1"/>
        </w:rPr>
      </w:pPr>
      <w:bookmarkStart w:id="1" w:name="highlightHit_0"/>
      <w:bookmarkEnd w:id="1"/>
      <w:r w:rsidRPr="008E0AFE">
        <w:rPr>
          <w:rFonts w:ascii="Century Gothic" w:hAnsi="Century Gothic"/>
        </w:rPr>
        <w:t>Dokumentacja przekazana podczas kontroli wskazuje, że ww. działania zrealizowane zostały zgodnie z harmonogramem określonym w ofercie i</w:t>
      </w:r>
      <w:r w:rsidR="00951979">
        <w:rPr>
          <w:rFonts w:ascii="Century Gothic" w:hAnsi="Century Gothic"/>
        </w:rPr>
        <w:t> </w:t>
      </w:r>
      <w:r w:rsidRPr="008E0AFE">
        <w:rPr>
          <w:rFonts w:ascii="Century Gothic" w:hAnsi="Century Gothic"/>
        </w:rPr>
        <w:t xml:space="preserve">zostały zakończone. Zajęcia proponowane uczestnikom były zgodne z ofertą. </w:t>
      </w:r>
      <w:r w:rsidRPr="008E0AFE">
        <w:rPr>
          <w:rFonts w:ascii="Century Gothic" w:hAnsi="Century Gothic"/>
          <w:color w:val="000000" w:themeColor="text1"/>
        </w:rPr>
        <w:t>U</w:t>
      </w:r>
      <w:r w:rsidRPr="008E0AFE">
        <w:rPr>
          <w:rFonts w:ascii="Century Gothic" w:hAnsi="Century Gothic"/>
          <w:color w:val="000000" w:themeColor="text1"/>
          <w:lang w:bidi="pl-PL"/>
        </w:rPr>
        <w:t>czestnicy zostali wyłonieni spośród nauczycieli polonijnych prowadzących nauczanie we wskazanych krajach. Podczas kontroli ustalono, że l</w:t>
      </w:r>
      <w:r w:rsidRPr="008E0AFE">
        <w:rPr>
          <w:rFonts w:ascii="Century Gothic" w:hAnsi="Century Gothic"/>
          <w:color w:val="000000" w:themeColor="text1"/>
        </w:rPr>
        <w:t>iczba uczestników działań była wyższa niż zakładano w</w:t>
      </w:r>
      <w:r w:rsidR="00951979">
        <w:rPr>
          <w:rFonts w:ascii="Century Gothic" w:hAnsi="Century Gothic"/>
          <w:color w:val="000000" w:themeColor="text1"/>
        </w:rPr>
        <w:t> </w:t>
      </w:r>
      <w:r w:rsidRPr="008E0AFE">
        <w:rPr>
          <w:rFonts w:ascii="Century Gothic" w:hAnsi="Century Gothic"/>
          <w:color w:val="000000" w:themeColor="text1"/>
        </w:rPr>
        <w:t>umowie aneksowanej o 2 osoby (zakładano udział 457 uczestników, natomiast ich liczba na dzień kontroli wyniosła 459).</w:t>
      </w:r>
      <w:r w:rsidRPr="008E0AFE" w:rsidDel="00406260">
        <w:rPr>
          <w:rFonts w:ascii="Century Gothic" w:hAnsi="Century Gothic"/>
          <w:color w:val="000000" w:themeColor="text1"/>
        </w:rPr>
        <w:t xml:space="preserve"> </w:t>
      </w:r>
    </w:p>
    <w:p w14:paraId="022C1953" w14:textId="77777777" w:rsidR="00430B8A" w:rsidRPr="008E0AFE" w:rsidRDefault="00430B8A" w:rsidP="008E0AFE">
      <w:pPr>
        <w:widowControl w:val="0"/>
        <w:ind w:right="40"/>
        <w:jc w:val="both"/>
        <w:rPr>
          <w:rFonts w:ascii="Century Gothic" w:hAnsi="Century Gothic"/>
          <w:color w:val="000000" w:themeColor="text1"/>
        </w:rPr>
      </w:pPr>
    </w:p>
    <w:p w14:paraId="70D44763" w14:textId="77777777" w:rsidR="00951979" w:rsidRPr="00221620" w:rsidRDefault="00860BE7" w:rsidP="00221620">
      <w:pPr>
        <w:numPr>
          <w:ilvl w:val="0"/>
          <w:numId w:val="1"/>
        </w:numPr>
        <w:autoSpaceDE w:val="0"/>
        <w:autoSpaceDN w:val="0"/>
        <w:adjustRightInd w:val="0"/>
        <w:ind w:left="425" w:hanging="425"/>
        <w:jc w:val="both"/>
        <w:rPr>
          <w:rFonts w:ascii="Century Gothic" w:eastAsia="Arial" w:hAnsi="Century Gothic"/>
        </w:rPr>
      </w:pPr>
      <w:r w:rsidRPr="008E0AFE">
        <w:rPr>
          <w:rFonts w:ascii="Century Gothic" w:hAnsi="Century Gothic"/>
          <w:b/>
        </w:rPr>
        <w:t>Prawidłowość wykorzystania środków publicznych na realizację zadania.</w:t>
      </w:r>
    </w:p>
    <w:p w14:paraId="1AC390B0" w14:textId="77777777" w:rsidR="00951979" w:rsidRDefault="004D4964" w:rsidP="00221620">
      <w:pPr>
        <w:widowControl w:val="0"/>
        <w:spacing w:before="120"/>
        <w:ind w:right="40"/>
        <w:jc w:val="both"/>
        <w:rPr>
          <w:rFonts w:ascii="Century Gothic" w:eastAsia="Arial" w:hAnsi="Century Gothic"/>
          <w:color w:val="000000" w:themeColor="text1"/>
        </w:rPr>
      </w:pPr>
      <w:r w:rsidRPr="008E0AFE">
        <w:rPr>
          <w:rFonts w:ascii="Century Gothic" w:hAnsi="Century Gothic"/>
        </w:rPr>
        <w:t>Na działanie II wydatkowano 139 036,81 zł, co stanowi 88,24% kwoty dotacji przyznanej na to działanie,</w:t>
      </w:r>
      <w:r w:rsidRPr="008E0AFE">
        <w:rPr>
          <w:rFonts w:ascii="Century Gothic" w:eastAsia="Arial" w:hAnsi="Century Gothic"/>
          <w:color w:val="000000" w:themeColor="text1"/>
        </w:rPr>
        <w:t xml:space="preserve"> wynoszącej </w:t>
      </w:r>
      <w:r w:rsidRPr="008E0AFE">
        <w:rPr>
          <w:rFonts w:ascii="Century Gothic" w:hAnsi="Century Gothic"/>
          <w:bCs/>
          <w:color w:val="000000" w:themeColor="text1"/>
        </w:rPr>
        <w:t xml:space="preserve">157 550,92 </w:t>
      </w:r>
      <w:r w:rsidRPr="008E0AFE">
        <w:rPr>
          <w:rFonts w:ascii="Century Gothic" w:eastAsia="Arial" w:hAnsi="Century Gothic"/>
          <w:color w:val="000000" w:themeColor="text1"/>
        </w:rPr>
        <w:t xml:space="preserve">zł. </w:t>
      </w:r>
    </w:p>
    <w:p w14:paraId="5B9273BF" w14:textId="77777777" w:rsidR="00951979" w:rsidRDefault="004D4964" w:rsidP="00430B8A">
      <w:pPr>
        <w:widowControl w:val="0"/>
        <w:spacing w:before="120"/>
        <w:ind w:right="40"/>
        <w:jc w:val="both"/>
        <w:rPr>
          <w:rFonts w:ascii="Century Gothic" w:eastAsia="Arial" w:hAnsi="Century Gothic"/>
          <w:color w:val="000000" w:themeColor="text1"/>
          <w:lang w:bidi="pl-PL"/>
        </w:rPr>
      </w:pPr>
      <w:r w:rsidRPr="008E0AFE">
        <w:rPr>
          <w:rFonts w:ascii="Century Gothic" w:eastAsia="Arial" w:hAnsi="Century Gothic"/>
          <w:color w:val="000000" w:themeColor="text1"/>
        </w:rPr>
        <w:t xml:space="preserve">Przedstawiona </w:t>
      </w:r>
      <w:r w:rsidRPr="008E0AFE">
        <w:rPr>
          <w:rFonts w:ascii="Century Gothic" w:eastAsia="Arial" w:hAnsi="Century Gothic"/>
          <w:color w:val="000000" w:themeColor="text1"/>
          <w:lang w:bidi="pl-PL"/>
        </w:rPr>
        <w:t xml:space="preserve">dokumentacja merytoryczna i finansowa wskazała, że </w:t>
      </w:r>
      <w:r w:rsidRPr="008E0AFE">
        <w:rPr>
          <w:rFonts w:ascii="Century Gothic" w:eastAsia="Arial" w:hAnsi="Century Gothic"/>
          <w:color w:val="000000" w:themeColor="text1"/>
          <w:lang w:bidi="pl-PL"/>
        </w:rPr>
        <w:lastRenderedPageBreak/>
        <w:t xml:space="preserve">dotacja została wydatkowana zgodnie z przeznaczeniem </w:t>
      </w:r>
      <w:r w:rsidRPr="008E0AFE" w:rsidDel="005E46FC">
        <w:rPr>
          <w:rFonts w:ascii="Century Gothic" w:hAnsi="Century Gothic"/>
          <w:color w:val="000000" w:themeColor="text1"/>
        </w:rPr>
        <w:t xml:space="preserve">i w terminach </w:t>
      </w:r>
      <w:r w:rsidRPr="008E0AFE">
        <w:rPr>
          <w:rFonts w:ascii="Century Gothic" w:eastAsia="Arial" w:hAnsi="Century Gothic"/>
          <w:color w:val="000000" w:themeColor="text1"/>
          <w:lang w:bidi="pl-PL"/>
        </w:rPr>
        <w:t xml:space="preserve">określonych w umowie. </w:t>
      </w:r>
    </w:p>
    <w:p w14:paraId="1C6F4EFD" w14:textId="77777777" w:rsidR="00951979" w:rsidRPr="00430B8A" w:rsidRDefault="004D4964" w:rsidP="00430B8A">
      <w:pPr>
        <w:widowControl w:val="0"/>
        <w:spacing w:before="120"/>
        <w:ind w:right="40"/>
        <w:jc w:val="both"/>
        <w:rPr>
          <w:rFonts w:ascii="Century Gothic" w:eastAsia="Arial" w:hAnsi="Century Gothic"/>
          <w:color w:val="000000" w:themeColor="text1"/>
        </w:rPr>
      </w:pPr>
      <w:r w:rsidRPr="008E0AFE">
        <w:rPr>
          <w:rFonts w:ascii="Century Gothic" w:eastAsia="Arial" w:hAnsi="Century Gothic"/>
          <w:color w:val="000000" w:themeColor="text1"/>
        </w:rPr>
        <w:t xml:space="preserve">Skontrolowano również wniesiony przez SWP wkład własny w wysokości </w:t>
      </w:r>
      <w:r w:rsidRPr="008E0AFE">
        <w:rPr>
          <w:rFonts w:ascii="Century Gothic" w:hAnsi="Century Gothic"/>
          <w:color w:val="000000" w:themeColor="text1"/>
        </w:rPr>
        <w:t xml:space="preserve">3 921,79 </w:t>
      </w:r>
      <w:r w:rsidRPr="008E0AFE">
        <w:rPr>
          <w:rFonts w:ascii="Century Gothic" w:eastAsia="Arial" w:hAnsi="Century Gothic"/>
          <w:color w:val="000000" w:themeColor="text1"/>
        </w:rPr>
        <w:t xml:space="preserve">zł. </w:t>
      </w:r>
      <w:r w:rsidRPr="008E0AFE">
        <w:rPr>
          <w:rFonts w:ascii="Century Gothic" w:hAnsi="Century Gothic"/>
          <w:bCs/>
          <w:lang w:bidi="pl-PL"/>
        </w:rPr>
        <w:t>Ustalono, że wkład własny oferenta przewidziany na realizację całego działania w kwocie 2 241,79 zł, został sfinansowany ze środków dotacji Senatu RP. Na etapie podpisywania umowy stowarzyszenie nie określiło źródła środków własnych. Stowarzyszenie</w:t>
      </w:r>
      <w:r w:rsidRPr="008E0AFE">
        <w:rPr>
          <w:rStyle w:val="Odwoanieprzypisudolnego"/>
          <w:rFonts w:ascii="Century Gothic" w:hAnsi="Century Gothic"/>
          <w:bCs/>
          <w:lang w:bidi="pl-PL"/>
        </w:rPr>
        <w:footnoteReference w:id="2"/>
      </w:r>
      <w:r w:rsidRPr="008E0AFE">
        <w:rPr>
          <w:rFonts w:ascii="Century Gothic" w:hAnsi="Century Gothic"/>
          <w:bCs/>
          <w:lang w:bidi="pl-PL"/>
        </w:rPr>
        <w:t>, wyjaśniło, że „w momencie podpisywania umowy z Ministerstwem Edukacji Narodowej nr MEN/2019/DWM/334 z dn. 1 marca 2019 r. nie były znane wyniki naboru ofert w Kancelarii Senatu RP, stąd niemożliwe było wykazanie źródła finansowania jako dotacja Kancelarii Senatu RP”. Pozostała część wkładu własnego, w kwocie 1</w:t>
      </w:r>
      <w:r w:rsidR="00A46AAE" w:rsidRPr="008E0AFE">
        <w:rPr>
          <w:rFonts w:ascii="Century Gothic" w:hAnsi="Century Gothic"/>
          <w:bCs/>
          <w:lang w:bidi="pl-PL"/>
        </w:rPr>
        <w:t> </w:t>
      </w:r>
      <w:r w:rsidRPr="008E0AFE">
        <w:rPr>
          <w:rFonts w:ascii="Century Gothic" w:hAnsi="Century Gothic"/>
          <w:bCs/>
          <w:lang w:bidi="pl-PL"/>
        </w:rPr>
        <w:t>680 zł, pochodziła z</w:t>
      </w:r>
      <w:r w:rsidR="00951979">
        <w:rPr>
          <w:rFonts w:ascii="Century Gothic" w:hAnsi="Century Gothic"/>
          <w:bCs/>
          <w:lang w:bidi="pl-PL"/>
        </w:rPr>
        <w:t> </w:t>
      </w:r>
      <w:r w:rsidRPr="008E0AFE">
        <w:rPr>
          <w:rFonts w:ascii="Century Gothic" w:hAnsi="Century Gothic"/>
          <w:bCs/>
          <w:lang w:bidi="pl-PL"/>
        </w:rPr>
        <w:t>wkładu osobowego zleceniobiorcy.</w:t>
      </w:r>
    </w:p>
    <w:p w14:paraId="75360943" w14:textId="77777777" w:rsidR="004D4964" w:rsidRDefault="004D4964" w:rsidP="00430B8A">
      <w:pPr>
        <w:widowControl w:val="0"/>
        <w:spacing w:before="120"/>
        <w:ind w:right="40"/>
        <w:jc w:val="both"/>
        <w:rPr>
          <w:rFonts w:ascii="Century Gothic" w:hAnsi="Century Gothic"/>
          <w:color w:val="000000" w:themeColor="text1"/>
        </w:rPr>
      </w:pPr>
      <w:r w:rsidRPr="008E0AFE">
        <w:rPr>
          <w:rFonts w:ascii="Century Gothic" w:hAnsi="Century Gothic"/>
          <w:color w:val="000000" w:themeColor="text1"/>
        </w:rPr>
        <w:t xml:space="preserve">Zleceniobiorca w zakresie zapobiegania podwójnemu finansowaniu (§ 5 ust. 7 załącznika nr 2 do Ogłoszenia o konkursie </w:t>
      </w:r>
      <w:r w:rsidRPr="008E0AFE">
        <w:rPr>
          <w:rFonts w:ascii="Century Gothic" w:hAnsi="Century Gothic"/>
          <w:i/>
          <w:color w:val="000000" w:themeColor="text1"/>
        </w:rPr>
        <w:t>Zasady przyznawania i</w:t>
      </w:r>
      <w:r w:rsidR="00951979">
        <w:rPr>
          <w:rFonts w:ascii="Century Gothic" w:hAnsi="Century Gothic"/>
          <w:i/>
          <w:color w:val="000000" w:themeColor="text1"/>
        </w:rPr>
        <w:t> </w:t>
      </w:r>
      <w:r w:rsidRPr="008E0AFE">
        <w:rPr>
          <w:rFonts w:ascii="Century Gothic" w:hAnsi="Century Gothic"/>
          <w:i/>
          <w:color w:val="000000" w:themeColor="text1"/>
        </w:rPr>
        <w:t>rozliczania dotacji</w:t>
      </w:r>
      <w:r w:rsidRPr="008E0AFE">
        <w:rPr>
          <w:rFonts w:ascii="Century Gothic" w:hAnsi="Century Gothic"/>
          <w:color w:val="000000" w:themeColor="text1"/>
        </w:rPr>
        <w:t xml:space="preserve">, dalej: </w:t>
      </w:r>
      <w:r w:rsidRPr="008E0AFE">
        <w:rPr>
          <w:rFonts w:ascii="Century Gothic" w:hAnsi="Century Gothic"/>
          <w:i/>
          <w:color w:val="000000" w:themeColor="text1"/>
        </w:rPr>
        <w:t>Zasady</w:t>
      </w:r>
      <w:r w:rsidRPr="008E0AFE">
        <w:rPr>
          <w:rFonts w:ascii="Century Gothic" w:hAnsi="Century Gothic"/>
          <w:color w:val="000000" w:themeColor="text1"/>
        </w:rPr>
        <w:t xml:space="preserve">) stosował zasadę opisu dokumentacji finansowej wskazując źródła finansowania. </w:t>
      </w:r>
    </w:p>
    <w:p w14:paraId="350E48E0" w14:textId="77777777" w:rsidR="00951979" w:rsidRPr="008E0AFE" w:rsidRDefault="00951979" w:rsidP="008E0AFE">
      <w:pPr>
        <w:widowControl w:val="0"/>
        <w:ind w:right="40"/>
        <w:jc w:val="both"/>
        <w:rPr>
          <w:rFonts w:ascii="Century Gothic" w:hAnsi="Century Gothic"/>
          <w:color w:val="000000" w:themeColor="text1"/>
        </w:rPr>
      </w:pPr>
    </w:p>
    <w:p w14:paraId="000E84D5" w14:textId="77777777" w:rsidR="00860BE7" w:rsidRPr="008E0AFE" w:rsidRDefault="00860BE7" w:rsidP="008E0AFE">
      <w:pPr>
        <w:pStyle w:val="Akapitzlist"/>
        <w:widowControl w:val="0"/>
        <w:numPr>
          <w:ilvl w:val="0"/>
          <w:numId w:val="1"/>
        </w:numPr>
        <w:ind w:right="40"/>
        <w:contextualSpacing w:val="0"/>
        <w:jc w:val="both"/>
        <w:rPr>
          <w:rFonts w:ascii="Century Gothic" w:eastAsia="Arial" w:hAnsi="Century Gothic"/>
          <w:b/>
        </w:rPr>
      </w:pPr>
      <w:r w:rsidRPr="008E0AFE">
        <w:rPr>
          <w:rFonts w:ascii="Century Gothic" w:hAnsi="Century Gothic"/>
          <w:b/>
        </w:rPr>
        <w:t>Prowadzenie dokumentacji związanej z realizowanym zadaniem.</w:t>
      </w:r>
    </w:p>
    <w:p w14:paraId="480A8F7C" w14:textId="77777777" w:rsidR="00A46AAE" w:rsidRPr="008E0AFE" w:rsidRDefault="00A46AAE" w:rsidP="008E0AFE">
      <w:pPr>
        <w:tabs>
          <w:tab w:val="left" w:pos="259"/>
        </w:tabs>
        <w:autoSpaceDE w:val="0"/>
        <w:autoSpaceDN w:val="0"/>
        <w:adjustRightInd w:val="0"/>
        <w:jc w:val="both"/>
        <w:rPr>
          <w:rFonts w:ascii="Century Gothic" w:hAnsi="Century Gothic"/>
        </w:rPr>
      </w:pPr>
    </w:p>
    <w:p w14:paraId="582F530D" w14:textId="77777777" w:rsidR="00951979" w:rsidRDefault="00A46AAE" w:rsidP="00430B8A">
      <w:pPr>
        <w:tabs>
          <w:tab w:val="left" w:pos="259"/>
        </w:tabs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W wyniku kontroli ustalono, że dokumentacja związana z realizowanym zadaniem była prowadzona zgodnie z przepisami </w:t>
      </w:r>
      <w:r w:rsidRPr="008E0AFE">
        <w:rPr>
          <w:rFonts w:ascii="Century Gothic" w:hAnsi="Century Gothic"/>
          <w:i/>
        </w:rPr>
        <w:t>Regulaminu otwartego konkursu ofert na realizację zadania publicznego (</w:t>
      </w:r>
      <w:r w:rsidRPr="008E0AFE">
        <w:rPr>
          <w:rFonts w:ascii="Century Gothic" w:hAnsi="Century Gothic"/>
        </w:rPr>
        <w:t xml:space="preserve">załącznik nr 1 do ogłoszenia o konkursie, dalej: </w:t>
      </w:r>
      <w:r w:rsidRPr="008E0AFE">
        <w:rPr>
          <w:rFonts w:ascii="Century Gothic" w:hAnsi="Century Gothic"/>
          <w:i/>
        </w:rPr>
        <w:t>Regulamin</w:t>
      </w:r>
      <w:r w:rsidRPr="008E0AFE">
        <w:rPr>
          <w:rFonts w:ascii="Century Gothic" w:hAnsi="Century Gothic"/>
        </w:rPr>
        <w:t xml:space="preserve">) oraz </w:t>
      </w:r>
      <w:r w:rsidRPr="008E0AFE">
        <w:rPr>
          <w:rFonts w:ascii="Century Gothic" w:hAnsi="Century Gothic"/>
          <w:i/>
        </w:rPr>
        <w:t xml:space="preserve">Zasadami. </w:t>
      </w:r>
      <w:r w:rsidRPr="008E0AFE" w:rsidDel="005E46FC">
        <w:rPr>
          <w:rFonts w:ascii="Century Gothic" w:eastAsia="Courier New" w:hAnsi="Century Gothic"/>
          <w:lang w:bidi="pl-PL"/>
        </w:rPr>
        <w:t xml:space="preserve">Dokumentacja zadania </w:t>
      </w:r>
      <w:r w:rsidRPr="008E0AFE">
        <w:rPr>
          <w:rFonts w:ascii="Century Gothic" w:hAnsi="Century Gothic"/>
        </w:rPr>
        <w:t>była przechowywana w siedzibie Stowarzyszenia, była kompletna i potwierdzała realizację poszczególnych działań.</w:t>
      </w:r>
    </w:p>
    <w:p w14:paraId="2A91FA62" w14:textId="77777777" w:rsidR="00A46AAE" w:rsidRPr="008E0AFE" w:rsidRDefault="00A46AAE" w:rsidP="00430B8A">
      <w:pPr>
        <w:spacing w:before="12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Dokumentacja</w:t>
      </w:r>
      <w:r w:rsidRPr="008E0AFE">
        <w:rPr>
          <w:rFonts w:ascii="Century Gothic" w:hAnsi="Century Gothic"/>
          <w:lang w:bidi="pl-PL"/>
        </w:rPr>
        <w:t xml:space="preserve"> merytoryczna z realizacji zadania obejmowała:</w:t>
      </w:r>
    </w:p>
    <w:p w14:paraId="3D3F4137" w14:textId="77777777" w:rsidR="00A46AAE" w:rsidRPr="008E0AFE" w:rsidRDefault="00A46AAE" w:rsidP="008E0AFE">
      <w:pPr>
        <w:pStyle w:val="Akapitzlist"/>
        <w:widowControl w:val="0"/>
        <w:numPr>
          <w:ilvl w:val="0"/>
          <w:numId w:val="16"/>
        </w:numPr>
        <w:ind w:right="4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  <w:bCs/>
        </w:rPr>
        <w:t xml:space="preserve">listy uczestników zawierające: imię, nazwisko, miejsce zamieszkania, nazwę i adres szkoły/instytucji polonijnej, adres e-mailowy, podpis uczestnika, </w:t>
      </w:r>
    </w:p>
    <w:p w14:paraId="3EB5BCFD" w14:textId="77777777" w:rsidR="00A46AAE" w:rsidRPr="008E0AFE" w:rsidRDefault="00A46AAE" w:rsidP="008E0AFE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8E0AFE">
        <w:rPr>
          <w:rFonts w:ascii="Century Gothic" w:hAnsi="Century Gothic"/>
          <w:bCs/>
        </w:rPr>
        <w:t>listę podmiotów, z którymi zleceniobiorca zawarł umowy cywilnoprawne wraz z tymi umowami,</w:t>
      </w:r>
    </w:p>
    <w:p w14:paraId="5D1FFFDD" w14:textId="77777777" w:rsidR="00A46AAE" w:rsidRPr="008E0AFE" w:rsidRDefault="00A46AAE" w:rsidP="008E0AFE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8E0AFE">
        <w:rPr>
          <w:rFonts w:ascii="Century Gothic" w:hAnsi="Century Gothic"/>
          <w:bCs/>
        </w:rPr>
        <w:t>szczegółowe programy szkoleń, wraz z nazwiskami prowadzących,</w:t>
      </w:r>
    </w:p>
    <w:p w14:paraId="2FA7A5D7" w14:textId="77777777" w:rsidR="00A46AAE" w:rsidRPr="008E0AFE" w:rsidRDefault="00A46AAE" w:rsidP="008E0AFE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8E0AFE">
        <w:rPr>
          <w:rFonts w:ascii="Century Gothic" w:hAnsi="Century Gothic"/>
          <w:bCs/>
        </w:rPr>
        <w:t xml:space="preserve">kompletną dokumentację potwierdzającą realizację poszczególnych zadań, </w:t>
      </w:r>
    </w:p>
    <w:p w14:paraId="4D91F9CE" w14:textId="77777777" w:rsidR="00A46AAE" w:rsidRPr="008E0AFE" w:rsidRDefault="00A46AAE" w:rsidP="008E0AFE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8E0AFE">
        <w:rPr>
          <w:rFonts w:ascii="Century Gothic" w:hAnsi="Century Gothic"/>
          <w:bCs/>
        </w:rPr>
        <w:t>materiały przekazywane uczestnikom,</w:t>
      </w:r>
    </w:p>
    <w:p w14:paraId="74291F5C" w14:textId="77777777" w:rsidR="00A46AAE" w:rsidRPr="008E0AFE" w:rsidRDefault="00A46AAE" w:rsidP="008E0AFE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entury Gothic" w:hAnsi="Century Gothic"/>
          <w:bCs/>
        </w:rPr>
      </w:pPr>
      <w:r w:rsidRPr="008E0AFE">
        <w:rPr>
          <w:rFonts w:ascii="Century Gothic" w:hAnsi="Century Gothic"/>
          <w:bCs/>
        </w:rPr>
        <w:t xml:space="preserve">zdjęcia dokumentujące realizację poszczególnych zadań, </w:t>
      </w:r>
    </w:p>
    <w:p w14:paraId="68A51038" w14:textId="77777777" w:rsidR="00951979" w:rsidRPr="00430B8A" w:rsidRDefault="00A46AAE" w:rsidP="008E0AFE">
      <w:pPr>
        <w:pStyle w:val="Akapitzlist"/>
        <w:numPr>
          <w:ilvl w:val="0"/>
          <w:numId w:val="16"/>
        </w:numPr>
        <w:autoSpaceDE w:val="0"/>
        <w:autoSpaceDN w:val="0"/>
        <w:adjustRightInd w:val="0"/>
        <w:contextualSpacing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raport ewaluacyjny. </w:t>
      </w:r>
    </w:p>
    <w:p w14:paraId="1F6C21AB" w14:textId="77777777" w:rsidR="00951979" w:rsidRPr="00430B8A" w:rsidRDefault="00A46AAE" w:rsidP="00430B8A">
      <w:pPr>
        <w:autoSpaceDE w:val="0"/>
        <w:autoSpaceDN w:val="0"/>
        <w:adjustRightInd w:val="0"/>
        <w:spacing w:before="12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Na wszystkich materiałach dotyczących realizowanego zadania, oraz zakupionych środkach trwałych, umieszczono logo MEN proporcjonalnie </w:t>
      </w:r>
      <w:r w:rsidRPr="008E0AFE">
        <w:rPr>
          <w:rFonts w:ascii="Century Gothic" w:hAnsi="Century Gothic"/>
        </w:rPr>
        <w:lastRenderedPageBreak/>
        <w:t>do wielkości innych oznaczeń, w sposób zapewniający jego dobrą widoczność.</w:t>
      </w:r>
    </w:p>
    <w:p w14:paraId="12545120" w14:textId="77777777" w:rsidR="00A46AAE" w:rsidRPr="008E0AFE" w:rsidRDefault="00A46AAE" w:rsidP="00430B8A">
      <w:pPr>
        <w:widowControl w:val="0"/>
        <w:spacing w:before="120"/>
        <w:ind w:right="40"/>
        <w:jc w:val="both"/>
        <w:rPr>
          <w:rFonts w:ascii="Century Gothic" w:eastAsia="Arial" w:hAnsi="Century Gothic"/>
          <w:color w:val="000000" w:themeColor="text1"/>
          <w:lang w:bidi="pl-PL"/>
        </w:rPr>
      </w:pPr>
      <w:r w:rsidRPr="008E0AFE">
        <w:rPr>
          <w:rFonts w:ascii="Century Gothic" w:hAnsi="Century Gothic"/>
          <w:color w:val="000000" w:themeColor="text1"/>
        </w:rPr>
        <w:t>W wyniku kontroli dokumentacji</w:t>
      </w:r>
      <w:r w:rsidRPr="008E0AFE">
        <w:rPr>
          <w:rFonts w:ascii="Century Gothic" w:hAnsi="Century Gothic"/>
          <w:color w:val="000000" w:themeColor="text1"/>
          <w:lang w:bidi="pl-PL"/>
        </w:rPr>
        <w:t xml:space="preserve"> finansowej realizacji zadania ustalono, że:</w:t>
      </w:r>
    </w:p>
    <w:p w14:paraId="47B8EE59" w14:textId="6381F95C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dokumenty księgowe dotacji wskazywały na wydatkowanie dotacji zgodnie z przeznaczeniem i na zasadach określonych w umowie;</w:t>
      </w:r>
    </w:p>
    <w:p w14:paraId="1C9CAF3D" w14:textId="7777777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dokumentacja finansowa wskazywała na wydatkowanie dotacji w terminie określonym w umowie dotacji (§ 1 ust. 2 </w:t>
      </w:r>
      <w:r w:rsidRPr="008E0AFE">
        <w:rPr>
          <w:rFonts w:ascii="Century Gothic" w:hAnsi="Century Gothic"/>
          <w:i/>
        </w:rPr>
        <w:t>Zasad</w:t>
      </w:r>
      <w:r w:rsidRPr="008E0AFE">
        <w:rPr>
          <w:rFonts w:ascii="Century Gothic" w:hAnsi="Century Gothic"/>
        </w:rPr>
        <w:t>);</w:t>
      </w:r>
    </w:p>
    <w:p w14:paraId="41FB8802" w14:textId="7777777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środki z dotacji MEN były przechowywane na wyodrębnionym na potrzeby realizacji zadania rachunku bankowym;</w:t>
      </w:r>
    </w:p>
    <w:p w14:paraId="699D8E30" w14:textId="7777777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zleceniobiorca posiadał system umożliwiający efektywną kontrolę wewnętrzną dotyczącą właściwego gospodarowania środkami pochodzącymi z dotacji oraz ich wydatkowania. Zakres odpowiedzialności poszczególnych członków władz i pracowników oraz tryb obiegu dokumentów określały pisemne uregulowania zleceniobiorcy (instrukcja finansowo-księgowa, uchwały zarządu) (§ 5 ust 3 </w:t>
      </w:r>
      <w:r w:rsidRPr="008E0AFE">
        <w:rPr>
          <w:rFonts w:ascii="Century Gothic" w:hAnsi="Century Gothic"/>
          <w:i/>
        </w:rPr>
        <w:t>Zasad</w:t>
      </w:r>
      <w:r w:rsidRPr="008E0AFE">
        <w:rPr>
          <w:rFonts w:ascii="Century Gothic" w:hAnsi="Century Gothic"/>
        </w:rPr>
        <w:t>);</w:t>
      </w:r>
    </w:p>
    <w:p w14:paraId="5C64C2FE" w14:textId="7777777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zleceniobiorca dokonywał płatności związanych z realizacją umowy w formie bezgotówkowej – przelewami bezpośrednio z rachunku bankowego;</w:t>
      </w:r>
    </w:p>
    <w:p w14:paraId="20997845" w14:textId="7777777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księgowość była prowadzona z uwzględnieniem niżej wymienionych </w:t>
      </w:r>
      <w:r w:rsidRPr="008E0AFE">
        <w:rPr>
          <w:rFonts w:ascii="Century Gothic" w:hAnsi="Century Gothic"/>
          <w:i/>
        </w:rPr>
        <w:t xml:space="preserve">Zasad </w:t>
      </w:r>
      <w:r w:rsidRPr="008E0AFE">
        <w:rPr>
          <w:rFonts w:ascii="Century Gothic" w:hAnsi="Century Gothic"/>
        </w:rPr>
        <w:t>(§ 5 ust. 5 pkt 1- 4 Zasad):</w:t>
      </w:r>
    </w:p>
    <w:p w14:paraId="3AA7BB6B" w14:textId="77777777" w:rsidR="00A46AAE" w:rsidRPr="008E0AFE" w:rsidRDefault="00A46AAE" w:rsidP="008E0AFE">
      <w:pPr>
        <w:numPr>
          <w:ilvl w:val="0"/>
          <w:numId w:val="18"/>
        </w:numPr>
        <w:autoSpaceDE w:val="0"/>
        <w:autoSpaceDN w:val="0"/>
        <w:adjustRightInd w:val="0"/>
        <w:ind w:left="1069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prowadzenie pełnej i przejrzystej dokumentacji księgowej dotyczącej zadania, odrębnie w stosunku do innych kosztów własnej działalności, m.in. poprzez wydzielenie ewidencji otrzymanych i wydatkowanych środków pochodzących z</w:t>
      </w:r>
      <w:r w:rsidR="00951979">
        <w:rPr>
          <w:rFonts w:ascii="Century Gothic" w:hAnsi="Century Gothic"/>
        </w:rPr>
        <w:t> </w:t>
      </w:r>
      <w:r w:rsidRPr="008E0AFE">
        <w:rPr>
          <w:rFonts w:ascii="Century Gothic" w:hAnsi="Century Gothic"/>
        </w:rPr>
        <w:t xml:space="preserve">dotacji w księgowym planie kont stosowanym przez zleceniobiorcę, </w:t>
      </w:r>
    </w:p>
    <w:p w14:paraId="4FCDD53B" w14:textId="3E8440B3" w:rsidR="00A46AAE" w:rsidRPr="008E0AFE" w:rsidRDefault="00A46AAE" w:rsidP="008E0AFE">
      <w:pPr>
        <w:widowControl w:val="0"/>
        <w:numPr>
          <w:ilvl w:val="0"/>
          <w:numId w:val="18"/>
        </w:numPr>
        <w:ind w:left="1069" w:right="4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dokumenty finansowe były ostemplowane lub opisane treścią: </w:t>
      </w:r>
      <w:r w:rsidR="00C63248">
        <w:rPr>
          <w:rFonts w:ascii="Century Gothic" w:hAnsi="Century Gothic"/>
        </w:rPr>
        <w:t>„</w:t>
      </w:r>
      <w:r w:rsidRPr="008E0AFE">
        <w:rPr>
          <w:rFonts w:ascii="Century Gothic" w:hAnsi="Century Gothic"/>
        </w:rPr>
        <w:t>Sfinansowane z dotacji MEN - umowa nr ... w kwocie”. Opis dokumentów zawierał przeznaczenie dokonanych zakupów;</w:t>
      </w:r>
    </w:p>
    <w:p w14:paraId="267A1EB6" w14:textId="77777777" w:rsidR="00A46AAE" w:rsidRPr="008E0AFE" w:rsidRDefault="00A46AAE" w:rsidP="008E0AFE">
      <w:pPr>
        <w:numPr>
          <w:ilvl w:val="0"/>
          <w:numId w:val="18"/>
        </w:numPr>
        <w:autoSpaceDE w:val="0"/>
        <w:autoSpaceDN w:val="0"/>
        <w:adjustRightInd w:val="0"/>
        <w:ind w:left="1069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zapisy księgowe odzwierciedlały na bieżąco koszty i wydatki dotyczące realizowanego zadania;</w:t>
      </w:r>
    </w:p>
    <w:p w14:paraId="35F903A2" w14:textId="7777777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 xml:space="preserve">w zakresie zapobiegania podwójnemu finansowaniu (§ 5 ust. 7 </w:t>
      </w:r>
      <w:r w:rsidRPr="008E0AFE">
        <w:rPr>
          <w:rFonts w:ascii="Century Gothic" w:hAnsi="Century Gothic"/>
          <w:i/>
        </w:rPr>
        <w:t>Zasad</w:t>
      </w:r>
      <w:r w:rsidRPr="008E0AFE">
        <w:rPr>
          <w:rFonts w:ascii="Century Gothic" w:hAnsi="Century Gothic"/>
        </w:rPr>
        <w:t>)</w:t>
      </w:r>
      <w:r w:rsidRPr="008E0AFE">
        <w:rPr>
          <w:rStyle w:val="Odwoanieprzypisudolnego"/>
          <w:rFonts w:ascii="Century Gothic" w:hAnsi="Century Gothic"/>
        </w:rPr>
        <w:footnoteReference w:id="3"/>
      </w:r>
      <w:r w:rsidRPr="008E0AFE">
        <w:rPr>
          <w:rFonts w:ascii="Century Gothic" w:hAnsi="Century Gothic"/>
        </w:rPr>
        <w:t xml:space="preserve"> stosowano zasady opisu dokumentacji finansowej poprzez wskazanie </w:t>
      </w:r>
      <w:r w:rsidRPr="008E0AFE">
        <w:rPr>
          <w:rFonts w:ascii="Century Gothic" w:hAnsi="Century Gothic"/>
        </w:rPr>
        <w:lastRenderedPageBreak/>
        <w:t>źródła finansowania; stowarzyszenie przekazało oświadczenia uczestników projektu o poniesieniu kosztów transportu przez uczestników projektu;</w:t>
      </w:r>
    </w:p>
    <w:p w14:paraId="2D0D3DB0" w14:textId="56E65061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bez zgody MEN nie dokonano zmian miejsca wykonania zadania, jak również zmian merytorycznych zadania oraz zwiększeń danego wydatku, w ramach przyznanej dotacji, o więcej niż 10% danej pozycji kosztorysu. Nie dokonywano zwiększenia wydatków w pozycjach dotyczących wynagrodzeń i honorariów;</w:t>
      </w:r>
    </w:p>
    <w:p w14:paraId="700448A0" w14:textId="4491850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dokumentację kosztów wynagrodzeń stanowiły przy umowach zlecenia i</w:t>
      </w:r>
      <w:r w:rsidR="00C63248">
        <w:rPr>
          <w:rFonts w:ascii="Century Gothic" w:hAnsi="Century Gothic"/>
        </w:rPr>
        <w:t xml:space="preserve"> </w:t>
      </w:r>
      <w:r w:rsidRPr="008E0AFE">
        <w:rPr>
          <w:rFonts w:ascii="Century Gothic" w:hAnsi="Century Gothic"/>
        </w:rPr>
        <w:t>umowach o dzieło: umowy oraz rachunki do tych umów;</w:t>
      </w:r>
    </w:p>
    <w:p w14:paraId="6F630B19" w14:textId="7777777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koszty podróży zostały udokumentowane na podstawie faktur i biletów;</w:t>
      </w:r>
    </w:p>
    <w:p w14:paraId="45ADAA5A" w14:textId="77777777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poniesione koszty zakwaterowania i wyżywienia były niezbędne do realizacji zadania i udokumentowane w sposób określony w</w:t>
      </w:r>
      <w:r w:rsidR="00951979">
        <w:rPr>
          <w:rFonts w:ascii="Century Gothic" w:hAnsi="Century Gothic"/>
        </w:rPr>
        <w:t> </w:t>
      </w:r>
      <w:r w:rsidRPr="008E0AFE">
        <w:rPr>
          <w:rFonts w:ascii="Century Gothic" w:hAnsi="Century Gothic"/>
          <w:i/>
        </w:rPr>
        <w:t>Zasadach</w:t>
      </w:r>
      <w:r w:rsidRPr="008E0AFE">
        <w:rPr>
          <w:rFonts w:ascii="Century Gothic" w:hAnsi="Century Gothic"/>
        </w:rPr>
        <w:t xml:space="preserve">, tj.: </w:t>
      </w:r>
    </w:p>
    <w:p w14:paraId="326D2AAB" w14:textId="77777777" w:rsidR="00A46AAE" w:rsidRPr="008E0AFE" w:rsidRDefault="00A46AAE" w:rsidP="008E0AFE">
      <w:pPr>
        <w:pStyle w:val="Akapitzlist"/>
        <w:numPr>
          <w:ilvl w:val="1"/>
          <w:numId w:val="8"/>
        </w:numPr>
        <w:autoSpaceDE w:val="0"/>
        <w:autoSpaceDN w:val="0"/>
        <w:adjustRightInd w:val="0"/>
        <w:ind w:left="785"/>
        <w:contextualSpacing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</w:rPr>
        <w:t>koszty zakwaterowania i wyżywienia wykładowców były finansowane wyłącznie na podstawie dowodów księgowych,</w:t>
      </w:r>
    </w:p>
    <w:p w14:paraId="210AB226" w14:textId="77777777" w:rsidR="00A46AAE" w:rsidRPr="008E0AFE" w:rsidRDefault="00A46AAE" w:rsidP="008E0AFE">
      <w:pPr>
        <w:pStyle w:val="Akapitzlist"/>
        <w:numPr>
          <w:ilvl w:val="1"/>
          <w:numId w:val="8"/>
        </w:numPr>
        <w:autoSpaceDE w:val="0"/>
        <w:autoSpaceDN w:val="0"/>
        <w:adjustRightInd w:val="0"/>
        <w:ind w:left="785"/>
        <w:contextualSpacing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  <w:color w:val="000000"/>
        </w:rPr>
        <w:t>na dowodach księgowych dotyczących zakwaterowania były zaznaczone: liczba osób oraz daty noclegów,</w:t>
      </w:r>
    </w:p>
    <w:p w14:paraId="32610EFB" w14:textId="2A2B488B" w:rsidR="00A46AAE" w:rsidRPr="008E0AFE" w:rsidRDefault="00A46AAE" w:rsidP="008E0AFE">
      <w:pPr>
        <w:pStyle w:val="Akapitzlist"/>
        <w:numPr>
          <w:ilvl w:val="1"/>
          <w:numId w:val="8"/>
        </w:numPr>
        <w:autoSpaceDE w:val="0"/>
        <w:autoSpaceDN w:val="0"/>
        <w:adjustRightInd w:val="0"/>
        <w:ind w:left="785"/>
        <w:contextualSpacing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  <w:color w:val="000000"/>
        </w:rPr>
        <w:t>koszty wyżywienia były dokumentowane fakturą lub rachunkiem w rozumieniu ustawy o rachunkowości, wykazującym liczbę posiłków i</w:t>
      </w:r>
      <w:r w:rsidR="00C63248">
        <w:rPr>
          <w:rFonts w:ascii="Century Gothic" w:hAnsi="Century Gothic"/>
          <w:color w:val="000000"/>
        </w:rPr>
        <w:t xml:space="preserve"> </w:t>
      </w:r>
      <w:r w:rsidRPr="008E0AFE">
        <w:rPr>
          <w:rFonts w:ascii="Century Gothic" w:hAnsi="Century Gothic"/>
          <w:color w:val="000000"/>
        </w:rPr>
        <w:t>cenę jednostkową posiłku,</w:t>
      </w:r>
    </w:p>
    <w:p w14:paraId="50888F58" w14:textId="77777777" w:rsidR="00A46AAE" w:rsidRPr="008E0AFE" w:rsidRDefault="00A46AAE" w:rsidP="008E0AFE">
      <w:pPr>
        <w:pStyle w:val="Akapitzlist"/>
        <w:numPr>
          <w:ilvl w:val="1"/>
          <w:numId w:val="8"/>
        </w:numPr>
        <w:autoSpaceDE w:val="0"/>
        <w:autoSpaceDN w:val="0"/>
        <w:adjustRightInd w:val="0"/>
        <w:ind w:left="785"/>
        <w:contextualSpacing w:val="0"/>
        <w:jc w:val="both"/>
        <w:rPr>
          <w:rFonts w:ascii="Century Gothic" w:hAnsi="Century Gothic"/>
        </w:rPr>
      </w:pPr>
      <w:r w:rsidRPr="008E0AFE">
        <w:rPr>
          <w:rFonts w:ascii="Century Gothic" w:hAnsi="Century Gothic"/>
          <w:color w:val="000000"/>
        </w:rPr>
        <w:t>ze środków dotacji nie finansowano kosztów napojów alkoholowych i  wyrobów tytoniowych;</w:t>
      </w:r>
    </w:p>
    <w:p w14:paraId="21F00CD8" w14:textId="671EF9EF" w:rsidR="00A46AAE" w:rsidRPr="008E0AFE" w:rsidRDefault="00A46AAE" w:rsidP="008E0AFE">
      <w:pPr>
        <w:pStyle w:val="Akapitzlist"/>
        <w:numPr>
          <w:ilvl w:val="0"/>
          <w:numId w:val="19"/>
        </w:numPr>
        <w:autoSpaceDE w:val="0"/>
        <w:autoSpaceDN w:val="0"/>
        <w:adjustRightInd w:val="0"/>
        <w:contextualSpacing w:val="0"/>
        <w:jc w:val="both"/>
        <w:rPr>
          <w:rStyle w:val="FontStyle26"/>
          <w:rFonts w:ascii="Century Gothic" w:hAnsi="Century Gothic"/>
          <w:sz w:val="24"/>
          <w:szCs w:val="24"/>
        </w:rPr>
      </w:pPr>
      <w:r w:rsidRPr="008E0AFE">
        <w:rPr>
          <w:rFonts w:ascii="Century Gothic" w:hAnsi="Century Gothic"/>
        </w:rPr>
        <w:t xml:space="preserve">nie dokonywano zakupu środków trwałych w rozumieniu przepisów ustawy z dnia 29 września 1994 r. </w:t>
      </w:r>
      <w:r w:rsidRPr="008E0AFE">
        <w:rPr>
          <w:rFonts w:ascii="Century Gothic" w:hAnsi="Century Gothic"/>
          <w:i/>
        </w:rPr>
        <w:t>o rachunkowości</w:t>
      </w:r>
      <w:r w:rsidR="008E0AFE" w:rsidRPr="008E0AFE">
        <w:rPr>
          <w:rFonts w:ascii="Century Gothic" w:hAnsi="Century Gothic"/>
        </w:rPr>
        <w:t xml:space="preserve"> (Dz. U. z 2019 r. poz. 351</w:t>
      </w:r>
      <w:r w:rsidRPr="008E0AFE">
        <w:rPr>
          <w:rFonts w:ascii="Century Gothic" w:hAnsi="Century Gothic"/>
        </w:rPr>
        <w:t xml:space="preserve">, z późn. zm.) o wartości jednostkowej powyżej 1 000 zł. (§ 6 ust. 4 </w:t>
      </w:r>
      <w:r w:rsidRPr="008E0AFE">
        <w:rPr>
          <w:rFonts w:ascii="Century Gothic" w:hAnsi="Century Gothic"/>
          <w:i/>
        </w:rPr>
        <w:t>Regulaminu</w:t>
      </w:r>
      <w:r w:rsidRPr="008E0AFE">
        <w:rPr>
          <w:rFonts w:ascii="Century Gothic" w:hAnsi="Century Gothic"/>
        </w:rPr>
        <w:t>).</w:t>
      </w:r>
      <w:r w:rsidR="00C63248">
        <w:rPr>
          <w:rFonts w:ascii="Century Gothic" w:hAnsi="Century Gothic"/>
        </w:rPr>
        <w:t xml:space="preserve"> </w:t>
      </w:r>
    </w:p>
    <w:p w14:paraId="11298733" w14:textId="77777777" w:rsidR="00A46AAE" w:rsidRPr="00645183" w:rsidRDefault="00A46AAE" w:rsidP="00A46AAE">
      <w:pPr>
        <w:widowControl w:val="0"/>
        <w:spacing w:before="120"/>
        <w:ind w:right="40"/>
        <w:jc w:val="both"/>
        <w:rPr>
          <w:rFonts w:ascii="Century Gothic" w:hAnsi="Century Gothic"/>
          <w:color w:val="000000" w:themeColor="text1"/>
        </w:rPr>
      </w:pPr>
      <w:r w:rsidRPr="00645183">
        <w:rPr>
          <w:rFonts w:ascii="Century Gothic" w:hAnsi="Century Gothic"/>
          <w:color w:val="000000" w:themeColor="text1"/>
        </w:rPr>
        <w:t>Uchybienia stwierdzone podczas kontroli:</w:t>
      </w:r>
    </w:p>
    <w:p w14:paraId="01346302" w14:textId="77777777" w:rsidR="00A46AAE" w:rsidRPr="00E0215D" w:rsidRDefault="00A46AAE" w:rsidP="00A46AAE">
      <w:pPr>
        <w:pStyle w:val="Akapitzlist"/>
        <w:numPr>
          <w:ilvl w:val="0"/>
          <w:numId w:val="17"/>
        </w:numPr>
        <w:spacing w:before="120"/>
        <w:ind w:left="357" w:hanging="357"/>
        <w:jc w:val="both"/>
        <w:rPr>
          <w:rFonts w:ascii="Century Gothic" w:hAnsi="Century Gothic"/>
          <w:i/>
        </w:rPr>
      </w:pPr>
      <w:r w:rsidRPr="00645183">
        <w:rPr>
          <w:rFonts w:ascii="Century Gothic" w:hAnsi="Century Gothic"/>
        </w:rPr>
        <w:t xml:space="preserve">w dokumentacji finansowej zadania pn. </w:t>
      </w:r>
      <w:r w:rsidR="0059796C">
        <w:rPr>
          <w:rFonts w:ascii="Century Gothic" w:hAnsi="Century Gothic"/>
          <w:i/>
        </w:rPr>
        <w:t>Przystanek D</w:t>
      </w:r>
      <w:r w:rsidRPr="00645183">
        <w:rPr>
          <w:rFonts w:ascii="Century Gothic" w:hAnsi="Century Gothic"/>
          <w:i/>
        </w:rPr>
        <w:t>wujęzyczność na Węgrzech</w:t>
      </w:r>
      <w:r w:rsidRPr="00645183">
        <w:rPr>
          <w:rFonts w:ascii="Century Gothic" w:hAnsi="Century Gothic"/>
        </w:rPr>
        <w:t xml:space="preserve"> stwierdzono różnicę w kwocie 368,16 zł pomiędzy </w:t>
      </w:r>
      <w:r w:rsidRPr="00E0215D">
        <w:rPr>
          <w:rFonts w:ascii="Century Gothic" w:hAnsi="Century Gothic"/>
        </w:rPr>
        <w:t>opisem rachunku nr 1-09-2019 z dnia 10.10.2019</w:t>
      </w:r>
      <w:r w:rsidR="0056674D" w:rsidRPr="00E0215D">
        <w:rPr>
          <w:rFonts w:ascii="Century Gothic" w:hAnsi="Century Gothic"/>
        </w:rPr>
        <w:t xml:space="preserve"> r., a zapisem księgowym konta </w:t>
      </w:r>
      <w:r w:rsidRPr="00E0215D">
        <w:rPr>
          <w:rFonts w:ascii="Century Gothic" w:hAnsi="Century Gothic"/>
        </w:rPr>
        <w:t xml:space="preserve">580-70-2-4; </w:t>
      </w:r>
    </w:p>
    <w:p w14:paraId="51C6EF09" w14:textId="77777777" w:rsidR="00A46AAE" w:rsidRPr="00645183" w:rsidRDefault="00A46AAE" w:rsidP="00A46AAE">
      <w:pPr>
        <w:pStyle w:val="Akapitzlist"/>
        <w:numPr>
          <w:ilvl w:val="0"/>
          <w:numId w:val="17"/>
        </w:numPr>
        <w:jc w:val="both"/>
        <w:rPr>
          <w:rFonts w:ascii="Century Gothic" w:hAnsi="Century Gothic"/>
          <w:i/>
        </w:rPr>
      </w:pPr>
      <w:r w:rsidRPr="00E0215D">
        <w:rPr>
          <w:rFonts w:ascii="Century Gothic" w:hAnsi="Century Gothic"/>
        </w:rPr>
        <w:t xml:space="preserve">w dokumentacji finansowej zadania pn. </w:t>
      </w:r>
      <w:r w:rsidR="0059796C" w:rsidRPr="00E0215D">
        <w:rPr>
          <w:rFonts w:ascii="Century Gothic" w:hAnsi="Century Gothic"/>
          <w:i/>
        </w:rPr>
        <w:t>Przystanek D</w:t>
      </w:r>
      <w:r w:rsidRPr="00E0215D">
        <w:rPr>
          <w:rFonts w:ascii="Century Gothic" w:hAnsi="Century Gothic"/>
          <w:i/>
        </w:rPr>
        <w:t>wujęzyczność w Chicago</w:t>
      </w:r>
      <w:r w:rsidR="0056674D" w:rsidRPr="00E0215D">
        <w:rPr>
          <w:rFonts w:ascii="Century Gothic" w:hAnsi="Century Gothic"/>
        </w:rPr>
        <w:t xml:space="preserve"> stwierdzono różnicę w kwocie 1 </w:t>
      </w:r>
      <w:r w:rsidRPr="00E0215D">
        <w:rPr>
          <w:rFonts w:ascii="Century Gothic" w:hAnsi="Century Gothic"/>
        </w:rPr>
        <w:t>500 zł pomiędzy opisem dokumentu invoice nr #4/2019 z dnia 14.11.2019 r., a zapisem</w:t>
      </w:r>
      <w:r w:rsidRPr="00645183">
        <w:rPr>
          <w:rFonts w:ascii="Century Gothic" w:hAnsi="Century Gothic"/>
        </w:rPr>
        <w:t xml:space="preserve"> księgowym konta 580-70-2-4;</w:t>
      </w:r>
    </w:p>
    <w:p w14:paraId="57CD05A9" w14:textId="77777777" w:rsidR="00A46AAE" w:rsidRPr="00645183" w:rsidRDefault="00A46AAE" w:rsidP="00A46AAE">
      <w:pPr>
        <w:pStyle w:val="Akapitzlist"/>
        <w:numPr>
          <w:ilvl w:val="0"/>
          <w:numId w:val="17"/>
        </w:numPr>
        <w:jc w:val="both"/>
        <w:rPr>
          <w:rFonts w:ascii="Century Gothic" w:hAnsi="Century Gothic"/>
          <w:i/>
        </w:rPr>
      </w:pPr>
      <w:r w:rsidRPr="00645183">
        <w:rPr>
          <w:rFonts w:ascii="Century Gothic" w:hAnsi="Century Gothic"/>
          <w:color w:val="000000" w:themeColor="text1"/>
        </w:rPr>
        <w:t xml:space="preserve">w dokumentacji finansowej zadania pn. </w:t>
      </w:r>
      <w:r w:rsidR="0059796C">
        <w:rPr>
          <w:rFonts w:ascii="Century Gothic" w:hAnsi="Century Gothic"/>
          <w:i/>
          <w:color w:val="000000" w:themeColor="text1"/>
        </w:rPr>
        <w:t>Przystanek D</w:t>
      </w:r>
      <w:r w:rsidRPr="00645183">
        <w:rPr>
          <w:rFonts w:ascii="Century Gothic" w:hAnsi="Century Gothic"/>
          <w:i/>
          <w:color w:val="000000" w:themeColor="text1"/>
        </w:rPr>
        <w:t>wujęzyczność w Czechach</w:t>
      </w:r>
      <w:r w:rsidRPr="00645183">
        <w:rPr>
          <w:rFonts w:ascii="Century Gothic" w:hAnsi="Century Gothic"/>
          <w:color w:val="000000" w:themeColor="text1"/>
        </w:rPr>
        <w:t xml:space="preserve"> stwierdzono różnicę w kwocie 396,71 zł pomiędzy </w:t>
      </w:r>
      <w:r w:rsidRPr="00645183">
        <w:rPr>
          <w:rFonts w:ascii="Century Gothic" w:hAnsi="Century Gothic"/>
          <w:color w:val="000000" w:themeColor="text1"/>
        </w:rPr>
        <w:lastRenderedPageBreak/>
        <w:t xml:space="preserve">przedstawionym </w:t>
      </w:r>
      <w:r w:rsidRPr="00E0215D">
        <w:rPr>
          <w:rFonts w:ascii="Century Gothic" w:hAnsi="Century Gothic"/>
          <w:color w:val="000000" w:themeColor="text1"/>
        </w:rPr>
        <w:t>wykazem wydatków,</w:t>
      </w:r>
      <w:r w:rsidRPr="00645183">
        <w:rPr>
          <w:rFonts w:ascii="Century Gothic" w:hAnsi="Century Gothic"/>
          <w:color w:val="000000" w:themeColor="text1"/>
        </w:rPr>
        <w:t xml:space="preserve"> </w:t>
      </w:r>
      <w:r w:rsidR="0059796C">
        <w:rPr>
          <w:rFonts w:ascii="Century Gothic" w:hAnsi="Century Gothic"/>
          <w:color w:val="000000" w:themeColor="text1"/>
        </w:rPr>
        <w:t xml:space="preserve">a zapisem księgowym na koncie </w:t>
      </w:r>
      <w:r w:rsidRPr="00645183">
        <w:rPr>
          <w:rFonts w:ascii="Century Gothic" w:hAnsi="Century Gothic"/>
          <w:color w:val="000000" w:themeColor="text1"/>
        </w:rPr>
        <w:t xml:space="preserve">580-70-2-10. </w:t>
      </w:r>
    </w:p>
    <w:p w14:paraId="6F5EFE15" w14:textId="3F306B48" w:rsidR="00BD2C65" w:rsidRPr="00645183" w:rsidRDefault="00A46AAE" w:rsidP="00645183">
      <w:pPr>
        <w:spacing w:before="120"/>
        <w:jc w:val="both"/>
        <w:rPr>
          <w:rFonts w:ascii="Century Gothic" w:hAnsi="Century Gothic"/>
          <w:i/>
        </w:rPr>
      </w:pPr>
      <w:r w:rsidRPr="00645183">
        <w:rPr>
          <w:rFonts w:ascii="Century Gothic" w:hAnsi="Century Gothic"/>
        </w:rPr>
        <w:t>Stowarzyszenie pismem z dnia 20 grudnia 2019 r. wyjaśniło, że powstałe różnice w</w:t>
      </w:r>
      <w:r w:rsidR="00C63248">
        <w:rPr>
          <w:rFonts w:ascii="Century Gothic" w:hAnsi="Century Gothic"/>
        </w:rPr>
        <w:t xml:space="preserve"> </w:t>
      </w:r>
      <w:r w:rsidRPr="00645183">
        <w:rPr>
          <w:rFonts w:ascii="Century Gothic" w:hAnsi="Century Gothic"/>
        </w:rPr>
        <w:t>opisie dokumentacji są wynikiem omyłek pisarskich oraz przekazało skorygowaną dokumentację finansową.</w:t>
      </w:r>
      <w:r w:rsidR="00C63248">
        <w:rPr>
          <w:rFonts w:ascii="Century Gothic" w:hAnsi="Century Gothic"/>
        </w:rPr>
        <w:t xml:space="preserve"> </w:t>
      </w:r>
    </w:p>
    <w:p w14:paraId="2A4655BB" w14:textId="4BDB5C5E" w:rsidR="006663B4" w:rsidRPr="00A94177" w:rsidRDefault="00C00760" w:rsidP="00A94177">
      <w:pPr>
        <w:spacing w:before="120"/>
        <w:jc w:val="both"/>
        <w:rPr>
          <w:rFonts w:ascii="Century Gothic" w:hAnsi="Century Gothic"/>
        </w:rPr>
      </w:pPr>
      <w:r w:rsidRPr="00645183">
        <w:rPr>
          <w:rFonts w:ascii="Century Gothic" w:hAnsi="Century Gothic"/>
        </w:rPr>
        <w:t>Mając na uwadze stwierdzone podczas kontroli uchybieni</w:t>
      </w:r>
      <w:r w:rsidR="00221620">
        <w:rPr>
          <w:rFonts w:ascii="Century Gothic" w:hAnsi="Century Gothic"/>
        </w:rPr>
        <w:t>a</w:t>
      </w:r>
      <w:r w:rsidRPr="00645183">
        <w:rPr>
          <w:rFonts w:ascii="Century Gothic" w:hAnsi="Century Gothic"/>
        </w:rPr>
        <w:t>, na podstawie art. 46 ust. 3 pkt 1 ustawy o</w:t>
      </w:r>
      <w:r w:rsidR="00C63248">
        <w:rPr>
          <w:rFonts w:ascii="Century Gothic" w:hAnsi="Century Gothic"/>
        </w:rPr>
        <w:t xml:space="preserve"> </w:t>
      </w:r>
      <w:r w:rsidRPr="00645183">
        <w:rPr>
          <w:rFonts w:ascii="Century Gothic" w:hAnsi="Century Gothic"/>
        </w:rPr>
        <w:t xml:space="preserve">kontroli w administracji rządowej, </w:t>
      </w:r>
      <w:bookmarkStart w:id="2" w:name="_GoBack"/>
      <w:r w:rsidRPr="00645183">
        <w:rPr>
          <w:rFonts w:ascii="Century Gothic" w:hAnsi="Century Gothic"/>
        </w:rPr>
        <w:t xml:space="preserve">przedstawiam następujące zalecenie: </w:t>
      </w:r>
    </w:p>
    <w:p w14:paraId="6753A233" w14:textId="37CA4E48" w:rsidR="00951979" w:rsidRPr="00A94177" w:rsidRDefault="006663B4" w:rsidP="00A94177">
      <w:pPr>
        <w:pStyle w:val="Tekstpodstawowy1"/>
        <w:shd w:val="clear" w:color="auto" w:fill="auto"/>
        <w:spacing w:before="120" w:after="0" w:line="240" w:lineRule="auto"/>
        <w:ind w:firstLine="0"/>
        <w:rPr>
          <w:rFonts w:ascii="Century Gothic" w:hAnsi="Century Gothic"/>
          <w:color w:val="000000" w:themeColor="text1"/>
          <w:sz w:val="24"/>
          <w:szCs w:val="24"/>
        </w:rPr>
      </w:pPr>
      <w:r w:rsidRPr="00645183">
        <w:rPr>
          <w:rFonts w:ascii="Century Gothic" w:hAnsi="Century Gothic"/>
          <w:color w:val="000000" w:themeColor="text1"/>
          <w:sz w:val="24"/>
          <w:szCs w:val="24"/>
          <w:lang w:bidi="pl-PL"/>
        </w:rPr>
        <w:t xml:space="preserve">- </w:t>
      </w:r>
      <w:r w:rsidR="00687695">
        <w:rPr>
          <w:rFonts w:ascii="Century Gothic" w:hAnsi="Century Gothic"/>
          <w:color w:val="000000" w:themeColor="text1"/>
          <w:sz w:val="24"/>
          <w:szCs w:val="24"/>
          <w:lang w:bidi="pl-PL"/>
        </w:rPr>
        <w:t xml:space="preserve">należycie prowadzić dokumentację finansową </w:t>
      </w:r>
      <w:r w:rsidR="00A730F1">
        <w:rPr>
          <w:rFonts w:ascii="Century Gothic" w:hAnsi="Century Gothic"/>
          <w:color w:val="000000" w:themeColor="text1"/>
          <w:sz w:val="24"/>
          <w:szCs w:val="24"/>
          <w:lang w:bidi="pl-PL"/>
        </w:rPr>
        <w:t xml:space="preserve">zadania publicznego </w:t>
      </w:r>
      <w:r w:rsidR="00687695">
        <w:rPr>
          <w:rFonts w:ascii="Century Gothic" w:hAnsi="Century Gothic"/>
          <w:color w:val="000000" w:themeColor="text1"/>
          <w:sz w:val="24"/>
          <w:szCs w:val="24"/>
          <w:lang w:bidi="pl-PL"/>
        </w:rPr>
        <w:t xml:space="preserve">celem uniknięcia powstawania </w:t>
      </w:r>
      <w:r w:rsidR="00A730F1">
        <w:rPr>
          <w:rFonts w:ascii="Century Gothic" w:hAnsi="Century Gothic"/>
          <w:color w:val="000000" w:themeColor="text1"/>
          <w:sz w:val="24"/>
          <w:szCs w:val="24"/>
          <w:lang w:bidi="pl-PL"/>
        </w:rPr>
        <w:t xml:space="preserve">omyłek rachunkowych w tej dokumentacji. </w:t>
      </w:r>
    </w:p>
    <w:p w14:paraId="0E82725F" w14:textId="6729EBFB" w:rsidR="00951979" w:rsidRPr="0066017D" w:rsidRDefault="00C00760" w:rsidP="00A94177">
      <w:pPr>
        <w:spacing w:before="120"/>
        <w:jc w:val="both"/>
        <w:rPr>
          <w:rFonts w:ascii="Century Gothic" w:eastAsia="Calibri" w:hAnsi="Century Gothic"/>
          <w:color w:val="000000" w:themeColor="text1"/>
          <w:lang w:eastAsia="en-US"/>
        </w:rPr>
      </w:pPr>
      <w:r w:rsidRPr="00C00760">
        <w:rPr>
          <w:rFonts w:ascii="Century Gothic" w:eastAsia="Calibri" w:hAnsi="Century Gothic"/>
          <w:color w:val="000000" w:themeColor="text1"/>
          <w:lang w:eastAsia="en-US"/>
        </w:rPr>
        <w:t>Na podstawie art. 49 ww. ustawy o kontroli w administracji rządowej, przedstawiając powyższe wystąpienie pokontrolne, proszę o przekazanie w terminie 30 dni od daty otrzymania niniejszego wystąpienia informacji o sposobie wykonania zalece</w:t>
      </w:r>
      <w:r w:rsidR="00972075">
        <w:rPr>
          <w:rFonts w:ascii="Century Gothic" w:eastAsia="Calibri" w:hAnsi="Century Gothic"/>
          <w:color w:val="000000" w:themeColor="text1"/>
          <w:lang w:eastAsia="en-US"/>
        </w:rPr>
        <w:t>nia</w:t>
      </w:r>
      <w:r w:rsidRPr="00C00760">
        <w:rPr>
          <w:rFonts w:ascii="Century Gothic" w:eastAsia="Calibri" w:hAnsi="Century Gothic"/>
          <w:color w:val="000000" w:themeColor="text1"/>
          <w:lang w:eastAsia="en-US"/>
        </w:rPr>
        <w:t xml:space="preserve">. </w:t>
      </w:r>
    </w:p>
    <w:bookmarkEnd w:id="2"/>
    <w:p w14:paraId="3D6A52F2" w14:textId="77777777" w:rsidR="00951979" w:rsidRPr="0066017D" w:rsidRDefault="00C00760" w:rsidP="00A94177">
      <w:pPr>
        <w:pStyle w:val="Tekstpodstawowy1"/>
        <w:shd w:val="clear" w:color="auto" w:fill="auto"/>
        <w:spacing w:before="120" w:after="120" w:line="240" w:lineRule="auto"/>
        <w:ind w:firstLine="0"/>
        <w:rPr>
          <w:rFonts w:ascii="Century Gothic" w:hAnsi="Century Gothic"/>
          <w:color w:val="000000" w:themeColor="text1"/>
          <w:sz w:val="24"/>
          <w:szCs w:val="24"/>
        </w:rPr>
      </w:pPr>
      <w:r w:rsidRPr="00300451">
        <w:rPr>
          <w:rFonts w:ascii="Century Gothic" w:hAnsi="Century Gothic"/>
          <w:color w:val="000000" w:themeColor="text1"/>
          <w:sz w:val="24"/>
          <w:szCs w:val="24"/>
        </w:rPr>
        <w:t>Od wystąpienia pokontrolnego nie przysługują środki odwoławcze.</w:t>
      </w:r>
    </w:p>
    <w:p w14:paraId="32FCDCBD" w14:textId="77777777" w:rsidR="00C00760" w:rsidRPr="00C00760" w:rsidRDefault="00C00760" w:rsidP="00951979">
      <w:pPr>
        <w:jc w:val="both"/>
        <w:rPr>
          <w:rFonts w:ascii="Century Gothic" w:hAnsi="Century Gothic"/>
          <w:color w:val="000000" w:themeColor="text1"/>
        </w:rPr>
      </w:pPr>
      <w:r w:rsidRPr="00C00760">
        <w:rPr>
          <w:rFonts w:ascii="Century Gothic" w:hAnsi="Century Gothic"/>
          <w:color w:val="000000" w:themeColor="text1"/>
        </w:rPr>
        <w:t>Wystąpienie pokontrolne sporządzono w dwóch jednobrzmiących egzemplarzach.</w:t>
      </w:r>
    </w:p>
    <w:p w14:paraId="29AD1BCC" w14:textId="77777777" w:rsidR="00C00760" w:rsidRPr="00860BE7" w:rsidRDefault="00C00760" w:rsidP="0066017D">
      <w:pPr>
        <w:pStyle w:val="menfont"/>
        <w:spacing w:before="120"/>
        <w:ind w:right="-285"/>
        <w:rPr>
          <w:rFonts w:ascii="Century Gothic" w:hAnsi="Century Gothic"/>
          <w:b/>
        </w:rPr>
      </w:pPr>
    </w:p>
    <w:sectPr w:rsidR="00C00760" w:rsidRPr="00860BE7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28F29" w14:textId="77777777" w:rsidR="009533E4" w:rsidRDefault="009533E4">
      <w:r>
        <w:separator/>
      </w:r>
    </w:p>
  </w:endnote>
  <w:endnote w:type="continuationSeparator" w:id="0">
    <w:p w14:paraId="2096AE56" w14:textId="77777777" w:rsidR="009533E4" w:rsidRDefault="0095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7B5F6490-8041-4186-A5B3-D05B8F3DD1A6}"/>
    <w:embedBold r:id="rId2" w:fontKey="{80DB223B-1466-4398-872A-2BE43934D7C5}"/>
    <w:embedItalic r:id="rId3" w:fontKey="{F64DCB12-E96A-480D-822F-940208AC366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F805F782-2B24-4098-96DF-6C90609706C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A93E52D-2749-4975-AE7E-BBED80225E52}"/>
    <w:embedItalic r:id="rId6" w:fontKey="{D1C263B9-0FEA-4CB9-8E2A-33A063763A4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AB09C766-108A-4772-A914-4061EBD847AD}"/>
  </w:font>
  <w:font w:name="TimesNewRoman">
    <w:altName w:val="Arial Unicode MS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526620"/>
      <w:docPartObj>
        <w:docPartGallery w:val="Page Numbers (Bottom of Page)"/>
        <w:docPartUnique/>
      </w:docPartObj>
    </w:sdtPr>
    <w:sdtEndPr/>
    <w:sdtContent>
      <w:p w14:paraId="7C88D918" w14:textId="198923B2" w:rsidR="00B16007" w:rsidRDefault="00B160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ECC">
          <w:rPr>
            <w:noProof/>
          </w:rPr>
          <w:t>7</w:t>
        </w:r>
        <w:r>
          <w:fldChar w:fldCharType="end"/>
        </w:r>
      </w:p>
    </w:sdtContent>
  </w:sdt>
  <w:p w14:paraId="28FD5C3D" w14:textId="77777777" w:rsidR="00DF28D0" w:rsidRDefault="00C97E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562497"/>
      <w:docPartObj>
        <w:docPartGallery w:val="Page Numbers (Bottom of Page)"/>
        <w:docPartUnique/>
      </w:docPartObj>
    </w:sdtPr>
    <w:sdtEndPr/>
    <w:sdtContent>
      <w:p w14:paraId="577731F0" w14:textId="77777777" w:rsidR="008E6836" w:rsidRDefault="00C97ECC">
        <w:pPr>
          <w:pStyle w:val="Stopka"/>
          <w:jc w:val="right"/>
        </w:pPr>
      </w:p>
    </w:sdtContent>
  </w:sdt>
  <w:p w14:paraId="12C3A2C0" w14:textId="77777777" w:rsidR="00DF28D0" w:rsidRDefault="00C97E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CB681" w14:textId="77777777" w:rsidR="009533E4" w:rsidRDefault="009533E4">
      <w:r>
        <w:separator/>
      </w:r>
    </w:p>
  </w:footnote>
  <w:footnote w:type="continuationSeparator" w:id="0">
    <w:p w14:paraId="279FB3A0" w14:textId="77777777" w:rsidR="009533E4" w:rsidRDefault="009533E4">
      <w:r>
        <w:continuationSeparator/>
      </w:r>
    </w:p>
  </w:footnote>
  <w:footnote w:id="1">
    <w:p w14:paraId="656EDCBD" w14:textId="77777777" w:rsidR="00860BE7" w:rsidRPr="002F30DC" w:rsidRDefault="00860BE7" w:rsidP="00860BE7">
      <w:pPr>
        <w:pStyle w:val="Tekstprzypisudolnego"/>
        <w:jc w:val="both"/>
        <w:rPr>
          <w:rFonts w:ascii="Century Gothic" w:hAnsi="Century Gothic" w:cs="Arial"/>
          <w:sz w:val="18"/>
          <w:szCs w:val="18"/>
        </w:rPr>
      </w:pPr>
      <w:r w:rsidRPr="00860BE7">
        <w:rPr>
          <w:rStyle w:val="Odwoanieprzypisudolnego"/>
          <w:rFonts w:ascii="Century Gothic" w:hAnsi="Century Gothic"/>
          <w:sz w:val="18"/>
          <w:szCs w:val="18"/>
        </w:rPr>
        <w:footnoteRef/>
      </w:r>
      <w:r w:rsidRPr="00860BE7">
        <w:rPr>
          <w:rFonts w:ascii="Century Gothic" w:hAnsi="Century Gothic" w:cs="Arial"/>
          <w:sz w:val="18"/>
          <w:szCs w:val="18"/>
        </w:rPr>
        <w:t xml:space="preserve"> Zespół </w:t>
      </w:r>
      <w:r w:rsidRPr="002F30DC">
        <w:rPr>
          <w:rFonts w:ascii="Century Gothic" w:hAnsi="Century Gothic" w:cs="Arial"/>
          <w:sz w:val="18"/>
          <w:szCs w:val="18"/>
        </w:rPr>
        <w:t xml:space="preserve">kontrolujący w składzie: </w:t>
      </w:r>
    </w:p>
    <w:p w14:paraId="69173066" w14:textId="77777777" w:rsidR="002F30DC" w:rsidRPr="002F30DC" w:rsidRDefault="002F30DC" w:rsidP="002F30DC">
      <w:pPr>
        <w:pStyle w:val="Tekstprzypisudolnego"/>
        <w:numPr>
          <w:ilvl w:val="0"/>
          <w:numId w:val="2"/>
        </w:numPr>
        <w:ind w:left="426"/>
        <w:jc w:val="both"/>
        <w:rPr>
          <w:rFonts w:ascii="Century Gothic" w:hAnsi="Century Gothic"/>
          <w:sz w:val="18"/>
          <w:szCs w:val="18"/>
        </w:rPr>
      </w:pPr>
      <w:r w:rsidRPr="002F30DC">
        <w:rPr>
          <w:rFonts w:ascii="Century Gothic" w:hAnsi="Century Gothic" w:cs="Arial"/>
          <w:sz w:val="18"/>
          <w:szCs w:val="18"/>
        </w:rPr>
        <w:t xml:space="preserve">Piotr Kowalewski, główny specjalista w Wydziale Oświaty Polskiej za Granicą </w:t>
      </w:r>
      <w:r w:rsidR="00430B8A">
        <w:rPr>
          <w:rFonts w:ascii="Century Gothic" w:hAnsi="Century Gothic" w:cs="Arial"/>
          <w:sz w:val="18"/>
          <w:szCs w:val="18"/>
        </w:rPr>
        <w:br/>
      </w:r>
      <w:r w:rsidRPr="002F30DC">
        <w:rPr>
          <w:rFonts w:ascii="Century Gothic" w:hAnsi="Century Gothic" w:cs="Arial"/>
          <w:sz w:val="18"/>
          <w:szCs w:val="18"/>
        </w:rPr>
        <w:t>w Departamencie Współpracy Międzynarodowej, kierownik zespołu kontrolującego – na podstawie upoważnienia nr 46/2019 z 18 listopada 2019 r.</w:t>
      </w:r>
    </w:p>
    <w:p w14:paraId="39A8AEEB" w14:textId="77777777" w:rsidR="002F30DC" w:rsidRPr="002F30DC" w:rsidRDefault="002F30DC" w:rsidP="002F30DC">
      <w:pPr>
        <w:pStyle w:val="Tekstprzypisudolnego"/>
        <w:numPr>
          <w:ilvl w:val="0"/>
          <w:numId w:val="2"/>
        </w:numPr>
        <w:ind w:left="426"/>
        <w:jc w:val="both"/>
        <w:rPr>
          <w:rFonts w:ascii="Century Gothic" w:hAnsi="Century Gothic" w:cs="Arial"/>
          <w:sz w:val="18"/>
          <w:szCs w:val="18"/>
        </w:rPr>
      </w:pPr>
      <w:r w:rsidRPr="002F30DC">
        <w:rPr>
          <w:rFonts w:ascii="Century Gothic" w:hAnsi="Century Gothic" w:cs="Arial"/>
          <w:sz w:val="18"/>
          <w:szCs w:val="18"/>
        </w:rPr>
        <w:t xml:space="preserve">Beata Tarłowska, główny specjalista w Wydziale Oświaty Polskiej za Granicą </w:t>
      </w:r>
      <w:r w:rsidR="00430B8A">
        <w:rPr>
          <w:rFonts w:ascii="Century Gothic" w:hAnsi="Century Gothic" w:cs="Arial"/>
          <w:sz w:val="18"/>
          <w:szCs w:val="18"/>
        </w:rPr>
        <w:br/>
      </w:r>
      <w:r w:rsidRPr="002F30DC">
        <w:rPr>
          <w:rFonts w:ascii="Century Gothic" w:hAnsi="Century Gothic" w:cs="Arial"/>
          <w:sz w:val="18"/>
          <w:szCs w:val="18"/>
        </w:rPr>
        <w:t xml:space="preserve">w Departamencie Współpracy Międzynarodowej – na podstawie upoważnienia nr 47/2019 </w:t>
      </w:r>
      <w:r w:rsidR="00430B8A">
        <w:rPr>
          <w:rFonts w:ascii="Century Gothic" w:hAnsi="Century Gothic" w:cs="Arial"/>
          <w:sz w:val="18"/>
          <w:szCs w:val="18"/>
        </w:rPr>
        <w:br/>
      </w:r>
      <w:r w:rsidRPr="002F30DC">
        <w:rPr>
          <w:rFonts w:ascii="Century Gothic" w:hAnsi="Century Gothic" w:cs="Arial"/>
          <w:sz w:val="18"/>
          <w:szCs w:val="18"/>
        </w:rPr>
        <w:t>z 18 listopada 2019 r.</w:t>
      </w:r>
    </w:p>
    <w:p w14:paraId="174B3C80" w14:textId="77777777" w:rsidR="00860BE7" w:rsidRDefault="002F30DC" w:rsidP="002F30DC">
      <w:pPr>
        <w:pStyle w:val="Tekstprzypisudolnego"/>
        <w:numPr>
          <w:ilvl w:val="0"/>
          <w:numId w:val="2"/>
        </w:numPr>
        <w:ind w:left="426"/>
        <w:jc w:val="both"/>
        <w:rPr>
          <w:sz w:val="18"/>
          <w:szCs w:val="18"/>
        </w:rPr>
      </w:pPr>
      <w:r w:rsidRPr="002F30DC">
        <w:rPr>
          <w:rFonts w:ascii="Century Gothic" w:hAnsi="Century Gothic" w:cs="Arial"/>
          <w:sz w:val="18"/>
          <w:szCs w:val="18"/>
        </w:rPr>
        <w:t xml:space="preserve">Beata Pietrzyk, naczelnik w Wydziale Oświaty Polskiej za Granicą w Departamencie Współpracy Międzynarodowej – na podstawie upoważnienia nr 48/2019 z 18 listopada </w:t>
      </w:r>
      <w:r w:rsidR="00BF3E0A">
        <w:rPr>
          <w:rFonts w:ascii="Century Gothic" w:hAnsi="Century Gothic" w:cs="Arial"/>
          <w:sz w:val="18"/>
          <w:szCs w:val="18"/>
        </w:rPr>
        <w:br/>
      </w:r>
      <w:r w:rsidRPr="002F30DC">
        <w:rPr>
          <w:rFonts w:ascii="Century Gothic" w:hAnsi="Century Gothic" w:cs="Arial"/>
          <w:sz w:val="18"/>
          <w:szCs w:val="18"/>
        </w:rPr>
        <w:t>2019 r.</w:t>
      </w:r>
    </w:p>
  </w:footnote>
  <w:footnote w:id="2">
    <w:p w14:paraId="3C5CA6C8" w14:textId="77777777" w:rsidR="004D4964" w:rsidRPr="00A46AAE" w:rsidRDefault="004D4964" w:rsidP="004D4964">
      <w:pPr>
        <w:pStyle w:val="Tekstprzypisudolnego"/>
        <w:rPr>
          <w:rFonts w:ascii="Century Gothic" w:hAnsi="Century Gothic" w:cs="Arial"/>
        </w:rPr>
      </w:pPr>
      <w:r w:rsidRPr="00A46AAE">
        <w:rPr>
          <w:rStyle w:val="Odwoanieprzypisudolnego"/>
          <w:rFonts w:ascii="Century Gothic" w:hAnsi="Century Gothic"/>
          <w:sz w:val="18"/>
        </w:rPr>
        <w:footnoteRef/>
      </w:r>
      <w:r w:rsidRPr="00A46AAE">
        <w:rPr>
          <w:rFonts w:ascii="Century Gothic" w:hAnsi="Century Gothic" w:cs="Arial"/>
          <w:sz w:val="18"/>
        </w:rPr>
        <w:t xml:space="preserve"> </w:t>
      </w:r>
      <w:r w:rsidRPr="00A46AAE">
        <w:rPr>
          <w:rFonts w:ascii="Century Gothic" w:hAnsi="Century Gothic" w:cs="Arial"/>
          <w:bCs/>
          <w:sz w:val="18"/>
          <w:lang w:bidi="pl-PL"/>
        </w:rPr>
        <w:t>pismo z dnia 15 stycznia 2020 r.</w:t>
      </w:r>
    </w:p>
  </w:footnote>
  <w:footnote w:id="3">
    <w:p w14:paraId="49772DE8" w14:textId="77777777" w:rsidR="00A46AAE" w:rsidRPr="00A46AAE" w:rsidRDefault="00A46AAE" w:rsidP="00A46AAE">
      <w:pPr>
        <w:pStyle w:val="Default"/>
        <w:jc w:val="both"/>
        <w:rPr>
          <w:rFonts w:ascii="Century Gothic" w:hAnsi="Century Gothic"/>
          <w:sz w:val="16"/>
          <w:szCs w:val="16"/>
        </w:rPr>
      </w:pPr>
      <w:r w:rsidRPr="00A46AAE">
        <w:rPr>
          <w:rStyle w:val="Odwoanieprzypisudolnego"/>
          <w:rFonts w:ascii="Century Gothic" w:hAnsi="Century Gothic"/>
          <w:sz w:val="16"/>
          <w:szCs w:val="18"/>
        </w:rPr>
        <w:footnoteRef/>
      </w:r>
      <w:r w:rsidRPr="00A46AAE">
        <w:rPr>
          <w:rFonts w:ascii="Century Gothic" w:hAnsi="Century Gothic"/>
          <w:sz w:val="16"/>
          <w:szCs w:val="18"/>
        </w:rPr>
        <w:t xml:space="preserve"> </w:t>
      </w:r>
      <w:r w:rsidRPr="00A46AAE">
        <w:rPr>
          <w:rFonts w:ascii="Century Gothic" w:hAnsi="Century Gothic"/>
          <w:sz w:val="16"/>
          <w:szCs w:val="16"/>
        </w:rPr>
        <w:t xml:space="preserve">W zakresie zapobiegania podwójnemu finansowaniu obowiązują następujące zasady: </w:t>
      </w:r>
    </w:p>
    <w:p w14:paraId="7C2902A8" w14:textId="77777777" w:rsidR="00A46AAE" w:rsidRPr="00A46AAE" w:rsidRDefault="00A46AAE" w:rsidP="00A46AAE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/>
          <w:sz w:val="16"/>
          <w:szCs w:val="16"/>
        </w:rPr>
      </w:pPr>
      <w:r w:rsidRPr="00A46AAE">
        <w:rPr>
          <w:rFonts w:ascii="Century Gothic" w:hAnsi="Century Gothic"/>
          <w:color w:val="000000"/>
          <w:sz w:val="16"/>
          <w:szCs w:val="16"/>
        </w:rPr>
        <w:t xml:space="preserve">zleceniobiorca zobowiązany jest do stosowania procedur zabezpieczających przed podwójnym sfinansowaniem tych samych wydatków równocześnie ze środków Ministerstwa Edukacji Narodowej i dotacji przekazanych przez inne organy; </w:t>
      </w:r>
    </w:p>
    <w:p w14:paraId="4C57DE04" w14:textId="77777777" w:rsidR="00A46AAE" w:rsidRPr="00A46AAE" w:rsidRDefault="00A46AAE" w:rsidP="00A46AAE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Century Gothic" w:hAnsi="Century Gothic"/>
          <w:color w:val="000000"/>
          <w:sz w:val="16"/>
          <w:szCs w:val="16"/>
        </w:rPr>
      </w:pPr>
      <w:r w:rsidRPr="00A46AAE">
        <w:rPr>
          <w:rFonts w:ascii="Century Gothic" w:hAnsi="Century Gothic"/>
          <w:color w:val="000000"/>
          <w:sz w:val="16"/>
          <w:szCs w:val="16"/>
        </w:rPr>
        <w:t xml:space="preserve">przy zapraszaniu do uczestnictwa w międzynarodowych obozach/warsztatach itp., odbywających się w Polsce, osób, które nie są pracownikami zleceniobiorcy, zleceniobiorca zobowiązany jest do dołączenia do sprawozdania finansowego następującego oświadczenia uczestnika zadania: „Ja, &lt;Nazwisko&gt;, &lt;Imię&gt;, &lt;Numer dokumentu podróży&gt; oświadczam, że koszty mojego przyjazdu i pobytu (mieszkanie, wyżywienie) w Polsce są pokryte wyłącznie ze środków Ministerstwa Edukacji Narodowej; nie otrzymałem i nie otrzymam refundacji kosztów z innych źródeł, w związku z wyjazdem do Polski nie otrzymałem/am diet z danego kraju na sfinansowanie tych kosztów.”; </w:t>
      </w:r>
    </w:p>
    <w:p w14:paraId="61ED2A60" w14:textId="77777777" w:rsidR="00A46AAE" w:rsidRPr="00977C92" w:rsidRDefault="00A46AAE" w:rsidP="00A46AAE">
      <w:pPr>
        <w:pStyle w:val="Tekstkomentarza"/>
        <w:numPr>
          <w:ilvl w:val="0"/>
          <w:numId w:val="20"/>
        </w:numPr>
        <w:ind w:left="426"/>
        <w:jc w:val="both"/>
        <w:rPr>
          <w:sz w:val="18"/>
          <w:szCs w:val="18"/>
        </w:rPr>
      </w:pPr>
      <w:r w:rsidRPr="00A46AAE">
        <w:rPr>
          <w:rFonts w:ascii="Century Gothic" w:hAnsi="Century Gothic"/>
          <w:color w:val="000000"/>
          <w:sz w:val="16"/>
          <w:szCs w:val="16"/>
        </w:rPr>
        <w:t>w przypadku, gdy nie wszystkie koszty przejazdu i pobytu są pokrywane z dotacji Ministra Edukacji Narodowej, oświadczenie powinno być zmodyfikowane i dostosowane do stanu faktycznego.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458D9" w14:textId="77777777" w:rsidR="00933CE2" w:rsidRPr="00C51C98" w:rsidRDefault="00404EF1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14:paraId="2E713B40" w14:textId="77777777" w:rsidR="00082207" w:rsidRPr="00933CE2" w:rsidRDefault="00404EF1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 wp14:anchorId="6B018682" wp14:editId="349223A9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1E7"/>
    <w:multiLevelType w:val="hybridMultilevel"/>
    <w:tmpl w:val="EDC67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21D0B"/>
    <w:multiLevelType w:val="hybridMultilevel"/>
    <w:tmpl w:val="6C6CDA4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FF4231"/>
    <w:multiLevelType w:val="hybridMultilevel"/>
    <w:tmpl w:val="1C5C57D2"/>
    <w:lvl w:ilvl="0" w:tplc="CE60AD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BD7819"/>
    <w:multiLevelType w:val="hybridMultilevel"/>
    <w:tmpl w:val="528E7F24"/>
    <w:lvl w:ilvl="0" w:tplc="04150017">
      <w:start w:val="1"/>
      <w:numFmt w:val="lowerLetter"/>
      <w:lvlText w:val="%1)"/>
      <w:lvlJc w:val="left"/>
      <w:pPr>
        <w:ind w:left="1221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 w15:restartNumberingAfterBreak="0">
    <w:nsid w:val="1229696E"/>
    <w:multiLevelType w:val="hybridMultilevel"/>
    <w:tmpl w:val="C03084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301804"/>
    <w:multiLevelType w:val="hybridMultilevel"/>
    <w:tmpl w:val="C5CA59B0"/>
    <w:lvl w:ilvl="0" w:tplc="1330823C">
      <w:start w:val="1"/>
      <w:numFmt w:val="decimal"/>
      <w:lvlText w:val="%1)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B001E5"/>
    <w:multiLevelType w:val="hybridMultilevel"/>
    <w:tmpl w:val="0C72CD7E"/>
    <w:lvl w:ilvl="0" w:tplc="EC343946">
      <w:start w:val="1"/>
      <w:numFmt w:val="lowerLetter"/>
      <w:lvlText w:val="%1)"/>
      <w:lvlJc w:val="left"/>
      <w:pPr>
        <w:ind w:left="1221" w:hanging="360"/>
      </w:pPr>
      <w:rPr>
        <w:rFonts w:ascii="Century Gothic" w:eastAsia="Times New Roman" w:hAnsi="Century Gothic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E0A289B"/>
    <w:multiLevelType w:val="hybridMultilevel"/>
    <w:tmpl w:val="061A9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218C6"/>
    <w:multiLevelType w:val="hybridMultilevel"/>
    <w:tmpl w:val="E56842CE"/>
    <w:lvl w:ilvl="0" w:tplc="6CBA75C4">
      <w:start w:val="1"/>
      <w:numFmt w:val="bullet"/>
      <w:lvlText w:val="-"/>
      <w:lvlJc w:val="left"/>
      <w:pPr>
        <w:ind w:left="783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2C863C70"/>
    <w:multiLevelType w:val="hybridMultilevel"/>
    <w:tmpl w:val="B5642AE8"/>
    <w:lvl w:ilvl="0" w:tplc="FAA42A20">
      <w:start w:val="10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3" w:hanging="360"/>
      </w:pPr>
    </w:lvl>
    <w:lvl w:ilvl="2" w:tplc="0415001B" w:tentative="1">
      <w:start w:val="1"/>
      <w:numFmt w:val="lowerRoman"/>
      <w:lvlText w:val="%3."/>
      <w:lvlJc w:val="right"/>
      <w:pPr>
        <w:ind w:left="1223" w:hanging="180"/>
      </w:pPr>
    </w:lvl>
    <w:lvl w:ilvl="3" w:tplc="0415000F" w:tentative="1">
      <w:start w:val="1"/>
      <w:numFmt w:val="decimal"/>
      <w:lvlText w:val="%4."/>
      <w:lvlJc w:val="left"/>
      <w:pPr>
        <w:ind w:left="1943" w:hanging="360"/>
      </w:pPr>
    </w:lvl>
    <w:lvl w:ilvl="4" w:tplc="04150019" w:tentative="1">
      <w:start w:val="1"/>
      <w:numFmt w:val="lowerLetter"/>
      <w:lvlText w:val="%5."/>
      <w:lvlJc w:val="left"/>
      <w:pPr>
        <w:ind w:left="2663" w:hanging="360"/>
      </w:pPr>
    </w:lvl>
    <w:lvl w:ilvl="5" w:tplc="0415001B" w:tentative="1">
      <w:start w:val="1"/>
      <w:numFmt w:val="lowerRoman"/>
      <w:lvlText w:val="%6."/>
      <w:lvlJc w:val="right"/>
      <w:pPr>
        <w:ind w:left="3383" w:hanging="180"/>
      </w:pPr>
    </w:lvl>
    <w:lvl w:ilvl="6" w:tplc="0415000F" w:tentative="1">
      <w:start w:val="1"/>
      <w:numFmt w:val="decimal"/>
      <w:lvlText w:val="%7."/>
      <w:lvlJc w:val="left"/>
      <w:pPr>
        <w:ind w:left="4103" w:hanging="360"/>
      </w:pPr>
    </w:lvl>
    <w:lvl w:ilvl="7" w:tplc="04150019" w:tentative="1">
      <w:start w:val="1"/>
      <w:numFmt w:val="lowerLetter"/>
      <w:lvlText w:val="%8."/>
      <w:lvlJc w:val="left"/>
      <w:pPr>
        <w:ind w:left="4823" w:hanging="360"/>
      </w:pPr>
    </w:lvl>
    <w:lvl w:ilvl="8" w:tplc="0415001B" w:tentative="1">
      <w:start w:val="1"/>
      <w:numFmt w:val="lowerRoman"/>
      <w:lvlText w:val="%9."/>
      <w:lvlJc w:val="right"/>
      <w:pPr>
        <w:ind w:left="5543" w:hanging="180"/>
      </w:pPr>
    </w:lvl>
  </w:abstractNum>
  <w:abstractNum w:abstractNumId="10" w15:restartNumberingAfterBreak="0">
    <w:nsid w:val="35D44B18"/>
    <w:multiLevelType w:val="hybridMultilevel"/>
    <w:tmpl w:val="14D2FF9A"/>
    <w:lvl w:ilvl="0" w:tplc="5386A39A">
      <w:start w:val="1"/>
      <w:numFmt w:val="decimal"/>
      <w:lvlText w:val="%1)"/>
      <w:lvlJc w:val="left"/>
      <w:pPr>
        <w:ind w:left="927" w:hanging="360"/>
      </w:pPr>
      <w:rPr>
        <w:rFonts w:ascii="Century Gothic" w:eastAsia="Times New Roman" w:hAnsi="Century Gothic" w:cs="Aria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37FF5E1E"/>
    <w:multiLevelType w:val="hybridMultilevel"/>
    <w:tmpl w:val="08B0B31A"/>
    <w:lvl w:ilvl="0" w:tplc="6960DF4A">
      <w:start w:val="1"/>
      <w:numFmt w:val="upperRoman"/>
      <w:lvlText w:val="%1."/>
      <w:lvlJc w:val="left"/>
      <w:pPr>
        <w:ind w:left="720" w:hanging="720"/>
      </w:pPr>
      <w:rPr>
        <w:rFonts w:eastAsia="Times New Roman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DC5237"/>
    <w:multiLevelType w:val="hybridMultilevel"/>
    <w:tmpl w:val="7898D850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3EC84D9B"/>
    <w:multiLevelType w:val="hybridMultilevel"/>
    <w:tmpl w:val="FF1451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509F6"/>
    <w:multiLevelType w:val="hybridMultilevel"/>
    <w:tmpl w:val="9DBA56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7670F"/>
    <w:multiLevelType w:val="hybridMultilevel"/>
    <w:tmpl w:val="81FAEB9E"/>
    <w:lvl w:ilvl="0" w:tplc="CA9C5718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3B151C"/>
    <w:multiLevelType w:val="hybridMultilevel"/>
    <w:tmpl w:val="CFCA1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D663D"/>
    <w:multiLevelType w:val="hybridMultilevel"/>
    <w:tmpl w:val="D6BEC404"/>
    <w:lvl w:ilvl="0" w:tplc="56AC987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357D84"/>
    <w:multiLevelType w:val="hybridMultilevel"/>
    <w:tmpl w:val="0D0AA04A"/>
    <w:lvl w:ilvl="0" w:tplc="D4846570">
      <w:start w:val="1"/>
      <w:numFmt w:val="decimal"/>
      <w:lvlText w:val="%1)"/>
      <w:lvlJc w:val="left"/>
      <w:pPr>
        <w:ind w:left="360" w:hanging="360"/>
      </w:pPr>
      <w:rPr>
        <w:rFonts w:ascii="Century Gothic" w:eastAsia="Times New Roman" w:hAnsi="Century Gothic" w:cs="Arial" w:hint="default"/>
        <w:b w:val="0"/>
        <w:i w:val="0"/>
      </w:rPr>
    </w:lvl>
    <w:lvl w:ilvl="1" w:tplc="102CD102">
      <w:start w:val="1"/>
      <w:numFmt w:val="lowerLetter"/>
      <w:lvlText w:val="%2."/>
      <w:lvlJc w:val="left"/>
      <w:pPr>
        <w:ind w:left="1440" w:hanging="360"/>
      </w:pPr>
    </w:lvl>
    <w:lvl w:ilvl="2" w:tplc="DABAAB10">
      <w:start w:val="1"/>
      <w:numFmt w:val="lowerRoman"/>
      <w:lvlText w:val="%3."/>
      <w:lvlJc w:val="right"/>
      <w:pPr>
        <w:ind w:left="2160" w:hanging="180"/>
      </w:pPr>
    </w:lvl>
    <w:lvl w:ilvl="3" w:tplc="FAD0C854">
      <w:start w:val="1"/>
      <w:numFmt w:val="decimal"/>
      <w:lvlText w:val="%4."/>
      <w:lvlJc w:val="left"/>
      <w:pPr>
        <w:ind w:left="2880" w:hanging="360"/>
      </w:pPr>
    </w:lvl>
    <w:lvl w:ilvl="4" w:tplc="DC66B32E">
      <w:start w:val="1"/>
      <w:numFmt w:val="lowerLetter"/>
      <w:lvlText w:val="%5."/>
      <w:lvlJc w:val="left"/>
      <w:pPr>
        <w:ind w:left="3600" w:hanging="360"/>
      </w:pPr>
    </w:lvl>
    <w:lvl w:ilvl="5" w:tplc="8AF8EF48">
      <w:start w:val="1"/>
      <w:numFmt w:val="lowerRoman"/>
      <w:lvlText w:val="%6."/>
      <w:lvlJc w:val="right"/>
      <w:pPr>
        <w:ind w:left="4320" w:hanging="180"/>
      </w:pPr>
    </w:lvl>
    <w:lvl w:ilvl="6" w:tplc="3410CBAC">
      <w:start w:val="1"/>
      <w:numFmt w:val="decimal"/>
      <w:lvlText w:val="%7."/>
      <w:lvlJc w:val="left"/>
      <w:pPr>
        <w:ind w:left="5040" w:hanging="360"/>
      </w:pPr>
    </w:lvl>
    <w:lvl w:ilvl="7" w:tplc="FCDC26CC">
      <w:start w:val="1"/>
      <w:numFmt w:val="lowerLetter"/>
      <w:lvlText w:val="%8."/>
      <w:lvlJc w:val="left"/>
      <w:pPr>
        <w:ind w:left="5760" w:hanging="360"/>
      </w:pPr>
    </w:lvl>
    <w:lvl w:ilvl="8" w:tplc="B11033C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4576C6"/>
    <w:multiLevelType w:val="hybridMultilevel"/>
    <w:tmpl w:val="CFEC413A"/>
    <w:lvl w:ilvl="0" w:tplc="BB0AFFB4">
      <w:start w:val="1"/>
      <w:numFmt w:val="decimal"/>
      <w:lvlText w:val="%1)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AB26D3"/>
    <w:multiLevelType w:val="hybridMultilevel"/>
    <w:tmpl w:val="4C6C4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0"/>
  </w:num>
  <w:num w:numId="7">
    <w:abstractNumId w:val="1"/>
  </w:num>
  <w:num w:numId="8">
    <w:abstractNumId w:val="12"/>
  </w:num>
  <w:num w:numId="9">
    <w:abstractNumId w:val="14"/>
  </w:num>
  <w:num w:numId="10">
    <w:abstractNumId w:val="9"/>
  </w:num>
  <w:num w:numId="11">
    <w:abstractNumId w:val="16"/>
  </w:num>
  <w:num w:numId="12">
    <w:abstractNumId w:val="3"/>
  </w:num>
  <w:num w:numId="13">
    <w:abstractNumId w:val="15"/>
  </w:num>
  <w:num w:numId="14">
    <w:abstractNumId w:val="7"/>
  </w:num>
  <w:num w:numId="15">
    <w:abstractNumId w:val="5"/>
  </w:num>
  <w:num w:numId="16">
    <w:abstractNumId w:val="4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9"/>
  </w:num>
  <w:num w:numId="20">
    <w:abstractNumId w:val="13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TrueTypeFonts/>
  <w:trackRevision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BE7"/>
    <w:rsid w:val="00074331"/>
    <w:rsid w:val="000935E3"/>
    <w:rsid w:val="000A434D"/>
    <w:rsid w:val="000B06F5"/>
    <w:rsid w:val="00110DDA"/>
    <w:rsid w:val="00182E75"/>
    <w:rsid w:val="001B4C1F"/>
    <w:rsid w:val="00221620"/>
    <w:rsid w:val="00271B86"/>
    <w:rsid w:val="002F30DC"/>
    <w:rsid w:val="00372C5C"/>
    <w:rsid w:val="00404EF1"/>
    <w:rsid w:val="00430B8A"/>
    <w:rsid w:val="0049214A"/>
    <w:rsid w:val="004C6992"/>
    <w:rsid w:val="004D4964"/>
    <w:rsid w:val="00562861"/>
    <w:rsid w:val="0056674D"/>
    <w:rsid w:val="0059796C"/>
    <w:rsid w:val="005B66C2"/>
    <w:rsid w:val="005F3509"/>
    <w:rsid w:val="0064136B"/>
    <w:rsid w:val="00645183"/>
    <w:rsid w:val="0066017D"/>
    <w:rsid w:val="00663206"/>
    <w:rsid w:val="006663B4"/>
    <w:rsid w:val="00687695"/>
    <w:rsid w:val="006A5C25"/>
    <w:rsid w:val="006E10DF"/>
    <w:rsid w:val="006E287B"/>
    <w:rsid w:val="006E35D6"/>
    <w:rsid w:val="00727752"/>
    <w:rsid w:val="00775114"/>
    <w:rsid w:val="00846F9E"/>
    <w:rsid w:val="00860BE7"/>
    <w:rsid w:val="008B00BE"/>
    <w:rsid w:val="008E0AFE"/>
    <w:rsid w:val="008E6836"/>
    <w:rsid w:val="00951979"/>
    <w:rsid w:val="00952F87"/>
    <w:rsid w:val="009533E4"/>
    <w:rsid w:val="00956861"/>
    <w:rsid w:val="00972075"/>
    <w:rsid w:val="00975289"/>
    <w:rsid w:val="00A46AAE"/>
    <w:rsid w:val="00A730F1"/>
    <w:rsid w:val="00A94177"/>
    <w:rsid w:val="00AA284C"/>
    <w:rsid w:val="00AF173E"/>
    <w:rsid w:val="00B16007"/>
    <w:rsid w:val="00B505D9"/>
    <w:rsid w:val="00B84D25"/>
    <w:rsid w:val="00BA49FC"/>
    <w:rsid w:val="00BC7012"/>
    <w:rsid w:val="00BD2C65"/>
    <w:rsid w:val="00BE63BE"/>
    <w:rsid w:val="00BF3E0A"/>
    <w:rsid w:val="00BF536A"/>
    <w:rsid w:val="00C00760"/>
    <w:rsid w:val="00C23419"/>
    <w:rsid w:val="00C63248"/>
    <w:rsid w:val="00C873F9"/>
    <w:rsid w:val="00C97ECC"/>
    <w:rsid w:val="00CA3463"/>
    <w:rsid w:val="00CD647F"/>
    <w:rsid w:val="00D94792"/>
    <w:rsid w:val="00E00EC9"/>
    <w:rsid w:val="00E0215D"/>
    <w:rsid w:val="00E24C35"/>
    <w:rsid w:val="00F17E8A"/>
    <w:rsid w:val="00FB4BA0"/>
    <w:rsid w:val="00FD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B7D0A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uiPriority w:val="99"/>
  </w:style>
  <w:style w:type="paragraph" w:styleId="Tekstprzypisudolnego">
    <w:name w:val="footnote text"/>
    <w:basedOn w:val="Normalny"/>
    <w:link w:val="TekstprzypisudolnegoZnak"/>
    <w:semiHidden/>
    <w:unhideWhenUsed/>
    <w:rsid w:val="00860BE7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60BE7"/>
  </w:style>
  <w:style w:type="character" w:styleId="Odwoanieprzypisudolnego">
    <w:name w:val="footnote reference"/>
    <w:semiHidden/>
    <w:unhideWhenUsed/>
    <w:rsid w:val="00860BE7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0BE7"/>
    <w:pPr>
      <w:ind w:left="720"/>
      <w:contextualSpacing/>
    </w:pPr>
  </w:style>
  <w:style w:type="paragraph" w:styleId="Bezodstpw">
    <w:name w:val="No Spacing"/>
    <w:uiPriority w:val="1"/>
    <w:qFormat/>
    <w:rsid w:val="00860BE7"/>
    <w:rPr>
      <w:rFonts w:ascii="Arial" w:hAnsi="Arial" w:cs="Arial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860BE7"/>
    <w:rPr>
      <w:i/>
      <w:iCs/>
      <w:color w:val="404040" w:themeColor="text1" w:themeTint="BF"/>
    </w:rPr>
  </w:style>
  <w:style w:type="paragraph" w:styleId="Tekstkomentarza">
    <w:name w:val="annotation text"/>
    <w:basedOn w:val="Normalny"/>
    <w:link w:val="TekstkomentarzaZnak"/>
    <w:unhideWhenUsed/>
    <w:rsid w:val="00860B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60BE7"/>
    <w:rPr>
      <w:rFonts w:ascii="Arial" w:hAnsi="Arial" w:cs="Arial"/>
    </w:rPr>
  </w:style>
  <w:style w:type="paragraph" w:customStyle="1" w:styleId="Tekstpodstawowy1">
    <w:name w:val="Tekst podstawowy1"/>
    <w:basedOn w:val="Normalny"/>
    <w:link w:val="Bodytext"/>
    <w:rsid w:val="00C00760"/>
    <w:pPr>
      <w:widowControl w:val="0"/>
      <w:shd w:val="clear" w:color="auto" w:fill="FFFFFF"/>
      <w:spacing w:before="1260" w:after="1440" w:line="0" w:lineRule="atLeast"/>
      <w:ind w:hanging="360"/>
      <w:jc w:val="both"/>
    </w:pPr>
    <w:rPr>
      <w:rFonts w:eastAsia="Arial"/>
      <w:sz w:val="23"/>
      <w:szCs w:val="23"/>
    </w:rPr>
  </w:style>
  <w:style w:type="character" w:customStyle="1" w:styleId="BodytextItalic">
    <w:name w:val="Body text + Italic"/>
    <w:basedOn w:val="Domylnaczcionkaakapitu"/>
    <w:rsid w:val="00C00760"/>
    <w:rPr>
      <w:rFonts w:ascii="Arial" w:eastAsia="Arial" w:hAnsi="Arial" w:cs="Arial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paragraph" w:customStyle="1" w:styleId="Departament">
    <w:name w:val="Departament"/>
    <w:link w:val="DepartamentZnak"/>
    <w:qFormat/>
    <w:rsid w:val="002F30DC"/>
    <w:pPr>
      <w:jc w:val="center"/>
    </w:pPr>
    <w:rPr>
      <w:rFonts w:ascii="Cambria" w:hAnsi="Cambria" w:cs="Arial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2F30DC"/>
    <w:rPr>
      <w:rFonts w:ascii="Cambria" w:hAnsi="Cambria" w:cs="Arial"/>
      <w:color w:val="7F7F7F"/>
      <w:spacing w:val="-16"/>
      <w:sz w:val="26"/>
      <w:szCs w:val="26"/>
    </w:rPr>
  </w:style>
  <w:style w:type="paragraph" w:customStyle="1" w:styleId="Default">
    <w:name w:val="Default"/>
    <w:rsid w:val="002F30D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FontStyle26">
    <w:name w:val="Font Style26"/>
    <w:rsid w:val="00A46AAE"/>
    <w:rPr>
      <w:rFonts w:ascii="Arial" w:hAnsi="Arial" w:cs="Arial" w:hint="default"/>
      <w:sz w:val="22"/>
      <w:szCs w:val="22"/>
    </w:rPr>
  </w:style>
  <w:style w:type="character" w:customStyle="1" w:styleId="Bodytext">
    <w:name w:val="Body text_"/>
    <w:basedOn w:val="Domylnaczcionkaakapitu"/>
    <w:link w:val="Tekstpodstawowy1"/>
    <w:rsid w:val="006663B4"/>
    <w:rPr>
      <w:rFonts w:ascii="Arial" w:eastAsia="Arial" w:hAnsi="Arial" w:cs="Arial"/>
      <w:sz w:val="23"/>
      <w:szCs w:val="23"/>
      <w:shd w:val="clear" w:color="auto" w:fill="FFFFFF"/>
    </w:rPr>
  </w:style>
  <w:style w:type="character" w:styleId="Odwoaniedokomentarza">
    <w:name w:val="annotation reference"/>
    <w:basedOn w:val="Domylnaczcionkaakapitu"/>
    <w:semiHidden/>
    <w:unhideWhenUsed/>
    <w:rsid w:val="00110DDA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10D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10DDA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10D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10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1662</Words>
  <Characters>10959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2020-09-29T11:41:00Z</dcterms:created>
  <dcterms:modified xsi:type="dcterms:W3CDTF">2020-09-29T11:41:00Z</dcterms:modified>
</cp:coreProperties>
</file>