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CB496" w14:textId="77777777" w:rsidR="009766E2" w:rsidRPr="005A3642" w:rsidRDefault="00000000" w:rsidP="00F800EC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5A3642">
        <w:rPr>
          <w:rFonts w:asciiTheme="minorHAnsi" w:hAnsiTheme="minorHAnsi"/>
          <w:sz w:val="24"/>
          <w:szCs w:val="24"/>
        </w:rPr>
        <w:t>Gdańsk</w:t>
      </w:r>
      <w:bookmarkEnd w:id="0"/>
      <w:r w:rsidRPr="005A3642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5A3642">
        <w:rPr>
          <w:rFonts w:asciiTheme="minorHAnsi" w:hAnsiTheme="minorHAnsi"/>
          <w:sz w:val="24"/>
          <w:szCs w:val="24"/>
        </w:rPr>
        <w:t>26 maja 2025</w:t>
      </w:r>
      <w:bookmarkEnd w:id="1"/>
      <w:r w:rsidRPr="005A3642">
        <w:rPr>
          <w:rFonts w:asciiTheme="minorHAnsi" w:hAnsiTheme="minorHAnsi"/>
          <w:sz w:val="24"/>
          <w:szCs w:val="24"/>
        </w:rPr>
        <w:t xml:space="preserve"> r.</w:t>
      </w:r>
    </w:p>
    <w:p w14:paraId="5898A6B9" w14:textId="77777777" w:rsidR="009766E2" w:rsidRPr="005A3642" w:rsidRDefault="00000000" w:rsidP="00F800EC">
      <w:pPr>
        <w:pStyle w:val="Bezodstpw"/>
        <w:suppressAutoHyphens/>
        <w:spacing w:line="276" w:lineRule="auto"/>
        <w:jc w:val="both"/>
        <w:rPr>
          <w:rFonts w:asciiTheme="minorHAnsi" w:hAnsiTheme="minorHAnsi"/>
          <w:sz w:val="24"/>
          <w:szCs w:val="24"/>
        </w:rPr>
      </w:pPr>
      <w:bookmarkStart w:id="2" w:name="ezdSprawaZnak"/>
      <w:r w:rsidRPr="005A3642">
        <w:rPr>
          <w:rFonts w:asciiTheme="minorHAnsi" w:hAnsiTheme="minorHAnsi"/>
          <w:sz w:val="24"/>
          <w:szCs w:val="24"/>
        </w:rPr>
        <w:t>NSP-V.7570.17.2025</w:t>
      </w:r>
      <w:bookmarkEnd w:id="2"/>
      <w:r w:rsidRPr="005A3642">
        <w:rPr>
          <w:rFonts w:asciiTheme="minorHAnsi" w:hAnsiTheme="minorHAnsi"/>
          <w:sz w:val="24"/>
          <w:szCs w:val="24"/>
        </w:rPr>
        <w:t>.</w:t>
      </w:r>
      <w:bookmarkStart w:id="3" w:name="ezdAutorInicjaly"/>
      <w:r w:rsidRPr="005A3642">
        <w:rPr>
          <w:rFonts w:asciiTheme="minorHAnsi" w:hAnsiTheme="minorHAnsi"/>
          <w:sz w:val="24"/>
          <w:szCs w:val="24"/>
        </w:rPr>
        <w:t>JB</w:t>
      </w:r>
      <w:bookmarkEnd w:id="3"/>
    </w:p>
    <w:p w14:paraId="7340E4F1" w14:textId="77777777" w:rsidR="00000000" w:rsidRPr="005A3642" w:rsidRDefault="00000000" w:rsidP="00F800EC">
      <w:pPr>
        <w:spacing w:after="0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5A3642">
        <w:rPr>
          <w:rFonts w:asciiTheme="minorHAnsi" w:hAnsiTheme="minorHAnsi"/>
          <w:sz w:val="24"/>
          <w:szCs w:val="24"/>
          <w:lang w:eastAsia="pl-PL"/>
        </w:rPr>
        <w:t>OBWIESZCZENIE</w:t>
      </w:r>
    </w:p>
    <w:p w14:paraId="1B9BD44F" w14:textId="77777777" w:rsidR="00000000" w:rsidRPr="005A3642" w:rsidRDefault="00000000" w:rsidP="00F800EC">
      <w:pPr>
        <w:widowControl w:val="0"/>
        <w:tabs>
          <w:tab w:val="left" w:pos="851"/>
        </w:tabs>
        <w:suppressAutoHyphens/>
        <w:spacing w:after="0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5A364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5A364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5A3642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5A364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5A364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5A3642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5A3642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5A3642">
        <w:rPr>
          <w:rFonts w:asciiTheme="minorHAnsi" w:hAnsiTheme="minorHAnsi"/>
          <w:sz w:val="24"/>
          <w:szCs w:val="24"/>
        </w:rPr>
        <w:br/>
      </w:r>
      <w:r w:rsidRPr="005A3642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5A3642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5A3642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5A3642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działki </w:t>
      </w:r>
      <w:r w:rsidRPr="005A3642">
        <w:rPr>
          <w:rFonts w:asciiTheme="minorHAnsi" w:hAnsiTheme="minorHAnsi" w:cstheme="minorHAnsi"/>
          <w:sz w:val="24"/>
          <w:szCs w:val="24"/>
        </w:rPr>
        <w:t xml:space="preserve">nr 646/12 o pow. 0,0247 ha, nr 645/14 o pow. 0,3652 i nr 660/3 </w:t>
      </w:r>
      <w:r w:rsidRPr="005A3642">
        <w:rPr>
          <w:rFonts w:asciiTheme="minorHAnsi" w:hAnsiTheme="minorHAnsi" w:cstheme="minorHAnsi"/>
          <w:sz w:val="24"/>
          <w:szCs w:val="24"/>
        </w:rPr>
        <w:br/>
        <w:t xml:space="preserve">o pow. 0,8204 ha, które powstały z podziału działek odpowiednio nr 645/5, nr 645/9 i nr 660/2, </w:t>
      </w:r>
      <w:r w:rsidRPr="005A3642">
        <w:rPr>
          <w:rFonts w:asciiTheme="minorHAnsi" w:eastAsia="Arial Unicode MS" w:hAnsiTheme="minorHAnsi" w:cstheme="minorHAnsi"/>
          <w:kern w:val="2"/>
          <w:sz w:val="24"/>
          <w:szCs w:val="24"/>
          <w:lang w:eastAsia="ar-SA"/>
        </w:rPr>
        <w:t>położoną w gminie Żukowo, obręb Żukowo (nr 0020</w:t>
      </w:r>
      <w:r w:rsidRPr="005A3642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), objętą decyzją Wojewody Pomorskiego z dnia 22 grudnia 2023 r. nr WI-III.747.1.45.2022.NS o ustaleniu lokalizacji linii kolejowej dla przedsięwzięcia pn. </w:t>
      </w:r>
      <w:r w:rsidRPr="005A3642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5A3642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5A3642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Główna)</w:t>
      </w:r>
      <w:r w:rsidRPr="005A3642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.</w:t>
      </w:r>
    </w:p>
    <w:p w14:paraId="442C9DC3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asciiTheme="minorHAnsi" w:hAnsiTheme="minorHAnsi" w:cs="TimesNewRomanPSMT"/>
          <w:sz w:val="24"/>
          <w:szCs w:val="24"/>
          <w:lang w:eastAsia="pl-PL"/>
        </w:rPr>
      </w:pPr>
      <w:r w:rsidRPr="005A3642">
        <w:rPr>
          <w:rFonts w:asciiTheme="minorHAnsi" w:hAnsiTheme="minorHAnsi" w:cs="TimesNewRomanPSMT"/>
          <w:sz w:val="24"/>
          <w:szCs w:val="24"/>
          <w:lang w:eastAsia="pl-PL"/>
        </w:rPr>
        <w:t xml:space="preserve">Wyjaśnić należy, że w toku prowadzonego postępowania nie udało się ustalić spadkobierców </w:t>
      </w:r>
      <w:r w:rsidRPr="005A3642">
        <w:rPr>
          <w:rFonts w:asciiTheme="minorHAnsi" w:hAnsiTheme="minorHAnsi" w:cs="TimesNewRomanPS-BoldMT"/>
          <w:sz w:val="24"/>
          <w:szCs w:val="24"/>
          <w:lang w:eastAsia="pl-PL"/>
        </w:rPr>
        <w:t>Pana Tadeusza Głatkiego i Pana Rafała Marka Kozyry</w:t>
      </w:r>
      <w:r w:rsidRPr="005A3642">
        <w:rPr>
          <w:rFonts w:asciiTheme="minorHAnsi" w:hAnsiTheme="minorHAnsi" w:cs="TimesNewRomanPSMT"/>
          <w:sz w:val="24"/>
          <w:szCs w:val="24"/>
          <w:lang w:eastAsia="pl-PL"/>
        </w:rPr>
        <w:t xml:space="preserve">, którym przysługuje status strony </w:t>
      </w:r>
      <w:r w:rsidRPr="005A3642">
        <w:rPr>
          <w:rFonts w:asciiTheme="minorHAnsi" w:hAnsiTheme="minorHAnsi" w:cs="TimesNewRomanPSMT"/>
          <w:sz w:val="24"/>
          <w:szCs w:val="24"/>
          <w:lang w:eastAsia="pl-PL"/>
        </w:rPr>
        <w:br/>
        <w:t>w niniejszym postępowaniu.</w:t>
      </w:r>
    </w:p>
    <w:p w14:paraId="7EAD0B1E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asciiTheme="minorHAnsi" w:hAnsiTheme="minorHAnsi" w:cs="Calibri"/>
          <w:sz w:val="24"/>
          <w:szCs w:val="24"/>
          <w:lang w:eastAsia="pl-PL"/>
        </w:rPr>
      </w:pPr>
      <w:r w:rsidRPr="005A3642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</w:p>
    <w:p w14:paraId="4F907077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5A3642">
        <w:rPr>
          <w:rFonts w:asciiTheme="minorHAnsi" w:hAnsiTheme="minorHAnsi" w:cs="Calibri"/>
          <w:sz w:val="24"/>
          <w:szCs w:val="24"/>
          <w:lang w:eastAsia="pl-PL"/>
        </w:rPr>
        <w:t xml:space="preserve">Pan </w:t>
      </w:r>
      <w:r w:rsidRPr="005A3642">
        <w:rPr>
          <w:rFonts w:asciiTheme="minorHAnsi" w:hAnsiTheme="minorHAnsi"/>
          <w:sz w:val="24"/>
          <w:szCs w:val="24"/>
          <w:lang w:eastAsia="pl-PL"/>
        </w:rPr>
        <w:t>Maciej Klonowski</w:t>
      </w:r>
      <w:r w:rsidRPr="005A3642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733754BA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5A3642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2CBA590F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5A3642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03F76719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5A3642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453AEAF8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5A3642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0055117A" w14:textId="77777777" w:rsidR="00000000" w:rsidRPr="005A3642" w:rsidRDefault="00000000" w:rsidP="00F800EC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5A3642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5A8C1F94" w14:textId="77777777" w:rsidR="00000000" w:rsidRDefault="00000000" w:rsidP="00F800EC">
      <w:pPr>
        <w:autoSpaceDE w:val="0"/>
        <w:autoSpaceDN w:val="0"/>
        <w:adjustRightInd w:val="0"/>
        <w:spacing w:after="0"/>
        <w:rPr>
          <w:rFonts w:cs="Calibri"/>
          <w:sz w:val="24"/>
          <w:szCs w:val="24"/>
          <w:lang w:eastAsia="pl-PL"/>
        </w:rPr>
      </w:pPr>
      <w:r w:rsidRPr="005A3642">
        <w:rPr>
          <w:rFonts w:cs="Calibri"/>
          <w:sz w:val="24"/>
          <w:szCs w:val="24"/>
          <w:lang w:eastAsia="pl-PL"/>
        </w:rPr>
        <w:t xml:space="preserve">Nieruchomości i Skarbu Państwa Pomorskiego Urzędu Wojewódzkiego w Gdańsku, </w:t>
      </w:r>
      <w:r w:rsidRPr="005A3642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5A3642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urzędowania (7.00-15.00).</w:t>
      </w:r>
    </w:p>
    <w:tbl>
      <w:tblPr>
        <w:tblW w:w="4587" w:type="dxa"/>
        <w:tblInd w:w="-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7"/>
      </w:tblGrid>
      <w:tr w:rsidR="005A3642" w:rsidRPr="006D496A" w14:paraId="5A574695" w14:textId="77777777" w:rsidTr="00565184">
        <w:trPr>
          <w:trHeight w:val="474"/>
        </w:trPr>
        <w:tc>
          <w:tcPr>
            <w:tcW w:w="4587" w:type="dxa"/>
          </w:tcPr>
          <w:p w14:paraId="5B5DB9E1" w14:textId="77777777" w:rsidR="005A3642" w:rsidRPr="006D496A" w:rsidRDefault="005A3642" w:rsidP="0056518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5B0CA8D" w14:textId="77777777" w:rsidR="005A3642" w:rsidRPr="006D496A" w:rsidRDefault="005A3642" w:rsidP="0056518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r w:rsidRPr="006D496A">
              <w:rPr>
                <w:rFonts w:asciiTheme="minorHAnsi" w:hAnsiTheme="minorHAnsi"/>
                <w:sz w:val="24"/>
                <w:szCs w:val="24"/>
              </w:rPr>
              <w:t>z upoważnienia Wojewody Pomorskiego</w:t>
            </w:r>
          </w:p>
        </w:tc>
      </w:tr>
      <w:tr w:rsidR="005A3642" w:rsidRPr="006D496A" w14:paraId="6D9C560F" w14:textId="77777777" w:rsidTr="00565184">
        <w:trPr>
          <w:trHeight w:val="1148"/>
        </w:trPr>
        <w:tc>
          <w:tcPr>
            <w:tcW w:w="4587" w:type="dxa"/>
          </w:tcPr>
          <w:p w14:paraId="613BA748" w14:textId="77777777" w:rsidR="005A3642" w:rsidRPr="006D496A" w:rsidRDefault="005A3642" w:rsidP="0056518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4" w:name="ezdPracownikStanowisko"/>
            <w:r w:rsidRPr="006D496A">
              <w:rPr>
                <w:rFonts w:asciiTheme="minorHAnsi" w:hAnsiTheme="minorHAnsi"/>
                <w:sz w:val="24"/>
                <w:szCs w:val="24"/>
              </w:rPr>
              <w:t>Dyrektor</w:t>
            </w:r>
            <w:bookmarkEnd w:id="4"/>
          </w:p>
          <w:p w14:paraId="488D573D" w14:textId="77777777" w:rsidR="005A3642" w:rsidRPr="006D496A" w:rsidRDefault="005A3642" w:rsidP="0056518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4"/>
                <w:szCs w:val="24"/>
              </w:rPr>
            </w:pPr>
            <w:bookmarkStart w:id="5" w:name="ezdPracownikAtrybut1"/>
            <w:r w:rsidRPr="006D496A">
              <w:rPr>
                <w:rFonts w:asciiTheme="minorHAnsi" w:hAnsiTheme="minorHAnsi"/>
                <w:sz w:val="24"/>
                <w:szCs w:val="24"/>
              </w:rPr>
              <w:t>Wydziału Nieruchomości i Skarbu Państwa</w:t>
            </w:r>
            <w:bookmarkEnd w:id="5"/>
          </w:p>
          <w:p w14:paraId="71589014" w14:textId="77777777" w:rsidR="005A3642" w:rsidRPr="006D496A" w:rsidRDefault="005A3642" w:rsidP="00565184">
            <w:pPr>
              <w:suppressAutoHyphens/>
              <w:rPr>
                <w:rFonts w:asciiTheme="minorHAnsi" w:hAnsiTheme="minorHAnsi"/>
                <w:sz w:val="24"/>
                <w:szCs w:val="24"/>
              </w:rPr>
            </w:pPr>
            <w:bookmarkStart w:id="6" w:name="ezdPracownikNazwa"/>
            <w:r w:rsidRPr="006D496A">
              <w:rPr>
                <w:rFonts w:asciiTheme="minorHAnsi" w:hAnsiTheme="minorHAnsi"/>
                <w:sz w:val="24"/>
                <w:szCs w:val="24"/>
              </w:rPr>
              <w:t>Rafał Adam Łabuda</w:t>
            </w:r>
            <w:bookmarkEnd w:id="6"/>
          </w:p>
        </w:tc>
      </w:tr>
      <w:tr w:rsidR="005A3642" w:rsidRPr="006D496A" w14:paraId="56F9D06A" w14:textId="77777777" w:rsidTr="00565184">
        <w:trPr>
          <w:trHeight w:val="401"/>
        </w:trPr>
        <w:tc>
          <w:tcPr>
            <w:tcW w:w="4587" w:type="dxa"/>
          </w:tcPr>
          <w:p w14:paraId="219E74F6" w14:textId="77777777" w:rsidR="005A3642" w:rsidRPr="006D496A" w:rsidRDefault="005A3642" w:rsidP="00565184">
            <w:pPr>
              <w:pStyle w:val="Bezodstpw"/>
              <w:suppressAutoHyphens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6D496A">
              <w:rPr>
                <w:rFonts w:asciiTheme="minorHAnsi" w:hAnsiTheme="minorHAnsi"/>
                <w:sz w:val="20"/>
                <w:szCs w:val="20"/>
              </w:rPr>
              <w:t>/dokument podpisany elektronicznie/</w:t>
            </w:r>
          </w:p>
        </w:tc>
      </w:tr>
    </w:tbl>
    <w:p w14:paraId="48BD648C" w14:textId="77777777" w:rsidR="005A3642" w:rsidRPr="006D496A" w:rsidRDefault="005A3642" w:rsidP="005A3642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6D496A">
        <w:rPr>
          <w:rFonts w:asciiTheme="minorHAnsi" w:hAnsiTheme="minorHAnsi"/>
          <w:sz w:val="16"/>
          <w:szCs w:val="16"/>
          <w:lang w:eastAsia="pl-PL"/>
        </w:rPr>
        <w:t xml:space="preserve">Strona BIP Pomorskiego Urzędu Wojewódzkiego w Gdańsku </w:t>
      </w:r>
    </w:p>
    <w:sectPr w:rsidR="005A3642" w:rsidRPr="006D496A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FE84" w14:textId="77777777" w:rsidR="00A831C9" w:rsidRDefault="00A831C9">
      <w:pPr>
        <w:spacing w:after="0" w:line="240" w:lineRule="auto"/>
      </w:pPr>
      <w:r>
        <w:separator/>
      </w:r>
    </w:p>
  </w:endnote>
  <w:endnote w:type="continuationSeparator" w:id="0">
    <w:p w14:paraId="2AEC52D7" w14:textId="77777777" w:rsidR="00A831C9" w:rsidRDefault="00A83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E6C3A" w14:textId="77777777" w:rsidR="009766E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BAE9475">
        <v:rect id="_x0000_i1025" style="width:0;height:1.5pt" o:hralign="center" o:hrstd="t" o:hr="t" fillcolor="#a0a0a0" stroked="f"/>
      </w:pict>
    </w:r>
  </w:p>
  <w:p w14:paraId="09AAE3B0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7BED8FA8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3AD0D20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00DD7073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4A2FADDD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22DD912" w14:textId="77777777" w:rsidR="009766E2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7B51" w14:textId="77777777" w:rsidR="009766E2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58CE2D30">
        <v:rect id="_x0000_i1027" style="width:0;height:1.5pt" o:hralign="center" o:hrstd="t" o:hr="t" fillcolor="#a0a0a0" stroked="f"/>
      </w:pict>
    </w:r>
  </w:p>
  <w:p w14:paraId="1D91C12C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7BAC7A4A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2DC69C3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7CD2217F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245C062A" w14:textId="77777777" w:rsidR="009766E2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7CD5E" w14:textId="77777777" w:rsidR="00A831C9" w:rsidRDefault="00A831C9">
      <w:pPr>
        <w:spacing w:after="0" w:line="240" w:lineRule="auto"/>
      </w:pPr>
      <w:r>
        <w:separator/>
      </w:r>
    </w:p>
  </w:footnote>
  <w:footnote w:type="continuationSeparator" w:id="0">
    <w:p w14:paraId="09E84D9E" w14:textId="77777777" w:rsidR="00A831C9" w:rsidRDefault="00A83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FE9FD" w14:textId="77777777" w:rsidR="009766E2" w:rsidRDefault="009766E2">
    <w:pPr>
      <w:pStyle w:val="Nagwek"/>
    </w:pPr>
  </w:p>
  <w:p w14:paraId="0F10617C" w14:textId="77777777" w:rsidR="009766E2" w:rsidRDefault="009766E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2039F" w14:textId="77777777" w:rsidR="009766E2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6F81CFFD" w14:textId="77777777" w:rsidR="009766E2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3824CEF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6E2"/>
    <w:rsid w:val="001C46B5"/>
    <w:rsid w:val="005A3642"/>
    <w:rsid w:val="009766E2"/>
    <w:rsid w:val="00A31AC9"/>
    <w:rsid w:val="00A8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46E786"/>
  <w15:docId w15:val="{90DED3E3-FC40-4C1A-A287-CB991B85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3</cp:revision>
  <cp:lastPrinted>2012-09-10T07:00:00Z</cp:lastPrinted>
  <dcterms:created xsi:type="dcterms:W3CDTF">2025-05-26T11:05:00Z</dcterms:created>
  <dcterms:modified xsi:type="dcterms:W3CDTF">2025-05-26T11:08:00Z</dcterms:modified>
</cp:coreProperties>
</file>