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D8D57" w14:textId="65721FBB" w:rsidR="00306FEF" w:rsidRDefault="00306FEF" w:rsidP="00306FEF">
      <w:pPr>
        <w:rPr>
          <w:rFonts w:ascii="Arial" w:hAnsi="Arial" w:cs="Arial"/>
          <w:sz w:val="24"/>
          <w:szCs w:val="24"/>
        </w:rPr>
      </w:pPr>
      <w:r>
        <w:rPr>
          <w:rFonts w:ascii="Arial" w:hAnsi="Arial" w:cs="Arial"/>
          <w:sz w:val="24"/>
          <w:szCs w:val="24"/>
        </w:rPr>
        <w:t xml:space="preserve">Zgodnie z </w:t>
      </w:r>
      <w:r w:rsidRPr="00306FEF">
        <w:rPr>
          <w:rFonts w:ascii="Arial" w:hAnsi="Arial" w:cs="Arial"/>
          <w:sz w:val="24"/>
          <w:szCs w:val="24"/>
        </w:rPr>
        <w:t>rozporządzeniem Rady Ministrów z dnia 10 września 2021 r. w sprawie szczegółowych warunków, form i trybu realizacji Priorytetu 3 „Narodowego Programu Rozwoju Czytelnictwa 2.0. na lata 2021-2025” (Dz.U. poz. 1675)</w:t>
      </w:r>
      <w:r>
        <w:rPr>
          <w:rFonts w:ascii="Arial" w:hAnsi="Arial" w:cs="Arial"/>
          <w:sz w:val="24"/>
          <w:szCs w:val="24"/>
        </w:rPr>
        <w:t xml:space="preserve"> - § 2 ust. 2 pkt 2 lit. a, wsparcie finansowe może być udzielone na zakup książek będących nowościami wydawniczymi </w:t>
      </w:r>
      <w:r w:rsidR="00F0026A">
        <w:rPr>
          <w:rFonts w:ascii="Arial" w:hAnsi="Arial" w:cs="Arial"/>
          <w:sz w:val="24"/>
          <w:szCs w:val="24"/>
        </w:rPr>
        <w:t xml:space="preserve">i niebędących podręcznikami, w szczególności </w:t>
      </w:r>
      <w:r w:rsidR="00AC2D46">
        <w:rPr>
          <w:rFonts w:ascii="Arial" w:hAnsi="Arial" w:cs="Arial"/>
          <w:sz w:val="24"/>
          <w:szCs w:val="24"/>
        </w:rPr>
        <w:t xml:space="preserve">książek historycznych </w:t>
      </w:r>
      <w:r w:rsidR="00C86303">
        <w:rPr>
          <w:rFonts w:ascii="Arial" w:hAnsi="Arial" w:cs="Arial"/>
          <w:sz w:val="24"/>
          <w:szCs w:val="24"/>
        </w:rPr>
        <w:t>poświęconych historii Polski XX wieku, w tym książek opublikowany</w:t>
      </w:r>
      <w:r w:rsidR="00E93C06">
        <w:rPr>
          <w:rFonts w:ascii="Arial" w:hAnsi="Arial" w:cs="Arial"/>
          <w:sz w:val="24"/>
          <w:szCs w:val="24"/>
        </w:rPr>
        <w:t>ch drukiem lub na innym nośniku (w tym książek obrazkowych, mówionych i elektronicznych), które są dostępne na rynku księgarskim, niezależnie od tego, czy jest to pierwsze wydanie czy wznowienie książki.</w:t>
      </w:r>
    </w:p>
    <w:p w14:paraId="20D34125" w14:textId="0E353E5E" w:rsidR="006D7F58" w:rsidRPr="00470F39" w:rsidRDefault="00526165" w:rsidP="006D7F58">
      <w:pPr>
        <w:jc w:val="center"/>
        <w:rPr>
          <w:rFonts w:ascii="Arial" w:hAnsi="Arial" w:cs="Arial"/>
          <w:sz w:val="24"/>
          <w:szCs w:val="24"/>
        </w:rPr>
      </w:pPr>
      <w:bookmarkStart w:id="0" w:name="_GoBack"/>
      <w:r>
        <w:rPr>
          <w:rFonts w:ascii="Arial" w:hAnsi="Arial" w:cs="Arial"/>
          <w:sz w:val="24"/>
          <w:szCs w:val="24"/>
        </w:rPr>
        <w:t>Książ</w:t>
      </w:r>
      <w:r w:rsidR="006D7F58" w:rsidRPr="00470F39">
        <w:rPr>
          <w:rFonts w:ascii="Arial" w:hAnsi="Arial" w:cs="Arial"/>
          <w:sz w:val="24"/>
          <w:szCs w:val="24"/>
        </w:rPr>
        <w:t>k</w:t>
      </w:r>
      <w:r>
        <w:rPr>
          <w:rFonts w:ascii="Arial" w:hAnsi="Arial" w:cs="Arial"/>
          <w:sz w:val="24"/>
          <w:szCs w:val="24"/>
        </w:rPr>
        <w:t>i</w:t>
      </w:r>
      <w:r w:rsidR="006D7F58" w:rsidRPr="00470F39">
        <w:rPr>
          <w:rFonts w:ascii="Arial" w:hAnsi="Arial" w:cs="Arial"/>
          <w:sz w:val="24"/>
          <w:szCs w:val="24"/>
        </w:rPr>
        <w:t xml:space="preserve"> historyczn</w:t>
      </w:r>
      <w:r>
        <w:rPr>
          <w:rFonts w:ascii="Arial" w:hAnsi="Arial" w:cs="Arial"/>
          <w:sz w:val="24"/>
          <w:szCs w:val="24"/>
        </w:rPr>
        <w:t>e</w:t>
      </w:r>
      <w:r w:rsidR="006D7F58" w:rsidRPr="00470F39">
        <w:rPr>
          <w:rFonts w:ascii="Arial" w:hAnsi="Arial" w:cs="Arial"/>
          <w:sz w:val="24"/>
          <w:szCs w:val="24"/>
        </w:rPr>
        <w:t xml:space="preserve"> poświęcon</w:t>
      </w:r>
      <w:r w:rsidR="00246592">
        <w:rPr>
          <w:rFonts w:ascii="Arial" w:hAnsi="Arial" w:cs="Arial"/>
          <w:sz w:val="24"/>
          <w:szCs w:val="24"/>
        </w:rPr>
        <w:t>e</w:t>
      </w:r>
      <w:r w:rsidR="006D7F58" w:rsidRPr="00470F39">
        <w:rPr>
          <w:rFonts w:ascii="Arial" w:hAnsi="Arial" w:cs="Arial"/>
          <w:sz w:val="24"/>
          <w:szCs w:val="24"/>
        </w:rPr>
        <w:t xml:space="preserve"> historii Polski </w:t>
      </w:r>
      <w:r w:rsidR="00246592">
        <w:rPr>
          <w:rFonts w:ascii="Arial" w:hAnsi="Arial" w:cs="Arial"/>
          <w:sz w:val="24"/>
          <w:szCs w:val="24"/>
        </w:rPr>
        <w:t>w X</w:t>
      </w:r>
      <w:r w:rsidR="006D7F58" w:rsidRPr="00470F39">
        <w:rPr>
          <w:rFonts w:ascii="Arial" w:hAnsi="Arial" w:cs="Arial"/>
          <w:sz w:val="24"/>
          <w:szCs w:val="24"/>
        </w:rPr>
        <w:t>X wieku</w:t>
      </w:r>
      <w:r w:rsidR="00306FEF">
        <w:rPr>
          <w:rFonts w:ascii="Arial" w:hAnsi="Arial" w:cs="Arial"/>
          <w:sz w:val="24"/>
          <w:szCs w:val="24"/>
        </w:rPr>
        <w:t xml:space="preserve"> - propozycje</w:t>
      </w:r>
    </w:p>
    <w:bookmarkEnd w:id="0"/>
    <w:p w14:paraId="06E1BCF2" w14:textId="2D2BB2A3" w:rsidR="00E43EFD" w:rsidRPr="00470F39" w:rsidRDefault="00E43EFD" w:rsidP="006D7F58">
      <w:pPr>
        <w:jc w:val="center"/>
        <w:rPr>
          <w:rFonts w:ascii="Arial" w:hAnsi="Arial" w:cs="Arial"/>
          <w:sz w:val="24"/>
          <w:szCs w:val="24"/>
        </w:rPr>
      </w:pPr>
      <w:r w:rsidRPr="00470F39">
        <w:rPr>
          <w:rFonts w:ascii="Arial" w:hAnsi="Arial" w:cs="Arial"/>
          <w:sz w:val="24"/>
          <w:szCs w:val="24"/>
        </w:rPr>
        <w:t>(kolejność przypadkowa)</w:t>
      </w:r>
    </w:p>
    <w:p w14:paraId="6A1E8092" w14:textId="2F3751E2" w:rsidR="00A74EE6" w:rsidRPr="00470F39" w:rsidRDefault="00A74EE6">
      <w:pPr>
        <w:rPr>
          <w:rFonts w:ascii="Arial" w:hAnsi="Arial" w:cs="Arial"/>
          <w:sz w:val="24"/>
          <w:szCs w:val="24"/>
        </w:rPr>
      </w:pPr>
    </w:p>
    <w:p w14:paraId="784D13B4" w14:textId="098EAE56" w:rsidR="00A74EE6" w:rsidRPr="00470F39" w:rsidRDefault="00A74EE6">
      <w:pPr>
        <w:rPr>
          <w:rFonts w:ascii="Arial" w:hAnsi="Arial" w:cs="Arial"/>
          <w:sz w:val="24"/>
          <w:szCs w:val="24"/>
        </w:rPr>
      </w:pPr>
      <w:r w:rsidRPr="00470F39">
        <w:rPr>
          <w:rFonts w:ascii="Arial" w:hAnsi="Arial" w:cs="Arial"/>
          <w:sz w:val="24"/>
          <w:szCs w:val="24"/>
        </w:rPr>
        <w:t>SZKOŁA PODSTAWOWA</w:t>
      </w:r>
    </w:p>
    <w:p w14:paraId="7038583E" w14:textId="5E791900" w:rsidR="00A74EE6" w:rsidRPr="00470F39" w:rsidRDefault="00A74EE6" w:rsidP="00470F39">
      <w:pPr>
        <w:spacing w:line="240" w:lineRule="auto"/>
        <w:rPr>
          <w:rFonts w:ascii="Arial" w:hAnsi="Arial" w:cs="Arial"/>
          <w:sz w:val="24"/>
          <w:szCs w:val="24"/>
        </w:rPr>
      </w:pPr>
    </w:p>
    <w:p w14:paraId="12DF5C8C" w14:textId="77777777" w:rsidR="00A74EE6" w:rsidRPr="00470F39" w:rsidRDefault="00A74EE6" w:rsidP="00470F39">
      <w:pPr>
        <w:spacing w:line="240" w:lineRule="auto"/>
        <w:jc w:val="both"/>
        <w:rPr>
          <w:rFonts w:ascii="Arial" w:hAnsi="Arial" w:cs="Arial"/>
          <w:b/>
          <w:sz w:val="24"/>
          <w:szCs w:val="24"/>
        </w:rPr>
      </w:pPr>
      <w:r w:rsidRPr="00470F39">
        <w:rPr>
          <w:rFonts w:ascii="Arial" w:hAnsi="Arial" w:cs="Arial"/>
          <w:b/>
          <w:sz w:val="24"/>
          <w:szCs w:val="24"/>
        </w:rPr>
        <w:t>Joanna Wieliczka-</w:t>
      </w:r>
      <w:proofErr w:type="spellStart"/>
      <w:r w:rsidRPr="00470F39">
        <w:rPr>
          <w:rFonts w:ascii="Arial" w:hAnsi="Arial" w:cs="Arial"/>
          <w:b/>
          <w:sz w:val="24"/>
          <w:szCs w:val="24"/>
        </w:rPr>
        <w:t>Szarkowa</w:t>
      </w:r>
      <w:proofErr w:type="spellEnd"/>
      <w:r w:rsidRPr="00470F39">
        <w:rPr>
          <w:rFonts w:ascii="Arial" w:hAnsi="Arial" w:cs="Arial"/>
          <w:b/>
          <w:sz w:val="24"/>
          <w:szCs w:val="24"/>
        </w:rPr>
        <w:t>, Kapłani niepodległości, Wydawnictwo AA 2019.</w:t>
      </w:r>
    </w:p>
    <w:p w14:paraId="1DEE25F4" w14:textId="77777777" w:rsidR="00A74EE6" w:rsidRPr="00470F39" w:rsidRDefault="00A74EE6" w:rsidP="00470F39">
      <w:pPr>
        <w:spacing w:line="240" w:lineRule="auto"/>
        <w:jc w:val="both"/>
        <w:rPr>
          <w:rFonts w:ascii="Arial" w:hAnsi="Arial" w:cs="Arial"/>
          <w:sz w:val="24"/>
          <w:szCs w:val="24"/>
        </w:rPr>
      </w:pPr>
      <w:r w:rsidRPr="00470F39">
        <w:rPr>
          <w:rFonts w:ascii="Arial" w:hAnsi="Arial" w:cs="Arial"/>
          <w:sz w:val="24"/>
          <w:szCs w:val="24"/>
        </w:rPr>
        <w:t>Sylwetki najwybitniejszych duchownych katolickich zaangażowanych w sprawę odrodzenia Polski po latach niewoli. Portrety m.in. św. Bp. Józefa Sebastian Pelczara, Ks. kard. Adama Stefana Sapiehy, ks. Ignacego Skorupki.</w:t>
      </w:r>
    </w:p>
    <w:p w14:paraId="00800120" w14:textId="77777777" w:rsidR="00A74EE6" w:rsidRPr="00470F39" w:rsidRDefault="00A74EE6" w:rsidP="00470F39">
      <w:pPr>
        <w:spacing w:line="240" w:lineRule="auto"/>
        <w:jc w:val="both"/>
        <w:rPr>
          <w:rFonts w:ascii="Arial" w:hAnsi="Arial" w:cs="Arial"/>
          <w:b/>
          <w:sz w:val="24"/>
          <w:szCs w:val="24"/>
        </w:rPr>
      </w:pPr>
      <w:r w:rsidRPr="00470F39">
        <w:rPr>
          <w:rFonts w:ascii="Arial" w:hAnsi="Arial" w:cs="Arial"/>
          <w:b/>
          <w:sz w:val="24"/>
          <w:szCs w:val="24"/>
        </w:rPr>
        <w:t>Joanna Wieliczka-</w:t>
      </w:r>
      <w:proofErr w:type="spellStart"/>
      <w:r w:rsidRPr="00470F39">
        <w:rPr>
          <w:rFonts w:ascii="Arial" w:hAnsi="Arial" w:cs="Arial"/>
          <w:b/>
          <w:sz w:val="24"/>
          <w:szCs w:val="24"/>
        </w:rPr>
        <w:t>Szarkowa</w:t>
      </w:r>
      <w:proofErr w:type="spellEnd"/>
      <w:r w:rsidRPr="00470F39">
        <w:rPr>
          <w:rFonts w:ascii="Arial" w:hAnsi="Arial" w:cs="Arial"/>
          <w:b/>
          <w:sz w:val="24"/>
          <w:szCs w:val="24"/>
        </w:rPr>
        <w:t>, Polski wrzesień 1939 i planowa eksterminacja narodu polskiego, Wydawnictwo AA 2019</w:t>
      </w:r>
    </w:p>
    <w:p w14:paraId="49B7D296" w14:textId="754517AE" w:rsidR="00A74EE6" w:rsidRPr="00470F39" w:rsidRDefault="00A74EE6" w:rsidP="00470F39">
      <w:pPr>
        <w:spacing w:line="240" w:lineRule="auto"/>
        <w:jc w:val="both"/>
        <w:rPr>
          <w:rFonts w:ascii="Arial" w:hAnsi="Arial" w:cs="Arial"/>
          <w:sz w:val="24"/>
          <w:szCs w:val="24"/>
        </w:rPr>
      </w:pPr>
      <w:r w:rsidRPr="00470F39">
        <w:rPr>
          <w:rFonts w:ascii="Arial" w:hAnsi="Arial" w:cs="Arial"/>
          <w:sz w:val="24"/>
          <w:szCs w:val="24"/>
        </w:rPr>
        <w:t>Ujęty w sposób syntetyczny obraz agresji Niemiec na Polskę w 1939 razem z podsumowaniem polskich strat w trakcie II wojny światowej.</w:t>
      </w:r>
    </w:p>
    <w:p w14:paraId="2364C431" w14:textId="6DEBB698" w:rsidR="00A74EE6" w:rsidRPr="00470F39" w:rsidRDefault="00A74EE6" w:rsidP="00470F39">
      <w:pPr>
        <w:spacing w:line="240" w:lineRule="auto"/>
        <w:jc w:val="both"/>
        <w:rPr>
          <w:rFonts w:ascii="Arial" w:hAnsi="Arial" w:cs="Arial"/>
          <w:b/>
          <w:sz w:val="24"/>
          <w:szCs w:val="24"/>
        </w:rPr>
      </w:pPr>
      <w:r w:rsidRPr="00470F39">
        <w:rPr>
          <w:rFonts w:ascii="Arial" w:hAnsi="Arial" w:cs="Arial"/>
          <w:b/>
          <w:sz w:val="24"/>
          <w:szCs w:val="24"/>
        </w:rPr>
        <w:t>Joanna Wieliczka-</w:t>
      </w:r>
      <w:proofErr w:type="spellStart"/>
      <w:r w:rsidRPr="00470F39">
        <w:rPr>
          <w:rFonts w:ascii="Arial" w:hAnsi="Arial" w:cs="Arial"/>
          <w:b/>
          <w:sz w:val="24"/>
          <w:szCs w:val="24"/>
        </w:rPr>
        <w:t>Szarkowa</w:t>
      </w:r>
      <w:proofErr w:type="spellEnd"/>
      <w:r w:rsidRPr="00470F39">
        <w:rPr>
          <w:rFonts w:ascii="Arial" w:hAnsi="Arial" w:cs="Arial"/>
          <w:b/>
          <w:sz w:val="24"/>
          <w:szCs w:val="24"/>
        </w:rPr>
        <w:t>, Prymas Tysiąclecia. Błogosławiony Stefan Kardynał Wyszyński, Wydawnictwo AA 2020.</w:t>
      </w:r>
    </w:p>
    <w:p w14:paraId="06C8E127" w14:textId="4162F09B" w:rsidR="00A74EE6" w:rsidRPr="00470F39" w:rsidRDefault="00A74EE6" w:rsidP="00470F39">
      <w:pPr>
        <w:spacing w:line="240" w:lineRule="auto"/>
        <w:jc w:val="both"/>
        <w:rPr>
          <w:rFonts w:ascii="Arial" w:hAnsi="Arial" w:cs="Arial"/>
          <w:sz w:val="24"/>
          <w:szCs w:val="24"/>
        </w:rPr>
      </w:pPr>
      <w:r w:rsidRPr="00470F39">
        <w:rPr>
          <w:rFonts w:ascii="Arial" w:hAnsi="Arial" w:cs="Arial"/>
          <w:sz w:val="24"/>
          <w:szCs w:val="24"/>
        </w:rPr>
        <w:t>Książka przedstawia sylwetkę Prymasa Tysiąclecia, począwszy od jego dzieciństwa i młodości, przez rodzące się powołanie i pierwsze lata kapłaństwa, aż po służbę Kościołowi i Ojczyźnie w najtrudniejszym okresie jej komunistycznego zniewolenia. Publikację wzbogacają liczne zdjęcia, relacje świadków, a także fragmenty nauczania oraz kalendarium życia Prymasa Tysiąclecia.</w:t>
      </w:r>
    </w:p>
    <w:p w14:paraId="70916924" w14:textId="480B8662" w:rsidR="00333E80" w:rsidRPr="00470F39" w:rsidRDefault="00333E80" w:rsidP="00470F39">
      <w:pPr>
        <w:spacing w:line="240" w:lineRule="auto"/>
        <w:rPr>
          <w:rFonts w:ascii="Arial" w:hAnsi="Arial" w:cs="Arial"/>
          <w:b/>
          <w:sz w:val="24"/>
          <w:szCs w:val="24"/>
        </w:rPr>
      </w:pPr>
      <w:proofErr w:type="spellStart"/>
      <w:r w:rsidRPr="00470F39">
        <w:rPr>
          <w:rFonts w:ascii="Arial" w:hAnsi="Arial" w:cs="Arial"/>
          <w:b/>
          <w:sz w:val="24"/>
          <w:szCs w:val="24"/>
        </w:rPr>
        <w:t>Aileen</w:t>
      </w:r>
      <w:proofErr w:type="spellEnd"/>
      <w:r w:rsidRPr="00470F39">
        <w:rPr>
          <w:rFonts w:ascii="Arial" w:hAnsi="Arial" w:cs="Arial"/>
          <w:b/>
          <w:sz w:val="24"/>
          <w:szCs w:val="24"/>
        </w:rPr>
        <w:t xml:space="preserve"> </w:t>
      </w:r>
      <w:proofErr w:type="spellStart"/>
      <w:r w:rsidRPr="00470F39">
        <w:rPr>
          <w:rFonts w:ascii="Arial" w:hAnsi="Arial" w:cs="Arial"/>
          <w:b/>
          <w:sz w:val="24"/>
          <w:szCs w:val="24"/>
        </w:rPr>
        <w:t>Orr</w:t>
      </w:r>
      <w:proofErr w:type="spellEnd"/>
      <w:r w:rsidRPr="00470F39">
        <w:rPr>
          <w:rFonts w:ascii="Arial" w:hAnsi="Arial" w:cs="Arial"/>
          <w:b/>
          <w:sz w:val="24"/>
          <w:szCs w:val="24"/>
        </w:rPr>
        <w:t>, Niedźwiedź Wojtek. Niezwykły żołnierz Armii Andersa, Replika 2021.</w:t>
      </w:r>
    </w:p>
    <w:p w14:paraId="7D2F3617" w14:textId="41912268" w:rsidR="00333E80" w:rsidRPr="00470F39" w:rsidRDefault="00333E80" w:rsidP="00470F39">
      <w:pPr>
        <w:spacing w:line="240" w:lineRule="auto"/>
        <w:rPr>
          <w:rFonts w:ascii="Arial" w:hAnsi="Arial" w:cs="Arial"/>
          <w:sz w:val="24"/>
          <w:szCs w:val="24"/>
        </w:rPr>
      </w:pPr>
      <w:r w:rsidRPr="00470F39">
        <w:rPr>
          <w:rFonts w:ascii="Arial" w:hAnsi="Arial" w:cs="Arial"/>
          <w:sz w:val="24"/>
          <w:szCs w:val="24"/>
        </w:rPr>
        <w:t>Porywająca i pełna niezwykłego uroku, a co najważniejsze, prawdziwa historia jednego z najbardziej niezwykłych kombatantów II wojny światowej niedźwiedzia Wojtka!</w:t>
      </w:r>
    </w:p>
    <w:p w14:paraId="7D814C40" w14:textId="77777777" w:rsidR="007A1CDE" w:rsidRDefault="00333E80" w:rsidP="00470F39">
      <w:pPr>
        <w:spacing w:line="240" w:lineRule="auto"/>
        <w:rPr>
          <w:rFonts w:ascii="Arial" w:hAnsi="Arial" w:cs="Arial"/>
          <w:b/>
          <w:sz w:val="24"/>
          <w:szCs w:val="24"/>
        </w:rPr>
      </w:pPr>
      <w:r w:rsidRPr="00470F39">
        <w:rPr>
          <w:rFonts w:ascii="Arial" w:hAnsi="Arial" w:cs="Arial"/>
          <w:sz w:val="24"/>
          <w:szCs w:val="24"/>
        </w:rPr>
        <w:t>A</w:t>
      </w:r>
      <w:r w:rsidRPr="00470F39">
        <w:rPr>
          <w:rFonts w:ascii="Arial" w:hAnsi="Arial" w:cs="Arial"/>
          <w:b/>
          <w:sz w:val="24"/>
          <w:szCs w:val="24"/>
        </w:rPr>
        <w:t>ndrzej Fedorowicz, Słynne ucieczki Polaków, Fronda 2018 ; t. 2 2020</w:t>
      </w:r>
    </w:p>
    <w:p w14:paraId="419013D1" w14:textId="645739BF" w:rsidR="00333E80" w:rsidRPr="00470F39" w:rsidRDefault="00333E80" w:rsidP="00470F39">
      <w:pPr>
        <w:spacing w:line="240" w:lineRule="auto"/>
        <w:rPr>
          <w:rFonts w:ascii="Arial" w:hAnsi="Arial" w:cs="Arial"/>
          <w:sz w:val="24"/>
          <w:szCs w:val="24"/>
        </w:rPr>
      </w:pPr>
      <w:r w:rsidRPr="00470F39">
        <w:rPr>
          <w:rFonts w:ascii="Arial" w:hAnsi="Arial" w:cs="Arial"/>
          <w:sz w:val="24"/>
          <w:szCs w:val="24"/>
        </w:rPr>
        <w:t>Uwięzieni a niepokonani. Uciekali z obozów czy więzień, skąd często nikt przed nimi nawet nie próbował uciekać. Aby dotrzeć do tych, którzy czekali na ich powrót, potrafili przejść przez wrogie kraje tysiące kilometrów.</w:t>
      </w:r>
    </w:p>
    <w:p w14:paraId="68AB3381" w14:textId="77777777" w:rsidR="00654D42" w:rsidRPr="00470F39" w:rsidRDefault="00654D42" w:rsidP="00470F39">
      <w:pPr>
        <w:spacing w:line="240" w:lineRule="auto"/>
        <w:jc w:val="both"/>
        <w:rPr>
          <w:rFonts w:ascii="Arial" w:hAnsi="Arial" w:cs="Arial"/>
          <w:b/>
          <w:sz w:val="24"/>
          <w:szCs w:val="24"/>
        </w:rPr>
      </w:pPr>
      <w:r w:rsidRPr="00470F39">
        <w:rPr>
          <w:rFonts w:ascii="Arial" w:hAnsi="Arial" w:cs="Arial"/>
          <w:b/>
          <w:sz w:val="24"/>
          <w:szCs w:val="24"/>
        </w:rPr>
        <w:t>Rok 1920 w obrazie i dokumencie Wojna z bolszewikami w zbiorach archiwów polskich, Wojskowy Instytut Wydawniczy 2020</w:t>
      </w:r>
    </w:p>
    <w:p w14:paraId="0AE3D27A" w14:textId="77777777" w:rsidR="00654D42" w:rsidRPr="00470F39" w:rsidRDefault="00654D42" w:rsidP="00470F39">
      <w:pPr>
        <w:spacing w:line="240" w:lineRule="auto"/>
        <w:jc w:val="both"/>
        <w:rPr>
          <w:rFonts w:ascii="Arial" w:hAnsi="Arial" w:cs="Arial"/>
          <w:sz w:val="24"/>
          <w:szCs w:val="24"/>
        </w:rPr>
      </w:pPr>
      <w:r w:rsidRPr="00470F39">
        <w:rPr>
          <w:rFonts w:ascii="Arial" w:hAnsi="Arial" w:cs="Arial"/>
          <w:sz w:val="24"/>
          <w:szCs w:val="24"/>
        </w:rPr>
        <w:lastRenderedPageBreak/>
        <w:t>Wspaniale przygotowany album z fotografiami, dokumentami źródłowymi, mapami, planami i szkicami - przedstawianymi w atrakcyjnej, stylizowanej szacie graficznej, w stylu z epoki. Z szerokiej bazy polskich zbiorów archiwalnych autorzy wybrali to, co najcenniejszej i najbardziej efektowne. Czasami lepsze jedno zdjęcie niż tysiąc słów.</w:t>
      </w:r>
    </w:p>
    <w:p w14:paraId="6B02DA91" w14:textId="1C944E39" w:rsidR="00A74EE6" w:rsidRPr="00470F39" w:rsidRDefault="00A74EE6" w:rsidP="00470F39">
      <w:pPr>
        <w:spacing w:line="240" w:lineRule="auto"/>
        <w:rPr>
          <w:rFonts w:ascii="Arial" w:hAnsi="Arial" w:cs="Arial"/>
          <w:b/>
          <w:sz w:val="24"/>
          <w:szCs w:val="24"/>
        </w:rPr>
      </w:pPr>
      <w:r w:rsidRPr="00470F39">
        <w:rPr>
          <w:rFonts w:ascii="Arial" w:hAnsi="Arial" w:cs="Arial"/>
          <w:b/>
          <w:sz w:val="24"/>
          <w:szCs w:val="24"/>
        </w:rPr>
        <w:t>Paweł Kołodziejski, Rotmistrz Pilecki w komiksie, Wydawnictwo AA 2019.</w:t>
      </w:r>
    </w:p>
    <w:p w14:paraId="0089A7D1" w14:textId="5EBF8B05" w:rsidR="00A74EE6" w:rsidRPr="00470F39" w:rsidRDefault="00A74EE6" w:rsidP="00470F39">
      <w:pPr>
        <w:spacing w:line="240" w:lineRule="auto"/>
        <w:rPr>
          <w:rFonts w:ascii="Arial" w:hAnsi="Arial" w:cs="Arial"/>
          <w:sz w:val="24"/>
          <w:szCs w:val="24"/>
        </w:rPr>
      </w:pPr>
      <w:r w:rsidRPr="00470F39">
        <w:rPr>
          <w:rFonts w:ascii="Arial" w:hAnsi="Arial" w:cs="Arial"/>
          <w:sz w:val="24"/>
          <w:szCs w:val="24"/>
        </w:rPr>
        <w:t>Komiks pokazujący nie tylko postać samego bohatera i jego niezwykłych dokonań, ale i przez jego prymat dzieje Polski.</w:t>
      </w:r>
    </w:p>
    <w:p w14:paraId="3748AF55" w14:textId="0B4CE01B"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 xml:space="preserve">David </w:t>
      </w:r>
      <w:proofErr w:type="spellStart"/>
      <w:r w:rsidRPr="00470F39">
        <w:rPr>
          <w:rFonts w:ascii="Arial" w:hAnsi="Arial" w:cs="Arial"/>
          <w:b/>
          <w:sz w:val="24"/>
          <w:szCs w:val="24"/>
        </w:rPr>
        <w:t>Polonsky</w:t>
      </w:r>
      <w:proofErr w:type="spellEnd"/>
      <w:r w:rsidRPr="00470F39">
        <w:rPr>
          <w:rFonts w:ascii="Arial" w:hAnsi="Arial" w:cs="Arial"/>
          <w:b/>
          <w:sz w:val="24"/>
          <w:szCs w:val="24"/>
        </w:rPr>
        <w:t xml:space="preserve">, </w:t>
      </w:r>
      <w:proofErr w:type="spellStart"/>
      <w:r w:rsidRPr="00470F39">
        <w:rPr>
          <w:rFonts w:ascii="Arial" w:hAnsi="Arial" w:cs="Arial"/>
          <w:b/>
          <w:sz w:val="24"/>
          <w:szCs w:val="24"/>
        </w:rPr>
        <w:t>Ari</w:t>
      </w:r>
      <w:proofErr w:type="spellEnd"/>
      <w:r w:rsidRPr="00470F39">
        <w:rPr>
          <w:rFonts w:ascii="Arial" w:hAnsi="Arial" w:cs="Arial"/>
          <w:b/>
          <w:sz w:val="24"/>
          <w:szCs w:val="24"/>
        </w:rPr>
        <w:t xml:space="preserve"> </w:t>
      </w:r>
      <w:proofErr w:type="spellStart"/>
      <w:r w:rsidRPr="00470F39">
        <w:rPr>
          <w:rFonts w:ascii="Arial" w:hAnsi="Arial" w:cs="Arial"/>
          <w:b/>
          <w:sz w:val="24"/>
          <w:szCs w:val="24"/>
        </w:rPr>
        <w:t>Folman</w:t>
      </w:r>
      <w:proofErr w:type="spellEnd"/>
      <w:r w:rsidRPr="00470F39">
        <w:rPr>
          <w:rFonts w:ascii="Arial" w:hAnsi="Arial" w:cs="Arial"/>
          <w:b/>
          <w:sz w:val="24"/>
          <w:szCs w:val="24"/>
        </w:rPr>
        <w:t xml:space="preserve">, Dziennik </w:t>
      </w:r>
      <w:proofErr w:type="spellStart"/>
      <w:r w:rsidRPr="00470F39">
        <w:rPr>
          <w:rFonts w:ascii="Arial" w:hAnsi="Arial" w:cs="Arial"/>
          <w:b/>
          <w:sz w:val="24"/>
          <w:szCs w:val="24"/>
        </w:rPr>
        <w:t>Anne</w:t>
      </w:r>
      <w:proofErr w:type="spellEnd"/>
      <w:r w:rsidRPr="00470F39">
        <w:rPr>
          <w:rFonts w:ascii="Arial" w:hAnsi="Arial" w:cs="Arial"/>
          <w:b/>
          <w:sz w:val="24"/>
          <w:szCs w:val="24"/>
        </w:rPr>
        <w:t xml:space="preserve"> Frank - Powieść Graficzna, tłum. K. </w:t>
      </w:r>
      <w:proofErr w:type="spellStart"/>
      <w:r w:rsidRPr="00470F39">
        <w:rPr>
          <w:rFonts w:ascii="Arial" w:hAnsi="Arial" w:cs="Arial"/>
          <w:b/>
          <w:sz w:val="24"/>
          <w:szCs w:val="24"/>
        </w:rPr>
        <w:t>Budziarz</w:t>
      </w:r>
      <w:proofErr w:type="spellEnd"/>
      <w:r w:rsidRPr="00470F39">
        <w:rPr>
          <w:rFonts w:ascii="Arial" w:hAnsi="Arial" w:cs="Arial"/>
          <w:b/>
          <w:sz w:val="24"/>
          <w:szCs w:val="24"/>
        </w:rPr>
        <w:t xml:space="preserve">, A. Oczko, Wyd. </w:t>
      </w:r>
      <w:proofErr w:type="spellStart"/>
      <w:r w:rsidRPr="00470F39">
        <w:rPr>
          <w:rFonts w:ascii="Arial" w:hAnsi="Arial" w:cs="Arial"/>
          <w:b/>
          <w:sz w:val="24"/>
          <w:szCs w:val="24"/>
        </w:rPr>
        <w:t>Stapis</w:t>
      </w:r>
      <w:proofErr w:type="spellEnd"/>
      <w:r w:rsidRPr="00470F39">
        <w:rPr>
          <w:rFonts w:ascii="Arial" w:hAnsi="Arial" w:cs="Arial"/>
          <w:b/>
          <w:sz w:val="24"/>
          <w:szCs w:val="24"/>
        </w:rPr>
        <w:t>, Kraków 2020.</w:t>
      </w:r>
    </w:p>
    <w:p w14:paraId="7A7B1BEE" w14:textId="77777777"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Komiksowa wersja słynnego „Dziennika” Anny Frank, niezwykłej żydowskiej dziewczynki, która w sierpniu 1944 r. zmarła na tyfus w obozie koncentracyjnym po ponad dwuletnim w nim pobycie. Niezwykłe i opowiedziane w szczególny sposób świadectwo dziecka, które doświadczyło totalitaryzmu i tragedii Ii wojny światowej a mimo to nie przestało być… zwykłym dzieckiem.</w:t>
      </w:r>
    </w:p>
    <w:p w14:paraId="64010A9C" w14:textId="6E360E04"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 xml:space="preserve">Seria „Polscy </w:t>
      </w:r>
      <w:proofErr w:type="spellStart"/>
      <w:r w:rsidRPr="00470F39">
        <w:rPr>
          <w:rFonts w:ascii="Arial" w:hAnsi="Arial" w:cs="Arial"/>
          <w:sz w:val="24"/>
          <w:szCs w:val="24"/>
        </w:rPr>
        <w:t>superbohaterowie</w:t>
      </w:r>
      <w:proofErr w:type="spellEnd"/>
      <w:r w:rsidRPr="00470F39">
        <w:rPr>
          <w:rFonts w:ascii="Arial" w:hAnsi="Arial" w:cs="Arial"/>
          <w:sz w:val="24"/>
          <w:szCs w:val="24"/>
        </w:rPr>
        <w:t>”:</w:t>
      </w:r>
    </w:p>
    <w:p w14:paraId="1700E6A1" w14:textId="480097CA"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 xml:space="preserve">Małgorzata </w:t>
      </w:r>
      <w:proofErr w:type="spellStart"/>
      <w:r w:rsidRPr="00470F39">
        <w:rPr>
          <w:rFonts w:ascii="Arial" w:hAnsi="Arial" w:cs="Arial"/>
          <w:b/>
          <w:sz w:val="24"/>
          <w:szCs w:val="24"/>
        </w:rPr>
        <w:t>Strękowska</w:t>
      </w:r>
      <w:proofErr w:type="spellEnd"/>
      <w:r w:rsidRPr="00470F39">
        <w:rPr>
          <w:rFonts w:ascii="Arial" w:hAnsi="Arial" w:cs="Arial"/>
          <w:b/>
          <w:sz w:val="24"/>
          <w:szCs w:val="24"/>
        </w:rPr>
        <w:t>-Zaremba, Rotmistrz Witold Pilecki, Wyd. RM, Warszawa 2017.</w:t>
      </w:r>
    </w:p>
    <w:p w14:paraId="189C6DCE" w14:textId="5295BCF1"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 xml:space="preserve">Małgorzata </w:t>
      </w:r>
      <w:proofErr w:type="spellStart"/>
      <w:r w:rsidRPr="00470F39">
        <w:rPr>
          <w:rFonts w:ascii="Arial" w:hAnsi="Arial" w:cs="Arial"/>
          <w:b/>
          <w:sz w:val="24"/>
          <w:szCs w:val="24"/>
        </w:rPr>
        <w:t>Strękowska</w:t>
      </w:r>
      <w:proofErr w:type="spellEnd"/>
      <w:r w:rsidRPr="00470F39">
        <w:rPr>
          <w:rFonts w:ascii="Arial" w:hAnsi="Arial" w:cs="Arial"/>
          <w:b/>
          <w:sz w:val="24"/>
          <w:szCs w:val="24"/>
        </w:rPr>
        <w:t>-Zaremba, Józef Piłsudski, Wyd. RM, Warszawa 2017.</w:t>
      </w:r>
    </w:p>
    <w:p w14:paraId="442D3DF8" w14:textId="04EDAC25"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 xml:space="preserve">Beata Ostrowicka, Irena </w:t>
      </w:r>
      <w:proofErr w:type="spellStart"/>
      <w:r w:rsidRPr="00470F39">
        <w:rPr>
          <w:rFonts w:ascii="Arial" w:hAnsi="Arial" w:cs="Arial"/>
          <w:b/>
          <w:sz w:val="24"/>
          <w:szCs w:val="24"/>
        </w:rPr>
        <w:t>Sendlerowa</w:t>
      </w:r>
      <w:proofErr w:type="spellEnd"/>
      <w:r w:rsidRPr="00470F39">
        <w:rPr>
          <w:rFonts w:ascii="Arial" w:hAnsi="Arial" w:cs="Arial"/>
          <w:b/>
          <w:sz w:val="24"/>
          <w:szCs w:val="24"/>
        </w:rPr>
        <w:t>, Wyd. RM, Warszawa 2018.</w:t>
      </w:r>
    </w:p>
    <w:p w14:paraId="16AF2D89" w14:textId="2CF1A94F"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 xml:space="preserve">Małgorzata </w:t>
      </w:r>
      <w:proofErr w:type="spellStart"/>
      <w:r w:rsidRPr="00470F39">
        <w:rPr>
          <w:rFonts w:ascii="Arial" w:hAnsi="Arial" w:cs="Arial"/>
          <w:b/>
          <w:sz w:val="24"/>
          <w:szCs w:val="24"/>
        </w:rPr>
        <w:t>Sobieszak</w:t>
      </w:r>
      <w:proofErr w:type="spellEnd"/>
      <w:r w:rsidRPr="00470F39">
        <w:rPr>
          <w:rFonts w:ascii="Arial" w:hAnsi="Arial" w:cs="Arial"/>
          <w:b/>
          <w:sz w:val="24"/>
          <w:szCs w:val="24"/>
        </w:rPr>
        <w:t>-Marciniak, Maria Skłodowska-Curie, Wyd. RM, Warszawa 2017.</w:t>
      </w:r>
    </w:p>
    <w:p w14:paraId="59729D76" w14:textId="77777777"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 xml:space="preserve">Kilkutomowa opowieść dla najmłodszych o jednych z najważniejszych bohaterów najnowszej historii Polski. Stanowi ona element większej serii, w której można odnaleźć także książki poświęcone Mieszkowi I </w:t>
      </w:r>
      <w:proofErr w:type="spellStart"/>
      <w:r w:rsidRPr="00470F39">
        <w:rPr>
          <w:rFonts w:ascii="Arial" w:hAnsi="Arial" w:cs="Arial"/>
          <w:sz w:val="24"/>
          <w:szCs w:val="24"/>
        </w:rPr>
        <w:t>i</w:t>
      </w:r>
      <w:proofErr w:type="spellEnd"/>
      <w:r w:rsidRPr="00470F39">
        <w:rPr>
          <w:rFonts w:ascii="Arial" w:hAnsi="Arial" w:cs="Arial"/>
          <w:sz w:val="24"/>
          <w:szCs w:val="24"/>
        </w:rPr>
        <w:t xml:space="preserve"> Tadeuszowi Kościuszce.</w:t>
      </w:r>
    </w:p>
    <w:p w14:paraId="7A1355E3" w14:textId="1D90DA8B"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 xml:space="preserve">Tomasz </w:t>
      </w:r>
      <w:proofErr w:type="spellStart"/>
      <w:r w:rsidRPr="00470F39">
        <w:rPr>
          <w:rFonts w:ascii="Arial" w:hAnsi="Arial" w:cs="Arial"/>
          <w:b/>
          <w:sz w:val="24"/>
          <w:szCs w:val="24"/>
        </w:rPr>
        <w:t>Robaczewski</w:t>
      </w:r>
      <w:proofErr w:type="spellEnd"/>
      <w:r w:rsidRPr="00470F39">
        <w:rPr>
          <w:rFonts w:ascii="Arial" w:hAnsi="Arial" w:cs="Arial"/>
          <w:b/>
          <w:sz w:val="24"/>
          <w:szCs w:val="24"/>
        </w:rPr>
        <w:t xml:space="preserve">, Grzegorz </w:t>
      </w:r>
      <w:proofErr w:type="spellStart"/>
      <w:r w:rsidRPr="00470F39">
        <w:rPr>
          <w:rFonts w:ascii="Arial" w:hAnsi="Arial" w:cs="Arial"/>
          <w:b/>
          <w:sz w:val="24"/>
          <w:szCs w:val="24"/>
        </w:rPr>
        <w:t>Drojewski</w:t>
      </w:r>
      <w:proofErr w:type="spellEnd"/>
      <w:r w:rsidRPr="00470F39">
        <w:rPr>
          <w:rFonts w:ascii="Arial" w:hAnsi="Arial" w:cs="Arial"/>
          <w:b/>
          <w:sz w:val="24"/>
          <w:szCs w:val="24"/>
        </w:rPr>
        <w:t xml:space="preserve">, Michał Konarski, Hubert </w:t>
      </w:r>
      <w:proofErr w:type="spellStart"/>
      <w:r w:rsidRPr="00470F39">
        <w:rPr>
          <w:rFonts w:ascii="Arial" w:hAnsi="Arial" w:cs="Arial"/>
          <w:b/>
          <w:sz w:val="24"/>
          <w:szCs w:val="24"/>
        </w:rPr>
        <w:t>Ronek</w:t>
      </w:r>
      <w:proofErr w:type="spellEnd"/>
      <w:r w:rsidRPr="00470F39">
        <w:rPr>
          <w:rFonts w:ascii="Arial" w:hAnsi="Arial" w:cs="Arial"/>
          <w:b/>
          <w:sz w:val="24"/>
          <w:szCs w:val="24"/>
        </w:rPr>
        <w:t>, Wojenna Odyseja Antka Srebrnego 1939-1946, t. 1-10, Wyd. IPN, Warszawa 2019.</w:t>
      </w:r>
    </w:p>
    <w:p w14:paraId="52D2E1C5" w14:textId="77777777"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Komiksowa opowieść o Antku będąca punktem wyjścia do opowieści o wydarzeniach w których uczestniczył: wojnie obronnej 1939 r., zesłaniu do łagru, walkach na Bliskim Wschodzie, w Afryce, a później na frontach Europy Zachodniej i wreszcie powstania warszawskiego.</w:t>
      </w:r>
    </w:p>
    <w:p w14:paraId="5C447CB1" w14:textId="591CC1D7"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 xml:space="preserve">Maciej Przybylski, Honor </w:t>
      </w:r>
      <w:proofErr w:type="spellStart"/>
      <w:r w:rsidRPr="00470F39">
        <w:rPr>
          <w:rFonts w:ascii="Arial" w:hAnsi="Arial" w:cs="Arial"/>
          <w:b/>
          <w:sz w:val="24"/>
          <w:szCs w:val="24"/>
        </w:rPr>
        <w:t>lontrusa</w:t>
      </w:r>
      <w:proofErr w:type="spellEnd"/>
      <w:r w:rsidRPr="00470F39">
        <w:rPr>
          <w:rFonts w:ascii="Arial" w:hAnsi="Arial" w:cs="Arial"/>
          <w:b/>
          <w:sz w:val="24"/>
          <w:szCs w:val="24"/>
        </w:rPr>
        <w:t>, Wyd. Literatura, Łódź 2018.</w:t>
      </w:r>
    </w:p>
    <w:p w14:paraId="4A706F70" w14:textId="77777777"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 xml:space="preserve">„Jesień roku 1918 była szczególna. W Europie kotłowało się jak w tyglu, a Polska nareszcie, po 123 latach niewoli, miała szansę odzyskać niepodległość. Jeszcze tylko Niemcy trwały na dawnych polskich ziemiach, gniotąc podkutym butem Wielkopolskę i Śląsk. […] Dla Antka Góry, trzynastoletniego sieroty i </w:t>
      </w:r>
      <w:proofErr w:type="spellStart"/>
      <w:r w:rsidRPr="00470F39">
        <w:rPr>
          <w:rFonts w:ascii="Arial" w:hAnsi="Arial" w:cs="Arial"/>
          <w:sz w:val="24"/>
          <w:szCs w:val="24"/>
        </w:rPr>
        <w:t>lontrusa</w:t>
      </w:r>
      <w:proofErr w:type="spellEnd"/>
      <w:r w:rsidRPr="00470F39">
        <w:rPr>
          <w:rFonts w:ascii="Arial" w:hAnsi="Arial" w:cs="Arial"/>
          <w:sz w:val="24"/>
          <w:szCs w:val="24"/>
        </w:rPr>
        <w:t xml:space="preserve"> wychowywanego przez babcię, ta jesień nie różniła się od poprzednich. […] Do czasu. Pewnego dnia wpada na ślad podejrzanych typów, którzy pod osłoną nocy wchodzą do tuneli pod miastem. Jaki mają cel? Ukrywają skarb? A może to sabotażyści?” (fragm. opisu wydawniczego)</w:t>
      </w:r>
    </w:p>
    <w:p w14:paraId="1EE63C55" w14:textId="538F4AC1"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Moje przeżycia wojenne. Wypracowania dzieci z 1946 roku, Wyd. Instytutu Pileckiego, Warszawa 2019.</w:t>
      </w:r>
    </w:p>
    <w:p w14:paraId="01A5413B" w14:textId="77777777"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lastRenderedPageBreak/>
        <w:t>„Moje przeżycia wojenne to wybór 59 spośród około tysiąca powstałych w 1946 roku szkolnych wypracowań dzieci na temat własnych doświadczeń z okresu II wojny światowej. Uczniowie z różnych rejonów kraju utrwalili w swoich pracach wstrząsające przeżycia z czasów niemiecko-sowieckiej napaści na Polskę i późniejszej okupacji.”  (fragm. opisu wydawniczego)</w:t>
      </w:r>
    </w:p>
    <w:p w14:paraId="6CE60237" w14:textId="3B33A7BA"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Andrzej Perepeczko, Jędruś – chłopak ze Lwowa, Wyd. Literatura, Łódź 2019.</w:t>
      </w:r>
    </w:p>
    <w:p w14:paraId="64F1AD56" w14:textId="52D250A8"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„Jędrek urodził się w jednym z najpiękniejszych miast przedwojennej Polski – we Lwowie, po którym uwielbiał spacerować z ukochanym dziadkiem. Musiał się z nim rozstać, kiedy tato awansował na kapitana i rodzina przeniosła się do twierdzy wojska polskiego w Modlinie. Tam zastała ją druga wojna światowa, a Jędrek wraz z siostrą, mamą i babcią rozpoczął tułaczkę po Polsce. Chłopiec uczył się w konspiracji, pomagał rodzinie, pracując, a po przeprowadzce do Warszawy – rozpoczął walkę z okupantem, wstępując do Szarych Szeregów.” (fragm. opisu wydawniczego)</w:t>
      </w:r>
    </w:p>
    <w:p w14:paraId="2693AF2F" w14:textId="696D0BC7"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Mariusz Wójtowicz-Podhorski, Jacek Przybylski, Pierwsi w boju. Obrona Poczty Polskiej w Gdańsku, Wyd. Muzeum II WŚ, Gdańsk 2020.</w:t>
      </w:r>
    </w:p>
    <w:p w14:paraId="0AB469FB" w14:textId="77777777"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„Publikacja opowiada o jednym z pierwszych starć II wojny światowej. Ponadto autor scenariusza i rysownik koncentrują swoją uwagę na nastrojach społeczno-politycznych, które panowały w Wolnym Mieście. Kontekst historyczny i społeczny uświadamia czytelnikom przyczyny, które doprowadziły do wybuchu walk z września 1939 r., a realistycznie wykonane rysunki pomagają głębiej przeżyć te dramatyczne wydarzenia.” (fragm. opisu wydawniczego)</w:t>
      </w:r>
    </w:p>
    <w:p w14:paraId="647B85EF" w14:textId="1769CDD4" w:rsidR="00470F39" w:rsidRPr="00470F39" w:rsidRDefault="00470F39" w:rsidP="00470F39">
      <w:pPr>
        <w:spacing w:line="240" w:lineRule="auto"/>
        <w:rPr>
          <w:rFonts w:ascii="Arial" w:hAnsi="Arial" w:cs="Arial"/>
          <w:b/>
          <w:sz w:val="24"/>
          <w:szCs w:val="24"/>
        </w:rPr>
      </w:pPr>
      <w:r w:rsidRPr="00470F39">
        <w:rPr>
          <w:rFonts w:ascii="Arial" w:hAnsi="Arial" w:cs="Arial"/>
          <w:b/>
          <w:sz w:val="24"/>
          <w:szCs w:val="24"/>
        </w:rPr>
        <w:t>Ewa Krajewska, Miś Wojtek. Prawdziwy wojownik, Wyd. rozpisani.pl, Warszawa 2018.</w:t>
      </w:r>
    </w:p>
    <w:p w14:paraId="0C2C26D4" w14:textId="71CE1D74" w:rsidR="00470F39" w:rsidRPr="00470F39" w:rsidRDefault="00470F39" w:rsidP="00470F39">
      <w:pPr>
        <w:spacing w:line="240" w:lineRule="auto"/>
        <w:rPr>
          <w:rFonts w:ascii="Arial" w:hAnsi="Arial" w:cs="Arial"/>
          <w:sz w:val="24"/>
          <w:szCs w:val="24"/>
        </w:rPr>
      </w:pPr>
      <w:r w:rsidRPr="00470F39">
        <w:rPr>
          <w:rFonts w:ascii="Arial" w:hAnsi="Arial" w:cs="Arial"/>
          <w:sz w:val="24"/>
          <w:szCs w:val="24"/>
        </w:rPr>
        <w:t>„Miś Wojtek prawdziwy wojownik to opowieść o niezwykłych, lecz prawdziwych przygodach niedźwiadka, który wraz z żołnierzami polskimi pod wodzą generała Władysława Andersa przemierzał szlak bojowy podczas drugiej wojny światowej. […] Miś Wojtek prawdziwy wojownik jest pasjonującą opowieścią o przyjaźni, poświęceniu i braterstwie. Niedźwiadek wiernie towarzyszył swoim przyjaciołom żołnierzom w drodze do wolnej Polski. Mali czytelnicy w wieku od sześciu do dziewięciu lat, do których ta książka jest skierowana, z pewnością przeczytają ją jednym tchem.” (fragm. opisu wydawniczego)</w:t>
      </w:r>
    </w:p>
    <w:p w14:paraId="3148BB09" w14:textId="77777777" w:rsidR="00315796" w:rsidRPr="00470F39" w:rsidRDefault="00315796" w:rsidP="00470F39">
      <w:pPr>
        <w:spacing w:line="240" w:lineRule="auto"/>
        <w:rPr>
          <w:rFonts w:ascii="Arial" w:hAnsi="Arial" w:cs="Arial"/>
          <w:sz w:val="24"/>
          <w:szCs w:val="24"/>
        </w:rPr>
      </w:pPr>
    </w:p>
    <w:p w14:paraId="6AC12EAB" w14:textId="417EBE7C" w:rsidR="00A74EE6" w:rsidRDefault="00A74EE6" w:rsidP="00470F39">
      <w:pPr>
        <w:spacing w:line="240" w:lineRule="auto"/>
        <w:rPr>
          <w:rFonts w:ascii="Arial" w:hAnsi="Arial" w:cs="Arial"/>
          <w:sz w:val="24"/>
          <w:szCs w:val="24"/>
        </w:rPr>
      </w:pPr>
      <w:r w:rsidRPr="00470F39">
        <w:rPr>
          <w:rFonts w:ascii="Arial" w:hAnsi="Arial" w:cs="Arial"/>
          <w:sz w:val="24"/>
          <w:szCs w:val="24"/>
        </w:rPr>
        <w:t>SZKOŁA PONADPODSTAWOWA</w:t>
      </w:r>
    </w:p>
    <w:p w14:paraId="23460A85" w14:textId="5E7B676E" w:rsidR="00E978CC" w:rsidRPr="00470F39" w:rsidRDefault="00E978CC" w:rsidP="00470F39">
      <w:pPr>
        <w:spacing w:line="240" w:lineRule="auto"/>
        <w:rPr>
          <w:rFonts w:ascii="Arial" w:hAnsi="Arial" w:cs="Arial"/>
          <w:b/>
          <w:sz w:val="24"/>
          <w:szCs w:val="24"/>
        </w:rPr>
      </w:pPr>
      <w:r w:rsidRPr="00470F39">
        <w:rPr>
          <w:rFonts w:ascii="Arial" w:hAnsi="Arial" w:cs="Arial"/>
          <w:b/>
          <w:sz w:val="24"/>
          <w:szCs w:val="24"/>
        </w:rPr>
        <w:t>Mariusz Kułakowski, Roman Dmowski w świetle listów i wspomnień, Dębogóra 2014.</w:t>
      </w:r>
    </w:p>
    <w:p w14:paraId="1455DCBD" w14:textId="77777777" w:rsidR="00E978CC" w:rsidRPr="00470F39" w:rsidRDefault="00E978CC" w:rsidP="00470F39">
      <w:pPr>
        <w:spacing w:line="240" w:lineRule="auto"/>
        <w:jc w:val="both"/>
        <w:rPr>
          <w:rFonts w:ascii="Arial" w:hAnsi="Arial" w:cs="Arial"/>
          <w:sz w:val="24"/>
          <w:szCs w:val="24"/>
        </w:rPr>
      </w:pPr>
      <w:r w:rsidRPr="00470F39">
        <w:rPr>
          <w:rFonts w:ascii="Arial" w:hAnsi="Arial" w:cs="Arial"/>
          <w:sz w:val="24"/>
          <w:szCs w:val="24"/>
        </w:rPr>
        <w:t>Pieczołowicie zebrane świadectwa (głównie listy, fragmenty wspomnień), ukazujące nie tylko jedną z najważniejszych postaci historii politycznej Polski, ale i świat, w którym żył, razem z osobistościami takimi jak Władysław Reymont, Stefan Żeromski itp.</w:t>
      </w:r>
    </w:p>
    <w:p w14:paraId="59B4A1F7" w14:textId="515A7AE3" w:rsidR="00E978CC" w:rsidRPr="00470F39" w:rsidRDefault="00E978CC" w:rsidP="00470F39">
      <w:pPr>
        <w:spacing w:line="240" w:lineRule="auto"/>
        <w:jc w:val="both"/>
        <w:rPr>
          <w:rFonts w:ascii="Arial" w:hAnsi="Arial" w:cs="Arial"/>
          <w:b/>
          <w:sz w:val="24"/>
          <w:szCs w:val="24"/>
        </w:rPr>
      </w:pPr>
      <w:r w:rsidRPr="00470F39">
        <w:rPr>
          <w:rFonts w:ascii="Arial" w:hAnsi="Arial" w:cs="Arial"/>
          <w:b/>
          <w:sz w:val="24"/>
          <w:szCs w:val="24"/>
        </w:rPr>
        <w:t>Andrzej Nowak,  Klęska imperium zła. Rok 1920, Biały Kruk</w:t>
      </w:r>
      <w:r w:rsidR="00075E5F" w:rsidRPr="00470F39">
        <w:rPr>
          <w:rFonts w:ascii="Arial" w:hAnsi="Arial" w:cs="Arial"/>
          <w:b/>
          <w:sz w:val="24"/>
          <w:szCs w:val="24"/>
        </w:rPr>
        <w:t xml:space="preserve"> 2020</w:t>
      </w:r>
      <w:r w:rsidRPr="00470F39">
        <w:rPr>
          <w:rFonts w:ascii="Arial" w:hAnsi="Arial" w:cs="Arial"/>
          <w:b/>
          <w:sz w:val="24"/>
          <w:szCs w:val="24"/>
        </w:rPr>
        <w:t>.</w:t>
      </w:r>
    </w:p>
    <w:p w14:paraId="4C869BA8" w14:textId="39C3A397" w:rsidR="00E978CC" w:rsidRPr="00470F39" w:rsidRDefault="00E978CC" w:rsidP="00470F39">
      <w:pPr>
        <w:spacing w:line="240" w:lineRule="auto"/>
        <w:jc w:val="both"/>
        <w:rPr>
          <w:rFonts w:ascii="Arial" w:hAnsi="Arial" w:cs="Arial"/>
          <w:sz w:val="24"/>
          <w:szCs w:val="24"/>
        </w:rPr>
      </w:pPr>
      <w:r w:rsidRPr="00470F39">
        <w:rPr>
          <w:rFonts w:ascii="Arial" w:hAnsi="Arial" w:cs="Arial"/>
          <w:sz w:val="24"/>
          <w:szCs w:val="24"/>
        </w:rPr>
        <w:t>Książka jednego z najwybitniejszych polskich historyków, zdaje sprawę z konfliktu politycznego, ideologicznego i zbrojnego – nie tylko na linii Polska – Rosja bolszewicka</w:t>
      </w:r>
      <w:r w:rsidR="00075E5F" w:rsidRPr="00470F39">
        <w:rPr>
          <w:rFonts w:ascii="Arial" w:hAnsi="Arial" w:cs="Arial"/>
          <w:sz w:val="24"/>
          <w:szCs w:val="24"/>
        </w:rPr>
        <w:t>, ale i w szerszym kontekście międzynarodowym.</w:t>
      </w:r>
    </w:p>
    <w:p w14:paraId="090889A1" w14:textId="172947AF" w:rsidR="00075E5F" w:rsidRPr="00470F39" w:rsidRDefault="00075E5F" w:rsidP="00470F39">
      <w:pPr>
        <w:spacing w:line="240" w:lineRule="auto"/>
        <w:jc w:val="both"/>
        <w:rPr>
          <w:rFonts w:ascii="Arial" w:hAnsi="Arial" w:cs="Arial"/>
          <w:b/>
          <w:sz w:val="24"/>
          <w:szCs w:val="24"/>
        </w:rPr>
      </w:pPr>
      <w:r w:rsidRPr="00470F39">
        <w:rPr>
          <w:rFonts w:ascii="Arial" w:hAnsi="Arial" w:cs="Arial"/>
          <w:b/>
          <w:sz w:val="24"/>
          <w:szCs w:val="24"/>
        </w:rPr>
        <w:lastRenderedPageBreak/>
        <w:t>Maria Stachurska, Położna. O mojej cioci Stanisławie Leszczyńskiej, Burda Książki 2020.</w:t>
      </w:r>
    </w:p>
    <w:p w14:paraId="25AFC9A9" w14:textId="4C1EA118" w:rsidR="00075E5F" w:rsidRPr="00470F39" w:rsidRDefault="00075E5F" w:rsidP="00470F39">
      <w:pPr>
        <w:spacing w:line="240" w:lineRule="auto"/>
        <w:jc w:val="both"/>
        <w:rPr>
          <w:rFonts w:ascii="Arial" w:hAnsi="Arial" w:cs="Arial"/>
          <w:sz w:val="24"/>
          <w:szCs w:val="24"/>
        </w:rPr>
      </w:pPr>
      <w:r w:rsidRPr="00470F39">
        <w:rPr>
          <w:rFonts w:ascii="Arial" w:hAnsi="Arial" w:cs="Arial"/>
          <w:sz w:val="24"/>
          <w:szCs w:val="24"/>
        </w:rPr>
        <w:t>Pierwsza pełna biografia słynnej położnej z Auschwitz, odważnej obrończyni życia dzieci, autorce przejmującego świadectwa na temat sytuacji w obozie koncentracyjnym. Książka napisana nie tylko z miłością „do cioci”, ale z pietyzmem dla źródeł, z zainteresowaniem w jaki sposób kształtowała się bohaterska postawa Stanisławy Leszczyńskiej.</w:t>
      </w:r>
    </w:p>
    <w:p w14:paraId="4F341E23" w14:textId="2871671C" w:rsidR="00FC36DA" w:rsidRPr="00470F39" w:rsidRDefault="00FC36DA" w:rsidP="00470F39">
      <w:pPr>
        <w:spacing w:line="240" w:lineRule="auto"/>
        <w:jc w:val="both"/>
        <w:rPr>
          <w:rFonts w:ascii="Arial" w:hAnsi="Arial" w:cs="Arial"/>
          <w:b/>
          <w:sz w:val="24"/>
          <w:szCs w:val="24"/>
        </w:rPr>
      </w:pPr>
      <w:r w:rsidRPr="00470F39">
        <w:rPr>
          <w:rFonts w:ascii="Arial" w:hAnsi="Arial" w:cs="Arial"/>
          <w:b/>
          <w:sz w:val="24"/>
          <w:szCs w:val="24"/>
        </w:rPr>
        <w:t>Piotr Semka, My, reakcja - historia emocji antykomunistów w latach 1944-1956, Zysk i S-ka 2015.</w:t>
      </w:r>
    </w:p>
    <w:p w14:paraId="1D501F67" w14:textId="77777777" w:rsidR="00FC36DA" w:rsidRPr="00470F39" w:rsidRDefault="00FC36DA" w:rsidP="00470F39">
      <w:pPr>
        <w:spacing w:line="240" w:lineRule="auto"/>
        <w:jc w:val="both"/>
        <w:rPr>
          <w:rFonts w:ascii="Arial" w:hAnsi="Arial" w:cs="Arial"/>
          <w:sz w:val="24"/>
          <w:szCs w:val="24"/>
        </w:rPr>
      </w:pPr>
      <w:r w:rsidRPr="00470F39">
        <w:rPr>
          <w:rFonts w:ascii="Arial" w:hAnsi="Arial" w:cs="Arial"/>
          <w:sz w:val="24"/>
          <w:szCs w:val="24"/>
        </w:rPr>
        <w:t>Pisana zręczną ręką publicysty-historyka obszerna panorama postaw antykomunistów w latach najostrzejszego reżimu komunistycznego w Polsce. Autor pokazuje nam rozmaite postacie i środowiska, rekonstruuje różne strategie przetrwania i walki, sposoby służenia Polsce w warunkach jej zniewolenia.</w:t>
      </w:r>
    </w:p>
    <w:p w14:paraId="2C8E2F90" w14:textId="602FDAF2" w:rsidR="00FC36DA" w:rsidRPr="00470F39" w:rsidRDefault="00FC36DA" w:rsidP="00470F39">
      <w:pPr>
        <w:spacing w:line="240" w:lineRule="auto"/>
        <w:jc w:val="both"/>
        <w:rPr>
          <w:rFonts w:ascii="Arial" w:hAnsi="Arial" w:cs="Arial"/>
          <w:b/>
          <w:sz w:val="24"/>
          <w:szCs w:val="24"/>
        </w:rPr>
      </w:pPr>
      <w:r w:rsidRPr="00470F39">
        <w:rPr>
          <w:rFonts w:ascii="Arial" w:hAnsi="Arial" w:cs="Arial"/>
          <w:b/>
          <w:sz w:val="24"/>
          <w:szCs w:val="24"/>
        </w:rPr>
        <w:t xml:space="preserve">Paweł </w:t>
      </w:r>
      <w:proofErr w:type="spellStart"/>
      <w:r w:rsidRPr="00470F39">
        <w:rPr>
          <w:rFonts w:ascii="Arial" w:hAnsi="Arial" w:cs="Arial"/>
          <w:b/>
          <w:sz w:val="24"/>
          <w:szCs w:val="24"/>
        </w:rPr>
        <w:t>Milcarek</w:t>
      </w:r>
      <w:proofErr w:type="spellEnd"/>
      <w:r w:rsidRPr="00470F39">
        <w:rPr>
          <w:rFonts w:ascii="Arial" w:hAnsi="Arial" w:cs="Arial"/>
          <w:b/>
          <w:sz w:val="24"/>
          <w:szCs w:val="24"/>
        </w:rPr>
        <w:t>, Polska chrześcijańska. Kamienie milowe, Dębogóra 2016.</w:t>
      </w:r>
    </w:p>
    <w:p w14:paraId="26EF6DA7" w14:textId="129CD3A5" w:rsidR="00FC36DA" w:rsidRPr="00470F39" w:rsidRDefault="00FC36DA" w:rsidP="00470F39">
      <w:pPr>
        <w:spacing w:line="240" w:lineRule="auto"/>
        <w:jc w:val="both"/>
        <w:rPr>
          <w:rFonts w:ascii="Arial" w:hAnsi="Arial" w:cs="Arial"/>
          <w:sz w:val="24"/>
          <w:szCs w:val="24"/>
        </w:rPr>
      </w:pPr>
      <w:r w:rsidRPr="00470F39">
        <w:rPr>
          <w:rFonts w:ascii="Arial" w:hAnsi="Arial" w:cs="Arial"/>
          <w:sz w:val="24"/>
          <w:szCs w:val="24"/>
        </w:rPr>
        <w:t>Praca zbierająca elementy dziejowe składające się na chrześcijańską tradycję Polski</w:t>
      </w:r>
      <w:r w:rsidR="003407D4" w:rsidRPr="00470F39">
        <w:rPr>
          <w:rFonts w:ascii="Arial" w:hAnsi="Arial" w:cs="Arial"/>
          <w:sz w:val="24"/>
          <w:szCs w:val="24"/>
        </w:rPr>
        <w:t xml:space="preserve">. W książce m.in.: Chrzest Mieszka, Metropolia </w:t>
      </w:r>
      <w:proofErr w:type="spellStart"/>
      <w:r w:rsidR="003407D4" w:rsidRPr="00470F39">
        <w:rPr>
          <w:rFonts w:ascii="Arial" w:hAnsi="Arial" w:cs="Arial"/>
          <w:sz w:val="24"/>
          <w:szCs w:val="24"/>
        </w:rPr>
        <w:t>świętowojciechowa</w:t>
      </w:r>
      <w:proofErr w:type="spellEnd"/>
      <w:r w:rsidR="003407D4" w:rsidRPr="00470F39">
        <w:rPr>
          <w:rFonts w:ascii="Arial" w:hAnsi="Arial" w:cs="Arial"/>
          <w:sz w:val="24"/>
          <w:szCs w:val="24"/>
        </w:rPr>
        <w:t xml:space="preserve">, Sprawa świętego Stanisława, Unia polsko-litewska i chrystianizacja Litwy, Narodziny polskiej pieśni nabożnej, Konfederacja warszawska, Unia Brzeska, Jasna Góra i śluby Jana Kazimierza, Przedmurze Chrześcijaństwa, Konstytucja 3 maja 1791, Chrześcijaństwo Wieszczów, </w:t>
      </w:r>
      <w:proofErr w:type="spellStart"/>
      <w:r w:rsidR="003407D4" w:rsidRPr="00470F39">
        <w:rPr>
          <w:rFonts w:ascii="Arial" w:hAnsi="Arial" w:cs="Arial"/>
          <w:sz w:val="24"/>
          <w:szCs w:val="24"/>
        </w:rPr>
        <w:t>Sienkiewiczowszczyzna</w:t>
      </w:r>
      <w:proofErr w:type="spellEnd"/>
      <w:r w:rsidR="003407D4" w:rsidRPr="00470F39">
        <w:rPr>
          <w:rFonts w:ascii="Arial" w:hAnsi="Arial" w:cs="Arial"/>
          <w:sz w:val="24"/>
          <w:szCs w:val="24"/>
        </w:rPr>
        <w:t>, Bitwa warszawska 1920, Prymas Tysiąclecia i Papież Jan Paweł II, Orędzie świętej Faustyny Kowalskiej.</w:t>
      </w:r>
    </w:p>
    <w:p w14:paraId="586197D1" w14:textId="1F15D290" w:rsidR="003407D4" w:rsidRPr="00470F39" w:rsidRDefault="003407D4" w:rsidP="00470F39">
      <w:pPr>
        <w:spacing w:line="240" w:lineRule="auto"/>
        <w:rPr>
          <w:rFonts w:ascii="Arial" w:hAnsi="Arial" w:cs="Arial"/>
          <w:b/>
          <w:sz w:val="24"/>
          <w:szCs w:val="24"/>
        </w:rPr>
      </w:pPr>
      <w:r w:rsidRPr="00470F39">
        <w:rPr>
          <w:rFonts w:ascii="Arial" w:hAnsi="Arial" w:cs="Arial"/>
          <w:b/>
          <w:sz w:val="24"/>
          <w:szCs w:val="24"/>
        </w:rPr>
        <w:t xml:space="preserve">Monika </w:t>
      </w:r>
      <w:proofErr w:type="spellStart"/>
      <w:r w:rsidRPr="00470F39">
        <w:rPr>
          <w:rFonts w:ascii="Arial" w:hAnsi="Arial" w:cs="Arial"/>
          <w:b/>
          <w:sz w:val="24"/>
          <w:szCs w:val="24"/>
        </w:rPr>
        <w:t>Odrobińska</w:t>
      </w:r>
      <w:proofErr w:type="spellEnd"/>
      <w:r w:rsidRPr="00470F39">
        <w:rPr>
          <w:rFonts w:ascii="Arial" w:hAnsi="Arial" w:cs="Arial"/>
          <w:b/>
          <w:sz w:val="24"/>
          <w:szCs w:val="24"/>
        </w:rPr>
        <w:t>, Dzieci wygnane. Tułacze losy małych Polaków w czasie II wojny, Znak 2020.</w:t>
      </w:r>
    </w:p>
    <w:p w14:paraId="233B917E" w14:textId="2862CCD1" w:rsidR="003407D4" w:rsidRPr="00470F39" w:rsidRDefault="003407D4" w:rsidP="00470F39">
      <w:pPr>
        <w:spacing w:line="240" w:lineRule="auto"/>
        <w:jc w:val="both"/>
        <w:rPr>
          <w:rFonts w:ascii="Arial" w:hAnsi="Arial" w:cs="Arial"/>
          <w:sz w:val="24"/>
          <w:szCs w:val="24"/>
        </w:rPr>
      </w:pPr>
      <w:r w:rsidRPr="00470F39">
        <w:rPr>
          <w:rFonts w:ascii="Arial" w:hAnsi="Arial" w:cs="Arial"/>
          <w:sz w:val="24"/>
          <w:szCs w:val="24"/>
        </w:rPr>
        <w:t>Prawdziwe historie wojenne dziesięciorga polskich dzieci – związane ze zsyłką na Sybir i dalszymi losami, m.in. w armii Andersa. Książka mocna i zawierająca świadectwa miejscami trudne w odbiorze</w:t>
      </w:r>
      <w:r w:rsidR="00B73924" w:rsidRPr="00470F39">
        <w:rPr>
          <w:rFonts w:ascii="Arial" w:hAnsi="Arial" w:cs="Arial"/>
          <w:sz w:val="24"/>
          <w:szCs w:val="24"/>
        </w:rPr>
        <w:t>.</w:t>
      </w:r>
    </w:p>
    <w:p w14:paraId="166327D8" w14:textId="764F0A0C" w:rsidR="00B73924" w:rsidRPr="00470F39" w:rsidRDefault="00B73924" w:rsidP="00470F39">
      <w:pPr>
        <w:spacing w:line="240" w:lineRule="auto"/>
        <w:jc w:val="both"/>
        <w:rPr>
          <w:rFonts w:ascii="Arial" w:hAnsi="Arial" w:cs="Arial"/>
          <w:b/>
          <w:sz w:val="24"/>
          <w:szCs w:val="24"/>
        </w:rPr>
      </w:pPr>
      <w:r w:rsidRPr="00470F39">
        <w:rPr>
          <w:rFonts w:ascii="Arial" w:hAnsi="Arial" w:cs="Arial"/>
          <w:b/>
          <w:sz w:val="24"/>
          <w:szCs w:val="24"/>
        </w:rPr>
        <w:t>Ewa Kurek, Dzieci żydowskie w klasztorach. Udział żeńskich zgromadzeń zakonnych w akcji ratowania dzieci żydowskich w Polsce w latach 1939-1945, Clio 2017.</w:t>
      </w:r>
    </w:p>
    <w:p w14:paraId="5141644C" w14:textId="33A73604" w:rsidR="00B73924" w:rsidRPr="00470F39" w:rsidRDefault="00B73924" w:rsidP="00470F39">
      <w:pPr>
        <w:spacing w:line="240" w:lineRule="auto"/>
        <w:jc w:val="both"/>
        <w:rPr>
          <w:rFonts w:ascii="Arial" w:hAnsi="Arial" w:cs="Arial"/>
          <w:sz w:val="24"/>
          <w:szCs w:val="24"/>
        </w:rPr>
      </w:pPr>
      <w:r w:rsidRPr="00470F39">
        <w:rPr>
          <w:rFonts w:ascii="Arial" w:hAnsi="Arial" w:cs="Arial"/>
          <w:sz w:val="24"/>
          <w:szCs w:val="24"/>
        </w:rPr>
        <w:t>Niezastąpione opracowanie na temat roli zakonów żeńskich (i współpracujących z nimi instytucji opiekuńczych) w ratowaniu dzieci żydowskich. Dużą część książki stanowią relacje osób bezpośrednio zaangażowanych w ratowanie żydowskich dzieci: konspiratorów, księży, a przede wszystkim zakonnic i dzieci ukrywanych w klasztorach.</w:t>
      </w:r>
    </w:p>
    <w:p w14:paraId="37AB170B" w14:textId="1EC2ED4E" w:rsidR="00B73924" w:rsidRPr="00470F39" w:rsidRDefault="00B73924" w:rsidP="00470F39">
      <w:pPr>
        <w:spacing w:line="240" w:lineRule="auto"/>
        <w:jc w:val="both"/>
        <w:rPr>
          <w:rFonts w:ascii="Arial" w:hAnsi="Arial" w:cs="Arial"/>
          <w:b/>
          <w:sz w:val="24"/>
          <w:szCs w:val="24"/>
        </w:rPr>
      </w:pPr>
      <w:r w:rsidRPr="00470F39">
        <w:rPr>
          <w:rFonts w:ascii="Arial" w:hAnsi="Arial" w:cs="Arial"/>
          <w:b/>
          <w:sz w:val="24"/>
          <w:szCs w:val="24"/>
        </w:rPr>
        <w:t>Anna Kwiatkowska-Bieda, Harcerki z Ravensbruck, Bellona 2021.</w:t>
      </w:r>
    </w:p>
    <w:p w14:paraId="371694A4" w14:textId="240FB779" w:rsidR="00B73924" w:rsidRPr="00470F39" w:rsidRDefault="00B73924" w:rsidP="00470F39">
      <w:pPr>
        <w:spacing w:line="240" w:lineRule="auto"/>
        <w:jc w:val="both"/>
        <w:rPr>
          <w:rFonts w:ascii="Arial" w:hAnsi="Arial" w:cs="Arial"/>
          <w:sz w:val="24"/>
          <w:szCs w:val="24"/>
        </w:rPr>
      </w:pPr>
      <w:r w:rsidRPr="00470F39">
        <w:rPr>
          <w:rFonts w:ascii="Arial" w:hAnsi="Arial" w:cs="Arial"/>
          <w:sz w:val="24"/>
          <w:szCs w:val="24"/>
        </w:rPr>
        <w:t xml:space="preserve">Niezwykle ciekawy reportaż historyczny na temat istnienia </w:t>
      </w:r>
      <w:r w:rsidR="001E4156" w:rsidRPr="00470F39">
        <w:rPr>
          <w:rFonts w:ascii="Arial" w:hAnsi="Arial" w:cs="Arial"/>
          <w:sz w:val="24"/>
          <w:szCs w:val="24"/>
        </w:rPr>
        <w:t>w żeńskim obozie koncentracyjnym zakonspirowanej drużyny harcerek „Mury”, przez którą przewinęły się 102 więźniarki.</w:t>
      </w:r>
    </w:p>
    <w:p w14:paraId="7FB7ECC8" w14:textId="1D0A5BC8" w:rsidR="004606C0" w:rsidRPr="00470F39" w:rsidRDefault="004606C0" w:rsidP="00470F39">
      <w:pPr>
        <w:spacing w:line="240" w:lineRule="auto"/>
        <w:jc w:val="both"/>
        <w:rPr>
          <w:rFonts w:ascii="Arial" w:hAnsi="Arial" w:cs="Arial"/>
          <w:b/>
          <w:sz w:val="24"/>
          <w:szCs w:val="24"/>
        </w:rPr>
      </w:pPr>
      <w:r w:rsidRPr="00470F39">
        <w:rPr>
          <w:rFonts w:ascii="Arial" w:hAnsi="Arial" w:cs="Arial"/>
          <w:b/>
          <w:sz w:val="24"/>
          <w:szCs w:val="24"/>
        </w:rPr>
        <w:t>Wojciech Roszkowski, Orlęta Lwowskie, Biały Kruk 2019.</w:t>
      </w:r>
    </w:p>
    <w:p w14:paraId="316FD848" w14:textId="447F90C2" w:rsidR="004606C0" w:rsidRPr="00470F39" w:rsidRDefault="004606C0" w:rsidP="00470F39">
      <w:pPr>
        <w:spacing w:line="240" w:lineRule="auto"/>
        <w:jc w:val="both"/>
        <w:rPr>
          <w:rFonts w:ascii="Arial" w:hAnsi="Arial" w:cs="Arial"/>
          <w:sz w:val="24"/>
          <w:szCs w:val="24"/>
        </w:rPr>
      </w:pPr>
      <w:r w:rsidRPr="00470F39">
        <w:rPr>
          <w:rFonts w:ascii="Arial" w:hAnsi="Arial" w:cs="Arial"/>
          <w:sz w:val="24"/>
          <w:szCs w:val="24"/>
        </w:rPr>
        <w:t xml:space="preserve">Historia bitwy o Lwów w 1918 roku, </w:t>
      </w:r>
      <w:r w:rsidR="000F330A" w:rsidRPr="00470F39">
        <w:rPr>
          <w:rFonts w:ascii="Arial" w:hAnsi="Arial" w:cs="Arial"/>
          <w:sz w:val="24"/>
          <w:szCs w:val="24"/>
        </w:rPr>
        <w:t>pióra wybitnego znawcy dziejów najnowszych. Obraz konfliktu polsko-ukraińskiego został przedstawiony na tle szerszych dziejów i na tle specyfiki Lwowa. Obok tekstu mamy w książce wspaniały album zdjęć.</w:t>
      </w:r>
    </w:p>
    <w:p w14:paraId="17F137F0" w14:textId="0634AB85" w:rsidR="000F330A" w:rsidRPr="00470F39" w:rsidRDefault="000F330A" w:rsidP="00470F39">
      <w:pPr>
        <w:spacing w:line="240" w:lineRule="auto"/>
        <w:jc w:val="both"/>
        <w:rPr>
          <w:rFonts w:ascii="Arial" w:hAnsi="Arial" w:cs="Arial"/>
          <w:b/>
          <w:sz w:val="24"/>
          <w:szCs w:val="24"/>
        </w:rPr>
      </w:pPr>
      <w:r w:rsidRPr="00470F39">
        <w:rPr>
          <w:rFonts w:ascii="Arial" w:hAnsi="Arial" w:cs="Arial"/>
          <w:b/>
          <w:sz w:val="24"/>
          <w:szCs w:val="24"/>
        </w:rPr>
        <w:lastRenderedPageBreak/>
        <w:t xml:space="preserve">Marek Rezler, Powstanie wielkopolskie 1918-1919. Po 100 latach, </w:t>
      </w:r>
      <w:proofErr w:type="spellStart"/>
      <w:r w:rsidRPr="00470F39">
        <w:rPr>
          <w:rFonts w:ascii="Arial" w:hAnsi="Arial" w:cs="Arial"/>
          <w:b/>
          <w:sz w:val="24"/>
          <w:szCs w:val="24"/>
        </w:rPr>
        <w:t>Rebis</w:t>
      </w:r>
      <w:proofErr w:type="spellEnd"/>
      <w:r w:rsidRPr="00470F39">
        <w:rPr>
          <w:rFonts w:ascii="Arial" w:hAnsi="Arial" w:cs="Arial"/>
          <w:b/>
          <w:sz w:val="24"/>
          <w:szCs w:val="24"/>
        </w:rPr>
        <w:t xml:space="preserve"> 2018.</w:t>
      </w:r>
    </w:p>
    <w:p w14:paraId="2DA4BCE6" w14:textId="455249A1" w:rsidR="000F330A" w:rsidRPr="00470F39" w:rsidRDefault="000F330A" w:rsidP="00470F39">
      <w:pPr>
        <w:spacing w:line="240" w:lineRule="auto"/>
        <w:jc w:val="both"/>
        <w:rPr>
          <w:rFonts w:ascii="Arial" w:hAnsi="Arial" w:cs="Arial"/>
          <w:sz w:val="24"/>
          <w:szCs w:val="24"/>
        </w:rPr>
      </w:pPr>
      <w:r w:rsidRPr="00470F39">
        <w:rPr>
          <w:rFonts w:ascii="Arial" w:hAnsi="Arial" w:cs="Arial"/>
          <w:sz w:val="24"/>
          <w:szCs w:val="24"/>
        </w:rPr>
        <w:t>Solidne opracowanie na temat jedynego powstania w pełni wygranego przez Polaków. Książka wyposażona w ilustracje przedstawiające mundury, uzbrojenie, odznaczenia czy insygnia powstańców.</w:t>
      </w:r>
    </w:p>
    <w:p w14:paraId="25A9899B" w14:textId="253B9C03" w:rsidR="005C5789" w:rsidRPr="00470F39" w:rsidRDefault="005C5789" w:rsidP="00470F39">
      <w:pPr>
        <w:spacing w:line="240" w:lineRule="auto"/>
        <w:jc w:val="both"/>
        <w:rPr>
          <w:rFonts w:ascii="Arial" w:hAnsi="Arial" w:cs="Arial"/>
          <w:b/>
          <w:sz w:val="24"/>
          <w:szCs w:val="24"/>
        </w:rPr>
      </w:pPr>
      <w:r w:rsidRPr="00470F39">
        <w:rPr>
          <w:rFonts w:ascii="Arial" w:hAnsi="Arial" w:cs="Arial"/>
          <w:b/>
          <w:sz w:val="24"/>
          <w:szCs w:val="24"/>
        </w:rPr>
        <w:t xml:space="preserve">Timothy </w:t>
      </w:r>
      <w:proofErr w:type="spellStart"/>
      <w:r w:rsidRPr="00470F39">
        <w:rPr>
          <w:rFonts w:ascii="Arial" w:hAnsi="Arial" w:cs="Arial"/>
          <w:b/>
          <w:sz w:val="24"/>
          <w:szCs w:val="24"/>
        </w:rPr>
        <w:t>Snyder</w:t>
      </w:r>
      <w:proofErr w:type="spellEnd"/>
      <w:r w:rsidRPr="00470F39">
        <w:rPr>
          <w:rFonts w:ascii="Arial" w:hAnsi="Arial" w:cs="Arial"/>
          <w:b/>
          <w:sz w:val="24"/>
          <w:szCs w:val="24"/>
        </w:rPr>
        <w:t>, Skrwawione ziemie. Europa miedzy Hitlerem a Stalinem, Znak 2018</w:t>
      </w:r>
    </w:p>
    <w:p w14:paraId="7ADCF4E1" w14:textId="5B1031C3" w:rsidR="005C5789" w:rsidRPr="00470F39" w:rsidRDefault="005C5789" w:rsidP="00470F39">
      <w:pPr>
        <w:spacing w:line="240" w:lineRule="auto"/>
        <w:jc w:val="both"/>
        <w:rPr>
          <w:rFonts w:ascii="Arial" w:hAnsi="Arial" w:cs="Arial"/>
          <w:sz w:val="24"/>
          <w:szCs w:val="24"/>
        </w:rPr>
      </w:pPr>
      <w:r w:rsidRPr="00470F39">
        <w:rPr>
          <w:rFonts w:ascii="Arial" w:hAnsi="Arial" w:cs="Arial"/>
          <w:sz w:val="24"/>
          <w:szCs w:val="24"/>
        </w:rPr>
        <w:t>Doskonałe opracowanie historyczne przedstawiające politykę eksterminacyjną prowadzoną m.in. na ziemiach polskich przez dwa totalitaryzmy: hitlerowski i komunistyczny. Otrzymujemy obraz tego zbrodniczego procederu w szerokim kontekście losów całej przestrzeni geograficznej obejmującej poza Polską także Ukrainę, Białoruś, kraje bałtyckie i zachodnią część Rosji.</w:t>
      </w:r>
    </w:p>
    <w:p w14:paraId="44985DD9" w14:textId="60E3B482" w:rsidR="005C5789" w:rsidRPr="00470F39" w:rsidRDefault="005C5789" w:rsidP="00470F39">
      <w:pPr>
        <w:spacing w:line="240" w:lineRule="auto"/>
        <w:jc w:val="both"/>
        <w:rPr>
          <w:rFonts w:ascii="Arial" w:hAnsi="Arial" w:cs="Arial"/>
          <w:b/>
          <w:sz w:val="24"/>
          <w:szCs w:val="24"/>
        </w:rPr>
      </w:pPr>
      <w:r w:rsidRPr="00470F39">
        <w:rPr>
          <w:rFonts w:ascii="Arial" w:hAnsi="Arial" w:cs="Arial"/>
          <w:b/>
          <w:sz w:val="24"/>
          <w:szCs w:val="24"/>
        </w:rPr>
        <w:t xml:space="preserve">Norman Davies, Szlak Nadziei. Armia Andersa. Marsz przez trzy kontynenty, </w:t>
      </w:r>
      <w:proofErr w:type="spellStart"/>
      <w:r w:rsidRPr="00470F39">
        <w:rPr>
          <w:rFonts w:ascii="Arial" w:hAnsi="Arial" w:cs="Arial"/>
          <w:b/>
          <w:sz w:val="24"/>
          <w:szCs w:val="24"/>
        </w:rPr>
        <w:t>Rosikon</w:t>
      </w:r>
      <w:proofErr w:type="spellEnd"/>
      <w:r w:rsidRPr="00470F39">
        <w:rPr>
          <w:rFonts w:ascii="Arial" w:hAnsi="Arial" w:cs="Arial"/>
          <w:b/>
          <w:sz w:val="24"/>
          <w:szCs w:val="24"/>
        </w:rPr>
        <w:t xml:space="preserve"> Press 2015</w:t>
      </w:r>
    </w:p>
    <w:p w14:paraId="1A90C5CE" w14:textId="2AC080A7" w:rsidR="005C5789" w:rsidRPr="00470F39" w:rsidRDefault="005C5789" w:rsidP="00470F39">
      <w:pPr>
        <w:spacing w:line="240" w:lineRule="auto"/>
        <w:jc w:val="both"/>
        <w:rPr>
          <w:rFonts w:ascii="Arial" w:hAnsi="Arial" w:cs="Arial"/>
          <w:sz w:val="24"/>
          <w:szCs w:val="24"/>
        </w:rPr>
      </w:pPr>
      <w:r w:rsidRPr="00470F39">
        <w:rPr>
          <w:rFonts w:ascii="Arial" w:hAnsi="Arial" w:cs="Arial"/>
          <w:sz w:val="24"/>
          <w:szCs w:val="24"/>
        </w:rPr>
        <w:t>Sporządzone z rozmachem opracowanie obejmujące także wiele nieznanych relacji świadków, a wzbogacone przez wspaniałe zdjęcia dokumentujące cały szlak armii Andersa.</w:t>
      </w:r>
    </w:p>
    <w:p w14:paraId="701D3808" w14:textId="4D428848" w:rsidR="005C5789" w:rsidRPr="00470F39" w:rsidRDefault="005C5789" w:rsidP="00470F39">
      <w:pPr>
        <w:spacing w:line="240" w:lineRule="auto"/>
        <w:jc w:val="both"/>
        <w:rPr>
          <w:rFonts w:ascii="Arial" w:hAnsi="Arial" w:cs="Arial"/>
          <w:b/>
          <w:sz w:val="24"/>
          <w:szCs w:val="24"/>
        </w:rPr>
      </w:pPr>
      <w:r w:rsidRPr="00470F39">
        <w:rPr>
          <w:rFonts w:ascii="Arial" w:hAnsi="Arial" w:cs="Arial"/>
          <w:b/>
          <w:sz w:val="24"/>
          <w:szCs w:val="24"/>
        </w:rPr>
        <w:t>Andrzej Chwalba, Wielka wojna Polaków 1914-1918, PWN 2018.</w:t>
      </w:r>
    </w:p>
    <w:p w14:paraId="0C73107F" w14:textId="7537915A" w:rsidR="005C5789" w:rsidRPr="00470F39" w:rsidRDefault="005C5789" w:rsidP="00470F39">
      <w:pPr>
        <w:spacing w:line="240" w:lineRule="auto"/>
        <w:jc w:val="both"/>
        <w:rPr>
          <w:rFonts w:ascii="Arial" w:hAnsi="Arial" w:cs="Arial"/>
          <w:sz w:val="24"/>
          <w:szCs w:val="24"/>
        </w:rPr>
      </w:pPr>
      <w:r w:rsidRPr="00470F39">
        <w:rPr>
          <w:rFonts w:ascii="Arial" w:hAnsi="Arial" w:cs="Arial"/>
          <w:sz w:val="24"/>
          <w:szCs w:val="24"/>
        </w:rPr>
        <w:t>Wielostronna synteza przedstawiająca  całościowy obraz zmagań i losów Polaków w latach 1914–1918, zawierająca poza dziejami politycznymi i militarnymi także obrazki z życia codziennego czasu Wielkiej Wojny.</w:t>
      </w:r>
    </w:p>
    <w:p w14:paraId="05F434A4" w14:textId="7B2B39D1" w:rsidR="005C5789" w:rsidRPr="00470F39" w:rsidRDefault="00B61354" w:rsidP="00470F39">
      <w:pPr>
        <w:spacing w:line="240" w:lineRule="auto"/>
        <w:jc w:val="both"/>
        <w:rPr>
          <w:rFonts w:ascii="Arial" w:hAnsi="Arial" w:cs="Arial"/>
          <w:b/>
          <w:sz w:val="24"/>
          <w:szCs w:val="24"/>
        </w:rPr>
      </w:pPr>
      <w:r w:rsidRPr="00470F39">
        <w:rPr>
          <w:rFonts w:ascii="Arial" w:hAnsi="Arial" w:cs="Arial"/>
          <w:b/>
          <w:sz w:val="24"/>
          <w:szCs w:val="24"/>
        </w:rPr>
        <w:t xml:space="preserve">Wojciech Polak, Sylwia </w:t>
      </w:r>
      <w:proofErr w:type="spellStart"/>
      <w:r w:rsidRPr="00470F39">
        <w:rPr>
          <w:rFonts w:ascii="Arial" w:hAnsi="Arial" w:cs="Arial"/>
          <w:b/>
          <w:sz w:val="24"/>
          <w:szCs w:val="24"/>
        </w:rPr>
        <w:t>Galij</w:t>
      </w:r>
      <w:proofErr w:type="spellEnd"/>
      <w:r w:rsidRPr="00470F39">
        <w:rPr>
          <w:rFonts w:ascii="Arial" w:hAnsi="Arial" w:cs="Arial"/>
          <w:b/>
          <w:sz w:val="24"/>
          <w:szCs w:val="24"/>
        </w:rPr>
        <w:t>-Skarbińska, Zbrodnia i grabież. Jak Niemcy tuszują prawdę o sobie, Biały Kruk 2019.</w:t>
      </w:r>
    </w:p>
    <w:p w14:paraId="5DCDCCE4" w14:textId="3FB5C727" w:rsidR="00B61354" w:rsidRPr="00470F39" w:rsidRDefault="00B61354" w:rsidP="00470F39">
      <w:pPr>
        <w:spacing w:line="240" w:lineRule="auto"/>
        <w:jc w:val="both"/>
        <w:rPr>
          <w:rFonts w:ascii="Arial" w:hAnsi="Arial" w:cs="Arial"/>
          <w:sz w:val="24"/>
          <w:szCs w:val="24"/>
        </w:rPr>
      </w:pPr>
      <w:r w:rsidRPr="00470F39">
        <w:rPr>
          <w:rFonts w:ascii="Arial" w:hAnsi="Arial" w:cs="Arial"/>
          <w:sz w:val="24"/>
          <w:szCs w:val="24"/>
        </w:rPr>
        <w:t>Książka przypominająca totalny i grabieżczy charakter wojny prowadzonej przez III Rzeszę przeciw Polsce i Polakom – oraz brak rozliczenia zbrodni i strat z tym związanych. Ostrzeżenie przed zapomnieniem i zgodą na relatywizację odpowiedzialności za wojnę.</w:t>
      </w:r>
    </w:p>
    <w:p w14:paraId="4FE0085C" w14:textId="7E7E8C27" w:rsidR="00B61354" w:rsidRPr="00470F39" w:rsidRDefault="00B61354" w:rsidP="00470F39">
      <w:pPr>
        <w:spacing w:line="240" w:lineRule="auto"/>
        <w:jc w:val="both"/>
        <w:rPr>
          <w:rFonts w:ascii="Arial" w:hAnsi="Arial" w:cs="Arial"/>
          <w:b/>
          <w:sz w:val="24"/>
          <w:szCs w:val="24"/>
        </w:rPr>
      </w:pPr>
      <w:r w:rsidRPr="00470F39">
        <w:rPr>
          <w:rFonts w:ascii="Arial" w:hAnsi="Arial" w:cs="Arial"/>
          <w:b/>
          <w:sz w:val="24"/>
          <w:szCs w:val="24"/>
        </w:rPr>
        <w:t xml:space="preserve">Anna </w:t>
      </w:r>
      <w:proofErr w:type="spellStart"/>
      <w:r w:rsidRPr="00470F39">
        <w:rPr>
          <w:rFonts w:ascii="Arial" w:hAnsi="Arial" w:cs="Arial"/>
          <w:b/>
          <w:sz w:val="24"/>
          <w:szCs w:val="24"/>
        </w:rPr>
        <w:t>Herbich</w:t>
      </w:r>
      <w:proofErr w:type="spellEnd"/>
      <w:r w:rsidRPr="00470F39">
        <w:rPr>
          <w:rFonts w:ascii="Arial" w:hAnsi="Arial" w:cs="Arial"/>
          <w:b/>
          <w:sz w:val="24"/>
          <w:szCs w:val="24"/>
        </w:rPr>
        <w:t>, Dziewczyny z Powstania. Prawdziwe historie, Znak 2014.</w:t>
      </w:r>
    </w:p>
    <w:p w14:paraId="57D3A635" w14:textId="0B1431AD" w:rsidR="00B61354" w:rsidRPr="00470F39" w:rsidRDefault="00B61354" w:rsidP="00470F39">
      <w:pPr>
        <w:spacing w:line="240" w:lineRule="auto"/>
        <w:jc w:val="both"/>
        <w:rPr>
          <w:rFonts w:ascii="Arial" w:hAnsi="Arial" w:cs="Arial"/>
          <w:sz w:val="24"/>
          <w:szCs w:val="24"/>
        </w:rPr>
      </w:pPr>
      <w:r w:rsidRPr="00470F39">
        <w:rPr>
          <w:rFonts w:ascii="Arial" w:hAnsi="Arial" w:cs="Arial"/>
          <w:sz w:val="24"/>
          <w:szCs w:val="24"/>
        </w:rPr>
        <w:t xml:space="preserve">Opowieści jedenastu kobiet biorących udział w Powstaniu Warszawskim. Przedstawia wielkie zróżnicowanie sytuacji i losów. </w:t>
      </w:r>
      <w:r w:rsidR="007F4A29" w:rsidRPr="00470F39">
        <w:rPr>
          <w:rFonts w:ascii="Arial" w:hAnsi="Arial" w:cs="Arial"/>
          <w:sz w:val="24"/>
          <w:szCs w:val="24"/>
        </w:rPr>
        <w:t>Książka e</w:t>
      </w:r>
      <w:r w:rsidRPr="00470F39">
        <w:rPr>
          <w:rFonts w:ascii="Arial" w:hAnsi="Arial" w:cs="Arial"/>
          <w:sz w:val="24"/>
          <w:szCs w:val="24"/>
        </w:rPr>
        <w:t>manuje autentyzmem świadectwa.</w:t>
      </w:r>
      <w:r w:rsidR="007F4A29" w:rsidRPr="00470F39">
        <w:rPr>
          <w:rFonts w:ascii="Arial" w:hAnsi="Arial" w:cs="Arial"/>
          <w:sz w:val="24"/>
          <w:szCs w:val="24"/>
        </w:rPr>
        <w:t xml:space="preserve"> Przedstawia wojnę oczami kobiet, będących uczestnikami zadań bojowych.</w:t>
      </w:r>
    </w:p>
    <w:p w14:paraId="1B503DC2" w14:textId="1A6A48A1" w:rsidR="007F4A29" w:rsidRPr="00470F39" w:rsidRDefault="007F4A29" w:rsidP="00470F39">
      <w:pPr>
        <w:spacing w:line="240" w:lineRule="auto"/>
        <w:jc w:val="both"/>
        <w:rPr>
          <w:rFonts w:ascii="Arial" w:hAnsi="Arial" w:cs="Arial"/>
          <w:b/>
          <w:sz w:val="24"/>
          <w:szCs w:val="24"/>
        </w:rPr>
      </w:pPr>
      <w:r w:rsidRPr="00470F39">
        <w:rPr>
          <w:rFonts w:ascii="Arial" w:hAnsi="Arial" w:cs="Arial"/>
          <w:b/>
          <w:sz w:val="24"/>
          <w:szCs w:val="24"/>
        </w:rPr>
        <w:t>Ewa K. Czaczkowska, Kardynał Wyszyński. Biografia, Znak 2013.</w:t>
      </w:r>
    </w:p>
    <w:p w14:paraId="7A711762" w14:textId="1511D463" w:rsidR="007F4A29" w:rsidRPr="00470F39" w:rsidRDefault="007F4A29" w:rsidP="00470F39">
      <w:pPr>
        <w:spacing w:line="240" w:lineRule="auto"/>
        <w:jc w:val="both"/>
        <w:rPr>
          <w:rFonts w:ascii="Arial" w:hAnsi="Arial" w:cs="Arial"/>
          <w:sz w:val="24"/>
          <w:szCs w:val="24"/>
        </w:rPr>
      </w:pPr>
      <w:r w:rsidRPr="00470F39">
        <w:rPr>
          <w:rFonts w:ascii="Arial" w:hAnsi="Arial" w:cs="Arial"/>
          <w:sz w:val="24"/>
          <w:szCs w:val="24"/>
        </w:rPr>
        <w:t>Niezbędnik biblioteczki dotyczącej wielkich postaci Polski współczesnej.</w:t>
      </w:r>
    </w:p>
    <w:p w14:paraId="7B228FB5" w14:textId="3197C18D" w:rsidR="007F4A29" w:rsidRPr="00470F39" w:rsidRDefault="007F4A29" w:rsidP="00470F39">
      <w:pPr>
        <w:spacing w:line="240" w:lineRule="auto"/>
        <w:jc w:val="both"/>
        <w:rPr>
          <w:rFonts w:ascii="Arial" w:hAnsi="Arial" w:cs="Arial"/>
          <w:b/>
          <w:sz w:val="24"/>
          <w:szCs w:val="24"/>
        </w:rPr>
      </w:pPr>
      <w:r w:rsidRPr="00470F39">
        <w:rPr>
          <w:rFonts w:ascii="Arial" w:hAnsi="Arial" w:cs="Arial"/>
          <w:b/>
          <w:sz w:val="24"/>
          <w:szCs w:val="24"/>
        </w:rPr>
        <w:t>Mateusz Madejski, Zosia z Wołynia. Prawdziwa historia dziewczynki, która ocaliła żydowskie dziecko, Znak 2020.</w:t>
      </w:r>
    </w:p>
    <w:p w14:paraId="25E8FAEB" w14:textId="24ACCFE7" w:rsidR="007F4A29" w:rsidRPr="00470F39" w:rsidRDefault="007F4A29" w:rsidP="00470F39">
      <w:pPr>
        <w:spacing w:line="240" w:lineRule="auto"/>
        <w:jc w:val="both"/>
        <w:rPr>
          <w:rFonts w:ascii="Arial" w:hAnsi="Arial" w:cs="Arial"/>
          <w:sz w:val="24"/>
          <w:szCs w:val="24"/>
        </w:rPr>
      </w:pPr>
      <w:r w:rsidRPr="00470F39">
        <w:rPr>
          <w:rFonts w:ascii="Arial" w:hAnsi="Arial" w:cs="Arial"/>
          <w:sz w:val="24"/>
          <w:szCs w:val="24"/>
        </w:rPr>
        <w:t>Książka o Zofii Hołub, która doświadczyła ucieczki przed bandami UPA mordującymi Polaków na Wołyniu, uratowała żydowskie dziecko, uniknęła transportu do Auschwitz, wyjechała na Ziemie Odzyskane i zawarła małżeństwo z Żołnierzem Wyklętym.</w:t>
      </w:r>
    </w:p>
    <w:p w14:paraId="7761302B" w14:textId="1E30F873" w:rsidR="007F4A29" w:rsidRPr="00470F39" w:rsidRDefault="007F4A29" w:rsidP="00470F39">
      <w:pPr>
        <w:spacing w:line="240" w:lineRule="auto"/>
        <w:jc w:val="both"/>
        <w:rPr>
          <w:rFonts w:ascii="Arial" w:hAnsi="Arial" w:cs="Arial"/>
          <w:b/>
          <w:sz w:val="24"/>
          <w:szCs w:val="24"/>
        </w:rPr>
      </w:pPr>
      <w:r w:rsidRPr="00470F39">
        <w:rPr>
          <w:rFonts w:ascii="Arial" w:hAnsi="Arial" w:cs="Arial"/>
          <w:b/>
          <w:sz w:val="24"/>
          <w:szCs w:val="24"/>
        </w:rPr>
        <w:t>Mariusz Urbanek, Genialni. Lwowska szkoła matematyczna, Iskry 2014.</w:t>
      </w:r>
    </w:p>
    <w:p w14:paraId="57B813B1" w14:textId="61CBA662" w:rsidR="007F4A29" w:rsidRPr="00470F39" w:rsidRDefault="007F4A29" w:rsidP="00470F39">
      <w:pPr>
        <w:spacing w:line="240" w:lineRule="auto"/>
        <w:jc w:val="both"/>
        <w:rPr>
          <w:rFonts w:ascii="Arial" w:hAnsi="Arial" w:cs="Arial"/>
          <w:sz w:val="24"/>
          <w:szCs w:val="24"/>
        </w:rPr>
      </w:pPr>
      <w:r w:rsidRPr="00470F39">
        <w:rPr>
          <w:rFonts w:ascii="Arial" w:hAnsi="Arial" w:cs="Arial"/>
          <w:sz w:val="24"/>
          <w:szCs w:val="24"/>
        </w:rPr>
        <w:t xml:space="preserve">Książka o burzliwych losach, osiągnięciach, karierach naukowych i pozanaukowych grupy ludzi tworzących tzw. lwowską szkołę matematyczną (Stefan Banach, Hugo </w:t>
      </w:r>
      <w:r w:rsidRPr="00470F39">
        <w:rPr>
          <w:rFonts w:ascii="Arial" w:hAnsi="Arial" w:cs="Arial"/>
          <w:sz w:val="24"/>
          <w:szCs w:val="24"/>
        </w:rPr>
        <w:lastRenderedPageBreak/>
        <w:t xml:space="preserve">Steinhaus, Stanisław </w:t>
      </w:r>
      <w:proofErr w:type="spellStart"/>
      <w:r w:rsidRPr="00470F39">
        <w:rPr>
          <w:rFonts w:ascii="Arial" w:hAnsi="Arial" w:cs="Arial"/>
          <w:sz w:val="24"/>
          <w:szCs w:val="24"/>
        </w:rPr>
        <w:t>Ulam</w:t>
      </w:r>
      <w:proofErr w:type="spellEnd"/>
      <w:r w:rsidRPr="00470F39">
        <w:rPr>
          <w:rFonts w:ascii="Arial" w:hAnsi="Arial" w:cs="Arial"/>
          <w:sz w:val="24"/>
          <w:szCs w:val="24"/>
        </w:rPr>
        <w:t>, Stanisław Mazur, Antoni Łomnicki). Ich losy i dokonania przedstawiono na tle zmieniającego się życia politycznego i kulturalnego Polski w czasie dwudziestolecia międzywojennego, w trakcie i po II wojnie światowej.</w:t>
      </w:r>
    </w:p>
    <w:p w14:paraId="07A6E763" w14:textId="0558EA7C" w:rsidR="007F4A29" w:rsidRPr="00470F39" w:rsidRDefault="007F4A29" w:rsidP="00470F39">
      <w:pPr>
        <w:spacing w:line="240" w:lineRule="auto"/>
        <w:jc w:val="both"/>
        <w:rPr>
          <w:rFonts w:ascii="Arial" w:hAnsi="Arial" w:cs="Arial"/>
          <w:b/>
          <w:sz w:val="24"/>
          <w:szCs w:val="24"/>
        </w:rPr>
      </w:pPr>
      <w:r w:rsidRPr="00470F39">
        <w:rPr>
          <w:rFonts w:ascii="Arial" w:hAnsi="Arial" w:cs="Arial"/>
          <w:b/>
          <w:sz w:val="24"/>
          <w:szCs w:val="24"/>
        </w:rPr>
        <w:t>Andrzej Kozicki, Ziemie Odzyskane Jak zdobywano polski Dziki Zachód, Fundacja na rzecz Warsztatów Analiz Socjologicznych 2021.</w:t>
      </w:r>
    </w:p>
    <w:p w14:paraId="3F28444E" w14:textId="57193B89" w:rsidR="007F4A29" w:rsidRPr="00470F39" w:rsidRDefault="007F4A29" w:rsidP="00470F39">
      <w:pPr>
        <w:spacing w:line="240" w:lineRule="auto"/>
        <w:jc w:val="both"/>
        <w:rPr>
          <w:rFonts w:ascii="Arial" w:hAnsi="Arial" w:cs="Arial"/>
          <w:sz w:val="24"/>
          <w:szCs w:val="24"/>
        </w:rPr>
      </w:pPr>
      <w:r w:rsidRPr="00470F39">
        <w:rPr>
          <w:rFonts w:ascii="Arial" w:hAnsi="Arial" w:cs="Arial"/>
          <w:sz w:val="24"/>
          <w:szCs w:val="24"/>
        </w:rPr>
        <w:t xml:space="preserve">Erudycyjna i żywo napisana opowieść o losach </w:t>
      </w:r>
      <w:r w:rsidR="00DE6A08" w:rsidRPr="00470F39">
        <w:rPr>
          <w:rFonts w:ascii="Arial" w:hAnsi="Arial" w:cs="Arial"/>
          <w:sz w:val="24"/>
          <w:szCs w:val="24"/>
        </w:rPr>
        <w:t>Polaków „zaczynających od zera” na Ziemiach Odzyskanych w pierwszych latach po II wojnie światowej.</w:t>
      </w:r>
    </w:p>
    <w:p w14:paraId="614E5F5B" w14:textId="2C16938B" w:rsidR="00DE6A08" w:rsidRPr="00470F39" w:rsidRDefault="00DE6A08" w:rsidP="00470F39">
      <w:pPr>
        <w:spacing w:line="240" w:lineRule="auto"/>
        <w:jc w:val="both"/>
        <w:rPr>
          <w:rFonts w:ascii="Arial" w:hAnsi="Arial" w:cs="Arial"/>
          <w:b/>
          <w:sz w:val="24"/>
          <w:szCs w:val="24"/>
        </w:rPr>
      </w:pPr>
      <w:r w:rsidRPr="00470F39">
        <w:rPr>
          <w:rFonts w:ascii="Arial" w:hAnsi="Arial" w:cs="Arial"/>
          <w:b/>
          <w:sz w:val="24"/>
          <w:szCs w:val="24"/>
        </w:rPr>
        <w:t>Tomasz Sikorski, Węzeł gordyjski</w:t>
      </w:r>
      <w:r w:rsidR="00A74EE6" w:rsidRPr="00470F39">
        <w:rPr>
          <w:rFonts w:ascii="Arial" w:hAnsi="Arial" w:cs="Arial"/>
          <w:b/>
          <w:sz w:val="24"/>
          <w:szCs w:val="24"/>
        </w:rPr>
        <w:t>.</w:t>
      </w:r>
      <w:r w:rsidRPr="00470F39">
        <w:rPr>
          <w:rFonts w:ascii="Arial" w:hAnsi="Arial" w:cs="Arial"/>
          <w:b/>
          <w:sz w:val="24"/>
          <w:szCs w:val="24"/>
        </w:rPr>
        <w:t xml:space="preserve"> Katolicy świeccy w PRL (1956-1989), IPN 2021.</w:t>
      </w:r>
    </w:p>
    <w:p w14:paraId="3FC6FBCA" w14:textId="182615F9" w:rsidR="00DE6A08" w:rsidRPr="00470F39" w:rsidRDefault="00DE6A08" w:rsidP="00470F39">
      <w:pPr>
        <w:spacing w:line="240" w:lineRule="auto"/>
        <w:jc w:val="both"/>
        <w:rPr>
          <w:rFonts w:ascii="Arial" w:hAnsi="Arial" w:cs="Arial"/>
          <w:sz w:val="24"/>
          <w:szCs w:val="24"/>
        </w:rPr>
      </w:pPr>
      <w:r w:rsidRPr="00470F39">
        <w:rPr>
          <w:rFonts w:ascii="Arial" w:hAnsi="Arial" w:cs="Arial"/>
          <w:sz w:val="24"/>
          <w:szCs w:val="24"/>
        </w:rPr>
        <w:t xml:space="preserve">Monografia ujmująca problem aktywności środowisk katolików świeckich w Polsce podporządkowanej komunistom i ich ideologii „światopoglądu naukowego”. Przedstawiono zarówno zróżnicowane losy środowisk, jak i postacie poszczególnych wybitnych przedstawicieli. </w:t>
      </w:r>
    </w:p>
    <w:p w14:paraId="2F29590E" w14:textId="7DC27B91" w:rsidR="00DE6A08" w:rsidRPr="00470F39" w:rsidRDefault="00DE6A08" w:rsidP="00470F39">
      <w:pPr>
        <w:spacing w:line="240" w:lineRule="auto"/>
        <w:jc w:val="both"/>
        <w:rPr>
          <w:rFonts w:ascii="Arial" w:hAnsi="Arial" w:cs="Arial"/>
          <w:b/>
          <w:sz w:val="24"/>
          <w:szCs w:val="24"/>
        </w:rPr>
      </w:pPr>
      <w:r w:rsidRPr="00470F39">
        <w:rPr>
          <w:rFonts w:ascii="Arial" w:hAnsi="Arial" w:cs="Arial"/>
          <w:b/>
          <w:sz w:val="24"/>
          <w:szCs w:val="24"/>
        </w:rPr>
        <w:t>Grzegorz Kucharczyk, Długi kulturkampf. Pruskie i niemieckie wojny kulturowe przeciw Polsce w latach 1795-1918, NCK 2020.</w:t>
      </w:r>
    </w:p>
    <w:p w14:paraId="290B70C6" w14:textId="31E34153" w:rsidR="00DE6A08" w:rsidRPr="00470F39" w:rsidRDefault="00DE6A08" w:rsidP="00470F39">
      <w:pPr>
        <w:spacing w:line="240" w:lineRule="auto"/>
        <w:jc w:val="both"/>
        <w:rPr>
          <w:rFonts w:ascii="Arial" w:hAnsi="Arial" w:cs="Arial"/>
          <w:sz w:val="24"/>
          <w:szCs w:val="24"/>
        </w:rPr>
      </w:pPr>
      <w:r w:rsidRPr="00470F39">
        <w:rPr>
          <w:rFonts w:ascii="Arial" w:hAnsi="Arial" w:cs="Arial"/>
          <w:sz w:val="24"/>
          <w:szCs w:val="24"/>
        </w:rPr>
        <w:t>Niezwykle ciekawa książka dokumentująca politykę państwa pruskiego zmierzającą do utrwalenie wizerunku Rzeczpospolitej jako kraju bez historii, społecznie i gospodarczo zapóźnionego – a więc zasługującego na polityczne unicestwienie.</w:t>
      </w:r>
    </w:p>
    <w:p w14:paraId="27A9D34D" w14:textId="015562EE" w:rsidR="00DE6A08" w:rsidRPr="00470F39" w:rsidRDefault="00DE6A08" w:rsidP="00470F39">
      <w:pPr>
        <w:spacing w:line="240" w:lineRule="auto"/>
        <w:jc w:val="both"/>
        <w:rPr>
          <w:rFonts w:ascii="Arial" w:hAnsi="Arial" w:cs="Arial"/>
          <w:b/>
          <w:sz w:val="24"/>
          <w:szCs w:val="24"/>
        </w:rPr>
      </w:pPr>
      <w:r w:rsidRPr="00470F39">
        <w:rPr>
          <w:rFonts w:ascii="Arial" w:hAnsi="Arial" w:cs="Arial"/>
          <w:b/>
          <w:sz w:val="24"/>
          <w:szCs w:val="24"/>
        </w:rPr>
        <w:t>Tadeusz Paweł Rutkowski, Pańska, szlachecka, faszystowska. Polska w sowieckiej propagandzie, kulturze i historiografii 1917-1945, NCK 2020.</w:t>
      </w:r>
    </w:p>
    <w:p w14:paraId="43C0EEA5" w14:textId="2C32F1EE" w:rsidR="00DE6A08" w:rsidRPr="00470F39" w:rsidRDefault="00DE6A08" w:rsidP="00470F39">
      <w:pPr>
        <w:spacing w:line="240" w:lineRule="auto"/>
        <w:jc w:val="both"/>
        <w:rPr>
          <w:rFonts w:ascii="Arial" w:hAnsi="Arial" w:cs="Arial"/>
          <w:sz w:val="24"/>
          <w:szCs w:val="24"/>
        </w:rPr>
      </w:pPr>
      <w:r w:rsidRPr="00470F39">
        <w:rPr>
          <w:rFonts w:ascii="Arial" w:hAnsi="Arial" w:cs="Arial"/>
          <w:sz w:val="24"/>
          <w:szCs w:val="24"/>
        </w:rPr>
        <w:t xml:space="preserve">Praca przedstawiająca sposoby, w jakie propaganda sowiecka dobierała rozmaite argumenty i linie rozumowania w celu konsekwentnego podważania przynależności ziem wschodnich do Rzeczypospolitej, a także </w:t>
      </w:r>
      <w:r w:rsidR="006D7F58" w:rsidRPr="00470F39">
        <w:rPr>
          <w:rFonts w:ascii="Arial" w:hAnsi="Arial" w:cs="Arial"/>
          <w:sz w:val="24"/>
          <w:szCs w:val="24"/>
        </w:rPr>
        <w:t>deprecjonowania dorobku państwa polskiego.</w:t>
      </w:r>
    </w:p>
    <w:p w14:paraId="30899FD7" w14:textId="34A605DC" w:rsidR="00E978CC" w:rsidRPr="00470F39" w:rsidRDefault="000B0D9A" w:rsidP="00470F39">
      <w:pPr>
        <w:spacing w:line="240" w:lineRule="auto"/>
        <w:rPr>
          <w:rFonts w:ascii="Arial" w:hAnsi="Arial" w:cs="Arial"/>
          <w:b/>
          <w:sz w:val="24"/>
          <w:szCs w:val="24"/>
        </w:rPr>
      </w:pPr>
      <w:r w:rsidRPr="00470F39">
        <w:rPr>
          <w:rFonts w:ascii="Arial" w:hAnsi="Arial" w:cs="Arial"/>
          <w:b/>
          <w:sz w:val="24"/>
          <w:szCs w:val="24"/>
        </w:rPr>
        <w:t>Robert Radzik, Naszym hasłem Bóg i Ojczyzna. Okręg Białostocki NZW w fotografiach i dokumentach (1945-1956), Miles 2021.</w:t>
      </w:r>
    </w:p>
    <w:p w14:paraId="5FB94B85" w14:textId="569329F0" w:rsidR="000B0D9A" w:rsidRPr="00470F39" w:rsidRDefault="00066F66" w:rsidP="00470F39">
      <w:pPr>
        <w:spacing w:line="240" w:lineRule="auto"/>
        <w:rPr>
          <w:rFonts w:ascii="Arial" w:hAnsi="Arial" w:cs="Arial"/>
          <w:b/>
          <w:sz w:val="24"/>
          <w:szCs w:val="24"/>
        </w:rPr>
      </w:pPr>
      <w:r w:rsidRPr="00470F39">
        <w:rPr>
          <w:rFonts w:ascii="Arial" w:hAnsi="Arial" w:cs="Arial"/>
          <w:b/>
          <w:sz w:val="24"/>
          <w:szCs w:val="24"/>
        </w:rPr>
        <w:t>Bohdan Urbankowski, Przedwiośnie ’68. Fakty i mity owiane marcową mgłą, Zysk i S-ka 2021.</w:t>
      </w:r>
    </w:p>
    <w:p w14:paraId="77A3476B" w14:textId="2E05E05A" w:rsidR="00066F66" w:rsidRPr="00470F39" w:rsidRDefault="00066F66" w:rsidP="00470F39">
      <w:pPr>
        <w:spacing w:line="240" w:lineRule="auto"/>
        <w:rPr>
          <w:rFonts w:ascii="Arial" w:hAnsi="Arial" w:cs="Arial"/>
          <w:b/>
          <w:sz w:val="24"/>
          <w:szCs w:val="24"/>
        </w:rPr>
      </w:pPr>
      <w:r w:rsidRPr="00470F39">
        <w:rPr>
          <w:rFonts w:ascii="Arial" w:hAnsi="Arial" w:cs="Arial"/>
          <w:b/>
          <w:sz w:val="24"/>
          <w:szCs w:val="24"/>
        </w:rPr>
        <w:t xml:space="preserve">Adam </w:t>
      </w:r>
      <w:proofErr w:type="spellStart"/>
      <w:r w:rsidRPr="00470F39">
        <w:rPr>
          <w:rFonts w:ascii="Arial" w:hAnsi="Arial" w:cs="Arial"/>
          <w:b/>
          <w:sz w:val="24"/>
          <w:szCs w:val="24"/>
        </w:rPr>
        <w:t>Dziurok</w:t>
      </w:r>
      <w:proofErr w:type="spellEnd"/>
      <w:r w:rsidRPr="00470F39">
        <w:rPr>
          <w:rFonts w:ascii="Arial" w:hAnsi="Arial" w:cs="Arial"/>
          <w:b/>
          <w:sz w:val="24"/>
          <w:szCs w:val="24"/>
        </w:rPr>
        <w:t>, Bogusław Tracz, W obronie krzyża, IPN 2020.</w:t>
      </w:r>
    </w:p>
    <w:p w14:paraId="327CB88F" w14:textId="533185B8" w:rsidR="00066F66" w:rsidRPr="00470F39" w:rsidRDefault="00066F66" w:rsidP="00470F39">
      <w:pPr>
        <w:spacing w:line="240" w:lineRule="auto"/>
        <w:rPr>
          <w:rFonts w:ascii="Arial" w:hAnsi="Arial" w:cs="Arial"/>
          <w:sz w:val="24"/>
          <w:szCs w:val="24"/>
        </w:rPr>
      </w:pPr>
      <w:r w:rsidRPr="00470F39">
        <w:rPr>
          <w:rFonts w:ascii="Arial" w:hAnsi="Arial" w:cs="Arial"/>
          <w:sz w:val="24"/>
          <w:szCs w:val="24"/>
        </w:rPr>
        <w:t>W piątek 24 czerwca 1960 r. doszło w Gliwicach do wystąpień wiernych w obronie usuwanego krzyża przy kościele franciszkanów. W wyniku interwencji sił milicyjnych rozproszono tłum, a 37 protestujących zatrzymano. Gliwicki protest, w którym wzięło udział ok. tysiąca osób, był najliczniejszym wystąpieniem przeciwko władzom PRL na terenie województwa katowickiego pomiędzy Październikiem 1956 r. a Marcem 1968 r. Książka składa się z opracowania i z dokumentacji.</w:t>
      </w:r>
    </w:p>
    <w:p w14:paraId="64EADA54" w14:textId="77777777" w:rsidR="00EA1DE0" w:rsidRDefault="00315796" w:rsidP="00470F39">
      <w:pPr>
        <w:spacing w:line="240" w:lineRule="auto"/>
        <w:rPr>
          <w:rFonts w:ascii="Arial" w:hAnsi="Arial" w:cs="Arial"/>
          <w:b/>
          <w:sz w:val="24"/>
          <w:szCs w:val="24"/>
        </w:rPr>
      </w:pPr>
      <w:r w:rsidRPr="00470F39">
        <w:rPr>
          <w:rFonts w:ascii="Arial" w:hAnsi="Arial" w:cs="Arial"/>
          <w:b/>
          <w:sz w:val="24"/>
          <w:szCs w:val="24"/>
        </w:rPr>
        <w:t>Grzegorz Kucharczyk, Odsiecz z nieba. Prymas Wyszyński wobec rewolucji, Biały Kruk 2021.</w:t>
      </w:r>
    </w:p>
    <w:p w14:paraId="31CEE312" w14:textId="20C6A701" w:rsidR="00E978CC" w:rsidRPr="00470F39" w:rsidRDefault="00315796" w:rsidP="00470F39">
      <w:pPr>
        <w:spacing w:line="240" w:lineRule="auto"/>
        <w:rPr>
          <w:rFonts w:ascii="Arial" w:hAnsi="Arial" w:cs="Arial"/>
          <w:sz w:val="24"/>
          <w:szCs w:val="24"/>
        </w:rPr>
      </w:pPr>
      <w:r w:rsidRPr="00470F39">
        <w:rPr>
          <w:rFonts w:ascii="Arial" w:hAnsi="Arial" w:cs="Arial"/>
          <w:sz w:val="24"/>
          <w:szCs w:val="24"/>
        </w:rPr>
        <w:t>Biografia Prymasa Tysiąclecia oglądana przez pryzmat jego nauczania i doświadczenia dotyczącego rewolucji-przewrotu, w dziedzinie światopoglądowej, obyczajowej, religijnej.</w:t>
      </w:r>
    </w:p>
    <w:p w14:paraId="0B8766ED" w14:textId="77777777" w:rsidR="00470F39" w:rsidRDefault="00470F39" w:rsidP="00470F39">
      <w:pPr>
        <w:pStyle w:val="Akapitzlist"/>
        <w:ind w:left="0"/>
        <w:jc w:val="both"/>
        <w:rPr>
          <w:rFonts w:ascii="Arial" w:hAnsi="Arial" w:cs="Arial"/>
          <w:b/>
          <w:sz w:val="24"/>
        </w:rPr>
      </w:pPr>
      <w:r w:rsidRPr="00470F39">
        <w:rPr>
          <w:rFonts w:ascii="Arial" w:hAnsi="Arial" w:cs="Arial"/>
          <w:b/>
          <w:sz w:val="24"/>
        </w:rPr>
        <w:t xml:space="preserve">Paweł Skibiński, </w:t>
      </w:r>
      <w:r w:rsidRPr="00470F39">
        <w:rPr>
          <w:rFonts w:ascii="Arial" w:hAnsi="Arial" w:cs="Arial"/>
          <w:b/>
          <w:i/>
          <w:iCs/>
          <w:sz w:val="24"/>
        </w:rPr>
        <w:t>Polska 1918. Polityka i życie codzienne</w:t>
      </w:r>
      <w:r w:rsidRPr="00470F39">
        <w:rPr>
          <w:rFonts w:ascii="Arial" w:hAnsi="Arial" w:cs="Arial"/>
          <w:b/>
          <w:sz w:val="24"/>
        </w:rPr>
        <w:t>, Wyd. Muza, Warszawa 2018.</w:t>
      </w:r>
    </w:p>
    <w:p w14:paraId="26C76A9E" w14:textId="77777777" w:rsidR="00EA1DE0" w:rsidRDefault="00EA1DE0" w:rsidP="00470F39">
      <w:pPr>
        <w:pStyle w:val="Akapitzlist"/>
        <w:ind w:left="0"/>
        <w:jc w:val="both"/>
        <w:rPr>
          <w:rFonts w:ascii="Arial" w:hAnsi="Arial" w:cs="Arial"/>
          <w:b/>
          <w:sz w:val="24"/>
        </w:rPr>
      </w:pPr>
    </w:p>
    <w:p w14:paraId="6484535C"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Jak żyli nasi rodacy u progu niepodległości? W trzydziestu rozdziałach będących odrębnymi esejami Autor przybliża różne zagadnienia ważne w kilku pierwszych latach niepodległej Polski. […] Poznajemy warunki życia ludności, życie społeczne, nowe polskie uczelnie, organizacje kobiece, stowarzyszenia, salony literackie. Autor kreśli portrety pierwszych reprezentantów narodu w Sejmie Ustawodawczym oraz najważniejszych postaci niepodległej Polski. Odpowiada także m.in. na pytania: czy w Polsce w 1918 roku była realna rewolucja? Jak przebiegała w odradzającej się Polsce pandemia grypy hiszpanki, która na całym świecie pochłonęła miliony ofiar?” (fragm. opisu wydawniczego)</w:t>
      </w:r>
    </w:p>
    <w:p w14:paraId="7355D02C" w14:textId="1E6C987E" w:rsidR="00470F39" w:rsidRDefault="00470F39" w:rsidP="00470F39">
      <w:pPr>
        <w:pStyle w:val="Akapitzlist"/>
        <w:ind w:left="0"/>
        <w:jc w:val="both"/>
        <w:rPr>
          <w:rFonts w:ascii="Arial" w:hAnsi="Arial" w:cs="Arial"/>
          <w:b/>
          <w:sz w:val="24"/>
        </w:rPr>
      </w:pPr>
      <w:r w:rsidRPr="00470F39">
        <w:rPr>
          <w:rFonts w:ascii="Arial" w:hAnsi="Arial" w:cs="Arial"/>
          <w:b/>
          <w:sz w:val="24"/>
        </w:rPr>
        <w:t xml:space="preserve">Paweł Skibiński, </w:t>
      </w:r>
      <w:r w:rsidRPr="00470F39">
        <w:rPr>
          <w:rFonts w:ascii="Arial" w:hAnsi="Arial" w:cs="Arial"/>
          <w:b/>
          <w:iCs/>
          <w:sz w:val="24"/>
        </w:rPr>
        <w:t>Odnowa tej ziemi I Pielgrzymka Jana Pawła II do Polski, czerwiec 1979</w:t>
      </w:r>
      <w:r w:rsidRPr="00470F39">
        <w:rPr>
          <w:rFonts w:ascii="Arial" w:hAnsi="Arial" w:cs="Arial"/>
          <w:b/>
          <w:sz w:val="24"/>
        </w:rPr>
        <w:t>, PIW/Centrum Myśli JPII, Warszawa 2020.</w:t>
      </w:r>
    </w:p>
    <w:p w14:paraId="2052E27C" w14:textId="77777777" w:rsidR="00EA1DE0" w:rsidRDefault="00EA1DE0" w:rsidP="00470F39">
      <w:pPr>
        <w:pStyle w:val="Akapitzlist"/>
        <w:ind w:left="0"/>
        <w:jc w:val="both"/>
        <w:rPr>
          <w:rFonts w:ascii="Arial" w:hAnsi="Arial" w:cs="Arial"/>
          <w:b/>
          <w:sz w:val="24"/>
        </w:rPr>
      </w:pPr>
    </w:p>
    <w:p w14:paraId="3E2014C8"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„Pielgrzymka Jana Pawła II do Polski w roku 1979 była niewątpliwie wydarzeniem o znaczeniu światowym, nie tylko w sensie politycznym, lecz także społecznym, religijnym, kulturowym, a nawet metafizycznym. Skutki tych czerwcowych „dziewięciu dni, które zmieniły świat”, bezpośrednie i pośrednie, pozwalają mówić o tym, że znaczenie pielgrzymki z czasem staje się tylko coraz większe.” (fragm. opisu wydawniczego)</w:t>
      </w:r>
    </w:p>
    <w:p w14:paraId="355268E1" w14:textId="77777777" w:rsidR="00470F39" w:rsidRDefault="00470F39" w:rsidP="00470F39">
      <w:pPr>
        <w:pStyle w:val="Akapitzlist"/>
        <w:ind w:left="0"/>
        <w:jc w:val="both"/>
        <w:rPr>
          <w:rFonts w:ascii="Arial" w:hAnsi="Arial" w:cs="Arial"/>
          <w:b/>
          <w:sz w:val="24"/>
        </w:rPr>
      </w:pPr>
      <w:r w:rsidRPr="00470F39">
        <w:rPr>
          <w:rFonts w:ascii="Arial" w:hAnsi="Arial" w:cs="Arial"/>
          <w:b/>
          <w:sz w:val="24"/>
        </w:rPr>
        <w:t xml:space="preserve">Tomasz </w:t>
      </w:r>
      <w:proofErr w:type="spellStart"/>
      <w:r w:rsidRPr="00470F39">
        <w:rPr>
          <w:rFonts w:ascii="Arial" w:hAnsi="Arial" w:cs="Arial"/>
          <w:b/>
          <w:sz w:val="24"/>
        </w:rPr>
        <w:t>Kizwalter</w:t>
      </w:r>
      <w:proofErr w:type="spellEnd"/>
      <w:r w:rsidRPr="00470F39">
        <w:rPr>
          <w:rFonts w:ascii="Arial" w:hAnsi="Arial" w:cs="Arial"/>
          <w:b/>
          <w:i/>
          <w:sz w:val="24"/>
        </w:rPr>
        <w:t xml:space="preserve">, </w:t>
      </w:r>
      <w:r w:rsidRPr="00470F39">
        <w:rPr>
          <w:rFonts w:ascii="Arial" w:hAnsi="Arial" w:cs="Arial"/>
          <w:b/>
          <w:iCs/>
          <w:sz w:val="24"/>
        </w:rPr>
        <w:t>Polska nowoczesność: genealogia,</w:t>
      </w:r>
      <w:r w:rsidRPr="00470F39">
        <w:rPr>
          <w:rFonts w:ascii="Arial" w:hAnsi="Arial" w:cs="Arial"/>
          <w:b/>
          <w:sz w:val="24"/>
        </w:rPr>
        <w:t xml:space="preserve"> Wyd. UW, Warszawa 2020.</w:t>
      </w:r>
    </w:p>
    <w:p w14:paraId="142D1387" w14:textId="77777777" w:rsidR="00EA1DE0" w:rsidRDefault="00EA1DE0" w:rsidP="00470F39">
      <w:pPr>
        <w:pStyle w:val="Akapitzlist"/>
        <w:ind w:left="0"/>
        <w:jc w:val="both"/>
        <w:rPr>
          <w:rFonts w:ascii="Arial" w:hAnsi="Arial" w:cs="Arial"/>
          <w:b/>
          <w:sz w:val="24"/>
        </w:rPr>
      </w:pPr>
    </w:p>
    <w:p w14:paraId="358E602C"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„Kształtowanie się nowoczesnej kultury było na gruncie polskim od początku naznaczone poczuciem rozwojowego zapóźnienia. Problemy modernizacyjne, wśród których na pierwszy plan wysuwała się kwestia agrarna, w znacznej mierze określały kierunek dziejów Polski. Powstałe w XIX wieku, stanowiły podłoże formowania się polskiej tożsamości. Nie straciły na znaczeniu w wieku XX, a ich oddziaływanie odczuwamy do dziś. Aby zatem lepiej zrozumieć dzień dzisiejszy, warto poznać jego historyczne uwarunkowania”. (fragm. opisu wydawniczego)</w:t>
      </w:r>
    </w:p>
    <w:p w14:paraId="1C5B8C75" w14:textId="77777777" w:rsidR="00470F39" w:rsidRDefault="00470F39" w:rsidP="00470F39">
      <w:pPr>
        <w:pStyle w:val="Akapitzlist"/>
        <w:ind w:left="0"/>
        <w:jc w:val="both"/>
        <w:rPr>
          <w:rFonts w:ascii="Arial" w:hAnsi="Arial" w:cs="Arial"/>
          <w:b/>
          <w:sz w:val="24"/>
        </w:rPr>
      </w:pPr>
      <w:r w:rsidRPr="00470F39">
        <w:rPr>
          <w:rFonts w:ascii="Arial" w:hAnsi="Arial" w:cs="Arial"/>
          <w:b/>
          <w:sz w:val="24"/>
        </w:rPr>
        <w:t xml:space="preserve">Andrzej Chwalba, </w:t>
      </w:r>
      <w:r w:rsidRPr="00470F39">
        <w:rPr>
          <w:rFonts w:ascii="Arial" w:hAnsi="Arial" w:cs="Arial"/>
          <w:b/>
          <w:iCs/>
          <w:sz w:val="24"/>
        </w:rPr>
        <w:t>Przegrane zwycięstwo. Wojna polsko-bolszewicka 1918–1920</w:t>
      </w:r>
      <w:r w:rsidRPr="00470F39">
        <w:rPr>
          <w:rFonts w:ascii="Arial" w:hAnsi="Arial" w:cs="Arial"/>
          <w:b/>
          <w:sz w:val="24"/>
        </w:rPr>
        <w:t>, Wyd. Czarne, Wołowiec 2020.</w:t>
      </w:r>
    </w:p>
    <w:p w14:paraId="69A5AEBA" w14:textId="77777777" w:rsidR="00EA1DE0" w:rsidRPr="00470F39" w:rsidRDefault="00EA1DE0" w:rsidP="00470F39">
      <w:pPr>
        <w:pStyle w:val="Akapitzlist"/>
        <w:ind w:left="0"/>
        <w:jc w:val="both"/>
        <w:rPr>
          <w:rFonts w:ascii="Arial" w:hAnsi="Arial" w:cs="Arial"/>
          <w:b/>
          <w:sz w:val="24"/>
        </w:rPr>
      </w:pPr>
    </w:p>
    <w:p w14:paraId="7F282D55"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Choć od wojny polsko-bolszewickiej mija właśnie sto lat, wciąż należy ona do najczęściej omawianych konfliktów w naszej historii. […] To […] nowe spojrzenie na kluczowe zagadnienia tego okresu i wnikliwa analiza procesów – także społecznych. Wreszcie autor stawia pytania o cenę ostatecznego zwycięstwa, dalekosiężne skutki wyprawy kijowskiej i o to, czy Piłsudski, zwyciężając w bitwach, nie przegrał walki o swoją wizję.” (fragm. opisu wydawniczego)</w:t>
      </w:r>
    </w:p>
    <w:p w14:paraId="55AC92DC" w14:textId="7DB185F2" w:rsidR="00470F39" w:rsidRDefault="00470F39" w:rsidP="00470F39">
      <w:pPr>
        <w:pStyle w:val="Akapitzlist"/>
        <w:ind w:left="0"/>
        <w:jc w:val="both"/>
        <w:rPr>
          <w:rFonts w:ascii="Arial" w:hAnsi="Arial" w:cs="Arial"/>
          <w:b/>
          <w:sz w:val="24"/>
        </w:rPr>
      </w:pPr>
      <w:r w:rsidRPr="00470F39">
        <w:rPr>
          <w:rFonts w:ascii="Arial" w:hAnsi="Arial" w:cs="Arial"/>
          <w:b/>
          <w:sz w:val="24"/>
        </w:rPr>
        <w:t xml:space="preserve">Andrzej Chwalba, </w:t>
      </w:r>
      <w:r w:rsidRPr="00470F39">
        <w:rPr>
          <w:rFonts w:ascii="Arial" w:hAnsi="Arial" w:cs="Arial"/>
          <w:b/>
          <w:iCs/>
          <w:sz w:val="24"/>
        </w:rPr>
        <w:t>1919. Pierwszy rok wolności</w:t>
      </w:r>
      <w:r w:rsidRPr="00470F39">
        <w:rPr>
          <w:rFonts w:ascii="Arial" w:hAnsi="Arial" w:cs="Arial"/>
          <w:b/>
          <w:sz w:val="24"/>
        </w:rPr>
        <w:t>, Wyd. Czarne, Wołowiec 2019.</w:t>
      </w:r>
    </w:p>
    <w:p w14:paraId="0A61EBF4" w14:textId="77777777" w:rsidR="00EA1DE0" w:rsidRDefault="00EA1DE0" w:rsidP="00470F39">
      <w:pPr>
        <w:pStyle w:val="Akapitzlist"/>
        <w:ind w:left="0"/>
        <w:jc w:val="both"/>
        <w:rPr>
          <w:rFonts w:ascii="Arial" w:hAnsi="Arial" w:cs="Arial"/>
          <w:b/>
          <w:sz w:val="24"/>
        </w:rPr>
      </w:pPr>
    </w:p>
    <w:p w14:paraId="588AF529"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„Listopadowa euforia szybko minęła, a Polacy musieli stawić czoła nie tylko wyzwaniom wynikającym z wielkiej polityki, ale także kłopotom dnia codziennego. Na pierwszy rzut oka mogło się wydawać, że nie podołają wyjątkowemu zadaniu, jakim była budowa nowego państwa. Następstwa wojny, dezorganizacja życia społecznego, bieda, różnice wynikające z porozbiorowego dziedzictwa były trudnym sprawdzianem dla całego społeczeństwa. A jednak się udało!” (fragm. opisu wydawniczego)</w:t>
      </w:r>
    </w:p>
    <w:p w14:paraId="65EC0DAB" w14:textId="77777777" w:rsidR="00470F39" w:rsidRPr="00470F39" w:rsidRDefault="00470F39" w:rsidP="00470F39">
      <w:pPr>
        <w:spacing w:line="240" w:lineRule="auto"/>
        <w:jc w:val="both"/>
        <w:rPr>
          <w:rFonts w:ascii="Arial" w:hAnsi="Arial" w:cs="Arial"/>
          <w:sz w:val="24"/>
          <w:szCs w:val="24"/>
        </w:rPr>
      </w:pPr>
    </w:p>
    <w:p w14:paraId="2BD548EA" w14:textId="77777777" w:rsidR="00470F39" w:rsidRDefault="00470F39" w:rsidP="00470F39">
      <w:pPr>
        <w:pStyle w:val="Akapitzlist"/>
        <w:ind w:left="0"/>
        <w:jc w:val="both"/>
        <w:rPr>
          <w:rFonts w:ascii="Arial" w:hAnsi="Arial" w:cs="Arial"/>
          <w:b/>
          <w:sz w:val="24"/>
        </w:rPr>
      </w:pPr>
      <w:r w:rsidRPr="00470F39">
        <w:rPr>
          <w:rFonts w:ascii="Arial" w:hAnsi="Arial" w:cs="Arial"/>
          <w:b/>
          <w:sz w:val="24"/>
        </w:rPr>
        <w:lastRenderedPageBreak/>
        <w:t xml:space="preserve">Magda </w:t>
      </w:r>
      <w:proofErr w:type="spellStart"/>
      <w:r w:rsidRPr="00470F39">
        <w:rPr>
          <w:rFonts w:ascii="Arial" w:hAnsi="Arial" w:cs="Arial"/>
          <w:b/>
          <w:sz w:val="24"/>
        </w:rPr>
        <w:t>Łucyan</w:t>
      </w:r>
      <w:proofErr w:type="spellEnd"/>
      <w:r w:rsidRPr="00470F39">
        <w:rPr>
          <w:rFonts w:ascii="Arial" w:hAnsi="Arial" w:cs="Arial"/>
          <w:b/>
          <w:sz w:val="24"/>
        </w:rPr>
        <w:t xml:space="preserve">, </w:t>
      </w:r>
      <w:r w:rsidRPr="00470F39">
        <w:rPr>
          <w:rFonts w:ascii="Arial" w:hAnsi="Arial" w:cs="Arial"/>
          <w:b/>
          <w:iCs/>
          <w:sz w:val="24"/>
        </w:rPr>
        <w:t>Dzieci getta. Ostatni świadkowie zagłady</w:t>
      </w:r>
      <w:r w:rsidRPr="00470F39">
        <w:rPr>
          <w:rFonts w:ascii="Arial" w:hAnsi="Arial" w:cs="Arial"/>
          <w:b/>
          <w:sz w:val="24"/>
        </w:rPr>
        <w:t>, Wyd. Znak-Horyzont, Kraków 2021.</w:t>
      </w:r>
    </w:p>
    <w:p w14:paraId="5599DA8B" w14:textId="77777777" w:rsidR="00EA1DE0" w:rsidRDefault="00EA1DE0" w:rsidP="00470F39">
      <w:pPr>
        <w:pStyle w:val="Akapitzlist"/>
        <w:ind w:left="0"/>
        <w:jc w:val="both"/>
        <w:rPr>
          <w:rFonts w:ascii="Arial" w:hAnsi="Arial" w:cs="Arial"/>
          <w:b/>
          <w:sz w:val="24"/>
        </w:rPr>
      </w:pPr>
    </w:p>
    <w:p w14:paraId="305B1326"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 xml:space="preserve">Wstrząsająca opowieść o najbardziej bezbronnych ze wszystkich wrogów Hitlera – żydowskich dzieciach. Autorka przedstawia czytelnikom pięć rozmów przeprowadzonych z ludźmi, którzy jako dzieci przeżyli piekło getta, a nieraz i obozu koncentracyjnego. </w:t>
      </w:r>
    </w:p>
    <w:p w14:paraId="104135D2" w14:textId="77777777" w:rsidR="00470F39" w:rsidRPr="00470F39" w:rsidRDefault="00470F39" w:rsidP="00470F39">
      <w:pPr>
        <w:pStyle w:val="Akapitzlist"/>
        <w:ind w:left="0"/>
        <w:jc w:val="both"/>
        <w:rPr>
          <w:rFonts w:ascii="Arial" w:hAnsi="Arial" w:cs="Arial"/>
          <w:b/>
          <w:sz w:val="24"/>
        </w:rPr>
      </w:pPr>
      <w:r w:rsidRPr="00470F39">
        <w:rPr>
          <w:rFonts w:ascii="Arial" w:hAnsi="Arial" w:cs="Arial"/>
          <w:b/>
          <w:sz w:val="24"/>
        </w:rPr>
        <w:t xml:space="preserve">Bernard Newman, </w:t>
      </w:r>
      <w:r w:rsidRPr="00470F39">
        <w:rPr>
          <w:rFonts w:ascii="Arial" w:hAnsi="Arial" w:cs="Arial"/>
          <w:b/>
          <w:iCs/>
          <w:sz w:val="24"/>
        </w:rPr>
        <w:t>Rowerem przez II RP. Niezwykła podróż po kraju, którego już nie ma: reportaż z 1934 roku</w:t>
      </w:r>
      <w:r w:rsidRPr="00470F39">
        <w:rPr>
          <w:rFonts w:ascii="Arial" w:hAnsi="Arial" w:cs="Arial"/>
          <w:b/>
          <w:sz w:val="24"/>
        </w:rPr>
        <w:t>, tłum. Ewa Kochanowska, Wyd. Znak-Horyzont, Kraków 2021.</w:t>
      </w:r>
    </w:p>
    <w:p w14:paraId="30BA62A7"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„Niezwykła wyprawa rowerowa angielskiego dżentelmena do egzotycznego kraju, który powstał niedawno, ale ma spore ambicje. Jego mieszkańcy stawiają się temu wariatowi Hitlerowi i chyba mają prawo. Ich państwo jest niemal trzy razy większe niż wyspa, z której przybył Newman! […] Ta Polska już nie istnieje, ale po niemal 90 latach możemy ją znowu oglądać oczami angielskiego pisarza, podróżnika i… szpiega. W każdej z tych ról Bernard Newman sprawdza się znakomicie!” (fragm. opisu wydawniczego)</w:t>
      </w:r>
    </w:p>
    <w:p w14:paraId="79675E55" w14:textId="77777777" w:rsidR="00470F39" w:rsidRPr="00470F39" w:rsidRDefault="00470F39" w:rsidP="00470F39">
      <w:pPr>
        <w:spacing w:line="240" w:lineRule="auto"/>
        <w:jc w:val="both"/>
        <w:rPr>
          <w:rFonts w:ascii="Arial" w:hAnsi="Arial" w:cs="Arial"/>
          <w:sz w:val="24"/>
          <w:szCs w:val="24"/>
        </w:rPr>
      </w:pPr>
    </w:p>
    <w:p w14:paraId="0D9ACF87" w14:textId="77777777" w:rsidR="00470F39" w:rsidRDefault="00470F39" w:rsidP="00470F39">
      <w:pPr>
        <w:pStyle w:val="Akapitzlist"/>
        <w:ind w:left="0"/>
        <w:jc w:val="both"/>
        <w:rPr>
          <w:rFonts w:ascii="Arial" w:hAnsi="Arial" w:cs="Arial"/>
          <w:b/>
          <w:sz w:val="24"/>
        </w:rPr>
      </w:pPr>
      <w:r w:rsidRPr="00470F39">
        <w:rPr>
          <w:rFonts w:ascii="Arial" w:hAnsi="Arial" w:cs="Arial"/>
          <w:b/>
          <w:sz w:val="24"/>
        </w:rPr>
        <w:t xml:space="preserve">Mariusz Mazur, </w:t>
      </w:r>
      <w:r w:rsidRPr="00470F39">
        <w:rPr>
          <w:rFonts w:ascii="Arial" w:hAnsi="Arial" w:cs="Arial"/>
          <w:b/>
          <w:iCs/>
          <w:sz w:val="24"/>
        </w:rPr>
        <w:t>Antykomunistycznego podziemia portret zbiorowy 1945-1956</w:t>
      </w:r>
      <w:r w:rsidRPr="00470F39">
        <w:rPr>
          <w:rFonts w:ascii="Arial" w:hAnsi="Arial" w:cs="Arial"/>
          <w:b/>
          <w:sz w:val="24"/>
        </w:rPr>
        <w:t>, Wyd. Bellona/UMCS, Warszawa 2019.</w:t>
      </w:r>
    </w:p>
    <w:p w14:paraId="000186B7" w14:textId="77777777" w:rsidR="00EA1DE0" w:rsidRPr="00470F39" w:rsidRDefault="00EA1DE0" w:rsidP="00470F39">
      <w:pPr>
        <w:pStyle w:val="Akapitzlist"/>
        <w:ind w:left="0"/>
        <w:jc w:val="both"/>
        <w:rPr>
          <w:rFonts w:ascii="Arial" w:hAnsi="Arial" w:cs="Arial"/>
          <w:b/>
          <w:sz w:val="24"/>
        </w:rPr>
      </w:pPr>
    </w:p>
    <w:p w14:paraId="07183035" w14:textId="77777777" w:rsidR="00470F39" w:rsidRPr="00470F39" w:rsidRDefault="00470F39" w:rsidP="00470F39">
      <w:pPr>
        <w:spacing w:line="240" w:lineRule="auto"/>
        <w:jc w:val="both"/>
        <w:rPr>
          <w:rFonts w:ascii="Arial" w:hAnsi="Arial" w:cs="Arial"/>
          <w:sz w:val="24"/>
          <w:szCs w:val="24"/>
        </w:rPr>
      </w:pPr>
      <w:r w:rsidRPr="00470F39">
        <w:rPr>
          <w:rFonts w:ascii="Arial" w:hAnsi="Arial" w:cs="Arial"/>
          <w:sz w:val="24"/>
          <w:szCs w:val="24"/>
        </w:rPr>
        <w:t>„Żołnierze Wyklęci, czyli bojownicy antykomunistycznego podziemia z lat 40. i 50. XX wieku, w ostatnich latach stali się bohaterami zbiorowej wyobraźni Polaków. Po dziesięcioleciach piętnowania lub przemilczania ich walka doczekała się uznania i upamiętnienia. Jest też wyraźnie mitologizowana. Dr hab. Mariusz Mazur, historyk z Uniwersytetu Marii Curie-Skłodowskiej w Lublinie, proponuje nowe spojrzenie na powojenną partyzantkę - od strony mentalności jej uczestników.” (fragm. opisu wydawniczego)</w:t>
      </w:r>
    </w:p>
    <w:p w14:paraId="50B619DE" w14:textId="77777777" w:rsidR="00E978CC" w:rsidRPr="00470F39" w:rsidRDefault="00E978CC" w:rsidP="00470F39">
      <w:pPr>
        <w:spacing w:line="240" w:lineRule="auto"/>
        <w:rPr>
          <w:rFonts w:ascii="Arial" w:hAnsi="Arial" w:cs="Arial"/>
          <w:sz w:val="24"/>
          <w:szCs w:val="24"/>
        </w:rPr>
      </w:pPr>
    </w:p>
    <w:sectPr w:rsidR="00E978CC" w:rsidRPr="00470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5020A"/>
    <w:multiLevelType w:val="hybridMultilevel"/>
    <w:tmpl w:val="C2EEC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C72F63"/>
    <w:multiLevelType w:val="hybridMultilevel"/>
    <w:tmpl w:val="4EFEF3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CC"/>
    <w:rsid w:val="0006212E"/>
    <w:rsid w:val="00066F66"/>
    <w:rsid w:val="00075E5F"/>
    <w:rsid w:val="000B0D9A"/>
    <w:rsid w:val="000F330A"/>
    <w:rsid w:val="001E4156"/>
    <w:rsid w:val="00246592"/>
    <w:rsid w:val="00306FEF"/>
    <w:rsid w:val="00315796"/>
    <w:rsid w:val="00333E80"/>
    <w:rsid w:val="003407D4"/>
    <w:rsid w:val="0038275E"/>
    <w:rsid w:val="004606C0"/>
    <w:rsid w:val="00470F39"/>
    <w:rsid w:val="00526165"/>
    <w:rsid w:val="005C5789"/>
    <w:rsid w:val="00654D42"/>
    <w:rsid w:val="006D7F58"/>
    <w:rsid w:val="007A1CDE"/>
    <w:rsid w:val="007F4A29"/>
    <w:rsid w:val="008E0CD0"/>
    <w:rsid w:val="009C55D5"/>
    <w:rsid w:val="00A74EE6"/>
    <w:rsid w:val="00AC2D46"/>
    <w:rsid w:val="00B61354"/>
    <w:rsid w:val="00B73924"/>
    <w:rsid w:val="00C86303"/>
    <w:rsid w:val="00DE6A08"/>
    <w:rsid w:val="00E43EFD"/>
    <w:rsid w:val="00E93C06"/>
    <w:rsid w:val="00E978CC"/>
    <w:rsid w:val="00EA1DE0"/>
    <w:rsid w:val="00F0026A"/>
    <w:rsid w:val="00FC3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4DE4"/>
  <w15:chartTrackingRefBased/>
  <w15:docId w15:val="{74AF85D2-1D06-4F82-AEE0-C4CADD3A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0F39"/>
    <w:pPr>
      <w:spacing w:after="0" w:line="240" w:lineRule="auto"/>
      <w:ind w:left="720"/>
      <w:contextualSpacing/>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7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1976-FDAD-4F0E-A91F-63292BC0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2936</Words>
  <Characters>17619</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Milcarek</dc:creator>
  <cp:keywords/>
  <dc:description/>
  <cp:lastModifiedBy>Stanios-Korycka Ewelina</cp:lastModifiedBy>
  <cp:revision>2</cp:revision>
  <dcterms:created xsi:type="dcterms:W3CDTF">2021-11-03T14:04:00Z</dcterms:created>
  <dcterms:modified xsi:type="dcterms:W3CDTF">2021-11-03T14:04:00Z</dcterms:modified>
</cp:coreProperties>
</file>