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  <w:bookmarkStart w:id="0" w:name="_GoBack"/>
      <w:bookmarkEnd w:id="0"/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 w:rsidP="00833FAE">
      <w:pPr>
        <w:spacing w:after="225"/>
        <w:ind w:left="-5"/>
        <w:jc w:val="left"/>
      </w:pPr>
      <w:r w:rsidRPr="000A3635">
        <w:rPr>
          <w:b/>
        </w:rPr>
        <w:t>Zamawiający</w:t>
      </w:r>
      <w:r>
        <w:t>:</w:t>
      </w:r>
      <w:r w:rsidR="000A3635">
        <w:t xml:space="preserve"> </w:t>
      </w:r>
      <w:r w:rsidR="000B414B">
        <w:tab/>
      </w:r>
      <w:r w:rsidR="000B414B" w:rsidRPr="000B414B">
        <w:t>Ministerstwo Rodziny i Polityki Społecznej</w:t>
      </w:r>
      <w:r w:rsidR="000B414B">
        <w:t>, Biuro Administracyjne</w:t>
      </w:r>
      <w:r w:rsidR="000B414B">
        <w:br/>
      </w:r>
      <w:r w:rsidR="000B414B">
        <w:tab/>
      </w:r>
      <w:r w:rsidR="000B414B">
        <w:tab/>
      </w:r>
      <w:r w:rsidR="000B414B">
        <w:tab/>
        <w:t>ul. Nowogrodzka 1/3/5, 00‐513 Warszawa</w:t>
      </w:r>
    </w:p>
    <w:p w:rsidR="000A3635" w:rsidRDefault="000A3635">
      <w:pPr>
        <w:spacing w:after="0" w:line="357" w:lineRule="auto"/>
        <w:ind w:left="0" w:firstLine="0"/>
        <w:jc w:val="left"/>
        <w:rPr>
          <w:b/>
        </w:rPr>
      </w:pPr>
    </w:p>
    <w:p w:rsidR="007021C9" w:rsidRPr="002576BC" w:rsidRDefault="00AC7BC5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  <w:r w:rsidRPr="002576BC">
        <w:rPr>
          <w:b/>
          <w:sz w:val="28"/>
          <w:szCs w:val="28"/>
        </w:rPr>
        <w:t>Opis przedmiotu zamówienia</w:t>
      </w:r>
      <w:r w:rsidRPr="002576BC">
        <w:rPr>
          <w:sz w:val="28"/>
          <w:szCs w:val="28"/>
        </w:rPr>
        <w:t xml:space="preserve"> </w:t>
      </w:r>
    </w:p>
    <w:p w:rsidR="007E1876" w:rsidRPr="007021C9" w:rsidRDefault="007021C9" w:rsidP="007E1876">
      <w:pPr>
        <w:spacing w:after="0" w:line="357" w:lineRule="auto"/>
        <w:ind w:left="0" w:firstLine="0"/>
        <w:jc w:val="left"/>
        <w:rPr>
          <w:b/>
        </w:rPr>
      </w:pPr>
      <w:r w:rsidRPr="007021C9">
        <w:rPr>
          <w:b/>
        </w:rPr>
        <w:t>I. INFORMACJE OGÓLNE</w:t>
      </w:r>
      <w:r w:rsidR="00AC7BC5" w:rsidRPr="007021C9">
        <w:rPr>
          <w:b/>
        </w:rPr>
        <w:t xml:space="preserve"> </w:t>
      </w:r>
    </w:p>
    <w:p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Przedmiotem zamówienia</w:t>
      </w:r>
      <w:r w:rsidRPr="003A2A98">
        <w:rPr>
          <w:rFonts w:ascii="Times New Roman" w:hAnsi="Times New Roman" w:cs="Times New Roman"/>
          <w:color w:val="auto"/>
        </w:rPr>
        <w:t xml:space="preserve"> jest świadczenie kompleksowych usług serwisowych i napraw pojazdów, będących wł</w:t>
      </w:r>
      <w:r w:rsidR="002576BC">
        <w:rPr>
          <w:rFonts w:ascii="Times New Roman" w:hAnsi="Times New Roman" w:cs="Times New Roman"/>
          <w:color w:val="auto"/>
        </w:rPr>
        <w:t xml:space="preserve">asnością </w:t>
      </w:r>
      <w:r>
        <w:rPr>
          <w:rFonts w:ascii="Times New Roman" w:hAnsi="Times New Roman" w:cs="Times New Roman"/>
          <w:color w:val="auto"/>
        </w:rPr>
        <w:t>Zamawiającego</w:t>
      </w:r>
      <w:r w:rsidR="00A06BDB">
        <w:rPr>
          <w:rFonts w:ascii="Times New Roman" w:hAnsi="Times New Roman" w:cs="Times New Roman"/>
          <w:color w:val="auto"/>
        </w:rPr>
        <w:t xml:space="preserve"> w okresie 12 miesięcy od dnia zawarcia umowy.</w:t>
      </w:r>
    </w:p>
    <w:p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Wykaz pojazdów objętych przedmiotem umowy, wyszczególniający m. in. markę, typ, rodzaj i rok produkcji pojazdu, stanowi załącznik nr 1 do umowy. </w:t>
      </w:r>
      <w:r w:rsidR="00D937B8">
        <w:rPr>
          <w:rFonts w:ascii="Times New Roman" w:hAnsi="Times New Roman" w:cs="Times New Roman"/>
          <w:color w:val="auto"/>
        </w:rPr>
        <w:t>Zamawiający zastrzega, że w trakcie trwania umowy flota pojazdów może ulec zmianie.</w:t>
      </w:r>
    </w:p>
    <w:p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Przedmiot umowy obejmuje: </w:t>
      </w:r>
    </w:p>
    <w:p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przeprowadzanie okresowych kontrolnych przeglądów technicznych (OT) z częstotliwością i zakresem czynności wynikających z zaleceń producenta danej marki pojazdu oraz</w:t>
      </w:r>
      <w:r>
        <w:rPr>
          <w:rFonts w:ascii="Times New Roman" w:hAnsi="Times New Roman" w:cs="Times New Roman"/>
          <w:color w:val="auto"/>
        </w:rPr>
        <w:t xml:space="preserve"> Zamawiającego</w:t>
      </w:r>
      <w:r w:rsidRPr="003A2A98">
        <w:rPr>
          <w:rFonts w:ascii="Times New Roman" w:hAnsi="Times New Roman" w:cs="Times New Roman"/>
          <w:color w:val="auto"/>
        </w:rPr>
        <w:t xml:space="preserve">, a w szczególności: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silnika i jego układów,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hamulcowego pod względem szczelności układu, stanu okładzin hamulcowych, tarcz, bębnów, przewodów hamulcowych, wspomagania układu hamulcowego,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hamulca awaryjnego – postojowego,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sprawności elektronicznych układów bezpieczeństwa,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zawieszenia przedniego i tylnego oraz stanu sprężyn i amortyzatorów,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kierowniczego,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napędowego, stanu przegubów i osłon,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wydechowego,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pasków napędu i osprzętu,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rozrządu,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instalacji elektrycznej wraz z wymianą zużytych akumulatorów,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oświetlenia zewnętrznego i wewnętrznego w pojeździe,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stanu układu sprzęgła,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silniku, płynów: chłodzącego, hamulcowego, filtrów: oleju, paliwa, powietrza, kabinowego,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skrzyni biegów, w układzie wspomagania i kierowniczym (w zależności od przebiegu i potrzeby pojazdu),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wentylacji i ogrzewania oraz klimatyzacji,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oraz regulacja ciśnienia w kołach pojazdu wraz z kołem zapasowym, </w:t>
      </w:r>
    </w:p>
    <w:p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naprawa niesprawności i uszkodzeń stwierdzonych podczas kontrolnego przeglądu OT wraz z wymianą zużytych oraz niesprawnych części i podzespołów; </w:t>
      </w:r>
    </w:p>
    <w:p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wykonywanie pełnego zakresu napraw pojazdów w zakresie mechaniki i elektromechaniki pojazdowej po uprzednim zaakceptowaniu przez </w:t>
      </w:r>
      <w:r>
        <w:rPr>
          <w:rFonts w:ascii="Times New Roman" w:hAnsi="Times New Roman" w:cs="Times New Roman"/>
          <w:color w:val="auto"/>
        </w:rPr>
        <w:t>Zamawiającego</w:t>
      </w:r>
      <w:r w:rsidRPr="003A2A98">
        <w:rPr>
          <w:rFonts w:ascii="Times New Roman" w:hAnsi="Times New Roman" w:cs="Times New Roman"/>
          <w:color w:val="auto"/>
        </w:rPr>
        <w:t xml:space="preserve"> przygotowanego przez Wykonawcę kosztorysu; </w:t>
      </w:r>
    </w:p>
    <w:p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zapewnienie płynów technicznych, tj.: olejów, płynów do chłodnic, do układu hamulcowego, do układu wspomagania oraz wszystkich innych niezbędnych do prawidłowej eksploatacji pojazdu; </w:t>
      </w:r>
    </w:p>
    <w:p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lastRenderedPageBreak/>
        <w:t xml:space="preserve">wykonywanie napraw ogumienia z wyważeniem kół oraz konserwacja układu klimatyzacji (wymiana lub uzupełnienie czynnika chłodzącego wraz ze środkiem smarującym, odgrzybianie). </w:t>
      </w:r>
    </w:p>
    <w:p w:rsidR="007021C9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Zamawiający</w:t>
      </w:r>
      <w:r w:rsidRPr="003A2A98">
        <w:rPr>
          <w:rFonts w:ascii="Times New Roman" w:hAnsi="Times New Roman" w:cs="Times New Roman"/>
        </w:rPr>
        <w:t xml:space="preserve"> zastrzega sobie prawo do niezrealizowania części usług. Zakres zamówienia może być pomniejszony o nie więcej niż 50 % wynagrodzenia brutto, o którym mowa w § 6 ust. 1. Wykonawcy nie przysługuje prawo do jakichkolwiek roszczeń z tego tytułu.</w:t>
      </w:r>
    </w:p>
    <w:p w:rsid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:rsidR="007021C9" w:rsidRP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b/>
        </w:rPr>
      </w:pPr>
      <w:r w:rsidRPr="007021C9">
        <w:rPr>
          <w:rFonts w:ascii="Times New Roman" w:hAnsi="Times New Roman" w:cs="Times New Roman"/>
          <w:b/>
          <w:color w:val="auto"/>
        </w:rPr>
        <w:t>II. WARUNKI REALIZACJI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Przeglądy okresowe wykonywane będą zgodnie z zakresem i częstotliwością wynikającą z książki serwisowej oraz warunków eksploatacji właściwych dla danego pojazdu określonych przez producenta.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 techniczny musi być wykonany w ciągu 24 godzin licząc od zaakceptowania kosztorysu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Jeżeli termin ten wypadnie w dni ustawowo wolne od pracy, Wykonawca wykona usługę następnego dnia roboczego. Do wykonania przeglądu Wykonawca zobowiązany jest użyć oryginalnych części zamiennych lub ich markowych zamienników, zgodnie z kosztorysem.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Sezonowa wymiana opon/kół z wyważeniem i zamontowaniem na samochodzie zostanie wykonana niezwłocznie po dostarczeniu pojazdu do Wykonawcy. Ponadto, wykonawca zobowiązuje się, na pisemny wniosek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do przechowywania opon/kół na terenie zakładu, przez cały okres obowiązywania umowy, w wydzielonym do tego pomieszczeniu.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wyraża zgodę na przechowywanie jej opon wraz z częściami i materiałami Wykonawcy, o ile Wykonawca oznaczy przynależność opon/kół w sposób jednoznaczny i wyraźny, np. poprzez umieszczenie ich w jednym pojemniku i oznaczenie pojemnika etykietą z nazwą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.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stosować podczas realizacji przedmiotu umowy części zamienne i materiały eksploatacyjne spełniające normy zalecane przez producenta pojazdu. Materiały eksploatacyjne oraz części zamienne muszą być fabrycznie nowe, nieuszkodzone.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 wyjątkowych sytuacjach dopuszcza się stosowanie części regenerowanych, lecz tylko po uprzednim ustaleniu tego z </w:t>
      </w:r>
      <w:r>
        <w:rPr>
          <w:rFonts w:ascii="Times New Roman" w:hAnsi="Times New Roman" w:cs="Times New Roman"/>
        </w:rPr>
        <w:t>Zamawiającym</w:t>
      </w:r>
      <w:r w:rsidRPr="003A2A98">
        <w:rPr>
          <w:rFonts w:ascii="Times New Roman" w:hAnsi="Times New Roman" w:cs="Times New Roman"/>
        </w:rPr>
        <w:t xml:space="preserve">. Części zdemontowane podczas naprawy Wykonawca przedstawi na życzenie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do wglądu, tylko w przypadku gdy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zaznaczy ten fakt w danym zleceniu naprawy.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każdorazowo może określić zakres dodatkowych czynności lub napraw, które Wykonawca zobowiązany będzie wykonać w ramach przeglądu/przeglądu okresowego.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Naprawy będą wykonywane w pojazdach nieobjętych gwarancją producenta oraz w pojazdach objętych ważną gwarancją producenta, które nie zostały uznane za naprawy gwarancyjne.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Naprawy oraz przeglądy techniczne pojazdów wykonywane będą na podstawie pisemnego zlecenia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, według bieżących potrzeb, określającego przewidywany zakres czynności do wykonania i zaakceptowanego przez Zamawiającego kosztorysu sporządzonego przez Wykonawcę.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otrzymaniu pisemnego zlecenia wykonania przeglądu technicznego Wykonawca określi szacunkowy koszt przeglądu oraz przewidywany czas realizacji przeglądu.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ustaleniu usterki, a przed rozpoczęciem realizacji naprawy Wykonawca określi szacunkowy koszt naprawy, przewidywany czas realizacji danej naprawy (liczba roboczogodzin) oraz cenę części zamiennych lub materiałów eksploatacyjnych, jeżeli wystąpi konieczność ich wymiany i poinformuje o tym Zamawiającego.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przedstawiał każdorazowo kosztorys z wyszczególnieniem czasu operacji, części zamiennych i materiałów eksploatacyjnych planowanych do użycia przy wykonaniu usługi.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lastRenderedPageBreak/>
        <w:t xml:space="preserve">Kosztorys powinien być wykonany tego samego dnia, w którym samochód zostanie podstawiony do naprawy. W uzasadnionych przypadkach dopuszcza się wykonanie kosztorysu w dniu następnym.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Naprawa pojazdu może być rozpoczęta po zatwierdzeniu kosztorysu przez upoważnionego pracownika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Maksymalny koszt naprawy pojazdu, gdy jest technicznie i ekonomicznie uzasadniony, nie może przekroczyć kosztów napraw ustalonych na podstawie kalkulacji netto, sporządzonej wg norm producenta.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Jeżeli podczas świadczenia zleconej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naprawy wystąpi konieczność wykonania dodatkowych czynności naprawczych, Wykonawca poinformuje o tym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W takim przypadku wykonanie czynności dodatkowych nastąpi dopiero po zatwierdzeniu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rozszerzenia zakresu naprawy.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zobowiązuje się zatwierdzić lub odrzucić rozszerzenie naprawy w tym samym dniu. W uzasadnionych przypadkach dopuszcza się zatwierdzenie kosztorysu w dniu następnym.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zastrzega sobie możliwość zlecania wykonania usługi z części (materiałów) przez nią powierzonych.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zobowiązany będzie do wykonywania usług zgodnie z normami czasowymi wykonania napraw określonymi w katalogach norm czasowych aktualnie obowiązujących u producenta. Każdorazowo na żądanie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Wykonawca zobowiązany będzie do udostępnienia mu do wglądu katalogów norm czasowych.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>Naprawy będą wykonywane w terminach ustalonych przez Strony. W przypadku rozbieżności, o terminie wykonania naprawy decyduje</w:t>
      </w:r>
      <w:r>
        <w:rPr>
          <w:rFonts w:ascii="Times New Roman" w:hAnsi="Times New Roman" w:cs="Times New Roman"/>
        </w:rPr>
        <w:t xml:space="preserve"> Zamawiający</w:t>
      </w:r>
      <w:r w:rsidRPr="003A2A98">
        <w:rPr>
          <w:rFonts w:ascii="Times New Roman" w:hAnsi="Times New Roman" w:cs="Times New Roman"/>
        </w:rPr>
        <w:t xml:space="preserve">. Wykonanie czynności objętych przedmiotem naprawy zostanie każdorazowo potwierdzone protokołem odbioru, zawierającym informację na temat rodzaju wykonanych czynności oraz wymienionych części. </w:t>
      </w:r>
    </w:p>
    <w:p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zobowiązuje się do przyjmowania pojazdów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</w:t>
      </w:r>
      <w:r w:rsidRPr="00297609">
        <w:rPr>
          <w:rFonts w:ascii="Times New Roman" w:hAnsi="Times New Roman" w:cs="Times New Roman"/>
        </w:rPr>
        <w:t>do naprawy w dni robocze pomiędzy godziną 08:00 a 20.00</w:t>
      </w:r>
      <w:r w:rsidRPr="003A2A98">
        <w:rPr>
          <w:rFonts w:ascii="Times New Roman" w:hAnsi="Times New Roman" w:cs="Times New Roman"/>
        </w:rPr>
        <w:t xml:space="preserve">. </w:t>
      </w:r>
    </w:p>
    <w:p w:rsidR="007021C9" w:rsidRDefault="007021C9">
      <w:pPr>
        <w:spacing w:after="484" w:line="259" w:lineRule="auto"/>
        <w:ind w:left="0" w:firstLine="0"/>
        <w:jc w:val="left"/>
        <w:rPr>
          <w:b/>
        </w:rPr>
      </w:pPr>
    </w:p>
    <w:p w:rsidR="000A3635" w:rsidRDefault="000A3635">
      <w:pPr>
        <w:spacing w:after="484" w:line="259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7E1876" w:rsidRPr="007E1876" w:rsidRDefault="007E1876" w:rsidP="007E1876">
      <w:pPr>
        <w:spacing w:after="151" w:line="268" w:lineRule="auto"/>
        <w:ind w:left="0" w:firstLine="0"/>
        <w:rPr>
          <w:sz w:val="24"/>
        </w:rPr>
      </w:pPr>
      <w:r w:rsidRPr="007E1876">
        <w:rPr>
          <w:sz w:val="24"/>
        </w:rPr>
        <w:t xml:space="preserve">Oferty będą oceniane na podstawie następujących kryteriów: </w:t>
      </w:r>
    </w:p>
    <w:p w:rsidR="007E1876" w:rsidRPr="007E1876" w:rsidRDefault="007021C9" w:rsidP="007E1876">
      <w:pPr>
        <w:spacing w:after="172" w:line="268" w:lineRule="auto"/>
        <w:ind w:left="-5"/>
        <w:rPr>
          <w:sz w:val="24"/>
        </w:rPr>
      </w:pPr>
      <w:r>
        <w:rPr>
          <w:sz w:val="24"/>
        </w:rPr>
        <w:t>Cena brutto roboczogodziny  – waga kryterium 10</w:t>
      </w:r>
      <w:r w:rsidR="007E1876" w:rsidRPr="007E1876">
        <w:rPr>
          <w:sz w:val="24"/>
        </w:rPr>
        <w:t xml:space="preserve">0% </w:t>
      </w:r>
    </w:p>
    <w:p w:rsidR="007E1876" w:rsidRDefault="007021C9" w:rsidP="007E1876">
      <w:pPr>
        <w:spacing w:after="4" w:line="268" w:lineRule="auto"/>
        <w:ind w:left="-5"/>
        <w:rPr>
          <w:sz w:val="24"/>
        </w:rPr>
      </w:pPr>
      <w:r>
        <w:rPr>
          <w:sz w:val="24"/>
        </w:rPr>
        <w:t>Z</w:t>
      </w:r>
      <w:r w:rsidR="007E1876" w:rsidRPr="007E1876">
        <w:rPr>
          <w:sz w:val="24"/>
        </w:rPr>
        <w:t>amówienie zostanie udzielone Wykonawcy, którego oferta będzie odpowiadać wszystkim wymaganiom zawartym w zapytaniu cenowym i zostanie ocenia jako najkorzystniejsza w oparciu o ww</w:t>
      </w:r>
      <w:r w:rsidR="005C1865">
        <w:rPr>
          <w:sz w:val="24"/>
        </w:rPr>
        <w:t>.</w:t>
      </w:r>
      <w:r w:rsidR="007E1876" w:rsidRPr="007E1876">
        <w:rPr>
          <w:sz w:val="24"/>
        </w:rPr>
        <w:t xml:space="preserve"> kryterium. </w:t>
      </w:r>
    </w:p>
    <w:p w:rsidR="007E1876" w:rsidRPr="007E1876" w:rsidRDefault="007E1876" w:rsidP="007E1876">
      <w:pPr>
        <w:spacing w:after="4" w:line="268" w:lineRule="auto"/>
        <w:ind w:left="-5"/>
        <w:rPr>
          <w:sz w:val="24"/>
        </w:rPr>
      </w:pPr>
    </w:p>
    <w:p w:rsidR="000A3635" w:rsidRPr="000A3635" w:rsidRDefault="000A3635">
      <w:pPr>
        <w:spacing w:after="484" w:line="259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0A3635" w:rsidRPr="000A3635" w:rsidRDefault="00002535">
      <w:pPr>
        <w:spacing w:after="484" w:line="259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  <w:r w:rsidRPr="00002535">
        <w:t>.</w:t>
      </w:r>
      <w:r w:rsidR="000A36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</w:p>
    <w:p w:rsidR="004C71B2" w:rsidRDefault="004C71B2" w:rsidP="000A3635">
      <w:pPr>
        <w:spacing w:after="320" w:line="259" w:lineRule="auto"/>
        <w:ind w:right="17"/>
        <w:jc w:val="left"/>
        <w:rPr>
          <w:b/>
        </w:rPr>
      </w:pPr>
    </w:p>
    <w:p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lastRenderedPageBreak/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0A3635" w:rsidRPr="004C71B2" w:rsidRDefault="007E1876" w:rsidP="000A3635">
      <w:pPr>
        <w:spacing w:after="320" w:line="259" w:lineRule="auto"/>
        <w:ind w:right="17"/>
        <w:jc w:val="left"/>
        <w:rPr>
          <w:rStyle w:val="Hipercze"/>
          <w:color w:val="034990" w:themeColor="hyperlink" w:themeShade="BF"/>
          <w:u w:val="none"/>
        </w:rPr>
      </w:pPr>
      <w:r w:rsidRPr="007E1876">
        <w:t>Oferty należy przesłać w wersji elektronicznej (w formie skanu dokumentów</w:t>
      </w:r>
      <w:r>
        <w:t>)</w:t>
      </w:r>
      <w:r w:rsidRPr="007E1876">
        <w:t xml:space="preserve"> </w:t>
      </w:r>
      <w:r w:rsidR="000A3635" w:rsidRPr="000A3635">
        <w:t>drogą elektroniczną na adres e-mail:</w:t>
      </w:r>
      <w:r w:rsidR="002C6540">
        <w:t xml:space="preserve"> </w:t>
      </w:r>
      <w:hyperlink r:id="rId5" w:history="1">
        <w:r w:rsidR="002C6540" w:rsidRPr="00B7513F">
          <w:rPr>
            <w:rStyle w:val="Hipercze"/>
            <w:color w:val="034990" w:themeColor="hyperlink" w:themeShade="BF"/>
          </w:rPr>
          <w:t>sekretariat.ba@mrips.gov.pl</w:t>
        </w:r>
      </w:hyperlink>
      <w:r w:rsidR="004C71B2">
        <w:rPr>
          <w:rStyle w:val="Hipercze"/>
          <w:color w:val="034990" w:themeColor="hyperlink" w:themeShade="BF"/>
        </w:rPr>
        <w:t xml:space="preserve"> </w:t>
      </w:r>
      <w:r w:rsidR="004C71B2" w:rsidRPr="004C71B2">
        <w:rPr>
          <w:rStyle w:val="Hipercze"/>
          <w:b/>
          <w:color w:val="auto"/>
          <w:u w:val="none"/>
        </w:rPr>
        <w:t xml:space="preserve">Do dnia </w:t>
      </w:r>
      <w:r w:rsidR="00D937B8">
        <w:rPr>
          <w:rStyle w:val="Hipercze"/>
          <w:b/>
          <w:color w:val="auto"/>
          <w:u w:val="none"/>
        </w:rPr>
        <w:t>10</w:t>
      </w:r>
      <w:r w:rsidR="004C71B2" w:rsidRPr="004C71B2">
        <w:rPr>
          <w:rStyle w:val="Hipercze"/>
          <w:b/>
          <w:color w:val="auto"/>
          <w:u w:val="none"/>
        </w:rPr>
        <w:t xml:space="preserve"> listopada 2022 r. do godziny 11:00</w:t>
      </w:r>
    </w:p>
    <w:p w:rsidR="000B414B" w:rsidRDefault="000B414B" w:rsidP="000A3635">
      <w:pPr>
        <w:spacing w:after="320" w:line="259" w:lineRule="auto"/>
        <w:ind w:right="17"/>
        <w:jc w:val="left"/>
        <w:rPr>
          <w:color w:val="2E74B5" w:themeColor="accent1" w:themeShade="BF"/>
        </w:rPr>
      </w:pPr>
      <w:r>
        <w:rPr>
          <w:rStyle w:val="Pogrubienie"/>
        </w:rPr>
        <w:t>Dodatkowe informacje: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zaproszenie nie stanowi oferty w myśl art. 66 Kodeksu Cywilnego, jak również nie jest ogłoszeniem w rozumieniu ustawy z dnia 11 września 2019 r. Prawo zamówień publicznych i nie stanowi zobowiązania Zamawiającego do udzielenia zamówienia;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rezygnacji z zamówienia bez podania przyczyny;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U</w:t>
      </w:r>
      <w:r w:rsidRPr="000B414B">
        <w:rPr>
          <w:color w:val="auto"/>
        </w:rPr>
        <w:t xml:space="preserve">mowy zawierane są z wykorzystaniem wzorów stosowanych w Ministerstwie Rodziny i Polityki Społecznej;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P</w:t>
      </w:r>
      <w:r w:rsidRPr="000B414B">
        <w:rPr>
          <w:color w:val="auto"/>
        </w:rPr>
        <w:t xml:space="preserve">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ofert;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odpowiedzi tylko na ofertę wybraną, jako najkorzystniejszą. O terminie podpisania umowy Zamawiający powiadomi Wykonawcę z 3 dniowym wyprzedzeniem. </w:t>
      </w:r>
    </w:p>
    <w:p w:rsidR="000B414B" w:rsidRPr="000B414B" w:rsidRDefault="000B414B" w:rsidP="000B414B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Okres związania ofertą – 30 dni od złożenia oferty (którego bieg rozpoczyna się wraz z upływem terminu składania ofert). </w:t>
      </w:r>
    </w:p>
    <w:p w:rsidR="000B414B" w:rsidRPr="000B414B" w:rsidRDefault="000B414B" w:rsidP="000B414B">
      <w:pPr>
        <w:spacing w:after="320" w:line="259" w:lineRule="auto"/>
        <w:ind w:right="17"/>
        <w:jc w:val="left"/>
        <w:rPr>
          <w:color w:val="2E74B5" w:themeColor="accent1" w:themeShade="BF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Oferty przysłane po terminie nie będą brane pod uwagę</w:t>
      </w:r>
    </w:p>
    <w:p w:rsidR="002C6540" w:rsidRDefault="002C6540" w:rsidP="000A3635">
      <w:pPr>
        <w:spacing w:after="320" w:line="259" w:lineRule="auto"/>
        <w:ind w:right="17"/>
        <w:jc w:val="left"/>
        <w:rPr>
          <w:color w:val="2E74B5" w:themeColor="accent1" w:themeShade="BF"/>
        </w:rPr>
      </w:pPr>
    </w:p>
    <w:p w:rsidR="002C6540" w:rsidRDefault="002C6540" w:rsidP="000A3635">
      <w:pPr>
        <w:spacing w:after="320" w:line="259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7021C9" w:rsidP="007E1876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>
        <w:rPr>
          <w:color w:val="auto"/>
        </w:rPr>
        <w:t>Wykaz pojazdów objętych przedmiotem umowy</w:t>
      </w:r>
    </w:p>
    <w:p w:rsidR="007021C9" w:rsidRPr="007021C9" w:rsidRDefault="007021C9" w:rsidP="007021C9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 w:rsidRPr="007E1876">
        <w:rPr>
          <w:color w:val="auto"/>
        </w:rPr>
        <w:t>Opis przedmiotu zamówienia</w:t>
      </w:r>
    </w:p>
    <w:p w:rsidR="002C6540" w:rsidRPr="007E1876" w:rsidRDefault="002C6540" w:rsidP="007E1876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 w:rsidRPr="007E1876">
        <w:rPr>
          <w:color w:val="auto"/>
        </w:rPr>
        <w:t>Formularz ofertowy</w:t>
      </w:r>
    </w:p>
    <w:p w:rsidR="007E1876" w:rsidRPr="007021C9" w:rsidRDefault="007021C9" w:rsidP="007021C9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color w:val="auto"/>
        </w:rPr>
      </w:pPr>
      <w:r>
        <w:rPr>
          <w:color w:val="auto"/>
        </w:rPr>
        <w:t>Oświadczenie Wykonawcy</w:t>
      </w:r>
    </w:p>
    <w:sectPr w:rsidR="007E1876" w:rsidRPr="007021C9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C04"/>
    <w:multiLevelType w:val="hybridMultilevel"/>
    <w:tmpl w:val="60446C02"/>
    <w:lvl w:ilvl="0" w:tplc="57748A68">
      <w:start w:val="2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D5515B6"/>
    <w:multiLevelType w:val="hybridMultilevel"/>
    <w:tmpl w:val="F2869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D5D"/>
    <w:multiLevelType w:val="hybridMultilevel"/>
    <w:tmpl w:val="A1F4A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7C"/>
    <w:multiLevelType w:val="multilevel"/>
    <w:tmpl w:val="BCB4D48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267723"/>
    <w:multiLevelType w:val="hybridMultilevel"/>
    <w:tmpl w:val="0310D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2CE"/>
    <w:multiLevelType w:val="hybridMultilevel"/>
    <w:tmpl w:val="D0B0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C76"/>
    <w:multiLevelType w:val="hybridMultilevel"/>
    <w:tmpl w:val="15EC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0B414B"/>
    <w:rsid w:val="002576BC"/>
    <w:rsid w:val="002C6540"/>
    <w:rsid w:val="00416A26"/>
    <w:rsid w:val="004335AB"/>
    <w:rsid w:val="004C71B2"/>
    <w:rsid w:val="005C1865"/>
    <w:rsid w:val="007021C9"/>
    <w:rsid w:val="007E1876"/>
    <w:rsid w:val="00833FAE"/>
    <w:rsid w:val="00887B9D"/>
    <w:rsid w:val="00A06BDB"/>
    <w:rsid w:val="00AC7BC5"/>
    <w:rsid w:val="00BC0235"/>
    <w:rsid w:val="00D14A6C"/>
    <w:rsid w:val="00D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7E1876"/>
    <w:pPr>
      <w:ind w:left="720"/>
      <w:contextualSpacing/>
    </w:pPr>
  </w:style>
  <w:style w:type="paragraph" w:customStyle="1" w:styleId="Default">
    <w:name w:val="Default"/>
    <w:rsid w:val="007021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Rafał Konopka</cp:lastModifiedBy>
  <cp:revision>2</cp:revision>
  <dcterms:created xsi:type="dcterms:W3CDTF">2022-11-04T10:13:00Z</dcterms:created>
  <dcterms:modified xsi:type="dcterms:W3CDTF">2022-11-04T10:13:00Z</dcterms:modified>
</cp:coreProperties>
</file>