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B204" w14:textId="6182A2AB" w:rsidR="00CE53D7" w:rsidRPr="00DA3B18" w:rsidRDefault="00A975CD" w:rsidP="00DA3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FB6DEF" w:rsidRPr="00DA3B18">
        <w:rPr>
          <w:rFonts w:ascii="Times New Roman" w:hAnsi="Times New Roman" w:cs="Times New Roman"/>
          <w:b/>
          <w:bCs/>
          <w:sz w:val="24"/>
          <w:szCs w:val="24"/>
        </w:rPr>
        <w:t>ymogi</w:t>
      </w:r>
      <w:r w:rsidR="00471B29" w:rsidRPr="00DA3B18">
        <w:rPr>
          <w:rFonts w:ascii="Times New Roman" w:hAnsi="Times New Roman" w:cs="Times New Roman"/>
          <w:b/>
          <w:bCs/>
          <w:sz w:val="24"/>
          <w:szCs w:val="24"/>
        </w:rPr>
        <w:t xml:space="preserve"> dotyczące uzysk</w:t>
      </w:r>
      <w:r w:rsidR="00CE53D7" w:rsidRPr="00DA3B18">
        <w:rPr>
          <w:rFonts w:ascii="Times New Roman" w:hAnsi="Times New Roman" w:cs="Times New Roman"/>
          <w:b/>
          <w:bCs/>
          <w:sz w:val="24"/>
          <w:szCs w:val="24"/>
        </w:rPr>
        <w:t xml:space="preserve">ania zezwolenia na </w:t>
      </w:r>
      <w:r w:rsidRPr="00DA3B18">
        <w:rPr>
          <w:rFonts w:ascii="Times New Roman" w:hAnsi="Times New Roman" w:cs="Times New Roman"/>
          <w:b/>
          <w:bCs/>
          <w:sz w:val="24"/>
          <w:szCs w:val="24"/>
        </w:rPr>
        <w:t>przeprowadzenie ekshumacji</w:t>
      </w:r>
      <w:r w:rsidR="00DA3B1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A3B1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E53D7" w:rsidRPr="00DA3B18">
        <w:rPr>
          <w:rFonts w:ascii="Times New Roman" w:hAnsi="Times New Roman" w:cs="Times New Roman"/>
          <w:b/>
          <w:bCs/>
          <w:sz w:val="24"/>
          <w:szCs w:val="24"/>
        </w:rPr>
        <w:t>dok</w:t>
      </w:r>
      <w:r w:rsidRPr="00DA3B18">
        <w:rPr>
          <w:rFonts w:ascii="Times New Roman" w:hAnsi="Times New Roman" w:cs="Times New Roman"/>
          <w:b/>
          <w:bCs/>
          <w:sz w:val="24"/>
          <w:szCs w:val="24"/>
        </w:rPr>
        <w:t>umenty, warunki przeprowadzania)</w:t>
      </w:r>
    </w:p>
    <w:p w14:paraId="5825114D" w14:textId="511D062C" w:rsidR="00CE53D7" w:rsidRPr="00DA3B18" w:rsidRDefault="00CE53D7" w:rsidP="00DA3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sz w:val="24"/>
          <w:szCs w:val="24"/>
        </w:rPr>
        <w:t xml:space="preserve">Wymagania dot. ekshumacji zwłok określa art. 15 ustawy z dnia 31 stycznia </w:t>
      </w:r>
      <w:proofErr w:type="gramStart"/>
      <w:r w:rsidRPr="00DA3B18">
        <w:rPr>
          <w:rFonts w:ascii="Times New Roman" w:hAnsi="Times New Roman" w:cs="Times New Roman"/>
          <w:sz w:val="24"/>
          <w:szCs w:val="24"/>
        </w:rPr>
        <w:t>1959r.</w:t>
      </w:r>
      <w:proofErr w:type="gramEnd"/>
      <w:r w:rsidRPr="00DA3B18">
        <w:rPr>
          <w:rFonts w:ascii="Times New Roman" w:hAnsi="Times New Roman" w:cs="Times New Roman"/>
          <w:sz w:val="24"/>
          <w:szCs w:val="24"/>
        </w:rPr>
        <w:t xml:space="preserve"> </w:t>
      </w:r>
      <w:r w:rsidR="00DA3B18">
        <w:rPr>
          <w:rFonts w:ascii="Times New Roman" w:hAnsi="Times New Roman" w:cs="Times New Roman"/>
          <w:sz w:val="24"/>
          <w:szCs w:val="24"/>
        </w:rPr>
        <w:br/>
      </w:r>
      <w:r w:rsidRPr="00DA3B18">
        <w:rPr>
          <w:rFonts w:ascii="Times New Roman" w:hAnsi="Times New Roman" w:cs="Times New Roman"/>
          <w:sz w:val="24"/>
          <w:szCs w:val="24"/>
        </w:rPr>
        <w:t>o cmentarzach i chowaniu zmarłych</w:t>
      </w:r>
      <w:r w:rsidR="00E45CA7" w:rsidRPr="00DA3B18">
        <w:rPr>
          <w:rFonts w:ascii="Times New Roman" w:hAnsi="Times New Roman" w:cs="Times New Roman"/>
          <w:sz w:val="24"/>
          <w:szCs w:val="24"/>
        </w:rPr>
        <w:t xml:space="preserve"> </w:t>
      </w:r>
      <w:r w:rsidRPr="00DA3B18">
        <w:rPr>
          <w:rFonts w:ascii="Times New Roman" w:hAnsi="Times New Roman" w:cs="Times New Roman"/>
          <w:sz w:val="24"/>
          <w:szCs w:val="24"/>
        </w:rPr>
        <w:t>i rozporządzenie Ministra Zdrowia z dnia 7 grudnia 2001 r. w sprawie postępowania ze zwłokami i szczątkami ludzkimi</w:t>
      </w:r>
      <w:r w:rsidR="00DA3B18" w:rsidRPr="00DA3B18">
        <w:rPr>
          <w:rFonts w:ascii="Times New Roman" w:hAnsi="Times New Roman" w:cs="Times New Roman"/>
          <w:sz w:val="24"/>
          <w:szCs w:val="24"/>
        </w:rPr>
        <w:t xml:space="preserve">. </w:t>
      </w:r>
      <w:r w:rsidRPr="00DA3B18">
        <w:rPr>
          <w:rFonts w:ascii="Times New Roman" w:hAnsi="Times New Roman" w:cs="Times New Roman"/>
          <w:sz w:val="24"/>
          <w:szCs w:val="24"/>
        </w:rPr>
        <w:t xml:space="preserve">Zgodnie z powyższymi </w:t>
      </w:r>
      <w:proofErr w:type="gramStart"/>
      <w:r w:rsidRPr="00DA3B18">
        <w:rPr>
          <w:rFonts w:ascii="Times New Roman" w:hAnsi="Times New Roman" w:cs="Times New Roman"/>
          <w:sz w:val="24"/>
          <w:szCs w:val="24"/>
        </w:rPr>
        <w:t>przepisami :</w:t>
      </w:r>
      <w:proofErr w:type="gramEnd"/>
    </w:p>
    <w:p w14:paraId="2115AC9D" w14:textId="77777777" w:rsidR="006D5D28" w:rsidRPr="00DA3B18" w:rsidRDefault="00CE53D7" w:rsidP="00DA3B18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sz w:val="24"/>
          <w:szCs w:val="24"/>
        </w:rPr>
        <w:t xml:space="preserve">Ekshumacja zwłok i szczątków może być dokonana na umotywowaną prośbę osób uprawnionych do pochowania zwłok, którymi </w:t>
      </w:r>
      <w:proofErr w:type="gramStart"/>
      <w:r w:rsidRPr="00DA3B18">
        <w:rPr>
          <w:rFonts w:ascii="Times New Roman" w:hAnsi="Times New Roman" w:cs="Times New Roman"/>
          <w:sz w:val="24"/>
          <w:szCs w:val="24"/>
        </w:rPr>
        <w:t>są :</w:t>
      </w:r>
      <w:proofErr w:type="gramEnd"/>
    </w:p>
    <w:p w14:paraId="578BBD41" w14:textId="77777777" w:rsidR="006D5D28" w:rsidRPr="00DA3B18" w:rsidRDefault="00A975CD" w:rsidP="00DA3B1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b/>
          <w:sz w:val="24"/>
          <w:szCs w:val="24"/>
        </w:rPr>
        <w:t>pozostał</w:t>
      </w:r>
      <w:r w:rsidR="009E584E" w:rsidRPr="00DA3B18">
        <w:rPr>
          <w:rFonts w:ascii="Times New Roman" w:hAnsi="Times New Roman" w:cs="Times New Roman"/>
          <w:b/>
          <w:sz w:val="24"/>
          <w:szCs w:val="24"/>
        </w:rPr>
        <w:t>y małżonek (ka)</w:t>
      </w:r>
      <w:r w:rsidR="006D5D28" w:rsidRPr="00DA3B18">
        <w:rPr>
          <w:rFonts w:ascii="Times New Roman" w:hAnsi="Times New Roman" w:cs="Times New Roman"/>
          <w:b/>
          <w:sz w:val="24"/>
          <w:szCs w:val="24"/>
        </w:rPr>
        <w:t>,</w:t>
      </w:r>
    </w:p>
    <w:p w14:paraId="26E845A0" w14:textId="77777777" w:rsidR="006D5D28" w:rsidRPr="00DA3B18" w:rsidRDefault="009E584E" w:rsidP="00DA3B1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b/>
          <w:sz w:val="24"/>
          <w:szCs w:val="24"/>
        </w:rPr>
        <w:t>krewni zstępni</w:t>
      </w:r>
      <w:r w:rsidR="00A975CD" w:rsidRPr="00DA3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5CD" w:rsidRPr="00DA3B18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A3B18">
        <w:rPr>
          <w:rFonts w:ascii="Times New Roman" w:hAnsi="Times New Roman" w:cs="Times New Roman"/>
          <w:b/>
          <w:i/>
          <w:sz w:val="24"/>
          <w:szCs w:val="24"/>
        </w:rPr>
        <w:t>dzieci, wnuki, prawnuki</w:t>
      </w:r>
      <w:r w:rsidR="00A975CD" w:rsidRPr="00DA3B18">
        <w:rPr>
          <w:rFonts w:ascii="Times New Roman" w:hAnsi="Times New Roman" w:cs="Times New Roman"/>
          <w:b/>
          <w:i/>
          <w:sz w:val="24"/>
          <w:szCs w:val="24"/>
        </w:rPr>
        <w:t xml:space="preserve"> itd.),</w:t>
      </w:r>
      <w:r w:rsidR="006D5D28" w:rsidRPr="00DA3B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C3CAE4" w14:textId="77777777" w:rsidR="006D5D28" w:rsidRPr="00DA3B18" w:rsidRDefault="009E584E" w:rsidP="00DA3B1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sz w:val="24"/>
          <w:szCs w:val="24"/>
        </w:rPr>
        <w:t xml:space="preserve">krewni wstępni </w:t>
      </w:r>
      <w:r w:rsidRPr="00DA3B18">
        <w:rPr>
          <w:rFonts w:ascii="Times New Roman" w:hAnsi="Times New Roman" w:cs="Times New Roman"/>
          <w:i/>
          <w:sz w:val="24"/>
          <w:szCs w:val="24"/>
        </w:rPr>
        <w:t>(rodzice, dziadkowie, pradziadkowie</w:t>
      </w:r>
      <w:r w:rsidR="00A975CD" w:rsidRPr="00DA3B18">
        <w:rPr>
          <w:rFonts w:ascii="Times New Roman" w:hAnsi="Times New Roman" w:cs="Times New Roman"/>
          <w:i/>
          <w:sz w:val="24"/>
          <w:szCs w:val="24"/>
        </w:rPr>
        <w:t xml:space="preserve"> itd.),</w:t>
      </w:r>
    </w:p>
    <w:p w14:paraId="6D4B5668" w14:textId="77777777" w:rsidR="006D5D28" w:rsidRPr="00DA3B18" w:rsidRDefault="009E584E" w:rsidP="00DA3B1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sz w:val="24"/>
          <w:szCs w:val="24"/>
        </w:rPr>
        <w:t xml:space="preserve">krewni boczni do 4 stopnia pokrewieństwa </w:t>
      </w:r>
      <w:r w:rsidRPr="00DA3B18">
        <w:rPr>
          <w:rFonts w:ascii="Times New Roman" w:hAnsi="Times New Roman" w:cs="Times New Roman"/>
          <w:i/>
          <w:sz w:val="24"/>
          <w:szCs w:val="24"/>
        </w:rPr>
        <w:t>(rodzeństwo, ciotki, stryjowie, kuzyni</w:t>
      </w:r>
      <w:r w:rsidR="00A975CD" w:rsidRPr="00DA3B18">
        <w:rPr>
          <w:rFonts w:ascii="Times New Roman" w:hAnsi="Times New Roman" w:cs="Times New Roman"/>
          <w:i/>
          <w:sz w:val="24"/>
          <w:szCs w:val="24"/>
        </w:rPr>
        <w:t>),</w:t>
      </w:r>
    </w:p>
    <w:p w14:paraId="7E3EBBDA" w14:textId="77777777" w:rsidR="00A975CD" w:rsidRPr="00DA3B18" w:rsidRDefault="009E584E" w:rsidP="00DA3B18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sz w:val="24"/>
          <w:szCs w:val="24"/>
        </w:rPr>
        <w:t xml:space="preserve">powinowaci w linii prostej do 1 stopnia </w:t>
      </w:r>
      <w:proofErr w:type="gramStart"/>
      <w:r w:rsidRPr="00DA3B18">
        <w:rPr>
          <w:rFonts w:ascii="Times New Roman" w:hAnsi="Times New Roman" w:cs="Times New Roman"/>
          <w:i/>
          <w:sz w:val="24"/>
          <w:szCs w:val="24"/>
        </w:rPr>
        <w:t>( teście</w:t>
      </w:r>
      <w:proofErr w:type="gramEnd"/>
      <w:r w:rsidR="00A975CD" w:rsidRPr="00DA3B18">
        <w:rPr>
          <w:rFonts w:ascii="Times New Roman" w:hAnsi="Times New Roman" w:cs="Times New Roman"/>
          <w:i/>
          <w:sz w:val="24"/>
          <w:szCs w:val="24"/>
        </w:rPr>
        <w:t>, zięć, synowa</w:t>
      </w:r>
      <w:r w:rsidRPr="00DA3B18">
        <w:rPr>
          <w:rFonts w:ascii="Times New Roman" w:hAnsi="Times New Roman" w:cs="Times New Roman"/>
          <w:i/>
          <w:sz w:val="24"/>
          <w:szCs w:val="24"/>
        </w:rPr>
        <w:t>, siostrzeniec bratanek, szwagier, szwagierka</w:t>
      </w:r>
      <w:r w:rsidR="00A975CD" w:rsidRPr="00DA3B18">
        <w:rPr>
          <w:rFonts w:ascii="Times New Roman" w:hAnsi="Times New Roman" w:cs="Times New Roman"/>
          <w:i/>
          <w:sz w:val="24"/>
          <w:szCs w:val="24"/>
        </w:rPr>
        <w:t>).</w:t>
      </w:r>
    </w:p>
    <w:p w14:paraId="47B9A5F0" w14:textId="77777777" w:rsidR="00447975" w:rsidRPr="00DA3B18" w:rsidRDefault="00447975" w:rsidP="00DA3B1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B18">
        <w:rPr>
          <w:rFonts w:ascii="Times New Roman" w:hAnsi="Times New Roman" w:cs="Times New Roman"/>
          <w:b/>
          <w:sz w:val="24"/>
          <w:szCs w:val="24"/>
          <w:u w:val="single"/>
        </w:rPr>
        <w:t>Prawo osobiste do zmiany miejsca spoczywania zwłok jest prawem wspólnym wszystkich żyjących członków najbliższej rodziny zmarłego, zatem na przeprowadzenie ekshumacji wymagana jest zgoda wszystkich osób uprawnionych.</w:t>
      </w:r>
    </w:p>
    <w:p w14:paraId="381FB8E3" w14:textId="728AE903" w:rsidR="00E45CA7" w:rsidRPr="00DA3B18" w:rsidRDefault="00E45CA7" w:rsidP="00DA3B18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sz w:val="24"/>
          <w:szCs w:val="24"/>
        </w:rPr>
        <w:t>Ekshumacja zwłok i szczątków jest dopuszczalna:</w:t>
      </w:r>
      <w:r w:rsidRPr="00DA3B18">
        <w:rPr>
          <w:rFonts w:ascii="Times New Roman" w:hAnsi="Times New Roman" w:cs="Times New Roman"/>
          <w:sz w:val="24"/>
          <w:szCs w:val="24"/>
        </w:rPr>
        <w:br/>
        <w:t xml:space="preserve">– w okresie </w:t>
      </w:r>
      <w:r w:rsidRPr="00DA3B18">
        <w:rPr>
          <w:rFonts w:ascii="Times New Roman" w:hAnsi="Times New Roman" w:cs="Times New Roman"/>
          <w:b/>
          <w:sz w:val="24"/>
          <w:szCs w:val="24"/>
        </w:rPr>
        <w:t>od 16 października do 15 kwietnia</w:t>
      </w:r>
      <w:r w:rsidRPr="00DA3B18">
        <w:rPr>
          <w:rFonts w:ascii="Times New Roman" w:hAnsi="Times New Roman" w:cs="Times New Roman"/>
          <w:sz w:val="24"/>
          <w:szCs w:val="24"/>
        </w:rPr>
        <w:t>,</w:t>
      </w:r>
      <w:r w:rsidRPr="00DA3B18">
        <w:rPr>
          <w:rFonts w:ascii="Times New Roman" w:hAnsi="Times New Roman" w:cs="Times New Roman"/>
          <w:sz w:val="24"/>
          <w:szCs w:val="24"/>
        </w:rPr>
        <w:br/>
        <w:t>– we wczesnych godzinach rannych,</w:t>
      </w:r>
    </w:p>
    <w:p w14:paraId="561A1824" w14:textId="6CF2952A" w:rsidR="003E524E" w:rsidRPr="00DA3B18" w:rsidRDefault="003E524E" w:rsidP="00DA3B18">
      <w:pPr>
        <w:pStyle w:val="Akapitzlist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sz w:val="24"/>
          <w:szCs w:val="24"/>
        </w:rPr>
        <w:t xml:space="preserve">zgodnie z § 12 rozporządzenia Ministra Zdrowia z dnia 7 grudnia </w:t>
      </w:r>
      <w:proofErr w:type="gramStart"/>
      <w:r w:rsidRPr="00DA3B18">
        <w:rPr>
          <w:rFonts w:ascii="Times New Roman" w:hAnsi="Times New Roman" w:cs="Times New Roman"/>
          <w:sz w:val="24"/>
          <w:szCs w:val="24"/>
        </w:rPr>
        <w:t>2001r.</w:t>
      </w:r>
      <w:proofErr w:type="gramEnd"/>
      <w:r w:rsidRPr="00DA3B18">
        <w:rPr>
          <w:rFonts w:ascii="Times New Roman" w:hAnsi="Times New Roman" w:cs="Times New Roman"/>
          <w:sz w:val="24"/>
          <w:szCs w:val="24"/>
        </w:rPr>
        <w:t xml:space="preserve"> w sprawie postępowania ze zwłokami i szczątkami ludzkimi, </w:t>
      </w:r>
      <w:r w:rsidRPr="00DA3B18">
        <w:rPr>
          <w:rFonts w:ascii="Times New Roman" w:hAnsi="Times New Roman" w:cs="Times New Roman"/>
          <w:b/>
          <w:bCs/>
          <w:sz w:val="24"/>
          <w:szCs w:val="24"/>
        </w:rPr>
        <w:t>Wnioskodawca</w:t>
      </w:r>
      <w:r w:rsidRPr="00DA3B18">
        <w:rPr>
          <w:rFonts w:ascii="Times New Roman" w:hAnsi="Times New Roman" w:cs="Times New Roman"/>
          <w:sz w:val="24"/>
          <w:szCs w:val="24"/>
        </w:rPr>
        <w:t xml:space="preserve"> zobowiązany jest zawiadomić Państwowego Powiatowego Inspektora Sanitarnego w Radomiu </w:t>
      </w:r>
      <w:r w:rsidRPr="00DA3B18">
        <w:rPr>
          <w:rFonts w:ascii="Times New Roman" w:hAnsi="Times New Roman" w:cs="Times New Roman"/>
          <w:b/>
          <w:bCs/>
          <w:sz w:val="24"/>
          <w:szCs w:val="24"/>
          <w:u w:val="single"/>
        </w:rPr>
        <w:t>o terminie ekshumacji</w:t>
      </w:r>
      <w:r w:rsidRPr="00DA3B1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1AD98B6" w14:textId="77777777" w:rsidR="00CE53D7" w:rsidRPr="00DA3B18" w:rsidRDefault="00A975CD" w:rsidP="00DA3B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i/>
          <w:sz w:val="24"/>
          <w:szCs w:val="24"/>
          <w:u w:val="single"/>
        </w:rPr>
        <w:t>Jeżeli pomiędzy członkami rodziny powstaje spór dotyczący ekshumacji, osobą uprawnioną do złożenia wniosku o ekshumację będzie osoba wskazana prawomocnym wyrokiem sądu.</w:t>
      </w:r>
    </w:p>
    <w:p w14:paraId="6BC844FF" w14:textId="77777777" w:rsidR="00E835B5" w:rsidRPr="00DA3B18" w:rsidRDefault="00E835B5" w:rsidP="00DA3B18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sz w:val="24"/>
          <w:szCs w:val="24"/>
        </w:rPr>
        <w:t>Ekshumacja polega na wydobyciu zwłok i szczątków z grobu lub miejsca tymczasowego pochówku w celu przeniesienia ich i pochowania w innym miejscu albo przeprowadzenia oględzin lekarsko – sądowych.</w:t>
      </w:r>
    </w:p>
    <w:p w14:paraId="4C45D6F9" w14:textId="4C4AC3EF" w:rsidR="006D5D28" w:rsidRPr="00823194" w:rsidRDefault="00CE53D7" w:rsidP="00823194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sz w:val="24"/>
          <w:szCs w:val="24"/>
        </w:rPr>
        <w:t>Zwłoki osób zmarłych na choroby zakaźne nie mogą być ekshumowane przed upływam 2 lat od dnia zgonu.</w:t>
      </w:r>
    </w:p>
    <w:p w14:paraId="2E54F808" w14:textId="6D2173D7" w:rsidR="007C488F" w:rsidRPr="00DA3B18" w:rsidRDefault="001214F3" w:rsidP="00DA3B18">
      <w:pPr>
        <w:pStyle w:val="Akapitzlist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B18">
        <w:rPr>
          <w:rFonts w:ascii="Times New Roman" w:hAnsi="Times New Roman" w:cs="Times New Roman"/>
          <w:b/>
          <w:sz w:val="24"/>
          <w:szCs w:val="24"/>
          <w:u w:val="single"/>
        </w:rPr>
        <w:t xml:space="preserve">Do wniosku dołącza </w:t>
      </w:r>
      <w:r w:rsidR="00313032" w:rsidRPr="00DA3B18">
        <w:rPr>
          <w:rFonts w:ascii="Times New Roman" w:hAnsi="Times New Roman" w:cs="Times New Roman"/>
          <w:b/>
          <w:sz w:val="24"/>
          <w:szCs w:val="24"/>
          <w:u w:val="single"/>
        </w:rPr>
        <w:t>się dokumenty</w:t>
      </w:r>
      <w:r w:rsidR="007C488F" w:rsidRPr="00DA3B1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CBC2220" w14:textId="77777777" w:rsidR="007C488F" w:rsidRPr="00DA3B18" w:rsidRDefault="001214F3" w:rsidP="00DA3B1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sz w:val="24"/>
          <w:szCs w:val="24"/>
        </w:rPr>
        <w:t>akt zgonu</w:t>
      </w:r>
      <w:r w:rsidR="007C488F" w:rsidRPr="00DA3B18">
        <w:rPr>
          <w:rFonts w:ascii="Times New Roman" w:hAnsi="Times New Roman" w:cs="Times New Roman"/>
          <w:sz w:val="24"/>
          <w:szCs w:val="24"/>
        </w:rPr>
        <w:t>- kserokopia (oryginał do wglądu)</w:t>
      </w:r>
    </w:p>
    <w:p w14:paraId="2875E996" w14:textId="77777777" w:rsidR="006D5D28" w:rsidRPr="00DA3B18" w:rsidRDefault="006D5D28" w:rsidP="00DA3B1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sz w:val="24"/>
          <w:szCs w:val="24"/>
        </w:rPr>
        <w:t xml:space="preserve">karta zgonu (w przypadku </w:t>
      </w:r>
      <w:r w:rsidR="00201F90" w:rsidRPr="00DA3B18">
        <w:rPr>
          <w:rFonts w:ascii="Times New Roman" w:hAnsi="Times New Roman" w:cs="Times New Roman"/>
          <w:sz w:val="24"/>
          <w:szCs w:val="24"/>
        </w:rPr>
        <w:t>ekshumacji przed upływem 2 lat od dnia zgonu)</w:t>
      </w:r>
    </w:p>
    <w:p w14:paraId="4E8EEFAA" w14:textId="77777777" w:rsidR="007C488F" w:rsidRPr="00DA3B18" w:rsidRDefault="007C488F" w:rsidP="00DA3B1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sz w:val="24"/>
          <w:szCs w:val="24"/>
        </w:rPr>
        <w:t>dokument stwierdzający tożsamość wnioskodawcy (do wglądu)</w:t>
      </w:r>
    </w:p>
    <w:p w14:paraId="5C8D343B" w14:textId="77777777" w:rsidR="007C488F" w:rsidRPr="00DA3B18" w:rsidRDefault="007C488F" w:rsidP="00DA3B1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sz w:val="24"/>
          <w:szCs w:val="24"/>
        </w:rPr>
        <w:t>akt małżeństwa kserokopia (oryginał do wglądu/jeśli dotyczy)</w:t>
      </w:r>
    </w:p>
    <w:p w14:paraId="3019B5B8" w14:textId="79874B99" w:rsidR="003022B3" w:rsidRPr="00DA3B18" w:rsidRDefault="00823194" w:rsidP="00DA3B1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oświadczenia</w:t>
      </w:r>
      <w:r w:rsidR="007C488F" w:rsidRPr="00DA3B18">
        <w:rPr>
          <w:rFonts w:ascii="Times New Roman" w:hAnsi="Times New Roman" w:cs="Times New Roman"/>
          <w:sz w:val="24"/>
          <w:szCs w:val="24"/>
        </w:rPr>
        <w:t xml:space="preserve"> – oryginał (osób posiadających prawo do współdecydowania w sprawie ekshumacji na</w:t>
      </w:r>
      <w:r w:rsidR="006D5D28" w:rsidRPr="00DA3B18">
        <w:rPr>
          <w:rFonts w:ascii="Times New Roman" w:hAnsi="Times New Roman" w:cs="Times New Roman"/>
          <w:sz w:val="24"/>
          <w:szCs w:val="24"/>
        </w:rPr>
        <w:t xml:space="preserve"> mocy art. 10 w/w ustawy</w:t>
      </w:r>
      <w:r w:rsidR="007C488F" w:rsidRPr="00DA3B18">
        <w:rPr>
          <w:rFonts w:ascii="Times New Roman" w:hAnsi="Times New Roman" w:cs="Times New Roman"/>
          <w:sz w:val="24"/>
          <w:szCs w:val="24"/>
        </w:rPr>
        <w:t>)</w:t>
      </w:r>
    </w:p>
    <w:p w14:paraId="655D181A" w14:textId="6D4268FE" w:rsidR="003022B3" w:rsidRPr="00823194" w:rsidRDefault="003022B3" w:rsidP="0082319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194">
        <w:rPr>
          <w:rFonts w:ascii="Times New Roman" w:hAnsi="Times New Roman" w:cs="Times New Roman"/>
          <w:bCs/>
          <w:sz w:val="24"/>
          <w:szCs w:val="24"/>
        </w:rPr>
        <w:t xml:space="preserve">Pełnomocnictwo </w:t>
      </w:r>
      <w:r w:rsidR="00823194">
        <w:rPr>
          <w:rFonts w:ascii="Times New Roman" w:hAnsi="Times New Roman" w:cs="Times New Roman"/>
          <w:bCs/>
          <w:sz w:val="24"/>
          <w:szCs w:val="24"/>
        </w:rPr>
        <w:t xml:space="preserve">(jeśli dotyczy) </w:t>
      </w:r>
      <w:r w:rsidRPr="00823194">
        <w:rPr>
          <w:rFonts w:ascii="Times New Roman" w:hAnsi="Times New Roman" w:cs="Times New Roman"/>
          <w:bCs/>
          <w:sz w:val="24"/>
          <w:szCs w:val="24"/>
        </w:rPr>
        <w:t>winno zawierać określoną treść do jakich czynności zostało udzielone, komu i w jakiej sprawie, winno być własnoręcznie podpisane</w:t>
      </w:r>
      <w:r w:rsidR="00F0685D" w:rsidRPr="00823194">
        <w:rPr>
          <w:rFonts w:ascii="Times New Roman" w:hAnsi="Times New Roman" w:cs="Times New Roman"/>
          <w:bCs/>
          <w:sz w:val="24"/>
          <w:szCs w:val="24"/>
        </w:rPr>
        <w:t xml:space="preserve"> przez udzielającego </w:t>
      </w:r>
      <w:proofErr w:type="gramStart"/>
      <w:r w:rsidR="00F0685D" w:rsidRPr="00823194">
        <w:rPr>
          <w:rFonts w:ascii="Times New Roman" w:hAnsi="Times New Roman" w:cs="Times New Roman"/>
          <w:bCs/>
          <w:sz w:val="24"/>
          <w:szCs w:val="24"/>
        </w:rPr>
        <w:t>pełnomocnic</w:t>
      </w:r>
      <w:r w:rsidRPr="00823194">
        <w:rPr>
          <w:rFonts w:ascii="Times New Roman" w:hAnsi="Times New Roman" w:cs="Times New Roman"/>
          <w:bCs/>
          <w:sz w:val="24"/>
          <w:szCs w:val="24"/>
        </w:rPr>
        <w:t>twa</w:t>
      </w:r>
      <w:r w:rsidRPr="0082319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F0685D" w:rsidRPr="008231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0685D" w:rsidRPr="00823194">
        <w:rPr>
          <w:rFonts w:ascii="Times New Roman" w:hAnsi="Times New Roman" w:cs="Times New Roman"/>
          <w:sz w:val="24"/>
          <w:szCs w:val="24"/>
        </w:rPr>
        <w:t>do dokumentów należy dołączyć oryginał)</w:t>
      </w:r>
    </w:p>
    <w:p w14:paraId="3F72897E" w14:textId="77777777" w:rsidR="007C488F" w:rsidRPr="00DA3B18" w:rsidRDefault="007C488F" w:rsidP="00DA3B1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sz w:val="24"/>
          <w:szCs w:val="24"/>
        </w:rPr>
        <w:t>świadectwo kremacji- kserokopia/ oryginał do wglądu (jeśli dotyczy)</w:t>
      </w:r>
    </w:p>
    <w:p w14:paraId="28117DC4" w14:textId="3DDCE271" w:rsidR="001214F3" w:rsidRPr="00DA3B18" w:rsidRDefault="00823194" w:rsidP="00DA3B1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zaświadczenia od</w:t>
      </w:r>
      <w:r w:rsidR="007C488F" w:rsidRPr="00DA3B18">
        <w:rPr>
          <w:rFonts w:ascii="Times New Roman" w:hAnsi="Times New Roman" w:cs="Times New Roman"/>
          <w:sz w:val="24"/>
          <w:szCs w:val="24"/>
        </w:rPr>
        <w:t xml:space="preserve"> zarządc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7C488F" w:rsidRPr="00DA3B18">
        <w:rPr>
          <w:rFonts w:ascii="Times New Roman" w:hAnsi="Times New Roman" w:cs="Times New Roman"/>
          <w:sz w:val="24"/>
          <w:szCs w:val="24"/>
        </w:rPr>
        <w:t xml:space="preserve"> cmentarz</w:t>
      </w:r>
      <w:r>
        <w:rPr>
          <w:rFonts w:ascii="Times New Roman" w:hAnsi="Times New Roman" w:cs="Times New Roman"/>
          <w:sz w:val="24"/>
          <w:szCs w:val="24"/>
        </w:rPr>
        <w:t>y</w:t>
      </w:r>
      <w:r w:rsidR="007C488F" w:rsidRPr="00DA3B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29D9F" w14:textId="77777777" w:rsidR="006D5D28" w:rsidRPr="00DA3B18" w:rsidRDefault="006D5D28" w:rsidP="00DA3B18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F9D81D9" w14:textId="27198271" w:rsidR="00CE53D7" w:rsidRPr="00823194" w:rsidRDefault="00CE53D7" w:rsidP="00A975CD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B18">
        <w:rPr>
          <w:rFonts w:ascii="Times New Roman" w:hAnsi="Times New Roman" w:cs="Times New Roman"/>
          <w:sz w:val="24"/>
          <w:szCs w:val="24"/>
        </w:rPr>
        <w:t>Zezwolenie w formie decyzji na przeprowadzenie ekshumacji wydaje, po rozpatrzeniu złożonego wniosku właściwy terenowo dla miejsca ekshumacji Państwowy Powiatowy Inspektor Sanitarny.</w:t>
      </w:r>
    </w:p>
    <w:sectPr w:rsidR="00CE53D7" w:rsidRPr="00823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F1B"/>
    <w:multiLevelType w:val="hybridMultilevel"/>
    <w:tmpl w:val="CF1CE2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3C6AA8"/>
    <w:multiLevelType w:val="hybridMultilevel"/>
    <w:tmpl w:val="1D025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A4E67"/>
    <w:multiLevelType w:val="hybridMultilevel"/>
    <w:tmpl w:val="1C84798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441D40"/>
    <w:multiLevelType w:val="hybridMultilevel"/>
    <w:tmpl w:val="9724B7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D338F3"/>
    <w:multiLevelType w:val="hybridMultilevel"/>
    <w:tmpl w:val="F6E2CE8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74EFF"/>
    <w:multiLevelType w:val="hybridMultilevel"/>
    <w:tmpl w:val="5FEC69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6D5096"/>
    <w:multiLevelType w:val="hybridMultilevel"/>
    <w:tmpl w:val="A232EE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D7428"/>
    <w:multiLevelType w:val="multilevel"/>
    <w:tmpl w:val="F02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B072B6"/>
    <w:multiLevelType w:val="multilevel"/>
    <w:tmpl w:val="F02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958468">
    <w:abstractNumId w:val="8"/>
  </w:num>
  <w:num w:numId="2" w16cid:durableId="1463419847">
    <w:abstractNumId w:val="5"/>
  </w:num>
  <w:num w:numId="3" w16cid:durableId="1480684296">
    <w:abstractNumId w:val="7"/>
  </w:num>
  <w:num w:numId="4" w16cid:durableId="1753506027">
    <w:abstractNumId w:val="2"/>
  </w:num>
  <w:num w:numId="5" w16cid:durableId="112943755">
    <w:abstractNumId w:val="0"/>
  </w:num>
  <w:num w:numId="6" w16cid:durableId="1815441036">
    <w:abstractNumId w:val="1"/>
  </w:num>
  <w:num w:numId="7" w16cid:durableId="73555702">
    <w:abstractNumId w:val="4"/>
  </w:num>
  <w:num w:numId="8" w16cid:durableId="1119641610">
    <w:abstractNumId w:val="6"/>
  </w:num>
  <w:num w:numId="9" w16cid:durableId="1589927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D7"/>
    <w:rsid w:val="001214F3"/>
    <w:rsid w:val="00161ABC"/>
    <w:rsid w:val="00194522"/>
    <w:rsid w:val="00201F90"/>
    <w:rsid w:val="002F028E"/>
    <w:rsid w:val="003022B3"/>
    <w:rsid w:val="00313032"/>
    <w:rsid w:val="003E524E"/>
    <w:rsid w:val="00447975"/>
    <w:rsid w:val="00471B29"/>
    <w:rsid w:val="006564BD"/>
    <w:rsid w:val="006D5D28"/>
    <w:rsid w:val="007C488F"/>
    <w:rsid w:val="00823194"/>
    <w:rsid w:val="009E1C05"/>
    <w:rsid w:val="009E584E"/>
    <w:rsid w:val="00A975CD"/>
    <w:rsid w:val="00C56D90"/>
    <w:rsid w:val="00C66AA1"/>
    <w:rsid w:val="00CE53D7"/>
    <w:rsid w:val="00DA3B18"/>
    <w:rsid w:val="00E45CA7"/>
    <w:rsid w:val="00E5111A"/>
    <w:rsid w:val="00E835B5"/>
    <w:rsid w:val="00ED7B37"/>
    <w:rsid w:val="00F0685D"/>
    <w:rsid w:val="00FB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A1B5"/>
  <w15:chartTrackingRefBased/>
  <w15:docId w15:val="{E88CFCBE-9EC2-4976-A208-AD41C593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D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C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 komunalna</dc:creator>
  <cp:keywords/>
  <dc:description/>
  <cp:lastModifiedBy>Małgorzata Stompór</cp:lastModifiedBy>
  <cp:revision>10</cp:revision>
  <cp:lastPrinted>2021-07-22T10:54:00Z</cp:lastPrinted>
  <dcterms:created xsi:type="dcterms:W3CDTF">2018-10-04T12:47:00Z</dcterms:created>
  <dcterms:modified xsi:type="dcterms:W3CDTF">2025-02-25T11:04:00Z</dcterms:modified>
</cp:coreProperties>
</file>