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87000F" w:rsidRDefault="00062079" w:rsidP="00A12E96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31ED213C" w14:textId="45171A5A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b/>
          <w:bCs/>
          <w:sz w:val="24"/>
          <w:szCs w:val="24"/>
        </w:rPr>
        <w:t>Rada Nadzorcza spółki</w:t>
      </w:r>
      <w:r w:rsidRPr="0087000F">
        <w:rPr>
          <w:rFonts w:ascii="Palatino Linotype" w:eastAsia="Times New Roman" w:hAnsi="Palatino Linotype" w:cs="Times New Roman"/>
          <w:b/>
          <w:bCs/>
          <w:sz w:val="24"/>
          <w:szCs w:val="24"/>
        </w:rPr>
        <w:br/>
      </w:r>
      <w:r w:rsidRPr="0087000F">
        <w:rPr>
          <w:rFonts w:ascii="Palatino Linotype" w:hAnsi="Palatino Linotype" w:cs="Times New Roman"/>
          <w:b/>
          <w:sz w:val="24"/>
          <w:szCs w:val="24"/>
          <w:lang w:eastAsia="ar-SA"/>
        </w:rPr>
        <w:t>Warszawski Rolno-Spożywczy Rynek Hurtowy S.A.</w:t>
      </w:r>
      <w:r w:rsidRPr="0087000F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7120D2D6" w14:textId="77777777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7000F">
        <w:rPr>
          <w:rFonts w:ascii="Palatino Linotype" w:hAnsi="Palatino Linotype" w:cs="Times New Roman"/>
          <w:b/>
          <w:bCs/>
          <w:sz w:val="24"/>
          <w:szCs w:val="24"/>
        </w:rPr>
        <w:t>z siedzibą w Broniszach</w:t>
      </w:r>
      <w:r w:rsidRPr="0087000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</w:p>
    <w:p w14:paraId="134545FE" w14:textId="77777777" w:rsidR="00062079" w:rsidRPr="0087000F" w:rsidRDefault="00062079" w:rsidP="0087000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ogłasza</w:t>
      </w:r>
    </w:p>
    <w:p w14:paraId="639AEAA0" w14:textId="77777777" w:rsidR="00062079" w:rsidRPr="0087000F" w:rsidRDefault="00062079" w:rsidP="0087000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postępowanie kwalifikacyjne na stanowisko</w:t>
      </w:r>
    </w:p>
    <w:p w14:paraId="1DDFAA96" w14:textId="77777777" w:rsidR="0087000F" w:rsidRPr="0087000F" w:rsidRDefault="0087000F" w:rsidP="0087000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b/>
          <w:bCs/>
          <w:sz w:val="24"/>
          <w:szCs w:val="24"/>
        </w:rPr>
        <w:t>Członka Zarządu ds. marketingu i komunikacji</w:t>
      </w:r>
      <w:r w:rsidR="00062079" w:rsidRPr="0087000F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4927F5A9" w14:textId="62F2F64C" w:rsidR="00062079" w:rsidRPr="0087000F" w:rsidRDefault="00062079" w:rsidP="0087000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>spółki</w:t>
      </w:r>
    </w:p>
    <w:p w14:paraId="750A0760" w14:textId="77777777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87000F">
        <w:rPr>
          <w:rFonts w:ascii="Palatino Linotype" w:hAnsi="Palatino Linotype" w:cs="Times New Roman"/>
          <w:b/>
          <w:sz w:val="24"/>
          <w:szCs w:val="24"/>
          <w:lang w:eastAsia="ar-SA"/>
        </w:rPr>
        <w:t>Warszawski Rolno-Spożywczy Rynek Hurtowy S.A.</w:t>
      </w:r>
      <w:r w:rsidRPr="0087000F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1CC9F56C" w14:textId="13CC38BF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7000F">
        <w:rPr>
          <w:rFonts w:ascii="Palatino Linotype" w:hAnsi="Palatino Linotype" w:cs="Times New Roman"/>
          <w:b/>
          <w:bCs/>
          <w:sz w:val="24"/>
          <w:szCs w:val="24"/>
        </w:rPr>
        <w:t>z siedzibą w Broniszach</w:t>
      </w:r>
      <w:r w:rsidR="00A728B3">
        <w:rPr>
          <w:rFonts w:ascii="Palatino Linotype" w:hAnsi="Palatino Linotype" w:cs="Times New Roman"/>
          <w:b/>
          <w:bCs/>
          <w:sz w:val="24"/>
          <w:szCs w:val="24"/>
        </w:rPr>
        <w:br/>
        <w:t>XI kadencji</w:t>
      </w:r>
    </w:p>
    <w:p w14:paraId="2B36E8FB" w14:textId="77777777" w:rsidR="0087000F" w:rsidRDefault="0087000F" w:rsidP="0087000F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4CAE732" w14:textId="339815DB" w:rsidR="00062079" w:rsidRPr="0087000F" w:rsidRDefault="00062079" w:rsidP="0087000F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 xml:space="preserve">Pisemne zgłoszenie kandydatów należy 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składać osobiście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 xml:space="preserve"> w terminie do dnia</w:t>
      </w:r>
      <w:r w:rsidRPr="0087000F">
        <w:rPr>
          <w:rFonts w:ascii="Palatino Linotype" w:hAnsi="Palatino Linotype"/>
          <w:b/>
          <w:sz w:val="24"/>
          <w:szCs w:val="24"/>
          <w:lang w:eastAsia="pl-PL"/>
        </w:rPr>
        <w:t xml:space="preserve"> </w:t>
      </w:r>
      <w:r w:rsidR="00D66109">
        <w:rPr>
          <w:rFonts w:ascii="Palatino Linotype" w:hAnsi="Palatino Linotype"/>
          <w:b/>
          <w:sz w:val="24"/>
          <w:szCs w:val="24"/>
          <w:lang w:eastAsia="pl-PL"/>
        </w:rPr>
        <w:br/>
      </w:r>
      <w:r w:rsidR="006C2FFC">
        <w:rPr>
          <w:rFonts w:ascii="Palatino Linotype" w:hAnsi="Palatino Linotype"/>
          <w:b/>
          <w:sz w:val="24"/>
          <w:szCs w:val="24"/>
          <w:lang w:eastAsia="pl-PL"/>
        </w:rPr>
        <w:t>22 lipca</w:t>
      </w:r>
      <w:r w:rsidRPr="0087000F">
        <w:rPr>
          <w:rFonts w:ascii="Palatino Linotype" w:hAnsi="Palatino Linotype"/>
          <w:b/>
          <w:sz w:val="24"/>
          <w:szCs w:val="24"/>
          <w:lang w:eastAsia="pl-PL"/>
        </w:rPr>
        <w:t xml:space="preserve"> 2026 r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>. do godz. 1</w:t>
      </w:r>
      <w:r w:rsidR="000559F0">
        <w:rPr>
          <w:rFonts w:ascii="Palatino Linotype" w:eastAsia="Times New Roman" w:hAnsi="Palatino Linotype" w:cs="Times New Roman"/>
          <w:b/>
          <w:sz w:val="24"/>
          <w:szCs w:val="24"/>
        </w:rPr>
        <w:t>4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 xml:space="preserve">:00 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w Sekretariacie Spółki: Bronisze, </w:t>
      </w:r>
      <w:r w:rsidRPr="0087000F">
        <w:rPr>
          <w:rFonts w:ascii="Palatino Linotype" w:hAnsi="Palatino Linotype" w:cs="Times New Roman"/>
          <w:bCs/>
          <w:sz w:val="24"/>
          <w:szCs w:val="24"/>
        </w:rPr>
        <w:t>ul. Poznańska 98</w:t>
      </w:r>
      <w:r w:rsidRPr="0087000F">
        <w:rPr>
          <w:rFonts w:ascii="Palatino Linotype" w:hAnsi="Palatino Linotype"/>
          <w:bCs/>
          <w:sz w:val="24"/>
          <w:szCs w:val="24"/>
        </w:rPr>
        <w:t>, 05-850 Ożarów Mazowiecki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w godzinach od 09:00 do 14:00 lub przesłać za potwierdzeniem odbioru na adres Spółki: </w:t>
      </w:r>
      <w:r w:rsidRPr="0087000F">
        <w:rPr>
          <w:rFonts w:ascii="Palatino Linotype" w:hAnsi="Palatino Linotype"/>
          <w:bCs/>
          <w:sz w:val="24"/>
          <w:szCs w:val="24"/>
        </w:rPr>
        <w:t>Warszawski Rolno-Spożywczy Rynek Hurtowy S.A.</w:t>
      </w:r>
      <w:r w:rsidRPr="0087000F">
        <w:rPr>
          <w:rFonts w:ascii="Palatino Linotype" w:hAnsi="Palatino Linotype" w:cs="Times New Roman"/>
          <w:bCs/>
          <w:sz w:val="24"/>
          <w:szCs w:val="24"/>
        </w:rPr>
        <w:t>, Bronisze, ul. Poznańska 98</w:t>
      </w:r>
      <w:r w:rsidRPr="0087000F">
        <w:rPr>
          <w:rFonts w:ascii="Palatino Linotype" w:hAnsi="Palatino Linotype"/>
          <w:bCs/>
          <w:sz w:val="24"/>
          <w:szCs w:val="24"/>
        </w:rPr>
        <w:t>, 05-850 Ożarów Mazowiecki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w zamkniętych kopertach z dopiskiem „Postępowanie kwalifikacyjne na stanowisko </w:t>
      </w:r>
      <w:r w:rsidR="0087000F" w:rsidRPr="0087000F">
        <w:rPr>
          <w:rFonts w:ascii="Palatino Linotype" w:hAnsi="Palatino Linotype"/>
          <w:bCs/>
          <w:sz w:val="24"/>
          <w:szCs w:val="24"/>
        </w:rPr>
        <w:t>Członka Zarządu ds. marketingu i komunikacji</w:t>
      </w:r>
      <w:r w:rsidR="0087000F" w:rsidRPr="0087000F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spółki 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Warszawski Rolno-Spożywczy Rynek Hurtowy</w:t>
      </w:r>
      <w:r w:rsidRPr="0087000F">
        <w:rPr>
          <w:rFonts w:ascii="Palatino Linotype" w:hAnsi="Palatino Linotype" w:cs="Times New Roman"/>
          <w:b/>
          <w:sz w:val="24"/>
          <w:szCs w:val="24"/>
          <w:lang w:eastAsia="ar-SA"/>
        </w:rPr>
        <w:t xml:space="preserve"> </w:t>
      </w:r>
      <w:r w:rsidRPr="0087000F">
        <w:rPr>
          <w:rFonts w:ascii="Palatino Linotype" w:hAnsi="Palatino Linotype" w:cs="Times New Roman"/>
          <w:sz w:val="24"/>
          <w:szCs w:val="24"/>
          <w:lang w:eastAsia="ar-SA"/>
        </w:rPr>
        <w:t xml:space="preserve">S.A. </w:t>
      </w:r>
      <w:r w:rsidR="007C7FC4">
        <w:rPr>
          <w:rFonts w:ascii="Palatino Linotype" w:hAnsi="Palatino Linotype" w:cs="Times New Roman"/>
          <w:sz w:val="24"/>
          <w:szCs w:val="24"/>
          <w:lang w:eastAsia="ar-SA"/>
        </w:rPr>
        <w:t>z siedzibą w Broniszach</w:t>
      </w:r>
      <w:r w:rsidR="007C7FC4" w:rsidRPr="000B05E3">
        <w:rPr>
          <w:rFonts w:ascii="Palatino Linotype" w:hAnsi="Palatino Linotype" w:cs="Times New Roman"/>
          <w:sz w:val="24"/>
          <w:szCs w:val="24"/>
          <w:lang w:eastAsia="ar-SA"/>
        </w:rPr>
        <w:t xml:space="preserve"> </w:t>
      </w:r>
      <w:r w:rsidR="00A728B3">
        <w:rPr>
          <w:rFonts w:ascii="Palatino Linotype" w:hAnsi="Palatino Linotype" w:cs="Times New Roman"/>
          <w:sz w:val="24"/>
          <w:szCs w:val="24"/>
          <w:lang w:eastAsia="ar-SA"/>
        </w:rPr>
        <w:t xml:space="preserve">XI kadencji 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– NIE OTWIERAĆ”.</w:t>
      </w:r>
    </w:p>
    <w:p w14:paraId="37143B70" w14:textId="67628B47" w:rsidR="00062079" w:rsidRPr="0087000F" w:rsidRDefault="00062079" w:rsidP="0087000F">
      <w:pPr>
        <w:suppressAutoHyphens/>
        <w:spacing w:before="120"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</w:rPr>
        <w:t>O dochowaniu terminu złożenia zgłoszenia decydowała będzie data i godzina doręczenia zgłoszenia.</w:t>
      </w:r>
    </w:p>
    <w:p w14:paraId="1E38FC19" w14:textId="77777777" w:rsidR="00062079" w:rsidRPr="0087000F" w:rsidRDefault="00062079" w:rsidP="0087000F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B2C1EB5" w14:textId="77777777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Kandydatem może być osoba, która spełnia łącznie następujące warunki:</w:t>
      </w:r>
    </w:p>
    <w:p w14:paraId="5A94D2E2" w14:textId="77777777" w:rsidR="00062079" w:rsidRPr="0087000F" w:rsidRDefault="00062079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 xml:space="preserve">posiada wykształcenie wyższe lub wykształcenie wyższe uzyskane za granicą uznane </w:t>
      </w:r>
      <w:r w:rsidRPr="0087000F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2BB71801" wp14:editId="0B53D0FA">
            <wp:extent cx="9525" cy="9525"/>
            <wp:effectExtent l="0" t="0" r="0" b="0"/>
            <wp:docPr id="95311727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00F">
        <w:rPr>
          <w:rFonts w:ascii="Palatino Linotype" w:hAnsi="Palatino Linotype" w:cs="Times New Roman"/>
          <w:sz w:val="24"/>
          <w:szCs w:val="24"/>
        </w:rPr>
        <w:t>w Rzeczypospolitej Polskiej, na podstawie przepisów odrębnych,</w:t>
      </w:r>
    </w:p>
    <w:p w14:paraId="578B4F4A" w14:textId="77777777" w:rsidR="00062079" w:rsidRPr="0087000F" w:rsidRDefault="00062079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0ABB0D6" w14:textId="77777777" w:rsidR="00062079" w:rsidRPr="0087000F" w:rsidRDefault="00062079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posiada co najmniej 3-letnie doświadczenie na stanowiskach kierowniczych lub samodzielnych albo wynikające z prowadzenia działalności gospodarczej na własny rachunek,</w:t>
      </w:r>
    </w:p>
    <w:p w14:paraId="215BA665" w14:textId="77777777" w:rsidR="001E0B53" w:rsidRPr="0087000F" w:rsidRDefault="00062079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 xml:space="preserve">spełnia inne niż wymienione w </w:t>
      </w:r>
      <w:r w:rsidR="001E0B53" w:rsidRPr="0087000F">
        <w:rPr>
          <w:rFonts w:ascii="Palatino Linotype" w:hAnsi="Palatino Linotype" w:cs="Times New Roman"/>
          <w:sz w:val="24"/>
          <w:szCs w:val="24"/>
        </w:rPr>
        <w:t>pkt 1-3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 wymogi określone w przepisach odrębnych, a w szczególności nie narusza ograniczeń lub zakazów zajmowania stanowiska członka organu zarządzającego w spółkach handlowych,</w:t>
      </w:r>
      <w:r w:rsidRPr="0087000F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2A20B788" wp14:editId="72FFB243">
            <wp:extent cx="9525" cy="9525"/>
            <wp:effectExtent l="0" t="0" r="0" b="0"/>
            <wp:docPr id="4737249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51BA" w14:textId="2B7892B5" w:rsidR="001E0B53" w:rsidRPr="0087000F" w:rsidRDefault="001E0B53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 pełną zdolność do czynności prawnych,</w:t>
      </w:r>
    </w:p>
    <w:p w14:paraId="4FDEF826" w14:textId="6E127D3B" w:rsidR="00062079" w:rsidRPr="0087000F" w:rsidRDefault="00062079" w:rsidP="0087000F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korzysta z pełni praw publicznych</w:t>
      </w:r>
      <w:r w:rsidR="001E0B53"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</w:p>
    <w:p w14:paraId="18A8DBCA" w14:textId="77777777" w:rsidR="00284A89" w:rsidRPr="0087000F" w:rsidRDefault="00284A89" w:rsidP="0087000F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061E4123" w14:textId="77777777" w:rsidR="0087000F" w:rsidRDefault="0087000F" w:rsidP="0087000F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7E29BB4" w14:textId="7494A8D7" w:rsidR="00062079" w:rsidRPr="0087000F" w:rsidRDefault="00062079" w:rsidP="0087000F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7000F">
        <w:rPr>
          <w:rFonts w:ascii="Palatino Linotype" w:hAnsi="Palatino Linotype" w:cs="Times New Roman"/>
          <w:b/>
          <w:sz w:val="24"/>
          <w:szCs w:val="24"/>
        </w:rPr>
        <w:lastRenderedPageBreak/>
        <w:t>Kandydatem nie może być osoba, która spełnia przynajmniej jeden z poniższych warunków:</w:t>
      </w:r>
    </w:p>
    <w:p w14:paraId="0B7C1053" w14:textId="77777777" w:rsidR="00062079" w:rsidRPr="0087000F" w:rsidRDefault="00062079" w:rsidP="0087000F">
      <w:pPr>
        <w:numPr>
          <w:ilvl w:val="1"/>
          <w:numId w:val="12"/>
        </w:numPr>
        <w:spacing w:after="2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18B0204" w14:textId="77777777" w:rsidR="00062079" w:rsidRPr="0087000F" w:rsidRDefault="00062079" w:rsidP="0087000F">
      <w:pPr>
        <w:numPr>
          <w:ilvl w:val="1"/>
          <w:numId w:val="12"/>
        </w:numPr>
        <w:spacing w:after="5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wchodzi w skład organu partii politycznej reprezentującego partię polityczną na zewnątrz oraz uprawnionego do zaciągania zobowiązań,</w:t>
      </w:r>
    </w:p>
    <w:p w14:paraId="3CD92054" w14:textId="77777777" w:rsidR="00062079" w:rsidRDefault="00062079" w:rsidP="0087000F">
      <w:pPr>
        <w:numPr>
          <w:ilvl w:val="1"/>
          <w:numId w:val="12"/>
        </w:numPr>
        <w:spacing w:after="5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jest zatrudniona przez partię polityczną na podstawie umowy o pracę lub świadczy pracę na podstawie umowy zlecenia lub innej umowy o podobnym charakterze,</w:t>
      </w:r>
    </w:p>
    <w:p w14:paraId="73ECF58A" w14:textId="3B0B1A98" w:rsidR="00062FFE" w:rsidRPr="00062FFE" w:rsidRDefault="00062FFE" w:rsidP="00062FFE">
      <w:pPr>
        <w:numPr>
          <w:ilvl w:val="1"/>
          <w:numId w:val="12"/>
        </w:numPr>
        <w:spacing w:after="5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/>
          <w:sz w:val="24"/>
          <w:szCs w:val="24"/>
          <w:lang w:eastAsia="pl-PL"/>
        </w:rPr>
        <w:t>pełni funkcj</w:t>
      </w:r>
      <w:r>
        <w:rPr>
          <w:rFonts w:ascii="Palatino Linotype" w:hAnsi="Palatino Linotype"/>
          <w:sz w:val="24"/>
          <w:szCs w:val="24"/>
          <w:lang w:eastAsia="pl-PL"/>
        </w:rPr>
        <w:t>ę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 z wyboru w zakładowej organizacji związkowej lub zakładowej organizacji związkowej spółki z gr</w:t>
      </w:r>
      <w:r w:rsidR="008101A0">
        <w:rPr>
          <w:rFonts w:ascii="Palatino Linotype" w:hAnsi="Palatino Linotype"/>
          <w:sz w:val="24"/>
          <w:szCs w:val="24"/>
          <w:lang w:eastAsia="pl-PL"/>
        </w:rPr>
        <w:t>u</w:t>
      </w:r>
      <w:r w:rsidRPr="000B05E3">
        <w:rPr>
          <w:rFonts w:ascii="Palatino Linotype" w:hAnsi="Palatino Linotype"/>
          <w:sz w:val="24"/>
          <w:szCs w:val="24"/>
          <w:lang w:eastAsia="pl-PL"/>
        </w:rPr>
        <w:t>py kapitałowej</w:t>
      </w:r>
      <w:r>
        <w:rPr>
          <w:rFonts w:ascii="Palatino Linotype" w:hAnsi="Palatino Linotype"/>
          <w:sz w:val="24"/>
          <w:szCs w:val="24"/>
          <w:lang w:eastAsia="pl-PL"/>
        </w:rPr>
        <w:t>,</w:t>
      </w:r>
    </w:p>
    <w:p w14:paraId="70BA1E4A" w14:textId="77777777" w:rsidR="00062079" w:rsidRPr="0087000F" w:rsidRDefault="00062079" w:rsidP="0087000F">
      <w:pPr>
        <w:numPr>
          <w:ilvl w:val="1"/>
          <w:numId w:val="12"/>
        </w:numPr>
        <w:spacing w:after="0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jej aktywność społeczna lub zarobkowa rodzi konflikt interesów wobec działalności Spółki.</w:t>
      </w:r>
    </w:p>
    <w:p w14:paraId="2F28ECAD" w14:textId="77777777" w:rsidR="00062079" w:rsidRPr="0087000F" w:rsidRDefault="00062079" w:rsidP="0087000F">
      <w:pPr>
        <w:pStyle w:val="Akapitzlist"/>
        <w:spacing w:after="0" w:line="240" w:lineRule="auto"/>
        <w:ind w:right="11"/>
        <w:rPr>
          <w:rFonts w:ascii="Palatino Linotype" w:hAnsi="Palatino Linotype" w:cs="Times New Roman"/>
          <w:sz w:val="24"/>
          <w:szCs w:val="24"/>
        </w:rPr>
      </w:pPr>
    </w:p>
    <w:p w14:paraId="500C82FC" w14:textId="77777777" w:rsidR="00062079" w:rsidRPr="0087000F" w:rsidRDefault="00062079" w:rsidP="0087000F">
      <w:pPr>
        <w:shd w:val="clear" w:color="FFFFFF" w:fill="FFFFFF"/>
        <w:spacing w:after="0" w:line="240" w:lineRule="auto"/>
        <w:ind w:right="2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Zgłoszenie powinno zawierać:</w:t>
      </w:r>
    </w:p>
    <w:p w14:paraId="0B09EB18" w14:textId="77777777" w:rsidR="00062079" w:rsidRPr="0087000F" w:rsidRDefault="00062079" w:rsidP="0087000F">
      <w:pPr>
        <w:numPr>
          <w:ilvl w:val="0"/>
          <w:numId w:val="1"/>
        </w:numPr>
        <w:shd w:val="clear" w:color="FFFFFF" w:fill="FFFFFF"/>
        <w:tabs>
          <w:tab w:val="left" w:pos="6053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list motywacyjny, </w:t>
      </w:r>
    </w:p>
    <w:p w14:paraId="168CC0A0" w14:textId="77777777" w:rsidR="00062079" w:rsidRPr="0087000F" w:rsidRDefault="00062079" w:rsidP="0087000F">
      <w:pPr>
        <w:numPr>
          <w:ilvl w:val="0"/>
          <w:numId w:val="1"/>
        </w:numPr>
        <w:shd w:val="clear" w:color="FFFFFF" w:fill="FFFFFF"/>
        <w:tabs>
          <w:tab w:val="left" w:pos="6053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życiorys (CV),</w:t>
      </w:r>
    </w:p>
    <w:p w14:paraId="30C689DA" w14:textId="0FA6F3F4" w:rsidR="00062079" w:rsidRPr="00062FFE" w:rsidRDefault="00062079" w:rsidP="0087000F">
      <w:pPr>
        <w:numPr>
          <w:ilvl w:val="0"/>
          <w:numId w:val="1"/>
        </w:numPr>
        <w:shd w:val="clear" w:color="FFFFFF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62FFE">
        <w:rPr>
          <w:rFonts w:ascii="Palatino Linotype" w:eastAsia="Times New Roman" w:hAnsi="Palatino Linotype" w:cs="Times New Roman"/>
          <w:sz w:val="24"/>
          <w:szCs w:val="24"/>
          <w:lang w:eastAsia="pl-PL"/>
        </w:rPr>
        <w:t>aktualne zaświadczenie z Krajowego Rejestru Karnego,</w:t>
      </w:r>
    </w:p>
    <w:p w14:paraId="4BA32DDC" w14:textId="3407FFBA" w:rsidR="00062079" w:rsidRPr="0087000F" w:rsidRDefault="00062079" w:rsidP="0087000F">
      <w:pPr>
        <w:numPr>
          <w:ilvl w:val="0"/>
          <w:numId w:val="1"/>
        </w:numPr>
        <w:shd w:val="clear" w:color="FFFFFF" w:fill="FFFFFF"/>
        <w:tabs>
          <w:tab w:val="left" w:pos="6053"/>
        </w:tabs>
        <w:spacing w:after="0" w:line="240" w:lineRule="auto"/>
        <w:ind w:left="357" w:hanging="357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62FFE">
        <w:rPr>
          <w:rFonts w:ascii="Palatino Linotype" w:hAnsi="Palatino Linotype" w:cs="Times New Roman"/>
          <w:sz w:val="24"/>
          <w:szCs w:val="24"/>
        </w:rPr>
        <w:t xml:space="preserve">dokumenty potwierdzające kwalifikacje </w:t>
      </w:r>
      <w:r w:rsidR="001E0B53" w:rsidRPr="00062FFE">
        <w:rPr>
          <w:rFonts w:ascii="Palatino Linotype" w:hAnsi="Palatino Linotype" w:cs="Times New Roman"/>
          <w:sz w:val="24"/>
          <w:szCs w:val="24"/>
        </w:rPr>
        <w:t xml:space="preserve">zawodowe </w:t>
      </w:r>
      <w:r w:rsidRPr="00062FFE">
        <w:rPr>
          <w:rFonts w:ascii="Palatino Linotype" w:hAnsi="Palatino Linotype" w:cs="Times New Roman"/>
          <w:sz w:val="24"/>
          <w:szCs w:val="24"/>
        </w:rPr>
        <w:t xml:space="preserve">kandydata </w:t>
      </w:r>
      <w:r w:rsidRPr="0087000F">
        <w:rPr>
          <w:rFonts w:ascii="Palatino Linotype" w:hAnsi="Palatino Linotype" w:cs="Times New Roman"/>
          <w:sz w:val="24"/>
          <w:szCs w:val="24"/>
        </w:rPr>
        <w:t>- posiadane wykształcenie wyższe lub wykształcenie wyższe uzyskane za granicą uznane w Rzecz</w:t>
      </w:r>
      <w:r w:rsidR="008101A0">
        <w:rPr>
          <w:rFonts w:ascii="Palatino Linotype" w:hAnsi="Palatino Linotype" w:cs="Times New Roman"/>
          <w:sz w:val="24"/>
          <w:szCs w:val="24"/>
        </w:rPr>
        <w:t>y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kwalifikacyjnego, </w:t>
      </w:r>
    </w:p>
    <w:p w14:paraId="4E233D91" w14:textId="36ECCDB7" w:rsidR="00062079" w:rsidRPr="0087000F" w:rsidRDefault="00062079" w:rsidP="0087000F">
      <w:pPr>
        <w:numPr>
          <w:ilvl w:val="0"/>
          <w:numId w:val="1"/>
        </w:numPr>
        <w:shd w:val="clear" w:color="FFFFFF" w:fill="FFFFFF"/>
        <w:tabs>
          <w:tab w:val="left" w:pos="6053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hAnsi="Palatino Linotype" w:cs="Times New Roman"/>
          <w:sz w:val="24"/>
          <w:szCs w:val="24"/>
        </w:rPr>
        <w:t xml:space="preserve">oświadczenia zawierające w swej treści: </w:t>
      </w:r>
      <w:r w:rsidRPr="0087000F">
        <w:rPr>
          <w:rFonts w:ascii="Palatino Linotype" w:hAnsi="Palatino Linotype" w:cs="Times New Roman"/>
          <w:i/>
          <w:sz w:val="24"/>
          <w:szCs w:val="24"/>
        </w:rPr>
        <w:t>oświadczam, że</w:t>
      </w:r>
      <w:r w:rsidRPr="0087000F">
        <w:rPr>
          <w:rFonts w:ascii="Palatino Linotype" w:hAnsi="Palatino Linotype" w:cs="Times New Roman"/>
          <w:sz w:val="24"/>
          <w:szCs w:val="24"/>
        </w:rPr>
        <w:t>:</w:t>
      </w:r>
      <w:r w:rsidRPr="0087000F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442D95BA" wp14:editId="6A0402D0">
            <wp:extent cx="9525" cy="9525"/>
            <wp:effectExtent l="0" t="0" r="0" b="0"/>
            <wp:docPr id="52534035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CC0D" w14:textId="77777777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posiadam wykształcenie wyższe lub wykształcenie wyższe uzyskane za granicą uznane w Rzeczypospolitej Polskiej, na podstawie przepisów odrębnych,</w:t>
      </w:r>
    </w:p>
    <w:p w14:paraId="7B89E988" w14:textId="48B4162D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posiadam co najmniej 5-letni okres zatrudnienia na podstawie umowy o pracę, powołania, wyboru, mianowania, spółdzielczej umowy o pracę, lub świadczenia usług na podstawie innej umowy lub wykonywania działalności gospodarczej na własny </w:t>
      </w:r>
      <w:r w:rsidRPr="0087000F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23D5D8B0" wp14:editId="606974D6">
            <wp:extent cx="9525" cy="9525"/>
            <wp:effectExtent l="0" t="0" r="0" b="0"/>
            <wp:docPr id="58601595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rachunek,</w:t>
      </w:r>
    </w:p>
    <w:p w14:paraId="74D10C4D" w14:textId="77777777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posiadam co najmniej 3-letnie doświadczenie na stanowiskach kierowniczych lub samodzielnych albo wynikające z prowadzenia działalności gospodarczej na własny rachunek,</w:t>
      </w:r>
    </w:p>
    <w:p w14:paraId="12D1D698" w14:textId="719D3D41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 xml:space="preserve">spełniam inne niż wymienione w lit. a) - c) powyżej wymogi określone </w:t>
      </w:r>
      <w:r w:rsidR="006F4F7E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przepisach odrębnych, a w szczególności nie naruszam ograniczeń lub zakazów zajmowania stanowiska członka organu zarządzającego w spółkach handlowych (kandydat wypełnia to oświadczenie jeśli jego dotyczy),</w:t>
      </w:r>
    </w:p>
    <w:p w14:paraId="172238FF" w14:textId="77777777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korzystam z pełni praw publicznych,</w:t>
      </w:r>
    </w:p>
    <w:p w14:paraId="16F155D2" w14:textId="77777777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posiadam pełną zdolność do czynności prawnych, </w:t>
      </w:r>
    </w:p>
    <w:p w14:paraId="43762232" w14:textId="3843D68F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nie pełnię funkcji społecznego współpracownika oraz nie jestem zatrudniony </w:t>
      </w:r>
      <w:r w:rsidR="006F4F7E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biurze poselskim, senatorskim, poselsko-senatorskim lub biurze posła do Parlamentu Europejskiego na podstawie umowy o pracę lub nie świadczę pracy na podstawie umowy zlecenia lub innej umowy o podobnym charakterze,</w:t>
      </w:r>
    </w:p>
    <w:p w14:paraId="260AA7E4" w14:textId="3F90A47E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nie wchodzę w skład organu partii politycznej reprezentującego partię polityczną na zewnątrz oraz uprawnionego do zaciągania zobowiązań,</w:t>
      </w:r>
      <w:r w:rsidRPr="0087000F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5DE6A2CA" wp14:editId="773B78A7">
            <wp:extent cx="9525" cy="9525"/>
            <wp:effectExtent l="0" t="0" r="0" b="0"/>
            <wp:docPr id="213301309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300F" w14:textId="77777777" w:rsidR="00640274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hAnsi="Palatino Linotype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2176DC08" wp14:editId="14F0DB5A">
            <wp:simplePos x="0" y="0"/>
            <wp:positionH relativeFrom="page">
              <wp:posOffset>3886200</wp:posOffset>
            </wp:positionH>
            <wp:positionV relativeFrom="page">
              <wp:posOffset>10153015</wp:posOffset>
            </wp:positionV>
            <wp:extent cx="4445" cy="4445"/>
            <wp:effectExtent l="0" t="0" r="0" b="0"/>
            <wp:wrapTopAndBottom/>
            <wp:docPr id="194864731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00F">
        <w:rPr>
          <w:rFonts w:ascii="Palatino Linotype" w:hAnsi="Palatino Linotype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67E3DD8B" wp14:editId="335FAEB5">
            <wp:simplePos x="0" y="0"/>
            <wp:positionH relativeFrom="page">
              <wp:posOffset>6724650</wp:posOffset>
            </wp:positionH>
            <wp:positionV relativeFrom="page">
              <wp:posOffset>8729980</wp:posOffset>
            </wp:positionV>
            <wp:extent cx="4445" cy="4445"/>
            <wp:effectExtent l="0" t="0" r="0" b="0"/>
            <wp:wrapSquare wrapText="bothSides"/>
            <wp:docPr id="141133824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nie jestem zatrudniony przez partię polityczną na podstawie umowy o pracę lub nie </w:t>
      </w:r>
      <w:r w:rsidRPr="0087000F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74000AD4" wp14:editId="01A31131">
            <wp:extent cx="9525" cy="9525"/>
            <wp:effectExtent l="0" t="0" r="0" b="0"/>
            <wp:docPr id="19257902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świadczę pracy na podstawie umowy zlecenia lub innej umowy o podobnym charakterze,</w:t>
      </w:r>
    </w:p>
    <w:p w14:paraId="3115309E" w14:textId="0677DEDD" w:rsidR="00640274" w:rsidRPr="0087000F" w:rsidRDefault="00640274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hAnsi="Palatino Linotype"/>
          <w:sz w:val="24"/>
          <w:szCs w:val="24"/>
          <w:lang w:eastAsia="pl-PL"/>
        </w:rPr>
        <w:t>nie pełnię funkcji  z wyboru w zakładowej organizacji związkowej lub zakładowej organizacji związkowej spółki z gr</w:t>
      </w:r>
      <w:r w:rsidR="008101A0">
        <w:rPr>
          <w:rFonts w:ascii="Palatino Linotype" w:hAnsi="Palatino Linotype"/>
          <w:sz w:val="24"/>
          <w:szCs w:val="24"/>
          <w:lang w:eastAsia="pl-PL"/>
        </w:rPr>
        <w:t>u</w:t>
      </w:r>
      <w:r w:rsidRPr="0087000F">
        <w:rPr>
          <w:rFonts w:ascii="Palatino Linotype" w:hAnsi="Palatino Linotype"/>
          <w:sz w:val="24"/>
          <w:szCs w:val="24"/>
          <w:lang w:eastAsia="pl-PL"/>
        </w:rPr>
        <w:t>py kapitałowej,</w:t>
      </w:r>
    </w:p>
    <w:p w14:paraId="38812C66" w14:textId="77777777" w:rsidR="00640274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moja aktywność społeczna lub zarobkowa nie rodzi konfliktu interesów wobec </w:t>
      </w:r>
      <w:r w:rsidRPr="0087000F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40AC52FD" wp14:editId="4C412D08">
            <wp:extent cx="9525" cy="9525"/>
            <wp:effectExtent l="0" t="0" r="0" b="0"/>
            <wp:docPr id="14020367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działalności spółki, </w:t>
      </w:r>
    </w:p>
    <w:p w14:paraId="7508323F" w14:textId="42B36C61" w:rsidR="00062079" w:rsidRPr="0087000F" w:rsidRDefault="00062079" w:rsidP="0087000F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hAnsi="Palatino Linotype"/>
          <w:sz w:val="24"/>
          <w:szCs w:val="24"/>
          <w:lang w:eastAsia="pl-PL"/>
        </w:rPr>
        <w:t>złożyłem/</w:t>
      </w:r>
      <w:proofErr w:type="spellStart"/>
      <w:r w:rsidRPr="0087000F">
        <w:rPr>
          <w:rFonts w:ascii="Palatino Linotype" w:hAnsi="Palatino Linotype"/>
          <w:sz w:val="24"/>
          <w:szCs w:val="24"/>
          <w:lang w:eastAsia="pl-PL"/>
        </w:rPr>
        <w:t>am</w:t>
      </w:r>
      <w:proofErr w:type="spellEnd"/>
      <w:r w:rsidRPr="0087000F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87000F">
        <w:rPr>
          <w:rFonts w:ascii="Palatino Linotype" w:hAnsi="Palatino Linotype"/>
          <w:sz w:val="24"/>
          <w:szCs w:val="24"/>
        </w:rPr>
        <w:t>Ministrowi Aktywów Państwowych</w:t>
      </w:r>
      <w:r w:rsidRPr="0087000F" w:rsidDel="00C72D80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87000F">
        <w:rPr>
          <w:rFonts w:ascii="Palatino Linotype" w:hAnsi="Palatino Linotype"/>
          <w:sz w:val="24"/>
          <w:szCs w:val="24"/>
          <w:lang w:eastAsia="pl-PL"/>
        </w:rPr>
        <w:t xml:space="preserve">oświadczenie lustracyjne </w:t>
      </w:r>
      <w:r w:rsidR="003679F8">
        <w:rPr>
          <w:rFonts w:ascii="Palatino Linotype" w:hAnsi="Palatino Linotype"/>
          <w:sz w:val="24"/>
          <w:szCs w:val="24"/>
          <w:lang w:eastAsia="pl-PL"/>
        </w:rPr>
        <w:t>albo</w:t>
      </w:r>
      <w:r w:rsidRPr="0087000F">
        <w:rPr>
          <w:rFonts w:ascii="Palatino Linotype" w:hAnsi="Palatino Linotype"/>
          <w:sz w:val="24"/>
          <w:szCs w:val="24"/>
          <w:lang w:eastAsia="pl-PL"/>
        </w:rPr>
        <w:t xml:space="preserve"> złożyłem/</w:t>
      </w:r>
      <w:proofErr w:type="spellStart"/>
      <w:r w:rsidRPr="0087000F">
        <w:rPr>
          <w:rFonts w:ascii="Palatino Linotype" w:hAnsi="Palatino Linotype"/>
          <w:sz w:val="24"/>
          <w:szCs w:val="24"/>
          <w:lang w:eastAsia="pl-PL"/>
        </w:rPr>
        <w:t>am</w:t>
      </w:r>
      <w:proofErr w:type="spellEnd"/>
      <w:r w:rsidRPr="0087000F">
        <w:rPr>
          <w:rFonts w:ascii="Palatino Linotype" w:hAnsi="Palatino Linotype"/>
          <w:sz w:val="24"/>
          <w:szCs w:val="24"/>
          <w:lang w:eastAsia="pl-PL"/>
        </w:rPr>
        <w:t xml:space="preserve"> Ministrowi Aktywów Państwowych  informację o uprzednim złożeniu oświadczenia lustracyjnego.</w:t>
      </w:r>
    </w:p>
    <w:p w14:paraId="567C8CB4" w14:textId="77777777" w:rsidR="00062079" w:rsidRPr="0087000F" w:rsidRDefault="00062079" w:rsidP="0087000F">
      <w:pPr>
        <w:pStyle w:val="Akapitzlist"/>
        <w:spacing w:before="120" w:after="0" w:line="240" w:lineRule="auto"/>
        <w:ind w:left="0" w:right="11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Każde z oświadczeń wymienionych powyżej powinno zostać podpisane odrębnie przez kandydata.</w:t>
      </w:r>
    </w:p>
    <w:p w14:paraId="27212461" w14:textId="44692AA1" w:rsidR="00F53C8E" w:rsidRPr="00783A56" w:rsidRDefault="00F53C8E" w:rsidP="00F53C8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783A56">
        <w:rPr>
          <w:rFonts w:ascii="Palatino Linotype" w:hAnsi="Palatino Linotype"/>
          <w:sz w:val="23"/>
          <w:szCs w:val="23"/>
          <w:lang w:eastAsia="pl-PL"/>
        </w:rPr>
        <w:t>oświadczenie w formie formularza samooceny, które stanowi załącznik</w:t>
      </w:r>
      <w:r w:rsidR="00783A56" w:rsidRPr="00783A56">
        <w:rPr>
          <w:rFonts w:ascii="Palatino Linotype" w:hAnsi="Palatino Linotype"/>
          <w:sz w:val="23"/>
          <w:szCs w:val="23"/>
          <w:lang w:eastAsia="pl-PL"/>
        </w:rPr>
        <w:t xml:space="preserve"> nr 1</w:t>
      </w:r>
      <w:r w:rsidRPr="00783A56">
        <w:rPr>
          <w:rFonts w:ascii="Palatino Linotype" w:hAnsi="Palatino Linotype"/>
          <w:sz w:val="23"/>
          <w:szCs w:val="23"/>
          <w:lang w:eastAsia="pl-PL"/>
        </w:rPr>
        <w:t xml:space="preserve"> do niniejszego ogłoszenia,</w:t>
      </w:r>
    </w:p>
    <w:p w14:paraId="032EABF0" w14:textId="3BBEF09A" w:rsidR="00062079" w:rsidRPr="0087000F" w:rsidRDefault="00062079" w:rsidP="0087000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dane kontaktowe </w:t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>(adres do korespondencji, adres poczty elektronicznej i telefon kontaktowy)</w:t>
      </w: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>,</w:t>
      </w:r>
    </w:p>
    <w:p w14:paraId="3086C1CC" w14:textId="77777777" w:rsidR="00062079" w:rsidRPr="0087000F" w:rsidRDefault="00062079" w:rsidP="0087000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zgodę na przetwarzanie danych osobowych niezbędnych dla potrzeb procesu rekrutacji, </w:t>
      </w:r>
    </w:p>
    <w:p w14:paraId="3CC57E03" w14:textId="78518CF1" w:rsidR="00062079" w:rsidRPr="0087000F" w:rsidRDefault="00A12E96" w:rsidP="006F4F7E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9639"/>
        </w:tabs>
        <w:spacing w:before="120" w:after="120" w:line="240" w:lineRule="auto"/>
        <w:ind w:left="284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hAnsi="Palatino Linotype"/>
          <w:sz w:val="24"/>
          <w:szCs w:val="24"/>
        </w:rPr>
        <w:t>k</w:t>
      </w:r>
      <w:r w:rsidR="00062079" w:rsidRPr="0087000F">
        <w:rPr>
          <w:rFonts w:ascii="Palatino Linotype" w:hAnsi="Palatino Linotype"/>
          <w:sz w:val="24"/>
          <w:szCs w:val="24"/>
        </w:rPr>
        <w:t>andydat urodzony przed dniem 1 sierpnia 1972 r. jest zobowiązany do złożenia Ministrowi Aktywów Państwowych</w:t>
      </w:r>
      <w:r w:rsidR="00BB719E">
        <w:rPr>
          <w:rFonts w:ascii="Palatino Linotype" w:hAnsi="Palatino Linotype"/>
          <w:sz w:val="24"/>
          <w:szCs w:val="24"/>
        </w:rPr>
        <w:t>:</w:t>
      </w:r>
      <w:r w:rsidR="00062079" w:rsidRPr="0087000F">
        <w:rPr>
          <w:rFonts w:ascii="Palatino Linotype" w:hAnsi="Palatino Linotype"/>
          <w:sz w:val="24"/>
          <w:szCs w:val="24"/>
        </w:rPr>
        <w:t xml:space="preserve"> oświadczenia lustracyjnego na podstawie </w:t>
      </w:r>
      <w:r w:rsidR="00062079" w:rsidRPr="0087000F">
        <w:rPr>
          <w:rFonts w:ascii="Palatino Linotype" w:hAnsi="Palatino Linotype"/>
          <w:i/>
          <w:sz w:val="24"/>
          <w:szCs w:val="24"/>
        </w:rPr>
        <w:t xml:space="preserve">ustawy z dnia 18 października 2006 r. o ujawnianiu informacji o dokumentach organów bezpieczeństwa państwa z lat 1944-1990 oraz treści tych dokumentów </w:t>
      </w:r>
      <w:r w:rsidR="00062079" w:rsidRPr="0087000F">
        <w:rPr>
          <w:rFonts w:ascii="Palatino Linotype" w:hAnsi="Palatino Linotype"/>
          <w:bCs/>
          <w:i/>
          <w:sz w:val="24"/>
          <w:szCs w:val="24"/>
        </w:rPr>
        <w:t>(</w:t>
      </w:r>
      <w:r w:rsidR="00062079" w:rsidRPr="0087000F">
        <w:rPr>
          <w:rFonts w:ascii="Palatino Linotype" w:hAnsi="Palatino Linotype"/>
          <w:i/>
          <w:sz w:val="24"/>
          <w:szCs w:val="24"/>
        </w:rPr>
        <w:t>dokumentów  (</w:t>
      </w:r>
      <w:r w:rsidR="00062079" w:rsidRPr="0087000F">
        <w:rPr>
          <w:rFonts w:ascii="Palatino Linotype" w:hAnsi="Palatino Linotype" w:cs="Times New Roman"/>
          <w:i/>
          <w:sz w:val="24"/>
          <w:szCs w:val="24"/>
        </w:rPr>
        <w:t>Dz.U. z 2024 r. poz. 273</w:t>
      </w:r>
      <w:r w:rsidR="00062079" w:rsidRPr="0087000F">
        <w:rPr>
          <w:rFonts w:ascii="Palatino Linotype" w:hAnsi="Palatino Linotype"/>
          <w:bCs/>
          <w:i/>
          <w:sz w:val="24"/>
          <w:szCs w:val="24"/>
        </w:rPr>
        <w:t>)</w:t>
      </w:r>
      <w:r w:rsidR="00062079" w:rsidRPr="0087000F">
        <w:rPr>
          <w:rFonts w:ascii="Palatino Linotype" w:hAnsi="Palatino Linotype"/>
          <w:bCs/>
          <w:sz w:val="24"/>
          <w:szCs w:val="24"/>
        </w:rPr>
        <w:t xml:space="preserve"> albo informacji o uprzednim złożeniu oświadczenia lustracyjnego.</w:t>
      </w:r>
    </w:p>
    <w:p w14:paraId="7F800DD5" w14:textId="789897BD" w:rsidR="00062079" w:rsidRPr="0087000F" w:rsidRDefault="00062079" w:rsidP="0087000F">
      <w:pPr>
        <w:spacing w:before="120" w:after="206" w:line="240" w:lineRule="auto"/>
        <w:ind w:left="62" w:right="45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7000F">
        <w:rPr>
          <w:rFonts w:ascii="Palatino Linotype" w:hAnsi="Palatino Linotype" w:cs="Times New Roman"/>
          <w:b/>
          <w:sz w:val="24"/>
          <w:szCs w:val="24"/>
        </w:rPr>
        <w:t>Zgłoszenia niespełniające powyższych wymogów oraz złożone po upływie terminu do ich przyjmowania nie podlegają rozpatrzeniu, a kandydaci nie wezmą udziału w postępowaniu kwalifikacyjnym.</w:t>
      </w:r>
    </w:p>
    <w:p w14:paraId="6E9F8EED" w14:textId="77777777" w:rsidR="00062079" w:rsidRPr="0087000F" w:rsidRDefault="00062079" w:rsidP="0087000F">
      <w:pPr>
        <w:spacing w:after="218" w:line="240" w:lineRule="auto"/>
        <w:ind w:left="52" w:right="13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W toku postępowania kwalifikacyjnego kandydat może przedstawić Radzie Nadzorczej dodatkowe dokumenty.</w:t>
      </w:r>
    </w:p>
    <w:p w14:paraId="7A3AFF53" w14:textId="2E9D7D10" w:rsidR="00062079" w:rsidRPr="0087000F" w:rsidRDefault="00062079" w:rsidP="0087000F">
      <w:pPr>
        <w:spacing w:before="240" w:after="12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lastRenderedPageBreak/>
        <w:t xml:space="preserve">Otwarcie zgłoszeń nastąpi najpóźniej w dniu </w:t>
      </w:r>
      <w:r w:rsidR="006C2FFC">
        <w:rPr>
          <w:rFonts w:ascii="Palatino Linotype" w:hAnsi="Palatino Linotype"/>
          <w:b/>
          <w:sz w:val="24"/>
          <w:szCs w:val="24"/>
          <w:lang w:eastAsia="pl-PL"/>
        </w:rPr>
        <w:t xml:space="preserve">23 lipca </w:t>
      </w:r>
      <w:r w:rsidRPr="0087000F">
        <w:rPr>
          <w:rFonts w:ascii="Palatino Linotype" w:hAnsi="Palatino Linotype"/>
          <w:b/>
          <w:sz w:val="24"/>
          <w:szCs w:val="24"/>
          <w:lang w:eastAsia="pl-PL"/>
        </w:rPr>
        <w:t>202</w:t>
      </w:r>
      <w:r w:rsidR="00284A89" w:rsidRPr="0087000F">
        <w:rPr>
          <w:rFonts w:ascii="Palatino Linotype" w:hAnsi="Palatino Linotype"/>
          <w:b/>
          <w:sz w:val="24"/>
          <w:szCs w:val="24"/>
          <w:lang w:eastAsia="pl-PL"/>
        </w:rPr>
        <w:t>6</w:t>
      </w:r>
      <w:r w:rsidRPr="0087000F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87000F">
        <w:rPr>
          <w:rFonts w:ascii="Palatino Linotype" w:hAnsi="Palatino Linotype"/>
          <w:b/>
          <w:sz w:val="24"/>
          <w:szCs w:val="24"/>
          <w:lang w:eastAsia="pl-PL"/>
        </w:rPr>
        <w:t>r</w:t>
      </w:r>
      <w:r w:rsidRPr="0087000F">
        <w:rPr>
          <w:rFonts w:ascii="Palatino Linotype" w:hAnsi="Palatino Linotype"/>
          <w:sz w:val="24"/>
          <w:szCs w:val="24"/>
          <w:lang w:eastAsia="pl-PL"/>
        </w:rPr>
        <w:t xml:space="preserve">. </w:t>
      </w:r>
    </w:p>
    <w:p w14:paraId="4461FC47" w14:textId="77777777" w:rsidR="00062079" w:rsidRPr="0087000F" w:rsidRDefault="00062079" w:rsidP="0087000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Kandydaci zakwalifikowani do dalszego etapu postępowania zostaną poinformowani o dacie i godzinie rozmowy kwalifikacyjnej, telefonicznie lub za pośrednictwem poczty elektronicznej. </w:t>
      </w:r>
    </w:p>
    <w:p w14:paraId="3F58CC04" w14:textId="77777777" w:rsidR="00C47EDA" w:rsidRDefault="00C47EDA" w:rsidP="0087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</w:pPr>
    </w:p>
    <w:p w14:paraId="7E1803A2" w14:textId="0B720F9C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 xml:space="preserve">Rozmowy kwalifikacyjne odbywać się będą </w:t>
      </w:r>
      <w:r w:rsidRPr="0087000F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t xml:space="preserve">w siedzibie Spółki w Broniszach przy ul. </w:t>
      </w:r>
      <w:r w:rsidRPr="0087000F">
        <w:rPr>
          <w:rFonts w:ascii="Palatino Linotype" w:hAnsi="Palatino Linotype" w:cs="Times New Roman"/>
          <w:bCs/>
          <w:sz w:val="24"/>
          <w:szCs w:val="24"/>
        </w:rPr>
        <w:t>Poznańskiej 98</w:t>
      </w:r>
      <w:r w:rsidRPr="0087000F">
        <w:rPr>
          <w:rFonts w:ascii="Palatino Linotype" w:hAnsi="Palatino Linotype"/>
          <w:bCs/>
          <w:sz w:val="24"/>
          <w:szCs w:val="24"/>
        </w:rPr>
        <w:t>, 05-850 Ożarów Mazowiecki,</w:t>
      </w:r>
      <w:r w:rsidRPr="0087000F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t xml:space="preserve"> </w:t>
      </w:r>
      <w:r w:rsidRPr="0087000F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począwszy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od dnia </w:t>
      </w:r>
      <w:r w:rsidR="006C2FFC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27 lipca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202</w:t>
      </w:r>
      <w:r w:rsidR="00284A89"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6</w:t>
      </w:r>
      <w:r w:rsidRPr="0087000F">
        <w:rPr>
          <w:rFonts w:ascii="Palatino Linotype" w:hAnsi="Palatino Linotype"/>
          <w:b/>
          <w:sz w:val="24"/>
          <w:szCs w:val="24"/>
          <w:lang w:eastAsia="pl-PL"/>
        </w:rPr>
        <w:t xml:space="preserve"> r.</w:t>
      </w:r>
    </w:p>
    <w:p w14:paraId="7A5067DE" w14:textId="77777777" w:rsidR="00062079" w:rsidRPr="0087000F" w:rsidRDefault="00062079" w:rsidP="008700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9AD9FF6" w14:textId="77777777" w:rsidR="00062079" w:rsidRPr="0087000F" w:rsidRDefault="00062079" w:rsidP="0087000F">
      <w:pPr>
        <w:widowControl w:val="0"/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87000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Przedmiotem rozmowy kwalifikacyjnej będą w szczególności:</w:t>
      </w:r>
    </w:p>
    <w:p w14:paraId="14DEAB5D" w14:textId="77777777" w:rsidR="00062079" w:rsidRPr="00D66109" w:rsidRDefault="00062079" w:rsidP="0087000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wiedza o zakresie działalności Spółki oraz sektorze, w którym działa Spółka,</w:t>
      </w:r>
    </w:p>
    <w:p w14:paraId="3D60C02A" w14:textId="77777777" w:rsidR="00062079" w:rsidRPr="00D66109" w:rsidRDefault="00062079" w:rsidP="0087000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zagadnienia związane z zarządzaniem i kierowaniem zespołami pracowników,</w:t>
      </w:r>
    </w:p>
    <w:p w14:paraId="43B8D9A2" w14:textId="77777777" w:rsidR="00062079" w:rsidRPr="00D66109" w:rsidRDefault="00062079" w:rsidP="0087000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zasady funkcjonowania spółek handlowych, ze szczególnym uwzględnieniem spółek z udziałem Skarbu Państwa, zasady wynagradzania w spółkach z udziałem Skarbu Państwa, ograniczenia prowadzenia działalności gospodarczej przez osoby pełniące funkcje publiczne oraz znajomość zasad nadzoru właścicielskiego,</w:t>
      </w:r>
    </w:p>
    <w:p w14:paraId="2581F58B" w14:textId="56DC569F" w:rsidR="00062079" w:rsidRPr="00D66109" w:rsidRDefault="00062079" w:rsidP="0087000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doświadczenie niezbędne do wykonywania funkcji </w:t>
      </w:r>
      <w:r w:rsidR="00A12E96"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Członka</w:t>
      </w:r>
      <w:r w:rsidR="00284A89"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Zarządu</w:t>
      </w:r>
      <w:r w:rsidRPr="00D6610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w Spółce,</w:t>
      </w:r>
    </w:p>
    <w:p w14:paraId="05B5993C" w14:textId="77777777" w:rsidR="00062079" w:rsidRPr="00D66109" w:rsidRDefault="00062079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 xml:space="preserve">znajomość branży rolno-spożywczej, </w:t>
      </w:r>
    </w:p>
    <w:p w14:paraId="6943C416" w14:textId="77777777" w:rsidR="0087000F" w:rsidRPr="00D66109" w:rsidRDefault="00062079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znajomość zasad funkcjonowania Rynków Hurtowych,</w:t>
      </w:r>
    </w:p>
    <w:p w14:paraId="0438BCE8" w14:textId="71F9C144" w:rsidR="0087000F" w:rsidRPr="00D66109" w:rsidRDefault="0087000F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znajomość zasad marketingu</w:t>
      </w:r>
      <w:r w:rsidR="00A12E96"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 xml:space="preserve"> i promocji</w:t>
      </w: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 xml:space="preserve"> spółki prawa handlowego,</w:t>
      </w:r>
    </w:p>
    <w:p w14:paraId="5C61DDC0" w14:textId="77777777" w:rsidR="0087000F" w:rsidRPr="00D66109" w:rsidRDefault="0087000F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wiedza w zakresie analizy rynku i konkurencji,</w:t>
      </w:r>
    </w:p>
    <w:p w14:paraId="5C69F2D6" w14:textId="77777777" w:rsidR="0087000F" w:rsidRPr="00D66109" w:rsidRDefault="0087000F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znajomość zagadnień związanych z public relations,</w:t>
      </w:r>
    </w:p>
    <w:p w14:paraId="6F2ABDD8" w14:textId="07F00EEE" w:rsidR="00284A89" w:rsidRPr="00D66109" w:rsidRDefault="0087000F" w:rsidP="0087000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color w:val="000000" w:themeColor="text1"/>
          <w:sz w:val="24"/>
          <w:szCs w:val="24"/>
          <w:lang w:eastAsia="pl-PL"/>
        </w:rPr>
      </w:pPr>
      <w:r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znajomość zagadnień związanych z technikami sprzedażowymi w przedsiębiorstwach, z uwzględnieniem branży rolno-spożywczej,</w:t>
      </w:r>
    </w:p>
    <w:p w14:paraId="5FF3AFA6" w14:textId="0560C1AD" w:rsidR="00062079" w:rsidRPr="00783A56" w:rsidRDefault="00783A56" w:rsidP="00783A56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D66109">
        <w:rPr>
          <w:rFonts w:ascii="Palatino Linotype" w:hAnsi="Palatino Linotype"/>
          <w:sz w:val="24"/>
          <w:szCs w:val="24"/>
          <w:lang w:eastAsia="pl-PL"/>
        </w:rPr>
        <w:t>z zakresu wyznaczonych przez macierz kluczowych kompetencji wskazanych w załącznik</w:t>
      </w:r>
      <w:r w:rsidR="00D66109" w:rsidRPr="00D66109">
        <w:rPr>
          <w:rFonts w:ascii="Palatino Linotype" w:hAnsi="Palatino Linotype"/>
          <w:sz w:val="24"/>
          <w:szCs w:val="24"/>
          <w:lang w:eastAsia="pl-PL"/>
        </w:rPr>
        <w:t>u</w:t>
      </w:r>
      <w:r w:rsidRPr="00D66109">
        <w:rPr>
          <w:rFonts w:ascii="Palatino Linotype" w:hAnsi="Palatino Linotype"/>
          <w:sz w:val="24"/>
          <w:szCs w:val="24"/>
          <w:lang w:eastAsia="pl-PL"/>
        </w:rPr>
        <w:t xml:space="preserve"> nr 2 do niniejsze</w:t>
      </w:r>
      <w:r w:rsidR="00D66109" w:rsidRPr="00D66109">
        <w:rPr>
          <w:rFonts w:ascii="Palatino Linotype" w:hAnsi="Palatino Linotype"/>
          <w:sz w:val="24"/>
          <w:szCs w:val="24"/>
          <w:lang w:eastAsia="pl-PL"/>
        </w:rPr>
        <w:t>go ogłoszenia</w:t>
      </w:r>
      <w:r w:rsidR="00062079" w:rsidRPr="00D66109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>.</w:t>
      </w:r>
      <w:r w:rsidR="00062079" w:rsidRPr="00783A56">
        <w:rPr>
          <w:rFonts w:ascii="Palatino Linotype" w:hAnsi="Palatino Linotype"/>
          <w:color w:val="000000" w:themeColor="text1"/>
          <w:sz w:val="24"/>
          <w:szCs w:val="24"/>
          <w:lang w:eastAsia="pl-PL"/>
        </w:rPr>
        <w:t xml:space="preserve"> </w:t>
      </w:r>
    </w:p>
    <w:p w14:paraId="22A66C77" w14:textId="77777777" w:rsidR="00062079" w:rsidRPr="0087000F" w:rsidRDefault="00062079" w:rsidP="008700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5" w:hanging="405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59BE00E" w14:textId="000FD748" w:rsidR="00062079" w:rsidRPr="0087000F" w:rsidRDefault="00062079" w:rsidP="008700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pl-PL"/>
        </w:rPr>
      </w:pPr>
      <w:r w:rsidRPr="0087000F">
        <w:rPr>
          <w:rFonts w:ascii="Palatino Linotype" w:hAnsi="Palatino Linotype"/>
          <w:sz w:val="24"/>
          <w:szCs w:val="24"/>
          <w:lang w:eastAsia="pl-PL"/>
        </w:rPr>
        <w:tab/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 xml:space="preserve">Kandydatom udostępnia się informacje o Spółce: Statut Spółki, </w:t>
      </w:r>
      <w:r w:rsidR="00284A89" w:rsidRPr="0087000F">
        <w:rPr>
          <w:rFonts w:ascii="Palatino Linotype" w:hAnsi="Palatino Linotype" w:cs="Times New Roman"/>
          <w:sz w:val="24"/>
          <w:szCs w:val="24"/>
          <w:lang w:eastAsia="pl-PL"/>
        </w:rPr>
        <w:t>S</w:t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>prawozdanie finansowe Spółki za rok 202</w:t>
      </w:r>
      <w:r w:rsidR="00817E02">
        <w:rPr>
          <w:rFonts w:ascii="Palatino Linotype" w:hAnsi="Palatino Linotype" w:cs="Times New Roman"/>
          <w:sz w:val="24"/>
          <w:szCs w:val="24"/>
          <w:lang w:eastAsia="pl-PL"/>
        </w:rPr>
        <w:t>5</w:t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>, Sprawozdane Zarządu z działalności Spółki za rok 202</w:t>
      </w:r>
      <w:r w:rsidR="00817E02">
        <w:rPr>
          <w:rFonts w:ascii="Palatino Linotype" w:hAnsi="Palatino Linotype" w:cs="Times New Roman"/>
          <w:sz w:val="24"/>
          <w:szCs w:val="24"/>
          <w:lang w:eastAsia="pl-PL"/>
        </w:rPr>
        <w:t>5</w:t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 xml:space="preserve">. Dokumenty te kandydaci mogą uzyskać 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na stronie internetowej Spółki: </w:t>
      </w:r>
      <w:r w:rsidRPr="00062FFE">
        <w:rPr>
          <w:rFonts w:ascii="Palatino Linotype" w:hAnsi="Palatino Linotype" w:cs="Times New Roman"/>
          <w:sz w:val="24"/>
          <w:szCs w:val="24"/>
        </w:rPr>
        <w:t>www.bronisze.com.pl (BIP) oraz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 </w:t>
      </w:r>
      <w:r w:rsidRPr="0087000F">
        <w:rPr>
          <w:rFonts w:ascii="Palatino Linotype" w:hAnsi="Palatino Linotype" w:cs="Times New Roman"/>
          <w:sz w:val="24"/>
          <w:szCs w:val="24"/>
          <w:lang w:eastAsia="pl-PL"/>
        </w:rPr>
        <w:t xml:space="preserve">w siedzibie spółki </w:t>
      </w:r>
      <w:r w:rsidRPr="0087000F">
        <w:rPr>
          <w:rFonts w:ascii="Palatino Linotype" w:hAnsi="Palatino Linotype" w:cs="Times New Roman"/>
          <w:sz w:val="24"/>
          <w:szCs w:val="24"/>
        </w:rPr>
        <w:t>Warszawski Rolno-Spożywczy Rynek Hurtowy S.A.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 w Broniszach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 przy </w:t>
      </w:r>
      <w:r w:rsidRPr="0087000F">
        <w:rPr>
          <w:rFonts w:ascii="Palatino Linotype" w:hAnsi="Palatino Linotype" w:cs="Times New Roman"/>
          <w:bCs/>
          <w:sz w:val="24"/>
          <w:szCs w:val="24"/>
        </w:rPr>
        <w:t>ul. Poznańskiej 98</w:t>
      </w:r>
      <w:r w:rsidR="00284A89" w:rsidRPr="0087000F">
        <w:rPr>
          <w:rFonts w:ascii="Palatino Linotype" w:hAnsi="Palatino Linotype" w:cs="Times New Roman"/>
          <w:bCs/>
          <w:sz w:val="24"/>
          <w:szCs w:val="24"/>
        </w:rPr>
        <w:t>, 05-850 Ożarów Mazowiecki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 (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Sekretariat) począwszy od dnia ukazania się ogłoszenia </w:t>
      </w:r>
      <w:r w:rsidRPr="00DA3BD4">
        <w:rPr>
          <w:rFonts w:ascii="Palatino Linotype" w:hAnsi="Palatino Linotype" w:cs="Times New Roman"/>
          <w:bCs/>
          <w:sz w:val="24"/>
          <w:szCs w:val="24"/>
        </w:rPr>
        <w:t xml:space="preserve">do dnia </w:t>
      </w:r>
      <w:r w:rsidR="00D66109" w:rsidRPr="00DA3BD4">
        <w:rPr>
          <w:rFonts w:ascii="Palatino Linotype" w:hAnsi="Palatino Linotype" w:cs="Times New Roman"/>
          <w:bCs/>
          <w:sz w:val="24"/>
          <w:szCs w:val="24"/>
        </w:rPr>
        <w:br/>
      </w:r>
      <w:r w:rsidR="006C2FFC" w:rsidRPr="00DA3BD4">
        <w:rPr>
          <w:rFonts w:ascii="Palatino Linotype" w:hAnsi="Palatino Linotype" w:cs="Times New Roman"/>
          <w:bCs/>
          <w:sz w:val="24"/>
          <w:szCs w:val="24"/>
        </w:rPr>
        <w:t>22 lipca</w:t>
      </w:r>
      <w:r w:rsidRPr="00DA3BD4">
        <w:rPr>
          <w:rFonts w:ascii="Palatino Linotype" w:hAnsi="Palatino Linotype" w:cs="Times New Roman"/>
          <w:bCs/>
          <w:sz w:val="24"/>
          <w:szCs w:val="24"/>
        </w:rPr>
        <w:t xml:space="preserve"> 202</w:t>
      </w:r>
      <w:r w:rsidR="00783A56" w:rsidRPr="00DA3BD4">
        <w:rPr>
          <w:rFonts w:ascii="Palatino Linotype" w:hAnsi="Palatino Linotype" w:cs="Times New Roman"/>
          <w:bCs/>
          <w:sz w:val="24"/>
          <w:szCs w:val="24"/>
        </w:rPr>
        <w:t>6</w:t>
      </w:r>
      <w:r w:rsidRPr="00DA3BD4">
        <w:rPr>
          <w:rFonts w:ascii="Palatino Linotype" w:hAnsi="Palatino Linotype" w:cs="Times New Roman"/>
          <w:bCs/>
          <w:sz w:val="24"/>
          <w:szCs w:val="24"/>
        </w:rPr>
        <w:t xml:space="preserve"> r., </w:t>
      </w:r>
      <w:r w:rsidRPr="0087000F">
        <w:rPr>
          <w:rFonts w:ascii="Palatino Linotype" w:hAnsi="Palatino Linotype" w:cs="Times New Roman"/>
          <w:sz w:val="24"/>
          <w:szCs w:val="24"/>
        </w:rPr>
        <w:t xml:space="preserve">w godzinach </w:t>
      </w:r>
      <w:r w:rsidR="00284A89" w:rsidRPr="0087000F">
        <w:rPr>
          <w:rFonts w:ascii="Palatino Linotype" w:hAnsi="Palatino Linotype" w:cs="Times New Roman"/>
          <w:sz w:val="24"/>
          <w:szCs w:val="24"/>
        </w:rPr>
        <w:t>0</w:t>
      </w:r>
      <w:r w:rsidRPr="0087000F">
        <w:rPr>
          <w:rFonts w:ascii="Palatino Linotype" w:hAnsi="Palatino Linotype" w:cs="Times New Roman"/>
          <w:sz w:val="24"/>
          <w:szCs w:val="24"/>
        </w:rPr>
        <w:t>9.00 – 1</w:t>
      </w:r>
      <w:r w:rsidR="00284A89" w:rsidRPr="0087000F">
        <w:rPr>
          <w:rFonts w:ascii="Palatino Linotype" w:hAnsi="Palatino Linotype" w:cs="Times New Roman"/>
          <w:sz w:val="24"/>
          <w:szCs w:val="24"/>
        </w:rPr>
        <w:t>4</w:t>
      </w:r>
      <w:r w:rsidRPr="0087000F">
        <w:rPr>
          <w:rFonts w:ascii="Palatino Linotype" w:hAnsi="Palatino Linotype" w:cs="Times New Roman"/>
          <w:sz w:val="24"/>
          <w:szCs w:val="24"/>
        </w:rPr>
        <w:t>.00.</w:t>
      </w:r>
    </w:p>
    <w:p w14:paraId="27EF5639" w14:textId="77777777" w:rsidR="00062079" w:rsidRPr="0087000F" w:rsidRDefault="00062079" w:rsidP="0087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pl-PL"/>
        </w:rPr>
      </w:pPr>
    </w:p>
    <w:p w14:paraId="23CB9A15" w14:textId="31873924" w:rsidR="00062079" w:rsidRPr="0087000F" w:rsidRDefault="00062079" w:rsidP="0087000F">
      <w:pPr>
        <w:spacing w:after="97" w:line="240" w:lineRule="auto"/>
        <w:ind w:right="11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t>Niezgłoszenie się kandydata na rozmowę kwalifikacyjną (bez względu na przyczynę) uznane będzie za rezygnację kandydata z udziału w postępowaniu kwalifikacyjnym.</w:t>
      </w:r>
      <w:r w:rsidRPr="0087000F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2DF88403" wp14:editId="21C8DB06">
            <wp:extent cx="9525" cy="9525"/>
            <wp:effectExtent l="0" t="0" r="0" b="0"/>
            <wp:docPr id="1837003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D525" w14:textId="77777777" w:rsidR="00062079" w:rsidRPr="0087000F" w:rsidRDefault="00062079" w:rsidP="0087000F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7000F">
        <w:rPr>
          <w:rFonts w:ascii="Palatino Linotype" w:eastAsia="Times New Roman" w:hAnsi="Palatino Linotype" w:cs="Times New Roman"/>
          <w:sz w:val="24"/>
          <w:szCs w:val="24"/>
        </w:rPr>
        <w:t>Rada Nadzorcza zastrzega sobie możliwość zakończenia postępowania kwalifikacyjnego w każdym czasie bez podania przyczyn i bez wyłonienia kandydatów.</w:t>
      </w:r>
      <w:r w:rsidRPr="0087000F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1D17CB27" w14:textId="77777777" w:rsidR="00062079" w:rsidRPr="0087000F" w:rsidRDefault="00062079" w:rsidP="0087000F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127B464D" w14:textId="466E672F" w:rsidR="00062079" w:rsidRPr="0087000F" w:rsidRDefault="00062079" w:rsidP="0087000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7000F">
        <w:rPr>
          <w:rFonts w:ascii="Palatino Linotype" w:hAnsi="Palatino Linotype" w:cs="Times New Roman"/>
          <w:sz w:val="24"/>
          <w:szCs w:val="24"/>
        </w:rPr>
        <w:lastRenderedPageBreak/>
        <w:t>Kandydaci uczestniczący w postępowaniu kwalifikacyjnym zostaną powiadomieni o wynikach postępowania kwalifikacyjnego listami poleconymi za zwrotnym potwierdzeniem odbioru.</w:t>
      </w:r>
    </w:p>
    <w:p w14:paraId="0E8B23B5" w14:textId="77777777" w:rsidR="00284A89" w:rsidRPr="0087000F" w:rsidRDefault="00284A89" w:rsidP="0087000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E44B830" w14:textId="77777777" w:rsidR="00062079" w:rsidRPr="0087000F" w:rsidRDefault="00062079" w:rsidP="0087000F">
      <w:p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7000F">
        <w:rPr>
          <w:rFonts w:ascii="Palatino Linotype" w:hAnsi="Palatino Linotype" w:cs="Times New Roman"/>
          <w:b/>
          <w:sz w:val="24"/>
          <w:szCs w:val="24"/>
        </w:rPr>
        <w:t xml:space="preserve">Klauzula informacyjna dla kandydatów w związku z przetwarzaniem danych osobowych </w:t>
      </w:r>
    </w:p>
    <w:p w14:paraId="61318E37" w14:textId="77777777" w:rsidR="00671965" w:rsidRPr="00C90AC6" w:rsidRDefault="00671965" w:rsidP="0067196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529BCCE" w14:textId="77777777" w:rsidR="00671965" w:rsidRPr="00C90AC6" w:rsidRDefault="00671965" w:rsidP="0067196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6D3D0918" w14:textId="77777777" w:rsidR="00671965" w:rsidRPr="00C90AC6" w:rsidRDefault="00671965" w:rsidP="0067196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Administratorem danych osobowych kandydatów jest Warszawski Rolno-Spożywczy Rynek Hurtowy S.A. w Broniszach, </w:t>
      </w:r>
      <w:r w:rsidRPr="00C90AC6">
        <w:rPr>
          <w:rFonts w:ascii="Palatino Linotype" w:hAnsi="Palatino Linotype" w:cs="Times New Roman"/>
          <w:bCs/>
          <w:sz w:val="24"/>
          <w:szCs w:val="24"/>
        </w:rPr>
        <w:t>ul. Poznańska 98</w:t>
      </w:r>
      <w:r w:rsidRPr="00C90AC6">
        <w:rPr>
          <w:rFonts w:ascii="Palatino Linotype" w:hAnsi="Palatino Linotype"/>
          <w:bCs/>
          <w:sz w:val="24"/>
          <w:szCs w:val="24"/>
        </w:rPr>
        <w:t>, 05-850 Ożarów Mazowiecki</w:t>
      </w:r>
      <w:r w:rsidRPr="00C90AC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C90AC6">
        <w:rPr>
          <w:rFonts w:ascii="Palatino Linotype" w:hAnsi="Palatino Linotype"/>
          <w:bCs/>
          <w:sz w:val="24"/>
          <w:szCs w:val="24"/>
        </w:rPr>
        <w:t>(dalej: „Administrator”),</w:t>
      </w:r>
    </w:p>
    <w:p w14:paraId="5992CAE3" w14:textId="77777777" w:rsidR="00671965" w:rsidRPr="00C90AC6" w:rsidRDefault="00671965" w:rsidP="0067196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/>
          <w:bCs/>
          <w:sz w:val="24"/>
          <w:szCs w:val="24"/>
        </w:rPr>
        <w:t xml:space="preserve">Kontakt z Inspektorem Danych Osobowych można uzyskać wysyłając e-mail na adres: </w:t>
      </w:r>
      <w:hyperlink r:id="rId15" w:history="1">
        <w:r w:rsidRPr="00C90AC6">
          <w:rPr>
            <w:rFonts w:ascii="Palatino Linotype" w:hAnsi="Palatino Linotype" w:cs="Times New Roman"/>
            <w:sz w:val="24"/>
            <w:szCs w:val="24"/>
          </w:rPr>
          <w:t>inspektor@bronisze.com.pl</w:t>
        </w:r>
      </w:hyperlink>
      <w:r w:rsidRPr="00C90AC6">
        <w:rPr>
          <w:rFonts w:ascii="Palatino Linotype" w:hAnsi="Palatino Linotype" w:cs="Times New Roman"/>
          <w:bCs/>
          <w:sz w:val="24"/>
          <w:szCs w:val="24"/>
        </w:rPr>
        <w:t>,</w:t>
      </w:r>
    </w:p>
    <w:p w14:paraId="6F7E5954" w14:textId="77777777" w:rsidR="00671965" w:rsidRPr="00C90AC6" w:rsidRDefault="00671965" w:rsidP="0067196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D35D6D0" w14:textId="77777777" w:rsidR="00671965" w:rsidRPr="00C90AC6" w:rsidRDefault="00671965" w:rsidP="00671965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wyrażona przez kandydata zgoda na przetwarzanie danych osobowych (art. 6 ust. 1 lit. a RODO),</w:t>
      </w:r>
    </w:p>
    <w:p w14:paraId="757EC798" w14:textId="77777777" w:rsidR="00671965" w:rsidRPr="00C90AC6" w:rsidRDefault="00671965" w:rsidP="00671965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konieczność podjęcia działań zmierzających do ewentualnego zawarcia umowy  (art. 6 ust. 1 lit. b RODO), </w:t>
      </w:r>
    </w:p>
    <w:p w14:paraId="1BBC10DA" w14:textId="77777777" w:rsidR="00671965" w:rsidRPr="00C90AC6" w:rsidRDefault="00671965" w:rsidP="00671965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realizacja obowiązków przewidzianych przepisami prawa ( art. 6 ust. 1 lit. c RODO), </w:t>
      </w:r>
    </w:p>
    <w:p w14:paraId="18DF2DC6" w14:textId="765D2EF7" w:rsidR="00671965" w:rsidRPr="00C90AC6" w:rsidRDefault="00671965" w:rsidP="00671965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realizacja prawnie uzasadnionego interesu Administratora w postaci konieczności zapewnienia ochrony prawnej Administratora, w tym w</w:t>
      </w:r>
      <w:r w:rsidR="004F02CA">
        <w:rPr>
          <w:rFonts w:ascii="Palatino Linotype" w:hAnsi="Palatino Linotype" w:cs="Times New Roman"/>
          <w:sz w:val="24"/>
          <w:szCs w:val="24"/>
        </w:rPr>
        <w:t> </w:t>
      </w:r>
      <w:r w:rsidRPr="00C90AC6">
        <w:rPr>
          <w:rFonts w:ascii="Palatino Linotype" w:hAnsi="Palatino Linotype" w:cs="Times New Roman"/>
          <w:sz w:val="24"/>
          <w:szCs w:val="24"/>
        </w:rPr>
        <w:t>szczególności obrony przed roszczeniami ( art. 6 ust. 1 lit. f RODO),</w:t>
      </w:r>
    </w:p>
    <w:p w14:paraId="44EBCFB5" w14:textId="73365BD2" w:rsidR="00671965" w:rsidRPr="00C90AC6" w:rsidRDefault="00671965" w:rsidP="0067196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Odbiorcami danych osobowych kandydata mogą być: organy publiczne, akcjonariusze </w:t>
      </w:r>
      <w:r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>półki Warszawski Rolno-Spożywczy Rynek Hurtowy S.A. z siedzibą w Broniszach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, podmioty świadczące na rzecz Administratora usługi hostingu i</w:t>
      </w:r>
      <w:r w:rsidR="004F02CA">
        <w:rPr>
          <w:rFonts w:ascii="Palatino Linotype" w:hAnsi="Palatino Linotype" w:cs="Times New Roman"/>
          <w:sz w:val="24"/>
          <w:szCs w:val="24"/>
          <w:lang w:eastAsia="ar-SA"/>
        </w:rPr>
        <w:t> 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serwisu poczty elektronicznej i innych elektronicznych środków komunikacji, a</w:t>
      </w:r>
      <w:r w:rsidR="004F02CA">
        <w:rPr>
          <w:rFonts w:ascii="Palatino Linotype" w:hAnsi="Palatino Linotype" w:cs="Times New Roman"/>
          <w:sz w:val="24"/>
          <w:szCs w:val="24"/>
          <w:lang w:eastAsia="ar-SA"/>
        </w:rPr>
        <w:t> 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także systemów informatycznych oraz podmioty prowadzące działalność pocztową lub kurierską,</w:t>
      </w:r>
    </w:p>
    <w:p w14:paraId="258C373C" w14:textId="77777777" w:rsidR="00671965" w:rsidRPr="00C90AC6" w:rsidRDefault="00671965" w:rsidP="00671965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Dane osobowe kandydata będą przechowywane na czas trwania postępowania kwalifikacyjnego, a po tym czasie dane osobowe mogą być przechowywane przez okres:</w:t>
      </w:r>
    </w:p>
    <w:p w14:paraId="722D2B61" w14:textId="49E6103D" w:rsidR="006F4F7E" w:rsidRDefault="00671965" w:rsidP="006F4F7E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ar-SA"/>
        </w:rPr>
      </w:pPr>
      <w:r w:rsidRPr="00C90AC6">
        <w:rPr>
          <w:rFonts w:ascii="Palatino Linotype" w:hAnsi="Palatino Linotype" w:cs="Times New Roman"/>
          <w:sz w:val="24"/>
          <w:szCs w:val="24"/>
        </w:rPr>
        <w:lastRenderedPageBreak/>
        <w:t xml:space="preserve">niezbędny do wywiązania się przez </w:t>
      </w:r>
      <w:r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 xml:space="preserve">półkę Warszawski Rolno-Spożywczy Rynek Hurtowy S.A. 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z obowiązków przewidzianych przepisami prawa,</w:t>
      </w:r>
    </w:p>
    <w:p w14:paraId="364684B1" w14:textId="1F6EA142" w:rsidR="00671965" w:rsidRPr="006F4F7E" w:rsidRDefault="00671965" w:rsidP="006F4F7E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ar-SA"/>
        </w:rPr>
      </w:pPr>
      <w:r w:rsidRPr="006F4F7E">
        <w:rPr>
          <w:rFonts w:ascii="Palatino Linotype" w:hAnsi="Palatino Linotype" w:cs="Times New Roman"/>
          <w:sz w:val="24"/>
          <w:szCs w:val="24"/>
          <w:lang w:eastAsia="ar-SA"/>
        </w:rPr>
        <w:t xml:space="preserve">niezbędny do realizacji prawnie uzasadnionych interesów Administratora, wyrażających się w zapewnieniu ochrony prawnej, tj. </w:t>
      </w:r>
      <w:r w:rsidRPr="006F4F7E">
        <w:rPr>
          <w:rFonts w:ascii="Palatino Linotype" w:hAnsi="Palatino Linotype" w:cs="Times New Roman"/>
          <w:sz w:val="24"/>
          <w:szCs w:val="24"/>
        </w:rPr>
        <w:t>w szczególności do czasu przedawnienia ewentualnych roszczeń.</w:t>
      </w:r>
    </w:p>
    <w:p w14:paraId="4A5D575D" w14:textId="466E160A" w:rsidR="00671965" w:rsidRPr="00C90AC6" w:rsidRDefault="00671965" w:rsidP="004F02CA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Kandydat posiada prawo do żądania od </w:t>
      </w:r>
      <w:r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>półki Warszawski Rolno-Spożywczy Rynek Hurtowy S.A. 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79ED5530" w14:textId="7F42A72E" w:rsidR="00671965" w:rsidRPr="00C90AC6" w:rsidRDefault="00671965" w:rsidP="004F02CA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Kandydat posiada prawo do wniesienia skargi do organu nadzoru, tj. Prezesa Urzędu Ochrony Danych Osobowych,</w:t>
      </w:r>
    </w:p>
    <w:p w14:paraId="20E9FA71" w14:textId="254B3520" w:rsidR="00671965" w:rsidRDefault="00671965" w:rsidP="004F02CA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Podanie przez kandydata danych osobowych jest dobrowolne, jednakże brak ich podania uniemożliwia wzięcie udziału w postępowaniu kwalifikacyjnym</w:t>
      </w:r>
      <w:r>
        <w:rPr>
          <w:rFonts w:ascii="Palatino Linotype" w:hAnsi="Palatino Linotype" w:cs="Times New Roman"/>
          <w:sz w:val="24"/>
          <w:szCs w:val="24"/>
        </w:rPr>
        <w:t>,</w:t>
      </w:r>
    </w:p>
    <w:p w14:paraId="7A4CA6B6" w14:textId="77777777" w:rsidR="004F02CA" w:rsidRDefault="00671965" w:rsidP="004F02CA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76E4A8F4" w14:textId="4C8736C3" w:rsidR="00671965" w:rsidRPr="004F02CA" w:rsidRDefault="00671965" w:rsidP="004F02CA">
      <w:pPr>
        <w:pStyle w:val="Akapitzlist"/>
        <w:numPr>
          <w:ilvl w:val="0"/>
          <w:numId w:val="5"/>
        </w:numPr>
        <w:spacing w:line="240" w:lineRule="auto"/>
        <w:ind w:left="284" w:hanging="426"/>
        <w:jc w:val="both"/>
        <w:rPr>
          <w:rFonts w:ascii="Palatino Linotype" w:hAnsi="Palatino Linotype" w:cs="Times New Roman"/>
          <w:sz w:val="24"/>
          <w:szCs w:val="24"/>
        </w:rPr>
      </w:pPr>
      <w:r w:rsidRPr="004F02CA">
        <w:rPr>
          <w:rFonts w:ascii="Palatino Linotype" w:hAnsi="Palatino Linotype" w:cs="Times New Roman"/>
          <w:sz w:val="24"/>
          <w:szCs w:val="24"/>
        </w:rPr>
        <w:t xml:space="preserve">Dane osobowe kandydata nie będą przedmiotem procesów, w ramach których miałoby dojść do zautomatyzowanego podejmowania decyzji, w tym profilowania. </w:t>
      </w:r>
    </w:p>
    <w:p w14:paraId="7D7EEAA6" w14:textId="77777777" w:rsidR="00062079" w:rsidRPr="0087000F" w:rsidRDefault="00062079" w:rsidP="0087000F">
      <w:pPr>
        <w:pStyle w:val="Akapitzlist"/>
        <w:spacing w:line="240" w:lineRule="auto"/>
        <w:ind w:left="426" w:hanging="426"/>
        <w:rPr>
          <w:rFonts w:ascii="Palatino Linotype" w:hAnsi="Palatino Linotype" w:cs="Times New Roman"/>
          <w:sz w:val="24"/>
          <w:szCs w:val="24"/>
        </w:rPr>
      </w:pPr>
    </w:p>
    <w:p w14:paraId="08FCEE59" w14:textId="77777777" w:rsidR="00062079" w:rsidRPr="0087000F" w:rsidRDefault="00062079" w:rsidP="0087000F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66E8D37A" w14:textId="77777777" w:rsidR="00DB12F4" w:rsidRDefault="00DB12F4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56C96A8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3AE7303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3B9684F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F7DC6E0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40C1C4F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9BBCD1E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CEF23E6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2DD7D03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C2BC90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A0EBF13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3A51944" w14:textId="77777777" w:rsidR="006F4F7E" w:rsidRPr="007E1F47" w:rsidRDefault="006F4F7E" w:rsidP="006F4F7E">
      <w:pPr>
        <w:suppressAutoHyphens/>
        <w:spacing w:before="120" w:after="120" w:line="240" w:lineRule="auto"/>
        <w:rPr>
          <w:rFonts w:ascii="Palatino Linotype" w:hAnsi="Palatino Linotype" w:cs="Times New Roman"/>
          <w:bCs/>
          <w:i/>
          <w:iCs/>
          <w:szCs w:val="24"/>
        </w:rPr>
      </w:pPr>
      <w:r w:rsidRPr="007E1F47">
        <w:rPr>
          <w:rFonts w:ascii="Palatino Linotype" w:hAnsi="Palatino Linotype" w:cs="Times New Roman"/>
          <w:bCs/>
          <w:i/>
          <w:iCs/>
          <w:szCs w:val="24"/>
        </w:rPr>
        <w:lastRenderedPageBreak/>
        <w:t xml:space="preserve">Załącznik </w:t>
      </w:r>
      <w:r>
        <w:rPr>
          <w:rFonts w:ascii="Palatino Linotype" w:hAnsi="Palatino Linotype" w:cs="Times New Roman"/>
          <w:bCs/>
          <w:i/>
          <w:iCs/>
          <w:szCs w:val="24"/>
        </w:rPr>
        <w:t xml:space="preserve">nr 1 </w:t>
      </w:r>
      <w:r w:rsidRPr="007E1F47">
        <w:rPr>
          <w:rFonts w:ascii="Palatino Linotype" w:hAnsi="Palatino Linotype" w:cs="Times New Roman"/>
          <w:bCs/>
          <w:i/>
          <w:iCs/>
          <w:szCs w:val="24"/>
        </w:rPr>
        <w:t xml:space="preserve">do </w:t>
      </w:r>
      <w:r>
        <w:rPr>
          <w:rFonts w:ascii="Palatino Linotype" w:hAnsi="Palatino Linotype" w:cs="Times New Roman"/>
          <w:bCs/>
          <w:i/>
          <w:iCs/>
          <w:szCs w:val="24"/>
        </w:rPr>
        <w:t>ogłoszenia</w:t>
      </w:r>
    </w:p>
    <w:p w14:paraId="6FC70218" w14:textId="77777777" w:rsidR="006F4F7E" w:rsidRPr="00536141" w:rsidRDefault="006F4F7E" w:rsidP="006F4F7E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0A83BFE" w14:textId="77777777" w:rsidR="006F4F7E" w:rsidRPr="00536141" w:rsidRDefault="006F4F7E" w:rsidP="006F4F7E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1112610F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9223181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7FD1C60D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2DA7D6A9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1AE2E7A4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0DDD34AE" w14:textId="77777777" w:rsidR="006F4F7E" w:rsidRPr="00536141" w:rsidRDefault="006F4F7E" w:rsidP="006F4F7E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A3AB03A" w14:textId="78A491AC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87000F">
        <w:rPr>
          <w:rFonts w:ascii="Palatino Linotype" w:hAnsi="Palatino Linotype"/>
          <w:bCs/>
          <w:sz w:val="24"/>
          <w:szCs w:val="24"/>
        </w:rPr>
        <w:t>ds. marketingu i komunikacji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3887AA0A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7931CF8" w14:textId="77777777" w:rsidR="006F4F7E" w:rsidRPr="00536141" w:rsidRDefault="006F4F7E" w:rsidP="006F4F7E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6F4F7E" w:rsidRPr="00536141" w14:paraId="243AE40C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71CB400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D64B9B2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C349118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7AF1EBC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6F4F7E" w:rsidRPr="00536141" w14:paraId="7955333B" w14:textId="77777777" w:rsidTr="00D94199">
        <w:trPr>
          <w:trHeight w:val="706"/>
        </w:trPr>
        <w:tc>
          <w:tcPr>
            <w:tcW w:w="562" w:type="dxa"/>
            <w:vMerge/>
          </w:tcPr>
          <w:p w14:paraId="024B5A5C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D61F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4765A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7B76676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086A83F6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6F4F7E" w:rsidRPr="00536141" w14:paraId="3B534C4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49B477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4122CFF" w14:textId="77777777" w:rsidR="006F4F7E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85521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64EE71E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A94D22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4F328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DC5424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5A104D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D43CB42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7CD94EF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37B6FEB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257B50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C8F75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051FA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38CC3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A27D1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49006DB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463EE2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8B42BE8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0B3F33A6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69CF2C3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E19DE2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6D858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1A80DF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72D98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1E756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2AD2B0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8590044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296BFE2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F02FD8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0C4330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0B0381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2FC074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59B0AC2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69C8265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737B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F55913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478D1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36530E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C1230F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00ED30C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675DD60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2BA68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339B1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7FC8F5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4F141F5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5202175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45591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407798F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8C286F7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1D0872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7DDFB4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9FD7BE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C88289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E89D5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E2628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9C0971D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3C71DDC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77569FA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3844A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AF8DD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F169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2E9B53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6ADA14A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4B587A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6552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19B99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1B23F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7709F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4C5476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5F5127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57590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D006B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04EBB0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040679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71D20A8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1EAC9C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4B2D4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141AA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70183D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68DC6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1CDBF007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3C93EE2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1223E4B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60A5A8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3FFE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C503C24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FE4CF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72DBC4F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41F65A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8CC87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AF3214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0D201676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30A5721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6F4F7E" w:rsidRPr="00536141" w14:paraId="3048E428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18C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E496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462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6F4F7E" w:rsidRPr="00536141" w14:paraId="2B18A4C9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0F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10DD9DD8" w14:textId="77777777" w:rsidR="006F4F7E" w:rsidRPr="00536141" w:rsidRDefault="006F4F7E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0FD273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AD6F2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31D34F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6285339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6F4F7E" w:rsidRPr="00536141" w14:paraId="56EA2B3C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6B767BB3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3B74633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B0ED8B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039CFD5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38AF94B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42E8634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68367DB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0D8232F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6F4F7E" w:rsidRPr="00536141" w14:paraId="5241F04F" w14:textId="77777777" w:rsidTr="00D94199">
        <w:tc>
          <w:tcPr>
            <w:tcW w:w="310" w:type="pct"/>
            <w:vAlign w:val="center"/>
          </w:tcPr>
          <w:p w14:paraId="70898026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66062C7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15E4920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7CC38E6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753B008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738FFF4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7642191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60C98BC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2F0343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B3F98E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41D98EA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6F4F7E" w:rsidRPr="00536141" w14:paraId="43BC23A4" w14:textId="77777777" w:rsidTr="00D94199">
        <w:tc>
          <w:tcPr>
            <w:tcW w:w="310" w:type="pct"/>
            <w:vAlign w:val="center"/>
          </w:tcPr>
          <w:p w14:paraId="46ACF28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73E0C0C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105000F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68429F0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5EDBEDC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363E503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0F978AF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6F4F7E" w:rsidRPr="00536141" w14:paraId="4D88EE87" w14:textId="77777777" w:rsidTr="00D94199">
        <w:tc>
          <w:tcPr>
            <w:tcW w:w="310" w:type="pct"/>
            <w:vAlign w:val="center"/>
          </w:tcPr>
          <w:p w14:paraId="23B01D9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366C5A5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75D17FD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0122073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117C88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718F577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231AAE0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519343A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1996E9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6F4F7E" w:rsidRPr="00536141" w14:paraId="7BFED688" w14:textId="77777777" w:rsidTr="00D94199">
        <w:tc>
          <w:tcPr>
            <w:tcW w:w="310" w:type="pct"/>
            <w:vAlign w:val="center"/>
          </w:tcPr>
          <w:p w14:paraId="193383C4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6852BE0F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495226B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6FA3BEC0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77D9B32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75BAAC1E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1569E9B8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B380433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4F05CF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CF72DF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21AAE7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3480B927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94BCCDB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6F4F7E" w:rsidRPr="00536141" w14:paraId="4B61509C" w14:textId="77777777" w:rsidTr="00D94199">
        <w:tc>
          <w:tcPr>
            <w:tcW w:w="310" w:type="pct"/>
            <w:vAlign w:val="center"/>
          </w:tcPr>
          <w:p w14:paraId="7A790B9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10BEF7E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093819A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483BF3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3EF4AB6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6F4F7E" w:rsidRPr="00536141" w14:paraId="18AE26D0" w14:textId="77777777" w:rsidTr="00D94199">
        <w:tc>
          <w:tcPr>
            <w:tcW w:w="310" w:type="pct"/>
            <w:vAlign w:val="center"/>
          </w:tcPr>
          <w:p w14:paraId="6F5E4C9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0FADD1A5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1A5059D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17928D9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6C4E3AC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1031161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4628721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6F4F7E" w:rsidRPr="00536141" w14:paraId="57A09B47" w14:textId="77777777" w:rsidTr="00D94199">
        <w:tc>
          <w:tcPr>
            <w:tcW w:w="310" w:type="pct"/>
            <w:vAlign w:val="center"/>
          </w:tcPr>
          <w:p w14:paraId="6C13CB7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4E7135CC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6829BB5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24049F1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605929A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6F4F7E" w:rsidRPr="00536141" w14:paraId="71FC0BA6" w14:textId="77777777" w:rsidTr="00D94199">
        <w:tc>
          <w:tcPr>
            <w:tcW w:w="310" w:type="pct"/>
            <w:vAlign w:val="center"/>
          </w:tcPr>
          <w:p w14:paraId="4771CCEE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73CFB401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023979A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6F4F7E" w:rsidRPr="00536141" w14:paraId="5B06F4C1" w14:textId="77777777" w:rsidTr="00D94199">
        <w:tc>
          <w:tcPr>
            <w:tcW w:w="310" w:type="pct"/>
            <w:vAlign w:val="center"/>
          </w:tcPr>
          <w:p w14:paraId="6D57CA4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5BF8EB9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7724D2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7705C5F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3387E8E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7FFE8F8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63D41A6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6F4F7E" w:rsidRPr="00536141" w14:paraId="33F957D0" w14:textId="77777777" w:rsidTr="00D94199">
        <w:tc>
          <w:tcPr>
            <w:tcW w:w="310" w:type="pct"/>
            <w:vAlign w:val="center"/>
          </w:tcPr>
          <w:p w14:paraId="34E8878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57A4F43A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6E3A444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4C59AD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76049BB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6F4F7E" w:rsidRPr="00536141" w14:paraId="56E6E4EF" w14:textId="77777777" w:rsidTr="00D94199">
        <w:tc>
          <w:tcPr>
            <w:tcW w:w="310" w:type="pct"/>
            <w:vAlign w:val="center"/>
          </w:tcPr>
          <w:p w14:paraId="7FAA87F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4C2F4B4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4D66B06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7789B3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78B8717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6F4F7E" w:rsidRPr="00536141" w14:paraId="76812A5F" w14:textId="77777777" w:rsidTr="00D94199">
        <w:tc>
          <w:tcPr>
            <w:tcW w:w="310" w:type="pct"/>
            <w:vAlign w:val="center"/>
          </w:tcPr>
          <w:p w14:paraId="72E98FE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054233B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57C5A53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45F93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71AC9C5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5F72CD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6F4F7E" w:rsidRPr="00536141" w14:paraId="5544EFEE" w14:textId="77777777" w:rsidTr="00D94199">
        <w:tc>
          <w:tcPr>
            <w:tcW w:w="310" w:type="pct"/>
            <w:vAlign w:val="center"/>
          </w:tcPr>
          <w:p w14:paraId="544363A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385352FD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6FA392C4" w14:textId="77777777" w:rsidR="006F4F7E" w:rsidRPr="00536141" w:rsidRDefault="006F4F7E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714267C1" w14:textId="77777777" w:rsidR="006F4F7E" w:rsidRPr="00536141" w:rsidRDefault="006F4F7E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1B934F60" w14:textId="77777777" w:rsidR="006F4F7E" w:rsidRPr="005D16CC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7D58DDE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50B56C94" w14:textId="77777777" w:rsidR="006F4F7E" w:rsidRPr="00536141" w:rsidRDefault="006F4F7E" w:rsidP="006F4F7E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5B1351EA" w14:textId="77777777" w:rsidR="006F4F7E" w:rsidRPr="00536141" w:rsidRDefault="006F4F7E" w:rsidP="006F4F7E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0F3A6A48" w14:textId="77777777" w:rsidR="006F4F7E" w:rsidRPr="00536141" w:rsidRDefault="006F4F7E" w:rsidP="006F4F7E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4F0C11B0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048BFAC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D177CFB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49BC09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C0C4126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4B815BE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DA64DA9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79DD3E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7AE65F4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388A1855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4D454CA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00C5900B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633B47D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89FE59E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2938CB45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02DAED1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3C52DDF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E7D7A3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0EC55A6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442B0361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412D7CC6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9189E49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07D0EA5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8A7854B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3DB14E4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6161227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27C339C3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078BAE48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14A9BBBA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4E93918E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16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0E43DD44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8C23A9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0740FFD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63A273E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6A4443BF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57E7DB64" w14:textId="77777777" w:rsidR="006F4F7E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74D85F78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2BD37E20" w14:textId="77777777" w:rsidR="006F4F7E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6B9A4B18" w14:textId="77777777" w:rsidR="006F4F7E" w:rsidRPr="000F6D0A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3FBDC6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3D6017B1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2A79B512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A24503A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7E268EFE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2848A2E2" w14:textId="77777777" w:rsidR="006F4F7E" w:rsidRPr="000B05E3" w:rsidRDefault="006F4F7E" w:rsidP="006F4F7E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059D6E47" w14:textId="77777777" w:rsidR="006F4F7E" w:rsidRPr="00536141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39C5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02D2C2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0033CCB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73FF7D0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12A5A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269DD1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25355E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13EE1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1A1BA6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478D74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AE80281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1B4F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39713E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27546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151A85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1D2CED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B134F4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C7C520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110E4FC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52F91BC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CF6B1A3" w14:textId="77777777" w:rsidR="006F4F7E" w:rsidRDefault="006F4F7E" w:rsidP="006F4F7E">
      <w:pPr>
        <w:suppressAutoHyphens/>
        <w:spacing w:before="120" w:after="120" w:line="240" w:lineRule="auto"/>
        <w:rPr>
          <w:rFonts w:ascii="Palatino Linotype" w:hAnsi="Palatino Linotype" w:cs="Times New Roman"/>
          <w:bCs/>
          <w:i/>
          <w:iCs/>
          <w:szCs w:val="24"/>
        </w:rPr>
      </w:pPr>
      <w:r w:rsidRPr="007E1F47">
        <w:rPr>
          <w:rFonts w:ascii="Palatino Linotype" w:hAnsi="Palatino Linotype" w:cs="Times New Roman"/>
          <w:bCs/>
          <w:i/>
          <w:iCs/>
          <w:szCs w:val="24"/>
        </w:rPr>
        <w:t xml:space="preserve">Załącznik </w:t>
      </w:r>
      <w:r>
        <w:rPr>
          <w:rFonts w:ascii="Palatino Linotype" w:hAnsi="Palatino Linotype" w:cs="Times New Roman"/>
          <w:bCs/>
          <w:i/>
          <w:iCs/>
          <w:szCs w:val="24"/>
        </w:rPr>
        <w:t xml:space="preserve">nr 2 </w:t>
      </w:r>
      <w:r w:rsidRPr="007E1F47">
        <w:rPr>
          <w:rFonts w:ascii="Palatino Linotype" w:hAnsi="Palatino Linotype" w:cs="Times New Roman"/>
          <w:bCs/>
          <w:i/>
          <w:iCs/>
          <w:szCs w:val="24"/>
        </w:rPr>
        <w:t xml:space="preserve">do </w:t>
      </w:r>
      <w:r>
        <w:rPr>
          <w:rFonts w:ascii="Palatino Linotype" w:hAnsi="Palatino Linotype" w:cs="Times New Roman"/>
          <w:bCs/>
          <w:i/>
          <w:iCs/>
          <w:szCs w:val="24"/>
        </w:rPr>
        <w:t>ogłoszenia</w:t>
      </w:r>
    </w:p>
    <w:p w14:paraId="04186421" w14:textId="77777777" w:rsidR="006F4F7E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687"/>
        <w:gridCol w:w="4119"/>
      </w:tblGrid>
      <w:tr w:rsidR="006F4F7E" w:rsidRPr="006F4F7E" w14:paraId="44C2584C" w14:textId="77777777" w:rsidTr="006F4F7E">
        <w:trPr>
          <w:trHeight w:val="1650"/>
        </w:trPr>
        <w:tc>
          <w:tcPr>
            <w:tcW w:w="8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FF54E" w14:textId="76E7A105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Macierz kluczowych kompetencji przy ocenie w toku postępowania kwalifikacyjnego </w:t>
            </w: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na członka organu zarządzającego spółki </w:t>
            </w: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Warszawski Rolno-Spożywczy Rynek Hurtowy S.A. z siedzibą w Broniszach</w:t>
            </w:r>
          </w:p>
        </w:tc>
      </w:tr>
      <w:tr w:rsidR="006F4F7E" w:rsidRPr="006F4F7E" w14:paraId="28B18DA2" w14:textId="77777777" w:rsidTr="006F4F7E">
        <w:trPr>
          <w:trHeight w:val="570"/>
        </w:trPr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EC246D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E243072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RANGE!B2"/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kompetencji</w:t>
            </w:r>
            <w:bookmarkEnd w:id="5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D6361F3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6F4F7E" w:rsidRPr="006F4F7E" w14:paraId="19DE48D1" w14:textId="77777777" w:rsidTr="006F4F7E">
        <w:trPr>
          <w:trHeight w:val="960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7F9" w14:textId="77777777" w:rsidR="006F4F7E" w:rsidRPr="006F4F7E" w:rsidRDefault="006F4F7E" w:rsidP="006F4F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272C" w14:textId="77777777" w:rsidR="006F4F7E" w:rsidRPr="006F4F7E" w:rsidRDefault="006F4F7E" w:rsidP="006F4F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906830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Członka Zarządu </w:t>
            </w: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ds. marketingu i komunikacji</w:t>
            </w:r>
          </w:p>
        </w:tc>
      </w:tr>
      <w:tr w:rsidR="006F4F7E" w:rsidRPr="006F4F7E" w14:paraId="34A63088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2B2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DF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Zarządzanie ogólne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D50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6A6C6C29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93B7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CA2B" w14:textId="0E2AB303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 xml:space="preserve">Ryzyko/Audyt </w:t>
            </w:r>
            <w:r w:rsidR="004F02CA"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wewnętrzny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A2A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7F3C90CA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4C4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1B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Finanse/ Rachunkowość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40E5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72F2A472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A27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6FE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Znajomość branży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C2B7" w14:textId="7AC29C9A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  <w:r w:rsidR="006C2FFC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41F82E29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8B92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3815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Fuzje i przejęcia/ restrukturyzacja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4183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64A87B82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A020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58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Środowisko prawne i regulacyjne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808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2C759341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25C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7A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Marketing/Sprzedaż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E0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00439092" w14:textId="77777777" w:rsidTr="006F4F7E">
        <w:trPr>
          <w:trHeight w:val="7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EB7F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A8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 xml:space="preserve">Planowanie strategiczne </w:t>
            </w: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br/>
              <w:t>i realizacja inwestycji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539D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75772ABF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DF1F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76F1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Cyfryzacja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B2C7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002B7D93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D2E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C8F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Cyberbezpieczeństwo</w:t>
            </w:r>
            <w:proofErr w:type="spellEnd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4CE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40B66D80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11E6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5F7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Badania i rozwój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9E2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74C69E5A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A2D7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D5B2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Zrównoważony rozwój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BAFE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5FD645E6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DB1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C1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Zasoby ludzkie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5CB4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6F4F7E" w:rsidRPr="006F4F7E" w14:paraId="6C798AC7" w14:textId="77777777" w:rsidTr="006F4F7E">
        <w:trPr>
          <w:trHeight w:val="73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099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177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Produkcja/Łańcuch dostaw/Bezpieczeństwo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71CD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6F4F7E" w:rsidRPr="006F4F7E" w14:paraId="18920BE9" w14:textId="77777777" w:rsidTr="006F4F7E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F52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5CA5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Nadzór właścicielski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009C" w14:textId="77777777" w:rsidR="006F4F7E" w:rsidRPr="006F4F7E" w:rsidRDefault="006F4F7E" w:rsidP="006F4F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30"/>
                <w:szCs w:val="30"/>
                <w:lang w:eastAsia="pl-PL"/>
              </w:rPr>
            </w:pPr>
            <w:r w:rsidRPr="006F4F7E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30"/>
                <w:szCs w:val="30"/>
                <w:lang w:eastAsia="pl-PL"/>
              </w:rPr>
              <w:t> </w:t>
            </w:r>
          </w:p>
        </w:tc>
      </w:tr>
    </w:tbl>
    <w:p w14:paraId="406D9929" w14:textId="77777777" w:rsidR="006F4F7E" w:rsidRPr="0087000F" w:rsidRDefault="006F4F7E" w:rsidP="0087000F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6F4F7E" w:rsidRPr="0087000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D9A8" w14:textId="77777777" w:rsidR="004F0ECF" w:rsidRDefault="004F0ECF" w:rsidP="00062079">
      <w:pPr>
        <w:spacing w:after="0" w:line="240" w:lineRule="auto"/>
      </w:pPr>
      <w:r>
        <w:separator/>
      </w:r>
    </w:p>
  </w:endnote>
  <w:endnote w:type="continuationSeparator" w:id="0">
    <w:p w14:paraId="68A81226" w14:textId="77777777" w:rsidR="004F0ECF" w:rsidRDefault="004F0ECF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446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D08D5E" w14:textId="2BE1097B" w:rsidR="0087000F" w:rsidRDefault="008700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19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19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47A26" w14:textId="77777777" w:rsidR="0087000F" w:rsidRDefault="00870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FC25" w14:textId="77777777" w:rsidR="004F0ECF" w:rsidRDefault="004F0ECF" w:rsidP="00062079">
      <w:pPr>
        <w:spacing w:after="0" w:line="240" w:lineRule="auto"/>
      </w:pPr>
      <w:r>
        <w:separator/>
      </w:r>
    </w:p>
  </w:footnote>
  <w:footnote w:type="continuationSeparator" w:id="0">
    <w:p w14:paraId="63102290" w14:textId="77777777" w:rsidR="004F0ECF" w:rsidRDefault="004F0ECF" w:rsidP="00062079">
      <w:pPr>
        <w:spacing w:after="0" w:line="240" w:lineRule="auto"/>
      </w:pPr>
      <w:r>
        <w:continuationSeparator/>
      </w:r>
    </w:p>
  </w:footnote>
  <w:footnote w:id="1">
    <w:p w14:paraId="2F0999F9" w14:textId="77777777" w:rsidR="006F4F7E" w:rsidRDefault="006F4F7E" w:rsidP="006F4F7E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1E64C48B" w14:textId="77777777" w:rsidR="006F4F7E" w:rsidRDefault="006F4F7E" w:rsidP="006F4F7E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952022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1B0"/>
    <w:multiLevelType w:val="hybridMultilevel"/>
    <w:tmpl w:val="FA7C1052"/>
    <w:lvl w:ilvl="0" w:tplc="CFC2F6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435255331">
    <w:abstractNumId w:val="0"/>
  </w:num>
  <w:num w:numId="2" w16cid:durableId="103111082">
    <w:abstractNumId w:val="19"/>
  </w:num>
  <w:num w:numId="3" w16cid:durableId="926232799">
    <w:abstractNumId w:val="1"/>
  </w:num>
  <w:num w:numId="4" w16cid:durableId="1754205578">
    <w:abstractNumId w:val="4"/>
  </w:num>
  <w:num w:numId="5" w16cid:durableId="2018918547">
    <w:abstractNumId w:val="9"/>
  </w:num>
  <w:num w:numId="6" w16cid:durableId="513422135">
    <w:abstractNumId w:val="16"/>
  </w:num>
  <w:num w:numId="7" w16cid:durableId="1807746426">
    <w:abstractNumId w:val="2"/>
  </w:num>
  <w:num w:numId="8" w16cid:durableId="1451825327">
    <w:abstractNumId w:val="20"/>
  </w:num>
  <w:num w:numId="9" w16cid:durableId="303388735">
    <w:abstractNumId w:val="17"/>
  </w:num>
  <w:num w:numId="10" w16cid:durableId="812482328">
    <w:abstractNumId w:val="15"/>
  </w:num>
  <w:num w:numId="11" w16cid:durableId="755790255">
    <w:abstractNumId w:val="5"/>
  </w:num>
  <w:num w:numId="12" w16cid:durableId="732973479">
    <w:abstractNumId w:val="6"/>
  </w:num>
  <w:num w:numId="13" w16cid:durableId="675961928">
    <w:abstractNumId w:val="14"/>
  </w:num>
  <w:num w:numId="14" w16cid:durableId="242877209">
    <w:abstractNumId w:val="11"/>
  </w:num>
  <w:num w:numId="15" w16cid:durableId="1309089272">
    <w:abstractNumId w:val="12"/>
  </w:num>
  <w:num w:numId="16" w16cid:durableId="380788970">
    <w:abstractNumId w:val="10"/>
  </w:num>
  <w:num w:numId="17" w16cid:durableId="1390420527">
    <w:abstractNumId w:val="13"/>
  </w:num>
  <w:num w:numId="18" w16cid:durableId="990212444">
    <w:abstractNumId w:val="7"/>
  </w:num>
  <w:num w:numId="19" w16cid:durableId="351299417">
    <w:abstractNumId w:val="3"/>
  </w:num>
  <w:num w:numId="20" w16cid:durableId="388041173">
    <w:abstractNumId w:val="18"/>
  </w:num>
  <w:num w:numId="21" w16cid:durableId="1118063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314E7"/>
    <w:rsid w:val="000559F0"/>
    <w:rsid w:val="00062079"/>
    <w:rsid w:val="00062FFE"/>
    <w:rsid w:val="000A1922"/>
    <w:rsid w:val="000B7D0D"/>
    <w:rsid w:val="000D0F5E"/>
    <w:rsid w:val="00110AD5"/>
    <w:rsid w:val="0014488E"/>
    <w:rsid w:val="0014566D"/>
    <w:rsid w:val="001510CC"/>
    <w:rsid w:val="00176252"/>
    <w:rsid w:val="001C4029"/>
    <w:rsid w:val="001E0B53"/>
    <w:rsid w:val="00202B74"/>
    <w:rsid w:val="00256E85"/>
    <w:rsid w:val="00270912"/>
    <w:rsid w:val="00284A89"/>
    <w:rsid w:val="002D5B02"/>
    <w:rsid w:val="0031128C"/>
    <w:rsid w:val="003679F8"/>
    <w:rsid w:val="00400E21"/>
    <w:rsid w:val="00440020"/>
    <w:rsid w:val="00462CD3"/>
    <w:rsid w:val="004F02CA"/>
    <w:rsid w:val="004F0ECF"/>
    <w:rsid w:val="00537F9D"/>
    <w:rsid w:val="00565C56"/>
    <w:rsid w:val="005F362B"/>
    <w:rsid w:val="00640274"/>
    <w:rsid w:val="00660F61"/>
    <w:rsid w:val="00671965"/>
    <w:rsid w:val="006C2FFC"/>
    <w:rsid w:val="006E2FAC"/>
    <w:rsid w:val="006F4F7E"/>
    <w:rsid w:val="007052BD"/>
    <w:rsid w:val="007278E9"/>
    <w:rsid w:val="00783A56"/>
    <w:rsid w:val="00796B02"/>
    <w:rsid w:val="007C7FC4"/>
    <w:rsid w:val="007E7BE4"/>
    <w:rsid w:val="008007BC"/>
    <w:rsid w:val="008101A0"/>
    <w:rsid w:val="00817E02"/>
    <w:rsid w:val="0082308F"/>
    <w:rsid w:val="0087000F"/>
    <w:rsid w:val="00883CEB"/>
    <w:rsid w:val="008A7D87"/>
    <w:rsid w:val="008B311E"/>
    <w:rsid w:val="008D60D4"/>
    <w:rsid w:val="00936F64"/>
    <w:rsid w:val="00957231"/>
    <w:rsid w:val="00977B2C"/>
    <w:rsid w:val="009C3EE6"/>
    <w:rsid w:val="009F1A40"/>
    <w:rsid w:val="00A01FDC"/>
    <w:rsid w:val="00A12E96"/>
    <w:rsid w:val="00A314C7"/>
    <w:rsid w:val="00A50009"/>
    <w:rsid w:val="00A702C5"/>
    <w:rsid w:val="00A70A32"/>
    <w:rsid w:val="00A728B3"/>
    <w:rsid w:val="00A75BCE"/>
    <w:rsid w:val="00B31F6A"/>
    <w:rsid w:val="00B40D98"/>
    <w:rsid w:val="00B84904"/>
    <w:rsid w:val="00BB719E"/>
    <w:rsid w:val="00C03F87"/>
    <w:rsid w:val="00C14FA5"/>
    <w:rsid w:val="00C47EDA"/>
    <w:rsid w:val="00C60CFC"/>
    <w:rsid w:val="00D240C0"/>
    <w:rsid w:val="00D24D58"/>
    <w:rsid w:val="00D36F0B"/>
    <w:rsid w:val="00D601B2"/>
    <w:rsid w:val="00D66109"/>
    <w:rsid w:val="00DA3BD4"/>
    <w:rsid w:val="00DB12F4"/>
    <w:rsid w:val="00E873F9"/>
    <w:rsid w:val="00EF1759"/>
    <w:rsid w:val="00F53C8E"/>
    <w:rsid w:val="00F83E17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3F9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3F9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3F9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6F4F7E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F4F7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6F4F7E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6F4F7E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F4F7E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F4F7E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F4F7E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6F4F7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6F4F7E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3679F8"/>
    <w:pPr>
      <w:spacing w:after="0" w:line="240" w:lineRule="auto"/>
    </w:pPr>
    <w:rPr>
      <w:rFonts w:ascii="Calibri" w:eastAsia="Calibri" w:hAnsi="Calibri" w:cs="Vrind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spektor@bronisze.com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inspektor@bronisze.com.p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4556</Words>
  <Characters>27340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Blaszczak Anna</cp:lastModifiedBy>
  <cp:revision>2</cp:revision>
  <cp:lastPrinted>2026-03-26T11:48:00Z</cp:lastPrinted>
  <dcterms:created xsi:type="dcterms:W3CDTF">2026-07-08T06:42:00Z</dcterms:created>
  <dcterms:modified xsi:type="dcterms:W3CDTF">2026-07-08T06:42:00Z</dcterms:modified>
</cp:coreProperties>
</file>