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22FBC17C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4A349D">
        <w:rPr>
          <w:b/>
          <w:bCs/>
          <w:sz w:val="28"/>
          <w:szCs w:val="28"/>
        </w:rPr>
        <w:t>25</w:t>
      </w:r>
      <w:r w:rsidR="00901BF8">
        <w:rPr>
          <w:b/>
          <w:bCs/>
          <w:sz w:val="28"/>
          <w:szCs w:val="28"/>
        </w:rPr>
        <w:t xml:space="preserve"> </w:t>
      </w:r>
      <w:r w:rsidR="00670B73">
        <w:rPr>
          <w:b/>
          <w:bCs/>
          <w:sz w:val="28"/>
          <w:szCs w:val="28"/>
        </w:rPr>
        <w:t>listopada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Fuławka,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394C88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394C88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48EC83B6" w:rsidR="004A349D" w:rsidRP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Zakład Diagnostyki Laboratoryjnej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SPZOZ Szpital Im. Św. Jadwigi Śląskiej w Trzebnicy 55-100 Trzebnica, ul. Prusicka 53-55</w:t>
      </w:r>
    </w:p>
    <w:p w14:paraId="70FDC91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5DCD9388" w14:textId="56AD1989" w:rsidR="00322FEC" w:rsidRDefault="00322FEC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IMMQUEST Laboratorium Immunologiczne ul. Uniwersytecka 17,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lastRenderedPageBreak/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FA03FB9" w:rsidR="004A349D" w:rsidRP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Zakład Diagnostyki Mikrobiologicznej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Wojewódzki Szpital Zespolony im. L. Rydygiera</w:t>
      </w:r>
      <w:r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ul. </w:t>
      </w:r>
      <w:r>
        <w:rPr>
          <w:rFonts w:ascii="Calibri" w:eastAsia="Times New Roman" w:hAnsi="Calibri" w:cs="Calibri"/>
          <w:color w:val="000000"/>
          <w:highlight w:val="yellow"/>
          <w:lang w:eastAsia="pl-PL"/>
        </w:rPr>
        <w:t>Ś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w. Józefa 53-59, 87-100 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6F4C0FA7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31ADC3A0" w:rsidR="004A349D" w:rsidRPr="004A349D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Medyczne Laboratorium Diagnostyka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, 66-400 Gorzów Wlkp., ul. Piłsudskiego 15, Filia w Gorzowie Wlkp., ul. Przędzalnicza 16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23BC13A" w:rsidR="004A349D" w:rsidRPr="004A349D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Centralne Laboratorium Diagnostyczne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90-549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ab/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Łódź,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ul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. 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Żeromskiego 113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. 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90-643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Łódź,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pl.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Hallera 1 - 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Filia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110A92DC" w:rsidR="00F53AB2" w:rsidRPr="00351125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NZOZ Medyczne Laboratorium Diagnostyczne w Nowym Sączu, ul. Młyńska 10, 33-300 Nowy Sącz.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Zakład Mikrobiologii</w:t>
      </w: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, </w:t>
      </w: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Instytut Gruźlicy i Chorób Płuc ul. Płocka 26 01-138 Warszawa</w:t>
      </w:r>
    </w:p>
    <w:p w14:paraId="76079B83" w14:textId="451DF2D2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lastRenderedPageBreak/>
        <w:t>Zakład Genetyki i Immunologii Klinicznej</w:t>
      </w: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, </w:t>
      </w: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Instytut Gruźlicy i Chorób Płuc ul. Płocka 26 01-138 Warszawa</w:t>
      </w:r>
    </w:p>
    <w:p w14:paraId="28F93889" w14:textId="10FB0C6A" w:rsidR="004A349D" w:rsidRP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Laboratorium Analityczne Centrum</w:t>
      </w: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, </w:t>
      </w: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08-110 Siedlce, ul. Kleeberga 2</w:t>
      </w:r>
    </w:p>
    <w:p w14:paraId="0A180445" w14:textId="72B526DF" w:rsidR="004A349D" w:rsidRP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Laboratorium Medyczne </w:t>
      </w:r>
      <w:proofErr w:type="spellStart"/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Synevo</w:t>
      </w:r>
      <w:proofErr w:type="spellEnd"/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Warszawa Bielany</w:t>
      </w: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, </w:t>
      </w: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ul. Dzika 4; 00-194 Warszawa</w:t>
      </w:r>
    </w:p>
    <w:p w14:paraId="6E0619E4" w14:textId="77777777" w:rsidR="00F53AB2" w:rsidRPr="00F53AB2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70D339DB" w:rsidR="00670B73" w:rsidRPr="00115939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139D858D" w:rsidR="00F26132" w:rsidRPr="00394C88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NZOZ</w:t>
      </w: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</w:t>
      </w: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LM</w:t>
      </w: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Diagnostyka Częstochowa Laboratorium. </w:t>
      </w: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ul. Sułkowskiego 17,</w:t>
      </w: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</w:t>
      </w: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42-202 Częstochowa</w:t>
      </w:r>
    </w:p>
    <w:p w14:paraId="5720397E" w14:textId="304F6DDB" w:rsidR="004A349D" w:rsidRP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Laboratorium Analityczne</w:t>
      </w: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, </w:t>
      </w:r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Górnośląskie Centrum Medyczne im. prof. Leszka </w:t>
      </w:r>
      <w:proofErr w:type="spellStart"/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Gieca</w:t>
      </w:r>
      <w:proofErr w:type="spellEnd"/>
      <w:r w:rsidRPr="004A349D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Śląskiego Uniwersytetu Medycznego w Katowicach 40-635 Katowice ul. Ziołowa 45-47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3275D68C" w:rsidR="00670B73" w:rsidRPr="00115939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3AD64F1" w:rsidR="004A349D" w:rsidRPr="004A349D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Laboratoria Medyczne </w:t>
      </w:r>
      <w:proofErr w:type="spellStart"/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OptiMed</w:t>
      </w:r>
      <w:proofErr w:type="spellEnd"/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Sp. z o.o.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4A349D">
        <w:rPr>
          <w:rFonts w:ascii="Calibri" w:eastAsia="Times New Roman" w:hAnsi="Calibri" w:cs="Calibri"/>
          <w:color w:val="000000"/>
          <w:highlight w:val="yellow"/>
          <w:lang w:eastAsia="pl-PL"/>
        </w:rPr>
        <w:t>ul. Daszyńskiego 31 A, 11-400 Kętrzyn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1DE1F54B" w:rsidR="00351125" w:rsidRPr="004A349D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15939"/>
    <w:rsid w:val="00163AA6"/>
    <w:rsid w:val="001847A3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4016E1"/>
    <w:rsid w:val="00405109"/>
    <w:rsid w:val="0044152E"/>
    <w:rsid w:val="00481BEC"/>
    <w:rsid w:val="004A0A53"/>
    <w:rsid w:val="004A349D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835DFE"/>
    <w:rsid w:val="00901BF8"/>
    <w:rsid w:val="00941445"/>
    <w:rsid w:val="009672B0"/>
    <w:rsid w:val="00975C69"/>
    <w:rsid w:val="00A467CD"/>
    <w:rsid w:val="00A72B41"/>
    <w:rsid w:val="00A93FB3"/>
    <w:rsid w:val="00C85BA8"/>
    <w:rsid w:val="00C95198"/>
    <w:rsid w:val="00CB6AA2"/>
    <w:rsid w:val="00DF05B5"/>
    <w:rsid w:val="00DF766B"/>
    <w:rsid w:val="00F26132"/>
    <w:rsid w:val="00F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3539</Words>
  <Characters>21240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3</cp:revision>
  <dcterms:created xsi:type="dcterms:W3CDTF">2020-11-25T05:40:00Z</dcterms:created>
  <dcterms:modified xsi:type="dcterms:W3CDTF">2020-11-25T05:50:00Z</dcterms:modified>
</cp:coreProperties>
</file>