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3B950" w14:textId="0587701B" w:rsidR="00375F0B" w:rsidRPr="005C20A9" w:rsidRDefault="00375F0B" w:rsidP="00F73876">
      <w:pPr>
        <w:pStyle w:val="Zwykytekst"/>
        <w:jc w:val="center"/>
        <w:rPr>
          <w:rFonts w:ascii="Arial" w:hAnsi="Arial" w:cs="Arial"/>
          <w:b/>
          <w:bCs/>
          <w:sz w:val="24"/>
          <w:szCs w:val="24"/>
          <w:u w:val="single"/>
        </w:rPr>
      </w:pPr>
      <w:r w:rsidRPr="005C20A9">
        <w:rPr>
          <w:rFonts w:ascii="Arial" w:hAnsi="Arial" w:cs="Arial"/>
          <w:b/>
          <w:bCs/>
          <w:sz w:val="24"/>
          <w:szCs w:val="24"/>
          <w:u w:val="single"/>
        </w:rPr>
        <w:t>Pytania i odpowiedzi do</w:t>
      </w:r>
      <w:r w:rsidR="00FE3656">
        <w:rPr>
          <w:rFonts w:ascii="Arial" w:hAnsi="Arial" w:cs="Arial"/>
          <w:b/>
          <w:bCs/>
          <w:sz w:val="24"/>
          <w:szCs w:val="24"/>
          <w:u w:val="single"/>
        </w:rPr>
        <w:t>tyczące</w:t>
      </w:r>
      <w:r w:rsidRPr="005C20A9">
        <w:rPr>
          <w:rFonts w:ascii="Arial" w:hAnsi="Arial" w:cs="Arial"/>
          <w:b/>
          <w:bCs/>
          <w:sz w:val="24"/>
          <w:szCs w:val="24"/>
          <w:u w:val="single"/>
        </w:rPr>
        <w:t xml:space="preserve"> </w:t>
      </w:r>
      <w:r w:rsidR="005C20A9" w:rsidRPr="005C20A9">
        <w:rPr>
          <w:rFonts w:ascii="Arial" w:hAnsi="Arial" w:cs="Arial"/>
          <w:b/>
          <w:bCs/>
          <w:sz w:val="24"/>
          <w:szCs w:val="24"/>
          <w:u w:val="single"/>
        </w:rPr>
        <w:t>„Rządowego programu rozwoju północno-wschodnich obszarów przygranicznych na lata 2024-2030”</w:t>
      </w:r>
      <w:r w:rsidR="0079643A">
        <w:rPr>
          <w:rFonts w:ascii="Arial" w:hAnsi="Arial" w:cs="Arial"/>
          <w:b/>
          <w:bCs/>
          <w:sz w:val="24"/>
          <w:szCs w:val="24"/>
          <w:u w:val="single"/>
        </w:rPr>
        <w:t xml:space="preserve"> [</w:t>
      </w:r>
      <w:r w:rsidR="00E77886">
        <w:rPr>
          <w:rFonts w:ascii="Arial" w:hAnsi="Arial" w:cs="Arial"/>
          <w:b/>
          <w:bCs/>
          <w:sz w:val="24"/>
          <w:szCs w:val="24"/>
          <w:u w:val="single"/>
        </w:rPr>
        <w:t xml:space="preserve">aktualizacja na </w:t>
      </w:r>
      <w:r w:rsidR="00FF6CBB">
        <w:rPr>
          <w:rFonts w:ascii="Arial" w:hAnsi="Arial" w:cs="Arial"/>
          <w:b/>
          <w:bCs/>
          <w:sz w:val="24"/>
          <w:szCs w:val="24"/>
          <w:u w:val="single"/>
        </w:rPr>
        <w:t>1</w:t>
      </w:r>
      <w:r w:rsidR="006167ED">
        <w:rPr>
          <w:rFonts w:ascii="Arial" w:hAnsi="Arial" w:cs="Arial"/>
          <w:b/>
          <w:bCs/>
          <w:sz w:val="24"/>
          <w:szCs w:val="24"/>
          <w:u w:val="single"/>
        </w:rPr>
        <w:t>7</w:t>
      </w:r>
      <w:r w:rsidR="00E77886">
        <w:rPr>
          <w:rFonts w:ascii="Arial" w:hAnsi="Arial" w:cs="Arial"/>
          <w:b/>
          <w:bCs/>
          <w:sz w:val="24"/>
          <w:szCs w:val="24"/>
          <w:u w:val="single"/>
        </w:rPr>
        <w:t>.05.</w:t>
      </w:r>
      <w:r w:rsidR="0079643A">
        <w:rPr>
          <w:rFonts w:ascii="Arial" w:hAnsi="Arial" w:cs="Arial"/>
          <w:b/>
          <w:bCs/>
          <w:sz w:val="24"/>
          <w:szCs w:val="24"/>
          <w:u w:val="single"/>
        </w:rPr>
        <w:t>2024]</w:t>
      </w:r>
    </w:p>
    <w:p w14:paraId="6A87B5FA" w14:textId="77777777" w:rsidR="00375F0B" w:rsidRDefault="00375F0B" w:rsidP="00C51E82">
      <w:pPr>
        <w:pStyle w:val="Zwykytekst"/>
        <w:jc w:val="both"/>
        <w:rPr>
          <w:rFonts w:ascii="Arial" w:hAnsi="Arial" w:cs="Arial"/>
          <w:i/>
          <w:iCs/>
          <w:sz w:val="24"/>
          <w:szCs w:val="24"/>
        </w:rPr>
      </w:pPr>
    </w:p>
    <w:p w14:paraId="3765061F" w14:textId="32318B56" w:rsidR="00234FF9" w:rsidRPr="00CE3C1E" w:rsidRDefault="00234FF9" w:rsidP="00C51E82">
      <w:pPr>
        <w:pStyle w:val="Zwykytekst"/>
        <w:jc w:val="both"/>
        <w:rPr>
          <w:rFonts w:ascii="Arial" w:hAnsi="Arial" w:cs="Arial"/>
          <w:sz w:val="24"/>
          <w:szCs w:val="24"/>
          <w:u w:val="single"/>
        </w:rPr>
      </w:pPr>
      <w:r w:rsidRPr="00CE3C1E">
        <w:rPr>
          <w:rFonts w:ascii="Arial" w:hAnsi="Arial" w:cs="Arial"/>
          <w:sz w:val="24"/>
          <w:szCs w:val="24"/>
          <w:u w:val="single"/>
        </w:rPr>
        <w:t>NABÓR</w:t>
      </w:r>
    </w:p>
    <w:p w14:paraId="06760274" w14:textId="77777777" w:rsidR="00234FF9" w:rsidRPr="00234FF9" w:rsidRDefault="00234FF9" w:rsidP="00C51E82">
      <w:pPr>
        <w:pStyle w:val="Zwykytekst"/>
        <w:jc w:val="both"/>
        <w:rPr>
          <w:rFonts w:ascii="Arial" w:hAnsi="Arial" w:cs="Arial"/>
          <w:sz w:val="24"/>
          <w:szCs w:val="24"/>
        </w:rPr>
      </w:pPr>
    </w:p>
    <w:p w14:paraId="356B00F4" w14:textId="704C5492" w:rsidR="00583C34" w:rsidRPr="007F15DB" w:rsidRDefault="00AA6D86" w:rsidP="00C51E82">
      <w:pPr>
        <w:jc w:val="both"/>
        <w:rPr>
          <w:rFonts w:ascii="Arial" w:hAnsi="Arial" w:cs="Arial"/>
          <w:b/>
          <w:bCs/>
          <w:i/>
          <w:iCs/>
          <w:sz w:val="24"/>
          <w:szCs w:val="24"/>
        </w:rPr>
      </w:pPr>
      <w:r w:rsidRPr="007F15DB">
        <w:rPr>
          <w:rFonts w:ascii="Arial" w:hAnsi="Arial" w:cs="Arial"/>
          <w:b/>
          <w:bCs/>
          <w:i/>
          <w:iCs/>
          <w:sz w:val="24"/>
          <w:szCs w:val="24"/>
        </w:rPr>
        <w:t xml:space="preserve">P: </w:t>
      </w:r>
      <w:r w:rsidR="00583C34" w:rsidRPr="007F15DB">
        <w:rPr>
          <w:rFonts w:ascii="Arial" w:hAnsi="Arial" w:cs="Arial"/>
          <w:b/>
          <w:bCs/>
          <w:i/>
          <w:iCs/>
          <w:sz w:val="24"/>
          <w:szCs w:val="24"/>
        </w:rPr>
        <w:t>Co oznacza "nabór ciągły"? Czy raz w 2024 r. ogłaszamy nabór i on trwa przez okres 2024 -2030, a w tym czasie rozpatrujemy wszystkie wnioski jakie wpływają (oczywiście biorąc pod uwagę ich ilość i przyznane środki na dany rok dla województwa)? Czy też co roku mamy ogłaszać nabór i wnioski, które nie otrzymały w danym roku dotacji odpadają (np. z powodu zbyt małej puli środków na dany rok)?</w:t>
      </w:r>
    </w:p>
    <w:p w14:paraId="3C703F69" w14:textId="6C0B7363" w:rsidR="00E97899" w:rsidRDefault="00583C34" w:rsidP="00C51E82">
      <w:pPr>
        <w:jc w:val="both"/>
        <w:rPr>
          <w:rFonts w:ascii="Arial" w:hAnsi="Arial" w:cs="Arial"/>
          <w:sz w:val="24"/>
          <w:szCs w:val="24"/>
        </w:rPr>
      </w:pPr>
      <w:r w:rsidRPr="002205F1">
        <w:rPr>
          <w:rFonts w:ascii="Arial" w:hAnsi="Arial" w:cs="Arial"/>
          <w:sz w:val="24"/>
          <w:szCs w:val="24"/>
        </w:rPr>
        <w:t xml:space="preserve">O: </w:t>
      </w:r>
      <w:r w:rsidR="00E97899" w:rsidRPr="00E97899">
        <w:rPr>
          <w:rFonts w:ascii="Arial" w:hAnsi="Arial" w:cs="Arial"/>
          <w:sz w:val="24"/>
          <w:szCs w:val="24"/>
        </w:rPr>
        <w:t>Po ogłoszeniu naboru wnioski mogą być składane przez jednostki samorządu terytorialnego (JST) w trybie ciągłym do wyczerpania środków w Programie przypadających na dane województwo, z uwzględnieniem kwot potencjalnych zobowiązań określonych dla poszczególnych województw na lata (zgodnie z</w:t>
      </w:r>
      <w:r w:rsidR="00C51E82">
        <w:rPr>
          <w:rFonts w:ascii="Arial" w:hAnsi="Arial" w:cs="Arial"/>
          <w:sz w:val="24"/>
          <w:szCs w:val="24"/>
        </w:rPr>
        <w:t> </w:t>
      </w:r>
      <w:r w:rsidR="00E97899" w:rsidRPr="00E97899">
        <w:rPr>
          <w:rFonts w:ascii="Arial" w:hAnsi="Arial" w:cs="Arial"/>
          <w:sz w:val="24"/>
          <w:szCs w:val="24"/>
        </w:rPr>
        <w:t>załącznikiem 10 do ustawy budżetowej</w:t>
      </w:r>
      <w:r w:rsidR="00E97899">
        <w:rPr>
          <w:rFonts w:ascii="Arial" w:hAnsi="Arial" w:cs="Arial"/>
          <w:sz w:val="24"/>
          <w:szCs w:val="24"/>
        </w:rPr>
        <w:t>)</w:t>
      </w:r>
      <w:r w:rsidR="00E97899" w:rsidRPr="00E97899">
        <w:rPr>
          <w:rFonts w:ascii="Arial" w:hAnsi="Arial" w:cs="Arial"/>
          <w:sz w:val="24"/>
          <w:szCs w:val="24"/>
        </w:rPr>
        <w:t xml:space="preserve">.  </w:t>
      </w:r>
    </w:p>
    <w:p w14:paraId="3674C379" w14:textId="5EC1D0AF" w:rsidR="00E71636" w:rsidRDefault="00AA6D86" w:rsidP="00C51E82">
      <w:pPr>
        <w:jc w:val="both"/>
        <w:rPr>
          <w:rFonts w:ascii="Arial" w:hAnsi="Arial" w:cs="Arial"/>
          <w:sz w:val="24"/>
          <w:szCs w:val="24"/>
        </w:rPr>
      </w:pPr>
      <w:r w:rsidRPr="002205F1">
        <w:rPr>
          <w:rFonts w:ascii="Arial" w:hAnsi="Arial" w:cs="Arial"/>
          <w:sz w:val="24"/>
          <w:szCs w:val="24"/>
        </w:rPr>
        <w:t xml:space="preserve">Nabór ciągły oznacza, że jest on cały czas otwarty. </w:t>
      </w:r>
      <w:r w:rsidR="001A37DD" w:rsidRPr="002205F1">
        <w:rPr>
          <w:rFonts w:ascii="Arial" w:hAnsi="Arial" w:cs="Arial"/>
          <w:sz w:val="24"/>
          <w:szCs w:val="24"/>
        </w:rPr>
        <w:t>W</w:t>
      </w:r>
      <w:r w:rsidRPr="002205F1">
        <w:rPr>
          <w:rFonts w:ascii="Arial" w:hAnsi="Arial" w:cs="Arial"/>
          <w:sz w:val="24"/>
          <w:szCs w:val="24"/>
        </w:rPr>
        <w:t>ojewoda co 2 miesiące przekazuje informacj</w:t>
      </w:r>
      <w:r w:rsidR="00E97899">
        <w:rPr>
          <w:rFonts w:ascii="Arial" w:hAnsi="Arial" w:cs="Arial"/>
          <w:sz w:val="24"/>
          <w:szCs w:val="24"/>
        </w:rPr>
        <w:t>ę</w:t>
      </w:r>
      <w:r w:rsidRPr="002205F1">
        <w:rPr>
          <w:rFonts w:ascii="Arial" w:hAnsi="Arial" w:cs="Arial"/>
          <w:sz w:val="24"/>
          <w:szCs w:val="24"/>
        </w:rPr>
        <w:t xml:space="preserve"> o stanie alokacji. Mając na uwadze realność wykonania zadania i aktualność harmonogramów, </w:t>
      </w:r>
      <w:r w:rsidR="00234FF9">
        <w:rPr>
          <w:rFonts w:ascii="Arial" w:hAnsi="Arial" w:cs="Arial"/>
          <w:sz w:val="24"/>
          <w:szCs w:val="24"/>
        </w:rPr>
        <w:t xml:space="preserve">nowe </w:t>
      </w:r>
      <w:r w:rsidRPr="002205F1">
        <w:rPr>
          <w:rFonts w:ascii="Arial" w:hAnsi="Arial" w:cs="Arial"/>
          <w:sz w:val="24"/>
          <w:szCs w:val="24"/>
        </w:rPr>
        <w:t>wnioski powinny być składane przez beneficjentów w momencie dostępności środków finansowych i badane pod tym kątem w procesie weryfikacji wniosków.</w:t>
      </w:r>
    </w:p>
    <w:p w14:paraId="3F557BFA" w14:textId="77777777" w:rsidR="002F5554" w:rsidRPr="007F15DB" w:rsidRDefault="002F5554" w:rsidP="00C51E82">
      <w:pPr>
        <w:jc w:val="both"/>
        <w:rPr>
          <w:rFonts w:ascii="Arial" w:hAnsi="Arial" w:cs="Arial"/>
          <w:b/>
          <w:bCs/>
          <w:i/>
          <w:iCs/>
          <w:sz w:val="24"/>
          <w:szCs w:val="24"/>
        </w:rPr>
      </w:pPr>
      <w:r w:rsidRPr="007F15DB">
        <w:rPr>
          <w:rFonts w:ascii="Arial" w:hAnsi="Arial" w:cs="Arial"/>
          <w:b/>
          <w:bCs/>
          <w:i/>
          <w:iCs/>
          <w:sz w:val="24"/>
          <w:szCs w:val="24"/>
        </w:rPr>
        <w:t>P: Czy wnioskodawcami mogą być powiaty i wszystkie gminy z terenu danego powiatu?</w:t>
      </w:r>
    </w:p>
    <w:p w14:paraId="4C6FA0A4" w14:textId="27717F11" w:rsidR="002F5554" w:rsidRDefault="002F5554" w:rsidP="00C51E82">
      <w:pPr>
        <w:jc w:val="both"/>
        <w:rPr>
          <w:rFonts w:ascii="Arial" w:hAnsi="Arial" w:cs="Arial"/>
          <w:sz w:val="24"/>
          <w:szCs w:val="24"/>
        </w:rPr>
      </w:pPr>
      <w:r w:rsidRPr="002F5554">
        <w:rPr>
          <w:rFonts w:ascii="Arial" w:hAnsi="Arial" w:cs="Arial"/>
          <w:sz w:val="24"/>
          <w:szCs w:val="24"/>
        </w:rPr>
        <w:t>O: Wnioskodawcami mogą być zarówno gminy jak i powiaty z obszaru wskazanego w</w:t>
      </w:r>
      <w:r w:rsidR="00C51E82">
        <w:rPr>
          <w:rFonts w:ascii="Arial" w:hAnsi="Arial" w:cs="Arial"/>
          <w:sz w:val="24"/>
          <w:szCs w:val="24"/>
        </w:rPr>
        <w:t> </w:t>
      </w:r>
      <w:r w:rsidRPr="002F5554">
        <w:rPr>
          <w:rFonts w:ascii="Arial" w:hAnsi="Arial" w:cs="Arial"/>
          <w:sz w:val="24"/>
          <w:szCs w:val="24"/>
        </w:rPr>
        <w:t>Programie.</w:t>
      </w:r>
    </w:p>
    <w:p w14:paraId="57CD8A77" w14:textId="77777777" w:rsidR="00234FF9" w:rsidRPr="007F15DB" w:rsidRDefault="00234FF9" w:rsidP="00C51E82">
      <w:pPr>
        <w:jc w:val="both"/>
        <w:rPr>
          <w:rFonts w:ascii="Arial" w:hAnsi="Arial" w:cs="Arial"/>
          <w:b/>
          <w:bCs/>
          <w:i/>
          <w:iCs/>
          <w:sz w:val="24"/>
          <w:szCs w:val="24"/>
        </w:rPr>
      </w:pPr>
      <w:r w:rsidRPr="007F15DB">
        <w:rPr>
          <w:rFonts w:ascii="Arial" w:hAnsi="Arial" w:cs="Arial"/>
          <w:b/>
          <w:bCs/>
          <w:i/>
          <w:iCs/>
          <w:sz w:val="24"/>
          <w:szCs w:val="24"/>
        </w:rPr>
        <w:t>P: Czy JST będzie mogła złożyć po 2 wnioski w każdym obszarze, czy łącznie 2 wnioski we wszystkich 4 obszarach?</w:t>
      </w:r>
    </w:p>
    <w:p w14:paraId="1641079B" w14:textId="47B25C3B" w:rsidR="00234FF9" w:rsidRDefault="00234FF9" w:rsidP="00C51E82">
      <w:pPr>
        <w:jc w:val="both"/>
        <w:rPr>
          <w:rFonts w:ascii="Arial" w:hAnsi="Arial" w:cs="Arial"/>
          <w:sz w:val="24"/>
          <w:szCs w:val="24"/>
        </w:rPr>
      </w:pPr>
      <w:r w:rsidRPr="00234FF9">
        <w:rPr>
          <w:rFonts w:ascii="Arial" w:hAnsi="Arial" w:cs="Arial"/>
          <w:sz w:val="24"/>
          <w:szCs w:val="24"/>
        </w:rPr>
        <w:t>O: Program nie ogranicza liczby wniosków składanych przez JST. Ograniczeniem w</w:t>
      </w:r>
      <w:r w:rsidR="00C51E82">
        <w:rPr>
          <w:rFonts w:ascii="Arial" w:hAnsi="Arial" w:cs="Arial"/>
          <w:sz w:val="24"/>
          <w:szCs w:val="24"/>
        </w:rPr>
        <w:t> </w:t>
      </w:r>
      <w:r w:rsidRPr="00234FF9">
        <w:rPr>
          <w:rFonts w:ascii="Arial" w:hAnsi="Arial" w:cs="Arial"/>
          <w:sz w:val="24"/>
          <w:szCs w:val="24"/>
        </w:rPr>
        <w:t xml:space="preserve">tym zakresie jest możliwość otrzymania  </w:t>
      </w:r>
      <w:r w:rsidR="00CF082F">
        <w:rPr>
          <w:rFonts w:ascii="Arial" w:hAnsi="Arial" w:cs="Arial"/>
          <w:sz w:val="24"/>
          <w:szCs w:val="24"/>
        </w:rPr>
        <w:t xml:space="preserve">przez daną JST </w:t>
      </w:r>
      <w:r w:rsidRPr="00234FF9">
        <w:rPr>
          <w:rFonts w:ascii="Arial" w:hAnsi="Arial" w:cs="Arial"/>
          <w:sz w:val="24"/>
          <w:szCs w:val="24"/>
        </w:rPr>
        <w:t>2 dotacji celowych  na 2 zadania z zakresu polityki rozwoju w trakcie całego okresu trwania Programu.</w:t>
      </w:r>
    </w:p>
    <w:p w14:paraId="7298AD16" w14:textId="273B6DDC" w:rsidR="003C16B6" w:rsidRPr="007F15DB" w:rsidRDefault="003C16B6" w:rsidP="00C51E82">
      <w:pPr>
        <w:jc w:val="both"/>
        <w:rPr>
          <w:rFonts w:ascii="Arial" w:hAnsi="Arial" w:cs="Arial"/>
          <w:b/>
          <w:bCs/>
          <w:sz w:val="24"/>
          <w:szCs w:val="24"/>
        </w:rPr>
      </w:pPr>
      <w:r w:rsidRPr="007F15DB">
        <w:rPr>
          <w:rFonts w:ascii="Arial" w:hAnsi="Arial" w:cs="Arial"/>
          <w:b/>
          <w:bCs/>
          <w:sz w:val="24"/>
          <w:szCs w:val="24"/>
        </w:rPr>
        <w:t xml:space="preserve">P: </w:t>
      </w:r>
      <w:r w:rsidRPr="007F15DB">
        <w:rPr>
          <w:rFonts w:ascii="Arial" w:hAnsi="Arial" w:cs="Arial"/>
          <w:b/>
          <w:bCs/>
          <w:i/>
          <w:iCs/>
          <w:sz w:val="24"/>
          <w:szCs w:val="24"/>
        </w:rPr>
        <w:t>Czy w związku z ograniczoną pulą środków na województwo do realizacji będą wchodziły wszystkie zgłoszone zadania przez JST, czy tylko najlepsze. Jeśli tak, to na jakiej podstawie wojewoda będzie układał listę rankingową zadań w</w:t>
      </w:r>
      <w:r w:rsidR="00C51E82">
        <w:rPr>
          <w:rFonts w:ascii="Arial" w:hAnsi="Arial" w:cs="Arial"/>
          <w:b/>
          <w:bCs/>
          <w:i/>
          <w:iCs/>
          <w:sz w:val="24"/>
          <w:szCs w:val="24"/>
        </w:rPr>
        <w:t> </w:t>
      </w:r>
      <w:r w:rsidRPr="007F15DB">
        <w:rPr>
          <w:rFonts w:ascii="Arial" w:hAnsi="Arial" w:cs="Arial"/>
          <w:b/>
          <w:bCs/>
          <w:i/>
          <w:iCs/>
          <w:sz w:val="24"/>
          <w:szCs w:val="24"/>
        </w:rPr>
        <w:t>każdym obszarze Programu?</w:t>
      </w:r>
    </w:p>
    <w:p w14:paraId="771F41BF" w14:textId="51EE6B1C" w:rsidR="003C16B6" w:rsidRDefault="003C16B6" w:rsidP="00C51E82">
      <w:pPr>
        <w:jc w:val="both"/>
        <w:rPr>
          <w:rFonts w:ascii="Arial" w:hAnsi="Arial" w:cs="Arial"/>
          <w:sz w:val="24"/>
          <w:szCs w:val="24"/>
        </w:rPr>
      </w:pPr>
      <w:r w:rsidRPr="003C16B6">
        <w:rPr>
          <w:rFonts w:ascii="Arial" w:hAnsi="Arial" w:cs="Arial"/>
          <w:sz w:val="24"/>
          <w:szCs w:val="24"/>
        </w:rPr>
        <w:t>O: Wybór zadań do dofinasowania w ramach Programu należy do kompetencji właściwych miejscowo wojewodów. Przy wyborze zadań do dofinansowania wojewoda jest zobowiązany bezwzględnie przestrzegać limitu 2 zadań na jedno JST w czasie realizacji Programu. Wojewoda powinien  zapewnić procedury gwarantujące równe warunki oceny przedkładanych wniosków. Mając na uwadze otwarty charakter naboru, aż do pełnego zakontraktowania środków na dany rok, zapewniona musi być bieżąca obsługa wniosków zgodnie z terminem ich wpływu.</w:t>
      </w:r>
    </w:p>
    <w:p w14:paraId="26DB7C64" w14:textId="77777777" w:rsidR="00D71EC5" w:rsidRPr="007F15DB" w:rsidRDefault="00D71EC5" w:rsidP="00D71EC5">
      <w:pPr>
        <w:jc w:val="both"/>
        <w:rPr>
          <w:rFonts w:ascii="Arial" w:eastAsia="Times New Roman" w:hAnsi="Arial" w:cs="Arial"/>
          <w:b/>
          <w:bCs/>
          <w:i/>
          <w:iCs/>
          <w:color w:val="000000"/>
          <w:sz w:val="24"/>
          <w:szCs w:val="24"/>
        </w:rPr>
      </w:pPr>
      <w:r w:rsidRPr="007F15DB">
        <w:rPr>
          <w:rFonts w:ascii="Arial" w:eastAsia="Times New Roman" w:hAnsi="Arial" w:cs="Arial"/>
          <w:b/>
          <w:bCs/>
          <w:i/>
          <w:iCs/>
          <w:color w:val="000000"/>
          <w:sz w:val="24"/>
          <w:szCs w:val="24"/>
        </w:rPr>
        <w:lastRenderedPageBreak/>
        <w:t xml:space="preserve">P: </w:t>
      </w:r>
      <w:r>
        <w:rPr>
          <w:rFonts w:ascii="Arial" w:eastAsia="Times New Roman" w:hAnsi="Arial" w:cs="Arial"/>
          <w:b/>
          <w:bCs/>
          <w:i/>
          <w:iCs/>
          <w:color w:val="000000"/>
          <w:sz w:val="24"/>
          <w:szCs w:val="24"/>
        </w:rPr>
        <w:t xml:space="preserve">1) </w:t>
      </w:r>
      <w:r w:rsidRPr="007F15DB">
        <w:rPr>
          <w:rFonts w:ascii="Arial" w:eastAsia="Times New Roman" w:hAnsi="Arial" w:cs="Arial"/>
          <w:b/>
          <w:bCs/>
          <w:i/>
          <w:iCs/>
          <w:color w:val="000000"/>
          <w:sz w:val="24"/>
          <w:szCs w:val="24"/>
        </w:rPr>
        <w:t>Czy w przypadku wpłynięcia wniosku w 2024 r. o udzielenie dotacji:</w:t>
      </w:r>
    </w:p>
    <w:p w14:paraId="4D3FDCFF" w14:textId="77777777" w:rsidR="00D71EC5" w:rsidRPr="007F15DB" w:rsidRDefault="00D71EC5" w:rsidP="00D71EC5">
      <w:pPr>
        <w:jc w:val="both"/>
        <w:rPr>
          <w:rFonts w:ascii="Arial" w:eastAsia="Times New Roman" w:hAnsi="Arial" w:cs="Arial"/>
          <w:b/>
          <w:bCs/>
          <w:i/>
          <w:iCs/>
          <w:color w:val="000000"/>
          <w:sz w:val="24"/>
          <w:szCs w:val="24"/>
        </w:rPr>
      </w:pPr>
      <w:r w:rsidRPr="007F15DB">
        <w:rPr>
          <w:rFonts w:ascii="Arial" w:eastAsia="Times New Roman" w:hAnsi="Arial" w:cs="Arial"/>
          <w:b/>
          <w:bCs/>
          <w:i/>
          <w:iCs/>
          <w:color w:val="000000"/>
          <w:sz w:val="24"/>
          <w:szCs w:val="24"/>
        </w:rPr>
        <w:t> - na  lata 2025 - 2026 wniosek bezpośrednio po weryfikacji przez wojewodę może zostać przesłany do opinii ministra, a następnie może zostać złożony wniosek o</w:t>
      </w:r>
      <w:r>
        <w:rPr>
          <w:rFonts w:ascii="Arial" w:eastAsia="Times New Roman" w:hAnsi="Arial" w:cs="Arial"/>
          <w:b/>
          <w:bCs/>
          <w:i/>
          <w:iCs/>
          <w:color w:val="000000"/>
          <w:sz w:val="24"/>
          <w:szCs w:val="24"/>
        </w:rPr>
        <w:t> </w:t>
      </w:r>
      <w:r w:rsidRPr="007F15DB">
        <w:rPr>
          <w:rFonts w:ascii="Arial" w:eastAsia="Times New Roman" w:hAnsi="Arial" w:cs="Arial"/>
          <w:b/>
          <w:bCs/>
          <w:i/>
          <w:iCs/>
          <w:color w:val="000000"/>
          <w:sz w:val="24"/>
          <w:szCs w:val="24"/>
        </w:rPr>
        <w:t>wydanie decyzji o zapewnieniu finansowania,</w:t>
      </w:r>
    </w:p>
    <w:p w14:paraId="260E0638" w14:textId="77777777" w:rsidR="00D71EC5" w:rsidRPr="007F15DB" w:rsidRDefault="00D71EC5" w:rsidP="00D71EC5">
      <w:pPr>
        <w:jc w:val="both"/>
        <w:rPr>
          <w:rFonts w:ascii="Arial" w:eastAsia="Times New Roman" w:hAnsi="Arial" w:cs="Arial"/>
          <w:b/>
          <w:bCs/>
          <w:i/>
          <w:iCs/>
          <w:color w:val="000000"/>
          <w:sz w:val="24"/>
          <w:szCs w:val="24"/>
        </w:rPr>
      </w:pPr>
      <w:r w:rsidRPr="007F15DB">
        <w:rPr>
          <w:rFonts w:ascii="Arial" w:eastAsia="Times New Roman" w:hAnsi="Arial" w:cs="Arial"/>
          <w:b/>
          <w:bCs/>
          <w:i/>
          <w:iCs/>
          <w:color w:val="000000"/>
          <w:sz w:val="24"/>
          <w:szCs w:val="24"/>
        </w:rPr>
        <w:t>- na 2025 r. wniosek po weryfikacji przez wojewodę może zostać przekazany do opinii ministra, a wniosek o zwiększenie budżetu wojewody powinien zostać złożony po 1 stycznia 2025 r. </w:t>
      </w:r>
    </w:p>
    <w:p w14:paraId="0311552F" w14:textId="77777777" w:rsidR="00D71EC5" w:rsidRDefault="00D71EC5" w:rsidP="00D71EC5">
      <w:pPr>
        <w:jc w:val="both"/>
        <w:rPr>
          <w:rFonts w:ascii="Arial" w:eastAsia="Times New Roman" w:hAnsi="Arial" w:cs="Arial"/>
          <w:b/>
          <w:bCs/>
          <w:i/>
          <w:iCs/>
          <w:color w:val="000000"/>
          <w:sz w:val="24"/>
          <w:szCs w:val="24"/>
        </w:rPr>
      </w:pPr>
      <w:r w:rsidRPr="007F15DB">
        <w:rPr>
          <w:rFonts w:ascii="Arial" w:eastAsia="Times New Roman" w:hAnsi="Arial" w:cs="Arial"/>
          <w:b/>
          <w:bCs/>
          <w:i/>
          <w:iCs/>
          <w:color w:val="000000"/>
          <w:sz w:val="24"/>
          <w:szCs w:val="24"/>
        </w:rPr>
        <w:t>czy czynności te (wniosek o opinię oraz o decyzję ministra finansów) powinny zostać podjęte w roku, którego dotyczy finansowanie zadania?</w:t>
      </w:r>
    </w:p>
    <w:p w14:paraId="4AFDA073" w14:textId="77777777" w:rsidR="00D71EC5" w:rsidRPr="00E24F67" w:rsidRDefault="00D71EC5" w:rsidP="00D71EC5">
      <w:pPr>
        <w:jc w:val="both"/>
        <w:rPr>
          <w:rFonts w:ascii="Arial" w:eastAsia="Times New Roman" w:hAnsi="Arial" w:cs="Arial"/>
          <w:b/>
          <w:bCs/>
          <w:i/>
          <w:iCs/>
          <w:color w:val="000000"/>
          <w:sz w:val="24"/>
          <w:szCs w:val="24"/>
        </w:rPr>
      </w:pPr>
      <w:r w:rsidRPr="00C162A7">
        <w:rPr>
          <w:rFonts w:ascii="Arial" w:eastAsia="Times New Roman" w:hAnsi="Arial" w:cs="Arial"/>
          <w:b/>
          <w:bCs/>
          <w:i/>
          <w:iCs/>
          <w:color w:val="000000"/>
          <w:sz w:val="24"/>
          <w:szCs w:val="24"/>
        </w:rPr>
        <w:t>2) Czy możliwe jest wystąpienie pod koniec roku (listopad - grudzień) o wydanie opinii dla zadania, które rozpocznie się np. w I kwartale następnego roku - zapewniona będzie aktualność kosztu zadania (przy zamówieniach szacowanie wartości robót budowlanych nie później niż 6 m-</w:t>
      </w:r>
      <w:proofErr w:type="spellStart"/>
      <w:r w:rsidRPr="00C162A7">
        <w:rPr>
          <w:rFonts w:ascii="Arial" w:eastAsia="Times New Roman" w:hAnsi="Arial" w:cs="Arial"/>
          <w:b/>
          <w:bCs/>
          <w:i/>
          <w:iCs/>
          <w:color w:val="000000"/>
          <w:sz w:val="24"/>
          <w:szCs w:val="24"/>
        </w:rPr>
        <w:t>cy</w:t>
      </w:r>
      <w:proofErr w:type="spellEnd"/>
      <w:r w:rsidRPr="00C162A7">
        <w:rPr>
          <w:rFonts w:ascii="Arial" w:eastAsia="Times New Roman" w:hAnsi="Arial" w:cs="Arial"/>
          <w:b/>
          <w:bCs/>
          <w:i/>
          <w:iCs/>
          <w:color w:val="000000"/>
          <w:sz w:val="24"/>
          <w:szCs w:val="24"/>
        </w:rPr>
        <w:t>).</w:t>
      </w:r>
    </w:p>
    <w:p w14:paraId="7F013457" w14:textId="77777777" w:rsidR="00D71EC5" w:rsidRDefault="00D71EC5" w:rsidP="00D71EC5">
      <w:pPr>
        <w:jc w:val="both"/>
        <w:rPr>
          <w:rFonts w:ascii="Arial" w:eastAsia="Times New Roman" w:hAnsi="Arial" w:cs="Arial"/>
          <w:color w:val="000000"/>
          <w:sz w:val="24"/>
          <w:szCs w:val="24"/>
        </w:rPr>
      </w:pPr>
      <w:r w:rsidRPr="002205F1">
        <w:rPr>
          <w:rFonts w:ascii="Arial" w:eastAsia="Times New Roman" w:hAnsi="Arial" w:cs="Arial"/>
          <w:color w:val="000000"/>
          <w:sz w:val="24"/>
          <w:szCs w:val="24"/>
        </w:rPr>
        <w:t xml:space="preserve">O: </w:t>
      </w:r>
      <w:r>
        <w:rPr>
          <w:rFonts w:ascii="Arial" w:eastAsia="Times New Roman" w:hAnsi="Arial" w:cs="Arial"/>
          <w:color w:val="000000"/>
          <w:sz w:val="24"/>
          <w:szCs w:val="24"/>
        </w:rPr>
        <w:t xml:space="preserve">Program nie zabrania rozpatrzenia wniosku przez wojewodę od razu po jego wpłynięciu w przypadku jeśli dotyczy on zadań na lata kolejne. Jeśli na dzień oceny wniosku wszystkie wymagane dane są prawidłowo ujęte we wniosku, a szacowanie wartości projektu wykonane zgodnie z obowiązującymi standardami to zadanie może być procedowane. </w:t>
      </w:r>
      <w:r w:rsidRPr="00E24F67">
        <w:rPr>
          <w:rFonts w:ascii="Arial" w:eastAsia="Times New Roman" w:hAnsi="Arial" w:cs="Arial"/>
          <w:color w:val="000000"/>
          <w:sz w:val="24"/>
          <w:szCs w:val="24"/>
        </w:rPr>
        <w:t>Niezależnie od terminu złożenia, wnioskodawca musi zapewnić, że w przypadku wzrostu kosztów jest w stanie sfinansować nadmiarowe wydatki</w:t>
      </w:r>
      <w:r>
        <w:rPr>
          <w:rFonts w:ascii="Arial" w:eastAsia="Times New Roman" w:hAnsi="Arial" w:cs="Arial"/>
          <w:color w:val="000000"/>
          <w:sz w:val="24"/>
          <w:szCs w:val="24"/>
        </w:rPr>
        <w:t>, które nie będą objęte dofinansowaniem w ramach dotacji.</w:t>
      </w:r>
    </w:p>
    <w:p w14:paraId="428FEF48" w14:textId="77777777" w:rsidR="00D71EC5" w:rsidRDefault="00D71EC5" w:rsidP="00C51E82">
      <w:pPr>
        <w:jc w:val="both"/>
        <w:rPr>
          <w:rFonts w:ascii="Arial" w:hAnsi="Arial" w:cs="Arial"/>
          <w:sz w:val="24"/>
          <w:szCs w:val="24"/>
        </w:rPr>
      </w:pPr>
    </w:p>
    <w:p w14:paraId="760D44EC" w14:textId="77777777" w:rsidR="00FF6CBB" w:rsidRDefault="00FF6CBB">
      <w:pPr>
        <w:rPr>
          <w:rFonts w:ascii="Arial" w:hAnsi="Arial" w:cs="Arial"/>
          <w:sz w:val="24"/>
          <w:szCs w:val="24"/>
          <w:u w:val="single"/>
        </w:rPr>
      </w:pPr>
      <w:r>
        <w:rPr>
          <w:rFonts w:ascii="Arial" w:hAnsi="Arial" w:cs="Arial"/>
          <w:sz w:val="24"/>
          <w:szCs w:val="24"/>
          <w:u w:val="single"/>
        </w:rPr>
        <w:br w:type="page"/>
      </w:r>
    </w:p>
    <w:p w14:paraId="6C936BE1" w14:textId="232FA658" w:rsidR="00234FF9" w:rsidRPr="00CE3C1E" w:rsidRDefault="00234FF9" w:rsidP="00C51E82">
      <w:pPr>
        <w:pStyle w:val="Zwykytekst"/>
        <w:jc w:val="both"/>
        <w:rPr>
          <w:rFonts w:ascii="Arial" w:hAnsi="Arial" w:cs="Arial"/>
          <w:sz w:val="24"/>
          <w:szCs w:val="24"/>
          <w:u w:val="single"/>
        </w:rPr>
      </w:pPr>
      <w:r w:rsidRPr="00CE3C1E">
        <w:rPr>
          <w:rFonts w:ascii="Arial" w:hAnsi="Arial" w:cs="Arial"/>
          <w:sz w:val="24"/>
          <w:szCs w:val="24"/>
          <w:u w:val="single"/>
        </w:rPr>
        <w:lastRenderedPageBreak/>
        <w:t>ZAKRES WNIOSKU</w:t>
      </w:r>
    </w:p>
    <w:p w14:paraId="78452E82" w14:textId="111635EE" w:rsidR="002F5554" w:rsidRDefault="002F5554" w:rsidP="00C51E82">
      <w:pPr>
        <w:pStyle w:val="Zwykytekst"/>
        <w:jc w:val="both"/>
        <w:rPr>
          <w:rFonts w:ascii="Arial" w:hAnsi="Arial" w:cs="Arial"/>
          <w:sz w:val="24"/>
          <w:szCs w:val="24"/>
        </w:rPr>
      </w:pPr>
    </w:p>
    <w:p w14:paraId="420A3B35" w14:textId="733DC910" w:rsidR="002F5554" w:rsidRPr="007F15DB" w:rsidRDefault="002F5554" w:rsidP="00C51E82">
      <w:pPr>
        <w:pStyle w:val="Zwykytekst"/>
        <w:jc w:val="both"/>
        <w:rPr>
          <w:rFonts w:ascii="Arial" w:hAnsi="Arial" w:cs="Arial"/>
          <w:b/>
          <w:bCs/>
          <w:i/>
          <w:iCs/>
          <w:sz w:val="24"/>
          <w:szCs w:val="24"/>
        </w:rPr>
      </w:pPr>
      <w:r w:rsidRPr="007F15DB">
        <w:rPr>
          <w:rFonts w:ascii="Arial" w:hAnsi="Arial" w:cs="Arial"/>
          <w:b/>
          <w:bCs/>
          <w:i/>
          <w:iCs/>
          <w:sz w:val="24"/>
          <w:szCs w:val="24"/>
        </w:rPr>
        <w:t>P: Czy są już określone wytyczne co do dołączonych do wniosku załączników? Jeżeli tak to jakie załączniki będą wymagane?</w:t>
      </w:r>
    </w:p>
    <w:p w14:paraId="2457586F" w14:textId="77777777" w:rsidR="002F5554" w:rsidRPr="002F5554" w:rsidRDefault="002F5554" w:rsidP="00C51E82">
      <w:pPr>
        <w:pStyle w:val="Zwykytekst"/>
        <w:jc w:val="both"/>
        <w:rPr>
          <w:rFonts w:ascii="Arial" w:hAnsi="Arial" w:cs="Arial"/>
          <w:sz w:val="24"/>
          <w:szCs w:val="24"/>
        </w:rPr>
      </w:pPr>
    </w:p>
    <w:p w14:paraId="1C1F92F3" w14:textId="1D8E32C1" w:rsidR="002F5554" w:rsidRDefault="002F5554" w:rsidP="00C51E82">
      <w:pPr>
        <w:pStyle w:val="Zwykytekst"/>
        <w:jc w:val="both"/>
        <w:rPr>
          <w:rFonts w:ascii="Arial" w:hAnsi="Arial" w:cs="Arial"/>
          <w:sz w:val="24"/>
          <w:szCs w:val="24"/>
        </w:rPr>
      </w:pPr>
      <w:r w:rsidRPr="002F5554">
        <w:rPr>
          <w:rFonts w:ascii="Arial" w:hAnsi="Arial" w:cs="Arial"/>
          <w:sz w:val="24"/>
          <w:szCs w:val="24"/>
        </w:rPr>
        <w:t>O: Wzór wniosku i wymaganych załączników przygotowuje właściwy miejscowo wojewoda, tak aby ich zakres spełniał wymagania określone w Rozdziale 9.2 Programu.</w:t>
      </w:r>
    </w:p>
    <w:p w14:paraId="7E7A0EAA" w14:textId="2B9192CF" w:rsidR="002F5554" w:rsidRDefault="002F5554" w:rsidP="00C51E82">
      <w:pPr>
        <w:pStyle w:val="Zwykytekst"/>
        <w:jc w:val="both"/>
        <w:rPr>
          <w:rFonts w:ascii="Arial" w:hAnsi="Arial" w:cs="Arial"/>
          <w:sz w:val="24"/>
          <w:szCs w:val="24"/>
        </w:rPr>
      </w:pPr>
    </w:p>
    <w:p w14:paraId="45844AAC" w14:textId="5CE2B0A4" w:rsidR="002F5554" w:rsidRPr="007F15DB" w:rsidRDefault="002F5554" w:rsidP="00C51E82">
      <w:pPr>
        <w:pStyle w:val="Zwykytekst"/>
        <w:jc w:val="both"/>
        <w:rPr>
          <w:rFonts w:ascii="Arial" w:hAnsi="Arial" w:cs="Arial"/>
          <w:b/>
          <w:bCs/>
          <w:i/>
          <w:iCs/>
          <w:sz w:val="24"/>
          <w:szCs w:val="24"/>
        </w:rPr>
      </w:pPr>
      <w:r w:rsidRPr="007F15DB">
        <w:rPr>
          <w:rFonts w:ascii="Arial" w:hAnsi="Arial" w:cs="Arial"/>
          <w:b/>
          <w:bCs/>
          <w:i/>
          <w:iCs/>
          <w:sz w:val="24"/>
          <w:szCs w:val="24"/>
        </w:rPr>
        <w:t>P: Czy możliwa jest realizacja zadań inwestycyjnych w formule "zaprojektuj i</w:t>
      </w:r>
      <w:r w:rsidR="00C51E82">
        <w:rPr>
          <w:rFonts w:ascii="Arial" w:hAnsi="Arial" w:cs="Arial"/>
          <w:b/>
          <w:bCs/>
          <w:i/>
          <w:iCs/>
          <w:sz w:val="24"/>
          <w:szCs w:val="24"/>
        </w:rPr>
        <w:t> </w:t>
      </w:r>
      <w:r w:rsidRPr="007F15DB">
        <w:rPr>
          <w:rFonts w:ascii="Arial" w:hAnsi="Arial" w:cs="Arial"/>
          <w:b/>
          <w:bCs/>
          <w:i/>
          <w:iCs/>
          <w:sz w:val="24"/>
          <w:szCs w:val="24"/>
        </w:rPr>
        <w:t>wybuduj"?</w:t>
      </w:r>
    </w:p>
    <w:p w14:paraId="6F09FD49" w14:textId="77777777" w:rsidR="002F5554" w:rsidRPr="002F5554" w:rsidRDefault="002F5554" w:rsidP="00C51E82">
      <w:pPr>
        <w:pStyle w:val="Zwykytekst"/>
        <w:jc w:val="both"/>
        <w:rPr>
          <w:rFonts w:ascii="Arial" w:hAnsi="Arial" w:cs="Arial"/>
          <w:i/>
          <w:iCs/>
          <w:sz w:val="24"/>
          <w:szCs w:val="24"/>
        </w:rPr>
      </w:pPr>
    </w:p>
    <w:p w14:paraId="7F318791" w14:textId="6D46DB4B" w:rsidR="002F5554" w:rsidRDefault="002F5554" w:rsidP="00C51E82">
      <w:pPr>
        <w:pStyle w:val="Zwykytekst"/>
        <w:jc w:val="both"/>
        <w:rPr>
          <w:rFonts w:ascii="Arial" w:hAnsi="Arial" w:cs="Arial"/>
          <w:sz w:val="24"/>
          <w:szCs w:val="24"/>
        </w:rPr>
      </w:pPr>
      <w:r w:rsidRPr="002F5554">
        <w:rPr>
          <w:rFonts w:ascii="Arial" w:hAnsi="Arial" w:cs="Arial"/>
          <w:sz w:val="24"/>
          <w:szCs w:val="24"/>
        </w:rPr>
        <w:t>O: W ramach Programu możliwa jest realizacja zadań w formuje „projektuj i buduj”.</w:t>
      </w:r>
    </w:p>
    <w:p w14:paraId="5257BD2A" w14:textId="77777777" w:rsidR="002F5554" w:rsidRPr="002F5554" w:rsidRDefault="002F5554" w:rsidP="00C51E82">
      <w:pPr>
        <w:pStyle w:val="Zwykytekst"/>
        <w:jc w:val="both"/>
        <w:rPr>
          <w:rFonts w:ascii="Arial" w:hAnsi="Arial" w:cs="Arial"/>
          <w:sz w:val="24"/>
          <w:szCs w:val="24"/>
        </w:rPr>
      </w:pPr>
    </w:p>
    <w:p w14:paraId="2A2AB2C6" w14:textId="211D148B" w:rsidR="002F5554" w:rsidRPr="007F15DB" w:rsidRDefault="002F5554" w:rsidP="00C51E82">
      <w:pPr>
        <w:pStyle w:val="Zwykytekst"/>
        <w:jc w:val="both"/>
        <w:rPr>
          <w:rFonts w:ascii="Arial" w:hAnsi="Arial" w:cs="Arial"/>
          <w:b/>
          <w:bCs/>
          <w:i/>
          <w:iCs/>
          <w:sz w:val="24"/>
          <w:szCs w:val="24"/>
        </w:rPr>
      </w:pPr>
      <w:r w:rsidRPr="007F15DB">
        <w:rPr>
          <w:rFonts w:ascii="Arial" w:hAnsi="Arial" w:cs="Arial"/>
          <w:b/>
          <w:bCs/>
          <w:i/>
          <w:iCs/>
          <w:sz w:val="24"/>
          <w:szCs w:val="24"/>
        </w:rPr>
        <w:t>P: Jeżeli nie jest możliwa formuła "zaprojektuj i wybuduj" to czy na dzień złożenia wniosku o dofinansowanie gmina musi posiadać dokumentację projektową na wnioskowane zadanie? Gmina Czeremcha jest w trakcie sporządzania dokumentacji na budowę kanalizacji. Termin jej sporządzenia to lipiec br. Czy w związku z powyższym będzie możliwość złożenia wniosku o</w:t>
      </w:r>
      <w:r w:rsidR="00C51E82">
        <w:rPr>
          <w:rFonts w:ascii="Arial" w:hAnsi="Arial" w:cs="Arial"/>
          <w:b/>
          <w:bCs/>
          <w:i/>
          <w:iCs/>
          <w:sz w:val="24"/>
          <w:szCs w:val="24"/>
        </w:rPr>
        <w:t> </w:t>
      </w:r>
      <w:r w:rsidRPr="007F15DB">
        <w:rPr>
          <w:rFonts w:ascii="Arial" w:hAnsi="Arial" w:cs="Arial"/>
          <w:b/>
          <w:bCs/>
          <w:i/>
          <w:iCs/>
          <w:sz w:val="24"/>
          <w:szCs w:val="24"/>
        </w:rPr>
        <w:t>dofinansowanie na zadanie, na które gmina jest w trakcie opracowywania dokumentacji?</w:t>
      </w:r>
    </w:p>
    <w:p w14:paraId="37687858" w14:textId="77777777" w:rsidR="002F5554" w:rsidRPr="002F5554" w:rsidRDefault="002F5554" w:rsidP="00C51E82">
      <w:pPr>
        <w:pStyle w:val="Zwykytekst"/>
        <w:jc w:val="both"/>
        <w:rPr>
          <w:rFonts w:ascii="Arial" w:hAnsi="Arial" w:cs="Arial"/>
          <w:sz w:val="24"/>
          <w:szCs w:val="24"/>
        </w:rPr>
      </w:pPr>
    </w:p>
    <w:p w14:paraId="0AB9DD34" w14:textId="7D6A680A" w:rsidR="002F5554" w:rsidRDefault="002F5554" w:rsidP="00C51E82">
      <w:pPr>
        <w:pStyle w:val="Zwykytekst"/>
        <w:jc w:val="both"/>
        <w:rPr>
          <w:rFonts w:ascii="Arial" w:hAnsi="Arial" w:cs="Arial"/>
          <w:sz w:val="24"/>
          <w:szCs w:val="24"/>
        </w:rPr>
      </w:pPr>
      <w:r w:rsidRPr="002F5554">
        <w:rPr>
          <w:rFonts w:ascii="Arial" w:hAnsi="Arial" w:cs="Arial"/>
          <w:sz w:val="24"/>
          <w:szCs w:val="24"/>
        </w:rPr>
        <w:t>O: W przypadku kiedy dokumentacja projektu jest już w trakcie przygotowania, a</w:t>
      </w:r>
      <w:r w:rsidR="00C51E82">
        <w:rPr>
          <w:rFonts w:ascii="Arial" w:hAnsi="Arial" w:cs="Arial"/>
          <w:sz w:val="24"/>
          <w:szCs w:val="24"/>
        </w:rPr>
        <w:t> </w:t>
      </w:r>
      <w:r w:rsidRPr="002F5554">
        <w:rPr>
          <w:rFonts w:ascii="Arial" w:hAnsi="Arial" w:cs="Arial"/>
          <w:sz w:val="24"/>
          <w:szCs w:val="24"/>
        </w:rPr>
        <w:t>zadanie inwestycyjne ma być realizowane w formule „buduj”, takie zadanie może zostać zgłoszone do dofinasowania. W zakresie dokumentacji muszą być spełnione wymagania Rozdziału 8 pkt. 3 Programu tj. „zadanie posiada dokumentację umożliwiającą przygotowanie kosztorysu…”, a doprecyzowanie niezbędnego zakresu dokumentacji powinno wskazywać ogłoszenie o naborze opublikowane przez Wojewodę. Ponadto, zgodnie z zapisami Rozdziału 10 pkt. 1 Programu, środki dotacji nie mogą zostać przeznaczone na refundację wydatków, czyli już poniesione koszty opracowania dokumentacji nie mogą być pokryte środkami dotacji. Istotne w</w:t>
      </w:r>
      <w:r w:rsidR="00F3250A">
        <w:rPr>
          <w:rFonts w:ascii="Arial" w:hAnsi="Arial" w:cs="Arial"/>
          <w:sz w:val="24"/>
          <w:szCs w:val="24"/>
        </w:rPr>
        <w:t> </w:t>
      </w:r>
      <w:r w:rsidRPr="002F5554">
        <w:rPr>
          <w:rFonts w:ascii="Arial" w:hAnsi="Arial" w:cs="Arial"/>
          <w:sz w:val="24"/>
          <w:szCs w:val="24"/>
        </w:rPr>
        <w:t>rozpatrywanym przypadku są również terminy wskazane w Programie wskazujące na terminy składania wniosków tj. 31 maja (dla wnioskodawców) i 30 września (dla Wojewody) danego roku</w:t>
      </w:r>
      <w:r w:rsidR="00CF082F">
        <w:rPr>
          <w:rFonts w:ascii="Arial" w:hAnsi="Arial" w:cs="Arial"/>
          <w:sz w:val="24"/>
          <w:szCs w:val="24"/>
        </w:rPr>
        <w:t xml:space="preserve"> (wniosek o wydanie decyzji budżetowej musi wpłynąć do MF do 30 września danego roku)</w:t>
      </w:r>
      <w:r w:rsidRPr="002F5554">
        <w:rPr>
          <w:rFonts w:ascii="Arial" w:hAnsi="Arial" w:cs="Arial"/>
          <w:sz w:val="24"/>
          <w:szCs w:val="24"/>
        </w:rPr>
        <w:t>.</w:t>
      </w:r>
    </w:p>
    <w:p w14:paraId="4806D368" w14:textId="48E90948" w:rsidR="000D1F03" w:rsidRDefault="000D1F03" w:rsidP="00C51E82">
      <w:pPr>
        <w:pStyle w:val="Zwykytekst"/>
        <w:jc w:val="both"/>
        <w:rPr>
          <w:rFonts w:ascii="Arial" w:hAnsi="Arial" w:cs="Arial"/>
          <w:sz w:val="24"/>
          <w:szCs w:val="24"/>
        </w:rPr>
      </w:pPr>
    </w:p>
    <w:p w14:paraId="743EEC7F" w14:textId="050BA9DF" w:rsidR="000D1F03" w:rsidRPr="007F15DB" w:rsidRDefault="000D1F03" w:rsidP="00C51E82">
      <w:pPr>
        <w:pStyle w:val="Zwykytekst"/>
        <w:jc w:val="both"/>
        <w:rPr>
          <w:rFonts w:ascii="Arial" w:hAnsi="Arial" w:cs="Arial"/>
          <w:b/>
          <w:bCs/>
          <w:i/>
          <w:iCs/>
          <w:sz w:val="24"/>
          <w:szCs w:val="24"/>
        </w:rPr>
      </w:pPr>
      <w:r w:rsidRPr="007F15DB">
        <w:rPr>
          <w:rFonts w:ascii="Arial" w:hAnsi="Arial" w:cs="Arial"/>
          <w:b/>
          <w:bCs/>
          <w:i/>
          <w:iCs/>
          <w:sz w:val="24"/>
          <w:szCs w:val="24"/>
        </w:rPr>
        <w:t>P: Jaka dokumentacja będzie wymagana na etapie składania wniosków (pozwolenia, zgłoszenia, projekt budowlany, PFU)?</w:t>
      </w:r>
    </w:p>
    <w:p w14:paraId="2B807939" w14:textId="77777777" w:rsidR="000D1F03" w:rsidRPr="000D1F03" w:rsidRDefault="000D1F03" w:rsidP="00C51E82">
      <w:pPr>
        <w:pStyle w:val="Zwykytekst"/>
        <w:jc w:val="both"/>
        <w:rPr>
          <w:rFonts w:ascii="Arial" w:hAnsi="Arial" w:cs="Arial"/>
          <w:sz w:val="24"/>
          <w:szCs w:val="24"/>
        </w:rPr>
      </w:pPr>
    </w:p>
    <w:p w14:paraId="2F15FA74" w14:textId="72D65D7B" w:rsidR="000D1F03" w:rsidRDefault="000D1F03" w:rsidP="00C51E82">
      <w:pPr>
        <w:pStyle w:val="Zwykytekst"/>
        <w:jc w:val="both"/>
        <w:rPr>
          <w:rFonts w:ascii="Arial" w:hAnsi="Arial" w:cs="Arial"/>
          <w:sz w:val="24"/>
          <w:szCs w:val="24"/>
        </w:rPr>
      </w:pPr>
      <w:r w:rsidRPr="000D1F03">
        <w:rPr>
          <w:rFonts w:ascii="Arial" w:hAnsi="Arial" w:cs="Arial"/>
          <w:sz w:val="24"/>
          <w:szCs w:val="24"/>
        </w:rPr>
        <w:t>O: Program określa ogólne warunki i wymagania co do zgłaszanych zadań inwestycyjnych. W zakresie dokumentacji wymagania określono w Rozdziale 8  pkt. 3 tj. „zadanie posiada dokumentację umożliwiającą przygotowanie kosztorysu, a</w:t>
      </w:r>
      <w:r w:rsidR="00C51E82">
        <w:rPr>
          <w:rFonts w:ascii="Arial" w:hAnsi="Arial" w:cs="Arial"/>
          <w:sz w:val="24"/>
          <w:szCs w:val="24"/>
        </w:rPr>
        <w:t> </w:t>
      </w:r>
      <w:r w:rsidRPr="000D1F03">
        <w:rPr>
          <w:rFonts w:ascii="Arial" w:hAnsi="Arial" w:cs="Arial"/>
          <w:sz w:val="24"/>
          <w:szCs w:val="24"/>
        </w:rPr>
        <w:t>w</w:t>
      </w:r>
      <w:r w:rsidR="00C51E82">
        <w:rPr>
          <w:rFonts w:ascii="Arial" w:hAnsi="Arial" w:cs="Arial"/>
          <w:sz w:val="24"/>
          <w:szCs w:val="24"/>
        </w:rPr>
        <w:t> </w:t>
      </w:r>
      <w:r w:rsidRPr="000D1F03">
        <w:rPr>
          <w:rFonts w:ascii="Arial" w:hAnsi="Arial" w:cs="Arial"/>
          <w:sz w:val="24"/>
          <w:szCs w:val="24"/>
        </w:rPr>
        <w:t>przypadku realizacji zadania w trybie „projektuj i buduj” – inne dokumenty umożliwiające określenie zakresu zadania, np. program funkcjonalno-użytkowy”. Doprecyzowanie niezbędnego zakresu dokumentacji powinno wskazywać ogłoszenie o naborze opublikowane przez właściwego miejscowo wojewodę.</w:t>
      </w:r>
    </w:p>
    <w:p w14:paraId="327E12B4" w14:textId="77777777" w:rsidR="00234FF9" w:rsidRPr="00234FF9" w:rsidRDefault="00234FF9" w:rsidP="00C51E82">
      <w:pPr>
        <w:pStyle w:val="Zwykytekst"/>
        <w:jc w:val="both"/>
        <w:rPr>
          <w:rFonts w:ascii="Arial" w:hAnsi="Arial" w:cs="Arial"/>
          <w:sz w:val="24"/>
          <w:szCs w:val="24"/>
        </w:rPr>
      </w:pPr>
    </w:p>
    <w:p w14:paraId="26B28C12" w14:textId="4684CA75" w:rsidR="00886A5E" w:rsidRPr="007F15DB" w:rsidRDefault="00AA6D86" w:rsidP="00C51E82">
      <w:pPr>
        <w:jc w:val="both"/>
        <w:rPr>
          <w:rFonts w:ascii="Arial" w:eastAsia="Times New Roman" w:hAnsi="Arial" w:cs="Arial"/>
          <w:b/>
          <w:bCs/>
          <w:i/>
          <w:iCs/>
          <w:color w:val="000000"/>
          <w:sz w:val="24"/>
          <w:szCs w:val="24"/>
        </w:rPr>
      </w:pPr>
      <w:r w:rsidRPr="007F15DB">
        <w:rPr>
          <w:rFonts w:ascii="Arial" w:eastAsia="Times New Roman" w:hAnsi="Arial" w:cs="Arial"/>
          <w:b/>
          <w:bCs/>
          <w:i/>
          <w:iCs/>
          <w:color w:val="000000"/>
          <w:sz w:val="24"/>
          <w:szCs w:val="24"/>
        </w:rPr>
        <w:t xml:space="preserve">P: </w:t>
      </w:r>
      <w:r w:rsidR="00920419" w:rsidRPr="007F15DB">
        <w:rPr>
          <w:rFonts w:ascii="Arial" w:eastAsia="Times New Roman" w:hAnsi="Arial" w:cs="Arial"/>
          <w:b/>
          <w:bCs/>
          <w:i/>
          <w:iCs/>
          <w:color w:val="000000"/>
          <w:sz w:val="24"/>
          <w:szCs w:val="24"/>
        </w:rPr>
        <w:t>Czy jeden wniosek może obejmować przebudowę/budowę kilku dróg (o</w:t>
      </w:r>
      <w:r w:rsidR="00C51E82">
        <w:rPr>
          <w:rFonts w:ascii="Arial" w:eastAsia="Times New Roman" w:hAnsi="Arial" w:cs="Arial"/>
          <w:b/>
          <w:bCs/>
          <w:i/>
          <w:iCs/>
          <w:color w:val="000000"/>
          <w:sz w:val="24"/>
          <w:szCs w:val="24"/>
        </w:rPr>
        <w:t> </w:t>
      </w:r>
      <w:r w:rsidR="00920419" w:rsidRPr="007F15DB">
        <w:rPr>
          <w:rFonts w:ascii="Arial" w:eastAsia="Times New Roman" w:hAnsi="Arial" w:cs="Arial"/>
          <w:b/>
          <w:bCs/>
          <w:i/>
          <w:iCs/>
          <w:color w:val="000000"/>
          <w:sz w:val="24"/>
          <w:szCs w:val="24"/>
        </w:rPr>
        <w:t xml:space="preserve">różnych numeracjach) zlokalizowanych na terenie </w:t>
      </w:r>
      <w:proofErr w:type="spellStart"/>
      <w:r w:rsidR="00920419" w:rsidRPr="007F15DB">
        <w:rPr>
          <w:rFonts w:ascii="Arial" w:eastAsia="Times New Roman" w:hAnsi="Arial" w:cs="Arial"/>
          <w:b/>
          <w:bCs/>
          <w:i/>
          <w:iCs/>
          <w:color w:val="000000"/>
          <w:sz w:val="24"/>
          <w:szCs w:val="24"/>
        </w:rPr>
        <w:t>jst</w:t>
      </w:r>
      <w:proofErr w:type="spellEnd"/>
      <w:r w:rsidR="00920419" w:rsidRPr="007F15DB">
        <w:rPr>
          <w:rFonts w:ascii="Arial" w:eastAsia="Times New Roman" w:hAnsi="Arial" w:cs="Arial"/>
          <w:b/>
          <w:bCs/>
          <w:i/>
          <w:iCs/>
          <w:color w:val="000000"/>
          <w:sz w:val="24"/>
          <w:szCs w:val="24"/>
        </w:rPr>
        <w:t xml:space="preserve"> - czy może on dotycząc tylko jednej drogi. Czy jeden wniosek może dotyczyć przebudowy/modernizacji </w:t>
      </w:r>
      <w:r w:rsidR="00920419" w:rsidRPr="007F15DB">
        <w:rPr>
          <w:rFonts w:ascii="Arial" w:eastAsia="Times New Roman" w:hAnsi="Arial" w:cs="Arial"/>
          <w:b/>
          <w:bCs/>
          <w:i/>
          <w:iCs/>
          <w:color w:val="000000"/>
          <w:sz w:val="24"/>
          <w:szCs w:val="24"/>
        </w:rPr>
        <w:lastRenderedPageBreak/>
        <w:t xml:space="preserve">kilku obiektów - szkół, przedszkoli, podmiotów leczniczych na terenie </w:t>
      </w:r>
      <w:proofErr w:type="spellStart"/>
      <w:r w:rsidR="00920419" w:rsidRPr="007F15DB">
        <w:rPr>
          <w:rFonts w:ascii="Arial" w:eastAsia="Times New Roman" w:hAnsi="Arial" w:cs="Arial"/>
          <w:b/>
          <w:bCs/>
          <w:i/>
          <w:iCs/>
          <w:color w:val="000000"/>
          <w:sz w:val="24"/>
          <w:szCs w:val="24"/>
        </w:rPr>
        <w:t>jst</w:t>
      </w:r>
      <w:proofErr w:type="spellEnd"/>
      <w:r w:rsidR="00920419" w:rsidRPr="007F15DB">
        <w:rPr>
          <w:rFonts w:ascii="Arial" w:eastAsia="Times New Roman" w:hAnsi="Arial" w:cs="Arial"/>
          <w:b/>
          <w:bCs/>
          <w:i/>
          <w:iCs/>
          <w:color w:val="000000"/>
          <w:sz w:val="24"/>
          <w:szCs w:val="24"/>
        </w:rPr>
        <w:t>. Pytanie to odnosi się właściwie do wszystkich dziedzin określonych w</w:t>
      </w:r>
      <w:r w:rsidR="00C51E82">
        <w:rPr>
          <w:rFonts w:ascii="Arial" w:eastAsia="Times New Roman" w:hAnsi="Arial" w:cs="Arial"/>
          <w:b/>
          <w:bCs/>
          <w:i/>
          <w:iCs/>
          <w:color w:val="000000"/>
          <w:sz w:val="24"/>
          <w:szCs w:val="24"/>
        </w:rPr>
        <w:t> </w:t>
      </w:r>
      <w:r w:rsidR="00920419" w:rsidRPr="007F15DB">
        <w:rPr>
          <w:rFonts w:ascii="Arial" w:eastAsia="Times New Roman" w:hAnsi="Arial" w:cs="Arial"/>
          <w:b/>
          <w:bCs/>
          <w:i/>
          <w:iCs/>
          <w:color w:val="000000"/>
          <w:sz w:val="24"/>
          <w:szCs w:val="24"/>
        </w:rPr>
        <w:t xml:space="preserve">Programie. Czy wnioskodawca powinien ograniczyć się do realizacji zadania w jednej lokalizacji - budynek szkoły, przedszkola, ośrodka zdrowia w jednej miejscowości, jednej drogi, jednej instalacji </w:t>
      </w:r>
      <w:proofErr w:type="spellStart"/>
      <w:r w:rsidR="00920419" w:rsidRPr="007F15DB">
        <w:rPr>
          <w:rFonts w:ascii="Arial" w:eastAsia="Times New Roman" w:hAnsi="Arial" w:cs="Arial"/>
          <w:b/>
          <w:bCs/>
          <w:i/>
          <w:iCs/>
          <w:color w:val="000000"/>
          <w:sz w:val="24"/>
          <w:szCs w:val="24"/>
        </w:rPr>
        <w:t>wod</w:t>
      </w:r>
      <w:proofErr w:type="spellEnd"/>
      <w:r w:rsidR="00920419" w:rsidRPr="007F15DB">
        <w:rPr>
          <w:rFonts w:ascii="Arial" w:eastAsia="Times New Roman" w:hAnsi="Arial" w:cs="Arial"/>
          <w:b/>
          <w:bCs/>
          <w:i/>
          <w:iCs/>
          <w:color w:val="000000"/>
          <w:sz w:val="24"/>
          <w:szCs w:val="24"/>
        </w:rPr>
        <w:t>-kan.</w:t>
      </w:r>
      <w:r w:rsidR="0031171E" w:rsidRPr="007F15DB">
        <w:rPr>
          <w:rFonts w:ascii="Arial" w:eastAsia="Times New Roman" w:hAnsi="Arial" w:cs="Arial"/>
          <w:b/>
          <w:bCs/>
          <w:i/>
          <w:iCs/>
          <w:color w:val="000000"/>
          <w:sz w:val="24"/>
          <w:szCs w:val="24"/>
        </w:rPr>
        <w:t>?</w:t>
      </w:r>
    </w:p>
    <w:p w14:paraId="61637A40" w14:textId="76263999" w:rsidR="00920419" w:rsidRDefault="00AB04D6" w:rsidP="00C51E82">
      <w:pPr>
        <w:jc w:val="both"/>
        <w:rPr>
          <w:rFonts w:ascii="Arial" w:eastAsia="Times New Roman" w:hAnsi="Arial" w:cs="Arial"/>
          <w:color w:val="000000"/>
          <w:sz w:val="24"/>
          <w:szCs w:val="24"/>
        </w:rPr>
      </w:pPr>
      <w:r w:rsidRPr="002205F1">
        <w:rPr>
          <w:rFonts w:ascii="Arial" w:eastAsia="Times New Roman" w:hAnsi="Arial" w:cs="Arial"/>
          <w:color w:val="000000"/>
          <w:sz w:val="24"/>
          <w:szCs w:val="24"/>
        </w:rPr>
        <w:t xml:space="preserve">O: </w:t>
      </w:r>
      <w:r w:rsidR="00886A5E" w:rsidRPr="002205F1">
        <w:rPr>
          <w:rFonts w:ascii="Arial" w:eastAsia="Times New Roman" w:hAnsi="Arial" w:cs="Arial"/>
          <w:color w:val="000000"/>
          <w:sz w:val="24"/>
          <w:szCs w:val="24"/>
        </w:rPr>
        <w:t xml:space="preserve">Jeśli taki zakres prac </w:t>
      </w:r>
      <w:r w:rsidR="00375200" w:rsidRPr="002205F1">
        <w:rPr>
          <w:rFonts w:ascii="Arial" w:eastAsia="Times New Roman" w:hAnsi="Arial" w:cs="Arial"/>
          <w:color w:val="000000"/>
          <w:sz w:val="24"/>
          <w:szCs w:val="24"/>
        </w:rPr>
        <w:t xml:space="preserve">(np. 3 odcinki dróg niepołączone ze sobą) </w:t>
      </w:r>
      <w:r w:rsidR="00886A5E" w:rsidRPr="002205F1">
        <w:rPr>
          <w:rFonts w:ascii="Arial" w:eastAsia="Times New Roman" w:hAnsi="Arial" w:cs="Arial"/>
          <w:color w:val="000000"/>
          <w:sz w:val="24"/>
          <w:szCs w:val="24"/>
        </w:rPr>
        <w:t>na terenie danej JST ma uzasadnienie to można go zawrzeć jako jedno zadanie.</w:t>
      </w:r>
      <w:r w:rsidR="00920419" w:rsidRPr="002205F1">
        <w:rPr>
          <w:rFonts w:ascii="Arial" w:eastAsia="Times New Roman" w:hAnsi="Arial" w:cs="Arial"/>
          <w:color w:val="000000"/>
          <w:sz w:val="24"/>
          <w:szCs w:val="24"/>
        </w:rPr>
        <w:t> </w:t>
      </w:r>
    </w:p>
    <w:p w14:paraId="337C8710" w14:textId="5139A354" w:rsidR="00CF082F" w:rsidRPr="002205F1" w:rsidRDefault="00CF082F" w:rsidP="00C51E82">
      <w:pPr>
        <w:jc w:val="both"/>
        <w:rPr>
          <w:rFonts w:ascii="Arial" w:eastAsia="Times New Roman" w:hAnsi="Arial" w:cs="Arial"/>
          <w:color w:val="000000"/>
          <w:sz w:val="24"/>
          <w:szCs w:val="24"/>
        </w:rPr>
      </w:pPr>
      <w:r>
        <w:rPr>
          <w:rFonts w:ascii="Arial" w:eastAsia="Times New Roman" w:hAnsi="Arial" w:cs="Arial"/>
          <w:color w:val="000000"/>
          <w:sz w:val="24"/>
          <w:szCs w:val="24"/>
        </w:rPr>
        <w:t>Kluczowe jest, jak zostanie określona nazwa zadania i jego zakres rzeczowy określony w programie danej inwestycji. Z punktu widzenia przepisów ustawy o finansach publicznych i rozporządzenia nie ma ograniczeń odnośnie do zakresu przedmiotowego zadania.</w:t>
      </w:r>
    </w:p>
    <w:p w14:paraId="4055DB97" w14:textId="7499D0E2" w:rsidR="00920419" w:rsidRPr="007F15DB" w:rsidRDefault="00AA6D86" w:rsidP="00C51E82">
      <w:pPr>
        <w:jc w:val="both"/>
        <w:rPr>
          <w:rFonts w:ascii="Arial" w:eastAsia="Times New Roman" w:hAnsi="Arial" w:cs="Arial"/>
          <w:b/>
          <w:bCs/>
          <w:i/>
          <w:iCs/>
          <w:color w:val="000000"/>
          <w:sz w:val="24"/>
          <w:szCs w:val="24"/>
        </w:rPr>
      </w:pPr>
      <w:r w:rsidRPr="007F15DB">
        <w:rPr>
          <w:rFonts w:ascii="Arial" w:eastAsia="Times New Roman" w:hAnsi="Arial" w:cs="Arial"/>
          <w:b/>
          <w:bCs/>
          <w:i/>
          <w:iCs/>
          <w:color w:val="000000"/>
          <w:sz w:val="24"/>
          <w:szCs w:val="24"/>
        </w:rPr>
        <w:t>P</w:t>
      </w:r>
      <w:r w:rsidR="002357DF" w:rsidRPr="007F15DB">
        <w:rPr>
          <w:rFonts w:ascii="Arial" w:eastAsia="Times New Roman" w:hAnsi="Arial" w:cs="Arial"/>
          <w:b/>
          <w:bCs/>
          <w:i/>
          <w:iCs/>
          <w:color w:val="000000"/>
          <w:sz w:val="24"/>
          <w:szCs w:val="24"/>
        </w:rPr>
        <w:t xml:space="preserve"> 1</w:t>
      </w:r>
      <w:r w:rsidRPr="007F15DB">
        <w:rPr>
          <w:rFonts w:ascii="Arial" w:eastAsia="Times New Roman" w:hAnsi="Arial" w:cs="Arial"/>
          <w:b/>
          <w:bCs/>
          <w:i/>
          <w:iCs/>
          <w:color w:val="000000"/>
          <w:sz w:val="24"/>
          <w:szCs w:val="24"/>
        </w:rPr>
        <w:t xml:space="preserve">: </w:t>
      </w:r>
      <w:r w:rsidR="00920419" w:rsidRPr="007F15DB">
        <w:rPr>
          <w:rFonts w:ascii="Arial" w:eastAsia="Times New Roman" w:hAnsi="Arial" w:cs="Arial"/>
          <w:b/>
          <w:bCs/>
          <w:i/>
          <w:iCs/>
          <w:color w:val="000000"/>
          <w:sz w:val="24"/>
          <w:szCs w:val="24"/>
        </w:rPr>
        <w:t>Biorąc pod uwagę, że wniosek może dotyczyć m.in. nabycia gruntów oraz opracowania dokumentacji technicznej, wnioskodawcy nie będą mogli przedstawić oświadczenia wymienionego w pkt 8 zestawienia dot. zawartości wniosku</w:t>
      </w:r>
      <w:r w:rsidR="002357DF" w:rsidRPr="007F15DB">
        <w:rPr>
          <w:rFonts w:ascii="Arial" w:eastAsia="Times New Roman" w:hAnsi="Arial" w:cs="Arial"/>
          <w:b/>
          <w:bCs/>
          <w:i/>
          <w:iCs/>
          <w:color w:val="000000"/>
          <w:sz w:val="24"/>
          <w:szCs w:val="24"/>
        </w:rPr>
        <w:t>.</w:t>
      </w:r>
    </w:p>
    <w:p w14:paraId="4BEF598C" w14:textId="21558B17" w:rsidR="002357DF" w:rsidRPr="007F15DB" w:rsidRDefault="002357DF" w:rsidP="00C51E82">
      <w:pPr>
        <w:jc w:val="both"/>
        <w:rPr>
          <w:rFonts w:ascii="Arial" w:eastAsia="Times New Roman" w:hAnsi="Arial" w:cs="Arial"/>
          <w:b/>
          <w:bCs/>
          <w:i/>
          <w:iCs/>
          <w:color w:val="000000"/>
          <w:sz w:val="24"/>
          <w:szCs w:val="24"/>
        </w:rPr>
      </w:pPr>
      <w:r w:rsidRPr="007F15DB">
        <w:rPr>
          <w:rFonts w:ascii="Arial" w:eastAsia="Times New Roman" w:hAnsi="Arial" w:cs="Arial"/>
          <w:b/>
          <w:bCs/>
          <w:i/>
          <w:iCs/>
          <w:color w:val="000000"/>
          <w:sz w:val="24"/>
          <w:szCs w:val="24"/>
        </w:rPr>
        <w:t>P 2: W części 8 Programu w pkt 10 wskazano, że jednym z warunków zakwalifikowania zadania do wsparcia jest fakt, czy wnioskodawca dysponuje gruntem lub nieruchomością w formie własności lub użytkowania wieczystego, na których ma być realizowane zadanie. Jednocześnie w części 10 Programu w</w:t>
      </w:r>
      <w:r w:rsidR="00C51E82">
        <w:rPr>
          <w:rFonts w:ascii="Arial" w:eastAsia="Times New Roman" w:hAnsi="Arial" w:cs="Arial"/>
          <w:b/>
          <w:bCs/>
          <w:i/>
          <w:iCs/>
          <w:color w:val="000000"/>
          <w:sz w:val="24"/>
          <w:szCs w:val="24"/>
        </w:rPr>
        <w:t> </w:t>
      </w:r>
      <w:r w:rsidRPr="007F15DB">
        <w:rPr>
          <w:rFonts w:ascii="Arial" w:eastAsia="Times New Roman" w:hAnsi="Arial" w:cs="Arial"/>
          <w:b/>
          <w:bCs/>
          <w:i/>
          <w:iCs/>
          <w:color w:val="000000"/>
          <w:sz w:val="24"/>
          <w:szCs w:val="24"/>
        </w:rPr>
        <w:t>pkt 2b) wskazano, że wydatkiem kwalifikowalnym jest m.in. koszt zakupu i</w:t>
      </w:r>
      <w:r w:rsidR="00C51E82">
        <w:rPr>
          <w:rFonts w:ascii="Arial" w:eastAsia="Times New Roman" w:hAnsi="Arial" w:cs="Arial"/>
          <w:b/>
          <w:bCs/>
          <w:i/>
          <w:iCs/>
          <w:color w:val="000000"/>
          <w:sz w:val="24"/>
          <w:szCs w:val="24"/>
        </w:rPr>
        <w:t> </w:t>
      </w:r>
      <w:r w:rsidRPr="007F15DB">
        <w:rPr>
          <w:rFonts w:ascii="Arial" w:eastAsia="Times New Roman" w:hAnsi="Arial" w:cs="Arial"/>
          <w:b/>
          <w:bCs/>
          <w:i/>
          <w:iCs/>
          <w:color w:val="000000"/>
          <w:sz w:val="24"/>
          <w:szCs w:val="24"/>
        </w:rPr>
        <w:t>przygotowania gruntu pod budowę. W związku z tym proszę o wyjaśnienie, czy dysponowanie nieruchomością, w tym także gruntem jest warunkiem niezbędnym do zakwalifikowania zadania do dofinansowania, czy też w ramach Programu dopuszczalny jest zakup gruntu pod budowę. Zaznaczam, że opis poszczególnych działań zawarty w części 6 Programu nie wskazuje na możliwość zakupu gruntu.</w:t>
      </w:r>
    </w:p>
    <w:p w14:paraId="43F08336" w14:textId="42507816" w:rsidR="00375200" w:rsidRPr="002205F1" w:rsidRDefault="00AB04D6" w:rsidP="00C51E82">
      <w:pPr>
        <w:jc w:val="both"/>
        <w:rPr>
          <w:rFonts w:ascii="Arial" w:eastAsia="Times New Roman" w:hAnsi="Arial" w:cs="Arial"/>
          <w:color w:val="000000"/>
          <w:sz w:val="24"/>
          <w:szCs w:val="24"/>
        </w:rPr>
      </w:pPr>
      <w:r w:rsidRPr="002205F1">
        <w:rPr>
          <w:rFonts w:ascii="Arial" w:eastAsia="Times New Roman" w:hAnsi="Arial" w:cs="Arial"/>
          <w:color w:val="000000"/>
          <w:sz w:val="24"/>
          <w:szCs w:val="24"/>
        </w:rPr>
        <w:t xml:space="preserve">O: </w:t>
      </w:r>
      <w:r w:rsidR="0031171E" w:rsidRPr="002205F1">
        <w:rPr>
          <w:rFonts w:ascii="Arial" w:eastAsia="Times New Roman" w:hAnsi="Arial" w:cs="Arial"/>
          <w:color w:val="000000"/>
          <w:sz w:val="24"/>
          <w:szCs w:val="24"/>
        </w:rPr>
        <w:t>Wnioskodawca powinien posiadać prawo do dysponowania gruntem na który</w:t>
      </w:r>
      <w:r w:rsidR="00070EBA">
        <w:rPr>
          <w:rFonts w:ascii="Arial" w:eastAsia="Times New Roman" w:hAnsi="Arial" w:cs="Arial"/>
          <w:color w:val="000000"/>
          <w:sz w:val="24"/>
          <w:szCs w:val="24"/>
        </w:rPr>
        <w:t>m</w:t>
      </w:r>
      <w:r w:rsidR="0031171E" w:rsidRPr="002205F1">
        <w:rPr>
          <w:rFonts w:ascii="Arial" w:eastAsia="Times New Roman" w:hAnsi="Arial" w:cs="Arial"/>
          <w:color w:val="000000"/>
          <w:sz w:val="24"/>
          <w:szCs w:val="24"/>
        </w:rPr>
        <w:t xml:space="preserve"> realizowan</w:t>
      </w:r>
      <w:r w:rsidR="00CF082F">
        <w:rPr>
          <w:rFonts w:ascii="Arial" w:eastAsia="Times New Roman" w:hAnsi="Arial" w:cs="Arial"/>
          <w:color w:val="000000"/>
          <w:sz w:val="24"/>
          <w:szCs w:val="24"/>
        </w:rPr>
        <w:t>e</w:t>
      </w:r>
      <w:r w:rsidR="0031171E" w:rsidRPr="002205F1">
        <w:rPr>
          <w:rFonts w:ascii="Arial" w:eastAsia="Times New Roman" w:hAnsi="Arial" w:cs="Arial"/>
          <w:color w:val="000000"/>
          <w:sz w:val="24"/>
          <w:szCs w:val="24"/>
        </w:rPr>
        <w:t xml:space="preserve"> będzie zadanie inwestycyjne. </w:t>
      </w:r>
      <w:r w:rsidR="00531CC9" w:rsidRPr="002205F1">
        <w:rPr>
          <w:rFonts w:ascii="Arial" w:eastAsia="Times New Roman" w:hAnsi="Arial" w:cs="Arial"/>
          <w:color w:val="000000"/>
          <w:sz w:val="24"/>
          <w:szCs w:val="24"/>
        </w:rPr>
        <w:t xml:space="preserve">Program dopuszcza kwalifikowalność kosztów poniesionych na zakupu gruntów. </w:t>
      </w:r>
      <w:r w:rsidR="00375200" w:rsidRPr="002205F1">
        <w:rPr>
          <w:rFonts w:ascii="Arial" w:eastAsia="Times New Roman" w:hAnsi="Arial" w:cs="Arial"/>
          <w:color w:val="000000"/>
          <w:sz w:val="24"/>
          <w:szCs w:val="24"/>
        </w:rPr>
        <w:t>W przypadku, kiedy całość lub część gruntu ma zostać nabyta w ramach prac przygotowawczych projektu, należy to wykazać w</w:t>
      </w:r>
      <w:r w:rsidR="00C51E82">
        <w:rPr>
          <w:rFonts w:ascii="Arial" w:eastAsia="Times New Roman" w:hAnsi="Arial" w:cs="Arial"/>
          <w:color w:val="000000"/>
          <w:sz w:val="24"/>
          <w:szCs w:val="24"/>
        </w:rPr>
        <w:t> </w:t>
      </w:r>
      <w:r w:rsidR="00375200" w:rsidRPr="002205F1">
        <w:rPr>
          <w:rFonts w:ascii="Arial" w:eastAsia="Times New Roman" w:hAnsi="Arial" w:cs="Arial"/>
          <w:color w:val="000000"/>
          <w:sz w:val="24"/>
          <w:szCs w:val="24"/>
        </w:rPr>
        <w:t xml:space="preserve">informacji zamieszczonej w oświadczeniu i określić </w:t>
      </w:r>
      <w:r w:rsidR="005C2A4A" w:rsidRPr="002205F1">
        <w:rPr>
          <w:rFonts w:ascii="Arial" w:eastAsia="Times New Roman" w:hAnsi="Arial" w:cs="Arial"/>
          <w:color w:val="000000"/>
          <w:sz w:val="24"/>
          <w:szCs w:val="24"/>
        </w:rPr>
        <w:t>planowany termin pozyskania gruntu</w:t>
      </w:r>
      <w:r w:rsidR="00375200" w:rsidRPr="002205F1">
        <w:rPr>
          <w:rFonts w:ascii="Arial" w:eastAsia="Times New Roman" w:hAnsi="Arial" w:cs="Arial"/>
          <w:color w:val="000000"/>
          <w:sz w:val="24"/>
          <w:szCs w:val="24"/>
        </w:rPr>
        <w:t>.</w:t>
      </w:r>
      <w:r w:rsidR="009B0B0F" w:rsidRPr="002205F1">
        <w:rPr>
          <w:rFonts w:ascii="Arial" w:eastAsia="Times New Roman" w:hAnsi="Arial" w:cs="Arial"/>
          <w:color w:val="000000"/>
          <w:sz w:val="24"/>
          <w:szCs w:val="24"/>
        </w:rPr>
        <w:t xml:space="preserve"> Jeżeli w trakcie realizacji projektu zajdzie uzasadniona potrzeba </w:t>
      </w:r>
      <w:r w:rsidR="002357DF" w:rsidRPr="002205F1">
        <w:rPr>
          <w:rFonts w:ascii="Arial" w:eastAsia="Times New Roman" w:hAnsi="Arial" w:cs="Arial"/>
          <w:color w:val="000000"/>
          <w:sz w:val="24"/>
          <w:szCs w:val="24"/>
        </w:rPr>
        <w:t xml:space="preserve">dodatkowego </w:t>
      </w:r>
      <w:r w:rsidR="009B0B0F" w:rsidRPr="002205F1">
        <w:rPr>
          <w:rFonts w:ascii="Arial" w:eastAsia="Times New Roman" w:hAnsi="Arial" w:cs="Arial"/>
          <w:color w:val="000000"/>
          <w:sz w:val="24"/>
          <w:szCs w:val="24"/>
        </w:rPr>
        <w:t xml:space="preserve">zakupu gruntu, będą to wydatki kwalifikowane. Co do zasady nabyty grunt musi należeć do </w:t>
      </w:r>
      <w:proofErr w:type="spellStart"/>
      <w:r w:rsidR="009B0B0F" w:rsidRPr="002205F1">
        <w:rPr>
          <w:rFonts w:ascii="Arial" w:eastAsia="Times New Roman" w:hAnsi="Arial" w:cs="Arial"/>
          <w:color w:val="000000"/>
          <w:sz w:val="24"/>
          <w:szCs w:val="24"/>
        </w:rPr>
        <w:t>jst</w:t>
      </w:r>
      <w:proofErr w:type="spellEnd"/>
      <w:r w:rsidR="009B0B0F" w:rsidRPr="002205F1">
        <w:rPr>
          <w:rFonts w:ascii="Arial" w:eastAsia="Times New Roman" w:hAnsi="Arial" w:cs="Arial"/>
          <w:color w:val="000000"/>
          <w:sz w:val="24"/>
          <w:szCs w:val="24"/>
        </w:rPr>
        <w:t xml:space="preserve"> i jednocześnie w całości być niezbędny do realizacji zadania inwestycyjnego objętego dotacją</w:t>
      </w:r>
      <w:r w:rsidR="00CF082F">
        <w:rPr>
          <w:rFonts w:ascii="Arial" w:eastAsia="Times New Roman" w:hAnsi="Arial" w:cs="Arial"/>
          <w:color w:val="000000"/>
          <w:sz w:val="24"/>
          <w:szCs w:val="24"/>
        </w:rPr>
        <w:t>, i nie może być wykorzystany na inne zadania/cele niezwiązane z inwestycją realizowaną w ramach Programu</w:t>
      </w:r>
      <w:r w:rsidR="00F16D48">
        <w:rPr>
          <w:rFonts w:ascii="Arial" w:eastAsia="Times New Roman" w:hAnsi="Arial" w:cs="Arial"/>
          <w:color w:val="000000"/>
          <w:sz w:val="24"/>
          <w:szCs w:val="24"/>
        </w:rPr>
        <w:t>.</w:t>
      </w:r>
    </w:p>
    <w:p w14:paraId="38D610BD" w14:textId="529AD9FC" w:rsidR="00920419" w:rsidRPr="007F15DB" w:rsidRDefault="00AA6D86" w:rsidP="00C51E82">
      <w:pPr>
        <w:jc w:val="both"/>
        <w:rPr>
          <w:rFonts w:ascii="Arial" w:eastAsia="Times New Roman" w:hAnsi="Arial" w:cs="Arial"/>
          <w:b/>
          <w:bCs/>
          <w:i/>
          <w:iCs/>
          <w:color w:val="000000"/>
          <w:sz w:val="24"/>
          <w:szCs w:val="24"/>
        </w:rPr>
      </w:pPr>
      <w:r w:rsidRPr="007F15DB">
        <w:rPr>
          <w:rFonts w:ascii="Arial" w:eastAsia="Times New Roman" w:hAnsi="Arial" w:cs="Arial"/>
          <w:b/>
          <w:bCs/>
          <w:i/>
          <w:iCs/>
          <w:color w:val="000000"/>
          <w:sz w:val="24"/>
          <w:szCs w:val="24"/>
        </w:rPr>
        <w:t xml:space="preserve">P: </w:t>
      </w:r>
      <w:r w:rsidR="00920419" w:rsidRPr="007F15DB">
        <w:rPr>
          <w:rFonts w:ascii="Arial" w:eastAsia="Times New Roman" w:hAnsi="Arial" w:cs="Arial"/>
          <w:b/>
          <w:bCs/>
          <w:i/>
          <w:iCs/>
          <w:color w:val="000000"/>
          <w:sz w:val="24"/>
          <w:szCs w:val="24"/>
        </w:rPr>
        <w:t xml:space="preserve">Zgodnie z pkt 8.1. </w:t>
      </w:r>
      <w:r w:rsidR="00920419" w:rsidRPr="007F15DB">
        <w:rPr>
          <w:rFonts w:ascii="Arial" w:eastAsia="Times New Roman" w:hAnsi="Arial" w:cs="Arial"/>
          <w:b/>
          <w:bCs/>
          <w:i/>
          <w:iCs/>
          <w:color w:val="000000"/>
          <w:sz w:val="24"/>
          <w:szCs w:val="24"/>
          <w:u w:val="single"/>
        </w:rPr>
        <w:t>na dzień składania wniosku </w:t>
      </w:r>
      <w:r w:rsidR="00920419" w:rsidRPr="007F15DB">
        <w:rPr>
          <w:rFonts w:ascii="Arial" w:eastAsia="Times New Roman" w:hAnsi="Arial" w:cs="Arial"/>
          <w:b/>
          <w:bCs/>
          <w:i/>
          <w:iCs/>
          <w:color w:val="000000"/>
          <w:sz w:val="24"/>
          <w:szCs w:val="24"/>
        </w:rPr>
        <w:t> nie została rozpoczęta realizacja rzeczowa zadania. Czy wnioskodawca przed podpisaniem umowy z</w:t>
      </w:r>
      <w:r w:rsidR="00C51E82">
        <w:rPr>
          <w:rFonts w:ascii="Arial" w:eastAsia="Times New Roman" w:hAnsi="Arial" w:cs="Arial"/>
          <w:b/>
          <w:bCs/>
          <w:i/>
          <w:iCs/>
          <w:color w:val="000000"/>
          <w:sz w:val="24"/>
          <w:szCs w:val="24"/>
        </w:rPr>
        <w:t> </w:t>
      </w:r>
      <w:r w:rsidR="00920419" w:rsidRPr="007F15DB">
        <w:rPr>
          <w:rFonts w:ascii="Arial" w:eastAsia="Times New Roman" w:hAnsi="Arial" w:cs="Arial"/>
          <w:b/>
          <w:bCs/>
          <w:i/>
          <w:iCs/>
          <w:color w:val="000000"/>
          <w:sz w:val="24"/>
          <w:szCs w:val="24"/>
        </w:rPr>
        <w:t>wojewodą (w przypadku uzyskania dotacji) może rozpocząć procedurę wyboru wykonawcy zadania, podpisać umowę z wykonawcą</w:t>
      </w:r>
      <w:r w:rsidR="004B227A">
        <w:rPr>
          <w:rFonts w:ascii="Arial" w:eastAsia="Times New Roman" w:hAnsi="Arial" w:cs="Arial"/>
          <w:b/>
          <w:bCs/>
          <w:i/>
          <w:iCs/>
          <w:color w:val="000000"/>
          <w:sz w:val="24"/>
          <w:szCs w:val="24"/>
        </w:rPr>
        <w:t>?</w:t>
      </w:r>
    </w:p>
    <w:p w14:paraId="5437EF3B" w14:textId="456EE978" w:rsidR="004B227A" w:rsidRDefault="00AB04D6" w:rsidP="00C51E82">
      <w:pPr>
        <w:jc w:val="both"/>
        <w:rPr>
          <w:rFonts w:ascii="Arial" w:eastAsia="Times New Roman" w:hAnsi="Arial" w:cs="Arial"/>
          <w:color w:val="000000"/>
          <w:sz w:val="24"/>
          <w:szCs w:val="24"/>
        </w:rPr>
      </w:pPr>
      <w:r w:rsidRPr="002205F1">
        <w:rPr>
          <w:rFonts w:ascii="Arial" w:eastAsia="Times New Roman" w:hAnsi="Arial" w:cs="Arial"/>
          <w:color w:val="000000"/>
          <w:sz w:val="24"/>
          <w:szCs w:val="24"/>
        </w:rPr>
        <w:t xml:space="preserve">O: </w:t>
      </w:r>
      <w:r w:rsidR="00CF082F">
        <w:rPr>
          <w:rFonts w:ascii="Arial" w:eastAsia="Times New Roman" w:hAnsi="Arial" w:cs="Arial"/>
          <w:color w:val="000000"/>
          <w:sz w:val="24"/>
          <w:szCs w:val="24"/>
        </w:rPr>
        <w:t>Dopiero w</w:t>
      </w:r>
      <w:r w:rsidR="00683175" w:rsidRPr="002205F1">
        <w:rPr>
          <w:rFonts w:ascii="Arial" w:eastAsia="Times New Roman" w:hAnsi="Arial" w:cs="Arial"/>
          <w:color w:val="000000"/>
          <w:sz w:val="24"/>
          <w:szCs w:val="24"/>
        </w:rPr>
        <w:t xml:space="preserve"> przypadku </w:t>
      </w:r>
      <w:r w:rsidR="00CF082F">
        <w:rPr>
          <w:rFonts w:ascii="Arial" w:eastAsia="Times New Roman" w:hAnsi="Arial" w:cs="Arial"/>
          <w:color w:val="000000"/>
          <w:sz w:val="24"/>
          <w:szCs w:val="24"/>
        </w:rPr>
        <w:t>udzielenia</w:t>
      </w:r>
      <w:r w:rsidR="00683175" w:rsidRPr="002205F1">
        <w:rPr>
          <w:rFonts w:ascii="Arial" w:eastAsia="Times New Roman" w:hAnsi="Arial" w:cs="Arial"/>
          <w:color w:val="000000"/>
          <w:sz w:val="24"/>
          <w:szCs w:val="24"/>
        </w:rPr>
        <w:t xml:space="preserve"> dotacji </w:t>
      </w:r>
      <w:r w:rsidR="00CF082F">
        <w:rPr>
          <w:rFonts w:ascii="Arial" w:eastAsia="Times New Roman" w:hAnsi="Arial" w:cs="Arial"/>
          <w:color w:val="000000"/>
          <w:sz w:val="24"/>
          <w:szCs w:val="24"/>
        </w:rPr>
        <w:t>celowej z budżetu państwa / udzielenia przez MF zapewnienia finansowania,</w:t>
      </w:r>
      <w:r w:rsidR="00683175" w:rsidRPr="002205F1">
        <w:rPr>
          <w:rFonts w:ascii="Arial" w:eastAsia="Times New Roman" w:hAnsi="Arial" w:cs="Arial"/>
          <w:color w:val="000000"/>
          <w:sz w:val="24"/>
          <w:szCs w:val="24"/>
        </w:rPr>
        <w:t xml:space="preserve"> wnioskodawca może rozpocząć procedurę wyboru wykonawcy</w:t>
      </w:r>
      <w:r w:rsidR="0079051D">
        <w:rPr>
          <w:rFonts w:ascii="Arial" w:eastAsia="Times New Roman" w:hAnsi="Arial" w:cs="Arial"/>
          <w:color w:val="000000"/>
          <w:sz w:val="24"/>
          <w:szCs w:val="24"/>
        </w:rPr>
        <w:t xml:space="preserve">, chyba, że </w:t>
      </w:r>
      <w:r w:rsidR="004B227A">
        <w:rPr>
          <w:rFonts w:ascii="Arial" w:eastAsia="Times New Roman" w:hAnsi="Arial" w:cs="Arial"/>
          <w:color w:val="000000"/>
          <w:sz w:val="24"/>
          <w:szCs w:val="24"/>
        </w:rPr>
        <w:t>ogłaszając wcześniej</w:t>
      </w:r>
      <w:r w:rsidR="0079051D">
        <w:rPr>
          <w:rFonts w:ascii="Arial" w:eastAsia="Times New Roman" w:hAnsi="Arial" w:cs="Arial"/>
          <w:color w:val="000000"/>
          <w:sz w:val="24"/>
          <w:szCs w:val="24"/>
        </w:rPr>
        <w:t xml:space="preserve"> postępowani</w:t>
      </w:r>
      <w:r w:rsidR="004B227A">
        <w:rPr>
          <w:rFonts w:ascii="Arial" w:eastAsia="Times New Roman" w:hAnsi="Arial" w:cs="Arial"/>
          <w:color w:val="000000"/>
          <w:sz w:val="24"/>
          <w:szCs w:val="24"/>
        </w:rPr>
        <w:t>e np.</w:t>
      </w:r>
      <w:r w:rsidR="0079051D">
        <w:rPr>
          <w:rFonts w:ascii="Arial" w:eastAsia="Times New Roman" w:hAnsi="Arial" w:cs="Arial"/>
          <w:color w:val="000000"/>
          <w:sz w:val="24"/>
          <w:szCs w:val="24"/>
        </w:rPr>
        <w:t xml:space="preserve"> zawarta </w:t>
      </w:r>
      <w:r w:rsidR="0079051D">
        <w:rPr>
          <w:rFonts w:ascii="Arial" w:eastAsia="Times New Roman" w:hAnsi="Arial" w:cs="Arial"/>
          <w:color w:val="000000"/>
          <w:sz w:val="24"/>
          <w:szCs w:val="24"/>
        </w:rPr>
        <w:lastRenderedPageBreak/>
        <w:t>zostanie odpowiednia klauzula warunkująca możliwość podpisania umowy z</w:t>
      </w:r>
      <w:r w:rsidR="00E771E3">
        <w:rPr>
          <w:rFonts w:ascii="Arial" w:eastAsia="Times New Roman" w:hAnsi="Arial" w:cs="Arial"/>
          <w:color w:val="000000"/>
          <w:sz w:val="24"/>
          <w:szCs w:val="24"/>
        </w:rPr>
        <w:t> </w:t>
      </w:r>
      <w:r w:rsidR="0079051D">
        <w:rPr>
          <w:rFonts w:ascii="Arial" w:eastAsia="Times New Roman" w:hAnsi="Arial" w:cs="Arial"/>
          <w:color w:val="000000"/>
          <w:sz w:val="24"/>
          <w:szCs w:val="24"/>
        </w:rPr>
        <w:t>wykonawcą od uzyskania zapewnienia finasowania ze środkó</w:t>
      </w:r>
      <w:r w:rsidR="004B227A">
        <w:rPr>
          <w:rFonts w:ascii="Arial" w:eastAsia="Times New Roman" w:hAnsi="Arial" w:cs="Arial"/>
          <w:color w:val="000000"/>
          <w:sz w:val="24"/>
          <w:szCs w:val="24"/>
        </w:rPr>
        <w:t>w</w:t>
      </w:r>
      <w:r w:rsidR="0079051D">
        <w:rPr>
          <w:rFonts w:ascii="Arial" w:eastAsia="Times New Roman" w:hAnsi="Arial" w:cs="Arial"/>
          <w:color w:val="000000"/>
          <w:sz w:val="24"/>
          <w:szCs w:val="24"/>
        </w:rPr>
        <w:t xml:space="preserve"> dotacji</w:t>
      </w:r>
    </w:p>
    <w:p w14:paraId="404D490E" w14:textId="77777777" w:rsidR="004B227A" w:rsidRPr="00E771E3" w:rsidRDefault="004B227A" w:rsidP="004B227A">
      <w:pPr>
        <w:jc w:val="both"/>
        <w:rPr>
          <w:rFonts w:ascii="Arial" w:eastAsia="Times New Roman" w:hAnsi="Arial" w:cs="Arial"/>
          <w:b/>
          <w:bCs/>
          <w:i/>
          <w:iCs/>
          <w:color w:val="000000"/>
          <w:sz w:val="24"/>
          <w:szCs w:val="24"/>
        </w:rPr>
      </w:pPr>
      <w:r w:rsidRPr="00E771E3">
        <w:rPr>
          <w:rFonts w:ascii="Arial" w:eastAsia="Times New Roman" w:hAnsi="Arial" w:cs="Arial"/>
          <w:b/>
          <w:bCs/>
          <w:i/>
          <w:iCs/>
          <w:color w:val="000000"/>
          <w:sz w:val="24"/>
          <w:szCs w:val="24"/>
        </w:rPr>
        <w:t>P: 1) Czy można ogłosić wcześniej postępowanie przetargowe, tj. przed uzyskaniem informacji o otrzymaniu dofinansowania. W postępowaniu zawarta byłaby klauzule, że zamawiający przewiduje możliwość unieważnienia postepowania nią, jeżeli środki, które Zamawiający chciał przeznaczyć na sfinansowanie zamówienia nie zostały mu przyznane.</w:t>
      </w:r>
    </w:p>
    <w:p w14:paraId="6FF8718E" w14:textId="77777777" w:rsidR="004B227A" w:rsidRPr="00E771E3" w:rsidRDefault="004B227A" w:rsidP="004B227A">
      <w:pPr>
        <w:jc w:val="both"/>
        <w:rPr>
          <w:rFonts w:ascii="Arial" w:eastAsia="Times New Roman" w:hAnsi="Arial" w:cs="Arial"/>
          <w:b/>
          <w:bCs/>
          <w:i/>
          <w:iCs/>
          <w:color w:val="000000"/>
          <w:sz w:val="24"/>
          <w:szCs w:val="24"/>
        </w:rPr>
      </w:pPr>
      <w:r w:rsidRPr="00E771E3">
        <w:rPr>
          <w:rFonts w:ascii="Arial" w:eastAsia="Times New Roman" w:hAnsi="Arial" w:cs="Arial"/>
          <w:b/>
          <w:bCs/>
          <w:i/>
          <w:iCs/>
          <w:color w:val="000000"/>
          <w:sz w:val="24"/>
          <w:szCs w:val="24"/>
        </w:rPr>
        <w:t>2) Czy po złożeniu wniosku o udzielenie dotacji a przed otrzymaniem decyzji MF wnioskodawca może (na własne ryzyko) wszcząć postępowanie o udzielenie zamówienia publicznego (opublikować ogłoszenie, itd.) a umowę z wybranym wykonawcą podpisać po wydaniu decyzji o zwiększeniu budżetu?</w:t>
      </w:r>
    </w:p>
    <w:p w14:paraId="71F92FF9" w14:textId="2DE68653" w:rsidR="004B227A" w:rsidRDefault="004B227A" w:rsidP="00C51E82">
      <w:pPr>
        <w:jc w:val="both"/>
        <w:rPr>
          <w:rFonts w:ascii="Arial" w:eastAsia="Times New Roman" w:hAnsi="Arial" w:cs="Arial"/>
          <w:color w:val="000000"/>
          <w:sz w:val="24"/>
          <w:szCs w:val="24"/>
        </w:rPr>
      </w:pPr>
      <w:r w:rsidRPr="009F3EB9">
        <w:rPr>
          <w:rFonts w:ascii="Arial" w:eastAsia="Times New Roman" w:hAnsi="Arial" w:cs="Arial"/>
          <w:color w:val="000000"/>
          <w:sz w:val="24"/>
          <w:szCs w:val="24"/>
        </w:rPr>
        <w:t xml:space="preserve">Postępowanie przetargowe można ogłosić wcześniej, natomiast do podpisania umowy niezbędne jest posiadanie zabezpieczenia środków finansowych przez </w:t>
      </w:r>
      <w:proofErr w:type="spellStart"/>
      <w:r w:rsidRPr="009F3EB9">
        <w:rPr>
          <w:rFonts w:ascii="Arial" w:eastAsia="Times New Roman" w:hAnsi="Arial" w:cs="Arial"/>
          <w:color w:val="000000"/>
          <w:sz w:val="24"/>
          <w:szCs w:val="24"/>
        </w:rPr>
        <w:t>jst</w:t>
      </w:r>
      <w:proofErr w:type="spellEnd"/>
      <w:r w:rsidRPr="009F3EB9">
        <w:rPr>
          <w:rFonts w:ascii="Arial" w:eastAsia="Times New Roman" w:hAnsi="Arial" w:cs="Arial"/>
          <w:color w:val="000000"/>
          <w:sz w:val="24"/>
          <w:szCs w:val="24"/>
        </w:rPr>
        <w:t>. Program nie zakazuje stosowania klauzul warunkowych w procesie zamówień publicznych.</w:t>
      </w:r>
    </w:p>
    <w:p w14:paraId="529F0049" w14:textId="595A9AEE" w:rsidR="009F3EB9" w:rsidRPr="00E771E3" w:rsidRDefault="009F3EB9" w:rsidP="009F3EB9">
      <w:pPr>
        <w:jc w:val="both"/>
        <w:rPr>
          <w:rFonts w:ascii="Arial" w:eastAsia="Times New Roman" w:hAnsi="Arial" w:cs="Arial"/>
          <w:b/>
          <w:bCs/>
          <w:i/>
          <w:iCs/>
          <w:color w:val="000000"/>
          <w:sz w:val="24"/>
          <w:szCs w:val="24"/>
        </w:rPr>
      </w:pPr>
      <w:r w:rsidRPr="00E771E3">
        <w:rPr>
          <w:rFonts w:ascii="Arial" w:eastAsia="Times New Roman" w:hAnsi="Arial" w:cs="Arial"/>
          <w:b/>
          <w:bCs/>
          <w:i/>
          <w:iCs/>
          <w:color w:val="000000"/>
          <w:sz w:val="24"/>
          <w:szCs w:val="24"/>
        </w:rPr>
        <w:t xml:space="preserve">P: </w:t>
      </w:r>
      <w:r w:rsidR="0079051D" w:rsidRPr="00E771E3">
        <w:rPr>
          <w:rFonts w:ascii="Arial" w:eastAsia="Times New Roman" w:hAnsi="Arial" w:cs="Arial"/>
          <w:b/>
          <w:bCs/>
          <w:i/>
          <w:iCs/>
          <w:color w:val="000000"/>
          <w:sz w:val="24"/>
          <w:szCs w:val="24"/>
        </w:rPr>
        <w:t xml:space="preserve">1) </w:t>
      </w:r>
      <w:r w:rsidRPr="00E771E3">
        <w:rPr>
          <w:rFonts w:ascii="Arial" w:eastAsia="Times New Roman" w:hAnsi="Arial" w:cs="Arial"/>
          <w:b/>
          <w:bCs/>
          <w:i/>
          <w:iCs/>
          <w:color w:val="000000"/>
          <w:sz w:val="24"/>
          <w:szCs w:val="24"/>
        </w:rPr>
        <w:t>Czy dofinansowaniem są objęte tylko prace projektowe?</w:t>
      </w:r>
    </w:p>
    <w:p w14:paraId="38DAC4E4" w14:textId="65CB68FA" w:rsidR="009F3EB9" w:rsidRPr="00E771E3" w:rsidRDefault="0079051D" w:rsidP="009F3EB9">
      <w:pPr>
        <w:jc w:val="both"/>
        <w:rPr>
          <w:rFonts w:ascii="Arial" w:eastAsia="Times New Roman" w:hAnsi="Arial" w:cs="Arial"/>
          <w:b/>
          <w:bCs/>
          <w:i/>
          <w:iCs/>
          <w:color w:val="000000"/>
          <w:sz w:val="24"/>
          <w:szCs w:val="24"/>
        </w:rPr>
      </w:pPr>
      <w:r w:rsidRPr="00E771E3">
        <w:rPr>
          <w:rFonts w:ascii="Arial" w:eastAsia="Times New Roman" w:hAnsi="Arial" w:cs="Arial"/>
          <w:b/>
          <w:bCs/>
          <w:i/>
          <w:iCs/>
          <w:color w:val="000000"/>
          <w:sz w:val="24"/>
          <w:szCs w:val="24"/>
        </w:rPr>
        <w:t xml:space="preserve">2) </w:t>
      </w:r>
      <w:r w:rsidR="009F3EB9" w:rsidRPr="00E771E3">
        <w:rPr>
          <w:rFonts w:ascii="Arial" w:eastAsia="Times New Roman" w:hAnsi="Arial" w:cs="Arial"/>
          <w:b/>
          <w:bCs/>
          <w:i/>
          <w:iCs/>
          <w:color w:val="000000"/>
          <w:sz w:val="24"/>
          <w:szCs w:val="24"/>
        </w:rPr>
        <w:t>Do kiedy musi być zakończony etap zadania, tj. prace projektowe?</w:t>
      </w:r>
    </w:p>
    <w:p w14:paraId="3BC02689" w14:textId="45839D87" w:rsidR="009F3EB9" w:rsidRPr="00E771E3" w:rsidRDefault="0079051D" w:rsidP="009F3EB9">
      <w:pPr>
        <w:jc w:val="both"/>
        <w:rPr>
          <w:rFonts w:ascii="Arial" w:eastAsia="Times New Roman" w:hAnsi="Arial" w:cs="Arial"/>
          <w:b/>
          <w:bCs/>
          <w:i/>
          <w:iCs/>
          <w:color w:val="000000"/>
          <w:sz w:val="24"/>
          <w:szCs w:val="24"/>
        </w:rPr>
      </w:pPr>
      <w:r w:rsidRPr="00E771E3">
        <w:rPr>
          <w:rFonts w:ascii="Arial" w:eastAsia="Times New Roman" w:hAnsi="Arial" w:cs="Arial"/>
          <w:b/>
          <w:bCs/>
          <w:i/>
          <w:iCs/>
          <w:color w:val="000000"/>
          <w:sz w:val="24"/>
          <w:szCs w:val="24"/>
        </w:rPr>
        <w:t xml:space="preserve">3) </w:t>
      </w:r>
      <w:r w:rsidR="009F3EB9" w:rsidRPr="00E771E3">
        <w:rPr>
          <w:rFonts w:ascii="Arial" w:eastAsia="Times New Roman" w:hAnsi="Arial" w:cs="Arial"/>
          <w:b/>
          <w:bCs/>
          <w:i/>
          <w:iCs/>
          <w:color w:val="000000"/>
          <w:sz w:val="24"/>
          <w:szCs w:val="24"/>
        </w:rPr>
        <w:t>Czy zakończenie danego etapu zadania obejmuje wykonanie samej dokumentacji czy uzyskanie pozwolenia na budowę/decyzji ZRID?</w:t>
      </w:r>
    </w:p>
    <w:p w14:paraId="55932917" w14:textId="45E79DB9" w:rsidR="009F3EB9" w:rsidRPr="00E771E3" w:rsidRDefault="0079051D" w:rsidP="009F3EB9">
      <w:pPr>
        <w:jc w:val="both"/>
        <w:rPr>
          <w:rFonts w:ascii="Arial" w:eastAsia="Times New Roman" w:hAnsi="Arial" w:cs="Arial"/>
          <w:b/>
          <w:bCs/>
          <w:i/>
          <w:iCs/>
          <w:color w:val="000000"/>
          <w:sz w:val="24"/>
          <w:szCs w:val="24"/>
        </w:rPr>
      </w:pPr>
      <w:r w:rsidRPr="00E771E3">
        <w:rPr>
          <w:rFonts w:ascii="Arial" w:eastAsia="Times New Roman" w:hAnsi="Arial" w:cs="Arial"/>
          <w:b/>
          <w:bCs/>
          <w:i/>
          <w:iCs/>
          <w:color w:val="000000"/>
          <w:sz w:val="24"/>
          <w:szCs w:val="24"/>
        </w:rPr>
        <w:t xml:space="preserve">4) </w:t>
      </w:r>
      <w:r w:rsidR="009F3EB9" w:rsidRPr="00E771E3">
        <w:rPr>
          <w:rFonts w:ascii="Arial" w:eastAsia="Times New Roman" w:hAnsi="Arial" w:cs="Arial"/>
          <w:b/>
          <w:bCs/>
          <w:i/>
          <w:iCs/>
          <w:color w:val="000000"/>
          <w:sz w:val="24"/>
          <w:szCs w:val="24"/>
        </w:rPr>
        <w:t>Do kiedy musimy zakończyć całe zadanie w formule „zaprojektuj i wybuduj”?</w:t>
      </w:r>
    </w:p>
    <w:p w14:paraId="22E8807D" w14:textId="3E73EA8A" w:rsidR="009F3EB9" w:rsidRPr="009F3EB9" w:rsidRDefault="009F3EB9" w:rsidP="009F3EB9">
      <w:pPr>
        <w:jc w:val="both"/>
        <w:rPr>
          <w:rFonts w:ascii="Arial" w:eastAsia="Times New Roman" w:hAnsi="Arial" w:cs="Arial"/>
          <w:color w:val="000000"/>
          <w:sz w:val="24"/>
          <w:szCs w:val="24"/>
        </w:rPr>
      </w:pPr>
      <w:r>
        <w:rPr>
          <w:rFonts w:ascii="Arial" w:eastAsia="Times New Roman" w:hAnsi="Arial" w:cs="Arial"/>
          <w:color w:val="000000"/>
          <w:sz w:val="24"/>
          <w:szCs w:val="24"/>
        </w:rPr>
        <w:t>O</w:t>
      </w:r>
      <w:r w:rsidR="0079051D">
        <w:rPr>
          <w:rFonts w:ascii="Arial" w:eastAsia="Times New Roman" w:hAnsi="Arial" w:cs="Arial"/>
          <w:color w:val="000000"/>
          <w:sz w:val="24"/>
          <w:szCs w:val="24"/>
        </w:rPr>
        <w:t>: P</w:t>
      </w:r>
      <w:r w:rsidRPr="009F3EB9">
        <w:rPr>
          <w:rFonts w:ascii="Arial" w:eastAsia="Times New Roman" w:hAnsi="Arial" w:cs="Arial"/>
          <w:color w:val="000000"/>
          <w:sz w:val="24"/>
          <w:szCs w:val="24"/>
        </w:rPr>
        <w:t xml:space="preserve">rojekt musi być zrealizowany w okresie obowiązywania programu czyli </w:t>
      </w:r>
      <w:r w:rsidR="004B227A">
        <w:rPr>
          <w:rFonts w:ascii="Arial" w:eastAsia="Times New Roman" w:hAnsi="Arial" w:cs="Arial"/>
          <w:color w:val="000000"/>
          <w:sz w:val="24"/>
          <w:szCs w:val="24"/>
        </w:rPr>
        <w:t xml:space="preserve">w latach </w:t>
      </w:r>
      <w:r w:rsidRPr="009F3EB9">
        <w:rPr>
          <w:rFonts w:ascii="Arial" w:eastAsia="Times New Roman" w:hAnsi="Arial" w:cs="Arial"/>
          <w:color w:val="000000"/>
          <w:sz w:val="24"/>
          <w:szCs w:val="24"/>
        </w:rPr>
        <w:t xml:space="preserve">2024-2030. </w:t>
      </w:r>
      <w:r w:rsidR="0079051D">
        <w:rPr>
          <w:rFonts w:ascii="Arial" w:eastAsia="Times New Roman" w:hAnsi="Arial" w:cs="Arial"/>
          <w:color w:val="000000"/>
          <w:sz w:val="24"/>
          <w:szCs w:val="24"/>
        </w:rPr>
        <w:t>D</w:t>
      </w:r>
      <w:r w:rsidRPr="009F3EB9">
        <w:rPr>
          <w:rFonts w:ascii="Arial" w:eastAsia="Times New Roman" w:hAnsi="Arial" w:cs="Arial"/>
          <w:color w:val="000000"/>
          <w:sz w:val="24"/>
          <w:szCs w:val="24"/>
        </w:rPr>
        <w:t>ługoś</w:t>
      </w:r>
      <w:r w:rsidR="0079051D">
        <w:rPr>
          <w:rFonts w:ascii="Arial" w:eastAsia="Times New Roman" w:hAnsi="Arial" w:cs="Arial"/>
          <w:color w:val="000000"/>
          <w:sz w:val="24"/>
          <w:szCs w:val="24"/>
        </w:rPr>
        <w:t>ć</w:t>
      </w:r>
      <w:r w:rsidRPr="009F3EB9">
        <w:rPr>
          <w:rFonts w:ascii="Arial" w:eastAsia="Times New Roman" w:hAnsi="Arial" w:cs="Arial"/>
          <w:color w:val="000000"/>
          <w:sz w:val="24"/>
          <w:szCs w:val="24"/>
        </w:rPr>
        <w:t xml:space="preserve"> trwania etapu projektowania i budowy </w:t>
      </w:r>
      <w:r w:rsidR="0079051D">
        <w:rPr>
          <w:rFonts w:ascii="Arial" w:eastAsia="Times New Roman" w:hAnsi="Arial" w:cs="Arial"/>
          <w:color w:val="000000"/>
          <w:sz w:val="24"/>
          <w:szCs w:val="24"/>
        </w:rPr>
        <w:t xml:space="preserve">nie jest narzucona przez program, </w:t>
      </w:r>
      <w:r w:rsidRPr="009F3EB9">
        <w:rPr>
          <w:rFonts w:ascii="Arial" w:eastAsia="Times New Roman" w:hAnsi="Arial" w:cs="Arial"/>
          <w:color w:val="000000"/>
          <w:sz w:val="24"/>
          <w:szCs w:val="24"/>
        </w:rPr>
        <w:t>powinno być to prowadzone zgodnie ze sztuką i praktyką budowlaną. Nie dopuszczalne jest jedynie przygotowanie samej dokumentacji bez przejścia później do fazy budowlanej.</w:t>
      </w:r>
    </w:p>
    <w:p w14:paraId="099C3099" w14:textId="067A5357" w:rsidR="009F3EB9" w:rsidRPr="00E771E3" w:rsidRDefault="0079051D" w:rsidP="009F3EB9">
      <w:pPr>
        <w:jc w:val="both"/>
        <w:rPr>
          <w:rFonts w:ascii="Arial" w:eastAsia="Times New Roman" w:hAnsi="Arial" w:cs="Arial"/>
          <w:b/>
          <w:bCs/>
          <w:i/>
          <w:iCs/>
          <w:color w:val="000000"/>
          <w:sz w:val="24"/>
          <w:szCs w:val="24"/>
        </w:rPr>
      </w:pPr>
      <w:r w:rsidRPr="00E771E3">
        <w:rPr>
          <w:rFonts w:ascii="Arial" w:eastAsia="Times New Roman" w:hAnsi="Arial" w:cs="Arial"/>
          <w:b/>
          <w:bCs/>
          <w:i/>
          <w:iCs/>
          <w:color w:val="000000"/>
          <w:sz w:val="24"/>
          <w:szCs w:val="24"/>
        </w:rPr>
        <w:t xml:space="preserve">P: </w:t>
      </w:r>
      <w:r w:rsidR="009F3EB9" w:rsidRPr="00E771E3">
        <w:rPr>
          <w:rFonts w:ascii="Arial" w:eastAsia="Times New Roman" w:hAnsi="Arial" w:cs="Arial"/>
          <w:b/>
          <w:bCs/>
          <w:i/>
          <w:iCs/>
          <w:color w:val="000000"/>
          <w:sz w:val="24"/>
          <w:szCs w:val="24"/>
        </w:rPr>
        <w:t>Czy dofinansowanie obejmuje budowę/przebudowę infrastruktury podziemnej typu: kanalizacja sanitarna, kanalizacja deszczowa, sieć oświetleniowa, sieć energetyczna itp.?</w:t>
      </w:r>
    </w:p>
    <w:p w14:paraId="41B0A353" w14:textId="7A3006F0" w:rsidR="009F3EB9" w:rsidRDefault="009F3EB9" w:rsidP="009F3EB9">
      <w:pPr>
        <w:jc w:val="both"/>
        <w:rPr>
          <w:rFonts w:ascii="Arial" w:eastAsia="Times New Roman" w:hAnsi="Arial" w:cs="Arial"/>
          <w:color w:val="000000"/>
          <w:sz w:val="24"/>
          <w:szCs w:val="24"/>
        </w:rPr>
      </w:pPr>
      <w:r>
        <w:rPr>
          <w:rFonts w:ascii="Arial" w:eastAsia="Times New Roman" w:hAnsi="Arial" w:cs="Arial"/>
          <w:color w:val="000000"/>
          <w:sz w:val="24"/>
          <w:szCs w:val="24"/>
        </w:rPr>
        <w:t xml:space="preserve">O: </w:t>
      </w:r>
      <w:r w:rsidRPr="009F3EB9">
        <w:rPr>
          <w:rFonts w:ascii="Arial" w:eastAsia="Times New Roman" w:hAnsi="Arial" w:cs="Arial"/>
          <w:color w:val="000000"/>
          <w:sz w:val="24"/>
          <w:szCs w:val="24"/>
        </w:rPr>
        <w:t>Jeżeli dokumentacja projektowa uwzględnia przebudowę instalacji to jest to kwalifikowane. Wykup gruntów, jeśli ten grunt jest wymagany do realizacji projektu także jest kwalifikowany.</w:t>
      </w:r>
    </w:p>
    <w:p w14:paraId="1F870E17" w14:textId="13B3EA5F" w:rsidR="00D33D5B" w:rsidRPr="009F3EB9" w:rsidRDefault="00D33D5B" w:rsidP="009F3EB9">
      <w:pPr>
        <w:jc w:val="both"/>
        <w:rPr>
          <w:rFonts w:ascii="Arial" w:eastAsia="Times New Roman" w:hAnsi="Arial" w:cs="Arial"/>
          <w:color w:val="000000"/>
          <w:sz w:val="24"/>
          <w:szCs w:val="24"/>
        </w:rPr>
      </w:pPr>
      <w:r>
        <w:rPr>
          <w:rFonts w:ascii="Arial" w:eastAsia="Times New Roman" w:hAnsi="Arial" w:cs="Arial"/>
          <w:color w:val="000000"/>
          <w:sz w:val="24"/>
          <w:szCs w:val="24"/>
        </w:rPr>
        <w:t>Zakres rzeczowy zadania musi być ściśle określony w programie inwestycji.</w:t>
      </w:r>
    </w:p>
    <w:p w14:paraId="7CB9FB57" w14:textId="77777777" w:rsidR="003C16B6" w:rsidRPr="007F15DB" w:rsidRDefault="003C16B6" w:rsidP="00C51E82">
      <w:pPr>
        <w:jc w:val="both"/>
        <w:rPr>
          <w:rFonts w:ascii="Arial" w:eastAsia="Times New Roman" w:hAnsi="Arial" w:cs="Arial"/>
          <w:b/>
          <w:bCs/>
          <w:i/>
          <w:iCs/>
          <w:color w:val="000000"/>
          <w:sz w:val="24"/>
          <w:szCs w:val="24"/>
        </w:rPr>
      </w:pPr>
      <w:r w:rsidRPr="007F15DB">
        <w:rPr>
          <w:rFonts w:ascii="Arial" w:eastAsia="Times New Roman" w:hAnsi="Arial" w:cs="Arial"/>
          <w:b/>
          <w:bCs/>
          <w:i/>
          <w:iCs/>
          <w:color w:val="000000"/>
          <w:sz w:val="24"/>
          <w:szCs w:val="24"/>
        </w:rPr>
        <w:t>P: W jaki sposób weryfikować spełnienie przez wnioskodawcę warunku posiadania dokumentów umożliwiających przygotowanie kosztorysu w sytuacji gdy zadanie obejmuje opracowanie dokumentacji technicznej oraz wykonanie robót budowlanych.</w:t>
      </w:r>
    </w:p>
    <w:p w14:paraId="05EC2089" w14:textId="10DE3548" w:rsidR="003C16B6" w:rsidRPr="002205F1" w:rsidRDefault="003C16B6" w:rsidP="00C51E82">
      <w:pPr>
        <w:jc w:val="both"/>
        <w:rPr>
          <w:rFonts w:ascii="Arial" w:eastAsia="Times New Roman" w:hAnsi="Arial" w:cs="Arial"/>
          <w:color w:val="000000"/>
          <w:sz w:val="24"/>
          <w:szCs w:val="24"/>
        </w:rPr>
      </w:pPr>
      <w:r w:rsidRPr="002205F1">
        <w:rPr>
          <w:rFonts w:ascii="Arial" w:eastAsia="Times New Roman" w:hAnsi="Arial" w:cs="Arial"/>
          <w:color w:val="000000"/>
          <w:sz w:val="24"/>
          <w:szCs w:val="24"/>
        </w:rPr>
        <w:t>O: Wnioskodawca powinien udowodnić, że przyjęty przez niego sposób określenia</w:t>
      </w:r>
      <w:r w:rsidR="002B46D1">
        <w:rPr>
          <w:rFonts w:ascii="Arial" w:eastAsia="Times New Roman" w:hAnsi="Arial" w:cs="Arial"/>
          <w:color w:val="000000"/>
          <w:sz w:val="24"/>
          <w:szCs w:val="24"/>
        </w:rPr>
        <w:t xml:space="preserve"> </w:t>
      </w:r>
      <w:r w:rsidRPr="002205F1">
        <w:rPr>
          <w:rFonts w:ascii="Arial" w:eastAsia="Times New Roman" w:hAnsi="Arial" w:cs="Arial"/>
          <w:color w:val="000000"/>
          <w:sz w:val="24"/>
          <w:szCs w:val="24"/>
        </w:rPr>
        <w:t>wartości projektu jest zgodny z powszechnie stosowanymi metodami</w:t>
      </w:r>
      <w:r w:rsidR="002B46D1">
        <w:rPr>
          <w:rFonts w:ascii="Arial" w:eastAsia="Times New Roman" w:hAnsi="Arial" w:cs="Arial"/>
          <w:color w:val="000000"/>
          <w:sz w:val="24"/>
          <w:szCs w:val="24"/>
        </w:rPr>
        <w:t xml:space="preserve"> </w:t>
      </w:r>
      <w:r w:rsidRPr="002205F1">
        <w:rPr>
          <w:rFonts w:ascii="Arial" w:eastAsia="Times New Roman" w:hAnsi="Arial" w:cs="Arial"/>
          <w:color w:val="000000"/>
          <w:sz w:val="24"/>
          <w:szCs w:val="24"/>
        </w:rPr>
        <w:t>kosztorysowania.</w:t>
      </w:r>
    </w:p>
    <w:p w14:paraId="4EA8D8D9" w14:textId="77777777" w:rsidR="003C16B6" w:rsidRPr="002B46D1" w:rsidRDefault="003C16B6" w:rsidP="00C51E82">
      <w:pPr>
        <w:jc w:val="both"/>
        <w:rPr>
          <w:rFonts w:ascii="Arial" w:eastAsia="Times New Roman" w:hAnsi="Arial" w:cs="Arial"/>
          <w:b/>
          <w:bCs/>
          <w:i/>
          <w:iCs/>
          <w:color w:val="000000"/>
          <w:sz w:val="24"/>
          <w:szCs w:val="24"/>
        </w:rPr>
      </w:pPr>
      <w:r w:rsidRPr="002B46D1">
        <w:rPr>
          <w:rFonts w:ascii="Arial" w:eastAsia="Times New Roman" w:hAnsi="Arial" w:cs="Arial"/>
          <w:b/>
          <w:bCs/>
          <w:i/>
          <w:iCs/>
          <w:color w:val="000000"/>
          <w:sz w:val="24"/>
          <w:szCs w:val="24"/>
        </w:rPr>
        <w:t xml:space="preserve">P: W jaki sposób należy weryfikować czy udzielenie wsparcia stanowi pomoc publiczną lub pomoc de minimis (czy wystarczy oświadczenie wnioskodawcy), </w:t>
      </w:r>
      <w:r w:rsidRPr="002B46D1">
        <w:rPr>
          <w:rFonts w:ascii="Arial" w:eastAsia="Times New Roman" w:hAnsi="Arial" w:cs="Arial"/>
          <w:b/>
          <w:bCs/>
          <w:i/>
          <w:iCs/>
          <w:color w:val="000000"/>
          <w:sz w:val="24"/>
          <w:szCs w:val="24"/>
        </w:rPr>
        <w:lastRenderedPageBreak/>
        <w:t>w przypadku jakich zadań możemy mieć do czynienia z przyznaniem pomocy publicznej lub pomocy de minimis. Wnioskodawcą zawsze będzie JST, natomiast realizatorem może być spółka komunalna.</w:t>
      </w:r>
    </w:p>
    <w:p w14:paraId="2DC514C1" w14:textId="46868A27" w:rsidR="003C16B6" w:rsidRDefault="003C16B6" w:rsidP="00C51E82">
      <w:pPr>
        <w:jc w:val="both"/>
        <w:rPr>
          <w:rFonts w:ascii="Arial" w:eastAsia="Times New Roman" w:hAnsi="Arial" w:cs="Arial"/>
          <w:color w:val="000000"/>
          <w:sz w:val="24"/>
          <w:szCs w:val="24"/>
        </w:rPr>
      </w:pPr>
      <w:r w:rsidRPr="002B46D1">
        <w:rPr>
          <w:rFonts w:ascii="Arial" w:eastAsia="Times New Roman" w:hAnsi="Arial" w:cs="Arial"/>
          <w:color w:val="000000"/>
          <w:sz w:val="24"/>
          <w:szCs w:val="24"/>
        </w:rPr>
        <w:t xml:space="preserve">O: Zgodnie z Rozdziałem 8 pkt. 8 Programu przyznanie wsparcia w ramach Programu nie może stanowić pomocy publicznej lub pomocy de minimis. </w:t>
      </w:r>
    </w:p>
    <w:p w14:paraId="5EDBE708" w14:textId="2E31E207" w:rsidR="002B46D1" w:rsidRPr="00C51E82" w:rsidRDefault="002B46D1" w:rsidP="00C51E82">
      <w:pPr>
        <w:spacing w:after="120" w:line="276" w:lineRule="auto"/>
        <w:jc w:val="both"/>
        <w:rPr>
          <w:rFonts w:ascii="Arial" w:eastAsia="Times New Roman" w:hAnsi="Arial" w:cs="Arial"/>
          <w:sz w:val="24"/>
          <w:szCs w:val="24"/>
          <w:lang w:eastAsia="pl-PL"/>
        </w:rPr>
      </w:pPr>
      <w:r w:rsidRPr="00C51E82">
        <w:rPr>
          <w:rFonts w:ascii="Arial" w:eastAsia="Times New Roman" w:hAnsi="Arial" w:cs="Arial"/>
          <w:sz w:val="24"/>
          <w:szCs w:val="24"/>
          <w:lang w:eastAsia="pl-PL"/>
        </w:rPr>
        <w:t xml:space="preserve">W przypadku wykorzystania sfinansowanej ze środków budżetu państwa infrastruktury lub jej części na działalność komercyjną możemy mieć do czynienia z pomocą publiczną – Wojewoda, który jako dysponent środków odpowiada za prawidłowość przekazania i rozliczenia dotacji, powinien dokonać analizy zadania w tym zakresie przed podpisaniem umowy dotacji. </w:t>
      </w:r>
    </w:p>
    <w:p w14:paraId="353B0562" w14:textId="461F62CD" w:rsidR="002B46D1" w:rsidRPr="00C51E82" w:rsidRDefault="002B46D1" w:rsidP="00C51E82">
      <w:pPr>
        <w:spacing w:after="120" w:line="276" w:lineRule="auto"/>
        <w:jc w:val="both"/>
        <w:rPr>
          <w:rFonts w:ascii="Arial" w:eastAsia="Times New Roman" w:hAnsi="Arial" w:cs="Arial"/>
          <w:sz w:val="24"/>
          <w:szCs w:val="24"/>
          <w:lang w:eastAsia="pl-PL"/>
        </w:rPr>
      </w:pPr>
      <w:r w:rsidRPr="00C51E82">
        <w:rPr>
          <w:rFonts w:ascii="Arial" w:eastAsia="Times New Roman" w:hAnsi="Arial" w:cs="Arial"/>
          <w:sz w:val="24"/>
          <w:szCs w:val="24"/>
          <w:lang w:eastAsia="pl-PL"/>
        </w:rPr>
        <w:t>Zgodnie z Zawiadomieniem Komisji w sprawie pojęcia pomocy państwa w rozumieniu art. 107 ust. 1 Traktatu o funkcjonowaniu Unii Europejskiej (2016/C 262/01) pkt 207: „</w:t>
      </w:r>
      <w:r w:rsidRPr="00C51E82">
        <w:rPr>
          <w:rFonts w:ascii="Arial" w:eastAsia="Times New Roman" w:hAnsi="Arial" w:cs="Arial"/>
          <w:i/>
          <w:iCs/>
          <w:sz w:val="24"/>
          <w:szCs w:val="24"/>
          <w:lang w:eastAsia="pl-PL"/>
        </w:rPr>
        <w:t>W</w:t>
      </w:r>
      <w:r w:rsidR="00380A09" w:rsidRPr="00C51E82">
        <w:rPr>
          <w:rFonts w:ascii="Arial" w:eastAsia="Times New Roman" w:hAnsi="Arial" w:cs="Arial"/>
          <w:i/>
          <w:iCs/>
          <w:sz w:val="24"/>
          <w:szCs w:val="24"/>
          <w:lang w:eastAsia="pl-PL"/>
        </w:rPr>
        <w:t> </w:t>
      </w:r>
      <w:r w:rsidRPr="00C51E82">
        <w:rPr>
          <w:rFonts w:ascii="Arial" w:eastAsia="Times New Roman" w:hAnsi="Arial" w:cs="Arial"/>
          <w:i/>
          <w:iCs/>
          <w:sz w:val="24"/>
          <w:szCs w:val="24"/>
          <w:lang w:eastAsia="pl-PL"/>
        </w:rPr>
        <w:t>przypadkach infrastruktury podwójnego wykorzystania, jeżeli jest ona prawie wyłącznie wykorzystywana do celów działalności niegospodarczej, Komisja uważa, że finansowanie takiej infrastruktury może w całości wykraczać poza zakres zasad pomocy państwa, pod warunkiem że użytkowanie do celów działalności gospodarczej ma charakter czysto pomocniczy, tj. działalności bezpośrednio powiązanej z</w:t>
      </w:r>
      <w:r w:rsidR="00C51E82">
        <w:rPr>
          <w:rFonts w:ascii="Arial" w:eastAsia="Times New Roman" w:hAnsi="Arial" w:cs="Arial"/>
          <w:i/>
          <w:iCs/>
          <w:sz w:val="24"/>
          <w:szCs w:val="24"/>
          <w:lang w:eastAsia="pl-PL"/>
        </w:rPr>
        <w:t> </w:t>
      </w:r>
      <w:r w:rsidRPr="00C51E82">
        <w:rPr>
          <w:rFonts w:ascii="Arial" w:eastAsia="Times New Roman" w:hAnsi="Arial" w:cs="Arial"/>
          <w:i/>
          <w:iCs/>
          <w:sz w:val="24"/>
          <w:szCs w:val="24"/>
          <w:lang w:eastAsia="pl-PL"/>
        </w:rPr>
        <w:t>eksploatacją infrastruktury, koniecznej do eksploatacji infrastruktury lub nieodłącznie związanej z podstawowym wykorzystaniem o charakterze niegospodarczym. Uznaje się, że taka sytuacja ma miejsce,  gdy działalność gospodarcza pochłania takie same nakłady jak podstawowa działalność  o</w:t>
      </w:r>
      <w:r w:rsidR="00380A09" w:rsidRPr="00C51E82">
        <w:rPr>
          <w:rFonts w:ascii="Arial" w:eastAsia="Times New Roman" w:hAnsi="Arial" w:cs="Arial"/>
          <w:i/>
          <w:iCs/>
          <w:sz w:val="24"/>
          <w:szCs w:val="24"/>
          <w:lang w:eastAsia="pl-PL"/>
        </w:rPr>
        <w:t> </w:t>
      </w:r>
      <w:r w:rsidRPr="00C51E82">
        <w:rPr>
          <w:rFonts w:ascii="Arial" w:eastAsia="Times New Roman" w:hAnsi="Arial" w:cs="Arial"/>
          <w:i/>
          <w:iCs/>
          <w:sz w:val="24"/>
          <w:szCs w:val="24"/>
          <w:lang w:eastAsia="pl-PL"/>
        </w:rPr>
        <w:t>charakterze niegospodarczym, takie jak materiały, sprzęt, siła robocza lub aktywa trwałe. Działalność gospodarcza o</w:t>
      </w:r>
      <w:r w:rsidR="00C51E82">
        <w:rPr>
          <w:rFonts w:ascii="Arial" w:eastAsia="Times New Roman" w:hAnsi="Arial" w:cs="Arial"/>
          <w:i/>
          <w:iCs/>
          <w:sz w:val="24"/>
          <w:szCs w:val="24"/>
          <w:lang w:eastAsia="pl-PL"/>
        </w:rPr>
        <w:t> </w:t>
      </w:r>
      <w:r w:rsidRPr="00C51E82">
        <w:rPr>
          <w:rFonts w:ascii="Arial" w:eastAsia="Times New Roman" w:hAnsi="Arial" w:cs="Arial"/>
          <w:i/>
          <w:iCs/>
          <w:sz w:val="24"/>
          <w:szCs w:val="24"/>
          <w:lang w:eastAsia="pl-PL"/>
        </w:rPr>
        <w:t>charakterze pomocniczym musi mieć ograniczony zakres,  w</w:t>
      </w:r>
      <w:r w:rsidR="00380A09" w:rsidRPr="00C51E82">
        <w:rPr>
          <w:rFonts w:ascii="Arial" w:eastAsia="Times New Roman" w:hAnsi="Arial" w:cs="Arial"/>
          <w:i/>
          <w:iCs/>
          <w:sz w:val="24"/>
          <w:szCs w:val="24"/>
          <w:lang w:eastAsia="pl-PL"/>
        </w:rPr>
        <w:t> </w:t>
      </w:r>
      <w:r w:rsidRPr="00C51E82">
        <w:rPr>
          <w:rFonts w:ascii="Arial" w:eastAsia="Times New Roman" w:hAnsi="Arial" w:cs="Arial"/>
          <w:i/>
          <w:iCs/>
          <w:sz w:val="24"/>
          <w:szCs w:val="24"/>
          <w:lang w:eastAsia="pl-PL"/>
        </w:rPr>
        <w:t>odniesieniu do wydajności infrastruktury</w:t>
      </w:r>
      <w:r w:rsidRPr="00C51E82">
        <w:rPr>
          <w:rFonts w:ascii="Arial" w:eastAsia="Times New Roman" w:hAnsi="Arial" w:cs="Arial"/>
          <w:i/>
          <w:iCs/>
          <w:sz w:val="24"/>
          <w:szCs w:val="24"/>
          <w:vertAlign w:val="superscript"/>
          <w:lang w:eastAsia="pl-PL"/>
        </w:rPr>
        <w:footnoteReference w:id="1"/>
      </w:r>
      <w:r w:rsidRPr="00C51E82">
        <w:rPr>
          <w:rFonts w:ascii="Arial" w:eastAsia="Times New Roman" w:hAnsi="Arial" w:cs="Arial"/>
          <w:i/>
          <w:iCs/>
          <w:sz w:val="24"/>
          <w:szCs w:val="24"/>
          <w:lang w:eastAsia="pl-PL"/>
        </w:rPr>
        <w:t>. Przykładem działalności gospodarczej  o</w:t>
      </w:r>
      <w:r w:rsidR="00380A09" w:rsidRPr="00C51E82">
        <w:rPr>
          <w:rFonts w:ascii="Arial" w:eastAsia="Times New Roman" w:hAnsi="Arial" w:cs="Arial"/>
          <w:i/>
          <w:iCs/>
          <w:sz w:val="24"/>
          <w:szCs w:val="24"/>
          <w:lang w:eastAsia="pl-PL"/>
        </w:rPr>
        <w:t> </w:t>
      </w:r>
      <w:r w:rsidRPr="00C51E82">
        <w:rPr>
          <w:rFonts w:ascii="Arial" w:eastAsia="Times New Roman" w:hAnsi="Arial" w:cs="Arial"/>
          <w:i/>
          <w:iCs/>
          <w:sz w:val="24"/>
          <w:szCs w:val="24"/>
          <w:lang w:eastAsia="pl-PL"/>
        </w:rPr>
        <w:t>charakterze pomocniczym może być okazjonalny wynajem przez organizację badawczą sprzętu i</w:t>
      </w:r>
      <w:r w:rsidR="00C51E82">
        <w:rPr>
          <w:rFonts w:ascii="Arial" w:eastAsia="Times New Roman" w:hAnsi="Arial" w:cs="Arial"/>
          <w:i/>
          <w:iCs/>
          <w:sz w:val="24"/>
          <w:szCs w:val="24"/>
          <w:lang w:eastAsia="pl-PL"/>
        </w:rPr>
        <w:t> </w:t>
      </w:r>
      <w:r w:rsidRPr="00C51E82">
        <w:rPr>
          <w:rFonts w:ascii="Arial" w:eastAsia="Times New Roman" w:hAnsi="Arial" w:cs="Arial"/>
          <w:i/>
          <w:iCs/>
          <w:sz w:val="24"/>
          <w:szCs w:val="24"/>
          <w:lang w:eastAsia="pl-PL"/>
        </w:rPr>
        <w:t>laboratoria partnerom przemysłowym</w:t>
      </w:r>
      <w:r w:rsidRPr="00C51E82">
        <w:rPr>
          <w:rFonts w:ascii="Arial" w:eastAsia="Times New Roman" w:hAnsi="Arial" w:cs="Arial"/>
          <w:i/>
          <w:iCs/>
          <w:sz w:val="24"/>
          <w:szCs w:val="24"/>
          <w:vertAlign w:val="superscript"/>
          <w:lang w:eastAsia="pl-PL"/>
        </w:rPr>
        <w:footnoteReference w:id="2"/>
      </w:r>
      <w:r w:rsidRPr="00C51E82">
        <w:rPr>
          <w:rFonts w:ascii="Arial" w:eastAsia="Times New Roman" w:hAnsi="Arial" w:cs="Arial"/>
          <w:i/>
          <w:iCs/>
          <w:sz w:val="24"/>
          <w:szCs w:val="24"/>
          <w:lang w:eastAsia="pl-PL"/>
        </w:rPr>
        <w:t>. Komisja uważa także, że finansowanie publiczne zwykłej infrastruktury (takiej jak restauracje, sklepy lub płatne parkingi), znajdującej się w otoczeniu obiektów wykorzystywanych niemal wyłącznie do prowadzenia działalności niegospodarczej, zazwyczaj nie wywiera żadnego wpływu na wymianę handlową między państwami członkowskimi, ponieważ ta zwykła infrastruktura raczej nie będzie przyciągać klientów z innych państw członkowskich i</w:t>
      </w:r>
      <w:r w:rsidR="00C51E82">
        <w:rPr>
          <w:rFonts w:ascii="Arial" w:eastAsia="Times New Roman" w:hAnsi="Arial" w:cs="Arial"/>
          <w:i/>
          <w:iCs/>
          <w:sz w:val="24"/>
          <w:szCs w:val="24"/>
          <w:lang w:eastAsia="pl-PL"/>
        </w:rPr>
        <w:t> </w:t>
      </w:r>
      <w:r w:rsidRPr="00C51E82">
        <w:rPr>
          <w:rFonts w:ascii="Arial" w:eastAsia="Times New Roman" w:hAnsi="Arial" w:cs="Arial"/>
          <w:i/>
          <w:iCs/>
          <w:sz w:val="24"/>
          <w:szCs w:val="24"/>
          <w:lang w:eastAsia="pl-PL"/>
        </w:rPr>
        <w:t>jest mało prawdopodobne, aby wpływ jej finansowania na inwestycje transgraniczne lub przedsiębiorczość transgraniczną był większy niż marginalny</w:t>
      </w:r>
      <w:r w:rsidRPr="00C51E82">
        <w:rPr>
          <w:rFonts w:ascii="Arial" w:eastAsia="Times New Roman" w:hAnsi="Arial" w:cs="Arial"/>
          <w:sz w:val="24"/>
          <w:szCs w:val="24"/>
          <w:lang w:eastAsia="pl-PL"/>
        </w:rPr>
        <w:t>.”</w:t>
      </w:r>
    </w:p>
    <w:p w14:paraId="79789D18" w14:textId="4D7E61C3" w:rsidR="00FF6CBB" w:rsidRDefault="002B46D1" w:rsidP="00E771E3">
      <w:pPr>
        <w:spacing w:after="120" w:line="276" w:lineRule="auto"/>
        <w:jc w:val="both"/>
        <w:rPr>
          <w:rFonts w:ascii="Arial" w:eastAsia="Times New Roman" w:hAnsi="Arial" w:cs="Arial"/>
          <w:color w:val="000000"/>
          <w:sz w:val="24"/>
          <w:szCs w:val="24"/>
          <w:u w:val="single"/>
        </w:rPr>
      </w:pPr>
      <w:r w:rsidRPr="00C51E82">
        <w:rPr>
          <w:rFonts w:ascii="Arial" w:eastAsia="Times New Roman" w:hAnsi="Arial" w:cs="Arial"/>
          <w:sz w:val="24"/>
          <w:szCs w:val="24"/>
          <w:lang w:eastAsia="pl-PL"/>
        </w:rPr>
        <w:t>Zatem, wykorzystanie infrastruktury do działalności gospodarczej w wymiarze nieprzekraczającym 20% rocznej wydajności z tej infrastruktury nie stanowi pomocy publicznej,</w:t>
      </w:r>
      <w:r w:rsidR="00F3250A">
        <w:rPr>
          <w:rFonts w:ascii="Arial" w:eastAsia="Times New Roman" w:hAnsi="Arial" w:cs="Arial"/>
          <w:sz w:val="24"/>
          <w:szCs w:val="24"/>
          <w:lang w:eastAsia="pl-PL"/>
        </w:rPr>
        <w:t xml:space="preserve"> </w:t>
      </w:r>
      <w:r w:rsidRPr="00C51E82">
        <w:rPr>
          <w:rFonts w:ascii="Arial" w:eastAsia="Times New Roman" w:hAnsi="Arial" w:cs="Arial"/>
          <w:sz w:val="24"/>
          <w:szCs w:val="24"/>
          <w:lang w:eastAsia="pl-PL"/>
        </w:rPr>
        <w:t>jednak dopuszczenie wykorzystywania infrastruktury sfinansowanej z</w:t>
      </w:r>
      <w:r w:rsidR="00C51E82">
        <w:rPr>
          <w:rFonts w:ascii="Arial" w:eastAsia="Times New Roman" w:hAnsi="Arial" w:cs="Arial"/>
          <w:sz w:val="24"/>
          <w:szCs w:val="24"/>
          <w:lang w:eastAsia="pl-PL"/>
        </w:rPr>
        <w:t> </w:t>
      </w:r>
      <w:r w:rsidRPr="00C51E82">
        <w:rPr>
          <w:rFonts w:ascii="Arial" w:eastAsia="Times New Roman" w:hAnsi="Arial" w:cs="Arial"/>
          <w:sz w:val="24"/>
          <w:szCs w:val="24"/>
          <w:lang w:eastAsia="pl-PL"/>
        </w:rPr>
        <w:t>dotacji</w:t>
      </w:r>
      <w:r w:rsidR="00F3250A">
        <w:rPr>
          <w:rFonts w:ascii="Arial" w:eastAsia="Times New Roman" w:hAnsi="Arial" w:cs="Arial"/>
          <w:sz w:val="24"/>
          <w:szCs w:val="24"/>
          <w:lang w:eastAsia="pl-PL"/>
        </w:rPr>
        <w:t xml:space="preserve"> </w:t>
      </w:r>
      <w:r w:rsidRPr="00C51E82">
        <w:rPr>
          <w:rFonts w:ascii="Arial" w:eastAsia="Times New Roman" w:hAnsi="Arial" w:cs="Arial"/>
          <w:sz w:val="24"/>
          <w:szCs w:val="24"/>
          <w:lang w:eastAsia="pl-PL"/>
        </w:rPr>
        <w:t>do działalności gospodarczej oznacza konieczność monitorowania wykorzystania zasobów  w</w:t>
      </w:r>
      <w:r w:rsidR="00380A09" w:rsidRPr="00C51E82">
        <w:rPr>
          <w:rFonts w:ascii="Arial" w:eastAsia="Times New Roman" w:hAnsi="Arial" w:cs="Arial"/>
          <w:sz w:val="24"/>
          <w:szCs w:val="24"/>
          <w:lang w:eastAsia="pl-PL"/>
        </w:rPr>
        <w:t> </w:t>
      </w:r>
      <w:r w:rsidRPr="00C51E82">
        <w:rPr>
          <w:rFonts w:ascii="Arial" w:eastAsia="Times New Roman" w:hAnsi="Arial" w:cs="Arial"/>
          <w:sz w:val="24"/>
          <w:szCs w:val="24"/>
          <w:lang w:eastAsia="pl-PL"/>
        </w:rPr>
        <w:t xml:space="preserve">ujęciu rocznym w okresie ekonomicznej użyteczności </w:t>
      </w:r>
      <w:r w:rsidRPr="00C51E82">
        <w:rPr>
          <w:rFonts w:ascii="Arial" w:eastAsia="Times New Roman" w:hAnsi="Arial" w:cs="Arial"/>
          <w:sz w:val="24"/>
          <w:szCs w:val="24"/>
          <w:lang w:eastAsia="pl-PL"/>
        </w:rPr>
        <w:lastRenderedPageBreak/>
        <w:t>infrastruktury (najczęściej okres amortyzacji lub analogiczny). W sytuacji, gdy nastąpi przekroczenie dopuszczalnego poziomu 20% dysponent powinien przeanalizować możliwość legalizacji pomocy, a w przypadku braku takiej możliwości odzyskać przekazaną kwotę dofinansowania.</w:t>
      </w:r>
      <w:r w:rsidR="00FF6CBB">
        <w:rPr>
          <w:rFonts w:ascii="Arial" w:eastAsia="Times New Roman" w:hAnsi="Arial" w:cs="Arial"/>
          <w:color w:val="000000"/>
          <w:sz w:val="24"/>
          <w:szCs w:val="24"/>
          <w:u w:val="single"/>
        </w:rPr>
        <w:br w:type="page"/>
      </w:r>
    </w:p>
    <w:p w14:paraId="16D4418D" w14:textId="69A4FC86" w:rsidR="003C16B6" w:rsidRPr="00CE3C1E" w:rsidRDefault="003C16B6" w:rsidP="00C51E82">
      <w:pPr>
        <w:jc w:val="both"/>
        <w:rPr>
          <w:rFonts w:ascii="Arial" w:eastAsia="Times New Roman" w:hAnsi="Arial" w:cs="Arial"/>
          <w:color w:val="000000"/>
          <w:sz w:val="24"/>
          <w:szCs w:val="24"/>
          <w:u w:val="single"/>
        </w:rPr>
      </w:pPr>
      <w:r w:rsidRPr="00CE3C1E">
        <w:rPr>
          <w:rFonts w:ascii="Arial" w:eastAsia="Times New Roman" w:hAnsi="Arial" w:cs="Arial"/>
          <w:color w:val="000000"/>
          <w:sz w:val="24"/>
          <w:szCs w:val="24"/>
          <w:u w:val="single"/>
        </w:rPr>
        <w:lastRenderedPageBreak/>
        <w:t>KWALIFIKOWALNOŚĆ WYDATKÓW</w:t>
      </w:r>
    </w:p>
    <w:p w14:paraId="074CF72F" w14:textId="242984F2" w:rsidR="00920419" w:rsidRPr="007F15DB" w:rsidRDefault="00AA6D86" w:rsidP="00C51E82">
      <w:pPr>
        <w:jc w:val="both"/>
        <w:rPr>
          <w:rFonts w:ascii="Arial" w:eastAsia="Times New Roman" w:hAnsi="Arial" w:cs="Arial"/>
          <w:b/>
          <w:bCs/>
          <w:i/>
          <w:iCs/>
          <w:color w:val="000000"/>
          <w:sz w:val="24"/>
          <w:szCs w:val="24"/>
        </w:rPr>
      </w:pPr>
      <w:r w:rsidRPr="007F15DB">
        <w:rPr>
          <w:rFonts w:ascii="Arial" w:eastAsia="Times New Roman" w:hAnsi="Arial" w:cs="Arial"/>
          <w:b/>
          <w:bCs/>
          <w:i/>
          <w:iCs/>
          <w:color w:val="000000"/>
          <w:sz w:val="24"/>
          <w:szCs w:val="24"/>
        </w:rPr>
        <w:t xml:space="preserve">P: </w:t>
      </w:r>
      <w:r w:rsidR="00920419" w:rsidRPr="007F15DB">
        <w:rPr>
          <w:rFonts w:ascii="Arial" w:eastAsia="Times New Roman" w:hAnsi="Arial" w:cs="Arial"/>
          <w:b/>
          <w:bCs/>
          <w:i/>
          <w:iCs/>
          <w:color w:val="000000"/>
          <w:sz w:val="24"/>
          <w:szCs w:val="24"/>
        </w:rPr>
        <w:t>W pkt 10 Kwalifikowalność wydatków wskazano, że dotacja może zostać przeznaczona na wydatki majątkowe oraz wydatki związane z przygotowaniem do realizacji zadania (wymieniono § 3 pkt 1 rozporządzenia Rady Ministrów z</w:t>
      </w:r>
      <w:r w:rsidR="00C51E82">
        <w:rPr>
          <w:rFonts w:ascii="Arial" w:eastAsia="Times New Roman" w:hAnsi="Arial" w:cs="Arial"/>
          <w:b/>
          <w:bCs/>
          <w:i/>
          <w:iCs/>
          <w:color w:val="000000"/>
          <w:sz w:val="24"/>
          <w:szCs w:val="24"/>
        </w:rPr>
        <w:t> </w:t>
      </w:r>
      <w:r w:rsidR="00920419" w:rsidRPr="007F15DB">
        <w:rPr>
          <w:rFonts w:ascii="Arial" w:eastAsia="Times New Roman" w:hAnsi="Arial" w:cs="Arial"/>
          <w:b/>
          <w:bCs/>
          <w:i/>
          <w:iCs/>
          <w:color w:val="000000"/>
          <w:sz w:val="24"/>
          <w:szCs w:val="24"/>
        </w:rPr>
        <w:t>dnia 2 grudnia 2010 r. w sprawie szczegółowego sposobu i trybu finansowania inwestycji z budżetu państwa). Czy dotacja (na wydatki kwalifikowalne) może zostać przeznaczona na koszty wskazane w pozostałych punktach § 3 rozporządzenia. Czy dotacja może zostać przeznaczona na zakup środków trwałych np. w ramach zadania dotyczącego przebudowy obiektów edukacyjnych oraz zakupu wyposażenia. Czy dotacja może zostać przeznaczona na zakup i montaż środków trwałych (np. w ramach działania dotyczącego turystyki - zakup ławek, wiat dla turystów np. z ławkami i stołami, stojaków na rowery - w przypadku gdy w ramach realizacji zadania określona grupa wydatków nie będzie stanowiła inwestycji budowlanej.</w:t>
      </w:r>
    </w:p>
    <w:p w14:paraId="5B104935" w14:textId="47EF8940" w:rsidR="00886A5E" w:rsidRDefault="00AB04D6" w:rsidP="00C51E82">
      <w:pPr>
        <w:jc w:val="both"/>
        <w:rPr>
          <w:rFonts w:ascii="Arial" w:eastAsia="Times New Roman" w:hAnsi="Arial" w:cs="Arial"/>
          <w:color w:val="000000"/>
          <w:sz w:val="24"/>
          <w:szCs w:val="24"/>
        </w:rPr>
      </w:pPr>
      <w:r w:rsidRPr="002205F1">
        <w:rPr>
          <w:rFonts w:ascii="Arial" w:eastAsia="Times New Roman" w:hAnsi="Arial" w:cs="Arial"/>
          <w:color w:val="000000"/>
          <w:sz w:val="24"/>
          <w:szCs w:val="24"/>
        </w:rPr>
        <w:t xml:space="preserve">O: </w:t>
      </w:r>
      <w:r w:rsidR="00E76AE7" w:rsidRPr="002205F1">
        <w:rPr>
          <w:rFonts w:ascii="Arial" w:eastAsia="Times New Roman" w:hAnsi="Arial" w:cs="Arial"/>
          <w:color w:val="000000"/>
          <w:sz w:val="24"/>
          <w:szCs w:val="24"/>
        </w:rPr>
        <w:t xml:space="preserve">Zgodnie z Rozdziałem 9.5 dotacja podlega wykorzystaniu i rozliczeniu </w:t>
      </w:r>
      <w:r w:rsidR="00FD7C5B" w:rsidRPr="002205F1">
        <w:rPr>
          <w:rFonts w:ascii="Arial" w:eastAsia="Times New Roman" w:hAnsi="Arial" w:cs="Arial"/>
          <w:color w:val="000000"/>
          <w:sz w:val="24"/>
          <w:szCs w:val="24"/>
        </w:rPr>
        <w:t xml:space="preserve">m.in. </w:t>
      </w:r>
      <w:r w:rsidR="00E76AE7" w:rsidRPr="002205F1">
        <w:rPr>
          <w:rFonts w:ascii="Arial" w:eastAsia="Times New Roman" w:hAnsi="Arial" w:cs="Arial"/>
          <w:color w:val="000000"/>
          <w:sz w:val="24"/>
          <w:szCs w:val="24"/>
        </w:rPr>
        <w:t>zgodnie z przepisami rozporządzenia Rady Ministrów z dnia 2 grudnia 2010 r. w sprawie szczegółowego sposobu i trybu finansowania inwestycji z budżetu państwa. W</w:t>
      </w:r>
      <w:r w:rsidR="00C51E82">
        <w:rPr>
          <w:rFonts w:ascii="Arial" w:eastAsia="Times New Roman" w:hAnsi="Arial" w:cs="Arial"/>
          <w:color w:val="000000"/>
          <w:sz w:val="24"/>
          <w:szCs w:val="24"/>
        </w:rPr>
        <w:t> </w:t>
      </w:r>
      <w:r w:rsidR="00E76AE7" w:rsidRPr="002205F1">
        <w:rPr>
          <w:rFonts w:ascii="Arial" w:eastAsia="Times New Roman" w:hAnsi="Arial" w:cs="Arial"/>
          <w:color w:val="000000"/>
          <w:sz w:val="24"/>
          <w:szCs w:val="24"/>
        </w:rPr>
        <w:t xml:space="preserve">przypadkach wydatków opisanych w ww. rozporządzeniu, jeżeli treść Programu nie stanowi inaczej, rozporządzenie to </w:t>
      </w:r>
      <w:r w:rsidR="00066757" w:rsidRPr="002205F1">
        <w:rPr>
          <w:rFonts w:ascii="Arial" w:eastAsia="Times New Roman" w:hAnsi="Arial" w:cs="Arial"/>
          <w:color w:val="000000"/>
          <w:sz w:val="24"/>
          <w:szCs w:val="24"/>
        </w:rPr>
        <w:t>ma</w:t>
      </w:r>
      <w:r w:rsidR="00E76AE7" w:rsidRPr="002205F1">
        <w:rPr>
          <w:rFonts w:ascii="Arial" w:eastAsia="Times New Roman" w:hAnsi="Arial" w:cs="Arial"/>
          <w:color w:val="000000"/>
          <w:sz w:val="24"/>
          <w:szCs w:val="24"/>
        </w:rPr>
        <w:t xml:space="preserve"> </w:t>
      </w:r>
      <w:r w:rsidR="00066757" w:rsidRPr="002205F1">
        <w:rPr>
          <w:rFonts w:ascii="Arial" w:eastAsia="Times New Roman" w:hAnsi="Arial" w:cs="Arial"/>
          <w:color w:val="000000"/>
          <w:sz w:val="24"/>
          <w:szCs w:val="24"/>
        </w:rPr>
        <w:t>za</w:t>
      </w:r>
      <w:r w:rsidR="00E76AE7" w:rsidRPr="002205F1">
        <w:rPr>
          <w:rFonts w:ascii="Arial" w:eastAsia="Times New Roman" w:hAnsi="Arial" w:cs="Arial"/>
          <w:color w:val="000000"/>
          <w:sz w:val="24"/>
          <w:szCs w:val="24"/>
        </w:rPr>
        <w:t>stosowane do takich wydatków.</w:t>
      </w:r>
    </w:p>
    <w:p w14:paraId="68698541" w14:textId="77777777" w:rsidR="003C16B6" w:rsidRPr="007F15DB" w:rsidRDefault="003C16B6" w:rsidP="00C51E82">
      <w:pPr>
        <w:jc w:val="both"/>
        <w:rPr>
          <w:rFonts w:ascii="Arial" w:eastAsia="Times New Roman" w:hAnsi="Arial" w:cs="Arial"/>
          <w:b/>
          <w:bCs/>
          <w:i/>
          <w:iCs/>
          <w:color w:val="000000"/>
          <w:sz w:val="24"/>
          <w:szCs w:val="24"/>
        </w:rPr>
      </w:pPr>
      <w:r w:rsidRPr="007F15DB">
        <w:rPr>
          <w:rFonts w:ascii="Arial" w:eastAsia="Times New Roman" w:hAnsi="Arial" w:cs="Arial"/>
          <w:b/>
          <w:bCs/>
          <w:i/>
          <w:iCs/>
          <w:color w:val="000000"/>
          <w:sz w:val="24"/>
          <w:szCs w:val="24"/>
        </w:rPr>
        <w:t>Pytanie (P): Czy ministerstwo przygotuje szczegółowe wytyczne do Programu?</w:t>
      </w:r>
    </w:p>
    <w:p w14:paraId="27BAD553" w14:textId="2AB74DDF" w:rsidR="003C16B6" w:rsidRDefault="003C16B6" w:rsidP="00C51E82">
      <w:pPr>
        <w:jc w:val="both"/>
        <w:rPr>
          <w:rFonts w:ascii="Arial" w:eastAsia="Times New Roman" w:hAnsi="Arial" w:cs="Arial"/>
          <w:color w:val="000000"/>
          <w:sz w:val="24"/>
          <w:szCs w:val="24"/>
        </w:rPr>
      </w:pPr>
      <w:r w:rsidRPr="003C16B6">
        <w:rPr>
          <w:rFonts w:ascii="Arial" w:eastAsia="Times New Roman" w:hAnsi="Arial" w:cs="Arial"/>
          <w:color w:val="000000"/>
          <w:sz w:val="24"/>
          <w:szCs w:val="24"/>
        </w:rPr>
        <w:t>Odpowiedź (O): Wdrażanie Programu opiera się na zasadach opisanych w</w:t>
      </w:r>
      <w:r w:rsidR="00C51E82">
        <w:rPr>
          <w:rFonts w:ascii="Arial" w:eastAsia="Times New Roman" w:hAnsi="Arial" w:cs="Arial"/>
          <w:color w:val="000000"/>
          <w:sz w:val="24"/>
          <w:szCs w:val="24"/>
        </w:rPr>
        <w:t> </w:t>
      </w:r>
      <w:r w:rsidRPr="003C16B6">
        <w:rPr>
          <w:rFonts w:ascii="Arial" w:eastAsia="Times New Roman" w:hAnsi="Arial" w:cs="Arial"/>
          <w:color w:val="000000"/>
          <w:sz w:val="24"/>
          <w:szCs w:val="24"/>
        </w:rPr>
        <w:t xml:space="preserve">opublikowanym w Monitorze Polskim Programie. Ponadto </w:t>
      </w:r>
      <w:proofErr w:type="spellStart"/>
      <w:r w:rsidRPr="003C16B6">
        <w:rPr>
          <w:rFonts w:ascii="Arial" w:eastAsia="Times New Roman" w:hAnsi="Arial" w:cs="Arial"/>
          <w:color w:val="000000"/>
          <w:sz w:val="24"/>
          <w:szCs w:val="24"/>
        </w:rPr>
        <w:t>MFiPR</w:t>
      </w:r>
      <w:proofErr w:type="spellEnd"/>
      <w:r w:rsidRPr="003C16B6">
        <w:rPr>
          <w:rFonts w:ascii="Arial" w:eastAsia="Times New Roman" w:hAnsi="Arial" w:cs="Arial"/>
          <w:color w:val="000000"/>
          <w:sz w:val="24"/>
          <w:szCs w:val="24"/>
        </w:rPr>
        <w:t xml:space="preserve"> przygotowuje na bazie przekazywanych pytań zestawienie pytań i odpowiedzi, które </w:t>
      </w:r>
      <w:r w:rsidR="00C51E82">
        <w:rPr>
          <w:rFonts w:ascii="Arial" w:eastAsia="Times New Roman" w:hAnsi="Arial" w:cs="Arial"/>
          <w:color w:val="000000"/>
          <w:sz w:val="24"/>
          <w:szCs w:val="24"/>
        </w:rPr>
        <w:t>jest</w:t>
      </w:r>
      <w:r w:rsidRPr="003C16B6">
        <w:rPr>
          <w:rFonts w:ascii="Arial" w:eastAsia="Times New Roman" w:hAnsi="Arial" w:cs="Arial"/>
          <w:color w:val="000000"/>
          <w:sz w:val="24"/>
          <w:szCs w:val="24"/>
        </w:rPr>
        <w:t xml:space="preserve"> przekaz</w:t>
      </w:r>
      <w:r w:rsidR="00C51E82">
        <w:rPr>
          <w:rFonts w:ascii="Arial" w:eastAsia="Times New Roman" w:hAnsi="Arial" w:cs="Arial"/>
          <w:color w:val="000000"/>
          <w:sz w:val="24"/>
          <w:szCs w:val="24"/>
        </w:rPr>
        <w:t>ywane</w:t>
      </w:r>
      <w:r w:rsidRPr="003C16B6">
        <w:rPr>
          <w:rFonts w:ascii="Arial" w:eastAsia="Times New Roman" w:hAnsi="Arial" w:cs="Arial"/>
          <w:color w:val="000000"/>
          <w:sz w:val="24"/>
          <w:szCs w:val="24"/>
        </w:rPr>
        <w:t xml:space="preserve"> do wszystkich zaangażowanych we wdrażanie Programu urzędów wojewódzkich. Dokumenty dla naborów, w tym kryteria wyboru, będą pozostawać w gestii właściwych miejscowo wojewodów – jakkolwiek potrzeby JST w pasie przygranicznym są podobne, to uwarunkowania i czynniki wpływające na te potrzeby w poszczególnych województwach są różne. Dzięki temu szczegółowe warunki wsparcia będą uwzględniały specyfikę wyzwań i problemów, przed jakimi stoją JST w</w:t>
      </w:r>
      <w:r w:rsidR="00C51E82">
        <w:rPr>
          <w:rFonts w:ascii="Arial" w:eastAsia="Times New Roman" w:hAnsi="Arial" w:cs="Arial"/>
          <w:color w:val="000000"/>
          <w:sz w:val="24"/>
          <w:szCs w:val="24"/>
        </w:rPr>
        <w:t> </w:t>
      </w:r>
      <w:r w:rsidRPr="003C16B6">
        <w:rPr>
          <w:rFonts w:ascii="Arial" w:eastAsia="Times New Roman" w:hAnsi="Arial" w:cs="Arial"/>
          <w:color w:val="000000"/>
          <w:sz w:val="24"/>
          <w:szCs w:val="24"/>
        </w:rPr>
        <w:t>przygranicznych województwach.</w:t>
      </w:r>
    </w:p>
    <w:p w14:paraId="2F9F1808" w14:textId="77777777" w:rsidR="002F5554" w:rsidRPr="007F15DB" w:rsidRDefault="002F5554" w:rsidP="00C51E82">
      <w:pPr>
        <w:jc w:val="both"/>
        <w:rPr>
          <w:rFonts w:ascii="Arial" w:eastAsia="Times New Roman" w:hAnsi="Arial" w:cs="Arial"/>
          <w:b/>
          <w:bCs/>
          <w:i/>
          <w:iCs/>
          <w:color w:val="000000"/>
          <w:sz w:val="24"/>
          <w:szCs w:val="24"/>
        </w:rPr>
      </w:pPr>
      <w:r w:rsidRPr="007F15DB">
        <w:rPr>
          <w:rFonts w:ascii="Arial" w:eastAsia="Times New Roman" w:hAnsi="Arial" w:cs="Arial"/>
          <w:b/>
          <w:bCs/>
          <w:i/>
          <w:iCs/>
          <w:color w:val="000000"/>
          <w:sz w:val="24"/>
          <w:szCs w:val="24"/>
        </w:rPr>
        <w:t>P: Czy w ramach drugiego działania - Zielona i niebieska infrastruktura dla ochrony środowiska naturalnego, możliwe byłoby wykonanie przydomowych oczyszczalni ścieków dla mieszkańców gminy, bądź przebudowa istniejących ujęć wody?</w:t>
      </w:r>
    </w:p>
    <w:p w14:paraId="4F2EF88A" w14:textId="38DD13D3" w:rsidR="003C16B6" w:rsidRDefault="002F5554" w:rsidP="00C51E82">
      <w:pPr>
        <w:jc w:val="both"/>
        <w:rPr>
          <w:rFonts w:ascii="Arial" w:eastAsia="Times New Roman" w:hAnsi="Arial" w:cs="Arial"/>
          <w:color w:val="000000"/>
          <w:sz w:val="24"/>
          <w:szCs w:val="24"/>
        </w:rPr>
      </w:pPr>
      <w:r w:rsidRPr="002F5554">
        <w:rPr>
          <w:rFonts w:ascii="Arial" w:eastAsia="Times New Roman" w:hAnsi="Arial" w:cs="Arial"/>
          <w:color w:val="000000"/>
          <w:sz w:val="24"/>
          <w:szCs w:val="24"/>
        </w:rPr>
        <w:t xml:space="preserve">O: W Programie możliwe jest finansowanie zadań własnych  jednostek samorządu terytorialnego z zakresu polityki rozwoju, natomiast nie ma możliwości udzielania dotacji osobom fizycznym. W zakresie Działania 2 Programu możliwe jest finansowanie sieci wodociągowych, stąd jeżeli ujęcie wody jest elementem sieci wodociągowej, to możliwe jest zgłoszenie do współfinansowania takiej inwestycji. </w:t>
      </w:r>
      <w:r>
        <w:rPr>
          <w:rFonts w:ascii="Arial" w:eastAsia="Times New Roman" w:hAnsi="Arial" w:cs="Arial"/>
          <w:color w:val="000000"/>
          <w:sz w:val="24"/>
          <w:szCs w:val="24"/>
        </w:rPr>
        <w:t>Należy podkreślić</w:t>
      </w:r>
      <w:r w:rsidRPr="002F5554">
        <w:rPr>
          <w:rFonts w:ascii="Arial" w:eastAsia="Times New Roman" w:hAnsi="Arial" w:cs="Arial"/>
          <w:color w:val="000000"/>
          <w:sz w:val="24"/>
          <w:szCs w:val="24"/>
        </w:rPr>
        <w:t>, że w tym zakresie determinantą są przepisy dot. zadań własnych JST oraz przepisy ogólne określające zakres właściwości poszczególnych podmiotów oraz ich właściwość do ponoszenia wydatków.</w:t>
      </w:r>
      <w:r w:rsidR="00E771E3">
        <w:rPr>
          <w:rFonts w:ascii="Arial" w:eastAsia="Times New Roman" w:hAnsi="Arial" w:cs="Arial"/>
          <w:color w:val="000000"/>
          <w:sz w:val="24"/>
          <w:szCs w:val="24"/>
        </w:rPr>
        <w:t xml:space="preserve"> Jednocześnie podkreślamy, </w:t>
      </w:r>
      <w:r w:rsidR="00E771E3" w:rsidRPr="00E771E3">
        <w:rPr>
          <w:rFonts w:ascii="Arial" w:eastAsia="Times New Roman" w:hAnsi="Arial" w:cs="Arial"/>
          <w:color w:val="000000"/>
          <w:sz w:val="24"/>
          <w:szCs w:val="24"/>
        </w:rPr>
        <w:t xml:space="preserve">że </w:t>
      </w:r>
      <w:r w:rsidR="00E771E3">
        <w:rPr>
          <w:rFonts w:ascii="Arial" w:eastAsia="Times New Roman" w:hAnsi="Arial" w:cs="Arial"/>
          <w:color w:val="000000"/>
          <w:sz w:val="24"/>
          <w:szCs w:val="24"/>
        </w:rPr>
        <w:t>D</w:t>
      </w:r>
      <w:r w:rsidR="00E771E3" w:rsidRPr="00E771E3">
        <w:rPr>
          <w:rFonts w:ascii="Arial" w:eastAsia="Times New Roman" w:hAnsi="Arial" w:cs="Arial"/>
          <w:color w:val="000000"/>
          <w:sz w:val="24"/>
          <w:szCs w:val="24"/>
        </w:rPr>
        <w:t xml:space="preserve">ziałanie </w:t>
      </w:r>
      <w:r w:rsidR="00E771E3">
        <w:rPr>
          <w:rFonts w:ascii="Arial" w:eastAsia="Times New Roman" w:hAnsi="Arial" w:cs="Arial"/>
          <w:color w:val="000000"/>
          <w:sz w:val="24"/>
          <w:szCs w:val="24"/>
        </w:rPr>
        <w:t xml:space="preserve">2 </w:t>
      </w:r>
      <w:r w:rsidR="00E771E3" w:rsidRPr="00E771E3">
        <w:rPr>
          <w:rFonts w:ascii="Arial" w:eastAsia="Times New Roman" w:hAnsi="Arial" w:cs="Arial"/>
          <w:color w:val="000000"/>
          <w:sz w:val="24"/>
          <w:szCs w:val="24"/>
        </w:rPr>
        <w:t xml:space="preserve">dotyczy </w:t>
      </w:r>
      <w:r w:rsidR="00E771E3">
        <w:rPr>
          <w:rFonts w:ascii="Arial" w:eastAsia="Times New Roman" w:hAnsi="Arial" w:cs="Arial"/>
          <w:color w:val="000000"/>
          <w:sz w:val="24"/>
          <w:szCs w:val="24"/>
        </w:rPr>
        <w:t xml:space="preserve">szeroko rozumianej </w:t>
      </w:r>
      <w:r w:rsidR="00E771E3" w:rsidRPr="00E771E3">
        <w:rPr>
          <w:rFonts w:ascii="Arial" w:eastAsia="Times New Roman" w:hAnsi="Arial" w:cs="Arial"/>
          <w:color w:val="000000"/>
          <w:sz w:val="24"/>
          <w:szCs w:val="24"/>
        </w:rPr>
        <w:t xml:space="preserve">infrastruktury </w:t>
      </w:r>
      <w:r w:rsidR="00E771E3">
        <w:rPr>
          <w:rFonts w:ascii="Arial" w:eastAsia="Times New Roman" w:hAnsi="Arial" w:cs="Arial"/>
          <w:color w:val="000000"/>
          <w:sz w:val="24"/>
          <w:szCs w:val="24"/>
        </w:rPr>
        <w:t>(</w:t>
      </w:r>
      <w:r w:rsidR="00E771E3" w:rsidRPr="00E771E3">
        <w:rPr>
          <w:rFonts w:ascii="Arial" w:eastAsia="Times New Roman" w:hAnsi="Arial" w:cs="Arial"/>
          <w:color w:val="000000"/>
          <w:sz w:val="24"/>
          <w:szCs w:val="24"/>
        </w:rPr>
        <w:t xml:space="preserve">jak wskazano to w </w:t>
      </w:r>
      <w:r w:rsidR="00E771E3">
        <w:rPr>
          <w:rFonts w:ascii="Arial" w:eastAsia="Times New Roman" w:hAnsi="Arial" w:cs="Arial"/>
          <w:color w:val="000000"/>
          <w:sz w:val="24"/>
          <w:szCs w:val="24"/>
        </w:rPr>
        <w:t xml:space="preserve">jego </w:t>
      </w:r>
      <w:r w:rsidR="00E771E3" w:rsidRPr="00E771E3">
        <w:rPr>
          <w:rFonts w:ascii="Arial" w:eastAsia="Times New Roman" w:hAnsi="Arial" w:cs="Arial"/>
          <w:color w:val="000000"/>
          <w:sz w:val="24"/>
          <w:szCs w:val="24"/>
        </w:rPr>
        <w:t>nazwie</w:t>
      </w:r>
      <w:r w:rsidR="00E771E3">
        <w:rPr>
          <w:rFonts w:ascii="Arial" w:eastAsia="Times New Roman" w:hAnsi="Arial" w:cs="Arial"/>
          <w:color w:val="000000"/>
          <w:sz w:val="24"/>
          <w:szCs w:val="24"/>
        </w:rPr>
        <w:t>)</w:t>
      </w:r>
      <w:r w:rsidR="00E771E3" w:rsidRPr="00E771E3">
        <w:rPr>
          <w:rFonts w:ascii="Arial" w:eastAsia="Times New Roman" w:hAnsi="Arial" w:cs="Arial"/>
          <w:color w:val="000000"/>
          <w:sz w:val="24"/>
          <w:szCs w:val="24"/>
        </w:rPr>
        <w:t xml:space="preserve">, </w:t>
      </w:r>
      <w:r w:rsidR="00E771E3">
        <w:rPr>
          <w:rFonts w:ascii="Arial" w:eastAsia="Times New Roman" w:hAnsi="Arial" w:cs="Arial"/>
          <w:color w:val="000000"/>
          <w:sz w:val="24"/>
          <w:szCs w:val="24"/>
        </w:rPr>
        <w:lastRenderedPageBreak/>
        <w:t>tak więc</w:t>
      </w:r>
      <w:r w:rsidR="00E771E3" w:rsidRPr="00E771E3">
        <w:rPr>
          <w:rFonts w:ascii="Arial" w:eastAsia="Times New Roman" w:hAnsi="Arial" w:cs="Arial"/>
          <w:color w:val="000000"/>
          <w:sz w:val="24"/>
          <w:szCs w:val="24"/>
        </w:rPr>
        <w:t xml:space="preserve"> użyte w</w:t>
      </w:r>
      <w:r w:rsidR="00E771E3">
        <w:rPr>
          <w:rFonts w:ascii="Arial" w:eastAsia="Times New Roman" w:hAnsi="Arial" w:cs="Arial"/>
          <w:color w:val="000000"/>
          <w:sz w:val="24"/>
          <w:szCs w:val="24"/>
        </w:rPr>
        <w:t> </w:t>
      </w:r>
      <w:r w:rsidR="00E771E3" w:rsidRPr="00E771E3">
        <w:rPr>
          <w:rFonts w:ascii="Arial" w:eastAsia="Times New Roman" w:hAnsi="Arial" w:cs="Arial"/>
          <w:color w:val="000000"/>
          <w:sz w:val="24"/>
          <w:szCs w:val="24"/>
        </w:rPr>
        <w:t xml:space="preserve">opisie </w:t>
      </w:r>
      <w:r w:rsidR="00E771E3">
        <w:rPr>
          <w:rFonts w:ascii="Arial" w:eastAsia="Times New Roman" w:hAnsi="Arial" w:cs="Arial"/>
          <w:color w:val="000000"/>
          <w:sz w:val="24"/>
          <w:szCs w:val="24"/>
        </w:rPr>
        <w:t xml:space="preserve">działania </w:t>
      </w:r>
      <w:r w:rsidR="00E771E3" w:rsidRPr="00E771E3">
        <w:rPr>
          <w:rFonts w:ascii="Arial" w:eastAsia="Times New Roman" w:hAnsi="Arial" w:cs="Arial"/>
          <w:color w:val="000000"/>
          <w:sz w:val="24"/>
          <w:szCs w:val="24"/>
        </w:rPr>
        <w:t xml:space="preserve">ogólne sformułowanie „instalacje” </w:t>
      </w:r>
      <w:r w:rsidR="00E771E3">
        <w:rPr>
          <w:rFonts w:ascii="Arial" w:eastAsia="Times New Roman" w:hAnsi="Arial" w:cs="Arial"/>
          <w:color w:val="000000"/>
          <w:sz w:val="24"/>
          <w:szCs w:val="24"/>
        </w:rPr>
        <w:t xml:space="preserve">odwołuje się do tego i </w:t>
      </w:r>
      <w:r w:rsidR="00E771E3" w:rsidRPr="00E771E3">
        <w:rPr>
          <w:rFonts w:ascii="Arial" w:eastAsia="Times New Roman" w:hAnsi="Arial" w:cs="Arial"/>
          <w:color w:val="000000"/>
          <w:sz w:val="24"/>
          <w:szCs w:val="24"/>
        </w:rPr>
        <w:t xml:space="preserve">obejmuje </w:t>
      </w:r>
      <w:r w:rsidR="00C45C3F">
        <w:rPr>
          <w:rFonts w:ascii="Arial" w:eastAsia="Times New Roman" w:hAnsi="Arial" w:cs="Arial"/>
          <w:color w:val="000000"/>
          <w:sz w:val="24"/>
          <w:szCs w:val="24"/>
        </w:rPr>
        <w:t xml:space="preserve">poszczególne </w:t>
      </w:r>
      <w:r w:rsidR="00E771E3" w:rsidRPr="00E771E3">
        <w:rPr>
          <w:rFonts w:ascii="Arial" w:eastAsia="Times New Roman" w:hAnsi="Arial" w:cs="Arial"/>
          <w:color w:val="000000"/>
          <w:sz w:val="24"/>
          <w:szCs w:val="24"/>
        </w:rPr>
        <w:t xml:space="preserve">pojęcia prawa budowlanego </w:t>
      </w:r>
      <w:r w:rsidR="00E771E3">
        <w:rPr>
          <w:rFonts w:ascii="Arial" w:eastAsia="Times New Roman" w:hAnsi="Arial" w:cs="Arial"/>
          <w:color w:val="000000"/>
          <w:sz w:val="24"/>
          <w:szCs w:val="24"/>
        </w:rPr>
        <w:t>takie jak</w:t>
      </w:r>
      <w:r w:rsidR="00E771E3" w:rsidRPr="00E771E3">
        <w:rPr>
          <w:rFonts w:ascii="Arial" w:eastAsia="Times New Roman" w:hAnsi="Arial" w:cs="Arial"/>
          <w:color w:val="000000"/>
          <w:sz w:val="24"/>
          <w:szCs w:val="24"/>
        </w:rPr>
        <w:t xml:space="preserve"> </w:t>
      </w:r>
      <w:r w:rsidR="00C45C3F">
        <w:rPr>
          <w:rFonts w:ascii="Arial" w:eastAsia="Times New Roman" w:hAnsi="Arial" w:cs="Arial"/>
          <w:color w:val="000000"/>
          <w:sz w:val="24"/>
          <w:szCs w:val="24"/>
        </w:rPr>
        <w:t xml:space="preserve">np. </w:t>
      </w:r>
      <w:r w:rsidR="00E771E3" w:rsidRPr="00E771E3">
        <w:rPr>
          <w:rFonts w:ascii="Arial" w:eastAsia="Times New Roman" w:hAnsi="Arial" w:cs="Arial"/>
          <w:color w:val="000000"/>
          <w:sz w:val="24"/>
          <w:szCs w:val="24"/>
        </w:rPr>
        <w:t xml:space="preserve">sieci </w:t>
      </w:r>
      <w:r w:rsidR="00E771E3">
        <w:rPr>
          <w:rFonts w:ascii="Arial" w:eastAsia="Times New Roman" w:hAnsi="Arial" w:cs="Arial"/>
          <w:color w:val="000000"/>
          <w:sz w:val="24"/>
          <w:szCs w:val="24"/>
        </w:rPr>
        <w:t>czy</w:t>
      </w:r>
      <w:r w:rsidR="00E771E3" w:rsidRPr="00E771E3">
        <w:rPr>
          <w:rFonts w:ascii="Arial" w:eastAsia="Times New Roman" w:hAnsi="Arial" w:cs="Arial"/>
          <w:color w:val="000000"/>
          <w:sz w:val="24"/>
          <w:szCs w:val="24"/>
        </w:rPr>
        <w:t xml:space="preserve"> instalacje</w:t>
      </w:r>
      <w:r w:rsidR="00E771E3">
        <w:rPr>
          <w:rFonts w:ascii="Arial" w:eastAsia="Times New Roman" w:hAnsi="Arial" w:cs="Arial"/>
          <w:color w:val="000000"/>
          <w:sz w:val="24"/>
          <w:szCs w:val="24"/>
        </w:rPr>
        <w:t>.</w:t>
      </w:r>
    </w:p>
    <w:p w14:paraId="5ADE8D3A" w14:textId="12BCA9D9" w:rsidR="00B76F50" w:rsidRPr="00E771E3" w:rsidRDefault="00B76F50" w:rsidP="00C51E82">
      <w:pPr>
        <w:jc w:val="both"/>
        <w:rPr>
          <w:rFonts w:ascii="Arial" w:eastAsia="Times New Roman" w:hAnsi="Arial" w:cs="Arial"/>
          <w:b/>
          <w:bCs/>
          <w:i/>
          <w:iCs/>
          <w:color w:val="000000"/>
          <w:sz w:val="24"/>
          <w:szCs w:val="24"/>
        </w:rPr>
      </w:pPr>
      <w:r w:rsidRPr="00E771E3">
        <w:rPr>
          <w:rFonts w:ascii="Arial" w:eastAsia="Times New Roman" w:hAnsi="Arial" w:cs="Arial"/>
          <w:b/>
          <w:bCs/>
          <w:i/>
          <w:iCs/>
          <w:color w:val="000000"/>
          <w:sz w:val="24"/>
          <w:szCs w:val="24"/>
        </w:rPr>
        <w:t>P: Czy w ramach Działania 4 pn. Działania służące poprawie stanu infrastruktury edukacyjnej, zdrowotnej i społecznej w celu zwiększenia dostępności lub jakości usług publicznych jednostka może zakupić sprzęt i aparaturę specjalistyczną (m.in. aparat EKG, ultrasonograf, bieżnię do EKG) oraz wyposażyć POZ (m.in. zakup zestawów komputerowych, mebli oraz samochodu sanitarnego niezbędnego do wizyt domowych).</w:t>
      </w:r>
    </w:p>
    <w:p w14:paraId="33B8EC3B" w14:textId="03723555" w:rsidR="00B76F50" w:rsidRPr="00B76F50" w:rsidRDefault="00B76F50" w:rsidP="00B76F50">
      <w:pPr>
        <w:jc w:val="both"/>
        <w:rPr>
          <w:rFonts w:ascii="Arial" w:eastAsia="Times New Roman" w:hAnsi="Arial" w:cs="Arial"/>
          <w:color w:val="000000"/>
          <w:sz w:val="24"/>
          <w:szCs w:val="24"/>
        </w:rPr>
      </w:pPr>
      <w:r>
        <w:rPr>
          <w:rFonts w:ascii="Arial" w:eastAsia="Times New Roman" w:hAnsi="Arial" w:cs="Arial"/>
          <w:color w:val="000000"/>
          <w:sz w:val="24"/>
          <w:szCs w:val="24"/>
        </w:rPr>
        <w:t xml:space="preserve">O: </w:t>
      </w:r>
      <w:r w:rsidRPr="00B76F50">
        <w:rPr>
          <w:rFonts w:ascii="Arial" w:eastAsia="Times New Roman" w:hAnsi="Arial" w:cs="Arial"/>
          <w:color w:val="000000"/>
          <w:sz w:val="24"/>
          <w:szCs w:val="24"/>
        </w:rPr>
        <w:t>W tym przypadku biorąc pod uwagę zapisy programu:</w:t>
      </w:r>
    </w:p>
    <w:p w14:paraId="584B6A59" w14:textId="376C0BBC" w:rsidR="00B76F50" w:rsidRPr="00B76F50" w:rsidRDefault="00B76F50" w:rsidP="00B76F50">
      <w:pPr>
        <w:jc w:val="both"/>
        <w:rPr>
          <w:rFonts w:ascii="Arial" w:eastAsia="Times New Roman" w:hAnsi="Arial" w:cs="Arial"/>
          <w:color w:val="000000"/>
          <w:sz w:val="24"/>
          <w:szCs w:val="24"/>
        </w:rPr>
      </w:pPr>
      <w:r w:rsidRPr="00B76F50">
        <w:rPr>
          <w:rFonts w:ascii="Arial" w:eastAsia="Times New Roman" w:hAnsi="Arial" w:cs="Arial"/>
          <w:color w:val="000000"/>
          <w:sz w:val="24"/>
          <w:szCs w:val="24"/>
        </w:rPr>
        <w:t>1)</w:t>
      </w:r>
      <w:r w:rsidRPr="00B76F50">
        <w:rPr>
          <w:rFonts w:ascii="Arial" w:eastAsia="Times New Roman" w:hAnsi="Arial" w:cs="Arial"/>
          <w:color w:val="000000"/>
          <w:sz w:val="24"/>
          <w:szCs w:val="24"/>
        </w:rPr>
        <w:tab/>
        <w:t>Wszystkie wydatki muszą mieć uzasadnienie pod kątem zapisów i celów programu</w:t>
      </w:r>
      <w:r w:rsidR="00D33D5B">
        <w:rPr>
          <w:rFonts w:ascii="Arial" w:eastAsia="Times New Roman" w:hAnsi="Arial" w:cs="Arial"/>
          <w:color w:val="000000"/>
          <w:sz w:val="24"/>
          <w:szCs w:val="24"/>
        </w:rPr>
        <w:t xml:space="preserve"> – muszą spełniać kryteria w nim określone</w:t>
      </w:r>
      <w:r w:rsidRPr="00B76F50">
        <w:rPr>
          <w:rFonts w:ascii="Arial" w:eastAsia="Times New Roman" w:hAnsi="Arial" w:cs="Arial"/>
          <w:color w:val="000000"/>
          <w:sz w:val="24"/>
          <w:szCs w:val="24"/>
        </w:rPr>
        <w:t>;</w:t>
      </w:r>
    </w:p>
    <w:p w14:paraId="603BCD25" w14:textId="047961AA" w:rsidR="00B76F50" w:rsidRPr="00B76F50" w:rsidRDefault="00B76F50" w:rsidP="00B76F50">
      <w:pPr>
        <w:jc w:val="both"/>
        <w:rPr>
          <w:rFonts w:ascii="Arial" w:eastAsia="Times New Roman" w:hAnsi="Arial" w:cs="Arial"/>
          <w:color w:val="000000"/>
          <w:sz w:val="24"/>
          <w:szCs w:val="24"/>
        </w:rPr>
      </w:pPr>
      <w:r w:rsidRPr="00B76F50">
        <w:rPr>
          <w:rFonts w:ascii="Arial" w:eastAsia="Times New Roman" w:hAnsi="Arial" w:cs="Arial"/>
          <w:color w:val="000000"/>
          <w:sz w:val="24"/>
          <w:szCs w:val="24"/>
        </w:rPr>
        <w:t>2)</w:t>
      </w:r>
      <w:r w:rsidRPr="00B76F50">
        <w:rPr>
          <w:rFonts w:ascii="Arial" w:eastAsia="Times New Roman" w:hAnsi="Arial" w:cs="Arial"/>
          <w:color w:val="000000"/>
          <w:sz w:val="24"/>
          <w:szCs w:val="24"/>
        </w:rPr>
        <w:tab/>
        <w:t>Zakup środków trwałych</w:t>
      </w:r>
      <w:r w:rsidR="00D33D5B">
        <w:rPr>
          <w:rFonts w:ascii="Arial" w:eastAsia="Times New Roman" w:hAnsi="Arial" w:cs="Arial"/>
          <w:color w:val="000000"/>
          <w:sz w:val="24"/>
          <w:szCs w:val="24"/>
        </w:rPr>
        <w:t>,</w:t>
      </w:r>
      <w:r w:rsidRPr="00B76F50">
        <w:rPr>
          <w:rFonts w:ascii="Arial" w:eastAsia="Times New Roman" w:hAnsi="Arial" w:cs="Arial"/>
          <w:color w:val="000000"/>
          <w:sz w:val="24"/>
          <w:szCs w:val="24"/>
        </w:rPr>
        <w:t xml:space="preserve"> jeśli służą modernizacji obiektu</w:t>
      </w:r>
      <w:r w:rsidR="00D33D5B">
        <w:rPr>
          <w:rFonts w:ascii="Arial" w:eastAsia="Times New Roman" w:hAnsi="Arial" w:cs="Arial"/>
          <w:color w:val="000000"/>
          <w:sz w:val="24"/>
          <w:szCs w:val="24"/>
        </w:rPr>
        <w:t>,</w:t>
      </w:r>
      <w:r w:rsidRPr="00B76F50">
        <w:rPr>
          <w:rFonts w:ascii="Arial" w:eastAsia="Times New Roman" w:hAnsi="Arial" w:cs="Arial"/>
          <w:color w:val="000000"/>
          <w:sz w:val="24"/>
          <w:szCs w:val="24"/>
        </w:rPr>
        <w:t xml:space="preserve"> </w:t>
      </w:r>
      <w:r w:rsidR="00D33D5B">
        <w:rPr>
          <w:rFonts w:ascii="Arial" w:eastAsia="Times New Roman" w:hAnsi="Arial" w:cs="Arial"/>
          <w:color w:val="000000"/>
          <w:sz w:val="24"/>
          <w:szCs w:val="24"/>
        </w:rPr>
        <w:t>można uznać za</w:t>
      </w:r>
      <w:r w:rsidRPr="00B76F50">
        <w:rPr>
          <w:rFonts w:ascii="Arial" w:eastAsia="Times New Roman" w:hAnsi="Arial" w:cs="Arial"/>
          <w:color w:val="000000"/>
          <w:sz w:val="24"/>
          <w:szCs w:val="24"/>
        </w:rPr>
        <w:t xml:space="preserve"> kwalifikowany, jeżeli ich wartość jest wyższa niż 10 000 PLN, chyba, że jest to pierwsze wyposażenie obiektu budowlanego (zgodnie z przepisami </w:t>
      </w:r>
      <w:r w:rsidRPr="008B2F3D">
        <w:rPr>
          <w:rFonts w:ascii="Arial" w:eastAsia="Times New Roman" w:hAnsi="Arial" w:cs="Arial"/>
          <w:i/>
          <w:iCs/>
          <w:color w:val="000000"/>
          <w:sz w:val="24"/>
          <w:szCs w:val="24"/>
        </w:rPr>
        <w:t>rozporządzenia Rady Ministrów z dnia 2 grudnia 2010 r. w sprawie szczegółowego sposobu i trybu finansowania inwestycji z budżetu państwa</w:t>
      </w:r>
      <w:r w:rsidRPr="00B76F50">
        <w:rPr>
          <w:rFonts w:ascii="Arial" w:eastAsia="Times New Roman" w:hAnsi="Arial" w:cs="Arial"/>
          <w:color w:val="000000"/>
          <w:sz w:val="24"/>
          <w:szCs w:val="24"/>
        </w:rPr>
        <w:t>);</w:t>
      </w:r>
    </w:p>
    <w:p w14:paraId="6ACC9942" w14:textId="75D40D87" w:rsidR="00B76F50" w:rsidRDefault="00B76F50" w:rsidP="00B76F50">
      <w:pPr>
        <w:jc w:val="both"/>
        <w:rPr>
          <w:rFonts w:ascii="Arial" w:eastAsia="Times New Roman" w:hAnsi="Arial" w:cs="Arial"/>
          <w:color w:val="000000"/>
          <w:sz w:val="24"/>
          <w:szCs w:val="24"/>
        </w:rPr>
      </w:pPr>
      <w:r w:rsidRPr="00B76F50">
        <w:rPr>
          <w:rFonts w:ascii="Arial" w:eastAsia="Times New Roman" w:hAnsi="Arial" w:cs="Arial"/>
          <w:color w:val="000000"/>
          <w:sz w:val="24"/>
          <w:szCs w:val="24"/>
        </w:rPr>
        <w:t>3)</w:t>
      </w:r>
      <w:r w:rsidRPr="00B76F50">
        <w:rPr>
          <w:rFonts w:ascii="Arial" w:eastAsia="Times New Roman" w:hAnsi="Arial" w:cs="Arial"/>
          <w:color w:val="000000"/>
          <w:sz w:val="24"/>
          <w:szCs w:val="24"/>
        </w:rPr>
        <w:tab/>
        <w:t xml:space="preserve">Zakup pojazdu sanitarnego niezbędnego do wizyt domowych, przystosowanego do przewożenia pacjentów w pozycji leżącej, mając na uwadze, że program mówi o modernizacji podmiotów leczniczych, nie wpisuje się bezpośrednio w program, gdyż sam pojazd nie jest powiązany </w:t>
      </w:r>
      <w:r w:rsidR="00D61056">
        <w:rPr>
          <w:rFonts w:ascii="Arial" w:eastAsia="Times New Roman" w:hAnsi="Arial" w:cs="Arial"/>
          <w:color w:val="000000"/>
          <w:sz w:val="24"/>
          <w:szCs w:val="24"/>
        </w:rPr>
        <w:t>z modernizowanym</w:t>
      </w:r>
      <w:r w:rsidRPr="00B76F50">
        <w:rPr>
          <w:rFonts w:ascii="Arial" w:eastAsia="Times New Roman" w:hAnsi="Arial" w:cs="Arial"/>
          <w:color w:val="000000"/>
          <w:sz w:val="24"/>
          <w:szCs w:val="24"/>
        </w:rPr>
        <w:t xml:space="preserve"> obiektem.</w:t>
      </w:r>
    </w:p>
    <w:p w14:paraId="0DAAB9C2" w14:textId="77777777" w:rsidR="00FF6CBB" w:rsidRDefault="00FF6CBB">
      <w:pPr>
        <w:rPr>
          <w:rFonts w:ascii="Arial" w:eastAsia="Times New Roman" w:hAnsi="Arial" w:cs="Arial"/>
          <w:color w:val="000000"/>
          <w:sz w:val="24"/>
          <w:szCs w:val="24"/>
          <w:u w:val="single"/>
        </w:rPr>
      </w:pPr>
      <w:r>
        <w:rPr>
          <w:rFonts w:ascii="Arial" w:eastAsia="Times New Roman" w:hAnsi="Arial" w:cs="Arial"/>
          <w:color w:val="000000"/>
          <w:sz w:val="24"/>
          <w:szCs w:val="24"/>
          <w:u w:val="single"/>
        </w:rPr>
        <w:br w:type="page"/>
      </w:r>
    </w:p>
    <w:p w14:paraId="6735437A" w14:textId="015AA64E" w:rsidR="003C16B6" w:rsidRPr="00CE3C1E" w:rsidRDefault="003C16B6" w:rsidP="00C51E82">
      <w:pPr>
        <w:jc w:val="both"/>
        <w:rPr>
          <w:rFonts w:ascii="Arial" w:eastAsia="Times New Roman" w:hAnsi="Arial" w:cs="Arial"/>
          <w:color w:val="000000"/>
          <w:sz w:val="24"/>
          <w:szCs w:val="24"/>
          <w:u w:val="single"/>
        </w:rPr>
      </w:pPr>
      <w:r w:rsidRPr="00CE3C1E">
        <w:rPr>
          <w:rFonts w:ascii="Arial" w:eastAsia="Times New Roman" w:hAnsi="Arial" w:cs="Arial"/>
          <w:color w:val="000000"/>
          <w:sz w:val="24"/>
          <w:szCs w:val="24"/>
          <w:u w:val="single"/>
        </w:rPr>
        <w:lastRenderedPageBreak/>
        <w:t>ALOKACJA I ZMIANY ALOKACJI</w:t>
      </w:r>
    </w:p>
    <w:p w14:paraId="06DE2390" w14:textId="6323E3E2" w:rsidR="00F82E75" w:rsidRPr="007F15DB" w:rsidRDefault="001A37DD" w:rsidP="00C51E82">
      <w:pPr>
        <w:jc w:val="both"/>
        <w:rPr>
          <w:rFonts w:ascii="Arial" w:eastAsia="Times New Roman" w:hAnsi="Arial" w:cs="Arial"/>
          <w:b/>
          <w:bCs/>
          <w:i/>
          <w:iCs/>
          <w:color w:val="000000"/>
          <w:sz w:val="24"/>
          <w:szCs w:val="24"/>
        </w:rPr>
      </w:pPr>
      <w:r w:rsidRPr="007F15DB">
        <w:rPr>
          <w:rFonts w:ascii="Arial" w:eastAsia="Times New Roman" w:hAnsi="Arial" w:cs="Arial"/>
          <w:b/>
          <w:bCs/>
          <w:i/>
          <w:iCs/>
          <w:color w:val="000000"/>
          <w:sz w:val="24"/>
          <w:szCs w:val="24"/>
        </w:rPr>
        <w:t xml:space="preserve">P: </w:t>
      </w:r>
      <w:r w:rsidR="00920419" w:rsidRPr="007F15DB">
        <w:rPr>
          <w:rFonts w:ascii="Arial" w:eastAsia="Times New Roman" w:hAnsi="Arial" w:cs="Arial"/>
          <w:b/>
          <w:bCs/>
          <w:i/>
          <w:iCs/>
          <w:color w:val="000000"/>
          <w:sz w:val="24"/>
          <w:szCs w:val="24"/>
        </w:rPr>
        <w:t>Czy zgoda wojewody na zmianę harmonogramu rzeczowo-finansowego zadania może dotyczyć zmiany okresu realizacji zadania zaplanowanego na jeden rok. Przykładowo zadanie zaplanowano do realizacji w okresie IX - XII 2024 r., kwota dotacji - 2.000 zł. JST wnioskuje o zmianę harmonogramu realizacji zadania, w następujący sposób  - 2024 r. - 500 tys. zł, 2025 - 1.500 tys. zł. Czy możliwa jest taka zmiana, czy kwota 1.500 tys. zł może zostać przeniesiona na 2025 r., zwiększając limit środków dla województwa, czy ewentualna zgoda na zmianę harmonogramu uzależniona jest od posiadania zabezpieczenia środków w ramach limitu 2025 r.</w:t>
      </w:r>
    </w:p>
    <w:p w14:paraId="092A3801" w14:textId="78AA7AC8" w:rsidR="00920419" w:rsidRPr="002205F1" w:rsidRDefault="00AB04D6" w:rsidP="00C51E82">
      <w:pPr>
        <w:jc w:val="both"/>
        <w:rPr>
          <w:rFonts w:ascii="Arial" w:eastAsia="Times New Roman" w:hAnsi="Arial" w:cs="Arial"/>
          <w:color w:val="000000"/>
          <w:sz w:val="24"/>
          <w:szCs w:val="24"/>
        </w:rPr>
      </w:pPr>
      <w:r w:rsidRPr="002205F1">
        <w:rPr>
          <w:rFonts w:ascii="Arial" w:eastAsia="Times New Roman" w:hAnsi="Arial" w:cs="Arial"/>
          <w:color w:val="000000"/>
          <w:sz w:val="24"/>
          <w:szCs w:val="24"/>
        </w:rPr>
        <w:t xml:space="preserve">O: </w:t>
      </w:r>
      <w:r w:rsidR="00F82E75" w:rsidRPr="002205F1">
        <w:rPr>
          <w:rFonts w:ascii="Arial" w:eastAsia="Times New Roman" w:hAnsi="Arial" w:cs="Arial"/>
          <w:color w:val="000000"/>
          <w:sz w:val="24"/>
          <w:szCs w:val="24"/>
        </w:rPr>
        <w:t>Zmiana alokacji w poszczególnych latach wymaga zmiany Programu i uchwały Rady Ministrów oraz odpowiednich zmian w budżecie państwa</w:t>
      </w:r>
      <w:r w:rsidR="00D33D5B">
        <w:rPr>
          <w:rFonts w:ascii="Arial" w:eastAsia="Times New Roman" w:hAnsi="Arial" w:cs="Arial"/>
          <w:color w:val="000000"/>
          <w:sz w:val="24"/>
          <w:szCs w:val="24"/>
        </w:rPr>
        <w:t>, z uwzględnieniem procedury określonej w ustawie o finansach publicznych</w:t>
      </w:r>
      <w:r w:rsidR="00F82E75" w:rsidRPr="002205F1">
        <w:rPr>
          <w:rFonts w:ascii="Arial" w:eastAsia="Times New Roman" w:hAnsi="Arial" w:cs="Arial"/>
          <w:color w:val="000000"/>
          <w:sz w:val="24"/>
          <w:szCs w:val="24"/>
        </w:rPr>
        <w:t>.</w:t>
      </w:r>
    </w:p>
    <w:p w14:paraId="33B32926" w14:textId="4EB4E7BC" w:rsidR="00920419" w:rsidRPr="007F15DB" w:rsidRDefault="001A37DD" w:rsidP="00C51E82">
      <w:pPr>
        <w:jc w:val="both"/>
        <w:rPr>
          <w:rFonts w:ascii="Arial" w:eastAsia="Times New Roman" w:hAnsi="Arial" w:cs="Arial"/>
          <w:b/>
          <w:bCs/>
          <w:i/>
          <w:iCs/>
          <w:color w:val="000000"/>
          <w:sz w:val="24"/>
          <w:szCs w:val="24"/>
        </w:rPr>
      </w:pPr>
      <w:r w:rsidRPr="007F15DB">
        <w:rPr>
          <w:rFonts w:ascii="Arial" w:eastAsia="Times New Roman" w:hAnsi="Arial" w:cs="Arial"/>
          <w:b/>
          <w:bCs/>
          <w:i/>
          <w:iCs/>
          <w:color w:val="000000"/>
          <w:sz w:val="24"/>
          <w:szCs w:val="24"/>
        </w:rPr>
        <w:t xml:space="preserve">P: </w:t>
      </w:r>
      <w:r w:rsidR="00920419" w:rsidRPr="007F15DB">
        <w:rPr>
          <w:rFonts w:ascii="Arial" w:eastAsia="Times New Roman" w:hAnsi="Arial" w:cs="Arial"/>
          <w:b/>
          <w:bCs/>
          <w:i/>
          <w:iCs/>
          <w:color w:val="000000"/>
          <w:sz w:val="24"/>
          <w:szCs w:val="24"/>
        </w:rPr>
        <w:t>Czy wojewodowie przekazują do ministra wszystkie pozytywnie zweryfikowane wnioski, czy tylko te mieszczące się w ramach limitu - może mieć miejsce sytuacja, w której wniosek nie uzyska pozytywnej opinii ministra, i</w:t>
      </w:r>
      <w:r w:rsidR="00C51E82">
        <w:rPr>
          <w:rFonts w:ascii="Arial" w:eastAsia="Times New Roman" w:hAnsi="Arial" w:cs="Arial"/>
          <w:b/>
          <w:bCs/>
          <w:i/>
          <w:iCs/>
          <w:color w:val="000000"/>
          <w:sz w:val="24"/>
          <w:szCs w:val="24"/>
        </w:rPr>
        <w:t> </w:t>
      </w:r>
      <w:r w:rsidR="00920419" w:rsidRPr="007F15DB">
        <w:rPr>
          <w:rFonts w:ascii="Arial" w:eastAsia="Times New Roman" w:hAnsi="Arial" w:cs="Arial"/>
          <w:b/>
          <w:bCs/>
          <w:i/>
          <w:iCs/>
          <w:color w:val="000000"/>
          <w:sz w:val="24"/>
          <w:szCs w:val="24"/>
        </w:rPr>
        <w:t>w</w:t>
      </w:r>
      <w:r w:rsidR="00C51E82">
        <w:rPr>
          <w:rFonts w:ascii="Arial" w:eastAsia="Times New Roman" w:hAnsi="Arial" w:cs="Arial"/>
          <w:b/>
          <w:bCs/>
          <w:i/>
          <w:iCs/>
          <w:color w:val="000000"/>
          <w:sz w:val="24"/>
          <w:szCs w:val="24"/>
        </w:rPr>
        <w:t> </w:t>
      </w:r>
      <w:r w:rsidR="00920419" w:rsidRPr="007F15DB">
        <w:rPr>
          <w:rFonts w:ascii="Arial" w:eastAsia="Times New Roman" w:hAnsi="Arial" w:cs="Arial"/>
          <w:b/>
          <w:bCs/>
          <w:i/>
          <w:iCs/>
          <w:color w:val="000000"/>
          <w:sz w:val="24"/>
          <w:szCs w:val="24"/>
        </w:rPr>
        <w:t>związku z tym limit nie zostanie wykorzystany, a upłynie termin do dnia 31 sierpnia na przekazanie wniosku dotyczącego danego roku. Czy wykorzystanie limitu rozumiane jest w odniesieniu do pozytywnej weryfikacji wniosku na poziomie wojewody, czy jako pozytywna opinia wydana w trybie art. 20a ustawy.</w:t>
      </w:r>
    </w:p>
    <w:p w14:paraId="7EFAA3A3" w14:textId="6B47F0E9" w:rsidR="00B9066E" w:rsidRPr="002205F1" w:rsidRDefault="00AB04D6" w:rsidP="00C51E82">
      <w:pPr>
        <w:jc w:val="both"/>
        <w:rPr>
          <w:rFonts w:ascii="Arial" w:eastAsia="Times New Roman" w:hAnsi="Arial" w:cs="Arial"/>
          <w:color w:val="000000"/>
          <w:sz w:val="24"/>
          <w:szCs w:val="24"/>
        </w:rPr>
      </w:pPr>
      <w:r w:rsidRPr="002205F1">
        <w:rPr>
          <w:rFonts w:ascii="Arial" w:eastAsia="Times New Roman" w:hAnsi="Arial" w:cs="Arial"/>
          <w:color w:val="000000"/>
          <w:sz w:val="24"/>
          <w:szCs w:val="24"/>
        </w:rPr>
        <w:t xml:space="preserve">O: </w:t>
      </w:r>
      <w:r w:rsidR="00B9066E" w:rsidRPr="002205F1">
        <w:rPr>
          <w:rFonts w:ascii="Arial" w:eastAsia="Times New Roman" w:hAnsi="Arial" w:cs="Arial"/>
          <w:color w:val="000000"/>
          <w:sz w:val="24"/>
          <w:szCs w:val="24"/>
        </w:rPr>
        <w:t xml:space="preserve">Wojewodowie są odpowiedzialni za kontrolowanie alokacji Programu. Alokacja powinna być odnoszona do wysokości środków w decyzjach wydanych przez ministra właściwego ds. </w:t>
      </w:r>
      <w:r w:rsidR="00373807" w:rsidRPr="002205F1">
        <w:rPr>
          <w:rFonts w:ascii="Arial" w:eastAsia="Times New Roman" w:hAnsi="Arial" w:cs="Arial"/>
          <w:color w:val="000000"/>
          <w:sz w:val="24"/>
          <w:szCs w:val="24"/>
        </w:rPr>
        <w:t>budżetu</w:t>
      </w:r>
      <w:r w:rsidR="00B9066E" w:rsidRPr="002205F1">
        <w:rPr>
          <w:rFonts w:ascii="Arial" w:eastAsia="Times New Roman" w:hAnsi="Arial" w:cs="Arial"/>
          <w:color w:val="000000"/>
          <w:sz w:val="24"/>
          <w:szCs w:val="24"/>
        </w:rPr>
        <w:t>.</w:t>
      </w:r>
    </w:p>
    <w:p w14:paraId="69ED15CA" w14:textId="569B18CD" w:rsidR="00920419" w:rsidRPr="007F15DB" w:rsidRDefault="001A37DD" w:rsidP="00C51E82">
      <w:pPr>
        <w:jc w:val="both"/>
        <w:rPr>
          <w:rFonts w:ascii="Arial" w:eastAsia="Times New Roman" w:hAnsi="Arial" w:cs="Arial"/>
          <w:b/>
          <w:bCs/>
          <w:i/>
          <w:iCs/>
          <w:color w:val="000000"/>
          <w:sz w:val="24"/>
          <w:szCs w:val="24"/>
        </w:rPr>
      </w:pPr>
      <w:r w:rsidRPr="007F15DB">
        <w:rPr>
          <w:rFonts w:ascii="Arial" w:eastAsia="Times New Roman" w:hAnsi="Arial" w:cs="Arial"/>
          <w:b/>
          <w:bCs/>
          <w:i/>
          <w:iCs/>
          <w:color w:val="000000"/>
          <w:sz w:val="24"/>
          <w:szCs w:val="24"/>
        </w:rPr>
        <w:t xml:space="preserve">P: </w:t>
      </w:r>
      <w:r w:rsidR="00920419" w:rsidRPr="007F15DB">
        <w:rPr>
          <w:rFonts w:ascii="Arial" w:eastAsia="Times New Roman" w:hAnsi="Arial" w:cs="Arial"/>
          <w:b/>
          <w:bCs/>
          <w:i/>
          <w:iCs/>
          <w:color w:val="000000"/>
          <w:sz w:val="24"/>
          <w:szCs w:val="24"/>
        </w:rPr>
        <w:t>Czy wojewodowie będą mogli wnioskować o "przesunięcie" niewykorzystanych w danym roku środków na realizację Programu na kolejne lata.</w:t>
      </w:r>
    </w:p>
    <w:p w14:paraId="1BA44BA7" w14:textId="5ACB9A9F" w:rsidR="0028513F" w:rsidRPr="002205F1" w:rsidRDefault="00AB04D6" w:rsidP="00C51E82">
      <w:pPr>
        <w:jc w:val="both"/>
        <w:rPr>
          <w:rFonts w:ascii="Arial" w:eastAsia="Times New Roman" w:hAnsi="Arial" w:cs="Arial"/>
          <w:color w:val="000000"/>
          <w:sz w:val="24"/>
          <w:szCs w:val="24"/>
        </w:rPr>
      </w:pPr>
      <w:r w:rsidRPr="002205F1">
        <w:rPr>
          <w:rFonts w:ascii="Arial" w:eastAsia="Times New Roman" w:hAnsi="Arial" w:cs="Arial"/>
          <w:color w:val="000000"/>
          <w:sz w:val="24"/>
          <w:szCs w:val="24"/>
        </w:rPr>
        <w:t xml:space="preserve">O: </w:t>
      </w:r>
      <w:r w:rsidR="0028513F" w:rsidRPr="002205F1">
        <w:rPr>
          <w:rFonts w:ascii="Arial" w:eastAsia="Times New Roman" w:hAnsi="Arial" w:cs="Arial"/>
          <w:color w:val="000000"/>
          <w:sz w:val="24"/>
          <w:szCs w:val="24"/>
        </w:rPr>
        <w:t>W przypadku zidentyfikowania zagrożeń w wydatkowaniu alokacji na dany rok należy niezwłocznie poinformować o tym ministra właściwego do spraw rozwoju regionalnego. W takim przypadku wojewoda może zaproponować zmianę podziału alokacji na kolejne lata, która podlega opiniowaniu przez ministra w terminie 14 dni kalendarzowych, czyli terminie wynikającym z Rozdziału 4.2 Programu.</w:t>
      </w:r>
      <w:r w:rsidR="00AB7DE6" w:rsidRPr="002205F1">
        <w:rPr>
          <w:rFonts w:ascii="Arial" w:eastAsia="Times New Roman" w:hAnsi="Arial" w:cs="Arial"/>
          <w:color w:val="000000"/>
          <w:sz w:val="24"/>
          <w:szCs w:val="24"/>
        </w:rPr>
        <w:t xml:space="preserve"> Należy zaznaczyć, że zmiana alokacji w poszczególnych latach wymaga zmiany Programu i</w:t>
      </w:r>
      <w:r w:rsidR="00C51E82">
        <w:rPr>
          <w:rFonts w:ascii="Arial" w:eastAsia="Times New Roman" w:hAnsi="Arial" w:cs="Arial"/>
          <w:color w:val="000000"/>
          <w:sz w:val="24"/>
          <w:szCs w:val="24"/>
        </w:rPr>
        <w:t> </w:t>
      </w:r>
      <w:r w:rsidR="00AB7DE6" w:rsidRPr="002205F1">
        <w:rPr>
          <w:rFonts w:ascii="Arial" w:eastAsia="Times New Roman" w:hAnsi="Arial" w:cs="Arial"/>
          <w:color w:val="000000"/>
          <w:sz w:val="24"/>
          <w:szCs w:val="24"/>
        </w:rPr>
        <w:t>uchwały Rady Ministrów</w:t>
      </w:r>
      <w:r w:rsidR="00BE17E4" w:rsidRPr="002205F1">
        <w:rPr>
          <w:rFonts w:ascii="Arial" w:eastAsia="Times New Roman" w:hAnsi="Arial" w:cs="Arial"/>
          <w:color w:val="000000"/>
          <w:sz w:val="24"/>
          <w:szCs w:val="24"/>
        </w:rPr>
        <w:t xml:space="preserve"> oraz odpowiednich zmian w budżecie państwa</w:t>
      </w:r>
      <w:r w:rsidR="00AB7DE6" w:rsidRPr="002205F1">
        <w:rPr>
          <w:rFonts w:ascii="Arial" w:eastAsia="Times New Roman" w:hAnsi="Arial" w:cs="Arial"/>
          <w:color w:val="000000"/>
          <w:sz w:val="24"/>
          <w:szCs w:val="24"/>
        </w:rPr>
        <w:t>.</w:t>
      </w:r>
    </w:p>
    <w:p w14:paraId="4769DFFE" w14:textId="135B5541" w:rsidR="00920419" w:rsidRPr="007F15DB" w:rsidRDefault="001A37DD" w:rsidP="00C51E82">
      <w:pPr>
        <w:jc w:val="both"/>
        <w:rPr>
          <w:rFonts w:ascii="Arial" w:eastAsia="Times New Roman" w:hAnsi="Arial" w:cs="Arial"/>
          <w:b/>
          <w:bCs/>
          <w:i/>
          <w:iCs/>
          <w:color w:val="000000"/>
          <w:sz w:val="24"/>
          <w:szCs w:val="24"/>
        </w:rPr>
      </w:pPr>
      <w:r w:rsidRPr="007F15DB">
        <w:rPr>
          <w:rFonts w:ascii="Arial" w:eastAsia="Times New Roman" w:hAnsi="Arial" w:cs="Arial"/>
          <w:b/>
          <w:bCs/>
          <w:i/>
          <w:iCs/>
          <w:color w:val="000000"/>
          <w:sz w:val="24"/>
          <w:szCs w:val="24"/>
        </w:rPr>
        <w:t xml:space="preserve">P: </w:t>
      </w:r>
      <w:r w:rsidR="00920419" w:rsidRPr="007F15DB">
        <w:rPr>
          <w:rFonts w:ascii="Arial" w:eastAsia="Times New Roman" w:hAnsi="Arial" w:cs="Arial"/>
          <w:b/>
          <w:bCs/>
          <w:i/>
          <w:iCs/>
          <w:color w:val="000000"/>
          <w:sz w:val="24"/>
          <w:szCs w:val="24"/>
        </w:rPr>
        <w:t>Czy w przypadku, gdy JST złoży wniosek, a limit środków na dany rok/lata zostanie już wykorzystany, wojewoda zwraca wniosek z informacją o braku możliwości jego procedowania z uwagi na wykorzystanie limitu w danym roku/lat</w:t>
      </w:r>
      <w:r w:rsidR="00B3669F" w:rsidRPr="007F15DB">
        <w:rPr>
          <w:rFonts w:ascii="Arial" w:eastAsia="Times New Roman" w:hAnsi="Arial" w:cs="Arial"/>
          <w:b/>
          <w:bCs/>
          <w:i/>
          <w:iCs/>
          <w:color w:val="000000"/>
          <w:sz w:val="24"/>
          <w:szCs w:val="24"/>
        </w:rPr>
        <w:t>a</w:t>
      </w:r>
      <w:r w:rsidR="00920419" w:rsidRPr="007F15DB">
        <w:rPr>
          <w:rFonts w:ascii="Arial" w:eastAsia="Times New Roman" w:hAnsi="Arial" w:cs="Arial"/>
          <w:b/>
          <w:bCs/>
          <w:i/>
          <w:iCs/>
          <w:color w:val="000000"/>
          <w:sz w:val="24"/>
          <w:szCs w:val="24"/>
        </w:rPr>
        <w:t>ch (wniosek zostanie złożony w okresie pomiędzy publikacjami informacji o dostępnym limicie)</w:t>
      </w:r>
      <w:r w:rsidR="00005A2F" w:rsidRPr="007F15DB">
        <w:rPr>
          <w:rFonts w:ascii="Arial" w:eastAsia="Times New Roman" w:hAnsi="Arial" w:cs="Arial"/>
          <w:b/>
          <w:bCs/>
          <w:i/>
          <w:iCs/>
          <w:color w:val="000000"/>
          <w:sz w:val="24"/>
          <w:szCs w:val="24"/>
        </w:rPr>
        <w:t>.</w:t>
      </w:r>
    </w:p>
    <w:p w14:paraId="62426863" w14:textId="7D0B9F10" w:rsidR="00005A2F" w:rsidRDefault="00AB04D6" w:rsidP="00C51E82">
      <w:pPr>
        <w:jc w:val="both"/>
        <w:rPr>
          <w:rFonts w:ascii="Arial" w:eastAsia="Times New Roman" w:hAnsi="Arial" w:cs="Arial"/>
          <w:color w:val="000000"/>
          <w:sz w:val="24"/>
          <w:szCs w:val="24"/>
        </w:rPr>
      </w:pPr>
      <w:r w:rsidRPr="002205F1">
        <w:rPr>
          <w:rFonts w:ascii="Arial" w:eastAsia="Times New Roman" w:hAnsi="Arial" w:cs="Arial"/>
          <w:color w:val="000000"/>
          <w:sz w:val="24"/>
          <w:szCs w:val="24"/>
        </w:rPr>
        <w:t xml:space="preserve">O: </w:t>
      </w:r>
      <w:r w:rsidR="00005A2F" w:rsidRPr="002205F1">
        <w:rPr>
          <w:rFonts w:ascii="Arial" w:eastAsia="Times New Roman" w:hAnsi="Arial" w:cs="Arial"/>
          <w:color w:val="000000"/>
          <w:sz w:val="24"/>
          <w:szCs w:val="24"/>
        </w:rPr>
        <w:t xml:space="preserve">Limity obowiązujące na dany rok nie mogą zostać przekroczone. W takim przypadku wojewoda </w:t>
      </w:r>
      <w:r w:rsidR="00BC5B25" w:rsidRPr="002205F1">
        <w:rPr>
          <w:rFonts w:ascii="Arial" w:eastAsia="Times New Roman" w:hAnsi="Arial" w:cs="Arial"/>
          <w:color w:val="000000"/>
          <w:sz w:val="24"/>
          <w:szCs w:val="24"/>
        </w:rPr>
        <w:t>może</w:t>
      </w:r>
      <w:r w:rsidR="00005A2F" w:rsidRPr="002205F1">
        <w:rPr>
          <w:rFonts w:ascii="Arial" w:eastAsia="Times New Roman" w:hAnsi="Arial" w:cs="Arial"/>
          <w:color w:val="000000"/>
          <w:sz w:val="24"/>
          <w:szCs w:val="24"/>
        </w:rPr>
        <w:t xml:space="preserve"> zwrócić wniosek do wnioskodawcy</w:t>
      </w:r>
      <w:r w:rsidR="00BC5B25" w:rsidRPr="002205F1">
        <w:rPr>
          <w:rFonts w:ascii="Arial" w:eastAsia="Times New Roman" w:hAnsi="Arial" w:cs="Arial"/>
          <w:color w:val="000000"/>
          <w:sz w:val="24"/>
          <w:szCs w:val="24"/>
        </w:rPr>
        <w:t xml:space="preserve"> lub rozpocząć jego ocenę po pojawieniu się wolnych środków w Programie</w:t>
      </w:r>
      <w:r w:rsidR="00005A2F" w:rsidRPr="002205F1">
        <w:rPr>
          <w:rFonts w:ascii="Arial" w:eastAsia="Times New Roman" w:hAnsi="Arial" w:cs="Arial"/>
          <w:color w:val="000000"/>
          <w:sz w:val="24"/>
          <w:szCs w:val="24"/>
        </w:rPr>
        <w:t>.</w:t>
      </w:r>
    </w:p>
    <w:p w14:paraId="29AE1F41" w14:textId="6C19CCF0" w:rsidR="003C16B6" w:rsidRPr="007F15DB" w:rsidRDefault="003C16B6" w:rsidP="00C51E82">
      <w:pPr>
        <w:jc w:val="both"/>
        <w:rPr>
          <w:rFonts w:ascii="Arial" w:eastAsia="Times New Roman" w:hAnsi="Arial" w:cs="Arial"/>
          <w:b/>
          <w:bCs/>
          <w:i/>
          <w:iCs/>
          <w:color w:val="000000"/>
          <w:sz w:val="24"/>
          <w:szCs w:val="24"/>
        </w:rPr>
      </w:pPr>
      <w:r w:rsidRPr="007F15DB">
        <w:rPr>
          <w:rFonts w:ascii="Arial" w:eastAsia="Times New Roman" w:hAnsi="Arial" w:cs="Arial"/>
          <w:b/>
          <w:bCs/>
          <w:i/>
          <w:iCs/>
          <w:color w:val="000000"/>
          <w:sz w:val="24"/>
          <w:szCs w:val="24"/>
        </w:rPr>
        <w:lastRenderedPageBreak/>
        <w:t xml:space="preserve">P: Czy zmiana alokacji środków na poszczególne działania dokonywana jest </w:t>
      </w:r>
      <w:r w:rsidR="00C51E82">
        <w:rPr>
          <w:rFonts w:ascii="Arial" w:eastAsia="Times New Roman" w:hAnsi="Arial" w:cs="Arial"/>
          <w:b/>
          <w:bCs/>
          <w:i/>
          <w:iCs/>
          <w:color w:val="000000"/>
          <w:sz w:val="24"/>
          <w:szCs w:val="24"/>
        </w:rPr>
        <w:t>w</w:t>
      </w:r>
      <w:r w:rsidRPr="007F15DB">
        <w:rPr>
          <w:rFonts w:ascii="Arial" w:eastAsia="Times New Roman" w:hAnsi="Arial" w:cs="Arial"/>
          <w:b/>
          <w:bCs/>
          <w:i/>
          <w:iCs/>
          <w:color w:val="000000"/>
          <w:sz w:val="24"/>
          <w:szCs w:val="24"/>
        </w:rPr>
        <w:t xml:space="preserve"> trybie przewidzianym dla ustalenia alokacji (akceptacja po 14 dniach), w jakim maksymalnie terminie powinien zostać złożony wniosek o dokonanie takiej zmiany?</w:t>
      </w:r>
    </w:p>
    <w:p w14:paraId="17F1C746" w14:textId="77777777" w:rsidR="003C16B6" w:rsidRPr="002205F1" w:rsidRDefault="003C16B6" w:rsidP="00C51E82">
      <w:pPr>
        <w:jc w:val="both"/>
        <w:rPr>
          <w:rFonts w:ascii="Arial" w:eastAsia="Times New Roman" w:hAnsi="Arial" w:cs="Arial"/>
          <w:color w:val="000000"/>
          <w:sz w:val="24"/>
          <w:szCs w:val="24"/>
        </w:rPr>
      </w:pPr>
      <w:r w:rsidRPr="002205F1">
        <w:rPr>
          <w:rFonts w:ascii="Arial" w:eastAsia="Times New Roman" w:hAnsi="Arial" w:cs="Arial"/>
          <w:color w:val="000000"/>
          <w:sz w:val="24"/>
          <w:szCs w:val="24"/>
        </w:rPr>
        <w:t xml:space="preserve">O: W przypadku zidentyfikowania zagrożeń w wydatkowaniu alokacji na dany rok należy niezwłocznie poinformować o tym ministra właściwego do spraw rozwoju regionalnego. Jeżeli w wyniku naboru pozostaną wolne środki w którymś z Działań, wojewoda może zaproponować zmianę podziału alokacji pomiędzy Działaniami, która podlega opiniowaniu przez ministra w terminie 14 dni kalendarzowych, czyli terminie wynikającym z Rozdziału 4.2 Programu. </w:t>
      </w:r>
    </w:p>
    <w:p w14:paraId="317686EC" w14:textId="77777777" w:rsidR="003C16B6" w:rsidRPr="007F15DB" w:rsidRDefault="003C16B6" w:rsidP="00C51E82">
      <w:pPr>
        <w:jc w:val="both"/>
        <w:rPr>
          <w:rFonts w:ascii="Arial" w:eastAsia="Times New Roman" w:hAnsi="Arial" w:cs="Arial"/>
          <w:b/>
          <w:bCs/>
          <w:i/>
          <w:iCs/>
          <w:color w:val="000000"/>
          <w:sz w:val="24"/>
          <w:szCs w:val="24"/>
        </w:rPr>
      </w:pPr>
      <w:r w:rsidRPr="007F15DB">
        <w:rPr>
          <w:rFonts w:ascii="Arial" w:eastAsia="Times New Roman" w:hAnsi="Arial" w:cs="Arial"/>
          <w:b/>
          <w:bCs/>
          <w:i/>
          <w:iCs/>
          <w:color w:val="000000"/>
          <w:sz w:val="24"/>
          <w:szCs w:val="24"/>
        </w:rPr>
        <w:t>P: Jaka jest procedura postępowania z alokacją niewykorzystaną w roku, na który została przyznana. Taka sytuacja będzie możliwa w przypadku, gdy:</w:t>
      </w:r>
    </w:p>
    <w:p w14:paraId="2B22D1F2" w14:textId="77777777" w:rsidR="003C16B6" w:rsidRPr="007F15DB" w:rsidRDefault="003C16B6" w:rsidP="00C51E82">
      <w:pPr>
        <w:jc w:val="both"/>
        <w:rPr>
          <w:rFonts w:ascii="Arial" w:eastAsia="Times New Roman" w:hAnsi="Arial" w:cs="Arial"/>
          <w:b/>
          <w:bCs/>
          <w:i/>
          <w:iCs/>
          <w:color w:val="000000"/>
          <w:sz w:val="24"/>
          <w:szCs w:val="24"/>
        </w:rPr>
      </w:pPr>
      <w:r w:rsidRPr="007F15DB">
        <w:rPr>
          <w:rFonts w:ascii="Arial" w:eastAsia="Times New Roman" w:hAnsi="Arial" w:cs="Arial"/>
          <w:b/>
          <w:bCs/>
          <w:i/>
          <w:iCs/>
          <w:color w:val="000000"/>
          <w:sz w:val="24"/>
          <w:szCs w:val="24"/>
        </w:rPr>
        <w:t>a)</w:t>
      </w:r>
      <w:r w:rsidRPr="007F15DB">
        <w:rPr>
          <w:rFonts w:ascii="Arial" w:eastAsia="Times New Roman" w:hAnsi="Arial" w:cs="Arial"/>
          <w:b/>
          <w:bCs/>
          <w:i/>
          <w:iCs/>
          <w:color w:val="000000"/>
          <w:sz w:val="24"/>
          <w:szCs w:val="24"/>
        </w:rPr>
        <w:tab/>
        <w:t>środki zostaną zakontraktowane, ale jednostka nie wykorzysta wszystkich środków i powstaną oszczędności w ramach zadania,</w:t>
      </w:r>
    </w:p>
    <w:p w14:paraId="71DCEBF4" w14:textId="77777777" w:rsidR="003C16B6" w:rsidRPr="007F15DB" w:rsidRDefault="003C16B6" w:rsidP="00C51E82">
      <w:pPr>
        <w:jc w:val="both"/>
        <w:rPr>
          <w:rFonts w:ascii="Arial" w:eastAsia="Times New Roman" w:hAnsi="Arial" w:cs="Arial"/>
          <w:b/>
          <w:bCs/>
          <w:i/>
          <w:iCs/>
          <w:color w:val="000000"/>
          <w:sz w:val="24"/>
          <w:szCs w:val="24"/>
        </w:rPr>
      </w:pPr>
      <w:r w:rsidRPr="007F15DB">
        <w:rPr>
          <w:rFonts w:ascii="Arial" w:eastAsia="Times New Roman" w:hAnsi="Arial" w:cs="Arial"/>
          <w:b/>
          <w:bCs/>
          <w:i/>
          <w:iCs/>
          <w:color w:val="000000"/>
          <w:sz w:val="24"/>
          <w:szCs w:val="24"/>
        </w:rPr>
        <w:t>b)</w:t>
      </w:r>
      <w:r w:rsidRPr="007F15DB">
        <w:rPr>
          <w:rFonts w:ascii="Arial" w:eastAsia="Times New Roman" w:hAnsi="Arial" w:cs="Arial"/>
          <w:b/>
          <w:bCs/>
          <w:i/>
          <w:iCs/>
          <w:color w:val="000000"/>
          <w:sz w:val="24"/>
          <w:szCs w:val="24"/>
        </w:rPr>
        <w:tab/>
        <w:t xml:space="preserve">środki nie zostaną w pełni zakontraktowane, gdyż zapotrzebowanie </w:t>
      </w:r>
      <w:proofErr w:type="spellStart"/>
      <w:r w:rsidRPr="007F15DB">
        <w:rPr>
          <w:rFonts w:ascii="Arial" w:eastAsia="Times New Roman" w:hAnsi="Arial" w:cs="Arial"/>
          <w:b/>
          <w:bCs/>
          <w:i/>
          <w:iCs/>
          <w:color w:val="000000"/>
          <w:sz w:val="24"/>
          <w:szCs w:val="24"/>
        </w:rPr>
        <w:t>jst</w:t>
      </w:r>
      <w:proofErr w:type="spellEnd"/>
      <w:r w:rsidRPr="007F15DB">
        <w:rPr>
          <w:rFonts w:ascii="Arial" w:eastAsia="Times New Roman" w:hAnsi="Arial" w:cs="Arial"/>
          <w:b/>
          <w:bCs/>
          <w:i/>
          <w:iCs/>
          <w:color w:val="000000"/>
          <w:sz w:val="24"/>
          <w:szCs w:val="24"/>
        </w:rPr>
        <w:t xml:space="preserve"> będzie mniejsze niż alokacja na dany rok.</w:t>
      </w:r>
    </w:p>
    <w:p w14:paraId="4354F4F0" w14:textId="0DB2ADEF" w:rsidR="003C16B6" w:rsidRPr="007F15DB" w:rsidRDefault="003C16B6" w:rsidP="00C51E82">
      <w:pPr>
        <w:jc w:val="both"/>
        <w:rPr>
          <w:rFonts w:ascii="Arial" w:eastAsia="Times New Roman" w:hAnsi="Arial" w:cs="Arial"/>
          <w:b/>
          <w:bCs/>
          <w:i/>
          <w:iCs/>
          <w:color w:val="000000"/>
          <w:sz w:val="24"/>
          <w:szCs w:val="24"/>
        </w:rPr>
      </w:pPr>
      <w:r w:rsidRPr="007F15DB">
        <w:rPr>
          <w:rFonts w:ascii="Arial" w:eastAsia="Times New Roman" w:hAnsi="Arial" w:cs="Arial"/>
          <w:b/>
          <w:bCs/>
          <w:i/>
          <w:iCs/>
          <w:color w:val="000000"/>
          <w:sz w:val="24"/>
          <w:szCs w:val="24"/>
        </w:rPr>
        <w:t>W części 4 Programu wskazano, że podział alokacji na działania w danym województwie może zostać zmieniony, jeżeli po przeprowadzeniu naborów w</w:t>
      </w:r>
      <w:r w:rsidR="00C51E82">
        <w:rPr>
          <w:rFonts w:ascii="Arial" w:eastAsia="Times New Roman" w:hAnsi="Arial" w:cs="Arial"/>
          <w:b/>
          <w:bCs/>
          <w:i/>
          <w:iCs/>
          <w:color w:val="000000"/>
          <w:sz w:val="24"/>
          <w:szCs w:val="24"/>
        </w:rPr>
        <w:t> </w:t>
      </w:r>
      <w:r w:rsidRPr="007F15DB">
        <w:rPr>
          <w:rFonts w:ascii="Arial" w:eastAsia="Times New Roman" w:hAnsi="Arial" w:cs="Arial"/>
          <w:b/>
          <w:bCs/>
          <w:i/>
          <w:iCs/>
          <w:color w:val="000000"/>
          <w:sz w:val="24"/>
          <w:szCs w:val="24"/>
        </w:rPr>
        <w:t xml:space="preserve">odniesieniu do każdego z działań zidentyfikowane zostaną w ramach niektórych działań wolne środki. Jednocześnie, zgodnie z zapisami części 9 Programu, właściwy miejscowo wojewoda powinien do 30 września danego roku przedłożyć wniosek o uruchomienie środków na ten rok. </w:t>
      </w:r>
    </w:p>
    <w:p w14:paraId="2D457A6C" w14:textId="77777777" w:rsidR="003C16B6" w:rsidRPr="007F15DB" w:rsidRDefault="003C16B6" w:rsidP="00C51E82">
      <w:pPr>
        <w:jc w:val="both"/>
        <w:rPr>
          <w:rFonts w:ascii="Arial" w:eastAsia="Times New Roman" w:hAnsi="Arial" w:cs="Arial"/>
          <w:b/>
          <w:bCs/>
          <w:i/>
          <w:iCs/>
          <w:color w:val="000000"/>
          <w:sz w:val="24"/>
          <w:szCs w:val="24"/>
        </w:rPr>
      </w:pPr>
      <w:r w:rsidRPr="007F15DB">
        <w:rPr>
          <w:rFonts w:ascii="Arial" w:eastAsia="Times New Roman" w:hAnsi="Arial" w:cs="Arial"/>
          <w:b/>
          <w:bCs/>
          <w:i/>
          <w:iCs/>
          <w:color w:val="000000"/>
          <w:sz w:val="24"/>
          <w:szCs w:val="24"/>
        </w:rPr>
        <w:t>W związku z powyższym proszę o wyjaśnienie, czy alokacja niewykorzystana np. w 2024r. przepada, czy też istnieje możliwość przesunięcia tych środków na kolejne lata wdrażania Programu – jeśli tak, to proszę o wskazanie obowiązującej procedury.</w:t>
      </w:r>
    </w:p>
    <w:p w14:paraId="5D7655E7" w14:textId="77777777" w:rsidR="003C16B6" w:rsidRPr="002205F1" w:rsidRDefault="003C16B6" w:rsidP="00C51E82">
      <w:pPr>
        <w:jc w:val="both"/>
        <w:rPr>
          <w:rFonts w:ascii="Arial" w:eastAsia="Times New Roman" w:hAnsi="Arial" w:cs="Arial"/>
          <w:color w:val="000000"/>
          <w:sz w:val="24"/>
          <w:szCs w:val="24"/>
        </w:rPr>
      </w:pPr>
      <w:r w:rsidRPr="002205F1">
        <w:rPr>
          <w:rFonts w:ascii="Arial" w:eastAsia="Times New Roman" w:hAnsi="Arial" w:cs="Arial"/>
          <w:color w:val="000000"/>
          <w:sz w:val="24"/>
          <w:szCs w:val="24"/>
        </w:rPr>
        <w:t>O: Istnieje możliwość przesunięcia środków na kolejne lata wdrażania Programu. Zmiana alokacji w poszczególnych latach wymaga zmiany Programu i uchwały Rady Ministrów oraz odpowiednich zmian w budżecie państwa. Niezbędne w tym przypadku jest wcześniejsze poinformowanie ministra właściwego ds. rozwoju regionalnego. Mając na uwadze procedury związane z przygotowaniem budżetu, wszelkie informacje dotyczące potencjalnych przesunięć powinny być znane ministrowi do końca sierpnia danego roku.</w:t>
      </w:r>
    </w:p>
    <w:p w14:paraId="07AC25F4" w14:textId="606CB513" w:rsidR="003C16B6" w:rsidRPr="007F15DB" w:rsidRDefault="003C16B6" w:rsidP="00C51E82">
      <w:pPr>
        <w:pStyle w:val="Zwykytekst"/>
        <w:jc w:val="both"/>
        <w:rPr>
          <w:rFonts w:ascii="Arial" w:hAnsi="Arial" w:cs="Arial"/>
          <w:b/>
          <w:bCs/>
          <w:i/>
          <w:iCs/>
          <w:sz w:val="24"/>
          <w:szCs w:val="24"/>
        </w:rPr>
      </w:pPr>
      <w:r w:rsidRPr="007F15DB">
        <w:rPr>
          <w:rFonts w:ascii="Arial" w:hAnsi="Arial" w:cs="Arial"/>
          <w:b/>
          <w:bCs/>
          <w:i/>
          <w:iCs/>
          <w:sz w:val="24"/>
          <w:szCs w:val="24"/>
        </w:rPr>
        <w:t>P: Nastąpił  podział środków z programu nie tylko na poszczególne województwa ale również na poszczególne lata. Możliwa jest realizacja inwestycji w formule "zaprojektuj i wybuduj ", więc można proces inwestycji podzielić na kilka lat. Możliwa jest sytuacja, że przekroczy zostanie limit finansowy z wniosków JST tylko na jeden rok (np.: 2024r.) w pozostałych lata limity nie zostaną przekroczone. Czy w takiej sytuacji należy wnioskodawcom zwracać uwagę aby zmienili zaangażowanie w harmonogramie tak aby nie przekraczać limitów w</w:t>
      </w:r>
      <w:r w:rsidR="00C51E82">
        <w:rPr>
          <w:rFonts w:ascii="Arial" w:hAnsi="Arial" w:cs="Arial"/>
          <w:b/>
          <w:bCs/>
          <w:i/>
          <w:iCs/>
          <w:sz w:val="24"/>
          <w:szCs w:val="24"/>
        </w:rPr>
        <w:t> </w:t>
      </w:r>
      <w:r w:rsidRPr="007F15DB">
        <w:rPr>
          <w:rFonts w:ascii="Arial" w:hAnsi="Arial" w:cs="Arial"/>
          <w:b/>
          <w:bCs/>
          <w:i/>
          <w:iCs/>
          <w:sz w:val="24"/>
          <w:szCs w:val="24"/>
        </w:rPr>
        <w:t>poszczególnych latach?</w:t>
      </w:r>
    </w:p>
    <w:p w14:paraId="7238A8AD" w14:textId="77777777" w:rsidR="003C16B6" w:rsidRPr="002205F1" w:rsidRDefault="003C16B6" w:rsidP="00C51E82">
      <w:pPr>
        <w:pStyle w:val="Zwykytekst"/>
        <w:jc w:val="both"/>
        <w:rPr>
          <w:rFonts w:ascii="Arial" w:hAnsi="Arial" w:cs="Arial"/>
          <w:sz w:val="24"/>
          <w:szCs w:val="24"/>
        </w:rPr>
      </w:pPr>
    </w:p>
    <w:p w14:paraId="02ABE70B" w14:textId="77777777" w:rsidR="003C16B6" w:rsidRPr="002205F1" w:rsidRDefault="003C16B6" w:rsidP="00C51E82">
      <w:pPr>
        <w:jc w:val="both"/>
        <w:rPr>
          <w:rFonts w:ascii="Arial" w:hAnsi="Arial" w:cs="Arial"/>
          <w:sz w:val="24"/>
          <w:szCs w:val="24"/>
        </w:rPr>
      </w:pPr>
      <w:r w:rsidRPr="002205F1">
        <w:rPr>
          <w:rFonts w:ascii="Arial" w:hAnsi="Arial" w:cs="Arial"/>
          <w:sz w:val="24"/>
          <w:szCs w:val="24"/>
        </w:rPr>
        <w:lastRenderedPageBreak/>
        <w:t>O: Limit środków budżetu państwa obowiązuje nie tylko w odniesieniu do kwoty całościowej (125 mln PLN), ale również do kwot w poszczególnych latach. Stąd niezbędne jest kontrolowanie dostępnej alokacji i dostosowanie harmonogramów do dostępnych środków.</w:t>
      </w:r>
    </w:p>
    <w:p w14:paraId="4F7CF923" w14:textId="69E87DEE" w:rsidR="00E96C93" w:rsidRPr="00CE3C1E" w:rsidRDefault="00E96C93" w:rsidP="00C51E82">
      <w:pPr>
        <w:jc w:val="both"/>
        <w:rPr>
          <w:rFonts w:ascii="Arial" w:eastAsia="Times New Roman" w:hAnsi="Arial" w:cs="Arial"/>
          <w:color w:val="000000"/>
          <w:sz w:val="24"/>
          <w:szCs w:val="24"/>
          <w:u w:val="single"/>
        </w:rPr>
      </w:pPr>
      <w:r w:rsidRPr="00CE3C1E">
        <w:rPr>
          <w:rFonts w:ascii="Arial" w:eastAsia="Times New Roman" w:hAnsi="Arial" w:cs="Arial"/>
          <w:color w:val="000000"/>
          <w:sz w:val="24"/>
          <w:szCs w:val="24"/>
          <w:u w:val="single"/>
        </w:rPr>
        <w:t>POZIOM DOFINANSOWANIA</w:t>
      </w:r>
    </w:p>
    <w:p w14:paraId="3490C13F" w14:textId="3B70A217" w:rsidR="00E96C93" w:rsidRPr="007F15DB" w:rsidRDefault="00E96C93" w:rsidP="00C51E82">
      <w:pPr>
        <w:jc w:val="both"/>
        <w:rPr>
          <w:rFonts w:ascii="Arial" w:eastAsia="Times New Roman" w:hAnsi="Arial" w:cs="Arial"/>
          <w:b/>
          <w:bCs/>
          <w:i/>
          <w:iCs/>
          <w:color w:val="000000"/>
          <w:sz w:val="24"/>
          <w:szCs w:val="24"/>
        </w:rPr>
      </w:pPr>
      <w:r w:rsidRPr="007F15DB">
        <w:rPr>
          <w:rFonts w:ascii="Arial" w:eastAsia="Times New Roman" w:hAnsi="Arial" w:cs="Arial"/>
          <w:b/>
          <w:bCs/>
          <w:i/>
          <w:iCs/>
          <w:color w:val="000000"/>
          <w:sz w:val="24"/>
          <w:szCs w:val="24"/>
        </w:rPr>
        <w:t>P: Czy wielkość dofinansowania może być zróżnicowana dla pojedynczej JST z</w:t>
      </w:r>
      <w:r w:rsidR="00C51E82">
        <w:rPr>
          <w:rFonts w:ascii="Arial" w:eastAsia="Times New Roman" w:hAnsi="Arial" w:cs="Arial"/>
          <w:b/>
          <w:bCs/>
          <w:i/>
          <w:iCs/>
          <w:color w:val="000000"/>
          <w:sz w:val="24"/>
          <w:szCs w:val="24"/>
        </w:rPr>
        <w:t> </w:t>
      </w:r>
      <w:r w:rsidRPr="007F15DB">
        <w:rPr>
          <w:rFonts w:ascii="Arial" w:eastAsia="Times New Roman" w:hAnsi="Arial" w:cs="Arial"/>
          <w:b/>
          <w:bCs/>
          <w:i/>
          <w:iCs/>
          <w:color w:val="000000"/>
          <w:sz w:val="24"/>
          <w:szCs w:val="24"/>
        </w:rPr>
        <w:t>podziałem na obszary Programu czy w każdym obszarze dana jednostka powinna mieć taki sam poziom dofinansowania do zadań?</w:t>
      </w:r>
    </w:p>
    <w:p w14:paraId="3052663A" w14:textId="4F065964" w:rsidR="00E96C93" w:rsidRPr="00E96C93" w:rsidRDefault="00E96C93" w:rsidP="00C51E82">
      <w:pPr>
        <w:jc w:val="both"/>
        <w:rPr>
          <w:rFonts w:ascii="Arial" w:eastAsia="Times New Roman" w:hAnsi="Arial" w:cs="Arial"/>
          <w:color w:val="000000"/>
          <w:sz w:val="24"/>
          <w:szCs w:val="24"/>
        </w:rPr>
      </w:pPr>
      <w:r w:rsidRPr="00E96C93">
        <w:rPr>
          <w:rFonts w:ascii="Arial" w:eastAsia="Times New Roman" w:hAnsi="Arial" w:cs="Arial"/>
          <w:color w:val="000000"/>
          <w:sz w:val="24"/>
          <w:szCs w:val="24"/>
        </w:rPr>
        <w:t>O: Bazowy poziom dofinansowania powinien być taki sam dla każdego z</w:t>
      </w:r>
      <w:r w:rsidR="00C51E82">
        <w:rPr>
          <w:rFonts w:ascii="Arial" w:eastAsia="Times New Roman" w:hAnsi="Arial" w:cs="Arial"/>
          <w:color w:val="000000"/>
          <w:sz w:val="24"/>
          <w:szCs w:val="24"/>
        </w:rPr>
        <w:t> </w:t>
      </w:r>
      <w:r w:rsidRPr="00E96C93">
        <w:rPr>
          <w:rFonts w:ascii="Arial" w:eastAsia="Times New Roman" w:hAnsi="Arial" w:cs="Arial"/>
          <w:color w:val="000000"/>
          <w:sz w:val="24"/>
          <w:szCs w:val="24"/>
        </w:rPr>
        <w:t xml:space="preserve">wnioskodawców w ramach danego działania. Program nie narzuca konieczności stosowania jednego poziomu dla każdego z działań, natomiast wskazuje maksymalny udział środków dotacji w kosztach kwalifikowanych w ramach zadania inwestycyjnego. </w:t>
      </w:r>
    </w:p>
    <w:p w14:paraId="64289ED4" w14:textId="77777777" w:rsidR="00E96C93" w:rsidRPr="007F15DB" w:rsidRDefault="00E96C93" w:rsidP="00C51E82">
      <w:pPr>
        <w:jc w:val="both"/>
        <w:rPr>
          <w:rFonts w:ascii="Arial" w:eastAsia="Times New Roman" w:hAnsi="Arial" w:cs="Arial"/>
          <w:b/>
          <w:bCs/>
          <w:i/>
          <w:iCs/>
          <w:color w:val="000000"/>
          <w:sz w:val="24"/>
          <w:szCs w:val="24"/>
        </w:rPr>
      </w:pPr>
      <w:r w:rsidRPr="007F15DB">
        <w:rPr>
          <w:rFonts w:ascii="Arial" w:eastAsia="Times New Roman" w:hAnsi="Arial" w:cs="Arial"/>
          <w:b/>
          <w:bCs/>
          <w:i/>
          <w:iCs/>
          <w:color w:val="000000"/>
          <w:sz w:val="24"/>
          <w:szCs w:val="24"/>
        </w:rPr>
        <w:t>P: Czy podział procentowy dofinansowania do realizacji zadania może być niższy niż 80%?</w:t>
      </w:r>
    </w:p>
    <w:p w14:paraId="68D146DD" w14:textId="473E2672" w:rsidR="00E96C93" w:rsidRDefault="00E96C93" w:rsidP="00C51E82">
      <w:pPr>
        <w:jc w:val="both"/>
        <w:rPr>
          <w:rFonts w:ascii="Arial" w:eastAsia="Times New Roman" w:hAnsi="Arial" w:cs="Arial"/>
          <w:color w:val="000000"/>
          <w:sz w:val="24"/>
          <w:szCs w:val="24"/>
        </w:rPr>
      </w:pPr>
      <w:r w:rsidRPr="00E96C93">
        <w:rPr>
          <w:rFonts w:ascii="Arial" w:eastAsia="Times New Roman" w:hAnsi="Arial" w:cs="Arial"/>
          <w:color w:val="000000"/>
          <w:sz w:val="24"/>
          <w:szCs w:val="24"/>
        </w:rPr>
        <w:t>O: Zgodnie z rozdziałem 8 pkt. 6 Programu oraz art. 128 ust. 2 ustawy o finansach</w:t>
      </w:r>
      <w:r>
        <w:rPr>
          <w:rFonts w:ascii="Arial" w:eastAsia="Times New Roman" w:hAnsi="Arial" w:cs="Arial"/>
          <w:color w:val="000000"/>
          <w:sz w:val="24"/>
          <w:szCs w:val="24"/>
        </w:rPr>
        <w:t xml:space="preserve"> publicznych</w:t>
      </w:r>
      <w:r w:rsidRPr="00E96C93">
        <w:rPr>
          <w:rFonts w:ascii="Arial" w:eastAsia="Times New Roman" w:hAnsi="Arial" w:cs="Arial"/>
          <w:color w:val="000000"/>
          <w:sz w:val="24"/>
          <w:szCs w:val="24"/>
        </w:rPr>
        <w:t xml:space="preserve">, 80% to maksymalny poziom dofinansowania zadania środkami dotacji celowej i taki poziom został przyjęty w projekcjach finansowych w </w:t>
      </w:r>
      <w:r w:rsidR="00C51E82">
        <w:rPr>
          <w:rFonts w:ascii="Arial" w:eastAsia="Times New Roman" w:hAnsi="Arial" w:cs="Arial"/>
          <w:color w:val="000000"/>
          <w:sz w:val="24"/>
          <w:szCs w:val="24"/>
        </w:rPr>
        <w:t>R</w:t>
      </w:r>
      <w:r w:rsidRPr="00E96C93">
        <w:rPr>
          <w:rFonts w:ascii="Arial" w:eastAsia="Times New Roman" w:hAnsi="Arial" w:cs="Arial"/>
          <w:color w:val="000000"/>
          <w:sz w:val="24"/>
          <w:szCs w:val="24"/>
        </w:rPr>
        <w:t>ozdziale 4 Programu. W zależności  od struktury i zakresu zadania będącego przedmiotem wniosku, może się okazać, że np. przy ograniczeniu kwoty dotacji z Programu do 2</w:t>
      </w:r>
      <w:r w:rsidR="00C51E82">
        <w:rPr>
          <w:rFonts w:ascii="Arial" w:eastAsia="Times New Roman" w:hAnsi="Arial" w:cs="Arial"/>
          <w:color w:val="000000"/>
          <w:sz w:val="24"/>
          <w:szCs w:val="24"/>
        </w:rPr>
        <w:t> </w:t>
      </w:r>
      <w:r w:rsidRPr="00E96C93">
        <w:rPr>
          <w:rFonts w:ascii="Arial" w:eastAsia="Times New Roman" w:hAnsi="Arial" w:cs="Arial"/>
          <w:color w:val="000000"/>
          <w:sz w:val="24"/>
          <w:szCs w:val="24"/>
        </w:rPr>
        <w:t>mln zł na jeden wniosek, faktyczny poziom wnioskowanego dofinansowania będzie niższy niż 80%. Wnioskodawca może też wystąpić o niższy poziom dofinansowania dla realizowanego zadania, jeśli zadanie jest np. współfinansowane dotacją celową pochodzącą z innego źródła niż Program. Zapisy Programu nie zabraniają również, aby właściwy miejscowo wojewoda określił niższy niż 80% poziom dofinansowania dotacją dla któregoś z 4 działań dostępnych dla wnioskodawców.</w:t>
      </w:r>
    </w:p>
    <w:p w14:paraId="0BBB15A7" w14:textId="32A08019" w:rsidR="003C16B6" w:rsidRPr="00CE3C1E" w:rsidRDefault="003C16B6" w:rsidP="00C51E82">
      <w:pPr>
        <w:jc w:val="both"/>
        <w:rPr>
          <w:rFonts w:ascii="Arial" w:eastAsia="Times New Roman" w:hAnsi="Arial" w:cs="Arial"/>
          <w:color w:val="000000"/>
          <w:sz w:val="24"/>
          <w:szCs w:val="24"/>
          <w:u w:val="single"/>
        </w:rPr>
      </w:pPr>
      <w:r w:rsidRPr="00CE3C1E">
        <w:rPr>
          <w:rFonts w:ascii="Arial" w:eastAsia="Times New Roman" w:hAnsi="Arial" w:cs="Arial"/>
          <w:color w:val="000000"/>
          <w:sz w:val="24"/>
          <w:szCs w:val="24"/>
          <w:u w:val="single"/>
        </w:rPr>
        <w:t>PROMOCJA</w:t>
      </w:r>
    </w:p>
    <w:p w14:paraId="43C2E58B" w14:textId="46001DC6" w:rsidR="00920419" w:rsidRPr="007F15DB" w:rsidRDefault="001A37DD" w:rsidP="00C51E82">
      <w:pPr>
        <w:jc w:val="both"/>
        <w:rPr>
          <w:rFonts w:ascii="Arial" w:eastAsia="Times New Roman" w:hAnsi="Arial" w:cs="Arial"/>
          <w:b/>
          <w:bCs/>
          <w:i/>
          <w:iCs/>
          <w:color w:val="000000"/>
          <w:sz w:val="24"/>
          <w:szCs w:val="24"/>
        </w:rPr>
      </w:pPr>
      <w:r w:rsidRPr="007F15DB">
        <w:rPr>
          <w:rFonts w:ascii="Arial" w:eastAsia="Times New Roman" w:hAnsi="Arial" w:cs="Arial"/>
          <w:b/>
          <w:bCs/>
          <w:i/>
          <w:iCs/>
          <w:color w:val="000000"/>
          <w:sz w:val="24"/>
          <w:szCs w:val="24"/>
        </w:rPr>
        <w:t xml:space="preserve">P: </w:t>
      </w:r>
      <w:r w:rsidR="00920419" w:rsidRPr="007F15DB">
        <w:rPr>
          <w:rFonts w:ascii="Arial" w:eastAsia="Times New Roman" w:hAnsi="Arial" w:cs="Arial"/>
          <w:b/>
          <w:bCs/>
          <w:i/>
          <w:iCs/>
          <w:color w:val="000000"/>
          <w:sz w:val="24"/>
          <w:szCs w:val="24"/>
        </w:rPr>
        <w:t>Czy koszt działań informacyjnych stanowi koszt kwalifikowalny zadania</w:t>
      </w:r>
      <w:r w:rsidR="001667D5" w:rsidRPr="007F15DB">
        <w:rPr>
          <w:rFonts w:ascii="Arial" w:eastAsia="Times New Roman" w:hAnsi="Arial" w:cs="Arial"/>
          <w:b/>
          <w:bCs/>
          <w:i/>
          <w:iCs/>
          <w:color w:val="000000"/>
          <w:sz w:val="24"/>
          <w:szCs w:val="24"/>
        </w:rPr>
        <w:t>?</w:t>
      </w:r>
    </w:p>
    <w:p w14:paraId="7005E0AF" w14:textId="30A5FC06" w:rsidR="00920419" w:rsidRDefault="00AB04D6" w:rsidP="00C51E82">
      <w:pPr>
        <w:jc w:val="both"/>
        <w:rPr>
          <w:rFonts w:ascii="Arial" w:eastAsia="Times New Roman" w:hAnsi="Arial" w:cs="Arial"/>
          <w:color w:val="000000"/>
          <w:sz w:val="24"/>
          <w:szCs w:val="24"/>
        </w:rPr>
      </w:pPr>
      <w:r w:rsidRPr="002205F1">
        <w:rPr>
          <w:rFonts w:ascii="Arial" w:eastAsia="Times New Roman" w:hAnsi="Arial" w:cs="Arial"/>
          <w:color w:val="000000"/>
          <w:sz w:val="24"/>
          <w:szCs w:val="24"/>
        </w:rPr>
        <w:t xml:space="preserve">O: </w:t>
      </w:r>
      <w:r w:rsidR="00920419" w:rsidRPr="002205F1">
        <w:rPr>
          <w:rFonts w:ascii="Arial" w:eastAsia="Times New Roman" w:hAnsi="Arial" w:cs="Arial"/>
          <w:color w:val="000000"/>
          <w:sz w:val="24"/>
          <w:szCs w:val="24"/>
        </w:rPr>
        <w:t xml:space="preserve">Koszt tablicy informacyjnej może być zawarty jako koszt kwalifikowany w ramach zamówienia na roboty budowlane, jeżeli wypełnia ona wymogi </w:t>
      </w:r>
      <w:r w:rsidR="00920419" w:rsidRPr="006968EA">
        <w:rPr>
          <w:rFonts w:ascii="Arial" w:eastAsia="Times New Roman" w:hAnsi="Arial" w:cs="Arial"/>
          <w:i/>
          <w:iCs/>
          <w:color w:val="000000"/>
          <w:sz w:val="24"/>
          <w:szCs w:val="24"/>
        </w:rPr>
        <w:t>Rozporządzenia Rady Ministrów z dnia 7 maja 2021 r. w sprawie określenia działań informacyjnych podejmowanych przez podmioty realizujące zadania finansowane lub dofinansowane z budżetu państwa lub z państwowych funduszy celowych</w:t>
      </w:r>
      <w:r w:rsidR="00920419" w:rsidRPr="002205F1">
        <w:rPr>
          <w:rFonts w:ascii="Arial" w:eastAsia="Times New Roman" w:hAnsi="Arial" w:cs="Arial"/>
          <w:color w:val="000000"/>
          <w:sz w:val="24"/>
          <w:szCs w:val="24"/>
        </w:rPr>
        <w:t xml:space="preserve">. Informacja na stronach internetowych jest prowadzona w ramach bieżącej działalności </w:t>
      </w:r>
      <w:r w:rsidR="006968EA">
        <w:rPr>
          <w:rFonts w:ascii="Arial" w:eastAsia="Times New Roman" w:hAnsi="Arial" w:cs="Arial"/>
          <w:color w:val="000000"/>
          <w:sz w:val="24"/>
          <w:szCs w:val="24"/>
        </w:rPr>
        <w:t>podmiotu realizującego</w:t>
      </w:r>
      <w:r w:rsidR="00920419" w:rsidRPr="002205F1">
        <w:rPr>
          <w:rFonts w:ascii="Arial" w:eastAsia="Times New Roman" w:hAnsi="Arial" w:cs="Arial"/>
          <w:color w:val="000000"/>
          <w:sz w:val="24"/>
          <w:szCs w:val="24"/>
        </w:rPr>
        <w:t>.</w:t>
      </w:r>
    </w:p>
    <w:p w14:paraId="16889662" w14:textId="77777777" w:rsidR="007F15DB" w:rsidRPr="00CE3C1E" w:rsidRDefault="007F15DB" w:rsidP="00C51E82">
      <w:pPr>
        <w:jc w:val="both"/>
        <w:rPr>
          <w:rFonts w:ascii="Arial" w:eastAsia="Times New Roman" w:hAnsi="Arial" w:cs="Arial"/>
          <w:color w:val="000000"/>
          <w:sz w:val="24"/>
          <w:szCs w:val="24"/>
          <w:u w:val="single"/>
        </w:rPr>
      </w:pPr>
      <w:r w:rsidRPr="00CE3C1E">
        <w:rPr>
          <w:rFonts w:ascii="Arial" w:eastAsia="Times New Roman" w:hAnsi="Arial" w:cs="Arial"/>
          <w:color w:val="000000"/>
          <w:sz w:val="24"/>
          <w:szCs w:val="24"/>
          <w:u w:val="single"/>
        </w:rPr>
        <w:t>TRWAŁOŚĆ</w:t>
      </w:r>
    </w:p>
    <w:p w14:paraId="10FDFBAE" w14:textId="0864DCB4" w:rsidR="007F15DB" w:rsidRPr="007F15DB" w:rsidRDefault="007F15DB" w:rsidP="00C51E82">
      <w:pPr>
        <w:jc w:val="both"/>
        <w:rPr>
          <w:rFonts w:ascii="Arial" w:eastAsia="Times New Roman" w:hAnsi="Arial" w:cs="Arial"/>
          <w:b/>
          <w:bCs/>
          <w:i/>
          <w:iCs/>
          <w:color w:val="000000"/>
          <w:sz w:val="24"/>
          <w:szCs w:val="24"/>
        </w:rPr>
      </w:pPr>
      <w:r w:rsidRPr="007F15DB">
        <w:rPr>
          <w:rFonts w:ascii="Arial" w:eastAsia="Times New Roman" w:hAnsi="Arial" w:cs="Arial"/>
          <w:b/>
          <w:bCs/>
          <w:i/>
          <w:iCs/>
          <w:color w:val="000000"/>
          <w:sz w:val="24"/>
          <w:szCs w:val="24"/>
        </w:rPr>
        <w:t>P: Zgodnie z pkt. 9.5 trwałość zadania "liczona" jest przez okres co najmniej 5</w:t>
      </w:r>
      <w:r w:rsidR="00C51E82">
        <w:rPr>
          <w:rFonts w:ascii="Arial" w:eastAsia="Times New Roman" w:hAnsi="Arial" w:cs="Arial"/>
          <w:b/>
          <w:bCs/>
          <w:i/>
          <w:iCs/>
          <w:color w:val="000000"/>
          <w:sz w:val="24"/>
          <w:szCs w:val="24"/>
        </w:rPr>
        <w:t> </w:t>
      </w:r>
      <w:r w:rsidRPr="007F15DB">
        <w:rPr>
          <w:rFonts w:ascii="Arial" w:eastAsia="Times New Roman" w:hAnsi="Arial" w:cs="Arial"/>
          <w:b/>
          <w:bCs/>
          <w:i/>
          <w:iCs/>
          <w:color w:val="000000"/>
          <w:sz w:val="24"/>
          <w:szCs w:val="24"/>
        </w:rPr>
        <w:t xml:space="preserve">lat od jego zakończenia, rozumianego jako otrzymanie pozwolenia na użytkowanie, czy w przypadku inwestycji, które nie wymagają uzyskania pozwolenia na użytkowanie należy przyjąć, że okres ten liczymy np. od protokołu końcowego odbioru robót budowlanych, protokołu odbioru zakupionych środków trwałych, </w:t>
      </w:r>
      <w:r w:rsidRPr="007F15DB">
        <w:rPr>
          <w:rFonts w:ascii="Arial" w:eastAsia="Times New Roman" w:hAnsi="Arial" w:cs="Arial"/>
          <w:b/>
          <w:bCs/>
          <w:i/>
          <w:iCs/>
          <w:color w:val="000000"/>
          <w:sz w:val="24"/>
          <w:szCs w:val="24"/>
        </w:rPr>
        <w:lastRenderedPageBreak/>
        <w:t>zaświadczenia organu nadzoru budowlanego o</w:t>
      </w:r>
      <w:r w:rsidR="00C51E82">
        <w:rPr>
          <w:rFonts w:ascii="Arial" w:eastAsia="Times New Roman" w:hAnsi="Arial" w:cs="Arial"/>
          <w:b/>
          <w:bCs/>
          <w:i/>
          <w:iCs/>
          <w:color w:val="000000"/>
          <w:sz w:val="24"/>
          <w:szCs w:val="24"/>
        </w:rPr>
        <w:t> </w:t>
      </w:r>
      <w:r w:rsidRPr="007F15DB">
        <w:rPr>
          <w:rFonts w:ascii="Arial" w:eastAsia="Times New Roman" w:hAnsi="Arial" w:cs="Arial"/>
          <w:b/>
          <w:bCs/>
          <w:i/>
          <w:iCs/>
          <w:color w:val="000000"/>
          <w:sz w:val="24"/>
          <w:szCs w:val="24"/>
        </w:rPr>
        <w:t>braku podstaw do zgłoszenia zakończenia budowy.</w:t>
      </w:r>
    </w:p>
    <w:p w14:paraId="776C3FC4" w14:textId="74A40A80" w:rsidR="00AB04D6" w:rsidRPr="002205F1" w:rsidRDefault="007F15DB" w:rsidP="00C51E82">
      <w:pPr>
        <w:jc w:val="both"/>
        <w:rPr>
          <w:rFonts w:ascii="Arial" w:eastAsia="Times New Roman" w:hAnsi="Arial" w:cs="Arial"/>
          <w:color w:val="000000"/>
          <w:sz w:val="24"/>
          <w:szCs w:val="24"/>
        </w:rPr>
      </w:pPr>
      <w:r w:rsidRPr="002205F1">
        <w:rPr>
          <w:rFonts w:ascii="Arial" w:eastAsia="Times New Roman" w:hAnsi="Arial" w:cs="Arial"/>
          <w:color w:val="000000"/>
          <w:sz w:val="24"/>
          <w:szCs w:val="24"/>
        </w:rPr>
        <w:t xml:space="preserve">O: Przedstawiona w pytaniu interpretacja jest prawidłowa, liczy się dokument poświadczający </w:t>
      </w:r>
      <w:r w:rsidR="00C45C3F">
        <w:rPr>
          <w:rFonts w:ascii="Arial" w:eastAsia="Times New Roman" w:hAnsi="Arial" w:cs="Arial"/>
          <w:color w:val="000000"/>
          <w:sz w:val="24"/>
          <w:szCs w:val="24"/>
        </w:rPr>
        <w:t>odbiór/</w:t>
      </w:r>
      <w:r w:rsidRPr="002205F1">
        <w:rPr>
          <w:rFonts w:ascii="Arial" w:eastAsia="Times New Roman" w:hAnsi="Arial" w:cs="Arial"/>
          <w:color w:val="000000"/>
          <w:sz w:val="24"/>
          <w:szCs w:val="24"/>
        </w:rPr>
        <w:t>zakończenie prac</w:t>
      </w:r>
      <w:r w:rsidR="00C45C3F">
        <w:rPr>
          <w:rFonts w:ascii="Arial" w:eastAsia="Times New Roman" w:hAnsi="Arial" w:cs="Arial"/>
          <w:color w:val="000000"/>
          <w:sz w:val="24"/>
          <w:szCs w:val="24"/>
        </w:rPr>
        <w:t>/środków trwałych</w:t>
      </w:r>
      <w:r w:rsidRPr="002205F1">
        <w:rPr>
          <w:rFonts w:ascii="Arial" w:eastAsia="Times New Roman" w:hAnsi="Arial" w:cs="Arial"/>
          <w:color w:val="000000"/>
          <w:sz w:val="24"/>
          <w:szCs w:val="24"/>
        </w:rPr>
        <w:t>.</w:t>
      </w:r>
    </w:p>
    <w:sectPr w:rsidR="00AB04D6" w:rsidRPr="002205F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B8A5C" w14:textId="77777777" w:rsidR="007C4759" w:rsidRDefault="007C4759" w:rsidP="00FE3656">
      <w:pPr>
        <w:spacing w:after="0" w:line="240" w:lineRule="auto"/>
      </w:pPr>
      <w:r>
        <w:separator/>
      </w:r>
    </w:p>
  </w:endnote>
  <w:endnote w:type="continuationSeparator" w:id="0">
    <w:p w14:paraId="1E636D34" w14:textId="77777777" w:rsidR="007C4759" w:rsidRDefault="007C4759" w:rsidP="00FE3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777806"/>
      <w:docPartObj>
        <w:docPartGallery w:val="Page Numbers (Bottom of Page)"/>
        <w:docPartUnique/>
      </w:docPartObj>
    </w:sdtPr>
    <w:sdtEndPr/>
    <w:sdtContent>
      <w:p w14:paraId="44EC2307" w14:textId="105980F7" w:rsidR="00FE3656" w:rsidRDefault="00FE3656">
        <w:pPr>
          <w:pStyle w:val="Stopka"/>
          <w:jc w:val="right"/>
        </w:pPr>
        <w:r>
          <w:fldChar w:fldCharType="begin"/>
        </w:r>
        <w:r>
          <w:instrText>PAGE   \* MERGEFORMAT</w:instrText>
        </w:r>
        <w:r>
          <w:fldChar w:fldCharType="separate"/>
        </w:r>
        <w:r>
          <w:t>2</w:t>
        </w:r>
        <w:r>
          <w:fldChar w:fldCharType="end"/>
        </w:r>
      </w:p>
    </w:sdtContent>
  </w:sdt>
  <w:p w14:paraId="2F8D59D4" w14:textId="77777777" w:rsidR="00FE3656" w:rsidRDefault="00FE365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CA85" w14:textId="77777777" w:rsidR="007C4759" w:rsidRDefault="007C4759" w:rsidP="00FE3656">
      <w:pPr>
        <w:spacing w:after="0" w:line="240" w:lineRule="auto"/>
      </w:pPr>
      <w:r>
        <w:separator/>
      </w:r>
    </w:p>
  </w:footnote>
  <w:footnote w:type="continuationSeparator" w:id="0">
    <w:p w14:paraId="2695C05C" w14:textId="77777777" w:rsidR="007C4759" w:rsidRDefault="007C4759" w:rsidP="00FE3656">
      <w:pPr>
        <w:spacing w:after="0" w:line="240" w:lineRule="auto"/>
      </w:pPr>
      <w:r>
        <w:continuationSeparator/>
      </w:r>
    </w:p>
  </w:footnote>
  <w:footnote w:id="1">
    <w:p w14:paraId="708F4F3B" w14:textId="77777777" w:rsidR="002B46D1" w:rsidRPr="00C854AE" w:rsidRDefault="002B46D1" w:rsidP="002B46D1">
      <w:pPr>
        <w:pStyle w:val="Tekstprzypisudolnego"/>
        <w:spacing w:line="276" w:lineRule="auto"/>
        <w:rPr>
          <w:rFonts w:ascii="Calibri" w:hAnsi="Calibri" w:cs="Calibri"/>
          <w:sz w:val="16"/>
          <w:szCs w:val="16"/>
        </w:rPr>
      </w:pPr>
      <w:r w:rsidRPr="00C854AE">
        <w:rPr>
          <w:rStyle w:val="Odwoanieprzypisudolnego"/>
          <w:rFonts w:ascii="Calibri" w:hAnsi="Calibri" w:cs="Calibri"/>
          <w:sz w:val="16"/>
          <w:szCs w:val="16"/>
        </w:rPr>
        <w:footnoteRef/>
      </w:r>
      <w:r w:rsidRPr="00C854AE">
        <w:rPr>
          <w:rFonts w:ascii="Calibri" w:hAnsi="Calibri" w:cs="Calibri"/>
          <w:sz w:val="16"/>
          <w:szCs w:val="16"/>
        </w:rPr>
        <w:t xml:space="preserve"> W tym względzie użytkowanie infrastruktury do celów gospodarczych można uznać za działalność pomocniczą, jeżeli wydajność przydzielana co roku na taką działalność nie przekracza 20% całkowitej rocznej wydajności infrastruktury.</w:t>
      </w:r>
    </w:p>
  </w:footnote>
  <w:footnote w:id="2">
    <w:p w14:paraId="44DF87CA" w14:textId="77777777" w:rsidR="002B46D1" w:rsidRDefault="002B46D1" w:rsidP="002B46D1">
      <w:pPr>
        <w:pStyle w:val="Tekstprzypisudolnego"/>
        <w:spacing w:before="40" w:line="276" w:lineRule="auto"/>
      </w:pPr>
      <w:r w:rsidRPr="00C854AE">
        <w:rPr>
          <w:rStyle w:val="Odwoanieprzypisudolnego"/>
          <w:rFonts w:ascii="Calibri" w:hAnsi="Calibri" w:cs="Calibri"/>
          <w:sz w:val="16"/>
          <w:szCs w:val="16"/>
        </w:rPr>
        <w:footnoteRef/>
      </w:r>
      <w:r w:rsidRPr="00C854AE">
        <w:rPr>
          <w:rFonts w:ascii="Calibri" w:hAnsi="Calibri" w:cs="Calibri"/>
          <w:sz w:val="16"/>
          <w:szCs w:val="16"/>
        </w:rPr>
        <w:t xml:space="preserve"> Jeżeli działalność nie zachowuje charakteru pomocniczego, także drugorzędna działalność gospodarcza może podlegać zasadom pomocy państwa.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636"/>
    <w:rsid w:val="0000286C"/>
    <w:rsid w:val="00005A2F"/>
    <w:rsid w:val="00060B14"/>
    <w:rsid w:val="000648F0"/>
    <w:rsid w:val="00066757"/>
    <w:rsid w:val="00070EBA"/>
    <w:rsid w:val="000C506A"/>
    <w:rsid w:val="000C7A3B"/>
    <w:rsid w:val="000D1F03"/>
    <w:rsid w:val="001667D5"/>
    <w:rsid w:val="00175B29"/>
    <w:rsid w:val="001A37DD"/>
    <w:rsid w:val="001D2993"/>
    <w:rsid w:val="002205F1"/>
    <w:rsid w:val="00234FF9"/>
    <w:rsid w:val="002357DF"/>
    <w:rsid w:val="0028513F"/>
    <w:rsid w:val="002B46D1"/>
    <w:rsid w:val="002C12D9"/>
    <w:rsid w:val="002F5554"/>
    <w:rsid w:val="0031171E"/>
    <w:rsid w:val="00314812"/>
    <w:rsid w:val="00373807"/>
    <w:rsid w:val="00375200"/>
    <w:rsid w:val="00375F0B"/>
    <w:rsid w:val="00380A09"/>
    <w:rsid w:val="003A02CE"/>
    <w:rsid w:val="003A2BAB"/>
    <w:rsid w:val="003B53A1"/>
    <w:rsid w:val="003C16B6"/>
    <w:rsid w:val="003D0751"/>
    <w:rsid w:val="003E103F"/>
    <w:rsid w:val="003F1C97"/>
    <w:rsid w:val="004B227A"/>
    <w:rsid w:val="004C57BF"/>
    <w:rsid w:val="00531CC9"/>
    <w:rsid w:val="00567149"/>
    <w:rsid w:val="00583C34"/>
    <w:rsid w:val="0059003F"/>
    <w:rsid w:val="005C20A9"/>
    <w:rsid w:val="005C2A4A"/>
    <w:rsid w:val="00603915"/>
    <w:rsid w:val="006167ED"/>
    <w:rsid w:val="00643B71"/>
    <w:rsid w:val="00683175"/>
    <w:rsid w:val="00683E59"/>
    <w:rsid w:val="006968EA"/>
    <w:rsid w:val="006A5B50"/>
    <w:rsid w:val="006B24DD"/>
    <w:rsid w:val="007127AF"/>
    <w:rsid w:val="0079051D"/>
    <w:rsid w:val="0079643A"/>
    <w:rsid w:val="00797889"/>
    <w:rsid w:val="007C4759"/>
    <w:rsid w:val="007F15DB"/>
    <w:rsid w:val="00871CC9"/>
    <w:rsid w:val="00886A5E"/>
    <w:rsid w:val="008B2F3D"/>
    <w:rsid w:val="00920419"/>
    <w:rsid w:val="009B0B0F"/>
    <w:rsid w:val="009C5DB7"/>
    <w:rsid w:val="009F3EB9"/>
    <w:rsid w:val="00A00601"/>
    <w:rsid w:val="00A562EB"/>
    <w:rsid w:val="00A630DA"/>
    <w:rsid w:val="00AA6D86"/>
    <w:rsid w:val="00AB04D6"/>
    <w:rsid w:val="00AB7DE6"/>
    <w:rsid w:val="00AF237C"/>
    <w:rsid w:val="00B3669F"/>
    <w:rsid w:val="00B76F50"/>
    <w:rsid w:val="00B9066E"/>
    <w:rsid w:val="00BC5B25"/>
    <w:rsid w:val="00BE17E4"/>
    <w:rsid w:val="00C45C3F"/>
    <w:rsid w:val="00C51E82"/>
    <w:rsid w:val="00C94EBA"/>
    <w:rsid w:val="00CE3C1E"/>
    <w:rsid w:val="00CF082F"/>
    <w:rsid w:val="00D20444"/>
    <w:rsid w:val="00D33D5B"/>
    <w:rsid w:val="00D4031C"/>
    <w:rsid w:val="00D61056"/>
    <w:rsid w:val="00D71EC5"/>
    <w:rsid w:val="00D93104"/>
    <w:rsid w:val="00E24F67"/>
    <w:rsid w:val="00E71636"/>
    <w:rsid w:val="00E76AE7"/>
    <w:rsid w:val="00E771E3"/>
    <w:rsid w:val="00E77886"/>
    <w:rsid w:val="00E96C93"/>
    <w:rsid w:val="00E97899"/>
    <w:rsid w:val="00F0480C"/>
    <w:rsid w:val="00F16D48"/>
    <w:rsid w:val="00F3250A"/>
    <w:rsid w:val="00F44864"/>
    <w:rsid w:val="00F73876"/>
    <w:rsid w:val="00F82E75"/>
    <w:rsid w:val="00FD7C5B"/>
    <w:rsid w:val="00FE3656"/>
    <w:rsid w:val="00FF6C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F1316"/>
  <w15:chartTrackingRefBased/>
  <w15:docId w15:val="{AFABF588-EA46-4D4C-8BEC-48EDA7AF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unhideWhenUsed/>
    <w:rsid w:val="00E71636"/>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E71636"/>
    <w:rPr>
      <w:rFonts w:ascii="Calibri" w:hAnsi="Calibri"/>
      <w:szCs w:val="21"/>
    </w:rPr>
  </w:style>
  <w:style w:type="paragraph" w:styleId="Akapitzlist">
    <w:name w:val="List Paragraph"/>
    <w:basedOn w:val="Normalny"/>
    <w:uiPriority w:val="34"/>
    <w:qFormat/>
    <w:rsid w:val="00886A5E"/>
    <w:pPr>
      <w:ind w:left="720"/>
      <w:contextualSpacing/>
    </w:pPr>
  </w:style>
  <w:style w:type="paragraph" w:styleId="Nagwek">
    <w:name w:val="header"/>
    <w:basedOn w:val="Normalny"/>
    <w:link w:val="NagwekZnak"/>
    <w:uiPriority w:val="99"/>
    <w:unhideWhenUsed/>
    <w:rsid w:val="00FE365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3656"/>
  </w:style>
  <w:style w:type="paragraph" w:styleId="Stopka">
    <w:name w:val="footer"/>
    <w:basedOn w:val="Normalny"/>
    <w:link w:val="StopkaZnak"/>
    <w:uiPriority w:val="99"/>
    <w:unhideWhenUsed/>
    <w:rsid w:val="00FE36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3656"/>
  </w:style>
  <w:style w:type="paragraph" w:styleId="Tekstprzypisudolnego">
    <w:name w:val="footnote text"/>
    <w:basedOn w:val="Normalny"/>
    <w:link w:val="TekstprzypisudolnegoZnak"/>
    <w:semiHidden/>
    <w:unhideWhenUsed/>
    <w:rsid w:val="002B46D1"/>
    <w:pPr>
      <w:spacing w:after="0" w:line="240" w:lineRule="auto"/>
    </w:pPr>
    <w:rPr>
      <w:rFonts w:ascii="Arial" w:eastAsia="Times New Roman" w:hAnsi="Arial" w:cs="Times New Roman"/>
      <w:sz w:val="20"/>
      <w:szCs w:val="20"/>
      <w:lang w:eastAsia="pl-PL"/>
    </w:rPr>
  </w:style>
  <w:style w:type="character" w:customStyle="1" w:styleId="TekstprzypisudolnegoZnak">
    <w:name w:val="Tekst przypisu dolnego Znak"/>
    <w:basedOn w:val="Domylnaczcionkaakapitu"/>
    <w:link w:val="Tekstprzypisudolnego"/>
    <w:semiHidden/>
    <w:rsid w:val="002B46D1"/>
    <w:rPr>
      <w:rFonts w:ascii="Arial" w:eastAsia="Times New Roman" w:hAnsi="Arial" w:cs="Times New Roman"/>
      <w:sz w:val="20"/>
      <w:szCs w:val="20"/>
      <w:lang w:eastAsia="pl-PL"/>
    </w:rPr>
  </w:style>
  <w:style w:type="character" w:styleId="Odwoanieprzypisudolnego">
    <w:name w:val="footnote reference"/>
    <w:aliases w:val="Footnote Reference Number"/>
    <w:basedOn w:val="Domylnaczcionkaakapitu"/>
    <w:semiHidden/>
    <w:unhideWhenUsed/>
    <w:rsid w:val="002B46D1"/>
    <w:rPr>
      <w:vertAlign w:val="superscript"/>
    </w:rPr>
  </w:style>
  <w:style w:type="character" w:styleId="Odwoaniedokomentarza">
    <w:name w:val="annotation reference"/>
    <w:basedOn w:val="Domylnaczcionkaakapitu"/>
    <w:uiPriority w:val="99"/>
    <w:semiHidden/>
    <w:unhideWhenUsed/>
    <w:rsid w:val="00CF082F"/>
    <w:rPr>
      <w:sz w:val="16"/>
      <w:szCs w:val="16"/>
    </w:rPr>
  </w:style>
  <w:style w:type="paragraph" w:styleId="Tekstkomentarza">
    <w:name w:val="annotation text"/>
    <w:basedOn w:val="Normalny"/>
    <w:link w:val="TekstkomentarzaZnak"/>
    <w:uiPriority w:val="99"/>
    <w:semiHidden/>
    <w:unhideWhenUsed/>
    <w:rsid w:val="00CF082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F082F"/>
    <w:rPr>
      <w:sz w:val="20"/>
      <w:szCs w:val="20"/>
    </w:rPr>
  </w:style>
  <w:style w:type="paragraph" w:styleId="Tematkomentarza">
    <w:name w:val="annotation subject"/>
    <w:basedOn w:val="Tekstkomentarza"/>
    <w:next w:val="Tekstkomentarza"/>
    <w:link w:val="TematkomentarzaZnak"/>
    <w:uiPriority w:val="99"/>
    <w:semiHidden/>
    <w:unhideWhenUsed/>
    <w:rsid w:val="00CF082F"/>
    <w:rPr>
      <w:b/>
      <w:bCs/>
    </w:rPr>
  </w:style>
  <w:style w:type="character" w:customStyle="1" w:styleId="TematkomentarzaZnak">
    <w:name w:val="Temat komentarza Znak"/>
    <w:basedOn w:val="TekstkomentarzaZnak"/>
    <w:link w:val="Tematkomentarza"/>
    <w:uiPriority w:val="99"/>
    <w:semiHidden/>
    <w:rsid w:val="00CF08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199304">
      <w:bodyDiv w:val="1"/>
      <w:marLeft w:val="0"/>
      <w:marRight w:val="0"/>
      <w:marTop w:val="0"/>
      <w:marBottom w:val="0"/>
      <w:divBdr>
        <w:top w:val="none" w:sz="0" w:space="0" w:color="auto"/>
        <w:left w:val="none" w:sz="0" w:space="0" w:color="auto"/>
        <w:bottom w:val="none" w:sz="0" w:space="0" w:color="auto"/>
        <w:right w:val="none" w:sz="0" w:space="0" w:color="auto"/>
      </w:divBdr>
    </w:div>
    <w:div w:id="214696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DFDA6-7C16-4F3E-8184-5F01A9C51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4043</Words>
  <Characters>24258</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Korsak Mikołaj</dc:creator>
  <cp:keywords/>
  <dc:description/>
  <cp:lastModifiedBy>Korsak Mikołaj</cp:lastModifiedBy>
  <cp:revision>9</cp:revision>
  <dcterms:created xsi:type="dcterms:W3CDTF">2024-05-17T11:16:00Z</dcterms:created>
  <dcterms:modified xsi:type="dcterms:W3CDTF">2024-05-17T11:39:00Z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UxC4dwLulzfINJ8nQH+xvX5LNGipWa4BRSZhPgxsCvm14tq0IgIRwUG6Vd1aezOeqc1QEiRCN62IHzhFdPcMHQ==</vt:lpwstr>
  </property>
  <property fmtid="{D5CDD505-2E9C-101B-9397-08002B2CF9AE}" pid="4" name="MFClassificationDate">
    <vt:lpwstr>2024-05-17T12:45:30.5232614+02:00</vt:lpwstr>
  </property>
  <property fmtid="{D5CDD505-2E9C-101B-9397-08002B2CF9AE}" pid="5" name="MFClassifiedBySID">
    <vt:lpwstr>UxC4dwLulzfINJ8nQH+xvX5LNGipWa4BRSZhPgxsCvm42mrIC/DSDv0ggS+FjUN/2v1BBotkLlY5aAiEhoi6uS6vZGRGlS2daS9rMJQYWZHpsbcIMBg4z100ov0I1zSk</vt:lpwstr>
  </property>
  <property fmtid="{D5CDD505-2E9C-101B-9397-08002B2CF9AE}" pid="6" name="MFGRNItemId">
    <vt:lpwstr>GRN-ce5a9ceb-e297-4fb1-9007-1cbb3f4f9a79</vt:lpwstr>
  </property>
  <property fmtid="{D5CDD505-2E9C-101B-9397-08002B2CF9AE}" pid="7" name="MFHash">
    <vt:lpwstr>VXr9o728tKo3RxJNzaUZAJCQ9v/kwYDTBJ/TMULWUQU=</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