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20913832"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457E197A"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164358">
          <w:rPr>
            <w:noProof/>
            <w:webHidden/>
          </w:rPr>
          <w:t>4</w:t>
        </w:r>
        <w:r w:rsidR="002C65A6">
          <w:rPr>
            <w:noProof/>
            <w:webHidden/>
          </w:rPr>
          <w:fldChar w:fldCharType="end"/>
        </w:r>
      </w:hyperlink>
    </w:p>
    <w:p w14:paraId="7050731E" w14:textId="42B4283F" w:rsidR="002C65A6" w:rsidRDefault="00AC4DD8">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164358">
          <w:rPr>
            <w:noProof/>
            <w:webHidden/>
          </w:rPr>
          <w:t>5</w:t>
        </w:r>
        <w:r w:rsidR="002C65A6">
          <w:rPr>
            <w:noProof/>
            <w:webHidden/>
          </w:rPr>
          <w:fldChar w:fldCharType="end"/>
        </w:r>
      </w:hyperlink>
    </w:p>
    <w:p w14:paraId="595D4799" w14:textId="7C698205" w:rsidR="002C65A6" w:rsidRDefault="00AC4DD8">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164358">
          <w:rPr>
            <w:noProof/>
            <w:webHidden/>
          </w:rPr>
          <w:t>6</w:t>
        </w:r>
        <w:r w:rsidR="002C65A6">
          <w:rPr>
            <w:noProof/>
            <w:webHidden/>
          </w:rPr>
          <w:fldChar w:fldCharType="end"/>
        </w:r>
      </w:hyperlink>
    </w:p>
    <w:p w14:paraId="6A90A29A" w14:textId="76ADFB97" w:rsidR="002C65A6" w:rsidRDefault="00AC4DD8">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164358">
          <w:rPr>
            <w:noProof/>
            <w:webHidden/>
          </w:rPr>
          <w:t>6</w:t>
        </w:r>
        <w:r w:rsidR="002C65A6">
          <w:rPr>
            <w:noProof/>
            <w:webHidden/>
          </w:rPr>
          <w:fldChar w:fldCharType="end"/>
        </w:r>
      </w:hyperlink>
    </w:p>
    <w:p w14:paraId="49BAEEF9" w14:textId="3B9895E4" w:rsidR="002C65A6" w:rsidRDefault="00AC4DD8">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 xml:space="preserve">ARTYKUŁ 5 – ZAGOSPODAROWANIE PRZEDMIOTU DZIERŻAWY </w:t>
        </w:r>
        <w:r w:rsidR="002C65A6">
          <w:rPr>
            <w:noProof/>
            <w:webHidden/>
          </w:rPr>
          <w:tab/>
        </w:r>
        <w:r w:rsidR="00164358">
          <w:rPr>
            <w:noProof/>
            <w:webHidden/>
          </w:rPr>
          <w:t>6</w:t>
        </w:r>
      </w:hyperlink>
    </w:p>
    <w:p w14:paraId="236E980E" w14:textId="264B79D4" w:rsidR="002C65A6" w:rsidRDefault="00AC4DD8">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164358">
          <w:rPr>
            <w:noProof/>
            <w:webHidden/>
          </w:rPr>
          <w:t>6</w:t>
        </w:r>
        <w:r w:rsidR="002C65A6">
          <w:rPr>
            <w:noProof/>
            <w:webHidden/>
          </w:rPr>
          <w:fldChar w:fldCharType="end"/>
        </w:r>
      </w:hyperlink>
    </w:p>
    <w:p w14:paraId="64CC2381" w14:textId="281DE4E0"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164358">
          <w:rPr>
            <w:noProof/>
            <w:webHidden/>
          </w:rPr>
          <w:t>7</w:t>
        </w:r>
        <w:r w:rsidR="002C65A6">
          <w:rPr>
            <w:noProof/>
            <w:webHidden/>
          </w:rPr>
          <w:fldChar w:fldCharType="end"/>
        </w:r>
      </w:hyperlink>
    </w:p>
    <w:p w14:paraId="067B0494" w14:textId="068CAD1D"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164358">
          <w:rPr>
            <w:noProof/>
            <w:webHidden/>
          </w:rPr>
          <w:t>7</w:t>
        </w:r>
        <w:r w:rsidR="002C65A6">
          <w:rPr>
            <w:noProof/>
            <w:webHidden/>
          </w:rPr>
          <w:fldChar w:fldCharType="end"/>
        </w:r>
      </w:hyperlink>
    </w:p>
    <w:p w14:paraId="386B46C8" w14:textId="0892D407"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164358">
          <w:rPr>
            <w:noProof/>
            <w:webHidden/>
          </w:rPr>
          <w:t>9</w:t>
        </w:r>
        <w:r w:rsidR="002C65A6">
          <w:rPr>
            <w:noProof/>
            <w:webHidden/>
          </w:rPr>
          <w:fldChar w:fldCharType="end"/>
        </w:r>
      </w:hyperlink>
    </w:p>
    <w:p w14:paraId="06873629" w14:textId="4810BD36"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164358">
          <w:rPr>
            <w:noProof/>
            <w:webHidden/>
          </w:rPr>
          <w:t>13</w:t>
        </w:r>
        <w:r w:rsidR="002C65A6">
          <w:rPr>
            <w:noProof/>
            <w:webHidden/>
          </w:rPr>
          <w:fldChar w:fldCharType="end"/>
        </w:r>
      </w:hyperlink>
    </w:p>
    <w:p w14:paraId="0C356BA9" w14:textId="01D404AE"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C9457A">
          <w:rPr>
            <w:noProof/>
            <w:webHidden/>
          </w:rPr>
          <w:t>1</w:t>
        </w:r>
        <w:r w:rsidR="00164358">
          <w:rPr>
            <w:noProof/>
            <w:webHidden/>
          </w:rPr>
          <w:t>4</w:t>
        </w:r>
        <w:r w:rsidR="002C65A6">
          <w:rPr>
            <w:noProof/>
            <w:webHidden/>
          </w:rPr>
          <w:fldChar w:fldCharType="end"/>
        </w:r>
      </w:hyperlink>
    </w:p>
    <w:p w14:paraId="786FDEAD" w14:textId="2AA7D3A6"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164358">
          <w:rPr>
            <w:noProof/>
            <w:webHidden/>
          </w:rPr>
          <w:t>14</w:t>
        </w:r>
        <w:r w:rsidR="002C65A6">
          <w:rPr>
            <w:noProof/>
            <w:webHidden/>
          </w:rPr>
          <w:fldChar w:fldCharType="end"/>
        </w:r>
      </w:hyperlink>
    </w:p>
    <w:p w14:paraId="76BE7A19" w14:textId="62678031"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164358">
          <w:rPr>
            <w:noProof/>
            <w:webHidden/>
          </w:rPr>
          <w:t>15</w:t>
        </w:r>
        <w:r w:rsidR="002C65A6">
          <w:rPr>
            <w:noProof/>
            <w:webHidden/>
          </w:rPr>
          <w:fldChar w:fldCharType="end"/>
        </w:r>
      </w:hyperlink>
    </w:p>
    <w:p w14:paraId="045EF69D" w14:textId="1DBB4FCC"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164358">
          <w:rPr>
            <w:noProof/>
            <w:webHidden/>
          </w:rPr>
          <w:t>16</w:t>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end"/>
        </w:r>
      </w:hyperlink>
    </w:p>
    <w:p w14:paraId="4A279D4E" w14:textId="782FC7A7"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164358">
          <w:rPr>
            <w:noProof/>
            <w:webHidden/>
          </w:rPr>
          <w:t>18</w:t>
        </w:r>
        <w:r w:rsidR="002C65A6">
          <w:rPr>
            <w:noProof/>
            <w:webHidden/>
          </w:rPr>
          <w:fldChar w:fldCharType="end"/>
        </w:r>
      </w:hyperlink>
    </w:p>
    <w:p w14:paraId="6CCAA2FB" w14:textId="38ACD135" w:rsidR="002C65A6" w:rsidRDefault="00AC4DD8">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164358">
          <w:rPr>
            <w:noProof/>
            <w:webHidden/>
          </w:rPr>
          <w:t>18</w:t>
        </w:r>
        <w:r w:rsidR="002C65A6">
          <w:rPr>
            <w:noProof/>
            <w:webHidden/>
          </w:rPr>
          <w:fldChar w:fldCharType="end"/>
        </w:r>
      </w:hyperlink>
    </w:p>
    <w:p w14:paraId="34DB7BBC" w14:textId="09B8052F"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164358">
          <w:rPr>
            <w:noProof/>
            <w:webHidden/>
          </w:rPr>
          <w:t>19</w:t>
        </w:r>
        <w:r w:rsidR="002C65A6">
          <w:rPr>
            <w:noProof/>
            <w:webHidden/>
          </w:rPr>
          <w:fldChar w:fldCharType="end"/>
        </w:r>
      </w:hyperlink>
    </w:p>
    <w:p w14:paraId="63269B35" w14:textId="17054D87"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C9457A">
          <w:rPr>
            <w:noProof/>
            <w:webHidden/>
          </w:rPr>
          <w:t>2</w:t>
        </w:r>
        <w:r w:rsidR="00164358">
          <w:rPr>
            <w:noProof/>
            <w:webHidden/>
          </w:rPr>
          <w:t>0</w:t>
        </w:r>
        <w:r w:rsidR="002C65A6">
          <w:rPr>
            <w:noProof/>
            <w:webHidden/>
          </w:rPr>
          <w:fldChar w:fldCharType="end"/>
        </w:r>
      </w:hyperlink>
    </w:p>
    <w:p w14:paraId="5B1D3E22" w14:textId="4B509543"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C9457A">
          <w:rPr>
            <w:noProof/>
            <w:webHidden/>
          </w:rPr>
          <w:t>2</w:t>
        </w:r>
        <w:r w:rsidR="00164358">
          <w:rPr>
            <w:noProof/>
            <w:webHidden/>
          </w:rPr>
          <w:t>0</w:t>
        </w:r>
        <w:r w:rsidR="002C65A6">
          <w:rPr>
            <w:noProof/>
            <w:webHidden/>
          </w:rPr>
          <w:fldChar w:fldCharType="end"/>
        </w:r>
      </w:hyperlink>
    </w:p>
    <w:p w14:paraId="0BE57E30" w14:textId="232C4B44"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C9457A">
          <w:rPr>
            <w:noProof/>
            <w:webHidden/>
          </w:rPr>
          <w:t>2</w:t>
        </w:r>
        <w:r w:rsidR="00164358">
          <w:rPr>
            <w:noProof/>
            <w:webHidden/>
          </w:rPr>
          <w:t>2</w:t>
        </w:r>
        <w:r w:rsidR="002C65A6">
          <w:rPr>
            <w:noProof/>
            <w:webHidden/>
          </w:rPr>
          <w:fldChar w:fldCharType="end"/>
        </w:r>
      </w:hyperlink>
    </w:p>
    <w:p w14:paraId="7E26B720" w14:textId="1F98DF6B"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C9457A">
          <w:rPr>
            <w:noProof/>
            <w:webHidden/>
          </w:rPr>
          <w:t>2</w:t>
        </w:r>
        <w:r w:rsidR="00164358">
          <w:rPr>
            <w:noProof/>
            <w:webHidden/>
          </w:rPr>
          <w:t>3</w:t>
        </w:r>
        <w:r w:rsidR="002C65A6">
          <w:rPr>
            <w:noProof/>
            <w:webHidden/>
          </w:rPr>
          <w:fldChar w:fldCharType="end"/>
        </w:r>
      </w:hyperlink>
    </w:p>
    <w:p w14:paraId="2E4C2F9A" w14:textId="475B7123"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164358">
          <w:rPr>
            <w:noProof/>
            <w:webHidden/>
          </w:rPr>
          <w:t>25</w:t>
        </w:r>
        <w:r w:rsidR="002C65A6">
          <w:rPr>
            <w:noProof/>
            <w:webHidden/>
          </w:rPr>
          <w:fldChar w:fldCharType="end"/>
        </w:r>
      </w:hyperlink>
    </w:p>
    <w:p w14:paraId="3BCAECDB" w14:textId="7B6328E3"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164358">
          <w:rPr>
            <w:noProof/>
            <w:webHidden/>
          </w:rPr>
          <w:t>26</w:t>
        </w:r>
        <w:r w:rsidR="002C65A6">
          <w:rPr>
            <w:noProof/>
            <w:webHidden/>
          </w:rPr>
          <w:fldChar w:fldCharType="end"/>
        </w:r>
      </w:hyperlink>
    </w:p>
    <w:p w14:paraId="72ED5317" w14:textId="64C7BBC3"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164358">
          <w:rPr>
            <w:noProof/>
            <w:webHidden/>
          </w:rPr>
          <w:t>27</w:t>
        </w:r>
        <w:r w:rsidR="002C65A6">
          <w:rPr>
            <w:noProof/>
            <w:webHidden/>
          </w:rPr>
          <w:fldChar w:fldCharType="end"/>
        </w:r>
      </w:hyperlink>
    </w:p>
    <w:p w14:paraId="159988C7" w14:textId="53BCD938"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164358">
          <w:rPr>
            <w:noProof/>
            <w:webHidden/>
          </w:rPr>
          <w:t>28</w:t>
        </w:r>
        <w:r w:rsidR="002C65A6">
          <w:rPr>
            <w:noProof/>
            <w:webHidden/>
          </w:rPr>
          <w:fldChar w:fldCharType="end"/>
        </w:r>
      </w:hyperlink>
    </w:p>
    <w:p w14:paraId="3E20F1AA" w14:textId="2A473196" w:rsidR="002C65A6" w:rsidRDefault="00AC4DD8">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164358">
          <w:rPr>
            <w:noProof/>
            <w:webHidden/>
          </w:rPr>
          <w:t>29</w:t>
        </w:r>
        <w:r w:rsidR="002C65A6">
          <w:rPr>
            <w:noProof/>
            <w:webHidden/>
          </w:rPr>
          <w:fldChar w:fldCharType="end"/>
        </w:r>
      </w:hyperlink>
    </w:p>
    <w:p w14:paraId="10E3E984" w14:textId="027FCDD4" w:rsidR="002C65A6" w:rsidRDefault="00AC4DD8">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C9457A">
          <w:rPr>
            <w:noProof/>
            <w:webHidden/>
          </w:rPr>
          <w:t>3</w:t>
        </w:r>
        <w:r w:rsidR="00164358">
          <w:rPr>
            <w:noProof/>
            <w:webHidden/>
          </w:rPr>
          <w:t>0</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5465C8A2"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r w:rsidR="0048688F">
        <w:rPr>
          <w:rFonts w:ascii="Verdana" w:hAnsi="Verdana"/>
        </w:rPr>
        <w:t xml:space="preserve">, </w:t>
      </w:r>
      <w:r w:rsidR="0048688F" w:rsidRPr="00125E12">
        <w:rPr>
          <w:rStyle w:val="Pogrubienie"/>
          <w:rFonts w:ascii="Verdana" w:hAnsi="Verdana"/>
          <w:color w:val="1B1B1B"/>
          <w:shd w:val="clear" w:color="auto" w:fill="FFFFFF"/>
        </w:rPr>
        <w:t>NIP</w:t>
      </w:r>
      <w:r w:rsidR="0048688F" w:rsidRPr="00125E12">
        <w:rPr>
          <w:rFonts w:ascii="Verdana" w:hAnsi="Verdana"/>
          <w:color w:val="1B1B1B"/>
          <w:shd w:val="clear" w:color="auto" w:fill="FFFFFF"/>
        </w:rPr>
        <w:t> </w:t>
      </w:r>
      <w:r w:rsidR="0048688F" w:rsidRPr="00125E12">
        <w:rPr>
          <w:rFonts w:ascii="Verdana" w:hAnsi="Verdana"/>
          <w:b/>
          <w:color w:val="1B1B1B"/>
          <w:shd w:val="clear" w:color="auto" w:fill="FFFFFF"/>
        </w:rPr>
        <w:t>113 20 97 244</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06A4A343" w:rsidR="00AD3426" w:rsidRPr="00D37A69" w:rsidRDefault="00673601" w:rsidP="00F87A4E">
      <w:pPr>
        <w:pStyle w:val="Tekstpodstawowy3"/>
        <w:numPr>
          <w:ilvl w:val="0"/>
          <w:numId w:val="2"/>
        </w:numPr>
        <w:tabs>
          <w:tab w:val="clear" w:pos="720"/>
        </w:tabs>
        <w:spacing w:line="276" w:lineRule="auto"/>
        <w:ind w:left="426" w:hanging="426"/>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7246CE" w:rsidRPr="00D37A69">
        <w:rPr>
          <w:rFonts w:ascii="Verdana" w:hAnsi="Verdana"/>
          <w:b w:val="0"/>
          <w:bCs/>
          <w:sz w:val="20"/>
        </w:rPr>
        <w:t>drogi ekspresowej nr</w:t>
      </w:r>
      <w:r w:rsidR="008A1DCF">
        <w:rPr>
          <w:rFonts w:ascii="Verdana" w:hAnsi="Verdana"/>
          <w:b w:val="0"/>
          <w:bCs/>
          <w:sz w:val="20"/>
        </w:rPr>
        <w:t xml:space="preserve"> </w:t>
      </w:r>
      <w:r w:rsidR="003F03C4">
        <w:rPr>
          <w:rFonts w:ascii="Verdana" w:hAnsi="Verdana"/>
          <w:b w:val="0"/>
          <w:bCs/>
          <w:sz w:val="20"/>
        </w:rPr>
        <w:t>8</w:t>
      </w:r>
      <w:r w:rsidR="0033011B">
        <w:rPr>
          <w:rFonts w:ascii="Verdana" w:hAnsi="Verdana"/>
          <w:b w:val="0"/>
          <w:bCs/>
          <w:sz w:val="20"/>
        </w:rPr>
        <w:t>.</w:t>
      </w:r>
    </w:p>
    <w:p w14:paraId="680A25E5" w14:textId="77777777" w:rsidR="00842E1B" w:rsidRDefault="00842E1B" w:rsidP="00842E1B">
      <w:pPr>
        <w:jc w:val="both"/>
        <w:rPr>
          <w:rFonts w:ascii="Verdana" w:hAnsi="Verdana"/>
          <w:bCs/>
        </w:rPr>
      </w:pPr>
    </w:p>
    <w:p w14:paraId="05768A9F" w14:textId="18436EFF" w:rsidR="00FB4D96" w:rsidRPr="000F4944" w:rsidRDefault="00D56597" w:rsidP="00D56597">
      <w:pPr>
        <w:spacing w:line="360" w:lineRule="auto"/>
        <w:jc w:val="both"/>
        <w:rPr>
          <w:rFonts w:ascii="Verdana" w:eastAsiaTheme="minorHAnsi" w:hAnsi="Verdana"/>
          <w:b/>
        </w:rPr>
      </w:pPr>
      <w:r>
        <w:rPr>
          <w:rFonts w:ascii="Verdana" w:hAnsi="Verdana"/>
          <w:bCs/>
        </w:rPr>
        <w:t xml:space="preserve">B. </w:t>
      </w:r>
      <w:r w:rsidR="00842E1B" w:rsidRPr="00D56597">
        <w:rPr>
          <w:rFonts w:ascii="Verdana" w:hAnsi="Verdana"/>
          <w:bCs/>
        </w:rPr>
        <w:t xml:space="preserve">W pasie drogowym drogi ekspresowej nr 8 znajduje się Nieruchomość przeznaczona na Miejsce Obsługi Podróżnych </w:t>
      </w:r>
      <w:r w:rsidR="00842E1B" w:rsidRPr="00D56597">
        <w:rPr>
          <w:rFonts w:ascii="Verdana" w:hAnsi="Verdana"/>
          <w:b/>
          <w:bCs/>
        </w:rPr>
        <w:t>MOP Prosienica</w:t>
      </w:r>
      <w:r w:rsidR="00842E1B" w:rsidRPr="00D56597">
        <w:rPr>
          <w:rFonts w:ascii="Verdana" w:hAnsi="Verdana"/>
          <w:bCs/>
        </w:rPr>
        <w:t xml:space="preserve">, </w:t>
      </w:r>
      <w:r w:rsidR="00392E18">
        <w:rPr>
          <w:rFonts w:ascii="Verdana" w:hAnsi="Verdana"/>
          <w:bCs/>
        </w:rPr>
        <w:t xml:space="preserve">na terenie którego znajduje się stacja paliw wraz z infrastrukturą towarzyszącą, </w:t>
      </w:r>
      <w:r w:rsidR="00842E1B" w:rsidRPr="00D56597">
        <w:rPr>
          <w:rFonts w:ascii="Verdana" w:hAnsi="Verdana"/>
          <w:bCs/>
        </w:rPr>
        <w:t xml:space="preserve">zlokalizowany po prawej stronie drogi ekspresowej </w:t>
      </w:r>
      <w:r w:rsidR="007E1C1C">
        <w:rPr>
          <w:rFonts w:ascii="Verdana" w:hAnsi="Verdana"/>
          <w:bCs/>
        </w:rPr>
        <w:t xml:space="preserve">            nr </w:t>
      </w:r>
      <w:r w:rsidR="00842E1B" w:rsidRPr="00D56597">
        <w:rPr>
          <w:rFonts w:ascii="Verdana" w:hAnsi="Verdana"/>
          <w:bCs/>
        </w:rPr>
        <w:t>8</w:t>
      </w:r>
      <w:r w:rsidR="00842E1B" w:rsidRPr="00D56597">
        <w:rPr>
          <w:rFonts w:ascii="Verdana" w:eastAsiaTheme="minorHAnsi" w:hAnsi="Verdana" w:cstheme="minorBidi"/>
        </w:rPr>
        <w:t>, jezdnia prawa,</w:t>
      </w:r>
      <w:r w:rsidR="00842E1B" w:rsidRPr="00D56597">
        <w:rPr>
          <w:rFonts w:ascii="Verdana" w:eastAsiaTheme="minorHAnsi" w:hAnsi="Verdana" w:cs="Verdana"/>
          <w:color w:val="000000"/>
        </w:rPr>
        <w:t xml:space="preserve"> na terenie gminy Ostrów Mazowiecka, powiat Ostrów Mazowiecka</w:t>
      </w:r>
      <w:r w:rsidR="009430E6" w:rsidRPr="00D56597">
        <w:rPr>
          <w:rFonts w:ascii="Verdana" w:eastAsiaTheme="minorHAnsi" w:hAnsi="Verdana" w:cs="Verdana"/>
          <w:color w:val="000000"/>
        </w:rPr>
        <w:t>,</w:t>
      </w:r>
      <w:r w:rsidR="00842E1B" w:rsidRPr="00D56597">
        <w:rPr>
          <w:rFonts w:ascii="Verdana" w:eastAsiaTheme="minorHAnsi" w:hAnsi="Verdana" w:cs="Verdana"/>
          <w:color w:val="000000"/>
        </w:rPr>
        <w:t xml:space="preserve"> </w:t>
      </w:r>
      <w:r w:rsidR="00842E1B" w:rsidRPr="00D56597">
        <w:rPr>
          <w:rFonts w:ascii="Verdana" w:eastAsiaTheme="minorHAnsi" w:hAnsi="Verdana" w:cs="Verdana"/>
          <w:color w:val="000000"/>
        </w:rPr>
        <w:lastRenderedPageBreak/>
        <w:t xml:space="preserve">województwo mazowieckie, </w:t>
      </w:r>
      <w:r w:rsidR="00FB4D96" w:rsidRPr="00D56597">
        <w:rPr>
          <w:rFonts w:ascii="Verdana" w:eastAsiaTheme="minorHAnsi" w:hAnsi="Verdana"/>
          <w:b/>
        </w:rPr>
        <w:t xml:space="preserve">od węzła Podborze </w:t>
      </w:r>
      <w:r w:rsidR="00FB4D96" w:rsidRPr="00D56597">
        <w:rPr>
          <w:rFonts w:ascii="Verdana" w:eastAsiaTheme="minorHAnsi" w:hAnsi="Verdana" w:cstheme="minorBidi"/>
          <w:b/>
        </w:rPr>
        <w:t>(nr węzła 81 km 553+300)</w:t>
      </w:r>
      <w:r w:rsidR="00FB4D96" w:rsidRPr="00D56597">
        <w:rPr>
          <w:rFonts w:ascii="Verdana" w:eastAsiaTheme="minorHAnsi" w:hAnsi="Verdana"/>
          <w:b/>
        </w:rPr>
        <w:t xml:space="preserve"> do węzła </w:t>
      </w:r>
      <w:r w:rsidR="00FB4D96" w:rsidRPr="00D56597">
        <w:rPr>
          <w:rFonts w:ascii="Verdana" w:eastAsiaTheme="minorHAnsi" w:hAnsi="Verdana" w:cstheme="minorBidi"/>
          <w:b/>
        </w:rPr>
        <w:t xml:space="preserve">Prosienica (nr węzła 82 km 560+200) </w:t>
      </w:r>
      <w:r w:rsidR="00FB4D96" w:rsidRPr="00D56597">
        <w:rPr>
          <w:rFonts w:ascii="Verdana" w:eastAsiaTheme="minorHAnsi" w:hAnsi="Verdana"/>
          <w:b/>
        </w:rPr>
        <w:t>w km 559+900</w:t>
      </w:r>
      <w:r>
        <w:rPr>
          <w:rFonts w:ascii="Verdana" w:eastAsiaTheme="minorHAnsi" w:hAnsi="Verdana"/>
          <w:b/>
        </w:rPr>
        <w:t>.</w:t>
      </w:r>
      <w:r w:rsidR="00FB4D96" w:rsidRPr="000F4944">
        <w:rPr>
          <w:rFonts w:ascii="Verdana" w:eastAsiaTheme="minorHAnsi" w:hAnsi="Verdana"/>
          <w:b/>
        </w:rPr>
        <w:t xml:space="preserve"> </w:t>
      </w:r>
    </w:p>
    <w:p w14:paraId="714B07D1" w14:textId="77777777" w:rsidR="002769AD" w:rsidRDefault="002769AD">
      <w:pPr>
        <w:pStyle w:val="Tekstpodstawowy3"/>
        <w:spacing w:line="276" w:lineRule="auto"/>
        <w:ind w:left="720"/>
        <w:rPr>
          <w:rFonts w:ascii="Verdana" w:hAnsi="Verdana"/>
          <w:b w:val="0"/>
          <w:bCs/>
          <w:sz w:val="20"/>
        </w:rPr>
      </w:pPr>
    </w:p>
    <w:p w14:paraId="07D60852" w14:textId="77777777" w:rsidR="00FB4D96" w:rsidRPr="00FB4D96" w:rsidRDefault="00FB4D96" w:rsidP="00FB4D96">
      <w:pPr>
        <w:widowControl/>
        <w:overflowPunct/>
        <w:autoSpaceDE/>
        <w:autoSpaceDN/>
        <w:adjustRightInd/>
        <w:spacing w:after="160" w:line="276" w:lineRule="auto"/>
        <w:jc w:val="both"/>
        <w:rPr>
          <w:rFonts w:ascii="Verdana" w:eastAsiaTheme="minorHAnsi" w:hAnsi="Verdana" w:cstheme="minorBid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389"/>
        <w:gridCol w:w="1390"/>
        <w:gridCol w:w="1560"/>
        <w:gridCol w:w="1461"/>
        <w:gridCol w:w="1941"/>
      </w:tblGrid>
      <w:tr w:rsidR="00FB4D96" w:rsidRPr="00FB4D96" w14:paraId="10040020" w14:textId="77777777" w:rsidTr="000F4944">
        <w:trPr>
          <w:jc w:val="center"/>
        </w:trPr>
        <w:tc>
          <w:tcPr>
            <w:tcW w:w="1464" w:type="dxa"/>
            <w:shd w:val="clear" w:color="auto" w:fill="auto"/>
            <w:vAlign w:val="center"/>
          </w:tcPr>
          <w:p w14:paraId="3909EF15" w14:textId="77777777" w:rsidR="00FB4D96" w:rsidRPr="00FB4D96" w:rsidRDefault="00FB4D96"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Województwo</w:t>
            </w:r>
          </w:p>
        </w:tc>
        <w:tc>
          <w:tcPr>
            <w:tcW w:w="1389" w:type="dxa"/>
            <w:shd w:val="clear" w:color="auto" w:fill="auto"/>
            <w:vAlign w:val="center"/>
          </w:tcPr>
          <w:p w14:paraId="4D25C26F" w14:textId="77777777" w:rsidR="00FB4D96" w:rsidRPr="00FB4D96" w:rsidRDefault="00FB4D96"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Powiat</w:t>
            </w:r>
          </w:p>
        </w:tc>
        <w:tc>
          <w:tcPr>
            <w:tcW w:w="1390" w:type="dxa"/>
            <w:shd w:val="clear" w:color="auto" w:fill="auto"/>
            <w:vAlign w:val="center"/>
          </w:tcPr>
          <w:p w14:paraId="3CA0F2F1" w14:textId="77777777" w:rsidR="00FB4D96" w:rsidRPr="00FB4D96" w:rsidRDefault="00FB4D96"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Gmina</w:t>
            </w:r>
          </w:p>
        </w:tc>
        <w:tc>
          <w:tcPr>
            <w:tcW w:w="1560" w:type="dxa"/>
            <w:shd w:val="clear" w:color="auto" w:fill="auto"/>
            <w:vAlign w:val="center"/>
          </w:tcPr>
          <w:p w14:paraId="0594E07F" w14:textId="77777777" w:rsidR="00FB4D96" w:rsidRPr="00FB4D96" w:rsidRDefault="00FB4D96"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Numer ewidencyjny działki</w:t>
            </w:r>
          </w:p>
        </w:tc>
        <w:tc>
          <w:tcPr>
            <w:tcW w:w="1461" w:type="dxa"/>
            <w:shd w:val="clear" w:color="auto" w:fill="auto"/>
            <w:vAlign w:val="center"/>
          </w:tcPr>
          <w:p w14:paraId="3B750C8D" w14:textId="77777777" w:rsidR="00FB4D96" w:rsidRPr="00FB4D96" w:rsidRDefault="00FB4D96"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Obręb</w:t>
            </w:r>
          </w:p>
        </w:tc>
        <w:tc>
          <w:tcPr>
            <w:tcW w:w="1941" w:type="dxa"/>
            <w:shd w:val="clear" w:color="auto" w:fill="auto"/>
            <w:vAlign w:val="center"/>
          </w:tcPr>
          <w:p w14:paraId="146F61B4" w14:textId="77777777" w:rsidR="00FB4D96" w:rsidRPr="00FB4D96" w:rsidRDefault="00FB4D96"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 xml:space="preserve">Numer Księgi Wieczystej </w:t>
            </w:r>
          </w:p>
        </w:tc>
      </w:tr>
      <w:tr w:rsidR="00FB4D96" w:rsidRPr="00FB4D96" w14:paraId="0736A2AC" w14:textId="77777777" w:rsidTr="000F4944">
        <w:trPr>
          <w:jc w:val="center"/>
        </w:trPr>
        <w:tc>
          <w:tcPr>
            <w:tcW w:w="1464" w:type="dxa"/>
            <w:shd w:val="clear" w:color="auto" w:fill="auto"/>
            <w:vAlign w:val="center"/>
          </w:tcPr>
          <w:p w14:paraId="300F2CE3" w14:textId="77777777" w:rsidR="00FB4D96" w:rsidRPr="00FB4D96" w:rsidRDefault="00FB4D96"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Mazowieckie</w:t>
            </w:r>
          </w:p>
        </w:tc>
        <w:tc>
          <w:tcPr>
            <w:tcW w:w="1389" w:type="dxa"/>
            <w:shd w:val="clear" w:color="auto" w:fill="auto"/>
            <w:vAlign w:val="center"/>
          </w:tcPr>
          <w:p w14:paraId="5139DF8C" w14:textId="77777777" w:rsidR="00FB4D96" w:rsidRPr="00FB4D96" w:rsidRDefault="00FB4D96"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Ostrów Mazowiecka</w:t>
            </w:r>
          </w:p>
        </w:tc>
        <w:tc>
          <w:tcPr>
            <w:tcW w:w="1390" w:type="dxa"/>
            <w:shd w:val="clear" w:color="auto" w:fill="auto"/>
            <w:vAlign w:val="center"/>
          </w:tcPr>
          <w:p w14:paraId="3441EAF5" w14:textId="77777777" w:rsidR="00FB4D96" w:rsidRPr="00FB4D96" w:rsidRDefault="00FB4D96"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Ostrów Mazowiecka</w:t>
            </w:r>
          </w:p>
        </w:tc>
        <w:tc>
          <w:tcPr>
            <w:tcW w:w="1560" w:type="dxa"/>
            <w:shd w:val="clear" w:color="auto" w:fill="auto"/>
            <w:vAlign w:val="center"/>
          </w:tcPr>
          <w:p w14:paraId="5FDF7E76" w14:textId="77777777" w:rsidR="00FB4D96" w:rsidRPr="00FB4D96" w:rsidRDefault="00FB4D96" w:rsidP="00FB4D96">
            <w:pPr>
              <w:widowControl/>
              <w:overflowPunct/>
              <w:autoSpaceDE/>
              <w:autoSpaceDN/>
              <w:adjustRightInd/>
              <w:spacing w:after="160" w:line="276" w:lineRule="auto"/>
              <w:jc w:val="center"/>
              <w:rPr>
                <w:rFonts w:ascii="Verdana" w:eastAsiaTheme="minorHAnsi" w:hAnsi="Verdana" w:cstheme="minorBidi"/>
                <w:sz w:val="18"/>
                <w:szCs w:val="18"/>
              </w:rPr>
            </w:pPr>
            <w:r w:rsidRPr="00FB4D96">
              <w:rPr>
                <w:rFonts w:ascii="Verdana" w:eastAsiaTheme="minorHAnsi" w:hAnsi="Verdana" w:cstheme="minorBidi"/>
                <w:sz w:val="18"/>
                <w:szCs w:val="18"/>
              </w:rPr>
              <w:t>252</w:t>
            </w:r>
          </w:p>
        </w:tc>
        <w:tc>
          <w:tcPr>
            <w:tcW w:w="1461" w:type="dxa"/>
            <w:shd w:val="clear" w:color="auto" w:fill="auto"/>
            <w:vAlign w:val="center"/>
          </w:tcPr>
          <w:p w14:paraId="1C035D52" w14:textId="77777777" w:rsidR="00FB4D96" w:rsidRPr="00FB4D96" w:rsidRDefault="00FB4D96"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Prosienica</w:t>
            </w:r>
          </w:p>
        </w:tc>
        <w:tc>
          <w:tcPr>
            <w:tcW w:w="1941" w:type="dxa"/>
            <w:shd w:val="clear" w:color="auto" w:fill="auto"/>
            <w:vAlign w:val="center"/>
          </w:tcPr>
          <w:p w14:paraId="481FCE35" w14:textId="77777777" w:rsidR="00FB4D96" w:rsidRPr="00FB4D96" w:rsidRDefault="00FB4D96" w:rsidP="00FB4D96">
            <w:pPr>
              <w:widowControl/>
              <w:overflowPunct/>
              <w:autoSpaceDE/>
              <w:autoSpaceDN/>
              <w:adjustRightInd/>
              <w:spacing w:after="160" w:line="276" w:lineRule="auto"/>
              <w:jc w:val="both"/>
              <w:rPr>
                <w:rFonts w:ascii="Verdana" w:eastAsiaTheme="minorHAnsi" w:hAnsi="Verdana" w:cstheme="minorBidi"/>
                <w:sz w:val="18"/>
                <w:szCs w:val="18"/>
              </w:rPr>
            </w:pPr>
            <w:r w:rsidRPr="00FB4D96">
              <w:rPr>
                <w:rFonts w:ascii="Verdana" w:eastAsiaTheme="minorHAnsi" w:hAnsi="Verdana" w:cstheme="minorBidi"/>
                <w:sz w:val="18"/>
                <w:szCs w:val="18"/>
              </w:rPr>
              <w:t>OS1M/00066778/3</w:t>
            </w:r>
          </w:p>
        </w:tc>
      </w:tr>
    </w:tbl>
    <w:p w14:paraId="71C43218" w14:textId="51E52D66" w:rsidR="007E1C1C" w:rsidRDefault="00C2601C" w:rsidP="000F4944">
      <w:pPr>
        <w:pStyle w:val="Tekstpodstawowy3"/>
        <w:spacing w:before="120" w:line="276" w:lineRule="auto"/>
        <w:rPr>
          <w:rFonts w:ascii="Verdana" w:hAnsi="Verdana"/>
          <w:b w:val="0"/>
          <w:bCs/>
          <w:sz w:val="20"/>
        </w:rPr>
      </w:pPr>
      <w:r>
        <w:rPr>
          <w:rFonts w:ascii="Verdana" w:hAnsi="Verdana"/>
          <w:b w:val="0"/>
          <w:bCs/>
          <w:sz w:val="20"/>
        </w:rPr>
        <w:t xml:space="preserve">C. </w:t>
      </w:r>
      <w:r w:rsidR="00673601" w:rsidRPr="00D37A69">
        <w:rPr>
          <w:rFonts w:ascii="Verdana" w:hAnsi="Verdana"/>
          <w:b w:val="0"/>
          <w:bCs/>
          <w:sz w:val="20"/>
        </w:rPr>
        <w:t xml:space="preserve">Wydzierżawiający zamierza oddać tę Nieruchomość w dzierżawę celem </w:t>
      </w:r>
      <w:r w:rsidR="0002194F">
        <w:rPr>
          <w:rFonts w:ascii="Verdana" w:hAnsi="Verdana"/>
          <w:b w:val="0"/>
          <w:bCs/>
          <w:sz w:val="20"/>
        </w:rPr>
        <w:t>prowadzenia działalności gospodarczej</w:t>
      </w:r>
      <w:r w:rsidR="00EE2933">
        <w:rPr>
          <w:rFonts w:ascii="Verdana" w:hAnsi="Verdana"/>
          <w:b w:val="0"/>
          <w:bCs/>
          <w:sz w:val="20"/>
        </w:rPr>
        <w:t xml:space="preserve"> na MOP</w:t>
      </w:r>
      <w:r w:rsidR="00673601" w:rsidRPr="00D37A69">
        <w:rPr>
          <w:rFonts w:ascii="Verdana" w:hAnsi="Verdana"/>
          <w:b w:val="0"/>
          <w:bCs/>
          <w:sz w:val="20"/>
        </w:rPr>
        <w:t>, jego używania i pobierania pożytków, w zamian za zapłatę czynszu oraz uiszczanie innych opłat</w:t>
      </w:r>
      <w:r w:rsidR="007E1C1C">
        <w:rPr>
          <w:rFonts w:ascii="Verdana" w:hAnsi="Verdana"/>
          <w:b w:val="0"/>
          <w:bCs/>
          <w:sz w:val="20"/>
        </w:rPr>
        <w:t xml:space="preserve"> a Dzierżawca przyjmie ją i będzie wykorzystywać w celu prowadzenia Działalności Podstawowej</w:t>
      </w:r>
      <w:r w:rsidR="00673601" w:rsidRPr="00D37A69">
        <w:rPr>
          <w:rFonts w:ascii="Verdana" w:hAnsi="Verdana"/>
          <w:b w:val="0"/>
          <w:bCs/>
          <w:sz w:val="20"/>
        </w:rPr>
        <w:t xml:space="preserve">. </w:t>
      </w:r>
    </w:p>
    <w:p w14:paraId="526B3FC8" w14:textId="6E05DB8A" w:rsidR="00AD3426" w:rsidRPr="00D37A69" w:rsidRDefault="00C2601C" w:rsidP="000F4944">
      <w:pPr>
        <w:pStyle w:val="Tekstpodstawowy3"/>
        <w:spacing w:before="120" w:line="276" w:lineRule="auto"/>
        <w:rPr>
          <w:rFonts w:ascii="Verdana" w:hAnsi="Verdana"/>
          <w:sz w:val="20"/>
        </w:rPr>
      </w:pPr>
      <w:r>
        <w:rPr>
          <w:rFonts w:ascii="Verdana" w:hAnsi="Verdana"/>
          <w:b w:val="0"/>
          <w:bCs/>
          <w:sz w:val="20"/>
        </w:rPr>
        <w:t xml:space="preserve">D. </w:t>
      </w:r>
      <w:r w:rsidR="00673601"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00673601" w:rsidRPr="00D37A69">
        <w:rPr>
          <w:rFonts w:ascii="Verdana" w:hAnsi="Verdana"/>
          <w:b w:val="0"/>
          <w:bCs/>
          <w:sz w:val="20"/>
        </w:rPr>
        <w:t>.</w:t>
      </w:r>
      <w:r w:rsidR="00673601" w:rsidRPr="00D37A69">
        <w:rPr>
          <w:rFonts w:ascii="Verdana" w:hAnsi="Verdana"/>
          <w:sz w:val="20"/>
        </w:rPr>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3A0D3540" w14:textId="47DA9519" w:rsidR="00AD3426" w:rsidRPr="00D37A69" w:rsidRDefault="00673601">
      <w:pPr>
        <w:jc w:val="both"/>
        <w:outlineLvl w:val="0"/>
        <w:rPr>
          <w:rFonts w:ascii="Verdana" w:hAnsi="Verdana"/>
          <w:b/>
          <w:i/>
        </w:rPr>
      </w:pPr>
      <w:bookmarkStart w:id="2"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9451" w:type="dxa"/>
        <w:tblLook w:val="0000" w:firstRow="0" w:lastRow="0" w:firstColumn="0" w:lastColumn="0" w:noHBand="0" w:noVBand="0"/>
      </w:tblPr>
      <w:tblGrid>
        <w:gridCol w:w="3773"/>
        <w:gridCol w:w="5678"/>
      </w:tblGrid>
      <w:tr w:rsidR="00AD3426" w:rsidRPr="00D37A69" w14:paraId="7F915029" w14:textId="77777777" w:rsidTr="00205492">
        <w:tc>
          <w:tcPr>
            <w:tcW w:w="3773" w:type="dxa"/>
            <w:tcMar>
              <w:top w:w="85" w:type="dxa"/>
              <w:left w:w="108" w:type="dxa"/>
              <w:bottom w:w="85" w:type="dxa"/>
              <w:right w:w="108" w:type="dxa"/>
            </w:tcMar>
          </w:tcPr>
          <w:p w14:paraId="5F0ACCC2" w14:textId="20834817" w:rsidR="00AD3426" w:rsidRPr="0073235A" w:rsidRDefault="0033011B" w:rsidP="0033011B">
            <w:pPr>
              <w:pStyle w:val="Tekstpodstawowy"/>
              <w:rPr>
                <w:rFonts w:ascii="Verdana" w:hAnsi="Verdana" w:cs="Arial"/>
                <w:b/>
                <w:bCs/>
                <w:sz w:val="20"/>
                <w:u w:val="none"/>
              </w:rPr>
            </w:pPr>
            <w:r>
              <w:rPr>
                <w:rFonts w:ascii="Verdana" w:hAnsi="Verdana"/>
                <w:b/>
                <w:bCs/>
                <w:sz w:val="20"/>
                <w:u w:val="none"/>
              </w:rPr>
              <w:t>D</w:t>
            </w:r>
            <w:r w:rsidR="008226A0">
              <w:rPr>
                <w:rFonts w:ascii="Verdana" w:hAnsi="Verdana"/>
                <w:b/>
                <w:bCs/>
                <w:sz w:val="20"/>
                <w:u w:val="none"/>
              </w:rPr>
              <w:t>rodze E</w:t>
            </w:r>
            <w:r w:rsidR="001A5D97" w:rsidRPr="0073235A">
              <w:rPr>
                <w:rFonts w:ascii="Verdana" w:hAnsi="Verdana"/>
                <w:b/>
                <w:bCs/>
                <w:sz w:val="20"/>
                <w:u w:val="none"/>
              </w:rPr>
              <w:t>kspresowej</w:t>
            </w:r>
          </w:p>
        </w:tc>
        <w:tc>
          <w:tcPr>
            <w:tcW w:w="5678" w:type="dxa"/>
            <w:tcMar>
              <w:top w:w="85" w:type="dxa"/>
              <w:left w:w="108" w:type="dxa"/>
              <w:bottom w:w="85" w:type="dxa"/>
              <w:right w:w="108" w:type="dxa"/>
            </w:tcMar>
          </w:tcPr>
          <w:p w14:paraId="3C5E0FCF" w14:textId="2009FE50" w:rsidR="00AD3426" w:rsidRPr="0073235A" w:rsidRDefault="00673601" w:rsidP="00F87A4E">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1A5D97" w:rsidRPr="0073235A">
              <w:rPr>
                <w:rFonts w:ascii="Verdana" w:hAnsi="Verdana"/>
                <w:bCs/>
                <w:sz w:val="20"/>
                <w:u w:val="none"/>
              </w:rPr>
              <w:t xml:space="preserve">drogę ekspresową </w:t>
            </w:r>
            <w:r w:rsidR="0033011B">
              <w:rPr>
                <w:rFonts w:ascii="Verdana" w:hAnsi="Verdana"/>
                <w:bCs/>
                <w:sz w:val="20"/>
                <w:u w:val="none"/>
              </w:rPr>
              <w:t xml:space="preserve">nr </w:t>
            </w:r>
            <w:r w:rsidR="00F87A4E">
              <w:rPr>
                <w:rFonts w:ascii="Verdana" w:hAnsi="Verdana"/>
                <w:bCs/>
                <w:sz w:val="20"/>
                <w:u w:val="none"/>
              </w:rPr>
              <w:t>8.</w:t>
            </w:r>
          </w:p>
        </w:tc>
      </w:tr>
      <w:tr w:rsidR="00AD3426" w:rsidRPr="00D37A69" w14:paraId="1FE8B099" w14:textId="77777777" w:rsidTr="00205492">
        <w:tc>
          <w:tcPr>
            <w:tcW w:w="3773"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678"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rsidTr="00205492">
        <w:trPr>
          <w:trHeight w:val="365"/>
        </w:trPr>
        <w:tc>
          <w:tcPr>
            <w:tcW w:w="3773"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678"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rsidTr="00205492">
        <w:tc>
          <w:tcPr>
            <w:tcW w:w="3773"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678"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rsidTr="00205492">
        <w:tc>
          <w:tcPr>
            <w:tcW w:w="3773"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678"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205492">
        <w:tc>
          <w:tcPr>
            <w:tcW w:w="3773" w:type="dxa"/>
            <w:tcMar>
              <w:top w:w="85" w:type="dxa"/>
              <w:left w:w="108" w:type="dxa"/>
              <w:bottom w:w="85" w:type="dxa"/>
              <w:right w:w="108" w:type="dxa"/>
            </w:tcMar>
          </w:tcPr>
          <w:p w14:paraId="7C08BA90" w14:textId="179B2101" w:rsidR="00AD3426" w:rsidRPr="0073235A" w:rsidRDefault="00AD3426">
            <w:pPr>
              <w:pStyle w:val="Tekstpodstawowy"/>
              <w:rPr>
                <w:rFonts w:ascii="Verdana" w:hAnsi="Verdana" w:cs="Arial"/>
                <w:b/>
                <w:bCs/>
                <w:sz w:val="20"/>
                <w:u w:val="none"/>
              </w:rPr>
            </w:pPr>
          </w:p>
        </w:tc>
        <w:tc>
          <w:tcPr>
            <w:tcW w:w="5678" w:type="dxa"/>
            <w:shd w:val="clear" w:color="auto" w:fill="auto"/>
            <w:tcMar>
              <w:top w:w="85" w:type="dxa"/>
              <w:left w:w="108" w:type="dxa"/>
              <w:bottom w:w="85" w:type="dxa"/>
              <w:right w:w="108" w:type="dxa"/>
            </w:tcMar>
          </w:tcPr>
          <w:p w14:paraId="75EA2670" w14:textId="354DE17B" w:rsidR="00AD3426" w:rsidRPr="0073235A" w:rsidRDefault="00AD3426">
            <w:pPr>
              <w:widowControl/>
              <w:jc w:val="both"/>
              <w:rPr>
                <w:rFonts w:ascii="Verdana" w:hAnsi="Verdana" w:cs="Arial"/>
              </w:rPr>
            </w:pPr>
          </w:p>
        </w:tc>
      </w:tr>
      <w:tr w:rsidR="00AD3426" w:rsidRPr="00D37A69" w14:paraId="7ABB0F63" w14:textId="77777777" w:rsidTr="00205492">
        <w:tc>
          <w:tcPr>
            <w:tcW w:w="3773" w:type="dxa"/>
            <w:tcMar>
              <w:top w:w="85" w:type="dxa"/>
              <w:left w:w="108" w:type="dxa"/>
              <w:bottom w:w="85" w:type="dxa"/>
              <w:right w:w="108" w:type="dxa"/>
            </w:tcMar>
          </w:tcPr>
          <w:p w14:paraId="2B579471" w14:textId="07CFF56B" w:rsidR="00AD3426" w:rsidRPr="0073235A" w:rsidRDefault="00AD3426">
            <w:pPr>
              <w:pStyle w:val="Tekstpodstawowy"/>
              <w:rPr>
                <w:rFonts w:ascii="Verdana" w:hAnsi="Verdana" w:cs="Arial"/>
                <w:b/>
                <w:bCs/>
                <w:sz w:val="20"/>
                <w:u w:val="none"/>
              </w:rPr>
            </w:pPr>
          </w:p>
        </w:tc>
        <w:tc>
          <w:tcPr>
            <w:tcW w:w="5678" w:type="dxa"/>
            <w:tcMar>
              <w:top w:w="85" w:type="dxa"/>
              <w:left w:w="108" w:type="dxa"/>
              <w:bottom w:w="85" w:type="dxa"/>
              <w:right w:w="108" w:type="dxa"/>
            </w:tcMar>
          </w:tcPr>
          <w:p w14:paraId="59E67FA0" w14:textId="2C13E298" w:rsidR="00AD3426" w:rsidRPr="0073235A" w:rsidRDefault="00AD3426">
            <w:pPr>
              <w:widowControl/>
              <w:jc w:val="both"/>
              <w:rPr>
                <w:rFonts w:ascii="Verdana" w:hAnsi="Verdana" w:cs="Arial"/>
              </w:rPr>
            </w:pPr>
          </w:p>
        </w:tc>
      </w:tr>
      <w:tr w:rsidR="00AD3426" w:rsidRPr="00D37A69" w14:paraId="2188289A" w14:textId="77777777" w:rsidTr="00205492">
        <w:tc>
          <w:tcPr>
            <w:tcW w:w="3773" w:type="dxa"/>
            <w:tcMar>
              <w:top w:w="85" w:type="dxa"/>
              <w:left w:w="108" w:type="dxa"/>
              <w:bottom w:w="85" w:type="dxa"/>
              <w:right w:w="108" w:type="dxa"/>
            </w:tcMar>
          </w:tcPr>
          <w:p w14:paraId="754A493D" w14:textId="11E8ABA0" w:rsidR="00AD3426" w:rsidRPr="0073235A" w:rsidRDefault="00AD3426">
            <w:pPr>
              <w:pStyle w:val="Tekstpodstawowy"/>
              <w:rPr>
                <w:rFonts w:ascii="Verdana" w:hAnsi="Verdana" w:cs="Arial"/>
                <w:b/>
                <w:bCs/>
                <w:sz w:val="20"/>
                <w:u w:val="none"/>
              </w:rPr>
            </w:pPr>
          </w:p>
        </w:tc>
        <w:tc>
          <w:tcPr>
            <w:tcW w:w="5678" w:type="dxa"/>
            <w:tcMar>
              <w:top w:w="85" w:type="dxa"/>
              <w:left w:w="108" w:type="dxa"/>
              <w:bottom w:w="85" w:type="dxa"/>
              <w:right w:w="108" w:type="dxa"/>
            </w:tcMar>
          </w:tcPr>
          <w:p w14:paraId="3DE8A82A" w14:textId="5E8AC0EE" w:rsidR="00AD3426" w:rsidRPr="0073235A" w:rsidRDefault="00AD3426">
            <w:pPr>
              <w:pStyle w:val="Tekstpodstawowy"/>
              <w:rPr>
                <w:rFonts w:ascii="Verdana" w:hAnsi="Verdana" w:cs="Arial"/>
                <w:sz w:val="20"/>
                <w:u w:val="none"/>
              </w:rPr>
            </w:pPr>
          </w:p>
        </w:tc>
      </w:tr>
      <w:tr w:rsidR="00AD3426" w:rsidRPr="00D37A69" w14:paraId="72C9D8FF" w14:textId="77777777" w:rsidTr="00205492">
        <w:trPr>
          <w:trHeight w:val="720"/>
        </w:trPr>
        <w:tc>
          <w:tcPr>
            <w:tcW w:w="3773"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678" w:type="dxa"/>
            <w:tcMar>
              <w:top w:w="85" w:type="dxa"/>
              <w:left w:w="108" w:type="dxa"/>
              <w:bottom w:w="85" w:type="dxa"/>
              <w:right w:w="108" w:type="dxa"/>
            </w:tcMar>
          </w:tcPr>
          <w:p w14:paraId="7D31990F" w14:textId="2BA4007B"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w:t>
            </w:r>
            <w:r w:rsidR="00FB4D96">
              <w:rPr>
                <w:rFonts w:ascii="Verdana" w:hAnsi="Verdana" w:cs="Arial"/>
                <w:i/>
                <w:sz w:val="20"/>
                <w:u w:val="none"/>
              </w:rPr>
              <w:t>.</w:t>
            </w:r>
            <w:r w:rsidRPr="0073235A">
              <w:rPr>
                <w:rFonts w:ascii="Verdana" w:hAnsi="Verdana" w:cs="Arial"/>
                <w:i/>
                <w:sz w:val="20"/>
                <w:u w:val="none"/>
              </w:rPr>
              <w:t>000</w:t>
            </w:r>
            <w:r w:rsidR="00EE2933">
              <w:rPr>
                <w:rFonts w:ascii="Verdana" w:hAnsi="Verdana" w:cs="Arial"/>
                <w:i/>
                <w:sz w:val="20"/>
                <w:u w:val="none"/>
              </w:rPr>
              <w:t xml:space="preserve"> PLN</w:t>
            </w:r>
            <w:r w:rsidRPr="0073235A">
              <w:rPr>
                <w:rFonts w:ascii="Verdana" w:hAnsi="Verdana" w:cs="Arial"/>
                <w:sz w:val="20"/>
                <w:u w:val="none"/>
              </w:rPr>
              <w:t xml:space="preserve"> </w:t>
            </w:r>
            <w:r w:rsidR="008226A0">
              <w:rPr>
                <w:rFonts w:ascii="Verdana" w:hAnsi="Verdana" w:cs="Arial"/>
                <w:sz w:val="20"/>
                <w:u w:val="none"/>
              </w:rPr>
              <w:t>(słownie: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rsidTr="00205492">
        <w:tc>
          <w:tcPr>
            <w:tcW w:w="3773"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678" w:type="dxa"/>
            <w:tcMar>
              <w:top w:w="85" w:type="dxa"/>
              <w:left w:w="108" w:type="dxa"/>
              <w:bottom w:w="85" w:type="dxa"/>
              <w:right w:w="108" w:type="dxa"/>
            </w:tcMar>
          </w:tcPr>
          <w:p w14:paraId="5FDBAC99" w14:textId="142BEF66"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00E444E1">
              <w:rPr>
                <w:rFonts w:ascii="Verdana" w:hAnsi="Verdana" w:cs="Arial"/>
                <w:sz w:val="20"/>
                <w:u w:val="none"/>
              </w:rPr>
              <w:t xml:space="preserve">wraz ze stacją paliw i infrastrukturą towarzyszącą, na której położone jest </w:t>
            </w:r>
            <w:r w:rsidRPr="0073235A">
              <w:rPr>
                <w:rFonts w:ascii="Verdana" w:hAnsi="Verdana" w:cs="Arial"/>
                <w:sz w:val="20"/>
                <w:u w:val="none"/>
              </w:rPr>
              <w:t>Miejsce Obsługi Podróżnych</w:t>
            </w:r>
            <w:r w:rsidR="0073235A">
              <w:rPr>
                <w:rFonts w:ascii="Verdana" w:hAnsi="Verdana"/>
                <w:sz w:val="20"/>
                <w:u w:val="none"/>
              </w:rPr>
              <w:t>, określon</w:t>
            </w:r>
            <w:r w:rsidR="00E444E1">
              <w:rPr>
                <w:rFonts w:ascii="Verdana" w:hAnsi="Verdana"/>
                <w:sz w:val="20"/>
                <w:u w:val="none"/>
              </w:rPr>
              <w:t>e</w:t>
            </w:r>
            <w:r w:rsidRPr="0073235A">
              <w:rPr>
                <w:rFonts w:ascii="Verdana" w:hAnsi="Verdana"/>
                <w:sz w:val="20"/>
                <w:u w:val="none"/>
              </w:rPr>
              <w:t xml:space="preserve"> w pkt B preambuły Umowy.</w:t>
            </w:r>
          </w:p>
        </w:tc>
      </w:tr>
      <w:tr w:rsidR="00AD3426" w:rsidRPr="00D37A69" w14:paraId="1ECE1FCA" w14:textId="77777777" w:rsidTr="00205492">
        <w:tc>
          <w:tcPr>
            <w:tcW w:w="3773"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678" w:type="dxa"/>
            <w:tcMar>
              <w:top w:w="85" w:type="dxa"/>
              <w:left w:w="108" w:type="dxa"/>
              <w:bottom w:w="85" w:type="dxa"/>
              <w:right w:w="108" w:type="dxa"/>
            </w:tcMar>
          </w:tcPr>
          <w:p w14:paraId="3BFAC7C2" w14:textId="5D3DA1B9" w:rsidR="00AD3426" w:rsidRPr="0073235A" w:rsidRDefault="00E05207" w:rsidP="00E10BA3">
            <w:pPr>
              <w:pStyle w:val="Tekstpodstawowy"/>
              <w:rPr>
                <w:rFonts w:ascii="Verdana" w:hAnsi="Verdana" w:cs="Arial"/>
                <w:sz w:val="20"/>
                <w:u w:val="none"/>
              </w:rPr>
            </w:pPr>
            <w:r w:rsidRPr="00E05207">
              <w:rPr>
                <w:rFonts w:ascii="Verdana" w:hAnsi="Verdana" w:cs="Arial"/>
                <w:sz w:val="20"/>
                <w:u w:val="none"/>
              </w:rPr>
              <w:t xml:space="preserve">Należy przez to rozumieć Miejsce Obsługi Podróżnych spełniające warunki określone w Dziale III </w:t>
            </w:r>
            <w:r w:rsidR="00EE2933" w:rsidRPr="00E05207">
              <w:rPr>
                <w:rFonts w:ascii="Verdana" w:hAnsi="Verdana" w:cs="Arial"/>
                <w:sz w:val="20"/>
                <w:u w:val="none"/>
              </w:rPr>
              <w:t>Rozdzia</w:t>
            </w:r>
            <w:r w:rsidR="00EE2933">
              <w:rPr>
                <w:rFonts w:ascii="Verdana" w:hAnsi="Verdana" w:cs="Arial"/>
                <w:sz w:val="20"/>
                <w:u w:val="none"/>
              </w:rPr>
              <w:t>le</w:t>
            </w:r>
            <w:r w:rsidR="00EE2933" w:rsidRPr="00E05207">
              <w:rPr>
                <w:rFonts w:ascii="Verdana" w:hAnsi="Verdana" w:cs="Arial"/>
                <w:sz w:val="20"/>
                <w:u w:val="none"/>
              </w:rPr>
              <w:t xml:space="preserve"> </w:t>
            </w:r>
            <w:r>
              <w:rPr>
                <w:rFonts w:ascii="Verdana" w:hAnsi="Verdana" w:cs="Arial"/>
                <w:sz w:val="20"/>
                <w:u w:val="none"/>
              </w:rPr>
              <w:t xml:space="preserve">2 </w:t>
            </w:r>
            <w:r>
              <w:rPr>
                <w:rFonts w:ascii="Verdana" w:hAnsi="Verdana" w:cs="Arial"/>
                <w:sz w:val="20"/>
                <w:u w:val="none"/>
              </w:rPr>
              <w:lastRenderedPageBreak/>
              <w:t>Oddział 5</w:t>
            </w:r>
            <w:r w:rsidRPr="00E05207">
              <w:rPr>
                <w:rFonts w:ascii="Verdana" w:hAnsi="Verdana" w:cs="Arial"/>
                <w:sz w:val="20"/>
                <w:u w:val="none"/>
              </w:rPr>
              <w:t xml:space="preserve"> Rozporządzenia Ministra Infrastruktury z dnia 2</w:t>
            </w:r>
            <w:r>
              <w:rPr>
                <w:rFonts w:ascii="Verdana" w:hAnsi="Verdana" w:cs="Arial"/>
                <w:sz w:val="20"/>
                <w:u w:val="none"/>
              </w:rPr>
              <w:t>4</w:t>
            </w:r>
            <w:r w:rsidRPr="00E05207">
              <w:rPr>
                <w:rFonts w:ascii="Verdana" w:hAnsi="Verdana" w:cs="Arial"/>
                <w:sz w:val="20"/>
                <w:u w:val="none"/>
              </w:rPr>
              <w:t xml:space="preserve"> </w:t>
            </w:r>
            <w:r>
              <w:rPr>
                <w:rFonts w:ascii="Verdana" w:hAnsi="Verdana" w:cs="Arial"/>
                <w:sz w:val="20"/>
                <w:u w:val="none"/>
              </w:rPr>
              <w:t>czerwca</w:t>
            </w:r>
            <w:r w:rsidRPr="00E05207">
              <w:rPr>
                <w:rFonts w:ascii="Verdana" w:hAnsi="Verdana" w:cs="Arial"/>
                <w:sz w:val="20"/>
                <w:u w:val="none"/>
              </w:rPr>
              <w:t xml:space="preserve"> 2022 roku w sprawie przepisów techniczno-budowlanych</w:t>
            </w:r>
            <w:r>
              <w:t xml:space="preserve"> </w:t>
            </w:r>
            <w:r w:rsidRPr="00E05207">
              <w:rPr>
                <w:rFonts w:ascii="Verdana" w:hAnsi="Verdana" w:cs="Arial"/>
                <w:sz w:val="20"/>
                <w:u w:val="none"/>
              </w:rPr>
              <w:t>dotyczących dróg publicznych</w:t>
            </w:r>
            <w:r>
              <w:rPr>
                <w:rFonts w:ascii="Verdana" w:hAnsi="Verdana" w:cs="Arial"/>
                <w:sz w:val="20"/>
                <w:u w:val="none"/>
              </w:rPr>
              <w:t>.</w:t>
            </w:r>
          </w:p>
        </w:tc>
      </w:tr>
      <w:tr w:rsidR="00AD3426" w:rsidRPr="00D37A69" w14:paraId="63943883" w14:textId="77777777" w:rsidTr="00205492">
        <w:tc>
          <w:tcPr>
            <w:tcW w:w="3773"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lastRenderedPageBreak/>
              <w:t>Obligatoryjnym Programie Funkcjonalnym (OPF)</w:t>
            </w:r>
          </w:p>
        </w:tc>
        <w:tc>
          <w:tcPr>
            <w:tcW w:w="5678"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rsidTr="00205492">
        <w:tc>
          <w:tcPr>
            <w:tcW w:w="3773"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678"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rsidTr="00205492">
        <w:tc>
          <w:tcPr>
            <w:tcW w:w="3773" w:type="dxa"/>
            <w:tcMar>
              <w:top w:w="85" w:type="dxa"/>
              <w:left w:w="108" w:type="dxa"/>
              <w:bottom w:w="85" w:type="dxa"/>
              <w:right w:w="108" w:type="dxa"/>
            </w:tcMar>
          </w:tcPr>
          <w:p w14:paraId="61142548" w14:textId="20721A3D" w:rsidR="00AD3426" w:rsidRPr="0073235A" w:rsidRDefault="00AD3426">
            <w:pPr>
              <w:pStyle w:val="Tekstpodstawowy"/>
              <w:rPr>
                <w:rFonts w:ascii="Verdana" w:hAnsi="Verdana" w:cs="Arial"/>
                <w:b/>
                <w:bCs/>
                <w:sz w:val="20"/>
                <w:u w:val="none"/>
              </w:rPr>
            </w:pPr>
          </w:p>
        </w:tc>
        <w:tc>
          <w:tcPr>
            <w:tcW w:w="5678" w:type="dxa"/>
            <w:tcMar>
              <w:top w:w="85" w:type="dxa"/>
              <w:left w:w="108" w:type="dxa"/>
              <w:bottom w:w="85" w:type="dxa"/>
              <w:right w:w="108" w:type="dxa"/>
            </w:tcMar>
          </w:tcPr>
          <w:p w14:paraId="5CE72E3F" w14:textId="0CD7107B" w:rsidR="00AD3426" w:rsidRPr="0073235A" w:rsidRDefault="00AD3426">
            <w:pPr>
              <w:pStyle w:val="Tekstpodstawowy"/>
              <w:rPr>
                <w:rFonts w:ascii="Verdana" w:hAnsi="Verdana" w:cs="Arial"/>
                <w:sz w:val="20"/>
                <w:u w:val="none"/>
              </w:rPr>
            </w:pPr>
          </w:p>
        </w:tc>
      </w:tr>
      <w:tr w:rsidR="00AD3426" w:rsidRPr="00D37A69" w14:paraId="60F82966" w14:textId="77777777" w:rsidTr="00205492">
        <w:trPr>
          <w:trHeight w:val="1678"/>
        </w:trPr>
        <w:tc>
          <w:tcPr>
            <w:tcW w:w="3773"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678"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rsidTr="00205492">
        <w:trPr>
          <w:trHeight w:val="613"/>
        </w:trPr>
        <w:tc>
          <w:tcPr>
            <w:tcW w:w="3773"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678"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rsidTr="00205492">
        <w:tc>
          <w:tcPr>
            <w:tcW w:w="3773"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678"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66403C1E" w14:textId="77777777" w:rsidTr="00205492">
        <w:trPr>
          <w:trHeight w:val="561"/>
        </w:trPr>
        <w:tc>
          <w:tcPr>
            <w:tcW w:w="3773"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678"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4" w:name="_Toc7181455"/>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7BD30080"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35B87EFD" w:rsidR="00AD3426" w:rsidRPr="0073235A" w:rsidRDefault="00673601">
      <w:pPr>
        <w:widowControl/>
        <w:numPr>
          <w:ilvl w:val="1"/>
          <w:numId w:val="3"/>
        </w:numPr>
        <w:jc w:val="both"/>
        <w:rPr>
          <w:rFonts w:ascii="Verdana" w:hAnsi="Verdana"/>
          <w:bCs/>
        </w:rPr>
      </w:pPr>
      <w:r w:rsidRPr="0073235A">
        <w:rPr>
          <w:rFonts w:ascii="Verdana" w:hAnsi="Verdana"/>
          <w:bCs/>
        </w:rPr>
        <w:t>Dzierżawca zobowiązuje się wykonywać obowiązki określone w Umowie, co obejmuje zwłaszcza obowiązek zapłaty czynszów i innych opłat</w:t>
      </w:r>
      <w:r w:rsidR="00205492">
        <w:rPr>
          <w:rFonts w:ascii="Verdana" w:hAnsi="Verdana"/>
          <w:bCs/>
        </w:rPr>
        <w:t xml:space="preserve"> oraz utrzymania</w:t>
      </w:r>
      <w:r w:rsidR="009D3EC7">
        <w:rPr>
          <w:rFonts w:ascii="Verdana" w:hAnsi="Verdana"/>
          <w:bCs/>
        </w:rPr>
        <w:t>.</w:t>
      </w:r>
      <w:r w:rsidRPr="0073235A">
        <w:rPr>
          <w:rFonts w:ascii="Verdana" w:hAnsi="Verdana"/>
          <w:bCs/>
        </w:rPr>
        <w:t xml:space="preserve">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2167BDEC" w14:textId="77777777" w:rsidR="00576D56" w:rsidRDefault="00576D56">
      <w:pPr>
        <w:pStyle w:val="Nagwek1"/>
        <w:jc w:val="both"/>
        <w:rPr>
          <w:rFonts w:ascii="Verdana" w:hAnsi="Verdana"/>
          <w:i/>
          <w:color w:val="auto"/>
          <w:sz w:val="20"/>
          <w:lang w:val="pl-PL"/>
        </w:rPr>
      </w:pPr>
      <w:bookmarkStart w:id="5" w:name="_Toc7181456"/>
    </w:p>
    <w:p w14:paraId="38D657F5" w14:textId="51B4D54D" w:rsidR="00AD3426" w:rsidRPr="0073235A" w:rsidRDefault="00673601">
      <w:pPr>
        <w:pStyle w:val="Nagwek1"/>
        <w:jc w:val="both"/>
        <w:rPr>
          <w:rFonts w:ascii="Verdana" w:hAnsi="Verdana"/>
          <w:i/>
          <w:color w:val="auto"/>
          <w:sz w:val="20"/>
        </w:rPr>
      </w:pPr>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lastRenderedPageBreak/>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bookmarkStart w:id="6" w:name="_GoBack"/>
      <w:bookmarkEnd w:id="6"/>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1CCD1737" w:rsidR="00AD3426" w:rsidRPr="0073235A" w:rsidRDefault="00673601" w:rsidP="00654E6C">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do umówionego użytku. Dzierżawca potwierdza, że miał możliwość dokonania czynności sprawdzających i oświadcza, że do dnia podpisania Umowy nie stwierdził wad mogących mieć wpływ na przydatność Nieruchomości  </w:t>
      </w:r>
      <w:r w:rsidR="00225246">
        <w:rPr>
          <w:rFonts w:ascii="Verdana" w:hAnsi="Verdana"/>
        </w:rPr>
        <w:t xml:space="preserve"> do</w:t>
      </w:r>
      <w:r w:rsidRPr="0073235A">
        <w:rPr>
          <w:rFonts w:ascii="Verdana" w:hAnsi="Verdana"/>
        </w:rPr>
        <w:t xml:space="preserve">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2EDEBBA3"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59BDDFD3" w14:textId="18D79563" w:rsidR="00C553B3" w:rsidRPr="00521873" w:rsidRDefault="00673601" w:rsidP="00521873">
      <w:pPr>
        <w:widowControl/>
        <w:jc w:val="both"/>
        <w:rPr>
          <w:rFonts w:ascii="Verdana" w:hAnsi="Verdana"/>
          <w:b/>
        </w:rPr>
      </w:pPr>
      <w:r w:rsidRPr="00521873">
        <w:rPr>
          <w:rFonts w:ascii="Verdana" w:hAnsi="Verdana"/>
        </w:rPr>
        <w:t>Przedmiotem dzierżawy jest Nieruchomość MOP</w:t>
      </w:r>
      <w:r w:rsidR="00186420" w:rsidRPr="00521873">
        <w:rPr>
          <w:rFonts w:ascii="Verdana" w:hAnsi="Verdana"/>
        </w:rPr>
        <w:t xml:space="preserve"> Prosienica</w:t>
      </w:r>
      <w:r w:rsidR="00521873" w:rsidRPr="00521873">
        <w:rPr>
          <w:rFonts w:ascii="Verdana" w:hAnsi="Verdana"/>
          <w:bCs/>
        </w:rPr>
        <w:t xml:space="preserve"> wraz ze stacją paliw i infrastrukturą towarzyszącą</w:t>
      </w:r>
      <w:r w:rsidR="00521873">
        <w:rPr>
          <w:rFonts w:ascii="Verdana" w:hAnsi="Verdana"/>
          <w:bCs/>
        </w:rPr>
        <w:t>.</w:t>
      </w:r>
      <w:r w:rsidR="00521873" w:rsidRPr="00521873">
        <w:rPr>
          <w:rFonts w:ascii="Verdana" w:hAnsi="Verdana"/>
        </w:rPr>
        <w:t xml:space="preserve"> </w:t>
      </w:r>
      <w:r w:rsidR="00044FF0" w:rsidRPr="00521873">
        <w:rPr>
          <w:rFonts w:ascii="Verdana" w:hAnsi="Verdana"/>
        </w:rPr>
        <w:t xml:space="preserve">Dzierżawca jest zobowiązany do </w:t>
      </w:r>
      <w:r w:rsidR="00811282" w:rsidRPr="00521873">
        <w:rPr>
          <w:rFonts w:ascii="Verdana" w:hAnsi="Verdana"/>
        </w:rPr>
        <w:t>eksploatacji/</w:t>
      </w:r>
      <w:r w:rsidR="00704AAA" w:rsidRPr="00521873">
        <w:rPr>
          <w:rFonts w:ascii="Verdana" w:hAnsi="Verdana"/>
        </w:rPr>
        <w:t xml:space="preserve">utrzymywania terenu </w:t>
      </w:r>
      <w:r w:rsidR="00521873">
        <w:rPr>
          <w:rFonts w:ascii="Verdana" w:hAnsi="Verdana"/>
        </w:rPr>
        <w:t>N</w:t>
      </w:r>
      <w:r w:rsidR="00704AAA" w:rsidRPr="00521873">
        <w:rPr>
          <w:rFonts w:ascii="Verdana" w:hAnsi="Verdana"/>
        </w:rPr>
        <w:t xml:space="preserve">ieruchomości w sposób zapewniający komfort i bezpieczeństwo uczestników ruchu. </w:t>
      </w: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4AEB2FE1"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 xml:space="preserve">ARTYKUŁ 5 – ZAGOSPODAROWANIE PRZEDMIOTU DZIERŻAWY </w:t>
      </w:r>
      <w:bookmarkEnd w:id="8"/>
    </w:p>
    <w:p w14:paraId="59DAAFC0" w14:textId="4C0E0A92" w:rsidR="00E05207" w:rsidRPr="00053353" w:rsidRDefault="00E05207" w:rsidP="00E05207">
      <w:pPr>
        <w:widowControl/>
        <w:numPr>
          <w:ilvl w:val="1"/>
          <w:numId w:val="5"/>
        </w:numPr>
        <w:tabs>
          <w:tab w:val="clear" w:pos="360"/>
          <w:tab w:val="num" w:pos="709"/>
        </w:tabs>
        <w:ind w:left="709" w:hanging="709"/>
        <w:jc w:val="both"/>
        <w:rPr>
          <w:rFonts w:ascii="Verdana" w:hAnsi="Verdana"/>
        </w:rPr>
      </w:pPr>
      <w:r w:rsidRPr="00053353">
        <w:rPr>
          <w:rFonts w:ascii="Verdana" w:hAnsi="Verdana"/>
        </w:rPr>
        <w:t xml:space="preserve">W przypadku konieczności zagospodarowania MOP w inne wyposażenie niewymienione </w:t>
      </w:r>
      <w:r w:rsidR="00E24226">
        <w:rPr>
          <w:rFonts w:ascii="Verdana" w:hAnsi="Verdana"/>
        </w:rPr>
        <w:t>w OPF</w:t>
      </w:r>
      <w:r w:rsidRPr="00053353">
        <w:rPr>
          <w:rFonts w:ascii="Verdana" w:hAnsi="Verdana"/>
        </w:rPr>
        <w:t xml:space="preserve"> Dzierżawca wystąpi do Wydzierżawiającego z pisemnym wnioskiem o zgodę na jego realizację</w:t>
      </w:r>
      <w:r w:rsidR="00E24226">
        <w:rPr>
          <w:rFonts w:ascii="Verdana" w:hAnsi="Verdana"/>
        </w:rPr>
        <w:t xml:space="preserve"> oraz przedstawi harmonogram wykonawczy.</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5B6FCF4C"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w:t>
      </w:r>
      <w:r w:rsidRPr="0073235A">
        <w:rPr>
          <w:rFonts w:ascii="Verdana" w:hAnsi="Verdana"/>
          <w:color w:val="000000"/>
        </w:rPr>
        <w:t>przepisów</w:t>
      </w:r>
      <w:r w:rsidR="0087718E" w:rsidRPr="0073235A">
        <w:rPr>
          <w:rFonts w:ascii="Verdana" w:hAnsi="Verdana"/>
          <w:color w:val="000000"/>
        </w:rPr>
        <w:t xml:space="preserve"> </w:t>
      </w:r>
      <w:r w:rsidR="0038336D" w:rsidRPr="0038336D">
        <w:rPr>
          <w:rFonts w:ascii="Verdana" w:hAnsi="Verdana"/>
          <w:color w:val="000000"/>
        </w:rPr>
        <w:t>określonych w Dziale III</w:t>
      </w:r>
      <w:r w:rsidR="0038336D">
        <w:rPr>
          <w:rFonts w:ascii="Verdana" w:hAnsi="Verdana"/>
          <w:color w:val="000000"/>
        </w:rPr>
        <w:t>,</w:t>
      </w:r>
      <w:r w:rsidR="0038336D" w:rsidRPr="0038336D">
        <w:rPr>
          <w:rFonts w:ascii="Verdana" w:hAnsi="Verdana"/>
          <w:color w:val="000000"/>
        </w:rPr>
        <w:t xml:space="preserve"> </w:t>
      </w:r>
      <w:r w:rsidR="005639DC" w:rsidRPr="0038336D">
        <w:rPr>
          <w:rFonts w:ascii="Verdana" w:hAnsi="Verdana"/>
          <w:color w:val="000000"/>
        </w:rPr>
        <w:t>Rozdzia</w:t>
      </w:r>
      <w:r w:rsidR="005639DC">
        <w:rPr>
          <w:rFonts w:ascii="Verdana" w:hAnsi="Verdana"/>
          <w:color w:val="000000"/>
        </w:rPr>
        <w:t xml:space="preserve">le </w:t>
      </w:r>
      <w:r w:rsidR="0038336D">
        <w:rPr>
          <w:rFonts w:ascii="Verdana" w:hAnsi="Verdana"/>
          <w:color w:val="000000"/>
        </w:rPr>
        <w:t>2, Oddział</w:t>
      </w:r>
      <w:r w:rsidR="0038336D" w:rsidRPr="0038336D">
        <w:rPr>
          <w:rFonts w:ascii="Verdana" w:hAnsi="Verdana"/>
          <w:color w:val="000000"/>
        </w:rPr>
        <w:t xml:space="preserve"> 5 Rozporządzenia Ministra Infrastruktury z dnia 2</w:t>
      </w:r>
      <w:r w:rsidR="0038336D">
        <w:rPr>
          <w:rFonts w:ascii="Verdana" w:hAnsi="Verdana"/>
          <w:color w:val="000000"/>
        </w:rPr>
        <w:t>4</w:t>
      </w:r>
      <w:r w:rsidR="0038336D" w:rsidRPr="0038336D">
        <w:rPr>
          <w:rFonts w:ascii="Verdana" w:hAnsi="Verdana"/>
          <w:color w:val="000000"/>
        </w:rPr>
        <w:t xml:space="preserve"> </w:t>
      </w:r>
      <w:r w:rsidR="0038336D">
        <w:rPr>
          <w:rFonts w:ascii="Verdana" w:hAnsi="Verdana"/>
          <w:color w:val="000000"/>
        </w:rPr>
        <w:t>czerwca</w:t>
      </w:r>
      <w:r w:rsidR="0038336D" w:rsidRPr="0038336D">
        <w:rPr>
          <w:rFonts w:ascii="Verdana" w:hAnsi="Verdana"/>
          <w:color w:val="000000"/>
        </w:rPr>
        <w:t xml:space="preserve"> 2022 roku w sprawie przepisów techniczno-budowlanych </w:t>
      </w:r>
      <w:r w:rsidR="005639DC">
        <w:rPr>
          <w:rFonts w:ascii="Verdana" w:hAnsi="Verdana"/>
          <w:color w:val="000000"/>
        </w:rPr>
        <w:t>dotyczących</w:t>
      </w:r>
      <w:r w:rsidR="005639DC" w:rsidRPr="0038336D">
        <w:rPr>
          <w:rFonts w:ascii="Verdana" w:hAnsi="Verdana"/>
          <w:color w:val="000000"/>
        </w:rPr>
        <w:t xml:space="preserve"> </w:t>
      </w:r>
      <w:r w:rsidR="0038336D" w:rsidRPr="0038336D">
        <w:rPr>
          <w:rFonts w:ascii="Verdana" w:hAnsi="Verdana"/>
          <w:color w:val="000000"/>
        </w:rPr>
        <w:t>dróg publicznych</w:t>
      </w:r>
      <w:r w:rsidR="008A7907">
        <w:rPr>
          <w:rFonts w:ascii="Verdana" w:hAnsi="Verdana"/>
          <w:color w:val="000000"/>
        </w:rPr>
        <w:t xml:space="preserve"> oraz prowadzenia Działalności Podstawowej</w:t>
      </w:r>
      <w:r w:rsidR="002E08D4">
        <w:rPr>
          <w:rFonts w:ascii="Verdana" w:hAnsi="Verdana"/>
          <w:color w:val="000000"/>
        </w:rPr>
        <w:t>.</w:t>
      </w:r>
      <w:r w:rsidR="0038336D" w:rsidRPr="0038336D">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4EF08AF"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112D05D5"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32BB9DF6" w14:textId="0E1A73A6" w:rsidR="005A1F32" w:rsidRPr="00886B59" w:rsidRDefault="00673601" w:rsidP="00886B59">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00A441B4">
        <w:rPr>
          <w:rFonts w:ascii="Verdana" w:hAnsi="Verdana"/>
          <w:b/>
        </w:rPr>
        <w:t>5</w:t>
      </w:r>
      <w:r w:rsidRPr="0073235A">
        <w:rPr>
          <w:rFonts w:ascii="Verdana" w:hAnsi="Verdana"/>
          <w:b/>
        </w:rPr>
        <w:t xml:space="preserve"> (</w:t>
      </w:r>
      <w:r w:rsidR="00A441B4">
        <w:rPr>
          <w:rFonts w:ascii="Verdana" w:hAnsi="Verdana"/>
          <w:b/>
        </w:rPr>
        <w:t>pięć</w:t>
      </w:r>
      <w:r w:rsidRPr="0073235A">
        <w:rPr>
          <w:rFonts w:ascii="Verdana" w:hAnsi="Verdana"/>
          <w:b/>
        </w:rPr>
        <w:t xml:space="preserve">) lat </w:t>
      </w:r>
      <w:r w:rsidRPr="0073235A">
        <w:rPr>
          <w:rFonts w:ascii="Verdana" w:hAnsi="Verdana"/>
        </w:rPr>
        <w:t xml:space="preserve">od dnia odbioru Nieruchomości, o którym mowa w art. 8 poniżej. </w:t>
      </w:r>
      <w:r w:rsidR="006C1E5F">
        <w:rPr>
          <w:rFonts w:ascii="Verdana" w:hAnsi="Verdana"/>
        </w:rPr>
        <w:t>Umowa dzierżawy może zostać przedłużona na kolejne 5 (pięć) lat.</w:t>
      </w:r>
    </w:p>
    <w:p w14:paraId="69A34B6F" w14:textId="00A14996" w:rsidR="00AD3426" w:rsidRDefault="00AD3426">
      <w:pPr>
        <w:widowControl/>
        <w:tabs>
          <w:tab w:val="left" w:pos="720"/>
        </w:tabs>
        <w:jc w:val="both"/>
        <w:rPr>
          <w:rFonts w:ascii="Verdana" w:hAnsi="Verdana"/>
        </w:rPr>
      </w:pPr>
    </w:p>
    <w:p w14:paraId="4690C10E" w14:textId="77777777" w:rsidR="0080772B" w:rsidRPr="0073235A" w:rsidRDefault="0080772B">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lastRenderedPageBreak/>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27D354A3"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77CD5475" w14:textId="2E8E9753" w:rsidR="009056A5"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t>
      </w:r>
      <w:r w:rsidR="00800A7F">
        <w:rPr>
          <w:rFonts w:ascii="Verdana" w:hAnsi="Verdana"/>
        </w:rPr>
        <w:t xml:space="preserve">wraz ze stacją paliw i infrastrukturą towarzyszącą </w:t>
      </w:r>
      <w:r w:rsidRPr="0073235A">
        <w:rPr>
          <w:rFonts w:ascii="Verdana" w:hAnsi="Verdana"/>
        </w:rPr>
        <w:t xml:space="preserve">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w:t>
      </w:r>
      <w:r w:rsidR="009056A5">
        <w:rPr>
          <w:rFonts w:ascii="Verdana" w:hAnsi="Verdana"/>
        </w:rPr>
        <w:t xml:space="preserve"> </w:t>
      </w:r>
      <w:r w:rsidR="009056A5" w:rsidRPr="0073235A">
        <w:rPr>
          <w:rFonts w:ascii="Verdana" w:hAnsi="Verdana"/>
        </w:rPr>
        <w:t>przetargowego. Wszelkie inne, ewentualne zastrzeżenia Dzierżawcy wpisane do protokołu będą miały charakter opisu stanu faktycznego.</w:t>
      </w:r>
    </w:p>
    <w:p w14:paraId="2DC1A8D6" w14:textId="77777777" w:rsidR="006148E7" w:rsidRPr="0073235A" w:rsidRDefault="006148E7" w:rsidP="00166962">
      <w:pPr>
        <w:widowControl/>
        <w:jc w:val="both"/>
        <w:rPr>
          <w:rFonts w:ascii="Verdana" w:hAnsi="Verdana"/>
        </w:rPr>
      </w:pPr>
    </w:p>
    <w:p w14:paraId="4784513D" w14:textId="5EA536B8" w:rsidR="00AD3426" w:rsidRPr="0073235A" w:rsidRDefault="00673601" w:rsidP="00166962">
      <w:pPr>
        <w:widowControl/>
        <w:numPr>
          <w:ilvl w:val="1"/>
          <w:numId w:val="8"/>
        </w:numPr>
        <w:tabs>
          <w:tab w:val="clear" w:pos="360"/>
          <w:tab w:val="num" w:pos="709"/>
        </w:tabs>
        <w:ind w:left="709" w:hanging="709"/>
        <w:jc w:val="both"/>
        <w:rPr>
          <w:rFonts w:ascii="Verdana" w:hAnsi="Verdana" w:cs="Arial"/>
        </w:rPr>
      </w:pPr>
      <w:r w:rsidRPr="00166962">
        <w:rPr>
          <w:rFonts w:ascii="Verdana" w:hAnsi="Verdana" w:cs="Arial"/>
        </w:rPr>
        <w:t xml:space="preserve">Strony zgadzają się, że Dzierżawca jest uprawniony odmówić podpisania protokołu zdawczo – odbiorczego jedynie wtedy, gdy występują wady, o których mowa </w:t>
      </w:r>
      <w:r w:rsidRPr="00166962">
        <w:rPr>
          <w:rFonts w:ascii="Verdana" w:hAnsi="Verdana" w:cs="Arial"/>
        </w:rPr>
        <w:br/>
        <w:t xml:space="preserve">w </w:t>
      </w:r>
      <w:r w:rsidRPr="00166962">
        <w:rPr>
          <w:rFonts w:ascii="Verdana" w:hAnsi="Verdana"/>
          <w:bCs/>
        </w:rPr>
        <w:t>art</w:t>
      </w:r>
      <w:r w:rsidRPr="00166962">
        <w:rPr>
          <w:rFonts w:ascii="Verdana" w:hAnsi="Verdana" w:cs="Arial"/>
        </w:rPr>
        <w:t xml:space="preserve">. 8.4. powyżej, uniemożliwiające zagospodarowanie Nieruchomości zgodnie </w:t>
      </w:r>
      <w:r w:rsidRPr="00166962">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166962">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xml:space="preserve">. 8.6. powyżej lub </w:t>
      </w:r>
      <w:r w:rsidRPr="0073235A">
        <w:rPr>
          <w:rFonts w:ascii="Verdana" w:hAnsi="Verdana"/>
        </w:rPr>
        <w:lastRenderedPageBreak/>
        <w:t>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0F7F9C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000F4944">
        <w:rPr>
          <w:rFonts w:ascii="Verdana" w:hAnsi="Verdana"/>
        </w:rPr>
        <w:t xml:space="preserve">                                      </w:t>
      </w:r>
      <w:r w:rsidRPr="0073235A">
        <w:rPr>
          <w:rFonts w:ascii="Verdana" w:hAnsi="Verdana"/>
        </w:rP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51D76B76"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w:t>
      </w:r>
      <w:r w:rsidR="003B0A53">
        <w:rPr>
          <w:rStyle w:val="DeltaViewInsertion"/>
          <w:rFonts w:ascii="Verdana" w:hAnsi="Verdana" w:cs="Verdana"/>
          <w:color w:val="auto"/>
          <w:u w:val="none"/>
        </w:rPr>
        <w:t xml:space="preserve">wraz z </w:t>
      </w:r>
      <w:r w:rsidR="003B0A53">
        <w:rPr>
          <w:rFonts w:ascii="Verdana" w:hAnsi="Verdana"/>
        </w:rPr>
        <w:t>stacją paliw i infrastrukturą towarzyszącą</w:t>
      </w:r>
      <w:r w:rsidR="003B0A53" w:rsidRPr="0073235A">
        <w:rPr>
          <w:rStyle w:val="DeltaViewInsertion"/>
          <w:rFonts w:ascii="Verdana" w:hAnsi="Verdana" w:cs="Verdana"/>
          <w:color w:val="auto"/>
          <w:u w:val="none"/>
        </w:rPr>
        <w:t xml:space="preserve"> </w:t>
      </w:r>
      <w:r w:rsidRPr="0073235A">
        <w:rPr>
          <w:rStyle w:val="DeltaViewInsertion"/>
          <w:rFonts w:ascii="Verdana" w:hAnsi="Verdana" w:cs="Verdana"/>
          <w:color w:val="auto"/>
          <w:u w:val="none"/>
        </w:rPr>
        <w:t xml:space="preserve">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3B355F8" w14:textId="77777777" w:rsidR="009E6AFC" w:rsidRDefault="009E6AFC">
      <w:pPr>
        <w:widowControl/>
        <w:overflowPunct/>
        <w:autoSpaceDE/>
        <w:autoSpaceDN/>
        <w:adjustRightInd/>
        <w:rPr>
          <w:rFonts w:ascii="Verdana" w:hAnsi="Verdana"/>
        </w:rPr>
      </w:pPr>
    </w:p>
    <w:p w14:paraId="3A7D2129" w14:textId="77777777" w:rsidR="009E6AFC" w:rsidRDefault="009E6AFC">
      <w:pPr>
        <w:widowControl/>
        <w:overflowPunct/>
        <w:autoSpaceDE/>
        <w:autoSpaceDN/>
        <w:adjustRightInd/>
        <w:rPr>
          <w:rFonts w:ascii="Verdana" w:hAnsi="Verdana"/>
        </w:rPr>
      </w:pPr>
    </w:p>
    <w:p w14:paraId="418C45F4" w14:textId="77777777" w:rsidR="009E6AFC" w:rsidRDefault="009E6AFC">
      <w:pPr>
        <w:widowControl/>
        <w:overflowPunct/>
        <w:autoSpaceDE/>
        <w:autoSpaceDN/>
        <w:adjustRightInd/>
        <w:rPr>
          <w:rFonts w:ascii="Verdana" w:hAnsi="Verdana"/>
        </w:rPr>
      </w:pPr>
    </w:p>
    <w:p w14:paraId="5386E3F8" w14:textId="77777777" w:rsidR="00AD3426" w:rsidRPr="009E6AFC" w:rsidRDefault="00673601" w:rsidP="009E6AFC">
      <w:pPr>
        <w:widowControl/>
        <w:overflowPunct/>
        <w:autoSpaceDE/>
        <w:autoSpaceDN/>
        <w:adjustRightInd/>
        <w:rPr>
          <w:rFonts w:ascii="Verdana" w:hAnsi="Verdana"/>
          <w:b/>
          <w:i/>
        </w:rPr>
      </w:pPr>
      <w:bookmarkStart w:id="12" w:name="_Toc7181462"/>
      <w:r w:rsidRPr="009E6AFC">
        <w:rPr>
          <w:rFonts w:ascii="Verdana" w:hAnsi="Verdana"/>
          <w:b/>
          <w:i/>
        </w:rPr>
        <w:t>ARTYKUŁ 9 – CZYNSZ</w:t>
      </w:r>
      <w:bookmarkEnd w:id="12"/>
      <w:r w:rsidRPr="009E6AFC">
        <w:rPr>
          <w:rFonts w:ascii="Verdana" w:hAnsi="Verdana"/>
          <w:b/>
          <w:i/>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lastRenderedPageBreak/>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743DD957" w14:textId="7E34B95D" w:rsidR="00166962"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xml:space="preserve">: </w:t>
      </w:r>
      <w:r w:rsidR="00D47E67">
        <w:rPr>
          <w:rFonts w:ascii="Verdana" w:hAnsi="Verdana"/>
          <w:b/>
        </w:rPr>
        <w:t> ………</w:t>
      </w:r>
      <w:r w:rsidRPr="0073235A">
        <w:rPr>
          <w:rFonts w:ascii="Verdana" w:hAnsi="Verdana"/>
          <w:b/>
        </w:rPr>
        <w:t xml:space="preserve"> PLN netto</w:t>
      </w:r>
      <w:r w:rsidRPr="0073235A">
        <w:rPr>
          <w:rFonts w:ascii="Verdana" w:hAnsi="Verdana"/>
        </w:rPr>
        <w:t xml:space="preserve"> (słownie: </w:t>
      </w:r>
      <w:r w:rsidR="00D47E67">
        <w:rPr>
          <w:rFonts w:ascii="Verdana" w:hAnsi="Verdana"/>
        </w:rPr>
        <w:t>……………..</w:t>
      </w:r>
      <w:r w:rsidR="00EA5795" w:rsidRPr="0073235A">
        <w:rPr>
          <w:rFonts w:ascii="Verdana" w:hAnsi="Verdana"/>
        </w:rPr>
        <w:t xml:space="preserve">) </w:t>
      </w:r>
      <w:r w:rsidRPr="0073235A">
        <w:rPr>
          <w:rFonts w:ascii="Verdana" w:hAnsi="Verdana"/>
        </w:rPr>
        <w:t>(„</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 xml:space="preserve">miesięcy licząc od dnia odbioru Nieruchomości Czynsz Podstawowy będzie wynosił 50% (pięćdziesiąt procent) określonej powyżej stawki tj. kwotę </w:t>
      </w:r>
      <w:r w:rsidR="00D47E67">
        <w:rPr>
          <w:rFonts w:ascii="Verdana" w:hAnsi="Verdana"/>
        </w:rPr>
        <w:t>…………</w:t>
      </w:r>
      <w:r w:rsidR="00EA5795" w:rsidRPr="0073235A">
        <w:rPr>
          <w:rFonts w:ascii="Verdana" w:hAnsi="Verdana"/>
          <w:b/>
        </w:rPr>
        <w:t xml:space="preserve"> </w:t>
      </w:r>
      <w:r w:rsidRPr="0073235A">
        <w:rPr>
          <w:rFonts w:ascii="Verdana" w:hAnsi="Verdana"/>
          <w:b/>
        </w:rPr>
        <w:t>PLN netto</w:t>
      </w:r>
      <w:r w:rsidRPr="0073235A">
        <w:rPr>
          <w:rFonts w:ascii="Verdana" w:hAnsi="Verdana"/>
        </w:rPr>
        <w:t xml:space="preserve"> (słownie: </w:t>
      </w:r>
      <w:r w:rsidR="00D47E67">
        <w:rPr>
          <w:rFonts w:ascii="Verdana" w:hAnsi="Verdana"/>
        </w:rPr>
        <w:t>……….</w:t>
      </w:r>
      <w:r w:rsidR="00EA5795" w:rsidRPr="0073235A">
        <w:rPr>
          <w:rFonts w:ascii="Verdana" w:hAnsi="Verdana"/>
        </w:rPr>
        <w:t xml:space="preserve">) </w:t>
      </w:r>
      <w:r w:rsidRPr="0073235A">
        <w:rPr>
          <w:rFonts w:ascii="Verdana" w:hAnsi="Verdana"/>
        </w:rPr>
        <w:t xml:space="preserve">powiększoną o podatek VAT w stawce obowiązującej w dniu wykonania czynności podlegającej opodatkowaniu tym podatkiem. </w:t>
      </w:r>
    </w:p>
    <w:p w14:paraId="14662FDF" w14:textId="7DAF383E" w:rsidR="00166962" w:rsidRPr="00166962" w:rsidRDefault="00673601" w:rsidP="00166962">
      <w:pPr>
        <w:widowControl/>
        <w:numPr>
          <w:ilvl w:val="1"/>
          <w:numId w:val="10"/>
        </w:numPr>
        <w:tabs>
          <w:tab w:val="clear" w:pos="502"/>
          <w:tab w:val="num" w:pos="709"/>
        </w:tabs>
        <w:ind w:left="720" w:hanging="720"/>
        <w:jc w:val="both"/>
        <w:rPr>
          <w:rFonts w:ascii="Verdana" w:hAnsi="Verdana"/>
        </w:rPr>
      </w:pPr>
      <w:r w:rsidRPr="0073235A">
        <w:rPr>
          <w:rFonts w:ascii="Verdana" w:hAnsi="Verdana"/>
        </w:rPr>
        <w:t>Czynsz Podstawowy będzie waloryzowany zgodnie z zasadami określonymi w art. 9.16. - 9.19. poniżej. Za okres dzierżawy krótszy niż miesiąc kalendarzowy Czynsz Podstawowy będzie obliczany proporcjonalnie do liczby dni w danym okresie.</w:t>
      </w:r>
    </w:p>
    <w:p w14:paraId="58C99F83" w14:textId="77777777" w:rsidR="00166962" w:rsidRPr="0073235A" w:rsidRDefault="00166962" w:rsidP="00166962">
      <w:pPr>
        <w:widowControl/>
        <w:jc w:val="both"/>
        <w:rPr>
          <w:rFonts w:ascii="Verdana" w:hAnsi="Verdana"/>
        </w:rPr>
      </w:pPr>
    </w:p>
    <w:p w14:paraId="083A5B99" w14:textId="5E99AE44" w:rsidR="008C4046" w:rsidRPr="0073235A" w:rsidRDefault="00203A8D" w:rsidP="00166962">
      <w:pPr>
        <w:widowControl/>
        <w:numPr>
          <w:ilvl w:val="1"/>
          <w:numId w:val="10"/>
        </w:numPr>
        <w:tabs>
          <w:tab w:val="clear" w:pos="502"/>
          <w:tab w:val="num" w:pos="709"/>
        </w:tabs>
        <w:ind w:left="720" w:hanging="720"/>
        <w:jc w:val="both"/>
        <w:rPr>
          <w:rFonts w:ascii="Verdana" w:hAnsi="Verdana"/>
        </w:rPr>
      </w:pPr>
      <w:r w:rsidRPr="0073235A">
        <w:rPr>
          <w:rFonts w:ascii="Verdana" w:hAnsi="Verdana"/>
        </w:rPr>
        <w:t>Niezależnie</w:t>
      </w:r>
      <w:r w:rsidR="006862C6">
        <w:rPr>
          <w:rFonts w:ascii="Verdana" w:hAnsi="Verdana"/>
        </w:rPr>
        <w:t xml:space="preserve"> </w:t>
      </w:r>
      <w:r w:rsidRPr="0073235A">
        <w:rPr>
          <w:rFonts w:ascii="Verdana" w:hAnsi="Verdana"/>
        </w:rPr>
        <w:t xml:space="preserve">od Czynszu Podstawowego Dzierżawca zobowiązuje się płacić Wydzierżawiającemu </w:t>
      </w:r>
      <w:r w:rsidRPr="00F06AA9">
        <w:rPr>
          <w:rFonts w:ascii="Verdana" w:hAnsi="Verdana"/>
          <w:b/>
        </w:rPr>
        <w:t>Czynsz Od Przychodu</w:t>
      </w:r>
      <w:r w:rsidRPr="0073235A">
        <w:rPr>
          <w:rFonts w:ascii="Verdana" w:hAnsi="Verdana"/>
        </w:rPr>
        <w:t xml:space="preserve"> stanowiący kwotę </w:t>
      </w:r>
      <w:r w:rsidRPr="00F06AA9">
        <w:rPr>
          <w:rFonts w:ascii="Verdana" w:hAnsi="Verdana"/>
          <w:b/>
        </w:rPr>
        <w:t xml:space="preserve">w wysokości 1% </w:t>
      </w:r>
      <w:r w:rsidRPr="0073235A">
        <w:rPr>
          <w:rFonts w:ascii="Verdana" w:hAnsi="Verdana"/>
        </w:rPr>
        <w:t xml:space="preserve">(jeden procent) </w:t>
      </w:r>
      <w:r w:rsidRPr="00F06AA9">
        <w:rPr>
          <w:rFonts w:ascii="Verdana" w:hAnsi="Verdana"/>
          <w:b/>
        </w:rPr>
        <w:t xml:space="preserve">od całości przychodu netto </w:t>
      </w:r>
      <w:r w:rsidRPr="0073235A">
        <w:rPr>
          <w:rFonts w:ascii="Verdana" w:hAnsi="Verdana"/>
        </w:rPr>
        <w:t xml:space="preserve">uzyskanego przez Dzierżawcę, w danym miesiącu, </w:t>
      </w:r>
      <w:r w:rsidRPr="00F06AA9">
        <w:rPr>
          <w:rFonts w:ascii="Verdana" w:hAnsi="Verdana"/>
          <w:b/>
        </w:rPr>
        <w:t>z tytułu sprzedaży paliw</w:t>
      </w:r>
      <w:r w:rsidRPr="0073235A">
        <w:rPr>
          <w:rFonts w:ascii="Verdana" w:hAnsi="Verdana"/>
        </w:rPr>
        <w:t xml:space="preserve">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w:t>
      </w:r>
      <w:r w:rsidRPr="00F06AA9">
        <w:rPr>
          <w:rFonts w:ascii="Verdana" w:hAnsi="Verdana"/>
          <w:b/>
        </w:rPr>
        <w:t>oraz w wysokości 4%</w:t>
      </w:r>
      <w:r w:rsidRPr="0073235A">
        <w:rPr>
          <w:rFonts w:ascii="Verdana" w:hAnsi="Verdana"/>
        </w:rPr>
        <w:t xml:space="preserve"> (cztery procent) </w:t>
      </w:r>
      <w:r w:rsidRPr="00F06AA9">
        <w:rPr>
          <w:rFonts w:ascii="Verdana" w:hAnsi="Verdana"/>
          <w:b/>
        </w:rPr>
        <w:t>od całości przychodu uzyskanego</w:t>
      </w:r>
      <w:r w:rsidRPr="0073235A">
        <w:rPr>
          <w:rFonts w:ascii="Verdana" w:hAnsi="Verdana"/>
        </w:rPr>
        <w:t xml:space="preserve"> przez Dzierżawcę w danym miesiącu w ramach działalności gospodarczej prowadzonej na Nieruchomości </w:t>
      </w:r>
      <w:r w:rsidR="00FF60B7" w:rsidRPr="0073235A">
        <w:rPr>
          <w:rFonts w:ascii="Verdana" w:hAnsi="Verdana"/>
        </w:rPr>
        <w:t xml:space="preserve">w tym </w:t>
      </w:r>
      <w:r w:rsidR="00FF60B7" w:rsidRPr="00F06AA9">
        <w:rPr>
          <w:rFonts w:ascii="Verdana" w:hAnsi="Verdana"/>
          <w:b/>
        </w:rPr>
        <w:t>z tytułu poddzierżawy</w:t>
      </w:r>
      <w:r w:rsidR="00FF60B7" w:rsidRPr="0073235A">
        <w:rPr>
          <w:rFonts w:ascii="Verdana" w:hAnsi="Verdana"/>
        </w:rPr>
        <w:t xml:space="preserve">,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2EB0BA9A" w14:textId="34F45D67" w:rsidR="00203A8D" w:rsidRPr="0073235A" w:rsidRDefault="00203A8D" w:rsidP="00654E6C">
      <w:pPr>
        <w:ind w:left="720"/>
        <w:jc w:val="both"/>
        <w:rPr>
          <w:rFonts w:ascii="Verdana" w:hAnsi="Verdana"/>
        </w:rPr>
      </w:pPr>
    </w:p>
    <w:p w14:paraId="2F97ABF3" w14:textId="3A6E04ED" w:rsidR="00203A8D" w:rsidRPr="0073235A" w:rsidRDefault="00203A8D" w:rsidP="00654E6C">
      <w:pPr>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654E6C">
      <w:pPr>
        <w:widowControl/>
        <w:ind w:left="720"/>
        <w:jc w:val="both"/>
        <w:rPr>
          <w:rFonts w:ascii="Verdana" w:hAnsi="Verdana"/>
        </w:rPr>
      </w:pPr>
    </w:p>
    <w:p w14:paraId="36C27A53" w14:textId="0554CFB0" w:rsidR="00433806" w:rsidRPr="0073235A" w:rsidRDefault="00433806" w:rsidP="00654E6C">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xml:space="preserve">, </w:t>
      </w:r>
      <w:r w:rsidR="00ED753D">
        <w:rPr>
          <w:rFonts w:ascii="Verdana" w:hAnsi="Verdana"/>
        </w:rPr>
        <w:t>jeśli</w:t>
      </w:r>
      <w:r w:rsidR="00ED753D" w:rsidRPr="0073235A">
        <w:rPr>
          <w:rFonts w:ascii="Verdana" w:hAnsi="Verdana"/>
        </w:rPr>
        <w:t xml:space="preserve"> </w:t>
      </w:r>
      <w:r w:rsidRPr="0073235A">
        <w:rPr>
          <w:rFonts w:ascii="Verdana" w:hAnsi="Verdana"/>
        </w:rPr>
        <w:t xml:space="preserve">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654E6C">
      <w:pPr>
        <w:widowControl/>
        <w:ind w:left="567" w:hanging="567"/>
        <w:jc w:val="both"/>
        <w:rPr>
          <w:rFonts w:ascii="Verdana" w:hAnsi="Verdana"/>
        </w:rPr>
      </w:pPr>
    </w:p>
    <w:p w14:paraId="4A7B2DC9" w14:textId="77777777" w:rsidR="00433806" w:rsidRPr="0073235A" w:rsidRDefault="00433806" w:rsidP="00654E6C">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654E6C">
      <w:pPr>
        <w:widowControl/>
        <w:tabs>
          <w:tab w:val="left" w:pos="709"/>
        </w:tabs>
        <w:ind w:left="851" w:hanging="425"/>
        <w:jc w:val="both"/>
        <w:rPr>
          <w:rFonts w:ascii="Verdana" w:hAnsi="Verdana"/>
        </w:rPr>
      </w:pPr>
    </w:p>
    <w:p w14:paraId="5835DA58" w14:textId="77777777" w:rsidR="00433806" w:rsidRPr="0073235A" w:rsidRDefault="00433806" w:rsidP="00654E6C">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654E6C">
      <w:pPr>
        <w:pStyle w:val="Akapitzlist"/>
        <w:rPr>
          <w:rFonts w:ascii="Verdana" w:hAnsi="Verdana"/>
        </w:rPr>
      </w:pPr>
    </w:p>
    <w:p w14:paraId="7BCC7EE2" w14:textId="77777777" w:rsidR="00395AB7" w:rsidRPr="0073235A" w:rsidRDefault="00395AB7" w:rsidP="00654E6C">
      <w:pPr>
        <w:widowControl/>
        <w:ind w:left="1134"/>
        <w:jc w:val="both"/>
        <w:rPr>
          <w:rFonts w:ascii="Verdana" w:hAnsi="Verdana"/>
        </w:rPr>
      </w:pPr>
    </w:p>
    <w:p w14:paraId="6F2CAB7F" w14:textId="073BA3BC" w:rsidR="002257D2" w:rsidRPr="0073235A" w:rsidRDefault="00433806" w:rsidP="00654E6C">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 xml:space="preserve">o wysokości przychodów osiągniętych w poprzednim miesiącu kalendarzowym. Oświadczenie to będzie podpisywane przez osoby uprawnione do reprezentacji Dzierżawcy. Wydzierżawiający ma prawo do </w:t>
      </w:r>
      <w:r w:rsidRPr="0073235A">
        <w:rPr>
          <w:rFonts w:ascii="Verdana" w:hAnsi="Verdana"/>
        </w:rPr>
        <w:lastRenderedPageBreak/>
        <w:t>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081CFA72"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EA2F1C1" w14:textId="77777777" w:rsidR="001727C4" w:rsidRPr="00455001" w:rsidRDefault="001727C4" w:rsidP="001727C4">
      <w:pPr>
        <w:pStyle w:val="Akapitzlist"/>
        <w:widowControl/>
        <w:numPr>
          <w:ilvl w:val="1"/>
          <w:numId w:val="10"/>
        </w:numPr>
        <w:adjustRightInd/>
        <w:jc w:val="both"/>
        <w:rPr>
          <w:rFonts w:ascii="Verdana" w:hAnsi="Verdana"/>
        </w:rPr>
      </w:pPr>
      <w:r w:rsidRPr="00455001">
        <w:rPr>
          <w:rFonts w:ascii="Verdana" w:hAnsi="Verdana"/>
        </w:rPr>
        <w:t xml:space="preserve">Wydzierżawiający zobowiązuje się wysyłać Dzierżawcy faktury, z terminem płatności 21 dni od daty wystawienia. Strony ustalają, że faktury będą wystawiane na </w:t>
      </w:r>
      <w:r w:rsidRPr="00455001">
        <w:rPr>
          <w:rFonts w:ascii="Verdana" w:hAnsi="Verdana"/>
          <w:i/>
          <w:iCs/>
        </w:rPr>
        <w:t>(nazwa odbiorcy i adres)</w:t>
      </w:r>
      <w:r w:rsidRPr="00455001">
        <w:rPr>
          <w:rFonts w:ascii="Verdana" w:hAnsi="Verdana"/>
        </w:rPr>
        <w:t xml:space="preserve"> i będą doręczane na adres </w:t>
      </w:r>
      <w:r w:rsidRPr="00455001">
        <w:rPr>
          <w:rFonts w:ascii="Verdana" w:hAnsi="Verdana"/>
          <w:i/>
          <w:iCs/>
        </w:rPr>
        <w:t>(adres korespondencyjny podmiotu)</w:t>
      </w:r>
      <w:r w:rsidRPr="00455001">
        <w:rPr>
          <w:rFonts w:ascii="Verdana" w:hAnsi="Verdana"/>
        </w:rPr>
        <w:t xml:space="preserve"> oraz/lub elektronicznie na adres e-mail </w:t>
      </w:r>
      <w:r w:rsidRPr="00455001">
        <w:rPr>
          <w:rFonts w:ascii="Verdana" w:hAnsi="Verdana"/>
          <w:i/>
          <w:iCs/>
        </w:rPr>
        <w:t>(adres e-mail)</w:t>
      </w:r>
      <w:r w:rsidRPr="00455001">
        <w:rPr>
          <w:rFonts w:ascii="Verdana" w:hAnsi="Verdana"/>
        </w:rPr>
        <w:t xml:space="preserve">. </w:t>
      </w:r>
    </w:p>
    <w:p w14:paraId="4F19F72A" w14:textId="501DAC40" w:rsidR="00AD3426" w:rsidRPr="0073235A" w:rsidRDefault="00673601" w:rsidP="00EA5795">
      <w:pPr>
        <w:widowControl/>
        <w:ind w:left="709"/>
        <w:jc w:val="both"/>
        <w:rPr>
          <w:rFonts w:ascii="Verdana" w:hAnsi="Verdana"/>
        </w:rPr>
      </w:pPr>
      <w:r w:rsidRPr="0073235A">
        <w:rPr>
          <w:rFonts w:ascii="Verdana" w:hAnsi="Verdana"/>
        </w:rPr>
        <w:t xml:space="preserve"> </w:t>
      </w:r>
      <w:r w:rsidRPr="0073235A">
        <w:rPr>
          <w:rFonts w:ascii="Verdana" w:hAnsi="Verdana"/>
        </w:rPr>
        <w:br/>
      </w:r>
    </w:p>
    <w:p w14:paraId="322BD9F4" w14:textId="21B05241"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o należne podatki, w tym podatek od towarów i usług. </w:t>
      </w:r>
      <w:r w:rsidR="001727C4" w:rsidRPr="00455001">
        <w:rPr>
          <w:rFonts w:ascii="Verdana" w:hAnsi="Verdana"/>
        </w:rPr>
        <w:t>Należność wynikająca z faktury będzie płatna w terminie 21 (dwudziestu jeden) dni od dnia jej wystawienia</w:t>
      </w:r>
      <w:r w:rsidR="00001439" w:rsidRPr="0073235A">
        <w:rPr>
          <w:rFonts w:ascii="Verdana" w:hAnsi="Verdana"/>
        </w:rPr>
        <w:t>.</w:t>
      </w:r>
    </w:p>
    <w:p w14:paraId="7BD30A77" w14:textId="77777777" w:rsidR="00AD3426" w:rsidRPr="0073235A" w:rsidRDefault="00AD3426" w:rsidP="00654E6C">
      <w:pPr>
        <w:widowControl/>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2BFB293F"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w:t>
      </w:r>
      <w:r w:rsidR="001727C4" w:rsidRPr="00F26ACB">
        <w:rPr>
          <w:rFonts w:ascii="Verdana" w:hAnsi="Verdana"/>
          <w:sz w:val="20"/>
        </w:rPr>
        <w:t>Należność wynikająca z faktury będzie płatna w terminie 21 (dwudziestu jeden) dni od daty wystawienia faktury przez Wydzierżawiającego. Strony ustalają nadto, że Dzierżawca zapłaci w takim wypadku Wydzierżawiającemu, w terminie 21 (dwudziestu jeden) dni od daty wystawienia wezwania, dodatkowo karę umowną w wysokości pięciokrotności tej różnicy</w:t>
      </w:r>
      <w:r w:rsidRPr="00F26ACB">
        <w:rPr>
          <w:rFonts w:ascii="Verdana" w:hAnsi="Verdana"/>
          <w:sz w:val="20"/>
        </w:rPr>
        <w:t>.</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766C485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F26ACB">
        <w:rPr>
          <w:rFonts w:ascii="Verdana" w:hAnsi="Verdana"/>
        </w:rPr>
        <w:t>2025</w:t>
      </w:r>
      <w:r w:rsidR="00F26ACB" w:rsidRPr="0073235A">
        <w:rPr>
          <w:rFonts w:ascii="Verdana" w:hAnsi="Verdana"/>
        </w:rPr>
        <w:t xml:space="preserve"> </w:t>
      </w:r>
      <w:r w:rsidRPr="0073235A">
        <w:rPr>
          <w:rFonts w:ascii="Verdana" w:hAnsi="Verdana"/>
        </w:rPr>
        <w:t>roku</w:t>
      </w:r>
      <w:r w:rsidR="005C32AE">
        <w:rPr>
          <w:rFonts w:ascii="Verdana" w:hAnsi="Verdana"/>
        </w:rPr>
        <w:t xml:space="preserve"> </w:t>
      </w:r>
      <w:r w:rsidRPr="0073235A">
        <w:rPr>
          <w:rFonts w:ascii="Verdana" w:hAnsi="Verdana"/>
        </w:rPr>
        <w:t>w oparciu o wskaźnik cen towarów i usług konsumpcyjnych za rok</w:t>
      </w:r>
      <w:r w:rsidR="00654E6C">
        <w:rPr>
          <w:rFonts w:ascii="Verdana" w:hAnsi="Verdana"/>
        </w:rPr>
        <w:t xml:space="preserve"> 202</w:t>
      </w:r>
      <w:r w:rsidR="00F26ACB">
        <w:rPr>
          <w:rFonts w:ascii="Verdana" w:hAnsi="Verdana"/>
        </w:rPr>
        <w:t>4</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3320A101"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95498E">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w:t>
      </w:r>
      <w:r w:rsidRPr="0073235A">
        <w:rPr>
          <w:rFonts w:ascii="Verdana" w:hAnsi="Verdana"/>
        </w:rPr>
        <w:lastRenderedPageBreak/>
        <w:t xml:space="preserve">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4B881D55"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2BA079B6"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w:t>
      </w:r>
      <w:r w:rsidR="008C10B8">
        <w:rPr>
          <w:rFonts w:ascii="Verdana" w:hAnsi="Verdana"/>
        </w:rPr>
        <w:t xml:space="preserve"> </w:t>
      </w:r>
      <w:r w:rsidR="00B012CE" w:rsidRPr="0073235A">
        <w:rPr>
          <w:rFonts w:ascii="Verdana" w:hAnsi="Verdana"/>
        </w:rPr>
        <w:t xml:space="preserve">r. </w:t>
      </w:r>
      <w:r w:rsidRPr="0073235A">
        <w:rPr>
          <w:rFonts w:ascii="Verdana" w:hAnsi="Verdana"/>
        </w:rPr>
        <w:t xml:space="preserve"> o podatkach i opłatach lokalnych</w:t>
      </w:r>
      <w:r w:rsidR="00B012CE" w:rsidRPr="0073235A">
        <w:rPr>
          <w:rFonts w:ascii="Verdana" w:hAnsi="Verdana"/>
        </w:rPr>
        <w:t xml:space="preserve"> </w:t>
      </w:r>
      <w:r w:rsidRPr="0073235A">
        <w:rPr>
          <w:rFonts w:ascii="Verdana" w:hAnsi="Verdana"/>
        </w:rPr>
        <w:t>wraz 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lastRenderedPageBreak/>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466A01A0"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w:t>
      </w:r>
      <w:r w:rsidR="008C10B8">
        <w:rPr>
          <w:rFonts w:ascii="Verdana" w:hAnsi="Verdana"/>
        </w:rPr>
        <w:t>art.</w:t>
      </w:r>
      <w:r w:rsidR="008C10B8" w:rsidRPr="0073235A">
        <w:rPr>
          <w:rFonts w:ascii="Verdana" w:hAnsi="Verdana"/>
        </w:rPr>
        <w:t xml:space="preserve"> </w:t>
      </w:r>
      <w:r w:rsidRPr="0073235A">
        <w:rPr>
          <w:rFonts w:ascii="Verdana" w:hAnsi="Verdana"/>
        </w:rPr>
        <w:t xml:space="preserve">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w:t>
      </w:r>
      <w:r w:rsidRPr="00D37A69">
        <w:rPr>
          <w:rFonts w:ascii="Verdana" w:hAnsi="Verdana"/>
        </w:rPr>
        <w:lastRenderedPageBreak/>
        <w:t xml:space="preserve">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1D2CC4CB"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4E2F1069" w:rsidR="00AD3426" w:rsidRPr="0073235A" w:rsidRDefault="00673601">
      <w:pPr>
        <w:widowControl/>
        <w:ind w:left="720" w:hanging="720"/>
        <w:jc w:val="both"/>
        <w:rPr>
          <w:rFonts w:ascii="Verdana" w:hAnsi="Verdana"/>
        </w:rPr>
      </w:pPr>
      <w:r w:rsidRPr="00D37A69">
        <w:rPr>
          <w:rFonts w:ascii="Verdana" w:hAnsi="Verdana"/>
        </w:rPr>
        <w:t xml:space="preserve">13.1. </w:t>
      </w:r>
      <w:r w:rsidR="001727C4" w:rsidRPr="00455001">
        <w:rPr>
          <w:rFonts w:ascii="Verdana" w:hAnsi="Verdana"/>
        </w:rPr>
        <w:t>Na zabezpieczenie roszczeń Wydzierżawiającego z tytułu niewykonania lub nienależytego wykonania zobowiązań Dzierżawcy wynikających z niniejszej Umowy, Dzierżawca zobowiązany jest przedstawić Wydzierżawiającemu – w terminie 21 (dwudziestu jeden)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 uzasadnionych przypadkach, Wydzierżawiający dopuszcza możliwość wydłużenia terminu przedstawienia przez Dzierżawcę gwarancji, o której mowa powyżej, niemniej jednak Dzierżawca zobowiązany jest przedłożyć do Wydzierżawiającego stosowny wniosek wraz z uzasadnieniem. Ostateczny termin przedłożenia wymaganej gwarancji zostanie wskazany przez Wydzierżawiającego</w:t>
      </w:r>
      <w:r w:rsidRPr="008E76BB">
        <w:rPr>
          <w:rFonts w:ascii="Verdana" w:hAnsi="Verdana"/>
        </w:rPr>
        <w:t>.</w:t>
      </w:r>
      <w:r w:rsidRPr="0073235A">
        <w:rPr>
          <w:rFonts w:ascii="Verdana" w:hAnsi="Verdana"/>
        </w:rPr>
        <w:t xml:space="preserve">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74365D85"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F97210">
        <w:rPr>
          <w:rFonts w:ascii="Verdana" w:hAnsi="Verdana"/>
        </w:rPr>
        <w:t>.</w:t>
      </w:r>
      <w:r w:rsidRPr="0073235A">
        <w:rPr>
          <w:rFonts w:ascii="Verdana" w:hAnsi="Verdana"/>
        </w:rPr>
        <w:t xml:space="preserve">000 </w:t>
      </w:r>
      <w:r w:rsidR="00F97210">
        <w:rPr>
          <w:rFonts w:ascii="Verdana" w:hAnsi="Verdana"/>
        </w:rPr>
        <w:t xml:space="preserve">PLN </w:t>
      </w:r>
      <w:r w:rsidRPr="0073235A">
        <w:rPr>
          <w:rFonts w:ascii="Verdana" w:hAnsi="Verdana"/>
        </w:rPr>
        <w:t>(</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Dzierżawca zobowiązany będzie do przedstawienia gwarancji na kwotę 100</w:t>
      </w:r>
      <w:r w:rsidR="00F97210">
        <w:rPr>
          <w:rFonts w:ascii="Verdana" w:hAnsi="Verdana"/>
        </w:rPr>
        <w:t>.</w:t>
      </w:r>
      <w:r w:rsidRPr="0073235A">
        <w:rPr>
          <w:rFonts w:ascii="Verdana" w:hAnsi="Verdana"/>
        </w:rPr>
        <w:t>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5FB243D9" w:rsidR="00AD3426" w:rsidRPr="0073235A" w:rsidRDefault="00673601">
      <w:pPr>
        <w:widowControl/>
        <w:ind w:left="720" w:hanging="12"/>
        <w:jc w:val="both"/>
        <w:rPr>
          <w:rFonts w:ascii="Verdana" w:hAnsi="Verdana"/>
        </w:rPr>
      </w:pPr>
      <w:r w:rsidRPr="0073235A">
        <w:rPr>
          <w:rFonts w:ascii="Verdana" w:hAnsi="Verdana"/>
        </w:rPr>
        <w:t>W przypadku niedostarczenia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21575510" w14:textId="54E1CC86" w:rsidR="00197DD2"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743ECBF4" w14:textId="09DF5665" w:rsidR="00AD3426" w:rsidRPr="00D37A69" w:rsidRDefault="00673601" w:rsidP="00197DD2">
      <w:pPr>
        <w:numPr>
          <w:ilvl w:val="1"/>
          <w:numId w:val="14"/>
        </w:numPr>
        <w:tabs>
          <w:tab w:val="clear" w:pos="1080"/>
          <w:tab w:val="num" w:pos="720"/>
        </w:tabs>
        <w:ind w:left="720" w:hanging="720"/>
        <w:jc w:val="both"/>
        <w:rPr>
          <w:rFonts w:ascii="Verdana" w:hAnsi="Verdana"/>
        </w:rPr>
      </w:pPr>
      <w:r w:rsidRPr="00197DD2">
        <w:rPr>
          <w:rFonts w:ascii="Verdana" w:hAnsi="Verdana"/>
        </w:rPr>
        <w:t xml:space="preserve">Dzierżawca zobowiązany </w:t>
      </w:r>
      <w:r w:rsidR="00EE1D98">
        <w:rPr>
          <w:rFonts w:ascii="Verdana" w:hAnsi="Verdana"/>
        </w:rPr>
        <w:t xml:space="preserve">jest </w:t>
      </w:r>
      <w:r w:rsidR="0047078A" w:rsidRPr="00197DD2">
        <w:rPr>
          <w:rFonts w:ascii="Verdana" w:hAnsi="Verdana"/>
        </w:rPr>
        <w:t xml:space="preserve">prowadzić Działalność Podstawową od dnia odbioru Nieruchomości. </w:t>
      </w:r>
    </w:p>
    <w:p w14:paraId="28233F10" w14:textId="4DD82B6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w:t>
      </w:r>
      <w:r w:rsidRPr="00D37A69">
        <w:rPr>
          <w:rFonts w:ascii="Verdana" w:hAnsi="Verdana"/>
        </w:rPr>
        <w:lastRenderedPageBreak/>
        <w:t xml:space="preserve">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42690F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t>
      </w:r>
      <w:r w:rsidR="00377A9A">
        <w:rPr>
          <w:rFonts w:ascii="Verdana" w:hAnsi="Verdana"/>
        </w:rPr>
        <w:br/>
      </w:r>
      <w:r w:rsidRPr="00D37A69">
        <w:rPr>
          <w:rFonts w:ascii="Verdana" w:hAnsi="Verdana"/>
        </w:rPr>
        <w:t>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w:t>
      </w:r>
      <w:r w:rsidR="00377A9A">
        <w:rPr>
          <w:rFonts w:ascii="Verdana" w:hAnsi="Verdana"/>
        </w:rPr>
        <w:br/>
      </w:r>
      <w:r w:rsidRPr="00D37A69">
        <w:rPr>
          <w:rFonts w:ascii="Verdana" w:hAnsi="Verdana"/>
        </w:rPr>
        <w:t xml:space="preserve">o złożeniu oferty i/lub zawarciu niniejszej Umowy. Postanowienie to dotyczy też prognoz ruchu drogowego opracowanych na zlecenie Wydzierżawiającego </w:t>
      </w:r>
      <w:r w:rsidR="00377A9A">
        <w:rPr>
          <w:rFonts w:ascii="Verdana" w:hAnsi="Verdana"/>
        </w:rPr>
        <w:br/>
      </w:r>
      <w:r w:rsidRPr="00D37A69">
        <w:rPr>
          <w:rFonts w:ascii="Verdana" w:hAnsi="Verdana"/>
        </w:rPr>
        <w:t xml:space="preserve">a przedstawionych Dzierżawcy. Niższe natężenie ruchu drogowego nie będzie podstawą do zmniejszenia zobowiązań Dzierżawcy wobec Wydzierżawiającego, </w:t>
      </w:r>
      <w:r w:rsidR="00377A9A">
        <w:rPr>
          <w:rFonts w:ascii="Verdana" w:hAnsi="Verdana"/>
        </w:rPr>
        <w:br/>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627158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1AD356C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lastRenderedPageBreak/>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5266CD1"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w:t>
      </w:r>
      <w:r w:rsidR="00197DD2">
        <w:rPr>
          <w:rFonts w:ascii="Verdana" w:hAnsi="Verdana"/>
          <w:sz w:val="20"/>
        </w:rPr>
        <w:t>/eksploatacji</w:t>
      </w:r>
      <w:r w:rsidRPr="0073235A">
        <w:rPr>
          <w:rFonts w:ascii="Verdana" w:hAnsi="Verdana"/>
          <w:sz w:val="20"/>
        </w:rPr>
        <w:t xml:space="preserve">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38B4D65A"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D805D2">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lastRenderedPageBreak/>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0C900E2B"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7D5AACEB" w14:textId="1064E825" w:rsidR="00FC500B" w:rsidRPr="0038336D" w:rsidRDefault="00FC500B" w:rsidP="0038336D">
      <w:pPr>
        <w:widowControl/>
        <w:numPr>
          <w:ilvl w:val="1"/>
          <w:numId w:val="16"/>
        </w:numPr>
        <w:jc w:val="both"/>
        <w:rPr>
          <w:rFonts w:ascii="Verdana" w:hAnsi="Verdana"/>
        </w:rPr>
      </w:pPr>
      <w:r w:rsidRPr="00F06AA9">
        <w:rPr>
          <w:rFonts w:ascii="Verdana" w:hAnsi="Verdana"/>
        </w:rPr>
        <w:t xml:space="preserve">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 </w:t>
      </w:r>
      <w:r w:rsidR="0038336D" w:rsidRPr="0038336D">
        <w:rPr>
          <w:rFonts w:ascii="Verdana" w:hAnsi="Verdana"/>
        </w:rPr>
        <w:t>Dla uniknięcia wątpliwości Wydzierżawiający określa, że przez oznakowanie rozumie się również znaki drogowe w ciągu drogi ekspresowej informujące kierowców o zbliżaniu się do Miejsca Obsługi Podróżnych, zgodnie z przepisami zawartymi w Rozporządzeniu Ministra Infrastruktury z dnia 1</w:t>
      </w:r>
      <w:r w:rsidR="00A643D3">
        <w:rPr>
          <w:rFonts w:ascii="Verdana" w:hAnsi="Verdana"/>
        </w:rPr>
        <w:t>4</w:t>
      </w:r>
      <w:r w:rsidR="000A5499">
        <w:rPr>
          <w:rFonts w:ascii="Verdana" w:hAnsi="Verdana"/>
        </w:rPr>
        <w:t xml:space="preserve"> </w:t>
      </w:r>
      <w:r w:rsidR="0038336D" w:rsidRPr="0038336D">
        <w:rPr>
          <w:rFonts w:ascii="Verdana" w:hAnsi="Verdana"/>
        </w:rPr>
        <w:t xml:space="preserve"> października 202</w:t>
      </w:r>
      <w:r w:rsidR="000A5499">
        <w:rPr>
          <w:rFonts w:ascii="Verdana" w:hAnsi="Verdana"/>
        </w:rPr>
        <w:t>2</w:t>
      </w:r>
      <w:r w:rsidR="0038336D" w:rsidRPr="0038336D">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890B83">
        <w:rPr>
          <w:rFonts w:ascii="Verdana" w:hAnsi="Verdana"/>
        </w:rPr>
        <w:t>.</w:t>
      </w:r>
    </w:p>
    <w:p w14:paraId="5EFDAC67" w14:textId="77777777" w:rsidR="00FC500B" w:rsidRDefault="00FC500B" w:rsidP="00FC500B">
      <w:pPr>
        <w:pStyle w:val="Akapitzlist"/>
        <w:rPr>
          <w:rFonts w:ascii="Verdana" w:hAnsi="Verdana"/>
        </w:rPr>
      </w:pPr>
    </w:p>
    <w:p w14:paraId="5EAE9E24" w14:textId="2E8472EB" w:rsidR="00AD3426" w:rsidRPr="00FC500B" w:rsidRDefault="00673601" w:rsidP="00FC500B">
      <w:pPr>
        <w:widowControl/>
        <w:numPr>
          <w:ilvl w:val="1"/>
          <w:numId w:val="16"/>
        </w:numPr>
        <w:ind w:left="720" w:hanging="720"/>
        <w:jc w:val="both"/>
        <w:rPr>
          <w:rFonts w:ascii="Verdana" w:hAnsi="Verdana"/>
        </w:rPr>
      </w:pPr>
      <w:r w:rsidRPr="00FC500B">
        <w:rPr>
          <w:rFonts w:ascii="Verdana" w:hAnsi="Verdana"/>
        </w:rPr>
        <w:t xml:space="preserve">Po rozwiązaniu Umowy Dzierżawca zobowiązuje się zwrócić Nieruchomość wraz </w:t>
      </w:r>
      <w:r w:rsidRPr="00FC500B">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0A2A8A5E"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r>
      <w:r w:rsidRPr="00D37A69">
        <w:rPr>
          <w:rFonts w:ascii="Verdana" w:hAnsi="Verdana"/>
        </w:rPr>
        <w:lastRenderedPageBreak/>
        <w:t xml:space="preserve">w obiekcie w jednym z towarzystw ubezpieczeniowych i jest zobowiązany do utrzymania odpowiedniego ubezpieczenia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24EEA34E"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z działalnością prowadzoną w Nieruchomości w jednym z renomowanych towarzystw ubezpieczeniowych i jest zobowiązany do utrzymania odpowiedniego ubezpieczenia przez cały okres trwania Umowy. Suma gwarancyjna będzie nie mniejsza niż 5.000.000 (pięć milionów</w:t>
      </w:r>
      <w:r w:rsidR="000A5499">
        <w:rPr>
          <w:rFonts w:ascii="Verdana" w:hAnsi="Verdana"/>
        </w:rPr>
        <w:t xml:space="preserve"> złotych</w:t>
      </w:r>
      <w:r w:rsidRPr="00D37A69">
        <w:rPr>
          <w:rFonts w:ascii="Verdana" w:hAnsi="Verdana"/>
        </w:rPr>
        <w:t xml:space="preserve">) PLN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r w:rsidR="000A5499" w:rsidRPr="00D37A69">
        <w:rPr>
          <w:rFonts w:ascii="Verdana" w:hAnsi="Verdana"/>
        </w:rPr>
        <w:t xml:space="preserve">PLN </w:t>
      </w:r>
      <w:r w:rsidRPr="00D37A69">
        <w:rPr>
          <w:rFonts w:ascii="Verdana" w:hAnsi="Verdana"/>
        </w:rPr>
        <w:t>(jeden milion</w:t>
      </w:r>
      <w:r w:rsidR="000A5499">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1781618C" w14:textId="77777777" w:rsidR="00AD3426" w:rsidRPr="00D37A69" w:rsidRDefault="00AD3426">
      <w:pPr>
        <w:widowControl/>
        <w:ind w:left="709" w:hanging="709"/>
        <w:jc w:val="both"/>
        <w:rPr>
          <w:rFonts w:ascii="Verdana" w:hAnsi="Verdana"/>
        </w:rPr>
      </w:pP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D12D6F5"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Strony ustalają</w:t>
      </w:r>
      <w:r w:rsidR="000F4944">
        <w:rPr>
          <w:rFonts w:ascii="Verdana" w:hAnsi="Verdana"/>
        </w:rPr>
        <w:t>,</w:t>
      </w:r>
      <w:r w:rsidRPr="00D37A69">
        <w:rPr>
          <w:rFonts w:ascii="Verdana" w:hAnsi="Verdana"/>
        </w:rPr>
        <w:t xml:space="preserve"> iż z dniem 1 lipca każdego roku kalendarzowego lub w innym terminie ustalonym przez Strony, Dzierżawca przedstawi Wydzierżawiającemu dokumenty potwierdzające istnienie polis, o których mowa w art.</w:t>
      </w:r>
      <w:r w:rsidR="000F4944">
        <w:rPr>
          <w:rFonts w:ascii="Verdana" w:hAnsi="Verdana"/>
        </w:rPr>
        <w:t xml:space="preserve"> </w:t>
      </w:r>
      <w:r w:rsidRPr="00D37A69">
        <w:rPr>
          <w:rFonts w:ascii="Verdana" w:hAnsi="Verdana"/>
        </w:rPr>
        <w:t>19 ust.</w:t>
      </w:r>
      <w:r w:rsidR="000F4944">
        <w:rPr>
          <w:rFonts w:ascii="Verdana" w:hAnsi="Verdana"/>
        </w:rPr>
        <w:t xml:space="preserve"> </w:t>
      </w:r>
      <w:r w:rsidRPr="00D37A69">
        <w:rPr>
          <w:rFonts w:ascii="Verdana" w:hAnsi="Verdana"/>
        </w:rPr>
        <w:t xml:space="preserve">1-3 powyżej, za wyjątkiem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600D9663" w:rsidR="00AD3426" w:rsidRPr="00D37A69" w:rsidRDefault="00673601">
      <w:pPr>
        <w:widowControl/>
        <w:ind w:left="708"/>
        <w:jc w:val="both"/>
        <w:rPr>
          <w:rFonts w:ascii="Verdana" w:hAnsi="Verdana"/>
        </w:rPr>
      </w:pPr>
      <w:r w:rsidRPr="00D37A69">
        <w:rPr>
          <w:rFonts w:ascii="Verdana" w:hAnsi="Verdana"/>
        </w:rPr>
        <w:t>Jednocześnie Wydzierżawiający wyraża zgodę,</w:t>
      </w:r>
      <w:r w:rsidR="008E76BB">
        <w:rPr>
          <w:rFonts w:ascii="Verdana" w:hAnsi="Verdana"/>
        </w:rPr>
        <w:t xml:space="preserve"> by</w:t>
      </w:r>
      <w:r w:rsidRPr="00D37A69">
        <w:rPr>
          <w:rFonts w:ascii="Verdana" w:hAnsi="Verdana"/>
        </w:rPr>
        <w:t xml:space="preserve"> Dzierżawca dokonał korekty terminów polis, które obowiązywać mają przez cały okres trwania Umowy dzierżawy tak, by każde kolejne wznowienie przypadało na dzień 1 lipca</w:t>
      </w:r>
      <w:r w:rsidR="00197193">
        <w:rPr>
          <w:rFonts w:ascii="Verdana" w:hAnsi="Verdana"/>
        </w:rPr>
        <w:t>.</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w:t>
      </w:r>
      <w:r w:rsidRPr="00D37A69">
        <w:rPr>
          <w:rFonts w:ascii="Verdana" w:hAnsi="Verdana"/>
        </w:rPr>
        <w:lastRenderedPageBreak/>
        <w:t xml:space="preserve">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044F3A52"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w:t>
      </w:r>
      <w:r w:rsidR="00B42519">
        <w:rPr>
          <w:rFonts w:ascii="Verdana" w:hAnsi="Verdana"/>
        </w:rPr>
        <w:t>art.</w:t>
      </w:r>
      <w:r w:rsidRPr="00D37A69">
        <w:rPr>
          <w:rFonts w:ascii="Verdana" w:hAnsi="Verdana"/>
        </w:rPr>
        <w:t xml:space="preserve">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6C83778F" w14:textId="6E7D13E8" w:rsidR="00AD3426" w:rsidRPr="00D37A69" w:rsidRDefault="00673601" w:rsidP="00017B36">
      <w:pPr>
        <w:spacing w:before="120"/>
        <w:ind w:left="709"/>
        <w:jc w:val="both"/>
      </w:pPr>
      <w:r w:rsidRPr="00D37A69">
        <w:rPr>
          <w:rFonts w:ascii="Verdana" w:hAnsi="Verdana"/>
        </w:rPr>
        <w:t xml:space="preserve">Dzierżawca może także jedną polisą ubezpieczeniową, o której mowa w </w:t>
      </w:r>
      <w:r w:rsidR="00B42519">
        <w:rPr>
          <w:rFonts w:ascii="Verdana" w:hAnsi="Verdana"/>
        </w:rPr>
        <w:t>art.</w:t>
      </w:r>
      <w:r w:rsidRPr="00D37A69">
        <w:rPr>
          <w:rFonts w:ascii="Verdana" w:hAnsi="Verdana"/>
        </w:rPr>
        <w:t xml:space="preserve">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4F71AD5B"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240786">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lastRenderedPageBreak/>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2845A642"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w:t>
      </w:r>
      <w:r w:rsidR="007964EA">
        <w:rPr>
          <w:rFonts w:ascii="Verdana" w:hAnsi="Verdana"/>
        </w:rPr>
        <w:t xml:space="preserve">, </w:t>
      </w:r>
      <w:r w:rsidRPr="0073235A">
        <w:rPr>
          <w:rFonts w:ascii="Verdana" w:hAnsi="Verdana"/>
        </w:rPr>
        <w:t xml:space="preserve">które powstały w związku z wykonywaniem niniejszej Umowy („Utwory”), w zakresie w jakim korzystanie </w:t>
      </w:r>
      <w:r w:rsidRPr="0073235A">
        <w:rPr>
          <w:rFonts w:ascii="Verdana" w:hAnsi="Verdana"/>
        </w:rPr>
        <w:br/>
        <w:t>z Utworów jest lub będzie konieczne do</w:t>
      </w:r>
      <w:r w:rsidR="00A67608">
        <w:rPr>
          <w:rFonts w:ascii="Verdana" w:hAnsi="Verdana"/>
        </w:rPr>
        <w:t xml:space="preserve"> </w:t>
      </w:r>
      <w:r w:rsidRPr="0073235A">
        <w:rPr>
          <w:rFonts w:ascii="Verdana" w:hAnsi="Verdana"/>
        </w:rPr>
        <w:t xml:space="preserve">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6177FCAF"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w odpowiednim czasie będą mu przysługiwały autorskie prawa majątkowe do wszelkich Utworów jak również prawa, o których mowa w art.</w:t>
      </w:r>
      <w:r w:rsidR="007964EA">
        <w:rPr>
          <w:rFonts w:ascii="Verdana" w:hAnsi="Verdana"/>
        </w:rPr>
        <w:t xml:space="preserve"> </w:t>
      </w:r>
      <w:r w:rsidRPr="0073235A">
        <w:rPr>
          <w:rFonts w:ascii="Verdana" w:hAnsi="Verdana"/>
        </w:rPr>
        <w:t xml:space="preserve">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3CEF3341"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30759605" w:rsidR="00AD3426" w:rsidRPr="0073235A" w:rsidRDefault="00673601">
      <w:pPr>
        <w:widowControl/>
        <w:numPr>
          <w:ilvl w:val="1"/>
          <w:numId w:val="21"/>
        </w:numPr>
        <w:ind w:left="720" w:hanging="720"/>
        <w:jc w:val="both"/>
        <w:rPr>
          <w:rFonts w:ascii="Verdana" w:hAnsi="Verdana"/>
        </w:rPr>
      </w:pPr>
      <w:r w:rsidRPr="0073235A">
        <w:rPr>
          <w:rFonts w:ascii="Verdana" w:hAnsi="Verdana"/>
        </w:rPr>
        <w:t>Przeniesienie autorskich praw majątkowych, o których mowa w art. 21.1. powyżej dotyczy wszelkich aktualnie znanych pól eksploatacji w takim zakresie, w jakim korzystanie z Utworów jest lub będzie konieczne do należytego utrzymania oraz prawidłowej eksploatacji MOP, włącznie</w:t>
      </w:r>
      <w:r w:rsidR="000F4944">
        <w:rPr>
          <w:rFonts w:ascii="Verdana" w:hAnsi="Verdana"/>
        </w:rPr>
        <w:t xml:space="preserve"> </w:t>
      </w:r>
      <w:r w:rsidRPr="0073235A">
        <w:rPr>
          <w:rFonts w:ascii="Verdana" w:hAnsi="Verdana"/>
        </w:rPr>
        <w:t>z przebudową, rozbudową oraz zaadaptowaniem MOP stosownie do potrzeb 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w:t>
      </w:r>
      <w:r w:rsidRPr="0073235A">
        <w:rPr>
          <w:rFonts w:ascii="Verdana" w:hAnsi="Verdana"/>
        </w:rPr>
        <w:lastRenderedPageBreak/>
        <w:t>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0F98DC0A" w:rsidR="00AD3426" w:rsidRPr="0073235A" w:rsidRDefault="00673601">
      <w:pPr>
        <w:widowControl/>
        <w:numPr>
          <w:ilvl w:val="1"/>
          <w:numId w:val="21"/>
        </w:numPr>
        <w:ind w:left="720" w:hanging="720"/>
        <w:jc w:val="both"/>
        <w:rPr>
          <w:rFonts w:ascii="Verdana" w:hAnsi="Verdana"/>
        </w:rPr>
      </w:pPr>
      <w:r w:rsidRPr="0073235A">
        <w:rPr>
          <w:rFonts w:ascii="Verdana" w:hAnsi="Verdana"/>
        </w:rPr>
        <w:t>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w:t>
      </w:r>
      <w:r w:rsidR="007964EA">
        <w:rPr>
          <w:rFonts w:ascii="Verdana" w:hAnsi="Verdana"/>
        </w:rPr>
        <w:t xml:space="preserve"> </w:t>
      </w:r>
      <w:r w:rsidRPr="0073235A">
        <w:rPr>
          <w:rFonts w:ascii="Verdana" w:hAnsi="Verdana"/>
        </w:rPr>
        <w:t xml:space="preserve">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2986C276"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0D13A5F"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w:t>
      </w:r>
      <w:r w:rsidR="007964EA">
        <w:rPr>
          <w:rFonts w:ascii="Verdana" w:hAnsi="Verdana"/>
        </w:rPr>
        <w:t xml:space="preserve"> </w:t>
      </w:r>
      <w:r w:rsidRPr="0073235A">
        <w:rPr>
          <w:rFonts w:ascii="Verdana" w:hAnsi="Verdana"/>
        </w:rPr>
        <w: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w:t>
      </w:r>
      <w:r w:rsidR="00670844" w:rsidRPr="0073235A">
        <w:rPr>
          <w:rFonts w:ascii="Verdana" w:hAnsi="Verdana" w:cs="Verdana"/>
        </w:rPr>
        <w:lastRenderedPageBreak/>
        <w:t xml:space="preserve">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w:t>
      </w:r>
      <w:r w:rsidR="007964EA">
        <w:rPr>
          <w:rFonts w:ascii="Verdana" w:hAnsi="Verdana"/>
        </w:rPr>
        <w:t xml:space="preserve"> </w:t>
      </w:r>
      <w:r w:rsidR="00670844" w:rsidRPr="0073235A">
        <w:rPr>
          <w:rFonts w:ascii="Verdana" w:hAnsi="Verdana"/>
        </w:rPr>
        <w: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18B39A8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postanowienia art.</w:t>
      </w:r>
      <w:r w:rsidR="007964EA">
        <w:rPr>
          <w:rFonts w:ascii="Verdana" w:hAnsi="Verdana"/>
        </w:rPr>
        <w:t xml:space="preserve"> </w:t>
      </w:r>
      <w:r w:rsidRPr="0073235A">
        <w:rPr>
          <w:rFonts w:ascii="Verdana" w:hAnsi="Verdana"/>
        </w:rPr>
        <w:t xml:space="preserve">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1D190296"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r>
      <w:r w:rsidRPr="0073235A">
        <w:rPr>
          <w:rFonts w:ascii="Verdana" w:hAnsi="Verdana"/>
        </w:rPr>
        <w:lastRenderedPageBreak/>
        <w:t>art. 24, jak również w wypadku odstąpienia od Umowy z winy Dzierżawcy, Dzierżawca zapłaci wydzierżawiającemu karę umowną w wysokości 36 (trzydzieści sześć) krotności sumy ostatniego Czynszu Podstawowego i ostatniego Czynszu od Przychodu, lub 1</w:t>
      </w:r>
      <w:r w:rsidR="00D66D4A">
        <w:rPr>
          <w:rFonts w:ascii="Verdana" w:hAnsi="Verdana"/>
        </w:rPr>
        <w:t>.</w:t>
      </w:r>
      <w:r w:rsidRPr="0073235A">
        <w:rPr>
          <w:rFonts w:ascii="Verdana" w:hAnsi="Verdana"/>
        </w:rPr>
        <w:t>500</w:t>
      </w:r>
      <w:r w:rsidR="00D66D4A">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0A5499">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6384EA10"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w:t>
      </w:r>
      <w:r w:rsidR="005A4591">
        <w:rPr>
          <w:rFonts w:ascii="Verdana" w:hAnsi="Verdana"/>
        </w:rPr>
        <w:t>4</w:t>
      </w:r>
      <w:r w:rsidRPr="0073235A">
        <w:rPr>
          <w:rFonts w:ascii="Verdana" w:hAnsi="Verdana"/>
        </w:rPr>
        <w:t xml:space="preserve">.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3839AC96" w:rsidR="00AD3426" w:rsidRPr="0073235A" w:rsidRDefault="000A5499"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z Umową - po wyznaczeniu Dzierżawcy co najmniej 14 (</w:t>
      </w:r>
      <w:proofErr w:type="spellStart"/>
      <w:r w:rsidR="00673601" w:rsidRPr="0073235A">
        <w:rPr>
          <w:rFonts w:ascii="Verdana" w:hAnsi="Verdana"/>
        </w:rPr>
        <w:t>czternasto</w:t>
      </w:r>
      <w:proofErr w:type="spellEnd"/>
      <w:r w:rsidR="00673601" w:rsidRPr="0073235A">
        <w:rPr>
          <w:rFonts w:ascii="Verdana" w:hAnsi="Verdana"/>
        </w:rPr>
        <w:t>) - dniowego terminu na usunięcie Stanu Naruszenia</w:t>
      </w:r>
      <w:r w:rsidR="000F4944">
        <w:rPr>
          <w:rFonts w:ascii="Verdana" w:hAnsi="Verdana"/>
        </w:rPr>
        <w:t xml:space="preserve"> </w:t>
      </w:r>
      <w:r w:rsidR="00673601" w:rsidRPr="0073235A">
        <w:rPr>
          <w:rFonts w:ascii="Verdana" w:hAnsi="Verdana"/>
        </w:rPr>
        <w:t xml:space="preserve">w Pierwszym Wezwaniu;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2321F89D" w:rsidR="00AD3426" w:rsidRPr="0073235A" w:rsidRDefault="000A5499" w:rsidP="009D29F3">
      <w:pPr>
        <w:widowControl/>
        <w:numPr>
          <w:ilvl w:val="0"/>
          <w:numId w:val="24"/>
        </w:numPr>
        <w:ind w:left="851" w:hanging="425"/>
        <w:jc w:val="both"/>
        <w:rPr>
          <w:rFonts w:ascii="Verdana" w:hAnsi="Verdana"/>
        </w:rPr>
      </w:pPr>
      <w:r>
        <w:rPr>
          <w:rFonts w:ascii="Verdana" w:hAnsi="Verdana"/>
        </w:rPr>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B905CF0" w:rsidR="00AD3426" w:rsidRPr="0073235A" w:rsidRDefault="000A5499"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44037361" w:rsidR="00AD3426" w:rsidRPr="0073235A" w:rsidRDefault="000A5499"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w:t>
      </w:r>
      <w:r w:rsidR="00673601" w:rsidRPr="0073235A">
        <w:rPr>
          <w:rFonts w:ascii="Verdana" w:hAnsi="Verdana"/>
        </w:rPr>
        <w:lastRenderedPageBreak/>
        <w:t xml:space="preserve">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54F4F65A"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w:t>
      </w:r>
      <w:r w:rsidR="00385DCB">
        <w:rPr>
          <w:rFonts w:ascii="Verdana" w:hAnsi="Verdana"/>
        </w:rPr>
        <w:t>,</w:t>
      </w:r>
      <w:r w:rsidRPr="0073235A">
        <w:rPr>
          <w:rFonts w:ascii="Verdana" w:hAnsi="Verdana"/>
        </w:rPr>
        <w:t>(</w:t>
      </w:r>
      <w:r w:rsidR="00385DCB">
        <w:rPr>
          <w:rFonts w:ascii="Verdana" w:hAnsi="Verdana"/>
        </w:rPr>
        <w:t>e</w:t>
      </w:r>
      <w:r w:rsidRPr="0073235A">
        <w:rPr>
          <w:rFonts w:ascii="Verdana" w:hAnsi="Verdana"/>
        </w:rPr>
        <w:t>)</w:t>
      </w:r>
      <w:r w:rsidR="00385DCB">
        <w:rPr>
          <w:rFonts w:ascii="Verdana" w:hAnsi="Verdana"/>
        </w:rPr>
        <w:t>,</w:t>
      </w:r>
      <w:r w:rsidRPr="0073235A">
        <w:rPr>
          <w:rFonts w:ascii="Verdana" w:hAnsi="Verdana"/>
        </w:rPr>
        <w:t xml:space="preserve"> (</w:t>
      </w:r>
      <w:r w:rsidR="00385DCB">
        <w:rPr>
          <w:rFonts w:ascii="Verdana" w:hAnsi="Verdana"/>
        </w:rPr>
        <w:t>f</w:t>
      </w:r>
      <w:r w:rsidRPr="0073235A">
        <w:rPr>
          <w:rFonts w:ascii="Verdana" w:hAnsi="Verdana"/>
        </w:rPr>
        <w:t>)-(</w:t>
      </w:r>
      <w:r w:rsidR="00385DCB">
        <w:rPr>
          <w:rFonts w:ascii="Verdana" w:hAnsi="Verdana"/>
        </w:rPr>
        <w:t>g</w:t>
      </w:r>
      <w:r w:rsidRPr="0073235A">
        <w:rPr>
          <w:rFonts w:ascii="Verdana" w:hAnsi="Verdana"/>
        </w:rPr>
        <w:t xml:space="preserve">)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6ECF0683" w:rsidR="00AD3426" w:rsidRPr="0073235A" w:rsidRDefault="00673601">
      <w:pPr>
        <w:widowControl/>
        <w:numPr>
          <w:ilvl w:val="1"/>
          <w:numId w:val="31"/>
        </w:numPr>
        <w:jc w:val="both"/>
        <w:rPr>
          <w:rFonts w:ascii="Verdana" w:hAnsi="Verdana"/>
        </w:rPr>
      </w:pPr>
      <w:r w:rsidRPr="0073235A">
        <w:rPr>
          <w:rFonts w:ascii="Verdana" w:hAnsi="Verdana"/>
        </w:rPr>
        <w:t>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w:t>
      </w:r>
      <w:r w:rsidR="008325E5">
        <w:rPr>
          <w:rFonts w:ascii="Verdana" w:hAnsi="Verdana"/>
        </w:rPr>
        <w:t>,</w:t>
      </w:r>
      <w:r w:rsidRPr="0073235A">
        <w:rPr>
          <w:rFonts w:ascii="Verdana" w:hAnsi="Verdana"/>
        </w:rPr>
        <w:t xml:space="preserve">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w:t>
      </w:r>
      <w:r w:rsidRPr="0073235A">
        <w:rPr>
          <w:rFonts w:ascii="Verdana" w:hAnsi="Verdana"/>
        </w:rPr>
        <w:lastRenderedPageBreak/>
        <w:t xml:space="preserve">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19BB3CE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0C566BF6"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1004F0F6" w14:textId="77777777" w:rsidR="009430E6"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p>
    <w:p w14:paraId="74797901" w14:textId="3F147CCF" w:rsidR="00AD3426" w:rsidRPr="0073235A" w:rsidRDefault="00673601">
      <w:pPr>
        <w:pStyle w:val="Nagwek1"/>
        <w:jc w:val="left"/>
        <w:rPr>
          <w:rFonts w:ascii="Verdana" w:hAnsi="Verdana"/>
          <w:i/>
          <w:color w:val="auto"/>
          <w:sz w:val="20"/>
          <w:lang w:val="pl-PL"/>
        </w:rPr>
      </w:pPr>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Wszelkie spory związane z niniejszą Umową, w tym z zawarciem, istnieniem, wykonywaniem, interpretacją, ustaleniem treści, ważnością lub rozwiązaniem Strony </w:t>
      </w:r>
      <w:r w:rsidRPr="0073235A">
        <w:rPr>
          <w:rFonts w:ascii="Verdana" w:hAnsi="Verdana"/>
        </w:rPr>
        <w:lastRenderedPageBreak/>
        <w:t>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4AE1CDA4" w14:textId="0EAB9179" w:rsidR="0038336D" w:rsidRPr="00053353" w:rsidRDefault="00673601" w:rsidP="00053353">
      <w:pPr>
        <w:pStyle w:val="Akapitzlist"/>
        <w:widowControl/>
        <w:numPr>
          <w:ilvl w:val="1"/>
          <w:numId w:val="53"/>
        </w:numPr>
        <w:ind w:left="709"/>
        <w:jc w:val="both"/>
        <w:rPr>
          <w:rFonts w:ascii="Verdana" w:hAnsi="Verdana" w:cs="Arial"/>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985 roku o drogach publicznych</w:t>
      </w:r>
      <w:r w:rsidR="000A5499">
        <w:rPr>
          <w:rFonts w:ascii="Verdana" w:hAnsi="Verdana"/>
        </w:rPr>
        <w:t xml:space="preserve"> </w:t>
      </w:r>
      <w:r w:rsidRPr="0073235A">
        <w:rPr>
          <w:rFonts w:ascii="Verdana" w:hAnsi="Verdana"/>
        </w:rPr>
        <w:t>ustawy z dnia 27 października 1994 roku o autostradach płatnych oraz o Krajowym Funduszu Drogowym</w:t>
      </w:r>
      <w:r w:rsidR="00890B83">
        <w:rPr>
          <w:rFonts w:ascii="Verdana" w:hAnsi="Verdana"/>
        </w:rPr>
        <w:t xml:space="preserve">, </w:t>
      </w:r>
      <w:r w:rsidR="0038336D" w:rsidRPr="00053353">
        <w:rPr>
          <w:rFonts w:ascii="Verdana" w:hAnsi="Verdana" w:cs="Arial"/>
        </w:rPr>
        <w:t xml:space="preserve">Rozporządzenia Ministra Infrastruktury z dnia </w:t>
      </w:r>
      <w:r w:rsidR="00053353">
        <w:rPr>
          <w:rFonts w:ascii="Verdana" w:hAnsi="Verdana" w:cs="Arial"/>
        </w:rPr>
        <w:t>24 czerwca</w:t>
      </w:r>
      <w:r w:rsidR="0038336D" w:rsidRPr="00053353">
        <w:rPr>
          <w:rFonts w:ascii="Verdana" w:hAnsi="Verdana" w:cs="Arial"/>
        </w:rPr>
        <w:t xml:space="preserve"> 2022 roku w sprawie przepisów techniczno-budowlanych dla dróg publicznych</w:t>
      </w:r>
    </w:p>
    <w:p w14:paraId="3C8088BC" w14:textId="68C8BB28" w:rsidR="00AD3426" w:rsidRPr="0073235A" w:rsidRDefault="00673601" w:rsidP="00053353">
      <w:pPr>
        <w:pStyle w:val="Akapitzlist"/>
        <w:widowControl/>
        <w:ind w:left="709"/>
        <w:jc w:val="both"/>
        <w:rPr>
          <w:rFonts w:ascii="Verdana" w:hAnsi="Verdana"/>
        </w:rPr>
      </w:pPr>
      <w:r w:rsidRPr="0073235A">
        <w:rPr>
          <w:rFonts w:ascii="Verdana" w:hAnsi="Verdana"/>
        </w:rPr>
        <w:t>.</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39"/>
        <w:gridCol w:w="4576"/>
      </w:tblGrid>
      <w:tr w:rsidR="00AD3426" w:rsidRPr="00D37A69" w14:paraId="657162B1" w14:textId="77777777">
        <w:tc>
          <w:tcPr>
            <w:tcW w:w="4677" w:type="dxa"/>
            <w:shd w:val="clear" w:color="auto" w:fill="auto"/>
          </w:tcPr>
          <w:p w14:paraId="73CD40AB" w14:textId="535F57B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0BB4E585"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5E54B846" w14:textId="77777777">
        <w:tc>
          <w:tcPr>
            <w:tcW w:w="4677" w:type="dxa"/>
            <w:shd w:val="clear" w:color="auto" w:fill="auto"/>
          </w:tcPr>
          <w:p w14:paraId="0DFF1F9F" w14:textId="35D5D138"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66C82A22"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10F0F94C" w14:textId="77777777">
        <w:tc>
          <w:tcPr>
            <w:tcW w:w="4677" w:type="dxa"/>
            <w:shd w:val="clear" w:color="auto" w:fill="auto"/>
          </w:tcPr>
          <w:p w14:paraId="3369271C" w14:textId="28053D8F"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6C175D4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5D385285" w14:textId="77777777">
        <w:tc>
          <w:tcPr>
            <w:tcW w:w="4677" w:type="dxa"/>
            <w:shd w:val="clear" w:color="auto" w:fill="auto"/>
          </w:tcPr>
          <w:p w14:paraId="1895C735" w14:textId="576368AE"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713" w:type="dxa"/>
            <w:gridSpan w:val="2"/>
            <w:shd w:val="clear" w:color="auto" w:fill="auto"/>
          </w:tcPr>
          <w:p w14:paraId="4507F46A" w14:textId="1BB3B20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68CC662B"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4A9FA010"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764CAE">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0A5499">
        <w:rPr>
          <w:rFonts w:ascii="Verdana" w:hAnsi="Verdana" w:cs="Arial"/>
          <w:b/>
          <w:bCs/>
          <w:i/>
        </w:rPr>
        <w:t xml:space="preserve">PLN </w:t>
      </w:r>
      <w:r w:rsidRPr="00D37A69">
        <w:rPr>
          <w:rFonts w:ascii="Verdana" w:hAnsi="Verdana" w:cs="Arial"/>
          <w:bCs/>
        </w:rPr>
        <w:t>(jeden tysiąc złotych</w:t>
      </w:r>
      <w:r w:rsidR="000A5499">
        <w:rPr>
          <w:rFonts w:ascii="Verdana" w:hAnsi="Verdana" w:cs="Arial"/>
          <w:bCs/>
        </w:rPr>
        <w:t>)</w:t>
      </w:r>
      <w:r w:rsidRPr="00D37A69">
        <w:rPr>
          <w:rFonts w:ascii="Verdana" w:hAnsi="Verdana" w:cs="Arial"/>
          <w:bCs/>
        </w:rPr>
        <w:t>.</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156" w:type="pct"/>
        <w:tblLayout w:type="fixed"/>
        <w:tblCellMar>
          <w:left w:w="70" w:type="dxa"/>
          <w:right w:w="70" w:type="dxa"/>
        </w:tblCellMar>
        <w:tblLook w:val="0000" w:firstRow="0" w:lastRow="0" w:firstColumn="0" w:lastColumn="0" w:noHBand="0" w:noVBand="0"/>
      </w:tblPr>
      <w:tblGrid>
        <w:gridCol w:w="4957"/>
        <w:gridCol w:w="1984"/>
        <w:gridCol w:w="2551"/>
      </w:tblGrid>
      <w:tr w:rsidR="000F4944" w:rsidRPr="00D37A69" w14:paraId="2A590F96" w14:textId="77777777" w:rsidTr="000F4944">
        <w:trPr>
          <w:trHeight w:val="475"/>
        </w:trPr>
        <w:tc>
          <w:tcPr>
            <w:tcW w:w="2611"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0F4944" w:rsidRPr="00D37A69" w:rsidRDefault="000F4944">
            <w:pPr>
              <w:jc w:val="center"/>
              <w:rPr>
                <w:rFonts w:ascii="Calibri" w:hAnsi="Calibri" w:cs="Arial"/>
                <w:b/>
                <w:bCs/>
              </w:rPr>
            </w:pPr>
            <w:r w:rsidRPr="00D37A69">
              <w:rPr>
                <w:rFonts w:ascii="Calibri" w:hAnsi="Calibri" w:cs="Arial"/>
                <w:b/>
                <w:bCs/>
              </w:rPr>
              <w:t>KARA Z TYTUŁU</w:t>
            </w:r>
          </w:p>
          <w:p w14:paraId="4DC925F4" w14:textId="77777777" w:rsidR="000F4944" w:rsidRPr="00D37A69" w:rsidRDefault="000F4944">
            <w:pPr>
              <w:jc w:val="center"/>
              <w:rPr>
                <w:rFonts w:ascii="Calibri" w:hAnsi="Calibri" w:cs="Arial"/>
                <w:b/>
                <w:bCs/>
              </w:rPr>
            </w:pPr>
          </w:p>
        </w:tc>
        <w:tc>
          <w:tcPr>
            <w:tcW w:w="1045"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0F4944" w:rsidRPr="00D37A69" w:rsidRDefault="000F4944">
            <w:pPr>
              <w:jc w:val="center"/>
              <w:rPr>
                <w:rFonts w:ascii="Calibri" w:hAnsi="Calibri" w:cs="Arial"/>
                <w:b/>
                <w:bCs/>
              </w:rPr>
            </w:pPr>
            <w:r w:rsidRPr="00D37A69">
              <w:rPr>
                <w:rFonts w:ascii="Calibri" w:hAnsi="Calibri" w:cs="Arial"/>
                <w:b/>
                <w:bCs/>
              </w:rPr>
              <w:t>OKRES NALICZANANIA</w:t>
            </w:r>
          </w:p>
        </w:tc>
        <w:tc>
          <w:tcPr>
            <w:tcW w:w="1344"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0F4944" w:rsidRPr="00D37A69" w:rsidRDefault="000F4944">
            <w:pPr>
              <w:jc w:val="center"/>
              <w:rPr>
                <w:rFonts w:ascii="Calibri" w:hAnsi="Calibri" w:cs="Arial"/>
                <w:b/>
                <w:bCs/>
              </w:rPr>
            </w:pPr>
            <w:r w:rsidRPr="00D37A69">
              <w:rPr>
                <w:rFonts w:ascii="Calibri" w:hAnsi="Calibri" w:cs="Arial"/>
                <w:b/>
                <w:bCs/>
              </w:rPr>
              <w:t>KROTNOŚĆ KWOT BAZOWYCH</w:t>
            </w:r>
          </w:p>
        </w:tc>
      </w:tr>
      <w:tr w:rsidR="000F4944" w:rsidRPr="00D37A69" w14:paraId="0D9D628B" w14:textId="77777777" w:rsidTr="000F4944">
        <w:trPr>
          <w:trHeight w:val="2184"/>
        </w:trPr>
        <w:tc>
          <w:tcPr>
            <w:tcW w:w="2611"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0F4944" w:rsidRPr="00D37A69" w:rsidRDefault="000F4944">
            <w:pPr>
              <w:rPr>
                <w:rFonts w:ascii="Calibri" w:hAnsi="Calibri" w:cs="Arial"/>
                <w:b/>
                <w:bCs/>
              </w:rPr>
            </w:pPr>
            <w:r w:rsidRPr="00D37A69">
              <w:rPr>
                <w:rFonts w:ascii="Calibri" w:hAnsi="Calibri" w:cs="Arial"/>
                <w:b/>
                <w:bCs/>
              </w:rPr>
              <w:t>BRAK TERMINOWEGO PRZEKAZANIA WYDZIERŻAWIAJĄCEMU NASTĘPUJĄCYCH DOKUMENTÓW:</w:t>
            </w:r>
          </w:p>
          <w:p w14:paraId="3AD7A383" w14:textId="77777777" w:rsidR="000F4944" w:rsidRPr="00D37A69" w:rsidRDefault="000F4944">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0F4944" w:rsidRPr="00D37A69" w:rsidRDefault="000F4944">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0F4944" w:rsidRPr="00D37A69" w:rsidRDefault="000F4944">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2F044D5B" w14:textId="659A2887" w:rsidR="000F4944" w:rsidRPr="000F4944" w:rsidRDefault="000F4944" w:rsidP="000F4944">
            <w:pPr>
              <w:widowControl/>
              <w:overflowPunct/>
              <w:autoSpaceDE/>
              <w:autoSpaceDN/>
              <w:adjustRightInd/>
              <w:ind w:left="720"/>
              <w:rPr>
                <w:rFonts w:ascii="Calibri" w:hAnsi="Calibri" w:cs="Arial"/>
                <w:b/>
                <w:bCs/>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0F4944" w:rsidRPr="00D37A69" w:rsidRDefault="000F4944">
            <w:pPr>
              <w:jc w:val="center"/>
              <w:rPr>
                <w:rFonts w:ascii="Calibri" w:hAnsi="Calibri" w:cs="Arial"/>
                <w:bCs/>
              </w:rPr>
            </w:pPr>
            <w:r w:rsidRPr="00D37A69">
              <w:rPr>
                <w:rFonts w:ascii="Calibri" w:hAnsi="Calibri" w:cs="Arial"/>
                <w:bCs/>
              </w:rPr>
              <w:t>ZA KAŻDY DZIEŃ TRWANIA NARUSZENIA</w:t>
            </w:r>
          </w:p>
          <w:p w14:paraId="6B22593A" w14:textId="77777777" w:rsidR="000F4944" w:rsidRPr="00D37A69" w:rsidRDefault="000F4944">
            <w:pPr>
              <w:rPr>
                <w:rFonts w:ascii="Calibri" w:hAnsi="Calibri" w:cs="Arial"/>
                <w:b/>
                <w:bCs/>
              </w:rPr>
            </w:pPr>
          </w:p>
        </w:tc>
        <w:tc>
          <w:tcPr>
            <w:tcW w:w="134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0F4944" w:rsidRPr="00D37A69" w:rsidRDefault="000F4944">
            <w:pPr>
              <w:jc w:val="center"/>
              <w:rPr>
                <w:rFonts w:ascii="Calibri" w:hAnsi="Calibri" w:cs="Arial"/>
                <w:bCs/>
              </w:rPr>
            </w:pPr>
            <w:r w:rsidRPr="00D37A69">
              <w:rPr>
                <w:rFonts w:ascii="Calibri" w:hAnsi="Calibri" w:cs="Arial"/>
                <w:bCs/>
              </w:rPr>
              <w:t>1</w:t>
            </w:r>
          </w:p>
        </w:tc>
      </w:tr>
    </w:tbl>
    <w:p w14:paraId="69DA1BAD" w14:textId="77777777" w:rsidR="00AD3426" w:rsidRPr="00D37A69" w:rsidRDefault="00AD3426">
      <w:pPr>
        <w:jc w:val="center"/>
        <w:rPr>
          <w:rFonts w:ascii="Verdana" w:hAnsi="Verdana" w:cs="Arial"/>
          <w:b/>
          <w:bCs/>
        </w:rPr>
      </w:pPr>
    </w:p>
    <w:p w14:paraId="03DA4F91" w14:textId="405EA3BA" w:rsidR="00AD3426" w:rsidRPr="00D37A69" w:rsidRDefault="00673601" w:rsidP="00515D24">
      <w:pPr>
        <w:rPr>
          <w:rFonts w:ascii="Verdana" w:hAnsi="Verdana" w:cs="Arial"/>
          <w:b/>
          <w:bCs/>
        </w:rPr>
      </w:pPr>
      <w:r w:rsidRPr="00D37A69">
        <w:rPr>
          <w:rFonts w:ascii="Verdana" w:hAnsi="Verdana" w:cs="Arial"/>
          <w:b/>
          <w:bCs/>
        </w:rPr>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09BBDAE9"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 xml:space="preserve">z urządzeniami czyszczącymi (separatory) i pozostałych elementów typu ścieki betonowe, przepusty, zbiorniki osadowe </w:t>
            </w:r>
            <w:r w:rsidR="008F284D">
              <w:rPr>
                <w:rFonts w:ascii="Calibri" w:hAnsi="Calibri" w:cs="Arial"/>
                <w:bCs/>
              </w:rPr>
              <w:t>i</w:t>
            </w:r>
            <w:r w:rsidR="0010331C">
              <w:rPr>
                <w:rFonts w:ascii="Calibri" w:hAnsi="Calibri" w:cs="Arial"/>
                <w:bCs/>
              </w:rPr>
              <w:t>tp.</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2FA9ADDC"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wymiana uszkodzonego oznakowanie pionowego i utrzymywanie w czystości znaków,</w:t>
            </w:r>
          </w:p>
          <w:p w14:paraId="12F6BB50" w14:textId="14CC95EB"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07A011EB" w14:textId="782860E1" w:rsidR="00FC500B" w:rsidRPr="00F06AA9" w:rsidRDefault="00FC500B" w:rsidP="00FC500B">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F06AA9">
              <w:rPr>
                <w:rFonts w:ascii="Calibri" w:hAnsi="Calibri" w:cs="Arial"/>
                <w:bCs/>
                <w:color w:val="000000" w:themeColor="text1"/>
              </w:rPr>
              <w:t>dostosowanie oznakowania pionowego i poziomego, zgodnie z obowiązującymi przepisami prawa,</w:t>
            </w:r>
          </w:p>
          <w:p w14:paraId="00D120B2" w14:textId="1A806194"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lastRenderedPageBreak/>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409D4156"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i usuwanie śmieci, ciągłe zapewnianie materiałów higienicznych w toaletach, zapewnienie wymaganej/wystarczającej ilość koszy na śmieci)</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DAF85" w16cex:dateUtc="2024-05-14T07:38:00Z"/>
  <w16cex:commentExtensible w16cex:durableId="29EDAE73" w16cex:dateUtc="2024-05-14T07:33:00Z"/>
  <w16cex:commentExtensible w16cex:durableId="29EDAF25" w16cex:dateUtc="2024-05-14T07:36:00Z"/>
  <w16cex:commentExtensible w16cex:durableId="29EDA7B3" w16cex:dateUtc="2024-05-14T07:04:00Z"/>
  <w16cex:commentExtensible w16cex:durableId="29EDAF30" w16cex:dateUtc="2024-05-14T07:36:00Z"/>
  <w16cex:commentExtensible w16cex:durableId="29EC992E" w16cex:dateUtc="2024-05-13T11:50:00Z"/>
  <w16cex:commentExtensible w16cex:durableId="29EC9B26" w16cex:dateUtc="2024-05-13T11:59:00Z"/>
  <w16cex:commentExtensible w16cex:durableId="29EDAF3A" w16cex:dateUtc="2024-05-14T07:36:00Z"/>
  <w16cex:commentExtensible w16cex:durableId="29EDAF45" w16cex:dateUtc="2024-05-14T07:37:00Z"/>
  <w16cex:commentExtensible w16cex:durableId="29EC9C13" w16cex:dateUtc="2024-05-13T12:02:00Z"/>
  <w16cex:commentExtensible w16cex:durableId="29EDAF53" w16cex:dateUtc="2024-05-14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639D2" w16cid:durableId="29EDAF85"/>
  <w16cid:commentId w16cid:paraId="2D658C8A" w16cid:durableId="29EDAE73"/>
  <w16cid:commentId w16cid:paraId="782A34FF" w16cid:durableId="29EDAF25"/>
  <w16cid:commentId w16cid:paraId="54CDAC5D" w16cid:durableId="29EDA7B3"/>
  <w16cid:commentId w16cid:paraId="339AA0EF" w16cid:durableId="29EDAF30"/>
  <w16cid:commentId w16cid:paraId="3764842D" w16cid:durableId="29EC992E"/>
  <w16cid:commentId w16cid:paraId="7A8E5473" w16cid:durableId="29EC9B26"/>
  <w16cid:commentId w16cid:paraId="7954892E" w16cid:durableId="29EDAF3A"/>
  <w16cid:commentId w16cid:paraId="7BC47882" w16cid:durableId="29EDAF45"/>
  <w16cid:commentId w16cid:paraId="48EFCF17" w16cid:durableId="29EC9C13"/>
  <w16cid:commentId w16cid:paraId="1B2F14F6" w16cid:durableId="29EDAF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9C1F8" w14:textId="77777777" w:rsidR="00654FFA" w:rsidRDefault="00654FFA">
      <w:r>
        <w:separator/>
      </w:r>
    </w:p>
  </w:endnote>
  <w:endnote w:type="continuationSeparator" w:id="0">
    <w:p w14:paraId="1D71EC92" w14:textId="77777777" w:rsidR="00654FFA" w:rsidRDefault="0065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186420" w:rsidRDefault="0018642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186420" w:rsidRDefault="0018642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14D7D4DD" w:rsidR="00186420" w:rsidRDefault="00186420">
    <w:pPr>
      <w:pStyle w:val="Stopka"/>
      <w:jc w:val="center"/>
    </w:pPr>
    <w:r>
      <w:rPr>
        <w:sz w:val="18"/>
        <w:szCs w:val="18"/>
      </w:rPr>
      <w:fldChar w:fldCharType="begin"/>
    </w:r>
    <w:r>
      <w:rPr>
        <w:sz w:val="18"/>
        <w:szCs w:val="18"/>
      </w:rPr>
      <w:instrText>PAGE   \* MERGEFORMAT</w:instrText>
    </w:r>
    <w:r>
      <w:rPr>
        <w:sz w:val="18"/>
        <w:szCs w:val="18"/>
      </w:rPr>
      <w:fldChar w:fldCharType="separate"/>
    </w:r>
    <w:r w:rsidR="00AC4DD8" w:rsidRPr="00AC4DD8">
      <w:rPr>
        <w:noProof/>
        <w:sz w:val="18"/>
        <w:szCs w:val="18"/>
        <w:lang w:val="pl-PL"/>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DABC" w14:textId="77777777" w:rsidR="00654FFA" w:rsidRDefault="00654FFA">
      <w:r>
        <w:separator/>
      </w:r>
    </w:p>
  </w:footnote>
  <w:footnote w:type="continuationSeparator" w:id="0">
    <w:p w14:paraId="67C84C86" w14:textId="77777777" w:rsidR="00654FFA" w:rsidRDefault="00654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52133250" w:rsidR="00186420" w:rsidRDefault="00186420" w:rsidP="00EE72B1">
    <w:pPr>
      <w:pStyle w:val="Nagwek"/>
      <w:jc w:val="center"/>
      <w:rPr>
        <w:rFonts w:ascii="Verdana" w:hAnsi="Verdana"/>
        <w:sz w:val="15"/>
        <w:szCs w:val="15"/>
        <w:lang w:val="pl-PL"/>
      </w:rPr>
    </w:pPr>
    <w:r>
      <w:rPr>
        <w:rFonts w:ascii="Verdana" w:hAnsi="Verdana"/>
        <w:sz w:val="15"/>
        <w:szCs w:val="15"/>
        <w:lang w:val="pl-PL"/>
      </w:rPr>
      <w:t>UMOWA DZIERŻAWY NIERUCHOMOŚCI MOP PROSIENICA</w:t>
    </w:r>
  </w:p>
  <w:p w14:paraId="570F3A46" w14:textId="77777777" w:rsidR="00D7075F" w:rsidRDefault="00186420" w:rsidP="00D7075F">
    <w:pPr>
      <w:pStyle w:val="Nagwek"/>
      <w:jc w:val="center"/>
      <w:rPr>
        <w:rFonts w:ascii="Verdana" w:hAnsi="Verdana"/>
        <w:sz w:val="15"/>
        <w:szCs w:val="15"/>
        <w:lang w:val="pl-PL"/>
      </w:rPr>
    </w:pPr>
    <w:r>
      <w:rPr>
        <w:rFonts w:ascii="Verdana" w:hAnsi="Verdana"/>
        <w:sz w:val="15"/>
        <w:szCs w:val="15"/>
        <w:lang w:val="pl-PL"/>
      </w:rPr>
      <w:t>NR</w:t>
    </w:r>
    <w:r w:rsidR="00D7075F">
      <w:rPr>
        <w:rFonts w:ascii="Verdana" w:hAnsi="Verdana"/>
        <w:sz w:val="15"/>
        <w:szCs w:val="15"/>
        <w:lang w:val="pl-PL"/>
      </w:rPr>
      <w:t xml:space="preserve"> ….. ZAWARTA POMIĘDZY GDDKIA a ….</w:t>
    </w:r>
  </w:p>
  <w:p w14:paraId="5EA0409A" w14:textId="7E3B83F1" w:rsidR="00186420" w:rsidRDefault="00186420" w:rsidP="00EE72B1">
    <w:pPr>
      <w:pStyle w:val="Nagwek"/>
      <w:jc w:val="center"/>
      <w:rPr>
        <w:rFonts w:ascii="Verdana" w:hAnsi="Verdana"/>
        <w:sz w:val="15"/>
        <w:szCs w:val="15"/>
        <w:lang w:val="pl-PL"/>
      </w:rPr>
    </w:pPr>
    <w:r>
      <w:rPr>
        <w:rFonts w:ascii="Verdana" w:hAnsi="Verdana"/>
        <w:sz w:val="15"/>
        <w:szCs w:val="15"/>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93A8FB4C"/>
    <w:lvl w:ilvl="0" w:tplc="142E7032">
      <w:start w:val="1"/>
      <w:numFmt w:val="upperLetter"/>
      <w:lvlText w:val="%1."/>
      <w:lvlJc w:val="left"/>
      <w:pPr>
        <w:tabs>
          <w:tab w:val="num" w:pos="720"/>
        </w:tabs>
        <w:ind w:left="720" w:hanging="360"/>
      </w:pPr>
      <w:rPr>
        <w:b w:val="0"/>
        <w:bCs/>
      </w:r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F3709F2"/>
    <w:multiLevelType w:val="multilevel"/>
    <w:tmpl w:val="DB721D1C"/>
    <w:lvl w:ilvl="0">
      <w:start w:val="9"/>
      <w:numFmt w:val="decimal"/>
      <w:lvlText w:val="%1"/>
      <w:lvlJc w:val="left"/>
      <w:pPr>
        <w:ind w:left="525" w:hanging="525"/>
      </w:pPr>
    </w:lvl>
    <w:lvl w:ilvl="1">
      <w:start w:val="1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lvlOverride w:ilvl="0">
      <w:startOverride w:val="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17B36"/>
    <w:rsid w:val="00020A1A"/>
    <w:rsid w:val="00020F5D"/>
    <w:rsid w:val="000215C5"/>
    <w:rsid w:val="0002194F"/>
    <w:rsid w:val="0003314B"/>
    <w:rsid w:val="000354E9"/>
    <w:rsid w:val="00044FF0"/>
    <w:rsid w:val="000471AB"/>
    <w:rsid w:val="00047BBE"/>
    <w:rsid w:val="00053353"/>
    <w:rsid w:val="000605D6"/>
    <w:rsid w:val="000745F7"/>
    <w:rsid w:val="000758BC"/>
    <w:rsid w:val="00077930"/>
    <w:rsid w:val="00082141"/>
    <w:rsid w:val="00093038"/>
    <w:rsid w:val="000A5499"/>
    <w:rsid w:val="000D22EF"/>
    <w:rsid w:val="000D51D5"/>
    <w:rsid w:val="000E264A"/>
    <w:rsid w:val="000F4944"/>
    <w:rsid w:val="00100F50"/>
    <w:rsid w:val="0010331C"/>
    <w:rsid w:val="0011467D"/>
    <w:rsid w:val="001515D4"/>
    <w:rsid w:val="00164358"/>
    <w:rsid w:val="00166962"/>
    <w:rsid w:val="001701F7"/>
    <w:rsid w:val="001727C4"/>
    <w:rsid w:val="001735BB"/>
    <w:rsid w:val="00183661"/>
    <w:rsid w:val="00186420"/>
    <w:rsid w:val="00197193"/>
    <w:rsid w:val="00197DD2"/>
    <w:rsid w:val="001A256F"/>
    <w:rsid w:val="001A5D97"/>
    <w:rsid w:val="001B19D4"/>
    <w:rsid w:val="001C06E9"/>
    <w:rsid w:val="001E28BD"/>
    <w:rsid w:val="001F34C0"/>
    <w:rsid w:val="001F5889"/>
    <w:rsid w:val="00203A8D"/>
    <w:rsid w:val="00205492"/>
    <w:rsid w:val="00216BDC"/>
    <w:rsid w:val="00223842"/>
    <w:rsid w:val="00225246"/>
    <w:rsid w:val="002257D2"/>
    <w:rsid w:val="00230D4D"/>
    <w:rsid w:val="00240750"/>
    <w:rsid w:val="00240786"/>
    <w:rsid w:val="0024724E"/>
    <w:rsid w:val="002531CB"/>
    <w:rsid w:val="002638C0"/>
    <w:rsid w:val="002769AD"/>
    <w:rsid w:val="002879C2"/>
    <w:rsid w:val="002A44F1"/>
    <w:rsid w:val="002B155E"/>
    <w:rsid w:val="002B6B94"/>
    <w:rsid w:val="002B78C0"/>
    <w:rsid w:val="002C65A6"/>
    <w:rsid w:val="002C7862"/>
    <w:rsid w:val="002D12F5"/>
    <w:rsid w:val="002E08D4"/>
    <w:rsid w:val="002E6500"/>
    <w:rsid w:val="003020DD"/>
    <w:rsid w:val="00307488"/>
    <w:rsid w:val="00327241"/>
    <w:rsid w:val="0033011B"/>
    <w:rsid w:val="003343DC"/>
    <w:rsid w:val="00343680"/>
    <w:rsid w:val="00345EBE"/>
    <w:rsid w:val="00364B92"/>
    <w:rsid w:val="00377A9A"/>
    <w:rsid w:val="00381284"/>
    <w:rsid w:val="0038336D"/>
    <w:rsid w:val="00385DCB"/>
    <w:rsid w:val="00391B38"/>
    <w:rsid w:val="00392E18"/>
    <w:rsid w:val="00395AB7"/>
    <w:rsid w:val="00395C32"/>
    <w:rsid w:val="003A24CD"/>
    <w:rsid w:val="003A3F0A"/>
    <w:rsid w:val="003A5C4E"/>
    <w:rsid w:val="003B0A53"/>
    <w:rsid w:val="003B1235"/>
    <w:rsid w:val="003B3DF9"/>
    <w:rsid w:val="003B4687"/>
    <w:rsid w:val="003B4D51"/>
    <w:rsid w:val="003C0A54"/>
    <w:rsid w:val="003E1F8A"/>
    <w:rsid w:val="003F03C4"/>
    <w:rsid w:val="003F06F7"/>
    <w:rsid w:val="003F2B29"/>
    <w:rsid w:val="003F429C"/>
    <w:rsid w:val="00400A94"/>
    <w:rsid w:val="004253F1"/>
    <w:rsid w:val="00433806"/>
    <w:rsid w:val="00437A58"/>
    <w:rsid w:val="00455001"/>
    <w:rsid w:val="00457384"/>
    <w:rsid w:val="0047078A"/>
    <w:rsid w:val="0048688F"/>
    <w:rsid w:val="00493070"/>
    <w:rsid w:val="0049435E"/>
    <w:rsid w:val="004A5170"/>
    <w:rsid w:val="004B0F0E"/>
    <w:rsid w:val="004B1882"/>
    <w:rsid w:val="004B42D3"/>
    <w:rsid w:val="004B6980"/>
    <w:rsid w:val="005014D6"/>
    <w:rsid w:val="00504743"/>
    <w:rsid w:val="00506AE1"/>
    <w:rsid w:val="00510A08"/>
    <w:rsid w:val="00515D24"/>
    <w:rsid w:val="00521873"/>
    <w:rsid w:val="00524DDE"/>
    <w:rsid w:val="00526A82"/>
    <w:rsid w:val="005639DC"/>
    <w:rsid w:val="00564022"/>
    <w:rsid w:val="00564B58"/>
    <w:rsid w:val="00576D56"/>
    <w:rsid w:val="0058639D"/>
    <w:rsid w:val="005937A7"/>
    <w:rsid w:val="005A1F32"/>
    <w:rsid w:val="005A4591"/>
    <w:rsid w:val="005B462E"/>
    <w:rsid w:val="005C2B6D"/>
    <w:rsid w:val="005C308B"/>
    <w:rsid w:val="005C32AE"/>
    <w:rsid w:val="00610603"/>
    <w:rsid w:val="006148E7"/>
    <w:rsid w:val="006376FA"/>
    <w:rsid w:val="00642144"/>
    <w:rsid w:val="0064396C"/>
    <w:rsid w:val="00654E15"/>
    <w:rsid w:val="00654E6C"/>
    <w:rsid w:val="00654FFA"/>
    <w:rsid w:val="0066112F"/>
    <w:rsid w:val="006637C0"/>
    <w:rsid w:val="00670844"/>
    <w:rsid w:val="00673601"/>
    <w:rsid w:val="00675777"/>
    <w:rsid w:val="006862C6"/>
    <w:rsid w:val="006A50EE"/>
    <w:rsid w:val="006A514F"/>
    <w:rsid w:val="006A7935"/>
    <w:rsid w:val="006B46A2"/>
    <w:rsid w:val="006B77BB"/>
    <w:rsid w:val="006C0F73"/>
    <w:rsid w:val="006C15E0"/>
    <w:rsid w:val="006C1E5F"/>
    <w:rsid w:val="006C403D"/>
    <w:rsid w:val="006E2388"/>
    <w:rsid w:val="006F0B93"/>
    <w:rsid w:val="006F6166"/>
    <w:rsid w:val="00704AAA"/>
    <w:rsid w:val="007114A6"/>
    <w:rsid w:val="00712EC8"/>
    <w:rsid w:val="00715783"/>
    <w:rsid w:val="007246CE"/>
    <w:rsid w:val="0073235A"/>
    <w:rsid w:val="0076114B"/>
    <w:rsid w:val="00764CAE"/>
    <w:rsid w:val="00792CC6"/>
    <w:rsid w:val="007964EA"/>
    <w:rsid w:val="007A3558"/>
    <w:rsid w:val="007C4D63"/>
    <w:rsid w:val="007D3F38"/>
    <w:rsid w:val="007D5FD4"/>
    <w:rsid w:val="007E1C1C"/>
    <w:rsid w:val="007F01FA"/>
    <w:rsid w:val="007F32B2"/>
    <w:rsid w:val="00800A7F"/>
    <w:rsid w:val="0080772B"/>
    <w:rsid w:val="00811282"/>
    <w:rsid w:val="00817A6F"/>
    <w:rsid w:val="008226A0"/>
    <w:rsid w:val="00826ED1"/>
    <w:rsid w:val="008325E5"/>
    <w:rsid w:val="00833AA1"/>
    <w:rsid w:val="00842E1B"/>
    <w:rsid w:val="00850CAA"/>
    <w:rsid w:val="008644AA"/>
    <w:rsid w:val="00864BD9"/>
    <w:rsid w:val="0087718E"/>
    <w:rsid w:val="00886B59"/>
    <w:rsid w:val="00890B83"/>
    <w:rsid w:val="0089294C"/>
    <w:rsid w:val="008A1DCF"/>
    <w:rsid w:val="008A3E92"/>
    <w:rsid w:val="008A575E"/>
    <w:rsid w:val="008A614D"/>
    <w:rsid w:val="008A7907"/>
    <w:rsid w:val="008B3F2C"/>
    <w:rsid w:val="008B5FCF"/>
    <w:rsid w:val="008C0A5A"/>
    <w:rsid w:val="008C10B8"/>
    <w:rsid w:val="008C4046"/>
    <w:rsid w:val="008E0658"/>
    <w:rsid w:val="008E76BB"/>
    <w:rsid w:val="008F284D"/>
    <w:rsid w:val="00904C10"/>
    <w:rsid w:val="009056A5"/>
    <w:rsid w:val="0090596A"/>
    <w:rsid w:val="00912449"/>
    <w:rsid w:val="0091538B"/>
    <w:rsid w:val="009246FE"/>
    <w:rsid w:val="00931BFC"/>
    <w:rsid w:val="009374DF"/>
    <w:rsid w:val="009430E6"/>
    <w:rsid w:val="00950379"/>
    <w:rsid w:val="0095498E"/>
    <w:rsid w:val="0095772F"/>
    <w:rsid w:val="00966BF5"/>
    <w:rsid w:val="00971949"/>
    <w:rsid w:val="00980AB8"/>
    <w:rsid w:val="009835BC"/>
    <w:rsid w:val="0098676B"/>
    <w:rsid w:val="009A5148"/>
    <w:rsid w:val="009D1523"/>
    <w:rsid w:val="009D29F3"/>
    <w:rsid w:val="009D3EC7"/>
    <w:rsid w:val="009E6AFC"/>
    <w:rsid w:val="00A05F6E"/>
    <w:rsid w:val="00A12AD3"/>
    <w:rsid w:val="00A160FF"/>
    <w:rsid w:val="00A25DDB"/>
    <w:rsid w:val="00A37D1D"/>
    <w:rsid w:val="00A4268D"/>
    <w:rsid w:val="00A441B4"/>
    <w:rsid w:val="00A45963"/>
    <w:rsid w:val="00A643D3"/>
    <w:rsid w:val="00A67608"/>
    <w:rsid w:val="00A700E9"/>
    <w:rsid w:val="00A71105"/>
    <w:rsid w:val="00A75BCB"/>
    <w:rsid w:val="00A8330E"/>
    <w:rsid w:val="00A85A08"/>
    <w:rsid w:val="00AA2786"/>
    <w:rsid w:val="00AA7FB5"/>
    <w:rsid w:val="00AB0DFA"/>
    <w:rsid w:val="00AB65FC"/>
    <w:rsid w:val="00AC0D67"/>
    <w:rsid w:val="00AC3AC3"/>
    <w:rsid w:val="00AC4DD8"/>
    <w:rsid w:val="00AC5F36"/>
    <w:rsid w:val="00AD3426"/>
    <w:rsid w:val="00AE4A33"/>
    <w:rsid w:val="00AE53E9"/>
    <w:rsid w:val="00AE606A"/>
    <w:rsid w:val="00AE765B"/>
    <w:rsid w:val="00B012CE"/>
    <w:rsid w:val="00B10F3C"/>
    <w:rsid w:val="00B27FDE"/>
    <w:rsid w:val="00B37EE1"/>
    <w:rsid w:val="00B42519"/>
    <w:rsid w:val="00B64104"/>
    <w:rsid w:val="00B70E4F"/>
    <w:rsid w:val="00B837D1"/>
    <w:rsid w:val="00BA778C"/>
    <w:rsid w:val="00BB1FDB"/>
    <w:rsid w:val="00BC0C47"/>
    <w:rsid w:val="00BD6042"/>
    <w:rsid w:val="00BD7AA3"/>
    <w:rsid w:val="00BE02AB"/>
    <w:rsid w:val="00BE21DC"/>
    <w:rsid w:val="00BE7568"/>
    <w:rsid w:val="00C04D91"/>
    <w:rsid w:val="00C06E3E"/>
    <w:rsid w:val="00C24717"/>
    <w:rsid w:val="00C2601C"/>
    <w:rsid w:val="00C320E4"/>
    <w:rsid w:val="00C346A2"/>
    <w:rsid w:val="00C353F0"/>
    <w:rsid w:val="00C374A5"/>
    <w:rsid w:val="00C43688"/>
    <w:rsid w:val="00C553B3"/>
    <w:rsid w:val="00C62563"/>
    <w:rsid w:val="00C9457A"/>
    <w:rsid w:val="00CA4BD1"/>
    <w:rsid w:val="00CB4109"/>
    <w:rsid w:val="00CC7026"/>
    <w:rsid w:val="00CD6A02"/>
    <w:rsid w:val="00CE32EF"/>
    <w:rsid w:val="00D01441"/>
    <w:rsid w:val="00D047A8"/>
    <w:rsid w:val="00D16AE2"/>
    <w:rsid w:val="00D37A69"/>
    <w:rsid w:val="00D45511"/>
    <w:rsid w:val="00D47E67"/>
    <w:rsid w:val="00D546BF"/>
    <w:rsid w:val="00D56597"/>
    <w:rsid w:val="00D6545F"/>
    <w:rsid w:val="00D66D4A"/>
    <w:rsid w:val="00D7075F"/>
    <w:rsid w:val="00D75B10"/>
    <w:rsid w:val="00D805D2"/>
    <w:rsid w:val="00D96AF4"/>
    <w:rsid w:val="00DA50E5"/>
    <w:rsid w:val="00DA6177"/>
    <w:rsid w:val="00DE7E90"/>
    <w:rsid w:val="00DF1430"/>
    <w:rsid w:val="00DF3BD0"/>
    <w:rsid w:val="00DF6D92"/>
    <w:rsid w:val="00E02B65"/>
    <w:rsid w:val="00E048E6"/>
    <w:rsid w:val="00E05207"/>
    <w:rsid w:val="00E10BA3"/>
    <w:rsid w:val="00E16DE1"/>
    <w:rsid w:val="00E24226"/>
    <w:rsid w:val="00E24419"/>
    <w:rsid w:val="00E269AA"/>
    <w:rsid w:val="00E324BA"/>
    <w:rsid w:val="00E444E1"/>
    <w:rsid w:val="00E74719"/>
    <w:rsid w:val="00E80D59"/>
    <w:rsid w:val="00E91698"/>
    <w:rsid w:val="00EA5795"/>
    <w:rsid w:val="00EC5E4D"/>
    <w:rsid w:val="00ED148A"/>
    <w:rsid w:val="00ED4C2B"/>
    <w:rsid w:val="00ED753D"/>
    <w:rsid w:val="00EE1345"/>
    <w:rsid w:val="00EE1D98"/>
    <w:rsid w:val="00EE2933"/>
    <w:rsid w:val="00EE506D"/>
    <w:rsid w:val="00EE72B1"/>
    <w:rsid w:val="00EF1709"/>
    <w:rsid w:val="00F03456"/>
    <w:rsid w:val="00F06AA9"/>
    <w:rsid w:val="00F26318"/>
    <w:rsid w:val="00F26ACB"/>
    <w:rsid w:val="00F31A8C"/>
    <w:rsid w:val="00F42EBB"/>
    <w:rsid w:val="00F47BA0"/>
    <w:rsid w:val="00F5781F"/>
    <w:rsid w:val="00F6160D"/>
    <w:rsid w:val="00F65863"/>
    <w:rsid w:val="00F65DF7"/>
    <w:rsid w:val="00F66731"/>
    <w:rsid w:val="00F835BD"/>
    <w:rsid w:val="00F844DA"/>
    <w:rsid w:val="00F87A4E"/>
    <w:rsid w:val="00F922A5"/>
    <w:rsid w:val="00F97210"/>
    <w:rsid w:val="00FA617B"/>
    <w:rsid w:val="00FB4D96"/>
    <w:rsid w:val="00FC4603"/>
    <w:rsid w:val="00FC500B"/>
    <w:rsid w:val="00FC53EE"/>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8688F"/>
    <w:rPr>
      <w:b/>
      <w:bCs/>
    </w:rPr>
  </w:style>
  <w:style w:type="paragraph" w:styleId="Poprawka">
    <w:name w:val="Revision"/>
    <w:hidden/>
    <w:uiPriority w:val="99"/>
    <w:semiHidden/>
    <w:rsid w:val="00EA579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02648361">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EA6C0A526024A968DC6B09AED4385" ma:contentTypeVersion="11" ma:contentTypeDescription="Utwórz nowy dokument." ma:contentTypeScope="" ma:versionID="68434894b60a738b1ef4a9cfae11e7c6">
  <xsd:schema xmlns:xsd="http://www.w3.org/2001/XMLSchema" xmlns:xs="http://www.w3.org/2001/XMLSchema" xmlns:p="http://schemas.microsoft.com/office/2006/metadata/properties" xmlns:ns3="b5c2a7c3-8826-4eb3-bd01-9f2fc22ba151" targetNamespace="http://schemas.microsoft.com/office/2006/metadata/properties" ma:root="true" ma:fieldsID="5ea5383f6fe9d5932b485e524e389025" ns3:_="">
    <xsd:import namespace="b5c2a7c3-8826-4eb3-bd01-9f2fc22ba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a7c3-8826-4eb3-bd01-9f2fc22b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c2a7c3-8826-4eb3-bd01-9f2fc22ba1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9C56-FD85-4ADB-9BC1-22D63AC6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a7c3-8826-4eb3-bd01-9f2fc22b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E30A5-3D2E-40D5-B26A-9D151A3DD48C}">
  <ds:schemaRefs>
    <ds:schemaRef ds:uri="http://schemas.microsoft.com/sharepoint/v3/contenttype/forms"/>
  </ds:schemaRefs>
</ds:datastoreItem>
</file>

<file path=customXml/itemProps3.xml><?xml version="1.0" encoding="utf-8"?>
<ds:datastoreItem xmlns:ds="http://schemas.openxmlformats.org/officeDocument/2006/customXml" ds:itemID="{7439C7CD-A5F7-4680-BC6B-F1C6615CBAB5}">
  <ds:schemaRefs>
    <ds:schemaRef ds:uri="http://purl.org/dc/elements/1.1/"/>
    <ds:schemaRef ds:uri="http://schemas.microsoft.com/office/2006/metadata/properties"/>
    <ds:schemaRef ds:uri="b5c2a7c3-8826-4eb3-bd01-9f2fc22ba15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4DBFBED-FDD5-4CD1-A641-2DA39F8A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12432</Words>
  <Characters>85727</Characters>
  <Application>Microsoft Office Word</Application>
  <DocSecurity>0</DocSecurity>
  <Lines>714</Lines>
  <Paragraphs>195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97964</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Kościńska Dorota</cp:lastModifiedBy>
  <cp:revision>4</cp:revision>
  <cp:lastPrinted>2024-05-09T09:45:00Z</cp:lastPrinted>
  <dcterms:created xsi:type="dcterms:W3CDTF">2024-05-15T07:45:00Z</dcterms:created>
  <dcterms:modified xsi:type="dcterms:W3CDTF">2024-05-15T08:05:00Z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0x0101007A7EA6C0A526024A968DC6B09AED4385</vt:lpwstr>
  </property>
</Properties>
</file>