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05" w:rsidRDefault="009B5636">
      <w:pPr>
        <w:pStyle w:val="Nagwek10"/>
        <w:keepNext/>
        <w:keepLines/>
        <w:spacing w:after="120" w:line="240" w:lineRule="auto"/>
        <w:ind w:firstLine="0"/>
      </w:pPr>
      <w:r>
        <w:rPr>
          <w:noProof/>
          <w:lang w:val="pl-PL" w:eastAsia="pl-PL" w:bidi="ar-SA"/>
        </w:rPr>
        <w:drawing>
          <wp:anchor distT="0" distB="0" distL="101600" distR="101600" simplePos="0" relativeHeight="125829378" behindDoc="0" locked="0" layoutInCell="1" allowOverlap="1">
            <wp:simplePos x="0" y="0"/>
            <wp:positionH relativeFrom="page">
              <wp:posOffset>891540</wp:posOffset>
            </wp:positionH>
            <wp:positionV relativeFrom="paragraph">
              <wp:posOffset>12700</wp:posOffset>
            </wp:positionV>
            <wp:extent cx="658495" cy="81661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58495" cy="816610"/>
                    </a:xfrm>
                    <a:prstGeom prst="rect">
                      <a:avLst/>
                    </a:prstGeom>
                  </pic:spPr>
                </pic:pic>
              </a:graphicData>
            </a:graphic>
          </wp:anchor>
        </w:drawing>
      </w:r>
      <w:bookmarkStart w:id="0" w:name="bookmark0"/>
      <w:bookmarkStart w:id="1" w:name="bookmark1"/>
      <w:bookmarkStart w:id="2" w:name="bookmark2"/>
      <w:r>
        <w:t>РЕПУБЛИКА БЪЛГАРИЯ</w:t>
      </w:r>
      <w:bookmarkEnd w:id="0"/>
      <w:bookmarkEnd w:id="1"/>
      <w:bookmarkEnd w:id="2"/>
    </w:p>
    <w:p w:rsidR="00CF2B05" w:rsidRDefault="009B5636">
      <w:pPr>
        <w:pStyle w:val="Teksttreci0"/>
        <w:spacing w:after="120" w:line="240" w:lineRule="auto"/>
        <w:ind w:firstLine="0"/>
      </w:pPr>
      <w:r>
        <w:t>Министерство на здравеопазването</w:t>
      </w:r>
    </w:p>
    <w:p w:rsidR="00CF2B05" w:rsidRDefault="009B5636">
      <w:pPr>
        <w:pStyle w:val="Teksttreci0"/>
        <w:spacing w:after="1240" w:line="240" w:lineRule="auto"/>
        <w:ind w:firstLine="0"/>
      </w:pPr>
      <w:r>
        <w:t>Министър на здравеопазването</w:t>
      </w:r>
    </w:p>
    <w:p w:rsidR="00CF2B05" w:rsidRDefault="009B5636">
      <w:pPr>
        <w:pStyle w:val="Teksttreci0"/>
        <w:spacing w:after="120" w:line="396" w:lineRule="auto"/>
        <w:ind w:left="4880" w:hanging="1080"/>
        <w:rPr>
          <w:sz w:val="10"/>
          <w:szCs w:val="10"/>
        </w:rPr>
      </w:pPr>
      <w:r>
        <w:rPr>
          <w:b/>
          <w:bCs/>
        </w:rPr>
        <w:t xml:space="preserve">З А П О В Е Д </w:t>
      </w:r>
      <w:r>
        <w:rPr>
          <w:rFonts w:ascii="Segoe UI" w:eastAsia="Segoe UI" w:hAnsi="Segoe UI" w:cs="Segoe UI"/>
          <w:sz w:val="10"/>
          <w:szCs w:val="10"/>
        </w:rPr>
        <w:t>30.6.2021 г.</w:t>
      </w:r>
    </w:p>
    <w:p w:rsidR="00CF2B05" w:rsidRDefault="009B5636">
      <w:pPr>
        <w:pStyle w:val="Teksttreci20"/>
        <w:pBdr>
          <w:top w:val="single" w:sz="4" w:space="0" w:color="auto"/>
        </w:pBdr>
      </w:pPr>
      <w:r>
        <w:rPr>
          <w:rFonts w:ascii="Arial" w:eastAsia="Arial" w:hAnsi="Arial" w:cs="Arial"/>
          <w:sz w:val="30"/>
          <w:szCs w:val="30"/>
        </w:rPr>
        <w:t xml:space="preserve">X </w:t>
      </w:r>
      <w:r>
        <w:rPr>
          <w:sz w:val="15"/>
          <w:szCs w:val="15"/>
        </w:rPr>
        <w:t xml:space="preserve">РД-01-547/30.06.2021 г. </w:t>
      </w:r>
      <w:r>
        <w:t xml:space="preserve">документ, регистриран от: 8|дпе6 </w:t>
      </w:r>
      <w:proofErr w:type="spellStart"/>
      <w:r>
        <w:t>Ьу</w:t>
      </w:r>
      <w:proofErr w:type="spellEnd"/>
      <w:r>
        <w:t xml:space="preserve">: </w:t>
      </w:r>
      <w:r>
        <w:rPr>
          <w:smallCaps/>
        </w:rPr>
        <w:t>1уо</w:t>
      </w:r>
      <w:r>
        <w:t xml:space="preserve"> </w:t>
      </w:r>
      <w:proofErr w:type="spellStart"/>
      <w:r>
        <w:t>СуеТапоу</w:t>
      </w:r>
      <w:proofErr w:type="spellEnd"/>
      <w:r>
        <w:t xml:space="preserve"> </w:t>
      </w:r>
      <w:proofErr w:type="spellStart"/>
      <w:r>
        <w:t>МапсЬеу</w:t>
      </w:r>
      <w:proofErr w:type="spellEnd"/>
    </w:p>
    <w:p w:rsidR="00CF2B05" w:rsidRDefault="009B5636">
      <w:pPr>
        <w:pStyle w:val="Teksttreci0"/>
        <w:spacing w:after="720"/>
        <w:ind w:firstLine="720"/>
        <w:jc w:val="both"/>
      </w:pPr>
      <w:r>
        <w:t>На основание чл. 61, ал. 2, чл. 63, ал. 4, 5 и 11 и чл. 63в от</w:t>
      </w:r>
      <w:r>
        <w:t xml:space="preserve"> Закона за здравето, чл. 73 от </w:t>
      </w:r>
      <w:proofErr w:type="spellStart"/>
      <w:r>
        <w:t>Административнопроцесуалния</w:t>
      </w:r>
      <w:proofErr w:type="spellEnd"/>
      <w:r>
        <w:t xml:space="preserve"> кодекс, и във връзка с Решение № 426 на Министерския съвет от 26 май 2021 г. за удължаване срока на обявената с Решение № 325 на Министерския съвет от 14 май 2020 г. извънредна епидемична обстановк</w:t>
      </w:r>
      <w:r>
        <w:t>а, удължена с Решение № 378 на Министерския съвет от 12 юни 2020 г., Решение № 418 на Министерския съвет от 25 юни 2020 г., Решение № 482 на Министерския съвет от 15 юли 2020 г., Решение № 525 на Министерския съвет от 30 юли 2020 г., Решение № 609 на Минис</w:t>
      </w:r>
      <w:r>
        <w:t xml:space="preserve">терския съвет от 23 август 2020 г., Решение № 673 на Министерския съвет от 25 септември 2020 г., Решение № 855 на Министерския съвет от 25 ноември 2020 г., Решение № 72 на Министерския съвет от 26 януари 2021 г. и Решение № 395 на Министерския съвет от 28 </w:t>
      </w:r>
      <w:r>
        <w:t>април 2021 г. и предложение от Главния държавен здравен инспектор</w:t>
      </w:r>
    </w:p>
    <w:p w:rsidR="00CF2B05" w:rsidRDefault="009B5636">
      <w:pPr>
        <w:pStyle w:val="Nagwek10"/>
        <w:keepNext/>
        <w:keepLines/>
        <w:spacing w:after="400"/>
        <w:ind w:firstLine="0"/>
        <w:jc w:val="center"/>
      </w:pPr>
      <w:bookmarkStart w:id="3" w:name="bookmark3"/>
      <w:bookmarkStart w:id="4" w:name="bookmark4"/>
      <w:bookmarkStart w:id="5" w:name="bookmark5"/>
      <w:r>
        <w:t>Н А Р Е Ж Д А М:</w:t>
      </w:r>
      <w:bookmarkEnd w:id="3"/>
      <w:bookmarkEnd w:id="4"/>
      <w:bookmarkEnd w:id="5"/>
    </w:p>
    <w:p w:rsidR="00CF2B05" w:rsidRDefault="009B5636">
      <w:pPr>
        <w:pStyle w:val="Teksttreci0"/>
        <w:numPr>
          <w:ilvl w:val="0"/>
          <w:numId w:val="1"/>
        </w:numPr>
        <w:tabs>
          <w:tab w:val="left" w:pos="985"/>
        </w:tabs>
        <w:spacing w:after="120"/>
        <w:ind w:firstLine="720"/>
        <w:jc w:val="both"/>
      </w:pPr>
      <w:bookmarkStart w:id="6" w:name="bookmark6"/>
      <w:bookmarkEnd w:id="6"/>
      <w:r>
        <w:t>Въвеждам следните временни противоепидемични мерки относно влизане на лица, пристигащи от други държави, на територията на Република България, считано от 01.07.2021 г. до 31</w:t>
      </w:r>
      <w:r>
        <w:t>.07.2021 г., съобразно оценка на разпространението на СОУГО-19 в съответната държава по критерии и поставяне на държавите в цветови зони, както следва:</w:t>
      </w:r>
    </w:p>
    <w:p w:rsidR="00CF2B05" w:rsidRDefault="009B5636">
      <w:pPr>
        <w:pStyle w:val="Teksttreci0"/>
        <w:spacing w:after="260"/>
        <w:ind w:firstLine="720"/>
        <w:jc w:val="both"/>
      </w:pPr>
      <w:r>
        <w:rPr>
          <w:b/>
          <w:bCs/>
        </w:rPr>
        <w:t xml:space="preserve">1. </w:t>
      </w:r>
      <w:r>
        <w:t>Критерии за оценка на разпространението на СОУШ - 19 в съответната държава:</w:t>
      </w:r>
    </w:p>
    <w:p w:rsidR="00CF2B05" w:rsidRDefault="009B5636">
      <w:pPr>
        <w:pStyle w:val="Teksttreci0"/>
        <w:numPr>
          <w:ilvl w:val="0"/>
          <w:numId w:val="2"/>
        </w:numPr>
        <w:tabs>
          <w:tab w:val="left" w:pos="1199"/>
        </w:tabs>
        <w:spacing w:after="40"/>
        <w:ind w:firstLine="720"/>
        <w:jc w:val="both"/>
      </w:pPr>
      <w:bookmarkStart w:id="7" w:name="bookmark7"/>
      <w:bookmarkEnd w:id="7"/>
      <w:r>
        <w:rPr>
          <w:b/>
          <w:bCs/>
        </w:rPr>
        <w:t xml:space="preserve">14-дневна </w:t>
      </w:r>
      <w:proofErr w:type="spellStart"/>
      <w:r>
        <w:rPr>
          <w:b/>
          <w:bCs/>
        </w:rPr>
        <w:t>заболяемост</w:t>
      </w:r>
      <w:proofErr w:type="spellEnd"/>
      <w:r>
        <w:rPr>
          <w:b/>
          <w:bCs/>
        </w:rPr>
        <w:t xml:space="preserve"> </w:t>
      </w:r>
      <w:r>
        <w:t>- о</w:t>
      </w:r>
      <w:r>
        <w:t xml:space="preserve">бщият брой на </w:t>
      </w:r>
      <w:proofErr w:type="spellStart"/>
      <w:r>
        <w:t>новорегистрираните</w:t>
      </w:r>
      <w:proofErr w:type="spellEnd"/>
      <w:r>
        <w:t xml:space="preserve"> случаи на СОУШ-19 през последните 14 дни на 100 000 население в съответната държава;</w:t>
      </w:r>
    </w:p>
    <w:p w:rsidR="00CF2B05" w:rsidRDefault="009B5636">
      <w:pPr>
        <w:pStyle w:val="Teksttreci0"/>
        <w:numPr>
          <w:ilvl w:val="0"/>
          <w:numId w:val="2"/>
        </w:numPr>
        <w:tabs>
          <w:tab w:val="left" w:pos="1199"/>
        </w:tabs>
        <w:spacing w:after="40"/>
        <w:ind w:firstLine="720"/>
        <w:jc w:val="both"/>
      </w:pPr>
      <w:bookmarkStart w:id="8" w:name="bookmark8"/>
      <w:bookmarkEnd w:id="8"/>
      <w:r>
        <w:rPr>
          <w:b/>
          <w:bCs/>
        </w:rPr>
        <w:t xml:space="preserve">седмична положителност на проведените лабораторни изследвания </w:t>
      </w:r>
      <w:r>
        <w:t>- относителен дял в % на положителните проби в държавата спрямо всички напра</w:t>
      </w:r>
      <w:r>
        <w:t xml:space="preserve">вени РСК изследвания и бързи </w:t>
      </w:r>
      <w:proofErr w:type="spellStart"/>
      <w:r>
        <w:t>антигенни</w:t>
      </w:r>
      <w:proofErr w:type="spellEnd"/>
      <w:r>
        <w:t xml:space="preserve"> тестове за инфекция със 8АК8-СоУ-2 през последната седмица (последните 7 дни);</w:t>
      </w:r>
    </w:p>
    <w:p w:rsidR="00CF2B05" w:rsidRDefault="009B5636">
      <w:pPr>
        <w:pStyle w:val="Teksttreci0"/>
        <w:numPr>
          <w:ilvl w:val="0"/>
          <w:numId w:val="2"/>
        </w:numPr>
        <w:tabs>
          <w:tab w:val="left" w:pos="1199"/>
        </w:tabs>
        <w:spacing w:after="40"/>
        <w:ind w:firstLine="720"/>
        <w:jc w:val="both"/>
      </w:pPr>
      <w:bookmarkStart w:id="9" w:name="bookmark9"/>
      <w:bookmarkEnd w:id="9"/>
      <w:r>
        <w:rPr>
          <w:b/>
          <w:bCs/>
        </w:rPr>
        <w:t xml:space="preserve">ниво на изследване в държавата </w:t>
      </w:r>
      <w:r>
        <w:t xml:space="preserve">- брой направени изследвания за инфекция </w:t>
      </w:r>
      <w:r>
        <w:lastRenderedPageBreak/>
        <w:t>със 8АК8-СоУ-2 на 100 000 души от населението през последната седм</w:t>
      </w:r>
      <w:r>
        <w:t>ица (последните 7 дни);</w:t>
      </w:r>
    </w:p>
    <w:p w:rsidR="00CF2B05" w:rsidRDefault="009B5636">
      <w:pPr>
        <w:pStyle w:val="Teksttreci0"/>
        <w:numPr>
          <w:ilvl w:val="0"/>
          <w:numId w:val="2"/>
        </w:numPr>
        <w:tabs>
          <w:tab w:val="left" w:pos="1199"/>
        </w:tabs>
        <w:spacing w:after="40"/>
        <w:ind w:firstLine="720"/>
        <w:jc w:val="both"/>
      </w:pPr>
      <w:bookmarkStart w:id="10" w:name="bookmark10"/>
      <w:bookmarkEnd w:id="10"/>
      <w:r>
        <w:rPr>
          <w:b/>
          <w:bCs/>
        </w:rPr>
        <w:t xml:space="preserve">идентифициране на вариант </w:t>
      </w:r>
      <w:r>
        <w:t xml:space="preserve">на 8АК8-СоУ-2, определен като вариант, будещ </w:t>
      </w:r>
      <w:r>
        <w:rPr>
          <w:b/>
          <w:bCs/>
        </w:rPr>
        <w:t xml:space="preserve">„безпокойство“ </w:t>
      </w:r>
      <w:r>
        <w:t>;</w:t>
      </w:r>
    </w:p>
    <w:p w:rsidR="00CF2B05" w:rsidRDefault="009B5636">
      <w:pPr>
        <w:pStyle w:val="Teksttreci0"/>
        <w:numPr>
          <w:ilvl w:val="0"/>
          <w:numId w:val="2"/>
        </w:numPr>
        <w:tabs>
          <w:tab w:val="left" w:pos="1199"/>
        </w:tabs>
        <w:spacing w:after="40"/>
        <w:ind w:firstLine="720"/>
        <w:jc w:val="both"/>
      </w:pPr>
      <w:bookmarkStart w:id="11" w:name="bookmark11"/>
      <w:bookmarkEnd w:id="11"/>
      <w:r>
        <w:rPr>
          <w:b/>
          <w:bCs/>
        </w:rPr>
        <w:t xml:space="preserve">липса </w:t>
      </w:r>
      <w:r>
        <w:t xml:space="preserve">на достатъчно </w:t>
      </w:r>
      <w:r>
        <w:rPr>
          <w:b/>
          <w:bCs/>
        </w:rPr>
        <w:t>информация з</w:t>
      </w:r>
      <w:r>
        <w:t>а държавата, на периодично актуализиране на информацията или на достоверен източник на информация.</w:t>
      </w:r>
    </w:p>
    <w:p w:rsidR="00CF2B05" w:rsidRDefault="009B5636">
      <w:pPr>
        <w:pStyle w:val="Teksttreci0"/>
        <w:numPr>
          <w:ilvl w:val="0"/>
          <w:numId w:val="3"/>
        </w:numPr>
        <w:tabs>
          <w:tab w:val="left" w:pos="1036"/>
        </w:tabs>
        <w:spacing w:after="40"/>
        <w:ind w:firstLine="720"/>
        <w:jc w:val="both"/>
      </w:pPr>
      <w:bookmarkStart w:id="12" w:name="bookmark12"/>
      <w:bookmarkEnd w:id="12"/>
      <w:r>
        <w:t>Цветови зони:</w:t>
      </w:r>
    </w:p>
    <w:p w:rsidR="00CF2B05" w:rsidRDefault="009B5636">
      <w:pPr>
        <w:pStyle w:val="Nagwek10"/>
        <w:keepNext/>
        <w:keepLines/>
        <w:numPr>
          <w:ilvl w:val="1"/>
          <w:numId w:val="3"/>
        </w:numPr>
        <w:tabs>
          <w:tab w:val="left" w:pos="1214"/>
        </w:tabs>
        <w:jc w:val="both"/>
      </w:pPr>
      <w:bookmarkStart w:id="13" w:name="bookmark15"/>
      <w:bookmarkStart w:id="14" w:name="bookmark13"/>
      <w:bookmarkStart w:id="15" w:name="bookmark14"/>
      <w:bookmarkStart w:id="16" w:name="bookmark16"/>
      <w:bookmarkEnd w:id="13"/>
      <w:r>
        <w:t>Зелена зона:</w:t>
      </w:r>
      <w:bookmarkEnd w:id="14"/>
      <w:bookmarkEnd w:id="15"/>
      <w:bookmarkEnd w:id="16"/>
    </w:p>
    <w:p w:rsidR="00CF2B05" w:rsidRDefault="009B5636">
      <w:pPr>
        <w:pStyle w:val="Teksttreci0"/>
        <w:numPr>
          <w:ilvl w:val="0"/>
          <w:numId w:val="4"/>
        </w:numPr>
        <w:tabs>
          <w:tab w:val="left" w:pos="930"/>
        </w:tabs>
        <w:spacing w:after="40"/>
        <w:ind w:firstLine="720"/>
        <w:jc w:val="both"/>
      </w:pPr>
      <w:bookmarkStart w:id="17" w:name="bookmark17"/>
      <w:bookmarkEnd w:id="17"/>
      <w:r>
        <w:t xml:space="preserve">ако към момента на оценка 14-дневната </w:t>
      </w:r>
      <w:proofErr w:type="spellStart"/>
      <w:r>
        <w:t>заболяемост</w:t>
      </w:r>
      <w:proofErr w:type="spellEnd"/>
      <w:r>
        <w:t xml:space="preserve"> на 100 000 население е по- ниска от 75 на 100 000 население и седмичната положителност на проведените лабораторни изследвания е по-висока или равна на 4 %; или</w:t>
      </w:r>
    </w:p>
    <w:p w:rsidR="00CF2B05" w:rsidRDefault="009B5636">
      <w:pPr>
        <w:pStyle w:val="Teksttreci0"/>
        <w:numPr>
          <w:ilvl w:val="0"/>
          <w:numId w:val="4"/>
        </w:numPr>
        <w:tabs>
          <w:tab w:val="left" w:pos="930"/>
        </w:tabs>
        <w:spacing w:after="40"/>
        <w:ind w:firstLine="720"/>
        <w:jc w:val="both"/>
      </w:pPr>
      <w:bookmarkStart w:id="18" w:name="bookmark18"/>
      <w:bookmarkEnd w:id="18"/>
      <w:r>
        <w:t>ако към момента на оценка 14-дне</w:t>
      </w:r>
      <w:r>
        <w:t xml:space="preserve">вната </w:t>
      </w:r>
      <w:proofErr w:type="spellStart"/>
      <w:r>
        <w:t>заболяемост</w:t>
      </w:r>
      <w:proofErr w:type="spellEnd"/>
      <w:r>
        <w:t xml:space="preserve"> на 100 000 население е между 75 и 200 на 100 000 население и седмичната положителност на проведените лабораторни изследвания е по-ниска от 4 %.</w:t>
      </w:r>
    </w:p>
    <w:p w:rsidR="00CF2B05" w:rsidRDefault="009B5636">
      <w:pPr>
        <w:pStyle w:val="Nagwek10"/>
        <w:keepNext/>
        <w:keepLines/>
        <w:numPr>
          <w:ilvl w:val="1"/>
          <w:numId w:val="3"/>
        </w:numPr>
        <w:tabs>
          <w:tab w:val="left" w:pos="1214"/>
        </w:tabs>
        <w:jc w:val="both"/>
      </w:pPr>
      <w:bookmarkStart w:id="19" w:name="bookmark21"/>
      <w:bookmarkStart w:id="20" w:name="bookmark19"/>
      <w:bookmarkStart w:id="21" w:name="bookmark20"/>
      <w:bookmarkStart w:id="22" w:name="bookmark22"/>
      <w:bookmarkEnd w:id="19"/>
      <w:r>
        <w:t>Оранжева зона:</w:t>
      </w:r>
      <w:bookmarkEnd w:id="20"/>
      <w:bookmarkEnd w:id="21"/>
      <w:bookmarkEnd w:id="22"/>
    </w:p>
    <w:p w:rsidR="00CF2B05" w:rsidRDefault="009B5636">
      <w:pPr>
        <w:pStyle w:val="Teksttreci0"/>
        <w:numPr>
          <w:ilvl w:val="0"/>
          <w:numId w:val="4"/>
        </w:numPr>
        <w:tabs>
          <w:tab w:val="left" w:pos="930"/>
        </w:tabs>
        <w:spacing w:after="40"/>
        <w:ind w:firstLine="720"/>
        <w:jc w:val="both"/>
      </w:pPr>
      <w:bookmarkStart w:id="23" w:name="bookmark23"/>
      <w:bookmarkEnd w:id="23"/>
      <w:r>
        <w:t xml:space="preserve">ако към момента на оценка 14-дневната </w:t>
      </w:r>
      <w:proofErr w:type="spellStart"/>
      <w:r>
        <w:t>заболяемост</w:t>
      </w:r>
      <w:proofErr w:type="spellEnd"/>
      <w:r>
        <w:t xml:space="preserve"> на 100 000 население е между </w:t>
      </w:r>
      <w:r>
        <w:t>75 и 200 на 100 000 население и седмичната положителност на проведените лабораторни изследвания е по-висока или равна на 4 %; или</w:t>
      </w:r>
    </w:p>
    <w:p w:rsidR="00CF2B05" w:rsidRDefault="009B5636">
      <w:pPr>
        <w:pStyle w:val="Teksttreci0"/>
        <w:spacing w:after="40"/>
        <w:ind w:firstLine="780"/>
        <w:jc w:val="both"/>
      </w:pPr>
      <w:r>
        <w:t xml:space="preserve">- ако към момента на оценка 14-дневната </w:t>
      </w:r>
      <w:proofErr w:type="spellStart"/>
      <w:r>
        <w:t>заболяемост</w:t>
      </w:r>
      <w:proofErr w:type="spellEnd"/>
      <w:r>
        <w:t xml:space="preserve"> на 100 000 население е между 200 и 500 на 100 000 население.</w:t>
      </w:r>
    </w:p>
    <w:p w:rsidR="00CF2B05" w:rsidRDefault="009B5636">
      <w:pPr>
        <w:pStyle w:val="Nagwek10"/>
        <w:keepNext/>
        <w:keepLines/>
        <w:numPr>
          <w:ilvl w:val="1"/>
          <w:numId w:val="3"/>
        </w:numPr>
        <w:tabs>
          <w:tab w:val="left" w:pos="1214"/>
        </w:tabs>
        <w:jc w:val="both"/>
      </w:pPr>
      <w:bookmarkStart w:id="24" w:name="bookmark26"/>
      <w:bookmarkStart w:id="25" w:name="bookmark24"/>
      <w:bookmarkStart w:id="26" w:name="bookmark25"/>
      <w:bookmarkStart w:id="27" w:name="bookmark27"/>
      <w:bookmarkEnd w:id="24"/>
      <w:r>
        <w:t>Червена зона:</w:t>
      </w:r>
      <w:bookmarkEnd w:id="25"/>
      <w:bookmarkEnd w:id="26"/>
      <w:bookmarkEnd w:id="27"/>
    </w:p>
    <w:p w:rsidR="00CF2B05" w:rsidRDefault="009B5636">
      <w:pPr>
        <w:pStyle w:val="Teksttreci0"/>
        <w:numPr>
          <w:ilvl w:val="0"/>
          <w:numId w:val="4"/>
        </w:numPr>
        <w:tabs>
          <w:tab w:val="left" w:pos="926"/>
        </w:tabs>
        <w:spacing w:after="40"/>
        <w:ind w:firstLine="720"/>
        <w:jc w:val="both"/>
      </w:pPr>
      <w:bookmarkStart w:id="28" w:name="bookmark28"/>
      <w:bookmarkEnd w:id="28"/>
      <w:r>
        <w:t xml:space="preserve">ако към момента на оценка 14-дневната </w:t>
      </w:r>
      <w:proofErr w:type="spellStart"/>
      <w:r>
        <w:t>заболяемост</w:t>
      </w:r>
      <w:proofErr w:type="spellEnd"/>
      <w:r>
        <w:t xml:space="preserve"> на 100 000 население е по- висока или равна на 500 на 100 000 население; или</w:t>
      </w:r>
    </w:p>
    <w:p w:rsidR="00CF2B05" w:rsidRDefault="009B5636">
      <w:pPr>
        <w:pStyle w:val="Teksttreci0"/>
        <w:numPr>
          <w:ilvl w:val="0"/>
          <w:numId w:val="4"/>
        </w:numPr>
        <w:tabs>
          <w:tab w:val="left" w:pos="926"/>
        </w:tabs>
        <w:spacing w:after="40"/>
        <w:ind w:firstLine="720"/>
        <w:jc w:val="both"/>
      </w:pPr>
      <w:bookmarkStart w:id="29" w:name="bookmark29"/>
      <w:bookmarkEnd w:id="29"/>
      <w:r>
        <w:t>липса на достатъчно информация за държавата, на периодично актуализиране на информацията или на достоверен източник на информаци</w:t>
      </w:r>
      <w:r>
        <w:t>я, или ако нивото на изследване е по-ниско от 300 проби на 100 000 население; или</w:t>
      </w:r>
    </w:p>
    <w:p w:rsidR="00CF2B05" w:rsidRDefault="009B5636">
      <w:pPr>
        <w:pStyle w:val="Teksttreci0"/>
        <w:spacing w:after="40"/>
        <w:ind w:firstLine="780"/>
        <w:jc w:val="both"/>
      </w:pPr>
      <w:r>
        <w:t xml:space="preserve">- ако в съответната държава се разпространява вариант на 8АК8-СоУ-2, </w:t>
      </w:r>
      <w:proofErr w:type="spellStart"/>
      <w:r>
        <w:t>будеш</w:t>
      </w:r>
      <w:proofErr w:type="spellEnd"/>
      <w:r>
        <w:t xml:space="preserve"> „безпокойство“, вземайки под внимание обемите на </w:t>
      </w:r>
      <w:proofErr w:type="spellStart"/>
      <w:r>
        <w:t>секвениране</w:t>
      </w:r>
      <w:proofErr w:type="spellEnd"/>
      <w:r>
        <w:t xml:space="preserve"> и равнището им на предаване.</w:t>
      </w:r>
    </w:p>
    <w:p w:rsidR="00CF2B05" w:rsidRDefault="009B5636">
      <w:pPr>
        <w:pStyle w:val="Teksttreci0"/>
        <w:numPr>
          <w:ilvl w:val="0"/>
          <w:numId w:val="3"/>
        </w:numPr>
        <w:tabs>
          <w:tab w:val="left" w:pos="1018"/>
        </w:tabs>
        <w:spacing w:after="40"/>
        <w:ind w:firstLine="720"/>
        <w:jc w:val="both"/>
      </w:pPr>
      <w:bookmarkStart w:id="30" w:name="bookmark30"/>
      <w:bookmarkEnd w:id="30"/>
      <w:r>
        <w:rPr>
          <w:b/>
          <w:bCs/>
        </w:rPr>
        <w:t xml:space="preserve">Списъкът </w:t>
      </w:r>
      <w:r>
        <w:rPr>
          <w:b/>
          <w:bCs/>
        </w:rPr>
        <w:t xml:space="preserve">на държавите </w:t>
      </w:r>
      <w:r>
        <w:t xml:space="preserve">по цветови зони се съдържа в </w:t>
      </w:r>
      <w:r>
        <w:rPr>
          <w:b/>
          <w:bCs/>
        </w:rPr>
        <w:t xml:space="preserve">Приложение № 1. </w:t>
      </w:r>
      <w:r>
        <w:t>Списъкът се определя на базата на информацията, публикувана от Европейския център за превенция и контрол на заболяванията (ЕСШС) - за държавите членки на Европейския съюз и Европейското икономическо</w:t>
      </w:r>
      <w:r>
        <w:t xml:space="preserve"> пространство (ЕС и ЕИП), от Световната здравна организация и Центъра за контрол на заболяванията - </w:t>
      </w:r>
      <w:proofErr w:type="spellStart"/>
      <w:r>
        <w:t>Атланта</w:t>
      </w:r>
      <w:proofErr w:type="spellEnd"/>
      <w:r>
        <w:t xml:space="preserve">, САЩ - за всички държави и разпространението на варианти на „безпокойство“, като при липса на данни или </w:t>
      </w:r>
      <w:r>
        <w:lastRenderedPageBreak/>
        <w:t xml:space="preserve">противоречие в данните официална информация </w:t>
      </w:r>
      <w:r>
        <w:t>може да бъде събирана чрез публикуваните данни на интернет страниците на националните здравни власти. Списъкът се преглежда най-малко веднъж седмично и при необходимост се обновява в понеделник, а при влошаване на епидемичната ситуация в съответната държав</w:t>
      </w:r>
      <w:r>
        <w:t>а може да се обновява и по-често. Обновеният списък влиза в сила от 00.00 часа на следващия ден.</w:t>
      </w:r>
    </w:p>
    <w:p w:rsidR="00CF2B05" w:rsidRDefault="009B5636">
      <w:pPr>
        <w:pStyle w:val="Teksttreci0"/>
        <w:numPr>
          <w:ilvl w:val="1"/>
          <w:numId w:val="3"/>
        </w:numPr>
        <w:tabs>
          <w:tab w:val="left" w:pos="1196"/>
        </w:tabs>
        <w:spacing w:after="40"/>
        <w:ind w:firstLine="720"/>
        <w:jc w:val="both"/>
      </w:pPr>
      <w:bookmarkStart w:id="31" w:name="bookmark31"/>
      <w:bookmarkEnd w:id="31"/>
      <w:r>
        <w:t>Информацията по т 3 се наблюдава и подготвя от Националния център по заразни и паразитни болести.</w:t>
      </w:r>
    </w:p>
    <w:p w:rsidR="00CF2B05" w:rsidRDefault="009B5636">
      <w:pPr>
        <w:pStyle w:val="Teksttreci0"/>
        <w:numPr>
          <w:ilvl w:val="0"/>
          <w:numId w:val="3"/>
        </w:numPr>
        <w:tabs>
          <w:tab w:val="left" w:pos="1014"/>
        </w:tabs>
        <w:spacing w:after="140"/>
        <w:ind w:firstLine="720"/>
        <w:jc w:val="both"/>
      </w:pPr>
      <w:bookmarkStart w:id="32" w:name="bookmark32"/>
      <w:bookmarkEnd w:id="32"/>
      <w:r>
        <w:t>Временни противоепидемични мерки за лица, пристигащи от държа</w:t>
      </w:r>
      <w:r>
        <w:t>ви членки на ЕС и ЕИП и Конфедерация Швейцария, съобразно цветовите зони:</w:t>
      </w:r>
    </w:p>
    <w:p w:rsidR="00CF2B05" w:rsidRDefault="009B5636">
      <w:pPr>
        <w:pStyle w:val="Teksttreci0"/>
        <w:numPr>
          <w:ilvl w:val="1"/>
          <w:numId w:val="3"/>
        </w:numPr>
        <w:tabs>
          <w:tab w:val="left" w:pos="1191"/>
        </w:tabs>
        <w:spacing w:after="140"/>
        <w:ind w:firstLine="720"/>
        <w:jc w:val="both"/>
      </w:pPr>
      <w:bookmarkStart w:id="33" w:name="bookmark33"/>
      <w:bookmarkEnd w:id="33"/>
      <w:r>
        <w:rPr>
          <w:b/>
          <w:bCs/>
        </w:rPr>
        <w:t xml:space="preserve">Зелена зона </w:t>
      </w:r>
      <w:r>
        <w:t xml:space="preserve">- допускат се на територията на страната при представяне на валиден цифров СОУШ сертификат на ЕС за ваксинация, за </w:t>
      </w:r>
      <w:proofErr w:type="spellStart"/>
      <w:r>
        <w:t>преболедуване</w:t>
      </w:r>
      <w:proofErr w:type="spellEnd"/>
      <w:r>
        <w:t xml:space="preserve"> или за проведено изследване, или на </w:t>
      </w:r>
      <w:r>
        <w:t>аналогичен документ, съдържащ същите данни като цифровия СОУШ сертификат на ЕС, като:</w:t>
      </w:r>
    </w:p>
    <w:p w:rsidR="00CF2B05" w:rsidRDefault="009B5636">
      <w:pPr>
        <w:pStyle w:val="Teksttreci0"/>
        <w:numPr>
          <w:ilvl w:val="2"/>
          <w:numId w:val="3"/>
        </w:numPr>
        <w:tabs>
          <w:tab w:val="left" w:pos="1374"/>
        </w:tabs>
        <w:spacing w:after="140"/>
        <w:ind w:firstLine="720"/>
        <w:jc w:val="both"/>
      </w:pPr>
      <w:bookmarkStart w:id="34" w:name="bookmark34"/>
      <w:bookmarkEnd w:id="34"/>
      <w:r>
        <w:t>при липса на валиден цифров СОУШ сертификат на ЕС или на аналогичен документ, съдържащ същите данни като цифровия СОУШ сертификат на ЕС, лицето се поставя под карантина з</w:t>
      </w:r>
      <w:r>
        <w:t xml:space="preserve">а 10 дни в дома или в друго място за настаняване, в което е посочило, че ще пребивава, с предписание, издадено от директора на съответната регионална здравна инспекция или </w:t>
      </w:r>
      <w:proofErr w:type="spellStart"/>
      <w:r>
        <w:t>оправомощен</w:t>
      </w:r>
      <w:proofErr w:type="spellEnd"/>
      <w:r>
        <w:t xml:space="preserve"> от него заместник-директор;</w:t>
      </w:r>
    </w:p>
    <w:p w:rsidR="00CF2B05" w:rsidRDefault="009B5636">
      <w:pPr>
        <w:pStyle w:val="Teksttreci0"/>
        <w:numPr>
          <w:ilvl w:val="2"/>
          <w:numId w:val="3"/>
        </w:numPr>
        <w:tabs>
          <w:tab w:val="left" w:pos="1378"/>
        </w:tabs>
        <w:spacing w:after="100"/>
        <w:ind w:firstLine="720"/>
        <w:jc w:val="both"/>
      </w:pPr>
      <w:bookmarkStart w:id="35" w:name="bookmark35"/>
      <w:bookmarkEnd w:id="35"/>
      <w:r>
        <w:t>директорът на съответната регионална здравна</w:t>
      </w:r>
      <w:r>
        <w:t xml:space="preserve"> инспекция може да отмени издаденото предписание за поставяне под карантина при предоставяне по електронна поща на документ, показващ отрицателен резултат от проведено до 24 часа от влизането на територията на страната изследване по метода на </w:t>
      </w:r>
      <w:proofErr w:type="spellStart"/>
      <w:r>
        <w:t>полимеразно</w:t>
      </w:r>
      <w:proofErr w:type="spellEnd"/>
      <w:r>
        <w:t xml:space="preserve"> в</w:t>
      </w:r>
      <w:r>
        <w:t xml:space="preserve">ерижна реакция за доказване на СОУШ-19 или от бърз </w:t>
      </w:r>
      <w:proofErr w:type="spellStart"/>
      <w:r>
        <w:t>антигенен</w:t>
      </w:r>
      <w:proofErr w:type="spellEnd"/>
      <w:r>
        <w:t xml:space="preserve"> тест от посочените в </w:t>
      </w:r>
      <w:r>
        <w:rPr>
          <w:b/>
          <w:bCs/>
        </w:rPr>
        <w:t>Приложение № 2</w:t>
      </w:r>
      <w:r>
        <w:t>. Предписанието се отменя в срок до 24 часа от представяне на документа, показващ отрицателен резултат от проведеното изследване.</w:t>
      </w:r>
    </w:p>
    <w:p w:rsidR="00CF2B05" w:rsidRDefault="009B5636">
      <w:pPr>
        <w:pStyle w:val="Teksttreci0"/>
        <w:numPr>
          <w:ilvl w:val="1"/>
          <w:numId w:val="3"/>
        </w:numPr>
        <w:tabs>
          <w:tab w:val="left" w:pos="1186"/>
        </w:tabs>
        <w:spacing w:after="140"/>
        <w:ind w:firstLine="720"/>
        <w:jc w:val="both"/>
      </w:pPr>
      <w:bookmarkStart w:id="36" w:name="bookmark36"/>
      <w:bookmarkEnd w:id="36"/>
      <w:r>
        <w:rPr>
          <w:b/>
          <w:bCs/>
        </w:rPr>
        <w:t xml:space="preserve">Оранжева зона </w:t>
      </w:r>
      <w:r>
        <w:t>- допускат се на</w:t>
      </w:r>
      <w:r>
        <w:t xml:space="preserve"> територията на страната само при представяне на валиден цифров СОУШ сертификат на ЕС за ваксинация, за </w:t>
      </w:r>
      <w:proofErr w:type="spellStart"/>
      <w:r>
        <w:t>преболедуване</w:t>
      </w:r>
      <w:proofErr w:type="spellEnd"/>
      <w:r>
        <w:t xml:space="preserve"> или за проведено изследване, или на аналогичен документ, съдържащ същите данни като цифровия СОУШ сертификат на ЕС. При не по-малко от 5 н</w:t>
      </w:r>
      <w:r>
        <w:t xml:space="preserve">а сто общо от влизащите лица от държави от оранжеви зони се провежда изследване за СОУШ-19 с бърз </w:t>
      </w:r>
      <w:proofErr w:type="spellStart"/>
      <w:r>
        <w:t>антигенен</w:t>
      </w:r>
      <w:proofErr w:type="spellEnd"/>
      <w:r>
        <w:t xml:space="preserve"> тест.</w:t>
      </w:r>
    </w:p>
    <w:p w:rsidR="00CF2B05" w:rsidRDefault="009B5636">
      <w:pPr>
        <w:pStyle w:val="Teksttreci0"/>
        <w:numPr>
          <w:ilvl w:val="1"/>
          <w:numId w:val="3"/>
        </w:numPr>
        <w:tabs>
          <w:tab w:val="left" w:pos="1196"/>
        </w:tabs>
        <w:spacing w:after="140"/>
        <w:ind w:firstLine="720"/>
        <w:jc w:val="both"/>
      </w:pPr>
      <w:bookmarkStart w:id="37" w:name="bookmark37"/>
      <w:bookmarkEnd w:id="37"/>
      <w:r>
        <w:rPr>
          <w:b/>
          <w:bCs/>
        </w:rPr>
        <w:t xml:space="preserve">Червена зона </w:t>
      </w:r>
      <w:r>
        <w:t>- не се допускат на територията на страната.</w:t>
      </w:r>
    </w:p>
    <w:p w:rsidR="00CF2B05" w:rsidRDefault="009B5636">
      <w:pPr>
        <w:pStyle w:val="Teksttreci0"/>
        <w:numPr>
          <w:ilvl w:val="0"/>
          <w:numId w:val="3"/>
        </w:numPr>
        <w:tabs>
          <w:tab w:val="left" w:pos="1018"/>
        </w:tabs>
        <w:spacing w:after="140"/>
        <w:ind w:firstLine="720"/>
        <w:jc w:val="both"/>
      </w:pPr>
      <w:bookmarkStart w:id="38" w:name="bookmark38"/>
      <w:bookmarkEnd w:id="38"/>
      <w:r>
        <w:t>Временни противоепидемични мерки за лица, пристигащи от държави извън ЕС и ЕИП и Кон</w:t>
      </w:r>
      <w:r>
        <w:t>федерация Швейцария:</w:t>
      </w:r>
    </w:p>
    <w:p w:rsidR="00CF2B05" w:rsidRDefault="009B5636">
      <w:pPr>
        <w:pStyle w:val="Teksttreci0"/>
        <w:numPr>
          <w:ilvl w:val="1"/>
          <w:numId w:val="3"/>
        </w:numPr>
        <w:tabs>
          <w:tab w:val="left" w:pos="1196"/>
        </w:tabs>
        <w:spacing w:after="140"/>
        <w:ind w:firstLine="720"/>
        <w:jc w:val="both"/>
      </w:pPr>
      <w:bookmarkStart w:id="39" w:name="bookmark39"/>
      <w:bookmarkEnd w:id="39"/>
      <w:r>
        <w:lastRenderedPageBreak/>
        <w:t>Всички лица, пристигащи от държави извън ЕС и ЕИП и Конфедерация Швейцария и не попадащи в т. 5.2., се считат за пристигащи от оранжеви зони и се допускат на територията на страната само при представяне на валиден цифров СОУШ сертифика</w:t>
      </w:r>
      <w:r>
        <w:t xml:space="preserve">т на ЕС за ваксинация, за </w:t>
      </w:r>
      <w:proofErr w:type="spellStart"/>
      <w:r>
        <w:t>преболедуване</w:t>
      </w:r>
      <w:proofErr w:type="spellEnd"/>
      <w:r>
        <w:t xml:space="preserve"> или за проведено изследване, или на аналогичен документ, съдържащ същите данни като цифровия СОУШ сертификат на ЕС.</w:t>
      </w:r>
    </w:p>
    <w:p w:rsidR="00CF2B05" w:rsidRDefault="009B5636">
      <w:pPr>
        <w:pStyle w:val="Teksttreci0"/>
        <w:numPr>
          <w:ilvl w:val="1"/>
          <w:numId w:val="3"/>
        </w:numPr>
        <w:tabs>
          <w:tab w:val="left" w:pos="1201"/>
        </w:tabs>
        <w:spacing w:after="260"/>
        <w:ind w:firstLine="720"/>
        <w:jc w:val="both"/>
      </w:pPr>
      <w:bookmarkStart w:id="40" w:name="bookmark40"/>
      <w:bookmarkEnd w:id="40"/>
      <w:r>
        <w:rPr>
          <w:b/>
          <w:bCs/>
        </w:rPr>
        <w:t xml:space="preserve">Червена зона </w:t>
      </w:r>
      <w:r>
        <w:t>- не се допускат на територията на страната.</w:t>
      </w:r>
    </w:p>
    <w:p w:rsidR="00CF2B05" w:rsidRDefault="009B5636">
      <w:pPr>
        <w:pStyle w:val="Teksttreci0"/>
        <w:numPr>
          <w:ilvl w:val="0"/>
          <w:numId w:val="3"/>
        </w:numPr>
        <w:tabs>
          <w:tab w:val="left" w:pos="1018"/>
        </w:tabs>
        <w:ind w:firstLine="720"/>
        <w:jc w:val="both"/>
      </w:pPr>
      <w:bookmarkStart w:id="41" w:name="bookmark41"/>
      <w:bookmarkEnd w:id="41"/>
      <w:r>
        <w:t>Допускат се изключения от мерките по т 4 и</w:t>
      </w:r>
      <w:r>
        <w:t xml:space="preserve"> 5, както следва:</w:t>
      </w:r>
    </w:p>
    <w:p w:rsidR="00CF2B05" w:rsidRDefault="009B5636">
      <w:pPr>
        <w:pStyle w:val="Teksttreci0"/>
        <w:numPr>
          <w:ilvl w:val="1"/>
          <w:numId w:val="3"/>
        </w:numPr>
        <w:tabs>
          <w:tab w:val="left" w:pos="1191"/>
        </w:tabs>
        <w:ind w:firstLine="720"/>
        <w:jc w:val="both"/>
      </w:pPr>
      <w:bookmarkStart w:id="42" w:name="bookmark42"/>
      <w:bookmarkEnd w:id="42"/>
      <w:r>
        <w:t xml:space="preserve">На територията на страната се допускат лица, пристигащи от държави от червени зони при представяне на валиден цифров СОУШ сертификат на ЕС за ваксинация или за </w:t>
      </w:r>
      <w:proofErr w:type="spellStart"/>
      <w:r>
        <w:t>преболедуване</w:t>
      </w:r>
      <w:proofErr w:type="spellEnd"/>
      <w:r>
        <w:t xml:space="preserve"> или на аналогичен документ, съдържащ същите данни като цифровия </w:t>
      </w:r>
      <w:r>
        <w:t xml:space="preserve">СОУШ сертификат на ЕС, и едновременно представяне на отрицателен резултат от проведено изследване по метода на </w:t>
      </w:r>
      <w:proofErr w:type="spellStart"/>
      <w:r>
        <w:t>полимеразно</w:t>
      </w:r>
      <w:proofErr w:type="spellEnd"/>
      <w:r>
        <w:t xml:space="preserve"> верижна реакция за СОУШ- 19, които са:</w:t>
      </w:r>
    </w:p>
    <w:p w:rsidR="00CF2B05" w:rsidRDefault="009B5636">
      <w:pPr>
        <w:pStyle w:val="Teksttreci0"/>
        <w:tabs>
          <w:tab w:val="left" w:pos="1014"/>
        </w:tabs>
        <w:ind w:firstLine="720"/>
        <w:jc w:val="both"/>
      </w:pPr>
      <w:bookmarkStart w:id="43" w:name="bookmark43"/>
      <w:r>
        <w:t>а</w:t>
      </w:r>
      <w:bookmarkEnd w:id="43"/>
      <w:r>
        <w:t>)</w:t>
      </w:r>
      <w:r>
        <w:tab/>
        <w:t xml:space="preserve">медицински специалисти, медицински научни работници, социални работници и техните </w:t>
      </w:r>
      <w:r>
        <w:t>ръководители, когато целта на пътуването е свързана с упражняваната от тях професия;</w:t>
      </w:r>
    </w:p>
    <w:p w:rsidR="00CF2B05" w:rsidRDefault="009B5636">
      <w:pPr>
        <w:pStyle w:val="Teksttreci0"/>
        <w:tabs>
          <w:tab w:val="left" w:pos="1033"/>
        </w:tabs>
        <w:ind w:firstLine="720"/>
        <w:jc w:val="both"/>
      </w:pPr>
      <w:bookmarkStart w:id="44" w:name="bookmark44"/>
      <w:r>
        <w:t>б</w:t>
      </w:r>
      <w:bookmarkEnd w:id="44"/>
      <w:r>
        <w:t>)</w:t>
      </w:r>
      <w:r>
        <w:tab/>
        <w:t>работници, които участват в доставките на лекарствени продукти, медицински изделия и лични предпазни средства, медицинска апаратура, включително при инсталирането и под</w:t>
      </w:r>
      <w:r>
        <w:t>дръжката и;</w:t>
      </w:r>
    </w:p>
    <w:p w:rsidR="00CF2B05" w:rsidRDefault="009B5636">
      <w:pPr>
        <w:pStyle w:val="Teksttreci0"/>
        <w:tabs>
          <w:tab w:val="left" w:pos="1160"/>
        </w:tabs>
        <w:spacing w:after="140"/>
        <w:ind w:firstLine="720"/>
        <w:jc w:val="both"/>
      </w:pPr>
      <w:bookmarkStart w:id="45" w:name="bookmark45"/>
      <w:r>
        <w:t>в</w:t>
      </w:r>
      <w:bookmarkEnd w:id="45"/>
      <w:r>
        <w:t>)</w:t>
      </w:r>
      <w:r>
        <w:tab/>
        <w:t xml:space="preserve">официални длъжностни лица (държавни ръководители, членове на правителства и др.) и членовете на техните делегации, както и дипломати, членове на административно-техническия персонал на задгранични представителства, служители на международни </w:t>
      </w:r>
      <w:r>
        <w:t>организации, военнослужещи, служители на службите за сигурност и обществения ред и хуманитарни работници при изпълнение на техните задължения, както и членовете на техните семейства;</w:t>
      </w:r>
    </w:p>
    <w:p w:rsidR="00CF2B05" w:rsidRDefault="009B5636">
      <w:pPr>
        <w:pStyle w:val="Teksttreci0"/>
        <w:tabs>
          <w:tab w:val="left" w:pos="1018"/>
          <w:tab w:val="left" w:pos="7824"/>
        </w:tabs>
        <w:ind w:firstLine="720"/>
        <w:jc w:val="both"/>
      </w:pPr>
      <w:bookmarkStart w:id="46" w:name="bookmark46"/>
      <w:r>
        <w:t>г</w:t>
      </w:r>
      <w:bookmarkEnd w:id="46"/>
      <w:r>
        <w:t>)</w:t>
      </w:r>
      <w:r>
        <w:tab/>
        <w:t>лица, пътуващи по хуманитарни причини по смисъла на §</w:t>
      </w:r>
      <w:r>
        <w:tab/>
        <w:t>1, т 16 от</w:t>
      </w:r>
    </w:p>
    <w:p w:rsidR="00CF2B05" w:rsidRDefault="009B5636">
      <w:pPr>
        <w:pStyle w:val="Teksttreci0"/>
        <w:ind w:firstLine="0"/>
        <w:jc w:val="both"/>
      </w:pPr>
      <w:r>
        <w:t>допъл</w:t>
      </w:r>
      <w:r>
        <w:t>нителните разпоредби на Закона за чужденците в Република България;</w:t>
      </w:r>
    </w:p>
    <w:p w:rsidR="00CF2B05" w:rsidRDefault="009B5636">
      <w:pPr>
        <w:pStyle w:val="Teksttreci0"/>
        <w:tabs>
          <w:tab w:val="left" w:pos="1042"/>
        </w:tabs>
        <w:ind w:firstLine="720"/>
        <w:jc w:val="both"/>
      </w:pPr>
      <w:bookmarkStart w:id="47" w:name="bookmark47"/>
      <w:r>
        <w:t>д</w:t>
      </w:r>
      <w:bookmarkEnd w:id="47"/>
      <w:r>
        <w:t>)</w:t>
      </w:r>
      <w:r>
        <w:tab/>
        <w:t>представители на търговско-икономическите и инвестиционни дейности и лица, имащи пряко отношение към изпълнение на проекти, сертифицирани по Закона за насърчаване на инвестициите, анализ</w:t>
      </w:r>
      <w:r>
        <w:t xml:space="preserve">и по проекти на потенциални инвеститори и други дейности от значение за икономиката на страната, както и членовете на техните семейства, удостоверено с писмо от министъра на икономиката; лица, имащи пряко отношение към изграждане, поддържане, експлоатация </w:t>
      </w:r>
      <w:r>
        <w:t xml:space="preserve">и осигуряване на безопасността на стратегическата и критичната инфраструктура на Република България, както и лица, ангажирани в корабостроенето и </w:t>
      </w:r>
      <w:proofErr w:type="spellStart"/>
      <w:r>
        <w:t>кораборемонта</w:t>
      </w:r>
      <w:proofErr w:type="spellEnd"/>
      <w:r>
        <w:t xml:space="preserve">, както и членовете на техните семейства, </w:t>
      </w:r>
      <w:r>
        <w:lastRenderedPageBreak/>
        <w:t>удостоверено с писмо от министър, отговарящ за съответн</w:t>
      </w:r>
      <w:r>
        <w:t>ата дейност. Писмото на съответния министър се представя на органите на граничния контрол;</w:t>
      </w:r>
    </w:p>
    <w:p w:rsidR="00CF2B05" w:rsidRDefault="009B5636">
      <w:pPr>
        <w:pStyle w:val="Teksttreci0"/>
        <w:tabs>
          <w:tab w:val="left" w:pos="1047"/>
        </w:tabs>
        <w:ind w:firstLine="720"/>
        <w:jc w:val="both"/>
      </w:pPr>
      <w:bookmarkStart w:id="48" w:name="bookmark48"/>
      <w:r>
        <w:t>е</w:t>
      </w:r>
      <w:bookmarkEnd w:id="48"/>
      <w:r>
        <w:t>)</w:t>
      </w:r>
      <w:r>
        <w:tab/>
        <w:t>сезонни земеделски работници и работници в областта на туризма;</w:t>
      </w:r>
    </w:p>
    <w:p w:rsidR="00CF2B05" w:rsidRDefault="009B5636">
      <w:pPr>
        <w:pStyle w:val="Teksttreci0"/>
        <w:tabs>
          <w:tab w:val="left" w:pos="1076"/>
        </w:tabs>
        <w:ind w:firstLine="720"/>
        <w:jc w:val="both"/>
      </w:pPr>
      <w:bookmarkStart w:id="49" w:name="bookmark49"/>
      <w:r>
        <w:t>ж</w:t>
      </w:r>
      <w:bookmarkEnd w:id="49"/>
      <w:r>
        <w:t>)</w:t>
      </w:r>
      <w:r>
        <w:tab/>
        <w:t>лица, пътуващи с цел обучение, както и лица, участващи в изпитни комисии, при условие, че изпит</w:t>
      </w:r>
      <w:r>
        <w:t>ът не може да се проведе от разстояние в електронна среда;</w:t>
      </w:r>
    </w:p>
    <w:p w:rsidR="00CF2B05" w:rsidRDefault="009B5636">
      <w:pPr>
        <w:pStyle w:val="Teksttreci0"/>
        <w:tabs>
          <w:tab w:val="left" w:pos="1081"/>
        </w:tabs>
        <w:ind w:firstLine="720"/>
        <w:jc w:val="both"/>
      </w:pPr>
      <w:bookmarkStart w:id="50" w:name="bookmark50"/>
      <w:r>
        <w:t>з</w:t>
      </w:r>
      <w:bookmarkEnd w:id="50"/>
      <w:r>
        <w:t>)</w:t>
      </w:r>
      <w:r>
        <w:tab/>
        <w:t>организатори и участници в международни спортни състезания - за времето на съответното спортно събитие, спортисти от чужбина, идващи в страната за определен пробен период; състезатели и треньори</w:t>
      </w:r>
      <w:r>
        <w:t xml:space="preserve"> от чужбина, пристигащи в страната за участие в тренировъчни лагери, членовете на семейства на чуждестранни спортисти и треньори, притежатели на българска виза за дългосрочно пребиваване вид „Б“, удостоверено с писмо от министъра на </w:t>
      </w:r>
      <w:proofErr w:type="spellStart"/>
      <w:r>
        <w:t>младежта</w:t>
      </w:r>
      <w:proofErr w:type="spellEnd"/>
      <w:r>
        <w:t xml:space="preserve"> и спорта, в ко</w:t>
      </w:r>
      <w:r>
        <w:t>ето са посочени имената на лицата и мястото (адресът) на пребиваването им в България. Писмото се представя на органите на граничния контрол;</w:t>
      </w:r>
    </w:p>
    <w:p w:rsidR="00CF2B05" w:rsidRDefault="009B5636">
      <w:pPr>
        <w:pStyle w:val="Teksttreci0"/>
        <w:tabs>
          <w:tab w:val="left" w:pos="1052"/>
        </w:tabs>
        <w:ind w:firstLine="720"/>
        <w:jc w:val="both"/>
      </w:pPr>
      <w:bookmarkStart w:id="51" w:name="bookmark51"/>
      <w:r>
        <w:t>и</w:t>
      </w:r>
      <w:bookmarkEnd w:id="51"/>
      <w:r>
        <w:t>)</w:t>
      </w:r>
      <w:r>
        <w:tab/>
        <w:t>чужди граждани, за получаване на указ по Закона за българското гражданство за придобито българско гражданство, у</w:t>
      </w:r>
      <w:r>
        <w:t>достоверено с писмо на Министерство на правосъдието;</w:t>
      </w:r>
    </w:p>
    <w:p w:rsidR="00CF2B05" w:rsidRDefault="009B5636">
      <w:pPr>
        <w:pStyle w:val="Teksttreci0"/>
        <w:ind w:firstLine="720"/>
        <w:jc w:val="both"/>
      </w:pPr>
      <w:r>
        <w:t>й) организатори и участници в международни културни събития - за времето на съответното културно събитие, удостоверено с писмо от министъра на културата, в което са посочени имената на лицата и мястото (</w:t>
      </w:r>
      <w:r>
        <w:t>адресът) на пребиваването им в Република България. Писмото се представя на органите на граничния контрол.</w:t>
      </w:r>
    </w:p>
    <w:p w:rsidR="00CF2B05" w:rsidRDefault="009B5636">
      <w:pPr>
        <w:pStyle w:val="Teksttreci0"/>
        <w:numPr>
          <w:ilvl w:val="1"/>
          <w:numId w:val="3"/>
        </w:numPr>
        <w:tabs>
          <w:tab w:val="left" w:pos="1191"/>
        </w:tabs>
        <w:ind w:firstLine="720"/>
        <w:jc w:val="both"/>
      </w:pPr>
      <w:bookmarkStart w:id="52" w:name="bookmark52"/>
      <w:bookmarkEnd w:id="52"/>
      <w:r>
        <w:t xml:space="preserve">Извън случаите по т 6.1, на територията на страната, лица пристигащи от държави от червени зони, се допускат с одобрение от министъра на </w:t>
      </w:r>
      <w:r>
        <w:t xml:space="preserve">здравеопазването или </w:t>
      </w:r>
      <w:proofErr w:type="spellStart"/>
      <w:r>
        <w:t>оправомощен</w:t>
      </w:r>
      <w:proofErr w:type="spellEnd"/>
      <w:r>
        <w:t xml:space="preserve"> от него заместник - министър въз основа на мотивирано писмено предложение на съответното министерство, когато това се налага от особено важни конкретни причини, като за тези лица се прилагат конкретни противоепидемични мерк</w:t>
      </w:r>
      <w:r>
        <w:t>и, разписани в одобрението.</w:t>
      </w:r>
    </w:p>
    <w:p w:rsidR="00CF2B05" w:rsidRDefault="009B5636">
      <w:pPr>
        <w:pStyle w:val="Teksttreci0"/>
        <w:numPr>
          <w:ilvl w:val="0"/>
          <w:numId w:val="3"/>
        </w:numPr>
        <w:tabs>
          <w:tab w:val="left" w:pos="1014"/>
        </w:tabs>
        <w:ind w:firstLine="720"/>
        <w:jc w:val="both"/>
      </w:pPr>
      <w:bookmarkStart w:id="53" w:name="bookmark53"/>
      <w:bookmarkEnd w:id="53"/>
      <w:r>
        <w:t>На територията на страната се допускат, без да е необходимо да представят документи за СОУШ-19, лица, които са:</w:t>
      </w:r>
    </w:p>
    <w:p w:rsidR="00CF2B05" w:rsidRDefault="009B5636">
      <w:pPr>
        <w:pStyle w:val="Teksttreci0"/>
        <w:tabs>
          <w:tab w:val="left" w:pos="1028"/>
        </w:tabs>
        <w:ind w:firstLine="720"/>
        <w:jc w:val="both"/>
      </w:pPr>
      <w:bookmarkStart w:id="54" w:name="bookmark54"/>
      <w:r>
        <w:t>а</w:t>
      </w:r>
      <w:bookmarkEnd w:id="54"/>
      <w:r>
        <w:t>)</w:t>
      </w:r>
      <w:r>
        <w:tab/>
        <w:t>водачи и стюарди на автобуси, извършващи международен превоз на пътници;</w:t>
      </w:r>
    </w:p>
    <w:p w:rsidR="00CF2B05" w:rsidRDefault="009B5636">
      <w:pPr>
        <w:pStyle w:val="Teksttreci0"/>
        <w:tabs>
          <w:tab w:val="left" w:pos="1152"/>
        </w:tabs>
        <w:ind w:firstLine="720"/>
        <w:jc w:val="both"/>
      </w:pPr>
      <w:bookmarkStart w:id="55" w:name="bookmark55"/>
      <w:r>
        <w:t>б</w:t>
      </w:r>
      <w:bookmarkEnd w:id="55"/>
      <w:r>
        <w:t>)</w:t>
      </w:r>
      <w:r>
        <w:tab/>
        <w:t xml:space="preserve">водачи на товарни автомобили, които </w:t>
      </w:r>
      <w:r>
        <w:t>извършват или приключват международен превоз на товари и стоки при влизане на територията на Република България;</w:t>
      </w:r>
    </w:p>
    <w:p w:rsidR="00CF2B05" w:rsidRDefault="009B5636">
      <w:pPr>
        <w:pStyle w:val="Teksttreci0"/>
        <w:tabs>
          <w:tab w:val="left" w:pos="993"/>
        </w:tabs>
        <w:ind w:firstLine="720"/>
        <w:jc w:val="both"/>
      </w:pPr>
      <w:bookmarkStart w:id="56" w:name="bookmark56"/>
      <w:r>
        <w:rPr>
          <w:shd w:val="clear" w:color="auto" w:fill="FFFFFF"/>
        </w:rPr>
        <w:t>в</w:t>
      </w:r>
      <w:bookmarkEnd w:id="56"/>
      <w:r>
        <w:rPr>
          <w:shd w:val="clear" w:color="auto" w:fill="FFFFFF"/>
        </w:rPr>
        <w:t>)</w:t>
      </w:r>
      <w:r>
        <w:tab/>
        <w:t>членове на екипажите на плавателни съдове и лицата, ангажирани с поддръжката на плавателните съдове, които при влизането си на територията н</w:t>
      </w:r>
      <w:r>
        <w:t>а Република България изпълняват служебните си задължения;</w:t>
      </w:r>
    </w:p>
    <w:p w:rsidR="00CF2B05" w:rsidRDefault="009B5636">
      <w:pPr>
        <w:pStyle w:val="Teksttreci0"/>
        <w:tabs>
          <w:tab w:val="left" w:pos="1009"/>
        </w:tabs>
        <w:ind w:firstLine="720"/>
        <w:jc w:val="both"/>
      </w:pPr>
      <w:bookmarkStart w:id="57" w:name="bookmark57"/>
      <w:r>
        <w:t>г</w:t>
      </w:r>
      <w:bookmarkEnd w:id="57"/>
      <w:r>
        <w:t>)</w:t>
      </w:r>
      <w:r>
        <w:tab/>
        <w:t xml:space="preserve">членове на екипажа на въздухоплавателно средство, което извършва полети от и до летища за обществено ползване на територията на Република България и лицата, </w:t>
      </w:r>
      <w:r>
        <w:lastRenderedPageBreak/>
        <w:t xml:space="preserve">ангажирани с техническо обслужване на </w:t>
      </w:r>
      <w:r>
        <w:t>въздухоплавателни средства;</w:t>
      </w:r>
    </w:p>
    <w:p w:rsidR="00CF2B05" w:rsidRDefault="009B5636">
      <w:pPr>
        <w:pStyle w:val="Teksttreci0"/>
        <w:tabs>
          <w:tab w:val="left" w:pos="1042"/>
        </w:tabs>
        <w:ind w:firstLine="720"/>
        <w:jc w:val="both"/>
      </w:pPr>
      <w:bookmarkStart w:id="58" w:name="bookmark58"/>
      <w:r>
        <w:t>д</w:t>
      </w:r>
      <w:bookmarkEnd w:id="58"/>
      <w:r>
        <w:t>)</w:t>
      </w:r>
      <w:r>
        <w:tab/>
        <w:t>погранични работници (лица, които живеят в Република България и пътуват всекидневно или най-малко веднъж седмично до държава-членка на Европейския съюз, Република Турция, Република Сърбия или Република Северна Македония, с це</w:t>
      </w:r>
      <w:r>
        <w:t xml:space="preserve">л упражняване на дейност като наето или като самостоятелно заето лице, както и лица, които живеят в посочените държави и пътуват всекидневно или най-малко веднъж седмично до Република България с цел упражняване на дейност като наето или като самостоятелно </w:t>
      </w:r>
      <w:r>
        <w:t>заето лице);</w:t>
      </w:r>
    </w:p>
    <w:p w:rsidR="00CF2B05" w:rsidRDefault="009B5636">
      <w:pPr>
        <w:pStyle w:val="Teksttreci0"/>
        <w:tabs>
          <w:tab w:val="left" w:pos="1047"/>
        </w:tabs>
        <w:ind w:firstLine="720"/>
        <w:jc w:val="both"/>
      </w:pPr>
      <w:bookmarkStart w:id="59" w:name="bookmark59"/>
      <w:r>
        <w:t>е</w:t>
      </w:r>
      <w:bookmarkEnd w:id="59"/>
      <w:r>
        <w:t>)</w:t>
      </w:r>
      <w:r>
        <w:tab/>
        <w:t>ученици и студенти, които живеят в Република Гърция, Република Турция, Република Сърбия, Република Северна Македония и Румъния и пътуват всекидневно или най-малко веднъж седмично до Република България с цел обучение, както и ученици и студе</w:t>
      </w:r>
      <w:r>
        <w:t>нти, които живеят в Република България и пътуват всекидневно или най-малко веднъж седмично до Република Гърция, Република Турция, Република Сърбия, Република Северна Македония и Румъния с цел обучение;</w:t>
      </w:r>
    </w:p>
    <w:p w:rsidR="00CF2B05" w:rsidRDefault="009B5636">
      <w:pPr>
        <w:pStyle w:val="Teksttreci0"/>
        <w:tabs>
          <w:tab w:val="left" w:pos="1086"/>
        </w:tabs>
        <w:ind w:firstLine="720"/>
        <w:jc w:val="both"/>
      </w:pPr>
      <w:bookmarkStart w:id="60" w:name="bookmark60"/>
      <w:r>
        <w:t>ж</w:t>
      </w:r>
      <w:bookmarkEnd w:id="60"/>
      <w:r>
        <w:t>)</w:t>
      </w:r>
      <w:r>
        <w:tab/>
      </w:r>
      <w:bookmarkStart w:id="61" w:name="_GoBack"/>
      <w:r>
        <w:t>лица, които преминават транзитно през територията н</w:t>
      </w:r>
      <w:r>
        <w:t>а Република България, в случаите, когато може да се гарантира незабавното напускане на територията на Република България;</w:t>
      </w:r>
    </w:p>
    <w:p w:rsidR="00CF2B05" w:rsidRDefault="009B5636">
      <w:pPr>
        <w:pStyle w:val="Teksttreci0"/>
        <w:tabs>
          <w:tab w:val="left" w:pos="1090"/>
        </w:tabs>
        <w:ind w:firstLine="720"/>
        <w:jc w:val="both"/>
      </w:pPr>
      <w:bookmarkStart w:id="62" w:name="bookmark61"/>
      <w:r>
        <w:t>з</w:t>
      </w:r>
      <w:bookmarkEnd w:id="62"/>
      <w:r>
        <w:t>)</w:t>
      </w:r>
      <w:r>
        <w:tab/>
        <w:t>деца до навършване на 12-годишна възраст;</w:t>
      </w:r>
    </w:p>
    <w:p w:rsidR="00CF2B05" w:rsidRDefault="009B5636">
      <w:pPr>
        <w:pStyle w:val="Teksttreci0"/>
        <w:tabs>
          <w:tab w:val="left" w:pos="1047"/>
        </w:tabs>
        <w:ind w:firstLine="720"/>
        <w:jc w:val="both"/>
      </w:pPr>
      <w:bookmarkStart w:id="63" w:name="bookmark62"/>
      <w:bookmarkEnd w:id="61"/>
      <w:r>
        <w:t>и</w:t>
      </w:r>
      <w:bookmarkEnd w:id="63"/>
      <w:r>
        <w:t>)</w:t>
      </w:r>
      <w:r>
        <w:tab/>
        <w:t>лица, пристигащи от държави, с които Република България е постигнала договореност за с</w:t>
      </w:r>
      <w:r>
        <w:t>вободно преминаване на реципрочна основа, съгласно Приложение № 1</w:t>
      </w:r>
    </w:p>
    <w:p w:rsidR="00CF2B05" w:rsidRDefault="009B5636">
      <w:pPr>
        <w:pStyle w:val="Teksttreci0"/>
        <w:numPr>
          <w:ilvl w:val="0"/>
          <w:numId w:val="3"/>
        </w:numPr>
        <w:tabs>
          <w:tab w:val="left" w:pos="1018"/>
        </w:tabs>
        <w:ind w:firstLine="720"/>
        <w:jc w:val="both"/>
      </w:pPr>
      <w:bookmarkStart w:id="64" w:name="bookmark63"/>
      <w:bookmarkEnd w:id="64"/>
      <w:r>
        <w:t xml:space="preserve">Българските граждани и лицата със статут на постоянно, дългосрочно или продължително пребиваване на територията на Република България и членовете на техните семейства, които не представят документ по т 4 или 5 или пристигат от държава от червените зони се </w:t>
      </w:r>
      <w:r>
        <w:t xml:space="preserve">поставят под карантина за срок от 10 дни в дома или в друго място за настаняване, в което лицето е посочило, че ще пребивава, с предписание, издадено от директора на съответната регионална здравна инспекция или </w:t>
      </w:r>
      <w:proofErr w:type="spellStart"/>
      <w:r>
        <w:t>оправомощен</w:t>
      </w:r>
      <w:proofErr w:type="spellEnd"/>
      <w:r>
        <w:t xml:space="preserve"> от него заместник-директор.</w:t>
      </w:r>
    </w:p>
    <w:p w:rsidR="00CF2B05" w:rsidRDefault="009B5636">
      <w:pPr>
        <w:pStyle w:val="Teksttreci0"/>
        <w:numPr>
          <w:ilvl w:val="0"/>
          <w:numId w:val="3"/>
        </w:numPr>
        <w:tabs>
          <w:tab w:val="left" w:pos="1066"/>
        </w:tabs>
        <w:ind w:firstLine="740"/>
        <w:jc w:val="both"/>
      </w:pPr>
      <w:bookmarkStart w:id="65" w:name="bookmark64"/>
      <w:bookmarkEnd w:id="65"/>
      <w:r>
        <w:t>Дирек</w:t>
      </w:r>
      <w:r>
        <w:t>торът на съответната регионална здравна инспекция може да отмени издаденото предписание за поставяне под карантина на лицата по т 8, при представяне на документ, показващ отрицателен резултат от проведено до 24 часа от влизането в страната изследване по ме</w:t>
      </w:r>
      <w:r>
        <w:t xml:space="preserve">тода на </w:t>
      </w:r>
      <w:proofErr w:type="spellStart"/>
      <w:r>
        <w:t>полимеразно</w:t>
      </w:r>
      <w:proofErr w:type="spellEnd"/>
      <w:r>
        <w:t xml:space="preserve"> верижна реакция за доказване на СОУШ- 19 или от бърз </w:t>
      </w:r>
      <w:proofErr w:type="spellStart"/>
      <w:r>
        <w:t>антигенен</w:t>
      </w:r>
      <w:proofErr w:type="spellEnd"/>
      <w:r>
        <w:t xml:space="preserve"> тест от посочените в Приложение № 2. Предписанието се отменя в срок до 24 часа от представяне на документа, показващ отрицателен резултат от проведеното изследване.</w:t>
      </w:r>
    </w:p>
    <w:p w:rsidR="00CF2B05" w:rsidRDefault="009B5636">
      <w:pPr>
        <w:pStyle w:val="Teksttreci0"/>
        <w:numPr>
          <w:ilvl w:val="0"/>
          <w:numId w:val="3"/>
        </w:numPr>
        <w:tabs>
          <w:tab w:val="left" w:pos="1138"/>
        </w:tabs>
        <w:ind w:firstLine="740"/>
        <w:jc w:val="both"/>
      </w:pPr>
      <w:bookmarkStart w:id="66" w:name="bookmark65"/>
      <w:bookmarkEnd w:id="66"/>
      <w:r>
        <w:t xml:space="preserve">Лицата, </w:t>
      </w:r>
      <w:r>
        <w:t xml:space="preserve">с изключение на тези по т 7, се допускат на територията на Република България само през следните гранични контролно-пропускателни пунктове (ГК1111): </w:t>
      </w:r>
      <w:proofErr w:type="spellStart"/>
      <w:r>
        <w:t>ГК1111</w:t>
      </w:r>
      <w:proofErr w:type="spellEnd"/>
      <w:r>
        <w:t xml:space="preserve"> „Аерогара Бургас“; ГК1111 „Аерогара Варна“; ГК1111 „Аерогара Пловдив“; </w:t>
      </w:r>
      <w:r>
        <w:lastRenderedPageBreak/>
        <w:t>ГК1111 „Аерогара София“ (Терм</w:t>
      </w:r>
      <w:r>
        <w:t>инал 1 и Терминал 2); ГК1111 „1ристанище Бургас“; ГК1111 „1ристанище Варна“; ГК1111 „Видин“; ГК1111 „</w:t>
      </w:r>
      <w:proofErr w:type="spellStart"/>
      <w:r>
        <w:t>Връшка</w:t>
      </w:r>
      <w:proofErr w:type="spellEnd"/>
      <w:r>
        <w:t xml:space="preserve"> чука“; ГК1111 „Дуранкулак“; ГК1111 „Гюешево“; ГК1111 „Златарево“; ГК1111 „Илинден“; ГК1111 „Калотина“; ГК1111 „Капитан Андреево“; ГК1111 „Капитан 1е</w:t>
      </w:r>
      <w:r>
        <w:t>тко войвода“; ГК1111 „Кулата“; ГК1111 „Лесово“; ГКПП „Маказа“; ГК1111 „Малко Търново“; ГК1111 „</w:t>
      </w:r>
      <w:proofErr w:type="spellStart"/>
      <w:r>
        <w:t>Олтоманци</w:t>
      </w:r>
      <w:proofErr w:type="spellEnd"/>
      <w:r>
        <w:t xml:space="preserve">“; ГК1П1 „Оряхово“; ГК1111 „Русе“; „ГКШ1 „Станке </w:t>
      </w:r>
      <w:proofErr w:type="spellStart"/>
      <w:r>
        <w:t>Лисичково</w:t>
      </w:r>
      <w:proofErr w:type="spellEnd"/>
      <w:r>
        <w:t>“ и ГК1111 „Сомовит-Никопол“.</w:t>
      </w:r>
    </w:p>
    <w:p w:rsidR="00CF2B05" w:rsidRDefault="009B5636">
      <w:pPr>
        <w:pStyle w:val="Teksttreci0"/>
        <w:numPr>
          <w:ilvl w:val="0"/>
          <w:numId w:val="3"/>
        </w:numPr>
        <w:tabs>
          <w:tab w:val="left" w:pos="1138"/>
        </w:tabs>
        <w:ind w:firstLine="740"/>
        <w:jc w:val="both"/>
      </w:pPr>
      <w:bookmarkStart w:id="67" w:name="bookmark66"/>
      <w:bookmarkEnd w:id="67"/>
      <w:r>
        <w:t>Агенция „Пътна инфраструктура“ определя място, на което трябва д</w:t>
      </w:r>
      <w:r>
        <w:t>а престоят товарният автомобил и водачът до отпадане на съответната забрана в случаите, при които водачите на товарни автомобили, превозващи товари и стоки, предназначени за други държави, поради забрана от страна на държава, гранична на Република България</w:t>
      </w:r>
      <w:r>
        <w:t>, не могат да напуснат страната.</w:t>
      </w:r>
    </w:p>
    <w:p w:rsidR="00CF2B05" w:rsidRDefault="009B5636">
      <w:pPr>
        <w:pStyle w:val="Teksttreci0"/>
        <w:numPr>
          <w:ilvl w:val="0"/>
          <w:numId w:val="3"/>
        </w:numPr>
        <w:tabs>
          <w:tab w:val="left" w:pos="1138"/>
        </w:tabs>
        <w:ind w:firstLine="740"/>
        <w:jc w:val="both"/>
      </w:pPr>
      <w:bookmarkStart w:id="68" w:name="bookmark67"/>
      <w:bookmarkEnd w:id="68"/>
      <w:r>
        <w:t xml:space="preserve">При установяване на пътник с СОУШ-19 на борда на въздухоплавателно средство, което е кацнало на територията на Република България, членовете на кабинния екипаж, обслужвал пътника с СОУШ-19, не се планират за следващ полет, </w:t>
      </w:r>
      <w:r>
        <w:t>като се поставят под карантина за срок от 10 дни с предписание, издадено от директора на съответната регионална здравна инспекция или от него заместник-директор.</w:t>
      </w:r>
    </w:p>
    <w:p w:rsidR="00CF2B05" w:rsidRDefault="009B5636">
      <w:pPr>
        <w:pStyle w:val="Teksttreci0"/>
        <w:numPr>
          <w:ilvl w:val="0"/>
          <w:numId w:val="3"/>
        </w:numPr>
        <w:tabs>
          <w:tab w:val="left" w:pos="1149"/>
        </w:tabs>
        <w:ind w:firstLine="740"/>
        <w:jc w:val="both"/>
      </w:pPr>
      <w:bookmarkStart w:id="69" w:name="bookmark68"/>
      <w:bookmarkEnd w:id="69"/>
      <w:r>
        <w:t>1о смисъла на тази заповед:</w:t>
      </w:r>
    </w:p>
    <w:p w:rsidR="00CF2B05" w:rsidRDefault="009B5636">
      <w:pPr>
        <w:pStyle w:val="Teksttreci0"/>
        <w:numPr>
          <w:ilvl w:val="1"/>
          <w:numId w:val="3"/>
        </w:numPr>
        <w:tabs>
          <w:tab w:val="left" w:pos="1332"/>
        </w:tabs>
        <w:ind w:firstLine="740"/>
        <w:jc w:val="both"/>
      </w:pPr>
      <w:bookmarkStart w:id="70" w:name="bookmark69"/>
      <w:bookmarkEnd w:id="70"/>
      <w:r>
        <w:t>„Държавата (територията), от която лицето пристига“ е държавата (т</w:t>
      </w:r>
      <w:r>
        <w:t>ериторията) - начална точка на неговото отпътуване, независимо от престоя, свързан с транзитното му преминаване през други държави по време на придвижването му.</w:t>
      </w:r>
    </w:p>
    <w:p w:rsidR="00CF2B05" w:rsidRDefault="009B5636">
      <w:pPr>
        <w:pStyle w:val="Teksttreci0"/>
        <w:numPr>
          <w:ilvl w:val="1"/>
          <w:numId w:val="3"/>
        </w:numPr>
        <w:tabs>
          <w:tab w:val="left" w:pos="1332"/>
        </w:tabs>
        <w:ind w:firstLine="740"/>
        <w:jc w:val="both"/>
      </w:pPr>
      <w:bookmarkStart w:id="71" w:name="bookmark70"/>
      <w:bookmarkEnd w:id="71"/>
      <w:r>
        <w:t>„Валиден СОУШ сертификат на ЕС за ваксинация“ или аналогичен на него документ означава документ</w:t>
      </w:r>
      <w:r>
        <w:t xml:space="preserve"> за завършен </w:t>
      </w:r>
      <w:proofErr w:type="spellStart"/>
      <w:r>
        <w:t>ваксинационен</w:t>
      </w:r>
      <w:proofErr w:type="spellEnd"/>
      <w:r>
        <w:t xml:space="preserve"> курс срещу СОУШ-19. За завършен </w:t>
      </w:r>
      <w:proofErr w:type="spellStart"/>
      <w:r>
        <w:t>ваксинационен</w:t>
      </w:r>
      <w:proofErr w:type="spellEnd"/>
      <w:r>
        <w:t xml:space="preserve"> курс се приема поставянето на съответен брой дози от дадена ваксина срещу СОУШ-19, посочени в Приложение № 3 и изтичането на 14-дневен период, считано от датата на поставяне на послед</w:t>
      </w:r>
      <w:r>
        <w:t xml:space="preserve">ната доза. За завършен </w:t>
      </w:r>
      <w:proofErr w:type="spellStart"/>
      <w:r>
        <w:t>ваксинационен</w:t>
      </w:r>
      <w:proofErr w:type="spellEnd"/>
      <w:r>
        <w:t xml:space="preserve"> курс се счита и комбинираният прием на една доза ваксина </w:t>
      </w:r>
      <w:proofErr w:type="spellStart"/>
      <w:r>
        <w:t>Уаххеупа</w:t>
      </w:r>
      <w:proofErr w:type="spellEnd"/>
      <w:r>
        <w:t>/ А2Б1222 с една доза ваксина Сот1та1у/ В^Т162Ь2 (</w:t>
      </w:r>
      <w:proofErr w:type="spellStart"/>
      <w:r>
        <w:t>Рйхег-БюХТесй</w:t>
      </w:r>
      <w:proofErr w:type="spellEnd"/>
      <w:r>
        <w:t xml:space="preserve"> </w:t>
      </w:r>
      <w:r>
        <w:rPr>
          <w:smallCaps/>
        </w:rPr>
        <w:t>Соу1й-19</w:t>
      </w:r>
      <w:r>
        <w:t xml:space="preserve"> </w:t>
      </w:r>
      <w:proofErr w:type="spellStart"/>
      <w:r>
        <w:t>уассте</w:t>
      </w:r>
      <w:proofErr w:type="spellEnd"/>
      <w:r>
        <w:t>). Документът трябва да съдържа имената на лицето, изписани на латиница, съ</w:t>
      </w:r>
      <w:r>
        <w:t>гласно документа за самоличност, с който пътува, дата на раждане, дата на която е поставена последната получена доза ваксина срещу СОУШ-19, пореден номер на дозата, както и общия брой дози при ваксини, които се поставят двукратно, търговско наименование на</w:t>
      </w:r>
      <w:r>
        <w:t xml:space="preserve"> поставената ваксина срещу СОУШ-19, наименование на производителя/притежателя на разрешението за употреба, държава от която е издаден и наименованието на издаващия компетентен орган, а за сертификата на ЕС - и неговия уникален идентификатор.</w:t>
      </w:r>
    </w:p>
    <w:p w:rsidR="00CF2B05" w:rsidRDefault="009B5636">
      <w:pPr>
        <w:pStyle w:val="Teksttreci0"/>
        <w:numPr>
          <w:ilvl w:val="1"/>
          <w:numId w:val="3"/>
        </w:numPr>
        <w:tabs>
          <w:tab w:val="left" w:pos="1335"/>
        </w:tabs>
        <w:ind w:firstLine="740"/>
        <w:jc w:val="both"/>
      </w:pPr>
      <w:bookmarkStart w:id="72" w:name="bookmark71"/>
      <w:bookmarkEnd w:id="72"/>
      <w:r>
        <w:t xml:space="preserve">„Валиден СОУШ </w:t>
      </w:r>
      <w:r>
        <w:t xml:space="preserve">сертификат на ЕС за </w:t>
      </w:r>
      <w:proofErr w:type="spellStart"/>
      <w:r>
        <w:t>преболедуване</w:t>
      </w:r>
      <w:proofErr w:type="spellEnd"/>
      <w:r>
        <w:t xml:space="preserve">“ или аналогичен на него документ означава документ, показващ положителен резултат от проведено </w:t>
      </w:r>
      <w:r>
        <w:lastRenderedPageBreak/>
        <w:t xml:space="preserve">изследване по метода на </w:t>
      </w:r>
      <w:proofErr w:type="spellStart"/>
      <w:r>
        <w:t>полимеразна</w:t>
      </w:r>
      <w:proofErr w:type="spellEnd"/>
      <w:r>
        <w:t xml:space="preserve"> верижна реакция или бърз </w:t>
      </w:r>
      <w:proofErr w:type="spellStart"/>
      <w:r>
        <w:t>антигенен</w:t>
      </w:r>
      <w:proofErr w:type="spellEnd"/>
      <w:r>
        <w:t xml:space="preserve"> тест за СОУШ-19 - за лицата, </w:t>
      </w:r>
      <w:proofErr w:type="spellStart"/>
      <w:r>
        <w:t>преболедували</w:t>
      </w:r>
      <w:proofErr w:type="spellEnd"/>
      <w:r>
        <w:t xml:space="preserve"> от СОУШ-19, в</w:t>
      </w:r>
      <w:r>
        <w:t>алиден за периода от 11-тия до 180- тия ден, считано от датата на проведеното изследване, вписана в документа. Документът трябва да съдържа имената на лицето, изписани на латиница, съгласно документа за самоличност, с който пътува, дата на раждане, дата на</w:t>
      </w:r>
      <w:r>
        <w:t xml:space="preserve"> първия положителен резултат от ХААТ изследване (за сертификат на ЕС) или от бърз </w:t>
      </w:r>
      <w:proofErr w:type="spellStart"/>
      <w:r>
        <w:t>антигенен</w:t>
      </w:r>
      <w:proofErr w:type="spellEnd"/>
      <w:r>
        <w:t xml:space="preserve"> тест (за аналогичния на сертификата на ЕС документ) и положителен резултат (</w:t>
      </w:r>
      <w:proofErr w:type="spellStart"/>
      <w:r>
        <w:t>РозШуе</w:t>
      </w:r>
      <w:proofErr w:type="spellEnd"/>
      <w:r>
        <w:t>), данни за лечебно заведение, извършило изследването (наименование, адрес или дру</w:t>
      </w:r>
      <w:r>
        <w:t>ги данни за контакт) или за органа, издаващ документа, наименование на лабораторията/лечебното заведение, извършило изследването, орган, издал сертификата/документа, държава, в която е направено изследването, а за сертификата на ЕС - и неговия уникален иде</w:t>
      </w:r>
      <w:r>
        <w:t>нтификатор.</w:t>
      </w:r>
    </w:p>
    <w:p w:rsidR="00CF2B05" w:rsidRDefault="009B5636">
      <w:pPr>
        <w:pStyle w:val="Teksttreci0"/>
        <w:numPr>
          <w:ilvl w:val="1"/>
          <w:numId w:val="3"/>
        </w:numPr>
        <w:tabs>
          <w:tab w:val="left" w:pos="1330"/>
        </w:tabs>
        <w:ind w:firstLine="740"/>
        <w:jc w:val="both"/>
      </w:pPr>
      <w:bookmarkStart w:id="73" w:name="bookmark72"/>
      <w:bookmarkEnd w:id="73"/>
      <w:r>
        <w:t xml:space="preserve">„Валиден СОУШ сертификат на ЕС за изследване“ или аналогичен на него документ означава документ, показващ отрицателен резултат от проведено до 72 часа преди влизането в страната изследване по метода на </w:t>
      </w:r>
      <w:proofErr w:type="spellStart"/>
      <w:r>
        <w:t>полимеразна</w:t>
      </w:r>
      <w:proofErr w:type="spellEnd"/>
      <w:r>
        <w:t xml:space="preserve"> верижна реакция или отрицателе</w:t>
      </w:r>
      <w:r>
        <w:t xml:space="preserve">н резултат от проведен до 48 часа преди влизането в страната бърз </w:t>
      </w:r>
      <w:proofErr w:type="spellStart"/>
      <w:r>
        <w:t>антигенен</w:t>
      </w:r>
      <w:proofErr w:type="spellEnd"/>
      <w:r>
        <w:t xml:space="preserve"> тест, считано от датата на </w:t>
      </w:r>
      <w:proofErr w:type="spellStart"/>
      <w:r>
        <w:t>пробонабиране</w:t>
      </w:r>
      <w:proofErr w:type="spellEnd"/>
      <w:r>
        <w:t>, вписана в документа. Документът трябва да съдържа имената на лицето, изписани на латиница, съгласно документа за самоличност, с който пъту</w:t>
      </w:r>
      <w:r>
        <w:t>ва, дата на раждане, вид на изследването, изписан на латиница метод (РСК или КАТ) и отрицателен резултат (</w:t>
      </w:r>
      <w:proofErr w:type="spellStart"/>
      <w:r>
        <w:t>Хедайте</w:t>
      </w:r>
      <w:proofErr w:type="spellEnd"/>
      <w:r>
        <w:t xml:space="preserve">), дата и час на вземане на проба за изследване, търговско наименование и производител на теста (задължително за бързите </w:t>
      </w:r>
      <w:proofErr w:type="spellStart"/>
      <w:r>
        <w:t>антигенни</w:t>
      </w:r>
      <w:proofErr w:type="spellEnd"/>
      <w:r>
        <w:t xml:space="preserve"> тестове), на</w:t>
      </w:r>
      <w:r>
        <w:t>именование на лабораторията/лечебното заведение, извършило изследването, държава, в която е направено изследването и орган, издал сертификата/документа, а за сертификата на ЕС - и неговия уникален идентификатор.</w:t>
      </w:r>
    </w:p>
    <w:p w:rsidR="00CF2B05" w:rsidRDefault="009B5636">
      <w:pPr>
        <w:pStyle w:val="Teksttreci0"/>
        <w:numPr>
          <w:ilvl w:val="0"/>
          <w:numId w:val="1"/>
        </w:numPr>
        <w:tabs>
          <w:tab w:val="left" w:pos="1141"/>
        </w:tabs>
        <w:ind w:firstLine="720"/>
        <w:jc w:val="both"/>
      </w:pPr>
      <w:bookmarkStart w:id="74" w:name="bookmark73"/>
      <w:bookmarkEnd w:id="74"/>
      <w:r>
        <w:t>Заповед № РД-01-416 от 04.06.2021 г., допълн</w:t>
      </w:r>
      <w:r>
        <w:t>ена със Заповед № РД-01- 467/14.06.2021 г. и Заповед № РД-01-498/15.06.2021 г. се отменя.</w:t>
      </w:r>
    </w:p>
    <w:p w:rsidR="00CF2B05" w:rsidRDefault="009B5636">
      <w:pPr>
        <w:pStyle w:val="Teksttreci0"/>
        <w:numPr>
          <w:ilvl w:val="0"/>
          <w:numId w:val="1"/>
        </w:numPr>
        <w:tabs>
          <w:tab w:val="left" w:pos="1242"/>
        </w:tabs>
        <w:ind w:firstLine="720"/>
        <w:jc w:val="both"/>
      </w:pPr>
      <w:bookmarkStart w:id="75" w:name="bookmark74"/>
      <w:bookmarkEnd w:id="75"/>
      <w:r>
        <w:t>Заповедта влиза в сила от 01.07.2021 г.</w:t>
      </w:r>
    </w:p>
    <w:p w:rsidR="00CF2B05" w:rsidRDefault="009B5636">
      <w:pPr>
        <w:pStyle w:val="Teksttreci0"/>
        <w:numPr>
          <w:ilvl w:val="0"/>
          <w:numId w:val="1"/>
        </w:numPr>
        <w:tabs>
          <w:tab w:val="left" w:pos="1237"/>
        </w:tabs>
        <w:spacing w:after="400"/>
        <w:ind w:firstLine="720"/>
        <w:jc w:val="both"/>
      </w:pPr>
      <w:bookmarkStart w:id="76" w:name="bookmark75"/>
      <w:bookmarkEnd w:id="76"/>
      <w:r>
        <w:t>Заповедта да се публикува на интернет страницата на Министерството на здравеопазването.</w:t>
      </w:r>
    </w:p>
    <w:p w:rsidR="00CF2B05" w:rsidRDefault="009B5636">
      <w:pPr>
        <w:pStyle w:val="Teksttreci0"/>
        <w:spacing w:after="200"/>
        <w:ind w:firstLine="720"/>
        <w:jc w:val="both"/>
      </w:pPr>
      <w:r>
        <w:t xml:space="preserve">Заповедта подлежи на обжалване в </w:t>
      </w:r>
      <w:r>
        <w:t xml:space="preserve">едномесечен срок от публикуването на интернет страницата на Министерството на здравеопазването, пред съответния административен съд по реда на </w:t>
      </w:r>
      <w:proofErr w:type="spellStart"/>
      <w:r>
        <w:t>Административнопроцесуалния</w:t>
      </w:r>
      <w:proofErr w:type="spellEnd"/>
      <w:r>
        <w:t xml:space="preserve"> кодекс.</w:t>
      </w:r>
    </w:p>
    <w:p w:rsidR="00CF2B05" w:rsidRDefault="009B5636">
      <w:pPr>
        <w:pStyle w:val="Teksttreci30"/>
        <w:spacing w:after="400"/>
        <w:ind w:left="2600"/>
      </w:pPr>
      <w:r>
        <w:t>30.6.2021 г.</w:t>
      </w:r>
    </w:p>
    <w:p w:rsidR="00CF2B05" w:rsidRDefault="009B5636">
      <w:pPr>
        <w:pStyle w:val="Teksttreci40"/>
        <w:pBdr>
          <w:bottom w:val="single" w:sz="4" w:space="0" w:color="auto"/>
        </w:pBdr>
        <w:jc w:val="both"/>
      </w:pPr>
      <w:r>
        <w:t>Стойчо Кацаров</w:t>
      </w:r>
    </w:p>
    <w:p w:rsidR="00CF2B05" w:rsidRDefault="009B5636">
      <w:pPr>
        <w:pStyle w:val="Teksttreci30"/>
        <w:spacing w:after="280"/>
        <w:ind w:left="0"/>
      </w:pPr>
      <w:r>
        <w:t xml:space="preserve">8|дпед </w:t>
      </w:r>
      <w:proofErr w:type="spellStart"/>
      <w:r>
        <w:t>Ьу</w:t>
      </w:r>
      <w:proofErr w:type="spellEnd"/>
      <w:r>
        <w:t xml:space="preserve">: 5^о1сНо </w:t>
      </w:r>
      <w:proofErr w:type="spellStart"/>
      <w:r>
        <w:t>Тодогоу</w:t>
      </w:r>
      <w:proofErr w:type="spellEnd"/>
      <w:r>
        <w:t xml:space="preserve"> </w:t>
      </w:r>
      <w:proofErr w:type="spellStart"/>
      <w:r>
        <w:t>Каиагоу</w:t>
      </w:r>
      <w:proofErr w:type="spellEnd"/>
    </w:p>
    <w:p w:rsidR="00CF2B05" w:rsidRDefault="009B5636">
      <w:pPr>
        <w:pStyle w:val="Teksttreci0"/>
        <w:spacing w:after="120" w:line="240" w:lineRule="auto"/>
        <w:ind w:firstLine="0"/>
      </w:pPr>
      <w:r>
        <w:rPr>
          <w:b/>
          <w:bCs/>
          <w:i/>
          <w:iCs/>
        </w:rPr>
        <w:lastRenderedPageBreak/>
        <w:t>Д-Р СТОЙЧО КАЦ</w:t>
      </w:r>
      <w:r>
        <w:rPr>
          <w:b/>
          <w:bCs/>
          <w:i/>
          <w:iCs/>
        </w:rPr>
        <w:t>АРОВ</w:t>
      </w:r>
    </w:p>
    <w:p w:rsidR="00CF2B05" w:rsidRDefault="009B5636">
      <w:pPr>
        <w:pStyle w:val="Teksttreci0"/>
        <w:spacing w:after="340" w:line="240" w:lineRule="auto"/>
        <w:ind w:firstLine="0"/>
        <w:jc w:val="both"/>
        <w:sectPr w:rsidR="00CF2B05">
          <w:pgSz w:w="11900" w:h="16840"/>
          <w:pgMar w:top="1129" w:right="1383" w:bottom="497" w:left="1377" w:header="701" w:footer="69" w:gutter="0"/>
          <w:pgNumType w:start="1"/>
          <w:cols w:space="720"/>
          <w:noEndnote/>
          <w:docGrid w:linePitch="360"/>
        </w:sectPr>
      </w:pPr>
      <w:r>
        <w:rPr>
          <w:i/>
          <w:iCs/>
        </w:rPr>
        <w:t>Министър на здравеопазването</w:t>
      </w:r>
    </w:p>
    <w:p w:rsidR="00CF2B05" w:rsidRDefault="009B5636">
      <w:pPr>
        <w:pStyle w:val="Teksttreci0"/>
        <w:spacing w:after="520"/>
        <w:ind w:firstLine="0"/>
        <w:jc w:val="center"/>
      </w:pPr>
      <w:r>
        <w:rPr>
          <w:b/>
          <w:bCs/>
        </w:rPr>
        <w:lastRenderedPageBreak/>
        <w:t>Списък на държавите по цветови зони и на държави с преминаване на</w:t>
      </w:r>
      <w:r>
        <w:rPr>
          <w:b/>
          <w:bCs/>
        </w:rPr>
        <w:br/>
        <w:t>реципрочна основа</w:t>
      </w:r>
    </w:p>
    <w:p w:rsidR="00CF2B05" w:rsidRDefault="009B5636">
      <w:pPr>
        <w:pStyle w:val="Nagwek10"/>
        <w:keepNext/>
        <w:keepLines/>
        <w:jc w:val="both"/>
      </w:pPr>
      <w:bookmarkStart w:id="77" w:name="bookmark76"/>
      <w:bookmarkStart w:id="78" w:name="bookmark77"/>
      <w:bookmarkStart w:id="79" w:name="bookmark78"/>
      <w:r>
        <w:t>Зелена зона:</w:t>
      </w:r>
      <w:bookmarkEnd w:id="77"/>
      <w:bookmarkEnd w:id="78"/>
      <w:bookmarkEnd w:id="79"/>
    </w:p>
    <w:p w:rsidR="00CF2B05" w:rsidRDefault="009B5636">
      <w:pPr>
        <w:pStyle w:val="Teksttreci0"/>
        <w:spacing w:after="520"/>
        <w:ind w:firstLine="720"/>
        <w:jc w:val="both"/>
      </w:pPr>
      <w:r>
        <w:t xml:space="preserve">Австрия, Германия, Естония, Исландия, Литва, Люксембург, Малта, Полша, Словакия, Унгария, </w:t>
      </w:r>
      <w:r>
        <w:t>Финландия, Хърватска, Гърция Дания Италия, Словения, Франция, Норвегия, Република Сан Марино, Княжество Андора, Княжество Монако, Държавата град Ватикан.</w:t>
      </w:r>
    </w:p>
    <w:p w:rsidR="00CF2B05" w:rsidRDefault="009B5636">
      <w:pPr>
        <w:pStyle w:val="Nagwek10"/>
        <w:keepNext/>
        <w:keepLines/>
        <w:jc w:val="both"/>
      </w:pPr>
      <w:bookmarkStart w:id="80" w:name="bookmark79"/>
      <w:bookmarkStart w:id="81" w:name="bookmark80"/>
      <w:bookmarkStart w:id="82" w:name="bookmark81"/>
      <w:r>
        <w:t>Оранжева зона:</w:t>
      </w:r>
      <w:bookmarkEnd w:id="80"/>
      <w:bookmarkEnd w:id="81"/>
      <w:bookmarkEnd w:id="82"/>
    </w:p>
    <w:p w:rsidR="00CF2B05" w:rsidRDefault="009B5636">
      <w:pPr>
        <w:pStyle w:val="Teksttreci0"/>
        <w:spacing w:after="620"/>
        <w:ind w:firstLine="720"/>
        <w:jc w:val="both"/>
      </w:pPr>
      <w:r>
        <w:t>Всички държави извън зелена и червена зона.</w:t>
      </w:r>
    </w:p>
    <w:p w:rsidR="00CF2B05" w:rsidRDefault="009B5636">
      <w:pPr>
        <w:pStyle w:val="Nagwek10"/>
        <w:keepNext/>
        <w:keepLines/>
        <w:spacing w:after="520"/>
        <w:jc w:val="both"/>
      </w:pPr>
      <w:bookmarkStart w:id="83" w:name="bookmark82"/>
      <w:bookmarkStart w:id="84" w:name="bookmark83"/>
      <w:bookmarkStart w:id="85" w:name="bookmark84"/>
      <w:r>
        <w:t>Червена зона:</w:t>
      </w:r>
      <w:bookmarkEnd w:id="83"/>
      <w:bookmarkEnd w:id="84"/>
      <w:bookmarkEnd w:id="85"/>
    </w:p>
    <w:p w:rsidR="00CF2B05" w:rsidRDefault="009B5636">
      <w:pPr>
        <w:pStyle w:val="Teksttreci0"/>
        <w:spacing w:after="460"/>
        <w:ind w:firstLine="720"/>
        <w:jc w:val="both"/>
      </w:pPr>
      <w:r>
        <w:t xml:space="preserve">Индия, Бангладеш, Непал, </w:t>
      </w:r>
      <w:r>
        <w:t xml:space="preserve">Мианмар, Бутан, Шри Ланка, Малдиви, Бразилия, Република Южна Африка, Република </w:t>
      </w:r>
      <w:proofErr w:type="spellStart"/>
      <w:r>
        <w:t>Ботсвана</w:t>
      </w:r>
      <w:proofErr w:type="spellEnd"/>
      <w:r>
        <w:t xml:space="preserve">, Обединена република Танзания, Сейшели, Република Намибия, Република Замбия, </w:t>
      </w:r>
      <w:proofErr w:type="spellStart"/>
      <w:r>
        <w:t>Тунизийска</w:t>
      </w:r>
      <w:proofErr w:type="spellEnd"/>
      <w:r>
        <w:t xml:space="preserve"> република, , Оман, Малайзия, Монголска народна република Република Колумбия, Реп</w:t>
      </w:r>
      <w:r>
        <w:t>ублика Чили, Източна република Уругвай, Република Аржентина, Федеративна република Бразилия, Република Парагвай, Многонационална държава Боливия, Република Перу, Република Коста Рика, Република Гватемала, Белиз, Република Ел Салвадор, Република Куба и Доми</w:t>
      </w:r>
      <w:r>
        <w:t>никанска Република.</w:t>
      </w:r>
    </w:p>
    <w:p w:rsidR="00CF2B05" w:rsidRDefault="009B5636">
      <w:pPr>
        <w:pStyle w:val="Nagwek10"/>
        <w:keepNext/>
        <w:keepLines/>
        <w:spacing w:after="0"/>
        <w:jc w:val="both"/>
      </w:pPr>
      <w:bookmarkStart w:id="86" w:name="bookmark85"/>
      <w:bookmarkStart w:id="87" w:name="bookmark86"/>
      <w:bookmarkStart w:id="88" w:name="bookmark87"/>
      <w:r>
        <w:t>Държави, с които Република България е постигнала споразумение за свободно преминаване на реципрочна основа:</w:t>
      </w:r>
      <w:bookmarkEnd w:id="86"/>
      <w:bookmarkEnd w:id="87"/>
      <w:bookmarkEnd w:id="88"/>
    </w:p>
    <w:p w:rsidR="00CF2B05" w:rsidRDefault="009B5636">
      <w:pPr>
        <w:pStyle w:val="Teksttreci0"/>
        <w:ind w:firstLine="720"/>
        <w:jc w:val="both"/>
      </w:pPr>
      <w:r>
        <w:t>Румъния, Чехия.</w:t>
      </w:r>
      <w:r>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51"/>
        <w:gridCol w:w="3720"/>
      </w:tblGrid>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D9D9D9"/>
            <w:vAlign w:val="bottom"/>
          </w:tcPr>
          <w:p w:rsidR="00CF2B05" w:rsidRDefault="009B5636">
            <w:pPr>
              <w:pStyle w:val="Inne0"/>
              <w:spacing w:line="240" w:lineRule="auto"/>
              <w:ind w:firstLine="0"/>
            </w:pPr>
            <w:r>
              <w:lastRenderedPageBreak/>
              <w:t>Наименование на теста</w:t>
            </w:r>
          </w:p>
        </w:tc>
        <w:tc>
          <w:tcPr>
            <w:tcW w:w="3720" w:type="dxa"/>
            <w:tcBorders>
              <w:top w:val="single" w:sz="4" w:space="0" w:color="auto"/>
              <w:left w:val="single" w:sz="4" w:space="0" w:color="auto"/>
              <w:right w:val="single" w:sz="4" w:space="0" w:color="auto"/>
            </w:tcBorders>
            <w:shd w:val="clear" w:color="auto" w:fill="D9D9D9"/>
            <w:vAlign w:val="bottom"/>
          </w:tcPr>
          <w:p w:rsidR="00CF2B05" w:rsidRDefault="009B5636">
            <w:pPr>
              <w:pStyle w:val="Inne0"/>
              <w:spacing w:line="240" w:lineRule="auto"/>
              <w:ind w:firstLine="0"/>
            </w:pPr>
            <w:r>
              <w:t>Производител</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СОУГБ-УХКО® </w:t>
            </w:r>
            <w:proofErr w:type="spellStart"/>
            <w:r>
              <w:t>КарИ</w:t>
            </w:r>
            <w:proofErr w:type="spellEnd"/>
            <w:r>
              <w:t xml:space="preserve"> </w:t>
            </w:r>
            <w:proofErr w:type="spellStart"/>
            <w:r>
              <w:t>апйдеп</w:t>
            </w:r>
            <w:proofErr w:type="spellEnd"/>
            <w:r>
              <w:t xml:space="preserve"> !ез! СОУШ- 19</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r>
              <w:t>АА/-ЕМВ</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РапЬю</w:t>
            </w:r>
            <w:proofErr w:type="spellEnd"/>
            <w:r>
              <w:t xml:space="preserve">™ СОУШ-19 Ад </w:t>
            </w:r>
            <w:proofErr w:type="spellStart"/>
            <w:r>
              <w:t>КарИ</w:t>
            </w:r>
            <w:proofErr w:type="spellEnd"/>
            <w:r>
              <w:t xml:space="preserve">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АЬЬо</w:t>
            </w:r>
            <w:proofErr w:type="spellEnd"/>
            <w:r>
              <w:t>!! Кар1д Н1адпоз!1сз</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Е1о^йех 8АК8-СоУ-2 </w:t>
            </w:r>
            <w:proofErr w:type="spellStart"/>
            <w:r>
              <w:t>Апйдеп</w:t>
            </w:r>
            <w:proofErr w:type="spellEnd"/>
            <w:r>
              <w:t xml:space="preserve"> </w:t>
            </w:r>
            <w:proofErr w:type="spellStart"/>
            <w:r>
              <w:t>КарМ</w:t>
            </w:r>
            <w:proofErr w:type="spellEnd"/>
            <w:r>
              <w:t xml:space="preserve"> Тез!</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r>
              <w:t xml:space="preserve">АСОХ </w:t>
            </w:r>
            <w:proofErr w:type="spellStart"/>
            <w:r>
              <w:t>ЕаЬога</w:t>
            </w:r>
            <w:proofErr w:type="spellEnd"/>
            <w:r>
              <w:t>!</w:t>
            </w:r>
            <w:proofErr w:type="spellStart"/>
            <w:r>
              <w:t>опез</w:t>
            </w:r>
            <w:proofErr w:type="spellEnd"/>
            <w:r>
              <w:t xml:space="preserve">, </w:t>
            </w:r>
            <w:proofErr w:type="spellStart"/>
            <w:r>
              <w:t>Гпс</w:t>
            </w:r>
            <w:proofErr w:type="spellEnd"/>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tcPr>
          <w:p w:rsidR="00CF2B05" w:rsidRDefault="009B5636">
            <w:pPr>
              <w:pStyle w:val="Inne0"/>
              <w:spacing w:line="240" w:lineRule="auto"/>
              <w:ind w:firstLine="0"/>
            </w:pPr>
            <w:proofErr w:type="spellStart"/>
            <w:r>
              <w:t>ЛБЗКи</w:t>
            </w:r>
            <w:proofErr w:type="spellEnd"/>
            <w:r>
              <w:t>.КЛРГО 8АК8-СоУ-2</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ЛЕ8К^.^IА^NО8ТI С8 </w:t>
            </w:r>
            <w:proofErr w:type="spellStart"/>
            <w:r>
              <w:t>ОтЬН</w:t>
            </w:r>
            <w:proofErr w:type="spellEnd"/>
            <w:r>
              <w:t xml:space="preserve"> &amp; Со, КО А</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АМР </w:t>
            </w:r>
            <w:proofErr w:type="spellStart"/>
            <w:r>
              <w:t>КарМ</w:t>
            </w:r>
            <w:proofErr w:type="spellEnd"/>
            <w:r>
              <w:t xml:space="preserve"> Тез! 8АК8-СоУ-2 Ад</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АМЕБА </w:t>
            </w:r>
            <w:proofErr w:type="spellStart"/>
            <w:r>
              <w:t>ЕаЬогШадпозйк</w:t>
            </w:r>
            <w:proofErr w:type="spellEnd"/>
            <w:r>
              <w:t xml:space="preserve"> </w:t>
            </w:r>
            <w:proofErr w:type="spellStart"/>
            <w:r>
              <w:t>ОтЬН</w:t>
            </w:r>
            <w:proofErr w:type="spellEnd"/>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Хоуе1 Согопау1гиз 2019- </w:t>
            </w:r>
            <w:proofErr w:type="spellStart"/>
            <w:r>
              <w:t>пСоУ</w:t>
            </w:r>
            <w:proofErr w:type="spellEnd"/>
            <w:r>
              <w:t xml:space="preserve"> </w:t>
            </w:r>
            <w:proofErr w:type="spellStart"/>
            <w:r>
              <w:t>Апйдеп</w:t>
            </w:r>
            <w:proofErr w:type="spellEnd"/>
            <w:r>
              <w:t xml:space="preserve"> Тез! (Со11оИа1 Оо1д)</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proofErr w:type="spellStart"/>
            <w:r>
              <w:t>Вецтд</w:t>
            </w:r>
            <w:proofErr w:type="spellEnd"/>
            <w:r>
              <w:t xml:space="preserve"> Но!</w:t>
            </w:r>
            <w:proofErr w:type="spellStart"/>
            <w:r>
              <w:t>деп</w:t>
            </w:r>
            <w:proofErr w:type="spellEnd"/>
            <w:r>
              <w:t xml:space="preserve"> Вю!</w:t>
            </w:r>
            <w:proofErr w:type="spellStart"/>
            <w:r>
              <w:t>еск</w:t>
            </w:r>
            <w:proofErr w:type="spellEnd"/>
            <w:r>
              <w:t xml:space="preserve"> Со., Е!д.</w:t>
            </w:r>
          </w:p>
        </w:tc>
      </w:tr>
      <w:tr w:rsidR="00CF2B05">
        <w:tblPrEx>
          <w:tblCellMar>
            <w:top w:w="0" w:type="dxa"/>
            <w:bottom w:w="0" w:type="dxa"/>
          </w:tblCellMar>
        </w:tblPrEx>
        <w:trPr>
          <w:trHeight w:hRule="exact" w:val="283"/>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СОУШ-19 </w:t>
            </w:r>
            <w:proofErr w:type="spellStart"/>
            <w:r>
              <w:t>Апйдеп</w:t>
            </w:r>
            <w:proofErr w:type="spellEnd"/>
            <w:r>
              <w:t xml:space="preserve"> </w:t>
            </w:r>
            <w:proofErr w:type="spellStart"/>
            <w:r>
              <w:t>КарШ</w:t>
            </w:r>
            <w:proofErr w:type="spellEnd"/>
            <w:r>
              <w:t xml:space="preserve">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Напдхкои</w:t>
            </w:r>
            <w:proofErr w:type="spellEnd"/>
            <w:r>
              <w:t xml:space="preserve"> А11Тез! Вю!</w:t>
            </w:r>
            <w:proofErr w:type="spellStart"/>
            <w:r>
              <w:t>еск</w:t>
            </w:r>
            <w:proofErr w:type="spellEnd"/>
            <w:r>
              <w:t xml:space="preserve"> Со., Е!д</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8АК8-СоУ-2 Ап!1деп </w:t>
            </w:r>
            <w:proofErr w:type="spellStart"/>
            <w:r>
              <w:t>КарМ</w:t>
            </w:r>
            <w:proofErr w:type="spellEnd"/>
            <w:r>
              <w:t xml:space="preserve"> Тез! К1!</w:t>
            </w:r>
          </w:p>
          <w:p w:rsidR="00CF2B05" w:rsidRDefault="009B5636">
            <w:pPr>
              <w:pStyle w:val="Inne0"/>
              <w:spacing w:line="240" w:lineRule="auto"/>
              <w:ind w:firstLine="0"/>
            </w:pPr>
            <w:r>
              <w:t>(Со11оИа1 Оо1д 1шшипоеЬгоша!</w:t>
            </w:r>
            <w:proofErr w:type="spellStart"/>
            <w:r>
              <w:t>одгарЬу</w:t>
            </w:r>
            <w:proofErr w:type="spellEnd"/>
            <w:r>
              <w:t>)</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proofErr w:type="spellStart"/>
            <w:r>
              <w:t>Вецтд</w:t>
            </w:r>
            <w:proofErr w:type="spellEnd"/>
            <w:r>
              <w:t xml:space="preserve"> </w:t>
            </w:r>
            <w:proofErr w:type="spellStart"/>
            <w:r>
              <w:t>Еери</w:t>
            </w:r>
            <w:proofErr w:type="spellEnd"/>
            <w:r>
              <w:t xml:space="preserve"> МеШса1 </w:t>
            </w:r>
            <w:proofErr w:type="spellStart"/>
            <w:r>
              <w:t>Тескпоюду</w:t>
            </w:r>
            <w:proofErr w:type="spellEnd"/>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ВЮ8УХЕХ СОУШ-19 Ад В88</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ВГО8ХХЕХ 8А</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СегТез</w:t>
            </w:r>
            <w:proofErr w:type="spellEnd"/>
            <w:r>
              <w:t>! 8АК8-СоУ-2 САКО ТЕ8Т</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СегТез</w:t>
            </w:r>
            <w:proofErr w:type="spellEnd"/>
            <w:r>
              <w:t>! Вю!ес! 8.Е.</w:t>
            </w:r>
          </w:p>
        </w:tc>
      </w:tr>
      <w:tr w:rsidR="00CF2B05">
        <w:tblPrEx>
          <w:tblCellMar>
            <w:top w:w="0" w:type="dxa"/>
            <w:bottom w:w="0" w:type="dxa"/>
          </w:tblCellMar>
        </w:tblPrEx>
        <w:trPr>
          <w:trHeight w:hRule="exact" w:val="283"/>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Соге</w:t>
            </w:r>
            <w:proofErr w:type="spellEnd"/>
            <w:r>
              <w:t>!ез!з СОУШ-19 Ад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Соге</w:t>
            </w:r>
            <w:proofErr w:type="spellEnd"/>
            <w:r>
              <w:t xml:space="preserve"> Тескпо1оду Со., 1!д</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БГАрИГСК</w:t>
            </w:r>
            <w:proofErr w:type="spellEnd"/>
            <w:r>
              <w:t xml:space="preserve"> СОУГБ -19 Ад </w:t>
            </w:r>
            <w:proofErr w:type="spellStart"/>
            <w:r>
              <w:t>Саззе</w:t>
            </w:r>
            <w:proofErr w:type="spellEnd"/>
            <w:r>
              <w:t>!!е</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r>
              <w:t xml:space="preserve">Б1АЕАБ </w:t>
            </w:r>
            <w:proofErr w:type="spellStart"/>
            <w:r>
              <w:t>ОтЬН</w:t>
            </w:r>
            <w:proofErr w:type="spellEnd"/>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ОЕХЕВГА \У СОУШ-19 Ад</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Огееп</w:t>
            </w:r>
            <w:proofErr w:type="spellEnd"/>
            <w:r>
              <w:t xml:space="preserve"> </w:t>
            </w:r>
            <w:proofErr w:type="spellStart"/>
            <w:r>
              <w:t>Сгозз</w:t>
            </w:r>
            <w:proofErr w:type="spellEnd"/>
            <w:r>
              <w:t xml:space="preserve"> МеШса1 8с1епсе </w:t>
            </w:r>
            <w:proofErr w:type="spellStart"/>
            <w:r>
              <w:t>Согр</w:t>
            </w:r>
            <w:proofErr w:type="spellEnd"/>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\Уопс11'о 2019-пСоУ </w:t>
            </w:r>
            <w:proofErr w:type="spellStart"/>
            <w:r>
              <w:t>Апйдеп</w:t>
            </w:r>
            <w:proofErr w:type="spellEnd"/>
            <w:r>
              <w:t xml:space="preserve"> Тез! (</w:t>
            </w:r>
            <w:proofErr w:type="spellStart"/>
            <w:r>
              <w:t>Еа</w:t>
            </w:r>
            <w:proofErr w:type="spellEnd"/>
            <w:r>
              <w:t>!ега1 Е1о\у Ме!код)</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Оиапдхкои</w:t>
            </w:r>
            <w:proofErr w:type="spellEnd"/>
            <w:r>
              <w:t xml:space="preserve"> \Уопс11'о В1о1ес11 </w:t>
            </w:r>
            <w:r>
              <w:t>Со., 1.1с!</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tcPr>
          <w:p w:rsidR="00CF2B05" w:rsidRDefault="009B5636">
            <w:pPr>
              <w:pStyle w:val="Inne0"/>
              <w:spacing w:line="240" w:lineRule="auto"/>
              <w:ind w:firstLine="0"/>
            </w:pPr>
            <w:r>
              <w:t xml:space="preserve">СОУШ-19 </w:t>
            </w:r>
            <w:proofErr w:type="spellStart"/>
            <w:r>
              <w:t>Апйдеп</w:t>
            </w:r>
            <w:proofErr w:type="spellEnd"/>
            <w:r>
              <w:t xml:space="preserve"> </w:t>
            </w:r>
            <w:proofErr w:type="spellStart"/>
            <w:r>
              <w:t>КарШ</w:t>
            </w:r>
            <w:proofErr w:type="spellEnd"/>
            <w:r>
              <w:t xml:space="preserve"> Тез! К1!</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proofErr w:type="spellStart"/>
            <w:r>
              <w:t>Напдхкои</w:t>
            </w:r>
            <w:proofErr w:type="spellEnd"/>
            <w:r>
              <w:t xml:space="preserve"> С1опдепе Вю!</w:t>
            </w:r>
            <w:proofErr w:type="spellStart"/>
            <w:r>
              <w:t>еск</w:t>
            </w:r>
            <w:proofErr w:type="spellEnd"/>
            <w:r>
              <w:t xml:space="preserve"> Со., Е!д.</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Согопау1гиз Ад </w:t>
            </w:r>
            <w:proofErr w:type="spellStart"/>
            <w:r>
              <w:t>КарШ</w:t>
            </w:r>
            <w:proofErr w:type="spellEnd"/>
            <w:r>
              <w:t xml:space="preserve"> Тез! </w:t>
            </w:r>
            <w:proofErr w:type="spellStart"/>
            <w:r>
              <w:t>Саззе</w:t>
            </w:r>
            <w:proofErr w:type="spellEnd"/>
            <w:r>
              <w:t>!!е (8^аЬ)</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Неа1деп 8с1еп!1йс Е1т1!</w:t>
            </w:r>
            <w:proofErr w:type="spellStart"/>
            <w:r>
              <w:t>ед</w:t>
            </w:r>
            <w:proofErr w:type="spellEnd"/>
          </w:p>
        </w:tc>
      </w:tr>
      <w:tr w:rsidR="00CF2B05">
        <w:tblPrEx>
          <w:tblCellMar>
            <w:top w:w="0" w:type="dxa"/>
            <w:bottom w:w="0" w:type="dxa"/>
          </w:tblCellMar>
        </w:tblPrEx>
        <w:trPr>
          <w:trHeight w:hRule="exact" w:val="283"/>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ННМА8Г8 СОУШ-19 Ад !ез!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Нитаз1з Со. Е!д</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СОУШ-19 </w:t>
            </w:r>
            <w:proofErr w:type="spellStart"/>
            <w:r>
              <w:t>Апйдеп</w:t>
            </w:r>
            <w:proofErr w:type="spellEnd"/>
            <w:r>
              <w:t xml:space="preserve"> </w:t>
            </w:r>
            <w:proofErr w:type="spellStart"/>
            <w:r>
              <w:t>КарШ</w:t>
            </w:r>
            <w:proofErr w:type="spellEnd"/>
            <w:r>
              <w:t xml:space="preserve"> Тез! (Со11оИа1 Оо1д)</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w:t>
            </w:r>
            <w:proofErr w:type="spellStart"/>
            <w:r>
              <w:t>отз</w:t>
            </w:r>
            <w:proofErr w:type="spellEnd"/>
            <w:r>
              <w:t>!</w:t>
            </w:r>
            <w:proofErr w:type="spellStart"/>
            <w:r>
              <w:t>аг</w:t>
            </w:r>
            <w:proofErr w:type="spellEnd"/>
            <w:r>
              <w:t xml:space="preserve"> ВютеШса1 </w:t>
            </w:r>
            <w:proofErr w:type="spellStart"/>
            <w:r>
              <w:t>Тесйпоюду</w:t>
            </w:r>
            <w:proofErr w:type="spellEnd"/>
            <w:r>
              <w:t xml:space="preserve"> </w:t>
            </w:r>
            <w:r>
              <w:t>Со. й!д</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РшскРгоШе</w:t>
            </w:r>
            <w:proofErr w:type="spellEnd"/>
            <w:r>
              <w:t>™ СОУШ-19</w:t>
            </w:r>
          </w:p>
          <w:p w:rsidR="00CF2B05" w:rsidRDefault="009B5636">
            <w:pPr>
              <w:pStyle w:val="Inne0"/>
              <w:spacing w:line="240" w:lineRule="auto"/>
              <w:ind w:firstLine="0"/>
            </w:pPr>
            <w:r>
              <w:t>АХТШЕХ Тез!</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r>
              <w:t xml:space="preserve">Еит1ршск Б1адпозйсз </w:t>
            </w:r>
            <w:proofErr w:type="spellStart"/>
            <w:r>
              <w:t>Гпс</w:t>
            </w:r>
            <w:proofErr w:type="spellEnd"/>
            <w:r>
              <w:t>.</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ЕитйаБх</w:t>
            </w:r>
            <w:proofErr w:type="spellEnd"/>
            <w:r>
              <w:t xml:space="preserve"> 8АК8-СоУ-2 Ад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ЕитйаБХ</w:t>
            </w:r>
            <w:proofErr w:type="spellEnd"/>
          </w:p>
        </w:tc>
      </w:tr>
      <w:tr w:rsidR="00CF2B05">
        <w:tblPrEx>
          <w:tblCellMar>
            <w:top w:w="0" w:type="dxa"/>
            <w:bottom w:w="0" w:type="dxa"/>
          </w:tblCellMar>
        </w:tblPrEx>
        <w:trPr>
          <w:trHeight w:hRule="exact" w:val="283"/>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МЕБзап</w:t>
            </w:r>
            <w:proofErr w:type="spellEnd"/>
            <w:r>
              <w:t xml:space="preserve">® 8АК8-СоУ-2 </w:t>
            </w:r>
            <w:proofErr w:type="spellStart"/>
            <w:r>
              <w:t>Апйдеп</w:t>
            </w:r>
            <w:proofErr w:type="spellEnd"/>
            <w:r>
              <w:t xml:space="preserve"> </w:t>
            </w:r>
            <w:proofErr w:type="spellStart"/>
            <w:r>
              <w:t>КарШ</w:t>
            </w:r>
            <w:proofErr w:type="spellEnd"/>
            <w:r>
              <w:t xml:space="preserve">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proofErr w:type="spellStart"/>
            <w:r>
              <w:t>МЕБзап</w:t>
            </w:r>
            <w:proofErr w:type="spellEnd"/>
            <w:r>
              <w:t xml:space="preserve"> </w:t>
            </w:r>
            <w:proofErr w:type="spellStart"/>
            <w:r>
              <w:t>ОтЬН</w:t>
            </w:r>
            <w:proofErr w:type="spellEnd"/>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КарМ</w:t>
            </w:r>
            <w:proofErr w:type="spellEnd"/>
            <w:r>
              <w:t xml:space="preserve"> 8АК8-СоУ-2 </w:t>
            </w:r>
            <w:proofErr w:type="spellStart"/>
            <w:r>
              <w:t>Апйдеп</w:t>
            </w:r>
            <w:proofErr w:type="spellEnd"/>
            <w:r>
              <w:t xml:space="preserve"> Тез! </w:t>
            </w:r>
            <w:proofErr w:type="spellStart"/>
            <w:r>
              <w:t>Сагд</w:t>
            </w:r>
            <w:proofErr w:type="spellEnd"/>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r>
              <w:t>МР ВютеШса1з</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ХАВАЕ СОУГБ -19 Ад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па1 </w:t>
            </w:r>
            <w:proofErr w:type="spellStart"/>
            <w:r>
              <w:t>уоп</w:t>
            </w:r>
            <w:proofErr w:type="spellEnd"/>
            <w:r>
              <w:t xml:space="preserve"> </w:t>
            </w:r>
            <w:proofErr w:type="spellStart"/>
            <w:r>
              <w:t>ттдеп</w:t>
            </w:r>
            <w:proofErr w:type="spellEnd"/>
            <w:r>
              <w:t xml:space="preserve"> </w:t>
            </w:r>
            <w:proofErr w:type="spellStart"/>
            <w:r>
              <w:t>ОтЬН</w:t>
            </w:r>
            <w:proofErr w:type="spellEnd"/>
            <w:r>
              <w:t>,</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РСЕ СОУГБ19 </w:t>
            </w:r>
            <w:r>
              <w:t xml:space="preserve">Ад </w:t>
            </w:r>
            <w:proofErr w:type="spellStart"/>
            <w:r>
              <w:t>КарМ</w:t>
            </w:r>
            <w:proofErr w:type="spellEnd"/>
            <w:r>
              <w:t xml:space="preserve"> ЕГА</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РСЕ </w:t>
            </w:r>
            <w:proofErr w:type="spellStart"/>
            <w:r>
              <w:t>Гпс</w:t>
            </w:r>
            <w:proofErr w:type="spellEnd"/>
          </w:p>
        </w:tc>
      </w:tr>
      <w:tr w:rsidR="00CF2B05">
        <w:tblPrEx>
          <w:tblCellMar>
            <w:top w:w="0" w:type="dxa"/>
            <w:bottom w:w="0" w:type="dxa"/>
          </w:tblCellMar>
        </w:tblPrEx>
        <w:trPr>
          <w:trHeight w:hRule="exact" w:val="283"/>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8ойа 2 8АК8 </w:t>
            </w:r>
            <w:proofErr w:type="spellStart"/>
            <w:r>
              <w:t>Апйдеп</w:t>
            </w:r>
            <w:proofErr w:type="spellEnd"/>
            <w:r>
              <w:t xml:space="preserve"> ЕГА</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С)и1с1е1 </w:t>
            </w:r>
            <w:proofErr w:type="spellStart"/>
            <w:r>
              <w:t>Согрогайоп</w:t>
            </w:r>
            <w:proofErr w:type="spellEnd"/>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ВГОСКЕБГТ СОУШ-19 Ад - 8АК8-СоУ 2 </w:t>
            </w:r>
            <w:proofErr w:type="spellStart"/>
            <w:r>
              <w:t>Апйдеп</w:t>
            </w:r>
            <w:proofErr w:type="spellEnd"/>
            <w:r>
              <w:t xml:space="preserve"> !ез!</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r>
              <w:t xml:space="preserve">Кар1деп </w:t>
            </w:r>
            <w:proofErr w:type="spellStart"/>
            <w:r>
              <w:t>Гпс</w:t>
            </w:r>
            <w:proofErr w:type="spellEnd"/>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8АК8-СоУ-2 </w:t>
            </w:r>
            <w:proofErr w:type="spellStart"/>
            <w:r>
              <w:t>Апйдеп</w:t>
            </w:r>
            <w:proofErr w:type="spellEnd"/>
            <w:r>
              <w:t xml:space="preserve"> </w:t>
            </w:r>
            <w:proofErr w:type="spellStart"/>
            <w:r>
              <w:t>КарМ</w:t>
            </w:r>
            <w:proofErr w:type="spellEnd"/>
            <w:r>
              <w:t xml:space="preserve"> Тез!</w:t>
            </w:r>
          </w:p>
        </w:tc>
        <w:tc>
          <w:tcPr>
            <w:tcW w:w="3720"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pPr>
            <w:proofErr w:type="spellStart"/>
            <w:r>
              <w:t>Коске</w:t>
            </w:r>
            <w:proofErr w:type="spellEnd"/>
            <w:r>
              <w:t xml:space="preserve"> (8Б ВГО8ЕХ8ОК)</w:t>
            </w:r>
          </w:p>
        </w:tc>
      </w:tr>
      <w:tr w:rsidR="00CF2B05">
        <w:tblPrEx>
          <w:tblCellMar>
            <w:top w:w="0" w:type="dxa"/>
            <w:bottom w:w="0" w:type="dxa"/>
          </w:tblCellMar>
        </w:tblPrEx>
        <w:trPr>
          <w:trHeight w:hRule="exact" w:val="562"/>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СОУШ-19 </w:t>
            </w:r>
            <w:proofErr w:type="spellStart"/>
            <w:r>
              <w:t>Апйдеп</w:t>
            </w:r>
            <w:proofErr w:type="spellEnd"/>
            <w:r>
              <w:t xml:space="preserve"> </w:t>
            </w:r>
            <w:proofErr w:type="spellStart"/>
            <w:r>
              <w:t>КарШ</w:t>
            </w:r>
            <w:proofErr w:type="spellEnd"/>
            <w:r>
              <w:t xml:space="preserve"> Тез! К1! (8^аЬ)</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8а1есаге В1о1ес11</w:t>
            </w:r>
          </w:p>
          <w:p w:rsidR="00CF2B05" w:rsidRDefault="009B5636">
            <w:pPr>
              <w:pStyle w:val="Inne0"/>
              <w:spacing w:line="240" w:lineRule="auto"/>
              <w:ind w:firstLine="0"/>
            </w:pPr>
            <w:proofErr w:type="spellStart"/>
            <w:r>
              <w:t>Напдхкои</w:t>
            </w:r>
            <w:proofErr w:type="spellEnd"/>
            <w:r>
              <w:t xml:space="preserve"> Со</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8ТАХОА1Ш Е </w:t>
            </w:r>
            <w:r>
              <w:t>СОУШ-19 Ад ЕГА</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8Б ВГО8ЕХ8ОК, </w:t>
            </w:r>
            <w:proofErr w:type="spellStart"/>
            <w:r>
              <w:t>Гпс</w:t>
            </w:r>
            <w:proofErr w:type="spellEnd"/>
            <w:r>
              <w:t>.</w:t>
            </w:r>
          </w:p>
        </w:tc>
      </w:tr>
      <w:tr w:rsidR="00CF2B05">
        <w:tblPrEx>
          <w:tblCellMar>
            <w:top w:w="0" w:type="dxa"/>
            <w:bottom w:w="0" w:type="dxa"/>
          </w:tblCellMar>
        </w:tblPrEx>
        <w:trPr>
          <w:trHeight w:hRule="exact" w:val="288"/>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8ТАХОА1Ш О СОУШ-19 Ад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8Б ВГО8ЕХ8ОК, </w:t>
            </w:r>
            <w:proofErr w:type="spellStart"/>
            <w:r>
              <w:t>Гпс</w:t>
            </w:r>
            <w:proofErr w:type="spellEnd"/>
            <w:r>
              <w:t>.</w:t>
            </w:r>
          </w:p>
        </w:tc>
      </w:tr>
      <w:tr w:rsidR="00CF2B05">
        <w:tblPrEx>
          <w:tblCellMar>
            <w:top w:w="0" w:type="dxa"/>
            <w:bottom w:w="0" w:type="dxa"/>
          </w:tblCellMar>
        </w:tblPrEx>
        <w:trPr>
          <w:trHeight w:hRule="exact" w:val="571"/>
        </w:trPr>
        <w:tc>
          <w:tcPr>
            <w:tcW w:w="4651" w:type="dxa"/>
            <w:tcBorders>
              <w:top w:val="single" w:sz="4" w:space="0" w:color="auto"/>
              <w:left w:val="single" w:sz="4" w:space="0" w:color="auto"/>
              <w:bottom w:val="single" w:sz="4" w:space="0" w:color="auto"/>
            </w:tcBorders>
            <w:shd w:val="clear" w:color="auto" w:fill="FFFFFF"/>
            <w:vAlign w:val="bottom"/>
          </w:tcPr>
          <w:p w:rsidR="00CF2B05" w:rsidRDefault="009B5636">
            <w:pPr>
              <w:pStyle w:val="Inne0"/>
              <w:spacing w:line="240" w:lineRule="auto"/>
              <w:ind w:firstLine="0"/>
            </w:pPr>
            <w:r>
              <w:lastRenderedPageBreak/>
              <w:t xml:space="preserve">8АК8-СОУ-2 </w:t>
            </w:r>
            <w:proofErr w:type="spellStart"/>
            <w:r>
              <w:t>Апйдеп</w:t>
            </w:r>
            <w:proofErr w:type="spellEnd"/>
            <w:r>
              <w:t xml:space="preserve"> !ез! К1! (со11о1да1 до1д)</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bottom"/>
          </w:tcPr>
          <w:p w:rsidR="00CF2B05" w:rsidRDefault="009B5636">
            <w:pPr>
              <w:pStyle w:val="Inne0"/>
              <w:spacing w:line="240" w:lineRule="auto"/>
              <w:ind w:firstLine="0"/>
            </w:pPr>
            <w:r>
              <w:t>8кепхеп И1!гаБ1адпоз!1сз Вю!ес Со.</w:t>
            </w:r>
          </w:p>
        </w:tc>
      </w:tr>
    </w:tbl>
    <w:p w:rsidR="00CF2B05" w:rsidRDefault="00CF2B05">
      <w:pPr>
        <w:sectPr w:rsidR="00CF2B05">
          <w:headerReference w:type="default" r:id="rId9"/>
          <w:headerReference w:type="first" r:id="rId10"/>
          <w:pgSz w:w="11900" w:h="16840"/>
          <w:pgMar w:top="2030" w:right="1504" w:bottom="1505" w:left="1266"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3720"/>
      </w:tblGrid>
      <w:tr w:rsidR="00CF2B05">
        <w:tblPrEx>
          <w:tblCellMar>
            <w:top w:w="0" w:type="dxa"/>
            <w:bottom w:w="0" w:type="dxa"/>
          </w:tblCellMar>
        </w:tblPrEx>
        <w:trPr>
          <w:trHeight w:hRule="exact" w:val="566"/>
          <w:jc w:val="center"/>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lastRenderedPageBreak/>
              <w:t xml:space="preserve">8АК8-СоУ-2 Ад </w:t>
            </w:r>
            <w:proofErr w:type="spellStart"/>
            <w:r>
              <w:t>Шадпозйе</w:t>
            </w:r>
            <w:proofErr w:type="spellEnd"/>
            <w:r>
              <w:t xml:space="preserve"> Тез! К1! (Со11о1да1 </w:t>
            </w:r>
            <w:proofErr w:type="spellStart"/>
            <w:r>
              <w:t>Сток</w:t>
            </w:r>
            <w:proofErr w:type="spellEnd"/>
            <w:r>
              <w:t>!)</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54" w:lineRule="auto"/>
              <w:ind w:firstLine="0"/>
            </w:pPr>
            <w:r>
              <w:t xml:space="preserve">8ЬепхЬеп </w:t>
            </w:r>
            <w:proofErr w:type="spellStart"/>
            <w:r>
              <w:t>АаШнпс</w:t>
            </w:r>
            <w:proofErr w:type="spellEnd"/>
            <w:r>
              <w:t>! МеШеа1 Со., Ш</w:t>
            </w:r>
          </w:p>
        </w:tc>
      </w:tr>
      <w:tr w:rsidR="00CF2B05">
        <w:tblPrEx>
          <w:tblCellMar>
            <w:top w:w="0" w:type="dxa"/>
            <w:bottom w:w="0" w:type="dxa"/>
          </w:tblCellMar>
        </w:tblPrEx>
        <w:trPr>
          <w:trHeight w:hRule="exact" w:val="288"/>
          <w:jc w:val="center"/>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 xml:space="preserve">СЕ1К1ТЕ8Т </w:t>
            </w:r>
            <w:proofErr w:type="spellStart"/>
            <w:r>
              <w:t>КарИ</w:t>
            </w:r>
            <w:proofErr w:type="spellEnd"/>
            <w:r>
              <w:t xml:space="preserve"> СОУШ-19 </w:t>
            </w:r>
            <w:proofErr w:type="spellStart"/>
            <w:r>
              <w:t>Апйдеп</w:t>
            </w:r>
            <w:proofErr w:type="spellEnd"/>
            <w:r>
              <w:t xml:space="preserve"> Тез!</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81ешепз Неа1!</w:t>
            </w:r>
            <w:proofErr w:type="spellStart"/>
            <w:r>
              <w:t>Шпеегз</w:t>
            </w:r>
            <w:proofErr w:type="spellEnd"/>
          </w:p>
        </w:tc>
      </w:tr>
      <w:tr w:rsidR="00CF2B05">
        <w:tblPrEx>
          <w:tblCellMar>
            <w:top w:w="0" w:type="dxa"/>
            <w:bottom w:w="0" w:type="dxa"/>
          </w:tblCellMar>
        </w:tblPrEx>
        <w:trPr>
          <w:trHeight w:hRule="exact" w:val="283"/>
          <w:jc w:val="center"/>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r>
              <w:t>ТОПА СОКОААО1АС Ад</w:t>
            </w:r>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ТОПА РНАКМА</w:t>
            </w:r>
          </w:p>
        </w:tc>
      </w:tr>
      <w:tr w:rsidR="00CF2B05">
        <w:tblPrEx>
          <w:tblCellMar>
            <w:top w:w="0" w:type="dxa"/>
            <w:bottom w:w="0" w:type="dxa"/>
          </w:tblCellMar>
        </w:tblPrEx>
        <w:trPr>
          <w:trHeight w:hRule="exact" w:val="288"/>
          <w:jc w:val="center"/>
        </w:trPr>
        <w:tc>
          <w:tcPr>
            <w:tcW w:w="4651"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pPr>
            <w:proofErr w:type="spellStart"/>
            <w:r>
              <w:t>КарМ</w:t>
            </w:r>
            <w:proofErr w:type="spellEnd"/>
            <w:r>
              <w:t xml:space="preserve"> 8АК8-СоУ-2 Аноден Тез! </w:t>
            </w:r>
            <w:proofErr w:type="spellStart"/>
            <w:r>
              <w:t>еагд</w:t>
            </w:r>
            <w:proofErr w:type="spellEnd"/>
          </w:p>
        </w:tc>
        <w:tc>
          <w:tcPr>
            <w:tcW w:w="3720"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pPr>
            <w:r>
              <w:t xml:space="preserve">Х1ашеп </w:t>
            </w:r>
            <w:proofErr w:type="spellStart"/>
            <w:r>
              <w:t>Возоп</w:t>
            </w:r>
            <w:proofErr w:type="spellEnd"/>
            <w:r>
              <w:t xml:space="preserve"> </w:t>
            </w:r>
            <w:proofErr w:type="spellStart"/>
            <w:r>
              <w:t>Бю</w:t>
            </w:r>
            <w:proofErr w:type="spellEnd"/>
            <w:r>
              <w:t>!</w:t>
            </w:r>
            <w:proofErr w:type="spellStart"/>
            <w:r>
              <w:t>ееЬ</w:t>
            </w:r>
            <w:proofErr w:type="spellEnd"/>
            <w:r>
              <w:t xml:space="preserve"> Со</w:t>
            </w:r>
          </w:p>
        </w:tc>
      </w:tr>
      <w:tr w:rsidR="00CF2B05">
        <w:tblPrEx>
          <w:tblCellMar>
            <w:top w:w="0" w:type="dxa"/>
            <w:bottom w:w="0" w:type="dxa"/>
          </w:tblCellMar>
        </w:tblPrEx>
        <w:trPr>
          <w:trHeight w:hRule="exact" w:val="571"/>
          <w:jc w:val="center"/>
        </w:trPr>
        <w:tc>
          <w:tcPr>
            <w:tcW w:w="4651" w:type="dxa"/>
            <w:tcBorders>
              <w:top w:val="single" w:sz="4" w:space="0" w:color="auto"/>
              <w:left w:val="single" w:sz="4" w:space="0" w:color="auto"/>
              <w:bottom w:val="single" w:sz="4" w:space="0" w:color="auto"/>
            </w:tcBorders>
            <w:shd w:val="clear" w:color="auto" w:fill="FFFFFF"/>
          </w:tcPr>
          <w:p w:rsidR="00CF2B05" w:rsidRDefault="009B5636">
            <w:pPr>
              <w:pStyle w:val="Inne0"/>
              <w:spacing w:line="240" w:lineRule="auto"/>
              <w:ind w:firstLine="0"/>
            </w:pPr>
            <w:r>
              <w:t xml:space="preserve">Согопау1шз Ад </w:t>
            </w:r>
            <w:proofErr w:type="spellStart"/>
            <w:r>
              <w:t>КарШ</w:t>
            </w:r>
            <w:proofErr w:type="spellEnd"/>
            <w:r>
              <w:t xml:space="preserve"> Тез! </w:t>
            </w:r>
            <w:proofErr w:type="spellStart"/>
            <w:r>
              <w:t>Саззе</w:t>
            </w:r>
            <w:proofErr w:type="spellEnd"/>
            <w:r>
              <w:t>!!е (8^аЬ)</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CF2B05" w:rsidRDefault="009B5636">
            <w:pPr>
              <w:pStyle w:val="Inne0"/>
              <w:spacing w:line="233" w:lineRule="auto"/>
              <w:ind w:firstLine="0"/>
            </w:pPr>
            <w:proofErr w:type="spellStart"/>
            <w:r>
              <w:t>ХЬе_рапд</w:t>
            </w:r>
            <w:proofErr w:type="spellEnd"/>
            <w:r>
              <w:t xml:space="preserve"> </w:t>
            </w:r>
            <w:proofErr w:type="spellStart"/>
            <w:r>
              <w:t>Опеп</w:t>
            </w:r>
            <w:proofErr w:type="spellEnd"/>
            <w:r>
              <w:t xml:space="preserve">! </w:t>
            </w:r>
            <w:proofErr w:type="spellStart"/>
            <w:r>
              <w:t>Сепе</w:t>
            </w:r>
            <w:proofErr w:type="spellEnd"/>
            <w:r>
              <w:t xml:space="preserve"> Вю!</w:t>
            </w:r>
            <w:proofErr w:type="spellStart"/>
            <w:r>
              <w:t>ееЬ</w:t>
            </w:r>
            <w:proofErr w:type="spellEnd"/>
            <w:r>
              <w:t xml:space="preserve"> Со. 1.1с!</w:t>
            </w:r>
          </w:p>
        </w:tc>
      </w:tr>
    </w:tbl>
    <w:p w:rsidR="00CF2B05" w:rsidRDefault="00CF2B05">
      <w:pPr>
        <w:sectPr w:rsidR="00CF2B05">
          <w:headerReference w:type="default" r:id="rId11"/>
          <w:pgSz w:w="11900" w:h="16840"/>
          <w:pgMar w:top="2030" w:right="1504" w:bottom="1505" w:left="1266" w:header="1602" w:footer="1077" w:gutter="0"/>
          <w:pgNumType w:start="1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3528"/>
        <w:gridCol w:w="2275"/>
      </w:tblGrid>
      <w:tr w:rsidR="00CF2B05">
        <w:tblPrEx>
          <w:tblCellMar>
            <w:top w:w="0" w:type="dxa"/>
            <w:bottom w:w="0" w:type="dxa"/>
          </w:tblCellMar>
        </w:tblPrEx>
        <w:trPr>
          <w:trHeight w:hRule="exact" w:val="1282"/>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lastRenderedPageBreak/>
              <w:t xml:space="preserve">Търговско наименование на ваксината </w:t>
            </w:r>
            <w:r>
              <w:rPr>
                <w:sz w:val="22"/>
                <w:szCs w:val="22"/>
              </w:rPr>
              <w:t>съгласно разрешението за употреба в ЕС/списъка на СЗО</w:t>
            </w:r>
          </w:p>
        </w:tc>
        <w:tc>
          <w:tcPr>
            <w:tcW w:w="3528" w:type="dxa"/>
            <w:tcBorders>
              <w:top w:val="single" w:sz="4" w:space="0" w:color="auto"/>
              <w:left w:val="single" w:sz="4" w:space="0" w:color="auto"/>
            </w:tcBorders>
            <w:shd w:val="clear" w:color="auto" w:fill="FFFFFF"/>
          </w:tcPr>
          <w:p w:rsidR="00CF2B05" w:rsidRDefault="009B5636">
            <w:pPr>
              <w:pStyle w:val="Inne0"/>
              <w:spacing w:line="240" w:lineRule="auto"/>
              <w:ind w:firstLine="0"/>
              <w:rPr>
                <w:sz w:val="22"/>
                <w:szCs w:val="22"/>
              </w:rPr>
            </w:pPr>
            <w:r>
              <w:rPr>
                <w:sz w:val="22"/>
                <w:szCs w:val="22"/>
              </w:rPr>
              <w:t>Наименование на производителя/притежателя на разрешението за употреба</w:t>
            </w:r>
          </w:p>
        </w:tc>
        <w:tc>
          <w:tcPr>
            <w:tcW w:w="2275"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jc w:val="center"/>
              <w:rPr>
                <w:sz w:val="22"/>
                <w:szCs w:val="22"/>
              </w:rPr>
            </w:pPr>
            <w:r>
              <w:rPr>
                <w:sz w:val="22"/>
                <w:szCs w:val="22"/>
              </w:rPr>
              <w:t xml:space="preserve">Завършен </w:t>
            </w:r>
            <w:proofErr w:type="spellStart"/>
            <w:r>
              <w:rPr>
                <w:sz w:val="22"/>
                <w:szCs w:val="22"/>
              </w:rPr>
              <w:t>ваксинационен</w:t>
            </w:r>
            <w:proofErr w:type="spellEnd"/>
            <w:r>
              <w:rPr>
                <w:sz w:val="22"/>
                <w:szCs w:val="22"/>
              </w:rPr>
              <w:t xml:space="preserve"> курс</w:t>
            </w:r>
          </w:p>
        </w:tc>
      </w:tr>
      <w:tr w:rsidR="00CF2B05">
        <w:tblPrEx>
          <w:tblCellMar>
            <w:top w:w="0" w:type="dxa"/>
            <w:bottom w:w="0" w:type="dxa"/>
          </w:tblCellMar>
        </w:tblPrEx>
        <w:trPr>
          <w:trHeight w:hRule="exact" w:val="768"/>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(опитай/ (/ ВНТ162Ь2 РЕ|2ег-ВюНТесЬ </w:t>
            </w:r>
            <w:r>
              <w:rPr>
                <w:smallCaps/>
                <w:sz w:val="22"/>
                <w:szCs w:val="22"/>
              </w:rPr>
              <w:t xml:space="preserve">СоуМ-19 </w:t>
            </w:r>
            <w:proofErr w:type="spellStart"/>
            <w:r>
              <w:rPr>
                <w:sz w:val="22"/>
                <w:szCs w:val="22"/>
              </w:rPr>
              <w:t>уассше</w:t>
            </w:r>
            <w:proofErr w:type="spellEnd"/>
            <w:r>
              <w:rPr>
                <w:sz w:val="22"/>
                <w:szCs w:val="22"/>
              </w:rPr>
              <w:t>)</w:t>
            </w:r>
          </w:p>
        </w:tc>
        <w:tc>
          <w:tcPr>
            <w:tcW w:w="3528" w:type="dxa"/>
            <w:tcBorders>
              <w:top w:val="single" w:sz="4" w:space="0" w:color="auto"/>
              <w:left w:val="single" w:sz="4" w:space="0" w:color="auto"/>
            </w:tcBorders>
            <w:shd w:val="clear" w:color="auto" w:fill="FFFFFF"/>
            <w:vAlign w:val="center"/>
          </w:tcPr>
          <w:p w:rsidR="00CF2B05" w:rsidRDefault="009B5636">
            <w:pPr>
              <w:pStyle w:val="Inne0"/>
              <w:spacing w:line="240" w:lineRule="auto"/>
              <w:ind w:firstLine="0"/>
              <w:rPr>
                <w:sz w:val="22"/>
                <w:szCs w:val="22"/>
              </w:rPr>
            </w:pPr>
            <w:proofErr w:type="spellStart"/>
            <w:r>
              <w:rPr>
                <w:sz w:val="22"/>
                <w:szCs w:val="22"/>
              </w:rPr>
              <w:t>ВюКГесЕ</w:t>
            </w:r>
            <w:proofErr w:type="spellEnd"/>
            <w:r>
              <w:rPr>
                <w:sz w:val="22"/>
                <w:szCs w:val="22"/>
              </w:rPr>
              <w:t xml:space="preserve"> </w:t>
            </w:r>
            <w:proofErr w:type="spellStart"/>
            <w:r>
              <w:rPr>
                <w:sz w:val="22"/>
                <w:szCs w:val="22"/>
              </w:rPr>
              <w:t>МапиЕасШгтд</w:t>
            </w:r>
            <w:proofErr w:type="spellEnd"/>
            <w:r>
              <w:rPr>
                <w:sz w:val="22"/>
                <w:szCs w:val="22"/>
              </w:rPr>
              <w:t xml:space="preserve"> </w:t>
            </w:r>
            <w:proofErr w:type="spellStart"/>
            <w:r>
              <w:rPr>
                <w:sz w:val="22"/>
                <w:szCs w:val="22"/>
              </w:rPr>
              <w:t>ОшЬН</w:t>
            </w:r>
            <w:proofErr w:type="spellEnd"/>
            <w:r>
              <w:rPr>
                <w:sz w:val="22"/>
                <w:szCs w:val="22"/>
              </w:rPr>
              <w:t>/</w:t>
            </w:r>
          </w:p>
          <w:p w:rsidR="00CF2B05" w:rsidRDefault="009B5636">
            <w:pPr>
              <w:pStyle w:val="Inne0"/>
              <w:spacing w:line="240" w:lineRule="auto"/>
              <w:ind w:firstLine="0"/>
            </w:pPr>
            <w:r>
              <w:t>РГ1/ег-В1оп1ес11</w:t>
            </w:r>
          </w:p>
        </w:tc>
        <w:tc>
          <w:tcPr>
            <w:tcW w:w="2275" w:type="dxa"/>
            <w:tcBorders>
              <w:top w:val="single" w:sz="4" w:space="0" w:color="auto"/>
              <w:left w:val="single" w:sz="4" w:space="0" w:color="auto"/>
              <w:right w:val="single" w:sz="4" w:space="0" w:color="auto"/>
            </w:tcBorders>
            <w:shd w:val="clear" w:color="auto" w:fill="FFFFFF"/>
            <w:vAlign w:val="center"/>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264"/>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V </w:t>
            </w:r>
            <w:proofErr w:type="spellStart"/>
            <w:r>
              <w:rPr>
                <w:sz w:val="22"/>
                <w:szCs w:val="22"/>
              </w:rPr>
              <w:t>аххеупа</w:t>
            </w:r>
            <w:proofErr w:type="spellEnd"/>
            <w:r>
              <w:rPr>
                <w:sz w:val="22"/>
                <w:szCs w:val="22"/>
              </w:rPr>
              <w:t>/ А2Б1222</w:t>
            </w:r>
          </w:p>
        </w:tc>
        <w:tc>
          <w:tcPr>
            <w:tcW w:w="3528"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Аз1га2епеса АВ</w:t>
            </w:r>
          </w:p>
        </w:tc>
        <w:tc>
          <w:tcPr>
            <w:tcW w:w="2275"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264"/>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 А2Б1222</w:t>
            </w:r>
          </w:p>
        </w:tc>
        <w:tc>
          <w:tcPr>
            <w:tcW w:w="3528"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8К </w:t>
            </w:r>
            <w:proofErr w:type="spellStart"/>
            <w:r>
              <w:rPr>
                <w:sz w:val="22"/>
                <w:szCs w:val="22"/>
              </w:rPr>
              <w:t>Вюзшепсе</w:t>
            </w:r>
            <w:proofErr w:type="spellEnd"/>
            <w:r>
              <w:rPr>
                <w:sz w:val="22"/>
                <w:szCs w:val="22"/>
              </w:rPr>
              <w:t xml:space="preserve"> Со ЕМ</w:t>
            </w:r>
          </w:p>
        </w:tc>
        <w:tc>
          <w:tcPr>
            <w:tcW w:w="2275"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514"/>
          <w:jc w:val="center"/>
        </w:trPr>
        <w:tc>
          <w:tcPr>
            <w:tcW w:w="2645" w:type="dxa"/>
            <w:tcBorders>
              <w:top w:val="single" w:sz="4" w:space="0" w:color="auto"/>
              <w:left w:val="single" w:sz="4" w:space="0" w:color="auto"/>
            </w:tcBorders>
            <w:shd w:val="clear" w:color="auto" w:fill="FFFFFF"/>
          </w:tcPr>
          <w:p w:rsidR="00CF2B05" w:rsidRDefault="009B5636">
            <w:pPr>
              <w:pStyle w:val="Inne0"/>
              <w:spacing w:line="240" w:lineRule="auto"/>
              <w:ind w:firstLine="0"/>
              <w:rPr>
                <w:sz w:val="22"/>
                <w:szCs w:val="22"/>
              </w:rPr>
            </w:pPr>
            <w:r>
              <w:rPr>
                <w:sz w:val="22"/>
                <w:szCs w:val="22"/>
              </w:rPr>
              <w:t xml:space="preserve">СОVI^-19 VАССINЕ </w:t>
            </w:r>
            <w:proofErr w:type="spellStart"/>
            <w:r>
              <w:rPr>
                <w:sz w:val="22"/>
                <w:szCs w:val="22"/>
              </w:rPr>
              <w:t>Мобегпа</w:t>
            </w:r>
            <w:proofErr w:type="spellEnd"/>
            <w:r>
              <w:rPr>
                <w:sz w:val="22"/>
                <w:szCs w:val="22"/>
              </w:rPr>
              <w:t xml:space="preserve"> / </w:t>
            </w:r>
            <w:r>
              <w:rPr>
                <w:smallCaps/>
                <w:sz w:val="22"/>
                <w:szCs w:val="22"/>
              </w:rPr>
              <w:t>шКНЛ-1273</w:t>
            </w:r>
          </w:p>
        </w:tc>
        <w:tc>
          <w:tcPr>
            <w:tcW w:w="3528" w:type="dxa"/>
            <w:tcBorders>
              <w:top w:val="single" w:sz="4" w:space="0" w:color="auto"/>
              <w:left w:val="single" w:sz="4" w:space="0" w:color="auto"/>
            </w:tcBorders>
            <w:shd w:val="clear" w:color="auto" w:fill="FFFFFF"/>
            <w:vAlign w:val="center"/>
          </w:tcPr>
          <w:p w:rsidR="00CF2B05" w:rsidRDefault="009B5636">
            <w:pPr>
              <w:pStyle w:val="Inne0"/>
              <w:spacing w:line="240" w:lineRule="auto"/>
              <w:ind w:firstLine="0"/>
              <w:rPr>
                <w:sz w:val="22"/>
                <w:szCs w:val="22"/>
              </w:rPr>
            </w:pPr>
            <w:r>
              <w:rPr>
                <w:sz w:val="22"/>
                <w:szCs w:val="22"/>
              </w:rPr>
              <w:t>МОБЕБНА ВЮТЕСН</w:t>
            </w:r>
          </w:p>
        </w:tc>
        <w:tc>
          <w:tcPr>
            <w:tcW w:w="2275" w:type="dxa"/>
            <w:tcBorders>
              <w:top w:val="single" w:sz="4" w:space="0" w:color="auto"/>
              <w:left w:val="single" w:sz="4" w:space="0" w:color="auto"/>
              <w:right w:val="single" w:sz="4" w:space="0" w:color="auto"/>
            </w:tcBorders>
            <w:shd w:val="clear" w:color="auto" w:fill="FFFFFF"/>
            <w:vAlign w:val="center"/>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264"/>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1ап88еп / А^26.СОV2.8</w:t>
            </w:r>
          </w:p>
        </w:tc>
        <w:tc>
          <w:tcPr>
            <w:tcW w:w="3528"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1ап88еп-С11а§ </w:t>
            </w:r>
            <w:proofErr w:type="spellStart"/>
            <w:r>
              <w:rPr>
                <w:sz w:val="22"/>
                <w:szCs w:val="22"/>
              </w:rPr>
              <w:t>РПегпаНопа</w:t>
            </w:r>
            <w:proofErr w:type="spellEnd"/>
            <w:r>
              <w:rPr>
                <w:sz w:val="22"/>
                <w:szCs w:val="22"/>
              </w:rPr>
              <w:t>! NV</w:t>
            </w:r>
          </w:p>
        </w:tc>
        <w:tc>
          <w:tcPr>
            <w:tcW w:w="2275" w:type="dxa"/>
            <w:tcBorders>
              <w:top w:val="single" w:sz="4" w:space="0" w:color="auto"/>
              <w:left w:val="single" w:sz="4" w:space="0" w:color="auto"/>
              <w:right w:val="single" w:sz="4" w:space="0" w:color="auto"/>
            </w:tcBorders>
            <w:shd w:val="clear" w:color="auto" w:fill="FFFFFF"/>
            <w:vAlign w:val="bottom"/>
          </w:tcPr>
          <w:p w:rsidR="00CF2B05" w:rsidRDefault="009B5636">
            <w:pPr>
              <w:pStyle w:val="Inne0"/>
              <w:spacing w:line="240" w:lineRule="auto"/>
              <w:ind w:firstLine="0"/>
              <w:jc w:val="center"/>
              <w:rPr>
                <w:sz w:val="22"/>
                <w:szCs w:val="22"/>
              </w:rPr>
            </w:pPr>
            <w:r>
              <w:rPr>
                <w:sz w:val="22"/>
                <w:szCs w:val="22"/>
              </w:rPr>
              <w:t>1 доза</w:t>
            </w:r>
          </w:p>
        </w:tc>
      </w:tr>
      <w:tr w:rsidR="00CF2B05">
        <w:tblPrEx>
          <w:tblCellMar>
            <w:top w:w="0" w:type="dxa"/>
            <w:bottom w:w="0" w:type="dxa"/>
          </w:tblCellMar>
        </w:tblPrEx>
        <w:trPr>
          <w:trHeight w:hRule="exact" w:val="514"/>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 / </w:t>
            </w:r>
            <w:proofErr w:type="spellStart"/>
            <w:r>
              <w:rPr>
                <w:sz w:val="22"/>
                <w:szCs w:val="22"/>
              </w:rPr>
              <w:t>СоПзШеИ</w:t>
            </w:r>
            <w:proofErr w:type="spellEnd"/>
          </w:p>
          <w:p w:rsidR="00CF2B05" w:rsidRDefault="009B5636">
            <w:pPr>
              <w:pStyle w:val="Inne0"/>
              <w:spacing w:line="240" w:lineRule="auto"/>
              <w:ind w:firstLine="0"/>
              <w:rPr>
                <w:sz w:val="22"/>
                <w:szCs w:val="22"/>
              </w:rPr>
            </w:pPr>
            <w:r>
              <w:rPr>
                <w:sz w:val="22"/>
                <w:szCs w:val="22"/>
              </w:rPr>
              <w:t>(СЕАбОх1 пСоV-19)</w:t>
            </w:r>
          </w:p>
        </w:tc>
        <w:tc>
          <w:tcPr>
            <w:tcW w:w="3528" w:type="dxa"/>
            <w:tcBorders>
              <w:top w:val="single" w:sz="4" w:space="0" w:color="auto"/>
              <w:left w:val="single" w:sz="4" w:space="0" w:color="auto"/>
            </w:tcBorders>
            <w:shd w:val="clear" w:color="auto" w:fill="FFFFFF"/>
            <w:vAlign w:val="center"/>
          </w:tcPr>
          <w:p w:rsidR="00CF2B05" w:rsidRDefault="009B5636">
            <w:pPr>
              <w:pStyle w:val="Inne0"/>
              <w:spacing w:line="240" w:lineRule="auto"/>
              <w:ind w:firstLine="0"/>
              <w:rPr>
                <w:sz w:val="22"/>
                <w:szCs w:val="22"/>
              </w:rPr>
            </w:pPr>
            <w:r>
              <w:rPr>
                <w:sz w:val="22"/>
                <w:szCs w:val="22"/>
              </w:rPr>
              <w:t>8егит ^</w:t>
            </w:r>
            <w:proofErr w:type="spellStart"/>
            <w:r>
              <w:rPr>
                <w:sz w:val="22"/>
                <w:szCs w:val="22"/>
              </w:rPr>
              <w:t>ЙШе</w:t>
            </w:r>
            <w:proofErr w:type="spellEnd"/>
            <w:r>
              <w:rPr>
                <w:sz w:val="22"/>
                <w:szCs w:val="22"/>
              </w:rPr>
              <w:t xml:space="preserve"> </w:t>
            </w:r>
            <w:proofErr w:type="spellStart"/>
            <w:r>
              <w:rPr>
                <w:sz w:val="22"/>
                <w:szCs w:val="22"/>
              </w:rPr>
              <w:t>оГ</w:t>
            </w:r>
            <w:proofErr w:type="spellEnd"/>
            <w:r>
              <w:rPr>
                <w:sz w:val="22"/>
                <w:szCs w:val="22"/>
              </w:rPr>
              <w:t xml:space="preserve"> [</w:t>
            </w:r>
            <w:proofErr w:type="spellStart"/>
            <w:r>
              <w:rPr>
                <w:sz w:val="22"/>
                <w:szCs w:val="22"/>
              </w:rPr>
              <w:t>пЛа</w:t>
            </w:r>
            <w:proofErr w:type="spellEnd"/>
          </w:p>
        </w:tc>
        <w:tc>
          <w:tcPr>
            <w:tcW w:w="2275" w:type="dxa"/>
            <w:tcBorders>
              <w:top w:val="single" w:sz="4" w:space="0" w:color="auto"/>
              <w:left w:val="single" w:sz="4" w:space="0" w:color="auto"/>
              <w:right w:val="single" w:sz="4" w:space="0" w:color="auto"/>
            </w:tcBorders>
            <w:shd w:val="clear" w:color="auto" w:fill="FFFFFF"/>
            <w:vAlign w:val="center"/>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773"/>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 / 8АК8-СоV-2 </w:t>
            </w:r>
            <w:proofErr w:type="spellStart"/>
            <w:r>
              <w:rPr>
                <w:sz w:val="22"/>
                <w:szCs w:val="22"/>
              </w:rPr>
              <w:t>Vасс^пе</w:t>
            </w:r>
            <w:proofErr w:type="spellEnd"/>
            <w:r>
              <w:rPr>
                <w:sz w:val="22"/>
                <w:szCs w:val="22"/>
              </w:rPr>
              <w:t xml:space="preserve"> ^его Се11), 1пасйуа!</w:t>
            </w:r>
            <w:proofErr w:type="spellStart"/>
            <w:r>
              <w:rPr>
                <w:sz w:val="22"/>
                <w:szCs w:val="22"/>
              </w:rPr>
              <w:t>еб</w:t>
            </w:r>
            <w:proofErr w:type="spellEnd"/>
            <w:r>
              <w:rPr>
                <w:sz w:val="22"/>
                <w:szCs w:val="22"/>
              </w:rPr>
              <w:t xml:space="preserve"> (</w:t>
            </w:r>
            <w:proofErr w:type="spellStart"/>
            <w:r>
              <w:rPr>
                <w:sz w:val="22"/>
                <w:szCs w:val="22"/>
              </w:rPr>
              <w:t>ЬСоУ</w:t>
            </w:r>
            <w:proofErr w:type="spellEnd"/>
            <w:r>
              <w:rPr>
                <w:sz w:val="22"/>
                <w:szCs w:val="22"/>
              </w:rPr>
              <w:t>)</w:t>
            </w:r>
          </w:p>
        </w:tc>
        <w:tc>
          <w:tcPr>
            <w:tcW w:w="3528" w:type="dxa"/>
            <w:tcBorders>
              <w:top w:val="single" w:sz="4" w:space="0" w:color="auto"/>
              <w:left w:val="single" w:sz="4" w:space="0" w:color="auto"/>
            </w:tcBorders>
            <w:shd w:val="clear" w:color="auto" w:fill="FFFFFF"/>
            <w:vAlign w:val="center"/>
          </w:tcPr>
          <w:p w:rsidR="00CF2B05" w:rsidRDefault="009B5636">
            <w:pPr>
              <w:pStyle w:val="Inne0"/>
              <w:spacing w:line="240" w:lineRule="auto"/>
              <w:ind w:firstLine="0"/>
              <w:rPr>
                <w:sz w:val="22"/>
                <w:szCs w:val="22"/>
              </w:rPr>
            </w:pPr>
            <w:r>
              <w:rPr>
                <w:sz w:val="22"/>
                <w:szCs w:val="22"/>
              </w:rPr>
              <w:t>8торЕагт / ВШР1</w:t>
            </w:r>
          </w:p>
        </w:tc>
        <w:tc>
          <w:tcPr>
            <w:tcW w:w="2275" w:type="dxa"/>
            <w:tcBorders>
              <w:top w:val="single" w:sz="4" w:space="0" w:color="auto"/>
              <w:left w:val="single" w:sz="4" w:space="0" w:color="auto"/>
              <w:right w:val="single" w:sz="4" w:space="0" w:color="auto"/>
            </w:tcBorders>
            <w:shd w:val="clear" w:color="auto" w:fill="FFFFFF"/>
            <w:vAlign w:val="center"/>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768"/>
          <w:jc w:val="center"/>
        </w:trPr>
        <w:tc>
          <w:tcPr>
            <w:tcW w:w="2645" w:type="dxa"/>
            <w:tcBorders>
              <w:top w:val="single" w:sz="4" w:space="0" w:color="auto"/>
              <w:left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xml:space="preserve">- / 8АК8-СоV-2 </w:t>
            </w:r>
            <w:proofErr w:type="spellStart"/>
            <w:r>
              <w:rPr>
                <w:sz w:val="22"/>
                <w:szCs w:val="22"/>
              </w:rPr>
              <w:t>Vасс^пе</w:t>
            </w:r>
            <w:proofErr w:type="spellEnd"/>
            <w:r>
              <w:rPr>
                <w:sz w:val="22"/>
                <w:szCs w:val="22"/>
              </w:rPr>
              <w:t xml:space="preserve"> ^его Се11), 1пасйуа!</w:t>
            </w:r>
            <w:proofErr w:type="spellStart"/>
            <w:r>
              <w:rPr>
                <w:sz w:val="22"/>
                <w:szCs w:val="22"/>
              </w:rPr>
              <w:t>еб</w:t>
            </w:r>
            <w:proofErr w:type="spellEnd"/>
            <w:r>
              <w:rPr>
                <w:sz w:val="22"/>
                <w:szCs w:val="22"/>
              </w:rPr>
              <w:t xml:space="preserve"> (</w:t>
            </w:r>
            <w:proofErr w:type="spellStart"/>
            <w:r>
              <w:rPr>
                <w:sz w:val="22"/>
                <w:szCs w:val="22"/>
              </w:rPr>
              <w:t>ЬСоУ</w:t>
            </w:r>
            <w:proofErr w:type="spellEnd"/>
            <w:r>
              <w:rPr>
                <w:sz w:val="22"/>
                <w:szCs w:val="22"/>
              </w:rPr>
              <w:t>)</w:t>
            </w:r>
          </w:p>
        </w:tc>
        <w:tc>
          <w:tcPr>
            <w:tcW w:w="3528" w:type="dxa"/>
            <w:tcBorders>
              <w:top w:val="single" w:sz="4" w:space="0" w:color="auto"/>
              <w:left w:val="single" w:sz="4" w:space="0" w:color="auto"/>
            </w:tcBorders>
            <w:shd w:val="clear" w:color="auto" w:fill="FFFFFF"/>
          </w:tcPr>
          <w:p w:rsidR="00CF2B05" w:rsidRDefault="009B5636">
            <w:pPr>
              <w:pStyle w:val="Inne0"/>
              <w:spacing w:line="240" w:lineRule="auto"/>
              <w:ind w:firstLine="0"/>
              <w:rPr>
                <w:sz w:val="22"/>
                <w:szCs w:val="22"/>
              </w:rPr>
            </w:pPr>
            <w:r>
              <w:rPr>
                <w:sz w:val="22"/>
                <w:szCs w:val="22"/>
              </w:rPr>
              <w:t>8тоуас Вю!</w:t>
            </w:r>
            <w:proofErr w:type="spellStart"/>
            <w:r>
              <w:rPr>
                <w:sz w:val="22"/>
                <w:szCs w:val="22"/>
              </w:rPr>
              <w:t>есЕ</w:t>
            </w:r>
            <w:proofErr w:type="spellEnd"/>
            <w:r>
              <w:rPr>
                <w:sz w:val="22"/>
                <w:szCs w:val="22"/>
              </w:rPr>
              <w:t xml:space="preserve"> ЕМ.</w:t>
            </w:r>
          </w:p>
        </w:tc>
        <w:tc>
          <w:tcPr>
            <w:tcW w:w="2275" w:type="dxa"/>
            <w:tcBorders>
              <w:top w:val="single" w:sz="4" w:space="0" w:color="auto"/>
              <w:left w:val="single" w:sz="4" w:space="0" w:color="auto"/>
              <w:right w:val="single" w:sz="4" w:space="0" w:color="auto"/>
            </w:tcBorders>
            <w:shd w:val="clear" w:color="auto" w:fill="FFFFFF"/>
          </w:tcPr>
          <w:p w:rsidR="00CF2B05" w:rsidRDefault="009B5636">
            <w:pPr>
              <w:pStyle w:val="Inne0"/>
              <w:spacing w:line="240" w:lineRule="auto"/>
              <w:ind w:firstLine="0"/>
              <w:jc w:val="center"/>
              <w:rPr>
                <w:sz w:val="22"/>
                <w:szCs w:val="22"/>
              </w:rPr>
            </w:pPr>
            <w:r>
              <w:rPr>
                <w:sz w:val="22"/>
                <w:szCs w:val="22"/>
              </w:rPr>
              <w:t>2 дози</w:t>
            </w:r>
          </w:p>
        </w:tc>
      </w:tr>
      <w:tr w:rsidR="00CF2B05">
        <w:tblPrEx>
          <w:tblCellMar>
            <w:top w:w="0" w:type="dxa"/>
            <w:bottom w:w="0" w:type="dxa"/>
          </w:tblCellMar>
        </w:tblPrEx>
        <w:trPr>
          <w:trHeight w:hRule="exact" w:val="1032"/>
          <w:jc w:val="center"/>
        </w:trPr>
        <w:tc>
          <w:tcPr>
            <w:tcW w:w="2645" w:type="dxa"/>
            <w:tcBorders>
              <w:top w:val="single" w:sz="4" w:space="0" w:color="auto"/>
              <w:left w:val="single" w:sz="4" w:space="0" w:color="auto"/>
              <w:bottom w:val="single" w:sz="4" w:space="0" w:color="auto"/>
            </w:tcBorders>
            <w:shd w:val="clear" w:color="auto" w:fill="FFFFFF"/>
            <w:vAlign w:val="bottom"/>
          </w:tcPr>
          <w:p w:rsidR="00CF2B05" w:rsidRDefault="009B5636">
            <w:pPr>
              <w:pStyle w:val="Inne0"/>
              <w:spacing w:line="240" w:lineRule="auto"/>
              <w:ind w:firstLine="0"/>
              <w:rPr>
                <w:sz w:val="22"/>
                <w:szCs w:val="22"/>
              </w:rPr>
            </w:pPr>
            <w:r>
              <w:rPr>
                <w:sz w:val="22"/>
                <w:szCs w:val="22"/>
              </w:rPr>
              <w:t>- / 8рп!</w:t>
            </w:r>
            <w:proofErr w:type="spellStart"/>
            <w:r>
              <w:rPr>
                <w:sz w:val="22"/>
                <w:szCs w:val="22"/>
              </w:rPr>
              <w:t>шк</w:t>
            </w:r>
            <w:proofErr w:type="spellEnd"/>
            <w:r>
              <w:rPr>
                <w:sz w:val="22"/>
                <w:szCs w:val="22"/>
              </w:rPr>
              <w:t xml:space="preserve"> V(</w:t>
            </w:r>
            <w:proofErr w:type="spellStart"/>
            <w:r>
              <w:rPr>
                <w:sz w:val="22"/>
                <w:szCs w:val="22"/>
              </w:rPr>
              <w:t>Оат</w:t>
            </w:r>
            <w:proofErr w:type="spellEnd"/>
            <w:r>
              <w:rPr>
                <w:sz w:val="22"/>
                <w:szCs w:val="22"/>
              </w:rPr>
              <w:t xml:space="preserve">- </w:t>
            </w:r>
            <w:proofErr w:type="spellStart"/>
            <w:r>
              <w:rPr>
                <w:sz w:val="22"/>
                <w:szCs w:val="22"/>
              </w:rPr>
              <w:t>СОVI^-VасСотропеп^</w:t>
            </w:r>
            <w:proofErr w:type="spellEnd"/>
            <w:r>
              <w:rPr>
                <w:sz w:val="22"/>
                <w:szCs w:val="22"/>
              </w:rPr>
              <w:t xml:space="preserve"> I </w:t>
            </w:r>
            <w:proofErr w:type="spellStart"/>
            <w:r>
              <w:rPr>
                <w:sz w:val="22"/>
                <w:szCs w:val="22"/>
              </w:rPr>
              <w:t>Оат-СОVI^-Vас</w:t>
            </w:r>
            <w:proofErr w:type="spellEnd"/>
            <w:r>
              <w:rPr>
                <w:sz w:val="22"/>
                <w:szCs w:val="22"/>
              </w:rPr>
              <w:t xml:space="preserve"> </w:t>
            </w:r>
            <w:proofErr w:type="spellStart"/>
            <w:r>
              <w:rPr>
                <w:sz w:val="22"/>
                <w:szCs w:val="22"/>
              </w:rPr>
              <w:t>Сотропеп</w:t>
            </w:r>
            <w:proofErr w:type="spellEnd"/>
            <w:r>
              <w:rPr>
                <w:sz w:val="22"/>
                <w:szCs w:val="22"/>
              </w:rPr>
              <w:t>! II)</w:t>
            </w:r>
          </w:p>
        </w:tc>
        <w:tc>
          <w:tcPr>
            <w:tcW w:w="3528" w:type="dxa"/>
            <w:tcBorders>
              <w:top w:val="single" w:sz="4" w:space="0" w:color="auto"/>
              <w:left w:val="single" w:sz="4" w:space="0" w:color="auto"/>
              <w:bottom w:val="single" w:sz="4" w:space="0" w:color="auto"/>
            </w:tcBorders>
            <w:shd w:val="clear" w:color="auto" w:fill="FFFFFF"/>
          </w:tcPr>
          <w:p w:rsidR="00CF2B05" w:rsidRDefault="009B5636">
            <w:pPr>
              <w:pStyle w:val="Inne0"/>
              <w:spacing w:line="240" w:lineRule="auto"/>
              <w:ind w:firstLine="0"/>
              <w:rPr>
                <w:sz w:val="22"/>
                <w:szCs w:val="22"/>
              </w:rPr>
            </w:pPr>
            <w:proofErr w:type="spellStart"/>
            <w:r>
              <w:rPr>
                <w:sz w:val="22"/>
                <w:szCs w:val="22"/>
              </w:rPr>
              <w:t>ТЬе</w:t>
            </w:r>
            <w:proofErr w:type="spellEnd"/>
            <w:r>
              <w:rPr>
                <w:sz w:val="22"/>
                <w:szCs w:val="22"/>
              </w:rPr>
              <w:t xml:space="preserve"> Оата1еуа Найопа1 </w:t>
            </w:r>
            <w:proofErr w:type="spellStart"/>
            <w:r>
              <w:rPr>
                <w:sz w:val="22"/>
                <w:szCs w:val="22"/>
              </w:rPr>
              <w:t>Сеп</w:t>
            </w:r>
            <w:proofErr w:type="spellEnd"/>
            <w:r>
              <w:rPr>
                <w:sz w:val="22"/>
                <w:szCs w:val="22"/>
              </w:rPr>
              <w:t>(</w:t>
            </w:r>
            <w:proofErr w:type="spellStart"/>
            <w:r>
              <w:rPr>
                <w:sz w:val="22"/>
                <w:szCs w:val="22"/>
              </w:rPr>
              <w:t>ег</w:t>
            </w:r>
            <w:proofErr w:type="spellEnd"/>
            <w:r>
              <w:rPr>
                <w:sz w:val="22"/>
                <w:szCs w:val="22"/>
              </w:rPr>
              <w:t xml:space="preserve"> </w:t>
            </w:r>
            <w:proofErr w:type="spellStart"/>
            <w:r>
              <w:rPr>
                <w:sz w:val="22"/>
                <w:szCs w:val="22"/>
              </w:rPr>
              <w:t>оГ</w:t>
            </w:r>
            <w:proofErr w:type="spellEnd"/>
            <w:r>
              <w:rPr>
                <w:sz w:val="22"/>
                <w:szCs w:val="22"/>
              </w:rPr>
              <w:t xml:space="preserve"> </w:t>
            </w:r>
            <w:r>
              <w:rPr>
                <w:sz w:val="22"/>
                <w:szCs w:val="22"/>
              </w:rPr>
              <w:t xml:space="preserve">ЕрМетю1о§у </w:t>
            </w:r>
            <w:proofErr w:type="spellStart"/>
            <w:r>
              <w:rPr>
                <w:sz w:val="22"/>
                <w:szCs w:val="22"/>
              </w:rPr>
              <w:t>апб</w:t>
            </w:r>
            <w:proofErr w:type="spellEnd"/>
            <w:r>
              <w:rPr>
                <w:sz w:val="22"/>
                <w:szCs w:val="22"/>
              </w:rPr>
              <w:t xml:space="preserve"> М1сгоЬю1о§у</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F2B05" w:rsidRDefault="009B5636">
            <w:pPr>
              <w:pStyle w:val="Inne0"/>
              <w:spacing w:line="240" w:lineRule="auto"/>
              <w:ind w:firstLine="0"/>
              <w:jc w:val="center"/>
              <w:rPr>
                <w:sz w:val="22"/>
                <w:szCs w:val="22"/>
              </w:rPr>
            </w:pPr>
            <w:r>
              <w:rPr>
                <w:sz w:val="22"/>
                <w:szCs w:val="22"/>
              </w:rPr>
              <w:t>2 дози</w:t>
            </w:r>
          </w:p>
        </w:tc>
      </w:tr>
    </w:tbl>
    <w:p w:rsidR="009B5636" w:rsidRDefault="009B5636"/>
    <w:sectPr w:rsidR="009B5636">
      <w:headerReference w:type="default" r:id="rId12"/>
      <w:pgSz w:w="11900" w:h="16840"/>
      <w:pgMar w:top="2151" w:right="2040" w:bottom="2151" w:left="1412" w:header="0" w:footer="1723" w:gutter="0"/>
      <w:pgNumType w:start="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636" w:rsidRDefault="009B5636">
      <w:r>
        <w:separator/>
      </w:r>
    </w:p>
  </w:endnote>
  <w:endnote w:type="continuationSeparator" w:id="0">
    <w:p w:rsidR="009B5636" w:rsidRDefault="009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636" w:rsidRDefault="009B5636"/>
  </w:footnote>
  <w:footnote w:type="continuationSeparator" w:id="0">
    <w:p w:rsidR="009B5636" w:rsidRDefault="009B56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05" w:rsidRDefault="009B5636">
    <w:pPr>
      <w:spacing w:line="1" w:lineRule="exact"/>
    </w:pPr>
    <w:r>
      <w:rPr>
        <w:noProof/>
        <w:lang w:val="pl-PL" w:eastAsia="pl-PL" w:bidi="ar-SA"/>
      </w:rPr>
      <mc:AlternateContent>
        <mc:Choice Requires="wps">
          <w:drawing>
            <wp:anchor distT="0" distB="0" distL="0" distR="0" simplePos="0" relativeHeight="62914690" behindDoc="1" locked="0" layoutInCell="1" allowOverlap="1">
              <wp:simplePos x="0" y="0"/>
              <wp:positionH relativeFrom="page">
                <wp:posOffset>3971290</wp:posOffset>
              </wp:positionH>
              <wp:positionV relativeFrom="page">
                <wp:posOffset>764540</wp:posOffset>
              </wp:positionV>
              <wp:extent cx="2231390"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2231390" cy="133985"/>
                      </a:xfrm>
                      <a:prstGeom prst="rect">
                        <a:avLst/>
                      </a:prstGeom>
                      <a:noFill/>
                    </wps:spPr>
                    <wps:txbx>
                      <w:txbxContent>
                        <w:p w:rsidR="00CF2B05" w:rsidRDefault="009B5636">
                          <w:pPr>
                            <w:pStyle w:val="Nagweklubstopka20"/>
                            <w:rPr>
                              <w:sz w:val="24"/>
                              <w:szCs w:val="24"/>
                            </w:rPr>
                          </w:pPr>
                          <w:r>
                            <w:rPr>
                              <w:sz w:val="24"/>
                              <w:szCs w:val="24"/>
                            </w:rPr>
                            <w:t xml:space="preserve">Приложение № </w:t>
                          </w:r>
                          <w:r>
                            <w:fldChar w:fldCharType="begin"/>
                          </w:r>
                          <w:r>
                            <w:instrText xml:space="preserve"> PAGE \* MERGEFORMAT </w:instrText>
                          </w:r>
                          <w:r>
                            <w:fldChar w:fldCharType="separate"/>
                          </w:r>
                          <w:r w:rsidR="002A6A85" w:rsidRPr="002A6A85">
                            <w:rPr>
                              <w:noProof/>
                              <w:sz w:val="24"/>
                              <w:szCs w:val="24"/>
                            </w:rPr>
                            <w:t>3</w:t>
                          </w:r>
                          <w:r>
                            <w:rPr>
                              <w:sz w:val="24"/>
                              <w:szCs w:val="24"/>
                            </w:rPr>
                            <w:fldChar w:fldCharType="end"/>
                          </w:r>
                          <w:r>
                            <w:rPr>
                              <w:sz w:val="24"/>
                              <w:szCs w:val="24"/>
                            </w:rPr>
                            <w:t xml:space="preserve"> към т. I, 4.1.2 и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2.7pt;margin-top:60.2pt;width:175.7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" filled="f" stroked="f">
              <v:textbox style="mso-fit-shape-to-text:t" inset="0,0,0,0">
                <w:txbxContent>
                  <w:p w:rsidR="00CF2B05" w:rsidRDefault="009B5636">
                    <w:pPr>
                      <w:pStyle w:val="Nagweklubstopka20"/>
                      <w:rPr>
                        <w:sz w:val="24"/>
                        <w:szCs w:val="24"/>
                      </w:rPr>
                    </w:pPr>
                    <w:r>
                      <w:rPr>
                        <w:sz w:val="24"/>
                        <w:szCs w:val="24"/>
                      </w:rPr>
                      <w:t xml:space="preserve">Приложение № </w:t>
                    </w:r>
                    <w:r>
                      <w:fldChar w:fldCharType="begin"/>
                    </w:r>
                    <w:r>
                      <w:instrText xml:space="preserve"> PAGE \* MERGEFORMAT </w:instrText>
                    </w:r>
                    <w:r>
                      <w:fldChar w:fldCharType="separate"/>
                    </w:r>
                    <w:r w:rsidR="002A6A85" w:rsidRPr="002A6A85">
                      <w:rPr>
                        <w:noProof/>
                        <w:sz w:val="24"/>
                        <w:szCs w:val="24"/>
                      </w:rPr>
                      <w:t>3</w:t>
                    </w:r>
                    <w:r>
                      <w:rPr>
                        <w:sz w:val="24"/>
                        <w:szCs w:val="24"/>
                      </w:rPr>
                      <w:fldChar w:fldCharType="end"/>
                    </w:r>
                    <w:r>
                      <w:rPr>
                        <w:sz w:val="24"/>
                        <w:szCs w:val="24"/>
                      </w:rPr>
                      <w:t xml:space="preserve"> към т. I, 4.1.2 и 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05" w:rsidRDefault="009B5636">
    <w:pPr>
      <w:spacing w:line="1" w:lineRule="exact"/>
    </w:pPr>
    <w:r>
      <w:rPr>
        <w:noProof/>
        <w:lang w:val="pl-PL" w:eastAsia="pl-PL" w:bidi="ar-SA"/>
      </w:rPr>
      <mc:AlternateContent>
        <mc:Choice Requires="wps">
          <w:drawing>
            <wp:anchor distT="0" distB="0" distL="0" distR="0" simplePos="0" relativeHeight="62914692" behindDoc="1" locked="0" layoutInCell="1" allowOverlap="1">
              <wp:simplePos x="0" y="0"/>
              <wp:positionH relativeFrom="page">
                <wp:posOffset>4464685</wp:posOffset>
              </wp:positionH>
              <wp:positionV relativeFrom="page">
                <wp:posOffset>773430</wp:posOffset>
              </wp:positionV>
              <wp:extent cx="211201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2112010" cy="137160"/>
                      </a:xfrm>
                      <a:prstGeom prst="rect">
                        <a:avLst/>
                      </a:prstGeom>
                      <a:noFill/>
                    </wps:spPr>
                    <wps:txbx>
                      <w:txbxContent>
                        <w:p w:rsidR="00CF2B05" w:rsidRDefault="009B5636">
                          <w:pPr>
                            <w:pStyle w:val="Nagweklubstopka20"/>
                            <w:rPr>
                              <w:sz w:val="24"/>
                              <w:szCs w:val="24"/>
                            </w:rPr>
                          </w:pPr>
                          <w:r>
                            <w:rPr>
                              <w:b/>
                              <w:bCs/>
                              <w:sz w:val="24"/>
                              <w:szCs w:val="24"/>
                            </w:rPr>
                            <w:t xml:space="preserve">Приложение № </w:t>
                          </w:r>
                          <w:r>
                            <w:fldChar w:fldCharType="begin"/>
                          </w:r>
                          <w:r>
                            <w:instrText xml:space="preserve"> PAGE \* MERGEFORMAT </w:instrText>
                          </w:r>
                          <w:r>
                            <w:fldChar w:fldCharType="separate"/>
                          </w:r>
                          <w:r w:rsidR="002A6A85" w:rsidRPr="002A6A85">
                            <w:rPr>
                              <w:b/>
                              <w:bCs/>
                              <w:noProof/>
                              <w:sz w:val="24"/>
                              <w:szCs w:val="24"/>
                            </w:rPr>
                            <w:t>1</w:t>
                          </w:r>
                          <w:r>
                            <w:rPr>
                              <w:b/>
                              <w:bCs/>
                              <w:sz w:val="24"/>
                              <w:szCs w:val="24"/>
                            </w:rPr>
                            <w:fldChar w:fldCharType="end"/>
                          </w:r>
                          <w:r>
                            <w:rPr>
                              <w:b/>
                              <w:bCs/>
                              <w:sz w:val="24"/>
                              <w:szCs w:val="24"/>
                            </w:rPr>
                            <w:t xml:space="preserve"> към т. I, 3 и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51.55pt;margin-top:60.9pt;width:166.3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" filled="f" stroked="f">
              <v:textbox style="mso-fit-shape-to-text:t" inset="0,0,0,0">
                <w:txbxContent>
                  <w:p w:rsidR="00CF2B05" w:rsidRDefault="009B5636">
                    <w:pPr>
                      <w:pStyle w:val="Nagweklubstopka20"/>
                      <w:rPr>
                        <w:sz w:val="24"/>
                        <w:szCs w:val="24"/>
                      </w:rPr>
                    </w:pPr>
                    <w:r>
                      <w:rPr>
                        <w:b/>
                        <w:bCs/>
                        <w:sz w:val="24"/>
                        <w:szCs w:val="24"/>
                      </w:rPr>
                      <w:t xml:space="preserve">Приложение № </w:t>
                    </w:r>
                    <w:r>
                      <w:fldChar w:fldCharType="begin"/>
                    </w:r>
                    <w:r>
                      <w:instrText xml:space="preserve"> PAGE \* MERGEFORMAT </w:instrText>
                    </w:r>
                    <w:r>
                      <w:fldChar w:fldCharType="separate"/>
                    </w:r>
                    <w:r w:rsidR="002A6A85" w:rsidRPr="002A6A85">
                      <w:rPr>
                        <w:b/>
                        <w:bCs/>
                        <w:noProof/>
                        <w:sz w:val="24"/>
                        <w:szCs w:val="24"/>
                      </w:rPr>
                      <w:t>1</w:t>
                    </w:r>
                    <w:r>
                      <w:rPr>
                        <w:b/>
                        <w:bCs/>
                        <w:sz w:val="24"/>
                        <w:szCs w:val="24"/>
                      </w:rPr>
                      <w:fldChar w:fldCharType="end"/>
                    </w:r>
                    <w:r>
                      <w:rPr>
                        <w:b/>
                        <w:bCs/>
                        <w:sz w:val="24"/>
                        <w:szCs w:val="24"/>
                      </w:rPr>
                      <w:t xml:space="preserve"> към т. I, 3 и 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05" w:rsidRDefault="00CF2B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05" w:rsidRDefault="009B5636">
    <w:pPr>
      <w:spacing w:line="1" w:lineRule="exact"/>
    </w:pPr>
    <w:r>
      <w:rPr>
        <w:noProof/>
        <w:lang w:val="pl-PL" w:eastAsia="pl-PL" w:bidi="ar-SA"/>
      </w:rPr>
      <mc:AlternateContent>
        <mc:Choice Requires="wps">
          <w:drawing>
            <wp:anchor distT="0" distB="0" distL="0" distR="0" simplePos="0" relativeHeight="62914694" behindDoc="1" locked="0" layoutInCell="1" allowOverlap="1">
              <wp:simplePos x="0" y="0"/>
              <wp:positionH relativeFrom="page">
                <wp:posOffset>4493260</wp:posOffset>
              </wp:positionH>
              <wp:positionV relativeFrom="page">
                <wp:posOffset>759460</wp:posOffset>
              </wp:positionV>
              <wp:extent cx="1959610" cy="133985"/>
              <wp:effectExtent l="0" t="0" r="0" b="0"/>
              <wp:wrapNone/>
              <wp:docPr id="7" name="Shape 7"/>
              <wp:cNvGraphicFramePr/>
              <a:graphic xmlns:a="http://schemas.openxmlformats.org/drawingml/2006/main">
                <a:graphicData uri="http://schemas.microsoft.com/office/word/2010/wordprocessingShape">
                  <wps:wsp>
                    <wps:cNvSpPr txBox="1"/>
                    <wps:spPr>
                      <a:xfrm>
                        <a:off x="0" y="0"/>
                        <a:ext cx="1959610" cy="133985"/>
                      </a:xfrm>
                      <a:prstGeom prst="rect">
                        <a:avLst/>
                      </a:prstGeom>
                      <a:noFill/>
                    </wps:spPr>
                    <wps:txbx>
                      <w:txbxContent>
                        <w:p w:rsidR="00CF2B05" w:rsidRDefault="009B5636">
                          <w:pPr>
                            <w:pStyle w:val="Nagweklubstopka20"/>
                            <w:rPr>
                              <w:sz w:val="24"/>
                              <w:szCs w:val="24"/>
                            </w:rPr>
                          </w:pPr>
                          <w:r>
                            <w:rPr>
                              <w:sz w:val="24"/>
                              <w:szCs w:val="24"/>
                            </w:rPr>
                            <w:t xml:space="preserve">Приложение № </w:t>
                          </w:r>
                          <w:r>
                            <w:fldChar w:fldCharType="begin"/>
                          </w:r>
                          <w:r>
                            <w:instrText xml:space="preserve"> PAGE \* MERGEFORMAT </w:instrText>
                          </w:r>
                          <w:r>
                            <w:fldChar w:fldCharType="separate"/>
                          </w:r>
                          <w:r w:rsidR="002A6A85" w:rsidRPr="002A6A85">
                            <w:rPr>
                              <w:noProof/>
                              <w:sz w:val="24"/>
                              <w:szCs w:val="24"/>
                            </w:rPr>
                            <w:t>3</w:t>
                          </w:r>
                          <w:r>
                            <w:rPr>
                              <w:sz w:val="24"/>
                              <w:szCs w:val="24"/>
                            </w:rPr>
                            <w:fldChar w:fldCharType="end"/>
                          </w:r>
                          <w:r>
                            <w:rPr>
                              <w:sz w:val="24"/>
                              <w:szCs w:val="24"/>
                            </w:rPr>
                            <w:t xml:space="preserve"> към т. I, 13.2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353.8pt;margin-top:59.8pt;width:154.3pt;height:10.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" filled="f" stroked="f">
              <v:textbox style="mso-fit-shape-to-text:t" inset="0,0,0,0">
                <w:txbxContent>
                  <w:p w:rsidR="00CF2B05" w:rsidRDefault="009B5636">
                    <w:pPr>
                      <w:pStyle w:val="Nagweklubstopka20"/>
                      <w:rPr>
                        <w:sz w:val="24"/>
                        <w:szCs w:val="24"/>
                      </w:rPr>
                    </w:pPr>
                    <w:r>
                      <w:rPr>
                        <w:sz w:val="24"/>
                        <w:szCs w:val="24"/>
                      </w:rPr>
                      <w:t xml:space="preserve">Приложение № </w:t>
                    </w:r>
                    <w:r>
                      <w:fldChar w:fldCharType="begin"/>
                    </w:r>
                    <w:r>
                      <w:instrText xml:space="preserve"> PAGE \* MERGEFORMAT </w:instrText>
                    </w:r>
                    <w:r>
                      <w:fldChar w:fldCharType="separate"/>
                    </w:r>
                    <w:r w:rsidR="002A6A85" w:rsidRPr="002A6A85">
                      <w:rPr>
                        <w:noProof/>
                        <w:sz w:val="24"/>
                        <w:szCs w:val="24"/>
                      </w:rPr>
                      <w:t>3</w:t>
                    </w:r>
                    <w:r>
                      <w:rPr>
                        <w:sz w:val="24"/>
                        <w:szCs w:val="24"/>
                      </w:rPr>
                      <w:fldChar w:fldCharType="end"/>
                    </w:r>
                    <w:r>
                      <w:rPr>
                        <w:sz w:val="24"/>
                        <w:szCs w:val="24"/>
                      </w:rPr>
                      <w:t xml:space="preserve"> към т. I, 13.2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815"/>
    <w:multiLevelType w:val="multilevel"/>
    <w:tmpl w:val="CCAEC5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37A41"/>
    <w:multiLevelType w:val="multilevel"/>
    <w:tmpl w:val="DB04A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5670F8"/>
    <w:multiLevelType w:val="multilevel"/>
    <w:tmpl w:val="7076F3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3C47B0"/>
    <w:multiLevelType w:val="multilevel"/>
    <w:tmpl w:val="E01C156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F2B05"/>
    <w:rsid w:val="0018607C"/>
    <w:rsid w:val="002A6A85"/>
    <w:rsid w:val="009B5636"/>
    <w:rsid w:val="00CF2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shd w:val="clear" w:color="auto" w:fill="auto"/>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shd w:val="clear" w:color="auto" w:fill="auto"/>
    </w:rPr>
  </w:style>
  <w:style w:type="character" w:customStyle="1" w:styleId="Teksttreci2">
    <w:name w:val="Tekst treści (2)_"/>
    <w:basedOn w:val="Domylnaczcionkaakapitu"/>
    <w:link w:val="Teksttreci20"/>
    <w:rPr>
      <w:rFonts w:ascii="Segoe UI" w:eastAsia="Segoe UI" w:hAnsi="Segoe UI" w:cs="Segoe UI"/>
      <w:b w:val="0"/>
      <w:bCs w:val="0"/>
      <w:i w:val="0"/>
      <w:iCs w:val="0"/>
      <w:smallCaps w:val="0"/>
      <w:strike w:val="0"/>
      <w:sz w:val="10"/>
      <w:szCs w:val="10"/>
      <w:u w:val="none"/>
      <w:shd w:val="clear" w:color="auto" w:fill="auto"/>
    </w:rPr>
  </w:style>
  <w:style w:type="character" w:customStyle="1" w:styleId="Teksttreci3">
    <w:name w:val="Tekst treści (3)_"/>
    <w:basedOn w:val="Domylnaczcionkaakapitu"/>
    <w:link w:val="Teksttreci30"/>
    <w:rPr>
      <w:rFonts w:ascii="Segoe UI" w:eastAsia="Segoe UI" w:hAnsi="Segoe UI" w:cs="Segoe UI"/>
      <w:b w:val="0"/>
      <w:bCs w:val="0"/>
      <w:i w:val="0"/>
      <w:iCs w:val="0"/>
      <w:smallCaps w:val="0"/>
      <w:strike w:val="0"/>
      <w:sz w:val="13"/>
      <w:szCs w:val="13"/>
      <w:u w:val="none"/>
      <w:shd w:val="clear" w:color="auto" w:fill="auto"/>
    </w:rPr>
  </w:style>
  <w:style w:type="character" w:customStyle="1" w:styleId="Teksttreci4">
    <w:name w:val="Tekst treści (4)_"/>
    <w:basedOn w:val="Domylnaczcionkaakapitu"/>
    <w:link w:val="Teksttreci40"/>
    <w:rPr>
      <w:rFonts w:ascii="Segoe UI" w:eastAsia="Segoe UI" w:hAnsi="Segoe UI" w:cs="Segoe UI"/>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shd w:val="clear" w:color="auto" w:fill="auto"/>
    </w:rPr>
  </w:style>
  <w:style w:type="paragraph" w:customStyle="1" w:styleId="Nagwek10">
    <w:name w:val="Nagłówek #1"/>
    <w:basedOn w:val="Normalny"/>
    <w:link w:val="Nagwek1"/>
    <w:pPr>
      <w:spacing w:after="40" w:line="360" w:lineRule="auto"/>
      <w:ind w:firstLine="720"/>
      <w:outlineLvl w:val="0"/>
    </w:pPr>
    <w:rPr>
      <w:rFonts w:ascii="Times New Roman" w:eastAsia="Times New Roman" w:hAnsi="Times New Roman" w:cs="Times New Roman"/>
      <w:b/>
      <w:bCs/>
    </w:rPr>
  </w:style>
  <w:style w:type="paragraph" w:customStyle="1" w:styleId="Teksttreci0">
    <w:name w:val="Tekst treści"/>
    <w:basedOn w:val="Normalny"/>
    <w:link w:val="Teksttreci"/>
    <w:pPr>
      <w:spacing w:line="360" w:lineRule="auto"/>
      <w:ind w:firstLine="400"/>
    </w:pPr>
    <w:rPr>
      <w:rFonts w:ascii="Times New Roman" w:eastAsia="Times New Roman" w:hAnsi="Times New Roman" w:cs="Times New Roman"/>
    </w:rPr>
  </w:style>
  <w:style w:type="paragraph" w:customStyle="1" w:styleId="Teksttreci20">
    <w:name w:val="Tekst treści (2)"/>
    <w:basedOn w:val="Normalny"/>
    <w:link w:val="Teksttreci2"/>
    <w:pPr>
      <w:spacing w:after="600" w:line="233" w:lineRule="auto"/>
      <w:ind w:left="3060"/>
    </w:pPr>
    <w:rPr>
      <w:rFonts w:ascii="Segoe UI" w:eastAsia="Segoe UI" w:hAnsi="Segoe UI" w:cs="Segoe UI"/>
      <w:sz w:val="10"/>
      <w:szCs w:val="10"/>
    </w:rPr>
  </w:style>
  <w:style w:type="paragraph" w:customStyle="1" w:styleId="Teksttreci30">
    <w:name w:val="Tekst treści (3)"/>
    <w:basedOn w:val="Normalny"/>
    <w:link w:val="Teksttreci3"/>
    <w:pPr>
      <w:spacing w:after="340"/>
      <w:ind w:left="1300"/>
    </w:pPr>
    <w:rPr>
      <w:rFonts w:ascii="Segoe UI" w:eastAsia="Segoe UI" w:hAnsi="Segoe UI" w:cs="Segoe UI"/>
      <w:sz w:val="13"/>
      <w:szCs w:val="13"/>
    </w:rPr>
  </w:style>
  <w:style w:type="paragraph" w:customStyle="1" w:styleId="Teksttreci40">
    <w:name w:val="Tekst treści (4)"/>
    <w:basedOn w:val="Normalny"/>
    <w:link w:val="Teksttreci4"/>
    <w:pPr>
      <w:spacing w:after="480"/>
      <w:ind w:firstLine="600"/>
    </w:pPr>
    <w:rPr>
      <w:rFonts w:ascii="Segoe UI" w:eastAsia="Segoe UI" w:hAnsi="Segoe UI" w:cs="Segoe UI"/>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line="360"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shd w:val="clear" w:color="auto" w:fill="auto"/>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shd w:val="clear" w:color="auto" w:fill="auto"/>
    </w:rPr>
  </w:style>
  <w:style w:type="character" w:customStyle="1" w:styleId="Teksttreci2">
    <w:name w:val="Tekst treści (2)_"/>
    <w:basedOn w:val="Domylnaczcionkaakapitu"/>
    <w:link w:val="Teksttreci20"/>
    <w:rPr>
      <w:rFonts w:ascii="Segoe UI" w:eastAsia="Segoe UI" w:hAnsi="Segoe UI" w:cs="Segoe UI"/>
      <w:b w:val="0"/>
      <w:bCs w:val="0"/>
      <w:i w:val="0"/>
      <w:iCs w:val="0"/>
      <w:smallCaps w:val="0"/>
      <w:strike w:val="0"/>
      <w:sz w:val="10"/>
      <w:szCs w:val="10"/>
      <w:u w:val="none"/>
      <w:shd w:val="clear" w:color="auto" w:fill="auto"/>
    </w:rPr>
  </w:style>
  <w:style w:type="character" w:customStyle="1" w:styleId="Teksttreci3">
    <w:name w:val="Tekst treści (3)_"/>
    <w:basedOn w:val="Domylnaczcionkaakapitu"/>
    <w:link w:val="Teksttreci30"/>
    <w:rPr>
      <w:rFonts w:ascii="Segoe UI" w:eastAsia="Segoe UI" w:hAnsi="Segoe UI" w:cs="Segoe UI"/>
      <w:b w:val="0"/>
      <w:bCs w:val="0"/>
      <w:i w:val="0"/>
      <w:iCs w:val="0"/>
      <w:smallCaps w:val="0"/>
      <w:strike w:val="0"/>
      <w:sz w:val="13"/>
      <w:szCs w:val="13"/>
      <w:u w:val="none"/>
      <w:shd w:val="clear" w:color="auto" w:fill="auto"/>
    </w:rPr>
  </w:style>
  <w:style w:type="character" w:customStyle="1" w:styleId="Teksttreci4">
    <w:name w:val="Tekst treści (4)_"/>
    <w:basedOn w:val="Domylnaczcionkaakapitu"/>
    <w:link w:val="Teksttreci40"/>
    <w:rPr>
      <w:rFonts w:ascii="Segoe UI" w:eastAsia="Segoe UI" w:hAnsi="Segoe UI" w:cs="Segoe UI"/>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shd w:val="clear" w:color="auto" w:fill="auto"/>
    </w:rPr>
  </w:style>
  <w:style w:type="paragraph" w:customStyle="1" w:styleId="Nagwek10">
    <w:name w:val="Nagłówek #1"/>
    <w:basedOn w:val="Normalny"/>
    <w:link w:val="Nagwek1"/>
    <w:pPr>
      <w:spacing w:after="40" w:line="360" w:lineRule="auto"/>
      <w:ind w:firstLine="720"/>
      <w:outlineLvl w:val="0"/>
    </w:pPr>
    <w:rPr>
      <w:rFonts w:ascii="Times New Roman" w:eastAsia="Times New Roman" w:hAnsi="Times New Roman" w:cs="Times New Roman"/>
      <w:b/>
      <w:bCs/>
    </w:rPr>
  </w:style>
  <w:style w:type="paragraph" w:customStyle="1" w:styleId="Teksttreci0">
    <w:name w:val="Tekst treści"/>
    <w:basedOn w:val="Normalny"/>
    <w:link w:val="Teksttreci"/>
    <w:pPr>
      <w:spacing w:line="360" w:lineRule="auto"/>
      <w:ind w:firstLine="400"/>
    </w:pPr>
    <w:rPr>
      <w:rFonts w:ascii="Times New Roman" w:eastAsia="Times New Roman" w:hAnsi="Times New Roman" w:cs="Times New Roman"/>
    </w:rPr>
  </w:style>
  <w:style w:type="paragraph" w:customStyle="1" w:styleId="Teksttreci20">
    <w:name w:val="Tekst treści (2)"/>
    <w:basedOn w:val="Normalny"/>
    <w:link w:val="Teksttreci2"/>
    <w:pPr>
      <w:spacing w:after="600" w:line="233" w:lineRule="auto"/>
      <w:ind w:left="3060"/>
    </w:pPr>
    <w:rPr>
      <w:rFonts w:ascii="Segoe UI" w:eastAsia="Segoe UI" w:hAnsi="Segoe UI" w:cs="Segoe UI"/>
      <w:sz w:val="10"/>
      <w:szCs w:val="10"/>
    </w:rPr>
  </w:style>
  <w:style w:type="paragraph" w:customStyle="1" w:styleId="Teksttreci30">
    <w:name w:val="Tekst treści (3)"/>
    <w:basedOn w:val="Normalny"/>
    <w:link w:val="Teksttreci3"/>
    <w:pPr>
      <w:spacing w:after="340"/>
      <w:ind w:left="1300"/>
    </w:pPr>
    <w:rPr>
      <w:rFonts w:ascii="Segoe UI" w:eastAsia="Segoe UI" w:hAnsi="Segoe UI" w:cs="Segoe UI"/>
      <w:sz w:val="13"/>
      <w:szCs w:val="13"/>
    </w:rPr>
  </w:style>
  <w:style w:type="paragraph" w:customStyle="1" w:styleId="Teksttreci40">
    <w:name w:val="Tekst treści (4)"/>
    <w:basedOn w:val="Normalny"/>
    <w:link w:val="Teksttreci4"/>
    <w:pPr>
      <w:spacing w:after="480"/>
      <w:ind w:firstLine="600"/>
    </w:pPr>
    <w:rPr>
      <w:rFonts w:ascii="Segoe UI" w:eastAsia="Segoe UI" w:hAnsi="Segoe UI" w:cs="Segoe UI"/>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line="36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3329</Words>
  <Characters>19977</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Brankovska</dc:creator>
  <cp:keywords/>
  <cp:lastModifiedBy>Topalska Iwona</cp:lastModifiedBy>
  <cp:revision>2</cp:revision>
  <dcterms:created xsi:type="dcterms:W3CDTF">2021-07-01T06:23:00Z</dcterms:created>
  <dcterms:modified xsi:type="dcterms:W3CDTF">2021-07-01T08:22:00Z</dcterms:modified>
</cp:coreProperties>
</file>