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74C04" w14:textId="74D7A895" w:rsidR="00ED1465" w:rsidRDefault="00ED1465" w:rsidP="00505B7E">
      <w:pPr>
        <w:spacing w:before="100" w:beforeAutospacing="1" w:after="100" w:afterAutospacing="1" w:line="240" w:lineRule="auto"/>
        <w:jc w:val="center"/>
        <w:rPr>
          <w:rFonts w:ascii="Times New Roman" w:eastAsia="Times New Roman" w:hAnsi="Times New Roman" w:cs="Times New Roman"/>
          <w:b/>
          <w:bCs/>
          <w:sz w:val="24"/>
          <w:szCs w:val="24"/>
        </w:rPr>
      </w:pPr>
      <w:bookmarkStart w:id="0" w:name="_GoBack"/>
      <w:bookmarkEnd w:id="0"/>
      <w:r>
        <w:rPr>
          <w:rFonts w:ascii="Times New Roman" w:hAnsi="Times New Roman"/>
          <w:b/>
          <w:sz w:val="24"/>
        </w:rPr>
        <w:t>ANNOUNCEMENT OF A CALL FOR PROPOSALS</w:t>
      </w:r>
    </w:p>
    <w:p w14:paraId="6CFED0AC" w14:textId="458F0504" w:rsidR="00321320" w:rsidRPr="00E52A29" w:rsidRDefault="00321320" w:rsidP="005C66B2">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hAnsi="Times New Roman"/>
          <w:b/>
          <w:sz w:val="24"/>
        </w:rPr>
        <w:t>The Minister of Climate</w:t>
      </w:r>
      <w:r w:rsidR="00ED143B">
        <w:rPr>
          <w:rFonts w:ascii="Times New Roman" w:hAnsi="Times New Roman"/>
          <w:b/>
          <w:sz w:val="24"/>
        </w:rPr>
        <w:t>,</w:t>
      </w:r>
      <w:r>
        <w:rPr>
          <w:rFonts w:ascii="Times New Roman" w:hAnsi="Times New Roman"/>
          <w:b/>
          <w:sz w:val="24"/>
        </w:rPr>
        <w:t xml:space="preserve"> as the Operator of the “Environment, Energy and Climate Change” Programme</w:t>
      </w:r>
      <w:r w:rsidR="00ED143B">
        <w:rPr>
          <w:rFonts w:ascii="Times New Roman" w:hAnsi="Times New Roman"/>
          <w:b/>
          <w:sz w:val="24"/>
        </w:rPr>
        <w:t xml:space="preserve"> </w:t>
      </w:r>
      <w:r>
        <w:rPr>
          <w:rFonts w:ascii="Times New Roman" w:hAnsi="Times New Roman"/>
          <w:b/>
          <w:sz w:val="24"/>
        </w:rPr>
        <w:t>announces a call for proposals for project concept</w:t>
      </w:r>
      <w:r w:rsidR="00DE23E1">
        <w:rPr>
          <w:rFonts w:ascii="Times New Roman" w:hAnsi="Times New Roman"/>
          <w:b/>
          <w:sz w:val="24"/>
        </w:rPr>
        <w:t xml:space="preserve"> notes</w:t>
      </w:r>
      <w:r>
        <w:rPr>
          <w:rFonts w:ascii="Times New Roman" w:hAnsi="Times New Roman"/>
          <w:b/>
          <w:sz w:val="24"/>
        </w:rPr>
        <w:t xml:space="preserve"> under a pilot activity “Strengthe</w:t>
      </w:r>
      <w:r w:rsidR="00ED143B">
        <w:rPr>
          <w:rFonts w:ascii="Times New Roman" w:hAnsi="Times New Roman"/>
          <w:b/>
          <w:sz w:val="24"/>
        </w:rPr>
        <w:t>ned</w:t>
      </w:r>
      <w:r>
        <w:rPr>
          <w:rFonts w:ascii="Times New Roman" w:hAnsi="Times New Roman"/>
          <w:b/>
          <w:sz w:val="24"/>
        </w:rPr>
        <w:t xml:space="preserve"> </w:t>
      </w:r>
      <w:r w:rsidR="00ED143B">
        <w:rPr>
          <w:rFonts w:ascii="Times New Roman" w:hAnsi="Times New Roman"/>
          <w:b/>
          <w:sz w:val="24"/>
        </w:rPr>
        <w:t xml:space="preserve">implementation </w:t>
      </w:r>
      <w:r>
        <w:rPr>
          <w:rFonts w:ascii="Times New Roman" w:hAnsi="Times New Roman"/>
          <w:b/>
          <w:sz w:val="24"/>
        </w:rPr>
        <w:t xml:space="preserve">of </w:t>
      </w:r>
      <w:r w:rsidR="00ED143B">
        <w:rPr>
          <w:rFonts w:ascii="Times New Roman" w:hAnsi="Times New Roman"/>
          <w:b/>
          <w:sz w:val="24"/>
        </w:rPr>
        <w:t>C</w:t>
      </w:r>
      <w:r>
        <w:rPr>
          <w:rFonts w:ascii="Times New Roman" w:hAnsi="Times New Roman"/>
          <w:b/>
          <w:sz w:val="24"/>
        </w:rPr>
        <w:t xml:space="preserve">ircular </w:t>
      </w:r>
      <w:r w:rsidR="00ED143B">
        <w:rPr>
          <w:rFonts w:ascii="Times New Roman" w:hAnsi="Times New Roman"/>
          <w:b/>
          <w:sz w:val="24"/>
        </w:rPr>
        <w:t>E</w:t>
      </w:r>
      <w:r>
        <w:rPr>
          <w:rFonts w:ascii="Times New Roman" w:hAnsi="Times New Roman"/>
          <w:b/>
          <w:sz w:val="24"/>
        </w:rPr>
        <w:t xml:space="preserve">conomy” </w:t>
      </w:r>
      <w:r w:rsidR="00ED143B">
        <w:rPr>
          <w:rFonts w:ascii="Times New Roman" w:hAnsi="Times New Roman"/>
          <w:b/>
          <w:sz w:val="24"/>
        </w:rPr>
        <w:t xml:space="preserve">to be </w:t>
      </w:r>
      <w:r>
        <w:rPr>
          <w:rFonts w:ascii="Times New Roman" w:hAnsi="Times New Roman"/>
          <w:b/>
          <w:sz w:val="24"/>
        </w:rPr>
        <w:t xml:space="preserve">financed from the European Economic Area Financial Mechanism 2014-2021 with an amount of EUR 3 million, i.e. PLN 13 136 </w:t>
      </w:r>
      <w:r w:rsidR="00B778A0">
        <w:rPr>
          <w:rFonts w:ascii="Times New Roman" w:hAnsi="Times New Roman"/>
          <w:b/>
          <w:sz w:val="24"/>
        </w:rPr>
        <w:t>400</w:t>
      </w:r>
      <w:r w:rsidR="003D1DC8" w:rsidRPr="00505B7E">
        <w:rPr>
          <w:rStyle w:val="Odwoanieprzypisudolnego"/>
          <w:rFonts w:ascii="Times New Roman" w:eastAsia="Times New Roman" w:hAnsi="Times New Roman" w:cs="Times New Roman"/>
          <w:b/>
          <w:bCs/>
          <w:sz w:val="24"/>
          <w:szCs w:val="24"/>
          <w:lang w:eastAsia="pl-PL"/>
        </w:rPr>
        <w:footnoteReference w:id="2"/>
      </w:r>
      <w:r>
        <w:rPr>
          <w:rFonts w:ascii="Times New Roman" w:hAnsi="Times New Roman"/>
          <w:b/>
          <w:sz w:val="24"/>
        </w:rPr>
        <w:t>.</w:t>
      </w:r>
    </w:p>
    <w:p w14:paraId="06983C17" w14:textId="77777777" w:rsidR="00321320" w:rsidRPr="00E52A29" w:rsidRDefault="00321320" w:rsidP="00321320">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hAnsi="Times New Roman"/>
          <w:b/>
          <w:sz w:val="28"/>
        </w:rPr>
        <w:t>Aim of the Call for Proposals</w:t>
      </w:r>
    </w:p>
    <w:p w14:paraId="1837A6C4" w14:textId="795C79BF" w:rsidR="00C668FD"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The main aim of the Call for Proposals, intended to co-finance projects in the programme area </w:t>
      </w:r>
      <w:r>
        <w:rPr>
          <w:rFonts w:ascii="Times New Roman" w:hAnsi="Times New Roman"/>
          <w:i/>
          <w:sz w:val="24"/>
        </w:rPr>
        <w:t>Climate Change Mitigation and Adaptation</w:t>
      </w:r>
      <w:r w:rsidR="00EF1776" w:rsidRPr="00EF1776">
        <w:rPr>
          <w:rStyle w:val="Odwoanieprzypisudolnego"/>
          <w:rFonts w:ascii="Times New Roman" w:eastAsia="Times New Roman" w:hAnsi="Times New Roman" w:cs="Times New Roman"/>
          <w:sz w:val="24"/>
          <w:szCs w:val="24"/>
          <w:lang w:eastAsia="pl-PL"/>
        </w:rPr>
        <w:footnoteReference w:id="3"/>
      </w:r>
      <w:r>
        <w:rPr>
          <w:rFonts w:ascii="Times New Roman" w:hAnsi="Times New Roman"/>
          <w:sz w:val="24"/>
        </w:rPr>
        <w:t xml:space="preserve"> shall be to increase the capacity of entities particularly sensitive to climate change, to mitigate its reasons and to adapt to the changing climate through implementation of activities aimed at dissemination of </w:t>
      </w:r>
      <w:r w:rsidR="005345D6">
        <w:rPr>
          <w:rFonts w:ascii="Times New Roman" w:hAnsi="Times New Roman"/>
          <w:sz w:val="24"/>
        </w:rPr>
        <w:t xml:space="preserve">the </w:t>
      </w:r>
      <w:r>
        <w:rPr>
          <w:rFonts w:ascii="Times New Roman" w:hAnsi="Times New Roman"/>
          <w:sz w:val="24"/>
        </w:rPr>
        <w:t>Circular Economy.</w:t>
      </w:r>
    </w:p>
    <w:p w14:paraId="0140BBCA" w14:textId="0411CC52" w:rsidR="001C6470" w:rsidRDefault="001C6470" w:rsidP="005C66B2">
      <w:pPr>
        <w:spacing w:before="100" w:beforeAutospacing="1" w:after="100" w:afterAutospacing="1" w:line="240" w:lineRule="auto"/>
        <w:jc w:val="both"/>
        <w:outlineLvl w:val="2"/>
        <w:rPr>
          <w:rFonts w:ascii="Times New Roman" w:eastAsia="Times New Roman" w:hAnsi="Times New Roman" w:cs="Times New Roman"/>
          <w:sz w:val="24"/>
          <w:szCs w:val="24"/>
        </w:rPr>
      </w:pPr>
      <w:r>
        <w:rPr>
          <w:rFonts w:ascii="Times New Roman" w:hAnsi="Times New Roman"/>
          <w:sz w:val="24"/>
        </w:rPr>
        <w:t xml:space="preserve">Implementation of projects under this call for proposals shall strengthen the implementation of sustainable development principle and support effective functioning of economy, society, and environment in the era of climate change through the implementation of projects aimed at extension of product life cycles and promotion of </w:t>
      </w:r>
      <w:r w:rsidR="005345D6">
        <w:rPr>
          <w:rFonts w:ascii="Times New Roman" w:hAnsi="Times New Roman"/>
          <w:sz w:val="24"/>
        </w:rPr>
        <w:t xml:space="preserve">the </w:t>
      </w:r>
      <w:r>
        <w:rPr>
          <w:rFonts w:ascii="Times New Roman" w:hAnsi="Times New Roman"/>
          <w:sz w:val="24"/>
        </w:rPr>
        <w:t>Circular Economy.</w:t>
      </w:r>
    </w:p>
    <w:p w14:paraId="1B1D350F" w14:textId="133C0962" w:rsidR="00321320" w:rsidRPr="00E52A29" w:rsidRDefault="00321320" w:rsidP="00321320">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hAnsi="Times New Roman"/>
          <w:b/>
          <w:sz w:val="28"/>
        </w:rPr>
        <w:t>Type of projects</w:t>
      </w:r>
    </w:p>
    <w:p w14:paraId="72520A90" w14:textId="67782A6F" w:rsidR="00946D50" w:rsidRPr="00E52A29" w:rsidRDefault="00946D5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The call for projects is aimed at supporting projects related to broadly understood Circular Economy. Applicants may apply for funds for activities related to limitation of raw materials use, reduction of waste production and </w:t>
      </w:r>
      <w:r w:rsidR="00DD1746">
        <w:rPr>
          <w:rFonts w:ascii="Times New Roman" w:hAnsi="Times New Roman"/>
          <w:sz w:val="24"/>
        </w:rPr>
        <w:t>incorporation</w:t>
      </w:r>
      <w:r w:rsidR="006A348D">
        <w:rPr>
          <w:rFonts w:ascii="Times New Roman" w:hAnsi="Times New Roman"/>
          <w:sz w:val="24"/>
        </w:rPr>
        <w:t xml:space="preserve"> </w:t>
      </w:r>
      <w:r>
        <w:rPr>
          <w:rFonts w:ascii="Times New Roman" w:hAnsi="Times New Roman"/>
          <w:sz w:val="24"/>
        </w:rPr>
        <w:t>the Circular Economy in</w:t>
      </w:r>
      <w:r w:rsidR="00DD1746">
        <w:rPr>
          <w:rFonts w:ascii="Times New Roman" w:hAnsi="Times New Roman"/>
          <w:sz w:val="24"/>
        </w:rPr>
        <w:t>to</w:t>
      </w:r>
      <w:r>
        <w:rPr>
          <w:rFonts w:ascii="Times New Roman" w:hAnsi="Times New Roman"/>
          <w:sz w:val="24"/>
        </w:rPr>
        <w:t xml:space="preserve"> the business model. Within the call for proposals it is possible in particular to carry out activities related to sustainable industrial production, sustainable consumption, and bio-economy.</w:t>
      </w:r>
      <w:r w:rsidR="005345D6">
        <w:rPr>
          <w:rFonts w:ascii="Times New Roman" w:hAnsi="Times New Roman"/>
          <w:sz w:val="24"/>
        </w:rPr>
        <w:t xml:space="preserve"> </w:t>
      </w:r>
      <w:r w:rsidR="005345D6">
        <w:rPr>
          <w:rFonts w:ascii="Times New Roman" w:hAnsi="Times New Roman" w:cs="Times New Roman"/>
          <w:sz w:val="24"/>
          <w:szCs w:val="24"/>
          <w:lang w:eastAsia="pl-PL"/>
        </w:rPr>
        <w:t>A project application shall contain e</w:t>
      </w:r>
      <w:r w:rsidR="005345D6" w:rsidRPr="0014350F">
        <w:rPr>
          <w:rFonts w:ascii="Times New Roman" w:hAnsi="Times New Roman" w:cs="Times New Roman"/>
          <w:sz w:val="24"/>
          <w:szCs w:val="24"/>
          <w:lang w:eastAsia="pl-PL"/>
        </w:rPr>
        <w:t xml:space="preserve">ducational and awareness measures </w:t>
      </w:r>
      <w:r w:rsidR="005345D6">
        <w:rPr>
          <w:rFonts w:ascii="Times New Roman" w:hAnsi="Times New Roman"/>
          <w:sz w:val="24"/>
        </w:rPr>
        <w:t>related to the Circular Economy</w:t>
      </w:r>
      <w:r w:rsidR="005345D6">
        <w:rPr>
          <w:rFonts w:ascii="Times New Roman" w:hAnsi="Times New Roman" w:cs="Times New Roman"/>
          <w:sz w:val="24"/>
          <w:szCs w:val="24"/>
          <w:lang w:eastAsia="pl-PL"/>
        </w:rPr>
        <w:t xml:space="preserve"> as integrated parts of the project proposal</w:t>
      </w:r>
      <w:r w:rsidR="005345D6" w:rsidRPr="0014350F">
        <w:rPr>
          <w:rFonts w:ascii="Times New Roman" w:hAnsi="Times New Roman" w:cs="Times New Roman"/>
          <w:sz w:val="24"/>
          <w:szCs w:val="24"/>
          <w:lang w:eastAsia="pl-PL"/>
        </w:rPr>
        <w:t>.</w:t>
      </w:r>
    </w:p>
    <w:p w14:paraId="6F25778A" w14:textId="115AD412" w:rsidR="00DE660E" w:rsidRPr="00B778A0" w:rsidRDefault="00321320" w:rsidP="00B778A0">
      <w:pPr>
        <w:pStyle w:val="tddiv"/>
        <w:pBdr>
          <w:left w:val="none" w:sz="0" w:space="5" w:color="auto"/>
          <w:right w:val="none" w:sz="0" w:space="5" w:color="auto"/>
        </w:pBdr>
        <w:jc w:val="both"/>
        <w:rPr>
          <w:rFonts w:eastAsia="Times New Roman"/>
          <w:lang w:val="en-US"/>
        </w:rPr>
      </w:pPr>
      <w:r>
        <w:rPr>
          <w:sz w:val="24"/>
        </w:rPr>
        <w:t xml:space="preserve">Projects selected within </w:t>
      </w:r>
      <w:r w:rsidR="005345D6" w:rsidRPr="00B778A0">
        <w:rPr>
          <w:sz w:val="24"/>
          <w:szCs w:val="24"/>
          <w:lang w:eastAsia="pl-PL"/>
        </w:rPr>
        <w:t>the scope of this call</w:t>
      </w:r>
      <w:r w:rsidR="005345D6">
        <w:rPr>
          <w:sz w:val="24"/>
          <w:szCs w:val="24"/>
          <w:lang w:eastAsia="pl-PL"/>
        </w:rPr>
        <w:t xml:space="preserve"> </w:t>
      </w:r>
      <w:r>
        <w:rPr>
          <w:sz w:val="24"/>
        </w:rPr>
        <w:t xml:space="preserve">will contribute to achieving the Programme’s </w:t>
      </w:r>
      <w:r w:rsidRPr="005345D6">
        <w:rPr>
          <w:sz w:val="24"/>
        </w:rPr>
        <w:t>Outcome 1: “</w:t>
      </w:r>
      <w:r w:rsidR="005345D6" w:rsidRPr="00B778A0">
        <w:rPr>
          <w:rFonts w:eastAsia="Times New Roman"/>
          <w:sz w:val="24"/>
          <w:szCs w:val="24"/>
        </w:rPr>
        <w:t>Ability of local communities to reduce emissions and adapt to a changing climate increased</w:t>
      </w:r>
      <w:r>
        <w:rPr>
          <w:sz w:val="24"/>
        </w:rPr>
        <w:t xml:space="preserve">” and </w:t>
      </w:r>
      <w:r w:rsidR="005345D6" w:rsidRPr="00B778A0">
        <w:rPr>
          <w:sz w:val="24"/>
          <w:szCs w:val="24"/>
        </w:rPr>
        <w:t>Output</w:t>
      </w:r>
      <w:r>
        <w:rPr>
          <w:sz w:val="24"/>
        </w:rPr>
        <w:t xml:space="preserve"> 1.4 “</w:t>
      </w:r>
      <w:r w:rsidR="00D343B7" w:rsidRPr="00B778A0">
        <w:rPr>
          <w:rFonts w:eastAsiaTheme="minorHAnsi"/>
          <w:color w:val="auto"/>
          <w:sz w:val="24"/>
        </w:rPr>
        <w:t>Projects on circular economy piloted</w:t>
      </w:r>
      <w:r>
        <w:rPr>
          <w:sz w:val="24"/>
        </w:rPr>
        <w:t>”, which indicators and target</w:t>
      </w:r>
      <w:r w:rsidR="00297D43">
        <w:rPr>
          <w:sz w:val="24"/>
        </w:rPr>
        <w:t>s</w:t>
      </w:r>
      <w:r>
        <w:rPr>
          <w:sz w:val="24"/>
        </w:rPr>
        <w:t xml:space="preserve">  are </w:t>
      </w:r>
      <w:r w:rsidR="00297D43" w:rsidRPr="00074660">
        <w:rPr>
          <w:rFonts w:eastAsia="Times New Roman"/>
          <w:sz w:val="24"/>
          <w:szCs w:val="24"/>
          <w:lang w:val="en-US"/>
        </w:rPr>
        <w:t>listed on the table below</w:t>
      </w:r>
      <w:r>
        <w:rPr>
          <w:sz w:val="24"/>
        </w:rPr>
        <w:t xml:space="preserve">, in accordance with </w:t>
      </w:r>
      <w:r w:rsidR="00DD1746">
        <w:rPr>
          <w:sz w:val="24"/>
        </w:rPr>
        <w:t xml:space="preserve">the </w:t>
      </w:r>
      <w:r>
        <w:rPr>
          <w:sz w:val="24"/>
        </w:rPr>
        <w:t>Annex 1 to the Programme Agreement, signed in Warsaw on 7</w:t>
      </w:r>
      <w:proofErr w:type="spellStart"/>
      <w:r w:rsidR="00297D43" w:rsidRPr="006F6C59">
        <w:rPr>
          <w:rFonts w:eastAsia="Times New Roman"/>
          <w:sz w:val="24"/>
          <w:szCs w:val="24"/>
          <w:vertAlign w:val="superscript"/>
          <w:lang w:val="en-US"/>
        </w:rPr>
        <w:t>th</w:t>
      </w:r>
      <w:proofErr w:type="spellEnd"/>
      <w:r>
        <w:rPr>
          <w:sz w:val="24"/>
        </w:rPr>
        <w:t xml:space="preserve"> February 2020.</w:t>
      </w:r>
      <w:r w:rsidR="008E474C">
        <w:rPr>
          <w:rFonts w:eastAsia="Times New Roman"/>
          <w:sz w:val="24"/>
          <w:szCs w:val="24"/>
          <w:lang w:eastAsia="pl-PL"/>
        </w:rPr>
        <w:t xml:space="preserve"> </w:t>
      </w:r>
      <w:r w:rsidR="008E474C" w:rsidRPr="0048488F">
        <w:rPr>
          <w:rFonts w:eastAsia="Times New Roman"/>
          <w:lang w:val="en-US"/>
        </w:rPr>
        <w:t xml:space="preserve">Table 1 Expected outcome and output from the </w:t>
      </w:r>
      <w:r w:rsidR="008E474C" w:rsidRPr="0048488F">
        <w:rPr>
          <w:lang w:eastAsia="pl-PL"/>
        </w:rPr>
        <w:t xml:space="preserve">programme area </w:t>
      </w:r>
      <w:r w:rsidR="008E474C" w:rsidRPr="0048488F">
        <w:rPr>
          <w:i/>
          <w:lang w:eastAsia="pl-PL"/>
        </w:rPr>
        <w:t>Climate Change Mitigation and Adaptation</w:t>
      </w:r>
      <w:r w:rsidR="008E474C" w:rsidRPr="0048488F">
        <w:rPr>
          <w:i/>
          <w:lang w:val="en-GB" w:eastAsia="pl-PL"/>
        </w:rPr>
        <w:t>.</w:t>
      </w:r>
      <w:r w:rsidR="008E474C" w:rsidRPr="0048488F">
        <w:rPr>
          <w:lang w:val="en-US" w:eastAsia="pl-PL"/>
        </w:rPr>
        <w:t xml:space="preserve"> </w:t>
      </w:r>
    </w:p>
    <w:tbl>
      <w:tblPr>
        <w:tblW w:w="8588" w:type="dxa"/>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047"/>
        <w:gridCol w:w="1276"/>
        <w:gridCol w:w="1964"/>
        <w:gridCol w:w="1707"/>
        <w:gridCol w:w="1122"/>
        <w:gridCol w:w="760"/>
        <w:gridCol w:w="712"/>
      </w:tblGrid>
      <w:tr w:rsidR="00B43376" w:rsidRPr="001A51BA" w14:paraId="048F22AD" w14:textId="77777777" w:rsidTr="008E474C">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8D37A2" w14:textId="77777777"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lastRenderedPageBreak/>
              <w:t>Programme Area (PA)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C0763" w14:textId="77777777"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Outcome/Output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42A06" w14:textId="77777777"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Expected Programme results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CDF7B" w14:textId="77777777"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Indicator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6271C" w14:textId="77777777"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Unit of measurement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72435" w14:textId="77777777"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Baseline value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4C039" w14:textId="77777777"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Target value</w:t>
            </w:r>
          </w:p>
        </w:tc>
      </w:tr>
      <w:tr w:rsidR="008E474C" w:rsidRPr="001A51BA" w14:paraId="4D62B5CE" w14:textId="77777777" w:rsidTr="008E474C">
        <w:trPr>
          <w:tblCellSpacing w:w="6"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3203C5" w14:textId="77777777" w:rsidR="008E474C" w:rsidRPr="00B778A0" w:rsidRDefault="008E474C" w:rsidP="008E474C">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PA13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C74387" w14:textId="77777777" w:rsidR="008E474C" w:rsidRPr="00B778A0" w:rsidRDefault="008E474C" w:rsidP="008E474C">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Outcome 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767D45" w14:textId="15305B06" w:rsidR="008E474C" w:rsidRPr="00B778A0" w:rsidRDefault="008E474C" w:rsidP="008E474C">
            <w:pPr>
              <w:spacing w:after="0" w:line="240" w:lineRule="auto"/>
              <w:rPr>
                <w:rFonts w:ascii="Times New Roman" w:eastAsia="Times New Roman" w:hAnsi="Times New Roman" w:cs="Times New Roman"/>
                <w:sz w:val="18"/>
                <w:szCs w:val="18"/>
              </w:rPr>
            </w:pPr>
            <w:r w:rsidRPr="00B778A0">
              <w:rPr>
                <w:rFonts w:ascii="Times New Roman" w:eastAsia="Times New Roman" w:hAnsi="Times New Roman" w:cs="Times New Roman"/>
                <w:sz w:val="18"/>
                <w:szCs w:val="18"/>
              </w:rPr>
              <w:t>Ability of local communities to reduce emissions and adapt to a changing climate increased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087C6" w14:textId="7B20A6B4" w:rsidR="008E474C" w:rsidRPr="00B778A0" w:rsidRDefault="008E474C" w:rsidP="008E474C">
            <w:pPr>
              <w:spacing w:after="0" w:line="240" w:lineRule="auto"/>
              <w:rPr>
                <w:rFonts w:ascii="Times New Roman" w:eastAsia="Times New Roman" w:hAnsi="Times New Roman" w:cs="Times New Roman"/>
                <w:sz w:val="18"/>
                <w:szCs w:val="18"/>
              </w:rPr>
            </w:pPr>
            <w:r w:rsidRPr="00B778A0">
              <w:rPr>
                <w:rFonts w:ascii="Times New Roman" w:eastAsia="Times New Roman" w:hAnsi="Times New Roman" w:cs="Times New Roman"/>
                <w:sz w:val="18"/>
                <w:szCs w:val="18"/>
              </w:rPr>
              <w:t>Number of inhabitants benefitting from adaptation and mitigation measures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58A41" w14:textId="77777777" w:rsidR="008E474C" w:rsidRPr="00B778A0" w:rsidRDefault="008E474C" w:rsidP="008E474C">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5927E" w14:textId="77777777" w:rsidR="008E474C" w:rsidRPr="00B778A0" w:rsidRDefault="008E474C" w:rsidP="008E474C">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1AC10" w14:textId="77777777" w:rsidR="008E474C" w:rsidRPr="00B778A0" w:rsidRDefault="008E474C" w:rsidP="008E474C">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250,000</w:t>
            </w:r>
          </w:p>
        </w:tc>
      </w:tr>
      <w:tr w:rsidR="00B43376" w:rsidRPr="001A51BA" w14:paraId="62CB6650" w14:textId="77777777" w:rsidTr="008E474C">
        <w:trPr>
          <w:tblCellSpacing w:w="6"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E5916D" w14:textId="77777777" w:rsidR="00B43376" w:rsidRPr="00B778A0" w:rsidRDefault="00B43376" w:rsidP="00B43376">
            <w:pPr>
              <w:spacing w:after="0" w:line="240" w:lineRule="auto"/>
              <w:rPr>
                <w:rFonts w:ascii="Times New Roman" w:eastAsia="Times New Roman" w:hAnsi="Times New Roman" w:cs="Times New Roman"/>
                <w:sz w:val="18"/>
                <w:szCs w:val="18"/>
                <w:lang w:eastAsia="pl-P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08EA86" w14:textId="77777777" w:rsidR="00B43376" w:rsidRPr="00B778A0" w:rsidRDefault="00B43376" w:rsidP="00B43376">
            <w:pPr>
              <w:spacing w:after="0" w:line="240" w:lineRule="auto"/>
              <w:rPr>
                <w:rFonts w:ascii="Times New Roman" w:eastAsia="Times New Roman" w:hAnsi="Times New Roman" w:cs="Times New Roman"/>
                <w:sz w:val="18"/>
                <w:szCs w:val="18"/>
                <w:lang w:eastAsia="pl-P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19EE0B" w14:textId="77777777" w:rsidR="00B43376" w:rsidRPr="00B778A0" w:rsidRDefault="00B43376" w:rsidP="00B43376">
            <w:pPr>
              <w:spacing w:after="0" w:line="240" w:lineRule="auto"/>
              <w:rPr>
                <w:rFonts w:ascii="Times New Roman" w:eastAsia="Times New Roman" w:hAnsi="Times New Roman" w:cs="Times New Roman"/>
                <w:sz w:val="18"/>
                <w:szCs w:val="18"/>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CE1441" w14:textId="2EA84A11" w:rsidR="00B43376" w:rsidRPr="00B778A0" w:rsidRDefault="008E474C" w:rsidP="00B43376">
            <w:pPr>
              <w:spacing w:after="0" w:line="240" w:lineRule="auto"/>
              <w:rPr>
                <w:rFonts w:ascii="Times New Roman" w:eastAsia="Times New Roman" w:hAnsi="Times New Roman" w:cs="Times New Roman"/>
                <w:sz w:val="18"/>
                <w:szCs w:val="18"/>
              </w:rPr>
            </w:pPr>
            <w:r w:rsidRPr="00B778A0">
              <w:rPr>
                <w:rFonts w:ascii="Times New Roman" w:eastAsia="Times New Roman" w:hAnsi="Times New Roman" w:cs="Times New Roman"/>
                <w:sz w:val="18"/>
                <w:szCs w:val="18"/>
              </w:rPr>
              <w:t>Number of municipal action plans for mitigation and adaptation supported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BEFFB" w14:textId="77777777"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25F75" w14:textId="77777777"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4B4DD" w14:textId="77777777"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10</w:t>
            </w:r>
          </w:p>
        </w:tc>
      </w:tr>
      <w:tr w:rsidR="00B43376" w:rsidRPr="001A51BA" w14:paraId="7E24C90D" w14:textId="77777777" w:rsidTr="008E474C">
        <w:trPr>
          <w:tblCellSpacing w:w="6"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0F7B6" w14:textId="77777777" w:rsidR="00B43376" w:rsidRPr="00B778A0" w:rsidRDefault="00B43376" w:rsidP="00B43376">
            <w:pPr>
              <w:spacing w:after="0" w:line="240" w:lineRule="auto"/>
              <w:rPr>
                <w:rFonts w:ascii="Times New Roman" w:eastAsia="Times New Roman" w:hAnsi="Times New Roman" w:cs="Times New Roman"/>
                <w:sz w:val="18"/>
                <w:szCs w:val="18"/>
                <w:lang w:eastAsia="pl-P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CBC320" w14:textId="092E3FA0" w:rsidR="00B43376" w:rsidRPr="00B778A0" w:rsidRDefault="008E474C" w:rsidP="00B43376">
            <w:pPr>
              <w:spacing w:after="0" w:line="240" w:lineRule="auto"/>
              <w:rPr>
                <w:rFonts w:ascii="Times New Roman" w:eastAsia="Times New Roman" w:hAnsi="Times New Roman" w:cs="Times New Roman"/>
                <w:sz w:val="18"/>
                <w:szCs w:val="18"/>
              </w:rPr>
            </w:pPr>
            <w:r w:rsidRPr="00B778A0">
              <w:rPr>
                <w:rFonts w:ascii="Times New Roman" w:eastAsia="Times New Roman" w:hAnsi="Times New Roman" w:cs="Times New Roman"/>
                <w:sz w:val="18"/>
                <w:szCs w:val="18"/>
              </w:rPr>
              <w:t>Output</w:t>
            </w:r>
            <w:r w:rsidR="00B43376" w:rsidRPr="00B778A0">
              <w:rPr>
                <w:rFonts w:ascii="Times New Roman" w:hAnsi="Times New Roman" w:cs="Times New Roman"/>
                <w:sz w:val="18"/>
                <w:szCs w:val="18"/>
              </w:rPr>
              <w:t xml:space="preserve"> 1.4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09A3CD" w14:textId="4E4BA19C" w:rsidR="00B43376" w:rsidRPr="00B778A0" w:rsidRDefault="008E474C" w:rsidP="00F6018B">
            <w:pPr>
              <w:spacing w:after="0" w:line="240" w:lineRule="auto"/>
              <w:rPr>
                <w:rFonts w:ascii="Times New Roman" w:eastAsia="Times New Roman" w:hAnsi="Times New Roman" w:cs="Times New Roman"/>
                <w:sz w:val="18"/>
                <w:szCs w:val="18"/>
              </w:rPr>
            </w:pPr>
            <w:r w:rsidRPr="00B778A0">
              <w:rPr>
                <w:rFonts w:ascii="Times New Roman" w:eastAsia="Times New Roman" w:hAnsi="Times New Roman" w:cs="Times New Roman"/>
                <w:color w:val="000000"/>
                <w:sz w:val="18"/>
                <w:szCs w:val="18"/>
              </w:rPr>
              <w:t>Projects on circular economy piloted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DCF02" w14:textId="4683B843" w:rsidR="00F07945" w:rsidRPr="00B778A0" w:rsidRDefault="008E474C" w:rsidP="00B43376">
            <w:pPr>
              <w:spacing w:after="0" w:line="240" w:lineRule="auto"/>
              <w:rPr>
                <w:rFonts w:ascii="Times New Roman" w:eastAsia="Times New Roman" w:hAnsi="Times New Roman" w:cs="Times New Roman"/>
                <w:sz w:val="18"/>
                <w:szCs w:val="18"/>
              </w:rPr>
            </w:pPr>
            <w:r w:rsidRPr="00B778A0">
              <w:rPr>
                <w:rFonts w:ascii="Times New Roman" w:eastAsia="Times New Roman" w:hAnsi="Times New Roman" w:cs="Times New Roman"/>
                <w:color w:val="000000"/>
                <w:sz w:val="18"/>
                <w:szCs w:val="18"/>
              </w:rPr>
              <w:t>Number of pilot projects carried out to introduce the circular economy approach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B49E7" w14:textId="77777777"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F1C60" w14:textId="77777777"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07993" w14:textId="4E7300ED"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6</w:t>
            </w:r>
          </w:p>
        </w:tc>
      </w:tr>
      <w:tr w:rsidR="00B43376" w:rsidRPr="001A51BA" w14:paraId="0BD35550" w14:textId="77777777" w:rsidTr="008E474C">
        <w:trPr>
          <w:tblCellSpacing w:w="6"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41F0F4" w14:textId="77777777" w:rsidR="00B43376" w:rsidRPr="00B778A0" w:rsidRDefault="00B43376" w:rsidP="00B43376">
            <w:pPr>
              <w:spacing w:after="0" w:line="240" w:lineRule="auto"/>
              <w:rPr>
                <w:rFonts w:ascii="Times New Roman" w:eastAsia="Times New Roman" w:hAnsi="Times New Roman" w:cs="Times New Roman"/>
                <w:sz w:val="18"/>
                <w:szCs w:val="18"/>
                <w:lang w:eastAsia="pl-P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C5BCF2" w14:textId="77777777" w:rsidR="00B43376" w:rsidRPr="00B778A0" w:rsidRDefault="00B43376" w:rsidP="00B43376">
            <w:pPr>
              <w:spacing w:after="0" w:line="240" w:lineRule="auto"/>
              <w:rPr>
                <w:rFonts w:ascii="Times New Roman" w:eastAsia="Times New Roman" w:hAnsi="Times New Roman" w:cs="Times New Roman"/>
                <w:sz w:val="18"/>
                <w:szCs w:val="18"/>
                <w:lang w:eastAsia="pl-P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EE76DD" w14:textId="77777777" w:rsidR="00B43376" w:rsidRPr="00B778A0" w:rsidRDefault="00B43376" w:rsidP="00B43376">
            <w:pPr>
              <w:spacing w:after="0" w:line="240" w:lineRule="auto"/>
              <w:rPr>
                <w:rFonts w:ascii="Times New Roman" w:eastAsia="Times New Roman" w:hAnsi="Times New Roman" w:cs="Times New Roman"/>
                <w:sz w:val="18"/>
                <w:szCs w:val="18"/>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52EC26" w14:textId="4640ACF8" w:rsidR="00B43376" w:rsidRPr="00B778A0" w:rsidRDefault="008E474C" w:rsidP="00B43376">
            <w:pPr>
              <w:spacing w:after="0" w:line="240" w:lineRule="auto"/>
              <w:rPr>
                <w:rFonts w:ascii="Times New Roman" w:eastAsia="Times New Roman" w:hAnsi="Times New Roman" w:cs="Times New Roman"/>
                <w:sz w:val="18"/>
                <w:szCs w:val="18"/>
              </w:rPr>
            </w:pPr>
            <w:r w:rsidRPr="00B778A0">
              <w:rPr>
                <w:rFonts w:ascii="Times New Roman" w:eastAsia="Times New Roman" w:hAnsi="Times New Roman" w:cs="Times New Roman"/>
                <w:color w:val="000000"/>
                <w:sz w:val="18"/>
                <w:szCs w:val="18"/>
              </w:rPr>
              <w:t>Number of people reached by awareness raising campaigns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A7546" w14:textId="77777777"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1E7DB" w14:textId="77777777"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885D7" w14:textId="57C36AE9"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500</w:t>
            </w:r>
          </w:p>
        </w:tc>
      </w:tr>
      <w:tr w:rsidR="00B43376" w:rsidRPr="001A51BA" w14:paraId="1B8ECF6B" w14:textId="77777777" w:rsidTr="008E474C">
        <w:trPr>
          <w:tblCellSpacing w:w="6"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7C8720" w14:textId="77777777" w:rsidR="00B43376" w:rsidRPr="00B778A0" w:rsidRDefault="00B43376" w:rsidP="00B43376">
            <w:pPr>
              <w:spacing w:after="0" w:line="240" w:lineRule="auto"/>
              <w:rPr>
                <w:rFonts w:ascii="Times New Roman" w:eastAsia="Times New Roman" w:hAnsi="Times New Roman" w:cs="Times New Roman"/>
                <w:sz w:val="18"/>
                <w:szCs w:val="18"/>
                <w:lang w:eastAsia="pl-P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89EC8" w14:textId="77777777" w:rsidR="00B43376" w:rsidRPr="00B778A0" w:rsidRDefault="00B43376" w:rsidP="00B43376">
            <w:pPr>
              <w:spacing w:after="0" w:line="240" w:lineRule="auto"/>
              <w:rPr>
                <w:rFonts w:ascii="Times New Roman" w:eastAsia="Times New Roman" w:hAnsi="Times New Roman" w:cs="Times New Roman"/>
                <w:sz w:val="18"/>
                <w:szCs w:val="18"/>
                <w:lang w:eastAsia="pl-P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0356C" w14:textId="77777777" w:rsidR="00B43376" w:rsidRPr="00B778A0" w:rsidRDefault="00B43376" w:rsidP="00B43376">
            <w:pPr>
              <w:spacing w:after="0" w:line="240" w:lineRule="auto"/>
              <w:rPr>
                <w:rFonts w:ascii="Times New Roman" w:eastAsia="Times New Roman" w:hAnsi="Times New Roman" w:cs="Times New Roman"/>
                <w:sz w:val="18"/>
                <w:szCs w:val="18"/>
                <w:lang w:eastAsia="pl-P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9E571D" w14:textId="3A387CA3" w:rsidR="00B43376" w:rsidRPr="00B778A0" w:rsidRDefault="008E474C" w:rsidP="00B43376">
            <w:pPr>
              <w:spacing w:after="0" w:line="240" w:lineRule="auto"/>
              <w:rPr>
                <w:rFonts w:ascii="Times New Roman" w:eastAsia="Times New Roman" w:hAnsi="Times New Roman" w:cs="Times New Roman"/>
                <w:sz w:val="18"/>
                <w:szCs w:val="18"/>
              </w:rPr>
            </w:pPr>
            <w:r w:rsidRPr="00B778A0">
              <w:rPr>
                <w:rFonts w:ascii="Times New Roman" w:eastAsia="Times New Roman" w:hAnsi="Times New Roman" w:cs="Times New Roman"/>
                <w:color w:val="000000"/>
                <w:sz w:val="18"/>
                <w:szCs w:val="18"/>
              </w:rPr>
              <w:t>Number of awareness raising campaigns carried out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0B612" w14:textId="77777777"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Number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5B5C4" w14:textId="77777777" w:rsidR="00B43376" w:rsidRPr="00B778A0" w:rsidRDefault="00B43376"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B0940" w14:textId="26ED281B" w:rsidR="00B43376" w:rsidRPr="00B778A0" w:rsidRDefault="004F0D9C" w:rsidP="00B43376">
            <w:pPr>
              <w:spacing w:after="0" w:line="240" w:lineRule="auto"/>
              <w:rPr>
                <w:rFonts w:ascii="Times New Roman" w:eastAsia="Times New Roman" w:hAnsi="Times New Roman" w:cs="Times New Roman"/>
                <w:sz w:val="18"/>
                <w:szCs w:val="18"/>
              </w:rPr>
            </w:pPr>
            <w:r w:rsidRPr="00B778A0">
              <w:rPr>
                <w:rFonts w:ascii="Times New Roman" w:hAnsi="Times New Roman"/>
                <w:sz w:val="18"/>
                <w:szCs w:val="18"/>
              </w:rPr>
              <w:t>6</w:t>
            </w:r>
          </w:p>
        </w:tc>
      </w:tr>
    </w:tbl>
    <w:p w14:paraId="6436B893" w14:textId="57B21AC5" w:rsidR="00946D50" w:rsidRPr="00E52A29"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The subject scope of</w:t>
      </w:r>
      <w:r w:rsidR="008E474C">
        <w:rPr>
          <w:rFonts w:ascii="Times New Roman" w:hAnsi="Times New Roman"/>
          <w:sz w:val="24"/>
        </w:rPr>
        <w:t xml:space="preserve"> the</w:t>
      </w:r>
      <w:r>
        <w:rPr>
          <w:rFonts w:ascii="Times New Roman" w:hAnsi="Times New Roman"/>
          <w:sz w:val="24"/>
        </w:rPr>
        <w:t xml:space="preserve"> projects may consist in implementation of activities related to the Circular Economy based on the document </w:t>
      </w:r>
      <w:r w:rsidR="00A44EF4">
        <w:rPr>
          <w:rFonts w:ascii="Times New Roman" w:hAnsi="Times New Roman"/>
          <w:sz w:val="24"/>
        </w:rPr>
        <w:t xml:space="preserve">The </w:t>
      </w:r>
      <w:hyperlink r:id="rId11" w:history="1">
        <w:r>
          <w:rPr>
            <w:rStyle w:val="Hipercze"/>
            <w:rFonts w:ascii="Times New Roman" w:hAnsi="Times New Roman"/>
            <w:sz w:val="24"/>
          </w:rPr>
          <w:t>Roadmap of transformation towards</w:t>
        </w:r>
        <w:r w:rsidR="00A44EF4">
          <w:rPr>
            <w:rStyle w:val="Hipercze"/>
            <w:rFonts w:ascii="Times New Roman" w:hAnsi="Times New Roman"/>
            <w:sz w:val="24"/>
          </w:rPr>
          <w:t xml:space="preserve"> a</w:t>
        </w:r>
        <w:r>
          <w:rPr>
            <w:rStyle w:val="Hipercze"/>
            <w:rFonts w:ascii="Times New Roman" w:hAnsi="Times New Roman"/>
            <w:sz w:val="24"/>
          </w:rPr>
          <w:t xml:space="preserve"> </w:t>
        </w:r>
        <w:r w:rsidR="00A44EF4">
          <w:rPr>
            <w:rStyle w:val="Hipercze"/>
            <w:rFonts w:ascii="Times New Roman" w:hAnsi="Times New Roman"/>
            <w:sz w:val="24"/>
          </w:rPr>
          <w:t>C</w:t>
        </w:r>
        <w:r>
          <w:rPr>
            <w:rStyle w:val="Hipercze"/>
            <w:rFonts w:ascii="Times New Roman" w:hAnsi="Times New Roman"/>
            <w:sz w:val="24"/>
          </w:rPr>
          <w:t xml:space="preserve">ircular </w:t>
        </w:r>
        <w:r w:rsidR="00A44EF4">
          <w:rPr>
            <w:rStyle w:val="Hipercze"/>
            <w:rFonts w:ascii="Times New Roman" w:hAnsi="Times New Roman"/>
            <w:sz w:val="24"/>
          </w:rPr>
          <w:t>E</w:t>
        </w:r>
        <w:r>
          <w:rPr>
            <w:rStyle w:val="Hipercze"/>
            <w:rFonts w:ascii="Times New Roman" w:hAnsi="Times New Roman"/>
            <w:sz w:val="24"/>
          </w:rPr>
          <w:t>conomy</w:t>
        </w:r>
      </w:hyperlink>
      <w:r>
        <w:rPr>
          <w:rFonts w:ascii="Times New Roman" w:hAnsi="Times New Roman"/>
          <w:sz w:val="24"/>
        </w:rPr>
        <w:t xml:space="preserve"> adopted by the Council of Ministers on 10</w:t>
      </w:r>
      <w:r w:rsidR="00A44EF4" w:rsidRPr="00B778A0">
        <w:rPr>
          <w:rFonts w:ascii="Times New Roman" w:hAnsi="Times New Roman"/>
          <w:sz w:val="24"/>
          <w:vertAlign w:val="superscript"/>
        </w:rPr>
        <w:t>th</w:t>
      </w:r>
      <w:r w:rsidR="00A44EF4">
        <w:rPr>
          <w:rFonts w:ascii="Times New Roman" w:hAnsi="Times New Roman"/>
          <w:sz w:val="24"/>
        </w:rPr>
        <w:t xml:space="preserve"> </w:t>
      </w:r>
      <w:r>
        <w:rPr>
          <w:rFonts w:ascii="Times New Roman" w:hAnsi="Times New Roman"/>
          <w:sz w:val="24"/>
        </w:rPr>
        <w:t>September 2019.</w:t>
      </w:r>
      <w:r>
        <w:t xml:space="preserve"> </w:t>
      </w:r>
      <w:r>
        <w:rPr>
          <w:rFonts w:ascii="Times New Roman" w:hAnsi="Times New Roman"/>
          <w:sz w:val="24"/>
        </w:rPr>
        <w:t xml:space="preserve">The proposed projects may be related </w:t>
      </w:r>
      <w:r>
        <w:rPr>
          <w:rFonts w:ascii="Times New Roman" w:hAnsi="Times New Roman"/>
          <w:i/>
          <w:iCs/>
          <w:sz w:val="24"/>
        </w:rPr>
        <w:t>inter alia</w:t>
      </w:r>
      <w:r>
        <w:rPr>
          <w:rFonts w:ascii="Times New Roman" w:hAnsi="Times New Roman"/>
          <w:sz w:val="24"/>
        </w:rPr>
        <w:t xml:space="preserve"> to sustainable industrial p</w:t>
      </w:r>
      <w:r w:rsidR="008E474C">
        <w:rPr>
          <w:rFonts w:ascii="Times New Roman" w:hAnsi="Times New Roman"/>
          <w:sz w:val="24"/>
        </w:rPr>
        <w:t>roduction</w:t>
      </w:r>
      <w:r>
        <w:rPr>
          <w:rFonts w:ascii="Times New Roman" w:hAnsi="Times New Roman"/>
          <w:sz w:val="24"/>
        </w:rPr>
        <w:t xml:space="preserve">, sustainable consumption, and bio-economy, but the scope of activities possible to finance can be broader. Under a project it is possible to take actions intended among other things to save energy, water, and raw materials as well </w:t>
      </w:r>
      <w:r w:rsidR="004F6FE3">
        <w:rPr>
          <w:rFonts w:ascii="Times New Roman" w:hAnsi="Times New Roman"/>
          <w:sz w:val="24"/>
        </w:rPr>
        <w:t xml:space="preserve">as </w:t>
      </w:r>
      <w:r>
        <w:rPr>
          <w:rFonts w:ascii="Times New Roman" w:hAnsi="Times New Roman"/>
          <w:sz w:val="24"/>
        </w:rPr>
        <w:t xml:space="preserve">to increase </w:t>
      </w:r>
      <w:r w:rsidR="004F6FE3" w:rsidRPr="004F6FE3">
        <w:rPr>
          <w:rFonts w:ascii="Times New Roman" w:hAnsi="Times New Roman"/>
          <w:sz w:val="24"/>
        </w:rPr>
        <w:t xml:space="preserve">the efficiency of their use at each stage of the product life cycle </w:t>
      </w:r>
      <w:r>
        <w:rPr>
          <w:rFonts w:ascii="Times New Roman" w:hAnsi="Times New Roman"/>
          <w:sz w:val="24"/>
        </w:rPr>
        <w:t xml:space="preserve">- from the raw material acquiring, via design, </w:t>
      </w:r>
      <w:proofErr w:type="spellStart"/>
      <w:r w:rsidR="004F6FE3">
        <w:rPr>
          <w:rFonts w:ascii="Times New Roman" w:hAnsi="Times New Roman"/>
          <w:sz w:val="24"/>
        </w:rPr>
        <w:t>production</w:t>
      </w:r>
      <w:r w:rsidR="007964DD">
        <w:rPr>
          <w:rFonts w:ascii="Times New Roman" w:hAnsi="Times New Roman"/>
          <w:sz w:val="24"/>
        </w:rPr>
        <w:t>and</w:t>
      </w:r>
      <w:proofErr w:type="spellEnd"/>
      <w:r w:rsidR="007964DD">
        <w:rPr>
          <w:rFonts w:ascii="Times New Roman" w:hAnsi="Times New Roman"/>
          <w:sz w:val="24"/>
        </w:rPr>
        <w:t xml:space="preserve"> </w:t>
      </w:r>
      <w:r w:rsidR="004F6FE3" w:rsidRPr="004F6FE3">
        <w:rPr>
          <w:rFonts w:ascii="Times New Roman" w:hAnsi="Times New Roman"/>
          <w:sz w:val="24"/>
        </w:rPr>
        <w:t>consumption to waste management, in particular through reuse</w:t>
      </w:r>
      <w:r>
        <w:rPr>
          <w:rFonts w:ascii="Times New Roman" w:hAnsi="Times New Roman"/>
          <w:sz w:val="24"/>
        </w:rPr>
        <w:t xml:space="preserve">. </w:t>
      </w:r>
      <w:r w:rsidR="00FE2C86">
        <w:rPr>
          <w:rFonts w:ascii="Times New Roman" w:hAnsi="Times New Roman"/>
          <w:sz w:val="24"/>
        </w:rPr>
        <w:t>I</w:t>
      </w:r>
      <w:r>
        <w:rPr>
          <w:rFonts w:ascii="Times New Roman" w:hAnsi="Times New Roman"/>
          <w:sz w:val="24"/>
        </w:rPr>
        <w:t xml:space="preserve">nnovative and easy to replicate </w:t>
      </w:r>
      <w:r w:rsidR="00FE2C86">
        <w:rPr>
          <w:rFonts w:ascii="Times New Roman" w:hAnsi="Times New Roman"/>
          <w:sz w:val="24"/>
        </w:rPr>
        <w:t xml:space="preserve">activities </w:t>
      </w:r>
      <w:r>
        <w:rPr>
          <w:rFonts w:ascii="Times New Roman" w:hAnsi="Times New Roman"/>
          <w:sz w:val="24"/>
        </w:rPr>
        <w:t xml:space="preserve">will be particularly promoted. Additionally, educational activities will be supported within the call, i.e. campaigns aimed </w:t>
      </w:r>
      <w:r w:rsidR="009D2695">
        <w:rPr>
          <w:rFonts w:ascii="Times New Roman" w:hAnsi="Times New Roman"/>
          <w:sz w:val="24"/>
        </w:rPr>
        <w:t xml:space="preserve">at raising </w:t>
      </w:r>
      <w:r>
        <w:rPr>
          <w:rFonts w:ascii="Times New Roman" w:hAnsi="Times New Roman"/>
          <w:sz w:val="24"/>
        </w:rPr>
        <w:t>citizen</w:t>
      </w:r>
      <w:r w:rsidR="009D2695">
        <w:rPr>
          <w:rFonts w:ascii="Times New Roman" w:hAnsi="Times New Roman"/>
          <w:sz w:val="24"/>
        </w:rPr>
        <w:t>’</w:t>
      </w:r>
      <w:r>
        <w:rPr>
          <w:rFonts w:ascii="Times New Roman" w:hAnsi="Times New Roman"/>
          <w:sz w:val="24"/>
        </w:rPr>
        <w:t xml:space="preserve">s awareness and </w:t>
      </w:r>
      <w:r w:rsidR="009D2695">
        <w:rPr>
          <w:rFonts w:ascii="Times New Roman" w:hAnsi="Times New Roman"/>
          <w:sz w:val="24"/>
        </w:rPr>
        <w:t xml:space="preserve">building </w:t>
      </w:r>
      <w:r>
        <w:rPr>
          <w:rFonts w:ascii="Times New Roman" w:hAnsi="Times New Roman"/>
          <w:sz w:val="24"/>
        </w:rPr>
        <w:t xml:space="preserve">knowledge in the field of </w:t>
      </w:r>
      <w:r w:rsidR="00FE2C86">
        <w:rPr>
          <w:rFonts w:ascii="Times New Roman" w:hAnsi="Times New Roman"/>
          <w:sz w:val="24"/>
        </w:rPr>
        <w:t xml:space="preserve">the </w:t>
      </w:r>
      <w:r>
        <w:rPr>
          <w:rFonts w:ascii="Times New Roman" w:hAnsi="Times New Roman"/>
          <w:sz w:val="24"/>
        </w:rPr>
        <w:t>circular economy, which should accompany the activities mentioned above.</w:t>
      </w:r>
    </w:p>
    <w:p w14:paraId="6B3E3387" w14:textId="717B8A64" w:rsidR="00321320" w:rsidRPr="00E52A29"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Example</w:t>
      </w:r>
      <w:r w:rsidR="009D2695">
        <w:rPr>
          <w:rFonts w:ascii="Times New Roman" w:hAnsi="Times New Roman"/>
          <w:sz w:val="24"/>
        </w:rPr>
        <w:t>s</w:t>
      </w:r>
      <w:r>
        <w:rPr>
          <w:rFonts w:ascii="Times New Roman" w:hAnsi="Times New Roman"/>
          <w:sz w:val="24"/>
        </w:rPr>
        <w:t xml:space="preserve">  of  education and awareness raising </w:t>
      </w:r>
      <w:r w:rsidR="009D2695">
        <w:rPr>
          <w:rFonts w:ascii="Times New Roman" w:hAnsi="Times New Roman"/>
          <w:sz w:val="24"/>
        </w:rPr>
        <w:t xml:space="preserve">activities </w:t>
      </w:r>
      <w:r>
        <w:rPr>
          <w:rFonts w:ascii="Times New Roman" w:hAnsi="Times New Roman"/>
          <w:sz w:val="24"/>
        </w:rPr>
        <w:t>in the field of Circular Economy will be provided in the Guide for Applicants. Expenditures on educational activities cannot exceed 50% of the project eligible expenditures.</w:t>
      </w:r>
    </w:p>
    <w:p w14:paraId="4C4BA8FE" w14:textId="2B7903B5" w:rsidR="00321320" w:rsidRPr="00B778A0" w:rsidRDefault="00321320" w:rsidP="00321320">
      <w:pPr>
        <w:spacing w:before="100" w:beforeAutospacing="1" w:after="100" w:afterAutospacing="1" w:line="240" w:lineRule="auto"/>
        <w:outlineLvl w:val="2"/>
        <w:rPr>
          <w:rFonts w:ascii="Times New Roman" w:hAnsi="Times New Roman"/>
          <w:b/>
          <w:sz w:val="28"/>
        </w:rPr>
      </w:pPr>
      <w:r>
        <w:rPr>
          <w:rFonts w:ascii="Times New Roman" w:hAnsi="Times New Roman"/>
          <w:b/>
          <w:sz w:val="28"/>
        </w:rPr>
        <w:t xml:space="preserve">Eligible </w:t>
      </w:r>
      <w:r w:rsidR="009D2695" w:rsidRPr="00B778A0">
        <w:rPr>
          <w:rFonts w:ascii="Times New Roman" w:hAnsi="Times New Roman"/>
          <w:b/>
          <w:sz w:val="28"/>
        </w:rPr>
        <w:t>Applicants</w:t>
      </w:r>
    </w:p>
    <w:p w14:paraId="10209799" w14:textId="04F00F80" w:rsidR="008D1198" w:rsidRPr="008D1198" w:rsidRDefault="008D1198" w:rsidP="00346A3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Entities specified in Art. 7.2.1 of the Regulation may apply for financing under the call for proposals:</w:t>
      </w:r>
    </w:p>
    <w:p w14:paraId="4D6479BC" w14:textId="5C900773" w:rsidR="008D1198" w:rsidRPr="008D1198" w:rsidRDefault="008D1198" w:rsidP="00346A3E">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w:t>
      </w:r>
      <w:r>
        <w:rPr>
          <w:rFonts w:ascii="Times New Roman" w:hAnsi="Times New Roman"/>
          <w:sz w:val="24"/>
        </w:rPr>
        <w:tab/>
        <w:t>private or public;</w:t>
      </w:r>
      <w:r>
        <w:rPr>
          <w:rFonts w:ascii="Times New Roman" w:hAnsi="Times New Roman"/>
          <w:sz w:val="24"/>
        </w:rPr>
        <w:br/>
        <w:t>b)</w:t>
      </w:r>
      <w:r>
        <w:rPr>
          <w:rFonts w:ascii="Times New Roman" w:hAnsi="Times New Roman"/>
          <w:sz w:val="24"/>
        </w:rPr>
        <w:tab/>
        <w:t>commercial or non-commercial;</w:t>
      </w:r>
      <w:r>
        <w:rPr>
          <w:rFonts w:ascii="Times New Roman" w:hAnsi="Times New Roman"/>
          <w:sz w:val="24"/>
        </w:rPr>
        <w:br/>
        <w:t>c)</w:t>
      </w:r>
      <w:r>
        <w:rPr>
          <w:rFonts w:ascii="Times New Roman" w:hAnsi="Times New Roman"/>
          <w:sz w:val="24"/>
        </w:rPr>
        <w:tab/>
        <w:t xml:space="preserve">non-governmental organisations (hereinafter referred to as NGO) meant as a voluntary non-profit organisation established as a legal entity having non-commercial purpose, independent </w:t>
      </w:r>
      <w:r>
        <w:rPr>
          <w:rFonts w:ascii="Times New Roman" w:hAnsi="Times New Roman"/>
          <w:sz w:val="24"/>
        </w:rPr>
        <w:lastRenderedPageBreak/>
        <w:t>of local, regional, and central government, public entities, political parties and economic entities. Religious institutions and political parties are not considered NGOs pursuant to Art. 1.6(n) of the Regulation on the implementation of the European Economic Area Financial Mechanism (EEA FM) 2014-2021.</w:t>
      </w:r>
    </w:p>
    <w:p w14:paraId="462F5D7C" w14:textId="2B0B558F" w:rsidR="006A3EC2" w:rsidRPr="00B778A0" w:rsidRDefault="006A3EC2" w:rsidP="00B77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Times New Roman" w:hAnsi="Times New Roman"/>
          <w:b/>
          <w:sz w:val="28"/>
        </w:rPr>
      </w:pPr>
      <w:r w:rsidRPr="00B778A0">
        <w:rPr>
          <w:rFonts w:ascii="Times New Roman" w:hAnsi="Times New Roman"/>
          <w:b/>
          <w:sz w:val="28"/>
        </w:rPr>
        <w:t xml:space="preserve">Donor partnership projects </w:t>
      </w:r>
    </w:p>
    <w:p w14:paraId="01925A31" w14:textId="546F201A" w:rsidR="00321320" w:rsidRPr="00E52A29" w:rsidRDefault="00321320" w:rsidP="00321320">
      <w:pPr>
        <w:spacing w:before="100" w:beforeAutospacing="1" w:after="100" w:afterAutospacing="1" w:line="240" w:lineRule="auto"/>
        <w:outlineLvl w:val="2"/>
        <w:rPr>
          <w:rFonts w:ascii="Times New Roman" w:eastAsia="Times New Roman" w:hAnsi="Times New Roman" w:cs="Times New Roman"/>
          <w:b/>
          <w:bCs/>
          <w:sz w:val="28"/>
          <w:szCs w:val="28"/>
        </w:rPr>
      </w:pPr>
    </w:p>
    <w:p w14:paraId="669AA898" w14:textId="1EF85FC7" w:rsidR="00321320" w:rsidRPr="00E52A29" w:rsidRDefault="00667870" w:rsidP="005C66B2">
      <w:pPr>
        <w:spacing w:before="100" w:beforeAutospacing="1" w:after="100" w:afterAutospacing="1" w:line="240" w:lineRule="auto"/>
        <w:jc w:val="both"/>
        <w:rPr>
          <w:rFonts w:ascii="Times New Roman" w:eastAsia="Times New Roman" w:hAnsi="Times New Roman" w:cs="Times New Roman"/>
          <w:sz w:val="24"/>
          <w:szCs w:val="24"/>
        </w:rPr>
      </w:pPr>
      <w:r w:rsidRPr="00B778A0">
        <w:rPr>
          <w:rFonts w:ascii="Times New Roman" w:hAnsi="Times New Roman" w:cs="Times New Roman"/>
          <w:sz w:val="24"/>
          <w:szCs w:val="24"/>
          <w:lang w:val="en"/>
        </w:rPr>
        <w:t>In accordance with</w:t>
      </w:r>
      <w:r w:rsidR="00321320">
        <w:rPr>
          <w:rFonts w:ascii="Times New Roman" w:hAnsi="Times New Roman"/>
          <w:sz w:val="24"/>
        </w:rPr>
        <w:t xml:space="preserve"> Art. 7.2.2 of the Regulation any public or private entity, commercial or non-commercial, as well as non-governmental organisations established as a legal person either in the Donor States, Beneficiary States</w:t>
      </w:r>
      <w:r w:rsidR="00D22063">
        <w:rPr>
          <w:rStyle w:val="Odwoanieprzypisudolnego"/>
          <w:rFonts w:ascii="Times New Roman" w:eastAsia="Times New Roman" w:hAnsi="Times New Roman" w:cs="Times New Roman"/>
          <w:sz w:val="24"/>
          <w:szCs w:val="24"/>
          <w:lang w:eastAsia="pl-PL"/>
        </w:rPr>
        <w:footnoteReference w:id="4"/>
      </w:r>
      <w:r w:rsidR="00321320">
        <w:rPr>
          <w:rFonts w:ascii="Times New Roman" w:hAnsi="Times New Roman"/>
          <w:sz w:val="24"/>
        </w:rPr>
        <w:t xml:space="preserve"> or a country outside the European Economic Area (EEA) that has a common border with Poland, or any international organisation or body or agency thereof, actively involved in, and effectively contributing to, the implementation of the Programme, are considered eligible project partners.</w:t>
      </w:r>
    </w:p>
    <w:p w14:paraId="5642C229" w14:textId="22E197D8" w:rsidR="00321320" w:rsidRPr="00E52A29"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Projects submitted in partnership with an entity from Donor States (No</w:t>
      </w:r>
      <w:r w:rsidR="006034B7">
        <w:rPr>
          <w:rFonts w:ascii="Times New Roman" w:hAnsi="Times New Roman"/>
          <w:sz w:val="24"/>
        </w:rPr>
        <w:t>r</w:t>
      </w:r>
      <w:r>
        <w:rPr>
          <w:rFonts w:ascii="Times New Roman" w:hAnsi="Times New Roman"/>
          <w:sz w:val="24"/>
        </w:rPr>
        <w:t>way, Iceland, Liechtenstein) will receive additional points in accordance with the merit criteria.</w:t>
      </w:r>
    </w:p>
    <w:p w14:paraId="5A1F7642" w14:textId="397F0F37" w:rsidR="00321320" w:rsidRPr="00E52A29"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In the case of a donor partnership project submitted in a partnership with an entity from the Donor States, the provision of a letter of intent, a partnership agreement or other evidence</w:t>
      </w:r>
      <w:r w:rsidR="006A3EC2">
        <w:rPr>
          <w:rFonts w:ascii="Times New Roman" w:hAnsi="Times New Roman"/>
          <w:sz w:val="24"/>
        </w:rPr>
        <w:t xml:space="preserve"> </w:t>
      </w:r>
      <w:r w:rsidR="006A3EC2" w:rsidRPr="00B778A0">
        <w:rPr>
          <w:rFonts w:ascii="Times New Roman" w:hAnsi="Times New Roman" w:cs="Times New Roman"/>
        </w:rPr>
        <w:t>to confirm the</w:t>
      </w:r>
      <w:r>
        <w:rPr>
          <w:rFonts w:ascii="Times New Roman" w:hAnsi="Times New Roman"/>
          <w:sz w:val="24"/>
        </w:rPr>
        <w:t xml:space="preserve"> cooperation with the Project Partner from the Donor States shall be required at the stage of the submission of a grant application at the latest. Prior to the conclusion of a project agreement on the implementation of a project submitted in partnership with a partner from the Donor States, the submission of a signed partnership agreement in the English language and its translation into the Polish language shall be required.</w:t>
      </w:r>
    </w:p>
    <w:p w14:paraId="0408BA3E" w14:textId="77777777" w:rsidR="00321320" w:rsidRPr="00713565"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In order to support the process of establishing partnerships with partners from the Donor States, the Programme Operator encourages applicants to consult the information provided on the</w:t>
      </w:r>
      <w:r>
        <w:t xml:space="preserve"> </w:t>
      </w:r>
      <w:hyperlink r:id="rId12" w:history="1">
        <w:r>
          <w:rPr>
            <w:rFonts w:ascii="Times New Roman" w:hAnsi="Times New Roman"/>
            <w:color w:val="0000FF"/>
            <w:sz w:val="24"/>
            <w:u w:val="single"/>
          </w:rPr>
          <w:t xml:space="preserve">EEA Grants website </w:t>
        </w:r>
      </w:hyperlink>
      <w:r>
        <w:rPr>
          <w:rFonts w:ascii="Times New Roman" w:hAnsi="Times New Roman"/>
          <w:sz w:val="24"/>
        </w:rPr>
        <w:t>and in the Partnership Guide, which is an attachment to the present Announcement.</w:t>
      </w:r>
    </w:p>
    <w:p w14:paraId="5DDD7E17" w14:textId="77777777" w:rsidR="00321320" w:rsidRPr="00505B7E" w:rsidRDefault="00321320" w:rsidP="00321320">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hAnsi="Times New Roman"/>
          <w:b/>
          <w:sz w:val="28"/>
        </w:rPr>
        <w:t>Amount allocated to the Call for Proposals</w:t>
      </w:r>
    </w:p>
    <w:p w14:paraId="153B2095" w14:textId="5A77741D" w:rsidR="00321320" w:rsidRPr="00505B7E" w:rsidRDefault="00FF5821" w:rsidP="0032132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EUR 3,000,000, i.e. PLN 13,136,</w:t>
      </w:r>
      <w:r w:rsidR="00B778A0">
        <w:rPr>
          <w:rFonts w:ascii="Times New Roman" w:hAnsi="Times New Roman"/>
          <w:sz w:val="24"/>
        </w:rPr>
        <w:t>400</w:t>
      </w:r>
      <w:r w:rsidR="0088412E" w:rsidRPr="00505B7E">
        <w:rPr>
          <w:rStyle w:val="Odwoanieprzypisudolnego"/>
          <w:rFonts w:ascii="Times New Roman" w:eastAsia="Times New Roman" w:hAnsi="Times New Roman" w:cs="Times New Roman"/>
          <w:sz w:val="24"/>
          <w:szCs w:val="24"/>
          <w:lang w:eastAsia="pl-PL"/>
        </w:rPr>
        <w:footnoteReference w:id="5"/>
      </w:r>
      <w:r>
        <w:rPr>
          <w:rFonts w:ascii="Times New Roman" w:hAnsi="Times New Roman"/>
          <w:sz w:val="24"/>
        </w:rPr>
        <w:t> </w:t>
      </w:r>
    </w:p>
    <w:p w14:paraId="185DC102" w14:textId="77777777" w:rsidR="00321320" w:rsidRPr="00505B7E" w:rsidRDefault="00321320" w:rsidP="00321320">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hAnsi="Times New Roman"/>
          <w:b/>
          <w:sz w:val="28"/>
        </w:rPr>
        <w:t>Grant rate</w:t>
      </w:r>
    </w:p>
    <w:p w14:paraId="5FC22B23" w14:textId="77777777" w:rsidR="00321320" w:rsidRPr="00505B7E" w:rsidRDefault="00321320" w:rsidP="0032132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t>The grant rate of the requested co-financing shall be up to 85% of eligible expenditures.</w:t>
      </w:r>
    </w:p>
    <w:p w14:paraId="36FDCD82" w14:textId="77777777" w:rsidR="00321320" w:rsidRPr="003D2BC5" w:rsidRDefault="00321320" w:rsidP="00321320">
      <w:pPr>
        <w:spacing w:before="100" w:beforeAutospacing="1" w:after="100" w:afterAutospacing="1" w:line="240" w:lineRule="auto"/>
        <w:outlineLvl w:val="2"/>
        <w:rPr>
          <w:rFonts w:ascii="Times New Roman" w:hAnsi="Times New Roman"/>
          <w:b/>
          <w:sz w:val="28"/>
          <w:lang w:val="fr-FR"/>
        </w:rPr>
      </w:pPr>
      <w:r w:rsidRPr="003D2BC5">
        <w:rPr>
          <w:rFonts w:ascii="Times New Roman" w:hAnsi="Times New Roman"/>
          <w:b/>
          <w:sz w:val="28"/>
          <w:lang w:val="fr-FR"/>
        </w:rPr>
        <w:t>Minimum grant amount</w:t>
      </w:r>
    </w:p>
    <w:p w14:paraId="41C1CE5E" w14:textId="33AE7326" w:rsidR="00321320" w:rsidRPr="003D2BC5" w:rsidRDefault="00EA5ED1" w:rsidP="00321320">
      <w:pPr>
        <w:spacing w:before="100" w:beforeAutospacing="1" w:after="100" w:afterAutospacing="1" w:line="240" w:lineRule="auto"/>
        <w:rPr>
          <w:rFonts w:ascii="Times New Roman" w:hAnsi="Times New Roman"/>
          <w:sz w:val="24"/>
          <w:lang w:val="fr-FR"/>
        </w:rPr>
      </w:pPr>
      <w:r w:rsidRPr="003D2BC5">
        <w:rPr>
          <w:rFonts w:ascii="Times New Roman" w:hAnsi="Times New Roman"/>
          <w:sz w:val="24"/>
          <w:lang w:val="fr-FR"/>
        </w:rPr>
        <w:t>EUR 300,000, i.e. PLN 1,313,</w:t>
      </w:r>
      <w:r w:rsidR="00B778A0" w:rsidRPr="003D2BC5">
        <w:rPr>
          <w:rFonts w:ascii="Times New Roman" w:hAnsi="Times New Roman"/>
          <w:sz w:val="24"/>
          <w:lang w:val="fr-FR"/>
        </w:rPr>
        <w:t>640</w:t>
      </w:r>
      <w:r w:rsidR="0088412E" w:rsidRPr="00505B7E">
        <w:rPr>
          <w:rStyle w:val="Odwoanieprzypisudolnego"/>
          <w:rFonts w:ascii="Times New Roman" w:eastAsia="Times New Roman" w:hAnsi="Times New Roman" w:cs="Times New Roman"/>
          <w:sz w:val="24"/>
          <w:szCs w:val="24"/>
          <w:lang w:eastAsia="pl-PL"/>
        </w:rPr>
        <w:footnoteReference w:id="6"/>
      </w:r>
    </w:p>
    <w:p w14:paraId="4316B355" w14:textId="77777777" w:rsidR="00321320" w:rsidRPr="00505B7E" w:rsidRDefault="00321320" w:rsidP="00321320">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hAnsi="Times New Roman"/>
          <w:b/>
          <w:sz w:val="28"/>
        </w:rPr>
        <w:t>Maximum grant amount </w:t>
      </w:r>
    </w:p>
    <w:p w14:paraId="58EA8CC8" w14:textId="468440E3" w:rsidR="00321320" w:rsidRPr="00505B7E" w:rsidRDefault="00EA5ED1" w:rsidP="0032132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EUR 1,000,000, i.e. PLN 4,378,</w:t>
      </w:r>
      <w:r w:rsidR="00B778A0">
        <w:rPr>
          <w:rFonts w:ascii="Times New Roman" w:hAnsi="Times New Roman"/>
          <w:sz w:val="24"/>
        </w:rPr>
        <w:t>800</w:t>
      </w:r>
      <w:r w:rsidR="0088412E" w:rsidRPr="00505B7E">
        <w:rPr>
          <w:rStyle w:val="Odwoanieprzypisudolnego"/>
          <w:rFonts w:ascii="Times New Roman" w:eastAsia="Times New Roman" w:hAnsi="Times New Roman" w:cs="Times New Roman"/>
          <w:sz w:val="24"/>
          <w:szCs w:val="24"/>
          <w:lang w:eastAsia="pl-PL"/>
        </w:rPr>
        <w:footnoteReference w:id="7"/>
      </w:r>
    </w:p>
    <w:p w14:paraId="3927CABE" w14:textId="2FA83957" w:rsidR="00321320" w:rsidRPr="00B778A0" w:rsidRDefault="00321320" w:rsidP="00321320">
      <w:pPr>
        <w:spacing w:before="100" w:beforeAutospacing="1" w:after="100" w:afterAutospacing="1" w:line="240" w:lineRule="auto"/>
        <w:outlineLvl w:val="2"/>
        <w:rPr>
          <w:rFonts w:ascii="Times New Roman" w:hAnsi="Times New Roman"/>
          <w:b/>
          <w:sz w:val="28"/>
        </w:rPr>
      </w:pPr>
      <w:r>
        <w:rPr>
          <w:rFonts w:ascii="Times New Roman" w:hAnsi="Times New Roman"/>
          <w:b/>
          <w:sz w:val="28"/>
        </w:rPr>
        <w:t>Period of</w:t>
      </w:r>
      <w:r w:rsidR="006A3EC2" w:rsidRPr="00B778A0">
        <w:rPr>
          <w:rFonts w:ascii="Times New Roman" w:hAnsi="Times New Roman"/>
          <w:b/>
          <w:sz w:val="28"/>
        </w:rPr>
        <w:t xml:space="preserve"> eligibility of expenditures in projects</w:t>
      </w:r>
    </w:p>
    <w:p w14:paraId="4699BF0D" w14:textId="63AC80C4" w:rsidR="00321320" w:rsidRPr="00713565"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The period of </w:t>
      </w:r>
      <w:r w:rsidR="006A3EC2">
        <w:rPr>
          <w:rFonts w:ascii="Times New Roman" w:hAnsi="Times New Roman"/>
          <w:sz w:val="24"/>
        </w:rPr>
        <w:t xml:space="preserve">eligibility of </w:t>
      </w:r>
      <w:r>
        <w:rPr>
          <w:rFonts w:ascii="Times New Roman" w:hAnsi="Times New Roman"/>
          <w:sz w:val="24"/>
        </w:rPr>
        <w:t>expenditures in projects shall start on the day that the Programme Operator (the Ministry of Climate) decides to award the project grant.</w:t>
      </w:r>
    </w:p>
    <w:p w14:paraId="1343425F" w14:textId="77777777" w:rsidR="00321320" w:rsidRPr="00713565" w:rsidRDefault="00321320" w:rsidP="0032132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The period of eligibility of expenditures in projects shall expire on 30 April 2024.</w:t>
      </w:r>
    </w:p>
    <w:p w14:paraId="1655F887" w14:textId="77777777" w:rsidR="00321320" w:rsidRPr="00E52A29" w:rsidRDefault="00321320" w:rsidP="00321320">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hAnsi="Times New Roman"/>
          <w:b/>
          <w:sz w:val="28"/>
        </w:rPr>
        <w:t>Evaluation and selection process</w:t>
      </w:r>
    </w:p>
    <w:p w14:paraId="73F441FB" w14:textId="3F8BD750" w:rsidR="00751908" w:rsidRDefault="00751908" w:rsidP="0032132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The call proceeds in two stages.</w:t>
      </w:r>
    </w:p>
    <w:p w14:paraId="7B2C077D" w14:textId="6BD4C7F3" w:rsidR="00321320" w:rsidRPr="00D23E20" w:rsidRDefault="00751908"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In stage one the Applicant shall fill in a project concept</w:t>
      </w:r>
      <w:r w:rsidR="006A3EC2">
        <w:rPr>
          <w:rFonts w:ascii="Times New Roman" w:hAnsi="Times New Roman"/>
          <w:sz w:val="24"/>
        </w:rPr>
        <w:t xml:space="preserve"> note</w:t>
      </w:r>
      <w:r>
        <w:rPr>
          <w:rFonts w:ascii="Times New Roman" w:hAnsi="Times New Roman"/>
          <w:sz w:val="24"/>
        </w:rPr>
        <w:t xml:space="preserve"> and, subsequently, submit it to the National Fund for Environmental Protection and Water Management (hereinafter the National Fund) via the GAG (Grant Application Generator) in the manner described further on in the Announcement of the Call for Proposals</w:t>
      </w:r>
    </w:p>
    <w:p w14:paraId="1721A260" w14:textId="4473AAC6" w:rsidR="009766A9" w:rsidRDefault="0063550E"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The project concept</w:t>
      </w:r>
      <w:r w:rsidR="00DE23E1">
        <w:rPr>
          <w:rFonts w:ascii="Times New Roman" w:hAnsi="Times New Roman"/>
          <w:sz w:val="24"/>
        </w:rPr>
        <w:t xml:space="preserve"> notes</w:t>
      </w:r>
      <w:r>
        <w:rPr>
          <w:rFonts w:ascii="Times New Roman" w:hAnsi="Times New Roman"/>
          <w:sz w:val="24"/>
        </w:rPr>
        <w:t xml:space="preserve"> submitted by Applicants are subsequently analysed in terms of an administrative evaluation (stage I administrative </w:t>
      </w:r>
      <w:r w:rsidR="00DE23E1" w:rsidRPr="00B778A0">
        <w:rPr>
          <w:rFonts w:ascii="Times New Roman" w:hAnsi="Times New Roman" w:cs="Times New Roman"/>
        </w:rPr>
        <w:t>criteria</w:t>
      </w:r>
      <w:r w:rsidR="00DE23E1" w:rsidDel="00DE23E1">
        <w:rPr>
          <w:rFonts w:ascii="Times New Roman" w:hAnsi="Times New Roman"/>
          <w:sz w:val="24"/>
        </w:rPr>
        <w:t xml:space="preserve"> </w:t>
      </w:r>
      <w:r>
        <w:rPr>
          <w:rFonts w:ascii="Times New Roman" w:hAnsi="Times New Roman"/>
          <w:sz w:val="24"/>
        </w:rPr>
        <w:t xml:space="preserve">) and a merit evaluation (stage I merit criteria). Applicants will be informed of the results after each evaluation stage. It is not possible to appeal against </w:t>
      </w:r>
      <w:r w:rsidR="00DE23E1">
        <w:rPr>
          <w:rFonts w:ascii="Times New Roman" w:hAnsi="Times New Roman"/>
          <w:sz w:val="24"/>
        </w:rPr>
        <w:t xml:space="preserve">results of </w:t>
      </w:r>
      <w:r>
        <w:rPr>
          <w:rFonts w:ascii="Times New Roman" w:hAnsi="Times New Roman"/>
          <w:sz w:val="24"/>
        </w:rPr>
        <w:t>evaluation</w:t>
      </w:r>
      <w:r w:rsidR="00DE23E1">
        <w:rPr>
          <w:rFonts w:ascii="Times New Roman" w:hAnsi="Times New Roman"/>
          <w:sz w:val="24"/>
        </w:rPr>
        <w:t xml:space="preserve"> </w:t>
      </w:r>
      <w:r w:rsidR="00DE23E1" w:rsidRPr="003C36D2">
        <w:rPr>
          <w:rFonts w:ascii="Times New Roman" w:hAnsi="Times New Roman" w:cs="Times New Roman"/>
        </w:rPr>
        <w:t>criteria</w:t>
      </w:r>
      <w:r>
        <w:rPr>
          <w:rFonts w:ascii="Times New Roman" w:hAnsi="Times New Roman"/>
          <w:sz w:val="24"/>
        </w:rPr>
        <w:t>. At each stage of the evaluation, the Applicant may be asked once to supplement or correct the project concept</w:t>
      </w:r>
      <w:r w:rsidR="00DE23E1">
        <w:rPr>
          <w:rFonts w:ascii="Times New Roman" w:hAnsi="Times New Roman"/>
          <w:sz w:val="24"/>
        </w:rPr>
        <w:t xml:space="preserve"> note</w:t>
      </w:r>
      <w:r>
        <w:rPr>
          <w:rFonts w:ascii="Times New Roman" w:hAnsi="Times New Roman"/>
          <w:sz w:val="24"/>
        </w:rPr>
        <w:t xml:space="preserve"> pursuant to principles </w:t>
      </w:r>
      <w:r w:rsidRPr="009B1243">
        <w:rPr>
          <w:rFonts w:ascii="Times New Roman" w:hAnsi="Times New Roman" w:cs="Times New Roman"/>
          <w:sz w:val="24"/>
          <w:szCs w:val="24"/>
        </w:rPr>
        <w:t xml:space="preserve">defined in the </w:t>
      </w:r>
      <w:r w:rsidR="009B1243" w:rsidRPr="00B778A0">
        <w:rPr>
          <w:rFonts w:ascii="Times New Roman" w:hAnsi="Times New Roman" w:cs="Times New Roman"/>
          <w:sz w:val="24"/>
          <w:szCs w:val="24"/>
        </w:rPr>
        <w:t>Competition Rules</w:t>
      </w:r>
      <w:r>
        <w:rPr>
          <w:rFonts w:ascii="Times New Roman" w:hAnsi="Times New Roman"/>
          <w:sz w:val="24"/>
        </w:rPr>
        <w:t>.</w:t>
      </w:r>
    </w:p>
    <w:p w14:paraId="4BC5520E" w14:textId="4F57B75E" w:rsidR="009A4BD5" w:rsidRDefault="009B1243"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An administrative evaluation </w:t>
      </w:r>
      <w:r w:rsidR="00321320">
        <w:rPr>
          <w:rFonts w:ascii="Times New Roman" w:hAnsi="Times New Roman"/>
          <w:sz w:val="24"/>
        </w:rPr>
        <w:t>of project concept</w:t>
      </w:r>
      <w:r>
        <w:rPr>
          <w:rFonts w:ascii="Times New Roman" w:hAnsi="Times New Roman"/>
          <w:sz w:val="24"/>
        </w:rPr>
        <w:t xml:space="preserve"> notes</w:t>
      </w:r>
      <w:r w:rsidR="00321320">
        <w:rPr>
          <w:rFonts w:ascii="Times New Roman" w:hAnsi="Times New Roman"/>
          <w:sz w:val="24"/>
        </w:rPr>
        <w:t xml:space="preserve"> lasts 3 weeks, counting from the </w:t>
      </w:r>
      <w:r>
        <w:rPr>
          <w:rFonts w:ascii="Times New Roman" w:hAnsi="Times New Roman"/>
          <w:sz w:val="24"/>
        </w:rPr>
        <w:t xml:space="preserve">end </w:t>
      </w:r>
      <w:r w:rsidR="00321320">
        <w:rPr>
          <w:rFonts w:ascii="Times New Roman" w:hAnsi="Times New Roman"/>
          <w:sz w:val="24"/>
        </w:rPr>
        <w:t xml:space="preserve">date of </w:t>
      </w:r>
      <w:r>
        <w:rPr>
          <w:rFonts w:ascii="Times New Roman" w:hAnsi="Times New Roman"/>
          <w:sz w:val="24"/>
        </w:rPr>
        <w:t xml:space="preserve">the open </w:t>
      </w:r>
      <w:r w:rsidR="00321320">
        <w:rPr>
          <w:rFonts w:ascii="Times New Roman" w:hAnsi="Times New Roman"/>
          <w:sz w:val="24"/>
        </w:rPr>
        <w:t xml:space="preserve">call. This evaluation shall consist in verifying whether it meets or fails to meet the stage I administrative </w:t>
      </w:r>
      <w:r>
        <w:rPr>
          <w:rFonts w:ascii="Times New Roman" w:hAnsi="Times New Roman"/>
          <w:sz w:val="24"/>
        </w:rPr>
        <w:t>criteria</w:t>
      </w:r>
      <w:r w:rsidR="00321320">
        <w:rPr>
          <w:rFonts w:ascii="Times New Roman" w:hAnsi="Times New Roman"/>
          <w:sz w:val="24"/>
        </w:rPr>
        <w:t xml:space="preserve"> (the so-called yes-no evaluation). </w:t>
      </w:r>
    </w:p>
    <w:p w14:paraId="51B139CC" w14:textId="22706D0D" w:rsidR="00123A0D" w:rsidRDefault="009766A9"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The merit evaluation (stage I) of the project concept </w:t>
      </w:r>
      <w:r w:rsidR="00EB6D0E">
        <w:rPr>
          <w:rFonts w:ascii="Times New Roman" w:hAnsi="Times New Roman"/>
          <w:sz w:val="24"/>
        </w:rPr>
        <w:t xml:space="preserve">notes </w:t>
      </w:r>
      <w:r>
        <w:rPr>
          <w:rFonts w:ascii="Times New Roman" w:hAnsi="Times New Roman"/>
          <w:sz w:val="24"/>
        </w:rPr>
        <w:t>shall be carried out for the concept</w:t>
      </w:r>
      <w:r w:rsidR="00EB6D0E">
        <w:rPr>
          <w:rFonts w:ascii="Times New Roman" w:hAnsi="Times New Roman"/>
          <w:sz w:val="24"/>
        </w:rPr>
        <w:t xml:space="preserve"> note</w:t>
      </w:r>
      <w:r>
        <w:rPr>
          <w:rFonts w:ascii="Times New Roman" w:hAnsi="Times New Roman"/>
          <w:sz w:val="24"/>
        </w:rPr>
        <w:t xml:space="preserve">s, which have </w:t>
      </w:r>
      <w:r w:rsidR="00EB6D0E" w:rsidRPr="00EB6D0E">
        <w:rPr>
          <w:rFonts w:ascii="Times New Roman" w:eastAsia="Times New Roman" w:hAnsi="Times New Roman" w:cs="Times New Roman"/>
          <w:sz w:val="24"/>
          <w:szCs w:val="24"/>
        </w:rPr>
        <w:t xml:space="preserve">successfully passed the </w:t>
      </w:r>
      <w:r>
        <w:rPr>
          <w:rFonts w:ascii="Times New Roman" w:hAnsi="Times New Roman"/>
          <w:sz w:val="24"/>
        </w:rPr>
        <w:t xml:space="preserve">administrative evaluation stage. This is a point-based scoring, where points are awarded depending on the degree of </w:t>
      </w:r>
      <w:r w:rsidR="003D2BC5" w:rsidRPr="00EB6D0E">
        <w:rPr>
          <w:rFonts w:ascii="Times New Roman" w:eastAsia="Times New Roman" w:hAnsi="Times New Roman" w:cs="Times New Roman"/>
          <w:sz w:val="24"/>
          <w:szCs w:val="24"/>
        </w:rPr>
        <w:t>fulfilment</w:t>
      </w:r>
      <w:r w:rsidR="00EB6D0E" w:rsidRPr="00EB6D0E">
        <w:rPr>
          <w:rFonts w:ascii="Times New Roman" w:eastAsia="Times New Roman" w:hAnsi="Times New Roman" w:cs="Times New Roman"/>
          <w:sz w:val="24"/>
          <w:szCs w:val="24"/>
        </w:rPr>
        <w:t xml:space="preserve"> of a given criterion</w:t>
      </w:r>
      <w:r>
        <w:rPr>
          <w:rFonts w:ascii="Times New Roman" w:hAnsi="Times New Roman"/>
          <w:sz w:val="24"/>
        </w:rPr>
        <w:t xml:space="preserve">. The evaluation </w:t>
      </w:r>
      <w:r>
        <w:rPr>
          <w:rFonts w:ascii="Times New Roman" w:hAnsi="Times New Roman"/>
          <w:sz w:val="24"/>
        </w:rPr>
        <w:lastRenderedPageBreak/>
        <w:t xml:space="preserve">shall be carried out by the Evaluation Team appointed by the Minister of </w:t>
      </w:r>
      <w:proofErr w:type="spellStart"/>
      <w:r>
        <w:rPr>
          <w:rFonts w:ascii="Times New Roman" w:hAnsi="Times New Roman"/>
          <w:sz w:val="24"/>
        </w:rPr>
        <w:t>Climate.</w:t>
      </w:r>
      <w:r w:rsidR="00123A0D">
        <w:rPr>
          <w:rFonts w:ascii="Times New Roman" w:hAnsi="Times New Roman"/>
          <w:sz w:val="24"/>
        </w:rPr>
        <w:t>It</w:t>
      </w:r>
      <w:proofErr w:type="spellEnd"/>
      <w:r w:rsidR="00123A0D">
        <w:rPr>
          <w:rFonts w:ascii="Times New Roman" w:hAnsi="Times New Roman"/>
          <w:sz w:val="24"/>
        </w:rPr>
        <w:t xml:space="preserve"> is not possible to appeal against results of </w:t>
      </w:r>
      <w:r w:rsidR="00FD381B">
        <w:rPr>
          <w:rFonts w:ascii="Times New Roman" w:hAnsi="Times New Roman"/>
          <w:sz w:val="24"/>
        </w:rPr>
        <w:t xml:space="preserve">the </w:t>
      </w:r>
      <w:r w:rsidR="00123A0D">
        <w:rPr>
          <w:rFonts w:ascii="Times New Roman" w:hAnsi="Times New Roman"/>
          <w:sz w:val="24"/>
        </w:rPr>
        <w:t>project concept</w:t>
      </w:r>
      <w:r w:rsidR="00FD381B">
        <w:rPr>
          <w:rFonts w:ascii="Times New Roman" w:hAnsi="Times New Roman"/>
          <w:sz w:val="24"/>
        </w:rPr>
        <w:t xml:space="preserve"> note</w:t>
      </w:r>
      <w:r w:rsidR="00123A0D">
        <w:rPr>
          <w:rFonts w:ascii="Times New Roman" w:hAnsi="Times New Roman"/>
          <w:sz w:val="24"/>
        </w:rPr>
        <w:t xml:space="preserve">s evaluation. </w:t>
      </w:r>
    </w:p>
    <w:p w14:paraId="3B2A61D7" w14:textId="64FD35B8" w:rsidR="00A60D41" w:rsidRDefault="00305EF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The Ministry of Climate shall subsequently prepare a draft ranking list of project concept</w:t>
      </w:r>
      <w:r w:rsidR="00FD381B">
        <w:rPr>
          <w:rFonts w:ascii="Times New Roman" w:hAnsi="Times New Roman"/>
          <w:sz w:val="24"/>
        </w:rPr>
        <w:t xml:space="preserve"> note</w:t>
      </w:r>
      <w:r>
        <w:rPr>
          <w:rFonts w:ascii="Times New Roman" w:hAnsi="Times New Roman"/>
          <w:sz w:val="24"/>
        </w:rPr>
        <w:t xml:space="preserve">s, considering the evaluation results provided by the Evaluation Team. </w:t>
      </w:r>
      <w:r w:rsidR="00B86C50">
        <w:rPr>
          <w:rFonts w:ascii="Times New Roman" w:hAnsi="Times New Roman"/>
          <w:sz w:val="24"/>
        </w:rPr>
        <w:t xml:space="preserve">Only </w:t>
      </w:r>
      <w:r w:rsidR="00050AE7">
        <w:rPr>
          <w:rFonts w:ascii="Times New Roman" w:hAnsi="Times New Roman"/>
          <w:sz w:val="24"/>
        </w:rPr>
        <w:t>th</w:t>
      </w:r>
      <w:r w:rsidR="00B86C50">
        <w:rPr>
          <w:rFonts w:ascii="Times New Roman" w:hAnsi="Times New Roman"/>
          <w:sz w:val="24"/>
        </w:rPr>
        <w:t>ose</w:t>
      </w:r>
      <w:r w:rsidR="00050AE7">
        <w:rPr>
          <w:rFonts w:ascii="Times New Roman" w:hAnsi="Times New Roman"/>
          <w:sz w:val="24"/>
        </w:rPr>
        <w:t xml:space="preserve"> </w:t>
      </w:r>
      <w:r>
        <w:rPr>
          <w:rFonts w:ascii="Times New Roman" w:hAnsi="Times New Roman"/>
          <w:sz w:val="24"/>
        </w:rPr>
        <w:t>project concept</w:t>
      </w:r>
      <w:r w:rsidR="00FD381B">
        <w:rPr>
          <w:rFonts w:ascii="Times New Roman" w:hAnsi="Times New Roman"/>
          <w:sz w:val="24"/>
        </w:rPr>
        <w:t xml:space="preserve"> note</w:t>
      </w:r>
      <w:r>
        <w:rPr>
          <w:rFonts w:ascii="Times New Roman" w:hAnsi="Times New Roman"/>
          <w:sz w:val="24"/>
        </w:rPr>
        <w:t xml:space="preserve">s, which obtain the highest number of points, and which total amount of requested grants does not exceed the </w:t>
      </w:r>
      <w:r w:rsidRPr="00242A86">
        <w:rPr>
          <w:rFonts w:ascii="Times New Roman" w:hAnsi="Times New Roman"/>
          <w:sz w:val="24"/>
        </w:rPr>
        <w:t>equivalent of EUR 10 million</w:t>
      </w:r>
      <w:r w:rsidR="00F70BB6" w:rsidRPr="00242A86">
        <w:rPr>
          <w:rFonts w:ascii="Times New Roman" w:hAnsi="Times New Roman" w:cs="Times New Roman"/>
          <w:sz w:val="24"/>
          <w:szCs w:val="24"/>
          <w:vertAlign w:val="superscript"/>
        </w:rPr>
        <w:footnoteReference w:id="8"/>
      </w:r>
      <w:r w:rsidR="00B86C50">
        <w:rPr>
          <w:rFonts w:ascii="Times New Roman" w:hAnsi="Times New Roman"/>
          <w:sz w:val="24"/>
        </w:rPr>
        <w:t xml:space="preserve"> shall be allowed to the next stage of the call</w:t>
      </w:r>
      <w:r>
        <w:rPr>
          <w:rFonts w:ascii="Times New Roman" w:hAnsi="Times New Roman"/>
          <w:sz w:val="24"/>
        </w:rPr>
        <w:t xml:space="preserve">. The National Fund, in the information provided to the Applicant, shall inform, whether the Applicant is allowed to the next stage of competition, and thereby </w:t>
      </w:r>
      <w:r w:rsidR="00050AE7">
        <w:rPr>
          <w:rFonts w:ascii="Times New Roman" w:hAnsi="Times New Roman"/>
          <w:sz w:val="24"/>
        </w:rPr>
        <w:t xml:space="preserve">it </w:t>
      </w:r>
      <w:r>
        <w:rPr>
          <w:rFonts w:ascii="Times New Roman" w:hAnsi="Times New Roman"/>
          <w:sz w:val="24"/>
        </w:rPr>
        <w:t>shall be requested to submit a grant application in accordance with provisions of the</w:t>
      </w:r>
      <w:r w:rsidR="00FD381B">
        <w:rPr>
          <w:rFonts w:ascii="Times New Roman" w:hAnsi="Times New Roman"/>
          <w:sz w:val="24"/>
        </w:rPr>
        <w:t xml:space="preserve"> </w:t>
      </w:r>
      <w:r w:rsidR="00FD381B" w:rsidRPr="006015AE">
        <w:rPr>
          <w:rFonts w:ascii="Times New Roman" w:hAnsi="Times New Roman" w:cs="Times New Roman"/>
          <w:sz w:val="24"/>
          <w:szCs w:val="24"/>
        </w:rPr>
        <w:t>Competition</w:t>
      </w:r>
      <w:r>
        <w:rPr>
          <w:rFonts w:ascii="Times New Roman" w:hAnsi="Times New Roman"/>
          <w:sz w:val="24"/>
        </w:rPr>
        <w:t xml:space="preserve"> Rules. The information provided by the National Fund may also contain recommendations notified during the project concept evaluations, which shall be included at the stage of preparing a grant application.</w:t>
      </w:r>
    </w:p>
    <w:p w14:paraId="7E7FA2AE" w14:textId="7DEB299B" w:rsidR="00222293" w:rsidRPr="00E52A29" w:rsidRDefault="009A062D"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Grant applications submitted via the GAG shall be verified in a similar way to</w:t>
      </w:r>
      <w:r w:rsidR="00FD381B">
        <w:rPr>
          <w:rFonts w:ascii="Times New Roman" w:hAnsi="Times New Roman"/>
          <w:sz w:val="24"/>
        </w:rPr>
        <w:t xml:space="preserve"> the</w:t>
      </w:r>
      <w:r>
        <w:rPr>
          <w:rFonts w:ascii="Times New Roman" w:hAnsi="Times New Roman"/>
          <w:sz w:val="24"/>
        </w:rPr>
        <w:t xml:space="preserve"> stage </w:t>
      </w:r>
      <w:r w:rsidR="00B86C50">
        <w:rPr>
          <w:rFonts w:ascii="Times New Roman" w:hAnsi="Times New Roman"/>
          <w:sz w:val="24"/>
        </w:rPr>
        <w:t>I</w:t>
      </w:r>
      <w:r w:rsidR="00AA43D5">
        <w:rPr>
          <w:rFonts w:ascii="Times New Roman" w:hAnsi="Times New Roman"/>
          <w:sz w:val="24"/>
        </w:rPr>
        <w:t xml:space="preserve"> </w:t>
      </w:r>
      <w:r w:rsidR="00B86C50">
        <w:rPr>
          <w:rFonts w:ascii="Times New Roman" w:hAnsi="Times New Roman"/>
          <w:sz w:val="24"/>
        </w:rPr>
        <w:t>assessment</w:t>
      </w:r>
      <w:r w:rsidR="00FE2FB1">
        <w:rPr>
          <w:rFonts w:ascii="Times New Roman" w:hAnsi="Times New Roman"/>
          <w:sz w:val="24"/>
        </w:rPr>
        <w:t xml:space="preserve">, and </w:t>
      </w:r>
      <w:r w:rsidR="00B86C50">
        <w:rPr>
          <w:rFonts w:ascii="Times New Roman" w:hAnsi="Times New Roman"/>
          <w:sz w:val="24"/>
        </w:rPr>
        <w:t>shall consist of</w:t>
      </w:r>
      <w:r>
        <w:rPr>
          <w:rFonts w:ascii="Times New Roman" w:hAnsi="Times New Roman"/>
          <w:sz w:val="24"/>
        </w:rPr>
        <w:t xml:space="preserve"> </w:t>
      </w:r>
      <w:r w:rsidR="00B86C50">
        <w:rPr>
          <w:rFonts w:ascii="Times New Roman" w:hAnsi="Times New Roman"/>
          <w:sz w:val="24"/>
        </w:rPr>
        <w:t xml:space="preserve">an </w:t>
      </w:r>
      <w:r>
        <w:rPr>
          <w:rFonts w:ascii="Times New Roman" w:hAnsi="Times New Roman"/>
          <w:sz w:val="24"/>
        </w:rPr>
        <w:t xml:space="preserve">administrative (stage II administrative </w:t>
      </w:r>
      <w:r w:rsidR="00FD381B">
        <w:rPr>
          <w:rFonts w:ascii="Times New Roman" w:hAnsi="Times New Roman"/>
          <w:sz w:val="24"/>
        </w:rPr>
        <w:t>criteria</w:t>
      </w:r>
      <w:r>
        <w:rPr>
          <w:rFonts w:ascii="Times New Roman" w:hAnsi="Times New Roman"/>
          <w:sz w:val="24"/>
        </w:rPr>
        <w:t xml:space="preserve">) and a merit evaluation (stage II and III merit criteria). </w:t>
      </w:r>
    </w:p>
    <w:p w14:paraId="1E33549D" w14:textId="1807DCDC" w:rsidR="00321320" w:rsidRPr="00E52A29"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The merit evaluation of applications is carried out in two stages:</w:t>
      </w:r>
    </w:p>
    <w:p w14:paraId="3241CC39" w14:textId="603676D4" w:rsidR="00321320" w:rsidRPr="00FD381B" w:rsidRDefault="00321320" w:rsidP="00B778A0">
      <w:pPr>
        <w:pStyle w:val="Akapitzlist"/>
        <w:numPr>
          <w:ilvl w:val="0"/>
          <w:numId w:val="9"/>
        </w:numPr>
        <w:spacing w:before="120" w:after="0" w:line="240" w:lineRule="auto"/>
        <w:contextualSpacing w:val="0"/>
        <w:jc w:val="both"/>
      </w:pPr>
      <w:r>
        <w:rPr>
          <w:rFonts w:ascii="Times New Roman" w:hAnsi="Times New Roman"/>
          <w:sz w:val="24"/>
        </w:rPr>
        <w:t xml:space="preserve">stage II evaluation: carried out by the National Fund experts shall </w:t>
      </w:r>
      <w:r w:rsidR="00B86C50">
        <w:rPr>
          <w:rStyle w:val="tlid-translation"/>
          <w:rFonts w:ascii="Times New Roman" w:hAnsi="Times New Roman" w:cs="Times New Roman"/>
          <w:sz w:val="24"/>
          <w:szCs w:val="24"/>
        </w:rPr>
        <w:t>ensure</w:t>
      </w:r>
      <w:r w:rsidR="00FD381B" w:rsidRPr="00B778A0">
        <w:rPr>
          <w:rStyle w:val="tlid-translation"/>
          <w:rFonts w:ascii="Times New Roman" w:hAnsi="Times New Roman" w:cs="Times New Roman"/>
          <w:sz w:val="24"/>
          <w:szCs w:val="24"/>
        </w:rPr>
        <w:t xml:space="preserve"> compliance with the applicable rules for the award of state aid, the principles of equal opportunity and non-discrimination</w:t>
      </w:r>
      <w:r w:rsidR="00A44EF4">
        <w:rPr>
          <w:rStyle w:val="tlid-translation"/>
          <w:rFonts w:ascii="Times New Roman" w:hAnsi="Times New Roman" w:cs="Times New Roman"/>
          <w:sz w:val="24"/>
          <w:szCs w:val="24"/>
        </w:rPr>
        <w:t xml:space="preserve"> as well as</w:t>
      </w:r>
      <w:r w:rsidR="00FD381B" w:rsidRPr="00B778A0">
        <w:rPr>
          <w:rStyle w:val="tlid-translation"/>
          <w:rFonts w:ascii="Times New Roman" w:hAnsi="Times New Roman" w:cs="Times New Roman"/>
          <w:sz w:val="24"/>
          <w:szCs w:val="24"/>
        </w:rPr>
        <w:t xml:space="preserve"> an assessment of the financial condition of the Applicant. This shall be a yes or no evaluation.</w:t>
      </w:r>
    </w:p>
    <w:p w14:paraId="048CC6CF" w14:textId="77777777" w:rsidR="00454153" w:rsidRPr="00E52A29" w:rsidRDefault="00321320" w:rsidP="005C66B2">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stage III evaluation: shall consist in points-based scoring of a project by at least two external and impartial experts designated by the National Fund which shall be selected in a competition procedure. The experts shall evaluate a project separately in accordance with the stage three merit criteria as published in the Announcement of the Call for Proposals.</w:t>
      </w:r>
    </w:p>
    <w:p w14:paraId="2D455C29" w14:textId="77777777" w:rsidR="00321320" w:rsidRPr="00E52A29"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In case of a discrepancy between the external experts’ scores exceeding 30% of the higher score, the National Fund shall commission an independent evaluation of the application to a third external expert. In such cases, for the purpose of preparing the ranking list of projects, the average of the numbers of points in the two closest scores shall be used.</w:t>
      </w:r>
    </w:p>
    <w:p w14:paraId="130A5A5A" w14:textId="2F29CCC8" w:rsidR="00A44EF4" w:rsidRPr="00B778A0" w:rsidRDefault="0063550E" w:rsidP="005C66B2">
      <w:pPr>
        <w:spacing w:before="100" w:beforeAutospacing="1" w:after="100" w:afterAutospacing="1" w:line="240" w:lineRule="auto"/>
        <w:jc w:val="both"/>
        <w:rPr>
          <w:rFonts w:ascii="Times New Roman" w:hAnsi="Times New Roman"/>
          <w:sz w:val="24"/>
        </w:rPr>
      </w:pPr>
      <w:r>
        <w:rPr>
          <w:rFonts w:ascii="Times New Roman" w:hAnsi="Times New Roman"/>
          <w:sz w:val="24"/>
        </w:rPr>
        <w:t>It is not possible to appeal against results of applications evaluation.</w:t>
      </w:r>
      <w:r w:rsidR="00A44EF4">
        <w:rPr>
          <w:rFonts w:ascii="Times New Roman" w:hAnsi="Times New Roman"/>
          <w:sz w:val="24"/>
        </w:rPr>
        <w:t xml:space="preserve"> </w:t>
      </w:r>
      <w:r w:rsidR="00321320">
        <w:rPr>
          <w:rFonts w:ascii="Times New Roman" w:hAnsi="Times New Roman"/>
          <w:sz w:val="24"/>
        </w:rPr>
        <w:t xml:space="preserve">A draft ranking list shall be submitted to the Programme Operator (Ministry of Climate), which having sought opinion of the Selection Committee </w:t>
      </w:r>
      <w:r w:rsidR="00B86C50">
        <w:rPr>
          <w:rFonts w:ascii="Times New Roman" w:hAnsi="Times New Roman"/>
          <w:sz w:val="24"/>
        </w:rPr>
        <w:t xml:space="preserve">makes a </w:t>
      </w:r>
      <w:r w:rsidR="00321320">
        <w:rPr>
          <w:rFonts w:ascii="Times New Roman" w:hAnsi="Times New Roman"/>
          <w:sz w:val="24"/>
        </w:rPr>
        <w:t>decision on awarding grants to selected projects.</w:t>
      </w:r>
    </w:p>
    <w:p w14:paraId="20564DA5" w14:textId="77777777" w:rsidR="00321320" w:rsidRPr="00E52A29" w:rsidRDefault="00321320" w:rsidP="00E52A29">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hAnsi="Times New Roman"/>
          <w:b/>
          <w:sz w:val="28"/>
        </w:rPr>
        <w:t>Payment scheme</w:t>
      </w:r>
    </w:p>
    <w:p w14:paraId="29ED67B1" w14:textId="6B643A06" w:rsidR="00321320" w:rsidRPr="00713565" w:rsidRDefault="00321320" w:rsidP="0032132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 xml:space="preserve">Each </w:t>
      </w:r>
      <w:r w:rsidR="00106420" w:rsidRPr="00B778A0">
        <w:rPr>
          <w:rStyle w:val="tlid-translation"/>
          <w:rFonts w:ascii="Times New Roman" w:hAnsi="Times New Roman" w:cs="Times New Roman"/>
          <w:sz w:val="24"/>
          <w:szCs w:val="24"/>
        </w:rPr>
        <w:t>Project Promoter</w:t>
      </w:r>
      <w:r>
        <w:rPr>
          <w:rFonts w:ascii="Times New Roman" w:hAnsi="Times New Roman"/>
          <w:sz w:val="24"/>
        </w:rPr>
        <w:t xml:space="preserve"> may receive payments to the project in the form of:</w:t>
      </w:r>
    </w:p>
    <w:p w14:paraId="13AFC659" w14:textId="77777777" w:rsidR="00321320" w:rsidRPr="00713565" w:rsidRDefault="00321320" w:rsidP="00321320">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t>advance payments</w:t>
      </w:r>
    </w:p>
    <w:p w14:paraId="5958FE07" w14:textId="7F12E44C" w:rsidR="00321320" w:rsidRPr="00713565"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The amount of a single advance payment may not exceed 40% of the total grant amount. The first advance payment shall be made to the </w:t>
      </w:r>
      <w:r w:rsidR="00106420" w:rsidRPr="00B778A0">
        <w:rPr>
          <w:rStyle w:val="tlid-translation"/>
          <w:rFonts w:ascii="Times New Roman" w:hAnsi="Times New Roman" w:cs="Times New Roman"/>
          <w:sz w:val="24"/>
          <w:szCs w:val="24"/>
        </w:rPr>
        <w:t>Project Promoter</w:t>
      </w:r>
      <w:r>
        <w:rPr>
          <w:rFonts w:ascii="Times New Roman" w:hAnsi="Times New Roman"/>
          <w:sz w:val="24"/>
        </w:rPr>
        <w:t xml:space="preserve"> within 30 days of the date of submission of the request for an advance payment. Subsequent advance payments shall be made on the condition that 70% of all the previously made advance payments is settled in payment requests or returned as an unused advance payment. Detailed obligations and restrictions for the use and settlement of advance payments are specified in the Guide for Applicants.</w:t>
      </w:r>
    </w:p>
    <w:p w14:paraId="46162723" w14:textId="77777777" w:rsidR="00321320" w:rsidRPr="00713565" w:rsidRDefault="00321320" w:rsidP="00321320">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reimbursement</w:t>
      </w:r>
    </w:p>
    <w:p w14:paraId="5AE84653" w14:textId="12CD3C03" w:rsidR="00321320" w:rsidRPr="00713565"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Payments to the </w:t>
      </w:r>
      <w:r w:rsidR="00106420" w:rsidRPr="00B778A0">
        <w:rPr>
          <w:rStyle w:val="tlid-translation"/>
          <w:rFonts w:ascii="Times New Roman" w:hAnsi="Times New Roman" w:cs="Times New Roman"/>
          <w:sz w:val="24"/>
          <w:szCs w:val="24"/>
        </w:rPr>
        <w:t>Project Promoter</w:t>
      </w:r>
      <w:r>
        <w:rPr>
          <w:rFonts w:ascii="Times New Roman" w:hAnsi="Times New Roman"/>
          <w:sz w:val="24"/>
        </w:rPr>
        <w:t xml:space="preserve"> shall be made on the basis of approved payment requests. The total amount of advance payments and reimbursements may not exceed 90% of the total grant amount.</w:t>
      </w:r>
    </w:p>
    <w:p w14:paraId="1BDECB7A" w14:textId="77777777" w:rsidR="00321320" w:rsidRPr="00713565" w:rsidRDefault="00321320" w:rsidP="00321320">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final payment</w:t>
      </w:r>
    </w:p>
    <w:p w14:paraId="4D30BB52" w14:textId="6683F111" w:rsidR="00321320" w:rsidRPr="00713565"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The final payment representing 10% of the total project grant amount shall be made after the final project report </w:t>
      </w:r>
      <w:r w:rsidR="00106420">
        <w:rPr>
          <w:rFonts w:ascii="Times New Roman" w:hAnsi="Times New Roman"/>
          <w:sz w:val="24"/>
        </w:rPr>
        <w:t xml:space="preserve">is </w:t>
      </w:r>
      <w:r>
        <w:rPr>
          <w:rFonts w:ascii="Times New Roman" w:hAnsi="Times New Roman"/>
          <w:sz w:val="24"/>
        </w:rPr>
        <w:t>appro</w:t>
      </w:r>
      <w:r w:rsidR="00106420">
        <w:rPr>
          <w:rFonts w:ascii="Times New Roman" w:hAnsi="Times New Roman"/>
          <w:sz w:val="24"/>
        </w:rPr>
        <w:t>ved</w:t>
      </w:r>
      <w:r>
        <w:rPr>
          <w:rFonts w:ascii="Times New Roman" w:hAnsi="Times New Roman"/>
          <w:sz w:val="24"/>
        </w:rPr>
        <w:t>.</w:t>
      </w:r>
    </w:p>
    <w:p w14:paraId="618F14E0" w14:textId="77777777" w:rsidR="00321320" w:rsidRPr="00E52A29" w:rsidRDefault="00321320" w:rsidP="00321320">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hAnsi="Times New Roman"/>
          <w:b/>
          <w:sz w:val="28"/>
        </w:rPr>
        <w:t>Eligible expenditures, excluded costs, in-kind contribution, expenditure documentation</w:t>
      </w:r>
    </w:p>
    <w:p w14:paraId="4920B848" w14:textId="77777777" w:rsidR="00321320" w:rsidRPr="00713565"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Expenditures are eligible in accordance with the general rules, pursuant to Article 8 of the Regulation on the implementation of the EEA Grants 2014-2021, with the following exceptions:</w:t>
      </w:r>
    </w:p>
    <w:p w14:paraId="074A7302" w14:textId="6EC3F8EE" w:rsidR="00321320" w:rsidRPr="00B778A0" w:rsidRDefault="00321320" w:rsidP="00321320">
      <w:pPr>
        <w:spacing w:before="100" w:beforeAutospacing="1" w:after="100" w:afterAutospacing="1" w:line="240" w:lineRule="auto"/>
        <w:rPr>
          <w:rFonts w:ascii="Times New Roman" w:eastAsia="Times New Roman" w:hAnsi="Times New Roman" w:cs="Times New Roman"/>
          <w:b/>
          <w:sz w:val="24"/>
          <w:szCs w:val="24"/>
        </w:rPr>
      </w:pPr>
      <w:r w:rsidRPr="00B778A0">
        <w:rPr>
          <w:rFonts w:ascii="Times New Roman" w:hAnsi="Times New Roman"/>
          <w:b/>
          <w:sz w:val="24"/>
        </w:rPr>
        <w:t xml:space="preserve">Direct </w:t>
      </w:r>
      <w:r w:rsidR="00106420" w:rsidRPr="00B778A0">
        <w:rPr>
          <w:rFonts w:ascii="Times New Roman" w:hAnsi="Times New Roman"/>
          <w:b/>
          <w:sz w:val="24"/>
        </w:rPr>
        <w:t>expenditures</w:t>
      </w:r>
      <w:r w:rsidRPr="00B778A0">
        <w:rPr>
          <w:rFonts w:ascii="Times New Roman" w:hAnsi="Times New Roman"/>
          <w:b/>
          <w:sz w:val="24"/>
        </w:rPr>
        <w:t>:</w:t>
      </w:r>
    </w:p>
    <w:p w14:paraId="4E2AC6D4" w14:textId="77777777" w:rsidR="00321320" w:rsidRPr="00713565" w:rsidRDefault="00321320" w:rsidP="0032132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    Equipment:</w:t>
      </w:r>
    </w:p>
    <w:p w14:paraId="5A1A8835" w14:textId="77777777" w:rsidR="00321320" w:rsidRPr="00713565" w:rsidRDefault="00321320" w:rsidP="0032132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The purchase of used equipment shall not be eligible.</w:t>
      </w:r>
    </w:p>
    <w:p w14:paraId="46E84740" w14:textId="77777777" w:rsidR="00321320" w:rsidRPr="00713565" w:rsidRDefault="00321320" w:rsidP="0032132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    Educational activities:</w:t>
      </w:r>
    </w:p>
    <w:p w14:paraId="4D0B1762" w14:textId="77777777" w:rsidR="00106420" w:rsidRPr="00B778A0" w:rsidRDefault="00106420" w:rsidP="00106420">
      <w:pPr>
        <w:autoSpaceDE w:val="0"/>
        <w:autoSpaceDN w:val="0"/>
        <w:adjustRightInd w:val="0"/>
        <w:spacing w:before="120"/>
        <w:jc w:val="both"/>
        <w:rPr>
          <w:rFonts w:ascii="Times New Roman" w:hAnsi="Times New Roman" w:cs="Times New Roman"/>
          <w:sz w:val="24"/>
          <w:szCs w:val="24"/>
        </w:rPr>
      </w:pPr>
      <w:bookmarkStart w:id="1" w:name="_Hlk32484319"/>
      <w:r w:rsidRPr="00B778A0">
        <w:rPr>
          <w:rFonts w:ascii="Times New Roman" w:hAnsi="Times New Roman" w:cs="Times New Roman"/>
          <w:sz w:val="24"/>
          <w:szCs w:val="24"/>
        </w:rPr>
        <w:t xml:space="preserve">Pursuant to Article 8.4 of the Regulation and provisions of the Programme Agreement the expenditures on educational activities in case of non-investment projects shall be established in accordance with the standard scales of unit, based on the catalogue of expenditures which can be downloaded below. </w:t>
      </w:r>
    </w:p>
    <w:bookmarkEnd w:id="1"/>
    <w:p w14:paraId="66C2A74E" w14:textId="135FD019" w:rsidR="00321320" w:rsidRPr="00713565"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The rules for the settlement of expenditures shall be laid down by the Programme Operator in the </w:t>
      </w:r>
      <w:r w:rsidR="00106420">
        <w:rPr>
          <w:rFonts w:ascii="Times New Roman" w:hAnsi="Times New Roman"/>
          <w:sz w:val="24"/>
        </w:rPr>
        <w:t>p</w:t>
      </w:r>
      <w:r>
        <w:rPr>
          <w:rFonts w:ascii="Times New Roman" w:hAnsi="Times New Roman"/>
          <w:sz w:val="24"/>
        </w:rPr>
        <w:t xml:space="preserve">roject </w:t>
      </w:r>
      <w:r w:rsidR="00106420">
        <w:rPr>
          <w:rFonts w:ascii="Times New Roman" w:hAnsi="Times New Roman"/>
          <w:sz w:val="24"/>
        </w:rPr>
        <w:t>c</w:t>
      </w:r>
      <w:r>
        <w:rPr>
          <w:rFonts w:ascii="Times New Roman" w:hAnsi="Times New Roman"/>
          <w:sz w:val="24"/>
        </w:rPr>
        <w:t>ontract.</w:t>
      </w:r>
    </w:p>
    <w:p w14:paraId="5499419D" w14:textId="77777777" w:rsidR="00321320" w:rsidRPr="00B778A0" w:rsidRDefault="00321320" w:rsidP="005C66B2">
      <w:pPr>
        <w:spacing w:before="100" w:beforeAutospacing="1" w:after="100" w:afterAutospacing="1" w:line="240" w:lineRule="auto"/>
        <w:jc w:val="both"/>
        <w:rPr>
          <w:rFonts w:ascii="Times New Roman" w:eastAsia="Times New Roman" w:hAnsi="Times New Roman" w:cs="Times New Roman"/>
          <w:b/>
          <w:sz w:val="24"/>
          <w:szCs w:val="24"/>
        </w:rPr>
      </w:pPr>
      <w:r w:rsidRPr="00B778A0">
        <w:rPr>
          <w:rFonts w:ascii="Times New Roman" w:hAnsi="Times New Roman"/>
          <w:b/>
          <w:sz w:val="24"/>
        </w:rPr>
        <w:t>Indirect costs:</w:t>
      </w:r>
    </w:p>
    <w:p w14:paraId="1676FB8E" w14:textId="77777777" w:rsidR="00321320" w:rsidRPr="00713565"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Indirect costs shall be all eligible costs which cannot be identified by the Project Promoter and/or the Project Partner as directly attributable to the project.</w:t>
      </w:r>
    </w:p>
    <w:p w14:paraId="6D9D300E" w14:textId="77777777" w:rsidR="00321320" w:rsidRPr="00713565"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The only allowable method for identifying indirect costs shall be a flat rate of up to 25% of total direct eligible costs, excluding the direct eligible costs of subcontracting and the costs of resources made available by third parties which are not used on the premises of the Project Promoter or Project Partner, in accordance with Article 8.5(1)(b) of the Regulation.</w:t>
      </w:r>
    </w:p>
    <w:p w14:paraId="42496F23" w14:textId="73A651A0" w:rsidR="00321320" w:rsidRPr="00713565"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The detailed method for calculating indirect costs has been developed by the Programme Operator and is available as attachments to this Announcement.</w:t>
      </w:r>
    </w:p>
    <w:p w14:paraId="16397AD8" w14:textId="049B3092" w:rsidR="00321320" w:rsidRPr="00713565"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The method for calculating the indirect costs and their maximum amount shall be determined in the </w:t>
      </w:r>
      <w:r w:rsidR="00106420">
        <w:rPr>
          <w:rFonts w:ascii="Times New Roman" w:hAnsi="Times New Roman"/>
          <w:sz w:val="24"/>
        </w:rPr>
        <w:t>p</w:t>
      </w:r>
      <w:r>
        <w:rPr>
          <w:rFonts w:ascii="Times New Roman" w:hAnsi="Times New Roman"/>
          <w:sz w:val="24"/>
        </w:rPr>
        <w:t xml:space="preserve">roject </w:t>
      </w:r>
      <w:r w:rsidR="00106420">
        <w:rPr>
          <w:rFonts w:ascii="Times New Roman" w:hAnsi="Times New Roman"/>
          <w:sz w:val="24"/>
        </w:rPr>
        <w:t>c</w:t>
      </w:r>
      <w:r>
        <w:rPr>
          <w:rFonts w:ascii="Times New Roman" w:hAnsi="Times New Roman"/>
          <w:sz w:val="24"/>
        </w:rPr>
        <w:t>ontract. The method for calculating the indirect costs of a Project Partner shall be stipulated in the partnership agreement between the Project Promoter and the Project Partner.</w:t>
      </w:r>
    </w:p>
    <w:p w14:paraId="362A5DE0" w14:textId="77777777" w:rsidR="00321320" w:rsidRPr="00713565"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sidRPr="00B778A0">
        <w:rPr>
          <w:rFonts w:ascii="Times New Roman" w:hAnsi="Times New Roman"/>
          <w:b/>
          <w:sz w:val="24"/>
        </w:rPr>
        <w:t>Excluded costs</w:t>
      </w:r>
      <w:r>
        <w:rPr>
          <w:rFonts w:ascii="Times New Roman" w:hAnsi="Times New Roman"/>
          <w:sz w:val="24"/>
        </w:rPr>
        <w:t xml:space="preserve"> are specified in Article 8.7 of the Regulation.</w:t>
      </w:r>
    </w:p>
    <w:p w14:paraId="12603710" w14:textId="77777777" w:rsidR="00321320" w:rsidRPr="00713565" w:rsidRDefault="00321320" w:rsidP="00321320">
      <w:pPr>
        <w:spacing w:before="100" w:beforeAutospacing="1" w:after="100" w:afterAutospacing="1" w:line="240" w:lineRule="auto"/>
        <w:rPr>
          <w:rFonts w:ascii="Times New Roman" w:eastAsia="Times New Roman" w:hAnsi="Times New Roman" w:cs="Times New Roman"/>
          <w:sz w:val="24"/>
          <w:szCs w:val="24"/>
        </w:rPr>
      </w:pPr>
      <w:r w:rsidRPr="00B778A0">
        <w:rPr>
          <w:rFonts w:ascii="Times New Roman" w:hAnsi="Times New Roman"/>
          <w:b/>
          <w:sz w:val="24"/>
        </w:rPr>
        <w:t>Own contribution</w:t>
      </w:r>
      <w:r>
        <w:rPr>
          <w:rFonts w:ascii="Times New Roman" w:hAnsi="Times New Roman"/>
          <w:sz w:val="24"/>
        </w:rPr>
        <w:t>:</w:t>
      </w:r>
    </w:p>
    <w:p w14:paraId="723A1E0E" w14:textId="77777777" w:rsidR="00106420" w:rsidRDefault="00321320" w:rsidP="00B778A0">
      <w:pPr>
        <w:spacing w:before="100" w:beforeAutospacing="1" w:after="0" w:line="240" w:lineRule="auto"/>
        <w:jc w:val="both"/>
        <w:rPr>
          <w:rFonts w:ascii="Times New Roman" w:hAnsi="Times New Roman"/>
          <w:sz w:val="24"/>
        </w:rPr>
      </w:pPr>
      <w:r>
        <w:rPr>
          <w:rFonts w:ascii="Times New Roman" w:hAnsi="Times New Roman"/>
          <w:sz w:val="24"/>
        </w:rPr>
        <w:t xml:space="preserve">In principle, the own contribution shall be made in cash. </w:t>
      </w:r>
    </w:p>
    <w:p w14:paraId="06B2DE87" w14:textId="54A7D246" w:rsidR="006D0645" w:rsidRDefault="00321320" w:rsidP="00B778A0">
      <w:pPr>
        <w:spacing w:before="100" w:beforeAutospacing="1" w:after="0" w:line="240" w:lineRule="auto"/>
        <w:jc w:val="both"/>
        <w:rPr>
          <w:rFonts w:ascii="Times New Roman" w:hAnsi="Times New Roman"/>
          <w:sz w:val="24"/>
        </w:rPr>
      </w:pPr>
      <w:r>
        <w:rPr>
          <w:rFonts w:ascii="Times New Roman" w:hAnsi="Times New Roman"/>
          <w:sz w:val="24"/>
        </w:rPr>
        <w:t xml:space="preserve">Only in the case of projects, where </w:t>
      </w:r>
      <w:r w:rsidR="00106420">
        <w:rPr>
          <w:rFonts w:ascii="Times New Roman" w:hAnsi="Times New Roman"/>
          <w:sz w:val="24"/>
        </w:rPr>
        <w:t xml:space="preserve">the Project Promoter is </w:t>
      </w:r>
      <w:r>
        <w:rPr>
          <w:rFonts w:ascii="Times New Roman" w:hAnsi="Times New Roman"/>
          <w:sz w:val="24"/>
        </w:rPr>
        <w:t xml:space="preserve">an </w:t>
      </w:r>
      <w:r w:rsidR="00106420" w:rsidRPr="00B778A0">
        <w:rPr>
          <w:rFonts w:ascii="Times New Roman" w:hAnsi="Times New Roman"/>
          <w:sz w:val="24"/>
        </w:rPr>
        <w:t>non-governmental organisation</w:t>
      </w:r>
      <w:r>
        <w:rPr>
          <w:rFonts w:ascii="Times New Roman" w:hAnsi="Times New Roman"/>
          <w:sz w:val="24"/>
        </w:rPr>
        <w:t xml:space="preserve">, the in-kind contribution in the form </w:t>
      </w:r>
      <w:r w:rsidRPr="006D0645">
        <w:rPr>
          <w:rFonts w:ascii="Times New Roman" w:hAnsi="Times New Roman" w:cs="Times New Roman"/>
          <w:sz w:val="24"/>
          <w:szCs w:val="24"/>
        </w:rPr>
        <w:t xml:space="preserve">of </w:t>
      </w:r>
      <w:r w:rsidR="006D0645" w:rsidRPr="00B778A0">
        <w:rPr>
          <w:rFonts w:ascii="Times New Roman" w:hAnsi="Times New Roman" w:cs="Times New Roman"/>
          <w:color w:val="000000"/>
          <w:sz w:val="24"/>
          <w:szCs w:val="24"/>
        </w:rPr>
        <w:t>voluntary work may represent</w:t>
      </w:r>
      <w:r w:rsidR="006D0645" w:rsidRPr="00786DE0">
        <w:rPr>
          <w:color w:val="000000"/>
        </w:rPr>
        <w:t xml:space="preserve"> </w:t>
      </w:r>
      <w:r>
        <w:rPr>
          <w:rFonts w:ascii="Times New Roman" w:hAnsi="Times New Roman"/>
          <w:sz w:val="24"/>
        </w:rPr>
        <w:t xml:space="preserve">up to 50% of the own contribution required for a project under the Programme. </w:t>
      </w:r>
    </w:p>
    <w:p w14:paraId="7D5F1AC3" w14:textId="0A6C2586" w:rsidR="00590773" w:rsidRDefault="006D0645" w:rsidP="00B778A0">
      <w:pPr>
        <w:spacing w:before="100" w:beforeAutospacing="1" w:after="0" w:line="240" w:lineRule="auto"/>
        <w:jc w:val="both"/>
        <w:rPr>
          <w:rFonts w:ascii="Times New Roman" w:hAnsi="Times New Roman"/>
          <w:sz w:val="24"/>
        </w:rPr>
      </w:pPr>
      <w:r w:rsidRPr="00B778A0">
        <w:rPr>
          <w:rFonts w:ascii="Times New Roman" w:hAnsi="Times New Roman" w:cs="Times New Roman"/>
          <w:sz w:val="24"/>
          <w:szCs w:val="24"/>
        </w:rPr>
        <w:t>In such a case, the Applicant shall calculate the value of the in-kind contribution taking into account</w:t>
      </w:r>
      <w:r w:rsidR="00321320">
        <w:rPr>
          <w:rFonts w:ascii="Times New Roman" w:hAnsi="Times New Roman"/>
          <w:sz w:val="24"/>
        </w:rPr>
        <w:br/>
        <w:t xml:space="preserve">- the amount of time worked on a voluntary and </w:t>
      </w:r>
      <w:r w:rsidRPr="00B778A0">
        <w:rPr>
          <w:rFonts w:ascii="Times New Roman" w:hAnsi="Times New Roman" w:cs="Times New Roman"/>
          <w:sz w:val="24"/>
          <w:szCs w:val="24"/>
        </w:rPr>
        <w:t xml:space="preserve">unpaid </w:t>
      </w:r>
      <w:r w:rsidR="00321320">
        <w:rPr>
          <w:rFonts w:ascii="Times New Roman" w:hAnsi="Times New Roman"/>
          <w:sz w:val="24"/>
        </w:rPr>
        <w:t>basis for the project, expressed by the number</w:t>
      </w:r>
      <w:r w:rsidR="00590773">
        <w:rPr>
          <w:rFonts w:ascii="Times New Roman" w:hAnsi="Times New Roman"/>
          <w:sz w:val="24"/>
        </w:rPr>
        <w:t xml:space="preserve"> </w:t>
      </w:r>
      <w:r w:rsidR="00321320">
        <w:rPr>
          <w:rFonts w:ascii="Times New Roman" w:hAnsi="Times New Roman"/>
          <w:sz w:val="24"/>
        </w:rPr>
        <w:t>of hours, and</w:t>
      </w:r>
    </w:p>
    <w:p w14:paraId="102D2EBE" w14:textId="7303289B" w:rsidR="00321320" w:rsidRPr="00713565" w:rsidRDefault="00321320" w:rsidP="00B778A0">
      <w:pPr>
        <w:spacing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 a standard hourly and daily rate for a </w:t>
      </w:r>
      <w:r w:rsidR="006D0645">
        <w:rPr>
          <w:rFonts w:ascii="Times New Roman" w:hAnsi="Times New Roman"/>
          <w:sz w:val="24"/>
        </w:rPr>
        <w:t>given</w:t>
      </w:r>
      <w:r>
        <w:rPr>
          <w:rFonts w:ascii="Times New Roman" w:hAnsi="Times New Roman"/>
          <w:sz w:val="24"/>
        </w:rPr>
        <w:t xml:space="preserve"> type of work performed, in accordance with rates </w:t>
      </w:r>
      <w:r w:rsidR="006D0645">
        <w:rPr>
          <w:rFonts w:ascii="Times New Roman" w:hAnsi="Times New Roman"/>
          <w:sz w:val="24"/>
        </w:rPr>
        <w:t>normally</w:t>
      </w:r>
      <w:r>
        <w:rPr>
          <w:rFonts w:ascii="Times New Roman" w:hAnsi="Times New Roman"/>
          <w:sz w:val="24"/>
        </w:rPr>
        <w:t xml:space="preserve"> paid for such work.</w:t>
      </w:r>
    </w:p>
    <w:p w14:paraId="7EB07AC2" w14:textId="4FBD265F" w:rsidR="006D0645" w:rsidRPr="00B778A0" w:rsidRDefault="006D0645" w:rsidP="006D0645">
      <w:pPr>
        <w:spacing w:before="120"/>
        <w:jc w:val="both"/>
        <w:rPr>
          <w:rFonts w:ascii="Times New Roman" w:hAnsi="Times New Roman" w:cs="Times New Roman"/>
          <w:sz w:val="24"/>
          <w:szCs w:val="24"/>
        </w:rPr>
      </w:pPr>
      <w:r w:rsidRPr="00B778A0">
        <w:rPr>
          <w:rStyle w:val="tlid-translation"/>
          <w:rFonts w:ascii="Times New Roman" w:hAnsi="Times New Roman" w:cs="Times New Roman"/>
          <w:sz w:val="24"/>
          <w:szCs w:val="24"/>
          <w:lang w:val="en"/>
        </w:rPr>
        <w:t xml:space="preserve">Due to the wide variety of types of work that the volunteer can carry out in the project, the size of rates proposed by the Applicant for individual works will be verified by an expert at the stage of </w:t>
      </w:r>
      <w:r w:rsidRPr="00B778A0">
        <w:rPr>
          <w:rFonts w:ascii="Times New Roman" w:hAnsi="Times New Roman" w:cs="Times New Roman"/>
          <w:sz w:val="24"/>
          <w:szCs w:val="24"/>
          <w:u w:val="single"/>
        </w:rPr>
        <w:t>merit evaluation</w:t>
      </w:r>
      <w:r w:rsidRPr="00B778A0">
        <w:rPr>
          <w:rStyle w:val="tlid-translation"/>
          <w:rFonts w:ascii="Times New Roman" w:hAnsi="Times New Roman" w:cs="Times New Roman"/>
          <w:sz w:val="24"/>
          <w:szCs w:val="24"/>
          <w:lang w:val="en"/>
        </w:rPr>
        <w:t xml:space="preserve"> of the grant application The accepted amount of the above rates will be recorded in the </w:t>
      </w:r>
      <w:r w:rsidRPr="00B778A0">
        <w:rPr>
          <w:rFonts w:ascii="Times New Roman" w:hAnsi="Times New Roman" w:cs="Times New Roman"/>
          <w:sz w:val="24"/>
          <w:szCs w:val="24"/>
          <w:lang w:val="en"/>
        </w:rPr>
        <w:t>project agreement.</w:t>
      </w:r>
    </w:p>
    <w:p w14:paraId="137806FB" w14:textId="77777777" w:rsidR="006D0645" w:rsidRPr="00713565" w:rsidRDefault="006D0645" w:rsidP="005C66B2">
      <w:pPr>
        <w:spacing w:before="100" w:beforeAutospacing="1" w:after="100" w:afterAutospacing="1" w:line="240" w:lineRule="auto"/>
        <w:jc w:val="both"/>
        <w:rPr>
          <w:rFonts w:ascii="Times New Roman" w:eastAsia="Times New Roman" w:hAnsi="Times New Roman" w:cs="Times New Roman"/>
          <w:sz w:val="24"/>
          <w:szCs w:val="24"/>
        </w:rPr>
      </w:pPr>
    </w:p>
    <w:p w14:paraId="75822060" w14:textId="2675E793" w:rsidR="00321320" w:rsidRPr="00B778A0" w:rsidRDefault="006D0645" w:rsidP="005C66B2">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hAnsi="Times New Roman"/>
          <w:b/>
          <w:sz w:val="24"/>
        </w:rPr>
        <w:t>Cost</w:t>
      </w:r>
      <w:r w:rsidR="00321320" w:rsidRPr="00B778A0">
        <w:rPr>
          <w:rFonts w:ascii="Times New Roman" w:hAnsi="Times New Roman"/>
          <w:b/>
          <w:sz w:val="24"/>
        </w:rPr>
        <w:t xml:space="preserve"> documentation:</w:t>
      </w:r>
    </w:p>
    <w:p w14:paraId="1C2108A0" w14:textId="2CE07A14" w:rsidR="00321320" w:rsidRPr="00713565"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The </w:t>
      </w:r>
      <w:r w:rsidR="00A96C1D">
        <w:rPr>
          <w:rFonts w:ascii="Times New Roman" w:hAnsi="Times New Roman"/>
          <w:sz w:val="24"/>
        </w:rPr>
        <w:t>cost</w:t>
      </w:r>
      <w:r>
        <w:rPr>
          <w:rFonts w:ascii="Times New Roman" w:hAnsi="Times New Roman"/>
          <w:sz w:val="24"/>
        </w:rPr>
        <w:t xml:space="preserve"> incurred under the project shall be documented with the help of received invoices or accounting documents of equivalent probative value. The detailed obligations of the Project Promoter in this respect are specified in the </w:t>
      </w:r>
      <w:r w:rsidR="00A96C1D">
        <w:rPr>
          <w:rFonts w:ascii="Times New Roman" w:hAnsi="Times New Roman"/>
          <w:sz w:val="24"/>
        </w:rPr>
        <w:t>p</w:t>
      </w:r>
      <w:r>
        <w:rPr>
          <w:rFonts w:ascii="Times New Roman" w:hAnsi="Times New Roman"/>
          <w:sz w:val="24"/>
        </w:rPr>
        <w:t xml:space="preserve">roject </w:t>
      </w:r>
      <w:r w:rsidR="00A96C1D">
        <w:rPr>
          <w:rFonts w:ascii="Times New Roman" w:hAnsi="Times New Roman"/>
          <w:sz w:val="24"/>
        </w:rPr>
        <w:t>c</w:t>
      </w:r>
      <w:r>
        <w:rPr>
          <w:rFonts w:ascii="Times New Roman" w:hAnsi="Times New Roman"/>
          <w:sz w:val="24"/>
        </w:rPr>
        <w:t>ontract.</w:t>
      </w:r>
    </w:p>
    <w:p w14:paraId="3A549E71" w14:textId="77777777" w:rsidR="00321320" w:rsidRPr="00713565"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In the case of donor partnership projects, the Project Partner whose primary location is in one of the Donor States may provide proof of expenditures incurred in the form of a report of an independent auditor or a competent and independent public officer, certifying that the claimed costs have been incurred in accordance with the Regulation, the relevant law and national accounting practice.</w:t>
      </w:r>
    </w:p>
    <w:p w14:paraId="5B4F375B" w14:textId="2C7E417C" w:rsidR="00321320" w:rsidRPr="00E52A29" w:rsidRDefault="00321320" w:rsidP="00321320">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hAnsi="Times New Roman"/>
          <w:b/>
          <w:sz w:val="28"/>
        </w:rPr>
        <w:t>Date and manner of the submission of project concept</w:t>
      </w:r>
      <w:r w:rsidR="00A96C1D">
        <w:rPr>
          <w:rFonts w:ascii="Times New Roman" w:hAnsi="Times New Roman"/>
          <w:b/>
          <w:sz w:val="28"/>
        </w:rPr>
        <w:t xml:space="preserve"> note</w:t>
      </w:r>
      <w:r>
        <w:rPr>
          <w:rFonts w:ascii="Times New Roman" w:hAnsi="Times New Roman"/>
          <w:b/>
          <w:sz w:val="28"/>
        </w:rPr>
        <w:t>s</w:t>
      </w:r>
    </w:p>
    <w:p w14:paraId="090B83E4" w14:textId="41A80AAE" w:rsidR="00321320" w:rsidRPr="000D55C5" w:rsidRDefault="00321320" w:rsidP="0032132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 xml:space="preserve">The date of the notice of the call for proposal – </w:t>
      </w:r>
      <w:r w:rsidR="00F47D39">
        <w:rPr>
          <w:rFonts w:ascii="Times New Roman" w:hAnsi="Times New Roman"/>
          <w:sz w:val="24"/>
        </w:rPr>
        <w:t xml:space="preserve">22 </w:t>
      </w:r>
      <w:r>
        <w:rPr>
          <w:rFonts w:ascii="Times New Roman" w:hAnsi="Times New Roman"/>
          <w:sz w:val="24"/>
        </w:rPr>
        <w:t>June 2020.</w:t>
      </w:r>
    </w:p>
    <w:p w14:paraId="19CF6F89" w14:textId="66AE9A4A" w:rsidR="00321320" w:rsidRPr="000D55C5" w:rsidRDefault="00321320" w:rsidP="0032132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 xml:space="preserve">The opening date for receiving applications from Applicants – </w:t>
      </w:r>
      <w:r w:rsidR="00F47D39">
        <w:rPr>
          <w:rFonts w:ascii="Times New Roman" w:hAnsi="Times New Roman"/>
          <w:sz w:val="24"/>
        </w:rPr>
        <w:t xml:space="preserve">22 </w:t>
      </w:r>
      <w:r>
        <w:rPr>
          <w:rFonts w:ascii="Times New Roman" w:hAnsi="Times New Roman"/>
          <w:sz w:val="24"/>
        </w:rPr>
        <w:t>July 2020.</w:t>
      </w:r>
    </w:p>
    <w:p w14:paraId="45F6ACF7" w14:textId="5361E3FF" w:rsidR="00321320" w:rsidRPr="000D55C5" w:rsidRDefault="00321320" w:rsidP="0032132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 xml:space="preserve">The closing date for receiving applications from Applicants – </w:t>
      </w:r>
      <w:r w:rsidR="00F47D39">
        <w:rPr>
          <w:rFonts w:ascii="Times New Roman" w:hAnsi="Times New Roman"/>
          <w:sz w:val="24"/>
        </w:rPr>
        <w:t xml:space="preserve">22 </w:t>
      </w:r>
      <w:r>
        <w:rPr>
          <w:rFonts w:ascii="Times New Roman" w:hAnsi="Times New Roman"/>
          <w:sz w:val="24"/>
        </w:rPr>
        <w:t>September 2020, at 3 p.m.</w:t>
      </w:r>
    </w:p>
    <w:p w14:paraId="5B33AC9B" w14:textId="40FCE325" w:rsidR="000D55C5" w:rsidRPr="00E52A29" w:rsidRDefault="000D55C5" w:rsidP="000D55C5">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hAnsi="Times New Roman"/>
          <w:b/>
          <w:sz w:val="28"/>
        </w:rPr>
        <w:t>Date and manner of the submission of grant applications</w:t>
      </w:r>
    </w:p>
    <w:p w14:paraId="67AF43C1" w14:textId="6D7482AE" w:rsidR="00635CD8" w:rsidRDefault="00635CD8"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The anticipated date of the announcement of the call for grant applications - </w:t>
      </w:r>
      <w:r w:rsidR="006C7643">
        <w:rPr>
          <w:rFonts w:ascii="Times New Roman" w:hAnsi="Times New Roman"/>
          <w:sz w:val="24"/>
        </w:rPr>
        <w:t xml:space="preserve">7 </w:t>
      </w:r>
      <w:r>
        <w:rPr>
          <w:rFonts w:ascii="Times New Roman" w:hAnsi="Times New Roman"/>
          <w:sz w:val="24"/>
        </w:rPr>
        <w:t xml:space="preserve">December 2020. </w:t>
      </w:r>
    </w:p>
    <w:p w14:paraId="68102353" w14:textId="261FF1B1" w:rsidR="000D55C5" w:rsidRDefault="00807FFB" w:rsidP="00EC6C5A">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Detailed information on the date of submission of grant applications shall be displayed on the Ministry of Climate and the National Fund for Environmental Protection and Water Management websites.</w:t>
      </w:r>
    </w:p>
    <w:p w14:paraId="23566389" w14:textId="4E7B3076" w:rsidR="00321320" w:rsidRPr="00E52A29" w:rsidRDefault="00321320" w:rsidP="00321320">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hAnsi="Times New Roman"/>
          <w:b/>
          <w:sz w:val="28"/>
        </w:rPr>
        <w:t>The manner of submitting project concept</w:t>
      </w:r>
      <w:r w:rsidR="00A96C1D">
        <w:rPr>
          <w:rFonts w:ascii="Times New Roman" w:hAnsi="Times New Roman"/>
          <w:b/>
          <w:sz w:val="28"/>
        </w:rPr>
        <w:t xml:space="preserve"> note</w:t>
      </w:r>
      <w:r>
        <w:rPr>
          <w:rFonts w:ascii="Times New Roman" w:hAnsi="Times New Roman"/>
          <w:b/>
          <w:sz w:val="28"/>
        </w:rPr>
        <w:t>s/applications</w:t>
      </w:r>
    </w:p>
    <w:p w14:paraId="44355683" w14:textId="448BB14D" w:rsidR="00321320" w:rsidRPr="00321320" w:rsidRDefault="000D55C5" w:rsidP="00FF6B4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Project concept</w:t>
      </w:r>
      <w:r w:rsidR="00A96C1D">
        <w:rPr>
          <w:rFonts w:ascii="Times New Roman" w:hAnsi="Times New Roman"/>
          <w:sz w:val="24"/>
        </w:rPr>
        <w:t xml:space="preserve"> note</w:t>
      </w:r>
      <w:r>
        <w:rPr>
          <w:rFonts w:ascii="Times New Roman" w:hAnsi="Times New Roman"/>
          <w:sz w:val="24"/>
        </w:rPr>
        <w:t xml:space="preserve">s (within stage I) and grant applications (stage II of the </w:t>
      </w:r>
      <w:r w:rsidR="00A96C1D">
        <w:rPr>
          <w:rFonts w:ascii="Times New Roman" w:hAnsi="Times New Roman"/>
          <w:sz w:val="24"/>
        </w:rPr>
        <w:t xml:space="preserve">selection </w:t>
      </w:r>
      <w:r>
        <w:rPr>
          <w:rFonts w:ascii="Times New Roman" w:hAnsi="Times New Roman"/>
          <w:sz w:val="24"/>
        </w:rPr>
        <w:t>procedure) shall be prepared using only the Grant Application Generator (GAG). The detailed rules for the submission of a project concept and a grant application using the GAG are laid down in the Competition Rules.</w:t>
      </w:r>
      <w:r w:rsidR="00590773">
        <w:rPr>
          <w:rFonts w:ascii="Times New Roman" w:hAnsi="Times New Roman"/>
          <w:sz w:val="24"/>
        </w:rPr>
        <w:t xml:space="preserve"> </w:t>
      </w:r>
      <w:r>
        <w:rPr>
          <w:rFonts w:ascii="Times New Roman" w:hAnsi="Times New Roman"/>
          <w:sz w:val="24"/>
        </w:rPr>
        <w:t>Project concept</w:t>
      </w:r>
      <w:r w:rsidR="00A96C1D">
        <w:rPr>
          <w:rFonts w:ascii="Times New Roman" w:hAnsi="Times New Roman"/>
          <w:sz w:val="24"/>
        </w:rPr>
        <w:t xml:space="preserve"> note</w:t>
      </w:r>
      <w:r>
        <w:rPr>
          <w:rFonts w:ascii="Times New Roman" w:hAnsi="Times New Roman"/>
          <w:sz w:val="24"/>
        </w:rPr>
        <w:t xml:space="preserve">s and grant applications, along with attachments, shall be submitted to the National Fund in an electronic form via the GAG available on the </w:t>
      </w:r>
      <w:hyperlink r:id="rId13" w:history="1">
        <w:r w:rsidR="00FF6B46">
          <w:rPr>
            <w:rStyle w:val="Hipercze"/>
          </w:rPr>
          <w:t xml:space="preserve"> </w:t>
        </w:r>
        <w:r w:rsidR="00FF6B46" w:rsidRPr="00B778A0">
          <w:rPr>
            <w:rStyle w:val="Hipercze"/>
            <w:rFonts w:ascii="Times New Roman" w:hAnsi="Times New Roman" w:cs="Times New Roman"/>
            <w:sz w:val="24"/>
            <w:szCs w:val="24"/>
          </w:rPr>
          <w:t>National Fund website</w:t>
        </w:r>
      </w:hyperlink>
      <w:r w:rsidR="00FF6B46">
        <w:rPr>
          <w:rStyle w:val="Odwoanieprzypisudolnego"/>
          <w:color w:val="0000FF"/>
          <w:u w:val="single"/>
        </w:rPr>
        <w:footnoteReference w:id="9"/>
      </w:r>
      <w:r>
        <w:rPr>
          <w:rFonts w:ascii="Times New Roman" w:hAnsi="Times New Roman"/>
          <w:sz w:val="24"/>
        </w:rPr>
        <w:t>. </w:t>
      </w:r>
    </w:p>
    <w:p w14:paraId="4D44ADF7" w14:textId="26825CFA" w:rsidR="00321320" w:rsidRPr="00E52A29"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The grant application form is available along with instructions for filling in the application at the following address:</w:t>
      </w:r>
      <w:r>
        <w:t xml:space="preserve"> </w:t>
      </w:r>
      <w:hyperlink r:id="rId14" w:history="1">
        <w:r>
          <w:rPr>
            <w:rFonts w:ascii="Times New Roman" w:hAnsi="Times New Roman"/>
            <w:color w:val="0000FF"/>
            <w:sz w:val="24"/>
            <w:u w:val="single"/>
          </w:rPr>
          <w:t>https://gwd.nfosigw.gov.pl</w:t>
        </w:r>
      </w:hyperlink>
    </w:p>
    <w:p w14:paraId="02A56962" w14:textId="3E1DBBAD" w:rsidR="00590773" w:rsidRDefault="00321320" w:rsidP="00B778A0">
      <w:pPr>
        <w:spacing w:before="100" w:beforeAutospacing="1" w:after="0" w:line="240" w:lineRule="auto"/>
        <w:jc w:val="both"/>
        <w:rPr>
          <w:rFonts w:ascii="Times New Roman" w:hAnsi="Times New Roman"/>
          <w:sz w:val="24"/>
        </w:rPr>
      </w:pPr>
      <w:r>
        <w:rPr>
          <w:rFonts w:ascii="Times New Roman" w:hAnsi="Times New Roman"/>
          <w:sz w:val="24"/>
        </w:rPr>
        <w:t>Two options for signing an electronic application shall be allowed:</w:t>
      </w:r>
      <w:r>
        <w:rPr>
          <w:rFonts w:ascii="Times New Roman" w:hAnsi="Times New Roman"/>
          <w:sz w:val="24"/>
        </w:rPr>
        <w:br/>
        <w:t>a. using a certified electronic signature which produces legal effects equivalent to those of a handwritten signature;</w:t>
      </w:r>
    </w:p>
    <w:p w14:paraId="5ED2B66B" w14:textId="2B51F80A" w:rsidR="00321320" w:rsidRPr="00E52A29" w:rsidRDefault="00321320" w:rsidP="00B778A0">
      <w:pPr>
        <w:spacing w:after="100" w:afterAutospacing="1" w:line="240" w:lineRule="auto"/>
        <w:jc w:val="both"/>
        <w:rPr>
          <w:rFonts w:ascii="Times New Roman" w:eastAsia="Times New Roman" w:hAnsi="Times New Roman" w:cs="Times New Roman"/>
          <w:sz w:val="24"/>
          <w:szCs w:val="24"/>
        </w:rPr>
      </w:pPr>
      <w:r>
        <w:rPr>
          <w:rFonts w:ascii="Times New Roman" w:hAnsi="Times New Roman"/>
          <w:sz w:val="24"/>
        </w:rPr>
        <w:t>b. using a trusted profile on the Electronic Platform for Public Administration Services (</w:t>
      </w:r>
      <w:proofErr w:type="spellStart"/>
      <w:r>
        <w:rPr>
          <w:rFonts w:ascii="Times New Roman" w:hAnsi="Times New Roman"/>
          <w:sz w:val="24"/>
        </w:rPr>
        <w:t>ePUAP</w:t>
      </w:r>
      <w:proofErr w:type="spellEnd"/>
      <w:r>
        <w:rPr>
          <w:rFonts w:ascii="Times New Roman" w:hAnsi="Times New Roman"/>
          <w:sz w:val="24"/>
        </w:rPr>
        <w:t xml:space="preserve">). </w:t>
      </w:r>
    </w:p>
    <w:p w14:paraId="54AD10F8" w14:textId="23C89EE3" w:rsidR="00321320" w:rsidRPr="00E52A29" w:rsidRDefault="00321320" w:rsidP="00321320">
      <w:pPr>
        <w:spacing w:before="100" w:beforeAutospacing="1" w:after="100" w:afterAutospacing="1" w:line="240" w:lineRule="auto"/>
        <w:rPr>
          <w:rFonts w:ascii="Times New Roman" w:eastAsia="Times New Roman" w:hAnsi="Times New Roman" w:cs="Times New Roman"/>
          <w:b/>
          <w:bCs/>
          <w:sz w:val="28"/>
          <w:szCs w:val="28"/>
        </w:rPr>
      </w:pPr>
      <w:r>
        <w:rPr>
          <w:rFonts w:ascii="Times New Roman" w:hAnsi="Times New Roman"/>
          <w:b/>
          <w:sz w:val="28"/>
        </w:rPr>
        <w:t>Project concept</w:t>
      </w:r>
      <w:r w:rsidR="00572B60">
        <w:rPr>
          <w:rFonts w:ascii="Times New Roman" w:hAnsi="Times New Roman"/>
          <w:b/>
          <w:sz w:val="28"/>
        </w:rPr>
        <w:t xml:space="preserve"> note</w:t>
      </w:r>
      <w:r>
        <w:rPr>
          <w:rFonts w:ascii="Times New Roman" w:hAnsi="Times New Roman"/>
          <w:b/>
          <w:sz w:val="28"/>
        </w:rPr>
        <w:t>/application submission date</w:t>
      </w:r>
    </w:p>
    <w:p w14:paraId="0E70DBBB" w14:textId="16340901" w:rsidR="00321320" w:rsidRPr="00E52A29" w:rsidRDefault="00321320" w:rsidP="00807FF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lastRenderedPageBreak/>
        <w:t>The prepared applications shall be submitted in an electronic form using the GAG.</w:t>
      </w:r>
    </w:p>
    <w:p w14:paraId="1AAA3C0C" w14:textId="68AA445B" w:rsidR="00321320" w:rsidRPr="00E52A29" w:rsidRDefault="00321320" w:rsidP="00807FF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The date of submission of the application is the date and time of receipt of the application at the inbox of the National Fund on the </w:t>
      </w:r>
      <w:proofErr w:type="spellStart"/>
      <w:r>
        <w:rPr>
          <w:rFonts w:ascii="Times New Roman" w:hAnsi="Times New Roman"/>
          <w:sz w:val="24"/>
        </w:rPr>
        <w:t>ePUAP</w:t>
      </w:r>
      <w:proofErr w:type="spellEnd"/>
      <w:r>
        <w:rPr>
          <w:rFonts w:ascii="Times New Roman" w:hAnsi="Times New Roman"/>
          <w:sz w:val="24"/>
        </w:rPr>
        <w:t xml:space="preserve"> Platform, confirmation of which is the Applicant's receipt of an electronic confirmation of the application submission (e-mail containing the date and time of receipt of the application on the National Fund inbox).</w:t>
      </w:r>
    </w:p>
    <w:p w14:paraId="0FCE6B29" w14:textId="13589AD2" w:rsidR="00321320" w:rsidRPr="00E52A29" w:rsidRDefault="007C5C5B" w:rsidP="00807FF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Applications submitted after the deadline shall not be considered.</w:t>
      </w:r>
    </w:p>
    <w:p w14:paraId="7CF1AC5A" w14:textId="281C1D51" w:rsidR="00321320" w:rsidRPr="00E52A29" w:rsidRDefault="0032707B" w:rsidP="00807FFB">
      <w:pPr>
        <w:spacing w:before="100" w:beforeAutospacing="1" w:after="100" w:afterAutospacing="1" w:line="240" w:lineRule="auto"/>
        <w:jc w:val="both"/>
        <w:rPr>
          <w:rFonts w:ascii="Times New Roman" w:eastAsia="Times New Roman" w:hAnsi="Times New Roman" w:cs="Times New Roman"/>
          <w:sz w:val="24"/>
          <w:szCs w:val="24"/>
        </w:rPr>
      </w:pPr>
      <w:r w:rsidRPr="007A09C4">
        <w:rPr>
          <w:rFonts w:ascii="Times New Roman" w:hAnsi="Times New Roman" w:cs="Times New Roman"/>
          <w:color w:val="000000"/>
          <w:sz w:val="24"/>
          <w:szCs w:val="24"/>
        </w:rPr>
        <w:t>The Programme Operator shall allow one Applicant to submit more than one application under the same call</w:t>
      </w:r>
      <w:r w:rsidR="00157278">
        <w:rPr>
          <w:rFonts w:ascii="Times New Roman" w:eastAsia="Times New Roman" w:hAnsi="Times New Roman" w:cs="Times New Roman"/>
          <w:color w:val="000000"/>
          <w:sz w:val="24"/>
          <w:szCs w:val="24"/>
          <w:lang w:eastAsia="en-GB"/>
        </w:rPr>
        <w:t>, under the following conditions: (</w:t>
      </w:r>
      <w:proofErr w:type="spellStart"/>
      <w:r w:rsidR="00157278">
        <w:rPr>
          <w:rFonts w:ascii="Times New Roman" w:eastAsia="Times New Roman" w:hAnsi="Times New Roman" w:cs="Times New Roman"/>
          <w:color w:val="000000"/>
          <w:sz w:val="24"/>
          <w:szCs w:val="24"/>
          <w:lang w:eastAsia="en-GB"/>
        </w:rPr>
        <w:t>i</w:t>
      </w:r>
      <w:proofErr w:type="spellEnd"/>
      <w:r w:rsidR="00157278">
        <w:rPr>
          <w:rFonts w:ascii="Times New Roman" w:eastAsia="Times New Roman" w:hAnsi="Times New Roman" w:cs="Times New Roman"/>
          <w:color w:val="000000"/>
          <w:sz w:val="24"/>
          <w:szCs w:val="24"/>
          <w:lang w:eastAsia="en-GB"/>
        </w:rPr>
        <w:t>)</w:t>
      </w:r>
      <w:r w:rsidR="00321320">
        <w:rPr>
          <w:rFonts w:ascii="Times New Roman" w:hAnsi="Times New Roman"/>
          <w:sz w:val="24"/>
        </w:rPr>
        <w:t xml:space="preserve"> </w:t>
      </w:r>
      <w:r w:rsidR="00157278">
        <w:rPr>
          <w:rFonts w:ascii="Times New Roman" w:hAnsi="Times New Roman"/>
          <w:sz w:val="24"/>
        </w:rPr>
        <w:t xml:space="preserve">the projects cannot include the exact same measures; (ii) if an applicant submits more than one </w:t>
      </w:r>
      <w:r w:rsidR="00321320">
        <w:rPr>
          <w:rFonts w:ascii="Times New Roman" w:hAnsi="Times New Roman"/>
          <w:sz w:val="24"/>
        </w:rPr>
        <w:t xml:space="preserve">application </w:t>
      </w:r>
      <w:r w:rsidR="00157278">
        <w:rPr>
          <w:rFonts w:ascii="Times New Roman" w:hAnsi="Times New Roman"/>
          <w:sz w:val="24"/>
        </w:rPr>
        <w:t>for the exact same measures, the</w:t>
      </w:r>
      <w:r w:rsidR="00321320">
        <w:rPr>
          <w:rFonts w:ascii="Times New Roman" w:hAnsi="Times New Roman"/>
          <w:sz w:val="24"/>
        </w:rPr>
        <w:t xml:space="preserve"> </w:t>
      </w:r>
      <w:r w:rsidRPr="007A09C4">
        <w:rPr>
          <w:rFonts w:ascii="Times New Roman" w:hAnsi="Times New Roman" w:cs="Times New Roman"/>
          <w:sz w:val="24"/>
          <w:szCs w:val="24"/>
          <w:lang w:val="en" w:eastAsia="pl-PL"/>
        </w:rPr>
        <w:t xml:space="preserve">application submitted </w:t>
      </w:r>
      <w:r w:rsidR="00157278">
        <w:rPr>
          <w:rFonts w:ascii="Times New Roman" w:hAnsi="Times New Roman" w:cs="Times New Roman"/>
          <w:sz w:val="24"/>
          <w:szCs w:val="24"/>
          <w:lang w:val="en" w:eastAsia="pl-PL"/>
        </w:rPr>
        <w:t xml:space="preserve">first </w:t>
      </w:r>
      <w:r w:rsidRPr="007A09C4">
        <w:rPr>
          <w:rFonts w:ascii="Times New Roman" w:hAnsi="Times New Roman" w:cs="Times New Roman"/>
          <w:sz w:val="24"/>
          <w:szCs w:val="24"/>
          <w:lang w:val="en" w:eastAsia="pl-PL"/>
        </w:rPr>
        <w:t>will be assessed</w:t>
      </w:r>
      <w:r w:rsidDel="0032707B">
        <w:rPr>
          <w:rFonts w:ascii="Times New Roman" w:hAnsi="Times New Roman"/>
          <w:sz w:val="24"/>
        </w:rPr>
        <w:t xml:space="preserve"> </w:t>
      </w:r>
      <w:r w:rsidR="00157278">
        <w:rPr>
          <w:rFonts w:ascii="Times New Roman" w:hAnsi="Times New Roman"/>
          <w:sz w:val="24"/>
        </w:rPr>
        <w:t xml:space="preserve">and subsequent ones rejected. </w:t>
      </w:r>
      <w:r w:rsidR="00321320">
        <w:rPr>
          <w:rFonts w:ascii="Times New Roman" w:hAnsi="Times New Roman"/>
          <w:sz w:val="24"/>
        </w:rPr>
        <w:t xml:space="preserve">The Program Operator does not allow </w:t>
      </w:r>
      <w:r w:rsidR="00157278">
        <w:rPr>
          <w:rFonts w:ascii="Times New Roman" w:eastAsia="Times New Roman" w:hAnsi="Times New Roman" w:cs="Times New Roman"/>
          <w:sz w:val="24"/>
          <w:szCs w:val="24"/>
          <w:lang w:eastAsia="pl-PL"/>
        </w:rPr>
        <w:t>for changes to the application by the applicant after it has been</w:t>
      </w:r>
      <w:r w:rsidR="00321320">
        <w:rPr>
          <w:rFonts w:ascii="Times New Roman" w:hAnsi="Times New Roman"/>
          <w:sz w:val="24"/>
        </w:rPr>
        <w:t xml:space="preserve"> submitted.</w:t>
      </w:r>
    </w:p>
    <w:p w14:paraId="5E6DFC31" w14:textId="77777777" w:rsidR="00321320" w:rsidRPr="000E4EC5" w:rsidRDefault="00321320" w:rsidP="0032132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Legal framework and programme documents</w:t>
      </w:r>
    </w:p>
    <w:p w14:paraId="3C70DB9D" w14:textId="0BCF5518" w:rsidR="00321320" w:rsidRPr="00E52A29" w:rsidRDefault="009958D1" w:rsidP="00321320">
      <w:pPr>
        <w:spacing w:before="100" w:beforeAutospacing="1" w:after="100" w:afterAutospacing="1" w:line="240" w:lineRule="auto"/>
        <w:rPr>
          <w:rFonts w:ascii="Times New Roman" w:eastAsia="Times New Roman" w:hAnsi="Times New Roman" w:cs="Times New Roman"/>
          <w:sz w:val="24"/>
          <w:szCs w:val="24"/>
          <w:highlight w:val="yellow"/>
        </w:rPr>
      </w:pPr>
      <w:hyperlink r:id="rId15" w:history="1">
        <w:r w:rsidR="0007677C">
          <w:rPr>
            <w:rFonts w:ascii="Times New Roman" w:hAnsi="Times New Roman"/>
            <w:color w:val="0000FF"/>
            <w:sz w:val="24"/>
            <w:u w:val="single"/>
          </w:rPr>
          <w:t>•    Programme Agreement for the EEA Grants Programme for “Environment, Energy and Climate Change” under the EEA FM 2014-2021;</w:t>
        </w:r>
      </w:hyperlink>
      <w:r w:rsidR="0007677C">
        <w:rPr>
          <w:rFonts w:ascii="Times New Roman" w:hAnsi="Times New Roman"/>
          <w:sz w:val="24"/>
        </w:rPr>
        <w:br/>
      </w:r>
      <w:hyperlink r:id="rId16" w:history="1">
        <w:r w:rsidR="0007677C">
          <w:rPr>
            <w:rFonts w:ascii="Times New Roman" w:hAnsi="Times New Roman"/>
            <w:color w:val="0000FF"/>
            <w:sz w:val="24"/>
            <w:u w:val="single"/>
          </w:rPr>
          <w:t>•    Memorandum of Understanding on the Implementation of the EEA Financial Mechanism 2014-2021 between Iceland, the Principality of Lichtenstein, the Kingdom of Norway and the Republic of Poland on 20 December 2017;</w:t>
        </w:r>
      </w:hyperlink>
      <w:r w:rsidR="0007677C">
        <w:rPr>
          <w:rFonts w:ascii="Times New Roman" w:hAnsi="Times New Roman"/>
          <w:sz w:val="24"/>
        </w:rPr>
        <w:br/>
      </w:r>
      <w:hyperlink r:id="rId17" w:history="1">
        <w:r w:rsidR="0007677C">
          <w:rPr>
            <w:rFonts w:ascii="Times New Roman" w:hAnsi="Times New Roman"/>
            <w:color w:val="0000FF"/>
            <w:sz w:val="24"/>
            <w:u w:val="single"/>
          </w:rPr>
          <w:t>•    Regulation on the implementation of the European Economic Area Financial Mechanism 2014-2021;</w:t>
        </w:r>
      </w:hyperlink>
      <w:r w:rsidR="0007677C">
        <w:rPr>
          <w:rFonts w:ascii="Times New Roman" w:hAnsi="Times New Roman"/>
          <w:sz w:val="24"/>
        </w:rPr>
        <w:br/>
      </w:r>
      <w:hyperlink r:id="rId18" w:history="1">
        <w:r w:rsidR="0007677C">
          <w:rPr>
            <w:rFonts w:ascii="Times New Roman" w:hAnsi="Times New Roman"/>
            <w:color w:val="0000FF"/>
            <w:sz w:val="24"/>
            <w:u w:val="single"/>
          </w:rPr>
          <w:t>•    Procurement Guidelines for the EEA Grants 2014-2021 and the Norway Grants 2014-2021;</w:t>
        </w:r>
      </w:hyperlink>
      <w:r w:rsidR="0007677C">
        <w:rPr>
          <w:rFonts w:ascii="Times New Roman" w:hAnsi="Times New Roman"/>
          <w:sz w:val="24"/>
        </w:rPr>
        <w:br/>
      </w:r>
      <w:hyperlink r:id="rId19" w:history="1">
        <w:r w:rsidR="0007677C">
          <w:rPr>
            <w:rFonts w:ascii="Times New Roman" w:hAnsi="Times New Roman"/>
            <w:color w:val="0000FF"/>
            <w:sz w:val="24"/>
            <w:u w:val="single"/>
          </w:rPr>
          <w:t>•</w:t>
        </w:r>
        <w:r w:rsidR="0043457F" w:rsidRPr="0043457F">
          <w:rPr>
            <w:rFonts w:ascii="Times New Roman" w:hAnsi="Times New Roman"/>
            <w:color w:val="0000FF"/>
            <w:sz w:val="24"/>
            <w:u w:val="single"/>
          </w:rPr>
          <w:t>    </w:t>
        </w:r>
        <w:r w:rsidR="0007677C">
          <w:rPr>
            <w:rFonts w:ascii="Times New Roman" w:hAnsi="Times New Roman"/>
            <w:color w:val="0000FF"/>
            <w:sz w:val="24"/>
            <w:u w:val="single"/>
          </w:rPr>
          <w:t>Guidelines on the Information and Visual Identification for the EEA Grants 2014–2021</w:t>
        </w:r>
        <w:r w:rsidR="0043457F">
          <w:rPr>
            <w:rFonts w:ascii="Times New Roman" w:hAnsi="Times New Roman"/>
            <w:color w:val="0000FF"/>
            <w:sz w:val="24"/>
            <w:u w:val="single"/>
          </w:rPr>
          <w:t xml:space="preserve"> </w:t>
        </w:r>
        <w:r w:rsidR="0007677C">
          <w:rPr>
            <w:rFonts w:ascii="Times New Roman" w:hAnsi="Times New Roman"/>
            <w:color w:val="0000FF"/>
            <w:sz w:val="24"/>
            <w:u w:val="single"/>
          </w:rPr>
          <w:t>and the Norway Grants 2014–2021;</w:t>
        </w:r>
      </w:hyperlink>
      <w:r w:rsidR="0007677C">
        <w:rPr>
          <w:rFonts w:ascii="Times New Roman" w:hAnsi="Times New Roman"/>
          <w:sz w:val="24"/>
          <w:highlight w:val="yellow"/>
        </w:rPr>
        <w:br/>
      </w:r>
    </w:p>
    <w:p w14:paraId="50A5DA85" w14:textId="409C13EC" w:rsidR="00321320" w:rsidRPr="00E52A29" w:rsidRDefault="00321320" w:rsidP="00321320">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hAnsi="Times New Roman"/>
          <w:b/>
          <w:sz w:val="28"/>
        </w:rPr>
        <w:t>List of attachments to the announcement of the call for project concept</w:t>
      </w:r>
      <w:r w:rsidR="00482E01">
        <w:rPr>
          <w:rFonts w:ascii="Times New Roman" w:hAnsi="Times New Roman"/>
          <w:b/>
          <w:sz w:val="28"/>
        </w:rPr>
        <w:t xml:space="preserve"> note</w:t>
      </w:r>
      <w:r>
        <w:rPr>
          <w:rFonts w:ascii="Times New Roman" w:hAnsi="Times New Roman"/>
          <w:b/>
          <w:sz w:val="28"/>
        </w:rPr>
        <w:t>s / applications</w:t>
      </w:r>
    </w:p>
    <w:p w14:paraId="15442B2D" w14:textId="77777777" w:rsidR="00454153" w:rsidRDefault="00321320" w:rsidP="00454153">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Competition Rules, including an impartiality declaration;</w:t>
      </w:r>
    </w:p>
    <w:p w14:paraId="6DE5B03B" w14:textId="6E6EAE8E" w:rsidR="00454153" w:rsidRDefault="00321320" w:rsidP="00454153">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Administrative stage I conditions;</w:t>
      </w:r>
    </w:p>
    <w:p w14:paraId="3EFADC04" w14:textId="4AE73BBB" w:rsidR="006512A4" w:rsidRDefault="006512A4" w:rsidP="00454153">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Merit stage I criteria;</w:t>
      </w:r>
    </w:p>
    <w:p w14:paraId="0E87D493" w14:textId="4057396D" w:rsidR="0088412E" w:rsidRDefault="00894201" w:rsidP="00894201">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Administrative stage II conditions;</w:t>
      </w:r>
    </w:p>
    <w:p w14:paraId="1B3F1540" w14:textId="23EB62A1" w:rsidR="006512A4" w:rsidRDefault="006512A4" w:rsidP="00454153">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Merit stage II criteria;</w:t>
      </w:r>
    </w:p>
    <w:p w14:paraId="0895BC92" w14:textId="18339155" w:rsidR="006512A4" w:rsidRDefault="006512A4" w:rsidP="00454153">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Merit stage III criteria;</w:t>
      </w:r>
    </w:p>
    <w:p w14:paraId="2895F705" w14:textId="5D83FCE4" w:rsidR="006512A4" w:rsidRDefault="006512A4" w:rsidP="00454153">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Stage I administrative checklist template;</w:t>
      </w:r>
    </w:p>
    <w:p w14:paraId="13F9C918" w14:textId="229079FA" w:rsidR="006512A4" w:rsidRDefault="006512A4" w:rsidP="00454153">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Stage I merit evaluation checklist template;</w:t>
      </w:r>
    </w:p>
    <w:p w14:paraId="527541B5" w14:textId="77777777" w:rsidR="00894201" w:rsidRDefault="00894201" w:rsidP="00894201">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Stage II administrative checklist template;</w:t>
      </w:r>
    </w:p>
    <w:p w14:paraId="6B4E6A3F" w14:textId="1BA435B4" w:rsidR="006512A4" w:rsidRDefault="006512A4" w:rsidP="006512A4">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Stage II merit evaluation checklist template;</w:t>
      </w:r>
    </w:p>
    <w:p w14:paraId="587353C1" w14:textId="77777777" w:rsidR="006512A4" w:rsidRDefault="006512A4" w:rsidP="006512A4">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Stage III merit evaluation checklist template;</w:t>
      </w:r>
    </w:p>
    <w:p w14:paraId="41E77A84" w14:textId="234E4FA6" w:rsidR="006512A4" w:rsidRDefault="006512A4" w:rsidP="006512A4">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t>Partnership Guide;</w:t>
      </w:r>
    </w:p>
    <w:p w14:paraId="519F7F8D" w14:textId="77777777" w:rsidR="006512A4" w:rsidRDefault="006512A4" w:rsidP="006512A4">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Methodology for indirect costs calculation;</w:t>
      </w:r>
    </w:p>
    <w:p w14:paraId="187ACCBE" w14:textId="77777777" w:rsidR="006512A4" w:rsidRDefault="006512A4" w:rsidP="006512A4">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Catalogue of standard unit costs for educational activities;</w:t>
      </w:r>
    </w:p>
    <w:p w14:paraId="3ABDC301" w14:textId="77777777" w:rsidR="006512A4" w:rsidRDefault="006512A4" w:rsidP="006512A4">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Guide for Applicants;</w:t>
      </w:r>
    </w:p>
    <w:p w14:paraId="05BCFAE9" w14:textId="1D798CD9" w:rsidR="00321320" w:rsidRPr="006512A4" w:rsidRDefault="00482E01" w:rsidP="006512A4">
      <w:pPr>
        <w:pStyle w:val="Akapitzlist"/>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Project</w:t>
      </w:r>
      <w:r w:rsidR="006512A4">
        <w:rPr>
          <w:rFonts w:ascii="Times New Roman" w:hAnsi="Times New Roman"/>
          <w:sz w:val="24"/>
        </w:rPr>
        <w:t xml:space="preserve"> </w:t>
      </w:r>
      <w:r>
        <w:rPr>
          <w:rFonts w:ascii="Times New Roman" w:hAnsi="Times New Roman"/>
          <w:sz w:val="24"/>
        </w:rPr>
        <w:t>A</w:t>
      </w:r>
      <w:r w:rsidR="006512A4">
        <w:rPr>
          <w:rFonts w:ascii="Times New Roman" w:hAnsi="Times New Roman"/>
          <w:sz w:val="24"/>
        </w:rPr>
        <w:t>greement template</w:t>
      </w:r>
    </w:p>
    <w:p w14:paraId="3DF260E9" w14:textId="59A3809D" w:rsidR="00321320" w:rsidRPr="00E52A29" w:rsidRDefault="00321320" w:rsidP="00321320">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hAnsi="Times New Roman"/>
          <w:b/>
          <w:sz w:val="28"/>
        </w:rPr>
        <w:t>List of attachments required for a project concept</w:t>
      </w:r>
      <w:r w:rsidR="00482E01">
        <w:rPr>
          <w:rFonts w:ascii="Times New Roman" w:hAnsi="Times New Roman"/>
          <w:b/>
          <w:sz w:val="28"/>
        </w:rPr>
        <w:t xml:space="preserve"> note</w:t>
      </w:r>
    </w:p>
    <w:p w14:paraId="29553E8D" w14:textId="3D9C9968" w:rsidR="00403B2F" w:rsidRPr="00E52A29" w:rsidRDefault="00403B2F" w:rsidP="00321320">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hAnsi="Times New Roman"/>
          <w:b/>
          <w:sz w:val="28"/>
        </w:rPr>
        <w:t xml:space="preserve">Obligatory attachments at the project concept </w:t>
      </w:r>
      <w:r w:rsidR="00482E01">
        <w:rPr>
          <w:rFonts w:ascii="Times New Roman" w:hAnsi="Times New Roman"/>
          <w:b/>
          <w:sz w:val="28"/>
        </w:rPr>
        <w:t xml:space="preserve">note </w:t>
      </w:r>
      <w:r>
        <w:rPr>
          <w:rFonts w:ascii="Times New Roman" w:hAnsi="Times New Roman"/>
          <w:b/>
          <w:sz w:val="28"/>
        </w:rPr>
        <w:t>stage</w:t>
      </w:r>
    </w:p>
    <w:p w14:paraId="7B94A6E4" w14:textId="0775774B" w:rsidR="001C09F8" w:rsidRDefault="00946D50" w:rsidP="001C09F8">
      <w:pPr>
        <w:rPr>
          <w:rFonts w:ascii="Times New Roman" w:eastAsia="Times New Roman" w:hAnsi="Times New Roman" w:cs="Times New Roman"/>
          <w:sz w:val="24"/>
          <w:szCs w:val="24"/>
        </w:rPr>
      </w:pPr>
      <w:r>
        <w:rPr>
          <w:rFonts w:ascii="Times New Roman" w:hAnsi="Times New Roman"/>
          <w:sz w:val="24"/>
        </w:rPr>
        <w:t xml:space="preserve">1.    Documents </w:t>
      </w:r>
      <w:r w:rsidR="000C5266" w:rsidRPr="00B778A0">
        <w:rPr>
          <w:rStyle w:val="tlid-translation"/>
          <w:rFonts w:ascii="Times New Roman" w:hAnsi="Times New Roman" w:cs="Times New Roman"/>
          <w:sz w:val="24"/>
          <w:szCs w:val="24"/>
          <w:lang w:val="en"/>
        </w:rPr>
        <w:t>determining</w:t>
      </w:r>
      <w:r>
        <w:rPr>
          <w:rFonts w:ascii="Times New Roman" w:hAnsi="Times New Roman"/>
          <w:sz w:val="24"/>
        </w:rPr>
        <w:t xml:space="preserve"> the Applicant’s legal status;</w:t>
      </w:r>
      <w:r>
        <w:rPr>
          <w:rFonts w:ascii="Times New Roman" w:hAnsi="Times New Roman"/>
          <w:sz w:val="24"/>
        </w:rPr>
        <w:br/>
        <w:t>2.    </w:t>
      </w:r>
      <w:r w:rsidR="00EE26F0">
        <w:rPr>
          <w:rFonts w:ascii="Times New Roman" w:hAnsi="Times New Roman"/>
          <w:sz w:val="24"/>
        </w:rPr>
        <w:t xml:space="preserve"> </w:t>
      </w:r>
      <w:r w:rsidR="00EE26F0" w:rsidRPr="00B778A0">
        <w:rPr>
          <w:rFonts w:ascii="Times New Roman" w:hAnsi="Times New Roman"/>
          <w:sz w:val="24"/>
        </w:rPr>
        <w:t>Mandate to sign the application</w:t>
      </w:r>
      <w:r>
        <w:rPr>
          <w:rFonts w:ascii="Times New Roman" w:hAnsi="Times New Roman"/>
          <w:sz w:val="24"/>
        </w:rPr>
        <w:t>;</w:t>
      </w:r>
      <w:r>
        <w:rPr>
          <w:rFonts w:ascii="Times New Roman" w:hAnsi="Times New Roman"/>
          <w:sz w:val="24"/>
        </w:rPr>
        <w:br/>
        <w:t>3.    Documents confirming a project partnership - a Letter of Intent with an entity from Donor States, a signed partnership agreement with an entity from Donor States, or other proof of partners cooperation - if applicable;</w:t>
      </w:r>
    </w:p>
    <w:p w14:paraId="6D8E9428" w14:textId="6612535A" w:rsidR="00D0187A" w:rsidRPr="00B778A0" w:rsidRDefault="00EE26F0" w:rsidP="00B778A0">
      <w:pPr>
        <w:jc w:val="both"/>
        <w:rPr>
          <w:rFonts w:ascii="Times New Roman" w:eastAsia="Times New Roman" w:hAnsi="Times New Roman" w:cs="Times New Roman"/>
          <w:b/>
          <w:bCs/>
          <w:sz w:val="24"/>
          <w:szCs w:val="24"/>
        </w:rPr>
      </w:pPr>
      <w:r w:rsidRPr="00B778A0">
        <w:rPr>
          <w:rFonts w:ascii="Times New Roman" w:hAnsi="Times New Roman" w:cs="Times New Roman"/>
          <w:b/>
          <w:bCs/>
          <w:sz w:val="24"/>
          <w:szCs w:val="24"/>
        </w:rPr>
        <w:t>In accordance with Article 7.3 of the Regulation on the implementation of the EEA Financial Mechanism 2014-2021, the grant application should include information regarding all consultants involved in the preparation of the application.</w:t>
      </w:r>
    </w:p>
    <w:p w14:paraId="39C7052F" w14:textId="77777777" w:rsidR="00D0187A" w:rsidRDefault="00D0187A" w:rsidP="001C09F8">
      <w:pPr>
        <w:rPr>
          <w:rFonts w:ascii="Times New Roman" w:eastAsia="Times New Roman" w:hAnsi="Times New Roman" w:cs="Times New Roman"/>
          <w:sz w:val="24"/>
          <w:szCs w:val="24"/>
          <w:lang w:eastAsia="pl-PL"/>
        </w:rPr>
      </w:pPr>
    </w:p>
    <w:p w14:paraId="231EBEE8" w14:textId="77777777" w:rsidR="00D0187A" w:rsidRPr="001C09F8" w:rsidRDefault="00D0187A" w:rsidP="001C09F8">
      <w:pPr>
        <w:rPr>
          <w:rFonts w:ascii="Times New Roman" w:eastAsia="Times New Roman" w:hAnsi="Times New Roman" w:cs="Times New Roman"/>
          <w:sz w:val="24"/>
          <w:szCs w:val="24"/>
          <w:lang w:eastAsia="pl-PL"/>
        </w:rPr>
      </w:pPr>
    </w:p>
    <w:p w14:paraId="1932CAAD" w14:textId="29E77D90" w:rsidR="00D621C3" w:rsidRPr="00B778A0" w:rsidRDefault="001C09F8" w:rsidP="00807FFB">
      <w:pPr>
        <w:spacing w:before="100" w:beforeAutospacing="1" w:after="100" w:afterAutospacing="1" w:line="240" w:lineRule="auto"/>
        <w:outlineLvl w:val="2"/>
        <w:rPr>
          <w:rFonts w:ascii="Times New Roman" w:eastAsia="Times New Roman" w:hAnsi="Times New Roman" w:cs="Times New Roman"/>
          <w:sz w:val="28"/>
          <w:szCs w:val="28"/>
        </w:rPr>
      </w:pPr>
      <w:r w:rsidRPr="00B778A0">
        <w:rPr>
          <w:rFonts w:ascii="Times New Roman" w:hAnsi="Times New Roman"/>
          <w:b/>
          <w:bCs/>
          <w:sz w:val="28"/>
          <w:szCs w:val="28"/>
        </w:rPr>
        <w:t>Attachments submitted after the merit evaluation I, at the stage of a grant application</w:t>
      </w:r>
      <w:r w:rsidRPr="00B778A0">
        <w:rPr>
          <w:rFonts w:ascii="Times New Roman" w:hAnsi="Times New Roman"/>
          <w:sz w:val="28"/>
          <w:szCs w:val="28"/>
        </w:rPr>
        <w:br/>
      </w:r>
      <w:r w:rsidRPr="00B778A0">
        <w:rPr>
          <w:rFonts w:ascii="Times New Roman" w:hAnsi="Times New Roman"/>
          <w:sz w:val="24"/>
          <w:szCs w:val="24"/>
        </w:rPr>
        <w:t>At the stage of a grant application submission (after merit evaluation I) the Applicants shall submit attachments resulting from the planned project concept of activities, or those included in the Recommendations presented by the Team.</w:t>
      </w:r>
      <w:r w:rsidRPr="00B778A0">
        <w:rPr>
          <w:rFonts w:ascii="Times New Roman" w:hAnsi="Times New Roman"/>
          <w:sz w:val="28"/>
          <w:szCs w:val="24"/>
        </w:rPr>
        <w:t xml:space="preserve"> </w:t>
      </w:r>
    </w:p>
    <w:p w14:paraId="6CC29AD2" w14:textId="75F858BD" w:rsidR="00D621C3" w:rsidRPr="00B778A0" w:rsidRDefault="002A370C" w:rsidP="005C66B2">
      <w:pPr>
        <w:pStyle w:val="Akapitzlist"/>
        <w:numPr>
          <w:ilvl w:val="0"/>
          <w:numId w:val="7"/>
        </w:numPr>
        <w:spacing w:before="100" w:beforeAutospacing="1" w:after="100" w:afterAutospacing="1" w:line="240" w:lineRule="auto"/>
        <w:jc w:val="both"/>
        <w:outlineLvl w:val="2"/>
        <w:rPr>
          <w:rFonts w:ascii="Times New Roman" w:hAnsi="Times New Roman"/>
          <w:sz w:val="24"/>
        </w:rPr>
      </w:pPr>
      <w:r w:rsidRPr="00B778A0">
        <w:rPr>
          <w:rFonts w:ascii="Times New Roman" w:hAnsi="Times New Roman"/>
          <w:sz w:val="24"/>
        </w:rPr>
        <w:t>Permits and administrative decisions determining the possibility of implementing the project or the schedule for obtaining them</w:t>
      </w:r>
      <w:r w:rsidR="00D621C3">
        <w:rPr>
          <w:rFonts w:ascii="Times New Roman" w:hAnsi="Times New Roman"/>
          <w:sz w:val="24"/>
        </w:rPr>
        <w:t xml:space="preserve"> - if applicable;</w:t>
      </w:r>
    </w:p>
    <w:p w14:paraId="00BA5CDC" w14:textId="5371483D" w:rsidR="00D621C3" w:rsidRDefault="00D621C3" w:rsidP="005C66B2">
      <w:pPr>
        <w:pStyle w:val="Akapitzlist"/>
        <w:numPr>
          <w:ilvl w:val="0"/>
          <w:numId w:val="7"/>
        </w:numPr>
        <w:spacing w:before="100" w:beforeAutospacing="1" w:after="100" w:afterAutospacing="1" w:line="240" w:lineRule="auto"/>
        <w:jc w:val="both"/>
        <w:outlineLvl w:val="2"/>
        <w:rPr>
          <w:rFonts w:ascii="Times New Roman" w:eastAsia="Times New Roman" w:hAnsi="Times New Roman" w:cs="Times New Roman"/>
          <w:sz w:val="24"/>
          <w:szCs w:val="24"/>
        </w:rPr>
      </w:pPr>
      <w:r>
        <w:rPr>
          <w:rFonts w:ascii="Times New Roman" w:hAnsi="Times New Roman"/>
          <w:sz w:val="24"/>
        </w:rPr>
        <w:t xml:space="preserve">A consent of the owner, </w:t>
      </w:r>
      <w:r w:rsidRPr="00B778A0">
        <w:rPr>
          <w:rFonts w:ascii="Times New Roman" w:hAnsi="Times New Roman" w:cs="Times New Roman"/>
          <w:sz w:val="24"/>
          <w:szCs w:val="24"/>
        </w:rPr>
        <w:t xml:space="preserve">manager, or perpetual </w:t>
      </w:r>
      <w:proofErr w:type="spellStart"/>
      <w:r w:rsidRPr="00B778A0">
        <w:rPr>
          <w:rFonts w:ascii="Times New Roman" w:hAnsi="Times New Roman" w:cs="Times New Roman"/>
          <w:sz w:val="24"/>
          <w:szCs w:val="24"/>
        </w:rPr>
        <w:t>usufructary</w:t>
      </w:r>
      <w:proofErr w:type="spellEnd"/>
      <w:r w:rsidRPr="00B778A0">
        <w:rPr>
          <w:rFonts w:ascii="Times New Roman" w:hAnsi="Times New Roman" w:cs="Times New Roman"/>
          <w:sz w:val="24"/>
          <w:szCs w:val="24"/>
        </w:rPr>
        <w:t xml:space="preserve"> of the </w:t>
      </w:r>
      <w:r w:rsidR="00D55BB8" w:rsidRPr="00B778A0">
        <w:rPr>
          <w:rStyle w:val="tlid-translation"/>
          <w:rFonts w:ascii="Times New Roman" w:hAnsi="Times New Roman" w:cs="Times New Roman"/>
          <w:sz w:val="24"/>
          <w:szCs w:val="24"/>
          <w:lang w:val="en"/>
        </w:rPr>
        <w:t>area</w:t>
      </w:r>
      <w:r w:rsidR="00D55BB8" w:rsidRPr="00B778A0" w:rsidDel="00D55BB8">
        <w:rPr>
          <w:rFonts w:ascii="Times New Roman" w:hAnsi="Times New Roman" w:cs="Times New Roman"/>
          <w:sz w:val="24"/>
          <w:szCs w:val="24"/>
        </w:rPr>
        <w:t xml:space="preserve"> </w:t>
      </w:r>
      <w:r w:rsidRPr="00B778A0">
        <w:rPr>
          <w:rFonts w:ascii="Times New Roman" w:hAnsi="Times New Roman" w:cs="Times New Roman"/>
          <w:sz w:val="24"/>
          <w:szCs w:val="24"/>
        </w:rPr>
        <w:t xml:space="preserve">, on which the Project is to be implemented, if the applicant is not the owner, manager, or perpetual </w:t>
      </w:r>
      <w:proofErr w:type="spellStart"/>
      <w:r w:rsidRPr="00B778A0">
        <w:rPr>
          <w:rFonts w:ascii="Times New Roman" w:hAnsi="Times New Roman" w:cs="Times New Roman"/>
          <w:sz w:val="24"/>
          <w:szCs w:val="24"/>
        </w:rPr>
        <w:t>usufructary</w:t>
      </w:r>
      <w:proofErr w:type="spellEnd"/>
      <w:r w:rsidRPr="00B778A0">
        <w:rPr>
          <w:rFonts w:ascii="Times New Roman" w:hAnsi="Times New Roman" w:cs="Times New Roman"/>
          <w:sz w:val="24"/>
          <w:szCs w:val="24"/>
        </w:rPr>
        <w:t xml:space="preserve"> of the above land - if applicable;</w:t>
      </w:r>
    </w:p>
    <w:p w14:paraId="758D7710" w14:textId="0F6DD2F3" w:rsidR="001546EA" w:rsidRPr="001C6470" w:rsidRDefault="001546EA" w:rsidP="005C66B2">
      <w:pPr>
        <w:pStyle w:val="Akapitzlist"/>
        <w:numPr>
          <w:ilvl w:val="0"/>
          <w:numId w:val="7"/>
        </w:numPr>
        <w:spacing w:before="100" w:beforeAutospacing="1" w:after="100" w:afterAutospacing="1" w:line="240" w:lineRule="auto"/>
        <w:jc w:val="both"/>
        <w:outlineLvl w:val="2"/>
        <w:rPr>
          <w:rFonts w:ascii="Times New Roman" w:eastAsia="Times New Roman" w:hAnsi="Times New Roman" w:cs="Times New Roman"/>
          <w:sz w:val="24"/>
          <w:szCs w:val="24"/>
        </w:rPr>
      </w:pPr>
      <w:r>
        <w:rPr>
          <w:rFonts w:ascii="Times New Roman" w:hAnsi="Times New Roman"/>
          <w:sz w:val="24"/>
        </w:rPr>
        <w:t>Site plan - if applicable;</w:t>
      </w:r>
    </w:p>
    <w:p w14:paraId="08890D10" w14:textId="77777777" w:rsidR="00D621C3" w:rsidRPr="001C6470" w:rsidRDefault="00D621C3" w:rsidP="005C66B2">
      <w:pPr>
        <w:pStyle w:val="Akapitzlist"/>
        <w:numPr>
          <w:ilvl w:val="0"/>
          <w:numId w:val="7"/>
        </w:numPr>
        <w:spacing w:before="100" w:beforeAutospacing="1" w:after="100" w:afterAutospacing="1" w:line="240" w:lineRule="auto"/>
        <w:jc w:val="both"/>
        <w:outlineLvl w:val="2"/>
        <w:rPr>
          <w:rFonts w:ascii="Times New Roman" w:eastAsia="Times New Roman" w:hAnsi="Times New Roman" w:cs="Times New Roman"/>
          <w:sz w:val="24"/>
          <w:szCs w:val="24"/>
        </w:rPr>
      </w:pPr>
      <w:r>
        <w:rPr>
          <w:rFonts w:ascii="Times New Roman" w:hAnsi="Times New Roman"/>
          <w:sz w:val="24"/>
        </w:rPr>
        <w:t>Communication Plan prepared in accordance with Annex 3 to the Regulation on the implementation of the EEA FM and NG 2014-2021;</w:t>
      </w:r>
    </w:p>
    <w:p w14:paraId="0CC6C794" w14:textId="3BED367C" w:rsidR="00D621C3" w:rsidRPr="001C6470" w:rsidRDefault="00D621C3" w:rsidP="005C66B2">
      <w:pPr>
        <w:pStyle w:val="Akapitzlist"/>
        <w:numPr>
          <w:ilvl w:val="0"/>
          <w:numId w:val="7"/>
        </w:numPr>
        <w:spacing w:before="100" w:beforeAutospacing="1" w:after="100" w:afterAutospacing="1" w:line="240" w:lineRule="auto"/>
        <w:jc w:val="both"/>
        <w:outlineLvl w:val="2"/>
        <w:rPr>
          <w:rFonts w:ascii="Times New Roman" w:eastAsia="Times New Roman" w:hAnsi="Times New Roman" w:cs="Times New Roman"/>
          <w:sz w:val="24"/>
          <w:szCs w:val="24"/>
        </w:rPr>
      </w:pPr>
      <w:r>
        <w:rPr>
          <w:rFonts w:ascii="Times New Roman" w:hAnsi="Times New Roman"/>
          <w:sz w:val="24"/>
        </w:rPr>
        <w:t xml:space="preserve">Calculation of indirect costs made based on the Methodology for indirect costs calculation </w:t>
      </w:r>
      <w:r w:rsidR="00D55BB8" w:rsidRPr="00B778A0">
        <w:rPr>
          <w:rStyle w:val="tlid-translation"/>
          <w:rFonts w:ascii="Times New Roman" w:hAnsi="Times New Roman" w:cs="Times New Roman"/>
          <w:sz w:val="24"/>
          <w:szCs w:val="24"/>
          <w:lang w:val="en"/>
        </w:rPr>
        <w:t xml:space="preserve">as an </w:t>
      </w:r>
      <w:r w:rsidR="00D55BB8" w:rsidRPr="00B778A0">
        <w:rPr>
          <w:rFonts w:ascii="Times New Roman" w:hAnsi="Times New Roman" w:cs="Times New Roman"/>
          <w:sz w:val="24"/>
          <w:szCs w:val="24"/>
        </w:rPr>
        <w:t xml:space="preserve">attachment to the announcement of a call for proposals </w:t>
      </w:r>
      <w:r w:rsidRPr="00024BE9">
        <w:rPr>
          <w:rFonts w:ascii="Times New Roman" w:hAnsi="Times New Roman" w:cs="Times New Roman"/>
          <w:sz w:val="24"/>
          <w:szCs w:val="24"/>
        </w:rPr>
        <w:t>- if applicable;</w:t>
      </w:r>
    </w:p>
    <w:p w14:paraId="40E3308D" w14:textId="77777777" w:rsidR="00D621C3" w:rsidRPr="001C6470" w:rsidRDefault="00D621C3" w:rsidP="005C66B2">
      <w:pPr>
        <w:pStyle w:val="Akapitzlist"/>
        <w:numPr>
          <w:ilvl w:val="0"/>
          <w:numId w:val="7"/>
        </w:numPr>
        <w:spacing w:before="100" w:beforeAutospacing="1" w:after="100" w:afterAutospacing="1" w:line="240" w:lineRule="auto"/>
        <w:jc w:val="both"/>
        <w:outlineLvl w:val="2"/>
        <w:rPr>
          <w:rFonts w:ascii="Times New Roman" w:eastAsia="Times New Roman" w:hAnsi="Times New Roman" w:cs="Times New Roman"/>
          <w:sz w:val="24"/>
          <w:szCs w:val="24"/>
        </w:rPr>
      </w:pPr>
      <w:r>
        <w:rPr>
          <w:rFonts w:ascii="Times New Roman" w:hAnsi="Times New Roman"/>
          <w:sz w:val="24"/>
        </w:rPr>
        <w:t xml:space="preserve">Documents related to the planned educational activities - e.g. programmes of training, workshops, seminars, conferences, events, festivals including determination of their duration and thematic scope, etc., synopses of planned campaigns, publications, brochures </w:t>
      </w:r>
      <w:r>
        <w:rPr>
          <w:rFonts w:ascii="Times New Roman" w:hAnsi="Times New Roman"/>
          <w:sz w:val="24"/>
        </w:rPr>
        <w:lastRenderedPageBreak/>
        <w:t>(including technical parameters), assumptions of a TV/radio/film/spot script (including technical parameters and a cost estimate of one episode), educational competitions rules;</w:t>
      </w:r>
    </w:p>
    <w:p w14:paraId="6B85C166" w14:textId="66CA60C2" w:rsidR="00D621C3" w:rsidRPr="001C6470" w:rsidRDefault="00D621C3" w:rsidP="005C66B2">
      <w:pPr>
        <w:pStyle w:val="Akapitzlist"/>
        <w:numPr>
          <w:ilvl w:val="0"/>
          <w:numId w:val="7"/>
        </w:numPr>
        <w:spacing w:before="100" w:beforeAutospacing="1" w:after="100" w:afterAutospacing="1" w:line="240" w:lineRule="auto"/>
        <w:jc w:val="both"/>
        <w:outlineLvl w:val="2"/>
        <w:rPr>
          <w:rFonts w:ascii="Times New Roman" w:eastAsia="Times New Roman" w:hAnsi="Times New Roman" w:cs="Times New Roman"/>
          <w:sz w:val="24"/>
          <w:szCs w:val="24"/>
        </w:rPr>
      </w:pPr>
      <w:r>
        <w:rPr>
          <w:rFonts w:ascii="Times New Roman" w:hAnsi="Times New Roman"/>
          <w:sz w:val="24"/>
        </w:rPr>
        <w:t>Other documents considered necessary to submit by the applicant.</w:t>
      </w:r>
    </w:p>
    <w:p w14:paraId="6E01D31E" w14:textId="169862D3" w:rsidR="00024BE9" w:rsidRPr="001C09F8" w:rsidRDefault="00024BE9" w:rsidP="005C66B2">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015AE">
        <w:rPr>
          <w:rFonts w:ascii="Times New Roman" w:hAnsi="Times New Roman" w:cs="Times New Roman"/>
          <w:b/>
          <w:bCs/>
          <w:sz w:val="24"/>
          <w:szCs w:val="24"/>
        </w:rPr>
        <w:t>In accordance with Article 7.3 of the Regulation on the implementation of the EEA Financial Mechanism 2014-2021, the grant application should include information regarding all consultants involved in the preparation of the application.</w:t>
      </w:r>
    </w:p>
    <w:p w14:paraId="5C7FE007" w14:textId="0BB1A280" w:rsidR="0043457F" w:rsidRPr="00B778A0" w:rsidRDefault="00BD72C6" w:rsidP="005C66B2">
      <w:pPr>
        <w:spacing w:before="100" w:beforeAutospacing="1" w:after="100" w:afterAutospacing="1" w:line="240" w:lineRule="auto"/>
        <w:jc w:val="both"/>
        <w:rPr>
          <w:rFonts w:ascii="Times New Roman" w:hAnsi="Times New Roman"/>
          <w:sz w:val="24"/>
        </w:rPr>
      </w:pPr>
      <w:r>
        <w:rPr>
          <w:rFonts w:ascii="Times New Roman" w:hAnsi="Times New Roman"/>
          <w:sz w:val="24"/>
        </w:rPr>
        <w:t xml:space="preserve">Declarations submitted by the Applicant at the project concept </w:t>
      </w:r>
      <w:r w:rsidR="00024BE9">
        <w:rPr>
          <w:rFonts w:ascii="Times New Roman" w:hAnsi="Times New Roman"/>
          <w:sz w:val="24"/>
        </w:rPr>
        <w:t xml:space="preserve">note </w:t>
      </w:r>
      <w:r>
        <w:rPr>
          <w:rFonts w:ascii="Times New Roman" w:hAnsi="Times New Roman"/>
          <w:sz w:val="24"/>
        </w:rPr>
        <w:t xml:space="preserve">stage remain valid at the stage of </w:t>
      </w:r>
      <w:r w:rsidR="00024BE9">
        <w:rPr>
          <w:rFonts w:ascii="Times New Roman" w:hAnsi="Times New Roman"/>
          <w:sz w:val="24"/>
        </w:rPr>
        <w:t xml:space="preserve">evaluation </w:t>
      </w:r>
      <w:r>
        <w:rPr>
          <w:rFonts w:ascii="Times New Roman" w:hAnsi="Times New Roman"/>
          <w:sz w:val="24"/>
        </w:rPr>
        <w:t xml:space="preserve">a grant application. The Applicant </w:t>
      </w:r>
      <w:r w:rsidR="00024BE9" w:rsidRPr="00024BE9">
        <w:rPr>
          <w:rFonts w:ascii="Times New Roman" w:eastAsia="Times New Roman" w:hAnsi="Times New Roman" w:cs="Times New Roman"/>
          <w:sz w:val="24"/>
          <w:szCs w:val="24"/>
        </w:rPr>
        <w:t>is obliged to</w:t>
      </w:r>
      <w:r>
        <w:rPr>
          <w:rFonts w:ascii="Times New Roman" w:hAnsi="Times New Roman"/>
          <w:sz w:val="24"/>
        </w:rPr>
        <w:t xml:space="preserve"> update the information provided within the call.</w:t>
      </w:r>
    </w:p>
    <w:p w14:paraId="46408069" w14:textId="38B3C019" w:rsidR="00321320" w:rsidRPr="00E52A29" w:rsidRDefault="00321320" w:rsidP="00321320">
      <w:pPr>
        <w:spacing w:before="100" w:beforeAutospacing="1" w:after="100" w:afterAutospacing="1" w:line="240" w:lineRule="auto"/>
        <w:outlineLvl w:val="2"/>
        <w:rPr>
          <w:rFonts w:ascii="Times New Roman" w:eastAsia="Times New Roman" w:hAnsi="Times New Roman" w:cs="Times New Roman"/>
          <w:b/>
          <w:bCs/>
          <w:sz w:val="28"/>
          <w:szCs w:val="28"/>
        </w:rPr>
      </w:pPr>
      <w:r w:rsidRPr="00B778A0">
        <w:rPr>
          <w:rFonts w:ascii="Times New Roman" w:eastAsia="Times New Roman" w:hAnsi="Times New Roman" w:cs="Times New Roman"/>
          <w:b/>
          <w:bCs/>
          <w:sz w:val="28"/>
          <w:szCs w:val="28"/>
        </w:rPr>
        <w:t xml:space="preserve">Language of </w:t>
      </w:r>
      <w:r w:rsidR="00770B7A" w:rsidRPr="00B778A0">
        <w:rPr>
          <w:rFonts w:ascii="Times New Roman" w:eastAsia="Times New Roman" w:hAnsi="Times New Roman" w:cs="Times New Roman"/>
          <w:b/>
          <w:bCs/>
          <w:sz w:val="28"/>
          <w:szCs w:val="28"/>
        </w:rPr>
        <w:t>an application grant</w:t>
      </w:r>
    </w:p>
    <w:p w14:paraId="4D0FC4DA" w14:textId="77777777" w:rsidR="00946D50" w:rsidRPr="00946D50"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Grant applications, along with attachments, shall be submitted in the Polish language. </w:t>
      </w:r>
    </w:p>
    <w:p w14:paraId="338B0B0C" w14:textId="59F03C4A" w:rsidR="00321320" w:rsidRPr="00946D50" w:rsidRDefault="00321320" w:rsidP="00807FF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In addition, the following shall be submitted in the English language:</w:t>
      </w:r>
      <w:r>
        <w:rPr>
          <w:rFonts w:ascii="Times New Roman" w:hAnsi="Times New Roman"/>
          <w:sz w:val="24"/>
        </w:rPr>
        <w:br/>
        <w:t>•</w:t>
      </w:r>
      <w:r>
        <w:rPr>
          <w:rFonts w:ascii="Times New Roman" w:hAnsi="Times New Roman"/>
          <w:sz w:val="24"/>
        </w:rPr>
        <w:tab/>
        <w:t>a letter of intent, a partnership agreement or other proof of cooperation between partners (in the case of partnership projects with foreign entities, in particular those from the Donor States);</w:t>
      </w:r>
      <w:r>
        <w:rPr>
          <w:rFonts w:ascii="Times New Roman" w:hAnsi="Times New Roman"/>
          <w:sz w:val="24"/>
        </w:rPr>
        <w:br/>
        <w:t>•</w:t>
      </w:r>
      <w:r>
        <w:rPr>
          <w:rFonts w:ascii="Times New Roman" w:hAnsi="Times New Roman"/>
          <w:sz w:val="24"/>
        </w:rPr>
        <w:tab/>
        <w:t>a brief summary description of the project, along with the justification of the need to implement the project and the roles of partners (included in a grant application - in the Summary tab).</w:t>
      </w:r>
    </w:p>
    <w:p w14:paraId="78338919" w14:textId="77777777" w:rsidR="00321320" w:rsidRPr="00E52A29" w:rsidRDefault="00321320" w:rsidP="00321320">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hAnsi="Times New Roman"/>
          <w:b/>
          <w:sz w:val="28"/>
        </w:rPr>
        <w:t>Contact with the Programme Operator</w:t>
      </w:r>
    </w:p>
    <w:p w14:paraId="6C1F77B2" w14:textId="77777777" w:rsidR="00321320" w:rsidRPr="00E52A29" w:rsidRDefault="00321320" w:rsidP="0032132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Any queries about the Call for Proposals shall be sent to the following e-mail address:</w:t>
      </w:r>
    </w:p>
    <w:p w14:paraId="0E3FCBFF" w14:textId="77777777" w:rsidR="00321320" w:rsidRPr="00E52A29" w:rsidRDefault="00321320" w:rsidP="0032132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National Fund for Environmental Protection and Water Management</w:t>
      </w:r>
      <w:r>
        <w:rPr>
          <w:rFonts w:ascii="Times New Roman" w:hAnsi="Times New Roman"/>
          <w:sz w:val="24"/>
        </w:rPr>
        <w:br/>
        <w:t>e-mail:</w:t>
      </w:r>
      <w:r>
        <w:t xml:space="preserve"> </w:t>
      </w:r>
      <w:hyperlink r:id="rId20" w:history="1">
        <w:r>
          <w:rPr>
            <w:rFonts w:ascii="Times New Roman" w:hAnsi="Times New Roman"/>
            <w:color w:val="0000FF"/>
            <w:sz w:val="24"/>
            <w:u w:val="single"/>
          </w:rPr>
          <w:t>mfeog_klimat@nfosigw.gov.pl</w:t>
        </w:r>
      </w:hyperlink>
    </w:p>
    <w:p w14:paraId="4081B181" w14:textId="77777777" w:rsidR="00321320" w:rsidRPr="00E52A29" w:rsidRDefault="00321320" w:rsidP="0032132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Ministry of Climate</w:t>
      </w:r>
      <w:r>
        <w:br/>
      </w:r>
      <w:r>
        <w:rPr>
          <w:rFonts w:ascii="Times New Roman" w:hAnsi="Times New Roman"/>
          <w:sz w:val="24"/>
        </w:rPr>
        <w:t xml:space="preserve">e-mail: </w:t>
      </w:r>
      <w:hyperlink r:id="rId21" w:history="1">
        <w:r>
          <w:rPr>
            <w:rFonts w:ascii="Times New Roman" w:hAnsi="Times New Roman"/>
            <w:color w:val="0000FF"/>
            <w:sz w:val="24"/>
            <w:u w:val="single"/>
          </w:rPr>
          <w:t>mfeog@klimat.gov.pl</w:t>
        </w:r>
      </w:hyperlink>
    </w:p>
    <w:p w14:paraId="4A8380B9" w14:textId="62DD5061" w:rsidR="00321320" w:rsidRPr="00B778A0" w:rsidRDefault="00321320" w:rsidP="00321320">
      <w:pPr>
        <w:spacing w:before="100" w:beforeAutospacing="1" w:after="100" w:afterAutospacing="1" w:line="240" w:lineRule="auto"/>
        <w:rPr>
          <w:rFonts w:ascii="Times New Roman" w:hAnsi="Times New Roman"/>
          <w:sz w:val="24"/>
        </w:rPr>
      </w:pPr>
      <w:r>
        <w:rPr>
          <w:rFonts w:ascii="Times New Roman" w:hAnsi="Times New Roman"/>
          <w:sz w:val="24"/>
        </w:rPr>
        <w:t xml:space="preserve">Questions shall be answered as soon as possible, </w:t>
      </w:r>
      <w:r w:rsidR="00770B7A" w:rsidRPr="00B778A0">
        <w:rPr>
          <w:rFonts w:ascii="Times New Roman" w:hAnsi="Times New Roman"/>
          <w:sz w:val="24"/>
        </w:rPr>
        <w:t xml:space="preserve">but at the latest within </w:t>
      </w:r>
      <w:r>
        <w:rPr>
          <w:rFonts w:ascii="Times New Roman" w:hAnsi="Times New Roman"/>
          <w:sz w:val="24"/>
        </w:rPr>
        <w:t>7 working days.</w:t>
      </w:r>
    </w:p>
    <w:p w14:paraId="31EE1166" w14:textId="77777777" w:rsidR="00321320" w:rsidRPr="00B778A0" w:rsidRDefault="00321320" w:rsidP="00321320">
      <w:pPr>
        <w:spacing w:before="100" w:beforeAutospacing="1" w:after="100" w:afterAutospacing="1" w:line="240" w:lineRule="auto"/>
        <w:rPr>
          <w:rFonts w:ascii="Times New Roman" w:eastAsia="Times New Roman" w:hAnsi="Times New Roman" w:cs="Times New Roman"/>
          <w:b/>
          <w:sz w:val="24"/>
          <w:szCs w:val="24"/>
        </w:rPr>
      </w:pPr>
      <w:r w:rsidRPr="00B778A0">
        <w:rPr>
          <w:rFonts w:ascii="Times New Roman" w:hAnsi="Times New Roman"/>
          <w:b/>
          <w:sz w:val="24"/>
        </w:rPr>
        <w:t>Reporting irregularities:</w:t>
      </w:r>
    </w:p>
    <w:p w14:paraId="151E47E1" w14:textId="77777777" w:rsidR="00321320" w:rsidRPr="00E52A29" w:rsidRDefault="00321320" w:rsidP="005C66B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sz w:val="24"/>
        </w:rPr>
        <w:t xml:space="preserve">Citizens who have had suspicions of maladministration and corruption in relation to the Financial Mechanisms may report them to the Financial Mechanism Office, the National Focal Point and other relevant institutions listed on the </w:t>
      </w:r>
      <w:hyperlink r:id="rId22" w:history="1">
        <w:r>
          <w:rPr>
            <w:rFonts w:ascii="Times New Roman" w:hAnsi="Times New Roman"/>
            <w:color w:val="0000FF"/>
            <w:sz w:val="24"/>
            <w:u w:val="single"/>
          </w:rPr>
          <w:t>EEA Grants website</w:t>
        </w:r>
      </w:hyperlink>
      <w:r>
        <w:rPr>
          <w:rFonts w:ascii="Times New Roman" w:hAnsi="Times New Roman"/>
          <w:sz w:val="24"/>
        </w:rPr>
        <w:t>.</w:t>
      </w:r>
    </w:p>
    <w:p w14:paraId="6F6C8568" w14:textId="77777777" w:rsidR="00AF0A38" w:rsidRDefault="00AF0A38"/>
    <w:sectPr w:rsidR="00AF0A38">
      <w:headerReference w:type="even" r:id="rId23"/>
      <w:headerReference w:type="default" r:id="rId24"/>
      <w:footerReference w:type="even" r:id="rId25"/>
      <w:footerReference w:type="default" r:id="rId26"/>
      <w:headerReference w:type="first" r:id="rId27"/>
      <w:footerReference w:type="first" r:id="rId2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DD332" w14:textId="77777777" w:rsidR="009958D1" w:rsidRDefault="009958D1" w:rsidP="003D1DC8">
      <w:pPr>
        <w:spacing w:after="0" w:line="240" w:lineRule="auto"/>
      </w:pPr>
      <w:r>
        <w:separator/>
      </w:r>
    </w:p>
  </w:endnote>
  <w:endnote w:type="continuationSeparator" w:id="0">
    <w:p w14:paraId="4940BA13" w14:textId="77777777" w:rsidR="009958D1" w:rsidRDefault="009958D1" w:rsidP="003D1DC8">
      <w:pPr>
        <w:spacing w:after="0" w:line="240" w:lineRule="auto"/>
      </w:pPr>
      <w:r>
        <w:continuationSeparator/>
      </w:r>
    </w:p>
  </w:endnote>
  <w:endnote w:type="continuationNotice" w:id="1">
    <w:p w14:paraId="5619CDF4" w14:textId="77777777" w:rsidR="009958D1" w:rsidRDefault="00995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9B4A8" w14:textId="77777777" w:rsidR="003D2BC5" w:rsidRDefault="003D2BC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6F49" w14:textId="6C9CCC34" w:rsidR="00326D5B" w:rsidRDefault="00ED143B">
    <w:pPr>
      <w:pStyle w:val="Stopka"/>
    </w:pPr>
    <w:r>
      <w:rPr>
        <w:noProof/>
        <w:lang w:val="pl-PL" w:eastAsia="pl-PL"/>
      </w:rPr>
      <w:drawing>
        <wp:inline distT="0" distB="0" distL="0" distR="0" wp14:anchorId="6A84E0C1" wp14:editId="5480CF47">
          <wp:extent cx="1114425" cy="866775"/>
          <wp:effectExtent l="0" t="0" r="9525" b="9525"/>
          <wp:docPr id="1" name="Obraz 2" descr="cid:image001.png@01D5D76F.DA77B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1.png@01D5D76F.DA77BE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667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0F4F1" w14:textId="77777777" w:rsidR="003D2BC5" w:rsidRDefault="003D2B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70262" w14:textId="77777777" w:rsidR="009958D1" w:rsidRDefault="009958D1" w:rsidP="003D1DC8">
      <w:pPr>
        <w:spacing w:after="0" w:line="240" w:lineRule="auto"/>
      </w:pPr>
      <w:r>
        <w:separator/>
      </w:r>
    </w:p>
  </w:footnote>
  <w:footnote w:type="continuationSeparator" w:id="0">
    <w:p w14:paraId="1F1F2E6E" w14:textId="77777777" w:rsidR="009958D1" w:rsidRDefault="009958D1" w:rsidP="003D1DC8">
      <w:pPr>
        <w:spacing w:after="0" w:line="240" w:lineRule="auto"/>
      </w:pPr>
      <w:r>
        <w:continuationSeparator/>
      </w:r>
    </w:p>
  </w:footnote>
  <w:footnote w:type="continuationNotice" w:id="1">
    <w:p w14:paraId="12984F0A" w14:textId="77777777" w:rsidR="009958D1" w:rsidRDefault="009958D1">
      <w:pPr>
        <w:spacing w:after="0" w:line="240" w:lineRule="auto"/>
      </w:pPr>
    </w:p>
  </w:footnote>
  <w:footnote w:id="2">
    <w:p w14:paraId="07B05381" w14:textId="25B0F34E" w:rsidR="003D1DC8" w:rsidRPr="00505B7E" w:rsidRDefault="003D1DC8">
      <w:pPr>
        <w:pStyle w:val="Tekstprzypisudolnego"/>
        <w:rPr>
          <w:rFonts w:ascii="Times New Roman" w:hAnsi="Times New Roman" w:cs="Times New Roman"/>
        </w:rPr>
      </w:pPr>
      <w:r>
        <w:rPr>
          <w:rStyle w:val="Odwoanieprzypisudolnego"/>
        </w:rPr>
        <w:footnoteRef/>
      </w:r>
      <w:r>
        <w:t xml:space="preserve"> </w:t>
      </w:r>
      <w:r>
        <w:rPr>
          <w:rFonts w:ascii="Times New Roman" w:hAnsi="Times New Roman"/>
        </w:rPr>
        <w:t xml:space="preserve">The amount of the allocation of the Call for Proposals given in EUR and subsequently </w:t>
      </w:r>
      <w:r w:rsidR="00297D43" w:rsidRPr="00B778A0">
        <w:rPr>
          <w:rFonts w:ascii="Times New Roman" w:hAnsi="Times New Roman"/>
        </w:rPr>
        <w:t>recalculated</w:t>
      </w:r>
      <w:r>
        <w:rPr>
          <w:rFonts w:ascii="Times New Roman" w:hAnsi="Times New Roman"/>
        </w:rPr>
        <w:t xml:space="preserve"> into the national currency and expressed in PLN, using an </w:t>
      </w:r>
      <w:r w:rsidRPr="00297D43">
        <w:rPr>
          <w:rFonts w:ascii="Times New Roman" w:hAnsi="Times New Roman" w:cs="Times New Roman"/>
        </w:rPr>
        <w:t xml:space="preserve">average monthly currency exchange rate as published in the Official Journal of the European Union (the C series), </w:t>
      </w:r>
      <w:r w:rsidR="00297D43" w:rsidRPr="00B778A0">
        <w:rPr>
          <w:rFonts w:ascii="Times New Roman" w:hAnsi="Times New Roman" w:cs="Times New Roman"/>
          <w:lang w:val="en-US"/>
        </w:rPr>
        <w:t>counted</w:t>
      </w:r>
      <w:r w:rsidRPr="008E474C">
        <w:rPr>
          <w:rFonts w:ascii="Times New Roman" w:hAnsi="Times New Roman" w:cs="Times New Roman"/>
        </w:rPr>
        <w:t xml:space="preserve"> for</w:t>
      </w:r>
      <w:r>
        <w:rPr>
          <w:rFonts w:ascii="Times New Roman" w:hAnsi="Times New Roman"/>
        </w:rPr>
        <w:t xml:space="preserve"> the last six months preceding the month when the call is announced, where EUR 1=  PLN 4.3788. </w:t>
      </w:r>
      <w:r w:rsidR="006A348D">
        <w:rPr>
          <w:rFonts w:ascii="Times New Roman" w:hAnsi="Times New Roman"/>
        </w:rPr>
        <w:t xml:space="preserve">The grant </w:t>
      </w:r>
      <w:r>
        <w:rPr>
          <w:rFonts w:ascii="Times New Roman" w:hAnsi="Times New Roman"/>
        </w:rPr>
        <w:t xml:space="preserve">amount in PLN is indicative. </w:t>
      </w:r>
      <w:r>
        <w:rPr>
          <w:rStyle w:val="tlid-translation"/>
          <w:rFonts w:ascii="Times New Roman" w:hAnsi="Times New Roman"/>
        </w:rPr>
        <w:t>The grant shall be awarded in EUR, but the funds shall be paid in PLN, based on the European Commission’s monthly accounting exchange rate of the Euro (EUR/PLN) for the month in which the payment of the funds will be made.</w:t>
      </w:r>
    </w:p>
  </w:footnote>
  <w:footnote w:id="3">
    <w:p w14:paraId="13D3148D" w14:textId="409F09BF" w:rsidR="00EF1776" w:rsidRPr="00505B7E" w:rsidRDefault="00EF1776">
      <w:pPr>
        <w:pStyle w:val="Tekstprzypisudolnego"/>
        <w:rPr>
          <w:rFonts w:ascii="Times New Roman" w:hAnsi="Times New Roman" w:cs="Times New Roman"/>
        </w:rPr>
      </w:pPr>
      <w:r>
        <w:rPr>
          <w:rStyle w:val="Odwoanieprzypisudolnego"/>
          <w:rFonts w:ascii="Times New Roman" w:hAnsi="Times New Roman" w:cs="Times New Roman"/>
        </w:rPr>
        <w:footnoteRef/>
      </w:r>
      <w:r>
        <w:rPr>
          <w:rFonts w:ascii="Times New Roman" w:hAnsi="Times New Roman"/>
        </w:rPr>
        <w:t>In accordance with</w:t>
      </w:r>
      <w:r>
        <w:t xml:space="preserve"> </w:t>
      </w:r>
      <w:hyperlink r:id="rId1" w:history="1">
        <w:r>
          <w:rPr>
            <w:rStyle w:val="Hipercze"/>
            <w:rFonts w:ascii="Times New Roman" w:hAnsi="Times New Roman"/>
          </w:rPr>
          <w:t xml:space="preserve">Programme Agreement “Environment, Energy and Climate Change” </w:t>
        </w:r>
      </w:hyperlink>
      <w:r>
        <w:rPr>
          <w:rFonts w:ascii="Times New Roman" w:hAnsi="Times New Roman"/>
        </w:rPr>
        <w:t>implemented under the EEA FM 2014-2021 in Poland.</w:t>
      </w:r>
    </w:p>
  </w:footnote>
  <w:footnote w:id="4">
    <w:p w14:paraId="1AB1620D" w14:textId="43810A62" w:rsidR="00D22063" w:rsidRPr="00505B7E" w:rsidRDefault="00D22063">
      <w:pPr>
        <w:pStyle w:val="Tekstprzypisudolnego"/>
        <w:rPr>
          <w:rFonts w:ascii="Times New Roman" w:hAnsi="Times New Roman" w:cs="Times New Roman"/>
        </w:rPr>
      </w:pPr>
      <w:r>
        <w:rPr>
          <w:rStyle w:val="Odwoanieprzypisudolnego"/>
          <w:rFonts w:ascii="Times New Roman" w:hAnsi="Times New Roman" w:cs="Times New Roman"/>
        </w:rPr>
        <w:footnoteRef/>
      </w:r>
      <w:r>
        <w:rPr>
          <w:rFonts w:ascii="Times New Roman" w:hAnsi="Times New Roman"/>
        </w:rPr>
        <w:t xml:space="preserve"> Beneficiary States: Poland, Lithuania, Latvia, Estonia, Czech Republic, Slovakia, Hungary, Romania, Bulgaria, Greece, Malta, Cyprus, Croatia, Slovenia, Portugal.</w:t>
      </w:r>
    </w:p>
  </w:footnote>
  <w:footnote w:id="5">
    <w:p w14:paraId="286AE293" w14:textId="34FA25BF" w:rsidR="0088412E" w:rsidRPr="00505B7E" w:rsidRDefault="0088412E">
      <w:pPr>
        <w:pStyle w:val="Tekstprzypisudolnego"/>
        <w:rPr>
          <w:rFonts w:ascii="Times New Roman" w:hAnsi="Times New Roman" w:cs="Times New Roman"/>
        </w:rPr>
      </w:pPr>
      <w:r>
        <w:rPr>
          <w:rStyle w:val="Odwoanieprzypisudolnego"/>
          <w:rFonts w:ascii="Times New Roman" w:hAnsi="Times New Roman" w:cs="Times New Roman"/>
        </w:rPr>
        <w:footnoteRef/>
      </w:r>
      <w:r>
        <w:rPr>
          <w:rFonts w:ascii="Times New Roman" w:hAnsi="Times New Roman"/>
        </w:rPr>
        <w:t xml:space="preserve"> </w:t>
      </w:r>
      <w:r>
        <w:rPr>
          <w:rStyle w:val="tlid-translation"/>
          <w:rFonts w:ascii="Times New Roman" w:hAnsi="Times New Roman"/>
        </w:rPr>
        <w:t>The amount in PLN is indicative. The grant shall be awarded in EUR, but the funds shall be paid in PLN, based on the European Commission’s monthly accounting exchange rate of the Euro (EUR/PLN) for the month in which the payment of the funds will be made.</w:t>
      </w:r>
    </w:p>
  </w:footnote>
  <w:footnote w:id="6">
    <w:p w14:paraId="0258BECC" w14:textId="04301D25" w:rsidR="0088412E" w:rsidRPr="00505B7E" w:rsidRDefault="0088412E">
      <w:pPr>
        <w:pStyle w:val="Tekstprzypisudolnego"/>
        <w:rPr>
          <w:rFonts w:ascii="Times New Roman" w:hAnsi="Times New Roman" w:cs="Times New Roman"/>
        </w:rPr>
      </w:pPr>
      <w:r>
        <w:rPr>
          <w:rStyle w:val="Odwoanieprzypisudolnego"/>
          <w:rFonts w:ascii="Times New Roman" w:hAnsi="Times New Roman" w:cs="Times New Roman"/>
        </w:rPr>
        <w:footnoteRef/>
      </w:r>
      <w:r>
        <w:rPr>
          <w:rFonts w:ascii="Times New Roman" w:hAnsi="Times New Roman"/>
        </w:rPr>
        <w:t>As above.</w:t>
      </w:r>
    </w:p>
  </w:footnote>
  <w:footnote w:id="7">
    <w:p w14:paraId="1AA9D7B9" w14:textId="44B67C41" w:rsidR="0088412E" w:rsidRPr="00505B7E" w:rsidRDefault="0088412E">
      <w:pPr>
        <w:pStyle w:val="Tekstprzypisudolnego"/>
        <w:rPr>
          <w:rFonts w:ascii="Times New Roman" w:hAnsi="Times New Roman" w:cs="Times New Roman"/>
        </w:rPr>
      </w:pPr>
      <w:r>
        <w:rPr>
          <w:rStyle w:val="Odwoanieprzypisudolnego"/>
          <w:rFonts w:ascii="Times New Roman" w:hAnsi="Times New Roman" w:cs="Times New Roman"/>
        </w:rPr>
        <w:footnoteRef/>
      </w:r>
      <w:r>
        <w:rPr>
          <w:rFonts w:ascii="Times New Roman" w:hAnsi="Times New Roman"/>
        </w:rPr>
        <w:t>As above.</w:t>
      </w:r>
    </w:p>
  </w:footnote>
  <w:footnote w:id="8">
    <w:p w14:paraId="69C4616C" w14:textId="198E4B89" w:rsidR="00F70BB6" w:rsidRPr="00F70BB6" w:rsidRDefault="00F70BB6" w:rsidP="00F70BB6">
      <w:pPr>
        <w:pStyle w:val="Tekstprzypisudolnego"/>
        <w:rPr>
          <w:rFonts w:ascii="Times New Roman" w:hAnsi="Times New Roman" w:cs="Times New Roman"/>
        </w:rPr>
      </w:pPr>
      <w:r>
        <w:rPr>
          <w:rStyle w:val="Odwoanieprzypisudolnego"/>
          <w:rFonts w:ascii="Times New Roman" w:hAnsi="Times New Roman" w:cs="Times New Roman"/>
        </w:rPr>
        <w:footnoteRef/>
      </w:r>
      <w:r>
        <w:rPr>
          <w:rFonts w:ascii="Times New Roman" w:hAnsi="Times New Roman"/>
        </w:rPr>
        <w:t>I.e. PLN 43,</w:t>
      </w:r>
      <w:r w:rsidR="00B778A0">
        <w:rPr>
          <w:rFonts w:ascii="Times New Roman" w:hAnsi="Times New Roman"/>
        </w:rPr>
        <w:t>788</w:t>
      </w:r>
      <w:r>
        <w:rPr>
          <w:rFonts w:ascii="Times New Roman" w:hAnsi="Times New Roman"/>
        </w:rPr>
        <w:t>,</w:t>
      </w:r>
      <w:r w:rsidR="00B778A0">
        <w:rPr>
          <w:rFonts w:ascii="Times New Roman" w:hAnsi="Times New Roman"/>
        </w:rPr>
        <w:t xml:space="preserve">000 </w:t>
      </w:r>
      <w:r>
        <w:rPr>
          <w:rFonts w:ascii="Times New Roman" w:hAnsi="Times New Roman"/>
        </w:rPr>
        <w:t xml:space="preserve">converted in accordance with the exchange </w:t>
      </w:r>
      <w:r w:rsidR="00050AE7">
        <w:rPr>
          <w:rFonts w:ascii="Times New Roman" w:hAnsi="Times New Roman"/>
        </w:rPr>
        <w:t>rate</w:t>
      </w:r>
      <w:r>
        <w:rPr>
          <w:rFonts w:ascii="Times New Roman" w:hAnsi="Times New Roman"/>
        </w:rPr>
        <w:t>, referred to in footnote 1.</w:t>
      </w:r>
    </w:p>
  </w:footnote>
  <w:footnote w:id="9">
    <w:p w14:paraId="3466C309" w14:textId="13622812" w:rsidR="00FF6B46" w:rsidRPr="00B778A0" w:rsidRDefault="00FF6B46">
      <w:pPr>
        <w:pStyle w:val="Tekstprzypisudolnego"/>
        <w:rPr>
          <w:lang w:val="en-US"/>
        </w:rPr>
      </w:pPr>
      <w:r>
        <w:rPr>
          <w:rStyle w:val="Odwoanieprzypisudolnego"/>
        </w:rPr>
        <w:footnoteRef/>
      </w:r>
      <w:r>
        <w:t xml:space="preserve"> </w:t>
      </w:r>
      <w:r w:rsidRPr="00B778A0">
        <w:rPr>
          <w:rFonts w:ascii="Times New Roman" w:hAnsi="Times New Roman" w:cs="Times New Roman"/>
          <w:lang w:val="en-US"/>
        </w:rPr>
        <w:t>Preparing the application in the GAG will be possible from the opening date for receiving 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CDF1C" w14:textId="77777777" w:rsidR="003D2BC5" w:rsidRDefault="003D2BC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AFD1B" w14:textId="77777777" w:rsidR="003D2BC5" w:rsidRDefault="003D2BC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62344" w14:textId="77777777" w:rsidR="003D2BC5" w:rsidRDefault="003D2B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038B"/>
    <w:multiLevelType w:val="hybridMultilevel"/>
    <w:tmpl w:val="4E0441F0"/>
    <w:lvl w:ilvl="0" w:tplc="0415000F">
      <w:start w:val="1"/>
      <w:numFmt w:val="decimal"/>
      <w:lvlText w:val="%1."/>
      <w:lvlJc w:val="left"/>
      <w:pPr>
        <w:tabs>
          <w:tab w:val="num" w:pos="1131"/>
        </w:tabs>
        <w:ind w:left="1131" w:hanging="70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F02C62F2">
      <w:start w:val="1"/>
      <w:numFmt w:val="bullet"/>
      <w:lvlText w:val=""/>
      <w:lvlJc w:val="left"/>
      <w:pPr>
        <w:tabs>
          <w:tab w:val="num" w:pos="2337"/>
        </w:tabs>
        <w:ind w:left="2337" w:hanging="357"/>
      </w:pPr>
      <w:rPr>
        <w:rFonts w:ascii="Symbol" w:hAnsi="Symbol" w:hint="default"/>
        <w:color w:val="auto"/>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3432EA"/>
    <w:multiLevelType w:val="hybridMultilevel"/>
    <w:tmpl w:val="F3629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7F7F40"/>
    <w:multiLevelType w:val="multilevel"/>
    <w:tmpl w:val="02E6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C1B7B"/>
    <w:multiLevelType w:val="hybridMultilevel"/>
    <w:tmpl w:val="E55A71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FA5CA7"/>
    <w:multiLevelType w:val="hybridMultilevel"/>
    <w:tmpl w:val="68F26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1A3240"/>
    <w:multiLevelType w:val="hybridMultilevel"/>
    <w:tmpl w:val="751E77E4"/>
    <w:lvl w:ilvl="0" w:tplc="EE361784">
      <w:start w:val="1"/>
      <w:numFmt w:val="bullet"/>
      <w:lvlText w:val=""/>
      <w:lvlJc w:val="left"/>
      <w:pPr>
        <w:ind w:left="720" w:hanging="360"/>
      </w:pPr>
      <w:rPr>
        <w:rFonts w:ascii="Symbol" w:hAnsi="Symbol" w:hint="default"/>
        <w:lang w:val="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B43207"/>
    <w:multiLevelType w:val="hybridMultilevel"/>
    <w:tmpl w:val="060AF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4F36080"/>
    <w:multiLevelType w:val="multilevel"/>
    <w:tmpl w:val="BD4C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8363E9"/>
    <w:multiLevelType w:val="multilevel"/>
    <w:tmpl w:val="55BA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66DFD"/>
    <w:multiLevelType w:val="multilevel"/>
    <w:tmpl w:val="9EA4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7"/>
  </w:num>
  <w:num w:numId="4">
    <w:abstractNumId w:val="9"/>
  </w:num>
  <w:num w:numId="5">
    <w:abstractNumId w:val="6"/>
  </w:num>
  <w:num w:numId="6">
    <w:abstractNumId w:val="3"/>
  </w:num>
  <w:num w:numId="7">
    <w:abstractNumId w:val="4"/>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623"/>
    <w:rsid w:val="00024BE9"/>
    <w:rsid w:val="00032D8C"/>
    <w:rsid w:val="00050AE7"/>
    <w:rsid w:val="00054763"/>
    <w:rsid w:val="0007677C"/>
    <w:rsid w:val="00097926"/>
    <w:rsid w:val="000A25D1"/>
    <w:rsid w:val="000C5266"/>
    <w:rsid w:val="000D55C5"/>
    <w:rsid w:val="000E4EC5"/>
    <w:rsid w:val="00106420"/>
    <w:rsid w:val="00116852"/>
    <w:rsid w:val="00117AE5"/>
    <w:rsid w:val="00123A0D"/>
    <w:rsid w:val="00136840"/>
    <w:rsid w:val="00150F03"/>
    <w:rsid w:val="001546EA"/>
    <w:rsid w:val="00157278"/>
    <w:rsid w:val="001645B0"/>
    <w:rsid w:val="00186653"/>
    <w:rsid w:val="001A132E"/>
    <w:rsid w:val="001A3194"/>
    <w:rsid w:val="001A51BA"/>
    <w:rsid w:val="001C09F8"/>
    <w:rsid w:val="001C382A"/>
    <w:rsid w:val="001C6470"/>
    <w:rsid w:val="001F115D"/>
    <w:rsid w:val="001F33AE"/>
    <w:rsid w:val="00222293"/>
    <w:rsid w:val="00242A86"/>
    <w:rsid w:val="002448E8"/>
    <w:rsid w:val="002871B3"/>
    <w:rsid w:val="00297D43"/>
    <w:rsid w:val="002A370C"/>
    <w:rsid w:val="002A3A4E"/>
    <w:rsid w:val="002C27C8"/>
    <w:rsid w:val="002D0D18"/>
    <w:rsid w:val="002D3263"/>
    <w:rsid w:val="00305EF0"/>
    <w:rsid w:val="00321320"/>
    <w:rsid w:val="00326D5B"/>
    <w:rsid w:val="0032707B"/>
    <w:rsid w:val="00345B02"/>
    <w:rsid w:val="00346A3E"/>
    <w:rsid w:val="003476CA"/>
    <w:rsid w:val="00380788"/>
    <w:rsid w:val="003D1DC8"/>
    <w:rsid w:val="003D2BC5"/>
    <w:rsid w:val="00403B2F"/>
    <w:rsid w:val="0043457F"/>
    <w:rsid w:val="00454153"/>
    <w:rsid w:val="00456EDC"/>
    <w:rsid w:val="00460623"/>
    <w:rsid w:val="00465BF6"/>
    <w:rsid w:val="00482E01"/>
    <w:rsid w:val="0049217A"/>
    <w:rsid w:val="004A56D6"/>
    <w:rsid w:val="004A761C"/>
    <w:rsid w:val="004F0D9C"/>
    <w:rsid w:val="004F6FE3"/>
    <w:rsid w:val="00505B7E"/>
    <w:rsid w:val="0051373B"/>
    <w:rsid w:val="00516FF7"/>
    <w:rsid w:val="00526110"/>
    <w:rsid w:val="005345D6"/>
    <w:rsid w:val="0054008D"/>
    <w:rsid w:val="00567F69"/>
    <w:rsid w:val="00571147"/>
    <w:rsid w:val="00572B60"/>
    <w:rsid w:val="00590773"/>
    <w:rsid w:val="005C66B2"/>
    <w:rsid w:val="005D32D2"/>
    <w:rsid w:val="006034B7"/>
    <w:rsid w:val="00630998"/>
    <w:rsid w:val="0063550E"/>
    <w:rsid w:val="00635CD8"/>
    <w:rsid w:val="006407C2"/>
    <w:rsid w:val="006512A4"/>
    <w:rsid w:val="00667870"/>
    <w:rsid w:val="006A348D"/>
    <w:rsid w:val="006A3EC2"/>
    <w:rsid w:val="006A4D98"/>
    <w:rsid w:val="006C7643"/>
    <w:rsid w:val="006D0645"/>
    <w:rsid w:val="006E52E3"/>
    <w:rsid w:val="0071117D"/>
    <w:rsid w:val="00713565"/>
    <w:rsid w:val="00741449"/>
    <w:rsid w:val="00751908"/>
    <w:rsid w:val="00763ECE"/>
    <w:rsid w:val="00770B7A"/>
    <w:rsid w:val="00771AAA"/>
    <w:rsid w:val="00772802"/>
    <w:rsid w:val="007752C2"/>
    <w:rsid w:val="00785427"/>
    <w:rsid w:val="00787C37"/>
    <w:rsid w:val="0079045E"/>
    <w:rsid w:val="007964DD"/>
    <w:rsid w:val="007C5C5B"/>
    <w:rsid w:val="007F3654"/>
    <w:rsid w:val="008065CF"/>
    <w:rsid w:val="00807FFB"/>
    <w:rsid w:val="00815F6E"/>
    <w:rsid w:val="00863EEF"/>
    <w:rsid w:val="0088412E"/>
    <w:rsid w:val="00894201"/>
    <w:rsid w:val="008D1198"/>
    <w:rsid w:val="008E474C"/>
    <w:rsid w:val="008E7319"/>
    <w:rsid w:val="00927EBD"/>
    <w:rsid w:val="00946D50"/>
    <w:rsid w:val="009568F9"/>
    <w:rsid w:val="00972184"/>
    <w:rsid w:val="0097352F"/>
    <w:rsid w:val="00973769"/>
    <w:rsid w:val="009766A9"/>
    <w:rsid w:val="00995723"/>
    <w:rsid w:val="009958D1"/>
    <w:rsid w:val="009A062D"/>
    <w:rsid w:val="009A18B4"/>
    <w:rsid w:val="009A2FB4"/>
    <w:rsid w:val="009A4BD5"/>
    <w:rsid w:val="009B1243"/>
    <w:rsid w:val="009C0933"/>
    <w:rsid w:val="009D2695"/>
    <w:rsid w:val="00A44EF4"/>
    <w:rsid w:val="00A60D41"/>
    <w:rsid w:val="00A634DE"/>
    <w:rsid w:val="00A77397"/>
    <w:rsid w:val="00A96655"/>
    <w:rsid w:val="00A96C1D"/>
    <w:rsid w:val="00AA43D5"/>
    <w:rsid w:val="00AD79F1"/>
    <w:rsid w:val="00AF0A38"/>
    <w:rsid w:val="00B06C65"/>
    <w:rsid w:val="00B20D98"/>
    <w:rsid w:val="00B43376"/>
    <w:rsid w:val="00B44B49"/>
    <w:rsid w:val="00B515A9"/>
    <w:rsid w:val="00B65ADE"/>
    <w:rsid w:val="00B778A0"/>
    <w:rsid w:val="00B86C50"/>
    <w:rsid w:val="00B93CAA"/>
    <w:rsid w:val="00BB1B01"/>
    <w:rsid w:val="00BC5320"/>
    <w:rsid w:val="00BD72C6"/>
    <w:rsid w:val="00BF3083"/>
    <w:rsid w:val="00C36538"/>
    <w:rsid w:val="00C41566"/>
    <w:rsid w:val="00C626E1"/>
    <w:rsid w:val="00C668FD"/>
    <w:rsid w:val="00C91902"/>
    <w:rsid w:val="00C925C5"/>
    <w:rsid w:val="00CB41D2"/>
    <w:rsid w:val="00CD62BD"/>
    <w:rsid w:val="00CF1EA5"/>
    <w:rsid w:val="00CF7E24"/>
    <w:rsid w:val="00D0187A"/>
    <w:rsid w:val="00D14041"/>
    <w:rsid w:val="00D22063"/>
    <w:rsid w:val="00D23E20"/>
    <w:rsid w:val="00D343B7"/>
    <w:rsid w:val="00D44448"/>
    <w:rsid w:val="00D475F1"/>
    <w:rsid w:val="00D479BB"/>
    <w:rsid w:val="00D55BB8"/>
    <w:rsid w:val="00D621C3"/>
    <w:rsid w:val="00D878E8"/>
    <w:rsid w:val="00DA631D"/>
    <w:rsid w:val="00DC47CA"/>
    <w:rsid w:val="00DD1746"/>
    <w:rsid w:val="00DE23E1"/>
    <w:rsid w:val="00DE660E"/>
    <w:rsid w:val="00E4548E"/>
    <w:rsid w:val="00E52A29"/>
    <w:rsid w:val="00EA452C"/>
    <w:rsid w:val="00EA5ED1"/>
    <w:rsid w:val="00EB6D0E"/>
    <w:rsid w:val="00EC6C5A"/>
    <w:rsid w:val="00ED143B"/>
    <w:rsid w:val="00ED1465"/>
    <w:rsid w:val="00EE26F0"/>
    <w:rsid w:val="00EF1776"/>
    <w:rsid w:val="00EF744A"/>
    <w:rsid w:val="00F07945"/>
    <w:rsid w:val="00F14DB3"/>
    <w:rsid w:val="00F47D39"/>
    <w:rsid w:val="00F47E67"/>
    <w:rsid w:val="00F6018B"/>
    <w:rsid w:val="00F70BB6"/>
    <w:rsid w:val="00F73EA9"/>
    <w:rsid w:val="00FA25C0"/>
    <w:rsid w:val="00FA59F8"/>
    <w:rsid w:val="00FB3F7C"/>
    <w:rsid w:val="00FD381B"/>
    <w:rsid w:val="00FE2C86"/>
    <w:rsid w:val="00FE2FB1"/>
    <w:rsid w:val="00FF47B5"/>
    <w:rsid w:val="00FF5821"/>
    <w:rsid w:val="00FF6B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8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paragraph" w:styleId="Nagwek3">
    <w:name w:val="heading 3"/>
    <w:basedOn w:val="Normalny"/>
    <w:link w:val="Nagwek3Znak"/>
    <w:uiPriority w:val="9"/>
    <w:qFormat/>
    <w:rsid w:val="00321320"/>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321320"/>
    <w:rPr>
      <w:rFonts w:ascii="Times New Roman" w:eastAsia="Times New Roman" w:hAnsi="Times New Roman" w:cs="Times New Roman"/>
      <w:b/>
      <w:bCs/>
      <w:sz w:val="27"/>
      <w:szCs w:val="27"/>
      <w:lang w:eastAsia="pl-PL"/>
    </w:rPr>
  </w:style>
  <w:style w:type="paragraph" w:customStyle="1" w:styleId="intro">
    <w:name w:val="intro"/>
    <w:basedOn w:val="Normalny"/>
    <w:rsid w:val="0032132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32132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21320"/>
    <w:rPr>
      <w:color w:val="0000FF"/>
      <w:u w:val="single"/>
    </w:rPr>
  </w:style>
  <w:style w:type="paragraph" w:styleId="Tekstdymka">
    <w:name w:val="Balloon Text"/>
    <w:basedOn w:val="Normalny"/>
    <w:link w:val="TekstdymkaZnak"/>
    <w:uiPriority w:val="99"/>
    <w:semiHidden/>
    <w:unhideWhenUsed/>
    <w:rsid w:val="00FF58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5821"/>
    <w:rPr>
      <w:rFonts w:ascii="Segoe UI" w:hAnsi="Segoe UI" w:cs="Segoe UI"/>
      <w:sz w:val="18"/>
      <w:szCs w:val="18"/>
    </w:rPr>
  </w:style>
  <w:style w:type="character" w:styleId="Odwoaniedokomentarza">
    <w:name w:val="annotation reference"/>
    <w:basedOn w:val="Domylnaczcionkaakapitu"/>
    <w:uiPriority w:val="99"/>
    <w:semiHidden/>
    <w:unhideWhenUsed/>
    <w:rsid w:val="000E4EC5"/>
    <w:rPr>
      <w:sz w:val="16"/>
      <w:szCs w:val="16"/>
    </w:rPr>
  </w:style>
  <w:style w:type="paragraph" w:styleId="Tekstkomentarza">
    <w:name w:val="annotation text"/>
    <w:basedOn w:val="Normalny"/>
    <w:link w:val="TekstkomentarzaZnak"/>
    <w:uiPriority w:val="99"/>
    <w:semiHidden/>
    <w:unhideWhenUsed/>
    <w:rsid w:val="000E4E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E4EC5"/>
    <w:rPr>
      <w:sz w:val="20"/>
      <w:szCs w:val="20"/>
    </w:rPr>
  </w:style>
  <w:style w:type="paragraph" w:styleId="Tematkomentarza">
    <w:name w:val="annotation subject"/>
    <w:basedOn w:val="Tekstkomentarza"/>
    <w:next w:val="Tekstkomentarza"/>
    <w:link w:val="TematkomentarzaZnak"/>
    <w:uiPriority w:val="99"/>
    <w:semiHidden/>
    <w:unhideWhenUsed/>
    <w:rsid w:val="000E4EC5"/>
    <w:rPr>
      <w:b/>
      <w:bCs/>
    </w:rPr>
  </w:style>
  <w:style w:type="character" w:customStyle="1" w:styleId="TematkomentarzaZnak">
    <w:name w:val="Temat komentarza Znak"/>
    <w:basedOn w:val="TekstkomentarzaZnak"/>
    <w:link w:val="Tematkomentarza"/>
    <w:uiPriority w:val="99"/>
    <w:semiHidden/>
    <w:rsid w:val="000E4EC5"/>
    <w:rPr>
      <w:b/>
      <w:bCs/>
      <w:sz w:val="20"/>
      <w:szCs w:val="20"/>
    </w:rPr>
  </w:style>
  <w:style w:type="paragraph" w:styleId="Akapitzlist">
    <w:name w:val="List Paragraph"/>
    <w:aliases w:val="List Paragraph (numbered (a))"/>
    <w:basedOn w:val="Normalny"/>
    <w:link w:val="AkapitzlistZnak"/>
    <w:uiPriority w:val="34"/>
    <w:qFormat/>
    <w:rsid w:val="00454153"/>
    <w:pPr>
      <w:ind w:left="720"/>
      <w:contextualSpacing/>
    </w:pPr>
  </w:style>
  <w:style w:type="paragraph" w:styleId="Tekstprzypisudolnego">
    <w:name w:val="footnote text"/>
    <w:basedOn w:val="Normalny"/>
    <w:link w:val="TekstprzypisudolnegoZnak"/>
    <w:semiHidden/>
    <w:unhideWhenUsed/>
    <w:rsid w:val="003D1DC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D1DC8"/>
    <w:rPr>
      <w:sz w:val="20"/>
      <w:szCs w:val="20"/>
    </w:rPr>
  </w:style>
  <w:style w:type="character" w:styleId="Odwoanieprzypisudolnego">
    <w:name w:val="footnote reference"/>
    <w:basedOn w:val="Domylnaczcionkaakapitu"/>
    <w:semiHidden/>
    <w:unhideWhenUsed/>
    <w:rsid w:val="003D1DC8"/>
    <w:rPr>
      <w:vertAlign w:val="superscript"/>
    </w:rPr>
  </w:style>
  <w:style w:type="character" w:customStyle="1" w:styleId="tlid-translation">
    <w:name w:val="tlid-translation"/>
    <w:basedOn w:val="Domylnaczcionkaakapitu"/>
    <w:rsid w:val="003D1DC8"/>
  </w:style>
  <w:style w:type="character" w:styleId="UyteHipercze">
    <w:name w:val="FollowedHyperlink"/>
    <w:basedOn w:val="Domylnaczcionkaakapitu"/>
    <w:uiPriority w:val="99"/>
    <w:semiHidden/>
    <w:unhideWhenUsed/>
    <w:rsid w:val="00EF1776"/>
    <w:rPr>
      <w:color w:val="954F72" w:themeColor="followedHyperlink"/>
      <w:u w:val="single"/>
    </w:rPr>
  </w:style>
  <w:style w:type="paragraph" w:styleId="Nagwek">
    <w:name w:val="header"/>
    <w:basedOn w:val="Normalny"/>
    <w:link w:val="NagwekZnak"/>
    <w:uiPriority w:val="99"/>
    <w:unhideWhenUsed/>
    <w:rsid w:val="00326D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6D5B"/>
  </w:style>
  <w:style w:type="paragraph" w:styleId="Stopka">
    <w:name w:val="footer"/>
    <w:basedOn w:val="Normalny"/>
    <w:link w:val="StopkaZnak"/>
    <w:uiPriority w:val="99"/>
    <w:unhideWhenUsed/>
    <w:rsid w:val="00326D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6D5B"/>
  </w:style>
  <w:style w:type="paragraph" w:styleId="Poprawka">
    <w:name w:val="Revision"/>
    <w:hidden/>
    <w:uiPriority w:val="99"/>
    <w:semiHidden/>
    <w:rsid w:val="00505B7E"/>
    <w:pPr>
      <w:spacing w:after="0" w:line="240" w:lineRule="auto"/>
    </w:pPr>
  </w:style>
  <w:style w:type="paragraph" w:customStyle="1" w:styleId="tddiv">
    <w:name w:val="td_div"/>
    <w:basedOn w:val="Normalny"/>
    <w:rsid w:val="008E474C"/>
    <w:pPr>
      <w:spacing w:after="0" w:line="240" w:lineRule="auto"/>
    </w:pPr>
    <w:rPr>
      <w:rFonts w:ascii="Times New Roman" w:eastAsia="Calibri" w:hAnsi="Times New Roman" w:cs="Times New Roman"/>
      <w:color w:val="000000"/>
      <w:lang w:val="bg-BG" w:eastAsia="bg-BG"/>
    </w:rPr>
  </w:style>
  <w:style w:type="character" w:customStyle="1" w:styleId="AkapitzlistZnak">
    <w:name w:val="Akapit z listą Znak"/>
    <w:aliases w:val="List Paragraph (numbered (a)) Znak"/>
    <w:link w:val="Akapitzlist"/>
    <w:uiPriority w:val="34"/>
    <w:locked/>
    <w:rsid w:val="006A3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634364">
      <w:bodyDiv w:val="1"/>
      <w:marLeft w:val="0"/>
      <w:marRight w:val="0"/>
      <w:marTop w:val="0"/>
      <w:marBottom w:val="0"/>
      <w:divBdr>
        <w:top w:val="none" w:sz="0" w:space="0" w:color="auto"/>
        <w:left w:val="none" w:sz="0" w:space="0" w:color="auto"/>
        <w:bottom w:val="none" w:sz="0" w:space="0" w:color="auto"/>
        <w:right w:val="none" w:sz="0" w:space="0" w:color="auto"/>
      </w:divBdr>
      <w:divsChild>
        <w:div w:id="1690520905">
          <w:marLeft w:val="0"/>
          <w:marRight w:val="0"/>
          <w:marTop w:val="0"/>
          <w:marBottom w:val="0"/>
          <w:divBdr>
            <w:top w:val="none" w:sz="0" w:space="0" w:color="auto"/>
            <w:left w:val="none" w:sz="0" w:space="0" w:color="auto"/>
            <w:bottom w:val="none" w:sz="0" w:space="0" w:color="auto"/>
            <w:right w:val="none" w:sz="0" w:space="0" w:color="auto"/>
          </w:divBdr>
          <w:divsChild>
            <w:div w:id="214056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2992">
      <w:bodyDiv w:val="1"/>
      <w:marLeft w:val="0"/>
      <w:marRight w:val="0"/>
      <w:marTop w:val="0"/>
      <w:marBottom w:val="0"/>
      <w:divBdr>
        <w:top w:val="none" w:sz="0" w:space="0" w:color="auto"/>
        <w:left w:val="none" w:sz="0" w:space="0" w:color="auto"/>
        <w:bottom w:val="none" w:sz="0" w:space="0" w:color="auto"/>
        <w:right w:val="none" w:sz="0" w:space="0" w:color="auto"/>
      </w:divBdr>
      <w:divsChild>
        <w:div w:id="1374188043">
          <w:marLeft w:val="0"/>
          <w:marRight w:val="0"/>
          <w:marTop w:val="0"/>
          <w:marBottom w:val="0"/>
          <w:divBdr>
            <w:top w:val="none" w:sz="0" w:space="0" w:color="auto"/>
            <w:left w:val="none" w:sz="0" w:space="0" w:color="auto"/>
            <w:bottom w:val="none" w:sz="0" w:space="0" w:color="auto"/>
            <w:right w:val="none" w:sz="0" w:space="0" w:color="auto"/>
          </w:divBdr>
          <w:divsChild>
            <w:div w:id="13630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43069">
      <w:bodyDiv w:val="1"/>
      <w:marLeft w:val="0"/>
      <w:marRight w:val="0"/>
      <w:marTop w:val="0"/>
      <w:marBottom w:val="0"/>
      <w:divBdr>
        <w:top w:val="none" w:sz="0" w:space="0" w:color="auto"/>
        <w:left w:val="none" w:sz="0" w:space="0" w:color="auto"/>
        <w:bottom w:val="none" w:sz="0" w:space="0" w:color="auto"/>
        <w:right w:val="none" w:sz="0" w:space="0" w:color="auto"/>
      </w:divBdr>
    </w:div>
    <w:div w:id="1600024165">
      <w:bodyDiv w:val="1"/>
      <w:marLeft w:val="0"/>
      <w:marRight w:val="0"/>
      <w:marTop w:val="0"/>
      <w:marBottom w:val="0"/>
      <w:divBdr>
        <w:top w:val="none" w:sz="0" w:space="0" w:color="auto"/>
        <w:left w:val="none" w:sz="0" w:space="0" w:color="auto"/>
        <w:bottom w:val="none" w:sz="0" w:space="0" w:color="auto"/>
        <w:right w:val="none" w:sz="0" w:space="0" w:color="auto"/>
      </w:divBdr>
    </w:div>
    <w:div w:id="179490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fosigw.gov.pl/oferta-finansowania/srodki-norweskie/generator-wnioskow-o-dofinansowanie/" TargetMode="External"/><Relationship Id="rId18" Type="http://schemas.openxmlformats.org/officeDocument/2006/relationships/hyperlink" Target="https://www.eog.gov.pl/media/71162/Wytyczne_KPK_w_zakresie_zamowien_publicznych_podpisane_2019_03_06.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mfeog@klimat.gov.pl" TargetMode="External"/><Relationship Id="rId7" Type="http://schemas.openxmlformats.org/officeDocument/2006/relationships/settings" Target="settings.xml"/><Relationship Id="rId12" Type="http://schemas.openxmlformats.org/officeDocument/2006/relationships/hyperlink" Target="https://eeagrants.org/partnership-opportunities" TargetMode="External"/><Relationship Id="rId17" Type="http://schemas.openxmlformats.org/officeDocument/2006/relationships/hyperlink" Target="https://www.eog.gov.pl/media/69455/Regulacje_MFEOG_na_lata_2014_2021_FINAL2019_02_07.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og.gov.pl/media/69169/MoU_EOG_20142021.pdf" TargetMode="External"/><Relationship Id="rId20" Type="http://schemas.openxmlformats.org/officeDocument/2006/relationships/hyperlink" Target="http://mfeog_klimat@nfosigw.gov.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pl/web/rozwoj/rada-ministrow-przyjela-projekt-mapy-drogowej-goz"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eagrants.org/resources/poland-climate-2014-2021-programme-agreemen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og.gov.pl/media/69204/Podrecznik_komunikacji_EOG_Nor_P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wd.nfosigw.gov.pl" TargetMode="External"/><Relationship Id="rId22" Type="http://schemas.openxmlformats.org/officeDocument/2006/relationships/hyperlink" Target="https://www.eog.gov.pl/strony/zapoznaj-sie-z-funduszami/zasady-zglaszania-nieprawidlowosci/"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eagrants.org/resources/poland-climate-2014-2021-programme-agreemen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9A1BA2047EC6A1448C3A3272A65CBE99009F2A1AFECD4B94449B443D709935F4CA" ma:contentTypeVersion="18" ma:contentTypeDescription="" ma:contentTypeScope="" ma:versionID="9ef8e7313ec7e71db43cb5d4f9270bec">
  <xsd:schema xmlns:xsd="http://www.w3.org/2001/XMLSchema" xmlns:xs="http://www.w3.org/2001/XMLSchema" xmlns:p="http://schemas.microsoft.com/office/2006/metadata/properties" xmlns:ns2="e14ef0e2-0d44-4b36-b550-b52c2d58b12f" targetNamespace="http://schemas.microsoft.com/office/2006/metadata/properties" ma:root="true" ma:fieldsID="196f6d18fd460430ae1db16aad6bb5c2" ns2:_="">
    <xsd:import namespace="e14ef0e2-0d44-4b36-b550-b52c2d58b12f"/>
    <xsd:element name="properties">
      <xsd:complexType>
        <xsd:sequence>
          <xsd:element name="documentManagement">
            <xsd:complexType>
              <xsd:all>
                <xsd:element ref="ns2:RootCategory"/>
                <xsd:element ref="ns2:DocumentCategory"/>
                <xsd:element ref="ns2:ContentCategory"/>
                <xsd:element ref="ns2:ProgrammeArea" minOccurs="0"/>
                <xsd:element ref="ns2:BeneficiaryState"/>
                <xsd:element ref="ns2:ProgrammeCodes" minOccurs="0"/>
                <xsd:element ref="ns2:ProgrammeCode" minOccurs="0"/>
                <xsd:element ref="ns2:KeywordMoU" minOccurs="0"/>
                <xsd:element ref="ns2:Keyword_x0020_concept_x0020_note" minOccurs="0"/>
                <xsd:element ref="ns2:DPP" minOccurs="0"/>
                <xsd:element ref="ns2:ProgrammeArea_x003a_Priority_x0020_Sector" minOccurs="0"/>
                <xsd:element ref="ns2:SharedWithUsers"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ef0e2-0d44-4b36-b550-b52c2d58b12f" elementFormDefault="qualified">
    <xsd:import namespace="http://schemas.microsoft.com/office/2006/documentManagement/types"/>
    <xsd:import namespace="http://schemas.microsoft.com/office/infopath/2007/PartnerControls"/>
    <xsd:element name="RootCategory" ma:index="2" ma:displayName="Root Category" ma:indexed="true" ma:list="{73677b2d-c630-4636-83c0-37e7ff17694d}" ma:internalName="RootCategory" ma:readOnly="false" ma:showField="Title" ma:web="e14ef0e2-0d44-4b36-b550-b52c2d58b12f">
      <xsd:simpleType>
        <xsd:restriction base="dms:Lookup"/>
      </xsd:simpleType>
    </xsd:element>
    <xsd:element name="DocumentCategory" ma:index="3" ma:displayName="Document Category" ma:indexed="true" ma:list="{4b0cd59f-3d57-441d-9a9c-dafb53b70da0}" ma:internalName="DocumentCategory" ma:showField="Title" ma:web="e14ef0e2-0d44-4b36-b550-b52c2d58b12f">
      <xsd:simpleType>
        <xsd:restriction base="dms:Lookup"/>
      </xsd:simpleType>
    </xsd:element>
    <xsd:element name="ContentCategory" ma:index="4" ma:displayName="Content Category" ma:indexed="true" ma:list="{d8dab0ec-03e9-4751-81c3-be0f5ff11e47}" ma:internalName="ContentCategory" ma:showField="Title" ma:web="e14ef0e2-0d44-4b36-b550-b52c2d58b12f">
      <xsd:simpleType>
        <xsd:restriction base="dms:Lookup"/>
      </xsd:simpleType>
    </xsd:element>
    <xsd:element name="ProgrammeArea" ma:index="5" nillable="true" ma:displayName="Programme Area" ma:list="{7b5165ac-6e44-4689-8fcc-5e8ce120b836}" ma:internalName="ProgrammeArea" ma:readOnly="false" ma:showField="Programme_x0020_Area" ma:web="e14ef0e2-0d44-4b36-b550-b52c2d58b12f">
      <xsd:complexType>
        <xsd:complexContent>
          <xsd:extension base="dms:MultiChoiceLookup">
            <xsd:sequence>
              <xsd:element name="Value" type="dms:Lookup" maxOccurs="unbounded" minOccurs="0" nillable="true"/>
            </xsd:sequence>
          </xsd:extension>
        </xsd:complexContent>
      </xsd:complexType>
    </xsd:element>
    <xsd:element name="BeneficiaryState" ma:index="6" ma:displayName="Beneficiary State" ma:list="{346958b8-75d2-43ca-852e-479523c59083}" ma:internalName="BeneficiaryState" ma:readOnly="false" ma:showField="Title" ma:web="e14ef0e2-0d44-4b36-b550-b52c2d58b12f">
      <xsd:simpleType>
        <xsd:restriction base="dms:Lookup"/>
      </xsd:simpleType>
    </xsd:element>
    <xsd:element name="ProgrammeCodes" ma:index="7" nillable="true" ma:displayName="Programme Codes" ma:list="{975a580f-6b1a-4014-90c3-099b5db6a6c8}" ma:internalName="ProgrammeCodes" ma:showField="Title" ma:web="e14ef0e2-0d44-4b36-b550-b52c2d58b12f">
      <xsd:simpleType>
        <xsd:restriction base="dms:Unknown"/>
      </xsd:simpleType>
    </xsd:element>
    <xsd:element name="ProgrammeCode" ma:index="8" nillable="true" ma:displayName="Programme Code" ma:list="{975a580f-6b1a-4014-90c3-099b5db6a6c8}" ma:internalName="ProgrammeCode" ma:showField="Title" ma:web="e14ef0e2-0d44-4b36-b550-b52c2d58b12f">
      <xsd:simpleType>
        <xsd:restriction base="dms:Lookup"/>
      </xsd:simpleType>
    </xsd:element>
    <xsd:element name="KeywordMoU" ma:index="9" nillable="true" ma:displayName="Keyword MoU" ma:default="No keyword" ma:format="Dropdown" ma:internalName="KeywordMoU">
      <xsd:simpleType>
        <xsd:restriction base="dms:Choice">
          <xsd:enumeration value="No keyword"/>
          <xsd:enumeration value="Background documents"/>
          <xsd:enumeration value="Expert meetings and non-papers"/>
          <xsd:enumeration value="Financial tables"/>
          <xsd:enumeration value="Amendment"/>
          <xsd:enumeration value="MoU meetings"/>
          <xsd:enumeration value="MoU text"/>
          <xsd:enumeration value="FOR MIGRATION"/>
        </xsd:restriction>
      </xsd:simpleType>
    </xsd:element>
    <xsd:element name="Keyword_x0020_concept_x0020_note" ma:index="10" nillable="true" ma:displayName="Keyword concept note" ma:default="No keyword" ma:format="Dropdown" ma:internalName="Keyword_x0020_concept_x0020_note0">
      <xsd:simpleType>
        <xsd:restriction base="dms:Choice">
          <xsd:enumeration value="No keyword"/>
          <xsd:enumeration value="Background document"/>
          <xsd:enumeration value="Concept note development"/>
          <xsd:enumeration value="Implementation planning"/>
          <xsd:enumeration value="Kick-off meetings"/>
          <xsd:enumeration value="Programme planning meetings"/>
          <xsd:enumeration value="Programme strategy meetings"/>
          <xsd:enumeration value="Results framework"/>
          <xsd:enumeration value="Stakeholder consultations"/>
        </xsd:restriction>
      </xsd:simpleType>
    </xsd:element>
    <xsd:element name="DPP" ma:index="11" nillable="true" ma:displayName="DPP" ma:list="{f6bfef7e-d3b6-4f62-9791-ec30831d2ff2}" ma:internalName="DPP" ma:readOnly="false" ma:showField="Title" ma:web="e14ef0e2-0d44-4b36-b550-b52c2d58b12f">
      <xsd:simpleType>
        <xsd:restriction base="dms:Unknown"/>
      </xsd:simpleType>
    </xsd:element>
    <xsd:element name="ProgrammeArea_x003a_Priority_x0020_Sector" ma:index="12" nillable="true" ma:displayName="ProgrammeArea:Priority Sector" ma:list="{7b5165ac-6e44-4689-8fcc-5e8ce120b836}" ma:internalName="ProgrammeArea_x003A_Priority_x0020_Sector" ma:readOnly="true" ma:showField="Priority_x0020_Sector" ma:web="e14ef0e2-0d44-4b36-b550-b52c2d58b12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0" nillable="true" ma:displayName="Year" ma:default="2018" ma:format="Dropdown" ma:internalName="Year">
      <xsd:simpleType>
        <xsd:restriction base="dms:Choice">
          <xsd:enumeration value="2019"/>
          <xsd:enumeration value="2018"/>
          <xsd:enumeration value="2017"/>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e14ef0e2-0d44-4b36-b550-b52c2d58b12f">2018</Year>
    <BeneficiaryState xmlns="e14ef0e2-0d44-4b36-b550-b52c2d58b12f">12</BeneficiaryState>
    <DocumentCategory xmlns="e14ef0e2-0d44-4b36-b550-b52c2d58b12f">67</DocumentCategory>
    <DPP xmlns="e14ef0e2-0d44-4b36-b550-b52c2d58b12f" xsi:nil="true"/>
    <ContentCategory xmlns="e14ef0e2-0d44-4b36-b550-b52c2d58b12f">358</ContentCategory>
    <ProgrammeArea xmlns="e14ef0e2-0d44-4b36-b550-b52c2d58b12f">
      <Value>56</Value>
    </ProgrammeArea>
    <RootCategory xmlns="e14ef0e2-0d44-4b36-b550-b52c2d58b12f">8</RootCategory>
    <KeywordMoU xmlns="e14ef0e2-0d44-4b36-b550-b52c2d58b12f">No keyword</KeywordMoU>
    <ProgrammeCode xmlns="e14ef0e2-0d44-4b36-b550-b52c2d58b12f" xsi:nil="true"/>
    <ProgrammeCodes xmlns="e14ef0e2-0d44-4b36-b550-b52c2d58b12f">99;#PL-CLIMATE</ProgrammeCodes>
    <Keyword_x0020_concept_x0020_note xmlns="e14ef0e2-0d44-4b36-b550-b52c2d58b12f">No keyword</Keyword_x0020_concept_x0020_no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1B6B0-C51F-40D8-A126-5CD63A040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ef0e2-0d44-4b36-b550-b52c2d58b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D1FBF-8944-4585-B3FC-C8B7473B4E2A}">
  <ds:schemaRefs>
    <ds:schemaRef ds:uri="http://schemas.microsoft.com/sharepoint/v3/contenttype/forms"/>
  </ds:schemaRefs>
</ds:datastoreItem>
</file>

<file path=customXml/itemProps3.xml><?xml version="1.0" encoding="utf-8"?>
<ds:datastoreItem xmlns:ds="http://schemas.openxmlformats.org/officeDocument/2006/customXml" ds:itemID="{FD4B7A18-ADA2-4939-9453-658027341506}">
  <ds:schemaRefs>
    <ds:schemaRef ds:uri="http://schemas.microsoft.com/office/2006/metadata/properties"/>
    <ds:schemaRef ds:uri="http://schemas.microsoft.com/office/infopath/2007/PartnerControls"/>
    <ds:schemaRef ds:uri="e14ef0e2-0d44-4b36-b550-b52c2d58b12f"/>
  </ds:schemaRefs>
</ds:datastoreItem>
</file>

<file path=customXml/itemProps4.xml><?xml version="1.0" encoding="utf-8"?>
<ds:datastoreItem xmlns:ds="http://schemas.openxmlformats.org/officeDocument/2006/customXml" ds:itemID="{FBB58129-27CB-43FC-AB48-1159C8E2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3525</Words>
  <Characters>21154</Characters>
  <Application>Microsoft Office Word</Application>
  <DocSecurity>0</DocSecurity>
  <Lines>176</Lines>
  <Paragraphs>49</Paragraphs>
  <ScaleCrop>false</ScaleCrop>
  <HeadingPairs>
    <vt:vector size="4" baseType="variant">
      <vt:variant>
        <vt:lpstr>Tytuł</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2020-06-19T07:33:00Z</dcterms:created>
  <dcterms:modified xsi:type="dcterms:W3CDTF">2020-06-19T07:33:00Z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0x0101009A1BA2047EC6A1448C3A3272A65CBE99009F2A1AFECD4B94449B443D709935F4CA</vt:lpwstr>
  </property>
</Properties>
</file>