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2C1226" w:rsidRDefault="003C0B05" w:rsidP="00AD5E08">
      <w:pPr>
        <w:spacing w:line="276" w:lineRule="auto"/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</w:pPr>
      <w:r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PROJEKT</w:t>
      </w:r>
      <w:r w:rsidR="008E6CCA" w:rsidRPr="002C1226">
        <w:rPr>
          <w:rFonts w:ascii="Calibri" w:eastAsia="Calibri" w:hAnsi="Calibri" w:cs="Calibr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2C1226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</w:rPr>
      </w:pPr>
    </w:p>
    <w:p w14:paraId="52BDA043" w14:textId="45DA8092" w:rsidR="006D5D5B" w:rsidRPr="002C1226" w:rsidRDefault="006D5D5B" w:rsidP="00AD5E08">
      <w:pPr>
        <w:spacing w:line="276" w:lineRule="auto"/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1</w:t>
      </w:r>
      <w:r w:rsidR="00572421" w:rsidRPr="002C1226">
        <w:rPr>
          <w:rFonts w:ascii="Calibri" w:hAnsi="Calibri" w:cs="Calibri"/>
          <w:b/>
          <w:bCs/>
          <w:color w:val="1F4E79" w:themeColor="accent1" w:themeShade="80"/>
          <w:sz w:val="36"/>
          <w:szCs w:val="36"/>
        </w:rPr>
        <w:t>-IP.01-001/23</w:t>
      </w:r>
    </w:p>
    <w:p w14:paraId="506B3E28" w14:textId="01F74C48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7362314" w14:textId="0B0A27FC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1FACA2ED" w14:textId="77777777" w:rsidR="006D5D5B" w:rsidRPr="002C1226" w:rsidRDefault="006D5D5B" w:rsidP="006D5D5B">
      <w:pPr>
        <w:spacing w:line="276" w:lineRule="auto"/>
        <w:ind w:left="380" w:hanging="193"/>
        <w:jc w:val="center"/>
        <w:rPr>
          <w:rFonts w:ascii="Calibri" w:eastAsia="Calibri" w:hAnsi="Calibri" w:cs="Calibri"/>
          <w:color w:val="1F4E79" w:themeColor="accent1" w:themeShade="80"/>
        </w:rPr>
      </w:pPr>
    </w:p>
    <w:p w14:paraId="0EB75E04" w14:textId="2DB192CB" w:rsidR="003C0B05" w:rsidRPr="002C1226" w:rsidRDefault="003C0B05" w:rsidP="006D5D5B">
      <w:pPr>
        <w:spacing w:line="276" w:lineRule="auto"/>
        <w:ind w:right="75"/>
        <w:jc w:val="center"/>
        <w:rPr>
          <w:rFonts w:ascii="Calibri" w:hAnsi="Calibri" w:cs="Calibri"/>
          <w:b/>
          <w:bCs/>
          <w:color w:val="1F4E79" w:themeColor="accent1" w:themeShade="80"/>
        </w:rPr>
      </w:pPr>
    </w:p>
    <w:p w14:paraId="058B09EB" w14:textId="77777777" w:rsidR="00B14485" w:rsidRPr="002C1226" w:rsidRDefault="00B14485" w:rsidP="0093776A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08C4FF0" w14:textId="77777777" w:rsidR="006D5D5B" w:rsidRPr="002C1226" w:rsidRDefault="006D5D5B" w:rsidP="00AD5E08">
      <w:pPr>
        <w:spacing w:line="276" w:lineRule="auto"/>
        <w:ind w:right="75"/>
        <w:rPr>
          <w:rFonts w:ascii="Calibri" w:hAnsi="Calibri" w:cs="Calibri"/>
          <w:b/>
          <w:bCs/>
          <w:color w:val="1F4E79" w:themeColor="accent1" w:themeShade="80"/>
        </w:rPr>
      </w:pPr>
    </w:p>
    <w:p w14:paraId="2B9E6957" w14:textId="2C36AD95" w:rsidR="003C0B05" w:rsidRPr="002C1226" w:rsidRDefault="00212E17" w:rsidP="0093776A">
      <w:pPr>
        <w:spacing w:line="360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2C1226">
        <w:rPr>
          <w:rFonts w:ascii="Calibri" w:hAnsi="Calibri" w:cs="Calibr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2C1226" w:rsidRDefault="00212E17" w:rsidP="0093776A">
      <w:pPr>
        <w:spacing w:line="360" w:lineRule="auto"/>
        <w:ind w:right="74"/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</w:pP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>1</w:t>
      </w:r>
      <w:r w:rsidRPr="002C1226">
        <w:rPr>
          <w:rFonts w:ascii="Calibri" w:hAnsi="Calibri" w:cs="Calibr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2C1226">
        <w:rPr>
          <w:rFonts w:ascii="Calibri" w:hAnsi="Calibri" w:cs="Calibr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3611505F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514515A4" w14:textId="77777777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625C1934" w14:textId="3AAF65C6" w:rsidR="003C0B05" w:rsidRPr="002C1226" w:rsidRDefault="003C0B05" w:rsidP="006D5D5B">
      <w:pPr>
        <w:spacing w:line="276" w:lineRule="auto"/>
        <w:ind w:right="74"/>
        <w:jc w:val="right"/>
        <w:rPr>
          <w:rFonts w:ascii="Calibri" w:hAnsi="Calibri" w:cs="Calibri"/>
          <w:color w:val="1F4E79" w:themeColor="accent1" w:themeShade="80"/>
        </w:rPr>
      </w:pPr>
    </w:p>
    <w:p w14:paraId="48FA63B5" w14:textId="16AE6DD7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3CB87D17" w14:textId="3772B51B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469A8CDF" w14:textId="60718E6E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7F71EB1F" w14:textId="1BBFB8A8" w:rsidR="006D5D5B" w:rsidRPr="002C1226" w:rsidRDefault="006D5D5B" w:rsidP="006D5D5B">
      <w:pPr>
        <w:spacing w:line="276" w:lineRule="auto"/>
        <w:ind w:right="74"/>
        <w:jc w:val="right"/>
        <w:rPr>
          <w:rFonts w:ascii="Calibri" w:hAnsi="Calibri" w:cs="Calibri"/>
        </w:rPr>
      </w:pPr>
    </w:p>
    <w:p w14:paraId="0A755868" w14:textId="77777777" w:rsidR="00B264A2" w:rsidRPr="002C1226" w:rsidRDefault="00B264A2">
      <w:pPr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023FDDED" w14:textId="66E21610" w:rsidR="003C0B05" w:rsidRPr="002C1226" w:rsidRDefault="003C0B05" w:rsidP="002C1226">
      <w:pPr>
        <w:spacing w:line="360" w:lineRule="auto"/>
        <w:ind w:right="987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 xml:space="preserve">Centrum Projektów Polska Cyfrowa </w:t>
      </w: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br/>
        <w:t>ul. Spokojna 13 A, 01-044 Warszawa</w:t>
      </w:r>
    </w:p>
    <w:p w14:paraId="6E5B38E3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2C1226" w:rsidRDefault="003C0B05" w:rsidP="002C1226">
      <w:pPr>
        <w:pStyle w:val="Tekstpodstawowy"/>
        <w:spacing w:line="360" w:lineRule="auto"/>
        <w:ind w:right="987" w:firstLine="0"/>
        <w:rPr>
          <w:rFonts w:ascii="Calibri" w:hAnsi="Calibri" w:cs="Calibri"/>
          <w:color w:val="2E74B5" w:themeColor="accent1" w:themeShade="BF"/>
          <w:sz w:val="24"/>
          <w:szCs w:val="24"/>
        </w:rPr>
      </w:pPr>
      <w:r w:rsidRPr="002C1226">
        <w:rPr>
          <w:rFonts w:ascii="Calibri" w:hAnsi="Calibri" w:cs="Calibri"/>
          <w:color w:val="2E74B5" w:themeColor="accent1" w:themeShade="BF"/>
          <w:sz w:val="24"/>
          <w:szCs w:val="24"/>
        </w:rPr>
        <w:t>fax: 022 315 22 02</w:t>
      </w:r>
    </w:p>
    <w:p w14:paraId="6E4A5BAC" w14:textId="3DE6EC5E" w:rsidR="002E1FA2" w:rsidRPr="002C1226" w:rsidRDefault="002E1FA2" w:rsidP="002C1226">
      <w:pPr>
        <w:spacing w:line="360" w:lineRule="auto"/>
        <w:ind w:right="987"/>
        <w:rPr>
          <w:rFonts w:ascii="Calibri" w:hAnsi="Calibri" w:cs="Calibri"/>
          <w:color w:val="2E74B5" w:themeColor="accent1" w:themeShade="BF"/>
          <w:sz w:val="24"/>
          <w:szCs w:val="24"/>
        </w:rPr>
      </w:pPr>
      <w:hyperlink r:id="rId11" w:history="1">
        <w:r w:rsidRPr="002C1226">
          <w:rPr>
            <w:rStyle w:val="Hipercze"/>
            <w:rFonts w:ascii="Calibri" w:hAnsi="Calibri" w:cs="Calibri"/>
            <w:sz w:val="24"/>
            <w:szCs w:val="24"/>
          </w:rPr>
          <w:t>www.gov.pl/cppc</w:t>
        </w:r>
      </w:hyperlink>
    </w:p>
    <w:p w14:paraId="10FFB7B3" w14:textId="77777777" w:rsidR="002E1FA2" w:rsidRPr="002C1226" w:rsidRDefault="002E1FA2" w:rsidP="00E871B8">
      <w:pPr>
        <w:spacing w:line="360" w:lineRule="auto"/>
        <w:ind w:right="988"/>
        <w:rPr>
          <w:rFonts w:ascii="Calibri" w:hAnsi="Calibri" w:cs="Calibri"/>
          <w:color w:val="2E74B5" w:themeColor="accent1" w:themeShade="BF"/>
          <w:sz w:val="24"/>
          <w:szCs w:val="24"/>
        </w:rPr>
      </w:pPr>
    </w:p>
    <w:p w14:paraId="398D47D9" w14:textId="77777777" w:rsidR="0093776A" w:rsidRDefault="0093776A" w:rsidP="00E871B8">
      <w:pPr>
        <w:spacing w:line="360" w:lineRule="auto"/>
        <w:ind w:right="988"/>
        <w:rPr>
          <w:rFonts w:ascii="Calibri" w:hAnsi="Calibri" w:cs="Calibri"/>
        </w:rPr>
      </w:pPr>
    </w:p>
    <w:p w14:paraId="3652A824" w14:textId="6887B73B" w:rsidR="00EC5B49" w:rsidRPr="002C1226" w:rsidRDefault="003C0B05" w:rsidP="00E871B8">
      <w:pPr>
        <w:spacing w:line="360" w:lineRule="auto"/>
        <w:ind w:right="988"/>
        <w:rPr>
          <w:rFonts w:ascii="Calibri" w:hAnsi="Calibri" w:cs="Calibri"/>
        </w:rPr>
      </w:pPr>
      <w:r w:rsidRPr="002C1226">
        <w:rPr>
          <w:rFonts w:ascii="Calibri" w:hAnsi="Calibri" w:cs="Calibri"/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2C1226" w:rsidRDefault="3E1CFCC9" w:rsidP="00AE7DCC">
      <w:pPr>
        <w:spacing w:line="360" w:lineRule="auto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lastRenderedPageBreak/>
        <w:t xml:space="preserve">Wykaz skrótów i </w:t>
      </w:r>
      <w:r w:rsidR="445FEBF4" w:rsidRPr="002C1226">
        <w:rPr>
          <w:rFonts w:ascii="Calibri" w:hAnsi="Calibri" w:cs="Calibri"/>
          <w:sz w:val="24"/>
          <w:szCs w:val="24"/>
        </w:rPr>
        <w:t>definicji</w:t>
      </w:r>
      <w:r w:rsidRPr="002C1226">
        <w:rPr>
          <w:rFonts w:ascii="Calibri" w:hAnsi="Calibri" w:cs="Calibr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2C1226" w14:paraId="29F1C735" w14:textId="77777777" w:rsidTr="752A0F54">
        <w:tc>
          <w:tcPr>
            <w:tcW w:w="2263" w:type="dxa"/>
          </w:tcPr>
          <w:p w14:paraId="2B00D666" w14:textId="77777777" w:rsidR="004E2CBC" w:rsidRPr="002C1226" w:rsidRDefault="004E2CBC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2C1226" w:rsidRDefault="004E2CBC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Centrum Projektów Polska</w:t>
            </w:r>
            <w:r w:rsidRPr="002C1226">
              <w:rPr>
                <w:rFonts w:ascii="Calibri" w:hAnsi="Calibri" w:cs="Calibr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Cyfrowa</w:t>
            </w:r>
            <w:r w:rsidR="004E7B93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2C1226" w14:paraId="1CE10B40" w14:textId="77777777" w:rsidTr="752A0F54">
        <w:tc>
          <w:tcPr>
            <w:tcW w:w="2263" w:type="dxa"/>
          </w:tcPr>
          <w:p w14:paraId="4AE194C9" w14:textId="5489A7CD" w:rsidR="00A9605D" w:rsidRPr="002C1226" w:rsidRDefault="00A9605D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2C1226" w:rsidRDefault="00A9605D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2C1226" w14:paraId="75D8A5F7" w14:textId="77777777" w:rsidTr="752A0F54">
        <w:tc>
          <w:tcPr>
            <w:tcW w:w="2263" w:type="dxa"/>
          </w:tcPr>
          <w:p w14:paraId="3B73F666" w14:textId="77777777" w:rsidR="004E2CBC" w:rsidRPr="002C1226" w:rsidRDefault="004E2CBC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2C1226" w:rsidRDefault="004E2CBC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2C1226">
              <w:rPr>
                <w:rFonts w:ascii="Calibri" w:hAnsi="Calibri" w:cs="Calibr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2C1226" w14:paraId="3B026576" w14:textId="77777777" w:rsidTr="752A0F54">
        <w:tc>
          <w:tcPr>
            <w:tcW w:w="2263" w:type="dxa"/>
          </w:tcPr>
          <w:p w14:paraId="7ECA8BF8" w14:textId="1F8C944E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2C1226" w14:paraId="255ABB90" w14:textId="77777777" w:rsidTr="752A0F54">
        <w:tc>
          <w:tcPr>
            <w:tcW w:w="2263" w:type="dxa"/>
          </w:tcPr>
          <w:p w14:paraId="3864B6F0" w14:textId="1049F6E5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Organizująca Nabór</w:t>
            </w:r>
            <w:r w:rsidR="008B4B4C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2C1226" w14:paraId="3DFC27E9" w14:textId="77777777" w:rsidTr="752A0F54">
        <w:tc>
          <w:tcPr>
            <w:tcW w:w="2263" w:type="dxa"/>
          </w:tcPr>
          <w:p w14:paraId="6AB8B2C5" w14:textId="66D77FE1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2C1226" w14:paraId="7EC97377" w14:textId="77777777" w:rsidTr="752A0F54">
        <w:tc>
          <w:tcPr>
            <w:tcW w:w="2263" w:type="dxa"/>
          </w:tcPr>
          <w:p w14:paraId="27FDD9DD" w14:textId="479AFBE5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2C1226" w:rsidRDefault="00A3184D" w:rsidP="00AE7DCC">
            <w:pPr>
              <w:tabs>
                <w:tab w:val="left" w:pos="2737"/>
              </w:tabs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2C1226" w14:paraId="3336B6C4" w14:textId="77777777" w:rsidTr="752A0F54">
        <w:tc>
          <w:tcPr>
            <w:tcW w:w="2263" w:type="dxa"/>
          </w:tcPr>
          <w:p w14:paraId="3E72CC6A" w14:textId="2748EFFB" w:rsidR="00A3184D" w:rsidRPr="002C1226" w:rsidRDefault="00A3184D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2C1226" w:rsidRDefault="00A3184D" w:rsidP="00AE7DCC">
            <w:pPr>
              <w:tabs>
                <w:tab w:val="left" w:pos="2737"/>
              </w:tabs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2C1226" w14:paraId="5E991EAE" w14:textId="77777777" w:rsidTr="752A0F54">
        <w:tc>
          <w:tcPr>
            <w:tcW w:w="2263" w:type="dxa"/>
          </w:tcPr>
          <w:p w14:paraId="002F6894" w14:textId="77777777" w:rsidR="004E2CBC" w:rsidRPr="002C1226" w:rsidRDefault="004E2CBC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2C1226" w:rsidRDefault="0711B082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Komisja Oceny</w:t>
            </w:r>
            <w:r w:rsidRPr="002C1226">
              <w:rPr>
                <w:rFonts w:ascii="Calibri" w:hAnsi="Calibri" w:cs="Calibr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6BD7D97A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="00A3184D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2C1226" w14:paraId="61010731" w14:textId="77777777" w:rsidTr="752A0F54">
        <w:tc>
          <w:tcPr>
            <w:tcW w:w="2263" w:type="dxa"/>
          </w:tcPr>
          <w:p w14:paraId="333AF3DF" w14:textId="77777777" w:rsidR="004E2CBC" w:rsidRPr="002C1226" w:rsidRDefault="004E2CBC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2C1226" w:rsidRDefault="000F2578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proofErr w:type="spellStart"/>
            <w:r w:rsidR="37A16606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</w:t>
            </w:r>
            <w:proofErr w:type="spellEnd"/>
            <w:r w:rsidR="37A16606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Dz.U. z </w:t>
            </w:r>
            <w:r w:rsidR="0094364D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2C122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2C1226" w14:paraId="1E58F45C" w14:textId="77777777" w:rsidTr="752A0F54">
        <w:tc>
          <w:tcPr>
            <w:tcW w:w="2263" w:type="dxa"/>
          </w:tcPr>
          <w:p w14:paraId="08CD3E1B" w14:textId="7520EE3B" w:rsidR="00D87DF9" w:rsidRPr="002C1226" w:rsidRDefault="00D87DF9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06E7207A" w:rsidR="00D87DF9" w:rsidRPr="002C1226" w:rsidRDefault="00D87DF9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FERC.02.0</w:t>
            </w:r>
            <w:r w:rsidR="00FC50B7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8C218A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-IP.01-001/23</w:t>
            </w:r>
          </w:p>
        </w:tc>
      </w:tr>
      <w:tr w:rsidR="001E2423" w:rsidRPr="002C1226" w14:paraId="343C3828" w14:textId="77777777" w:rsidTr="752A0F54">
        <w:tc>
          <w:tcPr>
            <w:tcW w:w="2263" w:type="dxa"/>
          </w:tcPr>
          <w:p w14:paraId="208BA5CE" w14:textId="78F71A81" w:rsidR="00F172DC" w:rsidRPr="002C1226" w:rsidRDefault="00F172DC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2C1226" w:rsidRDefault="00F172DC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2C1226" w14:paraId="62DB3210" w14:textId="77777777" w:rsidTr="752A0F54">
        <w:tc>
          <w:tcPr>
            <w:tcW w:w="2263" w:type="dxa"/>
          </w:tcPr>
          <w:p w14:paraId="3792560A" w14:textId="3F349BD3" w:rsidR="009154FB" w:rsidRPr="002C1226" w:rsidRDefault="009154FB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2C1226" w:rsidRDefault="009154FB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dostępny</w:t>
            </w: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2C1226" w14:paraId="3F036E80" w14:textId="77777777" w:rsidTr="752A0F54">
        <w:tc>
          <w:tcPr>
            <w:tcW w:w="2263" w:type="dxa"/>
          </w:tcPr>
          <w:p w14:paraId="02BD67B7" w14:textId="63AAF5EA" w:rsidR="00E10C8B" w:rsidRPr="002C1226" w:rsidRDefault="00E10C8B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2C1226" w:rsidRDefault="00E10C8B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</w:t>
            </w: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2C1226" w14:paraId="208ED403" w14:textId="77777777" w:rsidTr="752A0F54">
        <w:tc>
          <w:tcPr>
            <w:tcW w:w="2263" w:type="dxa"/>
          </w:tcPr>
          <w:p w14:paraId="3DF4BA09" w14:textId="111F53AE" w:rsidR="00B30A38" w:rsidRPr="002C1226" w:rsidRDefault="00B30A38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2C1226" w:rsidRDefault="00B30A38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2C1226" w14:paraId="4863B4B3" w14:textId="77777777" w:rsidTr="752A0F54">
        <w:tc>
          <w:tcPr>
            <w:tcW w:w="2263" w:type="dxa"/>
          </w:tcPr>
          <w:p w14:paraId="255B8889" w14:textId="485B65C5" w:rsidR="004E2CBC" w:rsidRPr="002C1226" w:rsidRDefault="00847132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2C1226" w:rsidRDefault="000F2578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2C1226" w14:paraId="7408E6DA" w14:textId="77777777" w:rsidTr="752A0F54">
        <w:tc>
          <w:tcPr>
            <w:tcW w:w="2263" w:type="dxa"/>
          </w:tcPr>
          <w:p w14:paraId="6ACCD131" w14:textId="617F0184" w:rsidR="00255410" w:rsidRPr="002C1226" w:rsidRDefault="00255410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2C1226" w:rsidRDefault="00255410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2C1226" w14:paraId="51F58E41" w14:textId="77777777" w:rsidTr="752A0F54">
        <w:tc>
          <w:tcPr>
            <w:tcW w:w="2263" w:type="dxa"/>
          </w:tcPr>
          <w:p w14:paraId="77F29987" w14:textId="12134C68" w:rsidR="00255410" w:rsidRPr="002C1226" w:rsidRDefault="00255410" w:rsidP="00AE7DCC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2C1226" w:rsidRDefault="00255410" w:rsidP="00AE7DCC">
            <w:pPr>
              <w:spacing w:line="36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C122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6CBCD6A9" w14:textId="77777777" w:rsidR="00EC5B49" w:rsidRPr="002C1226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  <w:color w:val="000000" w:themeColor="text1"/>
        </w:rPr>
      </w:pPr>
    </w:p>
    <w:p w14:paraId="1D3685D0" w14:textId="4893E6A5" w:rsidR="00EC5B49" w:rsidRPr="002C1226" w:rsidRDefault="00EC5B49" w:rsidP="002C1226">
      <w:pPr>
        <w:pStyle w:val="Akapitzlist"/>
        <w:tabs>
          <w:tab w:val="left" w:pos="463"/>
        </w:tabs>
        <w:spacing w:line="36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</w:rPr>
        <w:br w:type="page"/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2C1226" w:rsidRDefault="00EC5B49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2C1226" w:rsidRDefault="00EC5B49" w:rsidP="002C1226">
      <w:pPr>
        <w:pStyle w:val="Tekstpodstawowy"/>
        <w:spacing w:line="360" w:lineRule="auto"/>
        <w:ind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2C1226" w:rsidRDefault="00444FEC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2C1226" w:rsidRDefault="0017273A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2C1226" w:rsidRDefault="009D0A24" w:rsidP="002C1226">
      <w:pPr>
        <w:pStyle w:val="Akapitzlist"/>
        <w:numPr>
          <w:ilvl w:val="1"/>
          <w:numId w:val="27"/>
        </w:numPr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FERC</w:t>
      </w:r>
      <w:r w:rsidR="00EB66AD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70DDF4" w14:textId="77777777" w:rsidR="00FD7C55" w:rsidRPr="002C1226" w:rsidRDefault="4781DBC2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4E309C6D" w14:textId="21D90C73" w:rsidR="00EC5B49" w:rsidRPr="002C1226" w:rsidRDefault="004934E5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ustawę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(Dz. U. 2021</w:t>
      </w:r>
      <w:r w:rsidR="1F17A07D" w:rsidRPr="002C1226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="1F17A07D" w:rsidRPr="002C1226">
        <w:rPr>
          <w:rFonts w:ascii="Calibri" w:hAnsi="Calibri" w:cs="Calibri"/>
          <w:color w:val="000000" w:themeColor="text1"/>
          <w:sz w:val="24"/>
          <w:szCs w:val="24"/>
        </w:rPr>
        <w:t>r. poz. 1797);</w:t>
      </w:r>
    </w:p>
    <w:p w14:paraId="476BAA2C" w14:textId="18EF2BEB" w:rsidR="00EC5B49" w:rsidRPr="002C1226" w:rsidRDefault="1F17A07D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KPA</w:t>
      </w:r>
      <w:r w:rsidR="001B4E36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A749B4F" w14:textId="26FB7B7C" w:rsidR="001B4E36" w:rsidRPr="002C1226" w:rsidRDefault="001B4E36" w:rsidP="002C1226">
      <w:pPr>
        <w:pStyle w:val="Akapitzlist"/>
        <w:numPr>
          <w:ilvl w:val="1"/>
          <w:numId w:val="27"/>
        </w:numPr>
        <w:tabs>
          <w:tab w:val="left" w:pos="682"/>
        </w:tabs>
        <w:spacing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8579BF" w:rsidRPr="002C1226">
        <w:rPr>
          <w:rFonts w:ascii="Calibri" w:hAnsi="Calibri" w:cs="Calibri"/>
          <w:color w:val="000000" w:themeColor="text1"/>
          <w:sz w:val="24"/>
          <w:szCs w:val="24"/>
        </w:rPr>
        <w:t>T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rójstronne w sprawie systemu realizacji </w:t>
      </w:r>
      <w:r w:rsidR="00625B9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 dnia 2</w:t>
      </w:r>
      <w:r w:rsidR="001727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lutego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2023 r.</w:t>
      </w:r>
      <w:r w:rsidR="004A02C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25B9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zawarte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pomiędzy Ministrem Funduszy i Polityki Regionalnej, Ministrem Cyfryzacji a Centrum Projektów Polska Cyfrowa wraz ze wszystkimi aneksami.</w:t>
      </w:r>
    </w:p>
    <w:p w14:paraId="7639A7CE" w14:textId="77777777" w:rsidR="00876183" w:rsidRPr="002C1226" w:rsidRDefault="00876183" w:rsidP="00876183">
      <w:pPr>
        <w:tabs>
          <w:tab w:val="left" w:pos="682"/>
        </w:tabs>
        <w:spacing w:line="276" w:lineRule="auto"/>
        <w:ind w:left="142"/>
        <w:rPr>
          <w:rFonts w:ascii="Calibri" w:hAnsi="Calibri" w:cs="Calibri"/>
          <w:color w:val="000000" w:themeColor="text1"/>
        </w:rPr>
      </w:pPr>
    </w:p>
    <w:p w14:paraId="086C30E8" w14:textId="77777777" w:rsidR="00EC5B49" w:rsidRPr="002C1226" w:rsidRDefault="67C25B24" w:rsidP="001E2423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2</w:t>
      </w:r>
    </w:p>
    <w:p w14:paraId="7250B5B1" w14:textId="00875DD3" w:rsidR="005360BE" w:rsidRPr="002C1226" w:rsidRDefault="00EC5B49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2C1226" w:rsidRDefault="008F3B0B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Nabór organizowany jest przez 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16AF63F" w14:textId="72E9E796" w:rsidR="00B97581" w:rsidRPr="002C1226" w:rsidRDefault="3290D3CE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Przedmiotem naboru jest wybór</w:t>
      </w:r>
      <w:r w:rsidR="0F9F5D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D0FB4" w:rsidRPr="002C1226">
        <w:rPr>
          <w:rFonts w:ascii="Calibri" w:hAnsi="Calibri" w:cs="Calibri"/>
          <w:color w:val="000000" w:themeColor="text1"/>
          <w:sz w:val="24"/>
          <w:szCs w:val="24"/>
        </w:rPr>
        <w:t>projektu do dofinans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owania</w:t>
      </w:r>
      <w:r w:rsidR="5E7A3F8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356A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sposób konkurencyjny 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Działania 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FERC.0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0</w:t>
      </w:r>
      <w:r w:rsidR="00D8242F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3C2A1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EC0CD6"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="5E7A3F82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B97581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F4461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który w największym stopniu przyczyni się do osiągnięcia celu szczegółowego </w:t>
      </w:r>
      <w:r w:rsidR="005403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EFRR.CP1.II - 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ramach FERC</w:t>
      </w:r>
      <w:r w:rsidR="00F971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Cel ten będzie realizowany 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Priorytecie FERC.02 </w:t>
      </w:r>
      <w:r w:rsidR="00141F54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„Zaawansowane usługi cyfrowe”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poprzez Działanie FERC.02.0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="00AD5E08"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EE351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1C81FA17" w14:textId="1017A1A8" w:rsidR="00CF66F8" w:rsidRPr="002C1226" w:rsidRDefault="00AD5E0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Dofinansowaniu w ramach naboru podlegają projekty t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>yp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 „E-usługi publiczne, wewnątrzadministracyjne, systemy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back-office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>, rozwiązania IT dla administracji o horyzontalnym zastosowaniu”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rozumieniu</w:t>
      </w:r>
      <w:r w:rsidR="00CF66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SZOP,</w:t>
      </w:r>
      <w:r w:rsidR="000537F1" w:rsidRPr="002C1226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4490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dostępnego </w:t>
      </w:r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stronie internetowej </w:t>
      </w:r>
      <w:hyperlink r:id="rId12" w:history="1">
        <w:r w:rsidR="003E0708" w:rsidRPr="002C1226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www.funduszeeuropejskie.gov.pl</w:t>
        </w:r>
      </w:hyperlink>
      <w:r w:rsidR="00277580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C47DD33" w14:textId="2511945F" w:rsidR="006B6258" w:rsidRPr="002C1226" w:rsidRDefault="006B625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naboru </w:t>
      </w:r>
      <w:r w:rsidR="00077AAD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będzie korzystać </w:t>
      </w:r>
      <w:r w:rsidR="003C671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procesie oceny wniosku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 pomocy ekspertów</w:t>
      </w:r>
      <w:r w:rsidR="003C671F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C671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niebędących pracownikami </w:t>
      </w:r>
      <w:r w:rsidR="00077AAD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A25593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DFEB2F4" w14:textId="17CE8ACC" w:rsidR="00CF66F8" w:rsidRPr="002C1226" w:rsidRDefault="00CF66F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– z zastrzeżeniem wyjątków wskazanych w Ustawie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B4B559D" w14:textId="68A1B906" w:rsidR="003076FD" w:rsidRPr="002C1226" w:rsidRDefault="003076FD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2C1226" w:rsidRDefault="00B549C8" w:rsidP="002C1226">
      <w:pPr>
        <w:pStyle w:val="Akapitzlist"/>
        <w:numPr>
          <w:ilvl w:val="0"/>
          <w:numId w:val="6"/>
        </w:numPr>
        <w:tabs>
          <w:tab w:val="left" w:pos="461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projektów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2C1226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33EB32B7" w14:textId="708DBC46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2C1226" w:rsidRDefault="3290D3CE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2C1226" w:rsidRDefault="05AD13E6" w:rsidP="002C1226">
      <w:pPr>
        <w:pStyle w:val="Akapitzlist"/>
        <w:numPr>
          <w:ilvl w:val="0"/>
          <w:numId w:val="6"/>
        </w:numPr>
        <w:tabs>
          <w:tab w:val="left" w:pos="463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D1B4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udziela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2C1226">
        <w:rPr>
          <w:rFonts w:ascii="Calibri" w:hAnsi="Calibri" w:cs="Calibri"/>
          <w:color w:val="000000" w:themeColor="text1"/>
          <w:sz w:val="24"/>
          <w:szCs w:val="24"/>
        </w:rPr>
        <w:t>2.1ferc@cppc.gov.pl</w:t>
      </w:r>
      <w:r w:rsidR="008C4942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8EBDF3B" w14:textId="4F873200" w:rsidR="5F93C1DF" w:rsidRPr="002C1226" w:rsidRDefault="5F93C1DF" w:rsidP="00F620BE">
      <w:pPr>
        <w:tabs>
          <w:tab w:val="left" w:pos="463"/>
        </w:tabs>
        <w:spacing w:line="276" w:lineRule="auto"/>
        <w:rPr>
          <w:rFonts w:ascii="Calibri" w:hAnsi="Calibri" w:cs="Calibri"/>
        </w:rPr>
      </w:pPr>
    </w:p>
    <w:p w14:paraId="27AB4624" w14:textId="77777777" w:rsidR="00EC5B49" w:rsidRPr="002C1226" w:rsidRDefault="00EC5B49" w:rsidP="001E2423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3</w:t>
      </w:r>
    </w:p>
    <w:p w14:paraId="585A3A85" w14:textId="4893D1D4" w:rsidR="005360BE" w:rsidRPr="002C1226" w:rsidRDefault="00886CCF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Warunki ucze</w:t>
      </w:r>
      <w:r w:rsidR="00C1683D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stnictwa</w:t>
      </w:r>
    </w:p>
    <w:p w14:paraId="20E9AD3C" w14:textId="6A975FB5" w:rsidR="001934DB" w:rsidRPr="002C1226" w:rsidRDefault="001934DB" w:rsidP="002C122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right="3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 naboru prowadzonego w trybie konkurencyjnym w ramach działania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>FERC 0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2.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1 </w:t>
      </w:r>
      <w:r w:rsidRPr="002C1226">
        <w:rPr>
          <w:rFonts w:ascii="Calibri" w:hAnsi="Calibri" w:cs="Calibr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3FA79403" w14:textId="3E244CED" w:rsidR="001934DB" w:rsidRPr="002C1226" w:rsidRDefault="001934DB" w:rsidP="002C1226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ind w:left="284" w:right="127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których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udzielenie wsparcia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realizację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projektu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będzie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spełniało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przesłanek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pomocy</w:t>
      </w:r>
      <w:r w:rsidRPr="002C1226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publicznej,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których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mowa w art. 107 ust. 1 Traktatu o funkcjonowaniu Unii</w:t>
      </w:r>
      <w:r w:rsidRPr="002C1226">
        <w:rPr>
          <w:rFonts w:ascii="Calibri" w:hAnsi="Calibri" w:cs="Calibri"/>
          <w:color w:val="000000" w:themeColor="text1"/>
          <w:spacing w:val="-3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Europejskiej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(Dz. U. UE C 262 z dnia 19.07.2016 r.). W sytuacji, gdy część działalności wnioskodawcy stanowi działalność gospodarczą w rozumieniu unijnym, dla stwierdzenia, że wsparcie mu przyznane mimo prowadzenia ww. działalności nie będzie stanowiło pomocy publicznej 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Europejskiej.  </w:t>
      </w:r>
    </w:p>
    <w:p w14:paraId="6EBC42D3" w14:textId="703C0B72" w:rsidR="00EC5B49" w:rsidRPr="002C1226" w:rsidRDefault="00EC5B49" w:rsidP="00F620BE">
      <w:pPr>
        <w:tabs>
          <w:tab w:val="left" w:pos="463"/>
        </w:tabs>
        <w:spacing w:line="276" w:lineRule="auto"/>
        <w:rPr>
          <w:rFonts w:ascii="Calibri" w:hAnsi="Calibri" w:cs="Calibri"/>
        </w:rPr>
      </w:pPr>
    </w:p>
    <w:p w14:paraId="475C8DB1" w14:textId="77777777" w:rsidR="00EC5B49" w:rsidRPr="002C1226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4</w:t>
      </w:r>
    </w:p>
    <w:p w14:paraId="03500A4A" w14:textId="564C5FBD" w:rsidR="005360BE" w:rsidRPr="002C1226" w:rsidRDefault="0396A6FF" w:rsidP="002C1226">
      <w:pPr>
        <w:tabs>
          <w:tab w:val="left" w:pos="6521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finansowania pr</w:t>
      </w:r>
      <w:r w:rsidR="004444F7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2C1226" w:rsidRDefault="00141B25" w:rsidP="002C1226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Maksymalne dofinansowanie wynosi 100% </w:t>
      </w:r>
      <w:r w:rsidR="003D30A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kwoty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359F83A" w:rsidR="00345439" w:rsidRPr="002C1226" w:rsidRDefault="00345439" w:rsidP="002C1226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bookmarkStart w:id="0" w:name="_Hlk160784232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naborze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wynosi </w:t>
      </w:r>
      <w:r w:rsidR="00E4216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696 150 723,67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PLN (słownie: </w:t>
      </w:r>
      <w:r w:rsidR="002E00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sześćset </w:t>
      </w:r>
      <w:r w:rsidR="00E4216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dziewięćdziesiąt sześć milionów sto pięćdziesiąt tysięcy siedemset dwadzieścia trzy złote i 67/100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PLN) i stanowi środki pochodzące z Europejskiego Funduszu Rozwoju Regionalnego ( </w:t>
      </w:r>
      <w:r w:rsidR="00E4216C" w:rsidRPr="002C1226">
        <w:rPr>
          <w:rFonts w:ascii="Calibri" w:hAnsi="Calibri" w:cs="Calibri"/>
          <w:color w:val="000000" w:themeColor="text1"/>
          <w:sz w:val="24"/>
          <w:szCs w:val="24"/>
        </w:rPr>
        <w:t>554 901 741,83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PLN) oraz współfinansowania krajowego z budżetu państwa ( </w:t>
      </w:r>
      <w:r w:rsidR="00E4216C" w:rsidRPr="002C1226">
        <w:rPr>
          <w:rFonts w:ascii="Calibri" w:hAnsi="Calibri" w:cs="Calibri"/>
          <w:color w:val="000000" w:themeColor="text1"/>
          <w:sz w:val="24"/>
          <w:szCs w:val="24"/>
        </w:rPr>
        <w:t>141 248 981,8</w:t>
      </w:r>
      <w:r w:rsidR="00EF7F5B" w:rsidRPr="002C1226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PLN). </w:t>
      </w:r>
    </w:p>
    <w:bookmarkEnd w:id="0"/>
    <w:p w14:paraId="22BB1236" w14:textId="502A7BDE" w:rsidR="00F26E06" w:rsidRPr="002C1226" w:rsidRDefault="7E1047E4" w:rsidP="002C1226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dokumentach dostępnych na stronie internetowej www.funduszeeuropejskie.gov.pl:</w:t>
      </w:r>
    </w:p>
    <w:p w14:paraId="1778D02B" w14:textId="2716862F" w:rsidR="00F26E06" w:rsidRPr="002C1226" w:rsidRDefault="00A52285" w:rsidP="002C1226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Wytyczne dotyczące kwalifikowalności wydatków na lata 2021-2027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4A00E1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4458CF" w14:textId="6C6F0138" w:rsidR="003D61EF" w:rsidRPr="002C1226" w:rsidRDefault="00A52285" w:rsidP="002C1226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Katalog wydatków kwalifikowalnych II priorytetu</w:t>
      </w:r>
      <w:r w:rsidR="00B35B1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26E06" w:rsidRPr="002C1226">
        <w:rPr>
          <w:rFonts w:ascii="Calibri" w:hAnsi="Calibri" w:cs="Calibri"/>
          <w:color w:val="000000" w:themeColor="text1"/>
          <w:sz w:val="24"/>
          <w:szCs w:val="24"/>
        </w:rPr>
        <w:t>programu Fundusze Europejskie na Rozwój Cyfrowy 2021-2027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00C8034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6CBDFD2" w14:textId="7B74C30A" w:rsidR="5F93C1DF" w:rsidRPr="002C1226" w:rsidRDefault="5F93C1DF" w:rsidP="00F620BE">
      <w:pPr>
        <w:pStyle w:val="Nagwek1"/>
        <w:spacing w:before="0" w:line="276" w:lineRule="auto"/>
        <w:ind w:left="284" w:right="0"/>
        <w:rPr>
          <w:rFonts w:ascii="Calibri" w:hAnsi="Calibri" w:cs="Calibri"/>
          <w:color w:val="FF0000"/>
          <w:sz w:val="22"/>
          <w:szCs w:val="22"/>
        </w:rPr>
      </w:pPr>
    </w:p>
    <w:p w14:paraId="715F4E22" w14:textId="423977A3" w:rsidR="778E6454" w:rsidRPr="002C1226" w:rsidRDefault="778E6454" w:rsidP="001F1D59">
      <w:pPr>
        <w:pStyle w:val="Nagwek1"/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5</w:t>
      </w:r>
    </w:p>
    <w:p w14:paraId="4B8BC85E" w14:textId="72E7C4C9" w:rsidR="00EC5B49" w:rsidRPr="002C1226" w:rsidRDefault="00A1679D" w:rsidP="002C1226">
      <w:pPr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ION</w:t>
      </w:r>
    </w:p>
    <w:p w14:paraId="5C159D5E" w14:textId="762B5CCD" w:rsidR="006637E3" w:rsidRPr="002C1226" w:rsidRDefault="006637E3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Nabór rozpoczyna się </w:t>
      </w:r>
      <w:r w:rsidR="00BA195B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14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BA195B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września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2023 r.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 kończy się </w:t>
      </w:r>
      <w:r w:rsidR="00DA7633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30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A7633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listopada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2023 r.</w:t>
      </w:r>
    </w:p>
    <w:p w14:paraId="4C92A8B2" w14:textId="32EAFB9C" w:rsidR="00EC5B49" w:rsidRPr="002C1226" w:rsidRDefault="3290D3CE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Wybór </w:t>
      </w:r>
      <w:r w:rsidR="003C2B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projektu do </w:t>
      </w:r>
      <w:r w:rsidR="0042379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dofinansowania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następuje w </w:t>
      </w:r>
      <w:r w:rsidR="003C2BE6" w:rsidRPr="002C1226">
        <w:rPr>
          <w:rFonts w:ascii="Calibri" w:hAnsi="Calibri" w:cs="Calibri"/>
          <w:color w:val="000000" w:themeColor="text1"/>
          <w:sz w:val="24"/>
          <w:szCs w:val="24"/>
        </w:rPr>
        <w:t>sposób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A195B" w:rsidRPr="002C1226">
        <w:rPr>
          <w:rFonts w:ascii="Calibri" w:hAnsi="Calibri" w:cs="Calibri"/>
          <w:color w:val="000000" w:themeColor="text1"/>
          <w:sz w:val="24"/>
          <w:szCs w:val="24"/>
        </w:rPr>
        <w:t>konkurencyjny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oparciu o wniosek, którego wzór stanowi załącznik nr 1 do Regulaminu.</w:t>
      </w:r>
    </w:p>
    <w:p w14:paraId="0784538A" w14:textId="2A178AC0" w:rsidR="00C51B85" w:rsidRPr="002C1226" w:rsidRDefault="00B66C54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składa się wyłącznie w formie elektronicznej z wykorzystaniem systemu teleinformatycznego CST2021 i platformy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E949174" w14:textId="505DA4C1" w:rsidR="003A7BED" w:rsidRPr="002C1226" w:rsidRDefault="003A7BED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składany jest w odpowiedzi </w:t>
      </w:r>
      <w:r w:rsidR="009963B7" w:rsidRPr="002C1226">
        <w:rPr>
          <w:rFonts w:ascii="Calibri" w:hAnsi="Calibri" w:cs="Calibri"/>
          <w:color w:val="000000" w:themeColor="text1"/>
          <w:sz w:val="24"/>
          <w:szCs w:val="24"/>
        </w:rPr>
        <w:t>na nabór nr FERC.02.01-IP.01-001/23 ogłoszony</w:t>
      </w:r>
      <w:r w:rsidR="006A24A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r w:rsidR="006A24AE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stronie internetowej ION</w:t>
      </w:r>
      <w:r w:rsidR="009963B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 dostępny w systemie CST2021.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19479DE" w14:textId="41963BFF" w:rsidR="003A7BED" w:rsidRPr="002C1226" w:rsidRDefault="00B66C54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celu </w:t>
      </w:r>
      <w:r w:rsidR="009636A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wypełnienia i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złożenia wniosku, </w:t>
      </w:r>
      <w:r w:rsidR="00EB3DD8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3A7BE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F48B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zobowiązany jest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wykonać następujące 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>czynności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0333BDA8" w14:textId="7A9D0EC4" w:rsidR="006A24AE" w:rsidRPr="002C1226" w:rsidRDefault="006A24AE" w:rsidP="002C1226">
      <w:pPr>
        <w:pStyle w:val="Akapitzlist"/>
        <w:numPr>
          <w:ilvl w:val="1"/>
          <w:numId w:val="12"/>
        </w:numPr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założyć konto w systemie CST2021;</w:t>
      </w:r>
    </w:p>
    <w:p w14:paraId="3AB6D6BD" w14:textId="5B526684" w:rsidR="00F939FE" w:rsidRPr="002C1226" w:rsidRDefault="00F939FE" w:rsidP="002C1226">
      <w:pPr>
        <w:pStyle w:val="Akapitzlist"/>
        <w:numPr>
          <w:ilvl w:val="1"/>
          <w:numId w:val="12"/>
        </w:numPr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wyszukać nabór nr FERC.02.01-IP.01-001/23 w systemie CST2021, który jest dostępny pod adresem https://wod.cst2021.gov.pl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EDB293E" w14:textId="2CCA262F" w:rsidR="00B66C54" w:rsidRPr="002C1226" w:rsidRDefault="00342C52" w:rsidP="002C1226">
      <w:pPr>
        <w:pStyle w:val="Akapitzlist"/>
        <w:numPr>
          <w:ilvl w:val="1"/>
          <w:numId w:val="12"/>
        </w:numPr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wypełnić </w:t>
      </w:r>
      <w:r w:rsidR="00B66C54" w:rsidRPr="002C1226">
        <w:rPr>
          <w:rFonts w:ascii="Calibri" w:hAnsi="Calibri" w:cs="Calibri"/>
          <w:color w:val="000000" w:themeColor="text1"/>
          <w:sz w:val="24"/>
          <w:szCs w:val="24"/>
        </w:rPr>
        <w:t>wniosek na formularzu dostępny</w:t>
      </w:r>
      <w:r w:rsidR="00C171E1" w:rsidRPr="002C1226">
        <w:rPr>
          <w:rFonts w:ascii="Calibri" w:hAnsi="Calibri" w:cs="Calibri"/>
          <w:color w:val="000000" w:themeColor="text1"/>
          <w:sz w:val="24"/>
          <w:szCs w:val="24"/>
        </w:rPr>
        <w:t>m</w:t>
      </w:r>
      <w:r w:rsidR="00B66C5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systemie CST2021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9636A0" w:rsidRPr="002C1226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którym mowa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pkt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A24AE" w:rsidRPr="002C1226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636A0" w:rsidRPr="002C1226">
        <w:rPr>
          <w:rFonts w:ascii="Calibri" w:hAnsi="Calibri" w:cs="Calibri"/>
          <w:color w:val="000000" w:themeColor="text1"/>
          <w:sz w:val="24"/>
          <w:szCs w:val="24"/>
        </w:rPr>
        <w:t>powyżej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1039E83" w14:textId="5D1717B6" w:rsidR="00B66C54" w:rsidRPr="002C1226" w:rsidRDefault="00342C52" w:rsidP="002C1226">
      <w:pPr>
        <w:pStyle w:val="Akapitzlist"/>
        <w:numPr>
          <w:ilvl w:val="1"/>
          <w:numId w:val="12"/>
        </w:numPr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wysłać </w:t>
      </w:r>
      <w:r w:rsidR="00B66C54" w:rsidRPr="002C1226">
        <w:rPr>
          <w:rFonts w:ascii="Calibri" w:hAnsi="Calibri" w:cs="Calibri"/>
          <w:color w:val="000000" w:themeColor="text1"/>
          <w:sz w:val="24"/>
          <w:szCs w:val="24"/>
        </w:rPr>
        <w:t>wniosek w systemie CST2021 poprzez kliknięcie opcji „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Prześlij”, a następnie wygenerować wysłany wniosek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formacie 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PDF. Wysłany wniosek powinien mieć status „Przesłany” oraz </w:t>
      </w:r>
      <w:r w:rsidR="00C171E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automatycznie 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>nadany numer i sumę kontrolną.</w:t>
      </w:r>
      <w:r w:rsidR="00C171E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systemie CST2021 </w:t>
      </w:r>
      <w:r w:rsidR="00EB3DD8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008E3772" w:rsidRPr="002C1226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EB3DD8" w:rsidRPr="002C1226">
        <w:rPr>
          <w:rFonts w:ascii="Calibri" w:hAnsi="Calibri" w:cs="Calibri"/>
          <w:color w:val="000000" w:themeColor="text1"/>
          <w:sz w:val="24"/>
          <w:szCs w:val="24"/>
        </w:rPr>
        <w:t>dawca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171E1" w:rsidRPr="002C1226">
        <w:rPr>
          <w:rFonts w:ascii="Calibri" w:hAnsi="Calibri" w:cs="Calibri"/>
          <w:color w:val="000000" w:themeColor="text1"/>
          <w:sz w:val="24"/>
          <w:szCs w:val="24"/>
        </w:rPr>
        <w:t>nie załącza załączników</w:t>
      </w:r>
      <w:r w:rsidR="000727B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wniosku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3F1701DE" w14:textId="259EEBF0" w:rsidR="0024039D" w:rsidRPr="002C1226" w:rsidRDefault="00917FCF" w:rsidP="002C1226">
      <w:pPr>
        <w:pStyle w:val="Akapitzlist"/>
        <w:numPr>
          <w:ilvl w:val="1"/>
          <w:numId w:val="12"/>
        </w:numPr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wygenerowany przez system CTS2021 </w:t>
      </w:r>
      <w:r w:rsidR="00342C5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342C5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formacie 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>PDF wraz z wymaganym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załącznikami, podpisane kwalifikowanym podpisem elektronicznym, wysłać na adres skrzynki </w:t>
      </w:r>
      <w:r w:rsidR="00A6117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ION </w:t>
      </w:r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="001D562B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9636A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dostępnej pod adresem</w:t>
      </w:r>
      <w:r w:rsidR="0070476F" w:rsidRPr="002C1226">
        <w:rPr>
          <w:rFonts w:ascii="Calibri" w:hAnsi="Calibri" w:cs="Calibri"/>
          <w:color w:val="000000" w:themeColor="text1"/>
          <w:sz w:val="24"/>
          <w:szCs w:val="24"/>
        </w:rPr>
        <w:t>: /2yki7sk30g/</w:t>
      </w:r>
      <w:proofErr w:type="spellStart"/>
      <w:r w:rsidR="0070476F" w:rsidRPr="002C1226">
        <w:rPr>
          <w:rFonts w:ascii="Calibri" w:hAnsi="Calibri" w:cs="Calibri"/>
          <w:color w:val="000000" w:themeColor="text1"/>
          <w:sz w:val="24"/>
          <w:szCs w:val="24"/>
        </w:rPr>
        <w:t>SkrytkaESP</w:t>
      </w:r>
      <w:proofErr w:type="spellEnd"/>
      <w:r w:rsidR="00BB6E9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Suma kontrolna złożonego wniosku w formacie PDF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wysłanego </w:t>
      </w:r>
      <w:r w:rsidR="00342C5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 pośrednictwem platformy </w:t>
      </w:r>
      <w:proofErr w:type="spellStart"/>
      <w:r w:rsidR="00BB6E9E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BB6E9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musi być tożsama z sumą kontrolną wniosku przesłanego w systemie CST2021.</w:t>
      </w:r>
    </w:p>
    <w:p w14:paraId="17F3B6F6" w14:textId="6227A919" w:rsidR="003C187C" w:rsidRPr="002C1226" w:rsidRDefault="003C187C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C92BD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wraz z załącznikami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zostanie wysłany na adres skrzynki </w:t>
      </w:r>
      <w:r w:rsidR="00A6117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ION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pkt </w:t>
      </w:r>
      <w:r w:rsidR="006A24AE" w:rsidRPr="002C1226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AB4DB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co zostanie potwierdzone na Urzędowym Poświadczeniu Przedłożenia (UPP) wygenerowanym przez </w:t>
      </w:r>
      <w:r w:rsidR="00F0504C" w:rsidRPr="002C1226">
        <w:rPr>
          <w:rFonts w:ascii="Calibri" w:hAnsi="Calibri" w:cs="Calibri"/>
          <w:color w:val="000000" w:themeColor="text1"/>
          <w:sz w:val="24"/>
          <w:szCs w:val="24"/>
        </w:rPr>
        <w:t>platformę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C171E1" w:rsidRPr="002C1226">
        <w:rPr>
          <w:rFonts w:ascii="Calibri" w:hAnsi="Calibri" w:cs="Calibri"/>
          <w:color w:val="000000" w:themeColor="text1"/>
          <w:sz w:val="24"/>
          <w:szCs w:val="24"/>
        </w:rPr>
        <w:t>Wysłanie wniosku wyłącznie w systemie CST2021 nie jest równoznaczne ze skutecznym złożeniem wniosku</w:t>
      </w:r>
      <w:r w:rsidR="006A24A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 nie podlega wezwaniu do uzupełnienia</w:t>
      </w:r>
      <w:r w:rsidR="00C171E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9C2A667" w14:textId="2EE6344F" w:rsidR="00EC5B49" w:rsidRPr="002C1226" w:rsidRDefault="7E1047E4" w:rsidP="002C1226">
      <w:pPr>
        <w:pStyle w:val="Akapitzlist"/>
        <w:numPr>
          <w:ilvl w:val="0"/>
          <w:numId w:val="12"/>
        </w:numPr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Wypełniając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050F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składając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należy kierować się </w:t>
      </w:r>
      <w:r w:rsidR="00F0504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postanowieniami </w:t>
      </w:r>
      <w:r w:rsidR="008E3772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nstrukcji </w:t>
      </w:r>
      <w:r w:rsidR="00B66C54" w:rsidRPr="002C1226">
        <w:rPr>
          <w:rFonts w:ascii="Calibri" w:hAnsi="Calibri" w:cs="Calibri"/>
          <w:color w:val="000000" w:themeColor="text1"/>
          <w:sz w:val="24"/>
          <w:szCs w:val="24"/>
        </w:rPr>
        <w:t>wypełniania wniosku</w:t>
      </w:r>
      <w:r w:rsidR="00D472A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</w:t>
      </w:r>
      <w:r w:rsidR="00AB4DBE" w:rsidRPr="002C1226">
        <w:rPr>
          <w:rFonts w:ascii="Calibri" w:hAnsi="Calibri" w:cs="Calibri"/>
          <w:color w:val="000000" w:themeColor="text1"/>
          <w:sz w:val="24"/>
          <w:szCs w:val="24"/>
        </w:rPr>
        <w:t>, która</w:t>
      </w:r>
      <w:r w:rsidR="008E377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stanowi załącznik nr 1 do Regulaminu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FCEF2E4" w14:textId="28282039" w:rsidR="009636A0" w:rsidRPr="002C1226" w:rsidRDefault="3290D3CE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Wniosek złożon</w:t>
      </w:r>
      <w:r w:rsidR="39FB5C08" w:rsidRPr="002C1226">
        <w:rPr>
          <w:rFonts w:ascii="Calibri" w:hAnsi="Calibri" w:cs="Calibri"/>
          <w:color w:val="000000" w:themeColor="text1"/>
          <w:sz w:val="24"/>
          <w:szCs w:val="24"/>
        </w:rPr>
        <w:t>y po terminie</w:t>
      </w:r>
      <w:r w:rsidR="53CCC76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6F7ED5D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którym mowa w ust. </w:t>
      </w:r>
      <w:r w:rsidR="007B693E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6F7ED5D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0504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albo </w:t>
      </w:r>
      <w:r w:rsidR="674B1A9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sposób inny niż wskazano w ust. </w:t>
      </w:r>
      <w:r w:rsidR="00FF7F35"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842C5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="674B1A9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pozostawia się bez rozpatrzenia.</w:t>
      </w:r>
      <w:bookmarkStart w:id="1" w:name="_Hlk128985901"/>
      <w:r w:rsidR="00A8600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End w:id="1"/>
    </w:p>
    <w:p w14:paraId="4F69BE1B" w14:textId="268F0920" w:rsidR="00CF0088" w:rsidRPr="002C1226" w:rsidRDefault="00EB3DD8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 formę złożenia wniosku, w szczególności w sytuacji awarii </w:t>
      </w:r>
      <w:r w:rsidR="009113E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24A2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lub </w:t>
      </w:r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proofErr w:type="spellStart"/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lub wystąpienia problemów technicznych z </w:t>
      </w:r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systemem CST2021,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ION </w:t>
      </w:r>
      <w:r w:rsidR="0017367E" w:rsidRPr="002C1226">
        <w:rPr>
          <w:rFonts w:ascii="Calibri" w:hAnsi="Calibri" w:cs="Calibri"/>
          <w:color w:val="000000" w:themeColor="text1"/>
          <w:sz w:val="24"/>
          <w:szCs w:val="24"/>
        </w:rPr>
        <w:t>niezwłocznie poinformuje na swojej stronie internetowej o sposobie wypełnienia i złożenia wniosku wraz z załącznikami.</w:t>
      </w:r>
    </w:p>
    <w:p w14:paraId="6DD9AB95" w14:textId="77777777" w:rsidR="00863562" w:rsidRPr="002C1226" w:rsidRDefault="00213B38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złożenia przez </w:t>
      </w:r>
      <w:r w:rsidR="00EB3DD8" w:rsidRPr="002C1226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w sytuacji określonej w ust. </w:t>
      </w:r>
      <w:r w:rsidR="003B7C2A" w:rsidRPr="002C1226"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wniosku w więcej niż jednej formie, rozpatrywany będzie wyłącznie wniosek o najwcześniejszej dacie wpływu do </w:t>
      </w:r>
      <w:r w:rsidR="00EB3DD8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378A4F7" w14:textId="77777777" w:rsidR="00863562" w:rsidRPr="002C1226" w:rsidRDefault="3290D3CE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złożeniu wniosku</w:t>
      </w:r>
      <w:r w:rsidR="00EB3DD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ION</w:t>
      </w:r>
      <w:r w:rsidRPr="002C1226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dokonuje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doręczeń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</w:t>
      </w:r>
      <w:r w:rsidRPr="002C1226">
        <w:rPr>
          <w:rFonts w:ascii="Calibri" w:hAnsi="Calibri" w:cs="Calibri"/>
          <w:color w:val="000000" w:themeColor="text1"/>
          <w:spacing w:val="-12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pośrednictwem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="009113E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platformy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A626E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8D04CB4" w14:textId="585DD51C" w:rsidR="00863562" w:rsidRPr="002C1226" w:rsidRDefault="00A72239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 dzień doręczenia </w:t>
      </w:r>
      <w:r w:rsidR="00A47AC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pisma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przez </w:t>
      </w:r>
      <w:r w:rsidR="009113E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proofErr w:type="spellStart"/>
      <w:r w:rsidR="000A6526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0A652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potwierdzenia UPP</w:t>
      </w:r>
      <w:r w:rsidR="009113E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dla danej wysyłki</w:t>
      </w:r>
      <w:r w:rsidR="00FF67F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doręczanej do ION oraz potwierdzeń UPP/UPD dla danej wysyłki doręczanej do Wnioskodawcy.</w:t>
      </w:r>
    </w:p>
    <w:p w14:paraId="5B0E51F7" w14:textId="77777777" w:rsidR="00863562" w:rsidRPr="002C1226" w:rsidRDefault="00EB3DD8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musi posiadać </w:t>
      </w:r>
      <w:r w:rsidR="00971D7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konto w systemie CST2021,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aktywną skrzynkę podawczą na </w:t>
      </w:r>
      <w:r w:rsidR="000B200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platformie </w:t>
      </w:r>
      <w:proofErr w:type="spellStart"/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oraz adresy e-mail wskazane we wniosku.</w:t>
      </w:r>
    </w:p>
    <w:p w14:paraId="37DB511F" w14:textId="77777777" w:rsidR="00863562" w:rsidRPr="002C1226" w:rsidRDefault="00EA522A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0B200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niezwłocznie informuje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0B200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7A4381A3" w14:textId="22C56DC3" w:rsidR="00392AEA" w:rsidRPr="002C1226" w:rsidRDefault="000B2001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Nieprawidłowe działanie skrzynki </w:t>
      </w:r>
      <w:r w:rsidR="006139A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="006139AB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 stronie </w:t>
      </w:r>
      <w:r w:rsidR="00EA522A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dokonane przez </w:t>
      </w:r>
      <w:r w:rsidR="00EA522A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4E371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jest nieskuteczne.</w:t>
      </w:r>
      <w:r w:rsidR="00B516F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Wskazanie nieaktywnych</w:t>
      </w:r>
      <w:r w:rsidR="009C02A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24A2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lub </w:t>
      </w:r>
      <w:r w:rsidR="00B516F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nieprawidłowych adresów email/adresu skrzynki </w:t>
      </w:r>
      <w:proofErr w:type="spellStart"/>
      <w:r w:rsidR="00B516F2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B516F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24A2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we wniosku </w:t>
      </w:r>
      <w:r w:rsidR="00B516F2" w:rsidRPr="002C1226">
        <w:rPr>
          <w:rFonts w:ascii="Calibri" w:hAnsi="Calibri" w:cs="Calibri"/>
          <w:color w:val="000000" w:themeColor="text1"/>
          <w:sz w:val="24"/>
          <w:szCs w:val="24"/>
        </w:rPr>
        <w:t>skutkuje pozostawieniem wniosku bez rozpatrzenia.</w:t>
      </w:r>
    </w:p>
    <w:p w14:paraId="7E897F9F" w14:textId="77777777" w:rsidR="00392AEA" w:rsidRPr="002C1226" w:rsidRDefault="000B2001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Wezwani</w:t>
      </w:r>
      <w:r w:rsidR="00DD3EBD" w:rsidRPr="002C1226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o których mowa w § 7 ust. 4 i § 8 ust. 1</w:t>
      </w:r>
      <w:r w:rsidR="0084548F" w:rsidRPr="002C1226">
        <w:rPr>
          <w:rFonts w:ascii="Calibri" w:hAnsi="Calibri" w:cs="Calibri"/>
          <w:color w:val="000000" w:themeColor="text1"/>
          <w:sz w:val="24"/>
          <w:szCs w:val="24"/>
        </w:rPr>
        <w:t>2 i 14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są wysyłane na adres skrzynki </w:t>
      </w:r>
      <w:r w:rsidR="00EA522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wskazany we wniosku.</w:t>
      </w:r>
    </w:p>
    <w:p w14:paraId="7CA92408" w14:textId="77777777" w:rsidR="00392AEA" w:rsidRPr="002C1226" w:rsidRDefault="000B2001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tym samym dniu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którym </w:t>
      </w:r>
      <w:r w:rsidR="000B7251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0B725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mowa w ust. 1</w:t>
      </w:r>
      <w:r w:rsidR="00E7065B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="005B603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zostaną wysłane na adres skrzynki </w:t>
      </w:r>
      <w:r w:rsidR="00EA522A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5B603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5B6037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5B603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co zostanie potwierdzone UPP wygenerowanym przez platformę </w:t>
      </w:r>
      <w:proofErr w:type="spellStart"/>
      <w:r w:rsidR="005B6037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systemie CST2021 </w:t>
      </w:r>
      <w:r w:rsidR="00396400" w:rsidRPr="002C1226">
        <w:rPr>
          <w:rFonts w:ascii="Calibri" w:hAnsi="Calibri" w:cs="Calibri"/>
          <w:color w:val="000000" w:themeColor="text1"/>
          <w:sz w:val="24"/>
          <w:szCs w:val="24"/>
        </w:rPr>
        <w:t>generowane będ</w:t>
      </w:r>
      <w:r w:rsidR="00ED2842" w:rsidRPr="002C1226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komunikat</w:t>
      </w:r>
      <w:r w:rsidR="00ED2842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informując</w:t>
      </w:r>
      <w:r w:rsidR="00ED2842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</w:t>
      </w:r>
      <w:r w:rsidR="00ED2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każdorazowym 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>wysłaniu wezwania</w:t>
      </w:r>
      <w:r w:rsidR="009B56A3" w:rsidRPr="002C1226">
        <w:rPr>
          <w:rFonts w:ascii="Calibri" w:hAnsi="Calibri" w:cs="Calibri"/>
          <w:color w:val="000000" w:themeColor="text1"/>
          <w:sz w:val="24"/>
          <w:szCs w:val="24"/>
        </w:rPr>
        <w:t>. J</w:t>
      </w:r>
      <w:r w:rsidR="007C59EF" w:rsidRPr="002C1226">
        <w:rPr>
          <w:rFonts w:ascii="Calibri" w:hAnsi="Calibri" w:cs="Calibri"/>
          <w:color w:val="000000" w:themeColor="text1"/>
          <w:sz w:val="24"/>
          <w:szCs w:val="24"/>
        </w:rPr>
        <w:t>ednocześnie</w:t>
      </w:r>
      <w:r w:rsidR="009B56A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5FA6D6AF" w:rsidR="00AE63E7" w:rsidRPr="002C1226" w:rsidRDefault="00AE63E7" w:rsidP="002C122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celu </w:t>
      </w:r>
      <w:r w:rsidR="0005644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udzielenia odpowiedzi na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05644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="0005644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mowa w ust. </w:t>
      </w:r>
      <w:r w:rsidR="00D40DE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16 </w:t>
      </w:r>
      <w:r w:rsidR="0005644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powyżej, w tym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dokonania i złożenia korekty wniosku, </w:t>
      </w:r>
      <w:r w:rsidR="00EA522A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zobowiązany jest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wykonać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>następując</w:t>
      </w:r>
      <w:r w:rsidR="001F4D9C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>czynności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E25ED0A" w14:textId="033F80A0" w:rsidR="00AE63E7" w:rsidRPr="002C1226" w:rsidRDefault="00133CB5" w:rsidP="002C1226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skorygować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na </w:t>
      </w:r>
      <w:r w:rsidR="00A47AC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odblokowanym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formularzu dostępnym w systemie CST2021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CC8F913" w14:textId="7FE6F41C" w:rsidR="00AE63E7" w:rsidRPr="002C1226" w:rsidRDefault="00133CB5" w:rsidP="002C1226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wysłać </w:t>
      </w:r>
      <w:r w:rsidR="00A47AC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skorygowany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w systemie CST2021 poprzez kliknięcie opcji „Prześlij”, a następnie wygenerować wysłany wniosek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formacie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PDF. Wysłany wniosek powinien mieć status „</w:t>
      </w:r>
      <w:r w:rsidR="00570707" w:rsidRPr="002C1226">
        <w:rPr>
          <w:rFonts w:ascii="Calibri" w:hAnsi="Calibri" w:cs="Calibri"/>
          <w:color w:val="000000" w:themeColor="text1"/>
          <w:sz w:val="24"/>
          <w:szCs w:val="24"/>
        </w:rPr>
        <w:t>W trakcie oceny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” oraz automatycznie nada</w:t>
      </w:r>
      <w:r w:rsidR="00570707" w:rsidRPr="002C1226">
        <w:rPr>
          <w:rFonts w:ascii="Calibri" w:hAnsi="Calibri" w:cs="Calibri"/>
          <w:color w:val="000000" w:themeColor="text1"/>
          <w:sz w:val="24"/>
          <w:szCs w:val="24"/>
        </w:rPr>
        <w:t>ną nową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sumę kontrolną. </w:t>
      </w:r>
      <w:r w:rsidR="0067197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 wniosku </w:t>
      </w:r>
      <w:r w:rsidR="0067197F" w:rsidRPr="002C12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systemie CST2021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12AFBC0" w14:textId="794B4684" w:rsidR="00AE63E7" w:rsidRPr="002C1226" w:rsidRDefault="00133CB5" w:rsidP="002C1226">
      <w:pPr>
        <w:pStyle w:val="Akapitzlist"/>
        <w:numPr>
          <w:ilvl w:val="1"/>
          <w:numId w:val="12"/>
        </w:numPr>
        <w:tabs>
          <w:tab w:val="left" w:pos="709"/>
        </w:tabs>
        <w:spacing w:line="360" w:lineRule="auto"/>
        <w:ind w:left="709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formacie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PDF wraz z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ewentualnymi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wymaganym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załącznikami</w:t>
      </w:r>
      <w:r w:rsidR="003D447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lub pismem zawierającym wyjaśnienia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podpisane kwalifikowanym podpisem elektronicznym wysłać na adres skrzynki CPPC na platformie </w:t>
      </w:r>
      <w:proofErr w:type="spellStart"/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dostępnej pod adresem: /2yki7sk30g/</w:t>
      </w:r>
      <w:proofErr w:type="spellStart"/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SkrytkaESP</w:t>
      </w:r>
      <w:proofErr w:type="spellEnd"/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Suma kontrolna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>skorygowanego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wniosku w formacie PDF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wysłanego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platformie </w:t>
      </w:r>
      <w:proofErr w:type="spellStart"/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musi być tożsama z sumą kontrolną </w:t>
      </w:r>
      <w:r w:rsidR="0097237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skorygowanego </w:t>
      </w:r>
      <w:r w:rsidR="00AE63E7" w:rsidRPr="002C1226">
        <w:rPr>
          <w:rFonts w:ascii="Calibri" w:hAnsi="Calibri" w:cs="Calibri"/>
          <w:color w:val="000000" w:themeColor="text1"/>
          <w:sz w:val="24"/>
          <w:szCs w:val="24"/>
        </w:rPr>
        <w:t>wniosku przesłanego w systemie CST2021.</w:t>
      </w:r>
    </w:p>
    <w:p w14:paraId="1750ECB2" w14:textId="77777777" w:rsidR="00392AEA" w:rsidRPr="002C1226" w:rsidRDefault="00E76032" w:rsidP="002C1226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Termin na udzie</w:t>
      </w:r>
      <w:r w:rsidR="000E6D6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lenie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odpowiedzi na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mowa w ust. 1</w:t>
      </w:r>
      <w:r w:rsidR="00E7065B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uważa się za zachowany, jeżeli </w:t>
      </w:r>
      <w:r w:rsidR="000E6D6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 jego rozpoczęciu, 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>o którym mowa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ust. </w:t>
      </w:r>
      <w:r w:rsidR="00E7065B" w:rsidRPr="002C1226">
        <w:rPr>
          <w:rFonts w:ascii="Calibri" w:hAnsi="Calibri" w:cs="Calibri"/>
          <w:color w:val="000000" w:themeColor="text1"/>
          <w:sz w:val="24"/>
          <w:szCs w:val="24"/>
        </w:rPr>
        <w:t>18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pkt 3</w:t>
      </w:r>
      <w:r w:rsidR="006C3BA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co zostało potwierdzone na U</w:t>
      </w:r>
      <w:r w:rsidR="005878F9" w:rsidRPr="002C1226">
        <w:rPr>
          <w:rFonts w:ascii="Calibri" w:hAnsi="Calibri" w:cs="Calibri"/>
          <w:color w:val="000000" w:themeColor="text1"/>
          <w:sz w:val="24"/>
          <w:szCs w:val="24"/>
        </w:rPr>
        <w:t>PP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>wy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generowanym przez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platformę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>AP</w:t>
      </w:r>
      <w:proofErr w:type="spellEnd"/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0E6D6D" w:rsidRPr="002C12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złożeniem skutecznej </w:t>
      </w:r>
      <w:r w:rsidR="005B10EE" w:rsidRPr="002C1226">
        <w:rPr>
          <w:rFonts w:ascii="Calibri" w:hAnsi="Calibri" w:cs="Calibri"/>
          <w:color w:val="000000" w:themeColor="text1"/>
          <w:sz w:val="24"/>
          <w:szCs w:val="24"/>
        </w:rPr>
        <w:t>odpowiedzi na wezwanie</w:t>
      </w:r>
      <w:r w:rsidR="000E6D6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344EA50" w14:textId="77777777" w:rsidR="00392AEA" w:rsidRPr="002C1226" w:rsidRDefault="00A0217E" w:rsidP="002C1226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niezachowania </w:t>
      </w:r>
      <w:r w:rsidR="00BE35A4" w:rsidRPr="002C1226">
        <w:rPr>
          <w:rFonts w:ascii="Calibri" w:hAnsi="Calibri" w:cs="Calibri"/>
          <w:color w:val="000000" w:themeColor="text1"/>
          <w:sz w:val="24"/>
          <w:szCs w:val="24"/>
        </w:rPr>
        <w:t>wymogów wskazanych w ustępach powyżej,</w:t>
      </w:r>
      <w:r w:rsidR="002C554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ocenie będzie podlegać wniosek złożony przed wysłaniem wezwania, o którym mowa w ust. 1</w:t>
      </w:r>
      <w:r w:rsidR="00B33787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powyżej.</w:t>
      </w:r>
    </w:p>
    <w:p w14:paraId="30A44576" w14:textId="77777777" w:rsidR="00392AEA" w:rsidRPr="002C1226" w:rsidRDefault="002C0B34" w:rsidP="002C1226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Odpowiadając na </w:t>
      </w:r>
      <w:r w:rsidR="00BE35A4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</w:t>
      </w:r>
      <w:r w:rsidR="00BE35A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których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mowa w ust. 1</w:t>
      </w:r>
      <w:r w:rsidR="00B33787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</w:t>
      </w:r>
      <w:r w:rsidR="002915D9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E35A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zobowiązany jest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nstrukcji wypełniania wniosku</w:t>
      </w:r>
      <w:r w:rsidR="00D729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</w:t>
      </w:r>
      <w:r w:rsidR="006C3BA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która </w:t>
      </w:r>
      <w:r w:rsidR="00DF638A" w:rsidRPr="002C1226">
        <w:rPr>
          <w:rFonts w:ascii="Calibri" w:hAnsi="Calibri" w:cs="Calibri"/>
          <w:color w:val="000000" w:themeColor="text1"/>
          <w:sz w:val="24"/>
          <w:szCs w:val="24"/>
        </w:rPr>
        <w:t>stanowi załącznik nr 1 do Regulaminu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0990308" w14:textId="77777777" w:rsidR="00392AEA" w:rsidRPr="002C1226" w:rsidRDefault="3290D3CE" w:rsidP="002C1226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może być wycofany przez </w:t>
      </w:r>
      <w:r w:rsidR="002915D9" w:rsidRPr="002C1226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173F5B7F" w:rsidR="00392AEA" w:rsidRPr="002C1226" w:rsidRDefault="3290D3CE" w:rsidP="002C1226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Wycofanie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następuje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formie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pisemnego</w:t>
      </w:r>
      <w:r w:rsidRPr="002C1226">
        <w:rPr>
          <w:rFonts w:ascii="Calibri" w:hAnsi="Calibri" w:cs="Calibri"/>
          <w:color w:val="000000" w:themeColor="text1"/>
          <w:spacing w:val="-1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oświadczenia</w:t>
      </w:r>
      <w:r w:rsidRPr="002C1226">
        <w:rPr>
          <w:rFonts w:ascii="Calibri" w:hAnsi="Calibri" w:cs="Calibri"/>
          <w:color w:val="000000" w:themeColor="text1"/>
          <w:spacing w:val="-14"/>
          <w:sz w:val="24"/>
          <w:szCs w:val="24"/>
        </w:rPr>
        <w:t xml:space="preserve"> </w:t>
      </w:r>
      <w:r w:rsidR="002915D9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37D6198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(lub osoby</w:t>
      </w:r>
      <w:r w:rsidRPr="002C1226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uprawnionej</w:t>
      </w:r>
      <w:r w:rsidRPr="002C1226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2C1226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="37D61982" w:rsidRPr="002C1226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jego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reprezentacji)</w:t>
      </w:r>
      <w:r w:rsidRPr="002C1226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przesłanego</w:t>
      </w:r>
      <w:r w:rsidRPr="002C1226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na</w:t>
      </w:r>
      <w:r w:rsidRPr="002C1226">
        <w:rPr>
          <w:rFonts w:ascii="Calibri" w:hAnsi="Calibri" w:cs="Calibri"/>
          <w:color w:val="000000" w:themeColor="text1"/>
          <w:spacing w:val="-3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skrzynkę podawczą </w:t>
      </w:r>
      <w:r w:rsidR="002915D9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BB6E9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na platformie</w:t>
      </w:r>
      <w:r w:rsidRPr="002C1226">
        <w:rPr>
          <w:rFonts w:ascii="Calibri" w:hAnsi="Calibri" w:cs="Calibri"/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FF67F2" w:rsidRPr="002C1226">
        <w:rPr>
          <w:rFonts w:ascii="Calibri" w:hAnsi="Calibri" w:cs="Calibri"/>
          <w:color w:val="000000" w:themeColor="text1"/>
          <w:sz w:val="24"/>
          <w:szCs w:val="24"/>
        </w:rPr>
        <w:t>, podpisanego podpisem kwalifikowanym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44F0098" w14:textId="77777777" w:rsidR="00392AEA" w:rsidRPr="002C1226" w:rsidRDefault="3290D3CE" w:rsidP="002C1226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2C0B34" w:rsidRPr="002C1226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B33787"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jest nieskuteczne.</w:t>
      </w:r>
    </w:p>
    <w:p w14:paraId="1A156BD0" w14:textId="16DAD54B" w:rsidR="00EC5B49" w:rsidRPr="002C1226" w:rsidRDefault="3290D3CE" w:rsidP="002C1226">
      <w:pPr>
        <w:pStyle w:val="Akapitzlist"/>
        <w:numPr>
          <w:ilvl w:val="0"/>
          <w:numId w:val="12"/>
        </w:numPr>
        <w:tabs>
          <w:tab w:val="left" w:pos="389"/>
          <w:tab w:val="left" w:pos="567"/>
        </w:tabs>
        <w:spacing w:line="360" w:lineRule="auto"/>
        <w:ind w:left="426" w:hanging="284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Wycofany</w:t>
      </w:r>
      <w:r w:rsidRPr="002C1226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wniosek</w:t>
      </w:r>
      <w:r w:rsidRPr="002C1226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2C1226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podlega ocenie lub</w:t>
      </w:r>
      <w:r w:rsidRPr="002C1226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dalszej</w:t>
      </w:r>
      <w:r w:rsidRPr="002C1226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ocenie</w:t>
      </w:r>
      <w:r w:rsidR="00FF67F2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BB28E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43553E5" w14:textId="77777777" w:rsidR="0049177B" w:rsidRPr="002C1226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="Calibri" w:hAnsi="Calibri" w:cs="Calibri"/>
          <w:color w:val="000000" w:themeColor="text1"/>
        </w:rPr>
      </w:pPr>
    </w:p>
    <w:p w14:paraId="17876E38" w14:textId="04AB25A7" w:rsidR="00EC5B49" w:rsidRPr="002C1226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860A39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</w:p>
    <w:p w14:paraId="1AAE4442" w14:textId="20FC452B" w:rsidR="00EC5B49" w:rsidRPr="002C1226" w:rsidRDefault="00EC5B49" w:rsidP="001F1D59">
      <w:pPr>
        <w:tabs>
          <w:tab w:val="left" w:pos="426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2C1226" w:rsidRDefault="3290D3CE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26C16C3C" w:rsidRPr="002C1226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składa się z dwóch etapów: oceny form</w:t>
      </w:r>
      <w:r w:rsidR="26C16C3C" w:rsidRPr="002C1226">
        <w:rPr>
          <w:rFonts w:ascii="Calibri" w:hAnsi="Calibri" w:cs="Calibri"/>
          <w:color w:val="000000" w:themeColor="text1"/>
          <w:sz w:val="24"/>
          <w:szCs w:val="24"/>
        </w:rPr>
        <w:t>alnej oraz oceny merytorycznej 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dokonywana jest przez KOP.</w:t>
      </w:r>
    </w:p>
    <w:p w14:paraId="2E926730" w14:textId="01660020" w:rsidR="00EC5B49" w:rsidRPr="002C1226" w:rsidRDefault="7F7B30D5" w:rsidP="002C1226">
      <w:pPr>
        <w:pStyle w:val="Akapitzlist"/>
        <w:numPr>
          <w:ilvl w:val="0"/>
          <w:numId w:val="14"/>
        </w:numPr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1B3CB92E" w:rsidRPr="002C1226">
        <w:rPr>
          <w:rFonts w:ascii="Calibri" w:hAnsi="Calibri" w:cs="Calibri"/>
          <w:color w:val="000000" w:themeColor="text1"/>
          <w:sz w:val="24"/>
          <w:szCs w:val="24"/>
        </w:rPr>
        <w:t>wniosku</w:t>
      </w:r>
      <w:r w:rsidR="4C6D54F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dokonywana jest</w:t>
      </w:r>
      <w:r w:rsidR="5558C5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zgodnie</w:t>
      </w:r>
      <w:r w:rsidR="34C6284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265F9B" w:rsidRPr="002C1226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="00931511" w:rsidRPr="002C1226">
        <w:rPr>
          <w:rFonts w:ascii="Calibri" w:hAnsi="Calibri" w:cs="Calibr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2C1226">
        <w:rPr>
          <w:rFonts w:ascii="Calibri" w:hAnsi="Calibri" w:cs="Calibri"/>
          <w:color w:val="000000" w:themeColor="text1"/>
          <w:sz w:val="24"/>
          <w:szCs w:val="24"/>
        </w:rPr>
        <w:t>”</w:t>
      </w:r>
      <w:r w:rsidR="120D16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>stanowiąc</w:t>
      </w:r>
      <w:r w:rsidR="65DD357D" w:rsidRPr="002C1226">
        <w:rPr>
          <w:rFonts w:ascii="Calibri" w:hAnsi="Calibri" w:cs="Calibri"/>
          <w:color w:val="000000" w:themeColor="text1"/>
          <w:sz w:val="24"/>
          <w:szCs w:val="24"/>
        </w:rPr>
        <w:t>ymi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załącznik nr </w:t>
      </w:r>
      <w:r w:rsidR="003D725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2 </w:t>
      </w:r>
      <w:r w:rsidR="5F0C0BE0" w:rsidRPr="002C122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2C1226" w:rsidRDefault="3290D3CE" w:rsidP="002C1226">
      <w:pPr>
        <w:pStyle w:val="Akapitzlist"/>
        <w:numPr>
          <w:ilvl w:val="0"/>
          <w:numId w:val="14"/>
        </w:numPr>
        <w:tabs>
          <w:tab w:val="left" w:pos="462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2C1226" w:rsidRDefault="3290D3CE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="6B948A8F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określone zostały w Regulaminie pracy</w:t>
      </w:r>
      <w:r w:rsidRPr="002C1226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170BCE00" w14:textId="5A0671DB" w:rsidR="00F6783C" w:rsidRPr="002C1226" w:rsidRDefault="00F6783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4D750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2C1226" w:rsidRDefault="009E1A1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Termin 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2E17F93E" w:rsidR="005360BE" w:rsidRPr="002C1226" w:rsidRDefault="009E1A1C" w:rsidP="002C1226">
      <w:pPr>
        <w:pStyle w:val="Akapitzlist"/>
        <w:numPr>
          <w:ilvl w:val="0"/>
          <w:numId w:val="14"/>
        </w:numPr>
        <w:tabs>
          <w:tab w:val="left" w:pos="709"/>
        </w:tabs>
        <w:spacing w:line="360" w:lineRule="auto"/>
        <w:ind w:left="425" w:hanging="425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Termin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którym mowa w ust. </w:t>
      </w:r>
      <w:r w:rsidR="00B40D26" w:rsidRPr="002C1226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2D34477" w14:textId="77777777" w:rsidR="00CD366B" w:rsidRPr="002C1226" w:rsidRDefault="00CD366B" w:rsidP="002C1226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360" w:lineRule="auto"/>
        <w:ind w:left="284"/>
        <w:jc w:val="center"/>
        <w:rPr>
          <w:rFonts w:ascii="Calibri" w:hAnsi="Calibri" w:cs="Calibri"/>
          <w:b/>
          <w:bCs/>
        </w:rPr>
      </w:pPr>
    </w:p>
    <w:p w14:paraId="16958036" w14:textId="572ADFA9" w:rsidR="00EC5B49" w:rsidRPr="002C1226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§ </w:t>
      </w:r>
      <w:r w:rsidR="00860A39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2C1226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Pr="002C1226" w:rsidRDefault="3EB838C8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formalna 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>wnios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>ku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dokonywana jest w oparciu o kryteria formalne</w:t>
      </w:r>
      <w:r w:rsidR="166F127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wyboru projekt</w:t>
      </w:r>
      <w:r w:rsidR="00FF67F2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</w:p>
    <w:p w14:paraId="2779F3A2" w14:textId="3C24604E" w:rsidR="005F260F" w:rsidRPr="002C1226" w:rsidRDefault="00F80272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Kryteria formalne oceniane są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metodą zero-jedynkową (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tak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tj. spełnia/nie spełnia).</w:t>
      </w:r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2" w:name="_Hlk132276330"/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2"/>
      <w:r w:rsidR="00A9208F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2C1226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, zgodnie z zapisami Regulaminu pracy KOP</w:t>
      </w:r>
      <w:r w:rsidR="3EB838C8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DB2EF0" w14:textId="1EF093CA" w:rsidR="005F260F" w:rsidRPr="002C1226" w:rsidRDefault="75854797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Dopuszcza się możliwość </w:t>
      </w:r>
      <w:r w:rsidR="00DF6C9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jednokrotnego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5723A32D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735D1982" w:rsidRPr="002C1226">
        <w:rPr>
          <w:rFonts w:ascii="Calibri" w:hAnsi="Calibri" w:cs="Calibri"/>
          <w:color w:val="000000" w:themeColor="text1"/>
          <w:sz w:val="24"/>
          <w:szCs w:val="24"/>
        </w:rPr>
        <w:t>z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wania </w:t>
      </w:r>
      <w:r w:rsidR="00B35378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poprawi</w:t>
      </w:r>
      <w:r w:rsidR="4506F5B3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nia lub uzupełni</w:t>
      </w:r>
      <w:r w:rsidR="6EA461CB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nia wniosku lub </w:t>
      </w:r>
      <w:r w:rsidR="5B1A52DA" w:rsidRPr="002C1226">
        <w:rPr>
          <w:rFonts w:ascii="Calibri" w:hAnsi="Calibri" w:cs="Calibri"/>
          <w:color w:val="000000" w:themeColor="text1"/>
          <w:sz w:val="24"/>
          <w:szCs w:val="24"/>
        </w:rPr>
        <w:t>złożenia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wyjaśnień</w:t>
      </w:r>
      <w:r w:rsidR="00DF6C9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– w zakresie tej samej kwestii</w:t>
      </w:r>
      <w:r w:rsidR="3E6150C7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AA4104D" w14:textId="433D0AFE" w:rsidR="00AF6991" w:rsidRPr="002C1226" w:rsidRDefault="00B35378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10B92F3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7F59C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wzywa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Wnioskodawcę</w:t>
      </w:r>
      <w:r w:rsidR="37F59C7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poprawienia lub uzupełnienia </w:t>
      </w:r>
      <w:r w:rsidR="6A387C9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wniosku </w:t>
      </w:r>
      <w:r w:rsidR="6A4171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terminie, który </w:t>
      </w:r>
      <w:r w:rsidR="6A41710E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zostanie określony w wezwaniu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jednak nie krótszym niż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19688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dni kalendarzow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20D2826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ermin 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ten 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liczy się od dnia następującego po dniu </w:t>
      </w:r>
      <w:r w:rsidR="008E23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przekazania </w:t>
      </w:r>
      <w:r w:rsidR="0DB53AD4" w:rsidRPr="002C1226">
        <w:rPr>
          <w:rFonts w:ascii="Calibri" w:hAnsi="Calibri" w:cs="Calibri"/>
          <w:color w:val="000000" w:themeColor="text1"/>
          <w:sz w:val="24"/>
          <w:szCs w:val="24"/>
        </w:rPr>
        <w:t>wezwania</w:t>
      </w:r>
      <w:r w:rsidR="003E7D3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621190C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10019F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2C1226" w:rsidRDefault="03F97D04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2C1226" w:rsidRDefault="15622BBC" w:rsidP="002C122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2C1226" w:rsidRDefault="15622BBC" w:rsidP="002C1226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36D0F1E" w:rsidR="00860A39" w:rsidRPr="002C1226" w:rsidRDefault="003E7D36" w:rsidP="002C1226">
      <w:pPr>
        <w:tabs>
          <w:tab w:val="left" w:pos="567"/>
        </w:tabs>
        <w:spacing w:line="360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2C122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wniosek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spełnia wszystkie kryteria formalne</w:t>
      </w:r>
      <w:r w:rsidR="1EB7D227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A5281A5" w14:textId="1E25D417" w:rsidR="00302AFE" w:rsidRPr="002C1226" w:rsidRDefault="00302AFE" w:rsidP="002C1226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Ocena formalna kończy się wynikiem negatywny</w:t>
      </w:r>
      <w:r w:rsidR="00D67338" w:rsidRPr="002C1226">
        <w:rPr>
          <w:rFonts w:ascii="Calibri" w:hAnsi="Calibri" w:cs="Calibri"/>
          <w:color w:val="000000" w:themeColor="text1"/>
          <w:sz w:val="24"/>
          <w:szCs w:val="24"/>
        </w:rPr>
        <w:t>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jeżeli wniosek nie spełni</w:t>
      </w:r>
      <w:r w:rsidR="0078218B" w:rsidRPr="002C1226">
        <w:rPr>
          <w:rFonts w:ascii="Calibri" w:hAnsi="Calibri" w:cs="Calibri"/>
          <w:color w:val="000000" w:themeColor="text1"/>
          <w:sz w:val="24"/>
          <w:szCs w:val="24"/>
        </w:rPr>
        <w:t>ł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któregokolwiek z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kryteri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formaln</w:t>
      </w:r>
      <w:r w:rsidR="00011A7B" w:rsidRPr="002C1226">
        <w:rPr>
          <w:rFonts w:ascii="Calibri" w:hAnsi="Calibri" w:cs="Calibri"/>
          <w:color w:val="000000" w:themeColor="text1"/>
          <w:sz w:val="24"/>
          <w:szCs w:val="24"/>
        </w:rPr>
        <w:t>ych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202E54" w14:textId="534AB740" w:rsidR="00EC5B49" w:rsidRPr="002C1226" w:rsidRDefault="3290D3CE" w:rsidP="002C1226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2EFC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1943DB8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przekazaniu wniosku </w:t>
      </w:r>
      <w:r w:rsidR="7CE19BE9" w:rsidRPr="002C1226">
        <w:rPr>
          <w:rFonts w:ascii="Calibri" w:hAnsi="Calibri" w:cs="Calibri"/>
          <w:color w:val="000000" w:themeColor="text1"/>
          <w:sz w:val="24"/>
          <w:szCs w:val="24"/>
        </w:rPr>
        <w:t>do oceny merytorycznej.</w:t>
      </w:r>
    </w:p>
    <w:p w14:paraId="3B943EE3" w14:textId="17151B89" w:rsidR="0033064F" w:rsidRPr="002C1226" w:rsidRDefault="7CE19BE9" w:rsidP="002C1226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negatywnego wyniku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oceny </w:t>
      </w:r>
      <w:r w:rsidR="005A30B5" w:rsidRPr="002C1226">
        <w:rPr>
          <w:rFonts w:ascii="Calibri" w:hAnsi="Calibri" w:cs="Calibri"/>
          <w:color w:val="000000" w:themeColor="text1"/>
          <w:sz w:val="24"/>
          <w:szCs w:val="24"/>
        </w:rPr>
        <w:t>formalnej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522EFC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informowany jest o powodach negatywnej oceny</w:t>
      </w:r>
      <w:r w:rsidR="001B7C4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wraz z pouczeniem o przysługującym środku odwoławczym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9089894" w14:textId="59B759BD" w:rsidR="00EC5B49" w:rsidRPr="002C1226" w:rsidRDefault="7F7B30D5" w:rsidP="002C1226">
      <w:pPr>
        <w:pStyle w:val="Akapitzlist"/>
        <w:numPr>
          <w:ilvl w:val="0"/>
          <w:numId w:val="15"/>
        </w:numPr>
        <w:tabs>
          <w:tab w:val="left" w:pos="709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Informacja, o której mowa w ust. </w:t>
      </w:r>
      <w:r w:rsidR="7AF16689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A13E32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3C7C028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2C1226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="Calibri" w:hAnsi="Calibri" w:cs="Calibri"/>
        </w:rPr>
      </w:pPr>
    </w:p>
    <w:p w14:paraId="1C922C06" w14:textId="4A1C1219" w:rsidR="00EC5B49" w:rsidRPr="002C1226" w:rsidRDefault="00EC5B49" w:rsidP="00982410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§ </w:t>
      </w:r>
      <w:r w:rsidR="0033064F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2C1226" w:rsidRDefault="00EC5B49" w:rsidP="00982410">
      <w:pPr>
        <w:tabs>
          <w:tab w:val="left" w:pos="389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2C1226" w:rsidRDefault="0578B615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Do oceny merytorycznej wnios</w:t>
      </w:r>
      <w:r w:rsidR="00A322AC" w:rsidRPr="002C1226">
        <w:rPr>
          <w:rFonts w:ascii="Calibri" w:hAnsi="Calibri" w:cs="Calibri"/>
          <w:color w:val="000000" w:themeColor="text1"/>
        </w:rPr>
        <w:t>ek</w:t>
      </w:r>
      <w:r w:rsidR="00B06982" w:rsidRPr="002C1226">
        <w:rPr>
          <w:rFonts w:ascii="Calibri" w:hAnsi="Calibri" w:cs="Calibri"/>
          <w:color w:val="000000" w:themeColor="text1"/>
        </w:rPr>
        <w:t xml:space="preserve"> zostanie skierowany wyłącznie po </w:t>
      </w:r>
      <w:r w:rsidRPr="002C1226">
        <w:rPr>
          <w:rFonts w:ascii="Calibri" w:hAnsi="Calibri" w:cs="Calibri"/>
          <w:color w:val="000000" w:themeColor="text1"/>
        </w:rPr>
        <w:t>uzyska</w:t>
      </w:r>
      <w:r w:rsidR="00B06982" w:rsidRPr="002C1226">
        <w:rPr>
          <w:rFonts w:ascii="Calibri" w:hAnsi="Calibri" w:cs="Calibri"/>
          <w:color w:val="000000" w:themeColor="text1"/>
        </w:rPr>
        <w:t>niu</w:t>
      </w:r>
      <w:r w:rsidRPr="002C1226">
        <w:rPr>
          <w:rFonts w:ascii="Calibri" w:hAnsi="Calibri" w:cs="Calibri"/>
          <w:color w:val="000000" w:themeColor="text1"/>
        </w:rPr>
        <w:t xml:space="preserve"> pozytywn</w:t>
      </w:r>
      <w:r w:rsidR="00B06982" w:rsidRPr="002C1226">
        <w:rPr>
          <w:rFonts w:ascii="Calibri" w:hAnsi="Calibri" w:cs="Calibri"/>
          <w:color w:val="000000" w:themeColor="text1"/>
        </w:rPr>
        <w:t>ego</w:t>
      </w:r>
      <w:r w:rsidRPr="002C1226">
        <w:rPr>
          <w:rFonts w:ascii="Calibri" w:hAnsi="Calibri" w:cs="Calibri"/>
          <w:color w:val="000000" w:themeColor="text1"/>
        </w:rPr>
        <w:t xml:space="preserve"> wynik</w:t>
      </w:r>
      <w:r w:rsidR="00B06982" w:rsidRPr="002C1226">
        <w:rPr>
          <w:rFonts w:ascii="Calibri" w:hAnsi="Calibri" w:cs="Calibri"/>
          <w:color w:val="000000" w:themeColor="text1"/>
        </w:rPr>
        <w:t>u</w:t>
      </w:r>
      <w:r w:rsidRPr="002C1226">
        <w:rPr>
          <w:rFonts w:ascii="Calibri" w:hAnsi="Calibri" w:cs="Calibri"/>
          <w:color w:val="000000" w:themeColor="text1"/>
        </w:rPr>
        <w:t xml:space="preserve"> oceny formalnej.</w:t>
      </w:r>
    </w:p>
    <w:p w14:paraId="72AB4050" w14:textId="53C9EBB3" w:rsidR="0033064F" w:rsidRPr="002C1226" w:rsidRDefault="7CE19BE9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wniosku dokonywana jest w oparciu o kryteria merytoryczne </w:t>
      </w:r>
      <w:r w:rsidR="00AB2836" w:rsidRPr="002C1226">
        <w:rPr>
          <w:rFonts w:ascii="Calibri" w:hAnsi="Calibri" w:cs="Calibri"/>
          <w:color w:val="000000" w:themeColor="text1"/>
        </w:rPr>
        <w:t>wyboru projekt</w:t>
      </w:r>
      <w:r w:rsidR="00FF67F2" w:rsidRPr="002C1226">
        <w:rPr>
          <w:rFonts w:ascii="Calibri" w:hAnsi="Calibri" w:cs="Calibri"/>
          <w:color w:val="000000" w:themeColor="text1"/>
        </w:rPr>
        <w:t>ów</w:t>
      </w:r>
      <w:r w:rsidR="005F178F" w:rsidRPr="002C1226">
        <w:rPr>
          <w:rFonts w:ascii="Calibri" w:hAnsi="Calibri" w:cs="Calibri"/>
          <w:color w:val="000000" w:themeColor="text1"/>
        </w:rPr>
        <w:t>.</w:t>
      </w:r>
    </w:p>
    <w:p w14:paraId="564DE57A" w14:textId="0464108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Kryteria</w:t>
      </w:r>
      <w:r w:rsidR="2DC6C408" w:rsidRPr="002C1226">
        <w:rPr>
          <w:rFonts w:ascii="Calibri" w:hAnsi="Calibri" w:cs="Calibri"/>
          <w:color w:val="000000" w:themeColor="text1"/>
        </w:rPr>
        <w:t xml:space="preserve"> merytoryczne</w:t>
      </w:r>
      <w:r w:rsidR="00570940" w:rsidRPr="002C1226">
        <w:rPr>
          <w:rFonts w:ascii="Calibri" w:hAnsi="Calibri" w:cs="Calibri"/>
          <w:color w:val="000000" w:themeColor="text1"/>
        </w:rPr>
        <w:t xml:space="preserve"> od nr 1 do 18</w:t>
      </w:r>
      <w:r w:rsidR="2DC6C40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oceniane są metodą zero-jedynkową (</w:t>
      </w:r>
      <w:r w:rsidR="00AB2836" w:rsidRPr="002C1226">
        <w:rPr>
          <w:rFonts w:ascii="Calibri" w:hAnsi="Calibri" w:cs="Calibri"/>
          <w:color w:val="000000" w:themeColor="text1"/>
        </w:rPr>
        <w:t>tak</w:t>
      </w:r>
      <w:r w:rsidR="00582287" w:rsidRPr="002C1226">
        <w:rPr>
          <w:rFonts w:ascii="Calibri" w:hAnsi="Calibri" w:cs="Calibri"/>
          <w:color w:val="000000" w:themeColor="text1"/>
        </w:rPr>
        <w:t>/</w:t>
      </w:r>
      <w:r w:rsidR="00AB2836" w:rsidRPr="002C1226">
        <w:rPr>
          <w:rFonts w:ascii="Calibri" w:hAnsi="Calibri" w:cs="Calibri"/>
          <w:color w:val="000000" w:themeColor="text1"/>
        </w:rPr>
        <w:t>nie</w:t>
      </w:r>
      <w:r w:rsidRPr="002C1226">
        <w:rPr>
          <w:rFonts w:ascii="Calibri" w:hAnsi="Calibri" w:cs="Calibri"/>
          <w:color w:val="000000" w:themeColor="text1"/>
        </w:rPr>
        <w:t>, tj. spełnia/nie spełnia)</w:t>
      </w:r>
      <w:r w:rsidR="380B719D" w:rsidRPr="002C1226">
        <w:rPr>
          <w:rFonts w:ascii="Calibri" w:hAnsi="Calibri" w:cs="Calibri"/>
          <w:color w:val="000000" w:themeColor="text1"/>
        </w:rPr>
        <w:t>.</w:t>
      </w:r>
      <w:r w:rsidR="007507A1" w:rsidRPr="002C1226">
        <w:rPr>
          <w:rFonts w:ascii="Calibri" w:hAnsi="Calibri" w:cs="Calibr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2C1226" w:rsidRDefault="00570940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lastRenderedPageBreak/>
        <w:t xml:space="preserve">Kryteria merytoryczne od nr 19 do 21 </w:t>
      </w:r>
      <w:r w:rsidR="00335D4E" w:rsidRPr="002C1226">
        <w:rPr>
          <w:rFonts w:ascii="Calibri" w:hAnsi="Calibri" w:cs="Calibri"/>
          <w:color w:val="000000" w:themeColor="text1"/>
        </w:rPr>
        <w:t>o</w:t>
      </w:r>
      <w:r w:rsidRPr="002C1226">
        <w:rPr>
          <w:rFonts w:ascii="Calibri" w:hAnsi="Calibri" w:cs="Calibr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2C1226" w:rsidRDefault="00570940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W przypadku kryteriów wskazanych w ust. 4</w:t>
      </w:r>
      <w:r w:rsidR="00B16830" w:rsidRPr="002C1226">
        <w:rPr>
          <w:rFonts w:ascii="Calibri" w:hAnsi="Calibri" w:cs="Calibri"/>
          <w:color w:val="000000" w:themeColor="text1"/>
        </w:rPr>
        <w:t xml:space="preserve"> otrzymanie „0” punktów w danym kryterium nie oznacza niespełnienia kryterium.</w:t>
      </w:r>
    </w:p>
    <w:p w14:paraId="33187725" w14:textId="0DF25D94" w:rsidR="2EFE53E6" w:rsidRPr="002C1226" w:rsidRDefault="568E12AF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Kryterium merytoryczne uznaje się za spełnione, jeśli zostało ocenione pozytywnie przez członków KOP</w:t>
      </w:r>
      <w:r w:rsidR="00A322AC" w:rsidRPr="002C1226">
        <w:rPr>
          <w:rFonts w:ascii="Calibri" w:hAnsi="Calibri" w:cs="Calibri"/>
          <w:color w:val="000000" w:themeColor="text1"/>
        </w:rPr>
        <w:t>, zgodnie z zapisami Regulaminu pracy KOP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0569666B" w14:textId="6EA0356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6BA8A3A8" w:rsidRPr="002C1226">
        <w:rPr>
          <w:rFonts w:ascii="Calibri" w:hAnsi="Calibri" w:cs="Calibri"/>
          <w:color w:val="000000" w:themeColor="text1"/>
        </w:rPr>
        <w:t>wniosk</w:t>
      </w:r>
      <w:r w:rsidR="110690F8" w:rsidRPr="002C1226">
        <w:rPr>
          <w:rFonts w:ascii="Calibri" w:hAnsi="Calibri" w:cs="Calibri"/>
          <w:color w:val="000000" w:themeColor="text1"/>
        </w:rPr>
        <w:t>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może zakończyć się wynikiem pozytywnym albo negatywnym.</w:t>
      </w:r>
    </w:p>
    <w:p w14:paraId="378ADC55" w14:textId="3C21DEF4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2C1226">
        <w:rPr>
          <w:rFonts w:ascii="Calibri" w:hAnsi="Calibri" w:cs="Calibri"/>
          <w:color w:val="000000" w:themeColor="text1"/>
        </w:rPr>
        <w:t>wniosku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kończy się wynikiem pozytywnym, jeżeli </w:t>
      </w:r>
      <w:r w:rsidR="196F26E6" w:rsidRPr="002C1226">
        <w:rPr>
          <w:rFonts w:ascii="Calibri" w:hAnsi="Calibri" w:cs="Calibri"/>
          <w:color w:val="000000" w:themeColor="text1"/>
        </w:rPr>
        <w:t xml:space="preserve">wniosek </w:t>
      </w:r>
      <w:r w:rsidRPr="002C1226">
        <w:rPr>
          <w:rFonts w:ascii="Calibri" w:hAnsi="Calibri" w:cs="Calibri"/>
          <w:color w:val="000000" w:themeColor="text1"/>
        </w:rPr>
        <w:t xml:space="preserve">spełnia wszystkie kryteria </w:t>
      </w:r>
      <w:r w:rsidR="58DC8EB4" w:rsidRPr="002C1226">
        <w:rPr>
          <w:rFonts w:ascii="Calibri" w:hAnsi="Calibri" w:cs="Calibri"/>
          <w:color w:val="000000" w:themeColor="text1"/>
        </w:rPr>
        <w:t>merytoryczne</w:t>
      </w:r>
      <w:r w:rsidR="00D87EF3" w:rsidRPr="002C1226">
        <w:rPr>
          <w:rFonts w:ascii="Calibri" w:hAnsi="Calibri" w:cs="Calibri"/>
          <w:color w:val="000000" w:themeColor="text1"/>
        </w:rPr>
        <w:t xml:space="preserve"> wskazane w ust. 3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65336AF7" w14:textId="770DA53D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Ocena merytoryczna </w:t>
      </w:r>
      <w:r w:rsidR="20B5D2C8" w:rsidRPr="002C1226">
        <w:rPr>
          <w:rFonts w:ascii="Calibri" w:hAnsi="Calibri" w:cs="Calibri"/>
          <w:color w:val="000000" w:themeColor="text1"/>
        </w:rPr>
        <w:t>wniosku</w:t>
      </w:r>
      <w:r w:rsidR="6BA8A3A8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kończy się wynikiem negatywnym, jeżeli </w:t>
      </w:r>
      <w:r w:rsidR="0078218B" w:rsidRPr="002C1226">
        <w:rPr>
          <w:rFonts w:ascii="Calibri" w:hAnsi="Calibri" w:cs="Calibri"/>
          <w:color w:val="000000" w:themeColor="text1"/>
        </w:rPr>
        <w:t xml:space="preserve">wniosek </w:t>
      </w:r>
      <w:r w:rsidRPr="002C1226">
        <w:rPr>
          <w:rFonts w:ascii="Calibri" w:hAnsi="Calibri" w:cs="Calibri"/>
          <w:color w:val="000000" w:themeColor="text1"/>
        </w:rPr>
        <w:t>nie spełnił któregokolwiek z kryteriów</w:t>
      </w:r>
      <w:r w:rsidR="6CA15524" w:rsidRPr="002C1226">
        <w:rPr>
          <w:rFonts w:ascii="Calibri" w:hAnsi="Calibri" w:cs="Calibri"/>
          <w:color w:val="000000" w:themeColor="text1"/>
        </w:rPr>
        <w:t xml:space="preserve"> </w:t>
      </w:r>
      <w:r w:rsidR="00CC0DA9" w:rsidRPr="002C1226">
        <w:rPr>
          <w:rFonts w:ascii="Calibri" w:hAnsi="Calibri" w:cs="Calibri"/>
          <w:color w:val="000000" w:themeColor="text1"/>
        </w:rPr>
        <w:t>merytorycznych</w:t>
      </w:r>
      <w:r w:rsidR="00D87EF3" w:rsidRPr="002C1226">
        <w:rPr>
          <w:rFonts w:ascii="Calibri" w:hAnsi="Calibri" w:cs="Calibri"/>
          <w:color w:val="000000" w:themeColor="text1"/>
        </w:rPr>
        <w:t xml:space="preserve"> wskazanych w ust. 3</w:t>
      </w:r>
      <w:r w:rsidR="39C3C00D" w:rsidRPr="002C1226">
        <w:rPr>
          <w:rFonts w:ascii="Calibri" w:hAnsi="Calibri" w:cs="Calibri"/>
          <w:color w:val="000000" w:themeColor="text1"/>
        </w:rPr>
        <w:t>.</w:t>
      </w:r>
    </w:p>
    <w:p w14:paraId="009B6784" w14:textId="301A456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przypadku negatywnego wyniku oceny wniosku </w:t>
      </w:r>
      <w:r w:rsidR="00AB2836" w:rsidRPr="002C1226">
        <w:rPr>
          <w:rFonts w:ascii="Calibri" w:hAnsi="Calibri" w:cs="Calibri"/>
          <w:color w:val="000000" w:themeColor="text1"/>
        </w:rPr>
        <w:t>Wnioskodawca</w:t>
      </w:r>
      <w:r w:rsidRPr="002C1226">
        <w:rPr>
          <w:rFonts w:ascii="Calibri" w:hAnsi="Calibri" w:cs="Calibri"/>
          <w:color w:val="000000" w:themeColor="text1"/>
        </w:rPr>
        <w:t xml:space="preserve"> informowany jest o powodach negatywnej oceny</w:t>
      </w:r>
      <w:r w:rsidR="00F63FB2" w:rsidRPr="002C1226">
        <w:rPr>
          <w:rFonts w:ascii="Calibri" w:hAnsi="Calibri" w:cs="Calibri"/>
          <w:color w:val="000000" w:themeColor="text1"/>
        </w:rPr>
        <w:t xml:space="preserve"> wraz z pouczeniem o przysługującym środku odwoławczym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64DEE800" w14:textId="339AED43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Informacja, o której mowa w ust. </w:t>
      </w:r>
      <w:r w:rsidR="008D7A1A" w:rsidRPr="002C1226">
        <w:rPr>
          <w:rFonts w:ascii="Calibri" w:hAnsi="Calibri" w:cs="Calibri"/>
          <w:color w:val="000000" w:themeColor="text1"/>
        </w:rPr>
        <w:t>10</w:t>
      </w:r>
      <w:r w:rsidRPr="002C1226">
        <w:rPr>
          <w:rFonts w:ascii="Calibri" w:hAnsi="Calibri" w:cs="Calibri"/>
          <w:color w:val="000000" w:themeColor="text1"/>
        </w:rPr>
        <w:t xml:space="preserve"> powyżej nie stanowi decyzji w rozumieniu KPA.</w:t>
      </w:r>
    </w:p>
    <w:p w14:paraId="36CF6A69" w14:textId="384E7D9A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przypadku stwierdzenia w trakcie oceny wniosku </w:t>
      </w:r>
      <w:r w:rsidR="58F3E799" w:rsidRPr="002C1226">
        <w:rPr>
          <w:rFonts w:ascii="Calibri" w:hAnsi="Calibri" w:cs="Calibri"/>
          <w:color w:val="000000" w:themeColor="text1"/>
        </w:rPr>
        <w:t>rozbieżności</w:t>
      </w:r>
      <w:r w:rsidRPr="002C1226">
        <w:rPr>
          <w:rFonts w:ascii="Calibri" w:hAnsi="Calibri" w:cs="Calibri"/>
          <w:color w:val="000000" w:themeColor="text1"/>
        </w:rPr>
        <w:t xml:space="preserve"> lub</w:t>
      </w:r>
      <w:r w:rsidR="2018B174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nieścisłości w treści wniosku</w:t>
      </w:r>
      <w:r w:rsidR="53D4FBEF" w:rsidRPr="002C1226">
        <w:rPr>
          <w:rFonts w:ascii="Calibri" w:hAnsi="Calibri" w:cs="Calibri"/>
          <w:color w:val="000000" w:themeColor="text1"/>
        </w:rPr>
        <w:t>,</w:t>
      </w:r>
      <w:r w:rsidR="7CE19BE9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 xml:space="preserve">pojawienia się jakichkolwiek wątpliwości co do </w:t>
      </w:r>
      <w:r w:rsidR="20B5D2C8" w:rsidRPr="002C1226">
        <w:rPr>
          <w:rFonts w:ascii="Calibri" w:hAnsi="Calibri" w:cs="Calibri"/>
          <w:color w:val="000000" w:themeColor="text1"/>
        </w:rPr>
        <w:t>jego treści</w:t>
      </w:r>
      <w:r w:rsidR="327F13F9" w:rsidRPr="002C1226">
        <w:rPr>
          <w:rFonts w:ascii="Calibri" w:hAnsi="Calibri" w:cs="Calibri"/>
          <w:color w:val="000000" w:themeColor="text1"/>
        </w:rPr>
        <w:t xml:space="preserve"> bądź niezgodności z definicją </w:t>
      </w:r>
      <w:r w:rsidR="65EE2E93" w:rsidRPr="002C1226">
        <w:rPr>
          <w:rFonts w:ascii="Calibri" w:hAnsi="Calibri" w:cs="Calibri"/>
          <w:color w:val="000000" w:themeColor="text1"/>
        </w:rPr>
        <w:t>danego kryterium</w:t>
      </w:r>
      <w:r w:rsidR="20B5D2C8" w:rsidRPr="002C1226">
        <w:rPr>
          <w:rFonts w:ascii="Calibri" w:hAnsi="Calibri" w:cs="Calibri"/>
          <w:color w:val="000000" w:themeColor="text1"/>
        </w:rPr>
        <w:t>,</w:t>
      </w:r>
      <w:r w:rsidRPr="002C1226">
        <w:rPr>
          <w:rFonts w:ascii="Calibri" w:hAnsi="Calibri" w:cs="Calibri"/>
          <w:color w:val="000000" w:themeColor="text1"/>
        </w:rPr>
        <w:t xml:space="preserve"> KOP może wezwać </w:t>
      </w:r>
      <w:r w:rsidR="00AB2836" w:rsidRPr="002C1226">
        <w:rPr>
          <w:rFonts w:ascii="Calibri" w:hAnsi="Calibri" w:cs="Calibri"/>
          <w:color w:val="000000" w:themeColor="text1"/>
        </w:rPr>
        <w:t>Wnioskodawcę</w:t>
      </w:r>
      <w:r w:rsidRPr="002C1226">
        <w:rPr>
          <w:rFonts w:ascii="Calibri" w:hAnsi="Calibri" w:cs="Calibri"/>
          <w:color w:val="000000" w:themeColor="text1"/>
        </w:rPr>
        <w:t xml:space="preserve"> do przekazania </w:t>
      </w:r>
      <w:r w:rsidR="009C635E" w:rsidRPr="002C1226">
        <w:rPr>
          <w:rFonts w:ascii="Calibri" w:hAnsi="Calibri" w:cs="Calibri"/>
          <w:color w:val="000000" w:themeColor="text1"/>
        </w:rPr>
        <w:t xml:space="preserve">w terminie nie krótszym niż 3 dni od dnia następującego po dniu przekazania wezwania przez ION </w:t>
      </w:r>
      <w:r w:rsidR="00A60EF5" w:rsidRPr="002C1226">
        <w:rPr>
          <w:rFonts w:ascii="Calibri" w:hAnsi="Calibri" w:cs="Calibri"/>
          <w:color w:val="000000" w:themeColor="text1"/>
        </w:rPr>
        <w:t xml:space="preserve">dodatkowych informacji i </w:t>
      </w:r>
      <w:r w:rsidRPr="002C1226">
        <w:rPr>
          <w:rFonts w:ascii="Calibri" w:hAnsi="Calibri" w:cs="Calibri"/>
          <w:color w:val="000000" w:themeColor="text1"/>
        </w:rPr>
        <w:t xml:space="preserve">wyjaśnień lub </w:t>
      </w:r>
      <w:r w:rsidR="19D54E01" w:rsidRPr="002C1226">
        <w:rPr>
          <w:rFonts w:ascii="Calibri" w:hAnsi="Calibri" w:cs="Calibri"/>
          <w:color w:val="000000" w:themeColor="text1"/>
        </w:rPr>
        <w:t>złożeni</w:t>
      </w:r>
      <w:r w:rsidR="00984365" w:rsidRPr="002C1226">
        <w:rPr>
          <w:rFonts w:ascii="Calibri" w:hAnsi="Calibri" w:cs="Calibri"/>
          <w:color w:val="000000" w:themeColor="text1"/>
        </w:rPr>
        <w:t>a</w:t>
      </w:r>
      <w:r w:rsidR="19D54E01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skorygowanego wniosku</w:t>
      </w:r>
      <w:r w:rsidR="009C635E" w:rsidRPr="002C1226">
        <w:rPr>
          <w:rFonts w:ascii="Calibri" w:hAnsi="Calibri" w:cs="Calibri"/>
          <w:color w:val="000000" w:themeColor="text1"/>
        </w:rPr>
        <w:t>.</w:t>
      </w:r>
    </w:p>
    <w:p w14:paraId="4E320C38" w14:textId="267336A5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Dodatkowe informacje i wyjaśnienia, przekazane w przewidzianym terminie w odpowiedzi na wezwanie, o którym mowa w ust. </w:t>
      </w:r>
      <w:r w:rsidR="008D7A1A" w:rsidRPr="002C1226">
        <w:rPr>
          <w:rFonts w:ascii="Calibri" w:hAnsi="Calibri" w:cs="Calibri"/>
          <w:color w:val="000000" w:themeColor="text1"/>
        </w:rPr>
        <w:t>12</w:t>
      </w:r>
      <w:r w:rsidRPr="002C1226">
        <w:rPr>
          <w:rFonts w:ascii="Calibri" w:hAnsi="Calibri" w:cs="Calibri"/>
          <w:color w:val="000000" w:themeColor="text1"/>
        </w:rPr>
        <w:t xml:space="preserve"> powyżej, stanowią integralną część </w:t>
      </w:r>
      <w:r w:rsidR="6BA8A3A8" w:rsidRPr="002C1226">
        <w:rPr>
          <w:rFonts w:ascii="Calibri" w:hAnsi="Calibri" w:cs="Calibri"/>
          <w:color w:val="000000" w:themeColor="text1"/>
        </w:rPr>
        <w:t>wniosku</w:t>
      </w:r>
      <w:r w:rsidRPr="002C1226">
        <w:rPr>
          <w:rFonts w:ascii="Calibri" w:hAnsi="Calibri" w:cs="Calibri"/>
          <w:color w:val="000000" w:themeColor="text1"/>
        </w:rPr>
        <w:t>.</w:t>
      </w:r>
    </w:p>
    <w:p w14:paraId="27B5D95E" w14:textId="77777777" w:rsidR="00EE2083" w:rsidRPr="002C1226" w:rsidRDefault="00E73DE8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4C7C79D1" w:rsidR="00EE2083" w:rsidRPr="002C1226" w:rsidRDefault="00EE2083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ION wzywa wnioskodawcę do poprawienia lub uzupełnienia wniosku </w:t>
      </w:r>
      <w:r w:rsidRPr="002C1226">
        <w:rPr>
          <w:rFonts w:ascii="Calibri" w:hAnsi="Calibri" w:cs="Calibri"/>
          <w:color w:val="000000" w:themeColor="text1"/>
        </w:rPr>
        <w:br/>
        <w:t>w terminie nie</w:t>
      </w:r>
      <w:r w:rsidRPr="002C1226">
        <w:rPr>
          <w:rFonts w:ascii="Calibri" w:hAnsi="Calibri" w:cs="Calibri"/>
          <w:color w:val="000000" w:themeColor="text1"/>
          <w:spacing w:val="-4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krótszym niż</w:t>
      </w:r>
      <w:r w:rsidRPr="002C1226">
        <w:rPr>
          <w:rFonts w:ascii="Calibri" w:hAnsi="Calibri" w:cs="Calibri"/>
          <w:color w:val="000000" w:themeColor="text1"/>
          <w:spacing w:val="-5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7</w:t>
      </w:r>
      <w:r w:rsidRPr="002C1226">
        <w:rPr>
          <w:rFonts w:ascii="Calibri" w:hAnsi="Calibri" w:cs="Calibri"/>
          <w:color w:val="000000" w:themeColor="text1"/>
          <w:spacing w:val="-3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dni od dnia wysłania wezwania w zakresie wynikającym  z definicji kryteriów.</w:t>
      </w:r>
    </w:p>
    <w:p w14:paraId="0AF6E8B2" w14:textId="526B4DA5" w:rsidR="00EE2083" w:rsidRPr="002C1226" w:rsidRDefault="00EE2083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eastAsiaTheme="minorHAnsi" w:hAnsi="Calibri" w:cs="Calibri"/>
          <w:color w:val="000000" w:themeColor="text1"/>
        </w:rPr>
        <w:t>Wezwanie, o którym mowa powyżej</w:t>
      </w:r>
      <w:r w:rsidRPr="002C1226">
        <w:rPr>
          <w:rFonts w:ascii="Calibri" w:hAnsi="Calibri" w:cs="Calibri"/>
          <w:color w:val="000000" w:themeColor="text1"/>
        </w:rPr>
        <w:t xml:space="preserve"> w ust. 15 jest kierowane do wnioskodawcy, którego projekt uzyskał:</w:t>
      </w:r>
    </w:p>
    <w:p w14:paraId="3D49B3FB" w14:textId="5E5A2DBA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pozytywną ocenę kryteriów formalnych i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62BF2457" w14:textId="73047E22" w:rsidR="00EE2083" w:rsidRPr="002C1226" w:rsidRDefault="00EE2083" w:rsidP="002C1226">
      <w:pPr>
        <w:pStyle w:val="Akapitzlist"/>
        <w:numPr>
          <w:ilvl w:val="0"/>
          <w:numId w:val="35"/>
        </w:numPr>
        <w:tabs>
          <w:tab w:val="left" w:pos="462"/>
        </w:tabs>
        <w:spacing w:line="360" w:lineRule="auto"/>
        <w:ind w:left="993" w:right="119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FFBEE33" w14:textId="409A89D9" w:rsidR="000050CB" w:rsidRPr="002C1226" w:rsidRDefault="00EE2083" w:rsidP="002C122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426" w:right="119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Wezwanie, o którym mowa w ust. 15 powyżej przekazywane jest na podany we wniosku adres skrytki </w:t>
      </w:r>
      <w:proofErr w:type="spellStart"/>
      <w:r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z zastrzeżeniem § 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ust. 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2244C2B" w14:textId="7B65EB2C" w:rsidR="00EE2083" w:rsidRPr="002C1226" w:rsidRDefault="00EE2083" w:rsidP="002C1226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426" w:right="119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2C1226" w:rsidRDefault="00EE2083" w:rsidP="002C1226">
      <w:pPr>
        <w:pStyle w:val="Akapitzlist"/>
        <w:numPr>
          <w:ilvl w:val="0"/>
          <w:numId w:val="34"/>
        </w:numPr>
        <w:tabs>
          <w:tab w:val="left" w:pos="462"/>
        </w:tabs>
        <w:spacing w:line="360" w:lineRule="auto"/>
        <w:ind w:left="993" w:right="119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8B4C3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lub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7915B71F" w14:textId="4049758D" w:rsidR="00EE2083" w:rsidRPr="002C1226" w:rsidRDefault="00EE2083" w:rsidP="002C1226">
      <w:pPr>
        <w:pStyle w:val="Akapitzlist"/>
        <w:numPr>
          <w:ilvl w:val="0"/>
          <w:numId w:val="34"/>
        </w:numPr>
        <w:tabs>
          <w:tab w:val="left" w:pos="462"/>
        </w:tabs>
        <w:spacing w:line="360" w:lineRule="auto"/>
        <w:ind w:left="993" w:right="119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511F185F" w14:textId="1F86438E" w:rsidR="00EE2083" w:rsidRPr="002C1226" w:rsidRDefault="00EE2083" w:rsidP="002C1226">
      <w:pPr>
        <w:pStyle w:val="Akapitzlist"/>
        <w:tabs>
          <w:tab w:val="left" w:pos="462"/>
        </w:tabs>
        <w:spacing w:line="360" w:lineRule="auto"/>
        <w:ind w:left="851" w:right="119" w:hanging="25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- ocenie podlega dokumentacja aplikacyjna złożona w pierwotnej wersji, tj. w terminie wskazanym w § 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ust. </w:t>
      </w:r>
      <w:r w:rsidR="00894204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5E0F670B" w14:textId="6709352E" w:rsidR="00894204" w:rsidRPr="002C1226" w:rsidRDefault="00894204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przypadku, gdy w trakcie oceny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wydatki uznane przez członków KOP za niewpisujące się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„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oraz w 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„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, przy czym umowa/porozumienie o dofinansowanie </w:t>
      </w:r>
      <w:r w:rsidR="00DD569B"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zostaną zawarte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pod warunkiem dostosowania się Wnioskodawcy do rekomendacji ION,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>o której mowa w § 9 ust. 2 pkt 2 Regulaminu.</w:t>
      </w:r>
    </w:p>
    <w:p w14:paraId="274E465C" w14:textId="674A0AB7" w:rsidR="005F4159" w:rsidRPr="002C1226" w:rsidRDefault="005F4159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 przypadku, gdy wydatki uznane przez członków KOP za niekwalifikowalne z tytułu ich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niecelowości, zawyżenia, braku uzasadnienia lub nieadekwatnego uzasadnienia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nie przekroczą 20% wydatków pierwotnie wskazanych przez Wnioskodawcę jako kwalifikowalne, kryterium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„Efektywność kosztowa projektu” 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może uzyskać pozytywną ocenę, przy czym umowa/porozumienie o dofinansowanie </w:t>
      </w:r>
      <w:r w:rsidR="00DD569B" w:rsidRPr="002C1226">
        <w:rPr>
          <w:rFonts w:ascii="Calibri" w:hAnsi="Calibri" w:cs="Calibri"/>
          <w:bCs/>
          <w:color w:val="000000" w:themeColor="text1"/>
          <w:sz w:val="24"/>
          <w:szCs w:val="24"/>
        </w:rPr>
        <w:t>zostaną zawarte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pod warunkiem dostosowania się Wnioskodawcy do rekomendacji ION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>o której mowa w § 9 ust. 2 pkt 1 Regulaminu</w:t>
      </w:r>
      <w:r w:rsidRPr="002C1226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1D4F69EB" w14:textId="38F657AB" w:rsidR="00EE2083" w:rsidRPr="002C1226" w:rsidRDefault="00EE2083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dokumencie „</w:t>
      </w:r>
      <w:r w:rsidR="005F4159" w:rsidRPr="002C1226">
        <w:rPr>
          <w:rFonts w:ascii="Calibri" w:hAnsi="Calibri" w:cs="Calibr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 w:rsidRPr="002C1226">
        <w:rPr>
          <w:rFonts w:ascii="Calibri" w:hAnsi="Calibri" w:cs="Calibri"/>
          <w:bCs/>
          <w:color w:val="000000" w:themeColor="text1"/>
          <w:sz w:val="24"/>
          <w:szCs w:val="24"/>
        </w:rPr>
        <w:t>”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na etapie zawierania umowy</w:t>
      </w:r>
      <w:r w:rsidR="005F4159" w:rsidRPr="002C1226">
        <w:rPr>
          <w:rFonts w:ascii="Calibri" w:hAnsi="Calibri" w:cs="Calibri"/>
          <w:color w:val="000000" w:themeColor="text1"/>
          <w:sz w:val="24"/>
          <w:szCs w:val="24"/>
        </w:rPr>
        <w:t>/porozumienia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 wnioskodawca w ramach rekomendacji IO</w:t>
      </w:r>
      <w:r w:rsidR="005F4159" w:rsidRPr="002C1226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2C1226">
        <w:rPr>
          <w:rFonts w:ascii="Calibri" w:hAnsi="Calibri" w:cs="Calibri"/>
          <w:color w:val="000000" w:themeColor="text1"/>
          <w:sz w:val="24"/>
          <w:szCs w:val="24"/>
        </w:rPr>
        <w:t>/Porozumienie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t>zostaną zawarte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jeżeli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dostosuje się do rekomendacji I</w:t>
      </w:r>
      <w:r w:rsidR="00C45F4A" w:rsidRPr="002C1226">
        <w:rPr>
          <w:rFonts w:ascii="Calibri" w:hAnsi="Calibri" w:cs="Calibri"/>
          <w:color w:val="000000" w:themeColor="text1"/>
          <w:sz w:val="24"/>
          <w:szCs w:val="24"/>
        </w:rPr>
        <w:t>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o której mowa w § </w:t>
      </w:r>
      <w:r w:rsidR="000050CB" w:rsidRPr="002C1226">
        <w:rPr>
          <w:rFonts w:ascii="Calibri" w:hAnsi="Calibri" w:cs="Calibri"/>
          <w:color w:val="000000" w:themeColor="text1"/>
          <w:sz w:val="24"/>
          <w:szCs w:val="24"/>
        </w:rPr>
        <w:t>9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ust. 2 pkt 3 Regulaminu.</w:t>
      </w:r>
    </w:p>
    <w:p w14:paraId="00ACE738" w14:textId="2D3D24C2" w:rsidR="00E73DE8" w:rsidRPr="002C1226" w:rsidRDefault="00EE2083" w:rsidP="002C1226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ind w:left="426" w:right="122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wniosku o dofinansowanie, o którym mowa w ust. 14 powyżej, czas przewidziany na ocenę wniosku ulega wydłużeniu o czas konieczny dla otrzymania odpowiedzi od </w:t>
      </w:r>
      <w:r w:rsidR="001577F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Wnioskodawcy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oraz przeprowadzenie ponownej oceny wniosku w niezbędnym</w:t>
      </w:r>
      <w:r w:rsidRPr="002C1226">
        <w:rPr>
          <w:rFonts w:ascii="Calibri" w:hAnsi="Calibri" w:cs="Calibri"/>
          <w:color w:val="000000" w:themeColor="text1"/>
          <w:spacing w:val="-17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zakresie.</w:t>
      </w:r>
    </w:p>
    <w:p w14:paraId="6DEA30FD" w14:textId="08C55ECF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>Dopuszcza się mo</w:t>
      </w:r>
      <w:r w:rsidR="11290A34" w:rsidRPr="002C1226">
        <w:rPr>
          <w:rFonts w:ascii="Calibri" w:hAnsi="Calibri" w:cs="Calibri"/>
          <w:color w:val="000000" w:themeColor="text1"/>
        </w:rPr>
        <w:t>żliwość</w:t>
      </w:r>
      <w:r w:rsidR="78C2DC39" w:rsidRPr="002C1226">
        <w:rPr>
          <w:rFonts w:ascii="Calibri" w:hAnsi="Calibri" w:cs="Calibri"/>
          <w:color w:val="000000" w:themeColor="text1"/>
        </w:rPr>
        <w:t xml:space="preserve"> </w:t>
      </w:r>
      <w:r w:rsidR="00AA73D3" w:rsidRPr="002C1226">
        <w:rPr>
          <w:rFonts w:ascii="Calibri" w:hAnsi="Calibri" w:cs="Calibri"/>
          <w:color w:val="000000" w:themeColor="text1"/>
        </w:rPr>
        <w:t>jednokrotnego</w:t>
      </w:r>
      <w:r w:rsidR="11290A34" w:rsidRPr="002C1226">
        <w:rPr>
          <w:rFonts w:ascii="Calibri" w:hAnsi="Calibri" w:cs="Calibri"/>
          <w:color w:val="000000" w:themeColor="text1"/>
        </w:rPr>
        <w:t xml:space="preserve"> wzywania </w:t>
      </w:r>
      <w:r w:rsidR="009273BB" w:rsidRPr="002C1226">
        <w:rPr>
          <w:rFonts w:ascii="Calibri" w:hAnsi="Calibri" w:cs="Calibri"/>
          <w:color w:val="000000" w:themeColor="text1"/>
        </w:rPr>
        <w:t>Wnioskodawcy</w:t>
      </w:r>
      <w:r w:rsidR="11290A34" w:rsidRPr="002C1226">
        <w:rPr>
          <w:rFonts w:ascii="Calibri" w:hAnsi="Calibri" w:cs="Calibri"/>
          <w:color w:val="000000" w:themeColor="text1"/>
        </w:rPr>
        <w:t xml:space="preserve"> </w:t>
      </w:r>
      <w:r w:rsidRPr="002C1226">
        <w:rPr>
          <w:rFonts w:ascii="Calibri" w:hAnsi="Calibri" w:cs="Calibri"/>
          <w:color w:val="000000" w:themeColor="text1"/>
        </w:rPr>
        <w:t>do poprawi</w:t>
      </w:r>
      <w:r w:rsidR="4078B59A" w:rsidRPr="002C1226">
        <w:rPr>
          <w:rFonts w:ascii="Calibri" w:hAnsi="Calibri" w:cs="Calibri"/>
          <w:color w:val="000000" w:themeColor="text1"/>
        </w:rPr>
        <w:t>e</w:t>
      </w:r>
      <w:r w:rsidRPr="002C1226">
        <w:rPr>
          <w:rFonts w:ascii="Calibri" w:hAnsi="Calibri" w:cs="Calibri"/>
          <w:color w:val="000000" w:themeColor="text1"/>
        </w:rPr>
        <w:t>nia wniosku</w:t>
      </w:r>
      <w:r w:rsidR="11290A34" w:rsidRPr="002C1226">
        <w:rPr>
          <w:rFonts w:ascii="Calibri" w:hAnsi="Calibri" w:cs="Calibri"/>
          <w:color w:val="000000" w:themeColor="text1"/>
        </w:rPr>
        <w:t xml:space="preserve"> lub</w:t>
      </w:r>
      <w:r w:rsidR="6EB06F0A" w:rsidRPr="002C1226">
        <w:rPr>
          <w:rFonts w:ascii="Calibri" w:hAnsi="Calibri" w:cs="Calibri"/>
          <w:color w:val="000000" w:themeColor="text1"/>
        </w:rPr>
        <w:t xml:space="preserve"> </w:t>
      </w:r>
      <w:r w:rsidR="11290A34" w:rsidRPr="002C1226">
        <w:rPr>
          <w:rFonts w:ascii="Calibri" w:hAnsi="Calibri" w:cs="Calibri"/>
          <w:color w:val="000000" w:themeColor="text1"/>
        </w:rPr>
        <w:t>składania wyjaśnień</w:t>
      </w:r>
      <w:r w:rsidR="00DF6C9B" w:rsidRPr="002C1226">
        <w:rPr>
          <w:rFonts w:ascii="Calibri" w:hAnsi="Calibri" w:cs="Calibri"/>
          <w:color w:val="000000" w:themeColor="text1"/>
        </w:rPr>
        <w:t xml:space="preserve"> – w zakresie tej samej kwestii</w:t>
      </w:r>
      <w:r w:rsidR="11290A34" w:rsidRPr="002C1226">
        <w:rPr>
          <w:rFonts w:ascii="Calibri" w:hAnsi="Calibri" w:cs="Calibri"/>
          <w:color w:val="000000" w:themeColor="text1"/>
        </w:rPr>
        <w:t>.</w:t>
      </w:r>
    </w:p>
    <w:p w14:paraId="496B8BA6" w14:textId="353EE8A0" w:rsidR="00EC5B49" w:rsidRPr="002C1226" w:rsidRDefault="3290D3CE" w:rsidP="002C1226">
      <w:pPr>
        <w:pStyle w:val="Tekstpodstawowywcity21"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</w:rPr>
      </w:pPr>
      <w:r w:rsidRPr="002C1226">
        <w:rPr>
          <w:rFonts w:ascii="Calibri" w:hAnsi="Calibri" w:cs="Calibri"/>
          <w:color w:val="000000" w:themeColor="text1"/>
        </w:rPr>
        <w:t xml:space="preserve">Ostateczna </w:t>
      </w:r>
      <w:r w:rsidR="00601C26" w:rsidRPr="002C1226">
        <w:rPr>
          <w:rFonts w:ascii="Calibri" w:hAnsi="Calibri" w:cs="Calibri"/>
          <w:color w:val="000000" w:themeColor="text1"/>
        </w:rPr>
        <w:t>wartość budżetu projektu</w:t>
      </w:r>
      <w:r w:rsidR="11290A34" w:rsidRPr="002C1226">
        <w:rPr>
          <w:rFonts w:ascii="Calibri" w:hAnsi="Calibri" w:cs="Calibri"/>
          <w:color w:val="000000" w:themeColor="text1"/>
        </w:rPr>
        <w:t>,</w:t>
      </w:r>
      <w:r w:rsidRPr="002C1226">
        <w:rPr>
          <w:rFonts w:ascii="Calibri" w:hAnsi="Calibri" w:cs="Calibri"/>
          <w:color w:val="000000" w:themeColor="text1"/>
        </w:rPr>
        <w:t xml:space="preserve"> na którą </w:t>
      </w:r>
      <w:r w:rsidR="001577F8" w:rsidRPr="002C1226">
        <w:rPr>
          <w:rFonts w:ascii="Calibri" w:hAnsi="Calibri" w:cs="Calibri"/>
          <w:color w:val="000000" w:themeColor="text1"/>
        </w:rPr>
        <w:t xml:space="preserve">zostaną zawarte </w:t>
      </w:r>
      <w:r w:rsidR="00157E46" w:rsidRPr="002C1226">
        <w:rPr>
          <w:rFonts w:ascii="Calibri" w:hAnsi="Calibri" w:cs="Calibri"/>
          <w:color w:val="000000" w:themeColor="text1"/>
        </w:rPr>
        <w:t>umowa/porozumienie</w:t>
      </w:r>
      <w:r w:rsidR="009273BB" w:rsidRPr="002C1226">
        <w:rPr>
          <w:rFonts w:ascii="Calibri" w:hAnsi="Calibri" w:cs="Calibri"/>
          <w:color w:val="000000" w:themeColor="text1"/>
        </w:rPr>
        <w:t xml:space="preserve"> o dofinansowaniu projektu </w:t>
      </w:r>
      <w:r w:rsidRPr="002C1226">
        <w:rPr>
          <w:rFonts w:ascii="Calibri" w:hAnsi="Calibri" w:cs="Calibri"/>
          <w:color w:val="000000" w:themeColor="text1"/>
        </w:rPr>
        <w:t>jest zatwierdzana przez KOP.</w:t>
      </w:r>
    </w:p>
    <w:p w14:paraId="3DD94415" w14:textId="3CFD0FA6" w:rsidR="00EC5B49" w:rsidRPr="002C1226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="Calibri" w:hAnsi="Calibri" w:cs="Calibri"/>
          <w:sz w:val="22"/>
          <w:szCs w:val="22"/>
        </w:rPr>
      </w:pPr>
    </w:p>
    <w:p w14:paraId="5315BF3B" w14:textId="35C06EC2" w:rsidR="00EC5B49" w:rsidRPr="002C1226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§ </w:t>
      </w:r>
      <w:r w:rsidR="006074F3" w:rsidRPr="002C1226">
        <w:rPr>
          <w:rFonts w:ascii="Calibri" w:hAnsi="Calibri" w:cs="Calibri"/>
          <w:color w:val="000000" w:themeColor="text1"/>
          <w:sz w:val="24"/>
          <w:szCs w:val="24"/>
        </w:rPr>
        <w:t>9</w:t>
      </w:r>
    </w:p>
    <w:p w14:paraId="15FAB17F" w14:textId="4B1B927C" w:rsidR="005F4159" w:rsidRPr="002C1226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Weryfikacja budżetu wydatków kwalifikowalnych</w:t>
      </w:r>
    </w:p>
    <w:p w14:paraId="4D7802D8" w14:textId="496F23FB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Ewentualne zmiany w budżecie wydatków kwalifikowalnych </w:t>
      </w:r>
      <w:r w:rsidR="001577F8" w:rsidRPr="002C1226">
        <w:rPr>
          <w:rFonts w:ascii="Calibri" w:hAnsi="Calibri" w:cs="Calibri"/>
          <w:sz w:val="24"/>
          <w:szCs w:val="24"/>
        </w:rPr>
        <w:t>projektu</w:t>
      </w:r>
      <w:r w:rsidR="00E825BA" w:rsidRPr="002C1226">
        <w:rPr>
          <w:rFonts w:ascii="Calibri" w:hAnsi="Calibri" w:cs="Calibri"/>
          <w:sz w:val="24"/>
          <w:szCs w:val="24"/>
        </w:rPr>
        <w:t>, na zasadach wskazanych w niniejszym paragrafie,</w:t>
      </w:r>
      <w:r w:rsidR="001577F8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 xml:space="preserve">następują na etapie </w:t>
      </w:r>
      <w:r w:rsidR="001577F8" w:rsidRPr="002C1226">
        <w:rPr>
          <w:rFonts w:ascii="Calibri" w:hAnsi="Calibri" w:cs="Calibri"/>
          <w:sz w:val="24"/>
          <w:szCs w:val="24"/>
        </w:rPr>
        <w:t xml:space="preserve">zawierania </w:t>
      </w:r>
      <w:r w:rsidRPr="002C1226">
        <w:rPr>
          <w:rFonts w:ascii="Calibri" w:hAnsi="Calibri" w:cs="Calibri"/>
          <w:sz w:val="24"/>
          <w:szCs w:val="24"/>
        </w:rPr>
        <w:t>porozumienia/umowy o</w:t>
      </w:r>
      <w:r w:rsidRPr="002C1226">
        <w:rPr>
          <w:rFonts w:ascii="Calibri" w:hAnsi="Calibri" w:cs="Calibri"/>
          <w:spacing w:val="-33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dofinansowanie.</w:t>
      </w:r>
    </w:p>
    <w:p w14:paraId="1011EAAB" w14:textId="126649CF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Do zmiany budżetu wydatków kwalifikowalnych </w:t>
      </w:r>
      <w:r w:rsidR="00E825BA" w:rsidRPr="002C1226">
        <w:rPr>
          <w:rFonts w:ascii="Calibri" w:hAnsi="Calibri" w:cs="Calibri"/>
          <w:sz w:val="24"/>
          <w:szCs w:val="24"/>
        </w:rPr>
        <w:t xml:space="preserve">projektu </w:t>
      </w:r>
      <w:r w:rsidRPr="002C1226">
        <w:rPr>
          <w:rFonts w:ascii="Calibri" w:hAnsi="Calibri" w:cs="Calibri"/>
          <w:sz w:val="24"/>
          <w:szCs w:val="24"/>
        </w:rPr>
        <w:t>dochodzi na skutek sformułowania przez ION rekomendacji</w:t>
      </w:r>
      <w:r w:rsidRPr="002C1226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dotyczącej:</w:t>
      </w:r>
    </w:p>
    <w:p w14:paraId="1A645F91" w14:textId="77777777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282"/>
        </w:tabs>
        <w:spacing w:line="360" w:lineRule="auto"/>
        <w:ind w:left="993" w:right="173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zmniejszenia wydatków kwalifikowalnych spowodowanej </w:t>
      </w:r>
      <w:proofErr w:type="spellStart"/>
      <w:r w:rsidRPr="002C1226">
        <w:rPr>
          <w:rFonts w:ascii="Calibri" w:hAnsi="Calibri" w:cs="Calibri"/>
          <w:sz w:val="24"/>
          <w:szCs w:val="24"/>
        </w:rPr>
        <w:t>niekwalifikowalnością</w:t>
      </w:r>
      <w:proofErr w:type="spellEnd"/>
      <w:r w:rsidRPr="002C1226">
        <w:rPr>
          <w:rFonts w:ascii="Calibri" w:hAnsi="Calibri" w:cs="Calibri"/>
          <w:sz w:val="24"/>
          <w:szCs w:val="24"/>
        </w:rPr>
        <w:t xml:space="preserve"> wydatku z powodu jego niecelowości lub</w:t>
      </w:r>
      <w:r w:rsidRPr="002C1226">
        <w:rPr>
          <w:rFonts w:ascii="Calibri" w:hAnsi="Calibri" w:cs="Calibri"/>
          <w:spacing w:val="-29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zawyżenia;</w:t>
      </w:r>
    </w:p>
    <w:p w14:paraId="17B2EF0E" w14:textId="2E1EF3E9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242"/>
        </w:tabs>
        <w:spacing w:line="360" w:lineRule="auto"/>
        <w:ind w:left="993" w:right="173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zmniejszenia wydatków kwalifikowalnych spowodowanej </w:t>
      </w:r>
      <w:proofErr w:type="spellStart"/>
      <w:r w:rsidRPr="002C1226">
        <w:rPr>
          <w:rFonts w:ascii="Calibri" w:hAnsi="Calibri" w:cs="Calibri"/>
          <w:sz w:val="24"/>
          <w:szCs w:val="24"/>
        </w:rPr>
        <w:t>niekwalifikowalnością</w:t>
      </w:r>
      <w:proofErr w:type="spellEnd"/>
      <w:r w:rsidRPr="002C1226">
        <w:rPr>
          <w:rFonts w:ascii="Calibri" w:hAnsi="Calibri" w:cs="Calibri"/>
          <w:sz w:val="24"/>
          <w:szCs w:val="24"/>
        </w:rPr>
        <w:t xml:space="preserve"> wydatku z powodu</w:t>
      </w:r>
      <w:r w:rsidRPr="002C1226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niezgodności</w:t>
      </w:r>
      <w:r w:rsidRPr="002C122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wydatku</w:t>
      </w:r>
      <w:r w:rsidRPr="002C122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z</w:t>
      </w:r>
      <w:r w:rsidRPr="002C1226">
        <w:rPr>
          <w:rFonts w:ascii="Calibri" w:hAnsi="Calibri" w:cs="Calibri"/>
          <w:spacing w:val="-9"/>
          <w:sz w:val="24"/>
          <w:szCs w:val="24"/>
        </w:rPr>
        <w:t xml:space="preserve"> </w:t>
      </w:r>
      <w:r w:rsidR="00CE2CB3" w:rsidRPr="002C1226">
        <w:rPr>
          <w:rFonts w:ascii="Calibri" w:hAnsi="Calibri" w:cs="Calibri"/>
          <w:spacing w:val="-9"/>
          <w:sz w:val="24"/>
          <w:szCs w:val="24"/>
        </w:rPr>
        <w:t>„</w:t>
      </w:r>
      <w:r w:rsidR="00CE2CB3" w:rsidRPr="002C1226">
        <w:rPr>
          <w:rFonts w:ascii="Calibri" w:hAnsi="Calibri" w:cs="Calibri"/>
          <w:sz w:val="24"/>
          <w:szCs w:val="24"/>
        </w:rPr>
        <w:t>Katalogiem wydatków kwalifikowalnych II priorytetu programu Fundusze Europejskie na Rozwój Cyfrowy 2021-2027” oraz „Wytycznymi dotyczącymi kwalifikowalności wydatków na lata 2021-2027”</w:t>
      </w:r>
      <w:r w:rsidRPr="002C1226">
        <w:rPr>
          <w:rFonts w:ascii="Calibri" w:hAnsi="Calibri" w:cs="Calibri"/>
          <w:sz w:val="24"/>
          <w:szCs w:val="24"/>
        </w:rPr>
        <w:t>;</w:t>
      </w:r>
    </w:p>
    <w:p w14:paraId="4689BA76" w14:textId="47C43690" w:rsidR="005F4159" w:rsidRPr="002C1226" w:rsidRDefault="005F4159" w:rsidP="002C1226">
      <w:pPr>
        <w:pStyle w:val="Akapitzlist"/>
        <w:numPr>
          <w:ilvl w:val="1"/>
          <w:numId w:val="37"/>
        </w:numPr>
        <w:tabs>
          <w:tab w:val="left" w:pos="1418"/>
        </w:tabs>
        <w:spacing w:line="360" w:lineRule="auto"/>
        <w:ind w:left="993" w:right="175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>przesunięcia pomiędzy kategoriami wydatków, o których mowa w §</w:t>
      </w:r>
      <w:r w:rsidR="000050CB" w:rsidRPr="002C1226">
        <w:rPr>
          <w:rFonts w:ascii="Calibri" w:hAnsi="Calibri" w:cs="Calibri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 xml:space="preserve">8 ust. </w:t>
      </w:r>
      <w:r w:rsidR="001577F8" w:rsidRPr="002C1226">
        <w:rPr>
          <w:rFonts w:ascii="Calibri" w:hAnsi="Calibri" w:cs="Calibri"/>
          <w:sz w:val="24"/>
          <w:szCs w:val="24"/>
        </w:rPr>
        <w:t xml:space="preserve">21 </w:t>
      </w:r>
      <w:r w:rsidRPr="002C1226">
        <w:rPr>
          <w:rFonts w:ascii="Calibri" w:hAnsi="Calibri" w:cs="Calibri"/>
          <w:sz w:val="24"/>
          <w:szCs w:val="24"/>
        </w:rPr>
        <w:t>spowodowanej błędnym przyporządkowaniem</w:t>
      </w:r>
      <w:r w:rsidRPr="002C1226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2C1226">
        <w:rPr>
          <w:rFonts w:ascii="Calibri" w:hAnsi="Calibri" w:cs="Calibri"/>
          <w:sz w:val="24"/>
          <w:szCs w:val="24"/>
        </w:rPr>
        <w:t>wydatków.</w:t>
      </w:r>
    </w:p>
    <w:p w14:paraId="2CC31A8F" w14:textId="77777777" w:rsidR="005F4159" w:rsidRPr="002C1226" w:rsidRDefault="005F4159" w:rsidP="002C1226">
      <w:pPr>
        <w:pStyle w:val="Akapitzlist"/>
        <w:numPr>
          <w:ilvl w:val="0"/>
          <w:numId w:val="36"/>
        </w:numPr>
        <w:tabs>
          <w:tab w:val="left" w:pos="426"/>
        </w:tabs>
        <w:spacing w:line="360" w:lineRule="auto"/>
        <w:ind w:left="426" w:right="174" w:hanging="426"/>
        <w:jc w:val="left"/>
        <w:rPr>
          <w:rFonts w:ascii="Calibri" w:hAnsi="Calibri" w:cs="Calibri"/>
          <w:sz w:val="24"/>
          <w:szCs w:val="24"/>
        </w:rPr>
      </w:pPr>
      <w:r w:rsidRPr="002C1226">
        <w:rPr>
          <w:rFonts w:ascii="Calibri" w:hAnsi="Calibri" w:cs="Calibri"/>
          <w:sz w:val="24"/>
          <w:szCs w:val="24"/>
        </w:rPr>
        <w:t xml:space="preserve">Rekomendacja sformułowana z powodów określonych w ust. 2 pkt. 1 – 3 powyżej, </w:t>
      </w:r>
      <w:r w:rsidRPr="002C1226">
        <w:rPr>
          <w:rFonts w:ascii="Calibri" w:hAnsi="Calibri" w:cs="Calibri"/>
          <w:sz w:val="24"/>
          <w:szCs w:val="24"/>
        </w:rPr>
        <w:lastRenderedPageBreak/>
        <w:t>powstaje w oparciu o uzasadnienie oceny kryterium merytorycznego „</w:t>
      </w:r>
      <w:r w:rsidRPr="002C1226">
        <w:rPr>
          <w:rFonts w:ascii="Calibri" w:hAnsi="Calibri" w:cs="Calibri"/>
          <w:i/>
          <w:sz w:val="24"/>
          <w:szCs w:val="24"/>
        </w:rPr>
        <w:t>Efektywność kosztowa</w:t>
      </w:r>
      <w:r w:rsidRPr="002C1226">
        <w:rPr>
          <w:rFonts w:ascii="Calibri" w:hAnsi="Calibri" w:cs="Calibri"/>
          <w:i/>
          <w:spacing w:val="-37"/>
          <w:sz w:val="24"/>
          <w:szCs w:val="24"/>
        </w:rPr>
        <w:t xml:space="preserve">  </w:t>
      </w:r>
      <w:r w:rsidRPr="002C1226">
        <w:rPr>
          <w:rFonts w:ascii="Calibri" w:hAnsi="Calibri" w:cs="Calibri"/>
          <w:i/>
          <w:sz w:val="24"/>
          <w:szCs w:val="24"/>
        </w:rPr>
        <w:t>projektu</w:t>
      </w:r>
      <w:r w:rsidRPr="002C1226">
        <w:rPr>
          <w:rFonts w:ascii="Calibri" w:hAnsi="Calibri" w:cs="Calibri"/>
          <w:sz w:val="24"/>
          <w:szCs w:val="24"/>
        </w:rPr>
        <w:t>”.</w:t>
      </w:r>
    </w:p>
    <w:p w14:paraId="5C5D7278" w14:textId="77777777" w:rsidR="001F5391" w:rsidRPr="002C1226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</w:p>
    <w:p w14:paraId="2DCA27B6" w14:textId="32EA2A17" w:rsidR="005F4159" w:rsidRPr="002C1226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 10</w:t>
      </w:r>
    </w:p>
    <w:p w14:paraId="21D22AC5" w14:textId="63AAB39F" w:rsidR="005F260F" w:rsidRPr="002C1226" w:rsidRDefault="0396A6FF" w:rsidP="002C1226">
      <w:pPr>
        <w:tabs>
          <w:tab w:val="left" w:pos="426"/>
          <w:tab w:val="left" w:pos="529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</w:t>
      </w:r>
      <w:r w:rsidR="002202E0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rojektu</w:t>
      </w:r>
      <w:r w:rsidR="079BBF92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2C1226" w:rsidRDefault="6BA8A3A8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Pr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ojekt</w:t>
      </w:r>
      <w:r w:rsidR="18FE332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zostanie rekomendowan</w:t>
      </w:r>
      <w:r w:rsidR="00147C06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2C1226" w:rsidRDefault="1F17A07D" w:rsidP="002C122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ocenę pozytywną w wyniku oceny formalnej i</w:t>
      </w:r>
      <w:r w:rsidR="003C174C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2BE530AD" w14:textId="77777777" w:rsidR="00EC5B49" w:rsidRPr="002C1226" w:rsidRDefault="1F17A07D" w:rsidP="002C122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360" w:lineRule="auto"/>
        <w:ind w:left="425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2C1226" w:rsidRDefault="7F7B30D5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Informacja 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projekcie</w:t>
      </w:r>
      <w:r w:rsidR="58F2C54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wybranym do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zostanie umieszczona na stronie</w:t>
      </w:r>
      <w:r w:rsidR="00E929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internetowej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202E0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D2EC6F6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oraz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Portalu </w:t>
      </w:r>
      <w:r w:rsidR="00090B2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2C1226">
        <w:rPr>
          <w:rFonts w:ascii="Calibri" w:hAnsi="Calibri" w:cs="Calibri"/>
          <w:color w:val="000000" w:themeColor="text1"/>
          <w:sz w:val="24"/>
          <w:szCs w:val="24"/>
        </w:rPr>
        <w:t>zatwierdzenia wyniku oceny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24989AD" w14:textId="6D6233A9" w:rsidR="009B485A" w:rsidRPr="002C1226" w:rsidRDefault="3290D3CE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 wybraniu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projektu do 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Wnioskodawca</w:t>
      </w:r>
      <w:r w:rsidR="00FB4B8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pismem wysłanym na adres skrzynki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 platformie </w:t>
      </w:r>
      <w:proofErr w:type="spellStart"/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>ePUAP</w:t>
      </w:r>
      <w:proofErr w:type="spellEnd"/>
      <w:r w:rsidR="00FB4B8B" w:rsidRPr="002C1226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1B7D5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dostarczenia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dokumentów niezbędnych do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zawarcia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porozumienia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dofinansowanie projektu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, które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j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/ego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wz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ory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stanowi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ą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odpowiednio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nr </w:t>
      </w:r>
      <w:r w:rsidR="00AC2184" w:rsidRPr="002C1226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61CA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 4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>do Regulaminu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020E3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terminie 5 dni roboczych od dnia wysłania Wnioskodawcy informacji o wyniku oceny wniosku</w:t>
      </w:r>
      <w:r w:rsidR="00020E3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21E30FA" w14:textId="2D36CF35" w:rsidR="00EC5B49" w:rsidRPr="002C1226" w:rsidRDefault="4BFDF0BD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Dokumenty niezbędne do 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>zawarcia umowy/porozumienia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określon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e zostały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załączniku nr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5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2C1226" w:rsidRDefault="009C36A7" w:rsidP="002C122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Umowa/</w:t>
      </w:r>
      <w:r w:rsidR="00E825B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="6BA8A3A8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powinn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A86A0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zostać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zawart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 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terminie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45 dni od dnia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doręczenia Wnioskodawcy informacji, o której mowa w ust. 3</w:t>
      </w:r>
      <w:r w:rsidR="3290D3CE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5BBF8B9" w14:textId="0BE29A52" w:rsidR="00EC5B49" w:rsidRPr="002C1226" w:rsidRDefault="3290D3CE" w:rsidP="002C122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360" w:lineRule="auto"/>
        <w:ind w:left="425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Jeżeli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umowa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porozumienie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o dofinansowaniu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nie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zostaną zawarte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 t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erminie, o którym mowa w 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ust. </w:t>
      </w:r>
      <w:r w:rsidR="00161824" w:rsidRPr="002C1226">
        <w:rPr>
          <w:rFonts w:ascii="Calibri" w:hAnsi="Calibri" w:cs="Calibri"/>
          <w:color w:val="000000" w:themeColor="text1"/>
          <w:sz w:val="24"/>
          <w:szCs w:val="24"/>
        </w:rPr>
        <w:t>5</w:t>
      </w:r>
      <w:r w:rsidR="000C1C0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powyżej z przyczyn leżących po stronie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Wnioskodawcy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4BFDF0B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odstępuje od 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zawarcia 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9C36A7" w:rsidRPr="002C1226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7F0CCD" w:rsidRPr="002C1226">
        <w:rPr>
          <w:rFonts w:ascii="Calibri" w:hAnsi="Calibri" w:cs="Calibri"/>
          <w:color w:val="000000" w:themeColor="text1"/>
          <w:sz w:val="24"/>
          <w:szCs w:val="24"/>
        </w:rPr>
        <w:t>porozumienia o dofinansowanie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, a </w:t>
      </w:r>
      <w:r w:rsidR="006772F5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Wnioskodawca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traci </w:t>
      </w:r>
      <w:r w:rsidR="00E929EE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uprawnienie do przyznania </w:t>
      </w:r>
      <w:r w:rsidR="00147C06" w:rsidRPr="002C1226">
        <w:rPr>
          <w:rFonts w:ascii="Calibri" w:hAnsi="Calibri" w:cs="Calibri"/>
          <w:color w:val="000000" w:themeColor="text1"/>
          <w:sz w:val="24"/>
          <w:szCs w:val="24"/>
        </w:rPr>
        <w:t>dofinansowania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945B3AF" w14:textId="77777777" w:rsidR="00EC5B49" w:rsidRPr="002C1226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="Calibri" w:hAnsi="Calibri" w:cs="Calibri"/>
          <w:color w:val="000000" w:themeColor="text1"/>
          <w:sz w:val="22"/>
          <w:szCs w:val="22"/>
        </w:rPr>
      </w:pPr>
    </w:p>
    <w:p w14:paraId="220B1146" w14:textId="7C447F84" w:rsidR="00EC5B49" w:rsidRPr="002C1226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EE68C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807770"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</w:p>
    <w:p w14:paraId="7C941570" w14:textId="522F03DF" w:rsidR="00EC5B49" w:rsidRPr="002C1226" w:rsidRDefault="00037C41" w:rsidP="002C1226">
      <w:pPr>
        <w:pStyle w:val="Tekstpodstawowy"/>
        <w:tabs>
          <w:tab w:val="left" w:pos="426"/>
        </w:tabs>
        <w:spacing w:line="360" w:lineRule="auto"/>
        <w:ind w:firstLine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przypadku negatywnej oceny Projektu, Wnioskodawcy przysługuje prawo wniesienia protestu w celu ponownego sprawdzenia złożonego przez niego </w:t>
      </w:r>
      <w:proofErr w:type="spellStart"/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WoD</w:t>
      </w:r>
      <w:proofErr w:type="spellEnd"/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w zakresie spełniania kryteriów wyboru projektów.</w:t>
      </w:r>
    </w:p>
    <w:p w14:paraId="4353A864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lastRenderedPageBreak/>
        <w:t>Protest jest wnoszony na podstawie i zgodnie z przepisami Ustawy.</w:t>
      </w:r>
    </w:p>
    <w:p w14:paraId="7B6FE0B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składa się w terminie 14 dni od dnia doręczenia informacji o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 xml:space="preserve"> negatywnym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br/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 xml:space="preserve">wyniku oceny </w:t>
      </w:r>
      <w:proofErr w:type="spellStart"/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WoD</w:t>
      </w:r>
      <w:proofErr w:type="spellEnd"/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.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</w:p>
    <w:p w14:paraId="161ECBEC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Proces składania i oceny protestu odbywa się w formie elektronicznej.</w:t>
      </w:r>
    </w:p>
    <w:p w14:paraId="3681D156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Protest zawiera:</w:t>
      </w:r>
    </w:p>
    <w:p w14:paraId="2D48975A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oznaczenie Wnioskodawcy;</w:t>
      </w:r>
    </w:p>
    <w:p w14:paraId="275B2FB3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numer </w:t>
      </w:r>
      <w:proofErr w:type="spellStart"/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WoD</w:t>
      </w:r>
      <w:proofErr w:type="spellEnd"/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;</w:t>
      </w:r>
    </w:p>
    <w:p w14:paraId="7041A351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2C1226" w:rsidRDefault="00AA2A06" w:rsidP="002C1226">
      <w:pPr>
        <w:pStyle w:val="Akapitzlist"/>
        <w:widowControl/>
        <w:numPr>
          <w:ilvl w:val="0"/>
          <w:numId w:val="31"/>
        </w:numPr>
        <w:spacing w:line="360" w:lineRule="auto"/>
        <w:ind w:left="851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DB57D2B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 wniesienia protestu niespełniającego wymogów formalnych o których mowa w ust. 6 ION wzywa Wnioskodawcę do jego uzupełnienia w terminie 7 dni licząc od dnia otrzymania wezwania, pod rygorem pozostawienia protestu bez rozpatrzenia. Uzupełnienie protestu, może nastąpić wyłącznie w odniesieniu do wymogów formalnych, o których mowa w art. 64 ust. 2 pkt 1-3 i 6 Ustawy.</w:t>
      </w:r>
    </w:p>
    <w:p w14:paraId="05DA273F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Wezwanie, o którym mowa w ust. 7 wstrzymuje bieg terminu 14 dni na przeprowadzenie autokontroli w zakresie objętym protestem przez ION.</w:t>
      </w:r>
    </w:p>
    <w:p w14:paraId="7D38017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Style w:val="markedcontent"/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Projektu w zakresie kryteriów i zarzutów, o których mowa w art. 64 ust. 2 pkt 4 i 5 Ustawy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i:</w:t>
      </w:r>
    </w:p>
    <w:p w14:paraId="689C53D2" w14:textId="77777777" w:rsidR="00AA2A06" w:rsidRPr="002C1226" w:rsidRDefault="00AA2A06" w:rsidP="002C1226">
      <w:pPr>
        <w:pStyle w:val="Akapitzlist"/>
        <w:widowControl/>
        <w:numPr>
          <w:ilvl w:val="0"/>
          <w:numId w:val="32"/>
        </w:numPr>
        <w:spacing w:line="360" w:lineRule="auto"/>
        <w:ind w:left="851"/>
        <w:contextualSpacing/>
        <w:jc w:val="left"/>
        <w:rPr>
          <w:rFonts w:ascii="Calibri" w:eastAsiaTheme="minorHAns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>dokonuje zmiany podjętego rozstrzygnięcia, co skutkuje odpowiednio skierowaniem Projektu do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2C1226" w:rsidRDefault="00AA2A06" w:rsidP="002C1226">
      <w:pPr>
        <w:pStyle w:val="Akapitzlist"/>
        <w:widowControl/>
        <w:numPr>
          <w:ilvl w:val="0"/>
          <w:numId w:val="32"/>
        </w:numPr>
        <w:spacing w:line="360" w:lineRule="auto"/>
        <w:ind w:left="851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kieruje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Style w:val="markedcontent"/>
          <w:rFonts w:ascii="Calibri" w:eastAsiaTheme="minorEastAsia" w:hAnsi="Calibri" w:cs="Calibri"/>
          <w:color w:val="000000" w:themeColor="text1"/>
          <w:sz w:val="24"/>
          <w:szCs w:val="24"/>
        </w:rPr>
        <w:t>IZ FERC rozpatruje protest w terminie nie dłuższym niż 21 dni, licząc od dnia jego otrzymania.</w:t>
      </w:r>
    </w:p>
    <w:p w14:paraId="2F7C255A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77777777" w:rsidR="00AA2A06" w:rsidRPr="002C1226" w:rsidRDefault="00AA2A06" w:rsidP="002C1226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left"/>
        <w:rPr>
          <w:rFonts w:ascii="Calibri" w:eastAsiaTheme="minorEastAsia" w:hAnsi="Calibri" w:cs="Calibri"/>
          <w:color w:val="000000" w:themeColor="text1"/>
          <w:sz w:val="24"/>
          <w:szCs w:val="24"/>
        </w:rPr>
      </w:pPr>
      <w:r w:rsidRPr="002C1226">
        <w:rPr>
          <w:rFonts w:ascii="Calibri" w:eastAsiaTheme="minorEastAsia" w:hAnsi="Calibri" w:cs="Calibr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Ustawy z dnia 30 sierpnia 2002 r. – Prawo o postępowaniu przed sądami administracyjnymi. </w:t>
      </w:r>
    </w:p>
    <w:p w14:paraId="350930FE" w14:textId="594FD506" w:rsidR="00497A6F" w:rsidRPr="002C1226" w:rsidRDefault="00497A6F" w:rsidP="002C1226">
      <w:pPr>
        <w:pStyle w:val="Nagwek1"/>
        <w:tabs>
          <w:tab w:val="left" w:pos="389"/>
        </w:tabs>
        <w:spacing w:before="0" w:line="360" w:lineRule="auto"/>
        <w:ind w:left="284" w:right="0"/>
        <w:rPr>
          <w:rFonts w:ascii="Calibri" w:hAnsi="Calibri" w:cs="Calibri"/>
          <w:color w:val="000000" w:themeColor="text1"/>
          <w:sz w:val="24"/>
          <w:szCs w:val="24"/>
        </w:rPr>
      </w:pPr>
    </w:p>
    <w:p w14:paraId="2C9EE25F" w14:textId="170E4965" w:rsidR="00EC5B49" w:rsidRPr="002C1226" w:rsidRDefault="00EC5B49" w:rsidP="002C1226">
      <w:pPr>
        <w:pStyle w:val="Nagwek1"/>
        <w:tabs>
          <w:tab w:val="left" w:pos="426"/>
        </w:tabs>
        <w:spacing w:before="0" w:line="360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§</w:t>
      </w:r>
      <w:r w:rsidR="00083ACB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027538" w:rsidRPr="002C1226">
        <w:rPr>
          <w:rFonts w:ascii="Calibri" w:hAnsi="Calibri" w:cs="Calibri"/>
          <w:color w:val="000000" w:themeColor="text1"/>
          <w:sz w:val="24"/>
          <w:szCs w:val="24"/>
        </w:rPr>
        <w:t>2</w:t>
      </w:r>
    </w:p>
    <w:p w14:paraId="6A19FD88" w14:textId="6BFF198F" w:rsidR="00EC5B49" w:rsidRPr="002C1226" w:rsidRDefault="00EC5B49" w:rsidP="002C1226">
      <w:pPr>
        <w:tabs>
          <w:tab w:val="left" w:pos="426"/>
        </w:tabs>
        <w:spacing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Pr="002C1226" w:rsidRDefault="003B3A32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R</w:t>
      </w:r>
      <w:r w:rsidR="0396A6FF" w:rsidRPr="002C1226">
        <w:rPr>
          <w:rFonts w:ascii="Calibri" w:hAnsi="Calibri" w:cs="Calibri"/>
          <w:color w:val="000000" w:themeColor="text1"/>
          <w:sz w:val="24"/>
          <w:szCs w:val="24"/>
        </w:rPr>
        <w:t>egulamin może ulegać zmianom w trakcie trwania naboru</w:t>
      </w:r>
      <w:r w:rsidR="00C029CA" w:rsidRPr="002C1226">
        <w:rPr>
          <w:rFonts w:ascii="Calibri" w:hAnsi="Calibri" w:cs="Calibri"/>
          <w:color w:val="000000" w:themeColor="text1"/>
          <w:sz w:val="24"/>
          <w:szCs w:val="24"/>
        </w:rPr>
        <w:t>, z zastrzeżeniem art. 51 ust. 3-5 Ustawy</w:t>
      </w:r>
      <w:r w:rsidR="0396A6FF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5CDD9E9" w14:textId="3E8AFF8C" w:rsidR="00C271FB" w:rsidRPr="002C1226" w:rsidRDefault="00EC5B49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 przypadku zmiany Regulaminu, </w:t>
      </w:r>
      <w:r w:rsidR="00D721D4"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zamieszcza na swojej stronie internetowej oraz na 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Portalu informację o zmianie Regulaminu, aktualną treść Regulaminu, uzasadnienie oraz termin, od którego </w:t>
      </w:r>
      <w:r w:rsidR="00D2400A" w:rsidRPr="002C1226">
        <w:rPr>
          <w:rFonts w:ascii="Calibri" w:hAnsi="Calibri" w:cs="Calibri"/>
          <w:color w:val="000000" w:themeColor="text1"/>
          <w:sz w:val="24"/>
          <w:szCs w:val="24"/>
        </w:rPr>
        <w:t>jest stosowany</w:t>
      </w:r>
      <w:r w:rsidR="54E7B54A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3040A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87C0EFA" w14:textId="737AA050" w:rsidR="00522FA9" w:rsidRPr="002C1226" w:rsidRDefault="00522FA9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ION zastrzega sobie prawo skrócenia lub wydłużenia </w:t>
      </w:r>
      <w:r w:rsidR="000032BC" w:rsidRPr="002C1226">
        <w:rPr>
          <w:rFonts w:ascii="Calibri" w:hAnsi="Calibri" w:cs="Calibri"/>
          <w:color w:val="000000" w:themeColor="text1"/>
          <w:sz w:val="24"/>
          <w:szCs w:val="24"/>
        </w:rPr>
        <w:t>okresu trwania naboru, o którym mowa w § 5 ust. 1</w:t>
      </w:r>
      <w:r w:rsidR="000032BC" w:rsidRPr="002C122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6388747F" w14:textId="695D2478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zwiększenia </w:t>
      </w:r>
      <w:r w:rsidR="00046731" w:rsidRPr="002C1226">
        <w:rPr>
          <w:rFonts w:ascii="Calibri" w:hAnsi="Calibri" w:cs="Calibri"/>
          <w:color w:val="000000" w:themeColor="text1"/>
          <w:sz w:val="24"/>
          <w:szCs w:val="24"/>
        </w:rPr>
        <w:t>kwoty środków przeznaczonych na dofinansowanie projektów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 naborze</w:t>
      </w:r>
      <w:r w:rsidR="0004673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Europejskiego Funduszu Rozwoju Regionalnego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, o której mowa w § 4 ust. 2;</w:t>
      </w:r>
    </w:p>
    <w:p w14:paraId="04EA1FFB" w14:textId="0FF3303A" w:rsidR="00506D20" w:rsidRPr="002C1226" w:rsidRDefault="00046731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gdy wpłyną do ION uzasadnione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C1221" w:rsidRPr="002C1226">
        <w:rPr>
          <w:rFonts w:ascii="Calibri" w:hAnsi="Calibri" w:cs="Calibri"/>
          <w:color w:val="000000" w:themeColor="text1"/>
          <w:sz w:val="24"/>
          <w:szCs w:val="24"/>
        </w:rPr>
        <w:t>wniosk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1C122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865E8" w:rsidRPr="002C1226">
        <w:rPr>
          <w:rFonts w:ascii="Calibri" w:hAnsi="Calibri" w:cs="Calibri"/>
          <w:color w:val="000000" w:themeColor="text1"/>
          <w:sz w:val="24"/>
          <w:szCs w:val="24"/>
        </w:rPr>
        <w:t>od Wnioskodawców w zakresie możliwości wydłużenia terminu naboru</w:t>
      </w:r>
      <w:r w:rsidR="00506D20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8F45839" w14:textId="0A95C7E1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konieczności zmiany/modyfikacji Regulaminu lub którego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>kolwiek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 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jego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załączników na skutek</w:t>
      </w:r>
      <w:r w:rsidR="003A6FC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okoliczności, których nie dało się przewidzieć na etapie ogłaszania naboru;</w:t>
      </w:r>
    </w:p>
    <w:p w14:paraId="0F347A21" w14:textId="7C391383" w:rsidR="00506D20" w:rsidRPr="002C1226" w:rsidRDefault="00506D20" w:rsidP="002C1226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wystąpienia technicznych problemów uniemożliwiających składanie </w:t>
      </w:r>
      <w:r w:rsidR="00002137" w:rsidRPr="002C1226">
        <w:rPr>
          <w:rFonts w:ascii="Calibri" w:hAnsi="Calibri" w:cs="Calibri"/>
          <w:color w:val="000000" w:themeColor="text1"/>
          <w:sz w:val="24"/>
          <w:szCs w:val="24"/>
        </w:rPr>
        <w:t>wniosków</w:t>
      </w:r>
      <w:r w:rsidR="003E6C0D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97BD36E" w14:textId="435D2C5F" w:rsidR="002421EA" w:rsidRPr="002C1226" w:rsidRDefault="00D721D4" w:rsidP="002C122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ION</w:t>
      </w:r>
      <w:r w:rsidR="00EC5B4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zastrzega sobie prawo do </w:t>
      </w:r>
      <w:r w:rsidR="00CF3F43" w:rsidRPr="002C1226">
        <w:rPr>
          <w:rFonts w:ascii="Calibri" w:hAnsi="Calibri" w:cs="Calibri"/>
          <w:color w:val="000000" w:themeColor="text1"/>
          <w:sz w:val="24"/>
          <w:szCs w:val="24"/>
        </w:rPr>
        <w:t>unieważnienia</w:t>
      </w:r>
      <w:r w:rsidR="00EC5B49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naboru w </w:t>
      </w:r>
      <w:r w:rsidR="00D24797" w:rsidRPr="002C1226">
        <w:rPr>
          <w:rFonts w:ascii="Calibri" w:hAnsi="Calibri" w:cs="Calibri"/>
          <w:color w:val="000000" w:themeColor="text1"/>
          <w:sz w:val="24"/>
          <w:szCs w:val="24"/>
        </w:rPr>
        <w:t>następujących przypadkach</w:t>
      </w:r>
      <w:r w:rsidR="00883CF9" w:rsidRPr="002C1226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76296C45" w14:textId="68D6E63A" w:rsidR="00D24797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terminie składania wniosk</w:t>
      </w:r>
      <w:r w:rsidR="009B21E6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2C1226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2C1226" w:rsidRDefault="00E66FA4" w:rsidP="002C122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360" w:lineRule="auto"/>
        <w:ind w:left="709" w:hanging="283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2C1226" w:rsidRDefault="00EC5B49" w:rsidP="002C1226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 sprawach nieuregulowanych Regulaminem zastosowanie mają przepisy</w:t>
      </w:r>
      <w:r w:rsidRPr="002C1226">
        <w:rPr>
          <w:rFonts w:ascii="Calibri" w:hAnsi="Calibri" w:cs="Calibri"/>
          <w:color w:val="000000" w:themeColor="text1"/>
          <w:spacing w:val="-30"/>
          <w:sz w:val="24"/>
          <w:szCs w:val="24"/>
        </w:rPr>
        <w:t xml:space="preserve">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Ustawy.</w:t>
      </w:r>
    </w:p>
    <w:p w14:paraId="1E107901" w14:textId="51AC1E99" w:rsidR="00FC3A74" w:rsidRPr="002C1226" w:rsidRDefault="00FC3A74" w:rsidP="002C1226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1EA374" w14:textId="59718B1B" w:rsidR="005A05AD" w:rsidRPr="002C1226" w:rsidRDefault="005A05AD" w:rsidP="002C1226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3F26F36" w14:textId="36A153BE" w:rsidR="005A05AD" w:rsidRPr="002C1226" w:rsidRDefault="005A05AD" w:rsidP="002C1226">
      <w:pPr>
        <w:spacing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61673DE" w14:textId="77777777" w:rsidR="005A05AD" w:rsidRPr="002C1226" w:rsidRDefault="005A05AD" w:rsidP="002C1226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192D261E" w14:textId="16757A7F" w:rsidR="00EC5B49" w:rsidRPr="002C1226" w:rsidRDefault="00EC5B49" w:rsidP="002C1226">
      <w:pPr>
        <w:pStyle w:val="Nagwek1"/>
        <w:tabs>
          <w:tab w:val="left" w:pos="389"/>
        </w:tabs>
        <w:spacing w:before="0" w:line="360" w:lineRule="auto"/>
        <w:ind w:left="0" w:right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2C1226" w:rsidRDefault="1F17A07D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Wzór wniosku o 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>dofinansowanie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wraz z 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>I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nstrukcją wypełniania wniosku </w:t>
      </w:r>
      <w:r w:rsidR="00D472AC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 dofinansowanie 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oraz wzorami 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załącznik</w:t>
      </w:r>
      <w:r w:rsidR="00FB6194" w:rsidRPr="002C1226">
        <w:rPr>
          <w:rFonts w:ascii="Calibri" w:hAnsi="Calibri" w:cs="Calibri"/>
          <w:color w:val="000000" w:themeColor="text1"/>
          <w:sz w:val="24"/>
          <w:szCs w:val="24"/>
        </w:rPr>
        <w:t>ów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1803CC" w14:textId="368DBA98" w:rsidR="00EF72AF" w:rsidRPr="002C1226" w:rsidRDefault="0092258B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3" w:name="_Hlk135047101"/>
      <w:r w:rsidRPr="002C1226">
        <w:rPr>
          <w:rFonts w:ascii="Calibri" w:hAnsi="Calibri" w:cs="Calibri"/>
          <w:color w:val="000000" w:themeColor="text1"/>
          <w:sz w:val="24"/>
          <w:szCs w:val="24"/>
        </w:rPr>
        <w:t>konkurencyjny sposób wyboru projektów</w:t>
      </w:r>
      <w:bookmarkEnd w:id="3"/>
      <w:r w:rsidR="001F6917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1EDBB481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2C1226" w:rsidRDefault="7F7B30D5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Wzór </w:t>
      </w:r>
      <w:r w:rsidR="0092258B" w:rsidRPr="002C1226">
        <w:rPr>
          <w:rFonts w:ascii="Calibri" w:hAnsi="Calibri" w:cs="Calibri"/>
          <w:color w:val="000000" w:themeColor="text1"/>
          <w:sz w:val="24"/>
          <w:szCs w:val="24"/>
        </w:rPr>
        <w:t>umowy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</w:t>
      </w:r>
      <w:r w:rsidR="0092258B" w:rsidRPr="002C1226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projektu </w:t>
      </w:r>
      <w:r w:rsidR="001F6917" w:rsidRPr="002C1226">
        <w:rPr>
          <w:rFonts w:ascii="Calibri" w:hAnsi="Calibri" w:cs="Calibri"/>
          <w:color w:val="000000" w:themeColor="text1"/>
          <w:sz w:val="24"/>
          <w:szCs w:val="24"/>
        </w:rPr>
        <w:t>wraz z załącznikami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42D4611F" w14:textId="39143C91" w:rsidR="0092258B" w:rsidRPr="002C1226" w:rsidRDefault="0092258B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>Wzór porozumienia o dofinansowanie projektu wraz z załącznikami</w:t>
      </w:r>
      <w:r w:rsidR="00750586" w:rsidRPr="002C1226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89D0C61" w14:textId="31529E7C" w:rsidR="00C008D9" w:rsidRPr="002C1226" w:rsidRDefault="7F7B30D5" w:rsidP="002C122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Lista dokumentów niezbędnych do </w:t>
      </w:r>
      <w:r w:rsidR="005F6C6C" w:rsidRPr="002C1226">
        <w:rPr>
          <w:rFonts w:ascii="Calibri" w:hAnsi="Calibri" w:cs="Calibri"/>
          <w:color w:val="000000" w:themeColor="text1"/>
          <w:sz w:val="24"/>
          <w:szCs w:val="24"/>
        </w:rPr>
        <w:t>zawarcia umowy/porozumienia</w:t>
      </w:r>
      <w:r w:rsidR="00564842" w:rsidRPr="002C1226">
        <w:rPr>
          <w:rFonts w:ascii="Calibri" w:hAnsi="Calibri" w:cs="Calibri"/>
          <w:color w:val="000000" w:themeColor="text1"/>
          <w:sz w:val="24"/>
          <w:szCs w:val="24"/>
        </w:rPr>
        <w:t xml:space="preserve"> o dofinansowaniu projektu</w:t>
      </w:r>
      <w:r w:rsidR="00EF16D1" w:rsidRPr="002C122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F70FC03" w14:textId="65C64F9A" w:rsidR="005F6C6C" w:rsidRPr="002C1226" w:rsidRDefault="005F6C6C" w:rsidP="0049177B">
      <w:pPr>
        <w:tabs>
          <w:tab w:val="left" w:pos="284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5F6C6C" w:rsidRPr="002C1226" w:rsidSect="002C1226">
      <w:footerReference w:type="default" r:id="rId13"/>
      <w:headerReference w:type="first" r:id="rId14"/>
      <w:pgSz w:w="11930" w:h="16850"/>
      <w:pgMar w:top="1135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829" w14:textId="77777777" w:rsidR="00CB6C65" w:rsidRDefault="00CB6C65" w:rsidP="003C0B05">
      <w:r>
        <w:separator/>
      </w:r>
    </w:p>
  </w:endnote>
  <w:endnote w:type="continuationSeparator" w:id="0">
    <w:p w14:paraId="418FDCC9" w14:textId="77777777" w:rsidR="00CB6C65" w:rsidRDefault="00CB6C65" w:rsidP="003C0B05">
      <w:r>
        <w:continuationSeparator/>
      </w:r>
    </w:p>
  </w:endnote>
  <w:endnote w:type="continuationNotice" w:id="1">
    <w:p w14:paraId="2C883E40" w14:textId="77777777" w:rsidR="00CB6C65" w:rsidRDefault="00CB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7D63A379" w:rsidR="005C201B" w:rsidRPr="00982410" w:rsidRDefault="00C0438A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A25198">
          <w:rPr>
            <w:rFonts w:asciiTheme="minorHAnsi" w:hAnsiTheme="minorHAnsi" w:cstheme="minorHAnsi"/>
            <w:noProof/>
            <w:color w:val="474747"/>
            <w:sz w:val="10"/>
            <w:szCs w:val="10"/>
            <w:lang w:eastAsia="pl-PL"/>
          </w:rPr>
          <w:drawing>
            <wp:inline distT="0" distB="0" distL="0" distR="0" wp14:anchorId="728350FD" wp14:editId="29AB3172">
              <wp:extent cx="5989320" cy="448964"/>
              <wp:effectExtent l="0" t="0" r="0" b="8255"/>
              <wp:docPr id="486301967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9320" cy="4489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C201B"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5C201B"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5C201B"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5C201B"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="005C201B"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32F" w14:textId="77777777" w:rsidR="00CB6C65" w:rsidRDefault="00CB6C65" w:rsidP="003C0B05">
      <w:r>
        <w:separator/>
      </w:r>
    </w:p>
  </w:footnote>
  <w:footnote w:type="continuationSeparator" w:id="0">
    <w:p w14:paraId="42180F6D" w14:textId="77777777" w:rsidR="00CB6C65" w:rsidRDefault="00CB6C65" w:rsidP="003C0B05">
      <w:r>
        <w:continuationSeparator/>
      </w:r>
    </w:p>
  </w:footnote>
  <w:footnote w:type="continuationNotice" w:id="1">
    <w:p w14:paraId="20E80889" w14:textId="77777777" w:rsidR="00CB6C65" w:rsidRDefault="00CB6C6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2A3F" w14:textId="677B31F9" w:rsidR="007933C1" w:rsidRDefault="007933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8F8F1" wp14:editId="2190445C">
          <wp:simplePos x="0" y="0"/>
          <wp:positionH relativeFrom="page">
            <wp:posOffset>31750</wp:posOffset>
          </wp:positionH>
          <wp:positionV relativeFrom="paragraph">
            <wp:posOffset>-356235</wp:posOffset>
          </wp:positionV>
          <wp:extent cx="2314575" cy="961390"/>
          <wp:effectExtent l="0" t="0" r="9525" b="0"/>
          <wp:wrapSquare wrapText="bothSides"/>
          <wp:docPr id="142834635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DF"/>
    <w:multiLevelType w:val="hybridMultilevel"/>
    <w:tmpl w:val="F8A8D6A4"/>
    <w:lvl w:ilvl="0" w:tplc="DBBEB23E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4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5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1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6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9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3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5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6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7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8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1"/>
  </w:num>
  <w:num w:numId="2" w16cid:durableId="1959290246">
    <w:abstractNumId w:val="7"/>
  </w:num>
  <w:num w:numId="3" w16cid:durableId="89738180">
    <w:abstractNumId w:val="27"/>
  </w:num>
  <w:num w:numId="4" w16cid:durableId="844587020">
    <w:abstractNumId w:val="4"/>
  </w:num>
  <w:num w:numId="5" w16cid:durableId="294144716">
    <w:abstractNumId w:val="15"/>
  </w:num>
  <w:num w:numId="6" w16cid:durableId="420878548">
    <w:abstractNumId w:val="26"/>
  </w:num>
  <w:num w:numId="7" w16cid:durableId="1357462234">
    <w:abstractNumId w:val="28"/>
  </w:num>
  <w:num w:numId="8" w16cid:durableId="1927882748">
    <w:abstractNumId w:val="8"/>
  </w:num>
  <w:num w:numId="9" w16cid:durableId="777943062">
    <w:abstractNumId w:val="13"/>
  </w:num>
  <w:num w:numId="10" w16cid:durableId="1202401175">
    <w:abstractNumId w:val="1"/>
  </w:num>
  <w:num w:numId="11" w16cid:durableId="84500545">
    <w:abstractNumId w:val="24"/>
  </w:num>
  <w:num w:numId="12" w16cid:durableId="1923029507">
    <w:abstractNumId w:val="22"/>
  </w:num>
  <w:num w:numId="13" w16cid:durableId="232325227">
    <w:abstractNumId w:val="3"/>
  </w:num>
  <w:num w:numId="14" w16cid:durableId="2004814889">
    <w:abstractNumId w:val="14"/>
  </w:num>
  <w:num w:numId="15" w16cid:durableId="2092123425">
    <w:abstractNumId w:val="20"/>
  </w:num>
  <w:num w:numId="16" w16cid:durableId="44761156">
    <w:abstractNumId w:val="16"/>
  </w:num>
  <w:num w:numId="17" w16cid:durableId="1800343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6"/>
  </w:num>
  <w:num w:numId="27" w16cid:durableId="345446391">
    <w:abstractNumId w:val="25"/>
  </w:num>
  <w:num w:numId="28" w16cid:durableId="596837628">
    <w:abstractNumId w:val="23"/>
  </w:num>
  <w:num w:numId="29" w16cid:durableId="1146094499">
    <w:abstractNumId w:val="18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9"/>
  </w:num>
  <w:num w:numId="35" w16cid:durableId="2014337086">
    <w:abstractNumId w:val="5"/>
  </w:num>
  <w:num w:numId="36" w16cid:durableId="359088562">
    <w:abstractNumId w:val="21"/>
  </w:num>
  <w:num w:numId="37" w16cid:durableId="166286664">
    <w:abstractNumId w:val="10"/>
  </w:num>
  <w:num w:numId="38" w16cid:durableId="18011467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7"/>
    <w:rsid w:val="000032BC"/>
    <w:rsid w:val="000050CB"/>
    <w:rsid w:val="00005DE9"/>
    <w:rsid w:val="00006424"/>
    <w:rsid w:val="00011776"/>
    <w:rsid w:val="00011A7B"/>
    <w:rsid w:val="000147E9"/>
    <w:rsid w:val="00020E3A"/>
    <w:rsid w:val="0002538E"/>
    <w:rsid w:val="00027538"/>
    <w:rsid w:val="00027B1C"/>
    <w:rsid w:val="00027BEE"/>
    <w:rsid w:val="00036EF2"/>
    <w:rsid w:val="00037C41"/>
    <w:rsid w:val="00037E39"/>
    <w:rsid w:val="00046731"/>
    <w:rsid w:val="000537F1"/>
    <w:rsid w:val="0005478F"/>
    <w:rsid w:val="00055669"/>
    <w:rsid w:val="00056448"/>
    <w:rsid w:val="0005708B"/>
    <w:rsid w:val="0006240D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4B7C"/>
    <w:rsid w:val="000A6526"/>
    <w:rsid w:val="000B2001"/>
    <w:rsid w:val="000B5BCA"/>
    <w:rsid w:val="000B7251"/>
    <w:rsid w:val="000B72BF"/>
    <w:rsid w:val="000B7DE3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1221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65E8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226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1FA2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FC2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61EF"/>
    <w:rsid w:val="003D725F"/>
    <w:rsid w:val="003E0708"/>
    <w:rsid w:val="003E2958"/>
    <w:rsid w:val="003E6C0D"/>
    <w:rsid w:val="003E7D36"/>
    <w:rsid w:val="003F40C6"/>
    <w:rsid w:val="003F632F"/>
    <w:rsid w:val="0040209D"/>
    <w:rsid w:val="00406A45"/>
    <w:rsid w:val="00407FF8"/>
    <w:rsid w:val="004105AA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39C1"/>
    <w:rsid w:val="00503D3E"/>
    <w:rsid w:val="00504D6A"/>
    <w:rsid w:val="005068BE"/>
    <w:rsid w:val="00506D20"/>
    <w:rsid w:val="00511E00"/>
    <w:rsid w:val="00512812"/>
    <w:rsid w:val="00513092"/>
    <w:rsid w:val="00522EFC"/>
    <w:rsid w:val="00522FA9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7F75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527B0"/>
    <w:rsid w:val="00754406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33C1"/>
    <w:rsid w:val="007971F5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6473"/>
    <w:rsid w:val="00926E7B"/>
    <w:rsid w:val="009273BB"/>
    <w:rsid w:val="00931511"/>
    <w:rsid w:val="00934665"/>
    <w:rsid w:val="00936FFC"/>
    <w:rsid w:val="0093776A"/>
    <w:rsid w:val="00942AF0"/>
    <w:rsid w:val="0094364D"/>
    <w:rsid w:val="0094531D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BE6"/>
    <w:rsid w:val="009949E8"/>
    <w:rsid w:val="009963B7"/>
    <w:rsid w:val="00997D7A"/>
    <w:rsid w:val="009A0239"/>
    <w:rsid w:val="009A2D58"/>
    <w:rsid w:val="009B21E6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4B6A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E7DCC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16F2"/>
    <w:rsid w:val="00B549C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438A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40DEC"/>
    <w:rsid w:val="00D428DC"/>
    <w:rsid w:val="00D44146"/>
    <w:rsid w:val="00D472AC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A2453"/>
    <w:rsid w:val="00DA4CD8"/>
    <w:rsid w:val="00DA7633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216C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B6948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EF7F5B"/>
    <w:rsid w:val="00F03AA4"/>
    <w:rsid w:val="00F03E05"/>
    <w:rsid w:val="00F0504C"/>
    <w:rsid w:val="00F05557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cpp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e8b5fc0e-f05d-4f3e-a1be-272ebb1ccc4f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4530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31651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Gryniuk-Szumilak</cp:lastModifiedBy>
  <cp:revision>13</cp:revision>
  <cp:lastPrinted>2023-03-29T05:39:00Z</cp:lastPrinted>
  <dcterms:created xsi:type="dcterms:W3CDTF">2023-10-10T09:12:00Z</dcterms:created>
  <dcterms:modified xsi:type="dcterms:W3CDTF">2024-03-12T11:09:00Z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