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4D52" w14:textId="77777777" w:rsidR="000B327C" w:rsidRDefault="000B327C" w:rsidP="000B32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1FF6581" wp14:editId="5DE5BA50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E928" w14:textId="77777777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37645703" w14:textId="77777777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1F6AD067" w14:textId="6CB36742" w:rsidR="000B327C" w:rsidRPr="00DC1B20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1B20">
        <w:rPr>
          <w:rFonts w:asciiTheme="minorHAnsi" w:hAnsiTheme="minorHAnsi" w:cstheme="minorHAnsi"/>
          <w:sz w:val="24"/>
          <w:szCs w:val="24"/>
        </w:rPr>
        <w:t xml:space="preserve">Warszawa, </w:t>
      </w:r>
      <w:r w:rsidR="00DC1B20" w:rsidRPr="00DC1B20">
        <w:rPr>
          <w:rFonts w:asciiTheme="minorHAnsi" w:hAnsiTheme="minorHAnsi" w:cstheme="minorHAnsi"/>
          <w:sz w:val="24"/>
          <w:szCs w:val="24"/>
        </w:rPr>
        <w:t>16 września</w:t>
      </w:r>
      <w:r w:rsidRPr="00DC1B20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5FC9CFBD" w14:textId="4B5CF69F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1B20">
        <w:rPr>
          <w:rFonts w:asciiTheme="minorHAnsi" w:hAnsiTheme="minorHAnsi" w:cstheme="minorHAnsi"/>
          <w:sz w:val="24"/>
          <w:szCs w:val="24"/>
        </w:rPr>
        <w:t>DOOŚ-WDŚIII.420.4.2025.AL.</w:t>
      </w:r>
      <w:r w:rsidR="00DC1B20" w:rsidRPr="00DC1B20">
        <w:rPr>
          <w:rFonts w:asciiTheme="minorHAnsi" w:hAnsiTheme="minorHAnsi" w:cstheme="minorHAnsi"/>
          <w:sz w:val="24"/>
          <w:szCs w:val="24"/>
        </w:rPr>
        <w:t>45</w:t>
      </w:r>
    </w:p>
    <w:p w14:paraId="3E055395" w14:textId="77777777" w:rsidR="000B327C" w:rsidRDefault="000B327C" w:rsidP="000B327C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D644023" w14:textId="77777777" w:rsidR="000B327C" w:rsidRPr="009C4EB6" w:rsidRDefault="000B327C" w:rsidP="000B327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C4EB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AEBE69E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Generalny Dyrektor Ochrony Środowiska, dalej GDOŚ, zawiadamia o przekazaniu do</w:t>
      </w:r>
    </w:p>
    <w:p w14:paraId="36FB1324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Wojewódzkiego Sądu Administracyjnego w Warszawie:</w:t>
      </w:r>
    </w:p>
    <w:p w14:paraId="591A1A74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- skargi jednej spółki z 18 sierpnia 2025 r. na postanowienie GDOŚ z 22 lipca 2025 r., znak:</w:t>
      </w:r>
    </w:p>
    <w:p w14:paraId="5975ADD4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DOOŚ-WDŚIII.420.4.2025.AL.29, stwierdzające niedopuszczalność zażalenia tej spółki na</w:t>
      </w:r>
    </w:p>
    <w:p w14:paraId="129A881E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postanowienie Regionalnego Dyrektora Ochrony Środowiska w Warszawie, dalej RDOŚ w</w:t>
      </w:r>
    </w:p>
    <w:p w14:paraId="4D64A22B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Warszawie, z 23 stycznia 2025 r., znak: WOOŚ-II.420.85.2024.OŁN.26, nakładające rygor</w:t>
      </w:r>
    </w:p>
    <w:p w14:paraId="28AE1919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natychmiastowej wykonalności decyzji własnej z 31 grudnia 2024 r., znak: WOOŚ-</w:t>
      </w:r>
    </w:p>
    <w:p w14:paraId="3A05A6E1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II.420.85.2024.OŁN.14, o środowiskowych uwarunkowaniach dla przedsięwzięcia pn.:</w:t>
      </w:r>
    </w:p>
    <w:p w14:paraId="05DFD491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„Przystosowanie do tłokowania gazociągu DN500 Tłocznia Rembelszczyzna – SG Wola</w:t>
      </w:r>
    </w:p>
    <w:p w14:paraId="76EA7572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Karczewska na odcinku od Tłoczni Rembelszczyzna do SG Ząbki” oraz</w:t>
      </w:r>
    </w:p>
    <w:p w14:paraId="1BA88E27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- skargi osoby fizycznej z 18 sierpnia 2025 r. na postanowienie GDOŚ z 27 czerwca 2025 r.,</w:t>
      </w:r>
    </w:p>
    <w:p w14:paraId="2C622BD6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znak: DOOŚ-WDŚIII.420.4.2025.AL.10, utrzymujące w mocy postanowienie RDOŚ</w:t>
      </w:r>
    </w:p>
    <w:p w14:paraId="4D387706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w Warszawie, z 23 stycznia 2025 r., znak: WOOŚ-II.420.85.2024.OŁN.26, nakładające rygor</w:t>
      </w:r>
    </w:p>
    <w:p w14:paraId="0A3B098F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natychmiastowej wykonalności decyzji własnej z 31 grudnia 2024 r., znak: WOOŚ-</w:t>
      </w:r>
    </w:p>
    <w:p w14:paraId="15EA6767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II.420.85.2024.OŁN.14, o środowiskowych uwarunkowaniach dla przedsięwzięcia pn.:</w:t>
      </w:r>
    </w:p>
    <w:p w14:paraId="5C8D9396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„Przystosowanie do tłokowania gazociągu DN500 Tłocznia Rembelszczyzna – SG Wola</w:t>
      </w:r>
    </w:p>
    <w:p w14:paraId="3E63D209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Karczewska na odcinku od Tłoczni Rembelszczyzna do SG Ząbki”.</w:t>
      </w:r>
    </w:p>
    <w:p w14:paraId="167D765E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Równocześnie Generalny Dyrektor Ochrony Środowiska informuje, że osoba, która brała</w:t>
      </w:r>
    </w:p>
    <w:p w14:paraId="6632B87B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udział w postępowaniu i nie wniosła skargi, a wynik postępowania sądowego dotyczy jej</w:t>
      </w:r>
    </w:p>
    <w:p w14:paraId="42DC39B3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interesu prawnego, jest uczestnikiem tego postępowania na prawach strony, jeżeli przed</w:t>
      </w:r>
    </w:p>
    <w:p w14:paraId="65BC2312" w14:textId="159E5AE7" w:rsidR="00DC1B20" w:rsidRPr="00DC1B20" w:rsidRDefault="00DC1B20" w:rsidP="00DC1B2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rozpoczęciem rozprawy złoży wniosek o przystąpienie do postępowania.</w:t>
      </w:r>
    </w:p>
    <w:p w14:paraId="22AA4B51" w14:textId="77777777" w:rsidR="00DC1B20" w:rsidRDefault="00DC1B20" w:rsidP="000B327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525623D" w14:textId="77777777" w:rsidR="000B327C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68A72EF6" w14:textId="3B6BE462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70C182A2" w14:textId="553D6151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4ABD76F0" w14:textId="2BDABE49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151B45F0" w14:textId="77777777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6188B937" w14:textId="1CC0376E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0CEA659D" w14:textId="77777777" w:rsidR="000B327C" w:rsidRPr="00D53BF7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A053D13" w14:textId="77777777" w:rsidR="00DC1B20" w:rsidRPr="00D53BF7" w:rsidRDefault="00DC1B20" w:rsidP="00DC1B20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1B20">
        <w:rPr>
          <w:rFonts w:asciiTheme="minorHAnsi" w:hAnsiTheme="minorHAnsi" w:cstheme="minorHAnsi"/>
          <w:sz w:val="24"/>
          <w:szCs w:val="24"/>
        </w:rPr>
        <w:lastRenderedPageBreak/>
        <w:t>Upubliczniono w dniach: od 17.09.2025 r. do 1.10.2025 r.</w:t>
      </w:r>
    </w:p>
    <w:p w14:paraId="6604E9D3" w14:textId="77777777" w:rsidR="00DC1B20" w:rsidRDefault="00DC1B20" w:rsidP="00DC1B2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CD0ADBA" w14:textId="77777777" w:rsidR="000B327C" w:rsidRDefault="000B327C" w:rsidP="000B327C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581E80" w14:textId="77777777" w:rsidR="00DC1B20" w:rsidRDefault="00DC1B20" w:rsidP="000B327C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2E7D8AC" w14:textId="77777777" w:rsidR="00DC1B20" w:rsidRDefault="00DC1B20" w:rsidP="000B327C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033A4E0" w14:textId="77777777" w:rsidR="00DC1B20" w:rsidRDefault="00DC1B20" w:rsidP="000B327C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393502F" w14:textId="77777777" w:rsidR="00DC1B20" w:rsidRDefault="00DC1B20" w:rsidP="00DC1B20">
      <w:pPr>
        <w:suppressAutoHyphens/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D26384" w14:textId="77777777" w:rsidR="00DC1B20" w:rsidRPr="00DC1B20" w:rsidRDefault="00DC1B20" w:rsidP="00DC1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Art. 33 § 1a ustawy z dnia 30 sierpnia 2002 r. – Prawo o postępowaniu przed sądami</w:t>
      </w:r>
    </w:p>
    <w:p w14:paraId="70408ED3" w14:textId="77777777" w:rsidR="00DC1B20" w:rsidRPr="00DC1B20" w:rsidRDefault="00DC1B20" w:rsidP="00DC1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 xml:space="preserve">administracyjnymi (Dz. U. z 2024 r. poz. 935, ze zm.), dalej </w:t>
      </w:r>
      <w:proofErr w:type="spellStart"/>
      <w:r w:rsidRPr="00DC1B20">
        <w:rPr>
          <w:rFonts w:asciiTheme="minorHAnsi" w:hAnsiTheme="minorHAnsi" w:cstheme="minorHAnsi"/>
          <w:sz w:val="24"/>
          <w:szCs w:val="24"/>
          <w:lang w:eastAsia="pl-PL"/>
        </w:rPr>
        <w:t>p.p.s.a</w:t>
      </w:r>
      <w:proofErr w:type="spellEnd"/>
      <w:r w:rsidRPr="00DC1B20">
        <w:rPr>
          <w:rFonts w:asciiTheme="minorHAnsi" w:hAnsiTheme="minorHAnsi" w:cstheme="minorHAnsi"/>
          <w:sz w:val="24"/>
          <w:szCs w:val="24"/>
          <w:lang w:eastAsia="pl-PL"/>
        </w:rPr>
        <w:t>.: Jeżeli przepis szczególny</w:t>
      </w:r>
    </w:p>
    <w:p w14:paraId="25DBB290" w14:textId="729109C2" w:rsidR="00DC1B20" w:rsidRPr="00DC1B20" w:rsidRDefault="00DC1B20" w:rsidP="00DC1B2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przewiduje, że strony postępowania przed organem administracji publicznej są zawiadamiane o aktach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lub innych czynnościach tego organu przez obwieszczenie lub w inny sposób publicznego ogłaszania,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osoba, która brała udział w postępowaniu i nie wniosła skargi, a wynik postępowania sądowego dotyczy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jej interesu prawnego, jest uczestnikiem tego postępowania na prawach strony, jeżeli przed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rozpoczęciem rozprawy złoży wniosek o przystąpienie do postępowania.</w:t>
      </w:r>
    </w:p>
    <w:p w14:paraId="35DA7D6D" w14:textId="557835DE" w:rsidR="00DC1B20" w:rsidRDefault="00DC1B20" w:rsidP="00DC1B2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 xml:space="preserve">Art. 54 § 4 </w:t>
      </w:r>
      <w:proofErr w:type="spellStart"/>
      <w:r w:rsidRPr="00DC1B20">
        <w:rPr>
          <w:rFonts w:asciiTheme="minorHAnsi" w:hAnsiTheme="minorHAnsi" w:cstheme="minorHAnsi"/>
          <w:sz w:val="24"/>
          <w:szCs w:val="24"/>
          <w:lang w:eastAsia="pl-PL"/>
        </w:rPr>
        <w:t>p.p.s.a</w:t>
      </w:r>
      <w:proofErr w:type="spellEnd"/>
      <w:r w:rsidRPr="00DC1B20">
        <w:rPr>
          <w:rFonts w:asciiTheme="minorHAnsi" w:hAnsiTheme="minorHAnsi" w:cstheme="minorHAnsi"/>
          <w:sz w:val="24"/>
          <w:szCs w:val="24"/>
          <w:lang w:eastAsia="pl-PL"/>
        </w:rPr>
        <w:t>.: W przypadku, o którym mowa w art. 33 § 1a, organ zawiadamia o przekazaniu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skargi wraz z odpowiedzią na skargę przez obwieszczenie w siedzibie organu i na jego stronie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internetowej oraz w sposób zwyczajowo przyjęty w danej miejscowości, pouczając o treści tego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przepisu.</w:t>
      </w:r>
    </w:p>
    <w:p w14:paraId="6317D5B7" w14:textId="4FF6D3B3" w:rsidR="009B4D47" w:rsidRPr="00DC1B20" w:rsidRDefault="00DC1B20" w:rsidP="00DC1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Art. 74 ust. 3 ustawy z dnia 3 października 2008 r. o udostępnianiu informacji o środowisku i jego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ochronie, udziale społeczeństwa w ochronie środowiska oraz o ocenach oddziaływania na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środowisko (Dz. U. z 2024 r. poz. 1112, ze zm.): Jeżeli liczba stron postępowania w sprawie wydania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decyzji o środowiskowych uwarunkowaniach lub innego postępowania dotyczącego tej decyzji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przekracza 10, do zawiadomienia stron innych niż podmiot planujący podjęcie realizacji przedsięwzięcia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stosuje się przepisy art. 49 Kodeksu postępowania administracyjnego, z tym że zawiadomienie to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 xml:space="preserve">następuje w formie publicznego </w:t>
      </w:r>
      <w:r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bwieszczenia w siedzibie organu właściwego w sprawie oraz przez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udostępnienie pisma w Biuletynie Informacji Publicznej na stronie podmiotowej tego organu.</w:t>
      </w:r>
    </w:p>
    <w:sectPr w:rsidR="009B4D47" w:rsidRPr="00DC1B20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B327C"/>
    <w:rsid w:val="000C51C7"/>
    <w:rsid w:val="00105BFB"/>
    <w:rsid w:val="001331A8"/>
    <w:rsid w:val="001A40E8"/>
    <w:rsid w:val="0027116D"/>
    <w:rsid w:val="004735A6"/>
    <w:rsid w:val="007270BD"/>
    <w:rsid w:val="009110DC"/>
    <w:rsid w:val="009B4D47"/>
    <w:rsid w:val="009C1B31"/>
    <w:rsid w:val="009C4EB6"/>
    <w:rsid w:val="00A25E63"/>
    <w:rsid w:val="00B16526"/>
    <w:rsid w:val="00D10F7A"/>
    <w:rsid w:val="00D54664"/>
    <w:rsid w:val="00DC1B20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3</cp:revision>
  <cp:lastPrinted>2010-12-24T09:23:00Z</cp:lastPrinted>
  <dcterms:created xsi:type="dcterms:W3CDTF">2025-06-28T21:43:00Z</dcterms:created>
  <dcterms:modified xsi:type="dcterms:W3CDTF">2025-09-17T10:10:00Z</dcterms:modified>
</cp:coreProperties>
</file>