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B3EB" w14:textId="77777777" w:rsidR="00726C83" w:rsidRDefault="00726C83" w:rsidP="00726C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FFF2F55" wp14:editId="6BC7AD03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DEE4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6B63A439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689FFEEA" w14:textId="0BC30F11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542B25">
        <w:rPr>
          <w:rFonts w:asciiTheme="minorHAnsi" w:hAnsiTheme="minorHAnsi" w:cstheme="minorHAnsi"/>
          <w:sz w:val="24"/>
          <w:szCs w:val="24"/>
        </w:rPr>
        <w:t>30</w:t>
      </w:r>
      <w:r w:rsidR="00BE106F">
        <w:rPr>
          <w:rFonts w:asciiTheme="minorHAnsi" w:hAnsiTheme="minorHAnsi" w:cstheme="minorHAnsi"/>
          <w:sz w:val="24"/>
          <w:szCs w:val="24"/>
        </w:rPr>
        <w:t xml:space="preserve"> lipca </w:t>
      </w:r>
      <w:r w:rsidRPr="00D53BF7">
        <w:rPr>
          <w:rFonts w:asciiTheme="minorHAnsi" w:hAnsiTheme="minorHAnsi" w:cstheme="minorHAnsi"/>
          <w:sz w:val="24"/>
          <w:szCs w:val="24"/>
        </w:rPr>
        <w:t>2025 r.</w:t>
      </w:r>
    </w:p>
    <w:p w14:paraId="5D033989" w14:textId="61CEA573" w:rsidR="00726C83" w:rsidRPr="00D53BF7" w:rsidRDefault="00BE106F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E106F">
        <w:rPr>
          <w:rFonts w:asciiTheme="minorHAnsi" w:hAnsiTheme="minorHAnsi" w:cstheme="minorHAnsi"/>
          <w:sz w:val="24"/>
          <w:szCs w:val="24"/>
        </w:rPr>
        <w:t>DOOŚ-WDŚI.420.19.2025.KK.4</w:t>
      </w:r>
    </w:p>
    <w:p w14:paraId="5FC33780" w14:textId="77777777" w:rsidR="00726C83" w:rsidRDefault="00726C83" w:rsidP="00726C8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F351791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51E5CD98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36 oraz art. 49 § 1 ustawy z dnia</w:t>
      </w:r>
    </w:p>
    <w:p w14:paraId="780D30D5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 xml:space="preserve">14 czerwca 1960 r. </w:t>
      </w:r>
      <w:r w:rsidRPr="00BE106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– </w:t>
      </w:r>
      <w:r w:rsidRPr="00BE106F">
        <w:rPr>
          <w:rFonts w:asciiTheme="minorHAnsi" w:hAnsiTheme="minorHAnsi" w:cstheme="minorHAnsi"/>
          <w:color w:val="000000"/>
          <w:sz w:val="24"/>
          <w:szCs w:val="24"/>
        </w:rPr>
        <w:t>Kodeks postępowania administracyjnego (Dz. U. z 2024 r. poz. 572, ze</w:t>
      </w:r>
    </w:p>
    <w:p w14:paraId="2D175BCF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zm.), dalej k.p.a., w związku z art. 74 ust. 3 ustawy z dnia 3 października 2008 r.</w:t>
      </w:r>
    </w:p>
    <w:p w14:paraId="7429D48F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o udostępnianiu informacji o środowisku i jego ochronie, udziale społeczeństwa w ochronie</w:t>
      </w:r>
    </w:p>
    <w:p w14:paraId="03CC7348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środowiska oraz o ocenach oddziaływania na środowisko (Dz. U. z 2024 r. poz. 1112, ze zm.),</w:t>
      </w:r>
    </w:p>
    <w:p w14:paraId="556F320C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 xml:space="preserve">dalej </w:t>
      </w:r>
      <w:proofErr w:type="spellStart"/>
      <w:r w:rsidRPr="00BE106F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BE106F">
        <w:rPr>
          <w:rFonts w:asciiTheme="minorHAnsi" w:hAnsiTheme="minorHAnsi" w:cstheme="minorHAnsi"/>
          <w:color w:val="000000"/>
          <w:sz w:val="24"/>
          <w:szCs w:val="24"/>
        </w:rPr>
        <w:t>., zawiadamia, że postępowanie odwoławcze od decyzji Regionalnego Dyrektora</w:t>
      </w:r>
    </w:p>
    <w:p w14:paraId="25DFEC99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Ochrony Środowiska w Białymstoku z 10 czerwca 2025 r., znak: WPN.420.21.2025.BMC,</w:t>
      </w:r>
    </w:p>
    <w:p w14:paraId="1A847530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odmawiającej określenia środowiskowych uwarunkowań realizacji przedsięwzięcia</w:t>
      </w:r>
    </w:p>
    <w:p w14:paraId="6690707A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polegającego na: „zmianie lasu na użytek rolny znajdującego się na działce nr ew. 476</w:t>
      </w:r>
    </w:p>
    <w:p w14:paraId="4E37E172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położonej w obrębie ewidencyjnym Siekierki w gminie Tykocin” nie mogło być zakończone w</w:t>
      </w:r>
    </w:p>
    <w:p w14:paraId="50D0A62F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wyznaczonym terminie. Przyczyną zwłoki jest skomplikowany charakter sprawy.</w:t>
      </w:r>
    </w:p>
    <w:p w14:paraId="6F8435C2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nowy termin załatwienia sprawy na</w:t>
      </w:r>
    </w:p>
    <w:p w14:paraId="3E0F47C4" w14:textId="77777777" w:rsidR="00BE106F" w:rsidRP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30 września 2025 r. oraz informuje, że – zgodnie z art. 37 § 1 k.p.a. – stronie służy prawo do</w:t>
      </w:r>
    </w:p>
    <w:p w14:paraId="61C7E189" w14:textId="09931787" w:rsidR="00542B25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106F">
        <w:rPr>
          <w:rFonts w:asciiTheme="minorHAnsi" w:hAnsiTheme="minorHAnsi" w:cstheme="minorHAnsi"/>
          <w:color w:val="000000"/>
          <w:sz w:val="24"/>
          <w:szCs w:val="24"/>
        </w:rPr>
        <w:t>wniesienia ponaglenia.</w:t>
      </w:r>
    </w:p>
    <w:p w14:paraId="6AFA5BA6" w14:textId="77777777" w:rsid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8A2F78B" w14:textId="01B6EB9E" w:rsidR="00726C83" w:rsidRPr="00D53BF7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542B25">
        <w:rPr>
          <w:rFonts w:asciiTheme="minorHAnsi" w:hAnsiTheme="minorHAnsi" w:cstheme="minorHAnsi"/>
          <w:sz w:val="24"/>
          <w:szCs w:val="24"/>
        </w:rPr>
        <w:t>30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 w:rsidR="00BE106F">
        <w:rPr>
          <w:rFonts w:asciiTheme="minorHAnsi" w:hAnsiTheme="minorHAnsi" w:cstheme="minorHAnsi"/>
          <w:sz w:val="24"/>
          <w:szCs w:val="24"/>
        </w:rPr>
        <w:t>7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 w:rsidR="00542B25">
        <w:rPr>
          <w:rFonts w:asciiTheme="minorHAnsi" w:hAnsiTheme="minorHAnsi" w:cstheme="minorHAnsi"/>
          <w:sz w:val="24"/>
          <w:szCs w:val="24"/>
        </w:rPr>
        <w:t>13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 w:rsidR="00BE106F">
        <w:rPr>
          <w:rFonts w:asciiTheme="minorHAnsi" w:hAnsiTheme="minorHAnsi" w:cstheme="minorHAnsi"/>
          <w:sz w:val="24"/>
          <w:szCs w:val="24"/>
        </w:rPr>
        <w:t>8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5EFF5DA5" w14:textId="77777777" w:rsidR="00726C83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5B86E18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F643875" w14:textId="77777777" w:rsidR="00726C83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12D69AA7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4DF7AA58" w14:textId="2686A6D9" w:rsidR="00726C83" w:rsidRPr="00D53BF7" w:rsidRDefault="00BE106F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MARCIN KOŁODYŃSKI</w:t>
      </w:r>
    </w:p>
    <w:p w14:paraId="314EDC3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3963198D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29D7FB75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  <w:bookmarkStart w:id="0" w:name="_GoBack"/>
      <w:bookmarkEnd w:id="0"/>
    </w:p>
    <w:p w14:paraId="5DD68B0C" w14:textId="77777777" w:rsidR="00726C83" w:rsidRPr="00D53BF7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DAAA9AC" w14:textId="77777777" w:rsidR="00542B25" w:rsidRDefault="00542B25" w:rsidP="00726C83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</w:p>
    <w:p w14:paraId="0EBBB27C" w14:textId="77777777" w:rsidR="00542B25" w:rsidRPr="00542B25" w:rsidRDefault="00542B25" w:rsidP="00542B25">
      <w:pPr>
        <w:pStyle w:val="Bezodstpw1"/>
        <w:spacing w:after="60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36 </w:t>
      </w:r>
      <w:r w:rsidRPr="00542B25">
        <w:rPr>
          <w:rFonts w:asciiTheme="minorHAnsi" w:hAnsiTheme="minorHAnsi" w:cstheme="minorHAnsi"/>
          <w:bCs/>
          <w:iCs/>
        </w:rPr>
        <w:t>k.p.a.</w:t>
      </w:r>
      <w:r w:rsidRPr="00542B25"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</w:t>
      </w:r>
      <w:r w:rsidRPr="00542B25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 załatwieniu sprawy z przyczyn niezależnych od organu (§ 2).</w:t>
      </w:r>
    </w:p>
    <w:p w14:paraId="51BAE5C9" w14:textId="77777777" w:rsidR="00542B25" w:rsidRPr="00542B25" w:rsidRDefault="00542B25" w:rsidP="00542B25">
      <w:pPr>
        <w:pStyle w:val="Bezodstpw1"/>
        <w:spacing w:after="60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37 § 1 </w:t>
      </w:r>
      <w:r w:rsidRPr="00542B25">
        <w:rPr>
          <w:rFonts w:asciiTheme="minorHAnsi" w:hAnsiTheme="minorHAnsi" w:cstheme="minorHAnsi"/>
          <w:bCs/>
          <w:iCs/>
        </w:rPr>
        <w:t>k.p.a.</w:t>
      </w:r>
      <w:r w:rsidRPr="00542B25"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0A0E2657" w14:textId="77777777" w:rsidR="00542B25" w:rsidRPr="00542B25" w:rsidRDefault="00542B25" w:rsidP="00542B25">
      <w:pPr>
        <w:pStyle w:val="Bezodstpw1"/>
        <w:spacing w:after="60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49 § 1 </w:t>
      </w:r>
      <w:r w:rsidRPr="00542B25">
        <w:rPr>
          <w:rFonts w:asciiTheme="minorHAnsi" w:hAnsiTheme="minorHAnsi" w:cstheme="minorHAnsi"/>
          <w:bCs/>
          <w:iCs/>
        </w:rPr>
        <w:t>k.p.a.</w:t>
      </w:r>
      <w:r w:rsidRPr="00542B25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E194AC" w14:textId="77777777" w:rsidR="00542B25" w:rsidRPr="00542B25" w:rsidRDefault="00542B25" w:rsidP="00542B25">
      <w:pPr>
        <w:pStyle w:val="Bezodstpw1"/>
        <w:rPr>
          <w:rFonts w:asciiTheme="minorHAnsi" w:hAnsiTheme="minorHAnsi" w:cstheme="minorHAnsi"/>
          <w:bCs/>
        </w:rPr>
      </w:pPr>
      <w:r w:rsidRPr="00542B25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542B25">
        <w:rPr>
          <w:rFonts w:asciiTheme="minorHAnsi" w:hAnsiTheme="minorHAnsi" w:cstheme="minorHAnsi"/>
          <w:bCs/>
          <w:iCs/>
        </w:rPr>
        <w:t>u.o.o.ś</w:t>
      </w:r>
      <w:proofErr w:type="spellEnd"/>
      <w:r w:rsidRPr="00542B25">
        <w:rPr>
          <w:rFonts w:asciiTheme="minorHAnsi" w:hAnsiTheme="minorHAnsi" w:cstheme="minorHAnsi"/>
          <w:bCs/>
          <w:iCs/>
        </w:rPr>
        <w:t>.</w:t>
      </w:r>
      <w:r w:rsidRPr="00542B25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2F8C618" w14:textId="77777777" w:rsidR="00542B25" w:rsidRPr="000B327C" w:rsidRDefault="00542B25" w:rsidP="00726C83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</w:p>
    <w:p w14:paraId="163A5795" w14:textId="2EC1C3AC" w:rsidR="00D10F7A" w:rsidRDefault="00D10F7A" w:rsidP="00985B8F">
      <w:pPr>
        <w:rPr>
          <w:rFonts w:ascii="Arial" w:hAnsi="Arial" w:cs="Arial"/>
        </w:rPr>
      </w:pPr>
    </w:p>
    <w:p w14:paraId="1BAB668F" w14:textId="77777777" w:rsidR="00D10F7A" w:rsidRDefault="00D10F7A" w:rsidP="00985B8F">
      <w:pPr>
        <w:rPr>
          <w:rFonts w:ascii="Arial" w:hAnsi="Arial" w:cs="Arial"/>
        </w:rPr>
      </w:pPr>
    </w:p>
    <w:p w14:paraId="64A0A1E6" w14:textId="77777777" w:rsidR="00D10F7A" w:rsidRDefault="00D10F7A" w:rsidP="00985B8F">
      <w:pPr>
        <w:rPr>
          <w:rFonts w:ascii="Arial" w:hAnsi="Arial" w:cs="Arial"/>
        </w:rPr>
      </w:pPr>
    </w:p>
    <w:p w14:paraId="19E48E18" w14:textId="77777777" w:rsidR="009B4D47" w:rsidRDefault="009B4D47" w:rsidP="00985B8F">
      <w:pPr>
        <w:rPr>
          <w:rFonts w:ascii="Arial" w:hAnsi="Arial" w:cs="Arial"/>
        </w:rPr>
      </w:pPr>
    </w:p>
    <w:p w14:paraId="702C0063" w14:textId="27FDCEA8" w:rsidR="009B4D47" w:rsidRPr="006B6274" w:rsidRDefault="009B4D47" w:rsidP="00985B8F">
      <w:pPr>
        <w:rPr>
          <w:rFonts w:ascii="Arial" w:hAnsi="Arial" w:cs="Arial"/>
        </w:rPr>
      </w:pPr>
    </w:p>
    <w:p w14:paraId="6317D5B7" w14:textId="1478D096" w:rsidR="009B4D47" w:rsidRPr="00985B8F" w:rsidRDefault="009B4D47" w:rsidP="00985B8F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26"/>
    <w:rsid w:val="000C51C7"/>
    <w:rsid w:val="001331A8"/>
    <w:rsid w:val="002316AA"/>
    <w:rsid w:val="0027116D"/>
    <w:rsid w:val="0047282B"/>
    <w:rsid w:val="00521C12"/>
    <w:rsid w:val="0052660E"/>
    <w:rsid w:val="00542B25"/>
    <w:rsid w:val="006049F3"/>
    <w:rsid w:val="00726C83"/>
    <w:rsid w:val="007270BD"/>
    <w:rsid w:val="007762D7"/>
    <w:rsid w:val="009B4D47"/>
    <w:rsid w:val="009C1B31"/>
    <w:rsid w:val="00A25E63"/>
    <w:rsid w:val="00B16526"/>
    <w:rsid w:val="00BE106F"/>
    <w:rsid w:val="00D10F7A"/>
    <w:rsid w:val="00D54664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CBF8-0396-4339-9625-7D652AA2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81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12</cp:revision>
  <cp:lastPrinted>2010-12-24T09:23:00Z</cp:lastPrinted>
  <dcterms:created xsi:type="dcterms:W3CDTF">2022-10-20T15:35:00Z</dcterms:created>
  <dcterms:modified xsi:type="dcterms:W3CDTF">2025-07-30T12:55:00Z</dcterms:modified>
</cp:coreProperties>
</file>