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FFF4" w14:textId="77777777" w:rsidR="00782CD0" w:rsidRPr="007654E1" w:rsidRDefault="00782CD0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 w:rsidRPr="007654E1">
        <w:rPr>
          <w:rFonts w:ascii="Arial" w:hAnsi="Arial" w:cs="Arial"/>
          <w:bCs/>
          <w:iCs/>
          <w:sz w:val="20"/>
        </w:rPr>
        <w:t>Załącznik nr 1 do umowy</w:t>
      </w:r>
    </w:p>
    <w:p w14:paraId="43C88CDE" w14:textId="125F3CC7" w:rsidR="00782CD0" w:rsidRDefault="005C7A82" w:rsidP="00782CD0">
      <w:pPr>
        <w:pStyle w:val="Akapitzlist"/>
        <w:ind w:left="644"/>
        <w:jc w:val="right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bCs/>
          <w:iCs/>
          <w:sz w:val="20"/>
        </w:rPr>
        <w:t>Nr … /ZP/2026</w:t>
      </w:r>
    </w:p>
    <w:p w14:paraId="574DE856" w14:textId="77777777" w:rsidR="00782CD0" w:rsidRPr="00782CD0" w:rsidRDefault="00782CD0" w:rsidP="00782CD0">
      <w:pPr>
        <w:pStyle w:val="Akapitzlist"/>
        <w:ind w:left="644"/>
        <w:jc w:val="right"/>
        <w:rPr>
          <w:rFonts w:ascii="Arial" w:hAnsi="Arial" w:cs="Arial"/>
          <w:b/>
          <w:iCs/>
          <w:szCs w:val="24"/>
        </w:rPr>
      </w:pPr>
    </w:p>
    <w:p w14:paraId="544505D8" w14:textId="2D19E684" w:rsidR="007463AE" w:rsidRPr="00782CD0" w:rsidRDefault="007463AE" w:rsidP="00782CD0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072E40F4" w14:textId="48DDD898" w:rsidR="00F35319" w:rsidRPr="00F35319" w:rsidRDefault="00F35319" w:rsidP="00F35319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>„</w:t>
      </w:r>
      <w:r w:rsidR="00EF747B">
        <w:rPr>
          <w:rFonts w:ascii="Arial" w:hAnsi="Arial" w:cs="Arial"/>
          <w:b/>
          <w:iCs/>
          <w:szCs w:val="24"/>
          <w:u w:val="single"/>
        </w:rPr>
        <w:t>Zakup sprzętu komputerowego</w:t>
      </w:r>
      <w:r w:rsidR="00FF632B" w:rsidRPr="00FF632B">
        <w:t xml:space="preserve"> </w:t>
      </w:r>
      <w:r w:rsidR="00FF632B" w:rsidRPr="00FF632B">
        <w:rPr>
          <w:rFonts w:ascii="Arial" w:hAnsi="Arial" w:cs="Arial"/>
          <w:b/>
          <w:iCs/>
          <w:szCs w:val="24"/>
          <w:u w:val="single"/>
        </w:rPr>
        <w:t xml:space="preserve">na potrzeby realizacji projektu nr FENX.01.05-IW.01-0106/24 pn. Aktualizacja planów zadań ochronnych dla obszarów Natura 2000 wraz </w:t>
      </w:r>
      <w:r w:rsidR="00FF632B">
        <w:rPr>
          <w:rFonts w:ascii="Arial" w:hAnsi="Arial" w:cs="Arial"/>
          <w:b/>
          <w:iCs/>
          <w:szCs w:val="24"/>
          <w:u w:val="single"/>
        </w:rPr>
        <w:br/>
      </w:r>
      <w:r w:rsidR="00FF632B" w:rsidRPr="00FF632B">
        <w:rPr>
          <w:rFonts w:ascii="Arial" w:hAnsi="Arial" w:cs="Arial"/>
          <w:b/>
          <w:iCs/>
          <w:szCs w:val="24"/>
          <w:u w:val="single"/>
        </w:rPr>
        <w:t>z prowadzeniem monitoringów</w:t>
      </w:r>
      <w:r w:rsidR="000A6681">
        <w:rPr>
          <w:rFonts w:ascii="Arial" w:hAnsi="Arial" w:cs="Arial"/>
          <w:b/>
          <w:iCs/>
          <w:szCs w:val="24"/>
          <w:u w:val="single"/>
        </w:rPr>
        <w:t>”</w:t>
      </w:r>
    </w:p>
    <w:p w14:paraId="4629080C" w14:textId="6590FFCE" w:rsidR="007463AE" w:rsidRPr="007463AE" w:rsidRDefault="00F35319" w:rsidP="007463AE">
      <w:pPr>
        <w:pStyle w:val="Akapitzlist"/>
        <w:ind w:left="644"/>
        <w:rPr>
          <w:b/>
          <w:iCs/>
          <w:szCs w:val="24"/>
        </w:rPr>
      </w:pPr>
      <w:r w:rsidRPr="00F35319">
        <w:rPr>
          <w:rFonts w:ascii="Arial" w:hAnsi="Arial" w:cs="Arial"/>
          <w:b/>
          <w:iCs/>
          <w:szCs w:val="24"/>
          <w:u w:val="single"/>
        </w:rPr>
        <w:t xml:space="preserve"> </w:t>
      </w:r>
    </w:p>
    <w:p w14:paraId="7ED99B6D" w14:textId="2CC0E6C4" w:rsidR="002C41A6" w:rsidRPr="002C41A6" w:rsidRDefault="00EF747B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Laptop</w:t>
      </w:r>
      <w:r w:rsidR="00F232D6"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="00F232D6"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F232D6" w:rsidRPr="00953BC6" w14:paraId="30FA4C7D" w14:textId="77777777" w:rsidTr="0043440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095A5836" w:rsidR="002F6540" w:rsidRPr="0043440F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Całkowita minimalna liczba rdzeni: </w:t>
            </w:r>
            <w:r w:rsidR="006861F8" w:rsidRPr="0043440F">
              <w:rPr>
                <w:rFonts w:ascii="Arial" w:hAnsi="Arial" w:cs="Arial"/>
              </w:rPr>
              <w:t>1</w:t>
            </w:r>
            <w:r w:rsidR="0056297D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rdzeni, </w:t>
            </w:r>
            <w:r w:rsidR="00B33668" w:rsidRPr="0043440F">
              <w:rPr>
                <w:rFonts w:ascii="Arial" w:hAnsi="Arial" w:cs="Arial"/>
              </w:rPr>
              <w:t>1</w:t>
            </w:r>
            <w:r w:rsidR="00CF0534" w:rsidRPr="0043440F">
              <w:rPr>
                <w:rFonts w:ascii="Arial" w:hAnsi="Arial" w:cs="Arial"/>
              </w:rPr>
              <w:t>6</w:t>
            </w:r>
            <w:r w:rsidRPr="0043440F">
              <w:rPr>
                <w:rFonts w:ascii="Arial" w:hAnsi="Arial" w:cs="Arial"/>
              </w:rPr>
              <w:t xml:space="preserve"> wątków</w:t>
            </w:r>
          </w:p>
          <w:p w14:paraId="3B0BDCDD" w14:textId="1B931F82" w:rsidR="00F232D6" w:rsidRPr="0043440F" w:rsidRDefault="00A5659B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 xml:space="preserve">Wartość </w:t>
            </w:r>
            <w:r w:rsidR="0043440F" w:rsidRPr="0043440F">
              <w:rPr>
                <w:rFonts w:ascii="Arial" w:hAnsi="Arial" w:cs="Arial"/>
              </w:rPr>
              <w:t>dla parametru „m</w:t>
            </w:r>
            <w:r w:rsidR="00CF0534" w:rsidRPr="0043440F">
              <w:rPr>
                <w:rFonts w:ascii="Arial" w:hAnsi="Arial" w:cs="Arial"/>
              </w:rPr>
              <w:t>aksymalne taktowanie rdzeni performance</w:t>
            </w:r>
            <w:r w:rsidRPr="0043440F">
              <w:rPr>
                <w:rFonts w:ascii="Arial" w:hAnsi="Arial" w:cs="Arial"/>
              </w:rPr>
              <w:t>”</w:t>
            </w:r>
            <w:r w:rsidR="00CF0534" w:rsidRPr="0043440F">
              <w:rPr>
                <w:rFonts w:ascii="Arial" w:hAnsi="Arial" w:cs="Arial"/>
              </w:rPr>
              <w:t xml:space="preserve"> </w:t>
            </w:r>
            <w:r w:rsidR="0043440F">
              <w:rPr>
                <w:rFonts w:ascii="Arial" w:hAnsi="Arial" w:cs="Arial"/>
              </w:rPr>
              <w:t>–</w:t>
            </w:r>
            <w:r w:rsidRPr="0043440F">
              <w:rPr>
                <w:rFonts w:ascii="Arial" w:hAnsi="Arial" w:cs="Arial"/>
              </w:rPr>
              <w:t xml:space="preserve"> </w:t>
            </w:r>
            <w:r w:rsidR="00CF0534" w:rsidRPr="0043440F">
              <w:rPr>
                <w:rFonts w:ascii="Arial" w:hAnsi="Arial" w:cs="Arial"/>
              </w:rPr>
              <w:t xml:space="preserve">minimum </w:t>
            </w:r>
            <w:r w:rsidR="00B33668" w:rsidRPr="0043440F">
              <w:rPr>
                <w:rFonts w:ascii="Arial" w:hAnsi="Arial" w:cs="Arial"/>
              </w:rPr>
              <w:t>5</w:t>
            </w:r>
            <w:r w:rsidR="002F6540" w:rsidRPr="0043440F">
              <w:rPr>
                <w:rFonts w:ascii="Arial" w:hAnsi="Arial" w:cs="Arial"/>
              </w:rPr>
              <w:t xml:space="preserve"> GHz</w:t>
            </w:r>
          </w:p>
          <w:p w14:paraId="20607F24" w14:textId="2D8FFB5E" w:rsidR="00CF0534" w:rsidRPr="0043440F" w:rsidRDefault="00CF0534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43440F">
              <w:rPr>
                <w:rFonts w:ascii="Arial" w:hAnsi="Arial" w:cs="Arial"/>
              </w:rPr>
              <w:t>Minimalna pamięć cache procesora 24 MB</w:t>
            </w:r>
          </w:p>
        </w:tc>
      </w:tr>
      <w:tr w:rsidR="00F232D6" w:rsidRPr="00953BC6" w14:paraId="7100233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59A0F818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 xml:space="preserve">Przekątna ekranu nie mniejsza niż 14” i nie większa niż </w:t>
            </w:r>
            <w:r w:rsidR="001F06CD">
              <w:rPr>
                <w:rFonts w:ascii="Arial" w:hAnsi="Arial" w:cs="Arial"/>
              </w:rPr>
              <w:t>16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85C7F9E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Minimalna rozdzielczość 1920 x 1080 </w:t>
            </w:r>
            <w:r w:rsidR="00B33668">
              <w:rPr>
                <w:rFonts w:ascii="Arial" w:hAnsi="Arial" w:cs="Arial"/>
              </w:rPr>
              <w:t>lub 1920 x 1200</w:t>
            </w:r>
          </w:p>
        </w:tc>
      </w:tr>
      <w:tr w:rsidR="00F232D6" w:rsidRPr="00953BC6" w14:paraId="31EF13D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17C8BC56" w:rsidR="00F232D6" w:rsidRPr="002C41A6" w:rsidRDefault="009E6484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P</w:t>
            </w:r>
            <w:r w:rsidR="00F232D6" w:rsidRPr="002C41A6">
              <w:rPr>
                <w:rFonts w:ascii="Arial" w:hAnsi="Arial" w:cs="Arial"/>
              </w:rPr>
              <w:t>owierzchnia matrycy</w:t>
            </w:r>
            <w:r w:rsidR="002F6540" w:rsidRPr="002C41A6">
              <w:rPr>
                <w:rFonts w:ascii="Arial" w:hAnsi="Arial" w:cs="Arial"/>
              </w:rPr>
              <w:t xml:space="preserve"> </w:t>
            </w:r>
            <w:r w:rsidR="00CC5229">
              <w:rPr>
                <w:rFonts w:ascii="Arial" w:hAnsi="Arial" w:cs="Arial"/>
              </w:rPr>
              <w:t xml:space="preserve">Matowa, </w:t>
            </w:r>
            <w:r w:rsidR="002F6540" w:rsidRPr="002C41A6">
              <w:rPr>
                <w:rFonts w:ascii="Arial" w:hAnsi="Arial" w:cs="Arial"/>
              </w:rPr>
              <w:t>IPS</w:t>
            </w:r>
          </w:p>
        </w:tc>
      </w:tr>
      <w:tr w:rsidR="00F232D6" w:rsidRPr="00953BC6" w14:paraId="5A184130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7C434AE2" w:rsidR="00827CCF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</w:t>
            </w:r>
            <w:r w:rsidR="00B26B15">
              <w:rPr>
                <w:rFonts w:ascii="Arial" w:eastAsia="Times New Roman" w:hAnsi="Arial" w:cs="Arial"/>
                <w:lang w:eastAsia="pl-PL"/>
              </w:rPr>
              <w:t>2</w:t>
            </w:r>
            <w:r w:rsidR="00376044">
              <w:rPr>
                <w:rFonts w:ascii="Arial" w:eastAsia="Times New Roman" w:hAnsi="Arial" w:cs="Arial"/>
                <w:lang w:eastAsia="pl-PL"/>
              </w:rPr>
              <w:t>6</w:t>
            </w:r>
            <w:r w:rsidR="00B26B15">
              <w:rPr>
                <w:rFonts w:ascii="Arial" w:eastAsia="Times New Roman" w:hAnsi="Arial" w:cs="Arial"/>
                <w:lang w:eastAsia="pl-PL"/>
              </w:rPr>
              <w:t>00</w:t>
            </w:r>
            <w:r w:rsidRPr="002C41A6">
              <w:rPr>
                <w:rFonts w:ascii="Arial" w:eastAsia="Times New Roman" w:hAnsi="Arial" w:cs="Arial"/>
                <w:lang w:eastAsia="pl-PL"/>
              </w:rPr>
              <w:t xml:space="preserve"> punktów w testach PassMark</w:t>
            </w:r>
          </w:p>
        </w:tc>
      </w:tr>
      <w:tr w:rsidR="00F232D6" w:rsidRPr="00953BC6" w14:paraId="236B021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7FF15FF9" w:rsidR="00CA0CFA" w:rsidRPr="00CA0CFA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Zainstalowana pamięć RAM minimum 16 GB DDR5</w:t>
            </w:r>
            <w:r w:rsidR="006861F8">
              <w:rPr>
                <w:rFonts w:ascii="Arial" w:hAnsi="Arial" w:cs="Arial"/>
              </w:rPr>
              <w:t xml:space="preserve"> 5600 MHz</w:t>
            </w:r>
            <w:r w:rsidR="00B33668">
              <w:rPr>
                <w:rFonts w:ascii="Arial" w:hAnsi="Arial" w:cs="Arial"/>
              </w:rPr>
              <w:t xml:space="preserve"> z możliwością</w:t>
            </w:r>
            <w:r w:rsidR="00CA0CFA">
              <w:rPr>
                <w:rFonts w:ascii="Arial" w:hAnsi="Arial" w:cs="Arial"/>
              </w:rPr>
              <w:t xml:space="preserve"> rozbudowy</w:t>
            </w:r>
          </w:p>
        </w:tc>
      </w:tr>
      <w:tr w:rsidR="00F232D6" w:rsidRPr="00953BC6" w14:paraId="7925795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74223D6D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Komunikacja – LAN 10/100/1000; WiFi 802.11</w:t>
            </w:r>
            <w:r w:rsidR="00827CCF">
              <w:rPr>
                <w:rFonts w:ascii="Arial" w:hAnsi="Arial" w:cs="Arial"/>
              </w:rPr>
              <w:t xml:space="preserve"> </w:t>
            </w:r>
            <w:r w:rsidRPr="002C41A6">
              <w:rPr>
                <w:rFonts w:ascii="Arial" w:hAnsi="Arial" w:cs="Arial"/>
              </w:rPr>
              <w:t>(2,4GHz,5GHz,6GHz; Bluetooth</w:t>
            </w:r>
            <w:r w:rsidR="00CF0534">
              <w:rPr>
                <w:rFonts w:ascii="Arial" w:hAnsi="Arial" w:cs="Arial"/>
              </w:rPr>
              <w:t xml:space="preserve"> 5.3</w:t>
            </w:r>
            <w:r w:rsidR="00827CCF">
              <w:rPr>
                <w:rFonts w:ascii="Arial" w:hAnsi="Arial" w:cs="Arial"/>
              </w:rPr>
              <w:t>)</w:t>
            </w:r>
          </w:p>
        </w:tc>
      </w:tr>
      <w:tr w:rsidR="00F232D6" w:rsidRPr="00953BC6" w14:paraId="07D41EF8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CC5229" w14:paraId="736BC39F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7A560A59" w:rsidR="00F232D6" w:rsidRPr="00B33668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val="en-GB" w:eastAsia="pl-PL"/>
              </w:rPr>
            </w:pPr>
            <w:r w:rsidRPr="00B33668">
              <w:rPr>
                <w:rFonts w:ascii="Arial" w:hAnsi="Arial" w:cs="Arial"/>
                <w:lang w:val="en-GB"/>
              </w:rPr>
              <w:t xml:space="preserve">Minimum </w:t>
            </w:r>
            <w:r w:rsidR="00B33668" w:rsidRPr="00B33668">
              <w:rPr>
                <w:rFonts w:ascii="Arial" w:hAnsi="Arial" w:cs="Arial"/>
                <w:lang w:val="en-GB"/>
              </w:rPr>
              <w:t>2</w:t>
            </w:r>
            <w:r w:rsidRPr="00B33668">
              <w:rPr>
                <w:rFonts w:ascii="Arial" w:hAnsi="Arial" w:cs="Arial"/>
                <w:lang w:val="en-GB"/>
              </w:rPr>
              <w:t xml:space="preserve"> port</w:t>
            </w:r>
            <w:r w:rsidR="00B33668" w:rsidRPr="00B33668">
              <w:rPr>
                <w:rFonts w:ascii="Arial" w:hAnsi="Arial" w:cs="Arial"/>
                <w:lang w:val="en-GB"/>
              </w:rPr>
              <w:t>y</w:t>
            </w:r>
            <w:r w:rsidRPr="00B33668">
              <w:rPr>
                <w:rFonts w:ascii="Arial" w:hAnsi="Arial" w:cs="Arial"/>
                <w:lang w:val="en-GB"/>
              </w:rPr>
              <w:t xml:space="preserve"> </w:t>
            </w:r>
            <w:r w:rsidR="00B33668" w:rsidRPr="00B33668">
              <w:rPr>
                <w:rFonts w:ascii="Arial" w:hAnsi="Arial" w:cs="Arial"/>
                <w:lang w:val="en-GB"/>
              </w:rPr>
              <w:t>USB C</w:t>
            </w:r>
          </w:p>
        </w:tc>
      </w:tr>
      <w:tr w:rsidR="004D60A1" w:rsidRPr="00953BC6" w14:paraId="32911FAB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C97C9" w14:textId="545B12A1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5F153616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4D60A1" w:rsidRPr="00953BC6" w14:paraId="137B9272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85BC" w14:textId="5E2F70FE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359A0170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4D60A1" w:rsidRPr="00953BC6" w14:paraId="79A075D5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DE361" w14:textId="14DC14F8" w:rsidR="004D60A1" w:rsidRPr="00953BC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2FF44A91" w:rsidR="004D60A1" w:rsidRPr="002C41A6" w:rsidRDefault="004D60A1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4D60A1" w:rsidRPr="00953BC6" w14:paraId="057273E1" w14:textId="77777777" w:rsidTr="0043440F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6467" w14:textId="2A757186" w:rsidR="004D60A1" w:rsidRPr="00953BC6" w:rsidRDefault="004D60A1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16</w:t>
            </w:r>
          </w:p>
        </w:tc>
        <w:tc>
          <w:tcPr>
            <w:tcW w:w="8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03A65B13" w:rsidR="004D60A1" w:rsidRPr="002C41A6" w:rsidRDefault="004D60A1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Gwarancja minimum 24 miesiące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1EA0CC86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a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1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DA63610" w14:textId="5073E667" w:rsidR="002C41A6" w:rsidRPr="00782CD0" w:rsidRDefault="005C7A82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  <w:u w:val="single"/>
        </w:rPr>
      </w:pPr>
      <w:r>
        <w:rPr>
          <w:rStyle w:val="Uwydatnienie"/>
          <w:rFonts w:ascii="Arial" w:hAnsi="Arial" w:cs="Arial"/>
          <w:bCs/>
          <w:iCs w:val="0"/>
          <w:color w:val="000000"/>
          <w:u w:val="single"/>
        </w:rPr>
        <w:t>Stacja dokująca do laptopa musi być kompatybilna z komputerem przenośnym</w:t>
      </w:r>
      <w:r w:rsidR="00D75A6C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  <w:r w:rsidR="00D14842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oraz </w:t>
      </w:r>
      <w:r w:rsidR="001475C1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być tego samego producenta</w:t>
      </w:r>
      <w:r w:rsidR="002C41A6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>.</w:t>
      </w:r>
      <w:r w:rsidR="009F4485" w:rsidRPr="00782CD0">
        <w:rPr>
          <w:rStyle w:val="Uwydatnienie"/>
          <w:rFonts w:ascii="Arial" w:hAnsi="Arial" w:cs="Arial"/>
          <w:bCs/>
          <w:iCs w:val="0"/>
          <w:color w:val="000000"/>
          <w:u w:val="single"/>
        </w:rPr>
        <w:t xml:space="preserve"> </w:t>
      </w:r>
    </w:p>
    <w:p w14:paraId="64BA6D68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314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929"/>
      </w:tblGrid>
      <w:tr w:rsidR="00847A5C" w:rsidRPr="00953BC6" w14:paraId="66929B53" w14:textId="77777777" w:rsidTr="0043440F">
        <w:trPr>
          <w:trHeight w:val="232"/>
        </w:trPr>
        <w:tc>
          <w:tcPr>
            <w:tcW w:w="385" w:type="dxa"/>
            <w:noWrap/>
            <w:vAlign w:val="center"/>
          </w:tcPr>
          <w:p w14:paraId="460085BB" w14:textId="77777777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CF38DC5" w14:textId="5012C12F" w:rsidR="00847A5C" w:rsidRPr="00953BC6" w:rsidRDefault="00847A5C" w:rsidP="002336E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>Minimum 2 port</w:t>
            </w:r>
            <w:r w:rsidR="007A37DD">
              <w:rPr>
                <w:rFonts w:ascii="Arial" w:hAnsi="Arial" w:cs="Arial"/>
                <w:color w:val="000000"/>
              </w:rPr>
              <w:t>y</w:t>
            </w:r>
            <w:r w:rsidRPr="00142A05">
              <w:rPr>
                <w:rFonts w:ascii="Arial" w:hAnsi="Arial" w:cs="Arial"/>
                <w:color w:val="000000"/>
              </w:rPr>
              <w:t xml:space="preserve"> HDMI lub 2 porty DisplayPort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>.</w:t>
            </w:r>
          </w:p>
        </w:tc>
      </w:tr>
      <w:tr w:rsidR="00847A5C" w:rsidRPr="00953BC6" w14:paraId="59EED9FF" w14:textId="77777777" w:rsidTr="0043440F">
        <w:trPr>
          <w:trHeight w:val="210"/>
        </w:trPr>
        <w:tc>
          <w:tcPr>
            <w:tcW w:w="385" w:type="dxa"/>
            <w:noWrap/>
            <w:vAlign w:val="center"/>
          </w:tcPr>
          <w:p w14:paraId="4401B42F" w14:textId="69603D6E" w:rsidR="00847A5C" w:rsidRDefault="00847A5C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106A5295" w14:textId="5DA257E2" w:rsidR="00847A5C" w:rsidRPr="00142A05" w:rsidRDefault="00415BA4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Moc wyjściowa – m</w:t>
            </w:r>
            <w:r w:rsidR="00AB0611">
              <w:rPr>
                <w:rFonts w:ascii="Arial" w:hAnsi="Arial" w:cs="Arial"/>
                <w:color w:val="000000"/>
              </w:rPr>
              <w:t>inimum 120W</w:t>
            </w:r>
          </w:p>
        </w:tc>
      </w:tr>
      <w:tr w:rsidR="00E74213" w:rsidRPr="00953BC6" w14:paraId="1714C9D9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04B274EC" w14:textId="2C2187A5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4D3C22ED" w14:textId="4B05E5C2" w:rsidR="00E74213" w:rsidRPr="002C41A6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E74213" w:rsidRPr="00953BC6" w14:paraId="69689DE6" w14:textId="77777777" w:rsidTr="0043440F">
        <w:trPr>
          <w:trHeight w:val="293"/>
        </w:trPr>
        <w:tc>
          <w:tcPr>
            <w:tcW w:w="385" w:type="dxa"/>
            <w:noWrap/>
            <w:vAlign w:val="center"/>
          </w:tcPr>
          <w:p w14:paraId="6755E3CF" w14:textId="4D6CB0D9" w:rsidR="00E74213" w:rsidRDefault="00E74213" w:rsidP="00E7421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651172A9" w14:textId="3C4C1274" w:rsidR="00E74213" w:rsidRPr="00355B47" w:rsidRDefault="00E74213" w:rsidP="00E742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847A5C" w:rsidRPr="00953BC6" w14:paraId="750D07D4" w14:textId="77777777" w:rsidTr="0043440F">
        <w:trPr>
          <w:trHeight w:val="217"/>
        </w:trPr>
        <w:tc>
          <w:tcPr>
            <w:tcW w:w="385" w:type="dxa"/>
            <w:noWrap/>
            <w:vAlign w:val="center"/>
          </w:tcPr>
          <w:p w14:paraId="620A2EBF" w14:textId="121AA8C9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3BB049D3" w14:textId="735FB186" w:rsidR="00847A5C" w:rsidRPr="00142A05" w:rsidRDefault="00847A5C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847A5C" w:rsidRPr="00953BC6" w14:paraId="7F5A1F40" w14:textId="77777777" w:rsidTr="0043440F">
        <w:trPr>
          <w:trHeight w:val="285"/>
        </w:trPr>
        <w:tc>
          <w:tcPr>
            <w:tcW w:w="385" w:type="dxa"/>
            <w:noWrap/>
            <w:vAlign w:val="center"/>
          </w:tcPr>
          <w:p w14:paraId="393486DE" w14:textId="117CAF90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2F26D22F" w14:textId="5D40C640" w:rsidR="00847A5C" w:rsidRPr="00355B47" w:rsidRDefault="009F4485" w:rsidP="00847A5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</w:t>
            </w:r>
            <w:r w:rsidRPr="00355B47">
              <w:rPr>
                <w:rFonts w:ascii="Arial" w:hAnsi="Arial" w:cs="Arial"/>
                <w:color w:val="000000"/>
              </w:rPr>
              <w:t>ożliwość bezpośredniego uruchomienia laptopa z pozycji stacji dokującej</w:t>
            </w:r>
          </w:p>
        </w:tc>
      </w:tr>
      <w:tr w:rsidR="00847A5C" w:rsidRPr="00953BC6" w14:paraId="399B99B5" w14:textId="77777777" w:rsidTr="0043440F">
        <w:trPr>
          <w:trHeight w:val="267"/>
        </w:trPr>
        <w:tc>
          <w:tcPr>
            <w:tcW w:w="385" w:type="dxa"/>
            <w:noWrap/>
            <w:vAlign w:val="center"/>
          </w:tcPr>
          <w:p w14:paraId="45EF30E2" w14:textId="66D9A233" w:rsidR="00847A5C" w:rsidRDefault="00E74213" w:rsidP="002336E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929" w:type="dxa"/>
            <w:shd w:val="clear" w:color="FFFFFF" w:fill="FFFFFF"/>
            <w:noWrap/>
            <w:vAlign w:val="center"/>
          </w:tcPr>
          <w:p w14:paraId="0433283F" w14:textId="614B7070" w:rsidR="00782CD0" w:rsidRPr="00782CD0" w:rsidRDefault="009F4485" w:rsidP="00847A5C">
            <w:pPr>
              <w:spacing w:after="0" w:line="240" w:lineRule="auto"/>
              <w:rPr>
                <w:rFonts w:ascii="Arial" w:hAnsi="Arial" w:cs="Arial"/>
              </w:rPr>
            </w:pPr>
            <w:r w:rsidRPr="00355B47">
              <w:rPr>
                <w:rFonts w:ascii="Arial" w:hAnsi="Arial" w:cs="Arial"/>
              </w:rPr>
              <w:t xml:space="preserve">Gwarancja minimum </w:t>
            </w:r>
            <w:r w:rsidR="00782CD0" w:rsidRPr="00A5659B">
              <w:rPr>
                <w:rFonts w:ascii="Arial" w:hAnsi="Arial" w:cs="Arial"/>
              </w:rPr>
              <w:t>12</w:t>
            </w:r>
            <w:r w:rsidR="00782CD0">
              <w:rPr>
                <w:rFonts w:ascii="Arial" w:hAnsi="Arial" w:cs="Arial"/>
              </w:rPr>
              <w:t xml:space="preserve"> </w:t>
            </w:r>
            <w:r w:rsidRPr="00355B47">
              <w:rPr>
                <w:rFonts w:ascii="Arial" w:hAnsi="Arial" w:cs="Arial"/>
              </w:rPr>
              <w:t>miesi</w:t>
            </w:r>
            <w:r w:rsidR="00782CD0">
              <w:rPr>
                <w:rFonts w:ascii="Arial" w:hAnsi="Arial" w:cs="Arial"/>
              </w:rPr>
              <w:t>ę</w:t>
            </w:r>
            <w:r w:rsidRPr="00355B47">
              <w:rPr>
                <w:rFonts w:ascii="Arial" w:hAnsi="Arial" w:cs="Arial"/>
              </w:rPr>
              <w:t>c</w:t>
            </w:r>
            <w:r w:rsidR="00782CD0">
              <w:rPr>
                <w:rFonts w:ascii="Arial" w:hAnsi="Arial" w:cs="Arial"/>
              </w:rPr>
              <w:t xml:space="preserve">y </w:t>
            </w:r>
          </w:p>
        </w:tc>
      </w:tr>
    </w:tbl>
    <w:p w14:paraId="3022909D" w14:textId="77777777" w:rsidR="004D60A1" w:rsidRDefault="004D60A1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7CDB121C" w14:textId="77777777" w:rsidR="0043440F" w:rsidRPr="00953BC6" w:rsidRDefault="0043440F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06D088C9" w:rsidR="00720FFB" w:rsidRPr="00720FFB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EF747B">
        <w:rPr>
          <w:rStyle w:val="Uwydatnienie"/>
          <w:rFonts w:ascii="Arial" w:hAnsi="Arial" w:cs="Arial"/>
          <w:b/>
          <w:i w:val="0"/>
          <w:color w:val="000000"/>
          <w:u w:val="single"/>
        </w:rPr>
        <w:t>1 komplet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077AEE5" w14:textId="1EAE8566" w:rsidR="00782CD0" w:rsidRDefault="00782CD0" w:rsidP="00782CD0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>Bezp</w:t>
      </w:r>
      <w:r w:rsidR="005C7A82">
        <w:rPr>
          <w:rStyle w:val="Uwydatnienie"/>
          <w:rFonts w:ascii="Arial" w:hAnsi="Arial" w:cs="Arial"/>
          <w:i w:val="0"/>
          <w:color w:val="000000"/>
        </w:rPr>
        <w:t>rzewodowy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zestaw klawiatura i mysz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o następujących </w:t>
      </w:r>
      <w:r>
        <w:rPr>
          <w:rStyle w:val="Uwydatnienie"/>
          <w:rFonts w:ascii="Arial" w:hAnsi="Arial" w:cs="Arial"/>
          <w:i w:val="0"/>
          <w:color w:val="000000"/>
        </w:rPr>
        <w:t xml:space="preserve">minimalnych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parametrac</w:t>
      </w:r>
      <w:r>
        <w:rPr>
          <w:rStyle w:val="Uwydatnienie"/>
          <w:rFonts w:ascii="Arial" w:hAnsi="Arial" w:cs="Arial"/>
          <w:i w:val="0"/>
          <w:color w:val="000000"/>
        </w:rPr>
        <w:t>h: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D75A6C" w:rsidRPr="00953BC6" w14:paraId="00AD51DA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ABA4" w14:textId="77777777" w:rsidR="00D75A6C" w:rsidRPr="00953BC6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C5F5784" w14:textId="0F276F0C" w:rsidR="00D75A6C" w:rsidRPr="00782CD0" w:rsidRDefault="00D75A6C" w:rsidP="00D75A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82CD0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D75A6C" w:rsidRPr="00953BC6" w14:paraId="2BA45A89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E4044" w14:textId="50BAA75B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2AD43FE7" w14:textId="45CA49AC" w:rsidR="00D75A6C" w:rsidRPr="00782CD0" w:rsidRDefault="00D75A6C" w:rsidP="00D75A6C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782CD0">
              <w:rPr>
                <w:rFonts w:ascii="Arial" w:hAnsi="Arial" w:cs="Arial"/>
                <w:color w:val="000000"/>
              </w:rPr>
              <w:t>M</w:t>
            </w:r>
            <w:r w:rsidRPr="00782CD0">
              <w:rPr>
                <w:rFonts w:ascii="Arial" w:hAnsi="Arial" w:cs="Arial"/>
              </w:rPr>
              <w:t>etoda</w:t>
            </w:r>
            <w:r w:rsidRPr="00782CD0">
              <w:rPr>
                <w:rFonts w:ascii="Arial" w:hAnsi="Arial" w:cs="Arial"/>
                <w:color w:val="000000"/>
              </w:rPr>
              <w:t xml:space="preserve"> połączeń bezprzewodowych — m</w:t>
            </w:r>
            <w:r w:rsidRPr="00782CD0">
              <w:rPr>
                <w:rFonts w:ascii="Arial" w:hAnsi="Arial" w:cs="Arial"/>
              </w:rPr>
              <w:t xml:space="preserve">inimum </w:t>
            </w:r>
            <w:r w:rsidRPr="00782CD0">
              <w:rPr>
                <w:rFonts w:ascii="Arial" w:hAnsi="Arial" w:cs="Arial"/>
                <w:color w:val="000000"/>
              </w:rPr>
              <w:t>Bluetooth 5,0</w:t>
            </w:r>
          </w:p>
        </w:tc>
      </w:tr>
      <w:tr w:rsidR="00D75A6C" w:rsidRPr="00953BC6" w14:paraId="6B1F1592" w14:textId="77777777" w:rsidTr="003E4533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FF8A" w14:textId="2A847A70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45265887" w14:textId="4C40EDDA" w:rsidR="00D75A6C" w:rsidRDefault="00D75A6C" w:rsidP="00D75A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F0D2E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D75A6C" w:rsidRPr="00953BC6" w14:paraId="368D49A2" w14:textId="77777777" w:rsidTr="003E4533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BE198" w14:textId="0C1BA95D" w:rsidR="00D75A6C" w:rsidRDefault="001D057E" w:rsidP="00D75A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</w:tcPr>
          <w:p w14:paraId="39BA2E41" w14:textId="5FD233B6" w:rsidR="00D75A6C" w:rsidRPr="007463AE" w:rsidRDefault="00D75A6C" w:rsidP="00D75A6C">
            <w:pPr>
              <w:spacing w:after="0" w:line="240" w:lineRule="auto"/>
              <w:rPr>
                <w:rFonts w:ascii="Arial" w:hAnsi="Arial" w:cs="Arial"/>
              </w:rPr>
            </w:pPr>
            <w:r w:rsidRPr="005F0D2E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40D8386" w14:textId="77777777" w:rsidR="0005119F" w:rsidRPr="0005119F" w:rsidRDefault="0005119F" w:rsidP="0005119F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1622567" w14:textId="28406C54" w:rsidR="00FD636F" w:rsidRPr="00877667" w:rsidRDefault="008B48FD" w:rsidP="00FD636F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Monitor</w:t>
      </w:r>
      <w:r w:rsidR="005C7A82">
        <w:rPr>
          <w:rStyle w:val="Uwydatnienie"/>
          <w:rFonts w:ascii="Arial" w:hAnsi="Arial" w:cs="Arial"/>
          <w:b/>
          <w:i w:val="0"/>
          <w:color w:val="000000"/>
          <w:u w:val="single"/>
        </w:rPr>
        <w:t>y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2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29271087" w:rsidR="00877667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 xml:space="preserve">Monitory muszą być kompatybilne z oferowaną stacją dokująca, do jednej stacji dokującej muszą być podłączone 2 monitory. </w:t>
      </w:r>
      <w:r w:rsidRPr="005F4A48">
        <w:rPr>
          <w:rStyle w:val="Uwydatnienie"/>
          <w:rFonts w:ascii="Arial" w:hAnsi="Arial" w:cs="Arial"/>
          <w:iCs w:val="0"/>
          <w:u w:val="single"/>
        </w:rPr>
        <w:t>W zestawie należy ująć kable przyłączeniowe/sygnałowe pozwalające na podłączenie dwóch monitorów do oferowanej stacji dokującej</w:t>
      </w:r>
      <w:r w:rsidR="005F4A48">
        <w:rPr>
          <w:rStyle w:val="Uwydatnienie"/>
          <w:rFonts w:ascii="Arial" w:hAnsi="Arial" w:cs="Arial"/>
          <w:iCs w:val="0"/>
          <w:u w:val="single"/>
        </w:rPr>
        <w:t>.</w:t>
      </w:r>
    </w:p>
    <w:p w14:paraId="41FF5CE0" w14:textId="7C9ADDCE" w:rsidR="008B48FD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458"/>
        <w:gridCol w:w="8413"/>
      </w:tblGrid>
      <w:tr w:rsidR="008B48FD" w:rsidRPr="00FD636F" w14:paraId="12AB5FF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  <w:hideMark/>
          </w:tcPr>
          <w:p w14:paraId="1B66722F" w14:textId="77777777" w:rsidR="008B48FD" w:rsidRPr="00953BC6" w:rsidRDefault="008B48FD" w:rsidP="003E4D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43725A1" w14:textId="77777777" w:rsidR="008B48FD" w:rsidRPr="00FD636F" w:rsidRDefault="008B48FD" w:rsidP="003E4D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36F">
              <w:rPr>
                <w:rFonts w:ascii="Arial" w:hAnsi="Arial" w:cs="Arial"/>
              </w:rPr>
              <w:t>Rodzaj wyświetlacza monitora IPS z podświetleniem LED</w:t>
            </w:r>
          </w:p>
        </w:tc>
      </w:tr>
      <w:tr w:rsidR="008B48FD" w:rsidRPr="00FD636F" w14:paraId="104C556C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38C5AD8" w14:textId="77777777" w:rsidR="008B48FD" w:rsidRPr="00953BC6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4A85F672" w14:textId="243C445A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Klasa energetyczna minimum </w:t>
            </w:r>
            <w:r>
              <w:rPr>
                <w:rFonts w:ascii="Arial" w:hAnsi="Arial" w:cs="Arial"/>
              </w:rPr>
              <w:t>E</w:t>
            </w:r>
          </w:p>
        </w:tc>
      </w:tr>
      <w:tr w:rsidR="008B48FD" w:rsidRPr="00FD636F" w14:paraId="6416ABF8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B75DA30" w14:textId="77777777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34047FE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Przekątna ekranu minimum 23,8"</w:t>
            </w:r>
          </w:p>
        </w:tc>
      </w:tr>
      <w:tr w:rsidR="008B48FD" w:rsidRPr="00FD636F" w14:paraId="715FB53B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B36335B" w14:textId="01D4440B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295D0A45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Rozdzielczość natywna minimum Full HD (1080p) 1920 x 1080 odświeżanie minimum </w:t>
            </w:r>
            <w:r>
              <w:rPr>
                <w:rFonts w:ascii="Arial" w:hAnsi="Arial" w:cs="Arial"/>
              </w:rPr>
              <w:t>75</w:t>
            </w:r>
            <w:r w:rsidRPr="00FD636F">
              <w:rPr>
                <w:rFonts w:ascii="Arial" w:hAnsi="Arial" w:cs="Arial"/>
              </w:rPr>
              <w:t xml:space="preserve"> </w:t>
            </w:r>
            <w:proofErr w:type="spellStart"/>
            <w:r w:rsidRPr="00FD636F">
              <w:rPr>
                <w:rFonts w:ascii="Arial" w:hAnsi="Arial" w:cs="Arial"/>
              </w:rPr>
              <w:t>Hz</w:t>
            </w:r>
            <w:proofErr w:type="spellEnd"/>
          </w:p>
        </w:tc>
      </w:tr>
      <w:tr w:rsidR="008B48FD" w:rsidRPr="00FD636F" w14:paraId="050349A8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FB8932A" w14:textId="71F5B1CD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6F2A07A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Jasność ekranu minimum </w:t>
            </w:r>
            <w:r>
              <w:rPr>
                <w:rFonts w:ascii="Arial" w:hAnsi="Arial" w:cs="Arial"/>
              </w:rPr>
              <w:t>250</w:t>
            </w:r>
            <w:r w:rsidRPr="00FD636F">
              <w:rPr>
                <w:rFonts w:ascii="Arial" w:hAnsi="Arial" w:cs="Arial"/>
              </w:rPr>
              <w:t xml:space="preserve"> cd/m²</w:t>
            </w:r>
          </w:p>
        </w:tc>
      </w:tr>
      <w:tr w:rsidR="008B48FD" w:rsidRPr="00FD636F" w14:paraId="3887E2AE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A2D63A2" w14:textId="6343F726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A542121" w14:textId="4B8965E9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Współczynnik ekranu</w:t>
            </w:r>
            <w:r w:rsidR="005F4A48">
              <w:rPr>
                <w:rFonts w:ascii="Arial" w:hAnsi="Arial" w:cs="Arial"/>
              </w:rPr>
              <w:t xml:space="preserve"> dla kontrastu statycznego</w:t>
            </w:r>
            <w:r w:rsidRPr="00FD636F">
              <w:rPr>
                <w:rFonts w:ascii="Arial" w:hAnsi="Arial" w:cs="Arial"/>
              </w:rPr>
              <w:t xml:space="preserve"> minimum </w:t>
            </w:r>
            <w:r>
              <w:rPr>
                <w:rFonts w:ascii="Arial" w:hAnsi="Arial" w:cs="Arial"/>
              </w:rPr>
              <w:t>1000</w:t>
            </w:r>
            <w:r w:rsidRPr="00FD636F">
              <w:rPr>
                <w:rFonts w:ascii="Arial" w:hAnsi="Arial" w:cs="Arial"/>
              </w:rPr>
              <w:t>:1</w:t>
            </w:r>
          </w:p>
        </w:tc>
      </w:tr>
      <w:tr w:rsidR="008B48FD" w:rsidRPr="00FD636F" w14:paraId="6E4DDDB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00FF212" w14:textId="1A1EE3E4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EC6739C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Obsługa kolorów minimum 16,7 miliony kolorów</w:t>
            </w:r>
          </w:p>
        </w:tc>
      </w:tr>
      <w:tr w:rsidR="008B48FD" w:rsidRPr="00FD636F" w14:paraId="295CDA3D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C3ECE14" w14:textId="1C9426E4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074BBFE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Czas reakcji maksymalnie </w:t>
            </w:r>
            <w:r>
              <w:rPr>
                <w:rFonts w:ascii="Arial" w:hAnsi="Arial" w:cs="Arial"/>
              </w:rPr>
              <w:t>4</w:t>
            </w:r>
            <w:r w:rsidRPr="00FD636F">
              <w:rPr>
                <w:rFonts w:ascii="Arial" w:hAnsi="Arial" w:cs="Arial"/>
              </w:rPr>
              <w:t xml:space="preserve"> ms</w:t>
            </w:r>
          </w:p>
        </w:tc>
      </w:tr>
      <w:tr w:rsidR="008B48FD" w:rsidRPr="00FD636F" w14:paraId="2EFBD436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A2D1D44" w14:textId="1BA9700B" w:rsidR="008B48FD" w:rsidRDefault="007C7A12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FC8A200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Filtr światła niebieskiego</w:t>
            </w:r>
          </w:p>
        </w:tc>
      </w:tr>
      <w:tr w:rsidR="008B48FD" w:rsidRPr="00FD636F" w14:paraId="44940E65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0E08D8E9" w14:textId="72831EC3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4762C74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Szary/Czarny</w:t>
            </w:r>
          </w:p>
        </w:tc>
      </w:tr>
      <w:tr w:rsidR="008B48FD" w:rsidRPr="00FD636F" w14:paraId="3A3D8B1E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EF911A1" w14:textId="53199B97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4263EA2" w14:textId="69646430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Głośnik(i) </w:t>
            </w:r>
          </w:p>
        </w:tc>
      </w:tr>
      <w:tr w:rsidR="008B48FD" w:rsidRPr="00FD636F" w14:paraId="15CB7A7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60ED590" w14:textId="094E4535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6223E315" w14:textId="554AFB70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142A05">
              <w:rPr>
                <w:rFonts w:ascii="Arial" w:hAnsi="Arial" w:cs="Arial"/>
                <w:color w:val="000000"/>
              </w:rPr>
              <w:t xml:space="preserve">Minimum 2 port HDMI lub 2 porty </w:t>
            </w:r>
            <w:proofErr w:type="spellStart"/>
            <w:r w:rsidRPr="00142A0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>jak również p</w:t>
            </w:r>
            <w:r w:rsidRPr="00826827">
              <w:rPr>
                <w:rFonts w:ascii="Arial" w:hAnsi="Arial" w:cs="Arial"/>
              </w:rPr>
              <w:t>orty mogą być mieszane</w:t>
            </w:r>
            <w:r>
              <w:rPr>
                <w:rFonts w:ascii="Arial" w:hAnsi="Arial" w:cs="Arial"/>
              </w:rPr>
              <w:t xml:space="preserve">. </w:t>
            </w:r>
            <w:r w:rsidR="00BA15C5" w:rsidRPr="00BA15C5">
              <w:rPr>
                <w:rFonts w:ascii="Arial" w:hAnsi="Arial" w:cs="Arial"/>
              </w:rPr>
              <w:t>Możliwość jednoczesnego podłączenia dwóch oferowanych monitorów do oferowanej stacji dokującej.</w:t>
            </w:r>
          </w:p>
        </w:tc>
      </w:tr>
      <w:tr w:rsidR="008B48FD" w:rsidRPr="00FD636F" w14:paraId="2B68E6B1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3A250469" w14:textId="14293B53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3927154C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Wyjście audio</w:t>
            </w:r>
          </w:p>
        </w:tc>
      </w:tr>
      <w:tr w:rsidR="008B48FD" w:rsidRPr="00FD636F" w14:paraId="4496E23A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7266E538" w14:textId="79CE4BFE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70749C23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Regulacja pozycji ekranu - pochylenie</w:t>
            </w:r>
          </w:p>
        </w:tc>
      </w:tr>
      <w:tr w:rsidR="008B48FD" w:rsidRPr="00FD636F" w14:paraId="280A7CB6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6B719A1E" w14:textId="73DD0A3D" w:rsidR="008B48FD" w:rsidRDefault="008B48FD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003262F2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System montażowy w standardzie VESA 100 x 100 mm</w:t>
            </w:r>
          </w:p>
        </w:tc>
      </w:tr>
      <w:tr w:rsidR="008B48FD" w:rsidRPr="00FD636F" w14:paraId="2A32D73B" w14:textId="77777777" w:rsidTr="00D72274">
        <w:trPr>
          <w:trHeight w:val="239"/>
        </w:trPr>
        <w:tc>
          <w:tcPr>
            <w:tcW w:w="45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noWrap/>
            <w:vAlign w:val="center"/>
          </w:tcPr>
          <w:p w14:paraId="5F5B7680" w14:textId="57AF4F16" w:rsidR="008B48FD" w:rsidRDefault="00D72274" w:rsidP="003E4D0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7C7A12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1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14:paraId="52DE0356" w14:textId="77777777" w:rsidR="008B48FD" w:rsidRPr="00FD636F" w:rsidRDefault="008B48FD" w:rsidP="003E4D08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</w:t>
            </w:r>
            <w:r w:rsidRPr="00FD636F">
              <w:rPr>
                <w:rFonts w:ascii="Arial" w:hAnsi="Arial" w:cs="Arial"/>
              </w:rPr>
              <w:t xml:space="preserve">warancja </w:t>
            </w:r>
            <w:r>
              <w:rPr>
                <w:rFonts w:ascii="Arial" w:hAnsi="Arial" w:cs="Arial"/>
              </w:rPr>
              <w:t>minimum</w:t>
            </w:r>
            <w:r w:rsidRPr="00FD6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</w:t>
            </w:r>
            <w:r w:rsidRPr="00FD636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miesiące</w:t>
            </w:r>
          </w:p>
        </w:tc>
      </w:tr>
    </w:tbl>
    <w:p w14:paraId="5C3C1F45" w14:textId="77777777" w:rsidR="008B48FD" w:rsidRPr="00782CD0" w:rsidRDefault="008B48FD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  <w:u w:val="single"/>
        </w:rPr>
      </w:pP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606CBA2F" w14:textId="77777777" w:rsidR="00D75A6C" w:rsidRDefault="00D75A6C" w:rsidP="00D75A6C">
      <w:pPr>
        <w:pStyle w:val="Akapitzlist"/>
        <w:ind w:left="644"/>
        <w:rPr>
          <w:rStyle w:val="Uwydatnienie"/>
          <w:rFonts w:ascii="Arial" w:hAnsi="Arial" w:cs="Arial"/>
          <w:b/>
          <w:bCs/>
          <w:i w:val="0"/>
          <w:u w:val="single"/>
        </w:rPr>
      </w:pPr>
    </w:p>
    <w:p w14:paraId="44A10065" w14:textId="2E7C2B97" w:rsidR="00847A5C" w:rsidRPr="00F96E11" w:rsidRDefault="008B48FD" w:rsidP="00847A5C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 w:rsidRPr="008B48FD">
        <w:rPr>
          <w:rFonts w:ascii="Arial" w:hAnsi="Arial" w:cs="Arial"/>
          <w:b/>
          <w:bCs/>
          <w:iCs/>
          <w:u w:val="single"/>
        </w:rPr>
        <w:t>Uchwyt biurkowy do monitor</w:t>
      </w:r>
      <w:r w:rsidR="00EB412B">
        <w:rPr>
          <w:rFonts w:ascii="Arial" w:hAnsi="Arial" w:cs="Arial"/>
          <w:b/>
          <w:bCs/>
          <w:iCs/>
          <w:u w:val="single"/>
        </w:rPr>
        <w:t>ów</w:t>
      </w:r>
      <w:r w:rsidRPr="008B48FD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="00782CD0">
        <w:rPr>
          <w:rStyle w:val="Uwydatnienie"/>
          <w:rFonts w:ascii="Arial" w:hAnsi="Arial" w:cs="Arial"/>
          <w:b/>
          <w:bCs/>
          <w:i w:val="0"/>
          <w:u w:val="single"/>
        </w:rPr>
        <w:t>–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</w:t>
      </w:r>
      <w:r w:rsidR="00EF747B">
        <w:rPr>
          <w:rStyle w:val="Uwydatnienie"/>
          <w:rFonts w:ascii="Arial" w:hAnsi="Arial" w:cs="Arial"/>
          <w:b/>
          <w:bCs/>
          <w:i w:val="0"/>
          <w:u w:val="single"/>
        </w:rPr>
        <w:t>1</w:t>
      </w:r>
      <w:r w:rsidR="00847A5C" w:rsidRPr="00F96E11">
        <w:rPr>
          <w:rStyle w:val="Uwydatnienie"/>
          <w:rFonts w:ascii="Arial" w:hAnsi="Arial" w:cs="Arial"/>
          <w:b/>
          <w:bCs/>
          <w:i w:val="0"/>
          <w:u w:val="single"/>
        </w:rPr>
        <w:t xml:space="preserve"> szt.</w:t>
      </w:r>
    </w:p>
    <w:p w14:paraId="6F98EE71" w14:textId="77777777" w:rsidR="00847A5C" w:rsidRDefault="00847A5C" w:rsidP="00847A5C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415BA0E1" w14:textId="173C7B5C" w:rsidR="00782CD0" w:rsidRDefault="008B48FD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color w:val="000000"/>
        </w:rPr>
        <w:t xml:space="preserve">Uchwyty, służące do podwieszenia </w:t>
      </w:r>
      <w:r>
        <w:rPr>
          <w:rStyle w:val="Uwydatnienie"/>
          <w:rFonts w:ascii="Arial" w:hAnsi="Arial" w:cs="Arial"/>
          <w:color w:val="000000"/>
          <w:u w:val="single"/>
        </w:rPr>
        <w:t>dwóch monitorów</w:t>
      </w:r>
      <w:r>
        <w:rPr>
          <w:rStyle w:val="Uwydatnienie"/>
          <w:rFonts w:ascii="Arial" w:hAnsi="Arial" w:cs="Arial"/>
          <w:color w:val="000000"/>
        </w:rPr>
        <w:t xml:space="preserve"> do biurka, o następujących parametrach:</w:t>
      </w:r>
    </w:p>
    <w:p w14:paraId="7D25785B" w14:textId="2D4168BB" w:rsidR="00847A5C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>
        <w:rPr>
          <w:rStyle w:val="Uwydatnienie"/>
          <w:rFonts w:ascii="Arial" w:hAnsi="Arial" w:cs="Arial"/>
          <w:i w:val="0"/>
          <w:color w:val="000000"/>
        </w:rPr>
        <w:t xml:space="preserve">Minimalne </w:t>
      </w:r>
      <w:r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18743E1" w14:textId="77777777" w:rsidR="00847A5C" w:rsidRPr="00953BC6" w:rsidRDefault="00847A5C" w:rsidP="00847A5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DF6A12" w:rsidRPr="00953BC6" w14:paraId="782B9701" w14:textId="77777777" w:rsidTr="002336E7">
        <w:trPr>
          <w:trHeight w:val="15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DC4A" w14:textId="77777777" w:rsidR="00DF6A12" w:rsidRPr="00953BC6" w:rsidRDefault="00DF6A12" w:rsidP="00DF6A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66DCA6" w14:textId="5EE6505F" w:rsidR="00DF6A12" w:rsidRPr="00953BC6" w:rsidRDefault="008B48FD" w:rsidP="008B4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DF6A12" w:rsidRPr="00953BC6" w14:paraId="5B1C195D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D053D" w14:textId="77777777" w:rsidR="00DF6A12" w:rsidRDefault="00DF6A12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CEC303" w14:textId="1D17ECA3" w:rsidR="006861F8" w:rsidRPr="0041528B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6861F8" w:rsidRPr="00953BC6" w14:paraId="0F166D2B" w14:textId="77777777" w:rsidTr="002336E7">
        <w:trPr>
          <w:trHeight w:val="2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F57CD" w14:textId="6A66D147" w:rsidR="006861F8" w:rsidRDefault="006861F8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82A2A" w14:textId="528218D6" w:rsidR="006861F8" w:rsidRDefault="008B48FD" w:rsidP="008B48FD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DF6A12" w:rsidRPr="00953BC6" w14:paraId="705C764A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8CC7" w14:textId="272707F5" w:rsidR="00DF6A12" w:rsidRDefault="006861F8" w:rsidP="002336E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E885A9" w14:textId="57732624" w:rsidR="00DF6A12" w:rsidRPr="0041528B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Interfejs montażowy monitorów w standardzie VESA 100 x 100 mm zgodny z oferowanymi monitorami</w:t>
            </w:r>
          </w:p>
        </w:tc>
      </w:tr>
      <w:tr w:rsidR="00DF6A12" w:rsidRPr="00953BC6" w14:paraId="0DEDB2A9" w14:textId="77777777" w:rsidTr="002336E7">
        <w:trPr>
          <w:trHeight w:val="16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E55E" w14:textId="66860DCE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3D2628" w14:textId="41C64FA8" w:rsidR="00DF6A12" w:rsidRPr="0041528B" w:rsidRDefault="008B48FD" w:rsidP="00DF6A12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DF6A12" w:rsidRPr="00953BC6" w14:paraId="76FC14C8" w14:textId="77777777" w:rsidTr="000A6681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C6F9" w14:textId="2539BD18" w:rsidR="00DF6A12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A3D2688" w14:textId="659F6054" w:rsidR="00DF6A12" w:rsidRPr="0041528B" w:rsidRDefault="00BA15C5" w:rsidP="008B48FD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A15C5">
              <w:rPr>
                <w:rFonts w:ascii="Arial" w:hAnsi="Arial" w:cs="Arial"/>
                <w:color w:val="222222"/>
              </w:rPr>
              <w:t>Dedykowany dla rozmiaru zaoferowanych monitorów</w:t>
            </w:r>
          </w:p>
        </w:tc>
      </w:tr>
      <w:tr w:rsidR="000A6681" w:rsidRPr="00953BC6" w14:paraId="1A350141" w14:textId="77777777" w:rsidTr="008B48FD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838C" w14:textId="3B9614C6" w:rsidR="000A6681" w:rsidRDefault="00782CD0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A8864C" w14:textId="47B51661" w:rsidR="000A6681" w:rsidRDefault="008B48FD" w:rsidP="008B48FD">
            <w:pPr>
              <w:spacing w:after="0" w:line="240" w:lineRule="auto"/>
              <w:rPr>
                <w:rStyle w:val="attribute-name"/>
                <w:rFonts w:ascii="Roboto" w:hAnsi="Roboto" w:cs="Poppins"/>
                <w:color w:val="333333"/>
                <w:sz w:val="23"/>
                <w:szCs w:val="23"/>
              </w:rPr>
            </w:pPr>
            <w:r>
              <w:rPr>
                <w:rFonts w:ascii="Arial" w:hAnsi="Arial" w:cs="Arial"/>
                <w:color w:val="222222"/>
              </w:rPr>
              <w:t>Nachylenie -90° do 90°</w:t>
            </w:r>
          </w:p>
        </w:tc>
      </w:tr>
      <w:tr w:rsidR="008B48FD" w:rsidRPr="00953BC6" w14:paraId="55368718" w14:textId="77777777" w:rsidTr="008B48FD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98BF" w14:textId="27E97C5C" w:rsidR="008B48FD" w:rsidRDefault="008B48FD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D7D9127" w14:textId="2B5BCC5E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8B48FD" w:rsidRPr="00953BC6" w14:paraId="03200456" w14:textId="77777777" w:rsidTr="008B48FD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8F78B" w14:textId="4931B0C3" w:rsidR="008B48FD" w:rsidRDefault="008B48FD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4D50C1" w14:textId="6B26C3C8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Minimalne obciążenie 18 kg (z czego na jeden uchwyt 9 kg)</w:t>
            </w:r>
          </w:p>
        </w:tc>
      </w:tr>
      <w:tr w:rsidR="008B48FD" w:rsidRPr="00953BC6" w14:paraId="7AE07D80" w14:textId="77777777" w:rsidTr="002336E7">
        <w:trPr>
          <w:trHeight w:val="30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2826BF" w14:textId="7D79C691" w:rsidR="008B48FD" w:rsidRDefault="008B48FD" w:rsidP="00DF6A1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63632D" w14:textId="1FF7F4B0" w:rsidR="008B48FD" w:rsidRDefault="008B48FD" w:rsidP="008B48FD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Gwarancja minimum 24 miesiące</w:t>
            </w:r>
          </w:p>
        </w:tc>
      </w:tr>
    </w:tbl>
    <w:p w14:paraId="3FB633A5" w14:textId="77777777" w:rsidR="00847A5C" w:rsidRPr="00FD636F" w:rsidRDefault="00847A5C" w:rsidP="00847A5C">
      <w:pPr>
        <w:rPr>
          <w:strike/>
          <w:sz w:val="16"/>
          <w:szCs w:val="16"/>
        </w:rPr>
      </w:pPr>
    </w:p>
    <w:p w14:paraId="7C9A4048" w14:textId="77777777" w:rsidR="00847A5C" w:rsidRDefault="00847A5C" w:rsidP="00FD636F">
      <w:pPr>
        <w:rPr>
          <w:strike/>
          <w:sz w:val="16"/>
          <w:szCs w:val="16"/>
        </w:rPr>
      </w:pPr>
    </w:p>
    <w:p w14:paraId="552254C0" w14:textId="77777777" w:rsidR="00B23451" w:rsidRPr="00FD636F" w:rsidRDefault="00B23451" w:rsidP="00FD636F">
      <w:pPr>
        <w:rPr>
          <w:strike/>
          <w:sz w:val="16"/>
          <w:szCs w:val="16"/>
        </w:rPr>
      </w:pPr>
    </w:p>
    <w:sectPr w:rsidR="00B23451" w:rsidRPr="00FD636F" w:rsidSect="00FF632B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6599" w14:textId="77777777" w:rsidR="00525863" w:rsidRDefault="00525863" w:rsidP="0099411B">
      <w:pPr>
        <w:spacing w:after="0" w:line="240" w:lineRule="auto"/>
      </w:pPr>
      <w:r>
        <w:separator/>
      </w:r>
    </w:p>
  </w:endnote>
  <w:endnote w:type="continuationSeparator" w:id="0">
    <w:p w14:paraId="6116D2E6" w14:textId="77777777" w:rsidR="00525863" w:rsidRDefault="00525863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9492" w14:textId="3875602E" w:rsidR="00631ED7" w:rsidRDefault="00631ED7">
    <w:pPr>
      <w:pStyle w:val="Stopka"/>
    </w:pPr>
    <w:r>
      <w:rPr>
        <w:noProof/>
        <w:lang w:eastAsia="pl-PL"/>
      </w:rPr>
      <w:drawing>
        <wp:inline distT="0" distB="0" distL="0" distR="0" wp14:anchorId="28C4DD47" wp14:editId="56C0AB38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57E07" w14:textId="16900210" w:rsidR="00631ED7" w:rsidRDefault="00631ED7">
    <w:pPr>
      <w:pStyle w:val="Stopka"/>
    </w:pPr>
    <w:r>
      <w:rPr>
        <w:noProof/>
        <w:lang w:eastAsia="pl-PL"/>
      </w:rPr>
      <w:drawing>
        <wp:inline distT="0" distB="0" distL="0" distR="0" wp14:anchorId="040C6D8A" wp14:editId="505CE37D">
          <wp:extent cx="5761355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0D7D" w14:textId="77777777" w:rsidR="00525863" w:rsidRDefault="00525863" w:rsidP="0099411B">
      <w:pPr>
        <w:spacing w:after="0" w:line="240" w:lineRule="auto"/>
      </w:pPr>
      <w:r>
        <w:separator/>
      </w:r>
    </w:p>
  </w:footnote>
  <w:footnote w:type="continuationSeparator" w:id="0">
    <w:p w14:paraId="7A9C9031" w14:textId="77777777" w:rsidR="00525863" w:rsidRDefault="00525863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B50A8"/>
    <w:multiLevelType w:val="hybridMultilevel"/>
    <w:tmpl w:val="C89212B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FE1E44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2F2071"/>
    <w:multiLevelType w:val="hybridMultilevel"/>
    <w:tmpl w:val="A62201C0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50935949">
    <w:abstractNumId w:val="7"/>
  </w:num>
  <w:num w:numId="2" w16cid:durableId="600651286">
    <w:abstractNumId w:val="1"/>
  </w:num>
  <w:num w:numId="3" w16cid:durableId="1082682234">
    <w:abstractNumId w:val="4"/>
  </w:num>
  <w:num w:numId="4" w16cid:durableId="336541284">
    <w:abstractNumId w:val="0"/>
  </w:num>
  <w:num w:numId="5" w16cid:durableId="1465612192">
    <w:abstractNumId w:val="11"/>
  </w:num>
  <w:num w:numId="6" w16cid:durableId="1914923482">
    <w:abstractNumId w:val="2"/>
  </w:num>
  <w:num w:numId="7" w16cid:durableId="1205749423">
    <w:abstractNumId w:val="3"/>
  </w:num>
  <w:num w:numId="8" w16cid:durableId="1079862946">
    <w:abstractNumId w:val="5"/>
  </w:num>
  <w:num w:numId="9" w16cid:durableId="663094160">
    <w:abstractNumId w:val="6"/>
  </w:num>
  <w:num w:numId="10" w16cid:durableId="467170853">
    <w:abstractNumId w:val="10"/>
  </w:num>
  <w:num w:numId="11" w16cid:durableId="685669605">
    <w:abstractNumId w:val="9"/>
  </w:num>
  <w:num w:numId="12" w16cid:durableId="2097482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368A"/>
    <w:rsid w:val="000166AA"/>
    <w:rsid w:val="00035518"/>
    <w:rsid w:val="0005119F"/>
    <w:rsid w:val="000A6681"/>
    <w:rsid w:val="000A705B"/>
    <w:rsid w:val="000B03A3"/>
    <w:rsid w:val="000F5656"/>
    <w:rsid w:val="000F64A2"/>
    <w:rsid w:val="001049E9"/>
    <w:rsid w:val="00122E3F"/>
    <w:rsid w:val="001268A5"/>
    <w:rsid w:val="00142A05"/>
    <w:rsid w:val="001475C1"/>
    <w:rsid w:val="001476FC"/>
    <w:rsid w:val="00162F0B"/>
    <w:rsid w:val="001779EC"/>
    <w:rsid w:val="001902C0"/>
    <w:rsid w:val="00192EAD"/>
    <w:rsid w:val="001A68D1"/>
    <w:rsid w:val="001B43E3"/>
    <w:rsid w:val="001D057E"/>
    <w:rsid w:val="001F06CD"/>
    <w:rsid w:val="00214609"/>
    <w:rsid w:val="00222C8D"/>
    <w:rsid w:val="002308B7"/>
    <w:rsid w:val="00266F04"/>
    <w:rsid w:val="0029172E"/>
    <w:rsid w:val="002C41A6"/>
    <w:rsid w:val="002D365E"/>
    <w:rsid w:val="002F6540"/>
    <w:rsid w:val="003100D2"/>
    <w:rsid w:val="00324B47"/>
    <w:rsid w:val="00333264"/>
    <w:rsid w:val="00355B47"/>
    <w:rsid w:val="00376044"/>
    <w:rsid w:val="00392F44"/>
    <w:rsid w:val="00395E8F"/>
    <w:rsid w:val="003A41F0"/>
    <w:rsid w:val="003D581C"/>
    <w:rsid w:val="003E082E"/>
    <w:rsid w:val="003F7A9B"/>
    <w:rsid w:val="00401500"/>
    <w:rsid w:val="00402E5D"/>
    <w:rsid w:val="00414BE1"/>
    <w:rsid w:val="00415BA4"/>
    <w:rsid w:val="00415FFE"/>
    <w:rsid w:val="004308E1"/>
    <w:rsid w:val="0043440F"/>
    <w:rsid w:val="0045318C"/>
    <w:rsid w:val="004647CB"/>
    <w:rsid w:val="004D164A"/>
    <w:rsid w:val="004D60A1"/>
    <w:rsid w:val="00506F67"/>
    <w:rsid w:val="00507C17"/>
    <w:rsid w:val="00525863"/>
    <w:rsid w:val="0056297D"/>
    <w:rsid w:val="0057256C"/>
    <w:rsid w:val="0058513C"/>
    <w:rsid w:val="00586F64"/>
    <w:rsid w:val="005A10D4"/>
    <w:rsid w:val="005C7A82"/>
    <w:rsid w:val="005F4A48"/>
    <w:rsid w:val="00631ED7"/>
    <w:rsid w:val="00660810"/>
    <w:rsid w:val="006726AB"/>
    <w:rsid w:val="006736ED"/>
    <w:rsid w:val="006825F5"/>
    <w:rsid w:val="006861F8"/>
    <w:rsid w:val="006A1364"/>
    <w:rsid w:val="006A566B"/>
    <w:rsid w:val="006F7BC4"/>
    <w:rsid w:val="00720FFB"/>
    <w:rsid w:val="00731F23"/>
    <w:rsid w:val="007463AE"/>
    <w:rsid w:val="0075237D"/>
    <w:rsid w:val="0075760B"/>
    <w:rsid w:val="00781079"/>
    <w:rsid w:val="007818E5"/>
    <w:rsid w:val="00782CD0"/>
    <w:rsid w:val="007A37DD"/>
    <w:rsid w:val="007C7A12"/>
    <w:rsid w:val="007E13A1"/>
    <w:rsid w:val="007F314C"/>
    <w:rsid w:val="00806B85"/>
    <w:rsid w:val="00826827"/>
    <w:rsid w:val="00827CCF"/>
    <w:rsid w:val="00847A5C"/>
    <w:rsid w:val="008552FF"/>
    <w:rsid w:val="008614FE"/>
    <w:rsid w:val="00877667"/>
    <w:rsid w:val="008A03A3"/>
    <w:rsid w:val="008B48FD"/>
    <w:rsid w:val="008C4672"/>
    <w:rsid w:val="009103F6"/>
    <w:rsid w:val="00912D49"/>
    <w:rsid w:val="00915B39"/>
    <w:rsid w:val="009718C8"/>
    <w:rsid w:val="00975542"/>
    <w:rsid w:val="0099411B"/>
    <w:rsid w:val="009A47C1"/>
    <w:rsid w:val="009B5C3C"/>
    <w:rsid w:val="009C77E1"/>
    <w:rsid w:val="009E4D24"/>
    <w:rsid w:val="009E6484"/>
    <w:rsid w:val="009F4485"/>
    <w:rsid w:val="00A00174"/>
    <w:rsid w:val="00A37A8B"/>
    <w:rsid w:val="00A5659B"/>
    <w:rsid w:val="00A61A26"/>
    <w:rsid w:val="00A66C3D"/>
    <w:rsid w:val="00A802C2"/>
    <w:rsid w:val="00A8220B"/>
    <w:rsid w:val="00AB0611"/>
    <w:rsid w:val="00AC0331"/>
    <w:rsid w:val="00AC7B08"/>
    <w:rsid w:val="00AD1E48"/>
    <w:rsid w:val="00AD2C0F"/>
    <w:rsid w:val="00AF4511"/>
    <w:rsid w:val="00B23451"/>
    <w:rsid w:val="00B24EE4"/>
    <w:rsid w:val="00B26B15"/>
    <w:rsid w:val="00B33668"/>
    <w:rsid w:val="00B458EB"/>
    <w:rsid w:val="00B46EF1"/>
    <w:rsid w:val="00BA15C5"/>
    <w:rsid w:val="00BA38BA"/>
    <w:rsid w:val="00BC515A"/>
    <w:rsid w:val="00BD6F20"/>
    <w:rsid w:val="00BF1676"/>
    <w:rsid w:val="00C558B2"/>
    <w:rsid w:val="00C67FF3"/>
    <w:rsid w:val="00C71716"/>
    <w:rsid w:val="00C90881"/>
    <w:rsid w:val="00CA0CFA"/>
    <w:rsid w:val="00CB5C99"/>
    <w:rsid w:val="00CC5229"/>
    <w:rsid w:val="00CF0534"/>
    <w:rsid w:val="00D13B08"/>
    <w:rsid w:val="00D14842"/>
    <w:rsid w:val="00D3027C"/>
    <w:rsid w:val="00D642D1"/>
    <w:rsid w:val="00D72274"/>
    <w:rsid w:val="00D75A6C"/>
    <w:rsid w:val="00D83A1C"/>
    <w:rsid w:val="00DF6A12"/>
    <w:rsid w:val="00E04055"/>
    <w:rsid w:val="00E7075D"/>
    <w:rsid w:val="00E74213"/>
    <w:rsid w:val="00E80B4D"/>
    <w:rsid w:val="00EB412B"/>
    <w:rsid w:val="00EC6BF3"/>
    <w:rsid w:val="00ED3976"/>
    <w:rsid w:val="00EF747B"/>
    <w:rsid w:val="00F232D6"/>
    <w:rsid w:val="00F35319"/>
    <w:rsid w:val="00F57695"/>
    <w:rsid w:val="00F60A17"/>
    <w:rsid w:val="00F61EFB"/>
    <w:rsid w:val="00F74DF2"/>
    <w:rsid w:val="00F96E11"/>
    <w:rsid w:val="00FA32D1"/>
    <w:rsid w:val="00FA569B"/>
    <w:rsid w:val="00FD22A6"/>
    <w:rsid w:val="00FD636F"/>
    <w:rsid w:val="00FF38D2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uiPriority w:val="20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  <w:style w:type="character" w:customStyle="1" w:styleId="attribute-name">
    <w:name w:val="attribute-name"/>
    <w:basedOn w:val="Domylnaczcionkaakapitu"/>
    <w:rsid w:val="00DF6A12"/>
  </w:style>
  <w:style w:type="paragraph" w:styleId="Poprawka">
    <w:name w:val="Revision"/>
    <w:hidden/>
    <w:uiPriority w:val="99"/>
    <w:semiHidden/>
    <w:rsid w:val="00F353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6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9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867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13</cp:revision>
  <cp:lastPrinted>2026-02-25T11:13:00Z</cp:lastPrinted>
  <dcterms:created xsi:type="dcterms:W3CDTF">2026-02-20T13:41:00Z</dcterms:created>
  <dcterms:modified xsi:type="dcterms:W3CDTF">2026-05-15T08:38:00Z</dcterms:modified>
</cp:coreProperties>
</file>