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86F7" w14:textId="77777777" w:rsidR="00A818A2" w:rsidRPr="005D531F" w:rsidRDefault="00A818A2" w:rsidP="00A818A2">
      <w:pPr>
        <w:pStyle w:val="Nagwek6"/>
        <w:rPr>
          <w:szCs w:val="20"/>
        </w:rPr>
      </w:pPr>
      <w:r w:rsidRPr="005D531F">
        <w:rPr>
          <w:szCs w:val="20"/>
        </w:rPr>
        <w:t>DZIAŁ 100 – GÓRNICTWO I KOPALNICTWO</w:t>
      </w:r>
    </w:p>
    <w:p w14:paraId="7BB78319" w14:textId="77777777" w:rsidR="00A818A2" w:rsidRPr="003F2598" w:rsidRDefault="00A818A2" w:rsidP="00A818A2">
      <w:pPr>
        <w:spacing w:line="360" w:lineRule="auto"/>
      </w:pPr>
    </w:p>
    <w:p w14:paraId="4A2D6053" w14:textId="2D655F13" w:rsidR="00A818A2" w:rsidRPr="004A5DF2" w:rsidRDefault="00A818A2" w:rsidP="00A818A2">
      <w:pPr>
        <w:spacing w:line="360" w:lineRule="auto"/>
        <w:jc w:val="both"/>
      </w:pPr>
      <w:r w:rsidRPr="00FD629B">
        <w:t>Dochody</w:t>
      </w:r>
      <w:r w:rsidR="002668A1">
        <w:t xml:space="preserve"> zaplanowane w tym</w:t>
      </w:r>
      <w:r w:rsidRPr="00FD629B">
        <w:t xml:space="preserve"> dziale za 2024</w:t>
      </w:r>
      <w:r>
        <w:t xml:space="preserve"> </w:t>
      </w:r>
      <w:r w:rsidRPr="00FD629B">
        <w:t>r. zrealizowano w kwocie 8 tys. zł, co stanowi 66,7% planu wynoszącego 12 tys. zł. Dochody pochodzą z tytułu wynagrodzenia za ustanowienie użytkowania górniczego. Zawarte są dwie umowy o ustanowienie użytkowania górniczego w celu wydobywania wód leczniczych ze złoża w miejscowościach Sopot i Ustka. Niższe od planowanego wykonanie dochodów wynika</w:t>
      </w:r>
      <w:r>
        <w:t xml:space="preserve"> z niższej</w:t>
      </w:r>
      <w:r w:rsidRPr="00FD629B">
        <w:t xml:space="preserve"> </w:t>
      </w:r>
      <w:r w:rsidRPr="00F3186B">
        <w:t>niż przewidywano iloś</w:t>
      </w:r>
      <w:r>
        <w:t>ci</w:t>
      </w:r>
      <w:r w:rsidRPr="00F3186B">
        <w:t xml:space="preserve"> wydobytej kopaliny (tj. wód leczniczych), która wpływa na wysokość opłaty zmiennej stanowiącej część wynagrodzenia z tytułu ustanowienia użytkowania górniczego</w:t>
      </w:r>
      <w:r w:rsidRPr="00FD629B">
        <w:t>.</w:t>
      </w:r>
    </w:p>
    <w:p w14:paraId="12767E6A" w14:textId="77777777" w:rsidR="00A818A2" w:rsidRPr="00E4079B" w:rsidRDefault="00A818A2" w:rsidP="00A818A2">
      <w:pPr>
        <w:spacing w:line="360" w:lineRule="auto"/>
        <w:jc w:val="both"/>
      </w:pPr>
    </w:p>
    <w:p w14:paraId="66DC5816" w14:textId="77777777" w:rsidR="00A818A2" w:rsidRPr="0014019C" w:rsidRDefault="00A818A2" w:rsidP="00A818A2">
      <w:pPr>
        <w:spacing w:line="360" w:lineRule="auto"/>
        <w:jc w:val="both"/>
      </w:pPr>
      <w:r w:rsidRPr="00E4079B">
        <w:t xml:space="preserve">Należności </w:t>
      </w:r>
      <w:r>
        <w:t xml:space="preserve">w dziale </w:t>
      </w:r>
      <w:r w:rsidRPr="00E4079B">
        <w:t xml:space="preserve">na koniec 2024 </w:t>
      </w:r>
      <w:r>
        <w:t>r.</w:t>
      </w:r>
      <w:r w:rsidRPr="00E4079B">
        <w:t xml:space="preserve"> wyniosły 8 tys. zł.</w:t>
      </w:r>
      <w:r>
        <w:t xml:space="preserve"> Dotyczą one zaległości z ww. tytułu dochodów.</w:t>
      </w:r>
    </w:p>
    <w:p w14:paraId="2E2C2AF2" w14:textId="77777777" w:rsidR="00A818A2" w:rsidRPr="002027F6" w:rsidRDefault="00A818A2" w:rsidP="00A818A2">
      <w:pPr>
        <w:pStyle w:val="Tekstpodstawowy2"/>
        <w:rPr>
          <w:color w:val="FF0000"/>
        </w:rPr>
      </w:pPr>
    </w:p>
    <w:p w14:paraId="6F784F6B" w14:textId="77777777" w:rsidR="00A818A2" w:rsidRPr="00AD5FB8" w:rsidRDefault="00A818A2" w:rsidP="00A818A2">
      <w:pPr>
        <w:rPr>
          <w:color w:val="FF0000"/>
          <w:sz w:val="18"/>
          <w:szCs w:val="18"/>
        </w:rPr>
      </w:pPr>
    </w:p>
    <w:p w14:paraId="758B9CFA" w14:textId="77777777" w:rsidR="00A818A2" w:rsidRPr="00B23948" w:rsidRDefault="00A818A2" w:rsidP="00A818A2">
      <w:pPr>
        <w:rPr>
          <w:color w:val="FF0000"/>
          <w:sz w:val="18"/>
          <w:szCs w:val="18"/>
        </w:rPr>
      </w:pPr>
    </w:p>
    <w:p w14:paraId="08120C40" w14:textId="77777777" w:rsidR="00A818A2" w:rsidRPr="00B23948" w:rsidRDefault="00A818A2" w:rsidP="00A818A2">
      <w:pPr>
        <w:rPr>
          <w:color w:val="FF0000"/>
          <w:sz w:val="18"/>
          <w:szCs w:val="18"/>
        </w:rPr>
      </w:pPr>
    </w:p>
    <w:p w14:paraId="376C963E" w14:textId="77777777" w:rsidR="00A818A2" w:rsidRPr="00B23948" w:rsidRDefault="00A818A2" w:rsidP="00A818A2">
      <w:pPr>
        <w:rPr>
          <w:color w:val="FF0000"/>
          <w:sz w:val="18"/>
          <w:szCs w:val="18"/>
        </w:rPr>
      </w:pPr>
    </w:p>
    <w:p w14:paraId="5BCC9BB1" w14:textId="77777777" w:rsidR="00A818A2" w:rsidRPr="00B23948" w:rsidRDefault="00A818A2" w:rsidP="00A818A2">
      <w:pPr>
        <w:rPr>
          <w:color w:val="FF0000"/>
          <w:sz w:val="18"/>
          <w:szCs w:val="18"/>
        </w:rPr>
      </w:pPr>
    </w:p>
    <w:p w14:paraId="537DC6F7" w14:textId="77777777" w:rsidR="00A818A2" w:rsidRPr="00B23948" w:rsidRDefault="00A818A2" w:rsidP="00A818A2">
      <w:pPr>
        <w:rPr>
          <w:color w:val="FF0000"/>
          <w:sz w:val="18"/>
          <w:szCs w:val="18"/>
        </w:rPr>
      </w:pPr>
    </w:p>
    <w:p w14:paraId="1B46E0A0" w14:textId="77777777" w:rsidR="00A818A2" w:rsidRPr="00B23948" w:rsidRDefault="00A818A2" w:rsidP="00A818A2">
      <w:pPr>
        <w:rPr>
          <w:color w:val="FF0000"/>
          <w:sz w:val="18"/>
          <w:szCs w:val="18"/>
        </w:rPr>
      </w:pPr>
    </w:p>
    <w:p w14:paraId="09242D60" w14:textId="77777777" w:rsidR="00A818A2" w:rsidRPr="00B23948" w:rsidRDefault="00A818A2" w:rsidP="00A818A2">
      <w:pPr>
        <w:rPr>
          <w:color w:val="FF0000"/>
          <w:sz w:val="18"/>
          <w:szCs w:val="18"/>
        </w:rPr>
      </w:pPr>
    </w:p>
    <w:p w14:paraId="4BED67C8" w14:textId="77777777" w:rsidR="00A818A2" w:rsidRPr="00B23948" w:rsidRDefault="00A818A2" w:rsidP="00A818A2">
      <w:pPr>
        <w:rPr>
          <w:color w:val="FF0000"/>
          <w:sz w:val="18"/>
          <w:szCs w:val="18"/>
        </w:rPr>
      </w:pPr>
    </w:p>
    <w:p w14:paraId="6DB34E6D" w14:textId="77777777" w:rsidR="00A818A2" w:rsidRPr="00B23948" w:rsidRDefault="00A818A2" w:rsidP="00A818A2">
      <w:pPr>
        <w:rPr>
          <w:color w:val="FF0000"/>
          <w:sz w:val="18"/>
          <w:szCs w:val="18"/>
        </w:rPr>
      </w:pPr>
    </w:p>
    <w:p w14:paraId="12D4A596" w14:textId="77777777" w:rsidR="00A818A2" w:rsidRPr="00B23948" w:rsidRDefault="00A818A2" w:rsidP="00A818A2">
      <w:pPr>
        <w:rPr>
          <w:color w:val="FF0000"/>
          <w:sz w:val="18"/>
          <w:szCs w:val="18"/>
        </w:rPr>
      </w:pPr>
    </w:p>
    <w:p w14:paraId="02E113E2" w14:textId="77777777" w:rsidR="00A818A2" w:rsidRPr="00B23948" w:rsidRDefault="00A818A2" w:rsidP="00A818A2">
      <w:pPr>
        <w:rPr>
          <w:color w:val="FF0000"/>
          <w:sz w:val="18"/>
          <w:szCs w:val="18"/>
        </w:rPr>
      </w:pPr>
    </w:p>
    <w:p w14:paraId="0FC474E9" w14:textId="77777777" w:rsidR="00A818A2" w:rsidRPr="00B23948" w:rsidRDefault="00A818A2" w:rsidP="00A818A2">
      <w:pPr>
        <w:spacing w:line="360" w:lineRule="auto"/>
        <w:rPr>
          <w:color w:val="FF0000"/>
        </w:rPr>
      </w:pPr>
    </w:p>
    <w:p w14:paraId="7EC5BDC6" w14:textId="77777777" w:rsidR="00A818A2" w:rsidRPr="00B23948" w:rsidRDefault="00A818A2" w:rsidP="00A818A2">
      <w:pPr>
        <w:pStyle w:val="Nagwek6"/>
        <w:numPr>
          <w:ilvl w:val="5"/>
          <w:numId w:val="0"/>
        </w:numPr>
        <w:tabs>
          <w:tab w:val="left" w:pos="0"/>
        </w:tabs>
        <w:suppressAutoHyphens/>
        <w:rPr>
          <w:rFonts w:ascii="Tahoma" w:hAnsi="Tahoma" w:cs="Tahoma"/>
          <w:b w:val="0"/>
          <w:color w:val="FF0000"/>
          <w:sz w:val="26"/>
          <w:szCs w:val="26"/>
        </w:rPr>
      </w:pPr>
    </w:p>
    <w:p w14:paraId="030E4F71" w14:textId="77777777" w:rsidR="00A818A2" w:rsidRPr="00B23948" w:rsidRDefault="00A818A2" w:rsidP="00A818A2">
      <w:pPr>
        <w:pStyle w:val="Nagwek6"/>
        <w:numPr>
          <w:ilvl w:val="5"/>
          <w:numId w:val="0"/>
        </w:numPr>
        <w:tabs>
          <w:tab w:val="left" w:pos="0"/>
        </w:tabs>
        <w:suppressAutoHyphens/>
        <w:rPr>
          <w:rFonts w:ascii="Tahoma" w:hAnsi="Tahoma" w:cs="Tahoma"/>
          <w:b w:val="0"/>
          <w:color w:val="FF0000"/>
          <w:sz w:val="26"/>
          <w:szCs w:val="26"/>
        </w:rPr>
      </w:pPr>
    </w:p>
    <w:p w14:paraId="570A54ED" w14:textId="77777777" w:rsidR="00A818A2" w:rsidRPr="00B23948" w:rsidRDefault="00A818A2" w:rsidP="00A818A2">
      <w:pPr>
        <w:pStyle w:val="Nagwek6"/>
        <w:numPr>
          <w:ilvl w:val="5"/>
          <w:numId w:val="0"/>
        </w:numPr>
        <w:tabs>
          <w:tab w:val="left" w:pos="0"/>
        </w:tabs>
        <w:suppressAutoHyphens/>
        <w:rPr>
          <w:rFonts w:ascii="Tahoma" w:hAnsi="Tahoma" w:cs="Tahoma"/>
          <w:b w:val="0"/>
          <w:color w:val="FF0000"/>
          <w:sz w:val="26"/>
          <w:szCs w:val="26"/>
        </w:rPr>
      </w:pPr>
    </w:p>
    <w:p w14:paraId="4268EEC0" w14:textId="77777777" w:rsidR="00A818A2" w:rsidRPr="00B23948" w:rsidRDefault="00A818A2" w:rsidP="00A818A2">
      <w:pPr>
        <w:pStyle w:val="Nagwek6"/>
        <w:numPr>
          <w:ilvl w:val="5"/>
          <w:numId w:val="0"/>
        </w:numPr>
        <w:tabs>
          <w:tab w:val="left" w:pos="0"/>
        </w:tabs>
        <w:suppressAutoHyphens/>
        <w:rPr>
          <w:rFonts w:ascii="Tahoma" w:hAnsi="Tahoma" w:cs="Tahoma"/>
          <w:b w:val="0"/>
          <w:color w:val="FF0000"/>
          <w:sz w:val="26"/>
          <w:szCs w:val="26"/>
        </w:rPr>
      </w:pPr>
    </w:p>
    <w:p w14:paraId="4E9C26BF" w14:textId="77777777" w:rsidR="00A818A2" w:rsidRPr="00B23948" w:rsidRDefault="00A818A2" w:rsidP="00A818A2">
      <w:pPr>
        <w:pStyle w:val="Nagwek6"/>
        <w:numPr>
          <w:ilvl w:val="5"/>
          <w:numId w:val="0"/>
        </w:numPr>
        <w:tabs>
          <w:tab w:val="left" w:pos="0"/>
        </w:tabs>
        <w:suppressAutoHyphens/>
        <w:rPr>
          <w:rFonts w:ascii="Tahoma" w:hAnsi="Tahoma" w:cs="Tahoma"/>
          <w:b w:val="0"/>
          <w:color w:val="FF0000"/>
          <w:sz w:val="26"/>
          <w:szCs w:val="26"/>
        </w:rPr>
      </w:pPr>
    </w:p>
    <w:p w14:paraId="578755E9" w14:textId="77777777" w:rsidR="00A818A2" w:rsidRPr="00B23948" w:rsidRDefault="00A818A2" w:rsidP="00A818A2">
      <w:pPr>
        <w:pStyle w:val="Nagwek6"/>
        <w:numPr>
          <w:ilvl w:val="5"/>
          <w:numId w:val="0"/>
        </w:numPr>
        <w:tabs>
          <w:tab w:val="left" w:pos="0"/>
        </w:tabs>
        <w:suppressAutoHyphens/>
        <w:rPr>
          <w:rFonts w:ascii="Tahoma" w:hAnsi="Tahoma" w:cs="Tahoma"/>
          <w:b w:val="0"/>
          <w:color w:val="FF0000"/>
          <w:sz w:val="26"/>
          <w:szCs w:val="26"/>
        </w:rPr>
      </w:pPr>
    </w:p>
    <w:p w14:paraId="7DF7B464" w14:textId="77777777" w:rsidR="00A818A2" w:rsidRDefault="00A818A2" w:rsidP="00A818A2">
      <w:pPr>
        <w:spacing w:line="360" w:lineRule="auto"/>
        <w:jc w:val="both"/>
        <w:rPr>
          <w:rFonts w:ascii="Tahoma" w:hAnsi="Tahoma" w:cs="Tahoma"/>
          <w:color w:val="FF0000"/>
          <w:sz w:val="26"/>
        </w:rPr>
      </w:pPr>
    </w:p>
    <w:p w14:paraId="19B56228" w14:textId="77777777" w:rsidR="00566838" w:rsidRPr="00A818A2" w:rsidRDefault="00566838">
      <w:pPr>
        <w:rPr>
          <w:b/>
          <w:bCs/>
        </w:rPr>
      </w:pPr>
    </w:p>
    <w:sectPr w:rsidR="00566838" w:rsidRPr="00A818A2" w:rsidSect="00A818A2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29AE" w14:textId="77777777" w:rsidR="003E0D2B" w:rsidRDefault="003E0D2B">
      <w:r>
        <w:separator/>
      </w:r>
    </w:p>
  </w:endnote>
  <w:endnote w:type="continuationSeparator" w:id="0">
    <w:p w14:paraId="71AC3C16" w14:textId="77777777" w:rsidR="003E0D2B" w:rsidRDefault="003E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2B32" w14:textId="77777777" w:rsidR="003E0D2B" w:rsidRDefault="003E0D2B">
      <w:r>
        <w:separator/>
      </w:r>
    </w:p>
  </w:footnote>
  <w:footnote w:type="continuationSeparator" w:id="0">
    <w:p w14:paraId="1FABA09F" w14:textId="77777777" w:rsidR="003E0D2B" w:rsidRDefault="003E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5DFC" w14:textId="77777777" w:rsidR="00F03F4E" w:rsidRDefault="00F03F4E">
    <w:pPr>
      <w:pStyle w:val="Nagwek"/>
      <w:rPr>
        <w:sz w:val="20"/>
        <w:szCs w:val="20"/>
      </w:rPr>
    </w:pPr>
  </w:p>
  <w:p w14:paraId="2EB2578D" w14:textId="77777777" w:rsidR="00F03F4E" w:rsidRPr="006B5589" w:rsidRDefault="00000000">
    <w:pPr>
      <w:pStyle w:val="Nagwek"/>
      <w:rPr>
        <w:sz w:val="20"/>
        <w:szCs w:val="20"/>
      </w:rPr>
    </w:pPr>
    <w:r w:rsidRPr="006B5589">
      <w:rPr>
        <w:sz w:val="20"/>
        <w:szCs w:val="20"/>
      </w:rPr>
      <w:t>cz. 85/22 – województwo pomorskie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A2"/>
    <w:rsid w:val="00262699"/>
    <w:rsid w:val="002668A1"/>
    <w:rsid w:val="003647BD"/>
    <w:rsid w:val="003E0D2B"/>
    <w:rsid w:val="00566838"/>
    <w:rsid w:val="006151DA"/>
    <w:rsid w:val="006B3EAA"/>
    <w:rsid w:val="0077064E"/>
    <w:rsid w:val="00787B1D"/>
    <w:rsid w:val="007A52FB"/>
    <w:rsid w:val="009E619A"/>
    <w:rsid w:val="00A818A2"/>
    <w:rsid w:val="00B23F81"/>
    <w:rsid w:val="00D567CB"/>
    <w:rsid w:val="00F0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3331"/>
  <w15:chartTrackingRefBased/>
  <w15:docId w15:val="{668D5D25-061D-4958-862E-CC10209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8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A818A2"/>
    <w:pPr>
      <w:keepNext/>
      <w:keepLines/>
      <w:spacing w:before="40"/>
      <w:outlineLvl w:val="5"/>
    </w:pPr>
    <w:rPr>
      <w:rFonts w:eastAsiaTheme="majorEastAsia" w:cstheme="majorBidi"/>
      <w:b/>
      <w:iCs/>
      <w:color w:val="000000" w:themeColor="text1"/>
      <w:sz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8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8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8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8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8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A818A2"/>
    <w:rPr>
      <w:rFonts w:ascii="Times New Roman" w:eastAsiaTheme="majorEastAsia" w:hAnsi="Times New Roman" w:cstheme="majorBidi"/>
      <w:b/>
      <w:iCs/>
      <w:color w:val="000000" w:themeColor="text1"/>
      <w:kern w:val="0"/>
      <w:sz w:val="28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8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8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8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8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8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8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8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8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8A2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A818A2"/>
    <w:pPr>
      <w:spacing w:line="360" w:lineRule="auto"/>
      <w:jc w:val="both"/>
    </w:pPr>
    <w:rPr>
      <w:szCs w:val="26"/>
    </w:rPr>
  </w:style>
  <w:style w:type="character" w:customStyle="1" w:styleId="Tekstpodstawowy2Znak">
    <w:name w:val="Tekst podstawowy 2 Znak"/>
    <w:basedOn w:val="Domylnaczcionkaakapitu"/>
    <w:link w:val="Tekstpodstawowy2"/>
    <w:rsid w:val="00A818A2"/>
    <w:rPr>
      <w:rFonts w:ascii="Times New Roman" w:eastAsia="Times New Roman" w:hAnsi="Times New Roman" w:cs="Times New Roman"/>
      <w:kern w:val="0"/>
      <w:sz w:val="24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818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18A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Peciak</dc:creator>
  <cp:keywords/>
  <dc:description/>
  <cp:lastModifiedBy>Konrad Peciak</cp:lastModifiedBy>
  <cp:revision>4</cp:revision>
  <dcterms:created xsi:type="dcterms:W3CDTF">2025-04-08T09:43:00Z</dcterms:created>
  <dcterms:modified xsi:type="dcterms:W3CDTF">2025-04-17T07:55:00Z</dcterms:modified>
</cp:coreProperties>
</file>