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28B346E0" w14:textId="77777777" w:rsidR="00274D44" w:rsidRPr="00D61726" w:rsidRDefault="00274D44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33A21D2A" w14:textId="1139095F" w:rsidR="003425C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7171A9">
        <w:rPr>
          <w:rFonts w:ascii="Lato" w:hAnsi="Lato"/>
          <w:sz w:val="20"/>
          <w:szCs w:val="20"/>
        </w:rPr>
        <w:t>Znak pisma</w:t>
      </w:r>
      <w:r w:rsidR="00B36262" w:rsidRPr="007171A9">
        <w:rPr>
          <w:rFonts w:ascii="Lato" w:hAnsi="Lato"/>
          <w:sz w:val="20"/>
          <w:szCs w:val="20"/>
        </w:rPr>
        <w:t>:</w:t>
      </w:r>
      <w:r w:rsidR="002830CF" w:rsidRPr="007171A9">
        <w:rPr>
          <w:rFonts w:ascii="Lato" w:hAnsi="Lato"/>
          <w:sz w:val="20"/>
          <w:szCs w:val="20"/>
        </w:rPr>
        <w:t xml:space="preserve"> </w:t>
      </w:r>
      <w:r w:rsidR="0070063D" w:rsidRPr="007171A9">
        <w:rPr>
          <w:rFonts w:ascii="Lato" w:hAnsi="Lato"/>
          <w:sz w:val="20"/>
          <w:szCs w:val="20"/>
        </w:rPr>
        <w:t>DLI-I</w:t>
      </w:r>
      <w:r w:rsidR="00F028D4">
        <w:rPr>
          <w:rFonts w:ascii="Lato" w:hAnsi="Lato"/>
          <w:sz w:val="20"/>
          <w:szCs w:val="20"/>
        </w:rPr>
        <w:t>X</w:t>
      </w:r>
      <w:r w:rsidR="0070063D" w:rsidRPr="007171A9">
        <w:rPr>
          <w:rFonts w:ascii="Lato" w:hAnsi="Lato"/>
          <w:sz w:val="20"/>
          <w:szCs w:val="20"/>
        </w:rPr>
        <w:t>.7621.</w:t>
      </w:r>
      <w:r w:rsidR="00F028D4">
        <w:rPr>
          <w:rFonts w:ascii="Lato" w:hAnsi="Lato"/>
          <w:sz w:val="20"/>
          <w:szCs w:val="20"/>
        </w:rPr>
        <w:t>11</w:t>
      </w:r>
      <w:r w:rsidR="005D5FA3">
        <w:rPr>
          <w:rFonts w:ascii="Lato" w:hAnsi="Lato"/>
          <w:sz w:val="20"/>
          <w:szCs w:val="20"/>
        </w:rPr>
        <w:t>.2023.DM</w:t>
      </w:r>
      <w:r w:rsidR="00F028D4">
        <w:rPr>
          <w:rFonts w:ascii="Lato" w:hAnsi="Lato"/>
          <w:sz w:val="20"/>
          <w:szCs w:val="20"/>
        </w:rPr>
        <w:t>.2</w:t>
      </w:r>
    </w:p>
    <w:p w14:paraId="1474D35C" w14:textId="22AD6A3F" w:rsidR="003425C8" w:rsidRPr="007171A9" w:rsidRDefault="003425C8" w:rsidP="00D61726">
      <w:pPr>
        <w:spacing w:after="0" w:line="260" w:lineRule="exac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Warszawa, 15 maja 2023 r.</w:t>
      </w:r>
    </w:p>
    <w:p w14:paraId="7862D0F2" w14:textId="77777777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639E8F3" w14:textId="77777777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704CDDA" w14:textId="77777777" w:rsidR="0070063D" w:rsidRPr="0070063D" w:rsidRDefault="0070063D" w:rsidP="0070063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1E59FD96" w14:textId="77777777" w:rsidR="0070063D" w:rsidRPr="0070063D" w:rsidRDefault="0070063D" w:rsidP="0070063D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D6231B7" w14:textId="41F2D01D" w:rsidR="0070063D" w:rsidRPr="0097052A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7052A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11f ust. 3 i 7 ustawy z dnia 10 kwietnia 2003 r. o szczególnych zasadach przygotowania i realizacji inwestycji w zakresie dróg publicznych (</w:t>
      </w:r>
      <w:r w:rsidR="00E1601D" w:rsidRPr="0097052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t.j. </w:t>
      </w:r>
      <w:r w:rsidR="00E1601D" w:rsidRPr="0097052A">
        <w:rPr>
          <w:rFonts w:ascii="Lato" w:hAnsi="Lato"/>
          <w:sz w:val="20"/>
          <w:szCs w:val="20"/>
        </w:rPr>
        <w:t>Dz.U. z 2023 r. poz. 162</w:t>
      </w:r>
      <w:r w:rsidR="00E1601D" w:rsidRPr="0097052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 </w:t>
      </w:r>
      <w:r w:rsidRPr="0097052A">
        <w:rPr>
          <w:rFonts w:ascii="Lato" w:eastAsia="Times New Roman" w:hAnsi="Lato" w:cs="Arial"/>
          <w:spacing w:val="4"/>
          <w:sz w:val="20"/>
          <w:szCs w:val="20"/>
          <w:lang w:eastAsia="pl-PL"/>
        </w:rPr>
        <w:t>oraz art. 49 § 1 i 2 ustawy z dnia 14 czerwca 1960 r. – Kodeks postępowania administracyjnego (Dz. U. z 202</w:t>
      </w:r>
      <w:r w:rsidR="00F028D4" w:rsidRPr="0097052A">
        <w:rPr>
          <w:rFonts w:ascii="Lato" w:eastAsia="Times New Roman" w:hAnsi="Lato" w:cs="Arial"/>
          <w:spacing w:val="4"/>
          <w:sz w:val="20"/>
          <w:szCs w:val="20"/>
          <w:lang w:eastAsia="pl-PL"/>
        </w:rPr>
        <w:t>3</w:t>
      </w:r>
      <w:r w:rsidRPr="0097052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poz. </w:t>
      </w:r>
      <w:r w:rsidR="00F028D4" w:rsidRPr="0097052A">
        <w:rPr>
          <w:rFonts w:ascii="Lato" w:eastAsia="Times New Roman" w:hAnsi="Lato" w:cs="Arial"/>
          <w:spacing w:val="4"/>
          <w:sz w:val="20"/>
          <w:szCs w:val="20"/>
          <w:lang w:eastAsia="pl-PL"/>
        </w:rPr>
        <w:t>755</w:t>
      </w:r>
      <w:r w:rsidRPr="0097052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="00F028D4" w:rsidRPr="0097052A">
        <w:rPr>
          <w:rFonts w:ascii="Lato" w:eastAsia="Times New Roman" w:hAnsi="Lato" w:cs="Arial"/>
          <w:spacing w:val="4"/>
          <w:sz w:val="20"/>
          <w:szCs w:val="20"/>
          <w:lang w:eastAsia="pl-PL"/>
        </w:rPr>
        <w:t>tj</w:t>
      </w:r>
      <w:r w:rsidRPr="0097052A">
        <w:rPr>
          <w:rFonts w:ascii="Lato" w:eastAsia="Times New Roman" w:hAnsi="Lato" w:cs="Arial"/>
          <w:spacing w:val="4"/>
          <w:sz w:val="20"/>
          <w:szCs w:val="20"/>
          <w:lang w:eastAsia="pl-PL"/>
        </w:rPr>
        <w:t>.)</w:t>
      </w:r>
      <w:r w:rsidRPr="0097052A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97052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</w:t>
      </w:r>
      <w:r w:rsidR="00E1601D" w:rsidRPr="0097052A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 w:rsidRPr="0097052A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3B1A2B99" w14:textId="77777777" w:rsidR="0070063D" w:rsidRPr="0070063D" w:rsidRDefault="0070063D" w:rsidP="0070063D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5745A0CA" w14:textId="62F9EBD2" w:rsidR="00F028D4" w:rsidRDefault="0070063D" w:rsidP="003425C8">
      <w:pPr>
        <w:spacing w:after="120" w:line="240" w:lineRule="exact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</w:t>
      </w:r>
      <w:r w:rsidR="003425C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7171A9">
        <w:rPr>
          <w:rFonts w:ascii="Lato" w:eastAsia="Times New Roman" w:hAnsi="Lato" w:cs="Arial"/>
          <w:spacing w:val="4"/>
          <w:sz w:val="20"/>
          <w:szCs w:val="20"/>
          <w:lang w:eastAsia="pl-PL"/>
        </w:rPr>
        <w:t>zostało wszczęte postępowanie w sprawie stwierdzenia nieważności</w:t>
      </w:r>
      <w:r w:rsidR="003425C8"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 w:rsidRPr="007171A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</w:p>
    <w:p w14:paraId="30577A86" w14:textId="77777777" w:rsidR="00F028D4" w:rsidRDefault="00F028D4" w:rsidP="00F028D4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293AA898" w14:textId="25365494" w:rsidR="00F028D4" w:rsidRDefault="00F028D4" w:rsidP="00F028D4">
      <w:pPr>
        <w:spacing w:after="0" w:line="240" w:lineRule="exact"/>
        <w:jc w:val="both"/>
        <w:rPr>
          <w:rFonts w:ascii="Lato" w:hAnsi="Lato" w:cs="Arial"/>
          <w:sz w:val="20"/>
          <w:szCs w:val="20"/>
        </w:rPr>
      </w:pPr>
      <w:r w:rsidRPr="00A80E40">
        <w:rPr>
          <w:rFonts w:ascii="Lato" w:hAnsi="Lato" w:cs="Arial"/>
          <w:sz w:val="20"/>
          <w:szCs w:val="20"/>
        </w:rPr>
        <w:sym w:font="Symbol" w:char="F02D"/>
      </w:r>
      <w:r w:rsidRPr="00A80E40">
        <w:rPr>
          <w:rFonts w:ascii="Lato" w:hAnsi="Lato" w:cs="Arial"/>
          <w:sz w:val="20"/>
          <w:szCs w:val="20"/>
        </w:rPr>
        <w:t xml:space="preserve"> decyzji Wojewody Śląskiego Nr 17/2017 z dnia 6 grudnia 2017 r., znak IFXIII.7820.69.2013,</w:t>
      </w:r>
      <w:r>
        <w:rPr>
          <w:rFonts w:ascii="Lato" w:hAnsi="Lato"/>
          <w:sz w:val="20"/>
          <w:szCs w:val="20"/>
        </w:rPr>
        <w:t xml:space="preserve"> </w:t>
      </w:r>
      <w:r w:rsidRPr="00A80E40">
        <w:rPr>
          <w:rFonts w:ascii="Lato" w:hAnsi="Lato" w:cs="Arial"/>
          <w:sz w:val="20"/>
          <w:szCs w:val="20"/>
        </w:rPr>
        <w:t>o</w:t>
      </w:r>
      <w:r>
        <w:rPr>
          <w:rFonts w:ascii="Lato" w:hAnsi="Lato" w:cs="Arial"/>
          <w:sz w:val="20"/>
          <w:szCs w:val="20"/>
        </w:rPr>
        <w:t> </w:t>
      </w:r>
      <w:r w:rsidRPr="00A80E40">
        <w:rPr>
          <w:rFonts w:ascii="Lato" w:hAnsi="Lato" w:cs="Arial"/>
          <w:sz w:val="20"/>
          <w:szCs w:val="20"/>
        </w:rPr>
        <w:t>zezwoleniu na realizację inwestycji drogowej pn.: „Budowa drogi ekspresowej S69 (obecnie S1) Bielsko</w:t>
      </w:r>
      <w:r>
        <w:rPr>
          <w:rFonts w:ascii="Lato" w:hAnsi="Lato" w:cs="Arial"/>
          <w:sz w:val="20"/>
          <w:szCs w:val="20"/>
        </w:rPr>
        <w:t xml:space="preserve"> –</w:t>
      </w:r>
      <w:r>
        <w:rPr>
          <w:rFonts w:ascii="Lato" w:hAnsi="Lato"/>
          <w:sz w:val="20"/>
          <w:szCs w:val="20"/>
        </w:rPr>
        <w:t xml:space="preserve"> </w:t>
      </w:r>
      <w:r w:rsidRPr="00A80E40">
        <w:rPr>
          <w:rFonts w:ascii="Lato" w:hAnsi="Lato" w:cs="Arial"/>
          <w:sz w:val="20"/>
          <w:szCs w:val="20"/>
        </w:rPr>
        <w:t>Biała – Żywiec – Zwardoń, odcinek Przybędza – Milówka (Obejście Węgierskiej Górki)”,</w:t>
      </w:r>
    </w:p>
    <w:p w14:paraId="4A6289E3" w14:textId="77777777" w:rsidR="00F028D4" w:rsidRDefault="00F028D4" w:rsidP="00F028D4">
      <w:pPr>
        <w:spacing w:after="0" w:line="240" w:lineRule="exact"/>
        <w:jc w:val="both"/>
        <w:rPr>
          <w:rFonts w:ascii="Lato" w:hAnsi="Lato" w:cs="Arial"/>
          <w:sz w:val="20"/>
          <w:szCs w:val="20"/>
        </w:rPr>
      </w:pPr>
      <w:r w:rsidRPr="00A80E40">
        <w:rPr>
          <w:rFonts w:ascii="Lato" w:hAnsi="Lato"/>
          <w:sz w:val="20"/>
          <w:szCs w:val="20"/>
        </w:rPr>
        <w:br/>
      </w:r>
      <w:r w:rsidRPr="00A80E40">
        <w:rPr>
          <w:rFonts w:ascii="Lato" w:hAnsi="Lato" w:cs="Arial"/>
          <w:sz w:val="20"/>
          <w:szCs w:val="20"/>
        </w:rPr>
        <w:sym w:font="Symbol" w:char="F02D"/>
      </w:r>
      <w:r w:rsidRPr="00A80E40">
        <w:rPr>
          <w:rFonts w:ascii="Lato" w:hAnsi="Lato" w:cs="Arial"/>
          <w:sz w:val="20"/>
          <w:szCs w:val="20"/>
        </w:rPr>
        <w:t xml:space="preserve"> decyzji Ministra Inwestycji i Rozwoju z dnia 12 kwietnia 2019 r., znak: DLI.1.6621.6.2018.SG.22,</w:t>
      </w:r>
      <w:r w:rsidRPr="00A80E40">
        <w:rPr>
          <w:rFonts w:ascii="Lato" w:hAnsi="Lato"/>
          <w:sz w:val="20"/>
          <w:szCs w:val="20"/>
        </w:rPr>
        <w:br/>
      </w:r>
      <w:r w:rsidRPr="00A80E40">
        <w:rPr>
          <w:rFonts w:ascii="Lato" w:hAnsi="Lato" w:cs="Arial"/>
          <w:sz w:val="20"/>
          <w:szCs w:val="20"/>
        </w:rPr>
        <w:t>uchylającej w części i orzekającej w tym zakresie co do istoty sprawy oraz utrzymującej w mocy</w:t>
      </w:r>
      <w:r w:rsidRPr="00A80E40">
        <w:rPr>
          <w:rFonts w:ascii="Lato" w:hAnsi="Lato"/>
          <w:sz w:val="20"/>
          <w:szCs w:val="20"/>
        </w:rPr>
        <w:br/>
      </w:r>
      <w:r w:rsidRPr="00A80E40">
        <w:rPr>
          <w:rFonts w:ascii="Lato" w:hAnsi="Lato" w:cs="Arial"/>
          <w:sz w:val="20"/>
          <w:szCs w:val="20"/>
        </w:rPr>
        <w:t>w pozostałej części ww. decyzję Wojewody Śląskiego,</w:t>
      </w:r>
    </w:p>
    <w:p w14:paraId="4150ABEC" w14:textId="77777777" w:rsidR="00F028D4" w:rsidRDefault="00F028D4" w:rsidP="00F028D4">
      <w:pPr>
        <w:spacing w:after="0" w:line="240" w:lineRule="exact"/>
        <w:jc w:val="both"/>
        <w:rPr>
          <w:rFonts w:ascii="Lato" w:hAnsi="Lato" w:cs="Arial"/>
          <w:sz w:val="20"/>
          <w:szCs w:val="20"/>
        </w:rPr>
      </w:pPr>
    </w:p>
    <w:p w14:paraId="3C3997F0" w14:textId="4EE04A22" w:rsidR="0070063D" w:rsidRPr="00F028D4" w:rsidRDefault="00F028D4" w:rsidP="00F028D4">
      <w:pPr>
        <w:spacing w:after="120" w:line="240" w:lineRule="exact"/>
        <w:jc w:val="both"/>
        <w:rPr>
          <w:rFonts w:ascii="Lato" w:eastAsia="Times New Roman" w:hAnsi="Lato" w:cs="Arial"/>
          <w:color w:val="FF0000"/>
          <w:spacing w:val="4"/>
          <w:sz w:val="20"/>
          <w:szCs w:val="20"/>
          <w:lang w:eastAsia="pl-PL"/>
        </w:rPr>
      </w:pPr>
      <w:r w:rsidRPr="00F028D4">
        <w:rPr>
          <w:rFonts w:ascii="Lato" w:hAnsi="Lato" w:cs="Arial"/>
          <w:sz w:val="20"/>
          <w:szCs w:val="20"/>
        </w:rPr>
        <w:t>w części dotyczącej działek nr 433, nr 452 i nr 454, z obrębu 0002 Cisiec, gmina Węgierska Górka.</w:t>
      </w:r>
    </w:p>
    <w:p w14:paraId="218DB63B" w14:textId="7A8CB429" w:rsidR="0070063D" w:rsidRPr="00654531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</w:t>
      </w:r>
      <w:r w:rsidR="00E1601D" w:rsidRPr="00F028D4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mogą przeglądać akta sprawy osobiście lub przez pełnomocnika, 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w siedzibie Ministerstwa Rozwoju i Technologii przy ul. Chałubińskiego 4/6 w Warszawie,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, w godzinach od 9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00 do 15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:0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0,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</w:t>
      </w:r>
      <w:r w:rsidRPr="007171A9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323 40 70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330668C2" w14:textId="77777777" w:rsidR="0070063D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17EDA09D" w14:textId="54294A57" w:rsidR="0070063D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70063D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Data publikacji obwieszczenia: </w:t>
      </w:r>
      <w:r w:rsidR="00902BE8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22 </w:t>
      </w:r>
      <w:r w:rsidR="0097052A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maja 2023 r. </w:t>
      </w:r>
    </w:p>
    <w:p w14:paraId="12375B1D" w14:textId="77777777" w:rsidR="0070063D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0AF2439" w14:textId="629C2344" w:rsid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1B01CFC8" w14:textId="7CACE0CE" w:rsidR="00B806C7" w:rsidRPr="0070063D" w:rsidRDefault="003425C8" w:rsidP="003425C8">
      <w:pPr>
        <w:spacing w:after="240" w:line="240" w:lineRule="exact"/>
        <w:jc w:val="center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hAnsi="Lato" w:cs="Arial"/>
          <w:b/>
          <w:bCs/>
          <w:sz w:val="20"/>
          <w:szCs w:val="20"/>
        </w:rPr>
        <w:t xml:space="preserve">                                                             </w:t>
      </w:r>
      <w:r>
        <w:rPr>
          <w:rFonts w:ascii="Lato" w:hAnsi="Lato" w:cs="Arial"/>
          <w:b/>
          <w:bCs/>
          <w:sz w:val="20"/>
          <w:szCs w:val="20"/>
        </w:rPr>
        <w:t>Z upoważnienia,</w:t>
      </w:r>
      <w:r>
        <w:rPr>
          <w:rFonts w:ascii="Lato" w:hAnsi="Lato"/>
          <w:b/>
          <w:bCs/>
          <w:sz w:val="20"/>
          <w:szCs w:val="20"/>
        </w:rPr>
        <w:br/>
      </w:r>
      <w:r>
        <w:rPr>
          <w:rFonts w:ascii="Lato" w:hAnsi="Lato" w:cs="Arial"/>
          <w:sz w:val="20"/>
          <w:szCs w:val="20"/>
        </w:rPr>
        <w:t xml:space="preserve">                                                            Marta </w:t>
      </w:r>
      <w:proofErr w:type="spellStart"/>
      <w:r>
        <w:rPr>
          <w:rFonts w:ascii="Lato" w:hAnsi="Lato" w:cs="Arial"/>
          <w:sz w:val="20"/>
          <w:szCs w:val="20"/>
        </w:rPr>
        <w:t>Maikowska</w:t>
      </w:r>
      <w:proofErr w:type="spellEnd"/>
      <w:r>
        <w:rPr>
          <w:rFonts w:ascii="Lato" w:hAnsi="Lato"/>
          <w:sz w:val="20"/>
          <w:szCs w:val="20"/>
        </w:rPr>
        <w:br/>
      </w:r>
      <w:r>
        <w:rPr>
          <w:rFonts w:ascii="Lato" w:hAnsi="Lato" w:cs="Arial"/>
          <w:sz w:val="20"/>
          <w:szCs w:val="20"/>
        </w:rPr>
        <w:t xml:space="preserve">                                                                                       zastępca dyrektora departamentu</w:t>
      </w:r>
      <w:r>
        <w:rPr>
          <w:rFonts w:ascii="Lato" w:hAnsi="Lato"/>
          <w:sz w:val="20"/>
          <w:szCs w:val="20"/>
        </w:rPr>
        <w:br/>
      </w:r>
      <w:r>
        <w:rPr>
          <w:rFonts w:ascii="Lato" w:hAnsi="Lato" w:cs="Arial"/>
          <w:sz w:val="20"/>
          <w:szCs w:val="20"/>
        </w:rPr>
        <w:t xml:space="preserve">                                                                                             / kwalifikowany podpis elektroniczny /</w:t>
      </w:r>
    </w:p>
    <w:p w14:paraId="0A0DA3DC" w14:textId="77777777" w:rsid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3D6D07F9" w14:textId="77777777" w:rsidR="0097052A" w:rsidRDefault="0097052A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6127ACB6" w14:textId="77777777" w:rsidR="0097052A" w:rsidRDefault="0097052A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A95756C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00CAAC0D" w14:textId="4E0439FD" w:rsidR="0070063D" w:rsidRPr="0070063D" w:rsidRDefault="0070063D" w:rsidP="0070063D">
      <w:pPr>
        <w:spacing w:after="0" w:line="240" w:lineRule="auto"/>
        <w:ind w:left="5670" w:hanging="1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70063D">
        <w:rPr>
          <w:rFonts w:ascii="Arial" w:eastAsia="Times New Roman" w:hAnsi="Arial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77425C" wp14:editId="689C2F6D">
                <wp:simplePos x="0" y="0"/>
                <wp:positionH relativeFrom="column">
                  <wp:posOffset>3629660</wp:posOffset>
                </wp:positionH>
                <wp:positionV relativeFrom="paragraph">
                  <wp:posOffset>-982980</wp:posOffset>
                </wp:positionV>
                <wp:extent cx="2311400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A83FC" w14:textId="49DA10F9" w:rsidR="0070063D" w:rsidRPr="007171A9" w:rsidRDefault="0070063D" w:rsidP="0070063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</w:t>
                            </w:r>
                            <w:r w:rsidR="00F028D4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IX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.7621.</w:t>
                            </w:r>
                            <w:r w:rsidR="00F028D4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  <w:r w:rsidR="005D5FA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.2023.DM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7425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85.8pt;margin-top:-77.4pt;width:182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" filled="f" stroked="f">
                <v:textbox>
                  <w:txbxContent>
                    <w:p w14:paraId="1D0A83FC" w14:textId="49DA10F9" w:rsidR="0070063D" w:rsidRPr="007171A9" w:rsidRDefault="0070063D" w:rsidP="0070063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</w:t>
                      </w:r>
                      <w:r w:rsidR="00F028D4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IX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.7621.</w:t>
                      </w:r>
                      <w:r w:rsidR="00F028D4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11</w:t>
                      </w:r>
                      <w:r w:rsidR="005D5FA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.2023.DM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7B66B6D5" w14:textId="77777777" w:rsidR="0070063D" w:rsidRPr="00260B55" w:rsidRDefault="0070063D" w:rsidP="0070063D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2E810E3A" w14:textId="77777777" w:rsidR="0070063D" w:rsidRPr="00260B55" w:rsidRDefault="0070063D" w:rsidP="0070063D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80BA2DC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z siedzibą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Warszawie, Plac Trzech Krzyży 3/5, </w:t>
      </w:r>
      <w:hyperlink r:id="rId8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260B55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617398F4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2ABFA9F9" w14:textId="62F5F9E6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(Dz. U. z 2022 r. poz. 2000, </w:t>
      </w:r>
      <w:r w:rsidR="00E1601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ze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zm.), dalej „KPA”, oraz w związku z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FD659A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10 kwietnia 2003 r. o szczególnych zasadach przygotowania i realizacji inwestycji w zakresie dróg publicznych 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t.j. </w:t>
      </w:r>
      <w:r w:rsidR="00E1601D">
        <w:t>Dz.U. z 2023 r. poz. 162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5E88D6D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15864B84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C0BD447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CDB9304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A3D786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0E8FE5B5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16C02CE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260B55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260B55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z późn. zm.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7B47F8F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8E9247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28E74E7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E2783DB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CFA3C68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66EC3613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0EE35E02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4A3B9B7A" w14:textId="77777777" w:rsidR="004116FD" w:rsidRPr="00D61726" w:rsidRDefault="004116FD" w:rsidP="0070063D">
      <w:pPr>
        <w:spacing w:before="120" w:after="0" w:line="240" w:lineRule="auto"/>
        <w:jc w:val="center"/>
        <w:rPr>
          <w:rFonts w:ascii="Lato" w:hAnsi="Lato" w:cstheme="minorHAnsi"/>
        </w:rPr>
      </w:pPr>
    </w:p>
    <w:sectPr w:rsidR="004116FD" w:rsidRPr="00D61726" w:rsidSect="004116FD">
      <w:head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076BF" w14:textId="77777777" w:rsidR="009A540B" w:rsidRDefault="009A540B" w:rsidP="009276B2">
      <w:pPr>
        <w:spacing w:after="0" w:line="240" w:lineRule="auto"/>
      </w:pPr>
      <w:r>
        <w:separator/>
      </w:r>
    </w:p>
  </w:endnote>
  <w:endnote w:type="continuationSeparator" w:id="0">
    <w:p w14:paraId="341ECAC0" w14:textId="77777777" w:rsidR="009A540B" w:rsidRDefault="009A540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013AE67-ABF8-4F81-A422-30C80DD1B870}"/>
    <w:embedBold r:id="rId2" w:fontKey="{734CCAA2-3B81-4217-B7F9-BDD3FB41CBE4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28068362-02C2-42AC-90FB-1D95679981BD}"/>
    <w:embedBold r:id="rId4" w:fontKey="{5FB766C4-B66B-4C60-A1D2-D80CA9AB582B}"/>
    <w:embedItalic r:id="rId5" w:fontKey="{AEE66970-FA05-4AF4-A265-071F1B9CCEB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AFBB548C-C8B7-4DA3-8E0E-C76D323F52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CCB82" w14:textId="77777777" w:rsidR="009A540B" w:rsidRDefault="009A540B" w:rsidP="009276B2">
      <w:pPr>
        <w:spacing w:after="0" w:line="240" w:lineRule="auto"/>
      </w:pPr>
      <w:r>
        <w:separator/>
      </w:r>
    </w:p>
  </w:footnote>
  <w:footnote w:type="continuationSeparator" w:id="0">
    <w:p w14:paraId="1A9C5D57" w14:textId="77777777" w:rsidR="009A540B" w:rsidRDefault="009A540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56779"/>
    <w:multiLevelType w:val="hybridMultilevel"/>
    <w:tmpl w:val="103626DE"/>
    <w:lvl w:ilvl="0" w:tplc="72B40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35594176">
    <w:abstractNumId w:val="3"/>
  </w:num>
  <w:num w:numId="4" w16cid:durableId="640816892">
    <w:abstractNumId w:val="4"/>
  </w:num>
  <w:num w:numId="5" w16cid:durableId="147676952">
    <w:abstractNumId w:val="5"/>
  </w:num>
  <w:num w:numId="6" w16cid:durableId="168061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FD6"/>
    <w:rsid w:val="00055F10"/>
    <w:rsid w:val="000C6989"/>
    <w:rsid w:val="00100315"/>
    <w:rsid w:val="00113528"/>
    <w:rsid w:val="001236B0"/>
    <w:rsid w:val="00166A88"/>
    <w:rsid w:val="00183B62"/>
    <w:rsid w:val="001B70EB"/>
    <w:rsid w:val="00201662"/>
    <w:rsid w:val="00274D44"/>
    <w:rsid w:val="002830CF"/>
    <w:rsid w:val="002D6D0E"/>
    <w:rsid w:val="002E0C9D"/>
    <w:rsid w:val="003425C8"/>
    <w:rsid w:val="00343A14"/>
    <w:rsid w:val="00362CAD"/>
    <w:rsid w:val="00382D4D"/>
    <w:rsid w:val="003A1976"/>
    <w:rsid w:val="003C123B"/>
    <w:rsid w:val="003D2AD6"/>
    <w:rsid w:val="003F0446"/>
    <w:rsid w:val="004116FD"/>
    <w:rsid w:val="00460DCE"/>
    <w:rsid w:val="00475A9A"/>
    <w:rsid w:val="004A2223"/>
    <w:rsid w:val="004A3814"/>
    <w:rsid w:val="004C2A51"/>
    <w:rsid w:val="004F5D02"/>
    <w:rsid w:val="005566CB"/>
    <w:rsid w:val="00557D28"/>
    <w:rsid w:val="00565D32"/>
    <w:rsid w:val="00584CC7"/>
    <w:rsid w:val="00590C4E"/>
    <w:rsid w:val="0059434A"/>
    <w:rsid w:val="005B5D0B"/>
    <w:rsid w:val="005D01A8"/>
    <w:rsid w:val="005D5FA3"/>
    <w:rsid w:val="005E56C6"/>
    <w:rsid w:val="00621D8B"/>
    <w:rsid w:val="00625B62"/>
    <w:rsid w:val="006410DE"/>
    <w:rsid w:val="00647AF4"/>
    <w:rsid w:val="00673E82"/>
    <w:rsid w:val="00680BEB"/>
    <w:rsid w:val="0070063D"/>
    <w:rsid w:val="0070631E"/>
    <w:rsid w:val="00716214"/>
    <w:rsid w:val="007171A9"/>
    <w:rsid w:val="007475AB"/>
    <w:rsid w:val="007701E6"/>
    <w:rsid w:val="00797577"/>
    <w:rsid w:val="007C0044"/>
    <w:rsid w:val="008B10E0"/>
    <w:rsid w:val="008F7FB6"/>
    <w:rsid w:val="00902BE8"/>
    <w:rsid w:val="009276B2"/>
    <w:rsid w:val="0093525C"/>
    <w:rsid w:val="009467C3"/>
    <w:rsid w:val="00947F4D"/>
    <w:rsid w:val="0097052A"/>
    <w:rsid w:val="00975E1D"/>
    <w:rsid w:val="009A540B"/>
    <w:rsid w:val="00AD6984"/>
    <w:rsid w:val="00AE6415"/>
    <w:rsid w:val="00B06E81"/>
    <w:rsid w:val="00B20AD8"/>
    <w:rsid w:val="00B36262"/>
    <w:rsid w:val="00B806C7"/>
    <w:rsid w:val="00B84D3E"/>
    <w:rsid w:val="00B87744"/>
    <w:rsid w:val="00BA0BEF"/>
    <w:rsid w:val="00BD1152"/>
    <w:rsid w:val="00BD24E1"/>
    <w:rsid w:val="00BE6444"/>
    <w:rsid w:val="00C44F50"/>
    <w:rsid w:val="00C52239"/>
    <w:rsid w:val="00C53987"/>
    <w:rsid w:val="00C8064A"/>
    <w:rsid w:val="00C85D56"/>
    <w:rsid w:val="00C9433B"/>
    <w:rsid w:val="00CE0768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1601D"/>
    <w:rsid w:val="00E3400A"/>
    <w:rsid w:val="00E71500"/>
    <w:rsid w:val="00EB4EA7"/>
    <w:rsid w:val="00EE34A9"/>
    <w:rsid w:val="00F00A3D"/>
    <w:rsid w:val="00F028D4"/>
    <w:rsid w:val="00F05F16"/>
    <w:rsid w:val="00F13890"/>
    <w:rsid w:val="00F321F5"/>
    <w:rsid w:val="00F40743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063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171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6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60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60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0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01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02B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799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Molenda Dominika</cp:lastModifiedBy>
  <cp:revision>3</cp:revision>
  <cp:lastPrinted>2022-09-08T13:34:00Z</cp:lastPrinted>
  <dcterms:created xsi:type="dcterms:W3CDTF">2023-05-18T07:56:00Z</dcterms:created>
  <dcterms:modified xsi:type="dcterms:W3CDTF">2023-05-18T08:31:00Z</dcterms:modified>
</cp:coreProperties>
</file>