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rozliczalny </w:t>
      </w:r>
      <w:bookmarkStart w:id="0" w:name="_GoBack"/>
      <w:bookmarkEnd w:id="0"/>
      <w:r w:rsidRPr="00A62EC6">
        <w:rPr>
          <w:rFonts w:ascii="Arial" w:hAnsi="Arial" w:cs="Arial"/>
        </w:rPr>
        <w:t>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sidR="00A62EC6">
        <w:rPr>
          <w:rFonts w:ascii="Arial" w:hAnsi="Arial" w:cs="Arial"/>
        </w:rPr>
        <w:br/>
      </w:r>
      <w:r w:rsidRPr="00A62EC6">
        <w:rPr>
          <w:rFonts w:ascii="Arial" w:hAnsi="Arial" w:cs="Arial"/>
        </w:rPr>
        <w:t>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Ind w:w="0" w:type="dxa"/>
        <w:tblLayout w:type="fixed"/>
        <w:tblLook w:val="04A0"/>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Wdrożenie odpowiednich środków technicznych i organizacyjnych, w tym zapewnienie realizacji procedur bezpieczeństwa opisanych w przyjętej </w:t>
            </w:r>
            <w:r w:rsidRPr="00A62EC6">
              <w:rPr>
                <w:rFonts w:ascii="Arial" w:hAnsi="Arial" w:cs="Arial"/>
              </w:rPr>
              <w:lastRenderedPageBreak/>
              <w:t>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 xml:space="preserve">w tym zawiadamianie osoby, której dane </w:t>
            </w:r>
            <w:r w:rsidRPr="00A62EC6">
              <w:rPr>
                <w:rFonts w:ascii="Arial" w:hAnsi="Arial" w:cs="Arial"/>
              </w:rPr>
              <w:lastRenderedPageBreak/>
              <w:t>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w:t>
            </w:r>
            <w:r w:rsidRPr="00A62EC6">
              <w:rPr>
                <w:rFonts w:ascii="Arial" w:hAnsi="Arial" w:cs="Arial"/>
                <w:sz w:val="16"/>
                <w:szCs w:val="16"/>
              </w:rPr>
              <w:lastRenderedPageBreak/>
              <w:t>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w:t>
            </w:r>
            <w:r w:rsidRPr="00A62EC6">
              <w:rPr>
                <w:rFonts w:ascii="Arial" w:hAnsi="Arial" w:cs="Arial"/>
                <w:sz w:val="16"/>
                <w:szCs w:val="16"/>
              </w:rPr>
              <w:lastRenderedPageBreak/>
              <w:t>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w:t>
            </w:r>
            <w:r w:rsidRPr="00A62EC6">
              <w:rPr>
                <w:rFonts w:ascii="Arial" w:hAnsi="Arial" w:cs="Arial"/>
                <w:sz w:val="16"/>
                <w:szCs w:val="16"/>
              </w:rPr>
              <w:lastRenderedPageBreak/>
              <w:t>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p>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Zapewnienie poufności, integralności, dostępności i odporności systemów i usług przetwarzania, w tym tworzenie zabezpieczeń technicznych, ograniczeń dostępu fizycznego i zdalnego, przestrzeganie zasad zarządzania - administrowania, </w:t>
      </w:r>
      <w:r w:rsidRPr="00A62EC6">
        <w:rPr>
          <w:rFonts w:ascii="Arial" w:hAnsi="Arial" w:cs="Arial"/>
        </w:rPr>
        <w:lastRenderedPageBreak/>
        <w:t>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rsidR="000B61AF" w:rsidRDefault="000B61AF">
      <w:pPr>
        <w:rPr>
          <w:rFonts w:asciiTheme="majorHAnsi" w:eastAsiaTheme="majorEastAsia" w:hAnsiTheme="majorHAnsi" w:cstheme="majorBidi"/>
          <w:b/>
          <w:bCs/>
          <w:color w:val="365F91" w:themeColor="accent1" w:themeShade="BF"/>
          <w:sz w:val="28"/>
          <w:szCs w:val="28"/>
        </w:rPr>
      </w:pPr>
    </w:p>
    <w:sectPr w:rsidR="000B61AF" w:rsidSect="001C02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A43911"/>
    <w:rsid w:val="000B61AF"/>
    <w:rsid w:val="00116226"/>
    <w:rsid w:val="00171614"/>
    <w:rsid w:val="001C0223"/>
    <w:rsid w:val="001E28D6"/>
    <w:rsid w:val="00A43911"/>
    <w:rsid w:val="00A62EC6"/>
    <w:rsid w:val="00EB0CC7"/>
    <w:rsid w:val="00F75DC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2550</Words>
  <Characters>15305</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wpuchalski</cp:lastModifiedBy>
  <cp:revision>4</cp:revision>
  <dcterms:created xsi:type="dcterms:W3CDTF">2019-12-19T13:05:00Z</dcterms:created>
  <dcterms:modified xsi:type="dcterms:W3CDTF">2019-12-20T07:38:00Z</dcterms:modified>
</cp:coreProperties>
</file>