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44CD" w14:textId="01C8562A" w:rsidR="00D946E8" w:rsidRPr="00D946E8" w:rsidRDefault="00D946E8" w:rsidP="00D946E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D946E8">
        <w:rPr>
          <w:noProof/>
        </w:rPr>
        <w:drawing>
          <wp:anchor distT="0" distB="0" distL="114300" distR="114300" simplePos="0" relativeHeight="251662336" behindDoc="0" locked="0" layoutInCell="1" allowOverlap="1" wp14:anchorId="4AAD384D" wp14:editId="3BF990C2">
            <wp:simplePos x="0" y="0"/>
            <wp:positionH relativeFrom="margin">
              <wp:posOffset>-790575</wp:posOffset>
            </wp:positionH>
            <wp:positionV relativeFrom="topMargin">
              <wp:posOffset>52070</wp:posOffset>
            </wp:positionV>
            <wp:extent cx="7330440" cy="1523365"/>
            <wp:effectExtent l="0" t="0" r="3810" b="635"/>
            <wp:wrapSquare wrapText="bothSides"/>
            <wp:docPr id="182" name="Obraz 182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Obraz 182" descr="Obraz zawierający tekst, zrzut ekranu, Czcionka, logo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44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6E8">
        <w:rPr>
          <w:rFonts w:eastAsia="Calibri" w:cstheme="minorHAnsi"/>
          <w:kern w:val="0"/>
          <w14:ligatures w14:val="none"/>
        </w:rPr>
        <w:t>SAT.272.1.13.2023</w:t>
      </w:r>
    </w:p>
    <w:p w14:paraId="30068640" w14:textId="79CF1338" w:rsidR="00D946E8" w:rsidRPr="00D946E8" w:rsidRDefault="00D946E8" w:rsidP="00D946E8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eastAsia="Calibri" w:cstheme="minorHAnsi"/>
          <w:kern w:val="0"/>
          <w14:ligatures w14:val="none"/>
        </w:rPr>
      </w:pPr>
      <w:r w:rsidRPr="00D946E8">
        <w:rPr>
          <w:rFonts w:eastAsia="Calibri" w:cstheme="minorHAnsi"/>
          <w:kern w:val="0"/>
          <w14:ligatures w14:val="none"/>
        </w:rPr>
        <w:t>Załącznik Nr 4</w:t>
      </w:r>
    </w:p>
    <w:p w14:paraId="51443596" w14:textId="6F872E42" w:rsidR="00D946E8" w:rsidRPr="00D946E8" w:rsidRDefault="00D946E8" w:rsidP="00D946E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D946E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Klauzula informacyjna dotycząca przetwarzania danych osobowych.</w:t>
      </w:r>
    </w:p>
    <w:p w14:paraId="074AFA2B" w14:textId="77777777" w:rsidR="00D946E8" w:rsidRPr="00D946E8" w:rsidRDefault="00D946E8" w:rsidP="00D946E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kern w:val="0"/>
          <w14:ligatures w14:val="none"/>
        </w:rPr>
      </w:pPr>
    </w:p>
    <w:p w14:paraId="40C89EB3" w14:textId="77777777" w:rsidR="00D946E8" w:rsidRPr="00D946E8" w:rsidRDefault="00D946E8" w:rsidP="00D946E8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Administratorem przetwarzanych danych osobowych jest minister właściwy ds. rozwoju regionalnego, pełniący funkcję Instytucji Zarządzającej Programem Operacyjnym Infrastruktura i Środowisko 20142020 (PO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IiŚ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 2014-2020), z siedzibą przy ul. Wspólnej 2/4, 00-926 Warszawa. Minister Zdrowia pełniący funkcję Instytucji Pośredniczącej PO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IiŚ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 2014-2020 jest podmiotem przetwarzającym dane osobowe na podstawie porozumienia zawartego z administratorem (tzw. procesorem).</w:t>
      </w:r>
    </w:p>
    <w:p w14:paraId="6B7CFF62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Dane osobowe przetwarzane będą na potrzeby realizacji PO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IiŚ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 2014-2020, w tym w szczególności w celu realizacji projektu w ramach Osi Priorytetowej XI REACT-UE.</w:t>
      </w:r>
    </w:p>
    <w:p w14:paraId="355E41F2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7C14B7C1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Przetwarzanie danych osobowych odbywa się w związku</w:t>
      </w:r>
      <w:r w:rsidRPr="00D946E8">
        <w:rPr>
          <w:rFonts w:eastAsia="Times New Roman" w:cstheme="minorHAnsi"/>
          <w:kern w:val="0"/>
          <w:vertAlign w:val="superscript"/>
          <w:lang w:eastAsia="en-GB"/>
          <w14:ligatures w14:val="none"/>
        </w:rPr>
        <w:t>1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:</w:t>
      </w:r>
    </w:p>
    <w:p w14:paraId="41DA54F5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1. z realizacją ciążącego na administratorze obowiązku prawnego (art. 6 ust. 1 lit. c RODO</w:t>
      </w:r>
      <w:r w:rsidRPr="00D946E8">
        <w:rPr>
          <w:rFonts w:eastAsia="Times New Roman" w:cstheme="minorHAnsi"/>
          <w:kern w:val="0"/>
          <w:vertAlign w:val="superscript"/>
          <w:lang w:eastAsia="en-GB"/>
          <w14:ligatures w14:val="none"/>
        </w:rPr>
        <w:t>2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),</w:t>
      </w:r>
    </w:p>
    <w:p w14:paraId="6FFA1FEE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wynikającego z następujących przepisów prawa</w:t>
      </w:r>
      <w:r w:rsidRPr="00D946E8">
        <w:rPr>
          <w:rFonts w:eastAsia="Times New Roman" w:cstheme="minorHAnsi"/>
          <w:kern w:val="0"/>
          <w:vertAlign w:val="superscript"/>
          <w:lang w:eastAsia="en-GB"/>
          <w14:ligatures w14:val="none"/>
        </w:rPr>
        <w:t>3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:</w:t>
      </w:r>
    </w:p>
    <w:p w14:paraId="69A7E100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86F9A6F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rozporządzenia Parlamentu Europejskiego i Rady (UE) 2020/2221 z dnia 23 grudnia 2020 r. zmieniającym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0A28F594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14:paraId="4F1A9F63" w14:textId="72D0C0C8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▪ Rozporządzenie Parlamentu Europejskiego i Rady (UE,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Euratom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</w:t>
      </w:r>
    </w:p>
    <w:p w14:paraId="1C848192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226B9170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946E8">
        <w:rPr>
          <w:rFonts w:eastAsia="Times New Roman" w:cstheme="minorHAnsi"/>
          <w:noProof/>
          <w:kern w:val="0"/>
          <w:sz w:val="20"/>
          <w:szCs w:val="20"/>
          <w:vertAlign w:val="superscript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2F590" wp14:editId="14E33A1B">
                <wp:simplePos x="0" y="0"/>
                <wp:positionH relativeFrom="column">
                  <wp:posOffset>23495</wp:posOffset>
                </wp:positionH>
                <wp:positionV relativeFrom="paragraph">
                  <wp:posOffset>5715</wp:posOffset>
                </wp:positionV>
                <wp:extent cx="2076450" cy="0"/>
                <wp:effectExtent l="0" t="0" r="0" b="0"/>
                <wp:wrapNone/>
                <wp:docPr id="206588379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ADA19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.45pt" to="165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" strokecolor="#4a7ebb"/>
            </w:pict>
          </mc:Fallback>
        </mc:AlternateContent>
      </w:r>
      <w:r w:rsidRPr="00D946E8">
        <w:rPr>
          <w:rFonts w:eastAsia="Times New Roman" w:cstheme="minorHAnsi"/>
          <w:kern w:val="0"/>
          <w:sz w:val="20"/>
          <w:szCs w:val="20"/>
          <w:vertAlign w:val="superscript"/>
          <w:lang w:eastAsia="en-GB"/>
          <w14:ligatures w14:val="none"/>
        </w:rPr>
        <w:t>1)</w:t>
      </w:r>
      <w:r w:rsidRPr="00D946E8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Należy wybrać jedną lub kilka podstaw.</w:t>
      </w:r>
    </w:p>
    <w:p w14:paraId="13B72F89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sz w:val="20"/>
          <w:szCs w:val="20"/>
          <w:vertAlign w:val="superscript"/>
          <w:lang w:eastAsia="en-GB"/>
          <w14:ligatures w14:val="none"/>
        </w:rPr>
        <w:t>2)</w:t>
      </w:r>
      <w:r w:rsidRPr="00D946E8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Rozporządzenie Parlamentu Europejskiego i Rady (UE) 2016/679 z dnia 27 kwietnia 2016 r. w sprawie ochrony</w:t>
      </w:r>
    </w:p>
    <w:p w14:paraId="682EEDD3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osób fizycznych w związku z przetwarzaniem danych osobowych i w sprawie swobodnego przepływu takich danych(Dz. Urz. UE. L 119 z 04.05.2016, s.1-88).</w:t>
      </w:r>
    </w:p>
    <w:p w14:paraId="2DF72834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sz w:val="20"/>
          <w:szCs w:val="20"/>
          <w:vertAlign w:val="superscript"/>
          <w:lang w:eastAsia="en-GB"/>
          <w14:ligatures w14:val="none"/>
        </w:rPr>
        <w:t xml:space="preserve">3) </w:t>
      </w:r>
      <w:r w:rsidRPr="00D946E8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Należy wskazać jeden lub kilka przepisów prawa - możliwe jest ich przywołanie w zakresie ograniczonym na potrzeby konkretnej klauzuli.</w:t>
      </w:r>
    </w:p>
    <w:p w14:paraId="2B34F3B8" w14:textId="4D80B530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lastRenderedPageBreak/>
        <w:t>(UE) nr 223/2014 i (UE) nr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283/2014 oraz decyzję nr 541/2014/UE, a także uchylające rozporządzenie (UE,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Euratom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>) nr 966/2012,</w:t>
      </w:r>
    </w:p>
    <w:p w14:paraId="6B70C2E6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ustawy z dnia 11 lipca 2014 r. o zasadach realizacji programów w zakresie polityki</w:t>
      </w:r>
    </w:p>
    <w:p w14:paraId="5FF1F281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spójności finansowanych w perspektywie finansowej 2014-2020,</w:t>
      </w:r>
    </w:p>
    <w:p w14:paraId="5FF12FEE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ustawy z dnia 14 czerwca 1960 r. - Kodeks postępowania administracyjnego,</w:t>
      </w:r>
    </w:p>
    <w:p w14:paraId="42C89AF9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ustawy z dnia 27 sierpnia 2009 r. o finansach publicznych,</w:t>
      </w:r>
    </w:p>
    <w:p w14:paraId="24EE104F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2. z wykonywaniem przez administratora zadań realizowanych w interesie publicznym lub ze sprawowaniem władzy publicznej powierzonej administratorowi (art. 6 ust. 1 lit. e RODO),</w:t>
      </w:r>
    </w:p>
    <w:p w14:paraId="5BF475F9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3. z realizacją umowy, gdy osoba, której dane dotyczą, jest jej stroną, a przetwarzanie danych osobowych jest niezbędne do jej zawarcia oraz wykonania (art. 6 ust. 1 lit. b RODO). Minister może przetwarzać różne rodzaje danych</w:t>
      </w:r>
      <w:r w:rsidRPr="00D946E8">
        <w:rPr>
          <w:rFonts w:eastAsia="Times New Roman" w:cstheme="minorHAnsi"/>
          <w:kern w:val="0"/>
          <w:vertAlign w:val="superscript"/>
          <w:lang w:eastAsia="en-GB"/>
          <w14:ligatures w14:val="none"/>
        </w:rPr>
        <w:t>4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, w tym przede wszystkim:</w:t>
      </w:r>
    </w:p>
    <w:p w14:paraId="4C5EB20A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1) dane identyfikacyjne, w tym w szczególności: imię, nazwisko, miejsce zatrudnienia / formę prowadzenia działalności gospodarczej, stanowisko; w niektórych przypadkach także PESEL, NIP, REGON,</w:t>
      </w:r>
    </w:p>
    <w:p w14:paraId="67E108A4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2) dane dotyczące zatrudnienia, w tym w szczególności: otrzymywane wynagrodzenie oraz wymiar czasu pracy,</w:t>
      </w:r>
    </w:p>
    <w:p w14:paraId="3F1561B5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3) dane kontaktowe, w tym w szczególności: adres e-mail, nr telefonu, nr fax, adres do korespondencji,</w:t>
      </w:r>
    </w:p>
    <w:p w14:paraId="32522656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4) dane o charakterze finansowym, w tym szczególności: nr rachunku bankowego, kwotę przyznanych środków, informacje dotyczące nieruchomości (nr działki, nr księgi wieczystej, nr przyłącza gazowego),</w:t>
      </w:r>
    </w:p>
    <w:p w14:paraId="149572F5" w14:textId="4F751A06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Dane pozyskiwane są bezpośrednio od osób, których one dotyczą, albo od instytucji i podmiotów zaangażowanych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w realizację Programu, w tym w szczególności: od wnioskodawców, beneficjentów, partnerów.</w:t>
      </w:r>
    </w:p>
    <w:p w14:paraId="4467DFF2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Odbiorcami danych osobowych mogą być:</w:t>
      </w:r>
    </w:p>
    <w:p w14:paraId="60071091" w14:textId="28836E68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▪ podmioty, którym Instytucja Zarządzająca PO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IiŚ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 2014-2020 powierzyła wykonywanie zadań związanych 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                          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z realizacją Programu, w tym w szczególności podmioty pełniące funkcje Instytucji Pośredniczących 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                                       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i Wdrażających,</w:t>
      </w:r>
    </w:p>
    <w:p w14:paraId="0A1379B9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▪ instytucje, organy i agencje Unii Europejskiej (UE), a także inne podmioty, którym UE powierzyła wykonywanie zadań związanych z wdrażaniem PO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IiŚ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 2014-2020,</w:t>
      </w:r>
    </w:p>
    <w:p w14:paraId="28316907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podmioty świadczące usługi, w tym związane z obsługą i rozwojem systemów teleinformatycznych oraz zapewnieniem łączności, w szczególności dostawcy rozwiązań IT i operatorzy telekomunikacyjni</w:t>
      </w:r>
      <w:r w:rsidRPr="00D946E8">
        <w:rPr>
          <w:rFonts w:eastAsia="Times New Roman" w:cstheme="minorHAnsi"/>
          <w:kern w:val="0"/>
          <w:vertAlign w:val="superscript"/>
          <w:lang w:eastAsia="en-GB"/>
          <w14:ligatures w14:val="none"/>
        </w:rPr>
        <w:t>5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0A96FB93" w14:textId="56163C18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D946E8">
        <w:rPr>
          <w:rFonts w:eastAsia="Times New Roman" w:cstheme="minorHAnsi"/>
          <w:kern w:val="0"/>
          <w:lang w:eastAsia="en-GB"/>
          <w14:ligatures w14:val="none"/>
        </w:rPr>
        <w:t>IiŚ</w:t>
      </w:r>
      <w:proofErr w:type="spellEnd"/>
      <w:r w:rsidRPr="00D946E8">
        <w:rPr>
          <w:rFonts w:eastAsia="Times New Roman" w:cstheme="minorHAnsi"/>
          <w:kern w:val="0"/>
          <w:lang w:eastAsia="en-GB"/>
          <w14:ligatures w14:val="none"/>
        </w:rPr>
        <w:t xml:space="preserve"> 2014-2020 - z równoczesnym uwzględnieniem przepisów ustawy z dnia 14 lipca 1983 r. o narodowym zasobie archiwalnym i archiwach.</w:t>
      </w:r>
    </w:p>
    <w:p w14:paraId="5D3DFB8F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Osobie, której dane dotyczą, przysługuje:</w:t>
      </w:r>
    </w:p>
    <w:p w14:paraId="2DE88FE4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‒ prawo dostępu do swoich danych oraz otrzymania ich kopii (art. 15 RODO),</w:t>
      </w:r>
    </w:p>
    <w:p w14:paraId="4DE4E9BB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‒ prawo do sprostowania swoich danych (art. 16 RODO),</w:t>
      </w:r>
    </w:p>
    <w:p w14:paraId="61E784D9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‒ prawo do usunięcia swoich danych (art. 17 RODO) - jeśli nie zaistniały okoliczności, o których mowa w art. 17 ust. 3 RODO,</w:t>
      </w:r>
    </w:p>
    <w:p w14:paraId="09E0517A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‒ prawo do żądania od administratora ograniczenia przetwarzania swoich danych (art. 18 RODO),</w:t>
      </w:r>
    </w:p>
    <w:p w14:paraId="7DA26439" w14:textId="77777777" w:rsid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‒ prawo do przenoszenia swoich danych (art. 20 RODO) - jeśli przetwarzanie odbywa się na podstawie umowy: w celu jej zawarcia lub realizacji (w myśl art. 6 ust. 1 lit. b RODO), oraz w sposób zautomatyzowany</w:t>
      </w:r>
      <w:r w:rsidRPr="00D946E8">
        <w:rPr>
          <w:rFonts w:eastAsia="Times New Roman" w:cstheme="minorHAnsi"/>
          <w:kern w:val="0"/>
          <w:vertAlign w:val="superscript"/>
          <w:lang w:eastAsia="en-GB"/>
          <w14:ligatures w14:val="none"/>
        </w:rPr>
        <w:t>6</w:t>
      </w:r>
      <w:r w:rsidRPr="00D946E8">
        <w:rPr>
          <w:rFonts w:eastAsia="Times New Roman" w:cstheme="minorHAnsi"/>
          <w:kern w:val="0"/>
          <w:lang w:eastAsia="en-GB"/>
          <w14:ligatures w14:val="none"/>
        </w:rPr>
        <w:t>,</w:t>
      </w:r>
    </w:p>
    <w:p w14:paraId="46ECF75C" w14:textId="77777777" w:rsid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5467761D" w14:textId="77777777" w:rsid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2FBB3D91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53306B16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noProof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8D866" wp14:editId="5BD2C2E7">
                <wp:simplePos x="0" y="0"/>
                <wp:positionH relativeFrom="column">
                  <wp:posOffset>-43180</wp:posOffset>
                </wp:positionH>
                <wp:positionV relativeFrom="paragraph">
                  <wp:posOffset>142240</wp:posOffset>
                </wp:positionV>
                <wp:extent cx="2114550" cy="0"/>
                <wp:effectExtent l="0" t="0" r="0" b="0"/>
                <wp:wrapNone/>
                <wp:docPr id="34923190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234E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11.2pt" to="163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" strokecolor="#4a7ebb"/>
            </w:pict>
          </mc:Fallback>
        </mc:AlternateContent>
      </w:r>
    </w:p>
    <w:p w14:paraId="038909A1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vertAlign w:val="superscript"/>
          <w:lang w:eastAsia="en-GB"/>
          <w14:ligatures w14:val="none"/>
        </w:rPr>
        <w:t xml:space="preserve">4) </w:t>
      </w:r>
      <w:r w:rsidRPr="00D946E8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Informacje podawane w przypadku wykonywania obowiązku informacyjnego na podstawie art. 14 RODO.</w:t>
      </w:r>
    </w:p>
    <w:p w14:paraId="3B4328C6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sz w:val="20"/>
          <w:szCs w:val="20"/>
          <w:vertAlign w:val="superscript"/>
          <w:lang w:eastAsia="en-GB"/>
          <w14:ligatures w14:val="none"/>
        </w:rPr>
        <w:t>5)</w:t>
      </w:r>
      <w:r w:rsidRPr="00D946E8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O ile dotyczy.</w:t>
      </w:r>
    </w:p>
    <w:p w14:paraId="1A80121E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sz w:val="20"/>
          <w:szCs w:val="20"/>
          <w:vertAlign w:val="superscript"/>
          <w:lang w:eastAsia="en-GB"/>
          <w14:ligatures w14:val="none"/>
        </w:rPr>
        <w:t xml:space="preserve">6) </w:t>
      </w:r>
      <w:r w:rsidRPr="00D946E8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Do automatyzacji procesu przetwarzania danych osobowych wystarczy, że dane te są zapisane na dysku komputera</w:t>
      </w:r>
    </w:p>
    <w:p w14:paraId="335A21B0" w14:textId="77777777" w:rsid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037A1CCF" w14:textId="35FFD9FA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‒ 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3E43C8BD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‒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4978CB35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W przypadku pytań, kontakt z Inspektorem Ochrony Danych Osobowych Ministerstwa Funduszy</w:t>
      </w:r>
    </w:p>
    <w:p w14:paraId="3A189435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i Polityki Regionalnej i jest możliwy:</w:t>
      </w:r>
    </w:p>
    <w:p w14:paraId="5BFA9AEE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pod adresem: ul. Wspólna 2/4, 00-926 Warszawa,</w:t>
      </w:r>
    </w:p>
    <w:p w14:paraId="381688F5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▪ pod adresem e-mail: IOD@mfipr.gov.pl.</w:t>
      </w:r>
    </w:p>
    <w:p w14:paraId="5390F971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Dane osobowe nie będą objęte procesem zautomatyzowanego podejmowania decyzji, w tym profilowania.</w:t>
      </w:r>
    </w:p>
    <w:p w14:paraId="7BBE471A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4DBAB598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0ED55985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29D7F9DE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5D99761D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635526C7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</w:p>
    <w:p w14:paraId="54BD7DE1" w14:textId="77777777" w:rsidR="00D946E8" w:rsidRPr="00D946E8" w:rsidRDefault="00D946E8" w:rsidP="00D946E8">
      <w:pPr>
        <w:spacing w:after="0" w:line="240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D946E8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4EA0258D" w14:textId="77777777" w:rsidR="00F51C40" w:rsidRPr="00D946E8" w:rsidRDefault="00F51C40">
      <w:pPr>
        <w:rPr>
          <w:rFonts w:cstheme="minorHAnsi"/>
        </w:rPr>
      </w:pPr>
    </w:p>
    <w:sectPr w:rsidR="00F51C40" w:rsidRPr="00D946E8" w:rsidSect="00D45812">
      <w:footerReference w:type="default" r:id="rId7"/>
      <w:pgSz w:w="11906" w:h="16838"/>
      <w:pgMar w:top="1418" w:right="567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0064" w14:textId="77777777" w:rsidR="00A53EB5" w:rsidRDefault="00A53EB5" w:rsidP="00D946E8">
      <w:pPr>
        <w:spacing w:after="0" w:line="240" w:lineRule="auto"/>
      </w:pPr>
      <w:r>
        <w:separator/>
      </w:r>
    </w:p>
  </w:endnote>
  <w:endnote w:type="continuationSeparator" w:id="0">
    <w:p w14:paraId="65087047" w14:textId="77777777" w:rsidR="00A53EB5" w:rsidRDefault="00A53EB5" w:rsidP="00D9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20"/>
        <w:szCs w:val="20"/>
      </w:rPr>
      <w:id w:val="-126630456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F8C0FE1" w14:textId="7C14A6B2" w:rsidR="00B96DA5" w:rsidRPr="003C4CA9" w:rsidRDefault="00000000">
            <w:pPr>
              <w:pStyle w:val="Stopka"/>
              <w:jc w:val="center"/>
              <w:rPr>
                <w:rFonts w:ascii="Calibri" w:hAnsi="Calibri"/>
                <w:sz w:val="20"/>
                <w:szCs w:val="20"/>
              </w:rPr>
            </w:pPr>
            <w:r w:rsidRPr="003C4CA9">
              <w:rPr>
                <w:rFonts w:ascii="Calibri" w:eastAsia="Calibri" w:hAnsi="Calibri" w:cs="Calibr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8475F9" wp14:editId="01AECE4B">
                  <wp:extent cx="5518150" cy="1209675"/>
                  <wp:effectExtent l="0" t="0" r="6350" b="9525"/>
                  <wp:docPr id="2" name="Obraz 29" descr="Obraz zawierający tekst, zrzut ekranu, Czcionka, lini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9" descr="Obraz zawierający tekst, zrzut ekranu, Czcionka, lini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CA9">
              <w:rPr>
                <w:rFonts w:ascii="Calibri" w:hAnsi="Calibri"/>
                <w:sz w:val="20"/>
                <w:szCs w:val="20"/>
              </w:rPr>
              <w:t xml:space="preserve">Strona </w:t>
            </w:r>
            <w:r w:rsidRPr="003C4CA9">
              <w:rPr>
                <w:rFonts w:ascii="Calibri" w:hAnsi="Calibri"/>
                <w:bCs/>
                <w:sz w:val="20"/>
                <w:szCs w:val="20"/>
              </w:rPr>
              <w:fldChar w:fldCharType="begin"/>
            </w:r>
            <w:r w:rsidRPr="003C4CA9">
              <w:rPr>
                <w:rFonts w:ascii="Calibri" w:hAnsi="Calibri"/>
                <w:bCs/>
                <w:sz w:val="20"/>
                <w:szCs w:val="20"/>
              </w:rPr>
              <w:instrText>PAGE</w:instrText>
            </w:r>
            <w:r w:rsidRPr="003C4CA9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3C4CA9">
              <w:rPr>
                <w:rFonts w:ascii="Calibri" w:hAnsi="Calibri"/>
                <w:bCs/>
                <w:noProof/>
                <w:sz w:val="20"/>
                <w:szCs w:val="20"/>
              </w:rPr>
              <w:t>3</w:t>
            </w:r>
            <w:r w:rsidRPr="003C4CA9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r w:rsidRPr="003C4CA9">
              <w:rPr>
                <w:rFonts w:ascii="Calibri" w:hAnsi="Calibri"/>
                <w:sz w:val="20"/>
                <w:szCs w:val="20"/>
              </w:rPr>
              <w:t xml:space="preserve"> z </w:t>
            </w:r>
            <w:r w:rsidR="00D946E8">
              <w:rPr>
                <w:rFonts w:ascii="Calibri" w:hAnsi="Calibri"/>
                <w:bCs/>
                <w:sz w:val="20"/>
                <w:szCs w:val="20"/>
              </w:rPr>
              <w:t>3</w:t>
            </w:r>
          </w:p>
        </w:sdtContent>
      </w:sdt>
    </w:sdtContent>
  </w:sdt>
  <w:p w14:paraId="7B49FD28" w14:textId="77777777" w:rsidR="00B96DA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AB51" w14:textId="77777777" w:rsidR="00A53EB5" w:rsidRDefault="00A53EB5" w:rsidP="00D946E8">
      <w:pPr>
        <w:spacing w:after="0" w:line="240" w:lineRule="auto"/>
      </w:pPr>
      <w:r>
        <w:separator/>
      </w:r>
    </w:p>
  </w:footnote>
  <w:footnote w:type="continuationSeparator" w:id="0">
    <w:p w14:paraId="497B5E06" w14:textId="77777777" w:rsidR="00A53EB5" w:rsidRDefault="00A53EB5" w:rsidP="00D94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EA"/>
    <w:rsid w:val="00A53EB5"/>
    <w:rsid w:val="00CC16EA"/>
    <w:rsid w:val="00D946E8"/>
    <w:rsid w:val="00F5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2D8F"/>
  <w15:chartTrackingRefBased/>
  <w15:docId w15:val="{64558036-FB65-4AEA-9C51-11670E50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946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946E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9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1115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Paweł Powałka</dc:creator>
  <cp:keywords/>
  <dc:description/>
  <cp:lastModifiedBy>PSSE Siedlce - Paweł Powałka</cp:lastModifiedBy>
  <cp:revision>2</cp:revision>
  <cp:lastPrinted>2023-07-04T11:29:00Z</cp:lastPrinted>
  <dcterms:created xsi:type="dcterms:W3CDTF">2023-07-04T11:16:00Z</dcterms:created>
  <dcterms:modified xsi:type="dcterms:W3CDTF">2023-07-04T11:32:00Z</dcterms:modified>
</cp:coreProperties>
</file>