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6DA" w:rsidRPr="009D1080" w:rsidRDefault="00675092" w:rsidP="00B206DA">
      <w:pPr>
        <w:pStyle w:val="Akapitzlist"/>
        <w:tabs>
          <w:tab w:val="left" w:pos="-3402"/>
          <w:tab w:val="right" w:pos="-3261"/>
          <w:tab w:val="left" w:pos="3686"/>
        </w:tabs>
        <w:spacing w:line="240" w:lineRule="auto"/>
        <w:ind w:left="142" w:right="5384"/>
        <w:jc w:val="center"/>
        <w:rPr>
          <w:rFonts w:cs="Arial"/>
          <w:b/>
          <w:color w:val="FF0000"/>
          <w:sz w:val="22"/>
          <w:szCs w:val="22"/>
        </w:rPr>
      </w:pPr>
      <w:r w:rsidRPr="009D1080">
        <w:rPr>
          <w:rFonts w:cs="Arial"/>
          <w:b/>
          <w:color w:val="FF0000"/>
          <w:sz w:val="22"/>
          <w:szCs w:val="22"/>
        </w:rPr>
        <w:t>Opolski Wojewódzki</w:t>
      </w:r>
      <w:r>
        <w:rPr>
          <w:rFonts w:cs="Arial"/>
          <w:b/>
          <w:color w:val="FF0000"/>
          <w:sz w:val="22"/>
          <w:szCs w:val="22"/>
        </w:rPr>
        <w:t xml:space="preserve"> Inspektor</w:t>
      </w:r>
    </w:p>
    <w:p w:rsidR="00457F03" w:rsidRDefault="00675092" w:rsidP="00B206DA">
      <w:pPr>
        <w:pStyle w:val="Akapitzlist"/>
        <w:tabs>
          <w:tab w:val="left" w:pos="-3402"/>
          <w:tab w:val="right" w:pos="-3261"/>
          <w:tab w:val="left" w:pos="3686"/>
        </w:tabs>
        <w:spacing w:line="240" w:lineRule="auto"/>
        <w:ind w:left="142" w:right="5384"/>
        <w:jc w:val="center"/>
        <w:rPr>
          <w:rFonts w:cs="Arial"/>
          <w:b/>
          <w:color w:val="FF0000"/>
          <w:sz w:val="22"/>
          <w:szCs w:val="22"/>
        </w:rPr>
      </w:pPr>
      <w:r>
        <w:rPr>
          <w:rFonts w:cs="Arial"/>
          <w:b/>
          <w:color w:val="FF0000"/>
          <w:sz w:val="22"/>
          <w:szCs w:val="22"/>
        </w:rPr>
        <w:t>Nadzoru Geodezyjnego</w:t>
      </w:r>
      <w:r w:rsidRPr="009D1080">
        <w:rPr>
          <w:rFonts w:cs="Arial"/>
          <w:b/>
          <w:color w:val="FF0000"/>
          <w:sz w:val="22"/>
          <w:szCs w:val="22"/>
        </w:rPr>
        <w:t xml:space="preserve"> </w:t>
      </w:r>
    </w:p>
    <w:p w:rsidR="00B206DA" w:rsidRDefault="00675092" w:rsidP="00B206DA">
      <w:pPr>
        <w:pStyle w:val="Akapitzlist"/>
        <w:tabs>
          <w:tab w:val="left" w:pos="-3402"/>
          <w:tab w:val="right" w:pos="-3261"/>
          <w:tab w:val="left" w:pos="3686"/>
        </w:tabs>
        <w:spacing w:line="240" w:lineRule="auto"/>
        <w:ind w:left="142" w:right="5384"/>
        <w:jc w:val="center"/>
        <w:rPr>
          <w:rFonts w:cs="Arial"/>
          <w:b/>
          <w:color w:val="FF0000"/>
          <w:sz w:val="22"/>
          <w:szCs w:val="22"/>
        </w:rPr>
      </w:pPr>
      <w:r w:rsidRPr="009D1080">
        <w:rPr>
          <w:rFonts w:cs="Arial"/>
          <w:b/>
          <w:color w:val="FF0000"/>
          <w:sz w:val="22"/>
          <w:szCs w:val="22"/>
        </w:rPr>
        <w:t>i Kartograficzn</w:t>
      </w:r>
      <w:r>
        <w:rPr>
          <w:rFonts w:cs="Arial"/>
          <w:b/>
          <w:color w:val="FF0000"/>
          <w:sz w:val="22"/>
          <w:szCs w:val="22"/>
        </w:rPr>
        <w:t>ego</w:t>
      </w:r>
    </w:p>
    <w:p w:rsidR="00B206DA" w:rsidRPr="00457F03" w:rsidRDefault="00675092" w:rsidP="00B206DA">
      <w:pPr>
        <w:pStyle w:val="Akapitzlist"/>
        <w:tabs>
          <w:tab w:val="left" w:pos="-3402"/>
          <w:tab w:val="right" w:pos="-3261"/>
          <w:tab w:val="left" w:pos="3686"/>
        </w:tabs>
        <w:spacing w:line="240" w:lineRule="auto"/>
        <w:ind w:left="142" w:right="5384"/>
        <w:jc w:val="center"/>
        <w:rPr>
          <w:rFonts w:cs="Arial"/>
          <w:color w:val="FF0000"/>
          <w:sz w:val="22"/>
          <w:szCs w:val="22"/>
        </w:rPr>
      </w:pPr>
      <w:r w:rsidRPr="00457F03">
        <w:rPr>
          <w:rFonts w:cs="Arial"/>
          <w:color w:val="FF0000"/>
          <w:sz w:val="22"/>
          <w:szCs w:val="22"/>
        </w:rPr>
        <w:t>45-082 Opole, ul. Piastowska 14</w:t>
      </w:r>
    </w:p>
    <w:p w:rsidR="00B206DA" w:rsidRPr="00031E8C" w:rsidRDefault="00675092" w:rsidP="00B206DA">
      <w:pPr>
        <w:pStyle w:val="Akapitzlist"/>
        <w:tabs>
          <w:tab w:val="right" w:pos="9072"/>
        </w:tabs>
        <w:spacing w:line="360" w:lineRule="auto"/>
        <w:ind w:left="5103"/>
        <w:rPr>
          <w:rFonts w:cs="Arial"/>
          <w:sz w:val="22"/>
          <w:szCs w:val="22"/>
        </w:rPr>
      </w:pPr>
      <w:r w:rsidRPr="00031E8C">
        <w:rPr>
          <w:rFonts w:cs="Arial"/>
          <w:sz w:val="22"/>
          <w:szCs w:val="22"/>
        </w:rPr>
        <w:t xml:space="preserve">Opole, dnia </w:t>
      </w:r>
      <w:bookmarkStart w:id="0" w:name="ezdDataPodpisu"/>
      <w:r w:rsidRPr="00031E8C">
        <w:rPr>
          <w:rFonts w:cs="Arial"/>
          <w:sz w:val="22"/>
          <w:szCs w:val="22"/>
        </w:rPr>
        <w:t xml:space="preserve"> 15 grudnia 2021</w:t>
      </w:r>
      <w:bookmarkEnd w:id="0"/>
      <w:r w:rsidRPr="00031E8C">
        <w:rPr>
          <w:rFonts w:cs="Arial"/>
          <w:sz w:val="22"/>
          <w:szCs w:val="22"/>
        </w:rPr>
        <w:t xml:space="preserve"> r.</w:t>
      </w:r>
    </w:p>
    <w:p w:rsidR="00B206DA" w:rsidRPr="00031E8C" w:rsidRDefault="00675092" w:rsidP="00B206DA">
      <w:pPr>
        <w:pStyle w:val="Akapitzlist"/>
        <w:tabs>
          <w:tab w:val="right" w:pos="9072"/>
        </w:tabs>
        <w:spacing w:after="840" w:line="360" w:lineRule="auto"/>
        <w:ind w:left="5103"/>
        <w:contextualSpacing w:val="0"/>
        <w:rPr>
          <w:rFonts w:cs="Arial"/>
          <w:sz w:val="22"/>
          <w:szCs w:val="22"/>
        </w:rPr>
      </w:pPr>
      <w:bookmarkStart w:id="1" w:name="ezdSprawaZnak"/>
      <w:r>
        <w:rPr>
          <w:rFonts w:cs="Arial"/>
          <w:sz w:val="22"/>
          <w:szCs w:val="22"/>
        </w:rPr>
        <w:t>WIGiK.431.3.2021</w:t>
      </w:r>
      <w:bookmarkEnd w:id="1"/>
      <w:r>
        <w:rPr>
          <w:rFonts w:cs="Arial"/>
          <w:sz w:val="22"/>
          <w:szCs w:val="22"/>
        </w:rPr>
        <w:t>.</w:t>
      </w:r>
      <w:r w:rsidRPr="00031E8C">
        <w:rPr>
          <w:rFonts w:cs="Arial"/>
          <w:sz w:val="22"/>
          <w:szCs w:val="22"/>
        </w:rPr>
        <w:t xml:space="preserve"> </w:t>
      </w:r>
      <w:bookmarkStart w:id="2" w:name="ezdAutorInicjaly"/>
      <w:r w:rsidRPr="00031E8C">
        <w:rPr>
          <w:rFonts w:cs="Arial"/>
          <w:sz w:val="22"/>
          <w:szCs w:val="22"/>
        </w:rPr>
        <w:t>AB</w:t>
      </w:r>
      <w:bookmarkEnd w:id="2"/>
    </w:p>
    <w:p w:rsidR="00457F03" w:rsidRDefault="00675092" w:rsidP="00457F03">
      <w:pPr>
        <w:pStyle w:val="Trepisma"/>
        <w:spacing w:after="0"/>
        <w:ind w:left="5670" w:firstLine="0"/>
        <w:jc w:val="left"/>
        <w:rPr>
          <w:b/>
        </w:rPr>
      </w:pPr>
      <w:r>
        <w:rPr>
          <w:rFonts w:cs="Arial"/>
        </w:rPr>
        <w:tab/>
      </w:r>
      <w:r>
        <w:rPr>
          <w:b/>
        </w:rPr>
        <w:t>Pan</w:t>
      </w:r>
    </w:p>
    <w:p w:rsidR="00457F03" w:rsidRDefault="00675092" w:rsidP="00457F03">
      <w:pPr>
        <w:pStyle w:val="Trepisma"/>
        <w:spacing w:after="0"/>
        <w:ind w:left="5670" w:firstLine="0"/>
        <w:jc w:val="left"/>
        <w:rPr>
          <w:b/>
        </w:rPr>
      </w:pPr>
      <w:r>
        <w:rPr>
          <w:b/>
        </w:rPr>
        <w:t>Konrad Gęsiarz</w:t>
      </w:r>
    </w:p>
    <w:p w:rsidR="00457F03" w:rsidRDefault="00675092" w:rsidP="00457F03">
      <w:pPr>
        <w:pStyle w:val="Trepisma"/>
        <w:spacing w:after="0"/>
        <w:ind w:left="5670" w:firstLine="0"/>
        <w:jc w:val="left"/>
        <w:rPr>
          <w:b/>
        </w:rPr>
      </w:pPr>
      <w:r>
        <w:rPr>
          <w:b/>
        </w:rPr>
        <w:t>Starosta Namysłowski</w:t>
      </w:r>
    </w:p>
    <w:p w:rsidR="00457F03" w:rsidRDefault="00675092" w:rsidP="00457F03">
      <w:pPr>
        <w:pStyle w:val="Trepisma"/>
        <w:spacing w:after="0"/>
        <w:ind w:left="5670" w:firstLine="0"/>
        <w:jc w:val="left"/>
        <w:rPr>
          <w:b/>
        </w:rPr>
      </w:pPr>
      <w:r>
        <w:rPr>
          <w:b/>
        </w:rPr>
        <w:t>Pl. Wolności 12A</w:t>
      </w:r>
    </w:p>
    <w:p w:rsidR="00457F03" w:rsidRDefault="00675092" w:rsidP="00457F03">
      <w:pPr>
        <w:pStyle w:val="Trepisma"/>
        <w:spacing w:after="480"/>
        <w:ind w:left="5670" w:firstLine="0"/>
        <w:jc w:val="left"/>
        <w:rPr>
          <w:b/>
        </w:rPr>
      </w:pPr>
      <w:r>
        <w:rPr>
          <w:b/>
        </w:rPr>
        <w:t>46-100 Namysłów</w:t>
      </w:r>
    </w:p>
    <w:p w:rsidR="00457F03" w:rsidRPr="00685E9B" w:rsidRDefault="00675092" w:rsidP="00844671">
      <w:pPr>
        <w:pStyle w:val="Trepisma"/>
        <w:spacing w:after="360" w:line="360" w:lineRule="auto"/>
        <w:ind w:left="3119" w:firstLine="0"/>
        <w:jc w:val="left"/>
        <w:rPr>
          <w:b/>
        </w:rPr>
      </w:pPr>
      <w:r w:rsidRPr="00685E9B">
        <w:rPr>
          <w:b/>
        </w:rPr>
        <w:t>Sprawozdanie z kontroli</w:t>
      </w:r>
    </w:p>
    <w:p w:rsidR="00457F03" w:rsidRPr="00685E9B" w:rsidRDefault="00675092" w:rsidP="00457F03">
      <w:pPr>
        <w:pStyle w:val="Trepisma"/>
        <w:numPr>
          <w:ilvl w:val="0"/>
          <w:numId w:val="8"/>
        </w:numPr>
        <w:spacing w:after="0" w:line="360" w:lineRule="auto"/>
        <w:ind w:left="720"/>
        <w:jc w:val="left"/>
      </w:pPr>
      <w:r w:rsidRPr="00685E9B">
        <w:t>Dane identyfikacyjne kontroli</w:t>
      </w:r>
    </w:p>
    <w:p w:rsidR="00457F03" w:rsidRDefault="00675092" w:rsidP="00457F03">
      <w:pPr>
        <w:pStyle w:val="Trepisma"/>
        <w:numPr>
          <w:ilvl w:val="0"/>
          <w:numId w:val="9"/>
        </w:numPr>
        <w:spacing w:after="0" w:line="360" w:lineRule="auto"/>
        <w:ind w:left="697" w:hanging="357"/>
        <w:jc w:val="left"/>
      </w:pPr>
      <w:r>
        <w:t>Nazwa i adres jednostki kontrolowanej:</w:t>
      </w:r>
    </w:p>
    <w:p w:rsidR="00457F03" w:rsidRDefault="00675092" w:rsidP="00457F03">
      <w:pPr>
        <w:pStyle w:val="Trepisma"/>
        <w:spacing w:after="0" w:line="360" w:lineRule="auto"/>
        <w:ind w:left="697" w:firstLine="0"/>
        <w:jc w:val="left"/>
      </w:pPr>
      <w:r>
        <w:t xml:space="preserve">Starostwo Powiatowe w Namysłowie, Wydział Geodezji, Kartografii </w:t>
      </w:r>
      <w:r>
        <w:br/>
        <w:t xml:space="preserve">i Gospodarki Nieruchomościami, Plac Wolności 12A, 46-100 Namysłów </w:t>
      </w:r>
    </w:p>
    <w:p w:rsidR="00457F03" w:rsidRPr="00DA5A51" w:rsidRDefault="00675092" w:rsidP="00457F03">
      <w:pPr>
        <w:pStyle w:val="Trepisma"/>
        <w:numPr>
          <w:ilvl w:val="0"/>
          <w:numId w:val="9"/>
        </w:numPr>
        <w:spacing w:after="0" w:line="360" w:lineRule="auto"/>
        <w:ind w:left="697" w:hanging="357"/>
        <w:jc w:val="left"/>
      </w:pPr>
      <w:r>
        <w:t>Kierownik</w:t>
      </w:r>
      <w:r w:rsidRPr="00DA5A51">
        <w:t xml:space="preserve"> jednostki kontrolowanej:</w:t>
      </w:r>
    </w:p>
    <w:p w:rsidR="00457F03" w:rsidRPr="00DA5A51" w:rsidRDefault="00675092" w:rsidP="00457F03">
      <w:pPr>
        <w:pStyle w:val="Trepisma"/>
        <w:spacing w:after="0" w:line="360" w:lineRule="auto"/>
        <w:ind w:left="697" w:firstLine="0"/>
        <w:jc w:val="left"/>
      </w:pPr>
      <w:r>
        <w:t>Pan Konrad Gęsiarz – Starosta Namysłowski</w:t>
      </w:r>
      <w:r w:rsidRPr="00DA5A51">
        <w:t xml:space="preserve"> </w:t>
      </w:r>
    </w:p>
    <w:p w:rsidR="00457F03" w:rsidRPr="00DA5A51" w:rsidRDefault="00675092" w:rsidP="00457F03">
      <w:pPr>
        <w:pStyle w:val="Trepisma"/>
        <w:numPr>
          <w:ilvl w:val="0"/>
          <w:numId w:val="9"/>
        </w:numPr>
        <w:spacing w:after="0" w:line="360" w:lineRule="auto"/>
        <w:ind w:left="697" w:hanging="357"/>
        <w:jc w:val="left"/>
      </w:pPr>
      <w:r w:rsidRPr="00DA5A51">
        <w:t>Podstawa prawna podjęcia kontroli</w:t>
      </w:r>
      <w:r>
        <w:t>:</w:t>
      </w:r>
    </w:p>
    <w:p w:rsidR="00457F03" w:rsidRPr="00DA5A51" w:rsidRDefault="00675092" w:rsidP="00457F03">
      <w:pPr>
        <w:pStyle w:val="Trepisma"/>
        <w:spacing w:after="0" w:line="360" w:lineRule="auto"/>
        <w:ind w:left="697" w:firstLine="0"/>
        <w:jc w:val="left"/>
      </w:pPr>
      <w:r w:rsidRPr="00DA5A51">
        <w:t xml:space="preserve">Art. 51 </w:t>
      </w:r>
      <w:r>
        <w:t xml:space="preserve">ust. 1 </w:t>
      </w:r>
      <w:r w:rsidRPr="00DA5A51">
        <w:t>ustawy z dnia 15 lipca 2011 r. o kontroli w administracji rządowej (</w:t>
      </w:r>
      <w:proofErr w:type="spellStart"/>
      <w:r w:rsidRPr="00DA5A51">
        <w:t>t.j</w:t>
      </w:r>
      <w:proofErr w:type="spellEnd"/>
      <w:r w:rsidRPr="00DA5A51">
        <w:t>. Dz. U. z 2020 r. poz. 224)</w:t>
      </w:r>
      <w:r>
        <w:t xml:space="preserve"> w związku z art. 9 ust. 2 ustawy z dnia 17 maja 1989 r. Prawo geodezyjne i kartograficzne (</w:t>
      </w:r>
      <w:proofErr w:type="spellStart"/>
      <w:r>
        <w:t>t.j</w:t>
      </w:r>
      <w:proofErr w:type="spellEnd"/>
      <w:r>
        <w:t>. Dz. U. z 2021 r. poz. 1990)</w:t>
      </w:r>
    </w:p>
    <w:p w:rsidR="00457F03" w:rsidRPr="00440235" w:rsidRDefault="00675092" w:rsidP="00457F03">
      <w:pPr>
        <w:pStyle w:val="Trepisma"/>
        <w:numPr>
          <w:ilvl w:val="0"/>
          <w:numId w:val="9"/>
        </w:numPr>
        <w:spacing w:after="0" w:line="360" w:lineRule="auto"/>
        <w:ind w:left="697" w:hanging="357"/>
        <w:jc w:val="left"/>
      </w:pPr>
      <w:r w:rsidRPr="00440235">
        <w:t>Zakres kontroli:</w:t>
      </w:r>
    </w:p>
    <w:p w:rsidR="00457F03" w:rsidRPr="000B24CB" w:rsidRDefault="00675092" w:rsidP="00457F03">
      <w:pPr>
        <w:pStyle w:val="Trepisma"/>
        <w:numPr>
          <w:ilvl w:val="0"/>
          <w:numId w:val="10"/>
        </w:numPr>
        <w:spacing w:after="0" w:line="360" w:lineRule="auto"/>
        <w:ind w:left="981" w:hanging="357"/>
        <w:jc w:val="left"/>
      </w:pPr>
      <w:r w:rsidRPr="000B24CB">
        <w:t>Prowadzenie powiatowego zasobu geodezyjnego i kartograficznego, w tym:</w:t>
      </w:r>
    </w:p>
    <w:p w:rsidR="00457F03" w:rsidRPr="000B24CB" w:rsidRDefault="00675092" w:rsidP="00457F03">
      <w:pPr>
        <w:pStyle w:val="Trepisma"/>
        <w:numPr>
          <w:ilvl w:val="0"/>
          <w:numId w:val="11"/>
        </w:numPr>
        <w:spacing w:after="0" w:line="360" w:lineRule="auto"/>
        <w:jc w:val="left"/>
      </w:pPr>
      <w:r w:rsidRPr="000B24CB">
        <w:t xml:space="preserve">sposób i tryb pozyskiwania, ewidencjonowania, przechowywania </w:t>
      </w:r>
      <w:r w:rsidRPr="000B24CB">
        <w:br/>
        <w:t>i zabezpieczania materiałów i zbiorów danych,</w:t>
      </w:r>
    </w:p>
    <w:p w:rsidR="00457F03" w:rsidRPr="00397C42" w:rsidRDefault="00675092" w:rsidP="00457F03">
      <w:pPr>
        <w:pStyle w:val="Trepisma"/>
        <w:numPr>
          <w:ilvl w:val="0"/>
          <w:numId w:val="11"/>
        </w:numPr>
        <w:spacing w:after="0" w:line="360" w:lineRule="auto"/>
        <w:jc w:val="left"/>
      </w:pPr>
      <w:r w:rsidRPr="00397C42">
        <w:t>sposób i tryb udostępniania materiałów i zbiorów danych,</w:t>
      </w:r>
    </w:p>
    <w:p w:rsidR="00457F03" w:rsidRPr="00397C42" w:rsidRDefault="00675092" w:rsidP="00457F03">
      <w:pPr>
        <w:pStyle w:val="Trepisma"/>
        <w:numPr>
          <w:ilvl w:val="0"/>
          <w:numId w:val="11"/>
        </w:numPr>
        <w:spacing w:after="0" w:line="360" w:lineRule="auto"/>
        <w:jc w:val="left"/>
      </w:pPr>
      <w:r w:rsidRPr="00397C42">
        <w:t>tryb wyłączania materiałów i zbiorów danych z zasobu;</w:t>
      </w:r>
    </w:p>
    <w:p w:rsidR="00457F03" w:rsidRPr="00440235" w:rsidRDefault="00675092" w:rsidP="00457F03">
      <w:pPr>
        <w:pStyle w:val="Trepisma"/>
        <w:numPr>
          <w:ilvl w:val="0"/>
          <w:numId w:val="10"/>
        </w:numPr>
        <w:spacing w:after="0" w:line="360" w:lineRule="auto"/>
        <w:ind w:left="981" w:hanging="357"/>
        <w:jc w:val="left"/>
      </w:pPr>
      <w:r w:rsidRPr="00440235">
        <w:t>Prowadzenie ewidencji gruntów i budynków oraz mapy zasadniczej dla obrębu Kowalowice, obszar obejmujący działkę nr 567 oraz działki z nią sąsiadujące</w:t>
      </w:r>
    </w:p>
    <w:p w:rsidR="00457F03" w:rsidRPr="00C20298" w:rsidRDefault="00675092" w:rsidP="00457F03">
      <w:pPr>
        <w:pStyle w:val="Trepisma"/>
        <w:numPr>
          <w:ilvl w:val="0"/>
          <w:numId w:val="9"/>
        </w:numPr>
        <w:spacing w:after="0" w:line="360" w:lineRule="auto"/>
        <w:ind w:left="697" w:hanging="357"/>
        <w:jc w:val="left"/>
      </w:pPr>
      <w:r w:rsidRPr="00C20298">
        <w:t>Tryb kontroli: uproszczony</w:t>
      </w:r>
    </w:p>
    <w:p w:rsidR="00457F03" w:rsidRPr="00C20298" w:rsidRDefault="00675092" w:rsidP="00457F03">
      <w:pPr>
        <w:pStyle w:val="Trepisma"/>
        <w:numPr>
          <w:ilvl w:val="0"/>
          <w:numId w:val="9"/>
        </w:numPr>
        <w:spacing w:after="0" w:line="360" w:lineRule="auto"/>
        <w:ind w:left="697" w:hanging="357"/>
        <w:jc w:val="left"/>
      </w:pPr>
      <w:r w:rsidRPr="00C20298">
        <w:t>Termin kontroli:</w:t>
      </w:r>
    </w:p>
    <w:p w:rsidR="00457F03" w:rsidRPr="002A6124" w:rsidRDefault="00675092" w:rsidP="00457F03">
      <w:pPr>
        <w:pStyle w:val="Trepisma"/>
        <w:spacing w:after="0" w:line="360" w:lineRule="auto"/>
        <w:ind w:left="697" w:firstLine="0"/>
        <w:jc w:val="left"/>
      </w:pPr>
      <w:r>
        <w:lastRenderedPageBreak/>
        <w:t>Terminy</w:t>
      </w:r>
      <w:r w:rsidRPr="002A6124">
        <w:t>, w który</w:t>
      </w:r>
      <w:r>
        <w:t>ch</w:t>
      </w:r>
      <w:r w:rsidRPr="002A6124">
        <w:t xml:space="preserve"> dokonywano czynności kontrolnych:</w:t>
      </w:r>
    </w:p>
    <w:p w:rsidR="00457F03" w:rsidRPr="002A6124" w:rsidRDefault="00675092" w:rsidP="00457F03">
      <w:pPr>
        <w:pStyle w:val="Trepisma"/>
        <w:spacing w:after="0" w:line="360" w:lineRule="auto"/>
        <w:ind w:left="697" w:firstLine="0"/>
        <w:jc w:val="left"/>
      </w:pPr>
      <w:r w:rsidRPr="002A6124">
        <w:t>6 lipca 2021 r.</w:t>
      </w:r>
      <w:r w:rsidRPr="002A6124">
        <w:rPr>
          <w:rFonts w:cs="Arial"/>
        </w:rPr>
        <w:t>÷</w:t>
      </w:r>
      <w:r w:rsidRPr="002A6124">
        <w:t xml:space="preserve"> 31 sierpnia 2021 r., 8 września </w:t>
      </w:r>
      <w:r w:rsidRPr="002A6124">
        <w:rPr>
          <w:rFonts w:cs="Arial"/>
        </w:rPr>
        <w:t>÷</w:t>
      </w:r>
      <w:r w:rsidRPr="002A6124">
        <w:t xml:space="preserve"> 30 września 2021 r., </w:t>
      </w:r>
      <w:r w:rsidRPr="002A6124">
        <w:br/>
        <w:t>18 listopada 2021 r.</w:t>
      </w:r>
    </w:p>
    <w:p w:rsidR="00457F03" w:rsidRPr="00C20298" w:rsidRDefault="00675092" w:rsidP="00457F03">
      <w:pPr>
        <w:pStyle w:val="Trepisma"/>
        <w:numPr>
          <w:ilvl w:val="0"/>
          <w:numId w:val="9"/>
        </w:numPr>
        <w:spacing w:after="0" w:line="360" w:lineRule="auto"/>
        <w:ind w:left="697" w:hanging="357"/>
        <w:jc w:val="left"/>
      </w:pPr>
      <w:r w:rsidRPr="00C20298">
        <w:t>Kontrolujący:</w:t>
      </w:r>
    </w:p>
    <w:p w:rsidR="00457F03" w:rsidRPr="00C20298" w:rsidRDefault="00675092" w:rsidP="00457F03">
      <w:pPr>
        <w:pStyle w:val="Trepisma"/>
        <w:spacing w:after="0" w:line="360" w:lineRule="auto"/>
        <w:ind w:left="697" w:firstLine="0"/>
        <w:jc w:val="left"/>
      </w:pPr>
      <w:r w:rsidRPr="00C20298">
        <w:t>Aleksandra Żurek</w:t>
      </w:r>
      <w:r>
        <w:t xml:space="preserve"> – Przewodnicząca zespołu kontrolnego</w:t>
      </w:r>
    </w:p>
    <w:p w:rsidR="00457F03" w:rsidRPr="00C20298" w:rsidRDefault="00675092" w:rsidP="00457F03">
      <w:pPr>
        <w:pStyle w:val="Trepisma"/>
        <w:spacing w:after="0" w:line="360" w:lineRule="auto"/>
        <w:ind w:left="697" w:firstLine="0"/>
        <w:jc w:val="left"/>
      </w:pPr>
      <w:r w:rsidRPr="00C20298">
        <w:t>Sebastian Ocik</w:t>
      </w:r>
      <w:r>
        <w:t xml:space="preserve"> – członek zespołu kontrolnego</w:t>
      </w:r>
    </w:p>
    <w:p w:rsidR="00457F03" w:rsidRPr="00C20298" w:rsidRDefault="00675092" w:rsidP="00457F03">
      <w:pPr>
        <w:pStyle w:val="Trepisma"/>
        <w:numPr>
          <w:ilvl w:val="0"/>
          <w:numId w:val="9"/>
        </w:numPr>
        <w:spacing w:after="0" w:line="360" w:lineRule="auto"/>
        <w:ind w:left="697" w:hanging="357"/>
        <w:jc w:val="left"/>
      </w:pPr>
      <w:r w:rsidRPr="00C20298">
        <w:t>Kierownik jednostko kontrolowanej:</w:t>
      </w:r>
    </w:p>
    <w:p w:rsidR="00457F03" w:rsidRPr="00C20298" w:rsidRDefault="00675092" w:rsidP="00457F03">
      <w:pPr>
        <w:pStyle w:val="Trepisma"/>
        <w:spacing w:after="0" w:line="360" w:lineRule="auto"/>
        <w:ind w:left="697" w:firstLine="0"/>
        <w:jc w:val="left"/>
      </w:pPr>
      <w:r w:rsidRPr="00C20298">
        <w:t>Pan Konrad Gęsiarz – Starosta Powiatu Namysłowskiego</w:t>
      </w:r>
    </w:p>
    <w:p w:rsidR="00457F03" w:rsidRDefault="00675092" w:rsidP="00457F03">
      <w:pPr>
        <w:pStyle w:val="Trepisma"/>
        <w:numPr>
          <w:ilvl w:val="0"/>
          <w:numId w:val="9"/>
        </w:numPr>
        <w:spacing w:after="0" w:line="360" w:lineRule="auto"/>
        <w:ind w:left="697" w:hanging="357"/>
        <w:jc w:val="left"/>
      </w:pPr>
      <w:r w:rsidRPr="00D36C7C">
        <w:t xml:space="preserve">Wpis do książki kontroli prowadzonej w jednostce kontrolowanej: </w:t>
      </w:r>
      <w:r w:rsidRPr="00D36C7C">
        <w:br/>
        <w:t>poz. 4/2021</w:t>
      </w:r>
    </w:p>
    <w:p w:rsidR="00E629CC" w:rsidRPr="00D36C7C" w:rsidRDefault="00675092" w:rsidP="00457F03">
      <w:pPr>
        <w:pStyle w:val="Trepisma"/>
        <w:numPr>
          <w:ilvl w:val="0"/>
          <w:numId w:val="9"/>
        </w:numPr>
        <w:spacing w:after="0" w:line="360" w:lineRule="auto"/>
        <w:ind w:left="697" w:hanging="357"/>
        <w:jc w:val="left"/>
      </w:pPr>
      <w:r>
        <w:t xml:space="preserve">Kontrola zarządzona została w celu sprawdzenia informacji zawartych </w:t>
      </w:r>
      <w:r>
        <w:br/>
        <w:t xml:space="preserve">w skargach Państwa </w:t>
      </w:r>
      <w:r w:rsidR="003243F1">
        <w:t>……………</w:t>
      </w:r>
    </w:p>
    <w:p w:rsidR="00457F03" w:rsidRDefault="00675092" w:rsidP="005E2185">
      <w:pPr>
        <w:pStyle w:val="Trepisma"/>
        <w:numPr>
          <w:ilvl w:val="0"/>
          <w:numId w:val="8"/>
        </w:numPr>
        <w:spacing w:before="360" w:after="0" w:line="360" w:lineRule="auto"/>
        <w:ind w:left="720"/>
        <w:jc w:val="left"/>
      </w:pPr>
      <w:r w:rsidRPr="00104C96">
        <w:t>Ustalenie stanu faktycznego</w:t>
      </w:r>
      <w:r>
        <w:t xml:space="preserve"> (obszary działania, w których stwierdzono </w:t>
      </w:r>
      <w:r>
        <w:br/>
        <w:t xml:space="preserve">w wyniku kontroli nieprawidłowości) </w:t>
      </w:r>
    </w:p>
    <w:p w:rsidR="00457F03" w:rsidRDefault="00675092" w:rsidP="005E2185">
      <w:pPr>
        <w:pStyle w:val="Trepisma"/>
        <w:numPr>
          <w:ilvl w:val="0"/>
          <w:numId w:val="13"/>
        </w:numPr>
        <w:spacing w:before="240" w:after="0" w:line="360" w:lineRule="auto"/>
        <w:ind w:left="357" w:hanging="357"/>
        <w:jc w:val="left"/>
      </w:pPr>
      <w:r>
        <w:t>Prowadzenie powiatowego zasobu geodezyjnego i kartograficznego</w:t>
      </w:r>
    </w:p>
    <w:p w:rsidR="009A602F" w:rsidRDefault="00675092" w:rsidP="0016374D">
      <w:pPr>
        <w:pStyle w:val="Trepisma"/>
        <w:numPr>
          <w:ilvl w:val="1"/>
          <w:numId w:val="13"/>
        </w:numPr>
        <w:spacing w:before="240" w:after="120" w:line="360" w:lineRule="auto"/>
        <w:ind w:left="720"/>
        <w:jc w:val="left"/>
      </w:pPr>
      <w:r>
        <w:t>Ustalenia organizacyjne</w:t>
      </w:r>
    </w:p>
    <w:p w:rsidR="009A602F" w:rsidRDefault="00675092" w:rsidP="009A602F">
      <w:pPr>
        <w:pStyle w:val="Trepisma"/>
        <w:spacing w:after="0" w:line="360" w:lineRule="auto"/>
        <w:ind w:firstLine="0"/>
        <w:jc w:val="left"/>
      </w:pPr>
      <w:r>
        <w:t>Kontrolowany przedłożył Uchwałę Nr 69/236/2020 Zarządu Powiatu Namysłowskiego z dnia 20 października 2020 r. w sprawie uchwalenia Regulaminu Organizacyjnego Starostwa Powiatowego w Namysłowie.</w:t>
      </w:r>
    </w:p>
    <w:p w:rsidR="009A602F" w:rsidRDefault="00675092" w:rsidP="009A602F">
      <w:pPr>
        <w:pStyle w:val="Trepisma"/>
        <w:spacing w:after="0" w:line="360" w:lineRule="auto"/>
        <w:ind w:firstLine="0"/>
        <w:jc w:val="left"/>
      </w:pPr>
      <w:r>
        <w:t xml:space="preserve">Organizacja Starostwa ujęta została w Rozdziale III Regulaminu, z </w:t>
      </w:r>
      <w:r>
        <w:rPr>
          <w:rFonts w:cs="Arial"/>
        </w:rPr>
        <w:t>§</w:t>
      </w:r>
      <w:r>
        <w:t xml:space="preserve">14 ust. 2 wynika, że w skład Starostwa wchodzi Wydział Geodezji, Kartografii i Gospodarki Nieruchomościami (symbol oznakowania akt – G). W </w:t>
      </w:r>
      <w:r>
        <w:rPr>
          <w:rFonts w:cs="Arial"/>
        </w:rPr>
        <w:t>§</w:t>
      </w:r>
      <w:r>
        <w:t xml:space="preserve">15 zapisano, że wydziałami Starostwa kierują Naczelnicy na zasadzie jednoosobowego kierownictwa </w:t>
      </w:r>
      <w:r>
        <w:br/>
        <w:t xml:space="preserve">i odpowiedzialności za wyniki pracy. Zgodnie z treścią </w:t>
      </w:r>
      <w:r>
        <w:rPr>
          <w:rFonts w:cs="Arial"/>
        </w:rPr>
        <w:t>§</w:t>
      </w:r>
      <w:r>
        <w:t xml:space="preserve">16 ust. 2 załącznika </w:t>
      </w:r>
      <w:r>
        <w:br/>
        <w:t xml:space="preserve">ww. Uchwały – Regulaminu Organizacyjnego Starostwa Powiatowego </w:t>
      </w:r>
      <w:r>
        <w:br/>
        <w:t xml:space="preserve">w Namysłowie, Geodeta powiatowy jest równocześnie Naczelnikiem Wydziału Geodezji, Kartografii i Gospodarki Nieruchomościami, a zgodnie z </w:t>
      </w:r>
      <w:r>
        <w:rPr>
          <w:rFonts w:cs="Arial"/>
        </w:rPr>
        <w:t>§</w:t>
      </w:r>
      <w:r>
        <w:t xml:space="preserve">28 Regulaminu </w:t>
      </w:r>
      <w:r>
        <w:br/>
        <w:t xml:space="preserve">- do podstawowych zadań Wydziału Geodezji, Kartografii i Gospodarki Nieruchomościami należy m. in. prowadzenie Powiatowego Zasobu Geodezyjnego </w:t>
      </w:r>
      <w:r>
        <w:br/>
        <w:t>i Kartograficznego.</w:t>
      </w:r>
    </w:p>
    <w:p w:rsidR="009A602F" w:rsidRDefault="00675092" w:rsidP="009A602F">
      <w:pPr>
        <w:pStyle w:val="Trepisma"/>
        <w:spacing w:after="0" w:line="360" w:lineRule="auto"/>
        <w:ind w:firstLine="0"/>
        <w:jc w:val="left"/>
      </w:pPr>
      <w:r>
        <w:lastRenderedPageBreak/>
        <w:t xml:space="preserve">Kontrolowany przedłożył także Zarządzenie Nr 35/10/2020 Starosty Namysłowskiego z dnia 26 października 2020 r. w sprawie określenia liczby etatów, podziału </w:t>
      </w:r>
      <w:r>
        <w:br/>
        <w:t xml:space="preserve">na stanowiska pracy oraz szczegółowych zakresów odpowiedzialności, obowiązków </w:t>
      </w:r>
      <w:r>
        <w:br/>
        <w:t xml:space="preserve">i uprawnień pracowników Starostwa Powiatowego w Namysłowie. Z zapisów </w:t>
      </w:r>
      <w:r>
        <w:br/>
      </w:r>
      <w:r>
        <w:rPr>
          <w:rFonts w:cs="Arial"/>
        </w:rPr>
        <w:t>§</w:t>
      </w:r>
      <w:r>
        <w:t xml:space="preserve"> 1 Zarządzenia wynika, że w Wydziale Geodezji, Kartografii i Gospodarki Nieruchomościami utworzono następujące stanowiska pracy:</w:t>
      </w:r>
    </w:p>
    <w:p w:rsidR="009A602F" w:rsidRDefault="00675092" w:rsidP="009A602F">
      <w:pPr>
        <w:pStyle w:val="Trepisma"/>
        <w:numPr>
          <w:ilvl w:val="0"/>
          <w:numId w:val="12"/>
        </w:numPr>
        <w:spacing w:after="0" w:line="360" w:lineRule="auto"/>
        <w:ind w:left="357" w:hanging="357"/>
        <w:jc w:val="left"/>
      </w:pPr>
      <w:r>
        <w:t>Naczelnik Wydziału / Geodeta Powiatowy – 1 etat</w:t>
      </w:r>
    </w:p>
    <w:p w:rsidR="009A602F" w:rsidRDefault="00675092" w:rsidP="009A602F">
      <w:pPr>
        <w:pStyle w:val="Trepisma"/>
        <w:numPr>
          <w:ilvl w:val="0"/>
          <w:numId w:val="12"/>
        </w:numPr>
        <w:spacing w:after="0" w:line="360" w:lineRule="auto"/>
        <w:ind w:left="357" w:hanging="357"/>
        <w:jc w:val="left"/>
      </w:pPr>
      <w:r>
        <w:t>Z-ca Naczelnika Wydziału – 1 etat</w:t>
      </w:r>
    </w:p>
    <w:p w:rsidR="009A602F" w:rsidRDefault="00675092" w:rsidP="009A602F">
      <w:pPr>
        <w:pStyle w:val="Trepisma"/>
        <w:numPr>
          <w:ilvl w:val="0"/>
          <w:numId w:val="12"/>
        </w:numPr>
        <w:spacing w:after="0" w:line="360" w:lineRule="auto"/>
        <w:ind w:left="357" w:hanging="357"/>
        <w:jc w:val="left"/>
      </w:pPr>
      <w:r>
        <w:t>ds. Powiatowego Ośrodka Dokumentacji Geodezyjnej i Kartograficznej - 4,5 etatu</w:t>
      </w:r>
    </w:p>
    <w:p w:rsidR="009A602F" w:rsidRDefault="00675092" w:rsidP="009A602F">
      <w:pPr>
        <w:pStyle w:val="Trepisma"/>
        <w:numPr>
          <w:ilvl w:val="0"/>
          <w:numId w:val="12"/>
        </w:numPr>
        <w:spacing w:after="0" w:line="360" w:lineRule="auto"/>
        <w:ind w:left="357" w:hanging="357"/>
        <w:jc w:val="left"/>
      </w:pPr>
      <w:r>
        <w:t>ds. ewidencji gruntów i budynków – 4,5 etatu</w:t>
      </w:r>
    </w:p>
    <w:p w:rsidR="009A602F" w:rsidRDefault="00675092" w:rsidP="009A602F">
      <w:pPr>
        <w:pStyle w:val="Trepisma"/>
        <w:numPr>
          <w:ilvl w:val="0"/>
          <w:numId w:val="12"/>
        </w:numPr>
        <w:spacing w:after="0" w:line="360" w:lineRule="auto"/>
        <w:ind w:left="357" w:hanging="357"/>
        <w:jc w:val="left"/>
      </w:pPr>
      <w:r>
        <w:t>ds. gospodarki nieruchomościami – 2 etaty.</w:t>
      </w:r>
    </w:p>
    <w:p w:rsidR="009A602F" w:rsidRDefault="00675092" w:rsidP="009A602F">
      <w:pPr>
        <w:pStyle w:val="Trepisma"/>
        <w:spacing w:after="0" w:line="360" w:lineRule="auto"/>
        <w:ind w:firstLine="0"/>
        <w:jc w:val="left"/>
      </w:pPr>
      <w:r>
        <w:t>Szczegółowy zakres odpowiedzialności, obowiązków i uprawnień dla ww. stanowisk pracy zapisany został w Rozdziale IV ww. Zarządzenia.</w:t>
      </w:r>
    </w:p>
    <w:p w:rsidR="009A602F" w:rsidRDefault="00675092" w:rsidP="009A602F">
      <w:pPr>
        <w:pStyle w:val="Trepisma"/>
        <w:spacing w:after="0" w:line="360" w:lineRule="auto"/>
        <w:ind w:firstLine="0"/>
        <w:jc w:val="left"/>
      </w:pPr>
      <w:r>
        <w:t>Dla stanowiska Geodety powiatowego/Naczelnika Wydziału jest to m.in.:</w:t>
      </w:r>
    </w:p>
    <w:p w:rsidR="009A602F" w:rsidRDefault="00675092" w:rsidP="009A602F">
      <w:pPr>
        <w:pStyle w:val="Trepisma"/>
        <w:numPr>
          <w:ilvl w:val="0"/>
          <w:numId w:val="14"/>
        </w:numPr>
        <w:spacing w:after="0" w:line="360" w:lineRule="auto"/>
        <w:ind w:left="357" w:hanging="357"/>
        <w:jc w:val="left"/>
      </w:pPr>
      <w:r>
        <w:t>udzielanie informacji o danych z ewidencji gruntów i budynków;</w:t>
      </w:r>
    </w:p>
    <w:p w:rsidR="009A602F" w:rsidRDefault="00675092" w:rsidP="009A602F">
      <w:pPr>
        <w:pStyle w:val="Trepisma"/>
        <w:numPr>
          <w:ilvl w:val="0"/>
          <w:numId w:val="14"/>
        </w:numPr>
        <w:spacing w:after="0" w:line="360" w:lineRule="auto"/>
        <w:ind w:left="357" w:hanging="357"/>
        <w:jc w:val="left"/>
      </w:pPr>
      <w:r>
        <w:t>wydawanie wypisów i wyrysów z ewidencji gruntów i budynków;</w:t>
      </w:r>
    </w:p>
    <w:p w:rsidR="009A602F" w:rsidRDefault="00675092" w:rsidP="009A602F">
      <w:pPr>
        <w:pStyle w:val="Trepisma"/>
        <w:numPr>
          <w:ilvl w:val="0"/>
          <w:numId w:val="14"/>
        </w:numPr>
        <w:spacing w:after="0" w:line="360" w:lineRule="auto"/>
        <w:ind w:left="357" w:hanging="357"/>
        <w:jc w:val="left"/>
      </w:pPr>
      <w:r>
        <w:t>obsługa prac geodezyjnych, w tym weryfikacje operatów geodezyjnych;</w:t>
      </w:r>
    </w:p>
    <w:p w:rsidR="009A602F" w:rsidRDefault="00675092" w:rsidP="009A602F">
      <w:pPr>
        <w:pStyle w:val="Trepisma"/>
        <w:numPr>
          <w:ilvl w:val="0"/>
          <w:numId w:val="14"/>
        </w:numPr>
        <w:spacing w:after="0" w:line="360" w:lineRule="auto"/>
        <w:ind w:left="357" w:hanging="357"/>
        <w:jc w:val="left"/>
      </w:pPr>
      <w:r>
        <w:t>tworzenie, prowadzenie i udostępnianie standardowych opracowań kartograficznych w skalach 1:500 – 1:5000;</w:t>
      </w:r>
    </w:p>
    <w:p w:rsidR="009A602F" w:rsidRDefault="00675092" w:rsidP="009A602F">
      <w:pPr>
        <w:pStyle w:val="Trepisma"/>
        <w:numPr>
          <w:ilvl w:val="0"/>
          <w:numId w:val="14"/>
        </w:numPr>
        <w:spacing w:after="0" w:line="360" w:lineRule="auto"/>
        <w:ind w:left="357" w:hanging="357"/>
        <w:jc w:val="left"/>
      </w:pPr>
      <w:r>
        <w:t>zarządzanie Powiatowym Zasobem Geodezyjnym i Kartograficznym;</w:t>
      </w:r>
    </w:p>
    <w:p w:rsidR="009A602F" w:rsidRDefault="00675092" w:rsidP="009A602F">
      <w:pPr>
        <w:pStyle w:val="Trepisma"/>
        <w:numPr>
          <w:ilvl w:val="0"/>
          <w:numId w:val="14"/>
        </w:numPr>
        <w:spacing w:after="0" w:line="360" w:lineRule="auto"/>
        <w:ind w:left="357" w:hanging="357"/>
        <w:jc w:val="left"/>
      </w:pPr>
      <w:r>
        <w:t xml:space="preserve">nadzór nad ewidencją gruntów i budynków oraz gleboznawczą klasyfikacją gruntów; </w:t>
      </w:r>
    </w:p>
    <w:p w:rsidR="009A602F" w:rsidRDefault="00675092" w:rsidP="009A602F">
      <w:pPr>
        <w:pStyle w:val="Trepisma"/>
        <w:spacing w:after="0" w:line="360" w:lineRule="auto"/>
        <w:ind w:firstLine="0"/>
        <w:jc w:val="left"/>
      </w:pPr>
      <w:r>
        <w:t xml:space="preserve">Dla stanowiska ds. Powiatowego Ośrodka Dokumentacji Geodezyjnej </w:t>
      </w:r>
      <w:r>
        <w:br/>
        <w:t>i Kartograficznej jest to  m. in. :</w:t>
      </w:r>
    </w:p>
    <w:p w:rsidR="009A602F" w:rsidRDefault="00675092" w:rsidP="009A602F">
      <w:pPr>
        <w:pStyle w:val="Trepisma"/>
        <w:numPr>
          <w:ilvl w:val="0"/>
          <w:numId w:val="15"/>
        </w:numPr>
        <w:spacing w:after="0" w:line="360" w:lineRule="auto"/>
        <w:jc w:val="left"/>
      </w:pPr>
      <w:r>
        <w:t xml:space="preserve">realizacja zadań wynikających z ustawy prawo geodezyjne i kartograficzne </w:t>
      </w:r>
      <w:r>
        <w:br/>
        <w:t>w zakresie zadań służby geodezyjnej i kartograficznej;</w:t>
      </w:r>
    </w:p>
    <w:p w:rsidR="009A602F" w:rsidRDefault="00675092" w:rsidP="009A602F">
      <w:pPr>
        <w:pStyle w:val="Trepisma"/>
        <w:numPr>
          <w:ilvl w:val="0"/>
          <w:numId w:val="15"/>
        </w:numPr>
        <w:spacing w:after="0" w:line="360" w:lineRule="auto"/>
        <w:jc w:val="left"/>
      </w:pPr>
      <w:r>
        <w:t>prowadzenie powiatowego zasobu geodezyjnego i kartograficznego;</w:t>
      </w:r>
    </w:p>
    <w:p w:rsidR="009A602F" w:rsidRDefault="00675092" w:rsidP="009A602F">
      <w:pPr>
        <w:pStyle w:val="Trepisma"/>
        <w:numPr>
          <w:ilvl w:val="0"/>
          <w:numId w:val="15"/>
        </w:numPr>
        <w:spacing w:after="0" w:line="360" w:lineRule="auto"/>
        <w:jc w:val="left"/>
      </w:pPr>
      <w:r>
        <w:t xml:space="preserve">gromadzenie i prowadzenie państwowego zasobu geodezyjnego </w:t>
      </w:r>
      <w:r>
        <w:br/>
        <w:t xml:space="preserve">i kartograficznego, weryfikacja opracowań przyjmowanych do zasobu </w:t>
      </w:r>
      <w:r>
        <w:br/>
        <w:t>oraz udostępnianie tego zasobu zainteresowanym jednostkom oraz osobom fizycznym i prawnym w zakresie zasobów powiatowych;</w:t>
      </w:r>
    </w:p>
    <w:p w:rsidR="009A602F" w:rsidRDefault="00675092" w:rsidP="009A602F">
      <w:pPr>
        <w:pStyle w:val="Trepisma"/>
        <w:numPr>
          <w:ilvl w:val="0"/>
          <w:numId w:val="15"/>
        </w:numPr>
        <w:spacing w:after="0" w:line="360" w:lineRule="auto"/>
        <w:jc w:val="left"/>
      </w:pPr>
      <w:r>
        <w:lastRenderedPageBreak/>
        <w:t xml:space="preserve">weryfikacja przyjmowanych do Zasobu opracowań geodezyjnych </w:t>
      </w:r>
      <w:r>
        <w:br/>
        <w:t xml:space="preserve">i kartograficznych pod względem jakości, kompletności oraz zgodności </w:t>
      </w:r>
      <w:r>
        <w:br/>
        <w:t>z obowiązującymi przepisami;</w:t>
      </w:r>
    </w:p>
    <w:p w:rsidR="009A602F" w:rsidRDefault="00675092" w:rsidP="009A602F">
      <w:pPr>
        <w:pStyle w:val="Trepisma"/>
        <w:spacing w:after="0" w:line="360" w:lineRule="auto"/>
        <w:ind w:left="427" w:firstLine="0"/>
        <w:jc w:val="left"/>
      </w:pPr>
      <w:r>
        <w:t>Dla stanowiska ds. ewidencji gruntów i budynków jest to m. in.:</w:t>
      </w:r>
    </w:p>
    <w:p w:rsidR="009A602F" w:rsidRDefault="00675092" w:rsidP="009A602F">
      <w:pPr>
        <w:pStyle w:val="Trepisma"/>
        <w:numPr>
          <w:ilvl w:val="0"/>
          <w:numId w:val="16"/>
        </w:numPr>
        <w:spacing w:after="0" w:line="360" w:lineRule="auto"/>
        <w:jc w:val="left"/>
      </w:pPr>
      <w:r>
        <w:t>wprowadzanie zmian (aktualizacja) w części opisowej i kartograficznej operatu ewidencji gruntów i budynków;</w:t>
      </w:r>
    </w:p>
    <w:p w:rsidR="009A602F" w:rsidRDefault="00675092" w:rsidP="009A602F">
      <w:pPr>
        <w:pStyle w:val="Trepisma"/>
        <w:numPr>
          <w:ilvl w:val="0"/>
          <w:numId w:val="16"/>
        </w:numPr>
        <w:spacing w:after="0" w:line="360" w:lineRule="auto"/>
        <w:jc w:val="left"/>
      </w:pPr>
      <w:r>
        <w:t xml:space="preserve">obsługa interesantów, wydawanie zaświadczeń, udzielanie informacji </w:t>
      </w:r>
      <w:r>
        <w:br/>
        <w:t>o danych z operatu ewidencji gruntów i budynków;</w:t>
      </w:r>
    </w:p>
    <w:p w:rsidR="009A602F" w:rsidRDefault="00675092" w:rsidP="009A602F">
      <w:pPr>
        <w:pStyle w:val="Trepisma"/>
        <w:numPr>
          <w:ilvl w:val="0"/>
          <w:numId w:val="16"/>
        </w:numPr>
        <w:spacing w:after="0" w:line="360" w:lineRule="auto"/>
        <w:jc w:val="left"/>
      </w:pPr>
      <w:r>
        <w:t>nadzór nad bazą danych ewidencji gruntów i budynków powiatu namysłowskiego.</w:t>
      </w:r>
    </w:p>
    <w:p w:rsidR="009A602F" w:rsidRDefault="00675092" w:rsidP="009A602F">
      <w:pPr>
        <w:pStyle w:val="Trepisma"/>
        <w:spacing w:after="0" w:line="360" w:lineRule="auto"/>
        <w:ind w:firstLine="0"/>
        <w:jc w:val="left"/>
      </w:pPr>
      <w:r>
        <w:t xml:space="preserve">Brak jest w przedmiotowym Zarządzeniu wytycznych w zakresie stanowiska </w:t>
      </w:r>
      <w:r>
        <w:br/>
        <w:t>Z-</w:t>
      </w:r>
      <w:proofErr w:type="spellStart"/>
      <w:r>
        <w:t>cy</w:t>
      </w:r>
      <w:proofErr w:type="spellEnd"/>
      <w:r>
        <w:t xml:space="preserve"> Naczelnika Wydziału. </w:t>
      </w:r>
    </w:p>
    <w:p w:rsidR="009A602F" w:rsidRDefault="00675092" w:rsidP="009A602F">
      <w:pPr>
        <w:pStyle w:val="Trepisma"/>
        <w:spacing w:after="0" w:line="360" w:lineRule="auto"/>
        <w:ind w:firstLine="0"/>
        <w:jc w:val="left"/>
      </w:pPr>
      <w:r>
        <w:t>Wnioski:</w:t>
      </w:r>
    </w:p>
    <w:p w:rsidR="009A602F" w:rsidRDefault="00675092" w:rsidP="009A602F">
      <w:pPr>
        <w:pStyle w:val="Trepisma"/>
        <w:spacing w:after="0" w:line="360" w:lineRule="auto"/>
        <w:ind w:firstLine="0"/>
        <w:jc w:val="left"/>
      </w:pPr>
      <w:r>
        <w:t xml:space="preserve">Przepis zawarty w art. 6a ust. 1 pkt 2b ustawy Prawo geodezyjne i kartograficzne stanowi, że starosta wykonuje zadania przy pomocy geodety powiatowego wchodzącego w skład starostwa powiatowego. Do zadań tych należy (art. 7d ust.1) </w:t>
      </w:r>
      <w:r w:rsidRPr="00F37853">
        <w:t xml:space="preserve">m. in. </w:t>
      </w:r>
      <w:r>
        <w:t>prowadzenie powiatowego zasobu geodezyjnego i kartograficznego, w tym:</w:t>
      </w:r>
    </w:p>
    <w:p w:rsidR="009A602F" w:rsidRPr="00391AB9" w:rsidRDefault="00675092" w:rsidP="009A602F">
      <w:pPr>
        <w:pStyle w:val="Akapitzlist"/>
        <w:numPr>
          <w:ilvl w:val="0"/>
          <w:numId w:val="19"/>
        </w:numPr>
        <w:shd w:val="clear" w:color="auto" w:fill="FFFFFF"/>
        <w:spacing w:after="0" w:line="360" w:lineRule="auto"/>
        <w:ind w:left="714" w:hanging="357"/>
        <w:rPr>
          <w:rFonts w:eastAsia="Times New Roman" w:cs="Arial"/>
          <w:lang w:eastAsia="pl-PL"/>
        </w:rPr>
      </w:pPr>
      <w:r w:rsidRPr="00391AB9">
        <w:rPr>
          <w:rFonts w:eastAsia="Times New Roman" w:cs="Arial"/>
          <w:lang w:eastAsia="pl-PL"/>
        </w:rPr>
        <w:t>prowadzenie dla obszaru powiatu:</w:t>
      </w:r>
    </w:p>
    <w:p w:rsidR="009A602F" w:rsidRPr="00391AB9" w:rsidRDefault="00675092" w:rsidP="009A602F">
      <w:pPr>
        <w:pStyle w:val="Akapitzlist"/>
        <w:numPr>
          <w:ilvl w:val="0"/>
          <w:numId w:val="20"/>
        </w:numPr>
        <w:shd w:val="clear" w:color="auto" w:fill="FFFFFF"/>
        <w:spacing w:after="0" w:line="360" w:lineRule="auto"/>
        <w:rPr>
          <w:rFonts w:eastAsia="Times New Roman" w:cs="Arial"/>
          <w:lang w:eastAsia="pl-PL"/>
        </w:rPr>
      </w:pPr>
      <w:r w:rsidRPr="00391AB9">
        <w:rPr>
          <w:rFonts w:eastAsia="Times New Roman" w:cs="Arial"/>
          <w:lang w:eastAsia="pl-PL"/>
        </w:rPr>
        <w:t xml:space="preserve">ewidencji gruntów i budynków, w tym bazy danych, o której mowa w art. 4 </w:t>
      </w:r>
      <w:r>
        <w:rPr>
          <w:rFonts w:eastAsia="Times New Roman" w:cs="Arial"/>
          <w:lang w:eastAsia="pl-PL"/>
        </w:rPr>
        <w:br/>
      </w:r>
      <w:r w:rsidRPr="00391AB9">
        <w:rPr>
          <w:rFonts w:eastAsia="Times New Roman" w:cs="Arial"/>
          <w:lang w:eastAsia="pl-PL"/>
        </w:rPr>
        <w:t>ust. 1a pkt 2,</w:t>
      </w:r>
    </w:p>
    <w:p w:rsidR="009A602F" w:rsidRPr="00391AB9" w:rsidRDefault="00675092" w:rsidP="009A602F">
      <w:pPr>
        <w:pStyle w:val="Akapitzlist"/>
        <w:numPr>
          <w:ilvl w:val="0"/>
          <w:numId w:val="20"/>
        </w:numPr>
        <w:shd w:val="clear" w:color="auto" w:fill="FFFFFF"/>
        <w:spacing w:after="0" w:line="360" w:lineRule="auto"/>
        <w:rPr>
          <w:rFonts w:eastAsia="Times New Roman" w:cs="Arial"/>
          <w:lang w:eastAsia="pl-PL"/>
        </w:rPr>
      </w:pPr>
      <w:r w:rsidRPr="00391AB9">
        <w:rPr>
          <w:rFonts w:eastAsia="Times New Roman" w:cs="Arial"/>
          <w:lang w:eastAsia="pl-PL"/>
        </w:rPr>
        <w:t>geodezyjnej ewidencji sieci uzbrojenia terenu, w tym bazy danych, o której mowa w art. 4 ust. 1a pkt 3, zwanej dalej "powiatową bazą GESUT",</w:t>
      </w:r>
    </w:p>
    <w:p w:rsidR="009A602F" w:rsidRPr="00391AB9" w:rsidRDefault="00675092" w:rsidP="009A602F">
      <w:pPr>
        <w:pStyle w:val="Akapitzlist"/>
        <w:numPr>
          <w:ilvl w:val="0"/>
          <w:numId w:val="20"/>
        </w:numPr>
        <w:shd w:val="clear" w:color="auto" w:fill="FFFFFF"/>
        <w:spacing w:after="0" w:line="360" w:lineRule="auto"/>
        <w:rPr>
          <w:rFonts w:eastAsia="Times New Roman" w:cs="Arial"/>
          <w:lang w:eastAsia="pl-PL"/>
        </w:rPr>
      </w:pPr>
      <w:r w:rsidRPr="00391AB9">
        <w:rPr>
          <w:rFonts w:eastAsia="Times New Roman" w:cs="Arial"/>
          <w:lang w:eastAsia="pl-PL"/>
        </w:rPr>
        <w:t>gleboznawczej klasyfikacji gruntów,</w:t>
      </w:r>
    </w:p>
    <w:p w:rsidR="009A602F" w:rsidRPr="00391AB9" w:rsidRDefault="00675092" w:rsidP="009A602F">
      <w:pPr>
        <w:pStyle w:val="Akapitzlist"/>
        <w:numPr>
          <w:ilvl w:val="0"/>
          <w:numId w:val="21"/>
        </w:numPr>
        <w:shd w:val="clear" w:color="auto" w:fill="FFFFFF"/>
        <w:spacing w:after="0" w:line="360" w:lineRule="auto"/>
        <w:rPr>
          <w:rFonts w:eastAsia="Times New Roman" w:cs="Arial"/>
          <w:lang w:eastAsia="pl-PL"/>
        </w:rPr>
      </w:pPr>
      <w:r w:rsidRPr="00391AB9">
        <w:rPr>
          <w:rFonts w:eastAsia="Times New Roman" w:cs="Arial"/>
          <w:lang w:eastAsia="pl-PL"/>
        </w:rPr>
        <w:t xml:space="preserve">tworzenie, prowadzenie i udostępnianie dla obszaru powiatu baz danych, </w:t>
      </w:r>
      <w:r>
        <w:rPr>
          <w:rFonts w:eastAsia="Times New Roman" w:cs="Arial"/>
          <w:lang w:eastAsia="pl-PL"/>
        </w:rPr>
        <w:br/>
      </w:r>
      <w:r w:rsidRPr="00391AB9">
        <w:rPr>
          <w:rFonts w:eastAsia="Times New Roman" w:cs="Arial"/>
          <w:lang w:eastAsia="pl-PL"/>
        </w:rPr>
        <w:t>o których mowa w art. 4 ust. 1a pkt 7, 10 i 12,</w:t>
      </w:r>
    </w:p>
    <w:p w:rsidR="009A602F" w:rsidRPr="00391AB9" w:rsidRDefault="00675092" w:rsidP="009A602F">
      <w:pPr>
        <w:pStyle w:val="Akapitzlist"/>
        <w:numPr>
          <w:ilvl w:val="0"/>
          <w:numId w:val="21"/>
        </w:numPr>
        <w:shd w:val="clear" w:color="auto" w:fill="FFFFFF"/>
        <w:spacing w:after="0" w:line="360" w:lineRule="auto"/>
        <w:rPr>
          <w:rFonts w:eastAsia="Times New Roman" w:cs="Arial"/>
          <w:lang w:eastAsia="pl-PL"/>
        </w:rPr>
      </w:pPr>
      <w:r w:rsidRPr="00391AB9">
        <w:rPr>
          <w:rFonts w:eastAsia="Times New Roman" w:cs="Arial"/>
          <w:lang w:eastAsia="pl-PL"/>
        </w:rPr>
        <w:t xml:space="preserve">tworzenie i udostępnianie dla obszaru powiatu standardowych opracowań kartograficznych, co najmniej w jednej ze </w:t>
      </w:r>
      <w:proofErr w:type="spellStart"/>
      <w:r w:rsidRPr="00391AB9">
        <w:rPr>
          <w:rFonts w:eastAsia="Times New Roman" w:cs="Arial"/>
          <w:lang w:eastAsia="pl-PL"/>
        </w:rPr>
        <w:t>skal</w:t>
      </w:r>
      <w:proofErr w:type="spellEnd"/>
      <w:r w:rsidRPr="00391AB9">
        <w:rPr>
          <w:rFonts w:eastAsia="Times New Roman" w:cs="Arial"/>
          <w:lang w:eastAsia="pl-PL"/>
        </w:rPr>
        <w:t>, o których mowa w art. 4 ust. 1e pkt 1 i 2;</w:t>
      </w:r>
    </w:p>
    <w:p w:rsidR="009A602F" w:rsidRDefault="00675092" w:rsidP="009A602F">
      <w:pPr>
        <w:pStyle w:val="Trepisma"/>
        <w:spacing w:after="0" w:line="360" w:lineRule="auto"/>
        <w:ind w:firstLine="0"/>
        <w:jc w:val="left"/>
      </w:pPr>
      <w:r>
        <w:t xml:space="preserve">Geodeta powiatowy w imieniu starosty winien wykonywać zatem cały zakres </w:t>
      </w:r>
      <w:r>
        <w:br/>
        <w:t>ww. zadań. Zauważyć ponadto należy, że ewidencja gruntów i budynków jest częścią powiatowego zasobu geodezyjnego i kartograficznego.</w:t>
      </w:r>
    </w:p>
    <w:p w:rsidR="009A602F" w:rsidRDefault="00675092" w:rsidP="008C2560">
      <w:pPr>
        <w:pStyle w:val="Trepisma"/>
        <w:spacing w:before="240" w:after="0" w:line="360" w:lineRule="auto"/>
        <w:jc w:val="left"/>
      </w:pPr>
      <w:r>
        <w:t xml:space="preserve">Biorąc powyższe pod uwagę, zapisy Zarządzenia Nr 35/10/2020 Starosty Namysłowskiego w zakresie podziału na stanowiska pracy, odpowiedzialności </w:t>
      </w:r>
      <w:r>
        <w:br/>
      </w:r>
      <w:r>
        <w:lastRenderedPageBreak/>
        <w:t xml:space="preserve">i obowiązków na stanowiskach pracy w Wydziale Geodezji, Kartografii i Gospodarki Nieruchomościami, wymagają modyfikacji mającej na celu w szczególności dostosowanie zapisów do obowiązujących przepisów prawa oraz wyeliminowanie powtórzeń zadań przypisanych do jednego stanowiska pracy.  </w:t>
      </w:r>
    </w:p>
    <w:p w:rsidR="00457F03" w:rsidRPr="009A602F" w:rsidRDefault="00675092" w:rsidP="005E2185">
      <w:pPr>
        <w:pStyle w:val="Trepisma"/>
        <w:numPr>
          <w:ilvl w:val="1"/>
          <w:numId w:val="13"/>
        </w:numPr>
        <w:spacing w:before="240" w:after="0" w:line="360" w:lineRule="auto"/>
        <w:ind w:left="720"/>
        <w:jc w:val="left"/>
      </w:pPr>
      <w:r w:rsidRPr="009A602F">
        <w:t xml:space="preserve">Sposób i tryb pozyskiwania, ewidencjonowania, przechowywania </w:t>
      </w:r>
      <w:r w:rsidRPr="009A602F">
        <w:br/>
        <w:t>i zabezpieczania materiałów i zbiorów danych</w:t>
      </w:r>
    </w:p>
    <w:p w:rsidR="00806B0F" w:rsidRDefault="00675092" w:rsidP="009A602F">
      <w:pPr>
        <w:pStyle w:val="Trepisma"/>
        <w:spacing w:before="240" w:after="0" w:line="360" w:lineRule="auto"/>
        <w:jc w:val="left"/>
      </w:pPr>
      <w:r>
        <w:t xml:space="preserve">Powiatowy zasób geodezyjny i kartograficzny, przez co rozumie się część państwowego zasobu geodezyjnego i kartograficznego prowadzoną przez </w:t>
      </w:r>
      <w:r w:rsidRPr="004F39A5">
        <w:t>starostów i prezydentów miast na prawach powiatu przy pomocy geodetów powiatowych</w:t>
      </w:r>
      <w:r>
        <w:t xml:space="preserve">, dalej jako </w:t>
      </w:r>
      <w:proofErr w:type="spellStart"/>
      <w:r>
        <w:t>PZGiK</w:t>
      </w:r>
      <w:proofErr w:type="spellEnd"/>
      <w:r>
        <w:t xml:space="preserve">, jest gromadzony w ośrodkach dokumentacji geodezyjnej </w:t>
      </w:r>
      <w:r>
        <w:br/>
        <w:t>i kartograficznej.</w:t>
      </w:r>
    </w:p>
    <w:p w:rsidR="00380D3E" w:rsidRDefault="00675092" w:rsidP="00995A68">
      <w:pPr>
        <w:pStyle w:val="Trepisma"/>
        <w:spacing w:before="120" w:after="0" w:line="360" w:lineRule="auto"/>
        <w:jc w:val="left"/>
      </w:pPr>
      <w:r>
        <w:t xml:space="preserve">W związku z przejęciem z dniem 1 stycznia 1999 r. na podstawie art. 25 ust. 3 ustawy z dnia 13 października 1998 r. Przepisy wprowadzające ustawy reformujące administrację publiczną (Dz. U. Nr 133 poz. 872) przez Powiat Namysłowski rejonowego oddziału wojewódzkiego ośrodka dokumentacji geodezyjnej </w:t>
      </w:r>
      <w:r>
        <w:br/>
        <w:t>i kartograficznej Geodeta Powiatowy przestawił wyjaśnienia dotyczące przejmowania materiałów geodezyjnych i kartograficznych po dniu 1 stycznia 1999 r.</w:t>
      </w:r>
    </w:p>
    <w:p w:rsidR="00457F03" w:rsidRDefault="00675092" w:rsidP="00457F03">
      <w:pPr>
        <w:pStyle w:val="Trepisma"/>
        <w:spacing w:after="0" w:line="360" w:lineRule="auto"/>
        <w:ind w:firstLine="0"/>
        <w:jc w:val="left"/>
      </w:pPr>
      <w:r>
        <w:t xml:space="preserve">Wskazał, że materiały stanowiące część opisową ewidencji gruntów i budynków przejęto od Burmistrza Namysłowa Protokołem z dnia 8 lutego 1999 r. Materiały </w:t>
      </w:r>
      <w:r>
        <w:br/>
        <w:t>w postaci map, operatów technicznych przechowywane były w filii nr 9 Wojewódzkiego Ośrodka Dokumentacji Geodezyjnej i Kartograficznej w Namysłowie zlokalizowanej przy ul. Dubois 3. Z dniem 1 stycznia 1999 r. dokumentacja została automatycznie przejęta przez Starostę Namysłowskiego.</w:t>
      </w:r>
    </w:p>
    <w:p w:rsidR="00457F03" w:rsidRDefault="00675092" w:rsidP="00457F03">
      <w:pPr>
        <w:pStyle w:val="Trepisma"/>
        <w:spacing w:after="0" w:line="360" w:lineRule="auto"/>
        <w:ind w:firstLine="0"/>
        <w:jc w:val="left"/>
      </w:pPr>
      <w:r>
        <w:t>Kontrolowany przedłożył:</w:t>
      </w:r>
    </w:p>
    <w:p w:rsidR="00457F03" w:rsidRDefault="00675092" w:rsidP="007D3788">
      <w:pPr>
        <w:pStyle w:val="Trepisma"/>
        <w:numPr>
          <w:ilvl w:val="0"/>
          <w:numId w:val="12"/>
        </w:numPr>
        <w:spacing w:after="0" w:line="360" w:lineRule="auto"/>
        <w:ind w:left="357" w:hanging="357"/>
        <w:jc w:val="left"/>
      </w:pPr>
      <w:r>
        <w:t xml:space="preserve">Protokół zdawczo - odbiorczy z przekazania dokumentów i spraw w Oddziale Gospodarki Gruntami Urzędu Rejonowego w Opolu do Starostwa Powiatowego </w:t>
      </w:r>
      <w:r>
        <w:br/>
        <w:t>w Namysłowie w zakresie:</w:t>
      </w:r>
    </w:p>
    <w:p w:rsidR="007D3788" w:rsidRDefault="00675092" w:rsidP="007D3788">
      <w:pPr>
        <w:pStyle w:val="Trepisma"/>
        <w:numPr>
          <w:ilvl w:val="0"/>
          <w:numId w:val="17"/>
        </w:numPr>
        <w:spacing w:after="0" w:line="360" w:lineRule="auto"/>
        <w:jc w:val="left"/>
      </w:pPr>
      <w:r>
        <w:t>ekwiwalentu za mienie pozostawione poza granicami kraju</w:t>
      </w:r>
    </w:p>
    <w:p w:rsidR="007D3788" w:rsidRDefault="00675092" w:rsidP="007D3788">
      <w:pPr>
        <w:pStyle w:val="Trepisma"/>
        <w:numPr>
          <w:ilvl w:val="0"/>
          <w:numId w:val="17"/>
        </w:numPr>
        <w:spacing w:after="0" w:line="360" w:lineRule="auto"/>
        <w:jc w:val="left"/>
      </w:pPr>
      <w:r>
        <w:t>gospodarki gruntami i nieruchomościami Skarbu Państwa</w:t>
      </w:r>
    </w:p>
    <w:p w:rsidR="007D3788" w:rsidRDefault="00675092" w:rsidP="007D3788">
      <w:pPr>
        <w:pStyle w:val="Trepisma"/>
        <w:numPr>
          <w:ilvl w:val="0"/>
          <w:numId w:val="17"/>
        </w:numPr>
        <w:spacing w:after="0" w:line="360" w:lineRule="auto"/>
        <w:jc w:val="left"/>
      </w:pPr>
      <w:r>
        <w:t>gleboznawczej klasyfikacji gruntów</w:t>
      </w:r>
    </w:p>
    <w:p w:rsidR="007D3788" w:rsidRDefault="00675092" w:rsidP="007D3788">
      <w:pPr>
        <w:pStyle w:val="Trepisma"/>
        <w:numPr>
          <w:ilvl w:val="0"/>
          <w:numId w:val="17"/>
        </w:numPr>
        <w:spacing w:after="0" w:line="360" w:lineRule="auto"/>
        <w:jc w:val="left"/>
      </w:pPr>
      <w:r>
        <w:t>ochrony znaków geodezyjnych ochrony gruntów rolnych</w:t>
      </w:r>
    </w:p>
    <w:p w:rsidR="007D3788" w:rsidRDefault="00675092" w:rsidP="007D3788">
      <w:pPr>
        <w:pStyle w:val="Trepisma"/>
        <w:numPr>
          <w:ilvl w:val="0"/>
          <w:numId w:val="17"/>
        </w:numPr>
        <w:spacing w:after="0" w:line="360" w:lineRule="auto"/>
        <w:jc w:val="left"/>
      </w:pPr>
      <w:r>
        <w:t>ewidencji gruntów w zakresie Gminy Pokój</w:t>
      </w:r>
    </w:p>
    <w:p w:rsidR="007D3788" w:rsidRDefault="00675092" w:rsidP="007D3788">
      <w:pPr>
        <w:pStyle w:val="Trepisma"/>
        <w:numPr>
          <w:ilvl w:val="0"/>
          <w:numId w:val="12"/>
        </w:numPr>
        <w:spacing w:after="0" w:line="360" w:lineRule="auto"/>
        <w:ind w:left="357" w:hanging="357"/>
        <w:jc w:val="left"/>
      </w:pPr>
      <w:r>
        <w:lastRenderedPageBreak/>
        <w:t>Dokument pn. „Wykaz akt przekazywanych Staroście Namysłowskiemu” opisany jako Zał. 9, z dnia 30 grudnia 1998 r., w którym m. in.:</w:t>
      </w:r>
    </w:p>
    <w:p w:rsidR="009B06F8" w:rsidRDefault="00675092" w:rsidP="007D3788">
      <w:pPr>
        <w:pStyle w:val="Trepisma"/>
        <w:spacing w:after="0" w:line="360" w:lineRule="auto"/>
        <w:ind w:left="357" w:firstLine="0"/>
        <w:jc w:val="left"/>
      </w:pPr>
      <w:r>
        <w:t>w pkt II.32 widnieje „Protokół zdawczo – odbiorczy z 20.06.1996 r. przekazania operatu ewidencji gruntów przez Wójta Gminy Wilków Dyrektorowi Wojewódzkiego Biura Geodezji w Opolu”</w:t>
      </w:r>
    </w:p>
    <w:p w:rsidR="009B06F8" w:rsidRDefault="00675092" w:rsidP="007D3788">
      <w:pPr>
        <w:pStyle w:val="Trepisma"/>
        <w:spacing w:after="0" w:line="360" w:lineRule="auto"/>
        <w:ind w:left="357" w:firstLine="0"/>
        <w:jc w:val="left"/>
      </w:pPr>
      <w:r>
        <w:t xml:space="preserve">w pkt II.34 widnieje </w:t>
      </w:r>
      <w:r w:rsidRPr="009B06F8">
        <w:t xml:space="preserve">„Protokół zdawczo – odbiorczy z 20.06.1996 r. przekazania operatu ewidencji gruntów przez Wójta Gminy </w:t>
      </w:r>
      <w:r>
        <w:t>Świerczów</w:t>
      </w:r>
      <w:r w:rsidRPr="009B06F8">
        <w:t xml:space="preserve"> Dyrektorowi Wojewódzkiego Biura Geodezji w Opolu”</w:t>
      </w:r>
    </w:p>
    <w:p w:rsidR="007D3788" w:rsidRDefault="00675092" w:rsidP="00B206DA">
      <w:pPr>
        <w:pStyle w:val="Trepisma"/>
        <w:spacing w:after="0" w:line="360" w:lineRule="auto"/>
        <w:ind w:left="357" w:firstLine="0"/>
        <w:jc w:val="left"/>
      </w:pPr>
      <w:r>
        <w:t xml:space="preserve">w pkt. II. 36 widnieje „Protokół zdawczo – odbiorczy z 20.06.1996 r. przekazania operatu ewidencji gruntów gminy Domaszowice przez Wójta Gminy Domaszowice Dyrektorowi Wojewódzkiego Biura Geodezji w Opolu” </w:t>
      </w:r>
    </w:p>
    <w:p w:rsidR="00B206DA" w:rsidRDefault="00675092" w:rsidP="007D3788">
      <w:pPr>
        <w:pStyle w:val="Trepisma"/>
        <w:numPr>
          <w:ilvl w:val="0"/>
          <w:numId w:val="12"/>
        </w:numPr>
        <w:spacing w:after="0" w:line="360" w:lineRule="auto"/>
        <w:ind w:left="357" w:hanging="357"/>
        <w:jc w:val="left"/>
      </w:pPr>
      <w:r>
        <w:t xml:space="preserve">Dokument pn. „Spis zdawczo odbiorczy spisów dokumentacji </w:t>
      </w:r>
      <w:proofErr w:type="spellStart"/>
      <w:r>
        <w:t>geodezyjno</w:t>
      </w:r>
      <w:proofErr w:type="spellEnd"/>
      <w:r>
        <w:t xml:space="preserve"> – kartograficznej przejętej przez Starostwo Powiatowe w Namysłowie z Urzędu Rejonowego w Kluczborku” oznaczony symbolem G.II 7431/1/99; a w nim akta oznaczone jako:</w:t>
      </w:r>
    </w:p>
    <w:p w:rsidR="00B206DA" w:rsidRDefault="00675092" w:rsidP="00B206DA">
      <w:pPr>
        <w:pStyle w:val="Trepisma"/>
        <w:spacing w:after="0" w:line="360" w:lineRule="auto"/>
        <w:ind w:left="357" w:firstLine="0"/>
        <w:jc w:val="left"/>
      </w:pPr>
      <w:r>
        <w:t xml:space="preserve">Znak teczki: 7410, tytuł teczki: Ewidencja gruntów i budynków, daty skrajne: 1960-1998, liczba teczek: 316, liczba arkuszy map: 362, miejsce przechowywania akt: powiatowy Ośrodek Dokumentacji Geodezyjnej i Kartograficznej </w:t>
      </w:r>
      <w:r>
        <w:br/>
        <w:t>w Namysłowie.</w:t>
      </w:r>
    </w:p>
    <w:p w:rsidR="00B206DA" w:rsidRDefault="00675092" w:rsidP="00B206DA">
      <w:pPr>
        <w:pStyle w:val="Trepisma"/>
        <w:numPr>
          <w:ilvl w:val="0"/>
          <w:numId w:val="12"/>
        </w:numPr>
        <w:spacing w:after="0" w:line="360" w:lineRule="auto"/>
        <w:ind w:left="357" w:hanging="357"/>
        <w:jc w:val="left"/>
      </w:pPr>
      <w:r>
        <w:t xml:space="preserve">Dokument pn. „Spis zdawczo odbiorczy spisów dokumentacji </w:t>
      </w:r>
      <w:proofErr w:type="spellStart"/>
      <w:r>
        <w:t>geodezyjno</w:t>
      </w:r>
      <w:proofErr w:type="spellEnd"/>
      <w:r>
        <w:t xml:space="preserve"> – kartograficznej przejętej przez Starostwo Powiatowe w Namysłowie z Urzędu Wojewódzkiego w Opolu” oznaczony symbolem G.II 7431/5/99; a w nim akta oznaczone jako:</w:t>
      </w:r>
    </w:p>
    <w:p w:rsidR="00B206DA" w:rsidRDefault="00675092" w:rsidP="00B206DA">
      <w:pPr>
        <w:pStyle w:val="Trepisma"/>
        <w:numPr>
          <w:ilvl w:val="0"/>
          <w:numId w:val="18"/>
        </w:numPr>
        <w:spacing w:after="0" w:line="360" w:lineRule="auto"/>
        <w:jc w:val="left"/>
      </w:pPr>
      <w:r>
        <w:t xml:space="preserve">Znak teczki: 7421, tytuł teczki: Dokumentacja urządzeń podziemnych, daty skrajne 1973-1998, liczba teczek: 27, miejsce przechowywania akt: Powiatowy Ośrodek Dokumentacji Geodezyjnej i Kartograficznej </w:t>
      </w:r>
      <w:r>
        <w:br/>
        <w:t>w Namysłowie,</w:t>
      </w:r>
    </w:p>
    <w:p w:rsidR="00B206DA" w:rsidRDefault="00675092" w:rsidP="005513D1">
      <w:pPr>
        <w:pStyle w:val="Trepisma"/>
        <w:numPr>
          <w:ilvl w:val="0"/>
          <w:numId w:val="18"/>
        </w:numPr>
        <w:spacing w:after="0" w:line="360" w:lineRule="auto"/>
        <w:jc w:val="left"/>
      </w:pPr>
      <w:r>
        <w:t xml:space="preserve">Znak teczki: 7411, tytuł teczki: Osnowy geodezyjne i mapa zasadnicza, daty skrajne: 1965-1998, liczba teczek: 1916, liczba arkuszy map: 3562, miejsce </w:t>
      </w:r>
      <w:r w:rsidRPr="005513D1">
        <w:t>przechowywania akt: Powiatowy Ośrodek Dokumentacji Geodezyjnej i Kartograficznej w Namysłowie</w:t>
      </w:r>
      <w:r>
        <w:t xml:space="preserve">; </w:t>
      </w:r>
    </w:p>
    <w:p w:rsidR="00902D90" w:rsidRDefault="00675092" w:rsidP="00902D90">
      <w:pPr>
        <w:pStyle w:val="Trepisma"/>
        <w:numPr>
          <w:ilvl w:val="0"/>
          <w:numId w:val="12"/>
        </w:numPr>
        <w:spacing w:after="0" w:line="360" w:lineRule="auto"/>
        <w:ind w:left="357" w:hanging="357"/>
        <w:jc w:val="left"/>
      </w:pPr>
      <w:r>
        <w:t xml:space="preserve">Dokument pn. „Spis zdawczo odbiorczy spisów dokumentacji </w:t>
      </w:r>
      <w:proofErr w:type="spellStart"/>
      <w:r>
        <w:t>geodezyjno</w:t>
      </w:r>
      <w:proofErr w:type="spellEnd"/>
      <w:r>
        <w:t xml:space="preserve"> </w:t>
      </w:r>
      <w:r>
        <w:br/>
        <w:t xml:space="preserve">– kartograficznej przejętej przez Starostwo Powiatowe w Namysłowie z Urzędu </w:t>
      </w:r>
      <w:r>
        <w:lastRenderedPageBreak/>
        <w:t>Rejonowego w Opolu” oznaczony symbolem G.II 7431/6/99; a w nim akta oznaczone jako:</w:t>
      </w:r>
    </w:p>
    <w:p w:rsidR="007D3788" w:rsidRDefault="00675092" w:rsidP="00902D90">
      <w:pPr>
        <w:pStyle w:val="Trepisma"/>
        <w:spacing w:after="0" w:line="360" w:lineRule="auto"/>
        <w:ind w:left="357" w:firstLine="0"/>
        <w:jc w:val="left"/>
      </w:pPr>
      <w:r>
        <w:t xml:space="preserve">Znak teczki: 7410, tytuł teczki: Ewidencja gruntów i budynków, daty skrajne: 1960-1998, liczba teczek: 67, liczba arkuszy map: 87, miejsce przechowywania akt: Powiatowy Ośrodek Dokumentacji Geodezyjnej i Kartograficznej </w:t>
      </w:r>
      <w:r>
        <w:br/>
        <w:t>w Namysłowie</w:t>
      </w:r>
    </w:p>
    <w:p w:rsidR="001C3FC9" w:rsidRDefault="00675092" w:rsidP="00902D90">
      <w:pPr>
        <w:pStyle w:val="Trepisma"/>
        <w:numPr>
          <w:ilvl w:val="0"/>
          <w:numId w:val="12"/>
        </w:numPr>
        <w:spacing w:after="0" w:line="360" w:lineRule="auto"/>
        <w:ind w:left="357" w:hanging="357"/>
        <w:jc w:val="left"/>
      </w:pPr>
      <w:r>
        <w:t xml:space="preserve">„Protokół zdawczo-odbiorczy” akt przekazywanych przez Urząd Miejski </w:t>
      </w:r>
      <w:r>
        <w:br/>
        <w:t xml:space="preserve">w Namysłowie Wydział Rolnictwa i Geodezji Starostwu Powiatowemu </w:t>
      </w:r>
      <w:r>
        <w:br/>
        <w:t>w Namysłowie w zakresie gospodarki nieruchomościami Skarbu Państwa oraz ewidencji nieruchomości Gminy Namysłów sporządzony 8 lutego 1999 r., a w nim w pkt IV.4 wskazana „Całość dokumentacji w zakresie ewidencji gruntów (rejestry w ilości 152 miasta i gminy oraz program EGB-3)</w:t>
      </w:r>
    </w:p>
    <w:p w:rsidR="00902D90" w:rsidRDefault="00675092" w:rsidP="00902D90">
      <w:pPr>
        <w:pStyle w:val="Trepisma"/>
        <w:numPr>
          <w:ilvl w:val="0"/>
          <w:numId w:val="12"/>
        </w:numPr>
        <w:spacing w:after="0" w:line="360" w:lineRule="auto"/>
        <w:ind w:left="357" w:hanging="357"/>
        <w:jc w:val="left"/>
      </w:pPr>
      <w:r>
        <w:t xml:space="preserve">Dokument pn. „Protokół przekazania” z dnia 21lipca 1999 r. z Urzędu Gminy </w:t>
      </w:r>
      <w:r>
        <w:br/>
        <w:t xml:space="preserve">w Pokoju do Starostwa Powiatowego w Namysłowie materiałów przechowywanych w archiwum zakładowym w Urzędzie Gminy w Pokoju;   </w:t>
      </w:r>
    </w:p>
    <w:p w:rsidR="00390358" w:rsidRDefault="00675092" w:rsidP="00390358">
      <w:pPr>
        <w:pStyle w:val="Trepisma"/>
        <w:spacing w:after="0" w:line="360" w:lineRule="auto"/>
        <w:ind w:firstLine="0"/>
        <w:jc w:val="left"/>
      </w:pPr>
      <w:r>
        <w:t xml:space="preserve">Geodeta Powiatowy przedłożył również wyjaśnienia cyt.: „W naszej ocenie przejęto dokumentację geodezyjno- kartograficznym w takim stanie, jakości i zakresie jaki była gromadzona przez w/w instytucje (…). Przez wiele lat funkcjonowania zasobu przez w/w i Starostwo Powiatowe w Namysłowie wszyscy, w tym organy nadzoru geodezyjnego były świadome braków w dokumentacji geodezyjnej z lat 1945-1969.”. </w:t>
      </w:r>
    </w:p>
    <w:p w:rsidR="00390358" w:rsidRDefault="00675092" w:rsidP="00457F03">
      <w:pPr>
        <w:pStyle w:val="Trepisma"/>
        <w:spacing w:after="0" w:line="360" w:lineRule="auto"/>
        <w:ind w:firstLine="0"/>
        <w:jc w:val="left"/>
      </w:pPr>
      <w:r>
        <w:t xml:space="preserve">W kwestii wyjaśnień dot. aktualnych warunków przechowywania państwowego zasobu geodezyjnego i kartograficznego Geodeta Powiatowy udzielił wyłącznie  odpowiedzi, że </w:t>
      </w:r>
      <w:proofErr w:type="spellStart"/>
      <w:r>
        <w:t>PZGiK</w:t>
      </w:r>
      <w:proofErr w:type="spellEnd"/>
      <w:r>
        <w:t xml:space="preserve"> dla powiatu namysłowskiego przechowywany jest zgodnie </w:t>
      </w:r>
      <w:r>
        <w:br/>
        <w:t xml:space="preserve">z obowiązującymi przepisami prawa dodając, że „organy nadzoru geodezyjnego </w:t>
      </w:r>
      <w:r>
        <w:br/>
        <w:t>w ramach okresowych kontroli oraz kontroli doraźnych nie wnosiły w tym zakresie zastrzeżeń”.</w:t>
      </w:r>
    </w:p>
    <w:p w:rsidR="00457F03" w:rsidRDefault="00675092" w:rsidP="00390358">
      <w:pPr>
        <w:pStyle w:val="Trepisma"/>
        <w:spacing w:before="120" w:after="0" w:line="360" w:lineRule="auto"/>
        <w:ind w:firstLine="0"/>
        <w:jc w:val="left"/>
      </w:pPr>
      <w:r>
        <w:t>Wnioski:</w:t>
      </w:r>
    </w:p>
    <w:p w:rsidR="00983827" w:rsidRDefault="00675092" w:rsidP="00457F03">
      <w:pPr>
        <w:pStyle w:val="Trepisma"/>
        <w:spacing w:after="0" w:line="360" w:lineRule="auto"/>
        <w:ind w:firstLine="0"/>
        <w:jc w:val="left"/>
      </w:pPr>
      <w:r>
        <w:t xml:space="preserve">Biorąc powyższe pod uwagę zbiory danych prowadzone na podstawie ustawy </w:t>
      </w:r>
      <w:r>
        <w:br/>
        <w:t xml:space="preserve">Prawo geodezyjne i kartograficzne, </w:t>
      </w:r>
      <w:r w:rsidRPr="00D23E8D">
        <w:t>utworzone na podstawie tych zbiorów danych opracowania kartograficzne, rejestry, wykazy i zestawienia, dokumentacj</w:t>
      </w:r>
      <w:r>
        <w:t>a</w:t>
      </w:r>
      <w:r w:rsidRPr="00D23E8D">
        <w:t xml:space="preserve"> zawierając</w:t>
      </w:r>
      <w:r>
        <w:t xml:space="preserve">a </w:t>
      </w:r>
      <w:r w:rsidRPr="00D23E8D">
        <w:t>wyniki prac geodezyjnych lub prac kartograficznych lub dokumen</w:t>
      </w:r>
      <w:r>
        <w:t xml:space="preserve">ty utworzone w wyniku tych prac z obszaru powiatu namysłowskiego, aktualnie gromadzone są w </w:t>
      </w:r>
      <w:proofErr w:type="spellStart"/>
      <w:r>
        <w:t>PODGiK</w:t>
      </w:r>
      <w:proofErr w:type="spellEnd"/>
      <w:r>
        <w:t xml:space="preserve"> w Namysłowie. Starosta Namysłowski wykonujący </w:t>
      </w:r>
      <w:r>
        <w:lastRenderedPageBreak/>
        <w:t xml:space="preserve">zadania przy pomocy Geodety Powiatowego jest właściwym do prowadzenia </w:t>
      </w:r>
      <w:r>
        <w:br/>
        <w:t>ww. zasobu oraz udostępniania materiałów tego zasobu.</w:t>
      </w:r>
    </w:p>
    <w:p w:rsidR="00457F03" w:rsidRDefault="00675092" w:rsidP="005E2185">
      <w:pPr>
        <w:pStyle w:val="Trepisma"/>
        <w:numPr>
          <w:ilvl w:val="1"/>
          <w:numId w:val="13"/>
        </w:numPr>
        <w:spacing w:before="240" w:after="0" w:line="360" w:lineRule="auto"/>
        <w:ind w:left="720"/>
        <w:jc w:val="left"/>
      </w:pPr>
      <w:r>
        <w:t>Sposób i tryb udostępniania materiałów i zbiorów danych</w:t>
      </w:r>
    </w:p>
    <w:p w:rsidR="006665E6" w:rsidRDefault="00675092" w:rsidP="002C29D9">
      <w:pPr>
        <w:pStyle w:val="Trepisma"/>
        <w:spacing w:before="120" w:after="120" w:line="360" w:lineRule="auto"/>
        <w:ind w:firstLine="0"/>
        <w:jc w:val="left"/>
      </w:pPr>
      <w:r>
        <w:t xml:space="preserve">Kontrolowany przedłożył </w:t>
      </w:r>
      <w:r w:rsidRPr="00231CDD">
        <w:t>kopi</w:t>
      </w:r>
      <w:r>
        <w:t>e</w:t>
      </w:r>
      <w:r w:rsidRPr="00231CDD">
        <w:t xml:space="preserve"> odpowiedzi udzielonych przez Starostę Namysłowskiego Państwu </w:t>
      </w:r>
      <w:r w:rsidR="003243F1">
        <w:t>………………</w:t>
      </w:r>
      <w:r>
        <w:t>,</w:t>
      </w:r>
      <w:r w:rsidRPr="00231CDD">
        <w:t xml:space="preserve"> w związku z</w:t>
      </w:r>
      <w:r>
        <w:t xml:space="preserve"> ich </w:t>
      </w:r>
      <w:r w:rsidRPr="00231CDD">
        <w:t xml:space="preserve">wnioskami (złożonymi </w:t>
      </w:r>
      <w:r>
        <w:br/>
      </w:r>
      <w:r w:rsidRPr="00231CDD">
        <w:t xml:space="preserve">od dnia 1 maja 2021 r. do dnia 31 sierpnia 2021 r.) dot. informacji z państwowego zasobu geodezyjnego i kartograficznego dla obszaru obejmującego działkę nr 567 </w:t>
      </w:r>
      <w:r>
        <w:br/>
      </w:r>
      <w:r w:rsidRPr="00231CDD">
        <w:t>w obrębie Kowalowice oraz działki sąsiednie</w:t>
      </w:r>
      <w:r>
        <w:t>.</w:t>
      </w:r>
    </w:p>
    <w:p w:rsidR="00BD41E0" w:rsidRDefault="00675092" w:rsidP="00ED23CB">
      <w:pPr>
        <w:pStyle w:val="Trepisma"/>
        <w:spacing w:after="0" w:line="360" w:lineRule="auto"/>
        <w:ind w:firstLine="0"/>
        <w:jc w:val="left"/>
      </w:pPr>
      <w:r>
        <w:t>Stwierdzono nieprawidłowe działanie organu w zakresie realizacji m. in. wniosków:</w:t>
      </w:r>
    </w:p>
    <w:p w:rsidR="00BD41E0" w:rsidRDefault="00675092" w:rsidP="00BD41E0">
      <w:pPr>
        <w:pStyle w:val="Trepisma"/>
        <w:numPr>
          <w:ilvl w:val="0"/>
          <w:numId w:val="36"/>
        </w:numPr>
        <w:spacing w:after="0" w:line="360" w:lineRule="auto"/>
        <w:ind w:left="357" w:hanging="357"/>
        <w:jc w:val="left"/>
      </w:pPr>
      <w:r>
        <w:t>Wniosek z dnia 24 maja 2021 r. zarejestrowany pod nr G.6642.1.476.2021:</w:t>
      </w:r>
    </w:p>
    <w:p w:rsidR="007549D3" w:rsidRDefault="00675092" w:rsidP="00D67A33">
      <w:pPr>
        <w:pStyle w:val="Trepisma"/>
        <w:numPr>
          <w:ilvl w:val="0"/>
          <w:numId w:val="37"/>
        </w:numPr>
        <w:spacing w:after="0" w:line="360" w:lineRule="auto"/>
        <w:ind w:left="357" w:hanging="357"/>
        <w:jc w:val="left"/>
      </w:pPr>
      <w:r>
        <w:t xml:space="preserve">strona wnioskowała o materiały – dokumenty m. in.: stanowiące podstawę założenia jednostki rejestrowej gruntów, stanowiące podstawę zmian danych </w:t>
      </w:r>
      <w:r>
        <w:br/>
        <w:t xml:space="preserve">w jednostce rejestrowej, stanowiące podstawę założenia ewidencji gruntów </w:t>
      </w:r>
      <w:r>
        <w:br/>
        <w:t xml:space="preserve">i budynków dla działki nr 126 w obrębie Kowalowice, z których otrzymała wyłącznie jeden dokument: kopię analogowego rejestru gruntów dla działki </w:t>
      </w:r>
      <w:r>
        <w:br/>
        <w:t>nr 126; w pozostałym zakresie udzielono pisemnej, niepełnej (w zakresie danych wykazywanych w ewidencji gruntów i budynków oraz dokonywanych zmian)  informacji – pismo z dnia 1 czerwca 2021 r. nr G.6642.1.476, ponadto bez udostępnienia dokumentów przywołanych w piśmie;</w:t>
      </w:r>
    </w:p>
    <w:p w:rsidR="007549D3" w:rsidRDefault="00675092" w:rsidP="00D67A33">
      <w:pPr>
        <w:pStyle w:val="Trepisma"/>
        <w:numPr>
          <w:ilvl w:val="0"/>
          <w:numId w:val="37"/>
        </w:numPr>
        <w:spacing w:after="0" w:line="360" w:lineRule="auto"/>
        <w:ind w:left="357" w:hanging="357"/>
        <w:jc w:val="left"/>
      </w:pPr>
      <w:r>
        <w:t xml:space="preserve">w pkt Ad.5 pisma z dnia 1 czerwca 2021 r. nr G.6642.1.476.2021 przekazano stronie nieprawdziwą informację o braku w powiatowym zasobie geodezyjnym </w:t>
      </w:r>
      <w:r>
        <w:br/>
        <w:t xml:space="preserve">i kartograficznym kopii mapy do celów projektowych opracowanej na potrzeby budowy domu na działce nr 125 położonej w Kowalowicach; ponadto w </w:t>
      </w:r>
      <w:proofErr w:type="spellStart"/>
      <w:r>
        <w:t>PZGiK</w:t>
      </w:r>
      <w:proofErr w:type="spellEnd"/>
      <w:r>
        <w:t xml:space="preserve"> znajduje się również opracowany na tej mapie „plan zagospodarowania” działki </w:t>
      </w:r>
      <w:r>
        <w:br/>
        <w:t>nr 125 w skali 1:500, o czym strony także nie poinformowano;</w:t>
      </w:r>
    </w:p>
    <w:p w:rsidR="005B7921" w:rsidRDefault="00675092" w:rsidP="00D67A33">
      <w:pPr>
        <w:pStyle w:val="Trepisma"/>
        <w:numPr>
          <w:ilvl w:val="0"/>
          <w:numId w:val="37"/>
        </w:numPr>
        <w:spacing w:after="0" w:line="360" w:lineRule="auto"/>
        <w:ind w:left="357" w:hanging="357"/>
        <w:jc w:val="left"/>
      </w:pPr>
      <w:r>
        <w:t xml:space="preserve">w sposób nieuzasadniony w sprawie, zwraca się stronie uwagę, że nie jest właścicielem nieruchomości i nie został wskazany interes prawny dotyczący pozyskania kopii dokumentacji z </w:t>
      </w:r>
      <w:proofErr w:type="spellStart"/>
      <w:r>
        <w:t>PZGiK</w:t>
      </w:r>
      <w:proofErr w:type="spellEnd"/>
      <w:r>
        <w:t xml:space="preserve"> – państwowy </w:t>
      </w:r>
      <w:r w:rsidRPr="006E148D">
        <w:t xml:space="preserve">zasób geodezyjny </w:t>
      </w:r>
      <w:r>
        <w:br/>
      </w:r>
      <w:r w:rsidRPr="006E148D">
        <w:t xml:space="preserve">i kartograficzny służy </w:t>
      </w:r>
      <w:r>
        <w:t>m. in.</w:t>
      </w:r>
      <w:r w:rsidRPr="006E148D">
        <w:t xml:space="preserve"> potrzebom obywateli</w:t>
      </w:r>
      <w:r>
        <w:t xml:space="preserve">, zadaniem starosty jest jego udostępnianie, ograniczeniu w zakresie udostępniania pozostają jedynie dane ewidencji gruntów i budynków zawierające dane podmiotów, o których mowa </w:t>
      </w:r>
      <w:r>
        <w:br/>
        <w:t xml:space="preserve">w art. 20 ust. 2 pkt 1 </w:t>
      </w:r>
      <w:proofErr w:type="spellStart"/>
      <w:r>
        <w:t>p.g.k</w:t>
      </w:r>
      <w:proofErr w:type="spellEnd"/>
      <w:r>
        <w:t>.;</w:t>
      </w:r>
    </w:p>
    <w:p w:rsidR="00B81219" w:rsidRDefault="00675092" w:rsidP="00D67A33">
      <w:pPr>
        <w:pStyle w:val="Trepisma"/>
        <w:numPr>
          <w:ilvl w:val="0"/>
          <w:numId w:val="37"/>
        </w:numPr>
        <w:spacing w:after="0" w:line="360" w:lineRule="auto"/>
        <w:ind w:left="357" w:hanging="357"/>
        <w:jc w:val="left"/>
      </w:pPr>
      <w:r>
        <w:lastRenderedPageBreak/>
        <w:t xml:space="preserve">bez znaczenia dla sprawy realizacji wniosku z dnia 24 maja 2021 r. pozostaje informacja przekazania stronie w piśmie z dnia 1 czerwca 2021 r., iż cyt.: </w:t>
      </w:r>
      <w:r>
        <w:br/>
        <w:t>„w miesiącach styczniu i lutym 2020 r. udostępniono Pani do wglądu operat regulacji gruntów i budynków obrębu Kowalowice oraz wszystkie mapy analogowe znajdujące się w zasobach kartograficznych obrębu Kowalowice (…)”</w:t>
      </w:r>
    </w:p>
    <w:p w:rsidR="00A93B68" w:rsidRDefault="00675092" w:rsidP="00BD41E0">
      <w:pPr>
        <w:pStyle w:val="Trepisma"/>
        <w:numPr>
          <w:ilvl w:val="0"/>
          <w:numId w:val="36"/>
        </w:numPr>
        <w:spacing w:after="0" w:line="360" w:lineRule="auto"/>
        <w:ind w:left="357" w:hanging="357"/>
        <w:jc w:val="left"/>
      </w:pPr>
      <w:r>
        <w:t>Wniosek z dnia 28 maja 2021 r. zarejestrowany pod nr G.6641.2.2020:</w:t>
      </w:r>
    </w:p>
    <w:p w:rsidR="00E97715" w:rsidRDefault="00675092" w:rsidP="00E97715">
      <w:pPr>
        <w:pStyle w:val="Trepisma"/>
        <w:numPr>
          <w:ilvl w:val="0"/>
          <w:numId w:val="39"/>
        </w:numPr>
        <w:spacing w:after="0" w:line="360" w:lineRule="auto"/>
        <w:ind w:left="357" w:hanging="357"/>
        <w:jc w:val="left"/>
      </w:pPr>
      <w:r>
        <w:t xml:space="preserve">w sposób nieuzasadniony w sprawie, zwraca się stronie uwagę, że nie jest właścicielem nieruchomości i nie został wskazany interes prawny dotyczący pozyskania kopii dokumentacji z </w:t>
      </w:r>
      <w:proofErr w:type="spellStart"/>
      <w:r>
        <w:t>PZGiK</w:t>
      </w:r>
      <w:proofErr w:type="spellEnd"/>
      <w:r>
        <w:t xml:space="preserve"> – państwowy </w:t>
      </w:r>
      <w:r w:rsidRPr="006E148D">
        <w:t xml:space="preserve">zasób geodezyjny </w:t>
      </w:r>
      <w:r>
        <w:br/>
      </w:r>
      <w:r w:rsidRPr="006E148D">
        <w:t xml:space="preserve">i kartograficzny służy </w:t>
      </w:r>
      <w:r>
        <w:t>m. in.</w:t>
      </w:r>
      <w:r w:rsidRPr="006E148D">
        <w:t xml:space="preserve"> potrzebom obywateli</w:t>
      </w:r>
      <w:r>
        <w:t xml:space="preserve">, zadaniem starosty jest jego udostępnianie, ograniczeniu w zakresie udostępniania pozostają jedynie dane ewidencji gruntów i budynków zawierające dane podmiotów, o których mowa </w:t>
      </w:r>
      <w:r>
        <w:br/>
        <w:t xml:space="preserve">w art. 20 ust. 2 pkt 1 </w:t>
      </w:r>
      <w:proofErr w:type="spellStart"/>
      <w:r>
        <w:t>p.g.k</w:t>
      </w:r>
      <w:proofErr w:type="spellEnd"/>
      <w:r>
        <w:t>.;</w:t>
      </w:r>
    </w:p>
    <w:p w:rsidR="0055654D" w:rsidRDefault="00675092" w:rsidP="00E97715">
      <w:pPr>
        <w:pStyle w:val="Trepisma"/>
        <w:numPr>
          <w:ilvl w:val="0"/>
          <w:numId w:val="39"/>
        </w:numPr>
        <w:spacing w:after="0" w:line="360" w:lineRule="auto"/>
        <w:ind w:left="357" w:hanging="357"/>
        <w:jc w:val="left"/>
      </w:pPr>
      <w:r>
        <w:t xml:space="preserve">bez znaczenia dla sprawy realizacji wniosku z dnia 28 maja 2021 r. pozostaje informacja przekazania stronie w piśmie z dnia 10 czerwca 2021 r., iż cyt.: </w:t>
      </w:r>
      <w:r>
        <w:br/>
        <w:t>„w miesiącach styczniu i lutym 2020 r. udostępniono Pani do wglądu operat regulacji gruntów i budynków obrębu Kowalowice oraz wszystkie mapy analogowe znajdujące się w zasobach kartograficznych obrębu Kowalowice (…)”</w:t>
      </w:r>
    </w:p>
    <w:p w:rsidR="002A6F71" w:rsidRDefault="00675092" w:rsidP="00BD41E0">
      <w:pPr>
        <w:pStyle w:val="Trepisma"/>
        <w:numPr>
          <w:ilvl w:val="0"/>
          <w:numId w:val="36"/>
        </w:numPr>
        <w:spacing w:after="0" w:line="360" w:lineRule="auto"/>
        <w:ind w:left="357" w:hanging="357"/>
        <w:jc w:val="left"/>
      </w:pPr>
      <w:r>
        <w:t>Wniosek z dnia 1 czerwca 2021 r. zarejestrowany pod nr G.6641.2.2021:</w:t>
      </w:r>
    </w:p>
    <w:p w:rsidR="002A6F71" w:rsidRDefault="00675092" w:rsidP="00574ED2">
      <w:pPr>
        <w:pStyle w:val="Trepisma"/>
        <w:numPr>
          <w:ilvl w:val="0"/>
          <w:numId w:val="41"/>
        </w:numPr>
        <w:spacing w:after="0" w:line="360" w:lineRule="auto"/>
        <w:ind w:left="357" w:hanging="357"/>
        <w:jc w:val="left"/>
      </w:pPr>
      <w:r>
        <w:t xml:space="preserve">przedmiotem wniosku strony nie było uzyskanie informacji w zakresie kosztów </w:t>
      </w:r>
      <w:r>
        <w:br/>
        <w:t xml:space="preserve">(za kartkę formatu A4) odpłatnego nabycia „dokumentacji osiedleńczej”, </w:t>
      </w:r>
      <w:r>
        <w:br/>
        <w:t>a pozyskanie kopii tej dokumentacji,</w:t>
      </w:r>
    </w:p>
    <w:p w:rsidR="002A6F71" w:rsidRDefault="00675092" w:rsidP="00574ED2">
      <w:pPr>
        <w:pStyle w:val="Trepisma"/>
        <w:numPr>
          <w:ilvl w:val="0"/>
          <w:numId w:val="41"/>
        </w:numPr>
        <w:spacing w:after="0" w:line="360" w:lineRule="auto"/>
        <w:ind w:left="357" w:hanging="357"/>
        <w:jc w:val="left"/>
      </w:pPr>
      <w:r>
        <w:t xml:space="preserve">bez znaczenia dla sprawy wniosku z dnia 1 czerwca 2021 r. pozostaje informacja przekazana stronie w piśmie z dnia 11 czerwca 2021 r. cyt.: „wyjaśniam, ze kopię Aktu nadania z 15.09.1958 r. udostępniono Pani dnia 24.05.2021 r. (wniosek </w:t>
      </w:r>
      <w:r>
        <w:br/>
        <w:t>nr G.6642.1.435.2021)</w:t>
      </w:r>
    </w:p>
    <w:p w:rsidR="002A6F71" w:rsidRDefault="00675092" w:rsidP="00574ED2">
      <w:pPr>
        <w:pStyle w:val="Trepisma"/>
        <w:numPr>
          <w:ilvl w:val="0"/>
          <w:numId w:val="41"/>
        </w:numPr>
        <w:spacing w:after="0" w:line="360" w:lineRule="auto"/>
        <w:ind w:left="357" w:hanging="357"/>
        <w:jc w:val="left"/>
      </w:pPr>
      <w:r>
        <w:t xml:space="preserve">bez znaczenia dla sprawy realizacji wniosku z dnia 1 czerwca 2021 r. pozostaje informacja przekazania stronie w piśmie z dnia 11 czerwca 2021 r., iż cyt.: </w:t>
      </w:r>
      <w:r>
        <w:br/>
        <w:t>„w miesiącach styczniu i lutym 2020 r. udostępniono Pani do wglądu operat regulacji gruntów i budynków obrębu Kowalowice oraz wszystkie mapy analogowe znajdujące się w zasobach kartograficznych obrębu Kowalowice (…)”</w:t>
      </w:r>
    </w:p>
    <w:p w:rsidR="00A466BF" w:rsidRDefault="00675092" w:rsidP="00A466BF">
      <w:pPr>
        <w:pStyle w:val="Trepisma"/>
        <w:numPr>
          <w:ilvl w:val="0"/>
          <w:numId w:val="36"/>
        </w:numPr>
        <w:spacing w:after="0" w:line="360" w:lineRule="auto"/>
        <w:ind w:left="357" w:hanging="357"/>
        <w:jc w:val="left"/>
      </w:pPr>
      <w:r>
        <w:t>Wniosek z dnia 31 lipca 2021 r.</w:t>
      </w:r>
      <w:r w:rsidRPr="00A466BF">
        <w:t xml:space="preserve"> </w:t>
      </w:r>
      <w:r>
        <w:t>zarejestrowany pod nr G.6641.44.2021:</w:t>
      </w:r>
    </w:p>
    <w:p w:rsidR="00A466BF" w:rsidRDefault="00675092" w:rsidP="00513C90">
      <w:pPr>
        <w:pStyle w:val="Trepisma"/>
        <w:numPr>
          <w:ilvl w:val="0"/>
          <w:numId w:val="42"/>
        </w:numPr>
        <w:spacing w:after="0" w:line="360" w:lineRule="auto"/>
        <w:jc w:val="left"/>
      </w:pPr>
      <w:r>
        <w:lastRenderedPageBreak/>
        <w:t xml:space="preserve">w odpowiedzi, w piśmie z dnia 13 sierpnia 2021 r. nr G.6641.44.2020.WŻ, Starosta informuje stronę m. in., że w powiatowym zasobie geodezyjnym </w:t>
      </w:r>
      <w:r>
        <w:br/>
        <w:t xml:space="preserve">i kartograficznym znajduje się geodezyjna dokumentacja powykonawcza (szkice inwentaryzacyjne i szkice z pomiaru sytuacyjnego) obiektów budowalnych położonych na działce nr 125 w obrębie Kowalowice, co stoi </w:t>
      </w:r>
      <w:r>
        <w:br/>
        <w:t xml:space="preserve">w sprzeczności z informacją przekazaną stronie w piśmie z tego samego dnia tj. 13 sierpnia 2021 r. w sprawie nr G.6641.43.2021.WŻ </w:t>
      </w:r>
    </w:p>
    <w:p w:rsidR="00ED23CB" w:rsidRDefault="00675092" w:rsidP="00ED23CB">
      <w:pPr>
        <w:pStyle w:val="Trepisma"/>
        <w:spacing w:after="0" w:line="360" w:lineRule="auto"/>
        <w:ind w:firstLine="0"/>
        <w:jc w:val="left"/>
      </w:pPr>
      <w:r>
        <w:t>Wnioski:</w:t>
      </w:r>
    </w:p>
    <w:p w:rsidR="00513C90" w:rsidRDefault="00675092" w:rsidP="00ED23CB">
      <w:pPr>
        <w:pStyle w:val="Trepisma"/>
        <w:spacing w:after="0" w:line="360" w:lineRule="auto"/>
        <w:ind w:firstLine="0"/>
        <w:jc w:val="left"/>
      </w:pPr>
      <w:r w:rsidRPr="00D76A6E">
        <w:t xml:space="preserve">Art. 40 ust. 1 </w:t>
      </w:r>
      <w:proofErr w:type="spellStart"/>
      <w:r w:rsidRPr="00D76A6E">
        <w:t>p.g.k</w:t>
      </w:r>
      <w:proofErr w:type="spellEnd"/>
      <w:r w:rsidRPr="00D76A6E">
        <w:t xml:space="preserve">. stanowi, że państwowy zasób geodezyjny i kartograficzny służy gospodarce narodowej, obronności państwa, ochronie bezpieczeństwa i porządku publicznego, nauce, kulturze, ochronie przyrody i potrzebom obywateli. Sposób i tryb udostępniania materiałów i zbiorów danych </w:t>
      </w:r>
      <w:proofErr w:type="spellStart"/>
      <w:r w:rsidRPr="00D76A6E">
        <w:t>PZGiK</w:t>
      </w:r>
      <w:proofErr w:type="spellEnd"/>
      <w:r w:rsidRPr="00D76A6E">
        <w:t xml:space="preserve"> uregulowany został </w:t>
      </w:r>
      <w:r>
        <w:br/>
      </w:r>
      <w:r w:rsidRPr="00D76A6E">
        <w:t xml:space="preserve">w rozporządzeniu Ministra Rozwoju, Pracy i Technologii z dnia 2 kwietnia 2021 r. </w:t>
      </w:r>
      <w:r>
        <w:br/>
      </w:r>
      <w:r w:rsidRPr="00D76A6E">
        <w:t xml:space="preserve">w sprawie organizacji i trybu prowadzenia państwowego zasobu geodezyjnego </w:t>
      </w:r>
      <w:r>
        <w:br/>
      </w:r>
      <w:r w:rsidRPr="00D76A6E">
        <w:t>i kartograficznego (Dz. U. z 2021 r. poz. 820).</w:t>
      </w:r>
      <w:r>
        <w:t xml:space="preserve"> Analiza przedłożonej przez Kontrolowanego dokumentacji wskazuje, że udostępnianie materiałów </w:t>
      </w:r>
      <w:r>
        <w:br/>
        <w:t xml:space="preserve">oraz informacji z państwowego zasobu geodezyjnego i kartograficznego Państwu </w:t>
      </w:r>
      <w:r w:rsidR="003243F1">
        <w:t>………………………………………</w:t>
      </w:r>
      <w:r>
        <w:t xml:space="preserve"> następowało w przeważającej większości przypadków w sposób nieprawidłowy – wnioskowane materiały nie zostały udostępnione, a udzielane informacje były nieprecyzyjne, ogólnikowe, sprzeczne </w:t>
      </w:r>
      <w:r>
        <w:br/>
        <w:t xml:space="preserve">czy odbiegające od przedmiotu wniosku. </w:t>
      </w:r>
    </w:p>
    <w:p w:rsidR="00457F03" w:rsidRDefault="00675092" w:rsidP="005E2185">
      <w:pPr>
        <w:pStyle w:val="Trepisma"/>
        <w:numPr>
          <w:ilvl w:val="1"/>
          <w:numId w:val="13"/>
        </w:numPr>
        <w:spacing w:before="240" w:after="0" w:line="360" w:lineRule="auto"/>
        <w:ind w:left="720"/>
        <w:jc w:val="left"/>
      </w:pPr>
      <w:r>
        <w:t>Tryb wyłączania materiałów i zbiorów danych z zasobu</w:t>
      </w:r>
    </w:p>
    <w:p w:rsidR="00457F03" w:rsidRDefault="00675092" w:rsidP="00196F28">
      <w:pPr>
        <w:pStyle w:val="Trepisma"/>
        <w:spacing w:before="240" w:after="0" w:line="360" w:lineRule="auto"/>
        <w:ind w:firstLine="0"/>
        <w:jc w:val="left"/>
      </w:pPr>
      <w:r>
        <w:t xml:space="preserve">W trakcie wykonywania czynności kontrolnych Geodeta Powiatowy złożył kontrolującemu wyjaśnienia w sprawie funkcjonowania od dnia 8 stycznia 2014 r. </w:t>
      </w:r>
      <w:r>
        <w:br/>
        <w:t xml:space="preserve">do dnia 1 lipca 2021 r. komisji dokonującej oceny przydatności użytkowej materiałów państwowego zasobu geodezyjnego i kartograficznego, o której mowa w </w:t>
      </w:r>
      <w:r>
        <w:rPr>
          <w:rFonts w:cs="Arial"/>
        </w:rPr>
        <w:t>§</w:t>
      </w:r>
      <w:r>
        <w:t xml:space="preserve">14 ust. 1 rozporządzenia Ministra Rozwoju, Pracy i Technologii z dnia 2 kwietnia 2021 r. </w:t>
      </w:r>
      <w:r>
        <w:br/>
        <w:t xml:space="preserve">w sprawie organizacji i trybu prowadzenia państwowego zasobu geodezyjnego </w:t>
      </w:r>
      <w:r>
        <w:br/>
        <w:t xml:space="preserve">i kartograficznego (Dz. U. z 2021 r. poz. 820) obowiązującego od 31 maja 2021 r. oraz poprzedzającego go przepisu </w:t>
      </w:r>
      <w:r>
        <w:rPr>
          <w:rFonts w:cs="Arial"/>
        </w:rPr>
        <w:t>§</w:t>
      </w:r>
      <w:r>
        <w:t xml:space="preserve">27 ust. 1 rozporządzenia Ministra Administracji </w:t>
      </w:r>
      <w:r>
        <w:br/>
        <w:t xml:space="preserve">i Cyfryzacji z dnia 5 września 2013 r. w sprawie organizacji i trybu prowadzenia państwowego zasobu geodezyjnego i kartograficznego (Dz. U. z 2013 r. poz. 1183). Geodeta powiatowy wskazał, że w związku z koniecznością pełnej cyfryzacji </w:t>
      </w:r>
      <w:r>
        <w:lastRenderedPageBreak/>
        <w:t xml:space="preserve">archiwalnej dokumentacji geodezyjnej (wg stanu na dzień 14 lipca 2021 r. </w:t>
      </w:r>
      <w:proofErr w:type="spellStart"/>
      <w:r>
        <w:t>zdigitalizowano</w:t>
      </w:r>
      <w:proofErr w:type="spellEnd"/>
      <w:r>
        <w:t xml:space="preserve"> ok 90% zasobu) decyzje dotyczące wyłączenia i przekazywania dokumentacji do archiwum państwowego będą mogły być podejmowane </w:t>
      </w:r>
      <w:r>
        <w:br/>
        <w:t xml:space="preserve">po zakończeniu ww. cyfryzacji. Wobec powyższego w latach 2014 – 2021 posiedzenia komisji się nie odbywały. Geodeta Powiatowy oświadczył również, </w:t>
      </w:r>
      <w:r>
        <w:br/>
        <w:t>że do zakończenia procesu digitalizacji, materiały nie będą wyłączane.</w:t>
      </w:r>
    </w:p>
    <w:p w:rsidR="00457F03" w:rsidRDefault="00675092" w:rsidP="00C65D64">
      <w:pPr>
        <w:pStyle w:val="Trepisma"/>
        <w:spacing w:after="0" w:line="360" w:lineRule="auto"/>
        <w:ind w:firstLine="0"/>
        <w:jc w:val="left"/>
      </w:pPr>
      <w:r>
        <w:t xml:space="preserve">Kontrolowany przedłożył Zarządzenie nr 10/03/2014 Starosty Namysłowskiego z dnia 21 marca 2014 r. w sprawie powołania Komisji do spraw wyłączania materiałów </w:t>
      </w:r>
      <w:r>
        <w:br/>
        <w:t xml:space="preserve">z powiatowego zasobu geodezyjnego i kartograficznego oraz Zarządzenie </w:t>
      </w:r>
      <w:r>
        <w:br/>
        <w:t xml:space="preserve">nr 23/09/2021 Starosty Namysłowskiego z dnia 23 września 2021 r. w sprawie powołania Komisji do spraw wyłączania materiałów z powiatowego zasobu geodezyjnego i kartograficznego w Namysłowie. </w:t>
      </w:r>
    </w:p>
    <w:p w:rsidR="00457F03" w:rsidRDefault="00675092" w:rsidP="00C65D64">
      <w:pPr>
        <w:pStyle w:val="Trepisma"/>
        <w:spacing w:before="240" w:after="0" w:line="360" w:lineRule="auto"/>
        <w:ind w:firstLine="0"/>
        <w:jc w:val="left"/>
      </w:pPr>
      <w:r>
        <w:t>Wnioski:</w:t>
      </w:r>
    </w:p>
    <w:p w:rsidR="001B4B77" w:rsidRDefault="00675092" w:rsidP="001B4B77">
      <w:pPr>
        <w:pStyle w:val="Trepisma"/>
        <w:spacing w:after="0" w:line="360" w:lineRule="auto"/>
        <w:ind w:firstLine="0"/>
      </w:pPr>
      <w:r>
        <w:t xml:space="preserve">Zgodnie z art. 40 ust. 4 </w:t>
      </w:r>
      <w:proofErr w:type="spellStart"/>
      <w:r>
        <w:t>p.g.k</w:t>
      </w:r>
      <w:proofErr w:type="spellEnd"/>
      <w:r>
        <w:t xml:space="preserve">. materiały z państwowego zasobu geodezyjnego </w:t>
      </w:r>
    </w:p>
    <w:p w:rsidR="00210D36" w:rsidRDefault="00675092" w:rsidP="001B4B77">
      <w:pPr>
        <w:pStyle w:val="Trepisma"/>
        <w:spacing w:after="0" w:line="360" w:lineRule="auto"/>
        <w:ind w:firstLine="0"/>
        <w:jc w:val="left"/>
      </w:pPr>
      <w:r>
        <w:t xml:space="preserve">i kartograficznego, które utraciły przydatność użytkową, podlegają wyłączeniu z tego zasobu, przy czym ta część, która stanowi materiały archiwalne, jest przekazywana do właściwych archiwów państwowych. Przepis </w:t>
      </w:r>
      <w:r w:rsidRPr="009E1C0B">
        <w:t>§27 ust. 1 rozporządzenia Ministra Administracji i Cyfryzacji z dnia 5 września 2013 r. w sprawie organizacji i trybu prowadzenia państwowego zasobu geodezyjnego i kartograficznego (Dz. U. z 2013 r. poz. 1183)</w:t>
      </w:r>
      <w:r>
        <w:t>, obowiązujący od dnia 8 stycznia 2014 r., uchylony z dniem 31 maja 2021 r., stanowił że o</w:t>
      </w:r>
      <w:r w:rsidRPr="009E1C0B">
        <w:t xml:space="preserve">rgan prowadzący zasób w celu wyłączenia materiałów zasobu </w:t>
      </w:r>
      <w:r>
        <w:br/>
      </w:r>
      <w:r w:rsidRPr="009E1C0B">
        <w:t xml:space="preserve">z przyczyn określonych w art. 40 ust. 4 ustawy powołuje komisję w składzie </w:t>
      </w:r>
      <w:r>
        <w:br/>
      </w:r>
      <w:r w:rsidRPr="009E1C0B">
        <w:t>co najmniej pięcioosobowym spośród pracowników wykonujących zadania tego organu w zakresie geodezji i kartografii.</w:t>
      </w:r>
      <w:r>
        <w:t xml:space="preserve"> Zgodnie z </w:t>
      </w:r>
      <w:r>
        <w:rPr>
          <w:rFonts w:cs="Arial"/>
        </w:rPr>
        <w:t>§</w:t>
      </w:r>
      <w:r>
        <w:t xml:space="preserve">27 ust. 2 ww. rozporządzenia </w:t>
      </w:r>
      <w:r w:rsidRPr="00210D36">
        <w:t>Komisja w składzie co najmniej trzyosobowym, nie rzadziej niż raz w roku, przeprowadza ocenę przydatności użytkowej materiałów zasobu.</w:t>
      </w:r>
    </w:p>
    <w:p w:rsidR="00DA5A09" w:rsidRDefault="00675092" w:rsidP="00CD3DA2">
      <w:pPr>
        <w:pStyle w:val="Trepisma"/>
        <w:spacing w:after="0" w:line="360" w:lineRule="auto"/>
        <w:ind w:firstLine="0"/>
        <w:jc w:val="left"/>
      </w:pPr>
      <w:r>
        <w:t xml:space="preserve">Obowiązujący od dnia 31 maja 2021 r. przepis </w:t>
      </w:r>
      <w:r w:rsidRPr="00DA5A09">
        <w:t>§14 ust. 1 rozporządzenia Ministra Rozwoju, Pracy i Technologii z dnia 2 kwietnia 2021 r. w sprawie organizacji i trybu prowadzenia państwowego zasobu geodezyjnego i kartograficznego (Dz. U. z 2021 r. poz. 820)</w:t>
      </w:r>
      <w:r>
        <w:t xml:space="preserve"> stanowi, że o</w:t>
      </w:r>
      <w:r w:rsidRPr="00DA5A09">
        <w:t xml:space="preserve">rgan prowadzący zasób w celu wyłączania materiałów zasobu z przyczyn określonych w art. 40 ust. 4 ustawy powołuje komisję w składzie co najmniej trzyosobowym spośród pracowników wykonujących zadania tego organu </w:t>
      </w:r>
      <w:r w:rsidRPr="00DA5A09">
        <w:lastRenderedPageBreak/>
        <w:t>w zakresie geodezji i kartografii, która nie rzadziej niż raz w roku przeprowadza ocenę przydatności materiałów zasobu.</w:t>
      </w:r>
    </w:p>
    <w:p w:rsidR="003427A2" w:rsidRDefault="00675092" w:rsidP="00CD3DA2">
      <w:pPr>
        <w:pStyle w:val="Trepisma"/>
        <w:spacing w:after="0" w:line="360" w:lineRule="auto"/>
        <w:ind w:firstLine="0"/>
        <w:jc w:val="left"/>
      </w:pPr>
      <w:r>
        <w:t>Przedłożony przez Geodetę Powiatowego dokument Zarządzenia</w:t>
      </w:r>
      <w:r w:rsidRPr="000F71F3">
        <w:t xml:space="preserve"> nr 10/03/2014 Starosty Namysłowskiego z dnia 21 marca 2014 r.</w:t>
      </w:r>
      <w:r>
        <w:t xml:space="preserve"> wskazuje, że w skład Komisji </w:t>
      </w:r>
      <w:r>
        <w:br/>
        <w:t>do dnia 23 września 2021 r. wchodziło 5 osób, spośród których jedna osoba nie była, wg stanu w czasie wykonywania czynności kontrolnych, pracownikiem Starostwa Powiatowego w Namysłowie.</w:t>
      </w:r>
    </w:p>
    <w:p w:rsidR="00351B7C" w:rsidRDefault="00675092" w:rsidP="00CD3DA2">
      <w:pPr>
        <w:pStyle w:val="Trepisma"/>
        <w:spacing w:after="0" w:line="360" w:lineRule="auto"/>
        <w:ind w:firstLine="0"/>
        <w:jc w:val="left"/>
      </w:pPr>
      <w:r>
        <w:t xml:space="preserve">Ponadto w okresie od dnia 8 stycznia 2014 r. do czasu prowadzenia czynności kontrolnych, w Starostwie Powiatowym w Namysłowie nie była dokonywana ocena przydatności użytkowej materiałów zasobu w trybie przewidzianym przepisami prawa, tj. przez uprawniony w tym celu podmiot – komisję. </w:t>
      </w:r>
    </w:p>
    <w:p w:rsidR="00DB0FC3" w:rsidRDefault="00675092" w:rsidP="00CD3DA2">
      <w:pPr>
        <w:pStyle w:val="Trepisma"/>
        <w:spacing w:after="0" w:line="360" w:lineRule="auto"/>
        <w:ind w:firstLine="0"/>
        <w:jc w:val="left"/>
      </w:pPr>
      <w:r>
        <w:t xml:space="preserve">Z informacji przekazanej do </w:t>
      </w:r>
      <w:proofErr w:type="spellStart"/>
      <w:r>
        <w:t>OWINGiK</w:t>
      </w:r>
      <w:proofErr w:type="spellEnd"/>
      <w:r>
        <w:t xml:space="preserve"> przez Starostę Namysłowskiego przy piśmie </w:t>
      </w:r>
      <w:r>
        <w:br/>
        <w:t>z dnia 1 kwietnia 2021 r. nr G.6641.14.2021.WŻ w sprawie sposobu realizacji zalecenia nadzorczego wynika ponadto, że w odniesieniu do wyników trzech prac geodezyjnych, przyjętych do państwowego zasobu geodezyjnego i kartograficznego (prace geodezyjne nr 610/95, 423/99 i 3756/08) ocena przydatności użytkowej tych materiałów została przeprowadzona przez Starostę. Biorąc pod uwagę dokumentację i wyjaśnienia przedłożone Kontrolującym, ocena ta dokonana została z naruszeniem obowiązujących przepisów prawa.</w:t>
      </w:r>
    </w:p>
    <w:p w:rsidR="00457F03" w:rsidRDefault="00675092" w:rsidP="00223478">
      <w:pPr>
        <w:pStyle w:val="Trepisma"/>
        <w:spacing w:after="240" w:line="360" w:lineRule="auto"/>
        <w:ind w:firstLine="0"/>
        <w:jc w:val="left"/>
      </w:pPr>
      <w:r>
        <w:t>Wstrzymywanie działań powołanej przez Starostę Namysłowskiego Komisji do czasu zakończenia pełnej cyfryzacji jest niezgodne z przepisami prawa, jak również nieracjonalne (z uwagi na wydatkowanie środków mających pokryć koszt cyfryzacji materiałów zasobu, które potencjalnie zostaną z tego zasobu wyłączone).</w:t>
      </w:r>
    </w:p>
    <w:p w:rsidR="00457F03" w:rsidRDefault="00675092" w:rsidP="00971E52">
      <w:pPr>
        <w:pStyle w:val="Trepisma"/>
        <w:numPr>
          <w:ilvl w:val="0"/>
          <w:numId w:val="13"/>
        </w:numPr>
        <w:spacing w:after="240" w:line="360" w:lineRule="auto"/>
        <w:ind w:left="357" w:hanging="357"/>
        <w:jc w:val="left"/>
      </w:pPr>
      <w:r>
        <w:t>Prowadzenie ewidencji gruntów i budynków oraz mapy zasadniczej dla obrębu Kowalowice, obszar obejmujący działkę nr 567 oraz działki z nią sąsiadujące</w:t>
      </w:r>
    </w:p>
    <w:p w:rsidR="00457F03" w:rsidRDefault="00675092" w:rsidP="00457F03">
      <w:pPr>
        <w:pStyle w:val="Trepisma"/>
        <w:numPr>
          <w:ilvl w:val="1"/>
          <w:numId w:val="13"/>
        </w:numPr>
        <w:spacing w:after="0" w:line="360" w:lineRule="auto"/>
        <w:ind w:left="720"/>
        <w:jc w:val="left"/>
      </w:pPr>
      <w:r>
        <w:t>Prowadzenie ewidencji gruntów i budynków dla obrębu Kowalowice, obszaru obejmującego działkę nr 567 oraz działki z nią sąsiadujące</w:t>
      </w:r>
    </w:p>
    <w:p w:rsidR="00013FF7" w:rsidRPr="00F93A6A" w:rsidRDefault="00675092" w:rsidP="00F230B6">
      <w:pPr>
        <w:pStyle w:val="Trepisma"/>
        <w:spacing w:before="240" w:after="0" w:line="360" w:lineRule="auto"/>
        <w:ind w:firstLine="0"/>
        <w:jc w:val="left"/>
      </w:pPr>
      <w:r>
        <w:t>Analiza zgromadzonych materiałów wskazuje na</w:t>
      </w:r>
      <w:r w:rsidRPr="00F93A6A">
        <w:t xml:space="preserve"> nieprawidłowości w danych ewidencyjnych ujawnionych w prowadzonej </w:t>
      </w:r>
      <w:r w:rsidRPr="00A7730B">
        <w:t xml:space="preserve">przez Starostę Namysłowskiego </w:t>
      </w:r>
      <w:r>
        <w:br/>
        <w:t xml:space="preserve">na podstawie przepisów rozporządzenia Ministra Rozwoju Regionalnego </w:t>
      </w:r>
      <w:r>
        <w:br/>
        <w:t xml:space="preserve">i Budownictwa z dnia 29 marca 2001 r. w sprawie ewidencji gruntów i budynków </w:t>
      </w:r>
      <w:r>
        <w:br/>
      </w:r>
      <w:r>
        <w:lastRenderedPageBreak/>
        <w:t>(</w:t>
      </w:r>
      <w:proofErr w:type="spellStart"/>
      <w:r>
        <w:t>t.j</w:t>
      </w:r>
      <w:proofErr w:type="spellEnd"/>
      <w:r>
        <w:t xml:space="preserve">. Dz. U. z 2019 r. poz. 393) </w:t>
      </w:r>
      <w:r w:rsidRPr="00F93A6A">
        <w:t xml:space="preserve">bazie danych ewidencji gruntów i budynków, </w:t>
      </w:r>
      <w:r>
        <w:br/>
      </w:r>
      <w:r w:rsidRPr="00F93A6A">
        <w:t>dla następujących obiektów:</w:t>
      </w:r>
    </w:p>
    <w:p w:rsidR="007D4E92" w:rsidRDefault="00675092" w:rsidP="007D4E92">
      <w:pPr>
        <w:pStyle w:val="Trepisma"/>
        <w:spacing w:after="0" w:line="360" w:lineRule="auto"/>
        <w:ind w:firstLine="0"/>
        <w:jc w:val="left"/>
      </w:pPr>
      <w:r>
        <w:t>Działka nr 120:</w:t>
      </w:r>
    </w:p>
    <w:p w:rsidR="00872C21" w:rsidRDefault="00675092" w:rsidP="00872C21">
      <w:pPr>
        <w:pStyle w:val="Trepisma"/>
        <w:numPr>
          <w:ilvl w:val="0"/>
          <w:numId w:val="26"/>
        </w:numPr>
        <w:spacing w:after="0" w:line="360" w:lineRule="auto"/>
        <w:jc w:val="left"/>
      </w:pPr>
      <w:r>
        <w:t>brak podstaw dla ujawnienia źródła pozyskania danych działki ewidencyjnej jako „Pomiar na osnowę”</w:t>
      </w:r>
    </w:p>
    <w:p w:rsidR="007D4E92" w:rsidRDefault="00675092" w:rsidP="002A452D">
      <w:pPr>
        <w:pStyle w:val="Trepisma"/>
        <w:numPr>
          <w:ilvl w:val="0"/>
          <w:numId w:val="26"/>
        </w:numPr>
        <w:spacing w:after="0" w:line="360" w:lineRule="auto"/>
        <w:jc w:val="left"/>
      </w:pPr>
      <w:r w:rsidRPr="002A452D">
        <w:t>nieprawidłowy identyfikator zgłoszenia pracy geodezyjnej – dotyczący pracy geodezyjnej realizowanej na działce sąsiedniej</w:t>
      </w:r>
      <w:r>
        <w:t>;</w:t>
      </w:r>
    </w:p>
    <w:p w:rsidR="007D4E92" w:rsidRDefault="00675092" w:rsidP="002478BC">
      <w:pPr>
        <w:pStyle w:val="Trepisma"/>
        <w:numPr>
          <w:ilvl w:val="0"/>
          <w:numId w:val="26"/>
        </w:numPr>
        <w:spacing w:after="0" w:line="360" w:lineRule="auto"/>
        <w:jc w:val="left"/>
      </w:pPr>
      <w:r>
        <w:t xml:space="preserve">źródło pozyskania danych działki ewidencyjnej jako „Pomiar na osnowę”, podczas gdy </w:t>
      </w:r>
      <w:r w:rsidRPr="0023473F">
        <w:t xml:space="preserve">występuje znaczna różnica pomiędzy polem powierzchni ewidencyjnej, a polem powierzchni obliczonym na podstawie współrzędnych punktów granicznych działki ewidencyjnej, a ponadto punkty graniczne </w:t>
      </w:r>
      <w:r>
        <w:br/>
      </w:r>
      <w:r w:rsidRPr="002478BC">
        <w:t xml:space="preserve">nr 100182, 100198, 10083 posiadają </w:t>
      </w:r>
      <w:r>
        <w:t>atrybut ZRD o wartości 7 (przebieg granicy wyznaczonej przez te punkty był przedmiotem ustalenia w 1978 r.);</w:t>
      </w:r>
    </w:p>
    <w:p w:rsidR="002478BC" w:rsidRDefault="00675092" w:rsidP="002478BC">
      <w:pPr>
        <w:pStyle w:val="Trepisma"/>
        <w:numPr>
          <w:ilvl w:val="0"/>
          <w:numId w:val="26"/>
        </w:numPr>
        <w:spacing w:after="0" w:line="360" w:lineRule="auto"/>
        <w:jc w:val="left"/>
      </w:pPr>
      <w:r>
        <w:t xml:space="preserve">w zakresie danych punktów </w:t>
      </w:r>
      <w:r w:rsidRPr="00B00369">
        <w:t>granicznych nr 100196, 100195</w:t>
      </w:r>
      <w:r>
        <w:t>, 100194, 100193 brak podstaw do ujawnienia wartości 2 dla atrybutu ZRD</w:t>
      </w:r>
    </w:p>
    <w:p w:rsidR="007D4E92" w:rsidRDefault="00675092" w:rsidP="007D4E92">
      <w:pPr>
        <w:pStyle w:val="Trepisma"/>
        <w:spacing w:after="0" w:line="360" w:lineRule="auto"/>
        <w:ind w:firstLine="0"/>
        <w:jc w:val="left"/>
      </w:pPr>
      <w:r>
        <w:t>Działka nr 122/2:</w:t>
      </w:r>
    </w:p>
    <w:p w:rsidR="00263AC1" w:rsidRDefault="00675092" w:rsidP="00263AC1">
      <w:pPr>
        <w:pStyle w:val="Trepisma"/>
        <w:numPr>
          <w:ilvl w:val="0"/>
          <w:numId w:val="27"/>
        </w:numPr>
        <w:spacing w:after="0" w:line="360" w:lineRule="auto"/>
        <w:jc w:val="left"/>
      </w:pPr>
      <w:r>
        <w:t>nieprawidłowy identyfikator zgłoszenia pracy geodezyjnej – dotyczący pracy geodezyjnej realizowanej na działce sąsiedniej;</w:t>
      </w:r>
    </w:p>
    <w:p w:rsidR="0043287C" w:rsidRPr="003E5B08" w:rsidRDefault="00675092" w:rsidP="0043287C">
      <w:pPr>
        <w:pStyle w:val="Trepisma"/>
        <w:numPr>
          <w:ilvl w:val="0"/>
          <w:numId w:val="27"/>
        </w:numPr>
        <w:spacing w:after="0" w:line="360" w:lineRule="auto"/>
        <w:jc w:val="left"/>
      </w:pPr>
      <w:r w:rsidRPr="003E5B08">
        <w:t>w zakresie danych punktu granicznego nr 100196 brak podstaw do ujawnienia wartości 2 dla atrybutu ZRD</w:t>
      </w:r>
    </w:p>
    <w:p w:rsidR="007D4E92" w:rsidRDefault="00675092" w:rsidP="007D4E92">
      <w:pPr>
        <w:pStyle w:val="Trepisma"/>
        <w:spacing w:after="0" w:line="360" w:lineRule="auto"/>
        <w:ind w:firstLine="0"/>
        <w:jc w:val="left"/>
      </w:pPr>
      <w:r>
        <w:t>Działka nr 122/3:</w:t>
      </w:r>
    </w:p>
    <w:p w:rsidR="007D4E92" w:rsidRDefault="00675092" w:rsidP="00ED2862">
      <w:pPr>
        <w:pStyle w:val="Trepisma"/>
        <w:numPr>
          <w:ilvl w:val="0"/>
          <w:numId w:val="28"/>
        </w:numPr>
        <w:spacing w:after="0" w:line="360" w:lineRule="auto"/>
        <w:jc w:val="left"/>
      </w:pPr>
      <w:r>
        <w:t>punkt</w:t>
      </w:r>
      <w:r w:rsidRPr="00ED2862">
        <w:t xml:space="preserve"> graniczn</w:t>
      </w:r>
      <w:r>
        <w:t>y</w:t>
      </w:r>
      <w:r w:rsidRPr="00ED2862">
        <w:t xml:space="preserve"> nr 100198</w:t>
      </w:r>
      <w:r>
        <w:t xml:space="preserve"> posiada</w:t>
      </w:r>
      <w:r w:rsidRPr="00ED2862">
        <w:t xml:space="preserve"> atrybut ZRD o wartości 7 (przebieg granicy wyznaczonej przez</w:t>
      </w:r>
      <w:r>
        <w:t xml:space="preserve"> m. in. </w:t>
      </w:r>
      <w:r w:rsidRPr="00ED2862">
        <w:t>te</w:t>
      </w:r>
      <w:r>
        <w:t>n punkt</w:t>
      </w:r>
      <w:r w:rsidRPr="00ED2862">
        <w:t xml:space="preserve"> był przedmiotem ustalenia </w:t>
      </w:r>
      <w:r>
        <w:br/>
      </w:r>
      <w:r w:rsidRPr="00ED2862">
        <w:t>w 1978 r.)</w:t>
      </w:r>
      <w:r>
        <w:t xml:space="preserve"> </w:t>
      </w:r>
    </w:p>
    <w:p w:rsidR="007D4E92" w:rsidRDefault="00675092" w:rsidP="007D4E92">
      <w:pPr>
        <w:pStyle w:val="Trepisma"/>
        <w:spacing w:after="0" w:line="360" w:lineRule="auto"/>
        <w:ind w:firstLine="0"/>
        <w:jc w:val="left"/>
      </w:pPr>
      <w:r>
        <w:t>Działka nr 123/1:</w:t>
      </w:r>
    </w:p>
    <w:p w:rsidR="008B2B6F" w:rsidRDefault="00675092" w:rsidP="008B2B6F">
      <w:pPr>
        <w:pStyle w:val="Trepisma"/>
        <w:numPr>
          <w:ilvl w:val="0"/>
          <w:numId w:val="28"/>
        </w:numPr>
        <w:spacing w:after="0" w:line="360" w:lineRule="auto"/>
        <w:jc w:val="left"/>
      </w:pPr>
      <w:r w:rsidRPr="008B2B6F">
        <w:t>nieprawidłowy identyfikator zgłoszenia pracy geodezyjnej – dotyczący pracy geodezyjnej realizowanej na działce sąsiedniej</w:t>
      </w:r>
      <w:r>
        <w:t>;</w:t>
      </w:r>
    </w:p>
    <w:p w:rsidR="007D4E92" w:rsidRDefault="00675092" w:rsidP="008B2B6F">
      <w:pPr>
        <w:pStyle w:val="Trepisma"/>
        <w:numPr>
          <w:ilvl w:val="0"/>
          <w:numId w:val="28"/>
        </w:numPr>
        <w:spacing w:after="0" w:line="360" w:lineRule="auto"/>
        <w:jc w:val="left"/>
      </w:pPr>
      <w:r w:rsidRPr="008B2B6F">
        <w:t xml:space="preserve"> </w:t>
      </w:r>
      <w:r>
        <w:t xml:space="preserve">źródło pozyskania danych działki ewidencyjnej jako „Pomiar na osnowę”, podczas gdy </w:t>
      </w:r>
      <w:r w:rsidRPr="0023473F">
        <w:t xml:space="preserve">występuje różnica pomiędzy polem powierzchni ewidencyjnej, </w:t>
      </w:r>
      <w:r>
        <w:br/>
      </w:r>
      <w:r w:rsidRPr="0023473F">
        <w:t xml:space="preserve">a polem powierzchni obliczonym na podstawie współrzędnych punktów granicznych działki ewidencyjnej, a </w:t>
      </w:r>
      <w:r>
        <w:t xml:space="preserve">wartość atrybutu ZRD dla wszystkich punktów granicznych wynosi 1; </w:t>
      </w:r>
    </w:p>
    <w:p w:rsidR="008C546B" w:rsidRDefault="00675092" w:rsidP="009C10C6">
      <w:pPr>
        <w:pStyle w:val="Trepisma"/>
        <w:spacing w:before="480" w:after="0" w:line="360" w:lineRule="auto"/>
        <w:ind w:firstLine="0"/>
        <w:jc w:val="left"/>
      </w:pPr>
      <w:r>
        <w:lastRenderedPageBreak/>
        <w:t>Działka nr 124:</w:t>
      </w:r>
    </w:p>
    <w:p w:rsidR="00346F87" w:rsidRDefault="00675092" w:rsidP="00346F87">
      <w:pPr>
        <w:pStyle w:val="Trepisma"/>
        <w:numPr>
          <w:ilvl w:val="0"/>
          <w:numId w:val="29"/>
        </w:numPr>
        <w:spacing w:after="0" w:line="360" w:lineRule="auto"/>
        <w:jc w:val="left"/>
      </w:pPr>
      <w:r w:rsidRPr="00346F87">
        <w:t>nieprawidłowy identyfikator zgłoszenia pracy geodezyjnej – dotyczący pracy geodezyjnej realizowanej na działce sąsiedniej</w:t>
      </w:r>
      <w:r>
        <w:t>;</w:t>
      </w:r>
    </w:p>
    <w:p w:rsidR="00346F87" w:rsidRDefault="00675092" w:rsidP="00346F87">
      <w:pPr>
        <w:pStyle w:val="Trepisma"/>
        <w:numPr>
          <w:ilvl w:val="0"/>
          <w:numId w:val="29"/>
        </w:numPr>
        <w:spacing w:after="0" w:line="360" w:lineRule="auto"/>
        <w:jc w:val="left"/>
      </w:pPr>
      <w:r>
        <w:t xml:space="preserve">brak podstaw do ujawnienia źródła pozyskania danych działki ewidencyjnej jako „Pomiar na osnowę”, ponadto </w:t>
      </w:r>
      <w:r w:rsidRPr="0023473F">
        <w:t xml:space="preserve">występuje </w:t>
      </w:r>
      <w:r>
        <w:t xml:space="preserve">znaczna </w:t>
      </w:r>
      <w:r w:rsidRPr="0023473F">
        <w:t xml:space="preserve">różnica pomiędzy polem powierzchni ewidencyjnej, a polem powierzchni obliczonym </w:t>
      </w:r>
      <w:r>
        <w:br/>
      </w:r>
      <w:r w:rsidRPr="0023473F">
        <w:t>na podstawie współrzędnych punktów granicznych działki ewidencyjnej</w:t>
      </w:r>
      <w:r>
        <w:t xml:space="preserve">, dla </w:t>
      </w:r>
      <w:r w:rsidRPr="00346F87">
        <w:t>punkt</w:t>
      </w:r>
      <w:r>
        <w:t>ów</w:t>
      </w:r>
      <w:r w:rsidRPr="00346F87">
        <w:t xml:space="preserve"> </w:t>
      </w:r>
      <w:r>
        <w:t xml:space="preserve">granicznych nr </w:t>
      </w:r>
      <w:r w:rsidRPr="00346F87">
        <w:t xml:space="preserve">100215 i 100216 </w:t>
      </w:r>
      <w:r>
        <w:t>atrybut ZRD posiada wartość 7;</w:t>
      </w:r>
    </w:p>
    <w:p w:rsidR="00925548" w:rsidRDefault="00675092" w:rsidP="00346F87">
      <w:pPr>
        <w:pStyle w:val="Trepisma"/>
        <w:numPr>
          <w:ilvl w:val="0"/>
          <w:numId w:val="29"/>
        </w:numPr>
        <w:spacing w:after="0" w:line="360" w:lineRule="auto"/>
      </w:pPr>
      <w:r w:rsidRPr="00346F87">
        <w:t xml:space="preserve"> </w:t>
      </w:r>
      <w:r>
        <w:t xml:space="preserve">w zakresie danych dot. punktów granicznych o numerach: 100211, 100212, 100213 brak podstaw do ujawnienia wartości wynoszącej 2 dla atrybutu ZRD  </w:t>
      </w:r>
    </w:p>
    <w:p w:rsidR="008C546B" w:rsidRDefault="00675092" w:rsidP="008C546B">
      <w:pPr>
        <w:pStyle w:val="Trepisma"/>
        <w:spacing w:after="0" w:line="360" w:lineRule="auto"/>
        <w:ind w:firstLine="0"/>
        <w:jc w:val="left"/>
      </w:pPr>
      <w:r>
        <w:t>Działka nr 125:</w:t>
      </w:r>
    </w:p>
    <w:p w:rsidR="0077678D" w:rsidRDefault="00675092" w:rsidP="0077678D">
      <w:pPr>
        <w:pStyle w:val="Akapitzlist"/>
        <w:numPr>
          <w:ilvl w:val="0"/>
          <w:numId w:val="30"/>
        </w:numPr>
        <w:spacing w:line="360" w:lineRule="auto"/>
      </w:pPr>
      <w:r w:rsidRPr="0077678D">
        <w:t>nieprawidłowy identyfikator zgłoszenia pracy geodezyjnej – dotyczący pracy geodezyjnej realizowanej na działce sąsiedniej;</w:t>
      </w:r>
    </w:p>
    <w:p w:rsidR="0077678D" w:rsidRPr="0077678D" w:rsidRDefault="00675092" w:rsidP="004454F9">
      <w:pPr>
        <w:pStyle w:val="Akapitzlist"/>
        <w:numPr>
          <w:ilvl w:val="0"/>
          <w:numId w:val="30"/>
        </w:numPr>
        <w:spacing w:after="0" w:line="360" w:lineRule="auto"/>
        <w:ind w:left="714" w:hanging="357"/>
      </w:pPr>
      <w:r w:rsidRPr="0077678D">
        <w:t>brak podstaw do ujawnienia źródła pozyskania danych działki ewidencyjnej jako „Pomiar na osnowę”, ponadto występuje znaczna różnica pomiędzy polem powierzchni ewidencyjnej, a polem powierzchni obliczonym na podstawie współrzędnych punktów granicznych działki ewidencyjnej</w:t>
      </w:r>
      <w:r>
        <w:t xml:space="preserve">, </w:t>
      </w:r>
      <w:r w:rsidRPr="0077678D">
        <w:t>dla punktów granicznych nr 100215 i 100216 atrybut ZRD posiada wartość 7</w:t>
      </w:r>
      <w:r>
        <w:t>;</w:t>
      </w:r>
    </w:p>
    <w:p w:rsidR="008C546B" w:rsidRDefault="00675092" w:rsidP="004454F9">
      <w:pPr>
        <w:pStyle w:val="Trepisma"/>
        <w:numPr>
          <w:ilvl w:val="0"/>
          <w:numId w:val="30"/>
        </w:numPr>
        <w:spacing w:after="0" w:line="360" w:lineRule="auto"/>
        <w:ind w:left="714" w:hanging="357"/>
        <w:jc w:val="left"/>
      </w:pPr>
      <w:r>
        <w:t>w zakresie danych dot. punktów granicznych o numerach: 100217, 100218, 100219, 10211, 100217 brak podstaw do ujawnienia wartości atrybutu ZRD wynoszącej 2;</w:t>
      </w:r>
    </w:p>
    <w:p w:rsidR="008C546B" w:rsidRDefault="00675092" w:rsidP="00457F03">
      <w:pPr>
        <w:pStyle w:val="Trepisma"/>
        <w:spacing w:after="0" w:line="360" w:lineRule="auto"/>
        <w:ind w:firstLine="0"/>
        <w:jc w:val="left"/>
      </w:pPr>
      <w:r>
        <w:t>Działka nr 126:</w:t>
      </w:r>
    </w:p>
    <w:p w:rsidR="008C45A7" w:rsidRDefault="00675092" w:rsidP="00127E68">
      <w:pPr>
        <w:pStyle w:val="Trepisma"/>
        <w:numPr>
          <w:ilvl w:val="0"/>
          <w:numId w:val="22"/>
        </w:numPr>
        <w:spacing w:after="0" w:line="360" w:lineRule="auto"/>
        <w:jc w:val="left"/>
      </w:pPr>
      <w:r>
        <w:t xml:space="preserve">brak podstaw dla ujawnienia źródła pozyskania danych działki ewidencyjnej jako „Pomiar na osnowę”, podczas gdy występuje znaczna różnica pomiędzy polem powierzchni ewidencyjnej, a polem powierzchni obliczonym </w:t>
      </w:r>
      <w:r>
        <w:br/>
        <w:t xml:space="preserve">na podstawie współrzędnych punktów granicznych działki ewidencyjnej, </w:t>
      </w:r>
      <w:r>
        <w:br/>
        <w:t>a ponadto punkty graniczne nr</w:t>
      </w:r>
      <w:r w:rsidRPr="00127E68">
        <w:t xml:space="preserve"> 100224 i 100226 </w:t>
      </w:r>
      <w:r>
        <w:t>posiadają atrybut</w:t>
      </w:r>
      <w:r w:rsidRPr="00127E68">
        <w:t xml:space="preserve"> </w:t>
      </w:r>
      <w:r>
        <w:t xml:space="preserve">ZRD </w:t>
      </w:r>
      <w:r>
        <w:br/>
        <w:t xml:space="preserve">o wartości </w:t>
      </w:r>
      <w:r w:rsidRPr="00127E68">
        <w:t>7</w:t>
      </w:r>
      <w:r>
        <w:t>;</w:t>
      </w:r>
    </w:p>
    <w:p w:rsidR="00127E68" w:rsidRDefault="00675092" w:rsidP="008C45A7">
      <w:pPr>
        <w:pStyle w:val="Trepisma"/>
        <w:numPr>
          <w:ilvl w:val="0"/>
          <w:numId w:val="22"/>
        </w:numPr>
        <w:spacing w:after="0" w:line="360" w:lineRule="auto"/>
        <w:jc w:val="left"/>
      </w:pPr>
      <w:r w:rsidRPr="008C45A7">
        <w:t>w zakresie danych dot. punkt</w:t>
      </w:r>
      <w:r>
        <w:t>u</w:t>
      </w:r>
      <w:r w:rsidRPr="008C45A7">
        <w:t xml:space="preserve"> graniczn</w:t>
      </w:r>
      <w:r>
        <w:t>ego</w:t>
      </w:r>
      <w:r w:rsidRPr="008C45A7">
        <w:t xml:space="preserve"> o numer</w:t>
      </w:r>
      <w:r>
        <w:t>ze</w:t>
      </w:r>
      <w:r w:rsidRPr="008C45A7">
        <w:t>: 1002</w:t>
      </w:r>
      <w:r>
        <w:t xml:space="preserve">25 </w:t>
      </w:r>
      <w:r w:rsidRPr="008C45A7">
        <w:t>brak podstaw do ujawnienia wartości atrybutu ZRD wynoszącej 2</w:t>
      </w:r>
      <w:r>
        <w:t xml:space="preserve">; </w:t>
      </w:r>
    </w:p>
    <w:p w:rsidR="00F96FCA" w:rsidRDefault="00675092" w:rsidP="00127E68">
      <w:pPr>
        <w:pStyle w:val="Trepisma"/>
        <w:numPr>
          <w:ilvl w:val="0"/>
          <w:numId w:val="22"/>
        </w:numPr>
        <w:spacing w:after="0" w:line="360" w:lineRule="auto"/>
        <w:jc w:val="left"/>
      </w:pPr>
      <w:r>
        <w:t xml:space="preserve">nieprawidłowy identyfikator zgłoszenia pracy geodezyjnej - dotyczący pracy geodezyjnej realizowanej na działce sąsiedniej;  </w:t>
      </w:r>
    </w:p>
    <w:p w:rsidR="004811CA" w:rsidRDefault="00675092" w:rsidP="00457F03">
      <w:pPr>
        <w:pStyle w:val="Trepisma"/>
        <w:spacing w:after="0" w:line="360" w:lineRule="auto"/>
        <w:ind w:firstLine="0"/>
        <w:jc w:val="left"/>
      </w:pPr>
      <w:r>
        <w:lastRenderedPageBreak/>
        <w:t xml:space="preserve"> Działka nr 127/1:</w:t>
      </w:r>
    </w:p>
    <w:p w:rsidR="007223C1" w:rsidRDefault="00675092" w:rsidP="007223C1">
      <w:pPr>
        <w:pStyle w:val="Trepisma"/>
        <w:numPr>
          <w:ilvl w:val="0"/>
          <w:numId w:val="23"/>
        </w:numPr>
        <w:spacing w:after="0" w:line="360" w:lineRule="auto"/>
        <w:jc w:val="left"/>
      </w:pPr>
      <w:r>
        <w:t>nieprawidłowy identyfikator zgłoszenia pracy geodezyjnej – dotyczący pracy geodezyjnej realizowanej na działce sąsiedniej;</w:t>
      </w:r>
    </w:p>
    <w:p w:rsidR="007223C1" w:rsidRDefault="00675092" w:rsidP="007223C1">
      <w:pPr>
        <w:pStyle w:val="Trepisma"/>
        <w:numPr>
          <w:ilvl w:val="0"/>
          <w:numId w:val="23"/>
        </w:numPr>
        <w:spacing w:after="0" w:line="360" w:lineRule="auto"/>
        <w:jc w:val="left"/>
      </w:pPr>
      <w:r>
        <w:t>źródło pozyskania danych działki ewidencyjnej jako „Pomiar na osnowę”, podczas gdy punkt graniczny nr 100231 posiada atrybut ZRD o wartości 7;</w:t>
      </w:r>
    </w:p>
    <w:p w:rsidR="005A78FA" w:rsidRDefault="00675092" w:rsidP="00556122">
      <w:pPr>
        <w:pStyle w:val="Trepisma"/>
        <w:numPr>
          <w:ilvl w:val="0"/>
          <w:numId w:val="23"/>
        </w:numPr>
        <w:spacing w:after="0" w:line="360" w:lineRule="auto"/>
        <w:jc w:val="left"/>
      </w:pPr>
      <w:r>
        <w:t>w zakresie danych dot. punktu granicznego nr 100231 – nieprawidłowy identyfikator zgłoszenia pracy geodezyjnej;</w:t>
      </w:r>
    </w:p>
    <w:p w:rsidR="000D668A" w:rsidRDefault="00675092" w:rsidP="005F17F0">
      <w:pPr>
        <w:pStyle w:val="Trepisma"/>
        <w:numPr>
          <w:ilvl w:val="0"/>
          <w:numId w:val="23"/>
        </w:numPr>
        <w:spacing w:after="0" w:line="360" w:lineRule="auto"/>
        <w:jc w:val="left"/>
      </w:pPr>
      <w:r>
        <w:t>w zakresie danych dot. punktu granicznego nr 100230 – nieprawidłowy identyfikator zgłoszenia pracy geodezyjnej;</w:t>
      </w:r>
    </w:p>
    <w:p w:rsidR="005F17F0" w:rsidRPr="00B64CA2" w:rsidRDefault="00675092" w:rsidP="005F17F0">
      <w:pPr>
        <w:pStyle w:val="Trepisma"/>
        <w:numPr>
          <w:ilvl w:val="0"/>
          <w:numId w:val="23"/>
        </w:numPr>
        <w:spacing w:after="0" w:line="360" w:lineRule="auto"/>
        <w:jc w:val="left"/>
      </w:pPr>
      <w:r w:rsidRPr="00B64CA2">
        <w:t>nieprawidłowy przebieg granicy działki nr 127/1 z działką nr 128 – granica przecina budynek - podział budynku według płaszczyzn pionowych połączony z odpowiednim podziałem gruntu jest dopuszczalny, jeżeli linia podziału budynku jest zgodna z linią podziału gruntu i przebiega według płaszczyzny, która stanowi ścianę wyraźnie dzielącą budynek na dwie samodzielne części, stanowiące odrębne budynki</w:t>
      </w:r>
      <w:r>
        <w:t>;</w:t>
      </w:r>
    </w:p>
    <w:p w:rsidR="00B353B0" w:rsidRDefault="00675092" w:rsidP="00457F03">
      <w:pPr>
        <w:pStyle w:val="Trepisma"/>
        <w:spacing w:after="0" w:line="360" w:lineRule="auto"/>
        <w:ind w:firstLine="0"/>
        <w:jc w:val="left"/>
      </w:pPr>
      <w:r>
        <w:t>Działka nr 128:</w:t>
      </w:r>
    </w:p>
    <w:p w:rsidR="00441C6A" w:rsidRDefault="00675092" w:rsidP="000D668A">
      <w:pPr>
        <w:pStyle w:val="Trepisma"/>
        <w:numPr>
          <w:ilvl w:val="0"/>
          <w:numId w:val="24"/>
        </w:numPr>
        <w:spacing w:after="0" w:line="360" w:lineRule="auto"/>
        <w:jc w:val="left"/>
      </w:pPr>
      <w:r>
        <w:t>nieprawidłowy identyfikator zgłoszenia pracy geodezyjnej – dotyczący pracy geodezyjnej realizowanej na działce sąsiedniej;</w:t>
      </w:r>
    </w:p>
    <w:p w:rsidR="00140FE0" w:rsidRDefault="00675092" w:rsidP="000D668A">
      <w:pPr>
        <w:pStyle w:val="Trepisma"/>
        <w:numPr>
          <w:ilvl w:val="0"/>
          <w:numId w:val="24"/>
        </w:numPr>
        <w:spacing w:after="0" w:line="360" w:lineRule="auto"/>
        <w:jc w:val="left"/>
      </w:pPr>
      <w:r w:rsidRPr="000D668A">
        <w:t>źródł</w:t>
      </w:r>
      <w:r>
        <w:t>o</w:t>
      </w:r>
      <w:r w:rsidRPr="000D668A">
        <w:t xml:space="preserve"> pozyskania danych działki ewidencyjnej jako „Pomiar na osnowę”, podczas gdy występuje znaczna różnica pomiędzy polem powierzchni ewidencyjnej, a polem powierzchni obliczonym na podstawie współrzędnych punktów granicznych działki ewidencyjnej</w:t>
      </w:r>
      <w:r>
        <w:t xml:space="preserve">, </w:t>
      </w:r>
      <w:r w:rsidRPr="000D668A">
        <w:t>a ponadt</w:t>
      </w:r>
      <w:r>
        <w:t>o punkt</w:t>
      </w:r>
      <w:r w:rsidRPr="000D668A">
        <w:t xml:space="preserve"> graniczn</w:t>
      </w:r>
      <w:r>
        <w:t>y</w:t>
      </w:r>
      <w:r w:rsidRPr="000D668A">
        <w:t xml:space="preserve"> </w:t>
      </w:r>
      <w:r>
        <w:br/>
      </w:r>
      <w:r w:rsidRPr="000D668A">
        <w:t>nr 100</w:t>
      </w:r>
      <w:r>
        <w:t>231 posiada</w:t>
      </w:r>
      <w:r w:rsidRPr="000D668A">
        <w:t xml:space="preserve"> atrybut ZRD o wartości 7</w:t>
      </w:r>
      <w:r>
        <w:t>;</w:t>
      </w:r>
    </w:p>
    <w:p w:rsidR="000D668A" w:rsidRDefault="00675092" w:rsidP="000D668A">
      <w:pPr>
        <w:pStyle w:val="Trepisma"/>
        <w:numPr>
          <w:ilvl w:val="0"/>
          <w:numId w:val="24"/>
        </w:numPr>
        <w:spacing w:after="0" w:line="360" w:lineRule="auto"/>
        <w:jc w:val="left"/>
      </w:pPr>
      <w:r>
        <w:t>w zakresie danych dot. punktu granicznego nr 100231 – nieprawidłowy identyfikator zgłoszenia pracy geodezyjnej;</w:t>
      </w:r>
    </w:p>
    <w:p w:rsidR="000D668A" w:rsidRDefault="00675092" w:rsidP="000D668A">
      <w:pPr>
        <w:pStyle w:val="Trepisma"/>
        <w:numPr>
          <w:ilvl w:val="0"/>
          <w:numId w:val="24"/>
        </w:numPr>
        <w:spacing w:after="0" w:line="360" w:lineRule="auto"/>
        <w:jc w:val="left"/>
      </w:pPr>
      <w:r>
        <w:t>w zakresie danych dot. punktu granicznego nr 100230 – nieprawidłowy identyfikator zgłoszenia pracy geodezyjnej;</w:t>
      </w:r>
    </w:p>
    <w:p w:rsidR="000D668A" w:rsidRDefault="00675092" w:rsidP="000D668A">
      <w:pPr>
        <w:pStyle w:val="Trepisma"/>
        <w:numPr>
          <w:ilvl w:val="0"/>
          <w:numId w:val="24"/>
        </w:numPr>
        <w:spacing w:after="0" w:line="360" w:lineRule="auto"/>
        <w:jc w:val="left"/>
      </w:pPr>
      <w:r>
        <w:t xml:space="preserve">w zakresie danych dot. punktu granicznego nr 100228 – nieprawidłowa wartość atrybutu </w:t>
      </w:r>
      <w:proofErr w:type="spellStart"/>
      <w:r>
        <w:t>Id.zgłoszenia</w:t>
      </w:r>
      <w:proofErr w:type="spellEnd"/>
      <w:r>
        <w:t xml:space="preserve"> lub </w:t>
      </w:r>
      <w:proofErr w:type="spellStart"/>
      <w:r>
        <w:t>KERG.Opis</w:t>
      </w:r>
      <w:proofErr w:type="spellEnd"/>
      <w:r>
        <w:t>” tj. „gmina (&lt;ustawić&gt;)”;</w:t>
      </w:r>
    </w:p>
    <w:p w:rsidR="00441C6A" w:rsidRDefault="00675092" w:rsidP="000D668A">
      <w:pPr>
        <w:pStyle w:val="Trepisma"/>
        <w:numPr>
          <w:ilvl w:val="0"/>
          <w:numId w:val="24"/>
        </w:numPr>
        <w:spacing w:after="0" w:line="360" w:lineRule="auto"/>
        <w:jc w:val="left"/>
      </w:pPr>
      <w:r>
        <w:t xml:space="preserve">w zakresie danych dot. punktu granicznego nr 100235 – nieprawidłowa wartość atrybutu </w:t>
      </w:r>
      <w:proofErr w:type="spellStart"/>
      <w:r>
        <w:t>Id.zgłoszenia</w:t>
      </w:r>
      <w:proofErr w:type="spellEnd"/>
      <w:r>
        <w:t xml:space="preserve"> lub </w:t>
      </w:r>
      <w:proofErr w:type="spellStart"/>
      <w:r>
        <w:t>KERG.Opis</w:t>
      </w:r>
      <w:proofErr w:type="spellEnd"/>
      <w:r>
        <w:t>” tj. „gmina (&lt;ustawić&gt;)”;</w:t>
      </w:r>
    </w:p>
    <w:p w:rsidR="00441C6A" w:rsidRPr="00B64CA2" w:rsidRDefault="00675092" w:rsidP="000D668A">
      <w:pPr>
        <w:pStyle w:val="Trepisma"/>
        <w:numPr>
          <w:ilvl w:val="0"/>
          <w:numId w:val="24"/>
        </w:numPr>
        <w:spacing w:after="0" w:line="360" w:lineRule="auto"/>
        <w:jc w:val="left"/>
      </w:pPr>
      <w:r>
        <w:t xml:space="preserve">w zakresie danych dot. punktu granicznego nr 100234 – nieprawidłowa </w:t>
      </w:r>
      <w:r w:rsidRPr="00B64CA2">
        <w:t xml:space="preserve">wartość atrybutu </w:t>
      </w:r>
      <w:proofErr w:type="spellStart"/>
      <w:r w:rsidRPr="00B64CA2">
        <w:t>Id.zgłoszenia</w:t>
      </w:r>
      <w:proofErr w:type="spellEnd"/>
      <w:r w:rsidRPr="00B64CA2">
        <w:t xml:space="preserve"> lub </w:t>
      </w:r>
      <w:proofErr w:type="spellStart"/>
      <w:r w:rsidRPr="00B64CA2">
        <w:t>KERG.Opis</w:t>
      </w:r>
      <w:proofErr w:type="spellEnd"/>
      <w:r w:rsidRPr="00B64CA2">
        <w:t>” tj. „gmina (&lt;ustawić&gt;);</w:t>
      </w:r>
    </w:p>
    <w:p w:rsidR="00441C6A" w:rsidRPr="00B64CA2" w:rsidRDefault="00675092" w:rsidP="00B64CA2">
      <w:pPr>
        <w:pStyle w:val="Trepisma"/>
        <w:numPr>
          <w:ilvl w:val="0"/>
          <w:numId w:val="24"/>
        </w:numPr>
        <w:spacing w:after="0" w:line="360" w:lineRule="auto"/>
        <w:jc w:val="left"/>
      </w:pPr>
      <w:r w:rsidRPr="00B64CA2">
        <w:lastRenderedPageBreak/>
        <w:t xml:space="preserve">nieprawidłowy przebieg granicy działki nr 127/1 z działką nr 128 – granica przecina budynek - podział budynku według płaszczyzn pionowych połączony z odpowiednim podziałem gruntu jest dopuszczalny, jeżeli linia podziału budynku jest zgodna z linią podziału gruntu i przebiega według płaszczyzny, która stanowi ścianę wyraźnie dzielącą budynek na dwie samodzielne części, stanowiące odrębne budynki; </w:t>
      </w:r>
    </w:p>
    <w:p w:rsidR="00E90BA9" w:rsidRDefault="00675092" w:rsidP="00AD4E90">
      <w:pPr>
        <w:pStyle w:val="Trepisma"/>
        <w:spacing w:before="480" w:after="0" w:line="360" w:lineRule="auto"/>
        <w:ind w:firstLine="0"/>
        <w:jc w:val="left"/>
      </w:pPr>
      <w:r>
        <w:t>Działka nr 129/1:</w:t>
      </w:r>
    </w:p>
    <w:p w:rsidR="00052401" w:rsidRDefault="00675092" w:rsidP="00052401">
      <w:pPr>
        <w:pStyle w:val="Akapitzlist"/>
        <w:numPr>
          <w:ilvl w:val="0"/>
          <w:numId w:val="25"/>
        </w:numPr>
        <w:spacing w:line="360" w:lineRule="auto"/>
      </w:pPr>
      <w:r w:rsidRPr="00052401">
        <w:t>nieprawidłowy identyfikator zgłoszenia pracy geodezyjnej – dotyczący pracy geodezyjnej realizowanej na działce sąsiedniej;</w:t>
      </w:r>
    </w:p>
    <w:p w:rsidR="00052401" w:rsidRDefault="00675092" w:rsidP="00052401">
      <w:pPr>
        <w:pStyle w:val="Akapitzlist"/>
        <w:numPr>
          <w:ilvl w:val="0"/>
          <w:numId w:val="25"/>
        </w:numPr>
        <w:spacing w:line="360" w:lineRule="auto"/>
      </w:pPr>
      <w:r w:rsidRPr="000D668A">
        <w:t>źródł</w:t>
      </w:r>
      <w:r>
        <w:t>o</w:t>
      </w:r>
      <w:r w:rsidRPr="000D668A">
        <w:t xml:space="preserve"> pozyskania danych działki ewidencyjnej jako „Pomiar na osnowę”, podczas gdy występuje różnica pomiędzy polem powierzchni ewidencyjnej, </w:t>
      </w:r>
      <w:r>
        <w:br/>
      </w:r>
      <w:r w:rsidRPr="000D668A">
        <w:t>a polem powierzchni obliczonym na podstawie współrzędnych punktów granicznych działki ewidencyjnej</w:t>
      </w:r>
      <w:r>
        <w:t xml:space="preserve">, a ponadto punkty graniczne nr 100238, 100239  posiadają atrybut ZRD o wartości 7; </w:t>
      </w:r>
    </w:p>
    <w:p w:rsidR="00052401" w:rsidRDefault="00675092" w:rsidP="00052401">
      <w:pPr>
        <w:pStyle w:val="Akapitzlist"/>
        <w:numPr>
          <w:ilvl w:val="0"/>
          <w:numId w:val="25"/>
        </w:numPr>
        <w:spacing w:line="360" w:lineRule="auto"/>
      </w:pPr>
      <w:r>
        <w:t>w zakresie danych dot. punktów granicznych nr 100235, 100234, 100233, 100237, 100236 – nieprawidłowa wartość atrybutu ZRD;</w:t>
      </w:r>
    </w:p>
    <w:p w:rsidR="008E5D16" w:rsidRPr="00052401" w:rsidRDefault="00675092" w:rsidP="008E5D16">
      <w:pPr>
        <w:pStyle w:val="Akapitzlist"/>
        <w:numPr>
          <w:ilvl w:val="0"/>
          <w:numId w:val="25"/>
        </w:numPr>
        <w:spacing w:line="360" w:lineRule="auto"/>
      </w:pPr>
      <w:r>
        <w:t xml:space="preserve">w zakresie danych dot. punktu granicznego nr 100237 – nieprawidłowy </w:t>
      </w:r>
      <w:r w:rsidRPr="008E5D16">
        <w:t>identyfikator zgłoszenia pracy geodezyjnej</w:t>
      </w:r>
      <w:r>
        <w:t>;</w:t>
      </w:r>
    </w:p>
    <w:p w:rsidR="00E90BA9" w:rsidRDefault="00675092" w:rsidP="00457F03">
      <w:pPr>
        <w:pStyle w:val="Trepisma"/>
        <w:spacing w:after="0" w:line="360" w:lineRule="auto"/>
        <w:ind w:firstLine="0"/>
        <w:jc w:val="left"/>
      </w:pPr>
      <w:r>
        <w:t>Działka nr 567:</w:t>
      </w:r>
    </w:p>
    <w:p w:rsidR="005854D1" w:rsidRDefault="00675092" w:rsidP="005854D1">
      <w:pPr>
        <w:pStyle w:val="Trepisma"/>
        <w:numPr>
          <w:ilvl w:val="0"/>
          <w:numId w:val="31"/>
        </w:numPr>
        <w:spacing w:after="0" w:line="360" w:lineRule="auto"/>
        <w:jc w:val="left"/>
      </w:pPr>
      <w:r>
        <w:t>nieprawidłowy identyfikator zgłoszenia pracy geodezyjnej – praca zrealizowana pod zgłoszeniem o identyfikatorze G.6640.1.156.2017 dotyczyła wybranych odcinków granicy działki;</w:t>
      </w:r>
    </w:p>
    <w:p w:rsidR="005854D1" w:rsidRDefault="00675092" w:rsidP="005854D1">
      <w:pPr>
        <w:pStyle w:val="Trepisma"/>
        <w:numPr>
          <w:ilvl w:val="0"/>
          <w:numId w:val="31"/>
        </w:numPr>
        <w:spacing w:after="0" w:line="360" w:lineRule="auto"/>
        <w:jc w:val="left"/>
      </w:pPr>
      <w:r>
        <w:t xml:space="preserve">źródło pozyskania danych działki ewidencyjnej jako „Pomiar na osnowę”, podczas gdy występuje znaczna różnica między polem powierzchni ewidencyjnej, a polem powierzchni obliczonym na podstawie współrzędnych punktów granicznych działki ewidencyjnej, ponadto punkt graniczny nr 100226 posiada atrybut ZRD o wartości 7; </w:t>
      </w:r>
    </w:p>
    <w:p w:rsidR="00E90E01" w:rsidRDefault="00675092" w:rsidP="005854D1">
      <w:pPr>
        <w:pStyle w:val="Trepisma"/>
        <w:numPr>
          <w:ilvl w:val="0"/>
          <w:numId w:val="31"/>
        </w:numPr>
        <w:spacing w:after="0" w:line="360" w:lineRule="auto"/>
        <w:jc w:val="left"/>
      </w:pPr>
      <w:r>
        <w:t>w zakresie danych dot. punktów granicznych o numerach: 100196, 100195, 100194 brak podstaw do ujawnienia wartości wynoszącej 2 dla atrybutu ZRD;</w:t>
      </w:r>
    </w:p>
    <w:p w:rsidR="0017505A" w:rsidRDefault="00675092" w:rsidP="00AD4E90">
      <w:pPr>
        <w:pStyle w:val="Trepisma"/>
        <w:numPr>
          <w:ilvl w:val="0"/>
          <w:numId w:val="31"/>
        </w:numPr>
        <w:spacing w:after="2280" w:line="360" w:lineRule="auto"/>
        <w:ind w:left="714" w:hanging="357"/>
        <w:jc w:val="left"/>
      </w:pPr>
      <w:r>
        <w:t xml:space="preserve">w zakresie danych dot. punktów granicznych: dla punktu nr 100237 </w:t>
      </w:r>
      <w:r>
        <w:br/>
        <w:t xml:space="preserve">- </w:t>
      </w:r>
      <w:r w:rsidRPr="0017505A">
        <w:t>nieprawidłowy identyfikator zgłoszenia pracy geodezyjnej</w:t>
      </w:r>
      <w:r>
        <w:t xml:space="preserve">, dla punktu granicznego nr 100233 - </w:t>
      </w:r>
      <w:r w:rsidRPr="0017505A">
        <w:t>nieprawidłowa wartość atrybutu ZRD</w:t>
      </w:r>
      <w:r>
        <w:t>;</w:t>
      </w:r>
    </w:p>
    <w:p w:rsidR="005F17F0" w:rsidRDefault="00675092" w:rsidP="00AD4E90">
      <w:pPr>
        <w:pStyle w:val="Trepisma"/>
        <w:spacing w:before="2280" w:after="240" w:line="360" w:lineRule="auto"/>
        <w:ind w:firstLine="0"/>
        <w:jc w:val="left"/>
      </w:pPr>
      <w:r w:rsidRPr="005F17F0">
        <w:lastRenderedPageBreak/>
        <w:t>Budynek nr 235 i 238:</w:t>
      </w:r>
    </w:p>
    <w:p w:rsidR="004454F9" w:rsidRPr="005F17F0" w:rsidRDefault="00675092" w:rsidP="00B637AC">
      <w:pPr>
        <w:pStyle w:val="Trepisma"/>
        <w:spacing w:after="0" w:line="360" w:lineRule="auto"/>
        <w:ind w:firstLine="0"/>
        <w:jc w:val="left"/>
      </w:pPr>
      <w:r w:rsidRPr="000D668A">
        <w:rPr>
          <w:noProof/>
          <w:lang w:eastAsia="pl-PL"/>
        </w:rPr>
        <w:drawing>
          <wp:inline distT="0" distB="0" distL="0" distR="0">
            <wp:extent cx="5451231" cy="4088287"/>
            <wp:effectExtent l="19050" t="19050" r="16510" b="26670"/>
            <wp:docPr id="3" name="Obraz 3" descr="D:\kontrola namysłów\Zdjęcia\20211122_090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kontrola namysłów\Zdjęcia\20211122_0909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389" cy="408915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F17F0" w:rsidRDefault="00675092" w:rsidP="005F17F0">
      <w:pPr>
        <w:pStyle w:val="Trepisma"/>
        <w:numPr>
          <w:ilvl w:val="0"/>
          <w:numId w:val="32"/>
        </w:numPr>
        <w:spacing w:after="0" w:line="360" w:lineRule="auto"/>
        <w:jc w:val="left"/>
        <w:rPr>
          <w:color w:val="FF0000"/>
        </w:rPr>
      </w:pPr>
      <w:r>
        <w:t xml:space="preserve">jeden </w:t>
      </w:r>
      <w:r w:rsidRPr="005F17F0">
        <w:t xml:space="preserve">budynek </w:t>
      </w:r>
      <w:r>
        <w:t xml:space="preserve">(rodzaj – mieszkalny) </w:t>
      </w:r>
      <w:r w:rsidRPr="005F17F0">
        <w:t xml:space="preserve">w części położony na działce nr 127/1 </w:t>
      </w:r>
      <w:r>
        <w:t xml:space="preserve">(obiekt oznaczony numerem 235) </w:t>
      </w:r>
      <w:r w:rsidRPr="005F17F0">
        <w:t>oraz w części na działce nr 128</w:t>
      </w:r>
      <w:r>
        <w:t xml:space="preserve"> (obiekt oznaczony numerem 238) </w:t>
      </w:r>
    </w:p>
    <w:p w:rsidR="00B64CA2" w:rsidRPr="00CD4C89" w:rsidRDefault="00675092" w:rsidP="00B64CA2">
      <w:pPr>
        <w:pStyle w:val="Trepisma"/>
        <w:numPr>
          <w:ilvl w:val="0"/>
          <w:numId w:val="32"/>
        </w:numPr>
        <w:spacing w:after="0" w:line="360" w:lineRule="auto"/>
        <w:jc w:val="left"/>
      </w:pPr>
      <w:r w:rsidRPr="00B64CA2">
        <w:t xml:space="preserve">nieprawidłowy przebieg granicy działki nr 127/1 z działką nr 128 – granica przebiega przez budynek w sposób niedozwolony – podział budynku według płaszczyzn pionowych połączony z odpowiednim podziałem gruntu jest dopuszczalny, jeżeli linia podziału budynku jest zgodna z linią podziału gruntu </w:t>
      </w:r>
      <w:r w:rsidRPr="00CD4C89">
        <w:t>i przebiega według płaszczyzny, która stanowi ścianę wyraźnie dzielącą budynek na dwie samodzielne części, stanowiące odrębne budynki</w:t>
      </w:r>
      <w:r>
        <w:t>;</w:t>
      </w:r>
    </w:p>
    <w:p w:rsidR="00B637AC" w:rsidRPr="00CD4C89" w:rsidRDefault="00675092" w:rsidP="00AD4E90">
      <w:pPr>
        <w:pStyle w:val="Trepisma"/>
        <w:numPr>
          <w:ilvl w:val="0"/>
          <w:numId w:val="32"/>
        </w:numPr>
        <w:spacing w:after="1600" w:line="360" w:lineRule="auto"/>
        <w:ind w:left="714" w:hanging="357"/>
        <w:jc w:val="left"/>
      </w:pPr>
      <w:r w:rsidRPr="00CD4C89">
        <w:t>dla części wyodrębnionej jako obiekt nr 235 rok zabudowy - 1939, dla części wyodrębnionej jako obiekt nr 238 – 1936;</w:t>
      </w:r>
    </w:p>
    <w:p w:rsidR="00B637AC" w:rsidRDefault="003243F1" w:rsidP="00B637AC">
      <w:pPr>
        <w:pStyle w:val="Trepisma"/>
        <w:spacing w:after="0" w:line="360" w:lineRule="auto"/>
        <w:ind w:firstLine="0"/>
        <w:jc w:val="center"/>
      </w:pPr>
    </w:p>
    <w:p w:rsidR="00B637AC" w:rsidRDefault="00675092" w:rsidP="00B637AC">
      <w:pPr>
        <w:pStyle w:val="Trepisma"/>
        <w:spacing w:after="0" w:line="360" w:lineRule="auto"/>
        <w:ind w:firstLine="0"/>
        <w:jc w:val="left"/>
      </w:pPr>
      <w:r>
        <w:lastRenderedPageBreak/>
        <w:t>Budynek nr 91 i 96:</w:t>
      </w:r>
    </w:p>
    <w:p w:rsidR="004454F9" w:rsidRDefault="00675092" w:rsidP="00B637AC">
      <w:pPr>
        <w:pStyle w:val="Trepisma"/>
        <w:spacing w:after="0" w:line="360" w:lineRule="auto"/>
        <w:ind w:firstLine="0"/>
        <w:jc w:val="left"/>
      </w:pPr>
      <w:r w:rsidRPr="00F918B5">
        <w:rPr>
          <w:noProof/>
          <w:lang w:eastAsia="pl-PL"/>
        </w:rPr>
        <w:drawing>
          <wp:inline distT="0" distB="0" distL="0" distR="0">
            <wp:extent cx="5759450" cy="3357245"/>
            <wp:effectExtent l="19050" t="19050" r="12700" b="14605"/>
            <wp:docPr id="5" name="Obraz 5" descr="D:\kontrola namysłów\Zdjęcia\Przechwytyw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kontrola namysłów\Zdjęcia\Przechwytywani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3572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918B5" w:rsidRDefault="00675092" w:rsidP="00CD4C89">
      <w:pPr>
        <w:pStyle w:val="Trepisma"/>
        <w:numPr>
          <w:ilvl w:val="0"/>
          <w:numId w:val="34"/>
        </w:numPr>
        <w:spacing w:after="0" w:line="360" w:lineRule="auto"/>
        <w:ind w:left="357" w:hanging="357"/>
        <w:jc w:val="left"/>
      </w:pPr>
      <w:r w:rsidRPr="00CD4C89">
        <w:t xml:space="preserve">jeden budynek w części położony na działce nr </w:t>
      </w:r>
      <w:r>
        <w:t>122/4</w:t>
      </w:r>
      <w:r w:rsidRPr="00CD4C89">
        <w:t xml:space="preserve"> (obiekt oznaczony numerem </w:t>
      </w:r>
      <w:r>
        <w:t>96</w:t>
      </w:r>
      <w:r w:rsidRPr="00CD4C89">
        <w:t xml:space="preserve">) oraz w części na działce nr </w:t>
      </w:r>
      <w:r>
        <w:t>123/2</w:t>
      </w:r>
      <w:r w:rsidRPr="00CD4C89">
        <w:t xml:space="preserve"> (obiekt oznaczony numerem </w:t>
      </w:r>
      <w:r>
        <w:t>91</w:t>
      </w:r>
      <w:r w:rsidRPr="00CD4C89">
        <w:t>)</w:t>
      </w:r>
      <w:r>
        <w:t>;</w:t>
      </w:r>
    </w:p>
    <w:p w:rsidR="00B637AC" w:rsidRDefault="00675092" w:rsidP="004454F9">
      <w:pPr>
        <w:pStyle w:val="Trepisma"/>
        <w:numPr>
          <w:ilvl w:val="0"/>
          <w:numId w:val="34"/>
        </w:numPr>
        <w:spacing w:after="0" w:line="360" w:lineRule="auto"/>
        <w:ind w:left="357" w:hanging="357"/>
        <w:jc w:val="left"/>
      </w:pPr>
      <w:r w:rsidRPr="00B64CA2">
        <w:t xml:space="preserve">nieprawidłowy przebieg granicy działki nr </w:t>
      </w:r>
      <w:r>
        <w:t>122/4</w:t>
      </w:r>
      <w:r w:rsidRPr="00B64CA2">
        <w:t xml:space="preserve"> z działką nr </w:t>
      </w:r>
      <w:r>
        <w:t>123/2</w:t>
      </w:r>
      <w:r w:rsidRPr="00B64CA2">
        <w:t xml:space="preserve"> – granica przebiega przez budynek w sposób niedozwolony – podział budynku według płaszczyzn pionowych połączony z odpowiednim podziałem gruntu jest dopuszczalny, jeżeli linia podziału budynku jest zgodna z linią podziału gruntu </w:t>
      </w:r>
      <w:r>
        <w:br/>
      </w:r>
      <w:r w:rsidRPr="00CD4C89">
        <w:t>i przebiega według płaszczyzny, która stanowi ścianę wyraźnie dzielącą budynek na dwie samodzielne części, stanowiące odrębne budynki</w:t>
      </w:r>
    </w:p>
    <w:p w:rsidR="00B637AC" w:rsidRPr="0012731C" w:rsidRDefault="00675092" w:rsidP="00AD4E90">
      <w:pPr>
        <w:pStyle w:val="Trepisma"/>
        <w:spacing w:before="240" w:after="0" w:line="360" w:lineRule="auto"/>
        <w:ind w:firstLine="0"/>
        <w:jc w:val="left"/>
      </w:pPr>
      <w:r w:rsidRPr="0012731C">
        <w:t>Budynek nr 520:</w:t>
      </w:r>
    </w:p>
    <w:p w:rsidR="0012731C" w:rsidRPr="0012731C" w:rsidRDefault="00675092" w:rsidP="0012731C">
      <w:pPr>
        <w:pStyle w:val="Trepisma"/>
        <w:numPr>
          <w:ilvl w:val="0"/>
          <w:numId w:val="35"/>
        </w:numPr>
        <w:spacing w:after="0" w:line="360" w:lineRule="auto"/>
        <w:jc w:val="left"/>
      </w:pPr>
      <w:r w:rsidRPr="0012731C">
        <w:t xml:space="preserve">nieprawidłowy identyfikator zgłoszenia pracy geodezyjnej – wartość atrybutu „Id zgłoszenia lub KERG” jako „mapa” </w:t>
      </w:r>
    </w:p>
    <w:p w:rsidR="00AF56FF" w:rsidRDefault="00675092" w:rsidP="00AD4E90">
      <w:pPr>
        <w:pStyle w:val="Trepisma"/>
        <w:spacing w:before="240" w:after="0" w:line="360" w:lineRule="auto"/>
        <w:ind w:firstLine="0"/>
        <w:jc w:val="left"/>
      </w:pPr>
      <w:r>
        <w:t>Wnioski:</w:t>
      </w:r>
    </w:p>
    <w:p w:rsidR="004454F9" w:rsidRDefault="00675092" w:rsidP="00457F03">
      <w:pPr>
        <w:pStyle w:val="Trepisma"/>
        <w:spacing w:after="0" w:line="360" w:lineRule="auto"/>
        <w:ind w:firstLine="0"/>
        <w:jc w:val="left"/>
      </w:pPr>
      <w:r>
        <w:t xml:space="preserve">Aktualizacja bazy danych ewidencji gruntów i budynków następuje bez należytej staranności. Stwierdzić należy również brak odpowiedniego nadzoru podczas odbiorów oraz przyjmowania do państwowego zasobu geodezyjnego </w:t>
      </w:r>
      <w:r>
        <w:br/>
        <w:t xml:space="preserve">i kartograficznego wyników prac związanych z założeniem numerycznej mapy ewidencyjnej oraz modernizacji ewidencji gruntów i budynków w zakresie założenia ewidencji budynków i lokali. </w:t>
      </w:r>
    </w:p>
    <w:p w:rsidR="00457F03" w:rsidRPr="000D5F37" w:rsidRDefault="00675092" w:rsidP="00114A0B">
      <w:pPr>
        <w:pStyle w:val="Trepisma"/>
        <w:numPr>
          <w:ilvl w:val="0"/>
          <w:numId w:val="8"/>
        </w:numPr>
        <w:spacing w:before="240" w:after="240" w:line="360" w:lineRule="auto"/>
        <w:ind w:left="720"/>
        <w:jc w:val="left"/>
      </w:pPr>
      <w:r w:rsidRPr="000D5F37">
        <w:lastRenderedPageBreak/>
        <w:t>Ocena stanu faktycznego</w:t>
      </w:r>
    </w:p>
    <w:p w:rsidR="00ED23CB" w:rsidRPr="000D5F37" w:rsidRDefault="00675092" w:rsidP="00ED23CB">
      <w:pPr>
        <w:pStyle w:val="Trepisma"/>
        <w:spacing w:after="0" w:line="360" w:lineRule="auto"/>
        <w:ind w:firstLine="0"/>
        <w:jc w:val="left"/>
      </w:pPr>
      <w:r w:rsidRPr="000D5F37">
        <w:t>Biorąc pod uwagę ustale</w:t>
      </w:r>
      <w:r>
        <w:t>nia</w:t>
      </w:r>
      <w:r w:rsidRPr="000D5F37">
        <w:t xml:space="preserve"> dokonan</w:t>
      </w:r>
      <w:r>
        <w:t>e</w:t>
      </w:r>
      <w:r w:rsidRPr="000D5F37">
        <w:t xml:space="preserve"> w wyniku kontroli, działania Starosty Namysłowskiego jako organu administracji geodezyjnej i kartograficznej ocenia się negatywnie.</w:t>
      </w:r>
    </w:p>
    <w:p w:rsidR="00457F03" w:rsidRPr="007A360A" w:rsidRDefault="00675092" w:rsidP="00114A0B">
      <w:pPr>
        <w:pStyle w:val="Trepisma"/>
        <w:numPr>
          <w:ilvl w:val="0"/>
          <w:numId w:val="8"/>
        </w:numPr>
        <w:spacing w:before="240" w:after="240" w:line="360" w:lineRule="auto"/>
        <w:ind w:left="720"/>
        <w:jc w:val="left"/>
      </w:pPr>
      <w:r w:rsidRPr="007A360A">
        <w:t>Wnioski z przeprowadzonej kontroli</w:t>
      </w:r>
    </w:p>
    <w:p w:rsidR="00C828FC" w:rsidRDefault="00675092" w:rsidP="007A360A">
      <w:pPr>
        <w:pStyle w:val="Trepisma"/>
        <w:spacing w:before="120" w:after="0" w:line="360" w:lineRule="auto"/>
        <w:ind w:firstLine="0"/>
        <w:jc w:val="left"/>
      </w:pPr>
      <w:r>
        <w:t xml:space="preserve">Kontrola przeprowadzona została w celu sprawdzenia informacji zawartych </w:t>
      </w:r>
      <w:r>
        <w:br/>
        <w:t xml:space="preserve">w skargach Państwa </w:t>
      </w:r>
      <w:r w:rsidR="003243F1">
        <w:t>…………………</w:t>
      </w:r>
      <w:r>
        <w:t xml:space="preserve">. </w:t>
      </w:r>
      <w:r>
        <w:br/>
        <w:t xml:space="preserve">Kontrola wykazała, że zastrzeżenia Państwa </w:t>
      </w:r>
      <w:r w:rsidR="003243F1">
        <w:t>………</w:t>
      </w:r>
      <w:r>
        <w:t xml:space="preserve"> co do sposobu prowadzenia państwowego zasobu geodezyjnego i kartograficznego dla obszaru powiatu namysłowskiego znajdują uzasadnienie. Stwierdzić należy, że:</w:t>
      </w:r>
    </w:p>
    <w:p w:rsidR="00420A03" w:rsidRDefault="00675092" w:rsidP="00A87C6D">
      <w:pPr>
        <w:pStyle w:val="Trepisma"/>
        <w:numPr>
          <w:ilvl w:val="0"/>
          <w:numId w:val="35"/>
        </w:numPr>
        <w:spacing w:after="0" w:line="360" w:lineRule="auto"/>
        <w:ind w:left="357" w:hanging="357"/>
        <w:jc w:val="left"/>
      </w:pPr>
      <w:r>
        <w:t xml:space="preserve">udostępnianie materiałów państwowego zasobu geodezyjnego i kartograficznego związanego z założeniem jednostki rejestrowej gruntów obejmującej działkę </w:t>
      </w:r>
      <w:r>
        <w:br/>
        <w:t xml:space="preserve">nr 126 w obrębie Kowalowice, zmianami dokonywanymi w tej jednostce, </w:t>
      </w:r>
      <w:r>
        <w:br/>
        <w:t xml:space="preserve">jak również informacje dotyczące działki nr 567 (drogi) oraz działek z nią sąsiadujących następowało w sposób nieprawidłowy – wnioskowane materiały </w:t>
      </w:r>
      <w:r>
        <w:br/>
        <w:t xml:space="preserve">nie były udostępniane, a udzielane informacje były nieprecyzyjne, ogólnikowe, sprzeczne czy odbiegające od przedmiotu wniosku; Należy w tym miejscu zauważyć również, że materiały z </w:t>
      </w:r>
      <w:proofErr w:type="spellStart"/>
      <w:r>
        <w:t>PZGiK</w:t>
      </w:r>
      <w:proofErr w:type="spellEnd"/>
      <w:r>
        <w:t xml:space="preserve"> udostępniane są co do zasady odpłatnie. Organ poprzez brak realizacji wniosków w sposób świadomy uszczupla dochody własne budżetu powiatu;</w:t>
      </w:r>
    </w:p>
    <w:p w:rsidR="008B4E86" w:rsidRDefault="00675092" w:rsidP="00A87C6D">
      <w:pPr>
        <w:pStyle w:val="Trepisma"/>
        <w:numPr>
          <w:ilvl w:val="0"/>
          <w:numId w:val="35"/>
        </w:numPr>
        <w:spacing w:after="0" w:line="360" w:lineRule="auto"/>
        <w:ind w:left="357" w:hanging="357"/>
        <w:jc w:val="left"/>
      </w:pPr>
      <w:r>
        <w:t>w okresie od 2014 roku do co najmniej sierpnia 2021 r. w Starostwie Powiatowym w Namysłowie nie była dokonywana ocena przydatności użytkowej materiałów zasobu w trybie przewidzianym przepisami prawa, tj. przez utworzony w tym celu podmiot;</w:t>
      </w:r>
    </w:p>
    <w:p w:rsidR="00D46F74" w:rsidRDefault="00675092" w:rsidP="00A87C6D">
      <w:pPr>
        <w:pStyle w:val="Trepisma"/>
        <w:numPr>
          <w:ilvl w:val="0"/>
          <w:numId w:val="35"/>
        </w:numPr>
        <w:spacing w:after="0" w:line="360" w:lineRule="auto"/>
        <w:ind w:left="357" w:hanging="357"/>
        <w:jc w:val="left"/>
      </w:pPr>
      <w:r>
        <w:t xml:space="preserve">ewidencja gruntów i budynków na obszarze działki nr 567 oraz działek z nią sąsiadujących prowadzona jest w sposób nieprawidłowy – stwierdzono nieprawidłowości w zakresie danych w niej ujawnionych; baza danych aktualizowana jest bez należytej staranności, co wpływa na jej jakość; w sposób nieprawidłowy przeprowadzona została również modernizacja ewidencji gruntów </w:t>
      </w:r>
      <w:r>
        <w:br/>
        <w:t xml:space="preserve">i budynków na tym obszarze (nieprawidłowości związane są z realizacją pracy geodezyjnej związanej z założeniem ewidencji budynków i lokali oraz z brakiem </w:t>
      </w:r>
      <w:r>
        <w:lastRenderedPageBreak/>
        <w:t>nadzoru na etapie odbioru prac i przyjmowania ich wyników do państwowego zasobu geodezyjnego i kartograficznego);</w:t>
      </w:r>
    </w:p>
    <w:p w:rsidR="00AF752A" w:rsidRDefault="00675092" w:rsidP="00A87C6D">
      <w:pPr>
        <w:pStyle w:val="Trepisma"/>
        <w:numPr>
          <w:ilvl w:val="0"/>
          <w:numId w:val="35"/>
        </w:numPr>
        <w:spacing w:after="0" w:line="360" w:lineRule="auto"/>
        <w:ind w:left="357" w:hanging="357"/>
        <w:jc w:val="left"/>
      </w:pPr>
      <w:r>
        <w:t xml:space="preserve">w sposób nieprawidłowy realizowane było na przestrzeni lat zadanie związane kontrolą (weryfikacją) wyników prac geodezyjnych wykonywanych na obszarze działki nr 567 oraz działek z nią sąsiadujących. Skutkiem powyższego </w:t>
      </w:r>
      <w:r>
        <w:br/>
        <w:t xml:space="preserve">do państwowego zasobu geodezyjnego przyjmowane były wyniki prac zrealizowanych z naruszeniem przepisów prawa oraz bez należytej staranności (informacje o stwierdzonych nieprawidłowościach zawarto w pismach </w:t>
      </w:r>
      <w:proofErr w:type="spellStart"/>
      <w:r>
        <w:t>OWINGiK</w:t>
      </w:r>
      <w:proofErr w:type="spellEnd"/>
      <w:r>
        <w:t xml:space="preserve">: z dnia 1 marca 2021 r. nr WIGiK.7210.3.2021.AB – Załącznik nr 1 oraz z 26 kwietnia 2021 r. nr WIGiK.7220.8.2021.AB – Załącznik nr 2). Za trafny uznać należy wielokrotnie przywoływany przez P. </w:t>
      </w:r>
      <w:r w:rsidR="003243F1">
        <w:t>……………….</w:t>
      </w:r>
      <w:bookmarkStart w:id="3" w:name="_GoBack"/>
      <w:bookmarkEnd w:id="3"/>
      <w:r>
        <w:t xml:space="preserve"> argument, </w:t>
      </w:r>
      <w:r>
        <w:br/>
        <w:t xml:space="preserve">że działka nr 567 utraciła swój pierwotny „prosty” kształt, co jest konsekwencją bezkrytycznego przyjmowania do </w:t>
      </w:r>
      <w:proofErr w:type="spellStart"/>
      <w:r>
        <w:t>PZGiK</w:t>
      </w:r>
      <w:proofErr w:type="spellEnd"/>
      <w:r>
        <w:t xml:space="preserve"> wyników prac, podczas których </w:t>
      </w:r>
      <w:r>
        <w:br/>
        <w:t xml:space="preserve">w sposób dowolny przyjmowano przebieg kolejnych odcinków działki nr 567. Wyniki tych prac wpływ miały oraz nadal wywierają skutki na kolejne wykonywane na tym terenie prace geodezyjne (powielanie błędów), jak również </w:t>
      </w:r>
      <w:r>
        <w:br/>
        <w:t xml:space="preserve">na rozstrzygnięcia podejmowane przez inny organ administracji. </w:t>
      </w:r>
      <w:r>
        <w:br/>
        <w:t>Jak wyjaśnia Naczelny Sąd Administracyjny cyt.: „</w:t>
      </w:r>
      <w:r w:rsidRPr="00413456">
        <w:rPr>
          <w:rFonts w:cs="Arial"/>
        </w:rPr>
        <w:t xml:space="preserve">W doktrynie wskazuje się, </w:t>
      </w:r>
      <w:r>
        <w:rPr>
          <w:rFonts w:cs="Arial"/>
        </w:rPr>
        <w:br/>
      </w:r>
      <w:r w:rsidRPr="00413456">
        <w:rPr>
          <w:rFonts w:cs="Arial"/>
        </w:rPr>
        <w:t xml:space="preserve">że decyzja o podziale nieruchomości, w której konsekwencji doszło do zbycia powstałych w wyniku tego podziału działek gruntu, przy założeniu, że nowy stan prawny został ujawniony w księdze wieczystej, jest decyzją wywołującą bezpośrednie skutki w sferze prawa cywilnego. Nie powinno budzić wątpliwości, że sama decyzja o podziale nieruchomości dotknięta wadą nieważności, o ile </w:t>
      </w:r>
      <w:r>
        <w:rPr>
          <w:rFonts w:cs="Arial"/>
        </w:rPr>
        <w:br/>
      </w:r>
      <w:r w:rsidRPr="00413456">
        <w:rPr>
          <w:rFonts w:cs="Arial"/>
        </w:rPr>
        <w:t xml:space="preserve">w jej rezultacie nie doszło do wpisania nowego stanu prawnego do księgi wieczystej, ani do dalszego obrotu nieruchomościami powstałymi w wyniku tego podziału, podlega stwierdzeniu nieważności. Jednak ujawnienie nowego stanu prawnego w księgach wieczystych, a zwłaszcza sytuacja, gdy następnie doszło do obrotu powstałymi w wyniku tego podziału nieruchomościami, a nowy stan prawny został do tych ksiąg już wpisany, powoduje że wywołane przez taką decyzję skutki prawne uznać trzeba za nieodwracalne w rozumieniu art. 156 § 2 in fine kpa (W. Chróścielewski – op. cit., s. 87, </w:t>
      </w:r>
      <w:proofErr w:type="spellStart"/>
      <w:r w:rsidRPr="00413456">
        <w:rPr>
          <w:rFonts w:cs="Arial"/>
        </w:rPr>
        <w:t>uw</w:t>
      </w:r>
      <w:proofErr w:type="spellEnd"/>
      <w:r w:rsidRPr="00413456">
        <w:rPr>
          <w:rFonts w:cs="Arial"/>
        </w:rPr>
        <w:t xml:space="preserve">. 7). U podstaw stwierdzenia nieodwracalności skutku prawnego w odniesieniu do aktu wywołującego skutki </w:t>
      </w:r>
      <w:r>
        <w:rPr>
          <w:rFonts w:cs="Arial"/>
        </w:rPr>
        <w:br/>
      </w:r>
      <w:r w:rsidRPr="00413456">
        <w:rPr>
          <w:rFonts w:cs="Arial"/>
        </w:rPr>
        <w:t xml:space="preserve">w sferze prawa cywilnego tkwi właśnie to, że administracja nie dysponuje instrumentami do tego, by tego rodzaju skutek odwrócić. Szczególnie ma </w:t>
      </w:r>
      <w:r>
        <w:rPr>
          <w:rFonts w:cs="Arial"/>
        </w:rPr>
        <w:br/>
      </w:r>
      <w:r w:rsidRPr="00413456">
        <w:rPr>
          <w:rFonts w:cs="Arial"/>
        </w:rPr>
        <w:lastRenderedPageBreak/>
        <w:t xml:space="preserve">to miejsce w sytuacji, gdy decyzja administracyjna wywarła pośredni skutek </w:t>
      </w:r>
      <w:r>
        <w:rPr>
          <w:rFonts w:cs="Arial"/>
        </w:rPr>
        <w:br/>
      </w:r>
      <w:r w:rsidRPr="00413456">
        <w:rPr>
          <w:rFonts w:cs="Arial"/>
        </w:rPr>
        <w:t>w sferze prawa cywilnego, tj. gdy stała się ona podstawą do dokonania (nieodwracalnych dla or</w:t>
      </w:r>
      <w:r>
        <w:rPr>
          <w:rFonts w:cs="Arial"/>
        </w:rPr>
        <w:t>ganu) czynności prawa cywilnego”. Błędy organu administracji geodezyjnej wywołują nieodwracalne skutki prawne, zatem szczególnie ważne jest, aby weryfikacja wyników zgłoszonych prac realizowana była w sposób wnikliwy, a aktualizacja prowadzonych baz danych w sposób prawidłowy;</w:t>
      </w:r>
    </w:p>
    <w:p w:rsidR="00457F03" w:rsidRDefault="00675092" w:rsidP="00B8228A">
      <w:pPr>
        <w:pStyle w:val="Trepisma"/>
        <w:numPr>
          <w:ilvl w:val="0"/>
          <w:numId w:val="8"/>
        </w:numPr>
        <w:spacing w:before="240" w:after="0" w:line="360" w:lineRule="auto"/>
        <w:ind w:left="720"/>
        <w:jc w:val="left"/>
      </w:pPr>
      <w:r w:rsidRPr="00C1773D">
        <w:t>Zalecenia:</w:t>
      </w:r>
    </w:p>
    <w:p w:rsidR="00C1773D" w:rsidRDefault="00675092" w:rsidP="00C1773D">
      <w:pPr>
        <w:pStyle w:val="Trepisma"/>
        <w:numPr>
          <w:ilvl w:val="0"/>
          <w:numId w:val="44"/>
        </w:numPr>
        <w:spacing w:after="0" w:line="360" w:lineRule="auto"/>
        <w:jc w:val="left"/>
      </w:pPr>
      <w:r>
        <w:t xml:space="preserve">Podjąć działania polegające na uporządkowaniu zapisów Zarządzenia </w:t>
      </w:r>
      <w:r>
        <w:br/>
        <w:t xml:space="preserve">Nr 35/10/2020 Starosty Namysłowskiego w zakresie podziału </w:t>
      </w:r>
      <w:r>
        <w:br/>
        <w:t xml:space="preserve">na stanowiska pracy, odpowiedzialności i obowiązków na stanowiskach pracy w Wydziale Geodezji, Kartografii i Gospodarki Nieruchomościami, </w:t>
      </w:r>
      <w:r>
        <w:br/>
        <w:t>w szczególności należy dostosować zapisy do obowiązujących przepisów prawa oraz wyeliminować powtórzenia zadań przypisanych do jednego stanowiska pracy;</w:t>
      </w:r>
    </w:p>
    <w:p w:rsidR="0090297E" w:rsidRDefault="00675092" w:rsidP="00C1773D">
      <w:pPr>
        <w:pStyle w:val="Trepisma"/>
        <w:numPr>
          <w:ilvl w:val="0"/>
          <w:numId w:val="44"/>
        </w:numPr>
        <w:spacing w:after="0" w:line="360" w:lineRule="auto"/>
        <w:jc w:val="left"/>
      </w:pPr>
      <w:r>
        <w:t>Zachowywać należytą staranność podczas udostępniania m</w:t>
      </w:r>
      <w:r w:rsidRPr="00C1773D">
        <w:t>ateriał</w:t>
      </w:r>
      <w:r>
        <w:t xml:space="preserve">ów </w:t>
      </w:r>
      <w:r>
        <w:br/>
        <w:t>i informacji z</w:t>
      </w:r>
      <w:r w:rsidRPr="00C1773D">
        <w:t xml:space="preserve"> państwowego zasobu geodezyjnego i kartograficznego</w:t>
      </w:r>
      <w:r>
        <w:t xml:space="preserve">, </w:t>
      </w:r>
      <w:r>
        <w:br/>
        <w:t>w szczególności wnikliwie analizować treść wniosków i kierować się tą treścią podczas ich realizacji;</w:t>
      </w:r>
    </w:p>
    <w:p w:rsidR="0090297E" w:rsidRDefault="00675092" w:rsidP="00C1773D">
      <w:pPr>
        <w:pStyle w:val="Trepisma"/>
        <w:numPr>
          <w:ilvl w:val="0"/>
          <w:numId w:val="44"/>
        </w:numPr>
        <w:spacing w:after="0" w:line="360" w:lineRule="auto"/>
        <w:jc w:val="left"/>
      </w:pPr>
      <w:r>
        <w:t>Podjąć działania mające na celu prawidłową realizację zadania związanego z oceną przydatności użytkowej materiałów zasobu;</w:t>
      </w:r>
    </w:p>
    <w:p w:rsidR="007E544D" w:rsidRDefault="00675092" w:rsidP="00C1773D">
      <w:pPr>
        <w:pStyle w:val="Trepisma"/>
        <w:numPr>
          <w:ilvl w:val="0"/>
          <w:numId w:val="44"/>
        </w:numPr>
        <w:spacing w:after="0" w:line="360" w:lineRule="auto"/>
        <w:jc w:val="left"/>
      </w:pPr>
      <w:r>
        <w:t xml:space="preserve">Podjąć działania naprawcze w celu wyeliminowania błędów w danych ewidencyjnych ujawnionych w prowadzonej bazie ewidencji gruntów </w:t>
      </w:r>
      <w:r>
        <w:br/>
        <w:t xml:space="preserve">i budynków, wyjaśnić rozbieżności pomiędzy ujawnionym polem powierzchni działek ewidencyjnych, a polem powierzchni obliczonym </w:t>
      </w:r>
      <w:r>
        <w:br/>
        <w:t>na podstawie współrzędnych punktów granicznych działek ewidencyjnych na kontrolowanym obszarze;</w:t>
      </w:r>
    </w:p>
    <w:p w:rsidR="0090297E" w:rsidRDefault="00675092" w:rsidP="00C1773D">
      <w:pPr>
        <w:pStyle w:val="Trepisma"/>
        <w:numPr>
          <w:ilvl w:val="0"/>
          <w:numId w:val="44"/>
        </w:numPr>
        <w:spacing w:after="0" w:line="360" w:lineRule="auto"/>
        <w:jc w:val="left"/>
      </w:pPr>
      <w:r>
        <w:t xml:space="preserve">Podjąć działania naprawcze wobec nieprawidłowo przeprowadzonej modernizacji ewidencji gruntów i budynków, polegającej na założeniu ewidencji budynków i lokali na kontrolowanym obszarze; </w:t>
      </w:r>
    </w:p>
    <w:p w:rsidR="0090297E" w:rsidRDefault="00675092" w:rsidP="00C1773D">
      <w:pPr>
        <w:pStyle w:val="Trepisma"/>
        <w:numPr>
          <w:ilvl w:val="0"/>
          <w:numId w:val="44"/>
        </w:numPr>
        <w:spacing w:after="0" w:line="360" w:lineRule="auto"/>
        <w:jc w:val="left"/>
      </w:pPr>
      <w:r>
        <w:t>Zachowywać należytą staranność podczas aktualizacji baz danych prowadzonych przez Starostę Namysłowskiego;</w:t>
      </w:r>
    </w:p>
    <w:p w:rsidR="000D5F37" w:rsidRPr="0099357A" w:rsidRDefault="00675092" w:rsidP="001B6FD9">
      <w:pPr>
        <w:pStyle w:val="Trepisma"/>
        <w:numPr>
          <w:ilvl w:val="0"/>
          <w:numId w:val="44"/>
        </w:numPr>
        <w:spacing w:after="400" w:line="360" w:lineRule="auto"/>
        <w:ind w:left="1077" w:hanging="357"/>
        <w:jc w:val="left"/>
      </w:pPr>
      <w:r>
        <w:lastRenderedPageBreak/>
        <w:t xml:space="preserve">Zachowywać należytą staranność podczas weryfikacji </w:t>
      </w:r>
      <w:r w:rsidRPr="00FF7531">
        <w:t>wynik</w:t>
      </w:r>
      <w:r>
        <w:t>ów</w:t>
      </w:r>
      <w:r w:rsidRPr="00FF7531">
        <w:t xml:space="preserve"> zgłoszonych prac geodezyjnych</w:t>
      </w:r>
      <w:r>
        <w:t xml:space="preserve">; </w:t>
      </w:r>
    </w:p>
    <w:p w:rsidR="00457F03" w:rsidRPr="000D5F37" w:rsidRDefault="00675092" w:rsidP="00457F03">
      <w:pPr>
        <w:pStyle w:val="Trepisma"/>
        <w:numPr>
          <w:ilvl w:val="0"/>
          <w:numId w:val="8"/>
        </w:numPr>
        <w:spacing w:after="0" w:line="360" w:lineRule="auto"/>
        <w:ind w:left="720"/>
        <w:jc w:val="left"/>
      </w:pPr>
      <w:r w:rsidRPr="000D5F37">
        <w:t xml:space="preserve">Stosownie do zapisów art. 52 ust. 5 ustawy </w:t>
      </w:r>
      <w:r w:rsidRPr="00DA5A51">
        <w:t xml:space="preserve">z dnia 15 lipca 2011 r. o kontroli </w:t>
      </w:r>
      <w:r>
        <w:br/>
        <w:t>w administracji rządowej</w:t>
      </w:r>
      <w:r w:rsidRPr="000D5F37">
        <w:t xml:space="preserve">, Kierownik jednostki kontrolowanej, w terminie 3 dni roboczych od dnia otrzymania sprawozdania, ma prawo przedstawić do niego stanowisko, nie wstrzymuje </w:t>
      </w:r>
      <w:r>
        <w:t>to realizacji ustaleń kontroli.</w:t>
      </w:r>
    </w:p>
    <w:p w:rsidR="00457F03" w:rsidRDefault="00675092" w:rsidP="00457F03">
      <w:pPr>
        <w:pStyle w:val="Akapitzlist"/>
        <w:keepNext/>
        <w:keepLines/>
        <w:tabs>
          <w:tab w:val="left" w:pos="-7371"/>
          <w:tab w:val="center" w:pos="7230"/>
          <w:tab w:val="right" w:pos="9072"/>
        </w:tabs>
        <w:spacing w:before="480" w:after="0" w:line="240" w:lineRule="auto"/>
        <w:rPr>
          <w:rFonts w:eastAsia="Arial" w:cs="Arial"/>
          <w:b/>
          <w:color w:val="FF0000"/>
          <w:sz w:val="22"/>
          <w:szCs w:val="22"/>
        </w:rPr>
      </w:pPr>
      <w:r>
        <w:rPr>
          <w:rFonts w:eastAsia="Arial" w:cs="Arial"/>
          <w:b/>
          <w:color w:val="FF0000"/>
          <w:sz w:val="22"/>
          <w:szCs w:val="22"/>
        </w:rPr>
        <w:tab/>
      </w:r>
      <w:r w:rsidRPr="00964773">
        <w:rPr>
          <w:rFonts w:eastAsia="Arial" w:cs="Arial"/>
          <w:b/>
          <w:color w:val="FF0000"/>
          <w:sz w:val="22"/>
          <w:szCs w:val="22"/>
        </w:rPr>
        <w:t>Opolski Wojewódzki Inspektor</w:t>
      </w:r>
    </w:p>
    <w:p w:rsidR="00457F03" w:rsidRDefault="00675092" w:rsidP="00457F03">
      <w:pPr>
        <w:pStyle w:val="Akapitzlist"/>
        <w:keepNext/>
        <w:keepLines/>
        <w:tabs>
          <w:tab w:val="left" w:pos="-7371"/>
          <w:tab w:val="center" w:pos="7230"/>
          <w:tab w:val="right" w:pos="9072"/>
        </w:tabs>
        <w:spacing w:before="480" w:after="0" w:line="240" w:lineRule="auto"/>
        <w:rPr>
          <w:rFonts w:eastAsia="Arial" w:cs="Arial"/>
          <w:b/>
          <w:color w:val="FF0000"/>
          <w:sz w:val="22"/>
          <w:szCs w:val="22"/>
        </w:rPr>
      </w:pPr>
      <w:r>
        <w:rPr>
          <w:rFonts w:eastAsia="Arial" w:cs="Arial"/>
          <w:b/>
          <w:color w:val="FF0000"/>
          <w:sz w:val="22"/>
          <w:szCs w:val="22"/>
        </w:rPr>
        <w:t xml:space="preserve"> </w:t>
      </w:r>
      <w:r>
        <w:rPr>
          <w:rFonts w:eastAsia="Arial" w:cs="Arial"/>
          <w:b/>
          <w:color w:val="FF0000"/>
          <w:sz w:val="22"/>
          <w:szCs w:val="22"/>
        </w:rPr>
        <w:tab/>
      </w:r>
      <w:r w:rsidRPr="00964773">
        <w:rPr>
          <w:rFonts w:eastAsia="Arial" w:cs="Arial"/>
          <w:b/>
          <w:color w:val="FF0000"/>
          <w:sz w:val="22"/>
          <w:szCs w:val="22"/>
        </w:rPr>
        <w:t xml:space="preserve">Nadzoru Geodezyjnego </w:t>
      </w:r>
    </w:p>
    <w:p w:rsidR="00457F03" w:rsidRPr="00031E8C" w:rsidRDefault="00675092" w:rsidP="00457F03">
      <w:pPr>
        <w:pStyle w:val="Akapitzlist"/>
        <w:keepNext/>
        <w:keepLines/>
        <w:tabs>
          <w:tab w:val="left" w:pos="-7371"/>
          <w:tab w:val="center" w:pos="7230"/>
          <w:tab w:val="right" w:pos="9072"/>
        </w:tabs>
        <w:spacing w:before="480" w:after="0" w:line="240" w:lineRule="auto"/>
        <w:rPr>
          <w:rFonts w:eastAsia="Arial" w:cs="Arial"/>
          <w:b/>
          <w:color w:val="FF0000"/>
          <w:sz w:val="22"/>
          <w:szCs w:val="22"/>
        </w:rPr>
      </w:pPr>
      <w:r>
        <w:rPr>
          <w:rFonts w:eastAsia="Arial" w:cs="Arial"/>
          <w:b/>
          <w:color w:val="FF0000"/>
          <w:sz w:val="22"/>
          <w:szCs w:val="22"/>
        </w:rPr>
        <w:t xml:space="preserve"> </w:t>
      </w:r>
      <w:r>
        <w:rPr>
          <w:rFonts w:eastAsia="Arial" w:cs="Arial"/>
          <w:b/>
          <w:color w:val="FF0000"/>
          <w:sz w:val="22"/>
          <w:szCs w:val="22"/>
        </w:rPr>
        <w:tab/>
      </w:r>
      <w:r w:rsidRPr="00964773">
        <w:rPr>
          <w:rFonts w:eastAsia="Arial" w:cs="Arial"/>
          <w:b/>
          <w:color w:val="FF0000"/>
          <w:sz w:val="22"/>
          <w:szCs w:val="22"/>
        </w:rPr>
        <w:t>i Kartograficznego</w:t>
      </w:r>
    </w:p>
    <w:p w:rsidR="00221543" w:rsidRDefault="00675092" w:rsidP="00513C90">
      <w:pPr>
        <w:pStyle w:val="Akapitzlist"/>
        <w:keepNext/>
        <w:keepLines/>
        <w:tabs>
          <w:tab w:val="left" w:pos="-7371"/>
          <w:tab w:val="center" w:pos="7230"/>
          <w:tab w:val="right" w:pos="9072"/>
        </w:tabs>
        <w:spacing w:before="480" w:after="480" w:line="360" w:lineRule="auto"/>
        <w:ind w:left="0"/>
        <w:contextualSpacing w:val="0"/>
        <w:rPr>
          <w:rFonts w:eastAsia="Arial" w:cs="Arial"/>
          <w:i/>
          <w:color w:val="FF0000"/>
          <w:sz w:val="22"/>
          <w:szCs w:val="22"/>
        </w:rPr>
      </w:pPr>
      <w:r>
        <w:rPr>
          <w:rFonts w:eastAsia="Arial" w:cs="Arial"/>
          <w:b/>
          <w:color w:val="FF0000"/>
          <w:sz w:val="22"/>
          <w:szCs w:val="22"/>
        </w:rPr>
        <w:tab/>
      </w:r>
      <w:r>
        <w:rPr>
          <w:rFonts w:eastAsia="Arial" w:cs="Arial"/>
          <w:i/>
          <w:color w:val="FF0000"/>
          <w:sz w:val="22"/>
          <w:szCs w:val="22"/>
        </w:rPr>
        <w:t>Agnieszka Bilińska</w:t>
      </w:r>
    </w:p>
    <w:p w:rsidR="00461161" w:rsidRDefault="00675092" w:rsidP="0099357A">
      <w:pPr>
        <w:autoSpaceDE w:val="0"/>
        <w:autoSpaceDN w:val="0"/>
        <w:adjustRightInd w:val="0"/>
        <w:spacing w:before="5400" w:after="0" w:line="360" w:lineRule="auto"/>
        <w:rPr>
          <w:rFonts w:cs="Arial"/>
          <w:sz w:val="22"/>
          <w:szCs w:val="22"/>
        </w:rPr>
      </w:pPr>
      <w:r w:rsidRPr="00461161">
        <w:rPr>
          <w:rFonts w:cs="Arial"/>
          <w:sz w:val="22"/>
          <w:szCs w:val="22"/>
        </w:rPr>
        <w:t>Załączniki:</w:t>
      </w:r>
    </w:p>
    <w:p w:rsidR="00461161" w:rsidRDefault="00675092" w:rsidP="00461161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120" w:after="0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Pismo </w:t>
      </w:r>
      <w:proofErr w:type="spellStart"/>
      <w:r>
        <w:rPr>
          <w:rFonts w:cs="Arial"/>
          <w:sz w:val="22"/>
          <w:szCs w:val="22"/>
        </w:rPr>
        <w:t>OWINGiK</w:t>
      </w:r>
      <w:proofErr w:type="spellEnd"/>
      <w:r>
        <w:rPr>
          <w:rFonts w:cs="Arial"/>
          <w:sz w:val="22"/>
          <w:szCs w:val="22"/>
        </w:rPr>
        <w:t xml:space="preserve"> z dnia 1 marca 2021 r. nr WIGiK.7210.3.2021.AB</w:t>
      </w:r>
    </w:p>
    <w:p w:rsidR="00221543" w:rsidRPr="0099357A" w:rsidRDefault="00675092" w:rsidP="0099357A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120" w:after="0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Pismo </w:t>
      </w:r>
      <w:proofErr w:type="spellStart"/>
      <w:r>
        <w:rPr>
          <w:rFonts w:cs="Arial"/>
          <w:sz w:val="22"/>
          <w:szCs w:val="22"/>
        </w:rPr>
        <w:t>OWINGiK</w:t>
      </w:r>
      <w:proofErr w:type="spellEnd"/>
      <w:r>
        <w:rPr>
          <w:rFonts w:cs="Arial"/>
          <w:sz w:val="22"/>
          <w:szCs w:val="22"/>
        </w:rPr>
        <w:t xml:space="preserve"> z dnia 26 kwietnia 2021 r. nr WIGiK.7220.8.2021.AB</w:t>
      </w:r>
    </w:p>
    <w:sectPr w:rsidR="00221543" w:rsidRPr="0099357A" w:rsidSect="00B206DA">
      <w:headerReference w:type="default" r:id="rId10"/>
      <w:footerReference w:type="default" r:id="rId11"/>
      <w:pgSz w:w="11906" w:h="16838"/>
      <w:pgMar w:top="851" w:right="1418" w:bottom="289" w:left="1418" w:header="227" w:footer="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58B0" w:rsidRDefault="00675092">
      <w:pPr>
        <w:spacing w:after="0" w:line="240" w:lineRule="auto"/>
      </w:pPr>
      <w:r>
        <w:separator/>
      </w:r>
    </w:p>
  </w:endnote>
  <w:endnote w:type="continuationSeparator" w:id="0">
    <w:p w:rsidR="007058B0" w:rsidRDefault="00675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092"/>
      <w:gridCol w:w="2246"/>
      <w:gridCol w:w="2371"/>
      <w:gridCol w:w="1361"/>
    </w:tblGrid>
    <w:tr w:rsidR="00772C0A" w:rsidTr="00B206DA">
      <w:trPr>
        <w:trHeight w:val="286"/>
      </w:trPr>
      <w:tc>
        <w:tcPr>
          <w:tcW w:w="1705" w:type="pct"/>
        </w:tcPr>
        <w:p w:rsidR="00082279" w:rsidRPr="00A72736" w:rsidRDefault="00675092">
          <w:pPr>
            <w:pStyle w:val="Stopka"/>
            <w:rPr>
              <w:noProof/>
              <w:sz w:val="20"/>
              <w:szCs w:val="20"/>
              <w:lang w:eastAsia="pl-PL"/>
            </w:rPr>
          </w:pPr>
          <w:r>
            <w:rPr>
              <w:noProof/>
              <w:sz w:val="20"/>
              <w:szCs w:val="20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135889</wp:posOffset>
                    </wp:positionV>
                    <wp:extent cx="5785485" cy="0"/>
                    <wp:effectExtent l="0" t="0" r="24765" b="19050"/>
                    <wp:wrapNone/>
                    <wp:docPr id="8" name="Łącznik prosty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854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2D493107" id="Łącznik prosty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0.7pt" to="455.5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" strokecolor="red" strokeweight=".5pt">
                    <v:stroke joinstyle="miter"/>
                    <w10:wrap anchorx="margin"/>
                  </v:line>
                </w:pict>
              </mc:Fallback>
            </mc:AlternateContent>
          </w:r>
        </w:p>
      </w:tc>
      <w:tc>
        <w:tcPr>
          <w:tcW w:w="1238" w:type="pct"/>
        </w:tcPr>
        <w:p w:rsidR="00082279" w:rsidRPr="00A72736" w:rsidRDefault="003243F1">
          <w:pPr>
            <w:pStyle w:val="Stopka"/>
            <w:rPr>
              <w:sz w:val="20"/>
              <w:szCs w:val="20"/>
            </w:rPr>
          </w:pPr>
        </w:p>
      </w:tc>
      <w:tc>
        <w:tcPr>
          <w:tcW w:w="1307" w:type="pct"/>
        </w:tcPr>
        <w:p w:rsidR="00082279" w:rsidRPr="00A72736" w:rsidRDefault="003243F1">
          <w:pPr>
            <w:pStyle w:val="Stopka"/>
            <w:rPr>
              <w:sz w:val="20"/>
              <w:szCs w:val="20"/>
              <w:lang w:val="en-US"/>
            </w:rPr>
          </w:pPr>
        </w:p>
      </w:tc>
      <w:tc>
        <w:tcPr>
          <w:tcW w:w="750" w:type="pct"/>
          <w:vAlign w:val="center"/>
        </w:tcPr>
        <w:p w:rsidR="00082279" w:rsidRPr="00A72736" w:rsidRDefault="003243F1" w:rsidP="00B206DA">
          <w:pPr>
            <w:pStyle w:val="Nrstrony"/>
            <w:jc w:val="left"/>
            <w:rPr>
              <w:sz w:val="20"/>
              <w:szCs w:val="20"/>
            </w:rPr>
          </w:pPr>
        </w:p>
      </w:tc>
    </w:tr>
    <w:tr w:rsidR="00772C0A" w:rsidTr="00B206DA">
      <w:trPr>
        <w:trHeight w:val="1128"/>
      </w:trPr>
      <w:tc>
        <w:tcPr>
          <w:tcW w:w="1705" w:type="pct"/>
        </w:tcPr>
        <w:p w:rsidR="00082279" w:rsidRPr="00A72736" w:rsidRDefault="00675092">
          <w:pPr>
            <w:pStyle w:val="Stopka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pl-PL"/>
            </w:rPr>
            <w:drawing>
              <wp:inline distT="0" distB="0" distL="0" distR="0">
                <wp:extent cx="1415333" cy="742919"/>
                <wp:effectExtent l="0" t="0" r="0" b="635"/>
                <wp:docPr id="1" name="Obraz 1" descr="Na obrazie widoczny jest budynek Opolskiego Urzędu Wojewódzkiego i Wieża Piastows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am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9531" cy="7503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8" w:type="pct"/>
        </w:tcPr>
        <w:p w:rsidR="00082279" w:rsidRPr="00D214A5" w:rsidRDefault="00675092">
          <w:pPr>
            <w:pStyle w:val="Stopka"/>
            <w:rPr>
              <w:rFonts w:cs="Arial"/>
              <w:sz w:val="16"/>
              <w:szCs w:val="16"/>
            </w:rPr>
          </w:pPr>
          <w:r w:rsidRPr="00D214A5">
            <w:rPr>
              <w:rFonts w:cs="Arial"/>
              <w:sz w:val="16"/>
              <w:szCs w:val="16"/>
            </w:rPr>
            <w:t>ul. Piastowska 14</w:t>
          </w:r>
          <w:r>
            <w:rPr>
              <w:rFonts w:cs="Arial"/>
              <w:sz w:val="16"/>
              <w:szCs w:val="16"/>
            </w:rPr>
            <w:t>,</w:t>
          </w:r>
          <w:r w:rsidRPr="00D214A5">
            <w:rPr>
              <w:rFonts w:cs="Arial"/>
              <w:sz w:val="16"/>
              <w:szCs w:val="16"/>
            </w:rPr>
            <w:br/>
            <w:t>45-082 Opole</w:t>
          </w:r>
          <w:r w:rsidRPr="00D214A5">
            <w:rPr>
              <w:rFonts w:cs="Arial"/>
              <w:sz w:val="16"/>
              <w:szCs w:val="16"/>
            </w:rPr>
            <w:br/>
            <w:t>NIP: 754-11-16-953</w:t>
          </w:r>
          <w:r w:rsidRPr="00D214A5">
            <w:rPr>
              <w:rFonts w:cs="Arial"/>
              <w:sz w:val="16"/>
              <w:szCs w:val="16"/>
            </w:rPr>
            <w:br/>
            <w:t>REGON: 000514325</w:t>
          </w:r>
        </w:p>
      </w:tc>
      <w:tc>
        <w:tcPr>
          <w:tcW w:w="1307" w:type="pct"/>
        </w:tcPr>
        <w:p w:rsidR="00082279" w:rsidRPr="00D214A5" w:rsidRDefault="00675092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tel. </w:t>
          </w:r>
          <w:r w:rsidRPr="00D214A5">
            <w:rPr>
              <w:rFonts w:cs="Arial"/>
              <w:sz w:val="16"/>
              <w:szCs w:val="16"/>
              <w:lang w:val="en-US"/>
            </w:rPr>
            <w:t>77 45 24 125</w:t>
          </w:r>
        </w:p>
        <w:p w:rsidR="00082279" w:rsidRPr="00D214A5" w:rsidRDefault="00675092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fax </w:t>
          </w:r>
          <w:r w:rsidRPr="00D214A5">
            <w:rPr>
              <w:rFonts w:cs="Arial"/>
              <w:sz w:val="16"/>
              <w:szCs w:val="16"/>
              <w:lang w:val="en-US"/>
            </w:rPr>
            <w:t>77 45 24 705</w:t>
          </w:r>
        </w:p>
        <w:p w:rsidR="00082279" w:rsidRPr="00D214A5" w:rsidRDefault="00675092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email: </w:t>
          </w:r>
          <w:hyperlink r:id="rId2" w:history="1">
            <w:r w:rsidRPr="00D214A5">
              <w:rPr>
                <w:rStyle w:val="Hipercze"/>
                <w:rFonts w:cs="Arial"/>
                <w:sz w:val="16"/>
                <w:szCs w:val="16"/>
                <w:lang w:val="en-US"/>
              </w:rPr>
              <w:t>bok@opole.uw.gov.pl</w:t>
            </w:r>
          </w:hyperlink>
        </w:p>
        <w:p w:rsidR="00082279" w:rsidRPr="00D214A5" w:rsidRDefault="00675092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www: </w:t>
          </w:r>
          <w:hyperlink r:id="rId3" w:history="1">
            <w:r w:rsidRPr="00D214A5">
              <w:rPr>
                <w:rStyle w:val="Hipercze"/>
                <w:rFonts w:cs="Arial"/>
                <w:sz w:val="16"/>
                <w:szCs w:val="16"/>
                <w:lang w:val="en-US"/>
              </w:rPr>
              <w:t>www.opole.uw.gov.pl</w:t>
            </w:r>
          </w:hyperlink>
        </w:p>
      </w:tc>
      <w:tc>
        <w:tcPr>
          <w:tcW w:w="750" w:type="pct"/>
          <w:vAlign w:val="center"/>
        </w:tcPr>
        <w:p w:rsidR="00082279" w:rsidRPr="00D214A5" w:rsidRDefault="00675092" w:rsidP="00B206DA">
          <w:pPr>
            <w:pStyle w:val="Nrstrony"/>
            <w:rPr>
              <w:rFonts w:cs="Arial"/>
              <w:sz w:val="16"/>
              <w:szCs w:val="16"/>
            </w:rPr>
          </w:pPr>
          <w:r w:rsidRPr="00D214A5">
            <w:rPr>
              <w:rFonts w:cs="Arial"/>
              <w:sz w:val="16"/>
              <w:szCs w:val="16"/>
            </w:rPr>
            <w:fldChar w:fldCharType="begin"/>
          </w:r>
          <w:r w:rsidRPr="00D214A5">
            <w:rPr>
              <w:rFonts w:cs="Arial"/>
              <w:sz w:val="16"/>
              <w:szCs w:val="16"/>
            </w:rPr>
            <w:instrText xml:space="preserve"> PAGE   \* MERGEFORMAT </w:instrText>
          </w:r>
          <w:r w:rsidRPr="00D214A5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noProof/>
              <w:sz w:val="16"/>
              <w:szCs w:val="16"/>
            </w:rPr>
            <w:t>21</w:t>
          </w:r>
          <w:r w:rsidRPr="00D214A5">
            <w:rPr>
              <w:rFonts w:cs="Arial"/>
              <w:sz w:val="16"/>
              <w:szCs w:val="16"/>
            </w:rPr>
            <w:fldChar w:fldCharType="end"/>
          </w:r>
          <w:r w:rsidRPr="00D214A5">
            <w:rPr>
              <w:rFonts w:cs="Arial"/>
              <w:sz w:val="16"/>
              <w:szCs w:val="16"/>
            </w:rPr>
            <w:t>/</w:t>
          </w:r>
          <w:r w:rsidRPr="00E07106">
            <w:rPr>
              <w:rFonts w:asciiTheme="minorHAnsi" w:hAnsiTheme="minorHAnsi"/>
              <w:sz w:val="22"/>
              <w:szCs w:val="22"/>
            </w:rPr>
            <w:fldChar w:fldCharType="begin"/>
          </w:r>
          <w:r>
            <w:instrText xml:space="preserve"> NUMPAGES   \* MERGEFORMAT </w:instrText>
          </w:r>
          <w:r w:rsidRPr="00E07106">
            <w:rPr>
              <w:rFonts w:asciiTheme="minorHAnsi" w:hAnsiTheme="minorHAnsi"/>
              <w:sz w:val="22"/>
              <w:szCs w:val="22"/>
            </w:rPr>
            <w:fldChar w:fldCharType="separate"/>
          </w:r>
          <w:r w:rsidRPr="001B6FD9">
            <w:rPr>
              <w:rFonts w:cs="Arial"/>
              <w:noProof/>
              <w:sz w:val="16"/>
              <w:szCs w:val="16"/>
            </w:rPr>
            <w:t>22</w:t>
          </w:r>
          <w:r w:rsidRPr="00E07106">
            <w:rPr>
              <w:rFonts w:cs="Arial"/>
              <w:noProof/>
              <w:sz w:val="16"/>
              <w:szCs w:val="16"/>
            </w:rPr>
            <w:fldChar w:fldCharType="end"/>
          </w:r>
        </w:p>
      </w:tc>
    </w:tr>
  </w:tbl>
  <w:p w:rsidR="00082279" w:rsidRPr="00AF5019" w:rsidRDefault="00675092" w:rsidP="00B206DA">
    <w:pPr>
      <w:pStyle w:val="Stopka"/>
      <w:rPr>
        <w:sz w:val="2"/>
        <w:szCs w:val="2"/>
        <w:lang w:val="en-US"/>
      </w:rPr>
    </w:pPr>
    <w:r>
      <w:rPr>
        <w:sz w:val="2"/>
        <w:szCs w:val="2"/>
        <w:lang w:val="en-US"/>
      </w:rPr>
      <w:t xml:space="preserve"> /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58B0" w:rsidRDefault="00675092">
      <w:pPr>
        <w:spacing w:after="0" w:line="240" w:lineRule="auto"/>
      </w:pPr>
      <w:r>
        <w:separator/>
      </w:r>
    </w:p>
  </w:footnote>
  <w:footnote w:type="continuationSeparator" w:id="0">
    <w:p w:rsidR="007058B0" w:rsidRDefault="006750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2279" w:rsidRDefault="00675092" w:rsidP="00B206DA">
    <w:pPr>
      <w:pStyle w:val="Nagwek"/>
      <w:tabs>
        <w:tab w:val="clear" w:pos="4536"/>
        <w:tab w:val="clear" w:pos="9072"/>
      </w:tabs>
      <w:spacing w:line="324" w:lineRule="auto"/>
      <w:jc w:val="center"/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136524" distL="114300" distR="114300" simplePos="0" relativeHeight="251660288" behindDoc="0" locked="0" layoutInCell="1" allowOverlap="0">
              <wp:simplePos x="0" y="0"/>
              <wp:positionH relativeFrom="margin">
                <wp:posOffset>0</wp:posOffset>
              </wp:positionH>
              <wp:positionV relativeFrom="margin">
                <wp:posOffset>-1</wp:posOffset>
              </wp:positionV>
              <wp:extent cx="5792470" cy="0"/>
              <wp:effectExtent l="0" t="0" r="17780" b="19050"/>
              <wp:wrapTopAndBottom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247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36DBDE" id="Łącznik prosty 4" o:spid="_x0000_s1026" style="position:absolute;z-index:251660288;visibility:visible;mso-wrap-style:square;mso-width-percent:0;mso-height-percent:0;mso-wrap-distance-left:9pt;mso-wrap-distance-top:0;mso-wrap-distance-right:9pt;mso-wrap-distance-bottom:3.79233mm;mso-position-horizontal:absolute;mso-position-horizontal-relative:margin;mso-position-vertical:absolute;mso-position-vertical-relative:margin;mso-width-percent:0;mso-height-percent:0;mso-width-relative:margin;mso-height-relative:margin" from="0,0" to="456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" o:allowoverlap="f" strokecolor="red" strokeweight=".5pt">
              <v:stroke joinstyle="miter"/>
              <w10:wrap type="topAndBottom" anchorx="margin" anchory="margin"/>
            </v:line>
          </w:pict>
        </mc:Fallback>
      </mc:AlternateContent>
    </w:r>
    <w:r w:rsidRPr="006E16D2">
      <w:rPr>
        <w:sz w:val="36"/>
        <w:szCs w:val="36"/>
      </w:rPr>
      <w:t>O</w:t>
    </w:r>
    <w:r>
      <w:rPr>
        <w:sz w:val="36"/>
        <w:szCs w:val="36"/>
      </w:rPr>
      <w:t>polski Urząd Wojewódzki w Opolu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41516"/>
    <w:multiLevelType w:val="hybridMultilevel"/>
    <w:tmpl w:val="1CDCA3E0"/>
    <w:lvl w:ilvl="0" w:tplc="D9A4FE2C">
      <w:start w:val="1"/>
      <w:numFmt w:val="bullet"/>
      <w:lvlText w:val=""/>
      <w:lvlJc w:val="left"/>
      <w:pPr>
        <w:ind w:left="1701" w:hanging="360"/>
      </w:pPr>
      <w:rPr>
        <w:rFonts w:ascii="Symbol" w:hAnsi="Symbol" w:hint="default"/>
      </w:rPr>
    </w:lvl>
    <w:lvl w:ilvl="1" w:tplc="9424B6C2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E19A8886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18943AC4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DCE84404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B9742AF2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FE3CD2EA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D05288BA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E67E1210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1" w15:restartNumberingAfterBreak="0">
    <w:nsid w:val="024B1322"/>
    <w:multiLevelType w:val="hybridMultilevel"/>
    <w:tmpl w:val="59F21528"/>
    <w:lvl w:ilvl="0" w:tplc="B516A8E4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B7A84772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777A0746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4AB43B5A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6A547C84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356259C4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34A63A76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54FA6F40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54D4C75A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 w15:restartNumberingAfterBreak="0">
    <w:nsid w:val="03480099"/>
    <w:multiLevelType w:val="hybridMultilevel"/>
    <w:tmpl w:val="1FAC8DD6"/>
    <w:lvl w:ilvl="0" w:tplc="5666E6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F7E90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50AC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6EB5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5E10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BCAC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3425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22CC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5A49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05AA9"/>
    <w:multiLevelType w:val="hybridMultilevel"/>
    <w:tmpl w:val="A676A6FC"/>
    <w:lvl w:ilvl="0" w:tplc="B2D068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2F2AF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A847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2292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6410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E066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72B9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FAC1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16FF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C154E"/>
    <w:multiLevelType w:val="hybridMultilevel"/>
    <w:tmpl w:val="FB2C690E"/>
    <w:lvl w:ilvl="0" w:tplc="E3584D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DF6996C" w:tentative="1">
      <w:start w:val="1"/>
      <w:numFmt w:val="lowerLetter"/>
      <w:lvlText w:val="%2."/>
      <w:lvlJc w:val="left"/>
      <w:pPr>
        <w:ind w:left="1080" w:hanging="360"/>
      </w:pPr>
    </w:lvl>
    <w:lvl w:ilvl="2" w:tplc="31223E12" w:tentative="1">
      <w:start w:val="1"/>
      <w:numFmt w:val="lowerRoman"/>
      <w:lvlText w:val="%3."/>
      <w:lvlJc w:val="right"/>
      <w:pPr>
        <w:ind w:left="1800" w:hanging="180"/>
      </w:pPr>
    </w:lvl>
    <w:lvl w:ilvl="3" w:tplc="B7BE73A0" w:tentative="1">
      <w:start w:val="1"/>
      <w:numFmt w:val="decimal"/>
      <w:lvlText w:val="%4."/>
      <w:lvlJc w:val="left"/>
      <w:pPr>
        <w:ind w:left="2520" w:hanging="360"/>
      </w:pPr>
    </w:lvl>
    <w:lvl w:ilvl="4" w:tplc="363AB78C" w:tentative="1">
      <w:start w:val="1"/>
      <w:numFmt w:val="lowerLetter"/>
      <w:lvlText w:val="%5."/>
      <w:lvlJc w:val="left"/>
      <w:pPr>
        <w:ind w:left="3240" w:hanging="360"/>
      </w:pPr>
    </w:lvl>
    <w:lvl w:ilvl="5" w:tplc="E996BFBE" w:tentative="1">
      <w:start w:val="1"/>
      <w:numFmt w:val="lowerRoman"/>
      <w:lvlText w:val="%6."/>
      <w:lvlJc w:val="right"/>
      <w:pPr>
        <w:ind w:left="3960" w:hanging="180"/>
      </w:pPr>
    </w:lvl>
    <w:lvl w:ilvl="6" w:tplc="648241B0" w:tentative="1">
      <w:start w:val="1"/>
      <w:numFmt w:val="decimal"/>
      <w:lvlText w:val="%7."/>
      <w:lvlJc w:val="left"/>
      <w:pPr>
        <w:ind w:left="4680" w:hanging="360"/>
      </w:pPr>
    </w:lvl>
    <w:lvl w:ilvl="7" w:tplc="63B47B20" w:tentative="1">
      <w:start w:val="1"/>
      <w:numFmt w:val="lowerLetter"/>
      <w:lvlText w:val="%8."/>
      <w:lvlJc w:val="left"/>
      <w:pPr>
        <w:ind w:left="5400" w:hanging="360"/>
      </w:pPr>
    </w:lvl>
    <w:lvl w:ilvl="8" w:tplc="0F684A7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4937A1"/>
    <w:multiLevelType w:val="hybridMultilevel"/>
    <w:tmpl w:val="C866AE9C"/>
    <w:lvl w:ilvl="0" w:tplc="892E5522">
      <w:start w:val="1"/>
      <w:numFmt w:val="bullet"/>
      <w:lvlText w:val=""/>
      <w:lvlJc w:val="left"/>
      <w:pPr>
        <w:ind w:left="1077" w:hanging="360"/>
      </w:pPr>
      <w:rPr>
        <w:rFonts w:ascii="Symbol" w:hAnsi="Symbol" w:hint="default"/>
      </w:rPr>
    </w:lvl>
    <w:lvl w:ilvl="1" w:tplc="67768624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BB008EA6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E31410F6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E9F625DE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2CF05BE2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849CD78E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614ABDC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C7742450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54E7FB0"/>
    <w:multiLevelType w:val="hybridMultilevel"/>
    <w:tmpl w:val="9920002C"/>
    <w:lvl w:ilvl="0" w:tplc="327AC716">
      <w:start w:val="1"/>
      <w:numFmt w:val="decimal"/>
      <w:lvlText w:val="%1)"/>
      <w:lvlJc w:val="left"/>
      <w:pPr>
        <w:ind w:left="1417" w:hanging="360"/>
      </w:pPr>
    </w:lvl>
    <w:lvl w:ilvl="1" w:tplc="46CA209C" w:tentative="1">
      <w:start w:val="1"/>
      <w:numFmt w:val="lowerLetter"/>
      <w:lvlText w:val="%2."/>
      <w:lvlJc w:val="left"/>
      <w:pPr>
        <w:ind w:left="2137" w:hanging="360"/>
      </w:pPr>
    </w:lvl>
    <w:lvl w:ilvl="2" w:tplc="86D65AA2" w:tentative="1">
      <w:start w:val="1"/>
      <w:numFmt w:val="lowerRoman"/>
      <w:lvlText w:val="%3."/>
      <w:lvlJc w:val="right"/>
      <w:pPr>
        <w:ind w:left="2857" w:hanging="180"/>
      </w:pPr>
    </w:lvl>
    <w:lvl w:ilvl="3" w:tplc="5CA453F0" w:tentative="1">
      <w:start w:val="1"/>
      <w:numFmt w:val="decimal"/>
      <w:lvlText w:val="%4."/>
      <w:lvlJc w:val="left"/>
      <w:pPr>
        <w:ind w:left="3577" w:hanging="360"/>
      </w:pPr>
    </w:lvl>
    <w:lvl w:ilvl="4" w:tplc="B8E6E14E" w:tentative="1">
      <w:start w:val="1"/>
      <w:numFmt w:val="lowerLetter"/>
      <w:lvlText w:val="%5."/>
      <w:lvlJc w:val="left"/>
      <w:pPr>
        <w:ind w:left="4297" w:hanging="360"/>
      </w:pPr>
    </w:lvl>
    <w:lvl w:ilvl="5" w:tplc="EB0A9924" w:tentative="1">
      <w:start w:val="1"/>
      <w:numFmt w:val="lowerRoman"/>
      <w:lvlText w:val="%6."/>
      <w:lvlJc w:val="right"/>
      <w:pPr>
        <w:ind w:left="5017" w:hanging="180"/>
      </w:pPr>
    </w:lvl>
    <w:lvl w:ilvl="6" w:tplc="9A9E2610" w:tentative="1">
      <w:start w:val="1"/>
      <w:numFmt w:val="decimal"/>
      <w:lvlText w:val="%7."/>
      <w:lvlJc w:val="left"/>
      <w:pPr>
        <w:ind w:left="5737" w:hanging="360"/>
      </w:pPr>
    </w:lvl>
    <w:lvl w:ilvl="7" w:tplc="840644F8" w:tentative="1">
      <w:start w:val="1"/>
      <w:numFmt w:val="lowerLetter"/>
      <w:lvlText w:val="%8."/>
      <w:lvlJc w:val="left"/>
      <w:pPr>
        <w:ind w:left="6457" w:hanging="360"/>
      </w:pPr>
    </w:lvl>
    <w:lvl w:ilvl="8" w:tplc="32FA0B50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7" w15:restartNumberingAfterBreak="0">
    <w:nsid w:val="179026ED"/>
    <w:multiLevelType w:val="hybridMultilevel"/>
    <w:tmpl w:val="06707AD0"/>
    <w:lvl w:ilvl="0" w:tplc="0D968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C2C36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BEBD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1E52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C881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90A6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602C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427F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3E69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E352D"/>
    <w:multiLevelType w:val="hybridMultilevel"/>
    <w:tmpl w:val="7B528EFC"/>
    <w:lvl w:ilvl="0" w:tplc="75E42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61010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1803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D269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8A73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18DC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2665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D4C7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20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856F55"/>
    <w:multiLevelType w:val="hybridMultilevel"/>
    <w:tmpl w:val="CEB698D6"/>
    <w:lvl w:ilvl="0" w:tplc="0A3E3F20">
      <w:start w:val="1"/>
      <w:numFmt w:val="bullet"/>
      <w:lvlText w:val=""/>
      <w:lvlJc w:val="left"/>
      <w:pPr>
        <w:ind w:left="1077" w:hanging="360"/>
      </w:pPr>
      <w:rPr>
        <w:rFonts w:ascii="Symbol" w:hAnsi="Symbol" w:hint="default"/>
      </w:rPr>
    </w:lvl>
    <w:lvl w:ilvl="1" w:tplc="24C87B9A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213453BA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5EAC846C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A6745872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7300459A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A852F25C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718A4C70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EFCE55B8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4091C1C"/>
    <w:multiLevelType w:val="hybridMultilevel"/>
    <w:tmpl w:val="21B0E1AA"/>
    <w:lvl w:ilvl="0" w:tplc="108AF8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2F21FA6" w:tentative="1">
      <w:start w:val="1"/>
      <w:numFmt w:val="lowerLetter"/>
      <w:lvlText w:val="%2."/>
      <w:lvlJc w:val="left"/>
      <w:pPr>
        <w:ind w:left="1800" w:hanging="360"/>
      </w:pPr>
    </w:lvl>
    <w:lvl w:ilvl="2" w:tplc="6D527E1A" w:tentative="1">
      <w:start w:val="1"/>
      <w:numFmt w:val="lowerRoman"/>
      <w:lvlText w:val="%3."/>
      <w:lvlJc w:val="right"/>
      <w:pPr>
        <w:ind w:left="2520" w:hanging="180"/>
      </w:pPr>
    </w:lvl>
    <w:lvl w:ilvl="3" w:tplc="4CDE4ADC" w:tentative="1">
      <w:start w:val="1"/>
      <w:numFmt w:val="decimal"/>
      <w:lvlText w:val="%4."/>
      <w:lvlJc w:val="left"/>
      <w:pPr>
        <w:ind w:left="3240" w:hanging="360"/>
      </w:pPr>
    </w:lvl>
    <w:lvl w:ilvl="4" w:tplc="4EC65000" w:tentative="1">
      <w:start w:val="1"/>
      <w:numFmt w:val="lowerLetter"/>
      <w:lvlText w:val="%5."/>
      <w:lvlJc w:val="left"/>
      <w:pPr>
        <w:ind w:left="3960" w:hanging="360"/>
      </w:pPr>
    </w:lvl>
    <w:lvl w:ilvl="5" w:tplc="93243DB8" w:tentative="1">
      <w:start w:val="1"/>
      <w:numFmt w:val="lowerRoman"/>
      <w:lvlText w:val="%6."/>
      <w:lvlJc w:val="right"/>
      <w:pPr>
        <w:ind w:left="4680" w:hanging="180"/>
      </w:pPr>
    </w:lvl>
    <w:lvl w:ilvl="6" w:tplc="46FEF898" w:tentative="1">
      <w:start w:val="1"/>
      <w:numFmt w:val="decimal"/>
      <w:lvlText w:val="%7."/>
      <w:lvlJc w:val="left"/>
      <w:pPr>
        <w:ind w:left="5400" w:hanging="360"/>
      </w:pPr>
    </w:lvl>
    <w:lvl w:ilvl="7" w:tplc="89C85B76" w:tentative="1">
      <w:start w:val="1"/>
      <w:numFmt w:val="lowerLetter"/>
      <w:lvlText w:val="%8."/>
      <w:lvlJc w:val="left"/>
      <w:pPr>
        <w:ind w:left="6120" w:hanging="360"/>
      </w:pPr>
    </w:lvl>
    <w:lvl w:ilvl="8" w:tplc="534E625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6C2BBB"/>
    <w:multiLevelType w:val="hybridMultilevel"/>
    <w:tmpl w:val="A2E4B264"/>
    <w:lvl w:ilvl="0" w:tplc="004CA2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622AF4E" w:tentative="1">
      <w:start w:val="1"/>
      <w:numFmt w:val="lowerLetter"/>
      <w:lvlText w:val="%2."/>
      <w:lvlJc w:val="left"/>
      <w:pPr>
        <w:ind w:left="1440" w:hanging="360"/>
      </w:pPr>
    </w:lvl>
    <w:lvl w:ilvl="2" w:tplc="D9C4DA96" w:tentative="1">
      <w:start w:val="1"/>
      <w:numFmt w:val="lowerRoman"/>
      <w:lvlText w:val="%3."/>
      <w:lvlJc w:val="right"/>
      <w:pPr>
        <w:ind w:left="2160" w:hanging="180"/>
      </w:pPr>
    </w:lvl>
    <w:lvl w:ilvl="3" w:tplc="5AA257DE" w:tentative="1">
      <w:start w:val="1"/>
      <w:numFmt w:val="decimal"/>
      <w:lvlText w:val="%4."/>
      <w:lvlJc w:val="left"/>
      <w:pPr>
        <w:ind w:left="2880" w:hanging="360"/>
      </w:pPr>
    </w:lvl>
    <w:lvl w:ilvl="4" w:tplc="77883C0C" w:tentative="1">
      <w:start w:val="1"/>
      <w:numFmt w:val="lowerLetter"/>
      <w:lvlText w:val="%5."/>
      <w:lvlJc w:val="left"/>
      <w:pPr>
        <w:ind w:left="3600" w:hanging="360"/>
      </w:pPr>
    </w:lvl>
    <w:lvl w:ilvl="5" w:tplc="E5F4605A" w:tentative="1">
      <w:start w:val="1"/>
      <w:numFmt w:val="lowerRoman"/>
      <w:lvlText w:val="%6."/>
      <w:lvlJc w:val="right"/>
      <w:pPr>
        <w:ind w:left="4320" w:hanging="180"/>
      </w:pPr>
    </w:lvl>
    <w:lvl w:ilvl="6" w:tplc="BE44BDF6" w:tentative="1">
      <w:start w:val="1"/>
      <w:numFmt w:val="decimal"/>
      <w:lvlText w:val="%7."/>
      <w:lvlJc w:val="left"/>
      <w:pPr>
        <w:ind w:left="5040" w:hanging="360"/>
      </w:pPr>
    </w:lvl>
    <w:lvl w:ilvl="7" w:tplc="23FA78A2" w:tentative="1">
      <w:start w:val="1"/>
      <w:numFmt w:val="lowerLetter"/>
      <w:lvlText w:val="%8."/>
      <w:lvlJc w:val="left"/>
      <w:pPr>
        <w:ind w:left="5760" w:hanging="360"/>
      </w:pPr>
    </w:lvl>
    <w:lvl w:ilvl="8" w:tplc="6FDA9A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42524"/>
    <w:multiLevelType w:val="hybridMultilevel"/>
    <w:tmpl w:val="4F865C46"/>
    <w:lvl w:ilvl="0" w:tplc="3E6C2B4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806C522A" w:tentative="1">
      <w:start w:val="1"/>
      <w:numFmt w:val="lowerLetter"/>
      <w:lvlText w:val="%2."/>
      <w:lvlJc w:val="left"/>
      <w:pPr>
        <w:ind w:left="1800" w:hanging="360"/>
      </w:pPr>
    </w:lvl>
    <w:lvl w:ilvl="2" w:tplc="8B3C2112" w:tentative="1">
      <w:start w:val="1"/>
      <w:numFmt w:val="lowerRoman"/>
      <w:lvlText w:val="%3."/>
      <w:lvlJc w:val="right"/>
      <w:pPr>
        <w:ind w:left="2520" w:hanging="180"/>
      </w:pPr>
    </w:lvl>
    <w:lvl w:ilvl="3" w:tplc="2A705076" w:tentative="1">
      <w:start w:val="1"/>
      <w:numFmt w:val="decimal"/>
      <w:lvlText w:val="%4."/>
      <w:lvlJc w:val="left"/>
      <w:pPr>
        <w:ind w:left="3240" w:hanging="360"/>
      </w:pPr>
    </w:lvl>
    <w:lvl w:ilvl="4" w:tplc="13503D58" w:tentative="1">
      <w:start w:val="1"/>
      <w:numFmt w:val="lowerLetter"/>
      <w:lvlText w:val="%5."/>
      <w:lvlJc w:val="left"/>
      <w:pPr>
        <w:ind w:left="3960" w:hanging="360"/>
      </w:pPr>
    </w:lvl>
    <w:lvl w:ilvl="5" w:tplc="E00CC310" w:tentative="1">
      <w:start w:val="1"/>
      <w:numFmt w:val="lowerRoman"/>
      <w:lvlText w:val="%6."/>
      <w:lvlJc w:val="right"/>
      <w:pPr>
        <w:ind w:left="4680" w:hanging="180"/>
      </w:pPr>
    </w:lvl>
    <w:lvl w:ilvl="6" w:tplc="D2AC8BC0" w:tentative="1">
      <w:start w:val="1"/>
      <w:numFmt w:val="decimal"/>
      <w:lvlText w:val="%7."/>
      <w:lvlJc w:val="left"/>
      <w:pPr>
        <w:ind w:left="5400" w:hanging="360"/>
      </w:pPr>
    </w:lvl>
    <w:lvl w:ilvl="7" w:tplc="CA0A9BAC" w:tentative="1">
      <w:start w:val="1"/>
      <w:numFmt w:val="lowerLetter"/>
      <w:lvlText w:val="%8."/>
      <w:lvlJc w:val="left"/>
      <w:pPr>
        <w:ind w:left="6120" w:hanging="360"/>
      </w:pPr>
    </w:lvl>
    <w:lvl w:ilvl="8" w:tplc="A82046E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556E92"/>
    <w:multiLevelType w:val="hybridMultilevel"/>
    <w:tmpl w:val="408A42EA"/>
    <w:lvl w:ilvl="0" w:tplc="CF6E666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E21CDF84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4462F738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E5CC7BC0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D7D6AB5E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C75477B4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AD46C3B2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E90D444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DF00AE94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354251BE"/>
    <w:multiLevelType w:val="hybridMultilevel"/>
    <w:tmpl w:val="510E182C"/>
    <w:lvl w:ilvl="0" w:tplc="00226FC6">
      <w:start w:val="1"/>
      <w:numFmt w:val="bullet"/>
      <w:lvlText w:val=""/>
      <w:lvlJc w:val="left"/>
      <w:pPr>
        <w:ind w:left="1147" w:hanging="360"/>
      </w:pPr>
      <w:rPr>
        <w:rFonts w:ascii="Symbol" w:hAnsi="Symbol" w:hint="default"/>
      </w:rPr>
    </w:lvl>
    <w:lvl w:ilvl="1" w:tplc="A2F4F894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EA08C2CA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38E05DE6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D84EEB7A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4E8CB11E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62188DAC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8F10F4F2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86FA94AC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15" w15:restartNumberingAfterBreak="0">
    <w:nsid w:val="370B4D99"/>
    <w:multiLevelType w:val="hybridMultilevel"/>
    <w:tmpl w:val="3AD677A4"/>
    <w:lvl w:ilvl="0" w:tplc="65D28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5928C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1858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8ADC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AC62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487C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926F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AAB4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6663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D3EB0"/>
    <w:multiLevelType w:val="hybridMultilevel"/>
    <w:tmpl w:val="394449D0"/>
    <w:lvl w:ilvl="0" w:tplc="9B48A4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FF2F7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F674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3C1D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985D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0A1C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8087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3037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8C79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E3CC8"/>
    <w:multiLevelType w:val="hybridMultilevel"/>
    <w:tmpl w:val="12D6E9C0"/>
    <w:lvl w:ilvl="0" w:tplc="C31CB606">
      <w:start w:val="1"/>
      <w:numFmt w:val="bullet"/>
      <w:lvlText w:val=""/>
      <w:lvlJc w:val="left"/>
      <w:pPr>
        <w:ind w:left="1147" w:hanging="360"/>
      </w:pPr>
      <w:rPr>
        <w:rFonts w:ascii="Symbol" w:hAnsi="Symbol" w:hint="default"/>
      </w:rPr>
    </w:lvl>
    <w:lvl w:ilvl="1" w:tplc="9D74E49A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6F988004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A404D780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C4324DC8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4B740EFE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7BE818B0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908A7654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FD60FB3C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18" w15:restartNumberingAfterBreak="0">
    <w:nsid w:val="46707E9C"/>
    <w:multiLevelType w:val="hybridMultilevel"/>
    <w:tmpl w:val="F8A69570"/>
    <w:lvl w:ilvl="0" w:tplc="E2CAF4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9A670B0" w:tentative="1">
      <w:start w:val="1"/>
      <w:numFmt w:val="lowerLetter"/>
      <w:lvlText w:val="%2."/>
      <w:lvlJc w:val="left"/>
      <w:pPr>
        <w:ind w:left="1440" w:hanging="360"/>
      </w:pPr>
    </w:lvl>
    <w:lvl w:ilvl="2" w:tplc="9CF85C70" w:tentative="1">
      <w:start w:val="1"/>
      <w:numFmt w:val="lowerRoman"/>
      <w:lvlText w:val="%3."/>
      <w:lvlJc w:val="right"/>
      <w:pPr>
        <w:ind w:left="2160" w:hanging="180"/>
      </w:pPr>
    </w:lvl>
    <w:lvl w:ilvl="3" w:tplc="CD329C98" w:tentative="1">
      <w:start w:val="1"/>
      <w:numFmt w:val="decimal"/>
      <w:lvlText w:val="%4."/>
      <w:lvlJc w:val="left"/>
      <w:pPr>
        <w:ind w:left="2880" w:hanging="360"/>
      </w:pPr>
    </w:lvl>
    <w:lvl w:ilvl="4" w:tplc="EA402CDC" w:tentative="1">
      <w:start w:val="1"/>
      <w:numFmt w:val="lowerLetter"/>
      <w:lvlText w:val="%5."/>
      <w:lvlJc w:val="left"/>
      <w:pPr>
        <w:ind w:left="3600" w:hanging="360"/>
      </w:pPr>
    </w:lvl>
    <w:lvl w:ilvl="5" w:tplc="6E16BCAE" w:tentative="1">
      <w:start w:val="1"/>
      <w:numFmt w:val="lowerRoman"/>
      <w:lvlText w:val="%6."/>
      <w:lvlJc w:val="right"/>
      <w:pPr>
        <w:ind w:left="4320" w:hanging="180"/>
      </w:pPr>
    </w:lvl>
    <w:lvl w:ilvl="6" w:tplc="DE16B514" w:tentative="1">
      <w:start w:val="1"/>
      <w:numFmt w:val="decimal"/>
      <w:lvlText w:val="%7."/>
      <w:lvlJc w:val="left"/>
      <w:pPr>
        <w:ind w:left="5040" w:hanging="360"/>
      </w:pPr>
    </w:lvl>
    <w:lvl w:ilvl="7" w:tplc="59B4DFF4" w:tentative="1">
      <w:start w:val="1"/>
      <w:numFmt w:val="lowerLetter"/>
      <w:lvlText w:val="%8."/>
      <w:lvlJc w:val="left"/>
      <w:pPr>
        <w:ind w:left="5760" w:hanging="360"/>
      </w:pPr>
    </w:lvl>
    <w:lvl w:ilvl="8" w:tplc="3EBAB8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B84F60"/>
    <w:multiLevelType w:val="hybridMultilevel"/>
    <w:tmpl w:val="ABE026FA"/>
    <w:lvl w:ilvl="0" w:tplc="83D27FB4">
      <w:start w:val="1"/>
      <w:numFmt w:val="lowerLetter"/>
      <w:lvlText w:val="%1)"/>
      <w:lvlJc w:val="left"/>
      <w:pPr>
        <w:ind w:left="720" w:hanging="360"/>
      </w:pPr>
    </w:lvl>
    <w:lvl w:ilvl="1" w:tplc="BFAE2EEC" w:tentative="1">
      <w:start w:val="1"/>
      <w:numFmt w:val="lowerLetter"/>
      <w:lvlText w:val="%2."/>
      <w:lvlJc w:val="left"/>
      <w:pPr>
        <w:ind w:left="1440" w:hanging="360"/>
      </w:pPr>
    </w:lvl>
    <w:lvl w:ilvl="2" w:tplc="7CC8A650" w:tentative="1">
      <w:start w:val="1"/>
      <w:numFmt w:val="lowerRoman"/>
      <w:lvlText w:val="%3."/>
      <w:lvlJc w:val="right"/>
      <w:pPr>
        <w:ind w:left="2160" w:hanging="180"/>
      </w:pPr>
    </w:lvl>
    <w:lvl w:ilvl="3" w:tplc="DF5A2FE4" w:tentative="1">
      <w:start w:val="1"/>
      <w:numFmt w:val="decimal"/>
      <w:lvlText w:val="%4."/>
      <w:lvlJc w:val="left"/>
      <w:pPr>
        <w:ind w:left="2880" w:hanging="360"/>
      </w:pPr>
    </w:lvl>
    <w:lvl w:ilvl="4" w:tplc="8864E142" w:tentative="1">
      <w:start w:val="1"/>
      <w:numFmt w:val="lowerLetter"/>
      <w:lvlText w:val="%5."/>
      <w:lvlJc w:val="left"/>
      <w:pPr>
        <w:ind w:left="3600" w:hanging="360"/>
      </w:pPr>
    </w:lvl>
    <w:lvl w:ilvl="5" w:tplc="2E5CFAA0" w:tentative="1">
      <w:start w:val="1"/>
      <w:numFmt w:val="lowerRoman"/>
      <w:lvlText w:val="%6."/>
      <w:lvlJc w:val="right"/>
      <w:pPr>
        <w:ind w:left="4320" w:hanging="180"/>
      </w:pPr>
    </w:lvl>
    <w:lvl w:ilvl="6" w:tplc="7472D836" w:tentative="1">
      <w:start w:val="1"/>
      <w:numFmt w:val="decimal"/>
      <w:lvlText w:val="%7."/>
      <w:lvlJc w:val="left"/>
      <w:pPr>
        <w:ind w:left="5040" w:hanging="360"/>
      </w:pPr>
    </w:lvl>
    <w:lvl w:ilvl="7" w:tplc="3F04CB2C" w:tentative="1">
      <w:start w:val="1"/>
      <w:numFmt w:val="lowerLetter"/>
      <w:lvlText w:val="%8."/>
      <w:lvlJc w:val="left"/>
      <w:pPr>
        <w:ind w:left="5760" w:hanging="360"/>
      </w:pPr>
    </w:lvl>
    <w:lvl w:ilvl="8" w:tplc="F70C39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E7179"/>
    <w:multiLevelType w:val="hybridMultilevel"/>
    <w:tmpl w:val="E1B468B0"/>
    <w:lvl w:ilvl="0" w:tplc="5CA20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9940A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36CF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A40F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D8BF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BA8F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D00B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A296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54F4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5619D"/>
    <w:multiLevelType w:val="hybridMultilevel"/>
    <w:tmpl w:val="E2383414"/>
    <w:lvl w:ilvl="0" w:tplc="F334C6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7D0DEA8" w:tentative="1">
      <w:start w:val="1"/>
      <w:numFmt w:val="lowerLetter"/>
      <w:lvlText w:val="%2."/>
      <w:lvlJc w:val="left"/>
      <w:pPr>
        <w:ind w:left="1440" w:hanging="360"/>
      </w:pPr>
    </w:lvl>
    <w:lvl w:ilvl="2" w:tplc="886C24F0" w:tentative="1">
      <w:start w:val="1"/>
      <w:numFmt w:val="lowerRoman"/>
      <w:lvlText w:val="%3."/>
      <w:lvlJc w:val="right"/>
      <w:pPr>
        <w:ind w:left="2160" w:hanging="180"/>
      </w:pPr>
    </w:lvl>
    <w:lvl w:ilvl="3" w:tplc="8E106F4E" w:tentative="1">
      <w:start w:val="1"/>
      <w:numFmt w:val="decimal"/>
      <w:lvlText w:val="%4."/>
      <w:lvlJc w:val="left"/>
      <w:pPr>
        <w:ind w:left="2880" w:hanging="360"/>
      </w:pPr>
    </w:lvl>
    <w:lvl w:ilvl="4" w:tplc="86365CBA" w:tentative="1">
      <w:start w:val="1"/>
      <w:numFmt w:val="lowerLetter"/>
      <w:lvlText w:val="%5."/>
      <w:lvlJc w:val="left"/>
      <w:pPr>
        <w:ind w:left="3600" w:hanging="360"/>
      </w:pPr>
    </w:lvl>
    <w:lvl w:ilvl="5" w:tplc="CA84C30A" w:tentative="1">
      <w:start w:val="1"/>
      <w:numFmt w:val="lowerRoman"/>
      <w:lvlText w:val="%6."/>
      <w:lvlJc w:val="right"/>
      <w:pPr>
        <w:ind w:left="4320" w:hanging="180"/>
      </w:pPr>
    </w:lvl>
    <w:lvl w:ilvl="6" w:tplc="CC76794C" w:tentative="1">
      <w:start w:val="1"/>
      <w:numFmt w:val="decimal"/>
      <w:lvlText w:val="%7."/>
      <w:lvlJc w:val="left"/>
      <w:pPr>
        <w:ind w:left="5040" w:hanging="360"/>
      </w:pPr>
    </w:lvl>
    <w:lvl w:ilvl="7" w:tplc="F54A9CA6" w:tentative="1">
      <w:start w:val="1"/>
      <w:numFmt w:val="lowerLetter"/>
      <w:lvlText w:val="%8."/>
      <w:lvlJc w:val="left"/>
      <w:pPr>
        <w:ind w:left="5760" w:hanging="360"/>
      </w:pPr>
    </w:lvl>
    <w:lvl w:ilvl="8" w:tplc="F43EA6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C4356E"/>
    <w:multiLevelType w:val="hybridMultilevel"/>
    <w:tmpl w:val="6AD26D60"/>
    <w:lvl w:ilvl="0" w:tplc="6C7408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021B66" w:tentative="1">
      <w:start w:val="1"/>
      <w:numFmt w:val="lowerLetter"/>
      <w:lvlText w:val="%2."/>
      <w:lvlJc w:val="left"/>
      <w:pPr>
        <w:ind w:left="1440" w:hanging="360"/>
      </w:pPr>
    </w:lvl>
    <w:lvl w:ilvl="2" w:tplc="87486B86" w:tentative="1">
      <w:start w:val="1"/>
      <w:numFmt w:val="lowerRoman"/>
      <w:lvlText w:val="%3."/>
      <w:lvlJc w:val="right"/>
      <w:pPr>
        <w:ind w:left="2160" w:hanging="180"/>
      </w:pPr>
    </w:lvl>
    <w:lvl w:ilvl="3" w:tplc="60FADC14" w:tentative="1">
      <w:start w:val="1"/>
      <w:numFmt w:val="decimal"/>
      <w:lvlText w:val="%4."/>
      <w:lvlJc w:val="left"/>
      <w:pPr>
        <w:ind w:left="2880" w:hanging="360"/>
      </w:pPr>
    </w:lvl>
    <w:lvl w:ilvl="4" w:tplc="7B8640C2" w:tentative="1">
      <w:start w:val="1"/>
      <w:numFmt w:val="lowerLetter"/>
      <w:lvlText w:val="%5."/>
      <w:lvlJc w:val="left"/>
      <w:pPr>
        <w:ind w:left="3600" w:hanging="360"/>
      </w:pPr>
    </w:lvl>
    <w:lvl w:ilvl="5" w:tplc="9E1891BE" w:tentative="1">
      <w:start w:val="1"/>
      <w:numFmt w:val="lowerRoman"/>
      <w:lvlText w:val="%6."/>
      <w:lvlJc w:val="right"/>
      <w:pPr>
        <w:ind w:left="4320" w:hanging="180"/>
      </w:pPr>
    </w:lvl>
    <w:lvl w:ilvl="6" w:tplc="CFAEF14C" w:tentative="1">
      <w:start w:val="1"/>
      <w:numFmt w:val="decimal"/>
      <w:lvlText w:val="%7."/>
      <w:lvlJc w:val="left"/>
      <w:pPr>
        <w:ind w:left="5040" w:hanging="360"/>
      </w:pPr>
    </w:lvl>
    <w:lvl w:ilvl="7" w:tplc="B93010AE" w:tentative="1">
      <w:start w:val="1"/>
      <w:numFmt w:val="lowerLetter"/>
      <w:lvlText w:val="%8."/>
      <w:lvlJc w:val="left"/>
      <w:pPr>
        <w:ind w:left="5760" w:hanging="360"/>
      </w:pPr>
    </w:lvl>
    <w:lvl w:ilvl="8" w:tplc="27D0BD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0F7B15"/>
    <w:multiLevelType w:val="hybridMultilevel"/>
    <w:tmpl w:val="5B40FD90"/>
    <w:lvl w:ilvl="0" w:tplc="381A8DBC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A84DF7C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2C7884C4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EFF6601E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B56EF270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79D8DDBA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DE643D8E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C4C421C4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BBCCF924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5A51203D"/>
    <w:multiLevelType w:val="hybridMultilevel"/>
    <w:tmpl w:val="55725370"/>
    <w:lvl w:ilvl="0" w:tplc="95C064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96E11EA" w:tentative="1">
      <w:start w:val="1"/>
      <w:numFmt w:val="lowerLetter"/>
      <w:lvlText w:val="%2."/>
      <w:lvlJc w:val="left"/>
      <w:pPr>
        <w:ind w:left="1440" w:hanging="360"/>
      </w:pPr>
    </w:lvl>
    <w:lvl w:ilvl="2" w:tplc="8E7C9B52" w:tentative="1">
      <w:start w:val="1"/>
      <w:numFmt w:val="lowerRoman"/>
      <w:lvlText w:val="%3."/>
      <w:lvlJc w:val="right"/>
      <w:pPr>
        <w:ind w:left="2160" w:hanging="180"/>
      </w:pPr>
    </w:lvl>
    <w:lvl w:ilvl="3" w:tplc="3F96BF0E" w:tentative="1">
      <w:start w:val="1"/>
      <w:numFmt w:val="decimal"/>
      <w:lvlText w:val="%4."/>
      <w:lvlJc w:val="left"/>
      <w:pPr>
        <w:ind w:left="2880" w:hanging="360"/>
      </w:pPr>
    </w:lvl>
    <w:lvl w:ilvl="4" w:tplc="0108CFC4" w:tentative="1">
      <w:start w:val="1"/>
      <w:numFmt w:val="lowerLetter"/>
      <w:lvlText w:val="%5."/>
      <w:lvlJc w:val="left"/>
      <w:pPr>
        <w:ind w:left="3600" w:hanging="360"/>
      </w:pPr>
    </w:lvl>
    <w:lvl w:ilvl="5" w:tplc="2A02E344" w:tentative="1">
      <w:start w:val="1"/>
      <w:numFmt w:val="lowerRoman"/>
      <w:lvlText w:val="%6."/>
      <w:lvlJc w:val="right"/>
      <w:pPr>
        <w:ind w:left="4320" w:hanging="180"/>
      </w:pPr>
    </w:lvl>
    <w:lvl w:ilvl="6" w:tplc="2E641DEC" w:tentative="1">
      <w:start w:val="1"/>
      <w:numFmt w:val="decimal"/>
      <w:lvlText w:val="%7."/>
      <w:lvlJc w:val="left"/>
      <w:pPr>
        <w:ind w:left="5040" w:hanging="360"/>
      </w:pPr>
    </w:lvl>
    <w:lvl w:ilvl="7" w:tplc="3168ACD6" w:tentative="1">
      <w:start w:val="1"/>
      <w:numFmt w:val="lowerLetter"/>
      <w:lvlText w:val="%8."/>
      <w:lvlJc w:val="left"/>
      <w:pPr>
        <w:ind w:left="5760" w:hanging="360"/>
      </w:pPr>
    </w:lvl>
    <w:lvl w:ilvl="8" w:tplc="2338A0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5E1E53"/>
    <w:multiLevelType w:val="hybridMultilevel"/>
    <w:tmpl w:val="07A22398"/>
    <w:lvl w:ilvl="0" w:tplc="1C20674C">
      <w:start w:val="1"/>
      <w:numFmt w:val="decimal"/>
      <w:lvlText w:val="%1."/>
      <w:lvlJc w:val="left"/>
      <w:pPr>
        <w:ind w:left="720" w:hanging="360"/>
      </w:pPr>
    </w:lvl>
    <w:lvl w:ilvl="1" w:tplc="5EF4243A">
      <w:start w:val="1"/>
      <w:numFmt w:val="lowerLetter"/>
      <w:lvlText w:val="%2."/>
      <w:lvlJc w:val="left"/>
      <w:pPr>
        <w:ind w:left="1440" w:hanging="360"/>
      </w:pPr>
    </w:lvl>
    <w:lvl w:ilvl="2" w:tplc="49407F6E">
      <w:start w:val="1"/>
      <w:numFmt w:val="lowerRoman"/>
      <w:lvlText w:val="%3."/>
      <w:lvlJc w:val="right"/>
      <w:pPr>
        <w:ind w:left="2160" w:hanging="180"/>
      </w:pPr>
    </w:lvl>
    <w:lvl w:ilvl="3" w:tplc="3EAA6EF4">
      <w:start w:val="1"/>
      <w:numFmt w:val="decimal"/>
      <w:lvlText w:val="%4."/>
      <w:lvlJc w:val="left"/>
      <w:pPr>
        <w:ind w:left="2880" w:hanging="360"/>
      </w:pPr>
    </w:lvl>
    <w:lvl w:ilvl="4" w:tplc="16DE8CD2">
      <w:start w:val="1"/>
      <w:numFmt w:val="lowerLetter"/>
      <w:lvlText w:val="%5."/>
      <w:lvlJc w:val="left"/>
      <w:pPr>
        <w:ind w:left="3600" w:hanging="360"/>
      </w:pPr>
    </w:lvl>
    <w:lvl w:ilvl="5" w:tplc="D39A34DC">
      <w:start w:val="1"/>
      <w:numFmt w:val="lowerRoman"/>
      <w:lvlText w:val="%6."/>
      <w:lvlJc w:val="right"/>
      <w:pPr>
        <w:ind w:left="4320" w:hanging="180"/>
      </w:pPr>
    </w:lvl>
    <w:lvl w:ilvl="6" w:tplc="317E32C8">
      <w:start w:val="1"/>
      <w:numFmt w:val="decimal"/>
      <w:lvlText w:val="%7."/>
      <w:lvlJc w:val="left"/>
      <w:pPr>
        <w:ind w:left="5040" w:hanging="360"/>
      </w:pPr>
    </w:lvl>
    <w:lvl w:ilvl="7" w:tplc="9FCE1C28">
      <w:start w:val="1"/>
      <w:numFmt w:val="lowerLetter"/>
      <w:lvlText w:val="%8."/>
      <w:lvlJc w:val="left"/>
      <w:pPr>
        <w:ind w:left="5760" w:hanging="360"/>
      </w:pPr>
    </w:lvl>
    <w:lvl w:ilvl="8" w:tplc="AD7CDD2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222613"/>
    <w:multiLevelType w:val="hybridMultilevel"/>
    <w:tmpl w:val="E22A26BC"/>
    <w:lvl w:ilvl="0" w:tplc="DF2C4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44DDA2" w:tentative="1">
      <w:start w:val="1"/>
      <w:numFmt w:val="lowerLetter"/>
      <w:lvlText w:val="%2."/>
      <w:lvlJc w:val="left"/>
      <w:pPr>
        <w:ind w:left="1440" w:hanging="360"/>
      </w:pPr>
    </w:lvl>
    <w:lvl w:ilvl="2" w:tplc="44AA9DEA" w:tentative="1">
      <w:start w:val="1"/>
      <w:numFmt w:val="lowerRoman"/>
      <w:lvlText w:val="%3."/>
      <w:lvlJc w:val="right"/>
      <w:pPr>
        <w:ind w:left="2160" w:hanging="180"/>
      </w:pPr>
    </w:lvl>
    <w:lvl w:ilvl="3" w:tplc="BAACCF5C" w:tentative="1">
      <w:start w:val="1"/>
      <w:numFmt w:val="decimal"/>
      <w:lvlText w:val="%4."/>
      <w:lvlJc w:val="left"/>
      <w:pPr>
        <w:ind w:left="2880" w:hanging="360"/>
      </w:pPr>
    </w:lvl>
    <w:lvl w:ilvl="4" w:tplc="B548433A" w:tentative="1">
      <w:start w:val="1"/>
      <w:numFmt w:val="lowerLetter"/>
      <w:lvlText w:val="%5."/>
      <w:lvlJc w:val="left"/>
      <w:pPr>
        <w:ind w:left="3600" w:hanging="360"/>
      </w:pPr>
    </w:lvl>
    <w:lvl w:ilvl="5" w:tplc="6AB4FA98" w:tentative="1">
      <w:start w:val="1"/>
      <w:numFmt w:val="lowerRoman"/>
      <w:lvlText w:val="%6."/>
      <w:lvlJc w:val="right"/>
      <w:pPr>
        <w:ind w:left="4320" w:hanging="180"/>
      </w:pPr>
    </w:lvl>
    <w:lvl w:ilvl="6" w:tplc="3C422176" w:tentative="1">
      <w:start w:val="1"/>
      <w:numFmt w:val="decimal"/>
      <w:lvlText w:val="%7."/>
      <w:lvlJc w:val="left"/>
      <w:pPr>
        <w:ind w:left="5040" w:hanging="360"/>
      </w:pPr>
    </w:lvl>
    <w:lvl w:ilvl="7" w:tplc="FE9AEA70" w:tentative="1">
      <w:start w:val="1"/>
      <w:numFmt w:val="lowerLetter"/>
      <w:lvlText w:val="%8."/>
      <w:lvlJc w:val="left"/>
      <w:pPr>
        <w:ind w:left="5760" w:hanging="360"/>
      </w:pPr>
    </w:lvl>
    <w:lvl w:ilvl="8" w:tplc="484267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92648"/>
    <w:multiLevelType w:val="hybridMultilevel"/>
    <w:tmpl w:val="9B300058"/>
    <w:lvl w:ilvl="0" w:tplc="A7F03162">
      <w:start w:val="1"/>
      <w:numFmt w:val="decimal"/>
      <w:lvlText w:val="%1."/>
      <w:lvlJc w:val="left"/>
      <w:pPr>
        <w:ind w:left="720" w:hanging="360"/>
      </w:pPr>
    </w:lvl>
    <w:lvl w:ilvl="1" w:tplc="C2DE67B6" w:tentative="1">
      <w:start w:val="1"/>
      <w:numFmt w:val="lowerLetter"/>
      <w:lvlText w:val="%2."/>
      <w:lvlJc w:val="left"/>
      <w:pPr>
        <w:ind w:left="1440" w:hanging="360"/>
      </w:pPr>
    </w:lvl>
    <w:lvl w:ilvl="2" w:tplc="391A1D3E" w:tentative="1">
      <w:start w:val="1"/>
      <w:numFmt w:val="lowerRoman"/>
      <w:lvlText w:val="%3."/>
      <w:lvlJc w:val="right"/>
      <w:pPr>
        <w:ind w:left="2160" w:hanging="180"/>
      </w:pPr>
    </w:lvl>
    <w:lvl w:ilvl="3" w:tplc="3816FE44" w:tentative="1">
      <w:start w:val="1"/>
      <w:numFmt w:val="decimal"/>
      <w:lvlText w:val="%4."/>
      <w:lvlJc w:val="left"/>
      <w:pPr>
        <w:ind w:left="2880" w:hanging="360"/>
      </w:pPr>
    </w:lvl>
    <w:lvl w:ilvl="4" w:tplc="40DCA1B8" w:tentative="1">
      <w:start w:val="1"/>
      <w:numFmt w:val="lowerLetter"/>
      <w:lvlText w:val="%5."/>
      <w:lvlJc w:val="left"/>
      <w:pPr>
        <w:ind w:left="3600" w:hanging="360"/>
      </w:pPr>
    </w:lvl>
    <w:lvl w:ilvl="5" w:tplc="B810F150" w:tentative="1">
      <w:start w:val="1"/>
      <w:numFmt w:val="lowerRoman"/>
      <w:lvlText w:val="%6."/>
      <w:lvlJc w:val="right"/>
      <w:pPr>
        <w:ind w:left="4320" w:hanging="180"/>
      </w:pPr>
    </w:lvl>
    <w:lvl w:ilvl="6" w:tplc="24262EC0" w:tentative="1">
      <w:start w:val="1"/>
      <w:numFmt w:val="decimal"/>
      <w:lvlText w:val="%7."/>
      <w:lvlJc w:val="left"/>
      <w:pPr>
        <w:ind w:left="5040" w:hanging="360"/>
      </w:pPr>
    </w:lvl>
    <w:lvl w:ilvl="7" w:tplc="02DE35BC" w:tentative="1">
      <w:start w:val="1"/>
      <w:numFmt w:val="lowerLetter"/>
      <w:lvlText w:val="%8."/>
      <w:lvlJc w:val="left"/>
      <w:pPr>
        <w:ind w:left="5760" w:hanging="360"/>
      </w:pPr>
    </w:lvl>
    <w:lvl w:ilvl="8" w:tplc="D4D0ED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920D29"/>
    <w:multiLevelType w:val="hybridMultilevel"/>
    <w:tmpl w:val="442E2226"/>
    <w:lvl w:ilvl="0" w:tplc="959AD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372D7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A04D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3266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942E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2426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64CB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764C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541D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A96BE2"/>
    <w:multiLevelType w:val="hybridMultilevel"/>
    <w:tmpl w:val="028C1926"/>
    <w:lvl w:ilvl="0" w:tplc="5718CE82">
      <w:start w:val="1"/>
      <w:numFmt w:val="bullet"/>
      <w:lvlText w:val=""/>
      <w:lvlJc w:val="left"/>
      <w:pPr>
        <w:ind w:left="1417" w:hanging="360"/>
      </w:pPr>
      <w:rPr>
        <w:rFonts w:ascii="Symbol" w:hAnsi="Symbol" w:hint="default"/>
      </w:rPr>
    </w:lvl>
    <w:lvl w:ilvl="1" w:tplc="09FC854C" w:tentative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5C16155A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93E6818A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207884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D59654FA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4F12C01A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22A4309A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CE5AFAB2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30" w15:restartNumberingAfterBreak="0">
    <w:nsid w:val="69540A83"/>
    <w:multiLevelType w:val="hybridMultilevel"/>
    <w:tmpl w:val="5A2A53CC"/>
    <w:lvl w:ilvl="0" w:tplc="9EEEA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54C94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10FC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EA84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3C1A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FE5A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0FE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C481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F633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D94AEC"/>
    <w:multiLevelType w:val="hybridMultilevel"/>
    <w:tmpl w:val="F56A82B6"/>
    <w:lvl w:ilvl="0" w:tplc="34669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EA08E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2C5E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8CD9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9A23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5638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684F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6C86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5ECF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3A76F6"/>
    <w:multiLevelType w:val="multilevel"/>
    <w:tmpl w:val="0D76D09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3" w15:restartNumberingAfterBreak="0">
    <w:nsid w:val="6E56192A"/>
    <w:multiLevelType w:val="hybridMultilevel"/>
    <w:tmpl w:val="2656FA1A"/>
    <w:lvl w:ilvl="0" w:tplc="E3BAFC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CA21F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3C99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FCC4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6A35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47F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5A88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3EDD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FC9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615EB7"/>
    <w:multiLevelType w:val="hybridMultilevel"/>
    <w:tmpl w:val="7FA44A5C"/>
    <w:lvl w:ilvl="0" w:tplc="0AF263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5503E24" w:tentative="1">
      <w:start w:val="1"/>
      <w:numFmt w:val="lowerLetter"/>
      <w:lvlText w:val="%2."/>
      <w:lvlJc w:val="left"/>
      <w:pPr>
        <w:ind w:left="1080" w:hanging="360"/>
      </w:pPr>
    </w:lvl>
    <w:lvl w:ilvl="2" w:tplc="48D0AC10" w:tentative="1">
      <w:start w:val="1"/>
      <w:numFmt w:val="lowerRoman"/>
      <w:lvlText w:val="%3."/>
      <w:lvlJc w:val="right"/>
      <w:pPr>
        <w:ind w:left="1800" w:hanging="180"/>
      </w:pPr>
    </w:lvl>
    <w:lvl w:ilvl="3" w:tplc="63D8B964" w:tentative="1">
      <w:start w:val="1"/>
      <w:numFmt w:val="decimal"/>
      <w:lvlText w:val="%4."/>
      <w:lvlJc w:val="left"/>
      <w:pPr>
        <w:ind w:left="2520" w:hanging="360"/>
      </w:pPr>
    </w:lvl>
    <w:lvl w:ilvl="4" w:tplc="DB2813F4" w:tentative="1">
      <w:start w:val="1"/>
      <w:numFmt w:val="lowerLetter"/>
      <w:lvlText w:val="%5."/>
      <w:lvlJc w:val="left"/>
      <w:pPr>
        <w:ind w:left="3240" w:hanging="360"/>
      </w:pPr>
    </w:lvl>
    <w:lvl w:ilvl="5" w:tplc="C1DEE0D2" w:tentative="1">
      <w:start w:val="1"/>
      <w:numFmt w:val="lowerRoman"/>
      <w:lvlText w:val="%6."/>
      <w:lvlJc w:val="right"/>
      <w:pPr>
        <w:ind w:left="3960" w:hanging="180"/>
      </w:pPr>
    </w:lvl>
    <w:lvl w:ilvl="6" w:tplc="5F56BD8A" w:tentative="1">
      <w:start w:val="1"/>
      <w:numFmt w:val="decimal"/>
      <w:lvlText w:val="%7."/>
      <w:lvlJc w:val="left"/>
      <w:pPr>
        <w:ind w:left="4680" w:hanging="360"/>
      </w:pPr>
    </w:lvl>
    <w:lvl w:ilvl="7" w:tplc="CCD2119C" w:tentative="1">
      <w:start w:val="1"/>
      <w:numFmt w:val="lowerLetter"/>
      <w:lvlText w:val="%8."/>
      <w:lvlJc w:val="left"/>
      <w:pPr>
        <w:ind w:left="5400" w:hanging="360"/>
      </w:pPr>
    </w:lvl>
    <w:lvl w:ilvl="8" w:tplc="D7B4A9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710A5E"/>
    <w:multiLevelType w:val="hybridMultilevel"/>
    <w:tmpl w:val="F63C031E"/>
    <w:lvl w:ilvl="0" w:tplc="D6B6B55A">
      <w:start w:val="1"/>
      <w:numFmt w:val="decimal"/>
      <w:lvlText w:val="%1."/>
      <w:lvlJc w:val="left"/>
      <w:pPr>
        <w:ind w:left="720" w:hanging="360"/>
      </w:pPr>
    </w:lvl>
    <w:lvl w:ilvl="1" w:tplc="C922DC18" w:tentative="1">
      <w:start w:val="1"/>
      <w:numFmt w:val="lowerLetter"/>
      <w:lvlText w:val="%2."/>
      <w:lvlJc w:val="left"/>
      <w:pPr>
        <w:ind w:left="1440" w:hanging="360"/>
      </w:pPr>
    </w:lvl>
    <w:lvl w:ilvl="2" w:tplc="2D4AF30E" w:tentative="1">
      <w:start w:val="1"/>
      <w:numFmt w:val="lowerRoman"/>
      <w:lvlText w:val="%3."/>
      <w:lvlJc w:val="right"/>
      <w:pPr>
        <w:ind w:left="2160" w:hanging="180"/>
      </w:pPr>
    </w:lvl>
    <w:lvl w:ilvl="3" w:tplc="FD706240" w:tentative="1">
      <w:start w:val="1"/>
      <w:numFmt w:val="decimal"/>
      <w:lvlText w:val="%4."/>
      <w:lvlJc w:val="left"/>
      <w:pPr>
        <w:ind w:left="2880" w:hanging="360"/>
      </w:pPr>
    </w:lvl>
    <w:lvl w:ilvl="4" w:tplc="B2723E2E" w:tentative="1">
      <w:start w:val="1"/>
      <w:numFmt w:val="lowerLetter"/>
      <w:lvlText w:val="%5."/>
      <w:lvlJc w:val="left"/>
      <w:pPr>
        <w:ind w:left="3600" w:hanging="360"/>
      </w:pPr>
    </w:lvl>
    <w:lvl w:ilvl="5" w:tplc="FDBA5810" w:tentative="1">
      <w:start w:val="1"/>
      <w:numFmt w:val="lowerRoman"/>
      <w:lvlText w:val="%6."/>
      <w:lvlJc w:val="right"/>
      <w:pPr>
        <w:ind w:left="4320" w:hanging="180"/>
      </w:pPr>
    </w:lvl>
    <w:lvl w:ilvl="6" w:tplc="C1243560" w:tentative="1">
      <w:start w:val="1"/>
      <w:numFmt w:val="decimal"/>
      <w:lvlText w:val="%7."/>
      <w:lvlJc w:val="left"/>
      <w:pPr>
        <w:ind w:left="5040" w:hanging="360"/>
      </w:pPr>
    </w:lvl>
    <w:lvl w:ilvl="7" w:tplc="276EFD52" w:tentative="1">
      <w:start w:val="1"/>
      <w:numFmt w:val="lowerLetter"/>
      <w:lvlText w:val="%8."/>
      <w:lvlJc w:val="left"/>
      <w:pPr>
        <w:ind w:left="5760" w:hanging="360"/>
      </w:pPr>
    </w:lvl>
    <w:lvl w:ilvl="8" w:tplc="BEC655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E41A3C"/>
    <w:multiLevelType w:val="hybridMultilevel"/>
    <w:tmpl w:val="FE3AB038"/>
    <w:lvl w:ilvl="0" w:tplc="B76C6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20C44C" w:tentative="1">
      <w:start w:val="1"/>
      <w:numFmt w:val="lowerLetter"/>
      <w:lvlText w:val="%2."/>
      <w:lvlJc w:val="left"/>
      <w:pPr>
        <w:ind w:left="1440" w:hanging="360"/>
      </w:pPr>
    </w:lvl>
    <w:lvl w:ilvl="2" w:tplc="54CEFC3E" w:tentative="1">
      <w:start w:val="1"/>
      <w:numFmt w:val="lowerRoman"/>
      <w:lvlText w:val="%3."/>
      <w:lvlJc w:val="right"/>
      <w:pPr>
        <w:ind w:left="2160" w:hanging="180"/>
      </w:pPr>
    </w:lvl>
    <w:lvl w:ilvl="3" w:tplc="73A4EA5A" w:tentative="1">
      <w:start w:val="1"/>
      <w:numFmt w:val="decimal"/>
      <w:lvlText w:val="%4."/>
      <w:lvlJc w:val="left"/>
      <w:pPr>
        <w:ind w:left="2880" w:hanging="360"/>
      </w:pPr>
    </w:lvl>
    <w:lvl w:ilvl="4" w:tplc="147427F0" w:tentative="1">
      <w:start w:val="1"/>
      <w:numFmt w:val="lowerLetter"/>
      <w:lvlText w:val="%5."/>
      <w:lvlJc w:val="left"/>
      <w:pPr>
        <w:ind w:left="3600" w:hanging="360"/>
      </w:pPr>
    </w:lvl>
    <w:lvl w:ilvl="5" w:tplc="A1163CF8" w:tentative="1">
      <w:start w:val="1"/>
      <w:numFmt w:val="lowerRoman"/>
      <w:lvlText w:val="%6."/>
      <w:lvlJc w:val="right"/>
      <w:pPr>
        <w:ind w:left="4320" w:hanging="180"/>
      </w:pPr>
    </w:lvl>
    <w:lvl w:ilvl="6" w:tplc="7A90536A" w:tentative="1">
      <w:start w:val="1"/>
      <w:numFmt w:val="decimal"/>
      <w:lvlText w:val="%7."/>
      <w:lvlJc w:val="left"/>
      <w:pPr>
        <w:ind w:left="5040" w:hanging="360"/>
      </w:pPr>
    </w:lvl>
    <w:lvl w:ilvl="7" w:tplc="A2B0B350" w:tentative="1">
      <w:start w:val="1"/>
      <w:numFmt w:val="lowerLetter"/>
      <w:lvlText w:val="%8."/>
      <w:lvlJc w:val="left"/>
      <w:pPr>
        <w:ind w:left="5760" w:hanging="360"/>
      </w:pPr>
    </w:lvl>
    <w:lvl w:ilvl="8" w:tplc="9286BA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6273F7"/>
    <w:multiLevelType w:val="hybridMultilevel"/>
    <w:tmpl w:val="50D8BEE6"/>
    <w:lvl w:ilvl="0" w:tplc="39A4CCFE">
      <w:start w:val="1"/>
      <w:numFmt w:val="decimal"/>
      <w:lvlText w:val="%1."/>
      <w:lvlJc w:val="left"/>
      <w:pPr>
        <w:ind w:left="720" w:hanging="360"/>
      </w:pPr>
    </w:lvl>
    <w:lvl w:ilvl="1" w:tplc="A606C768">
      <w:start w:val="1"/>
      <w:numFmt w:val="lowerLetter"/>
      <w:lvlText w:val="%2."/>
      <w:lvlJc w:val="left"/>
      <w:pPr>
        <w:ind w:left="1440" w:hanging="360"/>
      </w:pPr>
    </w:lvl>
    <w:lvl w:ilvl="2" w:tplc="76BC8106">
      <w:start w:val="1"/>
      <w:numFmt w:val="lowerRoman"/>
      <w:lvlText w:val="%3."/>
      <w:lvlJc w:val="right"/>
      <w:pPr>
        <w:ind w:left="2160" w:hanging="180"/>
      </w:pPr>
    </w:lvl>
    <w:lvl w:ilvl="3" w:tplc="3676C096">
      <w:start w:val="1"/>
      <w:numFmt w:val="decimal"/>
      <w:lvlText w:val="%4."/>
      <w:lvlJc w:val="left"/>
      <w:pPr>
        <w:ind w:left="2880" w:hanging="360"/>
      </w:pPr>
    </w:lvl>
    <w:lvl w:ilvl="4" w:tplc="E9FAD4E2">
      <w:start w:val="1"/>
      <w:numFmt w:val="lowerLetter"/>
      <w:lvlText w:val="%5."/>
      <w:lvlJc w:val="left"/>
      <w:pPr>
        <w:ind w:left="3600" w:hanging="360"/>
      </w:pPr>
    </w:lvl>
    <w:lvl w:ilvl="5" w:tplc="784A38C4">
      <w:start w:val="1"/>
      <w:numFmt w:val="lowerRoman"/>
      <w:lvlText w:val="%6."/>
      <w:lvlJc w:val="right"/>
      <w:pPr>
        <w:ind w:left="4320" w:hanging="180"/>
      </w:pPr>
    </w:lvl>
    <w:lvl w:ilvl="6" w:tplc="23E8D2CE">
      <w:start w:val="1"/>
      <w:numFmt w:val="decimal"/>
      <w:lvlText w:val="%7."/>
      <w:lvlJc w:val="left"/>
      <w:pPr>
        <w:ind w:left="5040" w:hanging="360"/>
      </w:pPr>
    </w:lvl>
    <w:lvl w:ilvl="7" w:tplc="DBF4BEA6">
      <w:start w:val="1"/>
      <w:numFmt w:val="lowerLetter"/>
      <w:lvlText w:val="%8."/>
      <w:lvlJc w:val="left"/>
      <w:pPr>
        <w:ind w:left="5760" w:hanging="360"/>
      </w:pPr>
    </w:lvl>
    <w:lvl w:ilvl="8" w:tplc="85F44D5C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E334F9"/>
    <w:multiLevelType w:val="hybridMultilevel"/>
    <w:tmpl w:val="9B300058"/>
    <w:lvl w:ilvl="0" w:tplc="FF7CD298">
      <w:start w:val="1"/>
      <w:numFmt w:val="decimal"/>
      <w:lvlText w:val="%1."/>
      <w:lvlJc w:val="left"/>
      <w:pPr>
        <w:ind w:left="720" w:hanging="360"/>
      </w:pPr>
    </w:lvl>
    <w:lvl w:ilvl="1" w:tplc="B0D69732" w:tentative="1">
      <w:start w:val="1"/>
      <w:numFmt w:val="lowerLetter"/>
      <w:lvlText w:val="%2."/>
      <w:lvlJc w:val="left"/>
      <w:pPr>
        <w:ind w:left="1440" w:hanging="360"/>
      </w:pPr>
    </w:lvl>
    <w:lvl w:ilvl="2" w:tplc="E968DF22" w:tentative="1">
      <w:start w:val="1"/>
      <w:numFmt w:val="lowerRoman"/>
      <w:lvlText w:val="%3."/>
      <w:lvlJc w:val="right"/>
      <w:pPr>
        <w:ind w:left="2160" w:hanging="180"/>
      </w:pPr>
    </w:lvl>
    <w:lvl w:ilvl="3" w:tplc="B8EA8B9E" w:tentative="1">
      <w:start w:val="1"/>
      <w:numFmt w:val="decimal"/>
      <w:lvlText w:val="%4."/>
      <w:lvlJc w:val="left"/>
      <w:pPr>
        <w:ind w:left="2880" w:hanging="360"/>
      </w:pPr>
    </w:lvl>
    <w:lvl w:ilvl="4" w:tplc="C778C8D4" w:tentative="1">
      <w:start w:val="1"/>
      <w:numFmt w:val="lowerLetter"/>
      <w:lvlText w:val="%5."/>
      <w:lvlJc w:val="left"/>
      <w:pPr>
        <w:ind w:left="3600" w:hanging="360"/>
      </w:pPr>
    </w:lvl>
    <w:lvl w:ilvl="5" w:tplc="2A44CF06" w:tentative="1">
      <w:start w:val="1"/>
      <w:numFmt w:val="lowerRoman"/>
      <w:lvlText w:val="%6."/>
      <w:lvlJc w:val="right"/>
      <w:pPr>
        <w:ind w:left="4320" w:hanging="180"/>
      </w:pPr>
    </w:lvl>
    <w:lvl w:ilvl="6" w:tplc="A65A7A64" w:tentative="1">
      <w:start w:val="1"/>
      <w:numFmt w:val="decimal"/>
      <w:lvlText w:val="%7."/>
      <w:lvlJc w:val="left"/>
      <w:pPr>
        <w:ind w:left="5040" w:hanging="360"/>
      </w:pPr>
    </w:lvl>
    <w:lvl w:ilvl="7" w:tplc="C0A045F6" w:tentative="1">
      <w:start w:val="1"/>
      <w:numFmt w:val="lowerLetter"/>
      <w:lvlText w:val="%8."/>
      <w:lvlJc w:val="left"/>
      <w:pPr>
        <w:ind w:left="5760" w:hanging="360"/>
      </w:pPr>
    </w:lvl>
    <w:lvl w:ilvl="8" w:tplc="5F2CAE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E57212"/>
    <w:multiLevelType w:val="hybridMultilevel"/>
    <w:tmpl w:val="F9E6821C"/>
    <w:lvl w:ilvl="0" w:tplc="F35A67CA">
      <w:start w:val="1"/>
      <w:numFmt w:val="bullet"/>
      <w:lvlText w:val=""/>
      <w:lvlJc w:val="left"/>
      <w:pPr>
        <w:ind w:left="1432" w:hanging="360"/>
      </w:pPr>
      <w:rPr>
        <w:rFonts w:ascii="Symbol" w:hAnsi="Symbol" w:hint="default"/>
      </w:rPr>
    </w:lvl>
    <w:lvl w:ilvl="1" w:tplc="19F64876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5E4882EA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C3CA9A16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B7C22110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CBE212FA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5FF237B8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F1446DBE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77C2D688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40" w15:restartNumberingAfterBreak="0">
    <w:nsid w:val="79D702E9"/>
    <w:multiLevelType w:val="hybridMultilevel"/>
    <w:tmpl w:val="8F345ED4"/>
    <w:lvl w:ilvl="0" w:tplc="A0E4D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EC6A3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3094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867E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2EC0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3656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2C33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B6EC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D4AF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502585"/>
    <w:multiLevelType w:val="hybridMultilevel"/>
    <w:tmpl w:val="3EDA8E58"/>
    <w:lvl w:ilvl="0" w:tplc="A8B00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80E18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3C50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84CD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72C9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1CAB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6EF7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50FB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C8FE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424E52"/>
    <w:multiLevelType w:val="hybridMultilevel"/>
    <w:tmpl w:val="B8A068EC"/>
    <w:lvl w:ilvl="0" w:tplc="4A146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4B6CE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9CC8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28ED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F80E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72C5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4AE6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D8BA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18C8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F7137D"/>
    <w:multiLevelType w:val="hybridMultilevel"/>
    <w:tmpl w:val="960CE26A"/>
    <w:lvl w:ilvl="0" w:tplc="B5260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B925F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488B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1484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CE8E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5822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2C01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50E8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10FE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4"/>
  </w:num>
  <w:num w:numId="5">
    <w:abstractNumId w:val="35"/>
  </w:num>
  <w:num w:numId="6">
    <w:abstractNumId w:val="27"/>
  </w:num>
  <w:num w:numId="7">
    <w:abstractNumId w:val="38"/>
  </w:num>
  <w:num w:numId="8">
    <w:abstractNumId w:val="24"/>
  </w:num>
  <w:num w:numId="9">
    <w:abstractNumId w:val="12"/>
  </w:num>
  <w:num w:numId="10">
    <w:abstractNumId w:val="6"/>
  </w:num>
  <w:num w:numId="11">
    <w:abstractNumId w:val="0"/>
  </w:num>
  <w:num w:numId="12">
    <w:abstractNumId w:val="29"/>
  </w:num>
  <w:num w:numId="13">
    <w:abstractNumId w:val="32"/>
  </w:num>
  <w:num w:numId="14">
    <w:abstractNumId w:val="41"/>
  </w:num>
  <w:num w:numId="15">
    <w:abstractNumId w:val="1"/>
  </w:num>
  <w:num w:numId="16">
    <w:abstractNumId w:val="14"/>
  </w:num>
  <w:num w:numId="17">
    <w:abstractNumId w:val="9"/>
  </w:num>
  <w:num w:numId="18">
    <w:abstractNumId w:val="5"/>
  </w:num>
  <w:num w:numId="19">
    <w:abstractNumId w:val="21"/>
  </w:num>
  <w:num w:numId="20">
    <w:abstractNumId w:val="28"/>
  </w:num>
  <w:num w:numId="21">
    <w:abstractNumId w:val="19"/>
  </w:num>
  <w:num w:numId="22">
    <w:abstractNumId w:val="8"/>
  </w:num>
  <w:num w:numId="23">
    <w:abstractNumId w:val="20"/>
  </w:num>
  <w:num w:numId="24">
    <w:abstractNumId w:val="16"/>
  </w:num>
  <w:num w:numId="25">
    <w:abstractNumId w:val="43"/>
  </w:num>
  <w:num w:numId="26">
    <w:abstractNumId w:val="33"/>
  </w:num>
  <w:num w:numId="27">
    <w:abstractNumId w:val="7"/>
  </w:num>
  <w:num w:numId="28">
    <w:abstractNumId w:val="30"/>
  </w:num>
  <w:num w:numId="29">
    <w:abstractNumId w:val="31"/>
  </w:num>
  <w:num w:numId="30">
    <w:abstractNumId w:val="42"/>
  </w:num>
  <w:num w:numId="31">
    <w:abstractNumId w:val="2"/>
  </w:num>
  <w:num w:numId="32">
    <w:abstractNumId w:val="15"/>
  </w:num>
  <w:num w:numId="33">
    <w:abstractNumId w:val="3"/>
  </w:num>
  <w:num w:numId="34">
    <w:abstractNumId w:val="39"/>
  </w:num>
  <w:num w:numId="35">
    <w:abstractNumId w:val="40"/>
  </w:num>
  <w:num w:numId="36">
    <w:abstractNumId w:val="36"/>
  </w:num>
  <w:num w:numId="37">
    <w:abstractNumId w:val="13"/>
  </w:num>
  <w:num w:numId="38">
    <w:abstractNumId w:val="23"/>
  </w:num>
  <w:num w:numId="39">
    <w:abstractNumId w:val="26"/>
  </w:num>
  <w:num w:numId="40">
    <w:abstractNumId w:val="17"/>
  </w:num>
  <w:num w:numId="41">
    <w:abstractNumId w:val="11"/>
  </w:num>
  <w:num w:numId="42">
    <w:abstractNumId w:val="18"/>
  </w:num>
  <w:num w:numId="43">
    <w:abstractNumId w:val="22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C0A"/>
    <w:rsid w:val="003243F1"/>
    <w:rsid w:val="00675092"/>
    <w:rsid w:val="007058B0"/>
    <w:rsid w:val="0077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ED5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Nag. tytuł"/>
    <w:qFormat/>
    <w:rsid w:val="001B2F82"/>
  </w:style>
  <w:style w:type="paragraph" w:styleId="Nagwek1">
    <w:name w:val="heading 1"/>
    <w:basedOn w:val="Normalny"/>
    <w:next w:val="Normalny"/>
    <w:link w:val="Nagwek1Znak"/>
    <w:uiPriority w:val="9"/>
    <w:qFormat/>
    <w:rsid w:val="009259C0"/>
    <w:pPr>
      <w:keepNext/>
      <w:keepLines/>
      <w:spacing w:before="480" w:after="0" w:line="360" w:lineRule="auto"/>
      <w:outlineLvl w:val="0"/>
    </w:pPr>
    <w:rPr>
      <w:rFonts w:eastAsiaTheme="majorEastAsia" w:cstheme="majorBidi"/>
      <w:bCs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15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3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D0"/>
  </w:style>
  <w:style w:type="paragraph" w:styleId="Stopka">
    <w:name w:val="footer"/>
    <w:basedOn w:val="Normalny"/>
    <w:link w:val="Stopka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D0"/>
  </w:style>
  <w:style w:type="table" w:styleId="Tabela-Siatka">
    <w:name w:val="Table Grid"/>
    <w:basedOn w:val="Standardowy"/>
    <w:uiPriority w:val="39"/>
    <w:rsid w:val="006E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60C1"/>
    <w:rPr>
      <w:color w:val="0563C1" w:themeColor="hyperlink"/>
      <w:u w:val="single"/>
    </w:rPr>
  </w:style>
  <w:style w:type="paragraph" w:styleId="Bezodstpw">
    <w:name w:val="No Spacing"/>
    <w:link w:val="BezodstpwZnak"/>
    <w:uiPriority w:val="1"/>
    <w:qFormat/>
    <w:rsid w:val="00074264"/>
    <w:pPr>
      <w:spacing w:after="0" w:line="240" w:lineRule="auto"/>
    </w:pPr>
  </w:style>
  <w:style w:type="paragraph" w:customStyle="1" w:styleId="Datapisma">
    <w:name w:val="Data pisma"/>
    <w:basedOn w:val="Bezodstpw"/>
    <w:link w:val="DatapismaZnak"/>
    <w:qFormat/>
    <w:rsid w:val="0090417F"/>
    <w:pPr>
      <w:jc w:val="right"/>
    </w:pPr>
  </w:style>
  <w:style w:type="paragraph" w:customStyle="1" w:styleId="Nrpisma">
    <w:name w:val="Nr pisma"/>
    <w:basedOn w:val="Bezodstpw"/>
    <w:link w:val="NrpismaZnak"/>
    <w:qFormat/>
    <w:rsid w:val="0090417F"/>
    <w:rPr>
      <w:b/>
    </w:rPr>
  </w:style>
  <w:style w:type="character" w:customStyle="1" w:styleId="BezodstpwZnak">
    <w:name w:val="Bez odstępów Znak"/>
    <w:basedOn w:val="Domylnaczcionkaakapitu"/>
    <w:link w:val="Bezodstpw"/>
    <w:uiPriority w:val="1"/>
    <w:rsid w:val="0090417F"/>
    <w:rPr>
      <w:rFonts w:ascii="Arial" w:hAnsi="Arial"/>
    </w:rPr>
  </w:style>
  <w:style w:type="character" w:customStyle="1" w:styleId="DatapismaZnak">
    <w:name w:val="Data pisma Znak"/>
    <w:basedOn w:val="BezodstpwZnak"/>
    <w:link w:val="Datapisma"/>
    <w:rsid w:val="0090417F"/>
    <w:rPr>
      <w:rFonts w:ascii="Arial" w:hAnsi="Arial"/>
    </w:rPr>
  </w:style>
  <w:style w:type="paragraph" w:customStyle="1" w:styleId="Adresatpisma">
    <w:name w:val="Adresat pisma"/>
    <w:basedOn w:val="Bezodstpw"/>
    <w:link w:val="AdresatpismaZnak"/>
    <w:qFormat/>
    <w:rsid w:val="00F51ADE"/>
    <w:pPr>
      <w:spacing w:before="480" w:after="480"/>
      <w:ind w:left="4536"/>
    </w:pPr>
    <w:rPr>
      <w:sz w:val="26"/>
    </w:rPr>
  </w:style>
  <w:style w:type="character" w:customStyle="1" w:styleId="NrpismaZnak">
    <w:name w:val="Nr pisma Znak"/>
    <w:basedOn w:val="BezodstpwZnak"/>
    <w:link w:val="Nrpisma"/>
    <w:rsid w:val="0090417F"/>
    <w:rPr>
      <w:rFonts w:ascii="Arial" w:hAnsi="Arial"/>
      <w:b/>
    </w:rPr>
  </w:style>
  <w:style w:type="paragraph" w:customStyle="1" w:styleId="Streszczeniepisma">
    <w:name w:val="Streszczenie pisma"/>
    <w:basedOn w:val="Bezodstpw"/>
    <w:link w:val="StreszczeniepismaZnak"/>
    <w:qFormat/>
    <w:rsid w:val="0090417F"/>
    <w:pPr>
      <w:spacing w:after="120"/>
    </w:pPr>
    <w:rPr>
      <w:b/>
    </w:rPr>
  </w:style>
  <w:style w:type="character" w:customStyle="1" w:styleId="AdresatpismaZnak">
    <w:name w:val="Adresat pisma Znak"/>
    <w:basedOn w:val="BezodstpwZnak"/>
    <w:link w:val="Adresatpisma"/>
    <w:rsid w:val="00F51ADE"/>
    <w:rPr>
      <w:rFonts w:ascii="Arial" w:hAnsi="Arial"/>
      <w:sz w:val="26"/>
    </w:rPr>
  </w:style>
  <w:style w:type="paragraph" w:customStyle="1" w:styleId="Trepisma">
    <w:name w:val="Treść pisma"/>
    <w:basedOn w:val="Bezodstpw"/>
    <w:link w:val="TrepismaZnak"/>
    <w:qFormat/>
    <w:rsid w:val="008B0008"/>
    <w:pPr>
      <w:spacing w:after="60"/>
      <w:ind w:firstLine="567"/>
      <w:jc w:val="both"/>
    </w:pPr>
  </w:style>
  <w:style w:type="character" w:customStyle="1" w:styleId="StreszczeniepismaZnak">
    <w:name w:val="Streszczenie pisma Znak"/>
    <w:basedOn w:val="BezodstpwZnak"/>
    <w:link w:val="Streszczeniepisma"/>
    <w:rsid w:val="0090417F"/>
    <w:rPr>
      <w:rFonts w:ascii="Arial" w:hAnsi="Arial"/>
      <w:b/>
    </w:rPr>
  </w:style>
  <w:style w:type="paragraph" w:customStyle="1" w:styleId="Nrstrony">
    <w:name w:val="Nr strony"/>
    <w:basedOn w:val="Stopka"/>
    <w:link w:val="NrstronyZnak"/>
    <w:qFormat/>
    <w:rsid w:val="008C0D8F"/>
    <w:pPr>
      <w:spacing w:after="120"/>
      <w:jc w:val="right"/>
    </w:pPr>
    <w:rPr>
      <w:lang w:val="en-US"/>
    </w:rPr>
  </w:style>
  <w:style w:type="character" w:customStyle="1" w:styleId="TrepismaZnak">
    <w:name w:val="Treść pisma Znak"/>
    <w:basedOn w:val="BezodstpwZnak"/>
    <w:link w:val="Trepisma"/>
    <w:rsid w:val="008B0008"/>
    <w:rPr>
      <w:rFonts w:ascii="Arial" w:hAnsi="Arial"/>
      <w:sz w:val="24"/>
      <w:szCs w:val="24"/>
    </w:rPr>
  </w:style>
  <w:style w:type="character" w:customStyle="1" w:styleId="NrstronyZnak">
    <w:name w:val="Nr strony Znak"/>
    <w:basedOn w:val="StopkaZnak"/>
    <w:link w:val="Nrstrony"/>
    <w:rsid w:val="008C0D8F"/>
    <w:rPr>
      <w:lang w:val="en-US"/>
    </w:rPr>
  </w:style>
  <w:style w:type="paragraph" w:styleId="Akapitzlist">
    <w:name w:val="List Paragraph"/>
    <w:basedOn w:val="Normalny"/>
    <w:uiPriority w:val="34"/>
    <w:qFormat/>
    <w:rsid w:val="00F83F91"/>
    <w:pPr>
      <w:spacing w:line="256" w:lineRule="auto"/>
      <w:ind w:left="720"/>
      <w:contextualSpacing/>
    </w:pPr>
  </w:style>
  <w:style w:type="character" w:customStyle="1" w:styleId="FontStyle26">
    <w:name w:val="Font Style26"/>
    <w:uiPriority w:val="99"/>
    <w:rsid w:val="00932D54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rsid w:val="00932D54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rsid w:val="00932D54"/>
    <w:rPr>
      <w:rFonts w:ascii="Arial" w:hAnsi="Arial" w:cs="Arial"/>
      <w:b/>
      <w:bCs/>
      <w:sz w:val="16"/>
      <w:szCs w:val="16"/>
    </w:rPr>
  </w:style>
  <w:style w:type="paragraph" w:customStyle="1" w:styleId="Style6">
    <w:name w:val="Style6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eastAsia="Times New Roman" w:cs="Arial"/>
      <w:lang w:eastAsia="pl-PL"/>
    </w:rPr>
  </w:style>
  <w:style w:type="paragraph" w:customStyle="1" w:styleId="Style12">
    <w:name w:val="Style12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8">
    <w:name w:val="Style18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6">
    <w:name w:val="Style16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21" w:lineRule="exact"/>
      <w:ind w:firstLine="499"/>
    </w:pPr>
    <w:rPr>
      <w:rFonts w:eastAsia="Times New Roman" w:cs="Arial"/>
      <w:lang w:eastAsia="pl-PL"/>
    </w:rPr>
  </w:style>
  <w:style w:type="paragraph" w:customStyle="1" w:styleId="Style8">
    <w:name w:val="Style8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eastAsia="Times New Roman" w:cs="Arial"/>
      <w:lang w:eastAsia="pl-PL"/>
    </w:rPr>
  </w:style>
  <w:style w:type="character" w:customStyle="1" w:styleId="FontStyle24">
    <w:name w:val="Font Style24"/>
    <w:uiPriority w:val="99"/>
    <w:rsid w:val="0087263C"/>
    <w:rPr>
      <w:rFonts w:ascii="Arial" w:hAnsi="Arial" w:cs="Arial"/>
      <w:b/>
      <w:bCs/>
      <w:sz w:val="14"/>
      <w:szCs w:val="14"/>
    </w:rPr>
  </w:style>
  <w:style w:type="paragraph" w:customStyle="1" w:styleId="Style3">
    <w:name w:val="Style3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20">
    <w:name w:val="Style20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9">
    <w:name w:val="Style19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26" w:lineRule="exact"/>
      <w:ind w:firstLine="658"/>
    </w:pPr>
    <w:rPr>
      <w:rFonts w:eastAsia="Times New Roman" w:cs="Arial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259C0"/>
    <w:rPr>
      <w:rFonts w:ascii="Arial" w:eastAsiaTheme="majorEastAsia" w:hAnsi="Arial" w:cstheme="majorBidi"/>
      <w:bCs/>
      <w:sz w:val="24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44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44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4478"/>
    <w:rPr>
      <w:vertAlign w:val="superscript"/>
    </w:rPr>
  </w:style>
  <w:style w:type="character" w:customStyle="1" w:styleId="text-justify">
    <w:name w:val="text-justify"/>
    <w:basedOn w:val="Domylnaczcionkaakapitu"/>
    <w:rsid w:val="00391AB9"/>
  </w:style>
  <w:style w:type="character" w:customStyle="1" w:styleId="Nagwek2Znak">
    <w:name w:val="Nagłówek 2 Znak"/>
    <w:basedOn w:val="Domylnaczcionkaakapitu"/>
    <w:link w:val="Nagwek2"/>
    <w:uiPriority w:val="9"/>
    <w:semiHidden/>
    <w:rsid w:val="0022154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221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ole.uw.gov.pl" TargetMode="External"/><Relationship Id="rId2" Type="http://schemas.openxmlformats.org/officeDocument/2006/relationships/hyperlink" Target="mailto:bok@opole.uw.gov.p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59BB2-4EC4-4384-A041-38FB50CA5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5821</Words>
  <Characters>34929</Characters>
  <Application>Microsoft Office Word</Application>
  <DocSecurity>0</DocSecurity>
  <Lines>291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2024-11-08T11:21:00Z</dcterms:created>
  <dcterms:modified xsi:type="dcterms:W3CDTF">2024-11-08T12:54:00Z</dcterms:modified>
</cp:coreProperties>
</file>