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D4BAA" w14:textId="77777777" w:rsidR="00030F52" w:rsidRDefault="00030F52" w:rsidP="00C53987">
      <w:pPr>
        <w:spacing w:after="0" w:line="240" w:lineRule="exact"/>
        <w:rPr>
          <w:rFonts w:ascii="Lato" w:hAnsi="Lato"/>
          <w:sz w:val="20"/>
        </w:rPr>
      </w:pPr>
    </w:p>
    <w:p w14:paraId="7CBCBC54" w14:textId="77777777" w:rsidR="00030F52" w:rsidRDefault="00030F52" w:rsidP="00C53987">
      <w:pPr>
        <w:spacing w:after="0" w:line="240" w:lineRule="exact"/>
        <w:rPr>
          <w:rFonts w:ascii="Lato" w:hAnsi="Lato"/>
          <w:sz w:val="20"/>
        </w:rPr>
      </w:pPr>
    </w:p>
    <w:p w14:paraId="6F91E137" w14:textId="77777777" w:rsidR="00030F52" w:rsidRPr="009276B2" w:rsidRDefault="00030F52" w:rsidP="00C53987">
      <w:pPr>
        <w:spacing w:after="0" w:line="240" w:lineRule="exact"/>
        <w:rPr>
          <w:rFonts w:ascii="Lato" w:hAnsi="Lato"/>
          <w:sz w:val="20"/>
        </w:rPr>
      </w:pPr>
    </w:p>
    <w:p w14:paraId="4A7A012D" w14:textId="40C9758B" w:rsidR="00030F5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DLI-IX.7620.16.2025</w:t>
      </w:r>
      <w:bookmarkEnd w:id="0"/>
      <w:r w:rsidR="001244BB">
        <w:rPr>
          <w:rFonts w:ascii="Lato" w:hAnsi="Lato"/>
          <w:sz w:val="20"/>
        </w:rPr>
        <w:t>.JM</w:t>
      </w:r>
    </w:p>
    <w:p w14:paraId="458C017A" w14:textId="77777777" w:rsidR="00030F5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bookmarkStart w:id="1" w:name="ezdDataPodpisu"/>
      <w:r w:rsidRPr="00EB4EA7">
        <w:rPr>
          <w:rFonts w:ascii="Lato" w:hAnsi="Lato"/>
          <w:sz w:val="20"/>
        </w:rPr>
        <w:t>$data podpisu</w:t>
      </w:r>
      <w:bookmarkEnd w:id="1"/>
      <w:r w:rsidRPr="00EB4EA7">
        <w:rPr>
          <w:rFonts w:ascii="Lato" w:hAnsi="Lato"/>
          <w:sz w:val="20"/>
        </w:rPr>
        <w:t xml:space="preserve"> r.</w:t>
      </w:r>
    </w:p>
    <w:p w14:paraId="27216EE7" w14:textId="77777777" w:rsidR="00030F52" w:rsidRPr="009276B2" w:rsidRDefault="00030F52" w:rsidP="00C53987">
      <w:pPr>
        <w:spacing w:after="0" w:line="240" w:lineRule="exact"/>
        <w:rPr>
          <w:rFonts w:ascii="Lato" w:hAnsi="Lato"/>
          <w:sz w:val="20"/>
        </w:rPr>
      </w:pPr>
    </w:p>
    <w:p w14:paraId="48A855A1" w14:textId="77777777" w:rsidR="00030F52" w:rsidRPr="009276B2" w:rsidRDefault="00030F52" w:rsidP="00C53987">
      <w:pPr>
        <w:spacing w:after="0" w:line="240" w:lineRule="exact"/>
        <w:rPr>
          <w:rFonts w:ascii="Lato" w:hAnsi="Lato"/>
          <w:sz w:val="20"/>
        </w:rPr>
      </w:pPr>
    </w:p>
    <w:p w14:paraId="7CE9E6CA" w14:textId="77777777" w:rsidR="00030F52" w:rsidRPr="009276B2" w:rsidRDefault="00030F52" w:rsidP="00C53987">
      <w:pPr>
        <w:spacing w:after="0" w:line="240" w:lineRule="exact"/>
        <w:rPr>
          <w:rFonts w:ascii="Lato" w:hAnsi="Lato"/>
          <w:sz w:val="20"/>
        </w:rPr>
      </w:pPr>
    </w:p>
    <w:p w14:paraId="28F2F323" w14:textId="000177DA" w:rsidR="00030F52" w:rsidRPr="001244BB" w:rsidRDefault="001244BB" w:rsidP="001244BB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6E6FFEA8" w14:textId="77777777" w:rsidR="00030F52" w:rsidRPr="00B06E81" w:rsidRDefault="00030F52" w:rsidP="00C53987">
      <w:pPr>
        <w:spacing w:after="0" w:line="240" w:lineRule="exact"/>
        <w:rPr>
          <w:rFonts w:ascii="Lato" w:hAnsi="Lato"/>
          <w:sz w:val="20"/>
        </w:rPr>
      </w:pPr>
    </w:p>
    <w:p w14:paraId="44FD8B58" w14:textId="5EE3978B" w:rsidR="00030F52" w:rsidRDefault="001244BB" w:rsidP="001244BB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 xml:space="preserve">Na podstawie art. 12 ust. 1 i art. 12 ust. 4 pkt 7 ustawy z dnia 24 kwietnia 2009 r. </w:t>
      </w:r>
      <w:r w:rsidRPr="001244BB">
        <w:rPr>
          <w:rFonts w:ascii="Lato" w:hAnsi="Lato" w:cs="Times New Roman"/>
          <w:sz w:val="20"/>
          <w:szCs w:val="20"/>
        </w:rPr>
        <w:t xml:space="preserve">o inwestycjach w zakresie terminalu </w:t>
      </w:r>
      <w:proofErr w:type="spellStart"/>
      <w:r w:rsidRPr="001244BB">
        <w:rPr>
          <w:rFonts w:ascii="Lato" w:hAnsi="Lato" w:cs="Times New Roman"/>
          <w:sz w:val="20"/>
          <w:szCs w:val="20"/>
        </w:rPr>
        <w:t>regazyfikacyjnego</w:t>
      </w:r>
      <w:proofErr w:type="spellEnd"/>
      <w:r w:rsidRPr="001244BB">
        <w:rPr>
          <w:rFonts w:ascii="Lato" w:hAnsi="Lato" w:cs="Times New Roman"/>
          <w:sz w:val="20"/>
          <w:szCs w:val="20"/>
        </w:rPr>
        <w:t xml:space="preserve"> skroplonego gazu ziemnego w Świnoujściu</w:t>
      </w:r>
      <w:r>
        <w:rPr>
          <w:rFonts w:ascii="Lato" w:hAnsi="Lato" w:cs="Times New Roman"/>
          <w:sz w:val="20"/>
          <w:szCs w:val="20"/>
        </w:rPr>
        <w:t xml:space="preserve"> (Dz.U. z 2025 r., poz. 1222) oraz art. 49 ustawy z dnia 14 czerwca 1960 r. — Kodeks postępowania administracyjnego</w:t>
      </w:r>
      <w:r w:rsidR="00CE47C3">
        <w:rPr>
          <w:rFonts w:ascii="Lato" w:hAnsi="Lato" w:cs="Times New Roman"/>
          <w:sz w:val="20"/>
          <w:szCs w:val="20"/>
        </w:rPr>
        <w:t xml:space="preserve"> </w:t>
      </w:r>
      <w:r w:rsidR="00CE47C3" w:rsidRPr="00A65266">
        <w:rPr>
          <w:rFonts w:ascii="Lato" w:hAnsi="Lato" w:cs="Times New Roman"/>
          <w:sz w:val="20"/>
          <w:szCs w:val="20"/>
        </w:rPr>
        <w:t>(Dz.U. z 2025 r., poz. 1691), zwanej dalej: „Kpa”,</w:t>
      </w:r>
    </w:p>
    <w:p w14:paraId="28CAD044" w14:textId="320B5E9B" w:rsidR="001244BB" w:rsidRDefault="001244BB" w:rsidP="001244BB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>
        <w:rPr>
          <w:rFonts w:ascii="Lato" w:hAnsi="Lato" w:cs="Times New Roman"/>
          <w:b/>
          <w:bCs/>
          <w:sz w:val="20"/>
          <w:szCs w:val="20"/>
        </w:rPr>
        <w:t>Minister Finansów i Gospodarki</w:t>
      </w:r>
    </w:p>
    <w:p w14:paraId="246FCA5B" w14:textId="4D1AE727" w:rsidR="001244BB" w:rsidRDefault="001244BB" w:rsidP="001244BB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/>
          <w:sz w:val="20"/>
        </w:rPr>
      </w:pPr>
      <w:r>
        <w:rPr>
          <w:rFonts w:ascii="Lato" w:hAnsi="Lato" w:cs="Times New Roman"/>
          <w:sz w:val="20"/>
          <w:szCs w:val="20"/>
        </w:rPr>
        <w:t xml:space="preserve">zawiadamia o wydaniu postanowienia z dnia 20 kwietnia 2026 r., znak: </w:t>
      </w:r>
      <w:r w:rsidRPr="00EB4EA7">
        <w:rPr>
          <w:rFonts w:ascii="Lato" w:hAnsi="Lato"/>
          <w:sz w:val="20"/>
        </w:rPr>
        <w:t>DLI-IX.7620.16.2025</w:t>
      </w:r>
      <w:r>
        <w:rPr>
          <w:rFonts w:ascii="Lato" w:hAnsi="Lato"/>
          <w:sz w:val="20"/>
        </w:rPr>
        <w:t xml:space="preserve">.JM, utrzymującego w mocy </w:t>
      </w:r>
      <w:r w:rsidRPr="001244BB">
        <w:rPr>
          <w:rFonts w:ascii="Lato" w:hAnsi="Lato"/>
          <w:sz w:val="20"/>
        </w:rPr>
        <w:t xml:space="preserve">pkt III postanowienia Wojewody Śląskiego z dnia 6 czerwca 2025 r., znak IFXIII.747.86.2024, w przedmiocie sprostowania oczywistych omyłek pisarskich w decyzji Wojewody Śląskiego z dnia 17 marca 2025 r., znak: IFXIII.747.86.2024, o ustaleniu lokalizacji inwestycji towarzyszącej inwestycji w zakresie terminalu </w:t>
      </w:r>
      <w:proofErr w:type="spellStart"/>
      <w:r w:rsidRPr="001244BB">
        <w:rPr>
          <w:rFonts w:ascii="Lato" w:hAnsi="Lato"/>
          <w:sz w:val="20"/>
        </w:rPr>
        <w:t>regazyfikacyjnego</w:t>
      </w:r>
      <w:proofErr w:type="spellEnd"/>
      <w:r w:rsidRPr="001244BB">
        <w:rPr>
          <w:rFonts w:ascii="Lato" w:hAnsi="Lato"/>
          <w:sz w:val="20"/>
        </w:rPr>
        <w:t xml:space="preserve"> skroplonego gazu ziemnego w Świnoujściu dla przedsięwzięcia pn.: „Budowa gazociągu DN500 MOP 8,4 </w:t>
      </w:r>
      <w:proofErr w:type="spellStart"/>
      <w:r w:rsidRPr="001244BB">
        <w:rPr>
          <w:rFonts w:ascii="Lato" w:hAnsi="Lato"/>
          <w:sz w:val="20"/>
        </w:rPr>
        <w:t>MPa</w:t>
      </w:r>
      <w:proofErr w:type="spellEnd"/>
      <w:r w:rsidRPr="001244BB">
        <w:rPr>
          <w:rFonts w:ascii="Lato" w:hAnsi="Lato"/>
          <w:sz w:val="20"/>
        </w:rPr>
        <w:t xml:space="preserve"> relacji Skoczów–Komorowice–Oświęcim — Etap V od istniejącego węzła Pogórze do ZZU </w:t>
      </w:r>
      <w:proofErr w:type="spellStart"/>
      <w:r w:rsidRPr="001244BB">
        <w:rPr>
          <w:rFonts w:ascii="Lato" w:hAnsi="Lato"/>
          <w:sz w:val="20"/>
        </w:rPr>
        <w:t>Wapienica</w:t>
      </w:r>
      <w:proofErr w:type="spellEnd"/>
      <w:r w:rsidRPr="001244BB">
        <w:rPr>
          <w:rFonts w:ascii="Lato" w:hAnsi="Lato"/>
          <w:sz w:val="20"/>
        </w:rPr>
        <w:t>”</w:t>
      </w:r>
      <w:r>
        <w:rPr>
          <w:rFonts w:ascii="Lato" w:hAnsi="Lato"/>
          <w:sz w:val="20"/>
        </w:rPr>
        <w:t>.</w:t>
      </w:r>
    </w:p>
    <w:p w14:paraId="38D2DFD9" w14:textId="77777777" w:rsidR="001244BB" w:rsidRPr="00CE5663" w:rsidRDefault="001244BB" w:rsidP="001244BB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</w:rPr>
        <w:t xml:space="preserve">Strony, zgodnie z art. 73 Kpa, mogą </w:t>
      </w:r>
      <w:r w:rsidRPr="008263B7">
        <w:rPr>
          <w:rFonts w:ascii="Lato" w:hAnsi="Lato" w:cs="Times New Roman"/>
          <w:sz w:val="20"/>
          <w:szCs w:val="20"/>
        </w:rPr>
        <w:t xml:space="preserve">zapoznać się z treścią </w:t>
      </w:r>
      <w:r>
        <w:rPr>
          <w:rFonts w:ascii="Lato" w:hAnsi="Lato" w:cs="Times New Roman"/>
          <w:sz w:val="20"/>
          <w:szCs w:val="20"/>
        </w:rPr>
        <w:t>postanowienia</w:t>
      </w:r>
      <w:r w:rsidRPr="008263B7">
        <w:rPr>
          <w:rFonts w:ascii="Lato" w:hAnsi="Lato" w:cs="Times New Roman"/>
          <w:sz w:val="20"/>
          <w:szCs w:val="20"/>
        </w:rPr>
        <w:t xml:space="preserve"> oraz aktami </w:t>
      </w:r>
      <w:r w:rsidRPr="00CE5663">
        <w:rPr>
          <w:rFonts w:ascii="Lato" w:hAnsi="Lato" w:cs="Times New Roman"/>
          <w:sz w:val="20"/>
          <w:szCs w:val="20"/>
        </w:rPr>
        <w:t>sprawy osobiście lub przez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pełnomocnika w Ministerstwie Rozwoju i Technologii w Warszawie, ul. Chałubińskiego 4/6,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 xml:space="preserve">we wtorki, czwartki i piątki w godzinach od 10:00 do 14:30, </w:t>
      </w:r>
      <w:r w:rsidRPr="00CE5663">
        <w:rPr>
          <w:rFonts w:ascii="Lato" w:hAnsi="Lato" w:cs="Times New Roman"/>
          <w:sz w:val="20"/>
          <w:szCs w:val="20"/>
          <w:u w:val="single"/>
        </w:rPr>
        <w:t>po wcześniejszym umówieniu</w:t>
      </w:r>
      <w:r>
        <w:rPr>
          <w:rFonts w:ascii="Lato" w:hAnsi="Lato" w:cs="Times New Roman"/>
          <w:sz w:val="20"/>
          <w:szCs w:val="20"/>
          <w:u w:val="single"/>
        </w:rPr>
        <w:t xml:space="preserve"> </w:t>
      </w:r>
      <w:r w:rsidRPr="00CE5663">
        <w:rPr>
          <w:rFonts w:ascii="Lato" w:hAnsi="Lato" w:cs="Times New Roman"/>
          <w:sz w:val="20"/>
          <w:szCs w:val="20"/>
          <w:u w:val="single"/>
        </w:rPr>
        <w:t>się telefonicznie pod numerem telefonu (022) 323 42 22</w:t>
      </w:r>
      <w:r w:rsidRPr="00CE5663">
        <w:rPr>
          <w:rFonts w:ascii="Lato" w:hAnsi="Lato" w:cs="Times New Roman"/>
          <w:sz w:val="20"/>
          <w:szCs w:val="20"/>
        </w:rPr>
        <w:t>.</w:t>
      </w:r>
    </w:p>
    <w:p w14:paraId="0CE25204" w14:textId="77777777" w:rsidR="001244BB" w:rsidRPr="00CE5663" w:rsidRDefault="001244BB" w:rsidP="001244BB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</w:rPr>
        <w:t>Korespondencję należy kierować na adres Ministerstwa Rozwoju i Technologii,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obsługującego Ministra Finansów i Gospodarki.</w:t>
      </w:r>
    </w:p>
    <w:p w14:paraId="77640218" w14:textId="1B93F0D2" w:rsidR="001244BB" w:rsidRDefault="001244BB" w:rsidP="001244BB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  <w:u w:val="single"/>
        </w:rPr>
        <w:t>Data publikacji obwieszczenia:</w:t>
      </w:r>
      <w:r w:rsidRPr="00CE5663">
        <w:rPr>
          <w:rFonts w:ascii="Lato" w:hAnsi="Lato" w:cs="Times New Roman"/>
          <w:sz w:val="20"/>
          <w:szCs w:val="20"/>
        </w:rPr>
        <w:t xml:space="preserve"> </w:t>
      </w:r>
      <w:r>
        <w:rPr>
          <w:rFonts w:ascii="Lato" w:hAnsi="Lato" w:cs="Times New Roman"/>
          <w:sz w:val="20"/>
          <w:szCs w:val="20"/>
        </w:rPr>
        <w:t>28 kwietnia</w:t>
      </w:r>
      <w:r w:rsidRPr="00CE5663">
        <w:rPr>
          <w:rFonts w:ascii="Lato" w:hAnsi="Lato" w:cs="Times New Roman"/>
          <w:sz w:val="20"/>
          <w:szCs w:val="20"/>
        </w:rPr>
        <w:t xml:space="preserve"> 2026 r.</w:t>
      </w:r>
    </w:p>
    <w:p w14:paraId="620CB3D1" w14:textId="77777777" w:rsidR="00B32803" w:rsidRPr="00D50422" w:rsidRDefault="00B32803" w:rsidP="00B32803">
      <w:pPr>
        <w:spacing w:before="120" w:after="120" w:line="240" w:lineRule="exact"/>
        <w:rPr>
          <w:rFonts w:ascii="Lato" w:hAnsi="Lato" w:cstheme="minorHAnsi"/>
          <w:b/>
          <w:sz w:val="20"/>
          <w:szCs w:val="20"/>
        </w:rPr>
      </w:pPr>
      <w:r w:rsidRPr="00D50422">
        <w:rPr>
          <w:rFonts w:ascii="Lato" w:hAnsi="Lato" w:cstheme="minorHAnsi"/>
          <w:b/>
          <w:sz w:val="20"/>
          <w:szCs w:val="20"/>
        </w:rPr>
        <w:t>Załącznik</w:t>
      </w:r>
    </w:p>
    <w:p w14:paraId="1C5B3E28" w14:textId="77777777" w:rsidR="00B32803" w:rsidRPr="001244BB" w:rsidRDefault="00B32803" w:rsidP="00B32803">
      <w:pPr>
        <w:numPr>
          <w:ilvl w:val="0"/>
          <w:numId w:val="1"/>
        </w:numPr>
        <w:spacing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Informacja o przetwarzaniu danych osobowych</w:t>
      </w:r>
    </w:p>
    <w:p w14:paraId="4DD7983E" w14:textId="77777777" w:rsidR="00030F52" w:rsidRPr="00565D32" w:rsidRDefault="00030F52" w:rsidP="00C53987">
      <w:pPr>
        <w:spacing w:after="120" w:line="240" w:lineRule="exact"/>
        <w:rPr>
          <w:rFonts w:ascii="Lato" w:hAnsi="Lato"/>
          <w:sz w:val="20"/>
        </w:rPr>
      </w:pPr>
    </w:p>
    <w:p w14:paraId="62F8643A" w14:textId="40DB7012" w:rsidR="00030F52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6E29FFE0" w14:textId="29F56D7E" w:rsidR="00030F52" w:rsidRPr="00565D32" w:rsidRDefault="00B32803" w:rsidP="00D31565">
      <w:pPr>
        <w:spacing w:after="120" w:line="240" w:lineRule="exact"/>
        <w:ind w:left="4253"/>
        <w:rPr>
          <w:rFonts w:ascii="Lato" w:hAnsi="Lato"/>
          <w:sz w:val="20"/>
        </w:rPr>
      </w:pPr>
      <w:r w:rsidRPr="00B32803">
        <w:rPr>
          <w:rFonts w:ascii="Lato" w:hAnsi="Lato"/>
          <w:sz w:val="20"/>
        </w:rPr>
        <w:t>Magdalena Tuzińska</w:t>
      </w:r>
    </w:p>
    <w:p w14:paraId="5C4A2969" w14:textId="47C8B737" w:rsidR="00030F52" w:rsidRPr="00565D32" w:rsidRDefault="00B32803" w:rsidP="00D31565">
      <w:pPr>
        <w:spacing w:after="120" w:line="240" w:lineRule="exact"/>
        <w:ind w:left="4253"/>
        <w:rPr>
          <w:rFonts w:ascii="Lato" w:hAnsi="Lato"/>
          <w:sz w:val="20"/>
        </w:rPr>
      </w:pPr>
      <w:r w:rsidRPr="00B32803">
        <w:rPr>
          <w:rFonts w:ascii="Lato" w:hAnsi="Lato"/>
          <w:sz w:val="20"/>
        </w:rPr>
        <w:t>naczelnik</w:t>
      </w:r>
    </w:p>
    <w:p w14:paraId="242396DC" w14:textId="14B964D3" w:rsidR="00030F52" w:rsidRDefault="00B32803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B32803">
        <w:rPr>
          <w:rFonts w:ascii="Lato" w:hAnsi="Lato"/>
          <w:color w:val="000000" w:themeColor="text1"/>
          <w:sz w:val="20"/>
        </w:rPr>
        <w:t>Departament Lokalizacji Inwestycji</w:t>
      </w:r>
    </w:p>
    <w:p w14:paraId="045F371D" w14:textId="7EF53F62" w:rsidR="00030F52" w:rsidRDefault="00B32803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bookmarkStart w:id="2" w:name="ezdPracownikAtrybut3"/>
      <w:r w:rsidRPr="00B32803">
        <w:rPr>
          <w:rFonts w:ascii="Lato" w:hAnsi="Lato"/>
          <w:color w:val="000000" w:themeColor="text1"/>
          <w:sz w:val="20"/>
        </w:rPr>
        <w:t>/ kwalifikowany podpis elektroniczny /</w:t>
      </w:r>
      <w:bookmarkEnd w:id="2"/>
    </w:p>
    <w:p w14:paraId="53D2080F" w14:textId="77777777" w:rsidR="00030F52" w:rsidRDefault="00000000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2E4CBB67" w14:textId="77777777" w:rsidR="00115821" w:rsidRPr="00A94F72" w:rsidRDefault="00115821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</w:p>
    <w:p w14:paraId="3B8C0DF4" w14:textId="77777777" w:rsidR="00030F52" w:rsidRPr="00565D32" w:rsidRDefault="00030F52" w:rsidP="00A94F72">
      <w:pPr>
        <w:spacing w:after="120" w:line="240" w:lineRule="exact"/>
        <w:rPr>
          <w:rFonts w:ascii="Lato" w:hAnsi="Lato"/>
          <w:sz w:val="20"/>
        </w:rPr>
      </w:pPr>
    </w:p>
    <w:sectPr w:rsidR="00030F52" w:rsidRPr="00565D3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19657" w14:textId="77777777" w:rsidR="00037A29" w:rsidRDefault="00037A29">
      <w:pPr>
        <w:spacing w:after="0" w:line="240" w:lineRule="auto"/>
      </w:pPr>
      <w:r>
        <w:separator/>
      </w:r>
    </w:p>
  </w:endnote>
  <w:endnote w:type="continuationSeparator" w:id="0">
    <w:p w14:paraId="201FD53B" w14:textId="77777777" w:rsidR="00037A29" w:rsidRDefault="00037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063CB5B-DC13-422F-8903-39C67E9558C4}"/>
    <w:embedBold r:id="rId2" w:fontKey="{FC062F96-24BA-478C-ADDD-7B338D631A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27222CC6-FA33-4B74-93B8-4F409012F967}"/>
    <w:embedBold r:id="rId4" w:fontKey="{5BAF2BD1-02CC-4C16-BCD3-C95499FABEF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D279B00-F3E2-48FB-ADFE-575031D8F0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C4ECD" w14:textId="77777777" w:rsidR="00030F52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EC4A0E" wp14:editId="47E1A93E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D47BB94" w14:textId="77777777" w:rsidR="00030F52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3F403F1" w14:textId="77777777" w:rsidR="00030F52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AAEF3" w14:textId="77777777" w:rsidR="00030F52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7BE604" wp14:editId="6034070F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4E6534F" w14:textId="77777777" w:rsidR="00030F52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316A590" w14:textId="77777777" w:rsidR="00030F52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ED6F7" w14:textId="77777777" w:rsidR="00037A29" w:rsidRDefault="00037A29">
      <w:pPr>
        <w:spacing w:after="0" w:line="240" w:lineRule="auto"/>
      </w:pPr>
      <w:r>
        <w:separator/>
      </w:r>
    </w:p>
  </w:footnote>
  <w:footnote w:type="continuationSeparator" w:id="0">
    <w:p w14:paraId="56C9D853" w14:textId="77777777" w:rsidR="00037A29" w:rsidRDefault="00037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0E6E1" w14:textId="77777777" w:rsidR="00030F52" w:rsidRDefault="00030F5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40854" w14:textId="77777777" w:rsidR="00030F52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726852B" wp14:editId="5BCF8DB3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6ADC03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5E6B25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9BA9A5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31A54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3A4DDF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AE4580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DAEE6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F12FF1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E489DA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36F6FF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1AA8B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F5A005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91A49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0A8131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DC8A11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CA6364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6809B3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97C23B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7427970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22671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4BB"/>
    <w:rsid w:val="00030F52"/>
    <w:rsid w:val="00037A29"/>
    <w:rsid w:val="00115821"/>
    <w:rsid w:val="001244BB"/>
    <w:rsid w:val="002B3334"/>
    <w:rsid w:val="005633C2"/>
    <w:rsid w:val="005D7EA7"/>
    <w:rsid w:val="006C4211"/>
    <w:rsid w:val="00B32803"/>
    <w:rsid w:val="00C371BD"/>
    <w:rsid w:val="00CE47C3"/>
    <w:rsid w:val="00EA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0C957"/>
  <w15:docId w15:val="{14FD53CD-584F-4402-9ECE-58E860165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260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Maciejewski Julian</cp:lastModifiedBy>
  <cp:revision>9</cp:revision>
  <cp:lastPrinted>2022-09-08T13:34:00Z</cp:lastPrinted>
  <dcterms:created xsi:type="dcterms:W3CDTF">2025-08-08T12:24:00Z</dcterms:created>
  <dcterms:modified xsi:type="dcterms:W3CDTF">2026-04-20T12:42:00Z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