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02AF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F6CE59D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3FB1A368" w14:textId="7F3E1C93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823EC8">
        <w:rPr>
          <w:rFonts w:cs="Arial"/>
          <w:szCs w:val="24"/>
        </w:rPr>
        <w:t>25 września 2026 r.</w:t>
      </w:r>
    </w:p>
    <w:p w14:paraId="1CD6B1DD" w14:textId="3C59F08D" w:rsidR="00000000" w:rsidRPr="00724494" w:rsidRDefault="00000000" w:rsidP="00706256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52622D">
        <w:t xml:space="preserve">zgody na wydzierżawienie nieruchomości </w:t>
      </w:r>
      <w:r w:rsidRPr="0052622D">
        <w:t xml:space="preserve">z zasobu </w:t>
      </w:r>
      <w:r>
        <w:t xml:space="preserve">nieruchomości </w:t>
      </w:r>
      <w:r w:rsidRPr="0052622D">
        <w:t>Skarbu Państwa</w:t>
      </w:r>
    </w:p>
    <w:p w14:paraId="73722008" w14:textId="1F60EC4F" w:rsidR="00000000" w:rsidRDefault="00000000" w:rsidP="008644C3">
      <w:pPr>
        <w:spacing w:after="360"/>
      </w:pPr>
      <w:r>
        <w:t>Na podstawie</w:t>
      </w:r>
      <w:r>
        <w:t xml:space="preserve"> </w:t>
      </w:r>
      <w:r>
        <w:t>art. 11 ust. 2, art. 23 ust. 1 pkt 7a oraz art. 37 ust. 4 ustawy z dnia 21 sierpnia 1997 r. o gospodarce nieruchomościami (</w:t>
      </w:r>
      <w:r w:rsidRPr="00706256">
        <w:t xml:space="preserve">Dz. U. z 2026 r. poz. 399, 875 </w:t>
      </w:r>
      <w:r w:rsidRPr="00706256">
        <w:t>i 912</w:t>
      </w:r>
      <w:r>
        <w:t>) zarządza się, co następuje:</w:t>
      </w:r>
    </w:p>
    <w:p w14:paraId="7C43CE4F" w14:textId="64566784" w:rsidR="00000000" w:rsidRDefault="00000000" w:rsidP="00706256"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706256">
        <w:t xml:space="preserve"> </w:t>
      </w:r>
      <w:r>
        <w:t xml:space="preserve">Wyraża się zgodę Staroście Kościerskiemu, wykonującemu zadania z zakresu administracji rządowej, na wydzierżawienie na okres 10 lat, w drodze przetargu ustnego nieograniczonego, nieruchomości z zasobu </w:t>
      </w:r>
      <w:r w:rsidRPr="00A8398D">
        <w:t>nieruchomości</w:t>
      </w:r>
      <w:r>
        <w:t xml:space="preserve"> Skarbu Państwa, </w:t>
      </w:r>
      <w:r w:rsidRPr="00010980">
        <w:t xml:space="preserve">pokrytej wodami powierzchniowymi stojącymi (jezioro </w:t>
      </w:r>
      <w:r>
        <w:t>Kotel</w:t>
      </w:r>
      <w:r w:rsidRPr="00010980">
        <w:t xml:space="preserve">), oznaczonej ewidencyjnie jako działka nr </w:t>
      </w:r>
      <w:r>
        <w:t>279</w:t>
      </w:r>
      <w:r w:rsidRPr="00010980">
        <w:t xml:space="preserve"> o powierzchni </w:t>
      </w:r>
      <w:r>
        <w:t>30</w:t>
      </w:r>
      <w:r w:rsidRPr="00010980">
        <w:t>,</w:t>
      </w:r>
      <w:r>
        <w:t>58</w:t>
      </w:r>
      <w:r w:rsidRPr="00010980">
        <w:t xml:space="preserve"> ha, położon</w:t>
      </w:r>
      <w:r>
        <w:t xml:space="preserve">a </w:t>
      </w:r>
      <w:r w:rsidRPr="00010980">
        <w:t xml:space="preserve">w </w:t>
      </w:r>
      <w:r>
        <w:t xml:space="preserve">obrębie 0031 Wdzydze, </w:t>
      </w:r>
      <w:r w:rsidRPr="00010980">
        <w:t>gmin</w:t>
      </w:r>
      <w:r>
        <w:t>a</w:t>
      </w:r>
      <w:r w:rsidRPr="00010980">
        <w:t xml:space="preserve"> </w:t>
      </w:r>
      <w:r>
        <w:t>Kościerzyna</w:t>
      </w:r>
      <w:r>
        <w:t xml:space="preserve">, </w:t>
      </w:r>
      <w:r w:rsidRPr="00654EF9">
        <w:t>w celu prowadzenia racjonalnej gospodarki rybackiej</w:t>
      </w:r>
      <w:r>
        <w:t>.</w:t>
      </w:r>
    </w:p>
    <w:p w14:paraId="504EB332" w14:textId="77777777" w:rsidR="00000000" w:rsidRPr="00084FC3" w:rsidRDefault="00000000" w:rsidP="00706256">
      <w:r w:rsidRPr="00084FC3">
        <w:t>§ 2. Mając na uwadze zabezpieczenie interesu Skarbu Państwa, zgoda na dokonanie czynności opisanej w § 1 jest udzielana pod warunkiem zastrzeżenia w umowie dzierżawy warunków wskazanych w piśmie Regionalnej Dyrekcji Ochrony Środowiska w Gdański nr RDOŚ-Gd-WOC.6323.</w:t>
      </w:r>
      <w:r>
        <w:t>189</w:t>
      </w:r>
      <w:r w:rsidRPr="00084FC3">
        <w:t>.202</w:t>
      </w:r>
      <w:r>
        <w:t>5</w:t>
      </w:r>
      <w:r w:rsidRPr="00084FC3">
        <w:t xml:space="preserve">.Ali.1 z dnia </w:t>
      </w:r>
      <w:r>
        <w:t>5</w:t>
      </w:r>
      <w:r w:rsidRPr="00084FC3">
        <w:t xml:space="preserve"> </w:t>
      </w:r>
      <w:r>
        <w:t>grudnia</w:t>
      </w:r>
      <w:r w:rsidRPr="00084FC3">
        <w:t xml:space="preserve"> 202</w:t>
      </w:r>
      <w:r>
        <w:t>5</w:t>
      </w:r>
      <w:r w:rsidRPr="00084FC3">
        <w:t>  r.</w:t>
      </w:r>
      <w:r>
        <w:t xml:space="preserve"> </w:t>
      </w:r>
      <w:r>
        <w:t xml:space="preserve"> </w:t>
      </w:r>
    </w:p>
    <w:p w14:paraId="763D60CC" w14:textId="61CE2478" w:rsidR="00000000" w:rsidRDefault="00000000" w:rsidP="00706256">
      <w:r>
        <w:t>§ 3. Zgoda na dokonanie czynności opisanej w § 1 ważna jest przez okres 2 lat od dnia jej udzielenia.</w:t>
      </w:r>
    </w:p>
    <w:p w14:paraId="2BB777EF" w14:textId="77777777" w:rsidR="00000000" w:rsidRDefault="00000000" w:rsidP="00706256">
      <w:pPr>
        <w:spacing w:after="720"/>
      </w:pPr>
      <w:r>
        <w:t>§ 4. Zarządzenie wchodzi w życie z dniem podpisania</w:t>
      </w:r>
      <w:r>
        <w:t>.</w:t>
      </w:r>
    </w:p>
    <w:p w14:paraId="1F26BD3F" w14:textId="77777777" w:rsidR="00823EC8" w:rsidRDefault="00823EC8" w:rsidP="00823EC8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2C36D981" w14:textId="77777777" w:rsidR="00823EC8" w:rsidRDefault="00823EC8" w:rsidP="00823EC8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4F42E581" w14:textId="77777777" w:rsidR="00823EC8" w:rsidRDefault="00823EC8" w:rsidP="00823EC8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3880CF2F" w14:textId="4203998E" w:rsidR="00000000" w:rsidRDefault="00000000" w:rsidP="00706256">
      <w:pPr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18"/>
    <w:rsid w:val="006C1C37"/>
    <w:rsid w:val="00823EC8"/>
    <w:rsid w:val="00BD2C18"/>
    <w:rsid w:val="00C8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85EE"/>
  <w15:docId w15:val="{CE04B30E-37D1-45F1-8B2D-8D23FA9C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PUW PUW</cp:lastModifiedBy>
  <cp:revision>3</cp:revision>
  <cp:lastPrinted>2017-01-05T08:10:00Z</cp:lastPrinted>
  <dcterms:created xsi:type="dcterms:W3CDTF">2026-09-28T05:28:00Z</dcterms:created>
  <dcterms:modified xsi:type="dcterms:W3CDTF">2026-09-28T05:29:00Z</dcterms:modified>
</cp:coreProperties>
</file>