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E6CCE" w14:textId="77777777" w:rsidR="00371317" w:rsidRDefault="00371317" w:rsidP="00BE25AC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41CC403C" w14:textId="3BDBF25E" w:rsidR="00707165" w:rsidRPr="00371317" w:rsidRDefault="00707165" w:rsidP="00BE25A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71317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8E7E41" w:rsidRPr="00371317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74C9E">
        <w:rPr>
          <w:rFonts w:ascii="Arial" w:eastAsia="Times New Roman" w:hAnsi="Arial" w:cs="Arial"/>
          <w:sz w:val="21"/>
          <w:szCs w:val="21"/>
          <w:lang w:eastAsia="pl-PL"/>
        </w:rPr>
        <w:t>19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 w:rsidRPr="0037131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371317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371317" w:rsidRDefault="00771417" w:rsidP="00BE25AC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371317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371317" w:rsidRDefault="00707165" w:rsidP="00BE25A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F17268D" w:rsidR="00707165" w:rsidRDefault="00707165" w:rsidP="00BE25A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7DE506A" w14:textId="77777777" w:rsidR="00371317" w:rsidRPr="00371317" w:rsidRDefault="00371317" w:rsidP="00BE25A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4167F78" w14:textId="171C1DF9" w:rsidR="00C9379B" w:rsidRPr="009906A5" w:rsidRDefault="00707165" w:rsidP="00BE25AC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 xml:space="preserve">61 </w:t>
      </w:r>
      <w:r w:rsidR="00D558D7" w:rsidRPr="00822265">
        <w:rPr>
          <w:rFonts w:ascii="Arial" w:eastAsia="Calibri" w:hAnsi="Arial" w:cs="Arial"/>
          <w:sz w:val="21"/>
          <w:szCs w:val="21"/>
        </w:rPr>
        <w:t>§</w:t>
      </w:r>
      <w:r w:rsidR="00D558D7">
        <w:rPr>
          <w:rFonts w:ascii="Arial" w:eastAsia="Calibri" w:hAnsi="Arial" w:cs="Arial"/>
          <w:sz w:val="21"/>
          <w:szCs w:val="21"/>
        </w:rPr>
        <w:t xml:space="preserve"> 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 xml:space="preserve">4 oraz </w:t>
      </w:r>
      <w:r w:rsidR="00E80F41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36 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="00E80F41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</w:t>
      </w:r>
      <w:r w:rsidR="00D558D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14 czerwca 1960 r. Kodeks postępowania administracyjnego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9906A5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EE55E0" w:rsidRPr="009906A5">
        <w:rPr>
          <w:rFonts w:ascii="Arial" w:eastAsia="Times New Roman" w:hAnsi="Arial" w:cs="Arial"/>
          <w:i/>
          <w:iCs/>
          <w:sz w:val="21"/>
          <w:szCs w:val="21"/>
        </w:rPr>
        <w:t>4</w:t>
      </w:r>
      <w:r w:rsidR="00477E03" w:rsidRPr="009906A5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EE55E0" w:rsidRPr="009906A5">
        <w:rPr>
          <w:rFonts w:ascii="Arial" w:eastAsia="Times New Roman" w:hAnsi="Arial" w:cs="Arial"/>
          <w:i/>
          <w:iCs/>
          <w:sz w:val="21"/>
          <w:szCs w:val="21"/>
        </w:rPr>
        <w:t>572</w:t>
      </w:r>
      <w:r w:rsidR="00EB5FAF" w:rsidRPr="009906A5">
        <w:rPr>
          <w:rFonts w:ascii="Arial" w:eastAsia="Calibri" w:hAnsi="Arial" w:cs="Arial"/>
          <w:i/>
          <w:sz w:val="21"/>
          <w:szCs w:val="21"/>
        </w:rPr>
        <w:t>)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9906A5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321CE" w:rsidRPr="009906A5">
        <w:rPr>
          <w:rFonts w:ascii="Arial" w:eastAsia="Times New Roman" w:hAnsi="Arial" w:cs="Arial"/>
          <w:sz w:val="21"/>
          <w:szCs w:val="21"/>
          <w:lang w:eastAsia="pl-PL"/>
        </w:rPr>
        <w:t>1) lit. p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9906A5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2321CE" w:rsidRPr="009906A5">
        <w:rPr>
          <w:rFonts w:ascii="Arial" w:eastAsia="Times New Roman" w:hAnsi="Arial" w:cs="Arial"/>
          <w:i/>
          <w:sz w:val="21"/>
          <w:szCs w:val="21"/>
        </w:rPr>
        <w:t>4</w:t>
      </w:r>
      <w:r w:rsidR="00F14E1A" w:rsidRPr="009906A5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9906A5">
        <w:rPr>
          <w:rFonts w:ascii="Arial" w:eastAsia="Times New Roman" w:hAnsi="Arial" w:cs="Arial"/>
          <w:i/>
          <w:sz w:val="21"/>
          <w:szCs w:val="21"/>
        </w:rPr>
        <w:t>1</w:t>
      </w:r>
      <w:bookmarkEnd w:id="0"/>
      <w:r w:rsidR="002321CE" w:rsidRPr="009906A5">
        <w:rPr>
          <w:rFonts w:ascii="Arial" w:eastAsia="Times New Roman" w:hAnsi="Arial" w:cs="Arial"/>
          <w:i/>
          <w:sz w:val="21"/>
          <w:szCs w:val="21"/>
        </w:rPr>
        <w:t>12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9906A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906A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906A5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906A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D558D7">
        <w:rPr>
          <w:rFonts w:ascii="Arial" w:hAnsi="Arial" w:cs="Arial"/>
          <w:b/>
          <w:bCs/>
          <w:sz w:val="21"/>
          <w:szCs w:val="21"/>
        </w:rPr>
        <w:t xml:space="preserve">strony postępowania administracyjnego  </w:t>
      </w:r>
      <w:r w:rsidR="00D558D7" w:rsidRPr="00D558D7">
        <w:rPr>
          <w:rFonts w:ascii="Arial" w:hAnsi="Arial" w:cs="Arial"/>
          <w:b/>
          <w:bCs/>
          <w:sz w:val="21"/>
          <w:szCs w:val="21"/>
        </w:rPr>
        <w:t>w </w:t>
      </w:r>
      <w:r w:rsidR="006131CE" w:rsidRPr="00D558D7">
        <w:rPr>
          <w:rFonts w:ascii="Arial" w:hAnsi="Arial" w:cs="Arial"/>
          <w:b/>
          <w:bCs/>
          <w:sz w:val="21"/>
          <w:szCs w:val="21"/>
        </w:rPr>
        <w:t xml:space="preserve">sprawie wydania decyzji o środowiskowych uwarunkowaniach </w:t>
      </w:r>
      <w:r w:rsidR="002321CE" w:rsidRPr="00D558D7">
        <w:rPr>
          <w:rFonts w:ascii="Arial" w:hAnsi="Arial" w:cs="Arial"/>
          <w:b/>
          <w:bCs/>
          <w:sz w:val="21"/>
          <w:szCs w:val="21"/>
        </w:rPr>
        <w:t xml:space="preserve">dla przedsięwzięcia </w:t>
      </w:r>
      <w:r w:rsidR="002321CE" w:rsidRPr="00D558D7">
        <w:rPr>
          <w:rFonts w:ascii="Arial" w:hAnsi="Arial" w:cs="Arial"/>
          <w:b/>
          <w:bCs/>
          <w:i/>
          <w:iCs/>
          <w:sz w:val="21"/>
          <w:szCs w:val="21"/>
        </w:rPr>
        <w:t>pn.: „Budowa Obwodnicy Kartuz – etap III”</w:t>
      </w:r>
      <w:r w:rsidR="006131CE" w:rsidRPr="00D558D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</w:t>
      </w:r>
      <w:r w:rsidR="00774DDF" w:rsidRPr="00D558D7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r w:rsidR="006131CE" w:rsidRPr="00D558D7">
        <w:rPr>
          <w:rFonts w:ascii="Arial" w:hAnsi="Arial" w:cs="Arial"/>
          <w:b/>
          <w:bCs/>
          <w:sz w:val="21"/>
          <w:szCs w:val="21"/>
        </w:rPr>
        <w:t xml:space="preserve">że </w:t>
      </w:r>
      <w:r w:rsidR="00D558D7" w:rsidRPr="00D558D7">
        <w:rPr>
          <w:rFonts w:ascii="Arial" w:hAnsi="Arial" w:cs="Arial"/>
          <w:b/>
          <w:bCs/>
          <w:sz w:val="21"/>
          <w:szCs w:val="21"/>
        </w:rPr>
        <w:t>zostało wszczęte postepowanie administracyjne oraz, że</w:t>
      </w:r>
      <w:r w:rsidR="00D558D7">
        <w:rPr>
          <w:rFonts w:ascii="Arial" w:hAnsi="Arial" w:cs="Arial"/>
          <w:sz w:val="21"/>
          <w:szCs w:val="21"/>
        </w:rPr>
        <w:t xml:space="preserve"> </w:t>
      </w:r>
      <w:r w:rsidR="00C9379B" w:rsidRPr="009906A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wystąpił do </w:t>
      </w:r>
      <w:bookmarkStart w:id="1" w:name="_Hlk126314948"/>
      <w:r w:rsidR="00C9379B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Państwowego Gospodarstwa </w:t>
      </w:r>
      <w:proofErr w:type="spellStart"/>
      <w:r w:rsidR="00C9379B" w:rsidRPr="009906A5">
        <w:rPr>
          <w:rFonts w:ascii="Arial" w:eastAsia="Times New Roman" w:hAnsi="Arial" w:cs="Arial"/>
          <w:sz w:val="21"/>
          <w:szCs w:val="21"/>
          <w:lang w:eastAsia="pl-PL"/>
        </w:rPr>
        <w:t>Wodngo</w:t>
      </w:r>
      <w:proofErr w:type="spellEnd"/>
      <w:r w:rsidR="00C9379B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Wody Polskie,</w:t>
      </w:r>
      <w:r w:rsidR="00C9379B" w:rsidRPr="009906A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bookmarkEnd w:id="1"/>
      <w:r w:rsidR="00C9379B" w:rsidRPr="009906A5">
        <w:rPr>
          <w:rStyle w:val="Pogrubienie"/>
          <w:rFonts w:ascii="Arial" w:hAnsi="Arial" w:cs="Arial"/>
          <w:b w:val="0"/>
          <w:bCs w:val="0"/>
          <w:color w:val="383838"/>
          <w:sz w:val="21"/>
          <w:szCs w:val="21"/>
        </w:rPr>
        <w:t>Regionalny Zarząd Gospodarki Wodnej w Gdańsku</w:t>
      </w:r>
      <w:r w:rsidR="00C9379B" w:rsidRPr="009906A5">
        <w:rPr>
          <w:rFonts w:ascii="Arial" w:hAnsi="Arial" w:cs="Arial"/>
          <w:sz w:val="21"/>
          <w:szCs w:val="21"/>
        </w:rPr>
        <w:t xml:space="preserve"> oraz do </w:t>
      </w:r>
      <w:r w:rsidR="00814436">
        <w:rPr>
          <w:rFonts w:ascii="Arial" w:hAnsi="Arial" w:cs="Arial"/>
          <w:color w:val="202124"/>
          <w:sz w:val="20"/>
          <w:szCs w:val="20"/>
          <w:shd w:val="clear" w:color="auto" w:fill="FFFFFF"/>
        </w:rPr>
        <w:t>Powiatowej</w:t>
      </w:r>
      <w:r w:rsidR="002F28C4" w:rsidRPr="009906A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Stacji </w:t>
      </w:r>
      <w:proofErr w:type="spellStart"/>
      <w:r w:rsidR="002F28C4" w:rsidRPr="009906A5">
        <w:rPr>
          <w:rFonts w:ascii="Arial" w:hAnsi="Arial" w:cs="Arial"/>
          <w:color w:val="202124"/>
          <w:sz w:val="20"/>
          <w:szCs w:val="20"/>
          <w:shd w:val="clear" w:color="auto" w:fill="FFFFFF"/>
        </w:rPr>
        <w:t>Sanitarno</w:t>
      </w:r>
      <w:proofErr w:type="spellEnd"/>
      <w:r w:rsidR="002F28C4" w:rsidRPr="009906A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- Epidemiologiczn</w:t>
      </w:r>
      <w:r w:rsidR="00E73FB6" w:rsidRPr="009906A5">
        <w:rPr>
          <w:rFonts w:ascii="Arial" w:hAnsi="Arial" w:cs="Arial"/>
          <w:color w:val="202124"/>
          <w:sz w:val="20"/>
          <w:szCs w:val="20"/>
          <w:shd w:val="clear" w:color="auto" w:fill="FFFFFF"/>
        </w:rPr>
        <w:t>ej</w:t>
      </w:r>
      <w:r w:rsidR="002F28C4" w:rsidRPr="009906A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w</w:t>
      </w:r>
      <w:r w:rsidR="009906A5" w:rsidRPr="009906A5">
        <w:rPr>
          <w:rFonts w:ascii="Arial" w:hAnsi="Arial" w:cs="Arial"/>
          <w:color w:val="202124"/>
          <w:sz w:val="20"/>
          <w:szCs w:val="20"/>
          <w:shd w:val="clear" w:color="auto" w:fill="FFFFFF"/>
        </w:rPr>
        <w:t> </w:t>
      </w:r>
      <w:r w:rsidR="00814436">
        <w:rPr>
          <w:rFonts w:ascii="Arial" w:hAnsi="Arial" w:cs="Arial"/>
          <w:color w:val="202124"/>
          <w:sz w:val="20"/>
          <w:szCs w:val="20"/>
          <w:shd w:val="clear" w:color="auto" w:fill="FFFFFF"/>
        </w:rPr>
        <w:t>Kartuzach</w:t>
      </w:r>
      <w:r w:rsidR="002F28C4" w:rsidRPr="009906A5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>,</w:t>
      </w:r>
      <w:r w:rsidR="00C9379B" w:rsidRPr="009906A5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 xml:space="preserve"> </w:t>
      </w:r>
      <w:r w:rsidR="00C9379B" w:rsidRPr="00D558D7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2F28C4" w:rsidRPr="00D558D7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C9379B" w:rsidRPr="00D558D7">
        <w:rPr>
          <w:rFonts w:ascii="Arial" w:eastAsia="Times New Roman" w:hAnsi="Arial" w:cs="Arial"/>
          <w:b/>
          <w:sz w:val="21"/>
          <w:szCs w:val="21"/>
          <w:lang w:eastAsia="pl-PL"/>
        </w:rPr>
        <w:t>opinię/uzgodnienie co do konieczności przeprowadzenia oceny oddziaływania przedsięwzięcia.</w:t>
      </w:r>
      <w:r w:rsidR="00C9379B" w:rsidRPr="009906A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7AA25335" w14:textId="77777777" w:rsidR="009906A5" w:rsidRPr="009906A5" w:rsidRDefault="009906A5" w:rsidP="00BE25AC">
      <w:p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Przedmiotowa inwestycja zlokalizowana zostanie na działkach nr:</w:t>
      </w:r>
    </w:p>
    <w:p w14:paraId="405F1C94" w14:textId="77777777" w:rsidR="009906A5" w:rsidRPr="009906A5" w:rsidRDefault="009906A5" w:rsidP="00BE25A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220502_5.0010 (Kosy): 3137/15, 3137/12, 182/2, 183/4, 183/7, 183/6, 182/4, 182/3,</w:t>
      </w:r>
    </w:p>
    <w:p w14:paraId="1BD82B37" w14:textId="77777777" w:rsidR="009906A5" w:rsidRPr="009906A5" w:rsidRDefault="009906A5" w:rsidP="00BE25A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220502_4.0007 (7): 86/84,</w:t>
      </w:r>
    </w:p>
    <w:p w14:paraId="4EFEA177" w14:textId="77777777" w:rsidR="009906A5" w:rsidRPr="009906A5" w:rsidRDefault="009906A5" w:rsidP="00BE25A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220502_4.0103 (103): 181/33, 181/32, 181/37, 180/9, 181/22, 181/24, 89, 180/7, 180/8, 181/35, 181/18, 181/19,</w:t>
      </w:r>
    </w:p>
    <w:p w14:paraId="19852CD2" w14:textId="77777777" w:rsidR="009906A5" w:rsidRPr="009906A5" w:rsidRDefault="009906A5" w:rsidP="00BE25A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220502_5.0012 (Mezowo): 201/6, 314, 200/1, 179/14, 179/7,</w:t>
      </w:r>
    </w:p>
    <w:p w14:paraId="25153EEB" w14:textId="77777777" w:rsidR="009906A5" w:rsidRPr="009906A5" w:rsidRDefault="009906A5" w:rsidP="00BE25A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220502_4.0101 (101): 179/18, 179/7, 389/2,</w:t>
      </w:r>
    </w:p>
    <w:p w14:paraId="04318404" w14:textId="3B1B93EA" w:rsidR="009906A5" w:rsidRPr="002321CE" w:rsidRDefault="009906A5" w:rsidP="00BE25AC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906A5">
        <w:rPr>
          <w:rFonts w:ascii="Arial" w:hAnsi="Arial" w:cs="Arial"/>
          <w:sz w:val="21"/>
          <w:szCs w:val="21"/>
        </w:rPr>
        <w:t>gmina Kartuzy, powiat kartuski, woj. pomorskie</w:t>
      </w:r>
      <w:r w:rsidRPr="009C20F2">
        <w:rPr>
          <w:rFonts w:ascii="Arial" w:hAnsi="Arial" w:cs="Arial"/>
          <w:sz w:val="21"/>
          <w:szCs w:val="21"/>
        </w:rPr>
        <w:t>.</w:t>
      </w:r>
    </w:p>
    <w:p w14:paraId="388FCC33" w14:textId="77777777" w:rsidR="00C9379B" w:rsidRPr="002321CE" w:rsidRDefault="00C9379B" w:rsidP="00BE25AC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ED61738" w14:textId="0E24E5C7" w:rsidR="00707165" w:rsidRPr="00371317" w:rsidRDefault="00707165" w:rsidP="00BE25A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371317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371317" w:rsidRDefault="00707165" w:rsidP="00BE25A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371317" w:rsidRDefault="00707165" w:rsidP="00BE25A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371317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371317" w:rsidRDefault="00707165" w:rsidP="00BE25A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371317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Pr="00371317" w:rsidRDefault="00D402DC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F04F3E1" w14:textId="77777777" w:rsidR="00060DA8" w:rsidRPr="00371317" w:rsidRDefault="00060DA8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C7AA395" w14:textId="77777777" w:rsidR="00264E29" w:rsidRPr="00371317" w:rsidRDefault="00264E29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AD2B942" w14:textId="77777777" w:rsidR="00E224EE" w:rsidRPr="00371317" w:rsidRDefault="00E224EE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0BA78C0D" w14:textId="77777777" w:rsidR="00E224EE" w:rsidRPr="00371317" w:rsidRDefault="00E224EE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17754E22" w14:textId="77777777" w:rsidR="00060DA8" w:rsidRPr="002147D5" w:rsidRDefault="00060DA8" w:rsidP="00BE25AC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44E63F7C" w14:textId="77777777" w:rsidR="00C9379B" w:rsidRPr="00EE55E0" w:rsidRDefault="00C9379B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643C29F" w14:textId="77777777" w:rsidR="00C9379B" w:rsidRPr="00EE55E0" w:rsidRDefault="00C9379B" w:rsidP="00BE25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EE55E0" w:rsidRDefault="00707165" w:rsidP="00BE25A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E55E0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E55E0" w:rsidRDefault="00707165" w:rsidP="00BE25A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EE55E0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EE55E0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EE55E0" w:rsidRDefault="00707165" w:rsidP="00BE25A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EE55E0">
        <w:rPr>
          <w:rFonts w:ascii="Arial" w:eastAsia="Calibri" w:hAnsi="Arial" w:cs="Arial"/>
          <w:sz w:val="14"/>
          <w:szCs w:val="14"/>
        </w:rPr>
        <w:t> </w:t>
      </w:r>
      <w:r w:rsidRPr="00EE55E0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2321CE" w:rsidRDefault="00F14E1A" w:rsidP="00BE25AC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2321CE">
        <w:rPr>
          <w:rFonts w:ascii="Arial" w:hAnsi="Arial" w:cs="Arial"/>
          <w:sz w:val="14"/>
          <w:szCs w:val="14"/>
          <w:u w:val="single"/>
        </w:rPr>
        <w:t>art. 36</w:t>
      </w:r>
      <w:r w:rsidRPr="002321CE">
        <w:rPr>
          <w:rFonts w:ascii="Arial" w:hAnsi="Arial" w:cs="Arial"/>
          <w:sz w:val="14"/>
          <w:szCs w:val="14"/>
        </w:rPr>
        <w:t xml:space="preserve"> </w:t>
      </w:r>
      <w:r w:rsidRPr="002321CE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2321CE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321CE" w:rsidRDefault="00707165" w:rsidP="00BE25A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321CE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321CE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321CE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321CE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321CE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20F7E803" w:rsidR="00F14E1A" w:rsidRPr="002321CE" w:rsidRDefault="0046419B" w:rsidP="00BE25A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2321CE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2321CE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2321CE" w:rsidRPr="002321CE">
        <w:rPr>
          <w:rFonts w:ascii="Arial" w:eastAsia="Calibri" w:hAnsi="Arial" w:cs="Arial"/>
          <w:bCs/>
          <w:sz w:val="14"/>
          <w:szCs w:val="14"/>
          <w:u w:val="single"/>
        </w:rPr>
        <w:t>1) lit. p</w:t>
      </w:r>
      <w:r w:rsidR="00D402DC" w:rsidRPr="002321CE">
        <w:rPr>
          <w:rFonts w:ascii="Arial" w:eastAsia="Calibri" w:hAnsi="Arial" w:cs="Arial"/>
          <w:bCs/>
          <w:sz w:val="14"/>
          <w:szCs w:val="14"/>
          <w:u w:val="single"/>
        </w:rPr>
        <w:t xml:space="preserve"> ustawy </w:t>
      </w:r>
      <w:proofErr w:type="spellStart"/>
      <w:r w:rsidR="00D402DC" w:rsidRPr="002321CE">
        <w:rPr>
          <w:rFonts w:ascii="Arial" w:eastAsia="Calibri" w:hAnsi="Arial" w:cs="Arial"/>
          <w:bCs/>
          <w:sz w:val="14"/>
          <w:szCs w:val="14"/>
          <w:u w:val="single"/>
        </w:rPr>
        <w:t>ooś</w:t>
      </w:r>
      <w:proofErr w:type="spellEnd"/>
      <w:r w:rsidR="00D402DC" w:rsidRPr="002321CE">
        <w:rPr>
          <w:rFonts w:ascii="Arial" w:eastAsia="Calibri" w:hAnsi="Arial" w:cs="Arial"/>
          <w:bCs/>
          <w:sz w:val="14"/>
          <w:szCs w:val="14"/>
          <w:u w:val="single"/>
        </w:rPr>
        <w:t>:</w:t>
      </w:r>
      <w:r w:rsidR="00D402DC" w:rsidRPr="002321CE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="00264E29" w:rsidRPr="002321CE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="00D402DC" w:rsidRPr="002321CE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53DB4EA" w14:textId="77777777" w:rsidR="00C9379B" w:rsidRPr="002147D5" w:rsidRDefault="00C9379B" w:rsidP="00BE25A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1FE8A106" w14:textId="0A00FE2B" w:rsidR="00707165" w:rsidRPr="00371317" w:rsidRDefault="00707165" w:rsidP="00BE25A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71317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371317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371317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371317" w:rsidRDefault="00707165" w:rsidP="00BE25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71317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371317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37131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371317" w:rsidRDefault="00707165" w:rsidP="00BE25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71317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371317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34198AC9" w14:textId="2E68625E" w:rsidR="00264E29" w:rsidRPr="009906A5" w:rsidRDefault="00884301" w:rsidP="00BE25AC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317">
        <w:rPr>
          <w:rFonts w:ascii="Arial" w:eastAsia="Calibri" w:hAnsi="Arial" w:cs="Arial"/>
          <w:sz w:val="16"/>
          <w:szCs w:val="16"/>
        </w:rPr>
        <w:lastRenderedPageBreak/>
        <w:t xml:space="preserve">aa </w:t>
      </w:r>
      <w:r w:rsidRPr="00371317">
        <w:rPr>
          <w:rFonts w:ascii="Arial" w:eastAsia="Calibri" w:hAnsi="Arial" w:cs="Arial"/>
          <w:sz w:val="16"/>
          <w:szCs w:val="16"/>
        </w:rPr>
        <w:tab/>
      </w:r>
      <w:r w:rsidR="00771417" w:rsidRPr="00371317">
        <w:rPr>
          <w:rFonts w:ascii="Arial" w:eastAsia="Calibri" w:hAnsi="Arial" w:cs="Arial"/>
          <w:bCs/>
          <w:sz w:val="16"/>
          <w:szCs w:val="16"/>
        </w:rPr>
        <w:t>Agata Mach</w:t>
      </w:r>
      <w:r w:rsidRPr="00371317">
        <w:rPr>
          <w:rFonts w:ascii="Arial" w:eastAsia="Calibri" w:hAnsi="Arial" w:cs="Arial"/>
          <w:bCs/>
          <w:sz w:val="16"/>
          <w:szCs w:val="16"/>
        </w:rPr>
        <w:t>, tel.: 58 68 36 840</w:t>
      </w:r>
      <w:bookmarkStart w:id="2" w:name="_Hlk88632866"/>
    </w:p>
    <w:bookmarkEnd w:id="2"/>
    <w:sectPr w:rsidR="00264E29" w:rsidRPr="009906A5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9"/>
  </w:num>
  <w:num w:numId="2" w16cid:durableId="1241134194">
    <w:abstractNumId w:val="4"/>
  </w:num>
  <w:num w:numId="3" w16cid:durableId="869103387">
    <w:abstractNumId w:val="5"/>
  </w:num>
  <w:num w:numId="4" w16cid:durableId="475143437">
    <w:abstractNumId w:val="2"/>
  </w:num>
  <w:num w:numId="5" w16cid:durableId="1839878533">
    <w:abstractNumId w:val="9"/>
    <w:lvlOverride w:ilvl="0">
      <w:startOverride w:val="1"/>
    </w:lvlOverride>
  </w:num>
  <w:num w:numId="6" w16cid:durableId="1087965791">
    <w:abstractNumId w:val="7"/>
  </w:num>
  <w:num w:numId="7" w16cid:durableId="1180658268">
    <w:abstractNumId w:val="8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  <w:num w:numId="11" w16cid:durableId="17218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74C9E"/>
    <w:rsid w:val="000B201E"/>
    <w:rsid w:val="000B3A2D"/>
    <w:rsid w:val="000D0188"/>
    <w:rsid w:val="00101E15"/>
    <w:rsid w:val="0015146B"/>
    <w:rsid w:val="001D031E"/>
    <w:rsid w:val="001E4FDE"/>
    <w:rsid w:val="001F58CD"/>
    <w:rsid w:val="001F751D"/>
    <w:rsid w:val="002147D5"/>
    <w:rsid w:val="002172B1"/>
    <w:rsid w:val="00222FFC"/>
    <w:rsid w:val="002321CE"/>
    <w:rsid w:val="0023748E"/>
    <w:rsid w:val="002379F3"/>
    <w:rsid w:val="00264E29"/>
    <w:rsid w:val="00270BD0"/>
    <w:rsid w:val="002756B0"/>
    <w:rsid w:val="0029206B"/>
    <w:rsid w:val="002C4081"/>
    <w:rsid w:val="002C56D3"/>
    <w:rsid w:val="002E6AED"/>
    <w:rsid w:val="002F28C4"/>
    <w:rsid w:val="002F5727"/>
    <w:rsid w:val="00315E72"/>
    <w:rsid w:val="00331BA0"/>
    <w:rsid w:val="00352306"/>
    <w:rsid w:val="00371317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1417"/>
    <w:rsid w:val="00774DDF"/>
    <w:rsid w:val="00775FD7"/>
    <w:rsid w:val="0078446D"/>
    <w:rsid w:val="00797634"/>
    <w:rsid w:val="007A54EE"/>
    <w:rsid w:val="00814436"/>
    <w:rsid w:val="00842F98"/>
    <w:rsid w:val="00882F0A"/>
    <w:rsid w:val="00884301"/>
    <w:rsid w:val="008B537B"/>
    <w:rsid w:val="008C3C27"/>
    <w:rsid w:val="008E7E41"/>
    <w:rsid w:val="00903599"/>
    <w:rsid w:val="00912707"/>
    <w:rsid w:val="00913295"/>
    <w:rsid w:val="00977B5A"/>
    <w:rsid w:val="009906A5"/>
    <w:rsid w:val="009B1ABA"/>
    <w:rsid w:val="009B259E"/>
    <w:rsid w:val="009C3A4C"/>
    <w:rsid w:val="009D6AEA"/>
    <w:rsid w:val="00A0215F"/>
    <w:rsid w:val="00A04141"/>
    <w:rsid w:val="00A3411F"/>
    <w:rsid w:val="00A64D39"/>
    <w:rsid w:val="00A906FB"/>
    <w:rsid w:val="00AA4191"/>
    <w:rsid w:val="00AB5AE9"/>
    <w:rsid w:val="00AD56B1"/>
    <w:rsid w:val="00B771A3"/>
    <w:rsid w:val="00BB17C2"/>
    <w:rsid w:val="00BB5839"/>
    <w:rsid w:val="00BC4403"/>
    <w:rsid w:val="00BE25AC"/>
    <w:rsid w:val="00C06F40"/>
    <w:rsid w:val="00C202CB"/>
    <w:rsid w:val="00C572BA"/>
    <w:rsid w:val="00C74D9E"/>
    <w:rsid w:val="00C871E6"/>
    <w:rsid w:val="00C9379B"/>
    <w:rsid w:val="00CF5DBB"/>
    <w:rsid w:val="00D12733"/>
    <w:rsid w:val="00D15882"/>
    <w:rsid w:val="00D364A5"/>
    <w:rsid w:val="00D402DC"/>
    <w:rsid w:val="00D558D7"/>
    <w:rsid w:val="00DD24DB"/>
    <w:rsid w:val="00E02560"/>
    <w:rsid w:val="00E224EE"/>
    <w:rsid w:val="00E254DB"/>
    <w:rsid w:val="00E367DB"/>
    <w:rsid w:val="00E5021A"/>
    <w:rsid w:val="00E5546E"/>
    <w:rsid w:val="00E63141"/>
    <w:rsid w:val="00E73FB6"/>
    <w:rsid w:val="00E80F41"/>
    <w:rsid w:val="00E83AA3"/>
    <w:rsid w:val="00EA2813"/>
    <w:rsid w:val="00EA7946"/>
    <w:rsid w:val="00EB5FAF"/>
    <w:rsid w:val="00ED5C06"/>
    <w:rsid w:val="00EE55E0"/>
    <w:rsid w:val="00F14E1A"/>
    <w:rsid w:val="00F37BDC"/>
    <w:rsid w:val="00F459E4"/>
    <w:rsid w:val="00FB2275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C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2024-08-19T08:38:00Z</cp:lastPrinted>
  <dcterms:created xsi:type="dcterms:W3CDTF">2024-08-19T12:26:00Z</dcterms:created>
  <dcterms:modified xsi:type="dcterms:W3CDTF">2024-08-19T12:26:00Z</dcterms:modified>
</cp:coreProperties>
</file>