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662" w:rsidRDefault="00E35662" w:rsidP="00E35662">
      <w:pPr>
        <w:spacing w:after="0" w:line="240" w:lineRule="auto"/>
        <w:jc w:val="center"/>
        <w:rPr>
          <w:rFonts w:ascii="Times New Roman" w:eastAsia="Times New Roman" w:hAnsi="Times New Roman" w:cs="Times New Roman"/>
          <w:sz w:val="24"/>
          <w:szCs w:val="24"/>
          <w:lang w:eastAsia="pl-PL"/>
        </w:rPr>
      </w:pPr>
    </w:p>
    <w:p w:rsidR="00B66D37" w:rsidRDefault="00B66D37" w:rsidP="00E35662">
      <w:pPr>
        <w:spacing w:after="0" w:line="240" w:lineRule="auto"/>
        <w:jc w:val="center"/>
        <w:rPr>
          <w:rFonts w:ascii="Times New Roman" w:eastAsia="Times New Roman" w:hAnsi="Times New Roman" w:cs="Times New Roman"/>
          <w:sz w:val="24"/>
          <w:szCs w:val="24"/>
          <w:lang w:eastAsia="pl-PL"/>
        </w:rPr>
      </w:pPr>
    </w:p>
    <w:p w:rsidR="00B66D37" w:rsidRPr="00E35662" w:rsidRDefault="00B66D37" w:rsidP="00E35662">
      <w:pPr>
        <w:spacing w:after="0" w:line="240" w:lineRule="auto"/>
        <w:jc w:val="center"/>
        <w:rPr>
          <w:rFonts w:ascii="Times New Roman" w:eastAsia="Times New Roman" w:hAnsi="Times New Roman" w:cs="Times New Roman"/>
          <w:sz w:val="24"/>
          <w:szCs w:val="24"/>
          <w:lang w:eastAsia="pl-PL"/>
        </w:rPr>
      </w:pPr>
      <w:bookmarkStart w:id="0" w:name="_GoBack"/>
      <w:bookmarkEnd w:id="0"/>
    </w:p>
    <w:p w:rsidR="00E35662" w:rsidRPr="00E35662" w:rsidRDefault="00E35662" w:rsidP="00E35662">
      <w:pPr>
        <w:spacing w:after="0" w:line="240" w:lineRule="auto"/>
        <w:jc w:val="center"/>
        <w:rPr>
          <w:rFonts w:ascii="Times New Roman" w:eastAsia="Times New Roman" w:hAnsi="Times New Roman" w:cs="Times New Roman"/>
          <w:sz w:val="24"/>
          <w:szCs w:val="24"/>
          <w:lang w:eastAsia="pl-PL"/>
        </w:rPr>
      </w:pPr>
    </w:p>
    <w:p w:rsidR="00E35662" w:rsidRPr="00E35662" w:rsidRDefault="00E35662" w:rsidP="00E35662">
      <w:pPr>
        <w:spacing w:after="0" w:line="240" w:lineRule="auto"/>
        <w:jc w:val="center"/>
        <w:rPr>
          <w:rFonts w:ascii="Times New Roman" w:eastAsia="Times New Roman" w:hAnsi="Times New Roman" w:cs="Times New Roman"/>
          <w:sz w:val="24"/>
          <w:szCs w:val="24"/>
          <w:lang w:eastAsia="pl-PL"/>
        </w:rPr>
      </w:pPr>
    </w:p>
    <w:p w:rsidR="00E35662" w:rsidRPr="00E35662" w:rsidRDefault="00E35662" w:rsidP="00E35662">
      <w:pPr>
        <w:spacing w:after="0" w:line="240" w:lineRule="auto"/>
        <w:jc w:val="center"/>
        <w:rPr>
          <w:rFonts w:ascii="Times New Roman" w:eastAsia="Times New Roman" w:hAnsi="Times New Roman" w:cs="Times New Roman"/>
          <w:sz w:val="24"/>
          <w:szCs w:val="24"/>
          <w:lang w:eastAsia="pl-PL"/>
        </w:rPr>
      </w:pPr>
    </w:p>
    <w:p w:rsidR="00E35662" w:rsidRPr="00E35662" w:rsidRDefault="00E35662" w:rsidP="00E35662">
      <w:pPr>
        <w:spacing w:after="0" w:line="240" w:lineRule="auto"/>
        <w:jc w:val="center"/>
        <w:rPr>
          <w:rFonts w:ascii="Times New Roman" w:eastAsia="Times New Roman" w:hAnsi="Times New Roman" w:cs="Times New Roman"/>
          <w:sz w:val="24"/>
          <w:szCs w:val="24"/>
          <w:lang w:eastAsia="pl-PL"/>
        </w:rPr>
      </w:pPr>
    </w:p>
    <w:p w:rsidR="00E35662" w:rsidRPr="00E35662" w:rsidRDefault="00E35662" w:rsidP="00E35662">
      <w:pPr>
        <w:spacing w:after="0" w:line="240" w:lineRule="auto"/>
        <w:jc w:val="center"/>
        <w:rPr>
          <w:rFonts w:ascii="Times New Roman" w:eastAsia="Times New Roman" w:hAnsi="Times New Roman" w:cs="Times New Roman"/>
          <w:sz w:val="24"/>
          <w:szCs w:val="24"/>
          <w:lang w:eastAsia="pl-PL"/>
        </w:rPr>
      </w:pPr>
      <w:r w:rsidRPr="00E35662">
        <w:rPr>
          <w:rFonts w:ascii="Times New Roman" w:eastAsia="Times New Roman" w:hAnsi="Times New Roman" w:cs="Times New Roman"/>
          <w:noProof/>
          <w:sz w:val="24"/>
          <w:szCs w:val="24"/>
          <w:lang w:eastAsia="pl-PL"/>
        </w:rPr>
        <w:drawing>
          <wp:inline distT="0" distB="0" distL="0" distR="0" wp14:anchorId="7F4DC845" wp14:editId="6608F168">
            <wp:extent cx="2194560" cy="2194560"/>
            <wp:effectExtent l="0" t="0" r="0" b="0"/>
            <wp:docPr id="1" name="Obraz 1" descr="LOGO jpg(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jpg(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4560" cy="2194560"/>
                    </a:xfrm>
                    <a:prstGeom prst="rect">
                      <a:avLst/>
                    </a:prstGeom>
                    <a:noFill/>
                    <a:ln>
                      <a:noFill/>
                    </a:ln>
                  </pic:spPr>
                </pic:pic>
              </a:graphicData>
            </a:graphic>
          </wp:inline>
        </w:drawing>
      </w:r>
    </w:p>
    <w:p w:rsidR="00E35662" w:rsidRPr="00E35662" w:rsidRDefault="00E35662" w:rsidP="00E35662">
      <w:pPr>
        <w:spacing w:after="0" w:line="240" w:lineRule="auto"/>
        <w:jc w:val="center"/>
        <w:rPr>
          <w:rFonts w:ascii="Times New Roman" w:eastAsia="Times New Roman" w:hAnsi="Times New Roman" w:cs="Times New Roman"/>
          <w:sz w:val="24"/>
          <w:szCs w:val="24"/>
          <w:lang w:eastAsia="pl-PL"/>
        </w:rPr>
      </w:pPr>
    </w:p>
    <w:p w:rsidR="00E35662" w:rsidRPr="00E35662" w:rsidRDefault="00E35662" w:rsidP="00E35662">
      <w:pPr>
        <w:spacing w:after="0" w:line="240" w:lineRule="auto"/>
        <w:jc w:val="center"/>
        <w:rPr>
          <w:rFonts w:ascii="Times New Roman" w:eastAsia="Times New Roman" w:hAnsi="Times New Roman" w:cs="Times New Roman"/>
          <w:sz w:val="24"/>
          <w:szCs w:val="24"/>
          <w:lang w:eastAsia="pl-PL"/>
        </w:rPr>
      </w:pPr>
    </w:p>
    <w:p w:rsidR="00E35662" w:rsidRPr="00E35662" w:rsidRDefault="00E35662" w:rsidP="00E35662">
      <w:pPr>
        <w:spacing w:after="0" w:line="240" w:lineRule="auto"/>
        <w:jc w:val="center"/>
        <w:rPr>
          <w:rFonts w:ascii="Times New Roman" w:eastAsia="Times New Roman" w:hAnsi="Times New Roman" w:cs="Times New Roman"/>
          <w:sz w:val="24"/>
          <w:szCs w:val="24"/>
          <w:lang w:eastAsia="pl-PL"/>
        </w:rPr>
      </w:pPr>
    </w:p>
    <w:p w:rsidR="00E35662" w:rsidRPr="00E35662" w:rsidRDefault="00E35662" w:rsidP="00E35662">
      <w:pPr>
        <w:spacing w:after="0" w:line="240" w:lineRule="auto"/>
        <w:jc w:val="center"/>
        <w:rPr>
          <w:rFonts w:ascii="Times New Roman" w:eastAsia="Times New Roman" w:hAnsi="Times New Roman" w:cs="Times New Roman"/>
          <w:sz w:val="24"/>
          <w:szCs w:val="24"/>
          <w:lang w:eastAsia="pl-PL"/>
        </w:rPr>
      </w:pPr>
    </w:p>
    <w:p w:rsidR="00E35662" w:rsidRPr="00E35662" w:rsidRDefault="00E35662" w:rsidP="00E35662">
      <w:pPr>
        <w:spacing w:after="0" w:line="240" w:lineRule="auto"/>
        <w:jc w:val="center"/>
        <w:rPr>
          <w:rFonts w:ascii="Times New Roman" w:eastAsia="Times New Roman" w:hAnsi="Times New Roman" w:cs="Times New Roman"/>
          <w:sz w:val="24"/>
          <w:szCs w:val="24"/>
          <w:lang w:eastAsia="pl-PL"/>
        </w:rPr>
      </w:pPr>
    </w:p>
    <w:p w:rsidR="00E35662" w:rsidRPr="00E35662" w:rsidRDefault="00E35662" w:rsidP="00E35662">
      <w:pPr>
        <w:rPr>
          <w:rFonts w:ascii="Times New Roman" w:eastAsia="Times New Roman" w:hAnsi="Times New Roman" w:cs="Times New Roman"/>
          <w:b/>
          <w:sz w:val="28"/>
          <w:szCs w:val="28"/>
          <w:lang w:eastAsia="pl-PL"/>
        </w:rPr>
      </w:pPr>
    </w:p>
    <w:p w:rsidR="00E35662" w:rsidRPr="00E35662" w:rsidRDefault="00E35662" w:rsidP="00E35662">
      <w:pPr>
        <w:rPr>
          <w:rFonts w:ascii="Times New Roman" w:eastAsia="Times New Roman" w:hAnsi="Times New Roman" w:cs="Times New Roman"/>
          <w:b/>
          <w:sz w:val="28"/>
          <w:szCs w:val="28"/>
          <w:lang w:eastAsia="pl-PL"/>
        </w:rPr>
      </w:pPr>
    </w:p>
    <w:p w:rsidR="00E35662" w:rsidRPr="00E35662" w:rsidRDefault="00E35662" w:rsidP="00E35662">
      <w:pPr>
        <w:ind w:left="-284" w:right="-284"/>
        <w:jc w:val="center"/>
        <w:rPr>
          <w:rFonts w:ascii="Times New Roman" w:eastAsia="Times New Roman" w:hAnsi="Times New Roman" w:cs="Times New Roman"/>
          <w:b/>
          <w:sz w:val="28"/>
          <w:szCs w:val="28"/>
          <w:lang w:eastAsia="pl-PL"/>
        </w:rPr>
      </w:pPr>
      <w:r w:rsidRPr="00E35662">
        <w:rPr>
          <w:rFonts w:ascii="Times New Roman" w:eastAsia="Times New Roman" w:hAnsi="Times New Roman" w:cs="Times New Roman"/>
          <w:b/>
          <w:sz w:val="28"/>
          <w:szCs w:val="28"/>
          <w:lang w:eastAsia="pl-PL"/>
        </w:rPr>
        <w:t>Zasady udzielania nieoprocentowanych pożyczek dla producentów mleka, świń lub owoców i warzyw na sfinansowanie nieuregulowanych należności budżetowych o charakterze publicznoprawnym</w:t>
      </w:r>
    </w:p>
    <w:p w:rsidR="00E35662" w:rsidRPr="00E35662" w:rsidRDefault="00E35662" w:rsidP="00E35662">
      <w:pPr>
        <w:rPr>
          <w:rFonts w:ascii="Times New Roman" w:eastAsia="Times New Roman" w:hAnsi="Times New Roman" w:cs="Times New Roman"/>
          <w:b/>
          <w:sz w:val="28"/>
          <w:szCs w:val="28"/>
          <w:lang w:eastAsia="pl-PL"/>
        </w:rPr>
      </w:pPr>
    </w:p>
    <w:p w:rsidR="00E35662" w:rsidRPr="00E35662" w:rsidRDefault="00E35662" w:rsidP="00E35662">
      <w:pPr>
        <w:rPr>
          <w:rFonts w:ascii="Times New Roman" w:eastAsia="Times New Roman" w:hAnsi="Times New Roman" w:cs="Times New Roman"/>
          <w:b/>
          <w:sz w:val="28"/>
          <w:szCs w:val="28"/>
          <w:lang w:eastAsia="pl-PL"/>
        </w:rPr>
      </w:pPr>
    </w:p>
    <w:p w:rsidR="00E35662" w:rsidRPr="00E35662" w:rsidRDefault="00E35662" w:rsidP="00E35662">
      <w:pPr>
        <w:rPr>
          <w:rFonts w:ascii="Times New Roman" w:eastAsia="Times New Roman" w:hAnsi="Times New Roman" w:cs="Times New Roman"/>
          <w:b/>
          <w:sz w:val="28"/>
          <w:szCs w:val="28"/>
          <w:lang w:eastAsia="pl-PL"/>
        </w:rPr>
        <w:sectPr w:rsidR="00E35662" w:rsidRPr="00E35662" w:rsidSect="008705FD">
          <w:headerReference w:type="even" r:id="rId8"/>
          <w:headerReference w:type="default" r:id="rId9"/>
          <w:footerReference w:type="default" r:id="rId10"/>
          <w:footerReference w:type="first" r:id="rId11"/>
          <w:pgSz w:w="11906" w:h="16838"/>
          <w:pgMar w:top="1417" w:right="1417" w:bottom="1417" w:left="1417" w:header="708" w:footer="708" w:gutter="0"/>
          <w:pgNumType w:start="1"/>
          <w:cols w:space="708"/>
          <w:titlePg/>
          <w:docGrid w:linePitch="360"/>
        </w:sectPr>
      </w:pPr>
    </w:p>
    <w:p w:rsidR="00E35662" w:rsidRPr="00E35662" w:rsidRDefault="00E35662" w:rsidP="00E35662">
      <w:pPr>
        <w:rPr>
          <w:rFonts w:ascii="Times New Roman" w:eastAsia="Times New Roman" w:hAnsi="Times New Roman" w:cs="Times New Roman"/>
          <w:b/>
          <w:sz w:val="28"/>
          <w:szCs w:val="28"/>
          <w:lang w:eastAsia="pl-PL"/>
        </w:rPr>
      </w:pPr>
    </w:p>
    <w:p w:rsidR="00E35662" w:rsidRPr="00E35662" w:rsidRDefault="00E35662" w:rsidP="00E35662">
      <w:pPr>
        <w:rPr>
          <w:rFonts w:ascii="Times New Roman" w:eastAsia="Times New Roman" w:hAnsi="Times New Roman" w:cs="Times New Roman"/>
          <w:b/>
          <w:sz w:val="28"/>
          <w:szCs w:val="28"/>
          <w:lang w:eastAsia="pl-PL"/>
        </w:rPr>
      </w:pPr>
    </w:p>
    <w:p w:rsidR="00E35662" w:rsidRPr="00E35662" w:rsidRDefault="00E35662" w:rsidP="00E35662">
      <w:pPr>
        <w:rPr>
          <w:rFonts w:ascii="Times New Roman" w:eastAsia="Times New Roman" w:hAnsi="Times New Roman" w:cs="Times New Roman"/>
          <w:b/>
          <w:sz w:val="28"/>
          <w:szCs w:val="28"/>
          <w:lang w:eastAsia="pl-PL"/>
        </w:rPr>
      </w:pPr>
    </w:p>
    <w:p w:rsidR="00E35662" w:rsidRPr="00E35662" w:rsidRDefault="00E35662" w:rsidP="00E35662">
      <w:pPr>
        <w:spacing w:after="0" w:line="240" w:lineRule="auto"/>
        <w:jc w:val="center"/>
        <w:rPr>
          <w:rFonts w:ascii="Times New Roman" w:eastAsia="Times New Roman" w:hAnsi="Times New Roman" w:cs="Times New Roman"/>
          <w:b/>
          <w:spacing w:val="-2"/>
          <w:sz w:val="24"/>
          <w:szCs w:val="24"/>
          <w:u w:val="single"/>
          <w:lang w:eastAsia="pl-PL"/>
        </w:rPr>
      </w:pPr>
      <w:r w:rsidRPr="00E35662">
        <w:rPr>
          <w:rFonts w:ascii="Times New Roman" w:eastAsia="Times New Roman" w:hAnsi="Times New Roman" w:cs="Times New Roman"/>
          <w:b/>
          <w:spacing w:val="-2"/>
          <w:sz w:val="24"/>
          <w:szCs w:val="24"/>
          <w:u w:val="single"/>
          <w:lang w:eastAsia="pl-PL"/>
        </w:rPr>
        <w:t>Spis treści</w:t>
      </w:r>
    </w:p>
    <w:p w:rsidR="00E35662" w:rsidRPr="00E35662" w:rsidRDefault="00E35662" w:rsidP="00E35662">
      <w:pPr>
        <w:spacing w:after="0" w:line="240" w:lineRule="auto"/>
        <w:ind w:left="-10" w:firstLine="10"/>
        <w:rPr>
          <w:rFonts w:ascii="Times New Roman" w:eastAsia="Times New Roman" w:hAnsi="Times New Roman" w:cs="Times New Roman"/>
          <w:sz w:val="24"/>
          <w:szCs w:val="24"/>
          <w:lang w:eastAsia="pl-PL"/>
        </w:rPr>
      </w:pPr>
    </w:p>
    <w:p w:rsidR="00E35662" w:rsidRPr="00E35662" w:rsidRDefault="00E35662" w:rsidP="00E35662">
      <w:pPr>
        <w:spacing w:after="0" w:line="240" w:lineRule="auto"/>
        <w:ind w:left="-10" w:firstLine="10"/>
        <w:rPr>
          <w:rFonts w:ascii="Times New Roman" w:eastAsia="Times New Roman" w:hAnsi="Times New Roman" w:cs="Times New Roman"/>
          <w:sz w:val="24"/>
          <w:szCs w:val="24"/>
          <w:lang w:eastAsia="pl-PL"/>
        </w:rPr>
      </w:pPr>
    </w:p>
    <w:p w:rsidR="00E35662" w:rsidRPr="00E35662" w:rsidRDefault="00E35662" w:rsidP="00E35662">
      <w:pPr>
        <w:spacing w:after="0" w:line="240" w:lineRule="auto"/>
        <w:ind w:left="-10" w:firstLine="10"/>
        <w:rPr>
          <w:rFonts w:ascii="Times New Roman" w:eastAsia="Times New Roman" w:hAnsi="Times New Roman" w:cs="Times New Roman"/>
          <w:sz w:val="24"/>
          <w:szCs w:val="24"/>
          <w:lang w:eastAsia="pl-PL"/>
        </w:rPr>
      </w:pPr>
    </w:p>
    <w:p w:rsidR="00E35662" w:rsidRPr="00E35662" w:rsidRDefault="00E35662" w:rsidP="00E35662">
      <w:pPr>
        <w:spacing w:after="0" w:line="240" w:lineRule="auto"/>
        <w:ind w:left="-10" w:firstLine="10"/>
        <w:rPr>
          <w:rFonts w:ascii="Times New Roman" w:eastAsia="Times New Roman" w:hAnsi="Times New Roman" w:cs="Times New Roman"/>
          <w:sz w:val="24"/>
          <w:szCs w:val="24"/>
          <w:lang w:eastAsia="pl-PL"/>
        </w:rPr>
      </w:pPr>
    </w:p>
    <w:tbl>
      <w:tblPr>
        <w:tblW w:w="9641" w:type="dxa"/>
        <w:tblInd w:w="-71" w:type="dxa"/>
        <w:tblLayout w:type="fixed"/>
        <w:tblCellMar>
          <w:left w:w="71" w:type="dxa"/>
          <w:right w:w="71" w:type="dxa"/>
        </w:tblCellMar>
        <w:tblLook w:val="0000" w:firstRow="0" w:lastRow="0" w:firstColumn="0" w:lastColumn="0" w:noHBand="0" w:noVBand="0"/>
      </w:tblPr>
      <w:tblGrid>
        <w:gridCol w:w="9072"/>
        <w:gridCol w:w="569"/>
      </w:tblGrid>
      <w:tr w:rsidR="00E35662" w:rsidRPr="00E35662" w:rsidTr="00735F0F">
        <w:trPr>
          <w:trHeight w:val="488"/>
        </w:trPr>
        <w:tc>
          <w:tcPr>
            <w:tcW w:w="9072" w:type="dxa"/>
          </w:tcPr>
          <w:p w:rsidR="00E35662" w:rsidRPr="00E35662" w:rsidRDefault="00E35662" w:rsidP="00E35662">
            <w:pPr>
              <w:spacing w:after="0" w:line="240" w:lineRule="auto"/>
              <w:ind w:left="-11" w:firstLine="11"/>
              <w:jc w:val="both"/>
              <w:rPr>
                <w:rFonts w:ascii="Times New Roman" w:eastAsia="Times New Roman" w:hAnsi="Times New Roman" w:cs="Times New Roman"/>
                <w:sz w:val="24"/>
                <w:szCs w:val="24"/>
                <w:lang w:eastAsia="pl-PL"/>
              </w:rPr>
            </w:pPr>
            <w:r w:rsidRPr="00E35662">
              <w:rPr>
                <w:rFonts w:ascii="Times New Roman" w:eastAsia="Times New Roman" w:hAnsi="Times New Roman" w:cs="Times New Roman"/>
                <w:sz w:val="24"/>
                <w:szCs w:val="24"/>
                <w:lang w:eastAsia="pl-PL"/>
              </w:rPr>
              <w:t>Zasady udzielania nieoprocentowanych pożyczek dla producentów mleka, świń lub owoców i warzyw na sfinansowanie nieuregulowanych należności budżetowych o charakterze publicznoprawnym (symbol NP) ...............................................................................................</w:t>
            </w:r>
          </w:p>
        </w:tc>
        <w:tc>
          <w:tcPr>
            <w:tcW w:w="569" w:type="dxa"/>
          </w:tcPr>
          <w:p w:rsidR="00E35662" w:rsidRPr="00E35662" w:rsidRDefault="00E35662" w:rsidP="00E35662">
            <w:pPr>
              <w:spacing w:after="0" w:line="240" w:lineRule="auto"/>
              <w:jc w:val="right"/>
              <w:rPr>
                <w:rFonts w:ascii="Times New Roman" w:eastAsia="Times New Roman" w:hAnsi="Times New Roman" w:cs="Times New Roman"/>
                <w:sz w:val="24"/>
                <w:szCs w:val="24"/>
                <w:lang w:eastAsia="pl-PL"/>
              </w:rPr>
            </w:pPr>
          </w:p>
          <w:p w:rsidR="00E35662" w:rsidRPr="00E35662" w:rsidRDefault="00E35662" w:rsidP="00E35662">
            <w:pPr>
              <w:spacing w:after="0" w:line="240" w:lineRule="auto"/>
              <w:jc w:val="right"/>
              <w:rPr>
                <w:rFonts w:ascii="Times New Roman" w:eastAsia="Times New Roman" w:hAnsi="Times New Roman" w:cs="Times New Roman"/>
                <w:sz w:val="24"/>
                <w:szCs w:val="24"/>
                <w:lang w:eastAsia="pl-PL"/>
              </w:rPr>
            </w:pPr>
          </w:p>
          <w:p w:rsidR="00E35662" w:rsidRPr="00E35662" w:rsidRDefault="00E35662" w:rsidP="00E35662">
            <w:pPr>
              <w:spacing w:after="0" w:line="240" w:lineRule="auto"/>
              <w:jc w:val="right"/>
              <w:rPr>
                <w:rFonts w:ascii="Times New Roman" w:eastAsia="Times New Roman" w:hAnsi="Times New Roman" w:cs="Times New Roman"/>
                <w:sz w:val="24"/>
                <w:szCs w:val="24"/>
                <w:lang w:eastAsia="pl-PL"/>
              </w:rPr>
            </w:pPr>
            <w:r w:rsidRPr="00E35662">
              <w:rPr>
                <w:rFonts w:ascii="Times New Roman" w:eastAsia="Times New Roman" w:hAnsi="Times New Roman" w:cs="Times New Roman"/>
                <w:sz w:val="24"/>
                <w:szCs w:val="24"/>
                <w:lang w:eastAsia="pl-PL"/>
              </w:rPr>
              <w:t>2</w:t>
            </w:r>
          </w:p>
        </w:tc>
      </w:tr>
    </w:tbl>
    <w:p w:rsidR="00E35662" w:rsidRPr="00E35662" w:rsidRDefault="00E35662" w:rsidP="00E35662">
      <w:pPr>
        <w:spacing w:after="0" w:line="240" w:lineRule="auto"/>
        <w:rPr>
          <w:rFonts w:ascii="Times New Roman" w:eastAsia="Times New Roman" w:hAnsi="Times New Roman" w:cs="Times New Roman"/>
          <w:sz w:val="24"/>
          <w:szCs w:val="24"/>
          <w:lang w:eastAsia="pl-PL"/>
        </w:rPr>
      </w:pPr>
    </w:p>
    <w:tbl>
      <w:tblPr>
        <w:tblW w:w="9640" w:type="dxa"/>
        <w:tblInd w:w="-71" w:type="dxa"/>
        <w:tblLayout w:type="fixed"/>
        <w:tblCellMar>
          <w:left w:w="71" w:type="dxa"/>
          <w:right w:w="71" w:type="dxa"/>
        </w:tblCellMar>
        <w:tblLook w:val="0000" w:firstRow="0" w:lastRow="0" w:firstColumn="0" w:lastColumn="0" w:noHBand="0" w:noVBand="0"/>
      </w:tblPr>
      <w:tblGrid>
        <w:gridCol w:w="9073"/>
        <w:gridCol w:w="567"/>
      </w:tblGrid>
      <w:tr w:rsidR="00E35662" w:rsidRPr="00E35662" w:rsidTr="00735F0F">
        <w:trPr>
          <w:trHeight w:val="600"/>
        </w:trPr>
        <w:tc>
          <w:tcPr>
            <w:tcW w:w="9073" w:type="dxa"/>
          </w:tcPr>
          <w:p w:rsidR="00E35662" w:rsidRPr="00E35662" w:rsidRDefault="00E35662" w:rsidP="00E35662">
            <w:pPr>
              <w:spacing w:after="0" w:line="240" w:lineRule="auto"/>
              <w:jc w:val="both"/>
              <w:rPr>
                <w:rFonts w:ascii="Times New Roman" w:eastAsia="Times New Roman" w:hAnsi="Times New Roman" w:cs="Times New Roman"/>
                <w:bCs/>
                <w:i/>
                <w:sz w:val="20"/>
                <w:szCs w:val="20"/>
                <w:lang w:eastAsia="pl-PL"/>
              </w:rPr>
            </w:pPr>
            <w:r w:rsidRPr="00E35662">
              <w:rPr>
                <w:rFonts w:ascii="Times New Roman" w:eastAsia="Times New Roman" w:hAnsi="Times New Roman" w:cs="Times New Roman"/>
                <w:bCs/>
                <w:i/>
                <w:sz w:val="20"/>
                <w:szCs w:val="20"/>
                <w:lang w:eastAsia="pl-PL"/>
              </w:rPr>
              <w:t xml:space="preserve">Załącznik nr 1 </w:t>
            </w:r>
          </w:p>
          <w:p w:rsidR="00E35662" w:rsidRPr="00E35662" w:rsidRDefault="00E35662" w:rsidP="00E35662">
            <w:pPr>
              <w:spacing w:after="0" w:line="240" w:lineRule="auto"/>
              <w:jc w:val="both"/>
              <w:rPr>
                <w:rFonts w:ascii="Times New Roman" w:eastAsia="Times New Roman" w:hAnsi="Times New Roman" w:cs="Times New Roman"/>
                <w:iCs/>
                <w:sz w:val="20"/>
                <w:szCs w:val="20"/>
                <w:lang w:eastAsia="pl-PL"/>
              </w:rPr>
            </w:pPr>
            <w:r w:rsidRPr="00E35662">
              <w:rPr>
                <w:rFonts w:ascii="Times New Roman" w:eastAsia="Times New Roman" w:hAnsi="Times New Roman" w:cs="Times New Roman"/>
                <w:sz w:val="20"/>
                <w:szCs w:val="20"/>
                <w:lang w:eastAsia="pl-PL"/>
              </w:rPr>
              <w:t xml:space="preserve">Definicje mikroprzedsiębiorstw oraz małych i średnich przedsiębiorstw </w:t>
            </w:r>
            <w:r w:rsidRPr="00E35662">
              <w:rPr>
                <w:rFonts w:ascii="Times New Roman" w:eastAsia="Times New Roman" w:hAnsi="Times New Roman" w:cs="Times New Roman"/>
                <w:iCs/>
                <w:sz w:val="20"/>
                <w:szCs w:val="20"/>
                <w:lang w:eastAsia="pl-PL"/>
              </w:rPr>
              <w:t>...............................................................</w:t>
            </w:r>
          </w:p>
          <w:p w:rsidR="00E35662" w:rsidRPr="00E35662" w:rsidRDefault="00E35662" w:rsidP="00E35662">
            <w:pPr>
              <w:spacing w:after="0" w:line="240" w:lineRule="auto"/>
              <w:jc w:val="both"/>
              <w:rPr>
                <w:rFonts w:ascii="Times New Roman" w:eastAsia="Times New Roman" w:hAnsi="Times New Roman" w:cs="Times New Roman"/>
                <w:iCs/>
                <w:sz w:val="20"/>
                <w:szCs w:val="20"/>
                <w:lang w:eastAsia="pl-PL"/>
              </w:rPr>
            </w:pPr>
          </w:p>
        </w:tc>
        <w:tc>
          <w:tcPr>
            <w:tcW w:w="567" w:type="dxa"/>
          </w:tcPr>
          <w:p w:rsidR="00E35662" w:rsidRPr="00E35662" w:rsidRDefault="00E35662" w:rsidP="00E35662">
            <w:pPr>
              <w:spacing w:after="0" w:line="240" w:lineRule="auto"/>
              <w:ind w:hanging="71"/>
              <w:jc w:val="right"/>
              <w:rPr>
                <w:rFonts w:ascii="Times New Roman" w:eastAsia="Times New Roman" w:hAnsi="Times New Roman" w:cs="Times New Roman"/>
                <w:sz w:val="20"/>
                <w:szCs w:val="20"/>
                <w:lang w:eastAsia="pl-PL"/>
              </w:rPr>
            </w:pPr>
          </w:p>
          <w:p w:rsidR="00E35662" w:rsidRPr="00E35662" w:rsidRDefault="00E35662" w:rsidP="00E35662">
            <w:pPr>
              <w:spacing w:after="0" w:line="240" w:lineRule="auto"/>
              <w:ind w:hanging="71"/>
              <w:jc w:val="right"/>
              <w:rPr>
                <w:rFonts w:ascii="Times New Roman" w:eastAsia="Times New Roman" w:hAnsi="Times New Roman" w:cs="Times New Roman"/>
                <w:sz w:val="20"/>
                <w:szCs w:val="20"/>
                <w:lang w:eastAsia="pl-PL"/>
              </w:rPr>
            </w:pPr>
            <w:r w:rsidRPr="00E35662">
              <w:rPr>
                <w:rFonts w:ascii="Times New Roman" w:eastAsia="Times New Roman" w:hAnsi="Times New Roman" w:cs="Times New Roman"/>
                <w:sz w:val="20"/>
                <w:szCs w:val="20"/>
                <w:lang w:eastAsia="pl-PL"/>
              </w:rPr>
              <w:t>7</w:t>
            </w:r>
          </w:p>
        </w:tc>
      </w:tr>
      <w:tr w:rsidR="00E35662" w:rsidRPr="00E35662" w:rsidTr="00735F0F">
        <w:trPr>
          <w:trHeight w:val="600"/>
        </w:trPr>
        <w:tc>
          <w:tcPr>
            <w:tcW w:w="9073" w:type="dxa"/>
          </w:tcPr>
          <w:p w:rsidR="00E35662" w:rsidRPr="00E35662" w:rsidRDefault="00E35662" w:rsidP="00E35662">
            <w:pPr>
              <w:spacing w:after="0" w:line="240" w:lineRule="auto"/>
              <w:jc w:val="both"/>
              <w:rPr>
                <w:rFonts w:ascii="Times New Roman" w:eastAsia="Times New Roman" w:hAnsi="Times New Roman" w:cs="Times New Roman"/>
                <w:bCs/>
                <w:i/>
                <w:sz w:val="20"/>
                <w:szCs w:val="20"/>
                <w:lang w:eastAsia="pl-PL"/>
              </w:rPr>
            </w:pPr>
            <w:r w:rsidRPr="00E35662">
              <w:rPr>
                <w:rFonts w:ascii="Times New Roman" w:eastAsia="Times New Roman" w:hAnsi="Times New Roman" w:cs="Times New Roman"/>
                <w:bCs/>
                <w:i/>
                <w:sz w:val="20"/>
                <w:szCs w:val="20"/>
                <w:lang w:eastAsia="pl-PL"/>
              </w:rPr>
              <w:t xml:space="preserve">Załącznik nr 2 </w:t>
            </w:r>
          </w:p>
          <w:p w:rsidR="00E35662" w:rsidRPr="00E35662" w:rsidRDefault="00E35662" w:rsidP="00E35662">
            <w:pPr>
              <w:tabs>
                <w:tab w:val="left" w:pos="0"/>
              </w:tabs>
              <w:spacing w:after="0" w:line="240" w:lineRule="auto"/>
              <w:jc w:val="both"/>
              <w:rPr>
                <w:rFonts w:ascii="Times New Roman" w:eastAsia="Times New Roman" w:hAnsi="Times New Roman" w:cs="Times New Roman"/>
                <w:sz w:val="20"/>
                <w:szCs w:val="20"/>
                <w:lang w:eastAsia="pl-PL"/>
              </w:rPr>
            </w:pPr>
            <w:r w:rsidRPr="00E35662">
              <w:rPr>
                <w:rFonts w:ascii="Times New Roman" w:eastAsia="Times New Roman" w:hAnsi="Times New Roman" w:cs="Times New Roman"/>
                <w:sz w:val="20"/>
                <w:szCs w:val="20"/>
                <w:lang w:eastAsia="pl-PL"/>
              </w:rPr>
              <w:t>Wzór weksla i deklaracji do weksla in blanco</w:t>
            </w:r>
            <w:r w:rsidRPr="00E35662">
              <w:rPr>
                <w:rFonts w:ascii="Times New Roman" w:eastAsia="Times New Roman" w:hAnsi="Times New Roman" w:cs="Times New Roman"/>
                <w:sz w:val="24"/>
                <w:szCs w:val="24"/>
                <w:lang w:eastAsia="pl-PL"/>
              </w:rPr>
              <w:t xml:space="preserve"> </w:t>
            </w:r>
            <w:r w:rsidRPr="00E35662">
              <w:rPr>
                <w:rFonts w:ascii="Times New Roman" w:eastAsia="Times New Roman" w:hAnsi="Times New Roman" w:cs="Times New Roman"/>
                <w:iCs/>
                <w:sz w:val="20"/>
                <w:szCs w:val="20"/>
                <w:lang w:eastAsia="pl-PL"/>
              </w:rPr>
              <w:t>.........................................................................................................</w:t>
            </w:r>
          </w:p>
          <w:p w:rsidR="00E35662" w:rsidRPr="00E35662" w:rsidRDefault="00E35662" w:rsidP="00E35662">
            <w:pPr>
              <w:tabs>
                <w:tab w:val="left" w:pos="0"/>
              </w:tabs>
              <w:spacing w:after="0" w:line="240" w:lineRule="auto"/>
              <w:jc w:val="both"/>
              <w:rPr>
                <w:rFonts w:ascii="Times New Roman" w:eastAsia="Times New Roman" w:hAnsi="Times New Roman" w:cs="Times New Roman"/>
                <w:sz w:val="20"/>
                <w:szCs w:val="20"/>
                <w:lang w:eastAsia="pl-PL"/>
              </w:rPr>
            </w:pPr>
          </w:p>
        </w:tc>
        <w:tc>
          <w:tcPr>
            <w:tcW w:w="567" w:type="dxa"/>
          </w:tcPr>
          <w:p w:rsidR="00E35662" w:rsidRPr="00E35662" w:rsidRDefault="00E35662" w:rsidP="00E35662">
            <w:pPr>
              <w:spacing w:after="0" w:line="240" w:lineRule="auto"/>
              <w:ind w:hanging="71"/>
              <w:jc w:val="right"/>
              <w:rPr>
                <w:rFonts w:ascii="Times New Roman" w:eastAsia="Times New Roman" w:hAnsi="Times New Roman" w:cs="Times New Roman"/>
                <w:sz w:val="20"/>
                <w:szCs w:val="20"/>
                <w:lang w:eastAsia="pl-PL"/>
              </w:rPr>
            </w:pPr>
          </w:p>
          <w:p w:rsidR="00E35662" w:rsidRPr="00E35662" w:rsidRDefault="00E35662" w:rsidP="00E35662">
            <w:pPr>
              <w:spacing w:after="0" w:line="240" w:lineRule="auto"/>
              <w:ind w:hanging="71"/>
              <w:jc w:val="right"/>
              <w:rPr>
                <w:rFonts w:ascii="Times New Roman" w:eastAsia="Times New Roman" w:hAnsi="Times New Roman" w:cs="Times New Roman"/>
                <w:sz w:val="20"/>
                <w:szCs w:val="20"/>
                <w:lang w:eastAsia="pl-PL"/>
              </w:rPr>
            </w:pPr>
            <w:r w:rsidRPr="00E35662">
              <w:rPr>
                <w:rFonts w:ascii="Times New Roman" w:eastAsia="Times New Roman" w:hAnsi="Times New Roman" w:cs="Times New Roman"/>
                <w:sz w:val="20"/>
                <w:szCs w:val="20"/>
                <w:lang w:eastAsia="pl-PL"/>
              </w:rPr>
              <w:t>10</w:t>
            </w:r>
          </w:p>
        </w:tc>
      </w:tr>
      <w:tr w:rsidR="00E35662" w:rsidRPr="00E35662" w:rsidTr="00735F0F">
        <w:trPr>
          <w:trHeight w:val="219"/>
        </w:trPr>
        <w:tc>
          <w:tcPr>
            <w:tcW w:w="9073" w:type="dxa"/>
          </w:tcPr>
          <w:p w:rsidR="00E35662" w:rsidRPr="00E35662" w:rsidRDefault="00E35662" w:rsidP="00E35662">
            <w:pPr>
              <w:tabs>
                <w:tab w:val="left" w:pos="0"/>
              </w:tabs>
              <w:spacing w:after="0" w:line="240" w:lineRule="auto"/>
              <w:jc w:val="both"/>
              <w:rPr>
                <w:rFonts w:ascii="Times New Roman" w:eastAsia="Times New Roman" w:hAnsi="Times New Roman" w:cs="Times New Roman"/>
                <w:sz w:val="20"/>
                <w:szCs w:val="20"/>
                <w:lang w:eastAsia="pl-PL"/>
              </w:rPr>
            </w:pPr>
            <w:r w:rsidRPr="00E35662">
              <w:rPr>
                <w:rFonts w:ascii="Times New Roman" w:eastAsia="Times New Roman" w:hAnsi="Times New Roman" w:cs="Times New Roman"/>
                <w:bCs/>
                <w:i/>
                <w:sz w:val="20"/>
                <w:szCs w:val="20"/>
                <w:lang w:eastAsia="pl-PL"/>
              </w:rPr>
              <w:t>Załącznik nr 3</w:t>
            </w:r>
          </w:p>
          <w:p w:rsidR="00E35662" w:rsidRPr="00E35662" w:rsidRDefault="00E35662" w:rsidP="00E35662">
            <w:pPr>
              <w:tabs>
                <w:tab w:val="left" w:pos="0"/>
              </w:tabs>
              <w:spacing w:after="0" w:line="240" w:lineRule="auto"/>
              <w:jc w:val="both"/>
              <w:rPr>
                <w:rFonts w:ascii="Times New Roman" w:eastAsia="Times New Roman" w:hAnsi="Times New Roman" w:cs="Times New Roman"/>
                <w:sz w:val="20"/>
                <w:szCs w:val="20"/>
                <w:lang w:eastAsia="pl-PL"/>
              </w:rPr>
            </w:pPr>
            <w:r w:rsidRPr="00E35662">
              <w:rPr>
                <w:rFonts w:ascii="Times New Roman" w:eastAsia="Times New Roman" w:hAnsi="Times New Roman" w:cs="Times New Roman"/>
                <w:sz w:val="20"/>
                <w:szCs w:val="20"/>
                <w:lang w:eastAsia="pl-PL"/>
              </w:rPr>
              <w:t xml:space="preserve">Sposób obliczania wysokości pomocy </w:t>
            </w:r>
            <w:r w:rsidRPr="00E35662">
              <w:rPr>
                <w:rFonts w:ascii="Times New Roman" w:eastAsia="Times New Roman" w:hAnsi="Times New Roman" w:cs="Times New Roman"/>
                <w:iCs/>
                <w:sz w:val="20"/>
                <w:szCs w:val="20"/>
                <w:lang w:eastAsia="pl-PL"/>
              </w:rPr>
              <w:t>....................................................................................................................</w:t>
            </w:r>
          </w:p>
          <w:p w:rsidR="00E35662" w:rsidRPr="00E35662" w:rsidRDefault="00E35662" w:rsidP="00E35662">
            <w:pPr>
              <w:tabs>
                <w:tab w:val="left" w:pos="0"/>
              </w:tabs>
              <w:spacing w:after="0" w:line="240" w:lineRule="auto"/>
              <w:jc w:val="both"/>
              <w:rPr>
                <w:rFonts w:ascii="Times New Roman" w:eastAsia="Times New Roman" w:hAnsi="Times New Roman" w:cs="Times New Roman"/>
                <w:sz w:val="20"/>
                <w:szCs w:val="20"/>
                <w:lang w:eastAsia="pl-PL"/>
              </w:rPr>
            </w:pPr>
          </w:p>
        </w:tc>
        <w:tc>
          <w:tcPr>
            <w:tcW w:w="567" w:type="dxa"/>
          </w:tcPr>
          <w:p w:rsidR="00E35662" w:rsidRPr="00E35662" w:rsidRDefault="00E35662" w:rsidP="00E35662">
            <w:pPr>
              <w:spacing w:after="0" w:line="240" w:lineRule="auto"/>
              <w:ind w:hanging="71"/>
              <w:jc w:val="right"/>
              <w:rPr>
                <w:rFonts w:ascii="Times New Roman" w:eastAsia="Times New Roman" w:hAnsi="Times New Roman" w:cs="Times New Roman"/>
                <w:sz w:val="20"/>
                <w:szCs w:val="20"/>
                <w:lang w:eastAsia="pl-PL"/>
              </w:rPr>
            </w:pPr>
          </w:p>
          <w:p w:rsidR="00E35662" w:rsidRPr="00E35662" w:rsidRDefault="00E35662" w:rsidP="00E35662">
            <w:pPr>
              <w:spacing w:after="0" w:line="240" w:lineRule="auto"/>
              <w:ind w:hanging="71"/>
              <w:jc w:val="right"/>
              <w:rPr>
                <w:rFonts w:ascii="Times New Roman" w:eastAsia="Times New Roman" w:hAnsi="Times New Roman" w:cs="Times New Roman"/>
                <w:sz w:val="20"/>
                <w:szCs w:val="20"/>
                <w:lang w:eastAsia="pl-PL"/>
              </w:rPr>
            </w:pPr>
            <w:r w:rsidRPr="00E35662">
              <w:rPr>
                <w:rFonts w:ascii="Times New Roman" w:eastAsia="Times New Roman" w:hAnsi="Times New Roman" w:cs="Times New Roman"/>
                <w:sz w:val="20"/>
                <w:szCs w:val="20"/>
                <w:lang w:eastAsia="pl-PL"/>
              </w:rPr>
              <w:t>12</w:t>
            </w:r>
          </w:p>
        </w:tc>
      </w:tr>
      <w:tr w:rsidR="00E35662" w:rsidRPr="00E35662" w:rsidTr="00735F0F">
        <w:trPr>
          <w:trHeight w:val="600"/>
        </w:trPr>
        <w:tc>
          <w:tcPr>
            <w:tcW w:w="9073" w:type="dxa"/>
          </w:tcPr>
          <w:p w:rsidR="00E35662" w:rsidRPr="00E35662" w:rsidRDefault="00E35662" w:rsidP="00E35662">
            <w:pPr>
              <w:tabs>
                <w:tab w:val="left" w:pos="0"/>
              </w:tabs>
              <w:spacing w:after="0" w:line="240" w:lineRule="auto"/>
              <w:jc w:val="both"/>
              <w:rPr>
                <w:rFonts w:ascii="Times New Roman" w:eastAsia="Times New Roman" w:hAnsi="Times New Roman" w:cs="Times New Roman"/>
                <w:bCs/>
                <w:i/>
                <w:sz w:val="20"/>
                <w:szCs w:val="20"/>
                <w:lang w:eastAsia="pl-PL"/>
              </w:rPr>
            </w:pPr>
            <w:r w:rsidRPr="00E35662">
              <w:rPr>
                <w:rFonts w:ascii="Times New Roman" w:eastAsia="Times New Roman" w:hAnsi="Times New Roman" w:cs="Times New Roman"/>
                <w:bCs/>
                <w:i/>
                <w:sz w:val="20"/>
                <w:szCs w:val="20"/>
                <w:lang w:eastAsia="pl-PL"/>
              </w:rPr>
              <w:t>Załącznik nr 4</w:t>
            </w:r>
          </w:p>
          <w:p w:rsidR="00E35662" w:rsidRPr="00E35662" w:rsidRDefault="00E35662" w:rsidP="00E35662">
            <w:pPr>
              <w:tabs>
                <w:tab w:val="left" w:pos="0"/>
              </w:tabs>
              <w:spacing w:after="0" w:line="240" w:lineRule="auto"/>
              <w:jc w:val="both"/>
              <w:rPr>
                <w:rFonts w:ascii="Times New Roman" w:eastAsia="Times New Roman" w:hAnsi="Times New Roman" w:cs="Times New Roman"/>
                <w:bCs/>
                <w:i/>
                <w:sz w:val="20"/>
                <w:szCs w:val="20"/>
                <w:lang w:eastAsia="pl-PL"/>
              </w:rPr>
            </w:pPr>
            <w:r w:rsidRPr="00E35662">
              <w:rPr>
                <w:rFonts w:ascii="Times New Roman" w:eastAsia="Times New Roman" w:hAnsi="Times New Roman" w:cs="Times New Roman"/>
                <w:bCs/>
                <w:sz w:val="20"/>
                <w:szCs w:val="20"/>
                <w:lang w:eastAsia="pl-PL"/>
              </w:rPr>
              <w:t>Wzór umowy pożyczki</w:t>
            </w:r>
            <w:r w:rsidRPr="00E35662">
              <w:rPr>
                <w:rFonts w:ascii="Times New Roman" w:eastAsia="Times New Roman" w:hAnsi="Times New Roman" w:cs="Times New Roman"/>
                <w:bCs/>
                <w:i/>
                <w:sz w:val="20"/>
                <w:szCs w:val="20"/>
                <w:lang w:eastAsia="pl-PL"/>
              </w:rPr>
              <w:t xml:space="preserve"> ............................................................................................................................................</w:t>
            </w:r>
          </w:p>
          <w:p w:rsidR="00E35662" w:rsidRPr="00E35662" w:rsidRDefault="00E35662" w:rsidP="00E35662">
            <w:pPr>
              <w:tabs>
                <w:tab w:val="left" w:pos="0"/>
              </w:tabs>
              <w:spacing w:after="0" w:line="240" w:lineRule="auto"/>
              <w:jc w:val="both"/>
              <w:rPr>
                <w:rFonts w:ascii="Times New Roman" w:eastAsia="Times New Roman" w:hAnsi="Times New Roman" w:cs="Times New Roman"/>
                <w:bCs/>
                <w:i/>
                <w:sz w:val="20"/>
                <w:szCs w:val="20"/>
                <w:lang w:eastAsia="pl-PL"/>
              </w:rPr>
            </w:pPr>
          </w:p>
        </w:tc>
        <w:tc>
          <w:tcPr>
            <w:tcW w:w="567" w:type="dxa"/>
          </w:tcPr>
          <w:p w:rsidR="00E35662" w:rsidRPr="00E35662" w:rsidRDefault="00E35662" w:rsidP="00E35662">
            <w:pPr>
              <w:spacing w:after="0" w:line="240" w:lineRule="auto"/>
              <w:ind w:hanging="71"/>
              <w:jc w:val="right"/>
              <w:rPr>
                <w:rFonts w:ascii="Times New Roman" w:eastAsia="Times New Roman" w:hAnsi="Times New Roman" w:cs="Times New Roman"/>
                <w:sz w:val="20"/>
                <w:szCs w:val="20"/>
                <w:lang w:eastAsia="pl-PL"/>
              </w:rPr>
            </w:pPr>
          </w:p>
          <w:p w:rsidR="00E35662" w:rsidRPr="00E35662" w:rsidRDefault="00E35662" w:rsidP="00E35662">
            <w:pPr>
              <w:spacing w:after="0" w:line="240" w:lineRule="auto"/>
              <w:ind w:hanging="71"/>
              <w:jc w:val="right"/>
              <w:rPr>
                <w:rFonts w:ascii="Times New Roman" w:eastAsia="Times New Roman" w:hAnsi="Times New Roman" w:cs="Times New Roman"/>
                <w:sz w:val="20"/>
                <w:szCs w:val="20"/>
                <w:lang w:eastAsia="pl-PL"/>
              </w:rPr>
            </w:pPr>
            <w:r w:rsidRPr="00E35662">
              <w:rPr>
                <w:rFonts w:ascii="Times New Roman" w:eastAsia="Times New Roman" w:hAnsi="Times New Roman" w:cs="Times New Roman"/>
                <w:sz w:val="20"/>
                <w:szCs w:val="20"/>
                <w:lang w:eastAsia="pl-PL"/>
              </w:rPr>
              <w:t>13</w:t>
            </w:r>
          </w:p>
        </w:tc>
      </w:tr>
      <w:tr w:rsidR="00E35662" w:rsidRPr="00E35662" w:rsidTr="00735F0F">
        <w:trPr>
          <w:trHeight w:val="600"/>
        </w:trPr>
        <w:tc>
          <w:tcPr>
            <w:tcW w:w="9073" w:type="dxa"/>
          </w:tcPr>
          <w:p w:rsidR="00E35662" w:rsidRPr="00E35662" w:rsidRDefault="00E35662" w:rsidP="00E35662">
            <w:pPr>
              <w:spacing w:after="0" w:line="240" w:lineRule="auto"/>
              <w:jc w:val="both"/>
              <w:rPr>
                <w:rFonts w:ascii="Times New Roman" w:eastAsia="Times New Roman" w:hAnsi="Times New Roman" w:cs="Times New Roman"/>
                <w:bCs/>
                <w:i/>
                <w:sz w:val="24"/>
                <w:szCs w:val="24"/>
                <w:lang w:eastAsia="pl-PL"/>
              </w:rPr>
            </w:pPr>
          </w:p>
        </w:tc>
        <w:tc>
          <w:tcPr>
            <w:tcW w:w="567" w:type="dxa"/>
          </w:tcPr>
          <w:p w:rsidR="00E35662" w:rsidRPr="00E35662" w:rsidRDefault="00E35662" w:rsidP="00E35662">
            <w:pPr>
              <w:spacing w:after="0" w:line="240" w:lineRule="auto"/>
              <w:ind w:hanging="71"/>
              <w:jc w:val="right"/>
              <w:rPr>
                <w:rFonts w:ascii="Times New Roman" w:eastAsia="Times New Roman" w:hAnsi="Times New Roman" w:cs="Times New Roman"/>
                <w:sz w:val="24"/>
                <w:szCs w:val="24"/>
                <w:lang w:eastAsia="pl-PL"/>
              </w:rPr>
            </w:pPr>
          </w:p>
        </w:tc>
      </w:tr>
    </w:tbl>
    <w:p w:rsidR="00E35662" w:rsidRPr="00E35662" w:rsidRDefault="00E35662" w:rsidP="00E35662">
      <w:pPr>
        <w:spacing w:after="0" w:line="240" w:lineRule="auto"/>
        <w:ind w:left="-10" w:firstLine="10"/>
        <w:rPr>
          <w:rFonts w:ascii="Times New Roman" w:eastAsia="Times New Roman" w:hAnsi="Times New Roman" w:cs="Times New Roman"/>
          <w:sz w:val="24"/>
          <w:szCs w:val="24"/>
          <w:lang w:eastAsia="pl-PL"/>
        </w:rPr>
      </w:pPr>
    </w:p>
    <w:p w:rsidR="00E35662" w:rsidRPr="00E35662" w:rsidRDefault="00E35662" w:rsidP="00E35662">
      <w:pPr>
        <w:spacing w:after="0" w:line="240" w:lineRule="auto"/>
        <w:ind w:left="-10" w:firstLine="10"/>
        <w:rPr>
          <w:rFonts w:ascii="Times New Roman" w:eastAsia="Times New Roman" w:hAnsi="Times New Roman" w:cs="Times New Roman"/>
          <w:sz w:val="24"/>
          <w:szCs w:val="24"/>
          <w:lang w:eastAsia="pl-PL"/>
        </w:rPr>
      </w:pPr>
    </w:p>
    <w:p w:rsidR="00E35662" w:rsidRPr="00E35662" w:rsidRDefault="00E35662" w:rsidP="00E35662">
      <w:pPr>
        <w:spacing w:after="0" w:line="240" w:lineRule="auto"/>
        <w:ind w:left="-10" w:firstLine="10"/>
        <w:rPr>
          <w:rFonts w:ascii="Times New Roman" w:eastAsia="Times New Roman" w:hAnsi="Times New Roman" w:cs="Times New Roman"/>
          <w:sz w:val="24"/>
          <w:szCs w:val="24"/>
          <w:lang w:eastAsia="pl-PL"/>
        </w:rPr>
      </w:pPr>
    </w:p>
    <w:p w:rsidR="00E35662" w:rsidRPr="00E35662" w:rsidRDefault="00E35662" w:rsidP="00E35662">
      <w:pPr>
        <w:spacing w:after="0" w:line="240" w:lineRule="auto"/>
        <w:ind w:left="-10" w:firstLine="10"/>
        <w:rPr>
          <w:rFonts w:ascii="Times New Roman" w:eastAsia="Times New Roman" w:hAnsi="Times New Roman" w:cs="Times New Roman"/>
          <w:sz w:val="24"/>
          <w:szCs w:val="24"/>
          <w:lang w:eastAsia="pl-PL"/>
        </w:rPr>
      </w:pPr>
    </w:p>
    <w:p w:rsidR="00E35662" w:rsidRPr="00E35662" w:rsidRDefault="00E35662" w:rsidP="00E35662">
      <w:pPr>
        <w:spacing w:after="0" w:line="240" w:lineRule="auto"/>
        <w:ind w:left="-10" w:firstLine="10"/>
        <w:rPr>
          <w:rFonts w:ascii="Times New Roman" w:eastAsia="Times New Roman" w:hAnsi="Times New Roman" w:cs="Times New Roman"/>
          <w:sz w:val="24"/>
          <w:szCs w:val="24"/>
          <w:lang w:eastAsia="pl-PL"/>
        </w:rPr>
      </w:pPr>
    </w:p>
    <w:p w:rsidR="00E35662" w:rsidRPr="00E35662" w:rsidRDefault="00E35662" w:rsidP="00E35662">
      <w:pPr>
        <w:spacing w:after="0" w:line="240" w:lineRule="auto"/>
        <w:ind w:left="-10" w:firstLine="10"/>
        <w:rPr>
          <w:rFonts w:ascii="Times New Roman" w:eastAsia="Times New Roman" w:hAnsi="Times New Roman" w:cs="Times New Roman"/>
          <w:sz w:val="24"/>
          <w:szCs w:val="24"/>
          <w:lang w:eastAsia="pl-PL"/>
        </w:rPr>
        <w:sectPr w:rsidR="00E35662" w:rsidRPr="00E35662" w:rsidSect="008705FD">
          <w:pgSz w:w="11906" w:h="16838"/>
          <w:pgMar w:top="1417" w:right="1417" w:bottom="1417" w:left="1417" w:header="708" w:footer="708" w:gutter="0"/>
          <w:pgNumType w:start="1"/>
          <w:cols w:space="708"/>
          <w:titlePg/>
          <w:docGrid w:linePitch="360"/>
        </w:sectPr>
      </w:pPr>
    </w:p>
    <w:p w:rsidR="00E35662" w:rsidRPr="00E35662" w:rsidRDefault="00E35662" w:rsidP="00E35662">
      <w:pPr>
        <w:spacing w:after="0" w:line="240" w:lineRule="auto"/>
        <w:rPr>
          <w:rFonts w:ascii="Times New Roman" w:eastAsia="Times New Roman" w:hAnsi="Times New Roman" w:cs="Times New Roman"/>
          <w:b/>
          <w:sz w:val="28"/>
          <w:szCs w:val="28"/>
          <w:lang w:eastAsia="pl-PL"/>
        </w:rPr>
      </w:pPr>
      <w:r w:rsidRPr="00E35662">
        <w:rPr>
          <w:rFonts w:ascii="Times New Roman" w:eastAsia="Times New Roman" w:hAnsi="Times New Roman" w:cs="Times New Roman"/>
          <w:b/>
          <w:sz w:val="28"/>
          <w:szCs w:val="28"/>
          <w:lang w:eastAsia="pl-PL"/>
        </w:rPr>
        <w:lastRenderedPageBreak/>
        <w:t xml:space="preserve">Zasady udzielania nieoprocentowanych pożyczek dla producentów mleka, świń lub owoców i warzyw na sfinansowanie nieuregulowanych należności budżetowych o charakterze publicznoprawnym (symbol NP) </w:t>
      </w:r>
    </w:p>
    <w:p w:rsidR="00E35662" w:rsidRPr="00E35662" w:rsidRDefault="00E35662" w:rsidP="00E35662">
      <w:pPr>
        <w:widowControl w:val="0"/>
        <w:spacing w:after="0" w:line="240" w:lineRule="auto"/>
        <w:ind w:left="284" w:hanging="284"/>
        <w:jc w:val="both"/>
        <w:rPr>
          <w:rFonts w:ascii="Times New Roman" w:eastAsia="Times New Roman" w:hAnsi="Times New Roman" w:cs="Times New Roman"/>
          <w:sz w:val="24"/>
          <w:szCs w:val="24"/>
          <w:lang w:eastAsia="pl-PL"/>
        </w:rPr>
      </w:pPr>
    </w:p>
    <w:p w:rsidR="00E35662" w:rsidRPr="00E35662" w:rsidRDefault="00E35662" w:rsidP="00E35662">
      <w:pPr>
        <w:widowControl w:val="0"/>
        <w:spacing w:after="0" w:line="240" w:lineRule="auto"/>
        <w:ind w:left="284" w:hanging="284"/>
        <w:jc w:val="both"/>
        <w:rPr>
          <w:rFonts w:ascii="Times New Roman" w:eastAsia="Times New Roman" w:hAnsi="Times New Roman" w:cs="Times New Roman"/>
          <w:sz w:val="24"/>
          <w:szCs w:val="24"/>
          <w:lang w:eastAsia="pl-PL"/>
        </w:rPr>
      </w:pPr>
    </w:p>
    <w:p w:rsidR="00E35662" w:rsidRPr="00E35662" w:rsidRDefault="00E35662" w:rsidP="00E35662">
      <w:pPr>
        <w:spacing w:after="0" w:line="240" w:lineRule="auto"/>
        <w:ind w:left="360" w:hanging="360"/>
        <w:jc w:val="center"/>
        <w:rPr>
          <w:rFonts w:ascii="Times New Roman" w:eastAsia="Times New Roman" w:hAnsi="Times New Roman" w:cs="Times New Roman"/>
          <w:b/>
          <w:sz w:val="24"/>
          <w:szCs w:val="24"/>
          <w:lang w:eastAsia="pl-PL"/>
        </w:rPr>
      </w:pPr>
      <w:r w:rsidRPr="00E35662">
        <w:rPr>
          <w:rFonts w:ascii="Times New Roman" w:eastAsia="Times New Roman" w:hAnsi="Times New Roman" w:cs="Times New Roman"/>
          <w:b/>
          <w:sz w:val="24"/>
          <w:szCs w:val="24"/>
          <w:lang w:eastAsia="pl-PL"/>
        </w:rPr>
        <w:t>Rozdział I. Przedmiot</w:t>
      </w:r>
    </w:p>
    <w:p w:rsidR="00E35662" w:rsidRPr="00E35662" w:rsidRDefault="00E35662" w:rsidP="00E35662">
      <w:pPr>
        <w:widowControl w:val="0"/>
        <w:spacing w:after="0" w:line="240" w:lineRule="auto"/>
        <w:ind w:left="284" w:hanging="284"/>
        <w:jc w:val="both"/>
        <w:rPr>
          <w:rFonts w:ascii="Times New Roman" w:eastAsia="Times New Roman" w:hAnsi="Times New Roman" w:cs="Times New Roman"/>
          <w:sz w:val="24"/>
          <w:szCs w:val="24"/>
          <w:lang w:eastAsia="pl-PL"/>
        </w:rPr>
      </w:pPr>
    </w:p>
    <w:p w:rsidR="00E35662" w:rsidRPr="00E35662" w:rsidRDefault="00E35662" w:rsidP="00E35662">
      <w:pPr>
        <w:spacing w:after="0" w:line="240" w:lineRule="auto"/>
        <w:ind w:left="284" w:hanging="284"/>
        <w:jc w:val="both"/>
        <w:rPr>
          <w:rFonts w:ascii="Times New Roman" w:eastAsia="Times New Roman" w:hAnsi="Times New Roman" w:cs="Times New Roman"/>
          <w:sz w:val="24"/>
          <w:szCs w:val="24"/>
          <w:lang w:eastAsia="pl-PL"/>
        </w:rPr>
      </w:pPr>
      <w:r w:rsidRPr="00E35662">
        <w:rPr>
          <w:rFonts w:ascii="Times New Roman" w:eastAsia="Times New Roman" w:hAnsi="Times New Roman" w:cs="Times New Roman"/>
          <w:sz w:val="24"/>
          <w:szCs w:val="24"/>
          <w:lang w:eastAsia="pl-PL"/>
        </w:rPr>
        <w:t>1.</w:t>
      </w:r>
      <w:r w:rsidRPr="00E35662">
        <w:rPr>
          <w:rFonts w:ascii="Times New Roman" w:eastAsia="Times New Roman" w:hAnsi="Times New Roman" w:cs="Times New Roman"/>
          <w:sz w:val="24"/>
          <w:szCs w:val="24"/>
          <w:lang w:eastAsia="pl-PL"/>
        </w:rPr>
        <w:tab/>
        <w:t xml:space="preserve">Agencja Restrukturyzacji i Modernizacji Rolnictwa, zwana dalej Agencją, udziela </w:t>
      </w:r>
      <w:r w:rsidRPr="00E35662">
        <w:rPr>
          <w:rFonts w:ascii="Times New Roman" w:eastAsia="Times New Roman" w:hAnsi="Times New Roman" w:cs="Times New Roman"/>
          <w:sz w:val="24"/>
          <w:szCs w:val="24"/>
          <w:lang w:eastAsia="pl-PL"/>
        </w:rPr>
        <w:br/>
        <w:t xml:space="preserve">pomocy finansowej polegającej na udzielaniu pożyczek na sfinansowanie niepodatkowych należności budżetowych o charakterze publicznoprawnym, powstałych w okresie od dnia </w:t>
      </w:r>
      <w:r w:rsidRPr="00E35662">
        <w:rPr>
          <w:rFonts w:ascii="Times New Roman" w:eastAsia="Times New Roman" w:hAnsi="Times New Roman" w:cs="Times New Roman"/>
          <w:sz w:val="24"/>
          <w:szCs w:val="24"/>
          <w:lang w:eastAsia="pl-PL"/>
        </w:rPr>
        <w:br/>
        <w:t>7 sierpnia 2014 r. do 30 kwietnia 2016 r., w związku z prowadzeniem produkcji mleka, świń lub owoców i warzyw, z wyłączeniem zobowiązań cywilnoprawnych na rzecz budżetu środków europejskich, zwanych dalej „nieuregulowanymi należnościami”.</w:t>
      </w:r>
    </w:p>
    <w:p w:rsidR="00E35662" w:rsidRPr="00E35662" w:rsidRDefault="00E35662" w:rsidP="00E35662">
      <w:pPr>
        <w:spacing w:after="0" w:line="240" w:lineRule="auto"/>
        <w:ind w:left="284" w:hanging="284"/>
        <w:jc w:val="both"/>
        <w:rPr>
          <w:rFonts w:ascii="Times New Roman" w:eastAsia="Times New Roman" w:hAnsi="Times New Roman" w:cs="Times New Roman"/>
          <w:sz w:val="24"/>
          <w:szCs w:val="24"/>
          <w:lang w:eastAsia="pl-PL"/>
        </w:rPr>
      </w:pPr>
    </w:p>
    <w:p w:rsidR="00E35662" w:rsidRPr="00E35662" w:rsidRDefault="00E35662" w:rsidP="00E35662">
      <w:pPr>
        <w:spacing w:after="0" w:line="240" w:lineRule="auto"/>
        <w:ind w:left="284" w:hanging="284"/>
        <w:jc w:val="both"/>
        <w:rPr>
          <w:rFonts w:ascii="Times New Roman" w:eastAsia="Times New Roman" w:hAnsi="Times New Roman" w:cs="Times New Roman"/>
          <w:sz w:val="24"/>
          <w:szCs w:val="24"/>
          <w:lang w:eastAsia="pl-PL"/>
        </w:rPr>
      </w:pPr>
      <w:r w:rsidRPr="00E35662">
        <w:rPr>
          <w:rFonts w:ascii="Times New Roman" w:eastAsia="Times New Roman" w:hAnsi="Times New Roman" w:cs="Times New Roman"/>
          <w:sz w:val="24"/>
          <w:szCs w:val="24"/>
          <w:lang w:eastAsia="pl-PL"/>
        </w:rPr>
        <w:t>2.</w:t>
      </w:r>
      <w:r w:rsidRPr="00E35662">
        <w:rPr>
          <w:rFonts w:ascii="Times New Roman" w:eastAsia="Times New Roman" w:hAnsi="Times New Roman" w:cs="Times New Roman"/>
          <w:sz w:val="24"/>
          <w:szCs w:val="24"/>
          <w:lang w:eastAsia="pl-PL"/>
        </w:rPr>
        <w:tab/>
        <w:t xml:space="preserve">Pomoc, o której mowa w ust. 1, udzielana jest na podstawie § 13i rozporządzenia </w:t>
      </w:r>
      <w:r w:rsidRPr="00E35662">
        <w:rPr>
          <w:rFonts w:ascii="Times New Roman" w:eastAsia="Times New Roman" w:hAnsi="Times New Roman" w:cs="Times New Roman"/>
          <w:sz w:val="24"/>
          <w:szCs w:val="24"/>
          <w:lang w:eastAsia="pl-PL"/>
        </w:rPr>
        <w:br/>
        <w:t>Rady Ministrów z dnia 27 stycznia 2015 r. w sprawie szczegółowego zakresu i sposobów realizacji niektórych zadań Agencji Restrukturyzacji i Modernizacji Rolnictwa (Dz. U. poz. 187, ze zm.), zwanego dalej rozporządzeniem Rady Ministrów z dnia 27 stycznia 2015 r.</w:t>
      </w:r>
    </w:p>
    <w:p w:rsidR="00E35662" w:rsidRPr="00E35662" w:rsidRDefault="00E35662" w:rsidP="00E35662">
      <w:pPr>
        <w:spacing w:after="0" w:line="240" w:lineRule="auto"/>
        <w:ind w:left="284" w:hanging="284"/>
        <w:jc w:val="both"/>
        <w:rPr>
          <w:rFonts w:ascii="Times New Roman" w:eastAsia="Times New Roman" w:hAnsi="Times New Roman" w:cs="Times New Roman"/>
          <w:sz w:val="24"/>
          <w:szCs w:val="24"/>
          <w:lang w:eastAsia="pl-PL"/>
        </w:rPr>
      </w:pPr>
    </w:p>
    <w:p w:rsidR="00E35662" w:rsidRPr="00E35662" w:rsidRDefault="00E35662" w:rsidP="00E35662">
      <w:pPr>
        <w:spacing w:after="0" w:line="240" w:lineRule="auto"/>
        <w:ind w:left="284" w:hanging="284"/>
        <w:jc w:val="both"/>
        <w:rPr>
          <w:rFonts w:ascii="Times New Roman" w:eastAsia="Times New Roman" w:hAnsi="Times New Roman" w:cs="Times New Roman"/>
          <w:sz w:val="20"/>
          <w:szCs w:val="20"/>
          <w:lang w:eastAsia="pl-PL"/>
        </w:rPr>
      </w:pPr>
      <w:r w:rsidRPr="00E35662">
        <w:rPr>
          <w:rFonts w:ascii="Times New Roman" w:eastAsia="Times New Roman" w:hAnsi="Times New Roman" w:cs="Times New Roman"/>
          <w:sz w:val="24"/>
          <w:szCs w:val="24"/>
          <w:lang w:eastAsia="pl-PL"/>
        </w:rPr>
        <w:t>3.</w:t>
      </w:r>
      <w:r w:rsidRPr="00E35662">
        <w:rPr>
          <w:rFonts w:ascii="Times New Roman" w:eastAsia="Times New Roman" w:hAnsi="Times New Roman" w:cs="Times New Roman"/>
          <w:sz w:val="24"/>
          <w:szCs w:val="24"/>
          <w:lang w:eastAsia="pl-PL"/>
        </w:rPr>
        <w:tab/>
        <w:t>Niepodatkowymi należnościami budżetowymi o charakterze publicznoprawnym są środki publiczne, o których mowa w art. 60 ustawy z dnia 27 sierpnia 2009 r. o finansach publicznych (Dz. U. z 2013 r. poz. 885 ze zm.).</w:t>
      </w:r>
    </w:p>
    <w:p w:rsidR="00E35662" w:rsidRPr="00E35662" w:rsidRDefault="00E35662" w:rsidP="00E35662">
      <w:pPr>
        <w:spacing w:after="0" w:line="240" w:lineRule="auto"/>
        <w:ind w:left="284" w:hanging="284"/>
        <w:jc w:val="both"/>
        <w:rPr>
          <w:rFonts w:ascii="Times New Roman" w:eastAsia="Times New Roman" w:hAnsi="Times New Roman" w:cs="Times New Roman"/>
          <w:sz w:val="24"/>
          <w:szCs w:val="24"/>
          <w:lang w:eastAsia="pl-PL"/>
        </w:rPr>
      </w:pPr>
    </w:p>
    <w:p w:rsidR="00E35662" w:rsidRPr="00E35662" w:rsidRDefault="00E35662" w:rsidP="00E35662">
      <w:pPr>
        <w:spacing w:after="0" w:line="240" w:lineRule="auto"/>
        <w:ind w:left="284" w:hanging="284"/>
        <w:jc w:val="both"/>
        <w:rPr>
          <w:rFonts w:ascii="Times New Roman" w:eastAsia="Times New Roman" w:hAnsi="Times New Roman" w:cs="Times New Roman"/>
          <w:sz w:val="24"/>
          <w:szCs w:val="24"/>
          <w:lang w:eastAsia="pl-PL"/>
        </w:rPr>
      </w:pPr>
      <w:r w:rsidRPr="00E35662">
        <w:rPr>
          <w:rFonts w:ascii="Times New Roman" w:eastAsia="Times New Roman" w:hAnsi="Times New Roman" w:cs="Times New Roman"/>
          <w:sz w:val="24"/>
          <w:szCs w:val="24"/>
          <w:lang w:eastAsia="pl-PL"/>
        </w:rPr>
        <w:t>4.</w:t>
      </w:r>
      <w:r w:rsidRPr="00E35662">
        <w:rPr>
          <w:rFonts w:ascii="Times New Roman" w:eastAsia="Times New Roman" w:hAnsi="Times New Roman" w:cs="Times New Roman"/>
          <w:sz w:val="24"/>
          <w:szCs w:val="24"/>
          <w:lang w:eastAsia="pl-PL"/>
        </w:rPr>
        <w:tab/>
        <w:t>Pożyczki udzielane są w ramach środków przewidzianych w planie finansowym Agencji.</w:t>
      </w:r>
    </w:p>
    <w:p w:rsidR="00E35662" w:rsidRPr="00E35662" w:rsidRDefault="00E35662" w:rsidP="00E35662">
      <w:pPr>
        <w:spacing w:after="0" w:line="240" w:lineRule="auto"/>
        <w:ind w:left="284" w:hanging="284"/>
        <w:jc w:val="both"/>
        <w:rPr>
          <w:rFonts w:ascii="Times New Roman" w:eastAsia="Times New Roman" w:hAnsi="Times New Roman" w:cs="Times New Roman"/>
          <w:sz w:val="24"/>
          <w:szCs w:val="24"/>
          <w:lang w:eastAsia="pl-PL"/>
        </w:rPr>
      </w:pPr>
    </w:p>
    <w:p w:rsidR="00E35662" w:rsidRPr="00E35662" w:rsidRDefault="00E35662" w:rsidP="00E35662">
      <w:pPr>
        <w:spacing w:after="0" w:line="240" w:lineRule="auto"/>
        <w:ind w:left="360" w:hanging="360"/>
        <w:jc w:val="center"/>
        <w:rPr>
          <w:rFonts w:ascii="Times New Roman" w:eastAsia="Times New Roman" w:hAnsi="Times New Roman" w:cs="Times New Roman"/>
          <w:b/>
          <w:sz w:val="24"/>
          <w:szCs w:val="24"/>
          <w:lang w:eastAsia="pl-PL"/>
        </w:rPr>
      </w:pPr>
      <w:r w:rsidRPr="00E35662">
        <w:rPr>
          <w:rFonts w:ascii="Times New Roman" w:eastAsia="Times New Roman" w:hAnsi="Times New Roman" w:cs="Times New Roman"/>
          <w:b/>
          <w:sz w:val="24"/>
          <w:szCs w:val="24"/>
          <w:lang w:eastAsia="pl-PL"/>
        </w:rPr>
        <w:t>Rozdział II. Pożyczkobiorcy</w:t>
      </w:r>
    </w:p>
    <w:p w:rsidR="00E35662" w:rsidRPr="00E35662" w:rsidRDefault="00E35662" w:rsidP="00E35662">
      <w:pPr>
        <w:spacing w:after="0" w:line="240" w:lineRule="auto"/>
        <w:ind w:left="284" w:hanging="284"/>
        <w:jc w:val="both"/>
        <w:rPr>
          <w:rFonts w:ascii="Times New Roman" w:eastAsia="Times New Roman" w:hAnsi="Times New Roman" w:cs="Times New Roman"/>
          <w:sz w:val="24"/>
          <w:szCs w:val="24"/>
          <w:lang w:eastAsia="pl-PL"/>
        </w:rPr>
      </w:pPr>
    </w:p>
    <w:p w:rsidR="00E35662" w:rsidRPr="00E35662" w:rsidRDefault="00E35662" w:rsidP="00E35662">
      <w:pPr>
        <w:tabs>
          <w:tab w:val="left" w:pos="-142"/>
        </w:tabs>
        <w:spacing w:after="0" w:line="240" w:lineRule="auto"/>
        <w:ind w:left="284" w:hanging="284"/>
        <w:jc w:val="both"/>
        <w:rPr>
          <w:rFonts w:ascii="Times New Roman" w:eastAsia="Times New Roman" w:hAnsi="Times New Roman" w:cs="Times New Roman"/>
          <w:sz w:val="24"/>
          <w:szCs w:val="24"/>
          <w:lang w:eastAsia="pl-PL"/>
        </w:rPr>
      </w:pPr>
      <w:r w:rsidRPr="00E35662">
        <w:rPr>
          <w:rFonts w:ascii="Times New Roman" w:eastAsia="Times New Roman" w:hAnsi="Times New Roman" w:cs="Times New Roman"/>
          <w:sz w:val="24"/>
          <w:szCs w:val="24"/>
          <w:lang w:eastAsia="pl-PL"/>
        </w:rPr>
        <w:t>1.</w:t>
      </w:r>
      <w:r w:rsidRPr="00E35662">
        <w:rPr>
          <w:rFonts w:ascii="Times New Roman" w:eastAsia="Times New Roman" w:hAnsi="Times New Roman" w:cs="Times New Roman"/>
          <w:sz w:val="24"/>
          <w:szCs w:val="24"/>
          <w:lang w:eastAsia="pl-PL"/>
        </w:rPr>
        <w:tab/>
        <w:t>Pożyczka może zostać udzielona producentowi mleka, świń lub owoców i warzyw:</w:t>
      </w:r>
    </w:p>
    <w:p w:rsidR="00E35662" w:rsidRPr="00E35662" w:rsidRDefault="00E35662" w:rsidP="00E35662">
      <w:pPr>
        <w:tabs>
          <w:tab w:val="left" w:pos="-142"/>
        </w:tabs>
        <w:spacing w:after="0" w:line="240" w:lineRule="auto"/>
        <w:ind w:left="567" w:hanging="283"/>
        <w:jc w:val="both"/>
        <w:rPr>
          <w:rFonts w:ascii="Times New Roman" w:eastAsia="Times New Roman" w:hAnsi="Times New Roman" w:cs="Times New Roman"/>
          <w:sz w:val="24"/>
          <w:szCs w:val="24"/>
          <w:lang w:eastAsia="pl-PL"/>
        </w:rPr>
      </w:pPr>
      <w:r w:rsidRPr="00E35662">
        <w:rPr>
          <w:rFonts w:ascii="Times New Roman" w:eastAsia="Times New Roman" w:hAnsi="Times New Roman" w:cs="Times New Roman"/>
          <w:sz w:val="24"/>
          <w:szCs w:val="24"/>
          <w:lang w:eastAsia="pl-PL"/>
        </w:rPr>
        <w:t>1)</w:t>
      </w:r>
      <w:r w:rsidRPr="00E35662">
        <w:rPr>
          <w:rFonts w:ascii="Times New Roman" w:eastAsia="Times New Roman" w:hAnsi="Times New Roman" w:cs="Times New Roman"/>
          <w:sz w:val="24"/>
          <w:szCs w:val="24"/>
          <w:lang w:eastAsia="pl-PL"/>
        </w:rPr>
        <w:tab/>
        <w:t>będącemu mikroprzedsiębiorstwem, małym lub średnim przedsiębiorstwem w rozumieniu załącznika nr 1,</w:t>
      </w:r>
    </w:p>
    <w:p w:rsidR="00E35662" w:rsidRPr="00E35662" w:rsidRDefault="00E35662" w:rsidP="00E35662">
      <w:pPr>
        <w:tabs>
          <w:tab w:val="left" w:pos="-142"/>
        </w:tabs>
        <w:spacing w:after="0" w:line="240" w:lineRule="auto"/>
        <w:ind w:left="567" w:hanging="283"/>
        <w:jc w:val="both"/>
        <w:rPr>
          <w:rFonts w:ascii="Times New Roman" w:eastAsia="Times New Roman" w:hAnsi="Times New Roman" w:cs="Times New Roman"/>
          <w:sz w:val="24"/>
          <w:szCs w:val="24"/>
          <w:lang w:eastAsia="pl-PL"/>
        </w:rPr>
      </w:pPr>
      <w:r w:rsidRPr="00E35662">
        <w:rPr>
          <w:rFonts w:ascii="Times New Roman" w:eastAsia="Times New Roman" w:hAnsi="Times New Roman" w:cs="Times New Roman"/>
          <w:sz w:val="24"/>
          <w:szCs w:val="24"/>
          <w:lang w:eastAsia="pl-PL"/>
        </w:rPr>
        <w:t>2)</w:t>
      </w:r>
      <w:r w:rsidRPr="00E35662">
        <w:rPr>
          <w:rFonts w:ascii="Times New Roman" w:eastAsia="Times New Roman" w:hAnsi="Times New Roman" w:cs="Times New Roman"/>
          <w:sz w:val="24"/>
          <w:szCs w:val="24"/>
          <w:lang w:eastAsia="pl-PL"/>
        </w:rPr>
        <w:tab/>
        <w:t>którego przychody są niewystarczające na sfinansowanie nieuregulowanych należności,</w:t>
      </w:r>
    </w:p>
    <w:p w:rsidR="00E35662" w:rsidRDefault="00E35662" w:rsidP="00E35662">
      <w:pPr>
        <w:tabs>
          <w:tab w:val="left" w:pos="-142"/>
        </w:tabs>
        <w:spacing w:after="0" w:line="240" w:lineRule="auto"/>
        <w:ind w:left="567" w:hanging="283"/>
        <w:jc w:val="both"/>
        <w:rPr>
          <w:rFonts w:ascii="Times New Roman" w:eastAsia="Times New Roman" w:hAnsi="Times New Roman" w:cs="Times New Roman"/>
          <w:sz w:val="24"/>
          <w:szCs w:val="24"/>
          <w:lang w:eastAsia="pl-PL"/>
        </w:rPr>
      </w:pPr>
      <w:r w:rsidRPr="00E35662">
        <w:rPr>
          <w:rFonts w:ascii="Times New Roman" w:eastAsia="Times New Roman" w:hAnsi="Times New Roman" w:cs="Times New Roman"/>
          <w:sz w:val="24"/>
          <w:szCs w:val="24"/>
          <w:lang w:eastAsia="pl-PL"/>
        </w:rPr>
        <w:t>3)</w:t>
      </w:r>
      <w:r w:rsidRPr="00E35662">
        <w:rPr>
          <w:rFonts w:ascii="Times New Roman" w:eastAsia="Times New Roman" w:hAnsi="Times New Roman" w:cs="Times New Roman"/>
          <w:sz w:val="24"/>
          <w:szCs w:val="24"/>
          <w:lang w:eastAsia="pl-PL"/>
        </w:rPr>
        <w:tab/>
        <w:t>który uzyskiwał obniżone przychody</w:t>
      </w:r>
      <w:r w:rsidR="006B6603">
        <w:rPr>
          <w:rFonts w:ascii="Times New Roman" w:eastAsia="Times New Roman" w:hAnsi="Times New Roman" w:cs="Times New Roman"/>
          <w:sz w:val="24"/>
          <w:szCs w:val="24"/>
          <w:lang w:eastAsia="pl-PL"/>
        </w:rPr>
        <w:t>, o których mowa w ust. 3 pkt 2,</w:t>
      </w:r>
    </w:p>
    <w:p w:rsidR="006B6603" w:rsidRPr="006B6603" w:rsidRDefault="006B6603" w:rsidP="006B6603">
      <w:pPr>
        <w:tabs>
          <w:tab w:val="left" w:pos="-142"/>
        </w:tabs>
        <w:spacing w:after="0" w:line="240" w:lineRule="auto"/>
        <w:ind w:left="567" w:hanging="283"/>
        <w:jc w:val="both"/>
        <w:rPr>
          <w:rFonts w:ascii="Times New Roman" w:eastAsia="Times New Roman" w:hAnsi="Times New Roman" w:cs="Times New Roman"/>
          <w:sz w:val="24"/>
          <w:szCs w:val="24"/>
          <w:lang w:eastAsia="pl-PL"/>
        </w:rPr>
      </w:pPr>
      <w:r w:rsidRPr="006B6603">
        <w:rPr>
          <w:rFonts w:ascii="Times New Roman" w:eastAsia="Times New Roman" w:hAnsi="Times New Roman" w:cs="Times New Roman"/>
          <w:sz w:val="24"/>
          <w:szCs w:val="24"/>
          <w:lang w:eastAsia="pl-PL"/>
        </w:rPr>
        <w:t>4)</w:t>
      </w:r>
      <w:r w:rsidRPr="006B6603">
        <w:rPr>
          <w:rFonts w:ascii="Times New Roman" w:eastAsia="Times New Roman" w:hAnsi="Times New Roman" w:cs="Times New Roman"/>
          <w:sz w:val="24"/>
          <w:szCs w:val="24"/>
          <w:lang w:eastAsia="pl-PL"/>
        </w:rPr>
        <w:tab/>
        <w:t xml:space="preserve">który w dniu 1 września 2015 roku nie był przedsiębiorstwem znajdującym się </w:t>
      </w:r>
      <w:r w:rsidRPr="006B6603">
        <w:rPr>
          <w:rFonts w:ascii="Times New Roman" w:eastAsia="Times New Roman" w:hAnsi="Times New Roman" w:cs="Times New Roman"/>
          <w:sz w:val="24"/>
          <w:szCs w:val="24"/>
          <w:lang w:eastAsia="pl-PL"/>
        </w:rPr>
        <w:br/>
        <w:t>w trudnej sytuacji w rozumieniu art. 2 pkt 14 rozporządzenia Komisji (UE) nr 702/2014 z dnia 25 czerwca 2014 r. uznającego niektóre kategorie pomocy w sektorach rolnym i leśnym oraz na obszarach wiejskich za zgodne z rynkiem wewnętrznym w zastosowaniu art. 107 i 108 Traktatu o funkcjonowaniu Unii Europejskiej (Dz. Urz. UE L 193, z 1.07.2014, str. 1), o którym mowa w  pkt (35)15 Wytycznych Unii Europejskiej w sprawie pomocy państwa w sektorze rolnym i leśnym oraz obszarach wiejskich w latach 2014-2020,</w:t>
      </w:r>
    </w:p>
    <w:p w:rsidR="006B6603" w:rsidRPr="006B6603" w:rsidRDefault="006B6603" w:rsidP="006B6603">
      <w:pPr>
        <w:tabs>
          <w:tab w:val="left" w:pos="-142"/>
        </w:tabs>
        <w:spacing w:after="0" w:line="240" w:lineRule="auto"/>
        <w:ind w:left="567" w:hanging="283"/>
        <w:jc w:val="both"/>
        <w:rPr>
          <w:rFonts w:ascii="Times New Roman" w:eastAsia="Times New Roman" w:hAnsi="Times New Roman" w:cs="Times New Roman"/>
          <w:sz w:val="24"/>
          <w:szCs w:val="24"/>
          <w:lang w:eastAsia="pl-PL"/>
        </w:rPr>
      </w:pPr>
      <w:r w:rsidRPr="006B6603">
        <w:rPr>
          <w:rFonts w:ascii="Times New Roman" w:eastAsia="Times New Roman" w:hAnsi="Times New Roman" w:cs="Times New Roman"/>
          <w:sz w:val="24"/>
          <w:szCs w:val="24"/>
          <w:lang w:eastAsia="pl-PL"/>
        </w:rPr>
        <w:t>5)</w:t>
      </w:r>
      <w:r w:rsidRPr="006B6603">
        <w:rPr>
          <w:rFonts w:ascii="Times New Roman" w:eastAsia="Times New Roman" w:hAnsi="Times New Roman" w:cs="Times New Roman"/>
          <w:sz w:val="24"/>
          <w:szCs w:val="24"/>
          <w:lang w:eastAsia="pl-PL"/>
        </w:rPr>
        <w:tab/>
        <w:t xml:space="preserve">na którym nie ciąży niezrealizowany obowiązek zwrotu pomocy wynikający </w:t>
      </w:r>
      <w:r>
        <w:rPr>
          <w:rFonts w:ascii="Times New Roman" w:eastAsia="Times New Roman" w:hAnsi="Times New Roman" w:cs="Times New Roman"/>
          <w:sz w:val="24"/>
          <w:szCs w:val="24"/>
          <w:lang w:eastAsia="pl-PL"/>
        </w:rPr>
        <w:br/>
      </w:r>
      <w:r w:rsidRPr="006B6603">
        <w:rPr>
          <w:rFonts w:ascii="Times New Roman" w:eastAsia="Times New Roman" w:hAnsi="Times New Roman" w:cs="Times New Roman"/>
          <w:sz w:val="24"/>
          <w:szCs w:val="24"/>
          <w:lang w:eastAsia="pl-PL"/>
        </w:rPr>
        <w:t>z wcześniejszej decyzji Komisji Europejskiej uznającej pomoc za niezgodną z prawem i z rynkiem wewnętrznym.</w:t>
      </w:r>
    </w:p>
    <w:p w:rsidR="00E35662" w:rsidRPr="00E35662" w:rsidRDefault="00E35662" w:rsidP="00E35662">
      <w:pPr>
        <w:spacing w:after="0" w:line="240" w:lineRule="auto"/>
        <w:jc w:val="both"/>
        <w:rPr>
          <w:rFonts w:ascii="Times New Roman" w:eastAsia="Times New Roman" w:hAnsi="Times New Roman" w:cs="Times New Roman"/>
          <w:sz w:val="24"/>
          <w:szCs w:val="24"/>
          <w:lang w:eastAsia="pl-PL"/>
        </w:rPr>
      </w:pPr>
    </w:p>
    <w:p w:rsidR="00E35662" w:rsidRPr="00E35662" w:rsidRDefault="00E35662" w:rsidP="00E35662">
      <w:pPr>
        <w:spacing w:after="0" w:line="240" w:lineRule="auto"/>
        <w:ind w:left="284" w:hanging="284"/>
        <w:jc w:val="both"/>
        <w:rPr>
          <w:rFonts w:ascii="Times New Roman" w:eastAsia="Times New Roman" w:hAnsi="Times New Roman" w:cs="Times New Roman"/>
          <w:sz w:val="24"/>
          <w:szCs w:val="24"/>
          <w:lang w:eastAsia="pl-PL"/>
        </w:rPr>
      </w:pPr>
      <w:r w:rsidRPr="00E35662">
        <w:rPr>
          <w:rFonts w:ascii="Times New Roman" w:eastAsia="Times New Roman" w:hAnsi="Times New Roman" w:cs="Times New Roman"/>
          <w:sz w:val="24"/>
          <w:szCs w:val="24"/>
          <w:lang w:eastAsia="pl-PL"/>
        </w:rPr>
        <w:t>2.</w:t>
      </w:r>
      <w:r w:rsidRPr="00E35662">
        <w:rPr>
          <w:rFonts w:ascii="Times New Roman" w:eastAsia="Times New Roman" w:hAnsi="Times New Roman" w:cs="Times New Roman"/>
          <w:sz w:val="24"/>
          <w:szCs w:val="24"/>
          <w:lang w:eastAsia="pl-PL"/>
        </w:rPr>
        <w:tab/>
        <w:t>W przypadku małżonków, pomiędzy którymi istnieje wspólność majątkowa, umowa pożyczki jest zawierana z osobą zobowiązaną do zapłaty nieuregulowanych należności, a drugi z małżonków wyraża zgodę na zaciągnięcie pożyczki poprzez złożenie oświadczenia przy podpisywaniu umowy pożyczki.</w:t>
      </w:r>
    </w:p>
    <w:p w:rsidR="00E35662" w:rsidRPr="00E35662" w:rsidRDefault="00E35662" w:rsidP="00E35662">
      <w:pPr>
        <w:tabs>
          <w:tab w:val="left" w:pos="1244"/>
        </w:tabs>
        <w:spacing w:after="0" w:line="240" w:lineRule="auto"/>
        <w:jc w:val="both"/>
        <w:rPr>
          <w:rFonts w:ascii="Times New Roman" w:eastAsia="Times New Roman" w:hAnsi="Times New Roman" w:cs="Times New Roman"/>
          <w:sz w:val="24"/>
          <w:szCs w:val="24"/>
          <w:lang w:eastAsia="pl-PL"/>
        </w:rPr>
      </w:pPr>
      <w:r w:rsidRPr="00E35662">
        <w:rPr>
          <w:rFonts w:ascii="Times New Roman" w:eastAsia="Times New Roman" w:hAnsi="Times New Roman" w:cs="Times New Roman"/>
          <w:sz w:val="24"/>
          <w:szCs w:val="24"/>
          <w:lang w:eastAsia="pl-PL"/>
        </w:rPr>
        <w:tab/>
      </w:r>
    </w:p>
    <w:p w:rsidR="00E35662" w:rsidRPr="00E35662" w:rsidRDefault="00E35662" w:rsidP="00E35662">
      <w:pPr>
        <w:spacing w:after="0" w:line="240" w:lineRule="auto"/>
        <w:ind w:left="284" w:hanging="284"/>
        <w:jc w:val="both"/>
        <w:rPr>
          <w:rFonts w:ascii="Times New Roman" w:eastAsia="Times New Roman" w:hAnsi="Times New Roman" w:cs="Times New Roman"/>
          <w:sz w:val="24"/>
          <w:szCs w:val="24"/>
          <w:lang w:eastAsia="pl-PL"/>
        </w:rPr>
      </w:pPr>
      <w:r w:rsidRPr="00E35662">
        <w:rPr>
          <w:rFonts w:ascii="Times New Roman" w:eastAsia="Times New Roman" w:hAnsi="Times New Roman" w:cs="Times New Roman"/>
          <w:sz w:val="24"/>
          <w:szCs w:val="24"/>
          <w:lang w:eastAsia="pl-PL"/>
        </w:rPr>
        <w:t>3.</w:t>
      </w:r>
      <w:r w:rsidRPr="00E35662">
        <w:rPr>
          <w:rFonts w:ascii="Times New Roman" w:eastAsia="Times New Roman" w:hAnsi="Times New Roman" w:cs="Times New Roman"/>
          <w:sz w:val="24"/>
          <w:szCs w:val="24"/>
          <w:lang w:eastAsia="pl-PL"/>
        </w:rPr>
        <w:tab/>
        <w:t>Wnioskodawca składa oświadczenie, że:</w:t>
      </w:r>
    </w:p>
    <w:p w:rsidR="00E35662" w:rsidRPr="00E35662" w:rsidRDefault="00E35662" w:rsidP="00E35662">
      <w:pPr>
        <w:spacing w:after="0" w:line="240" w:lineRule="auto"/>
        <w:ind w:left="567" w:hanging="283"/>
        <w:jc w:val="both"/>
        <w:rPr>
          <w:rFonts w:ascii="Times New Roman" w:eastAsia="Times New Roman" w:hAnsi="Times New Roman" w:cs="Times New Roman"/>
          <w:sz w:val="24"/>
          <w:szCs w:val="24"/>
          <w:lang w:eastAsia="pl-PL"/>
        </w:rPr>
      </w:pPr>
      <w:r w:rsidRPr="00E35662">
        <w:rPr>
          <w:rFonts w:ascii="Times New Roman" w:eastAsia="Times New Roman" w:hAnsi="Times New Roman" w:cs="Times New Roman"/>
          <w:sz w:val="24"/>
          <w:szCs w:val="24"/>
          <w:lang w:eastAsia="pl-PL"/>
        </w:rPr>
        <w:lastRenderedPageBreak/>
        <w:t>1)</w:t>
      </w:r>
      <w:r w:rsidRPr="00E35662">
        <w:rPr>
          <w:rFonts w:ascii="Times New Roman" w:eastAsia="Times New Roman" w:hAnsi="Times New Roman" w:cs="Times New Roman"/>
          <w:sz w:val="24"/>
          <w:szCs w:val="24"/>
          <w:lang w:eastAsia="pl-PL"/>
        </w:rPr>
        <w:tab/>
        <w:t>uzyskał przychody z tytułu produkcji mleka, świń lub owoców i warzyw niewystarczające na sfinansowanie nieuregulowanych należności,</w:t>
      </w:r>
    </w:p>
    <w:p w:rsidR="00E35662" w:rsidRPr="00E35662" w:rsidRDefault="00E35662" w:rsidP="00E35662">
      <w:pPr>
        <w:spacing w:after="0" w:line="240" w:lineRule="auto"/>
        <w:ind w:left="567" w:hanging="283"/>
        <w:jc w:val="both"/>
        <w:rPr>
          <w:rFonts w:ascii="Times New Roman" w:eastAsia="Times New Roman" w:hAnsi="Times New Roman" w:cs="Times New Roman"/>
          <w:sz w:val="24"/>
          <w:szCs w:val="24"/>
          <w:lang w:eastAsia="pl-PL"/>
        </w:rPr>
      </w:pPr>
      <w:r w:rsidRPr="00E35662">
        <w:rPr>
          <w:rFonts w:ascii="Times New Roman" w:eastAsia="Times New Roman" w:hAnsi="Times New Roman" w:cs="Times New Roman"/>
          <w:sz w:val="24"/>
          <w:szCs w:val="24"/>
          <w:lang w:eastAsia="pl-PL"/>
        </w:rPr>
        <w:t>2)</w:t>
      </w:r>
      <w:r w:rsidRPr="00E35662">
        <w:rPr>
          <w:rFonts w:ascii="Times New Roman" w:eastAsia="Times New Roman" w:hAnsi="Times New Roman" w:cs="Times New Roman"/>
          <w:sz w:val="24"/>
          <w:szCs w:val="24"/>
          <w:lang w:eastAsia="pl-PL"/>
        </w:rPr>
        <w:tab/>
        <w:t>uzyskuje obniżone przychody z powodu spadku cen sprzedaży mleka, świń lub owoców i warzyw, co potwierdza przedkładając po jednym rachunku lub fakturze VAT z dnia 07.07.2014 r. oraz z dnia 30.04.2016 r., a jeśli nie były wówczas wystawiane, to pierwsze rachunki lub faktury VAT wystawione po tych dniach w tym samym roku (odpowiednio w 2014 r. i 2016 r.).</w:t>
      </w:r>
    </w:p>
    <w:p w:rsidR="00E35662" w:rsidRPr="00E35662" w:rsidRDefault="00E35662" w:rsidP="00E35662">
      <w:pPr>
        <w:rPr>
          <w:rFonts w:ascii="Times New Roman" w:eastAsia="Times New Roman" w:hAnsi="Times New Roman" w:cs="Times New Roman"/>
          <w:b/>
          <w:sz w:val="24"/>
          <w:szCs w:val="24"/>
          <w:lang w:eastAsia="pl-PL"/>
        </w:rPr>
      </w:pPr>
    </w:p>
    <w:p w:rsidR="00E35662" w:rsidRPr="00E35662" w:rsidRDefault="00E35662" w:rsidP="00E35662">
      <w:pPr>
        <w:jc w:val="center"/>
        <w:rPr>
          <w:rFonts w:ascii="Times New Roman" w:eastAsia="Times New Roman" w:hAnsi="Times New Roman" w:cs="Times New Roman"/>
          <w:b/>
          <w:sz w:val="24"/>
          <w:szCs w:val="24"/>
          <w:lang w:eastAsia="pl-PL"/>
        </w:rPr>
      </w:pPr>
      <w:r w:rsidRPr="00E35662">
        <w:rPr>
          <w:rFonts w:ascii="Times New Roman" w:eastAsia="Times New Roman" w:hAnsi="Times New Roman" w:cs="Times New Roman"/>
          <w:b/>
          <w:sz w:val="24"/>
          <w:szCs w:val="24"/>
          <w:lang w:eastAsia="pl-PL"/>
        </w:rPr>
        <w:t>Rozdział III. Warunki udzielania pożyczki</w:t>
      </w:r>
    </w:p>
    <w:p w:rsidR="00E35662" w:rsidRPr="00E35662" w:rsidRDefault="00E35662" w:rsidP="00E35662">
      <w:pPr>
        <w:spacing w:after="0" w:line="240" w:lineRule="auto"/>
        <w:jc w:val="both"/>
        <w:rPr>
          <w:rFonts w:ascii="Times New Roman" w:eastAsia="Times New Roman" w:hAnsi="Times New Roman" w:cs="Times New Roman"/>
          <w:sz w:val="24"/>
          <w:szCs w:val="24"/>
          <w:lang w:eastAsia="pl-PL"/>
        </w:rPr>
      </w:pPr>
    </w:p>
    <w:p w:rsidR="001930C6" w:rsidRPr="00A56064" w:rsidRDefault="001930C6" w:rsidP="001930C6">
      <w:pPr>
        <w:widowControl w:val="0"/>
        <w:spacing w:after="0" w:line="240" w:lineRule="auto"/>
        <w:ind w:left="284" w:hanging="284"/>
        <w:jc w:val="both"/>
        <w:rPr>
          <w:rFonts w:ascii="Times New Roman" w:eastAsia="Times New Roman" w:hAnsi="Times New Roman" w:cs="Times New Roman"/>
          <w:sz w:val="24"/>
          <w:szCs w:val="24"/>
          <w:lang w:eastAsia="pl-PL"/>
        </w:rPr>
      </w:pPr>
      <w:r w:rsidRPr="001930C6">
        <w:rPr>
          <w:rFonts w:ascii="Times New Roman" w:eastAsia="Times New Roman" w:hAnsi="Times New Roman" w:cs="Times New Roman"/>
          <w:sz w:val="24"/>
          <w:szCs w:val="24"/>
          <w:lang w:eastAsia="pl-PL"/>
        </w:rPr>
        <w:t>1.</w:t>
      </w:r>
      <w:r w:rsidRPr="001930C6">
        <w:rPr>
          <w:rFonts w:ascii="Times New Roman" w:eastAsia="Times New Roman" w:hAnsi="Times New Roman" w:cs="Times New Roman"/>
          <w:sz w:val="24"/>
          <w:szCs w:val="24"/>
          <w:lang w:eastAsia="pl-PL"/>
        </w:rPr>
        <w:tab/>
        <w:t>Kwota pożyczki nie może przekroczyć sumy nieuregulowanych należności</w:t>
      </w:r>
      <w:r w:rsidR="00232990">
        <w:rPr>
          <w:rFonts w:ascii="Times New Roman" w:eastAsia="Times New Roman" w:hAnsi="Times New Roman" w:cs="Times New Roman"/>
          <w:sz w:val="24"/>
          <w:szCs w:val="24"/>
          <w:lang w:eastAsia="pl-PL"/>
        </w:rPr>
        <w:t xml:space="preserve"> </w:t>
      </w:r>
      <w:r w:rsidR="00232990" w:rsidRPr="00A56064">
        <w:rPr>
          <w:rFonts w:ascii="Times New Roman" w:eastAsia="Times New Roman" w:hAnsi="Times New Roman" w:cs="Times New Roman"/>
          <w:sz w:val="24"/>
          <w:szCs w:val="24"/>
          <w:lang w:eastAsia="pl-PL"/>
        </w:rPr>
        <w:t>na dzień 31.08.2016 r.</w:t>
      </w:r>
      <w:r w:rsidRPr="00A56064">
        <w:rPr>
          <w:rFonts w:ascii="Times New Roman" w:eastAsia="Times New Roman" w:hAnsi="Times New Roman" w:cs="Times New Roman"/>
          <w:sz w:val="24"/>
          <w:szCs w:val="24"/>
          <w:lang w:eastAsia="pl-PL"/>
        </w:rPr>
        <w:t>, do której nie wlicza się odsetek.</w:t>
      </w:r>
    </w:p>
    <w:p w:rsidR="001930C6" w:rsidRPr="001930C6" w:rsidRDefault="001930C6" w:rsidP="001930C6">
      <w:pPr>
        <w:widowControl w:val="0"/>
        <w:spacing w:after="0" w:line="240" w:lineRule="auto"/>
        <w:ind w:left="284" w:hanging="284"/>
        <w:jc w:val="both"/>
        <w:rPr>
          <w:rFonts w:ascii="Times New Roman" w:eastAsia="Times New Roman" w:hAnsi="Times New Roman" w:cs="Times New Roman"/>
          <w:sz w:val="24"/>
          <w:szCs w:val="24"/>
          <w:lang w:eastAsia="pl-PL"/>
        </w:rPr>
      </w:pPr>
    </w:p>
    <w:p w:rsidR="001930C6" w:rsidRPr="001930C6" w:rsidRDefault="00757FDF" w:rsidP="001930C6">
      <w:pPr>
        <w:widowControl w:val="0"/>
        <w:spacing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sidR="001930C6" w:rsidRPr="001930C6">
        <w:rPr>
          <w:rFonts w:ascii="Times New Roman" w:eastAsia="Times New Roman" w:hAnsi="Times New Roman" w:cs="Times New Roman"/>
          <w:sz w:val="24"/>
          <w:szCs w:val="24"/>
          <w:lang w:eastAsia="pl-PL"/>
        </w:rPr>
        <w:t>.</w:t>
      </w:r>
      <w:r w:rsidR="001930C6" w:rsidRPr="001930C6">
        <w:rPr>
          <w:rFonts w:ascii="Times New Roman" w:eastAsia="Times New Roman" w:hAnsi="Times New Roman" w:cs="Times New Roman"/>
          <w:sz w:val="24"/>
          <w:szCs w:val="24"/>
          <w:lang w:eastAsia="pl-PL"/>
        </w:rPr>
        <w:tab/>
        <w:t>Pożyczka może zostać udzielona maksymalnie na 10 lat.</w:t>
      </w:r>
    </w:p>
    <w:p w:rsidR="001930C6" w:rsidRPr="001930C6" w:rsidRDefault="001930C6" w:rsidP="001930C6">
      <w:pPr>
        <w:widowControl w:val="0"/>
        <w:spacing w:after="0" w:line="240" w:lineRule="auto"/>
        <w:ind w:left="284" w:hanging="284"/>
        <w:jc w:val="both"/>
        <w:rPr>
          <w:rFonts w:ascii="Times New Roman" w:eastAsia="Times New Roman" w:hAnsi="Times New Roman" w:cs="Times New Roman"/>
          <w:sz w:val="24"/>
          <w:szCs w:val="24"/>
          <w:lang w:eastAsia="pl-PL"/>
        </w:rPr>
      </w:pPr>
    </w:p>
    <w:p w:rsidR="001930C6" w:rsidRPr="001930C6" w:rsidRDefault="00757FDF" w:rsidP="001930C6">
      <w:pPr>
        <w:widowControl w:val="0"/>
        <w:spacing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001930C6" w:rsidRPr="001930C6">
        <w:rPr>
          <w:rFonts w:ascii="Times New Roman" w:eastAsia="Times New Roman" w:hAnsi="Times New Roman" w:cs="Times New Roman"/>
          <w:sz w:val="24"/>
          <w:szCs w:val="24"/>
          <w:lang w:eastAsia="pl-PL"/>
        </w:rPr>
        <w:t>.</w:t>
      </w:r>
      <w:r w:rsidR="001930C6" w:rsidRPr="001930C6">
        <w:rPr>
          <w:rFonts w:ascii="Times New Roman" w:eastAsia="Times New Roman" w:hAnsi="Times New Roman" w:cs="Times New Roman"/>
          <w:sz w:val="24"/>
          <w:szCs w:val="24"/>
          <w:lang w:eastAsia="pl-PL"/>
        </w:rPr>
        <w:tab/>
        <w:t xml:space="preserve">Pożyczka jest nieoprocentowana, a Agencja nie pobiera prowizji za jej udzielenie. </w:t>
      </w:r>
    </w:p>
    <w:p w:rsidR="001930C6" w:rsidRPr="001930C6" w:rsidRDefault="001930C6" w:rsidP="001930C6">
      <w:pPr>
        <w:widowControl w:val="0"/>
        <w:spacing w:after="0" w:line="240" w:lineRule="auto"/>
        <w:ind w:left="284" w:hanging="284"/>
        <w:jc w:val="both"/>
        <w:rPr>
          <w:rFonts w:ascii="Times New Roman" w:eastAsia="Times New Roman" w:hAnsi="Times New Roman" w:cs="Times New Roman"/>
          <w:sz w:val="24"/>
          <w:szCs w:val="24"/>
          <w:lang w:eastAsia="pl-PL"/>
        </w:rPr>
      </w:pPr>
    </w:p>
    <w:p w:rsidR="001930C6" w:rsidRPr="001930C6" w:rsidRDefault="00757FDF" w:rsidP="001930C6">
      <w:pPr>
        <w:widowControl w:val="0"/>
        <w:spacing w:after="0" w:line="240" w:lineRule="auto"/>
        <w:ind w:left="284" w:hanging="284"/>
        <w:jc w:val="both"/>
        <w:rPr>
          <w:rFonts w:ascii="Times New Roman" w:hAnsi="Times New Roman" w:cs="Times New Roman"/>
          <w:sz w:val="24"/>
          <w:szCs w:val="24"/>
        </w:rPr>
      </w:pPr>
      <w:r>
        <w:rPr>
          <w:rFonts w:ascii="Times New Roman" w:eastAsia="Times New Roman" w:hAnsi="Times New Roman" w:cs="Times New Roman"/>
          <w:sz w:val="24"/>
          <w:szCs w:val="24"/>
          <w:lang w:eastAsia="pl-PL"/>
        </w:rPr>
        <w:t>4</w:t>
      </w:r>
      <w:r w:rsidR="001930C6" w:rsidRPr="001930C6">
        <w:rPr>
          <w:rFonts w:ascii="Times New Roman" w:eastAsia="Times New Roman" w:hAnsi="Times New Roman" w:cs="Times New Roman"/>
          <w:sz w:val="24"/>
          <w:szCs w:val="24"/>
          <w:lang w:eastAsia="pl-PL"/>
        </w:rPr>
        <w:t>.</w:t>
      </w:r>
      <w:r w:rsidR="001930C6" w:rsidRPr="001930C6">
        <w:rPr>
          <w:rFonts w:ascii="Times New Roman" w:eastAsia="Times New Roman" w:hAnsi="Times New Roman" w:cs="Times New Roman"/>
          <w:sz w:val="24"/>
          <w:szCs w:val="24"/>
          <w:lang w:eastAsia="pl-PL"/>
        </w:rPr>
        <w:tab/>
        <w:t xml:space="preserve">Pożyczkobiorca ustanawia na rzecz Agencji prawne zabezpieczenie spłaty pożyczki w formie weksla in blanco wraz z deklaracją wekslową, wg wzoru określonego w załączniku nr 2. </w:t>
      </w:r>
      <w:r w:rsidR="001930C6" w:rsidRPr="001930C6">
        <w:rPr>
          <w:rFonts w:ascii="Times New Roman" w:hAnsi="Times New Roman" w:cs="Times New Roman"/>
          <w:sz w:val="24"/>
          <w:szCs w:val="24"/>
        </w:rPr>
        <w:t>Weksel zostanie zwrócony pożyczkobiorcy wyłącznie na jego żądanie zgłoszone Agencji w terminie jednego miesiąca od dnia całkowitej spłaty wszelkich zobowiązań z tytułu umowy pożyczki, a w przypadku nie wystąpienia z żądaniem wydania weksla w powyższym terminie, weksel zostanie przez Agencję komisyjnie zniszczony.</w:t>
      </w:r>
    </w:p>
    <w:p w:rsidR="001930C6" w:rsidRPr="001930C6" w:rsidRDefault="001930C6" w:rsidP="001930C6">
      <w:pPr>
        <w:widowControl w:val="0"/>
        <w:spacing w:after="0" w:line="240" w:lineRule="auto"/>
        <w:ind w:left="284" w:hanging="284"/>
        <w:jc w:val="both"/>
        <w:rPr>
          <w:rFonts w:ascii="Times New Roman" w:eastAsia="Times New Roman" w:hAnsi="Times New Roman" w:cs="Times New Roman"/>
          <w:sz w:val="24"/>
          <w:szCs w:val="24"/>
          <w:lang w:eastAsia="pl-PL"/>
        </w:rPr>
      </w:pPr>
    </w:p>
    <w:p w:rsidR="001930C6" w:rsidRPr="006B6603" w:rsidRDefault="00757FDF" w:rsidP="001930C6">
      <w:pPr>
        <w:widowControl w:val="0"/>
        <w:spacing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001930C6" w:rsidRPr="001930C6">
        <w:rPr>
          <w:rFonts w:ascii="Times New Roman" w:eastAsia="Times New Roman" w:hAnsi="Times New Roman" w:cs="Times New Roman"/>
          <w:sz w:val="24"/>
          <w:szCs w:val="24"/>
          <w:lang w:eastAsia="pl-PL"/>
        </w:rPr>
        <w:t>.</w:t>
      </w:r>
      <w:r w:rsidR="001930C6" w:rsidRPr="001930C6">
        <w:rPr>
          <w:rFonts w:ascii="Times New Roman" w:eastAsia="Times New Roman" w:hAnsi="Times New Roman" w:cs="Times New Roman"/>
          <w:sz w:val="24"/>
          <w:szCs w:val="24"/>
          <w:lang w:eastAsia="pl-PL"/>
        </w:rPr>
        <w:tab/>
        <w:t>Agencja ustala na dzień zawarcia umowy pożyczki wysokość pomocy, wg wzoru określonego w załączniku nr 3, która nie może przekroczyć równowartości 15 tys. euro. Powyższa pomoc będzie kumulowana z pomocą w formie dopłat Agencji do oprocentowania kredytu na spłatę zobowiązań cywilnoprawnych, o której mowa w § 13h rozporządzenia</w:t>
      </w:r>
      <w:r w:rsidR="001930C6" w:rsidRPr="001930C6">
        <w:rPr>
          <w:rFonts w:ascii="Times New Roman" w:eastAsia="Times New Roman" w:hAnsi="Times New Roman" w:cs="Times New Roman"/>
          <w:sz w:val="23"/>
          <w:szCs w:val="24"/>
          <w:lang w:eastAsia="pl-PL"/>
        </w:rPr>
        <w:t xml:space="preserve"> Rady Ministrów z dnia 27 stycznia 2015 r</w:t>
      </w:r>
      <w:r w:rsidR="001930C6" w:rsidRPr="001930C6">
        <w:rPr>
          <w:rFonts w:ascii="Times New Roman" w:eastAsia="Times New Roman" w:hAnsi="Times New Roman" w:cs="Times New Roman"/>
          <w:sz w:val="24"/>
          <w:szCs w:val="24"/>
          <w:lang w:eastAsia="pl-PL"/>
        </w:rPr>
        <w:t xml:space="preserve">. Wysokość pomocy z tytułu udzielonej pożyczki </w:t>
      </w:r>
      <w:r w:rsidR="001930C6" w:rsidRPr="006B6603">
        <w:rPr>
          <w:rFonts w:ascii="Times New Roman" w:eastAsia="Times New Roman" w:hAnsi="Times New Roman" w:cs="Times New Roman"/>
          <w:sz w:val="24"/>
          <w:szCs w:val="24"/>
          <w:lang w:eastAsia="pl-PL"/>
        </w:rPr>
        <w:t>zawarta jest w umowie pożyczki.</w:t>
      </w:r>
      <w:r w:rsidR="00461C57" w:rsidRPr="006B6603">
        <w:rPr>
          <w:rFonts w:ascii="Times New Roman" w:eastAsia="Times New Roman" w:hAnsi="Times New Roman" w:cs="Times New Roman"/>
          <w:sz w:val="24"/>
          <w:szCs w:val="24"/>
          <w:lang w:eastAsia="pl-PL"/>
        </w:rPr>
        <w:t xml:space="preserve"> </w:t>
      </w:r>
    </w:p>
    <w:p w:rsidR="000920CC" w:rsidRDefault="000920CC" w:rsidP="001930C6">
      <w:pPr>
        <w:widowControl w:val="0"/>
        <w:spacing w:after="0" w:line="240" w:lineRule="auto"/>
        <w:ind w:left="284" w:hanging="284"/>
        <w:jc w:val="both"/>
        <w:rPr>
          <w:rFonts w:ascii="Times New Roman" w:eastAsia="Times New Roman" w:hAnsi="Times New Roman" w:cs="Times New Roman"/>
          <w:sz w:val="24"/>
          <w:szCs w:val="24"/>
          <w:lang w:eastAsia="pl-PL"/>
        </w:rPr>
      </w:pPr>
    </w:p>
    <w:p w:rsidR="00461C57" w:rsidRPr="00723A1E" w:rsidRDefault="000920CC" w:rsidP="001930C6">
      <w:pPr>
        <w:widowControl w:val="0"/>
        <w:spacing w:after="0" w:line="240" w:lineRule="auto"/>
        <w:ind w:left="284" w:hanging="284"/>
        <w:jc w:val="both"/>
        <w:rPr>
          <w:rFonts w:ascii="Times New Roman" w:eastAsia="Times New Roman" w:hAnsi="Times New Roman" w:cs="Times New Roman"/>
          <w:sz w:val="24"/>
          <w:szCs w:val="24"/>
          <w:lang w:eastAsia="pl-PL"/>
        </w:rPr>
      </w:pPr>
      <w:r w:rsidRPr="00723A1E">
        <w:rPr>
          <w:rFonts w:ascii="Times New Roman" w:eastAsia="Times New Roman" w:hAnsi="Times New Roman" w:cs="Times New Roman"/>
          <w:sz w:val="24"/>
          <w:szCs w:val="24"/>
          <w:lang w:eastAsia="pl-PL"/>
        </w:rPr>
        <w:t>6.</w:t>
      </w:r>
      <w:r w:rsidRPr="00723A1E">
        <w:rPr>
          <w:rFonts w:ascii="Times New Roman" w:eastAsia="Times New Roman" w:hAnsi="Times New Roman" w:cs="Times New Roman"/>
          <w:sz w:val="24"/>
          <w:szCs w:val="24"/>
          <w:lang w:eastAsia="pl-PL"/>
        </w:rPr>
        <w:tab/>
        <w:t xml:space="preserve">Agencja ma prawo obniżyć kwotę udzielonej pożyczki w </w:t>
      </w:r>
      <w:r w:rsidR="00461C57" w:rsidRPr="00723A1E">
        <w:rPr>
          <w:rFonts w:ascii="Times New Roman" w:eastAsia="Times New Roman" w:hAnsi="Times New Roman" w:cs="Times New Roman"/>
          <w:sz w:val="24"/>
          <w:szCs w:val="24"/>
          <w:lang w:eastAsia="pl-PL"/>
        </w:rPr>
        <w:t xml:space="preserve">szczególności gdy wysokość pomocy, o której mowa w ust. 5, przekroczy równowartość 15 tys. euro lub w </w:t>
      </w:r>
      <w:r w:rsidRPr="00723A1E">
        <w:rPr>
          <w:rFonts w:ascii="Times New Roman" w:eastAsia="Times New Roman" w:hAnsi="Times New Roman" w:cs="Times New Roman"/>
          <w:sz w:val="24"/>
          <w:szCs w:val="24"/>
          <w:lang w:eastAsia="pl-PL"/>
        </w:rPr>
        <w:t xml:space="preserve">przypadku </w:t>
      </w:r>
      <w:r w:rsidR="00461C57" w:rsidRPr="00723A1E">
        <w:rPr>
          <w:rFonts w:ascii="Times New Roman" w:eastAsia="Times New Roman" w:hAnsi="Times New Roman" w:cs="Times New Roman"/>
          <w:sz w:val="24"/>
          <w:szCs w:val="24"/>
          <w:lang w:eastAsia="pl-PL"/>
        </w:rPr>
        <w:t xml:space="preserve">wskazania we wniosku o pożyczkę kwoty należności niekwalifikujących się do objęcia pomocą. </w:t>
      </w:r>
    </w:p>
    <w:p w:rsidR="000920CC" w:rsidRPr="00723A1E" w:rsidRDefault="000920CC" w:rsidP="001930C6">
      <w:pPr>
        <w:widowControl w:val="0"/>
        <w:spacing w:after="0" w:line="240" w:lineRule="auto"/>
        <w:ind w:left="284" w:hanging="284"/>
        <w:jc w:val="both"/>
        <w:rPr>
          <w:rFonts w:ascii="Times New Roman" w:eastAsia="Times New Roman" w:hAnsi="Times New Roman" w:cs="Times New Roman"/>
          <w:sz w:val="24"/>
          <w:szCs w:val="24"/>
          <w:lang w:eastAsia="pl-PL"/>
        </w:rPr>
      </w:pPr>
    </w:p>
    <w:p w:rsidR="001930C6" w:rsidRPr="001930C6" w:rsidRDefault="000920CC" w:rsidP="001930C6">
      <w:pPr>
        <w:spacing w:after="0" w:line="240" w:lineRule="auto"/>
        <w:ind w:left="284" w:hanging="283"/>
        <w:jc w:val="both"/>
        <w:rPr>
          <w:rFonts w:ascii="Times New Roman" w:eastAsia="Times New Roman" w:hAnsi="Times New Roman" w:cs="Times New Roman"/>
          <w:sz w:val="24"/>
          <w:szCs w:val="24"/>
          <w:highlight w:val="green"/>
          <w:lang w:eastAsia="pl-PL"/>
        </w:rPr>
      </w:pPr>
      <w:r w:rsidRPr="00723A1E">
        <w:rPr>
          <w:rFonts w:ascii="Times New Roman" w:eastAsia="Times New Roman" w:hAnsi="Times New Roman" w:cs="Times New Roman"/>
          <w:sz w:val="24"/>
          <w:szCs w:val="24"/>
          <w:lang w:eastAsia="pl-PL"/>
        </w:rPr>
        <w:t>7</w:t>
      </w:r>
      <w:r w:rsidR="001930C6" w:rsidRPr="00723A1E">
        <w:rPr>
          <w:rFonts w:ascii="Times New Roman" w:eastAsia="Times New Roman" w:hAnsi="Times New Roman" w:cs="Times New Roman"/>
          <w:sz w:val="24"/>
          <w:szCs w:val="24"/>
          <w:lang w:eastAsia="pl-PL"/>
        </w:rPr>
        <w:t>.</w:t>
      </w:r>
      <w:r w:rsidR="001930C6" w:rsidRPr="00723A1E">
        <w:rPr>
          <w:rFonts w:ascii="Times New Roman" w:eastAsia="Times New Roman" w:hAnsi="Times New Roman" w:cs="Times New Roman"/>
          <w:sz w:val="24"/>
          <w:szCs w:val="24"/>
          <w:lang w:eastAsia="pl-PL"/>
        </w:rPr>
        <w:tab/>
        <w:t xml:space="preserve">Agencja ma prawo </w:t>
      </w:r>
      <w:r w:rsidR="001930C6" w:rsidRPr="001930C6">
        <w:rPr>
          <w:rFonts w:ascii="Times New Roman" w:eastAsia="Times New Roman" w:hAnsi="Times New Roman" w:cs="Times New Roman"/>
          <w:sz w:val="24"/>
          <w:szCs w:val="24"/>
          <w:lang w:eastAsia="pl-PL"/>
        </w:rPr>
        <w:t>do przeprowadzenia czynności kontrolnych w związku z udzieleniem, rozliczeniem i realizacją umowy pożyczki.</w:t>
      </w:r>
    </w:p>
    <w:p w:rsidR="00E35662" w:rsidRPr="00E35662" w:rsidRDefault="00E35662" w:rsidP="00E35662">
      <w:pPr>
        <w:spacing w:after="0" w:line="240" w:lineRule="auto"/>
        <w:ind w:left="284" w:hanging="284"/>
        <w:jc w:val="both"/>
        <w:rPr>
          <w:rFonts w:ascii="Times New Roman" w:eastAsia="Times New Roman" w:hAnsi="Times New Roman" w:cs="Times New Roman"/>
          <w:sz w:val="24"/>
          <w:szCs w:val="24"/>
          <w:lang w:eastAsia="pl-PL"/>
        </w:rPr>
      </w:pPr>
    </w:p>
    <w:p w:rsidR="00E35662" w:rsidRPr="00E35662" w:rsidRDefault="00E35662" w:rsidP="00E35662">
      <w:pPr>
        <w:spacing w:after="0" w:line="240" w:lineRule="auto"/>
        <w:ind w:left="360" w:hanging="360"/>
        <w:jc w:val="center"/>
        <w:rPr>
          <w:rFonts w:ascii="Times New Roman" w:eastAsia="Times New Roman" w:hAnsi="Times New Roman" w:cs="Times New Roman"/>
          <w:b/>
          <w:sz w:val="24"/>
          <w:szCs w:val="24"/>
          <w:lang w:eastAsia="pl-PL"/>
        </w:rPr>
      </w:pPr>
      <w:r w:rsidRPr="00E35662">
        <w:rPr>
          <w:rFonts w:ascii="Times New Roman" w:eastAsia="Times New Roman" w:hAnsi="Times New Roman" w:cs="Times New Roman"/>
          <w:b/>
          <w:sz w:val="24"/>
          <w:szCs w:val="24"/>
          <w:lang w:eastAsia="pl-PL"/>
        </w:rPr>
        <w:t>Rozdział IV. Warunki wypłaty pożyczki</w:t>
      </w:r>
    </w:p>
    <w:p w:rsidR="00E35662" w:rsidRPr="00E35662" w:rsidRDefault="00E35662" w:rsidP="00E35662">
      <w:pPr>
        <w:widowControl w:val="0"/>
        <w:spacing w:after="0" w:line="240" w:lineRule="auto"/>
        <w:ind w:left="284" w:hanging="284"/>
        <w:jc w:val="both"/>
        <w:rPr>
          <w:rFonts w:ascii="Times New Roman" w:eastAsia="Times New Roman" w:hAnsi="Times New Roman" w:cs="Times New Roman"/>
          <w:sz w:val="24"/>
          <w:szCs w:val="24"/>
          <w:lang w:eastAsia="pl-PL"/>
        </w:rPr>
      </w:pPr>
    </w:p>
    <w:p w:rsidR="00E35662" w:rsidRPr="00E35662" w:rsidRDefault="00E35662" w:rsidP="00E35662">
      <w:pPr>
        <w:widowControl w:val="0"/>
        <w:spacing w:after="0" w:line="240" w:lineRule="auto"/>
        <w:ind w:left="284" w:hanging="284"/>
        <w:jc w:val="both"/>
        <w:rPr>
          <w:rFonts w:ascii="Times New Roman" w:eastAsia="Times New Roman" w:hAnsi="Times New Roman" w:cs="Times New Roman"/>
          <w:sz w:val="24"/>
          <w:szCs w:val="24"/>
          <w:lang w:eastAsia="pl-PL"/>
        </w:rPr>
      </w:pPr>
      <w:r w:rsidRPr="00E35662">
        <w:rPr>
          <w:rFonts w:ascii="Times New Roman" w:eastAsia="Times New Roman" w:hAnsi="Times New Roman" w:cs="Times New Roman"/>
          <w:sz w:val="24"/>
          <w:szCs w:val="24"/>
          <w:lang w:eastAsia="pl-PL"/>
        </w:rPr>
        <w:t>1.</w:t>
      </w:r>
      <w:r w:rsidRPr="00E35662">
        <w:rPr>
          <w:rFonts w:ascii="Times New Roman" w:eastAsia="Times New Roman" w:hAnsi="Times New Roman" w:cs="Times New Roman"/>
          <w:sz w:val="24"/>
          <w:szCs w:val="24"/>
          <w:lang w:eastAsia="pl-PL"/>
        </w:rPr>
        <w:tab/>
        <w:t>Pożyczka jest wypłacana na rachunek bankowy wnioskodawcy lub rachunek współmałżonka wnioskodawcy, na podstawie złożonego przez niego upoważnienia przy podpisywaniu umowy pożyczki, wskazany we wniosku o udzielenie pożyczki, w dwóch ratach:</w:t>
      </w:r>
    </w:p>
    <w:p w:rsidR="00E35662" w:rsidRPr="00E35662" w:rsidRDefault="00E35662" w:rsidP="00E35662">
      <w:p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pl-PL"/>
        </w:rPr>
      </w:pPr>
      <w:r w:rsidRPr="00E35662">
        <w:rPr>
          <w:rFonts w:ascii="Times New Roman" w:eastAsia="Times New Roman" w:hAnsi="Times New Roman" w:cs="Times New Roman"/>
          <w:sz w:val="24"/>
          <w:szCs w:val="24"/>
          <w:lang w:eastAsia="pl-PL"/>
        </w:rPr>
        <w:t>1)</w:t>
      </w:r>
      <w:r w:rsidRPr="00E35662">
        <w:rPr>
          <w:rFonts w:ascii="Times New Roman" w:eastAsia="Times New Roman" w:hAnsi="Times New Roman" w:cs="Times New Roman"/>
          <w:sz w:val="24"/>
          <w:szCs w:val="24"/>
          <w:lang w:eastAsia="pl-PL"/>
        </w:rPr>
        <w:tab/>
        <w:t>pierwsza rata w wysokości do 50% kwoty pożyczki – do 31.12.2016 r.,</w:t>
      </w:r>
    </w:p>
    <w:p w:rsidR="00E35662" w:rsidRPr="00E35662" w:rsidRDefault="00E35662" w:rsidP="00E35662">
      <w:p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pl-PL"/>
        </w:rPr>
      </w:pPr>
      <w:r w:rsidRPr="00E35662">
        <w:rPr>
          <w:rFonts w:ascii="Times New Roman" w:eastAsia="Times New Roman" w:hAnsi="Times New Roman" w:cs="Times New Roman"/>
          <w:sz w:val="24"/>
          <w:szCs w:val="24"/>
          <w:lang w:eastAsia="pl-PL"/>
        </w:rPr>
        <w:t>2)</w:t>
      </w:r>
      <w:r w:rsidRPr="00E35662">
        <w:rPr>
          <w:rFonts w:ascii="Times New Roman" w:eastAsia="Times New Roman" w:hAnsi="Times New Roman" w:cs="Times New Roman"/>
          <w:sz w:val="24"/>
          <w:szCs w:val="24"/>
          <w:lang w:eastAsia="pl-PL"/>
        </w:rPr>
        <w:tab/>
        <w:t>druga rata, po udokumentowaniu spłaty nieuregulowanych należności w wysokości środków wypłaconych w ramach pierwszej raty pożyczki –</w:t>
      </w:r>
      <w:r w:rsidR="00592F75">
        <w:rPr>
          <w:rFonts w:ascii="Times New Roman" w:eastAsia="Times New Roman" w:hAnsi="Times New Roman" w:cs="Times New Roman"/>
          <w:sz w:val="24"/>
          <w:szCs w:val="24"/>
          <w:lang w:eastAsia="pl-PL"/>
        </w:rPr>
        <w:t xml:space="preserve"> </w:t>
      </w:r>
      <w:r w:rsidRPr="00E35662">
        <w:rPr>
          <w:rFonts w:ascii="Times New Roman" w:eastAsia="Times New Roman" w:hAnsi="Times New Roman" w:cs="Times New Roman"/>
          <w:sz w:val="24"/>
          <w:szCs w:val="24"/>
          <w:lang w:eastAsia="pl-PL"/>
        </w:rPr>
        <w:t>do 20.09.2017 r.</w:t>
      </w:r>
    </w:p>
    <w:p w:rsidR="00E35662" w:rsidRPr="00E35662" w:rsidRDefault="00E35662" w:rsidP="00E35662">
      <w:pPr>
        <w:spacing w:after="0" w:line="240" w:lineRule="auto"/>
        <w:ind w:left="284" w:hanging="284"/>
        <w:jc w:val="both"/>
        <w:rPr>
          <w:rFonts w:ascii="Times New Roman" w:eastAsia="Times New Roman" w:hAnsi="Times New Roman" w:cs="Times New Roman"/>
          <w:sz w:val="24"/>
          <w:szCs w:val="24"/>
          <w:lang w:eastAsia="pl-PL"/>
        </w:rPr>
      </w:pPr>
    </w:p>
    <w:p w:rsidR="00E35662" w:rsidRPr="00E35662" w:rsidRDefault="00E35662" w:rsidP="00E35662">
      <w:pPr>
        <w:widowControl w:val="0"/>
        <w:spacing w:after="0" w:line="240" w:lineRule="auto"/>
        <w:ind w:left="284" w:hanging="284"/>
        <w:jc w:val="both"/>
        <w:rPr>
          <w:rFonts w:ascii="Times New Roman" w:eastAsia="Times New Roman" w:hAnsi="Times New Roman" w:cs="Times New Roman"/>
          <w:sz w:val="24"/>
          <w:szCs w:val="24"/>
          <w:lang w:eastAsia="pl-PL"/>
        </w:rPr>
      </w:pPr>
      <w:r w:rsidRPr="00E35662">
        <w:rPr>
          <w:rFonts w:ascii="Times New Roman" w:eastAsia="Times New Roman" w:hAnsi="Times New Roman" w:cs="Times New Roman"/>
          <w:sz w:val="24"/>
          <w:szCs w:val="24"/>
          <w:lang w:eastAsia="pl-PL"/>
        </w:rPr>
        <w:t>2.</w:t>
      </w:r>
      <w:r w:rsidRPr="00E35662">
        <w:rPr>
          <w:rFonts w:ascii="Times New Roman" w:eastAsia="Times New Roman" w:hAnsi="Times New Roman" w:cs="Times New Roman"/>
          <w:sz w:val="24"/>
          <w:szCs w:val="24"/>
          <w:lang w:eastAsia="pl-PL"/>
        </w:rPr>
        <w:tab/>
        <w:t>Druga rata pożyczki nie zostanie wypłacona jeżeli:</w:t>
      </w:r>
    </w:p>
    <w:p w:rsidR="00E35662" w:rsidRPr="00E35662" w:rsidRDefault="00E35662" w:rsidP="00E35662">
      <w:pPr>
        <w:spacing w:after="0" w:line="240" w:lineRule="auto"/>
        <w:ind w:left="567" w:hanging="283"/>
        <w:jc w:val="both"/>
        <w:rPr>
          <w:rFonts w:ascii="Times New Roman" w:eastAsia="Times New Roman" w:hAnsi="Times New Roman" w:cs="Times New Roman"/>
          <w:sz w:val="24"/>
          <w:szCs w:val="24"/>
          <w:lang w:eastAsia="pl-PL"/>
        </w:rPr>
      </w:pPr>
      <w:r w:rsidRPr="00E35662">
        <w:rPr>
          <w:rFonts w:ascii="Times New Roman" w:eastAsia="Times New Roman" w:hAnsi="Times New Roman" w:cs="Times New Roman"/>
          <w:sz w:val="24"/>
          <w:szCs w:val="24"/>
          <w:lang w:eastAsia="pl-PL"/>
        </w:rPr>
        <w:t>1)</w:t>
      </w:r>
      <w:r w:rsidRPr="00E35662">
        <w:rPr>
          <w:rFonts w:ascii="Times New Roman" w:eastAsia="Times New Roman" w:hAnsi="Times New Roman" w:cs="Times New Roman"/>
          <w:sz w:val="24"/>
          <w:szCs w:val="24"/>
          <w:lang w:eastAsia="pl-PL"/>
        </w:rPr>
        <w:tab/>
        <w:t>pożyczkobiorca nie rozliczył w całości lub w części pierwszej raty pożyczki,</w:t>
      </w:r>
    </w:p>
    <w:p w:rsidR="00E35662" w:rsidRPr="00E35662" w:rsidRDefault="00E35662" w:rsidP="00E35662">
      <w:pPr>
        <w:spacing w:after="0" w:line="240" w:lineRule="auto"/>
        <w:ind w:left="567" w:hanging="283"/>
        <w:jc w:val="both"/>
        <w:rPr>
          <w:rFonts w:ascii="Times New Roman" w:eastAsia="Times New Roman" w:hAnsi="Times New Roman" w:cs="Times New Roman"/>
          <w:sz w:val="24"/>
          <w:szCs w:val="24"/>
          <w:lang w:eastAsia="pl-PL"/>
        </w:rPr>
      </w:pPr>
      <w:r w:rsidRPr="00E35662">
        <w:rPr>
          <w:rFonts w:ascii="Times New Roman" w:eastAsia="Times New Roman" w:hAnsi="Times New Roman" w:cs="Times New Roman"/>
          <w:sz w:val="24"/>
          <w:szCs w:val="24"/>
          <w:lang w:eastAsia="pl-PL"/>
        </w:rPr>
        <w:t>2)</w:t>
      </w:r>
      <w:r w:rsidRPr="00E35662">
        <w:rPr>
          <w:rFonts w:ascii="Times New Roman" w:eastAsia="Times New Roman" w:hAnsi="Times New Roman" w:cs="Times New Roman"/>
          <w:sz w:val="24"/>
          <w:szCs w:val="24"/>
          <w:lang w:eastAsia="pl-PL"/>
        </w:rPr>
        <w:tab/>
        <w:t>nieuregulowana należność, na spłatę której udzielono pożyczkę, została spłacona,</w:t>
      </w:r>
    </w:p>
    <w:p w:rsidR="00E35662" w:rsidRPr="00E35662" w:rsidRDefault="00E35662" w:rsidP="00E35662">
      <w:pPr>
        <w:spacing w:after="0" w:line="240" w:lineRule="auto"/>
        <w:ind w:left="567" w:hanging="283"/>
        <w:jc w:val="both"/>
        <w:rPr>
          <w:rFonts w:ascii="Times New Roman" w:eastAsia="Times New Roman" w:hAnsi="Times New Roman" w:cs="Times New Roman"/>
          <w:sz w:val="24"/>
          <w:szCs w:val="24"/>
          <w:lang w:eastAsia="pl-PL"/>
        </w:rPr>
      </w:pPr>
      <w:r w:rsidRPr="00E35662">
        <w:rPr>
          <w:rFonts w:ascii="Times New Roman" w:eastAsia="Times New Roman" w:hAnsi="Times New Roman" w:cs="Times New Roman"/>
          <w:sz w:val="24"/>
          <w:szCs w:val="24"/>
          <w:lang w:eastAsia="pl-PL"/>
        </w:rPr>
        <w:t>3)</w:t>
      </w:r>
      <w:r w:rsidRPr="00E35662">
        <w:rPr>
          <w:rFonts w:ascii="Times New Roman" w:eastAsia="Times New Roman" w:hAnsi="Times New Roman" w:cs="Times New Roman"/>
          <w:sz w:val="24"/>
          <w:szCs w:val="24"/>
          <w:lang w:eastAsia="pl-PL"/>
        </w:rPr>
        <w:tab/>
        <w:t>pożyczkobiorca zrezygnuje z drugiej raty pożyczki,</w:t>
      </w:r>
    </w:p>
    <w:p w:rsidR="00E35662" w:rsidRPr="00E35662" w:rsidRDefault="00E35662" w:rsidP="00E35662">
      <w:pPr>
        <w:spacing w:after="0" w:line="240" w:lineRule="auto"/>
        <w:ind w:left="567" w:hanging="283"/>
        <w:jc w:val="both"/>
        <w:rPr>
          <w:rFonts w:ascii="Times New Roman" w:eastAsia="Times New Roman" w:hAnsi="Times New Roman" w:cs="Times New Roman"/>
          <w:sz w:val="24"/>
          <w:szCs w:val="24"/>
          <w:lang w:eastAsia="pl-PL"/>
        </w:rPr>
      </w:pPr>
      <w:r w:rsidRPr="00E35662">
        <w:rPr>
          <w:rFonts w:ascii="Times New Roman" w:eastAsia="Times New Roman" w:hAnsi="Times New Roman" w:cs="Times New Roman"/>
          <w:sz w:val="24"/>
          <w:szCs w:val="24"/>
          <w:lang w:eastAsia="pl-PL"/>
        </w:rPr>
        <w:t>4)</w:t>
      </w:r>
      <w:r w:rsidRPr="00E35662">
        <w:rPr>
          <w:rFonts w:ascii="Times New Roman" w:eastAsia="Times New Roman" w:hAnsi="Times New Roman" w:cs="Times New Roman"/>
          <w:sz w:val="24"/>
          <w:szCs w:val="24"/>
          <w:lang w:eastAsia="pl-PL"/>
        </w:rPr>
        <w:tab/>
        <w:t>nastąpi wypowiedzenie umowy w przypadkach określonych w umowie pożyczki.</w:t>
      </w:r>
    </w:p>
    <w:p w:rsidR="00E35662" w:rsidRPr="00E35662" w:rsidRDefault="00E35662" w:rsidP="00E35662">
      <w:pPr>
        <w:spacing w:after="0" w:line="240" w:lineRule="auto"/>
        <w:jc w:val="both"/>
        <w:rPr>
          <w:rFonts w:ascii="Times New Roman" w:eastAsia="Times New Roman" w:hAnsi="Times New Roman" w:cs="Times New Roman"/>
          <w:sz w:val="24"/>
          <w:szCs w:val="24"/>
          <w:lang w:eastAsia="pl-PL"/>
        </w:rPr>
      </w:pPr>
    </w:p>
    <w:p w:rsidR="00E35662" w:rsidRPr="00E35662" w:rsidRDefault="00E35662" w:rsidP="00E35662">
      <w:pPr>
        <w:spacing w:after="0" w:line="240" w:lineRule="auto"/>
        <w:ind w:left="360" w:hanging="360"/>
        <w:jc w:val="center"/>
        <w:rPr>
          <w:rFonts w:ascii="Times New Roman" w:eastAsia="Times New Roman" w:hAnsi="Times New Roman" w:cs="Times New Roman"/>
          <w:b/>
          <w:sz w:val="24"/>
          <w:szCs w:val="24"/>
          <w:lang w:eastAsia="pl-PL"/>
        </w:rPr>
      </w:pPr>
      <w:r w:rsidRPr="00E35662">
        <w:rPr>
          <w:rFonts w:ascii="Times New Roman" w:eastAsia="Times New Roman" w:hAnsi="Times New Roman" w:cs="Times New Roman"/>
          <w:b/>
          <w:sz w:val="24"/>
          <w:szCs w:val="24"/>
          <w:lang w:eastAsia="pl-PL"/>
        </w:rPr>
        <w:t>Rozdział V. Sposób rozliczenia pożyczki</w:t>
      </w:r>
    </w:p>
    <w:p w:rsidR="00E35662" w:rsidRPr="00E35662" w:rsidRDefault="00E35662" w:rsidP="00E35662">
      <w:pPr>
        <w:spacing w:after="0" w:line="240" w:lineRule="auto"/>
        <w:ind w:left="284" w:hanging="284"/>
        <w:jc w:val="both"/>
        <w:rPr>
          <w:rFonts w:ascii="Times New Roman" w:eastAsia="Times New Roman" w:hAnsi="Times New Roman" w:cs="Times New Roman"/>
          <w:sz w:val="24"/>
          <w:szCs w:val="24"/>
          <w:lang w:eastAsia="pl-PL"/>
        </w:rPr>
      </w:pPr>
    </w:p>
    <w:p w:rsidR="00E35662" w:rsidRPr="00E35662" w:rsidRDefault="00E35662" w:rsidP="00E35662">
      <w:pPr>
        <w:widowControl w:val="0"/>
        <w:spacing w:after="0" w:line="240" w:lineRule="auto"/>
        <w:ind w:left="284" w:hanging="284"/>
        <w:jc w:val="both"/>
        <w:rPr>
          <w:rFonts w:ascii="Times New Roman" w:eastAsia="Times New Roman" w:hAnsi="Times New Roman" w:cs="Times New Roman"/>
          <w:sz w:val="24"/>
          <w:szCs w:val="24"/>
          <w:lang w:eastAsia="pl-PL"/>
        </w:rPr>
      </w:pPr>
      <w:r w:rsidRPr="00E35662">
        <w:rPr>
          <w:rFonts w:ascii="Times New Roman" w:eastAsia="Times New Roman" w:hAnsi="Times New Roman" w:cs="Times New Roman"/>
          <w:sz w:val="24"/>
          <w:szCs w:val="24"/>
          <w:lang w:eastAsia="pl-PL"/>
        </w:rPr>
        <w:t>1.</w:t>
      </w:r>
      <w:r w:rsidRPr="00E35662">
        <w:rPr>
          <w:rFonts w:ascii="Times New Roman" w:eastAsia="Times New Roman" w:hAnsi="Times New Roman" w:cs="Times New Roman"/>
          <w:sz w:val="24"/>
          <w:szCs w:val="24"/>
          <w:lang w:eastAsia="pl-PL"/>
        </w:rPr>
        <w:tab/>
        <w:t>Pożyczkobiorca zobowiązany jest do udokumentowania spłaty nieuregulowanych należności w wysokości środków wypłaconych w ramach:</w:t>
      </w:r>
    </w:p>
    <w:p w:rsidR="00E35662" w:rsidRPr="00E35662" w:rsidRDefault="00E35662" w:rsidP="00E35662">
      <w:p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pl-PL"/>
        </w:rPr>
      </w:pPr>
      <w:r w:rsidRPr="00E35662">
        <w:rPr>
          <w:rFonts w:ascii="Times New Roman" w:eastAsia="Times New Roman" w:hAnsi="Times New Roman" w:cs="Times New Roman"/>
          <w:sz w:val="24"/>
          <w:szCs w:val="24"/>
          <w:lang w:eastAsia="pl-PL"/>
        </w:rPr>
        <w:t>1)</w:t>
      </w:r>
      <w:r w:rsidRPr="00E35662">
        <w:rPr>
          <w:rFonts w:ascii="Times New Roman" w:eastAsia="Times New Roman" w:hAnsi="Times New Roman" w:cs="Times New Roman"/>
          <w:sz w:val="24"/>
          <w:szCs w:val="24"/>
          <w:lang w:eastAsia="pl-PL"/>
        </w:rPr>
        <w:tab/>
        <w:t>pierwszej raty pożyczki – w terminie określonym w umowie pożyczki,</w:t>
      </w:r>
    </w:p>
    <w:p w:rsidR="00E35662" w:rsidRPr="00E35662" w:rsidRDefault="00E35662" w:rsidP="00E35662">
      <w:p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pl-PL"/>
        </w:rPr>
      </w:pPr>
      <w:r w:rsidRPr="00E35662">
        <w:rPr>
          <w:rFonts w:ascii="Times New Roman" w:eastAsia="Times New Roman" w:hAnsi="Times New Roman" w:cs="Times New Roman"/>
          <w:sz w:val="24"/>
          <w:szCs w:val="24"/>
          <w:lang w:eastAsia="pl-PL"/>
        </w:rPr>
        <w:t>2)</w:t>
      </w:r>
      <w:r w:rsidRPr="00E35662">
        <w:rPr>
          <w:rFonts w:ascii="Times New Roman" w:eastAsia="Times New Roman" w:hAnsi="Times New Roman" w:cs="Times New Roman"/>
          <w:sz w:val="24"/>
          <w:szCs w:val="24"/>
          <w:lang w:eastAsia="pl-PL"/>
        </w:rPr>
        <w:tab/>
        <w:t>drugiej raty pożyczki – w terminie jednego miesiąca od dnia wypłacenia tej raty.</w:t>
      </w:r>
    </w:p>
    <w:p w:rsidR="00E35662" w:rsidRPr="00E35662" w:rsidRDefault="00E35662" w:rsidP="00E35662">
      <w:pPr>
        <w:spacing w:after="0" w:line="240" w:lineRule="auto"/>
        <w:ind w:left="284" w:hanging="283"/>
        <w:jc w:val="both"/>
        <w:rPr>
          <w:rFonts w:ascii="Times New Roman" w:eastAsia="Times New Roman" w:hAnsi="Times New Roman" w:cs="Times New Roman"/>
          <w:sz w:val="24"/>
          <w:szCs w:val="24"/>
          <w:lang w:eastAsia="pl-PL"/>
        </w:rPr>
      </w:pPr>
    </w:p>
    <w:p w:rsidR="00E35662" w:rsidRPr="00E35662" w:rsidRDefault="00E35662" w:rsidP="00E35662">
      <w:pPr>
        <w:spacing w:after="0" w:line="240" w:lineRule="auto"/>
        <w:ind w:left="284" w:hanging="283"/>
        <w:jc w:val="both"/>
        <w:rPr>
          <w:rFonts w:ascii="Times New Roman" w:eastAsia="Times New Roman" w:hAnsi="Times New Roman" w:cs="Times New Roman"/>
          <w:sz w:val="24"/>
          <w:szCs w:val="24"/>
          <w:lang w:eastAsia="pl-PL"/>
        </w:rPr>
      </w:pPr>
      <w:r w:rsidRPr="00E35662">
        <w:rPr>
          <w:rFonts w:ascii="Times New Roman" w:eastAsia="Times New Roman" w:hAnsi="Times New Roman" w:cs="Times New Roman"/>
          <w:sz w:val="24"/>
          <w:szCs w:val="24"/>
          <w:lang w:eastAsia="pl-PL"/>
        </w:rPr>
        <w:t>2. Do udokumentowania spłaty, o której mowa w ust. 1, zobowiązany jest pożyczkobiorca poprzez przedstawienie w biurze powiatowym Agencji dokumentów  potwierdzających spłatę nieuregulowanych należności, tj. dowodów wpłat (np. przelewów, „KP” – kasa przyjmie) albo oświadczeń lub zaświadczeń podmiotu, na rzecz którego przypada należność.</w:t>
      </w:r>
    </w:p>
    <w:p w:rsidR="00E35662" w:rsidRPr="00E35662" w:rsidRDefault="00E35662" w:rsidP="00E35662">
      <w:pPr>
        <w:spacing w:after="0" w:line="240" w:lineRule="auto"/>
        <w:ind w:left="284" w:hanging="283"/>
        <w:jc w:val="both"/>
        <w:rPr>
          <w:rFonts w:ascii="Times New Roman" w:eastAsia="Times New Roman" w:hAnsi="Times New Roman" w:cs="Times New Roman"/>
          <w:sz w:val="24"/>
          <w:szCs w:val="24"/>
          <w:lang w:eastAsia="pl-PL"/>
        </w:rPr>
      </w:pPr>
    </w:p>
    <w:p w:rsidR="00E35662" w:rsidRPr="00E35662" w:rsidRDefault="00E35662" w:rsidP="00E35662">
      <w:pPr>
        <w:spacing w:after="0" w:line="240" w:lineRule="auto"/>
        <w:ind w:left="360" w:hanging="360"/>
        <w:jc w:val="center"/>
        <w:rPr>
          <w:rFonts w:ascii="Times New Roman" w:eastAsia="Times New Roman" w:hAnsi="Times New Roman" w:cs="Times New Roman"/>
          <w:b/>
          <w:sz w:val="24"/>
          <w:szCs w:val="24"/>
          <w:lang w:eastAsia="pl-PL"/>
        </w:rPr>
      </w:pPr>
      <w:r w:rsidRPr="00E35662">
        <w:rPr>
          <w:rFonts w:ascii="Times New Roman" w:eastAsia="Times New Roman" w:hAnsi="Times New Roman" w:cs="Times New Roman"/>
          <w:b/>
          <w:sz w:val="24"/>
          <w:szCs w:val="24"/>
          <w:lang w:eastAsia="pl-PL"/>
        </w:rPr>
        <w:t>Rozdział VI.  Spłata pożyczki</w:t>
      </w:r>
    </w:p>
    <w:p w:rsidR="00E35662" w:rsidRPr="00E35662"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p>
    <w:p w:rsidR="00E35662" w:rsidRPr="00E35662" w:rsidRDefault="00E35662" w:rsidP="00E35662">
      <w:pPr>
        <w:widowControl w:val="0"/>
        <w:spacing w:after="0" w:line="240" w:lineRule="auto"/>
        <w:ind w:left="284" w:hanging="284"/>
        <w:jc w:val="both"/>
        <w:rPr>
          <w:rFonts w:ascii="Times New Roman" w:eastAsia="Times New Roman" w:hAnsi="Times New Roman" w:cs="Times New Roman"/>
          <w:sz w:val="24"/>
          <w:szCs w:val="24"/>
          <w:lang w:eastAsia="pl-PL"/>
        </w:rPr>
      </w:pPr>
      <w:r w:rsidRPr="00E35662">
        <w:rPr>
          <w:rFonts w:ascii="Times New Roman" w:eastAsia="Times New Roman" w:hAnsi="Times New Roman" w:cs="Times New Roman"/>
          <w:sz w:val="24"/>
          <w:szCs w:val="24"/>
          <w:lang w:eastAsia="pl-PL"/>
        </w:rPr>
        <w:t>1.</w:t>
      </w:r>
      <w:r w:rsidRPr="00E35662">
        <w:rPr>
          <w:rFonts w:ascii="Times New Roman" w:eastAsia="Times New Roman" w:hAnsi="Times New Roman" w:cs="Times New Roman"/>
          <w:sz w:val="24"/>
          <w:szCs w:val="24"/>
          <w:lang w:eastAsia="pl-PL"/>
        </w:rPr>
        <w:tab/>
        <w:t xml:space="preserve">Spłata pożyczki następuje: </w:t>
      </w:r>
    </w:p>
    <w:p w:rsidR="00E35662" w:rsidRPr="00E35662" w:rsidRDefault="00E35662" w:rsidP="00E35662">
      <w:pPr>
        <w:widowControl w:val="0"/>
        <w:spacing w:after="0" w:line="240" w:lineRule="auto"/>
        <w:ind w:left="567" w:hanging="284"/>
        <w:jc w:val="both"/>
        <w:rPr>
          <w:rFonts w:ascii="Times New Roman" w:eastAsia="Times New Roman" w:hAnsi="Times New Roman" w:cs="Times New Roman"/>
          <w:sz w:val="23"/>
          <w:szCs w:val="20"/>
          <w:lang w:eastAsia="pl-PL"/>
        </w:rPr>
      </w:pPr>
      <w:r w:rsidRPr="00E35662">
        <w:rPr>
          <w:rFonts w:ascii="Times New Roman" w:eastAsia="Times New Roman" w:hAnsi="Times New Roman" w:cs="Times New Roman"/>
          <w:sz w:val="24"/>
          <w:szCs w:val="24"/>
          <w:lang w:eastAsia="pl-PL"/>
        </w:rPr>
        <w:t>1)</w:t>
      </w:r>
      <w:r w:rsidRPr="00E35662">
        <w:rPr>
          <w:rFonts w:ascii="Times New Roman" w:eastAsia="Times New Roman" w:hAnsi="Times New Roman" w:cs="Times New Roman"/>
          <w:sz w:val="24"/>
          <w:szCs w:val="24"/>
          <w:lang w:eastAsia="pl-PL"/>
        </w:rPr>
        <w:tab/>
        <w:t>przelewem na rachunek bankowy wskazany w umowie pożyczki</w:t>
      </w:r>
      <w:r w:rsidRPr="00E35662">
        <w:rPr>
          <w:rFonts w:ascii="Times New Roman" w:eastAsia="Times New Roman" w:hAnsi="Times New Roman" w:cs="Times New Roman"/>
          <w:sz w:val="23"/>
          <w:szCs w:val="20"/>
          <w:lang w:eastAsia="pl-PL"/>
        </w:rPr>
        <w:t>,</w:t>
      </w:r>
    </w:p>
    <w:p w:rsidR="00E35662" w:rsidRPr="00E35662" w:rsidRDefault="00E35662" w:rsidP="00E35662">
      <w:pPr>
        <w:widowControl w:val="0"/>
        <w:spacing w:after="0" w:line="240" w:lineRule="auto"/>
        <w:ind w:left="567" w:hanging="284"/>
        <w:jc w:val="both"/>
        <w:rPr>
          <w:rFonts w:ascii="Times New Roman" w:eastAsia="Times New Roman" w:hAnsi="Times New Roman" w:cs="Times New Roman"/>
          <w:sz w:val="24"/>
          <w:szCs w:val="24"/>
          <w:lang w:eastAsia="pl-PL"/>
        </w:rPr>
      </w:pPr>
      <w:r w:rsidRPr="00E35662">
        <w:rPr>
          <w:rFonts w:ascii="Times New Roman" w:eastAsia="Times New Roman" w:hAnsi="Times New Roman" w:cs="Times New Roman"/>
          <w:sz w:val="23"/>
          <w:szCs w:val="20"/>
          <w:lang w:eastAsia="pl-PL"/>
        </w:rPr>
        <w:t>2)</w:t>
      </w:r>
      <w:r w:rsidRPr="00E35662">
        <w:rPr>
          <w:rFonts w:ascii="Times New Roman" w:eastAsia="Times New Roman" w:hAnsi="Times New Roman" w:cs="Times New Roman"/>
          <w:sz w:val="23"/>
          <w:szCs w:val="20"/>
          <w:lang w:eastAsia="pl-PL"/>
        </w:rPr>
        <w:tab/>
      </w:r>
      <w:r w:rsidRPr="00E35662">
        <w:rPr>
          <w:rFonts w:ascii="Times New Roman" w:eastAsia="Times New Roman" w:hAnsi="Times New Roman" w:cs="Times New Roman"/>
          <w:sz w:val="24"/>
          <w:szCs w:val="24"/>
          <w:lang w:eastAsia="pl-PL"/>
        </w:rPr>
        <w:t>w równych ratach kwartalnych począwszy od dnia 31.03.2018 r. w terminach i kwotach określonych w harmonogramie stanowiącym załącznik do umowy pożyczki, z zastrzeżeniem sytuacji, w której rata pożyczki lub jej część podlega zwrotowi, o którym mowa w rozdziale VII ust. 3.</w:t>
      </w:r>
    </w:p>
    <w:p w:rsidR="00E35662" w:rsidRPr="00E35662"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p>
    <w:p w:rsidR="00E35662" w:rsidRPr="00E35662" w:rsidRDefault="00E35662" w:rsidP="00E35662">
      <w:pPr>
        <w:widowControl w:val="0"/>
        <w:spacing w:after="0" w:line="240" w:lineRule="auto"/>
        <w:ind w:left="284" w:hanging="284"/>
        <w:jc w:val="both"/>
        <w:rPr>
          <w:rFonts w:ascii="Times New Roman" w:eastAsia="Times New Roman" w:hAnsi="Times New Roman" w:cs="Times New Roman"/>
          <w:sz w:val="24"/>
          <w:szCs w:val="24"/>
          <w:lang w:eastAsia="pl-PL"/>
        </w:rPr>
      </w:pPr>
      <w:r w:rsidRPr="00E35662">
        <w:rPr>
          <w:rFonts w:ascii="Times New Roman" w:eastAsia="Times New Roman" w:hAnsi="Times New Roman" w:cs="Times New Roman"/>
          <w:sz w:val="24"/>
          <w:szCs w:val="24"/>
          <w:lang w:eastAsia="pl-PL"/>
        </w:rPr>
        <w:t>2.</w:t>
      </w:r>
      <w:r w:rsidRPr="00E35662">
        <w:rPr>
          <w:rFonts w:ascii="Times New Roman" w:eastAsia="Times New Roman" w:hAnsi="Times New Roman" w:cs="Times New Roman"/>
          <w:sz w:val="24"/>
          <w:szCs w:val="24"/>
          <w:lang w:eastAsia="pl-PL"/>
        </w:rPr>
        <w:tab/>
        <w:t>Za dzień spłaty każdej raty pożyczki przyjmuje się dzień uznania rachunku Agencji określoną kwotą.</w:t>
      </w:r>
    </w:p>
    <w:p w:rsidR="00E35662" w:rsidRPr="00E35662" w:rsidRDefault="00E35662" w:rsidP="00E35662">
      <w:pPr>
        <w:widowControl w:val="0"/>
        <w:spacing w:after="0" w:line="240" w:lineRule="auto"/>
        <w:ind w:left="284" w:hanging="284"/>
        <w:jc w:val="both"/>
        <w:rPr>
          <w:rFonts w:ascii="Times New Roman" w:eastAsia="Times New Roman" w:hAnsi="Times New Roman" w:cs="Times New Roman"/>
          <w:sz w:val="24"/>
          <w:szCs w:val="24"/>
          <w:lang w:eastAsia="pl-PL"/>
        </w:rPr>
      </w:pPr>
    </w:p>
    <w:p w:rsidR="00E35662" w:rsidRPr="00E35662" w:rsidRDefault="00E35662" w:rsidP="00E35662">
      <w:pPr>
        <w:widowControl w:val="0"/>
        <w:spacing w:after="0" w:line="240" w:lineRule="auto"/>
        <w:ind w:left="284" w:hanging="284"/>
        <w:jc w:val="both"/>
        <w:rPr>
          <w:rFonts w:ascii="Times New Roman" w:eastAsia="Times New Roman" w:hAnsi="Times New Roman" w:cs="Times New Roman"/>
          <w:sz w:val="24"/>
          <w:szCs w:val="24"/>
          <w:lang w:eastAsia="pl-PL"/>
        </w:rPr>
      </w:pPr>
      <w:r w:rsidRPr="00E35662">
        <w:rPr>
          <w:rFonts w:ascii="Times New Roman" w:eastAsia="Times New Roman" w:hAnsi="Times New Roman" w:cs="Times New Roman"/>
          <w:sz w:val="24"/>
          <w:szCs w:val="24"/>
          <w:lang w:eastAsia="pl-PL"/>
        </w:rPr>
        <w:t>3.</w:t>
      </w:r>
      <w:r w:rsidRPr="00E35662">
        <w:rPr>
          <w:rFonts w:ascii="Times New Roman" w:eastAsia="Times New Roman" w:hAnsi="Times New Roman" w:cs="Times New Roman"/>
          <w:sz w:val="24"/>
          <w:szCs w:val="24"/>
          <w:lang w:eastAsia="pl-PL"/>
        </w:rPr>
        <w:tab/>
        <w:t>Jeżeli termin spłaty pożyczki określony w harmonogramie, o którym mowa w ust. 1,  przypada na sobotę lub dzień ustawowo wolny od pracy, spłatę następnego dnia roboczego po dniu lub dniach wolnych od pracy uważa się za spłatę w terminie.</w:t>
      </w:r>
    </w:p>
    <w:p w:rsidR="00E35662" w:rsidRPr="00E35662" w:rsidRDefault="00E35662" w:rsidP="00E35662">
      <w:pPr>
        <w:widowControl w:val="0"/>
        <w:spacing w:after="0" w:line="240" w:lineRule="auto"/>
        <w:ind w:left="284" w:hanging="284"/>
        <w:jc w:val="both"/>
        <w:rPr>
          <w:rFonts w:ascii="Times New Roman" w:eastAsia="Times New Roman" w:hAnsi="Times New Roman" w:cs="Times New Roman"/>
          <w:sz w:val="24"/>
          <w:szCs w:val="24"/>
          <w:lang w:eastAsia="pl-PL"/>
        </w:rPr>
      </w:pPr>
    </w:p>
    <w:p w:rsidR="00E35662" w:rsidRPr="00E35662" w:rsidRDefault="00E35662" w:rsidP="00E35662">
      <w:pPr>
        <w:widowControl w:val="0"/>
        <w:spacing w:after="0" w:line="240" w:lineRule="auto"/>
        <w:ind w:left="284" w:hanging="284"/>
        <w:jc w:val="both"/>
        <w:rPr>
          <w:rFonts w:ascii="Times New Roman" w:eastAsia="Times New Roman" w:hAnsi="Times New Roman" w:cs="Times New Roman"/>
          <w:sz w:val="24"/>
          <w:szCs w:val="24"/>
          <w:lang w:eastAsia="pl-PL"/>
        </w:rPr>
      </w:pPr>
      <w:r w:rsidRPr="00E35662">
        <w:rPr>
          <w:rFonts w:ascii="Times New Roman" w:eastAsia="Times New Roman" w:hAnsi="Times New Roman" w:cs="Times New Roman"/>
          <w:sz w:val="24"/>
          <w:szCs w:val="24"/>
          <w:lang w:eastAsia="pl-PL"/>
        </w:rPr>
        <w:t>4.</w:t>
      </w:r>
      <w:r w:rsidRPr="00E35662">
        <w:rPr>
          <w:rFonts w:ascii="Times New Roman" w:eastAsia="Times New Roman" w:hAnsi="Times New Roman" w:cs="Times New Roman"/>
          <w:sz w:val="24"/>
          <w:szCs w:val="24"/>
          <w:lang w:eastAsia="pl-PL"/>
        </w:rPr>
        <w:tab/>
        <w:t xml:space="preserve">Za każdy dzień opóźnienia w spłacie pożyczki będą naliczane odsetki ustawowe za opóźnienie. </w:t>
      </w:r>
    </w:p>
    <w:p w:rsidR="00E35662" w:rsidRPr="00E35662" w:rsidRDefault="00E35662" w:rsidP="00E35662">
      <w:pPr>
        <w:widowControl w:val="0"/>
        <w:spacing w:after="0" w:line="240" w:lineRule="auto"/>
        <w:ind w:left="284" w:hanging="284"/>
        <w:jc w:val="both"/>
        <w:rPr>
          <w:rFonts w:ascii="Times New Roman" w:eastAsia="Times New Roman" w:hAnsi="Times New Roman" w:cs="Times New Roman"/>
          <w:sz w:val="24"/>
          <w:szCs w:val="24"/>
          <w:lang w:eastAsia="pl-PL"/>
        </w:rPr>
      </w:pPr>
    </w:p>
    <w:p w:rsidR="00E35662" w:rsidRDefault="00E35662" w:rsidP="00E35662">
      <w:pPr>
        <w:widowControl w:val="0"/>
        <w:spacing w:after="0" w:line="240" w:lineRule="auto"/>
        <w:ind w:left="284" w:hanging="284"/>
        <w:jc w:val="both"/>
        <w:rPr>
          <w:rFonts w:ascii="Times New Roman" w:eastAsia="Times New Roman" w:hAnsi="Times New Roman" w:cs="Times New Roman"/>
          <w:sz w:val="24"/>
          <w:szCs w:val="24"/>
          <w:lang w:eastAsia="pl-PL"/>
        </w:rPr>
      </w:pPr>
      <w:r w:rsidRPr="00E35662">
        <w:rPr>
          <w:rFonts w:ascii="Times New Roman" w:eastAsia="Times New Roman" w:hAnsi="Times New Roman" w:cs="Times New Roman"/>
          <w:sz w:val="24"/>
          <w:szCs w:val="24"/>
          <w:lang w:eastAsia="pl-PL"/>
        </w:rPr>
        <w:t>5.</w:t>
      </w:r>
      <w:r w:rsidRPr="00E35662">
        <w:rPr>
          <w:rFonts w:ascii="Times New Roman" w:eastAsia="Times New Roman" w:hAnsi="Times New Roman" w:cs="Times New Roman"/>
          <w:sz w:val="24"/>
          <w:szCs w:val="24"/>
          <w:lang w:eastAsia="pl-PL"/>
        </w:rPr>
        <w:tab/>
        <w:t>Jeżeli łączna kwota niespłaconych rat będzie równa lub wyższa od sumy dwóch rat ustalonych w harmonogramie, o którym mowa w ust. 1 pkt 2, Agencja może wypowiedzieć umowę pożyczki i zażądać jej natychmiastowej spłaty w całości.</w:t>
      </w:r>
    </w:p>
    <w:p w:rsidR="00461C57" w:rsidRPr="00723A1E" w:rsidRDefault="00461C57" w:rsidP="00E35662">
      <w:pPr>
        <w:widowControl w:val="0"/>
        <w:spacing w:after="0" w:line="240" w:lineRule="auto"/>
        <w:ind w:left="284" w:hanging="284"/>
        <w:jc w:val="both"/>
        <w:rPr>
          <w:rFonts w:ascii="Times New Roman" w:eastAsia="Times New Roman" w:hAnsi="Times New Roman" w:cs="Times New Roman"/>
          <w:sz w:val="24"/>
          <w:szCs w:val="24"/>
          <w:lang w:eastAsia="pl-PL"/>
        </w:rPr>
      </w:pPr>
    </w:p>
    <w:p w:rsidR="00FD5E20" w:rsidRPr="00723A1E" w:rsidRDefault="00461C57" w:rsidP="00E35662">
      <w:pPr>
        <w:widowControl w:val="0"/>
        <w:spacing w:after="0" w:line="240" w:lineRule="auto"/>
        <w:ind w:left="284" w:hanging="284"/>
        <w:jc w:val="both"/>
        <w:rPr>
          <w:rFonts w:ascii="Times New Roman" w:eastAsia="Times New Roman" w:hAnsi="Times New Roman" w:cs="Times New Roman"/>
          <w:sz w:val="24"/>
          <w:szCs w:val="24"/>
          <w:lang w:eastAsia="pl-PL"/>
        </w:rPr>
      </w:pPr>
      <w:r w:rsidRPr="00723A1E">
        <w:rPr>
          <w:rFonts w:ascii="Times New Roman" w:eastAsia="Times New Roman" w:hAnsi="Times New Roman" w:cs="Times New Roman"/>
          <w:sz w:val="24"/>
          <w:szCs w:val="24"/>
          <w:lang w:eastAsia="pl-PL"/>
        </w:rPr>
        <w:t xml:space="preserve">6. </w:t>
      </w:r>
      <w:r w:rsidRPr="00723A1E">
        <w:rPr>
          <w:rFonts w:ascii="Times New Roman" w:eastAsia="Times New Roman" w:hAnsi="Times New Roman" w:cs="Times New Roman"/>
          <w:sz w:val="24"/>
          <w:szCs w:val="24"/>
          <w:lang w:eastAsia="pl-PL"/>
        </w:rPr>
        <w:tab/>
        <w:t xml:space="preserve">Agencja ma prawo do </w:t>
      </w:r>
      <w:r w:rsidR="00FD5E20" w:rsidRPr="00723A1E">
        <w:rPr>
          <w:rFonts w:ascii="Times New Roman" w:eastAsia="Times New Roman" w:hAnsi="Times New Roman" w:cs="Times New Roman"/>
          <w:sz w:val="24"/>
          <w:szCs w:val="24"/>
          <w:lang w:eastAsia="pl-PL"/>
        </w:rPr>
        <w:t>dostosowania daty zakończenia umowy do daty ostatniej spłaty wynikającej z harmonogramu spłat, w którym daty spłat będą ustalane na ostatni dzień kwartału kalendarzowego.</w:t>
      </w:r>
    </w:p>
    <w:p w:rsidR="00E35662" w:rsidRPr="00E35662" w:rsidRDefault="00E35662" w:rsidP="00E35662">
      <w:pPr>
        <w:widowControl w:val="0"/>
        <w:spacing w:after="0" w:line="240" w:lineRule="auto"/>
        <w:ind w:left="284" w:hanging="284"/>
        <w:jc w:val="both"/>
        <w:rPr>
          <w:rFonts w:ascii="Times New Roman" w:eastAsia="Times New Roman" w:hAnsi="Times New Roman" w:cs="Times New Roman"/>
          <w:sz w:val="24"/>
          <w:szCs w:val="24"/>
          <w:lang w:eastAsia="pl-PL"/>
        </w:rPr>
      </w:pPr>
    </w:p>
    <w:p w:rsidR="00E35662" w:rsidRPr="00E35662" w:rsidRDefault="00E35662" w:rsidP="00592F75">
      <w:pPr>
        <w:jc w:val="center"/>
        <w:rPr>
          <w:rFonts w:ascii="Times New Roman" w:eastAsia="Times New Roman" w:hAnsi="Times New Roman" w:cs="Times New Roman"/>
          <w:b/>
          <w:sz w:val="24"/>
          <w:szCs w:val="24"/>
          <w:lang w:eastAsia="pl-PL"/>
        </w:rPr>
      </w:pPr>
      <w:r w:rsidRPr="00E35662">
        <w:rPr>
          <w:rFonts w:ascii="Times New Roman" w:eastAsia="Times New Roman" w:hAnsi="Times New Roman" w:cs="Times New Roman"/>
          <w:b/>
          <w:sz w:val="24"/>
          <w:szCs w:val="24"/>
          <w:lang w:eastAsia="pl-PL"/>
        </w:rPr>
        <w:t>Rozdział VII.  Warunki zwrotu pożyczki</w:t>
      </w:r>
    </w:p>
    <w:p w:rsidR="00E35662" w:rsidRPr="00E35662"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p>
    <w:p w:rsidR="00E35662" w:rsidRPr="00E35662" w:rsidRDefault="00E35662" w:rsidP="00E35662">
      <w:pPr>
        <w:spacing w:after="0" w:line="240" w:lineRule="auto"/>
        <w:ind w:left="357" w:hanging="357"/>
        <w:jc w:val="both"/>
        <w:rPr>
          <w:rFonts w:ascii="Times New Roman" w:eastAsia="Times New Roman" w:hAnsi="Times New Roman" w:cs="Times New Roman"/>
          <w:sz w:val="24"/>
          <w:szCs w:val="24"/>
          <w:lang w:eastAsia="pl-PL"/>
        </w:rPr>
      </w:pPr>
      <w:r w:rsidRPr="00E35662">
        <w:rPr>
          <w:rFonts w:ascii="Times New Roman" w:eastAsia="Times New Roman" w:hAnsi="Times New Roman" w:cs="Times New Roman"/>
          <w:sz w:val="24"/>
          <w:szCs w:val="24"/>
          <w:lang w:eastAsia="pl-PL"/>
        </w:rPr>
        <w:t>1.</w:t>
      </w:r>
      <w:r w:rsidRPr="00E35662">
        <w:rPr>
          <w:rFonts w:ascii="Times New Roman" w:eastAsia="Times New Roman" w:hAnsi="Times New Roman" w:cs="Times New Roman"/>
          <w:sz w:val="24"/>
          <w:szCs w:val="24"/>
          <w:lang w:eastAsia="pl-PL"/>
        </w:rPr>
        <w:tab/>
        <w:t xml:space="preserve">W przypadku stwierdzenia, że pożyczka została przyznana nienależnie lub w nadmiernej wysokości lub została wykorzystana niezgodnie z przeznaczeniem pożyczkobiorca zobowiązany jest do zwrotu nienależnej części pożyczki </w:t>
      </w:r>
      <w:r w:rsidRPr="00E35662">
        <w:rPr>
          <w:rFonts w:ascii="Times New Roman" w:eastAsia="Times New Roman" w:hAnsi="Times New Roman" w:cs="Times New Roman"/>
          <w:sz w:val="24"/>
          <w:szCs w:val="20"/>
          <w:lang w:eastAsia="pl-PL"/>
        </w:rPr>
        <w:t xml:space="preserve">lub nadmiernej jej wysokości lub </w:t>
      </w:r>
      <w:r w:rsidRPr="00E35662">
        <w:rPr>
          <w:rFonts w:ascii="Times New Roman" w:eastAsia="Times New Roman" w:hAnsi="Times New Roman" w:cs="Times New Roman"/>
          <w:sz w:val="24"/>
          <w:szCs w:val="24"/>
          <w:lang w:eastAsia="pl-PL"/>
        </w:rPr>
        <w:t>wykorzystanej niezgodnie z przeznaczeniem</w:t>
      </w:r>
      <w:r w:rsidRPr="00E35662">
        <w:rPr>
          <w:rFonts w:ascii="Times New Roman" w:eastAsia="Times New Roman" w:hAnsi="Times New Roman" w:cs="Times New Roman"/>
          <w:sz w:val="24"/>
          <w:szCs w:val="20"/>
          <w:lang w:eastAsia="pl-PL"/>
        </w:rPr>
        <w:t xml:space="preserve"> </w:t>
      </w:r>
      <w:r w:rsidRPr="00E35662">
        <w:rPr>
          <w:rFonts w:ascii="Times New Roman" w:eastAsia="Times New Roman" w:hAnsi="Times New Roman" w:cs="Times New Roman"/>
          <w:sz w:val="24"/>
          <w:szCs w:val="24"/>
          <w:lang w:eastAsia="pl-PL"/>
        </w:rPr>
        <w:t>wraz z należnymi odsetkami.</w:t>
      </w:r>
    </w:p>
    <w:p w:rsidR="00E35662" w:rsidRPr="00E35662" w:rsidRDefault="00E35662" w:rsidP="00E35662">
      <w:pPr>
        <w:tabs>
          <w:tab w:val="left" w:pos="-709"/>
        </w:tabs>
        <w:spacing w:after="0" w:line="240" w:lineRule="auto"/>
        <w:ind w:left="284" w:hanging="284"/>
        <w:jc w:val="both"/>
        <w:rPr>
          <w:rFonts w:ascii="Times New Roman" w:eastAsia="Times New Roman" w:hAnsi="Times New Roman" w:cs="Times New Roman"/>
          <w:sz w:val="24"/>
          <w:szCs w:val="24"/>
          <w:lang w:eastAsia="pl-PL"/>
        </w:rPr>
      </w:pPr>
    </w:p>
    <w:p w:rsidR="00E35662" w:rsidRPr="00E35662" w:rsidRDefault="00E35662" w:rsidP="00E35662">
      <w:pPr>
        <w:tabs>
          <w:tab w:val="left" w:pos="-709"/>
        </w:tabs>
        <w:spacing w:after="0" w:line="240" w:lineRule="auto"/>
        <w:ind w:left="284" w:hanging="284"/>
        <w:jc w:val="both"/>
        <w:rPr>
          <w:rFonts w:ascii="Times New Roman" w:eastAsia="Times New Roman" w:hAnsi="Times New Roman" w:cs="Times New Roman"/>
          <w:sz w:val="24"/>
          <w:szCs w:val="24"/>
          <w:lang w:eastAsia="pl-PL"/>
        </w:rPr>
      </w:pPr>
      <w:r w:rsidRPr="00E35662">
        <w:rPr>
          <w:rFonts w:ascii="Times New Roman" w:eastAsia="Times New Roman" w:hAnsi="Times New Roman" w:cs="Times New Roman"/>
          <w:sz w:val="24"/>
          <w:szCs w:val="24"/>
          <w:lang w:eastAsia="pl-PL"/>
        </w:rPr>
        <w:t>2.</w:t>
      </w:r>
      <w:r w:rsidRPr="00E35662">
        <w:rPr>
          <w:rFonts w:ascii="Times New Roman" w:eastAsia="Times New Roman" w:hAnsi="Times New Roman" w:cs="Times New Roman"/>
          <w:sz w:val="24"/>
          <w:szCs w:val="24"/>
          <w:lang w:eastAsia="pl-PL"/>
        </w:rPr>
        <w:tab/>
        <w:t>Agencja może rozwiązać umowę pożyczki i zażądać jej natychmiastowej spłaty wraz z należnymi odsetkami w szczególności w przypadku:</w:t>
      </w:r>
    </w:p>
    <w:p w:rsidR="00E35662" w:rsidRDefault="00E35662" w:rsidP="00E35662">
      <w:pPr>
        <w:spacing w:after="0" w:line="240" w:lineRule="auto"/>
        <w:ind w:left="567" w:hanging="283"/>
        <w:jc w:val="both"/>
        <w:rPr>
          <w:rFonts w:ascii="Times New Roman" w:eastAsia="Times New Roman" w:hAnsi="Times New Roman" w:cs="Times New Roman"/>
          <w:sz w:val="24"/>
          <w:szCs w:val="24"/>
          <w:lang w:eastAsia="pl-PL"/>
        </w:rPr>
      </w:pPr>
      <w:r w:rsidRPr="00E35662">
        <w:rPr>
          <w:rFonts w:ascii="Times New Roman" w:eastAsia="Times New Roman" w:hAnsi="Times New Roman" w:cs="Times New Roman"/>
          <w:sz w:val="24"/>
          <w:szCs w:val="24"/>
          <w:lang w:eastAsia="pl-PL"/>
        </w:rPr>
        <w:t>1)</w:t>
      </w:r>
      <w:r w:rsidRPr="00E35662">
        <w:rPr>
          <w:rFonts w:ascii="Times New Roman" w:eastAsia="Times New Roman" w:hAnsi="Times New Roman" w:cs="Times New Roman"/>
          <w:sz w:val="24"/>
          <w:szCs w:val="24"/>
          <w:lang w:eastAsia="pl-PL"/>
        </w:rPr>
        <w:tab/>
        <w:t>wykorzystania przez pożyczkobiorcę pożyczki na cele inne niż określone w umowie pożyczki,</w:t>
      </w:r>
    </w:p>
    <w:p w:rsidR="00E35662" w:rsidRPr="00E35662" w:rsidRDefault="006D6481" w:rsidP="00E35662">
      <w:pPr>
        <w:spacing w:after="0" w:line="240" w:lineRule="auto"/>
        <w:ind w:left="567" w:hanging="28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sidR="00E35662" w:rsidRPr="00E35662">
        <w:rPr>
          <w:rFonts w:ascii="Times New Roman" w:eastAsia="Times New Roman" w:hAnsi="Times New Roman" w:cs="Times New Roman"/>
          <w:sz w:val="24"/>
          <w:szCs w:val="24"/>
          <w:lang w:eastAsia="pl-PL"/>
        </w:rPr>
        <w:t>)</w:t>
      </w:r>
      <w:r w:rsidR="00E35662" w:rsidRPr="00E35662">
        <w:rPr>
          <w:rFonts w:ascii="Times New Roman" w:eastAsia="Times New Roman" w:hAnsi="Times New Roman" w:cs="Times New Roman"/>
          <w:sz w:val="24"/>
          <w:szCs w:val="24"/>
          <w:lang w:eastAsia="pl-PL"/>
        </w:rPr>
        <w:tab/>
        <w:t>przedłożenia przez pożyczkobiorcę dokumentu podrobionego, przerobionego lub poświadczającego nieprawdę w celu uzyskania pożyczki lub udokumentowania spłaty nieuregulowanych należności w wysokości środków wypłaconych w ramach pierwszej lub drugiej raty pożyczki,</w:t>
      </w:r>
    </w:p>
    <w:p w:rsidR="00E35662" w:rsidRPr="003B0DCB" w:rsidRDefault="006D6481" w:rsidP="00E35662">
      <w:pPr>
        <w:spacing w:after="0" w:line="240" w:lineRule="auto"/>
        <w:ind w:left="567" w:hanging="283"/>
        <w:jc w:val="both"/>
        <w:rPr>
          <w:rFonts w:ascii="Times New Roman" w:eastAsia="Times New Roman" w:hAnsi="Times New Roman" w:cs="Times New Roman"/>
          <w:sz w:val="24"/>
          <w:szCs w:val="24"/>
          <w:lang w:eastAsia="pl-PL"/>
        </w:rPr>
      </w:pPr>
      <w:r w:rsidRPr="003B0DCB">
        <w:rPr>
          <w:rFonts w:ascii="Times New Roman" w:eastAsia="Times New Roman" w:hAnsi="Times New Roman" w:cs="Times New Roman"/>
          <w:sz w:val="24"/>
          <w:szCs w:val="24"/>
          <w:lang w:eastAsia="pl-PL"/>
        </w:rPr>
        <w:t>3</w:t>
      </w:r>
      <w:r w:rsidR="00E35662" w:rsidRPr="003B0DCB">
        <w:rPr>
          <w:rFonts w:ascii="Times New Roman" w:eastAsia="Times New Roman" w:hAnsi="Times New Roman" w:cs="Times New Roman"/>
          <w:sz w:val="24"/>
          <w:szCs w:val="24"/>
          <w:lang w:eastAsia="pl-PL"/>
        </w:rPr>
        <w:t>)</w:t>
      </w:r>
      <w:r w:rsidR="00E35662" w:rsidRPr="003B0DCB">
        <w:rPr>
          <w:rFonts w:ascii="Times New Roman" w:eastAsia="Times New Roman" w:hAnsi="Times New Roman" w:cs="Times New Roman"/>
          <w:sz w:val="24"/>
          <w:szCs w:val="24"/>
          <w:lang w:eastAsia="pl-PL"/>
        </w:rPr>
        <w:tab/>
        <w:t>wszczęcia postępowania egzekucyjnego wobec pożyczkobiorcy,</w:t>
      </w:r>
    </w:p>
    <w:p w:rsidR="00E35662" w:rsidRPr="003B0DCB" w:rsidRDefault="006D6481" w:rsidP="00E35662">
      <w:pPr>
        <w:spacing w:after="0" w:line="240" w:lineRule="auto"/>
        <w:ind w:left="567" w:hanging="283"/>
        <w:jc w:val="both"/>
        <w:rPr>
          <w:rFonts w:ascii="Times New Roman" w:eastAsia="Times New Roman" w:hAnsi="Times New Roman" w:cs="Times New Roman"/>
          <w:sz w:val="24"/>
          <w:szCs w:val="24"/>
          <w:lang w:eastAsia="pl-PL"/>
        </w:rPr>
      </w:pPr>
      <w:r w:rsidRPr="003B0DCB">
        <w:rPr>
          <w:rFonts w:ascii="Times New Roman" w:eastAsia="Times New Roman" w:hAnsi="Times New Roman" w:cs="Times New Roman"/>
          <w:sz w:val="24"/>
          <w:szCs w:val="24"/>
          <w:lang w:eastAsia="pl-PL"/>
        </w:rPr>
        <w:t>4</w:t>
      </w:r>
      <w:r w:rsidR="00E35662" w:rsidRPr="003B0DCB">
        <w:rPr>
          <w:rFonts w:ascii="Times New Roman" w:eastAsia="Times New Roman" w:hAnsi="Times New Roman" w:cs="Times New Roman"/>
          <w:sz w:val="24"/>
          <w:szCs w:val="24"/>
          <w:lang w:eastAsia="pl-PL"/>
        </w:rPr>
        <w:t>)</w:t>
      </w:r>
      <w:r w:rsidR="00E35662" w:rsidRPr="003B0DCB">
        <w:rPr>
          <w:rFonts w:ascii="Times New Roman" w:eastAsia="Times New Roman" w:hAnsi="Times New Roman" w:cs="Times New Roman"/>
          <w:sz w:val="24"/>
          <w:szCs w:val="24"/>
          <w:lang w:eastAsia="pl-PL"/>
        </w:rPr>
        <w:tab/>
        <w:t>gdy łączna kwota niespłaconych rat będzie równa lub wyższa od sumy dwóch rat ustalonych w harmonogramie, o któ</w:t>
      </w:r>
      <w:r w:rsidRPr="003B0DCB">
        <w:rPr>
          <w:rFonts w:ascii="Times New Roman" w:eastAsia="Times New Roman" w:hAnsi="Times New Roman" w:cs="Times New Roman"/>
          <w:sz w:val="24"/>
          <w:szCs w:val="24"/>
          <w:lang w:eastAsia="pl-PL"/>
        </w:rPr>
        <w:t>rym mowa w rozdziale VI ust. 1,</w:t>
      </w:r>
    </w:p>
    <w:p w:rsidR="006D6481" w:rsidRPr="003B0DCB" w:rsidRDefault="006D6481" w:rsidP="006D6481">
      <w:pPr>
        <w:spacing w:after="0" w:line="240" w:lineRule="auto"/>
        <w:ind w:left="567" w:hanging="283"/>
        <w:jc w:val="both"/>
        <w:rPr>
          <w:rFonts w:ascii="Times New Roman" w:eastAsia="Times New Roman" w:hAnsi="Times New Roman" w:cs="Times New Roman"/>
          <w:sz w:val="24"/>
          <w:szCs w:val="24"/>
          <w:lang w:eastAsia="pl-PL"/>
        </w:rPr>
      </w:pPr>
      <w:r w:rsidRPr="003B0DCB">
        <w:rPr>
          <w:rFonts w:ascii="Times New Roman" w:eastAsia="Times New Roman" w:hAnsi="Times New Roman" w:cs="Times New Roman"/>
          <w:sz w:val="24"/>
          <w:szCs w:val="24"/>
          <w:lang w:eastAsia="pl-PL"/>
        </w:rPr>
        <w:t>5)</w:t>
      </w:r>
      <w:r w:rsidRPr="003B0DCB">
        <w:rPr>
          <w:rFonts w:ascii="Times New Roman" w:eastAsia="Times New Roman" w:hAnsi="Times New Roman" w:cs="Times New Roman"/>
          <w:sz w:val="24"/>
          <w:szCs w:val="24"/>
          <w:lang w:eastAsia="pl-PL"/>
        </w:rPr>
        <w:tab/>
        <w:t>gdy nie zostanie udokumentowana spłata nieuregulowanych należności w wysokości pierwszej raty pożyczki.</w:t>
      </w:r>
    </w:p>
    <w:p w:rsidR="00E35662" w:rsidRPr="003B0DCB" w:rsidRDefault="00E35662" w:rsidP="00E35662">
      <w:pPr>
        <w:spacing w:after="0" w:line="240" w:lineRule="auto"/>
        <w:ind w:left="567" w:hanging="283"/>
        <w:jc w:val="both"/>
        <w:rPr>
          <w:rFonts w:ascii="Times New Roman" w:eastAsia="Times New Roman" w:hAnsi="Times New Roman" w:cs="Times New Roman"/>
          <w:sz w:val="24"/>
          <w:szCs w:val="24"/>
          <w:lang w:eastAsia="pl-PL"/>
        </w:rPr>
      </w:pPr>
    </w:p>
    <w:p w:rsidR="00E35662" w:rsidRPr="00E35662" w:rsidRDefault="00E35662" w:rsidP="00E35662">
      <w:pPr>
        <w:spacing w:after="0" w:line="240" w:lineRule="auto"/>
        <w:ind w:left="284" w:hanging="283"/>
        <w:jc w:val="both"/>
        <w:rPr>
          <w:rFonts w:ascii="Times New Roman" w:eastAsia="Times New Roman" w:hAnsi="Times New Roman" w:cs="Times New Roman"/>
          <w:sz w:val="24"/>
          <w:szCs w:val="24"/>
          <w:lang w:eastAsia="pl-PL"/>
        </w:rPr>
      </w:pPr>
      <w:r w:rsidRPr="00E35662">
        <w:rPr>
          <w:rFonts w:ascii="Times New Roman" w:eastAsia="Times New Roman" w:hAnsi="Times New Roman" w:cs="Times New Roman"/>
          <w:sz w:val="24"/>
          <w:szCs w:val="24"/>
          <w:lang w:eastAsia="pl-PL"/>
        </w:rPr>
        <w:t>3. W przypadku, gdy nie zostanie udokumentowana spłata nieuregulowanych należności w wysokości:</w:t>
      </w:r>
    </w:p>
    <w:p w:rsidR="00E35662" w:rsidRPr="00E35662" w:rsidRDefault="00E35662" w:rsidP="00E35662">
      <w:pPr>
        <w:spacing w:after="0" w:line="240" w:lineRule="auto"/>
        <w:ind w:left="567" w:hanging="283"/>
        <w:jc w:val="both"/>
        <w:rPr>
          <w:rFonts w:ascii="Times New Roman" w:eastAsia="Times New Roman" w:hAnsi="Times New Roman" w:cs="Times New Roman"/>
          <w:sz w:val="24"/>
          <w:szCs w:val="24"/>
          <w:lang w:eastAsia="pl-PL"/>
        </w:rPr>
      </w:pPr>
      <w:r w:rsidRPr="00E35662">
        <w:rPr>
          <w:rFonts w:ascii="Times New Roman" w:eastAsia="Times New Roman" w:hAnsi="Times New Roman" w:cs="Times New Roman"/>
          <w:sz w:val="24"/>
          <w:szCs w:val="24"/>
          <w:lang w:eastAsia="pl-PL"/>
        </w:rPr>
        <w:t>1)</w:t>
      </w:r>
      <w:r w:rsidRPr="00E35662">
        <w:rPr>
          <w:rFonts w:ascii="Times New Roman" w:eastAsia="Times New Roman" w:hAnsi="Times New Roman" w:cs="Times New Roman"/>
          <w:sz w:val="24"/>
          <w:szCs w:val="24"/>
          <w:lang w:eastAsia="pl-PL"/>
        </w:rPr>
        <w:tab/>
        <w:t>pierwszej raty pożyczki, to rata ta podlega zwrotowi wraz z należnymi odsetkami, a druga rata pożyczki nie jest wypłacana,</w:t>
      </w:r>
    </w:p>
    <w:p w:rsidR="00E35662" w:rsidRPr="00E35662" w:rsidRDefault="00E35662" w:rsidP="00E35662">
      <w:pPr>
        <w:spacing w:after="0" w:line="240" w:lineRule="auto"/>
        <w:ind w:left="567" w:hanging="283"/>
        <w:jc w:val="both"/>
        <w:rPr>
          <w:rFonts w:ascii="Times New Roman" w:eastAsia="Times New Roman" w:hAnsi="Times New Roman" w:cs="Times New Roman"/>
          <w:sz w:val="24"/>
          <w:szCs w:val="24"/>
          <w:lang w:eastAsia="pl-PL"/>
        </w:rPr>
      </w:pPr>
      <w:r w:rsidRPr="00E35662">
        <w:rPr>
          <w:rFonts w:ascii="Times New Roman" w:eastAsia="Times New Roman" w:hAnsi="Times New Roman" w:cs="Times New Roman"/>
          <w:sz w:val="24"/>
          <w:szCs w:val="24"/>
          <w:lang w:eastAsia="pl-PL"/>
        </w:rPr>
        <w:t>2)</w:t>
      </w:r>
      <w:r w:rsidRPr="00E35662">
        <w:rPr>
          <w:rFonts w:ascii="Times New Roman" w:eastAsia="Times New Roman" w:hAnsi="Times New Roman" w:cs="Times New Roman"/>
          <w:sz w:val="24"/>
          <w:szCs w:val="24"/>
          <w:lang w:eastAsia="pl-PL"/>
        </w:rPr>
        <w:tab/>
        <w:t>części pierwszej raty pożyczki, to rata ta podlega zwrotowi w kwocie nieudokumentowanej wraz z należnymi odsetkami, pozostała część pożyczki podlega spłacie zgodnie z harmonogramem, a pożyczkobiorca traci prawo do drugiej raty pożyczki,</w:t>
      </w:r>
    </w:p>
    <w:p w:rsidR="00E35662" w:rsidRPr="00E35662" w:rsidRDefault="00E35662" w:rsidP="00E35662">
      <w:pPr>
        <w:spacing w:after="0" w:line="240" w:lineRule="auto"/>
        <w:ind w:left="567" w:hanging="283"/>
        <w:jc w:val="both"/>
        <w:rPr>
          <w:rFonts w:ascii="Times New Roman" w:eastAsia="Times New Roman" w:hAnsi="Times New Roman" w:cs="Times New Roman"/>
          <w:sz w:val="24"/>
          <w:szCs w:val="24"/>
          <w:lang w:eastAsia="pl-PL"/>
        </w:rPr>
      </w:pPr>
      <w:r w:rsidRPr="00E35662">
        <w:rPr>
          <w:rFonts w:ascii="Times New Roman" w:eastAsia="Times New Roman" w:hAnsi="Times New Roman" w:cs="Times New Roman"/>
          <w:sz w:val="24"/>
          <w:szCs w:val="24"/>
          <w:lang w:eastAsia="pl-PL"/>
        </w:rPr>
        <w:t>3)</w:t>
      </w:r>
      <w:r w:rsidRPr="00E35662">
        <w:rPr>
          <w:rFonts w:ascii="Times New Roman" w:eastAsia="Times New Roman" w:hAnsi="Times New Roman" w:cs="Times New Roman"/>
          <w:sz w:val="24"/>
          <w:szCs w:val="24"/>
          <w:lang w:eastAsia="pl-PL"/>
        </w:rPr>
        <w:tab/>
        <w:t>drugiej raty pożyczki, to rata ta podlega zwrotowi wraz z należnymi odsetkami,</w:t>
      </w:r>
    </w:p>
    <w:p w:rsidR="00E35662" w:rsidRPr="00E35662" w:rsidRDefault="00E35662" w:rsidP="00E35662">
      <w:pPr>
        <w:spacing w:after="0" w:line="240" w:lineRule="auto"/>
        <w:ind w:left="567" w:hanging="283"/>
        <w:jc w:val="both"/>
        <w:rPr>
          <w:rFonts w:ascii="Times New Roman" w:eastAsia="Times New Roman" w:hAnsi="Times New Roman" w:cs="Times New Roman"/>
          <w:sz w:val="24"/>
          <w:szCs w:val="24"/>
          <w:lang w:eastAsia="pl-PL"/>
        </w:rPr>
      </w:pPr>
      <w:r w:rsidRPr="00E35662">
        <w:rPr>
          <w:rFonts w:ascii="Times New Roman" w:eastAsia="Times New Roman" w:hAnsi="Times New Roman" w:cs="Times New Roman"/>
          <w:sz w:val="24"/>
          <w:szCs w:val="24"/>
          <w:lang w:eastAsia="pl-PL"/>
        </w:rPr>
        <w:t>4)</w:t>
      </w:r>
      <w:r w:rsidRPr="00E35662">
        <w:rPr>
          <w:rFonts w:ascii="Times New Roman" w:eastAsia="Times New Roman" w:hAnsi="Times New Roman" w:cs="Times New Roman"/>
          <w:sz w:val="24"/>
          <w:szCs w:val="24"/>
          <w:lang w:eastAsia="pl-PL"/>
        </w:rPr>
        <w:tab/>
        <w:t>części drugiej raty pożyczki, to rata ta podlega zwrotowi w kwocie nieudokumentowanej wraz z należnymi odsetkami, a pozostała część pożyczki podlega spłacie zgodnie z harmonogramem.</w:t>
      </w:r>
    </w:p>
    <w:p w:rsidR="00E35662" w:rsidRPr="00E35662" w:rsidRDefault="00E35662" w:rsidP="00E35662">
      <w:pPr>
        <w:spacing w:after="0" w:line="240" w:lineRule="auto"/>
        <w:ind w:left="284" w:hanging="283"/>
        <w:jc w:val="both"/>
        <w:rPr>
          <w:rFonts w:ascii="Times New Roman" w:eastAsia="Times New Roman" w:hAnsi="Times New Roman" w:cs="Times New Roman"/>
          <w:sz w:val="24"/>
          <w:szCs w:val="24"/>
          <w:lang w:eastAsia="pl-PL"/>
        </w:rPr>
      </w:pPr>
    </w:p>
    <w:p w:rsidR="00E35662" w:rsidRPr="00E35662" w:rsidRDefault="00E35662" w:rsidP="00E35662">
      <w:pPr>
        <w:spacing w:after="0" w:line="240" w:lineRule="auto"/>
        <w:ind w:left="284" w:hanging="283"/>
        <w:jc w:val="both"/>
        <w:rPr>
          <w:rFonts w:ascii="Times New Roman" w:eastAsia="Times New Roman" w:hAnsi="Times New Roman" w:cs="Times New Roman"/>
          <w:sz w:val="24"/>
          <w:szCs w:val="24"/>
          <w:lang w:eastAsia="pl-PL"/>
        </w:rPr>
      </w:pPr>
      <w:r w:rsidRPr="00E35662">
        <w:rPr>
          <w:rFonts w:ascii="Times New Roman" w:eastAsia="Times New Roman" w:hAnsi="Times New Roman" w:cs="Times New Roman"/>
          <w:sz w:val="24"/>
          <w:szCs w:val="24"/>
          <w:lang w:eastAsia="pl-PL"/>
        </w:rPr>
        <w:t>4.</w:t>
      </w:r>
      <w:r w:rsidRPr="00E35662">
        <w:rPr>
          <w:rFonts w:ascii="Times New Roman" w:eastAsia="Times New Roman" w:hAnsi="Times New Roman" w:cs="Times New Roman"/>
          <w:sz w:val="24"/>
          <w:szCs w:val="24"/>
          <w:lang w:eastAsia="pl-PL"/>
        </w:rPr>
        <w:tab/>
        <w:t>Przez należne odsetki, o których mowa w ust. 1, 2 i 3, rozumie się odsetki ustawowe za opóźnienie, naliczone od dnia wypłaty pierwszej lub drugiej raty pożyczki na rachunek pożyczkobiorcy do dnia ich zwrotu na rachunek Agencji.</w:t>
      </w:r>
    </w:p>
    <w:p w:rsidR="00E35662" w:rsidRPr="00E35662" w:rsidRDefault="00E35662" w:rsidP="00E35662">
      <w:pPr>
        <w:tabs>
          <w:tab w:val="left" w:pos="-709"/>
        </w:tabs>
        <w:spacing w:after="0" w:line="240" w:lineRule="auto"/>
        <w:ind w:left="284" w:hanging="284"/>
        <w:jc w:val="both"/>
        <w:rPr>
          <w:rFonts w:ascii="Times New Roman" w:eastAsia="Times New Roman" w:hAnsi="Times New Roman" w:cs="Times New Roman"/>
          <w:sz w:val="24"/>
          <w:szCs w:val="24"/>
          <w:lang w:eastAsia="pl-PL"/>
        </w:rPr>
      </w:pPr>
    </w:p>
    <w:p w:rsidR="00E35662" w:rsidRPr="00E35662" w:rsidRDefault="00E35662" w:rsidP="00E35662">
      <w:pPr>
        <w:spacing w:after="0" w:line="240" w:lineRule="auto"/>
        <w:jc w:val="center"/>
        <w:rPr>
          <w:rFonts w:ascii="Times New Roman" w:eastAsia="Times New Roman" w:hAnsi="Times New Roman" w:cs="Times New Roman"/>
          <w:b/>
          <w:sz w:val="24"/>
          <w:szCs w:val="24"/>
          <w:lang w:eastAsia="pl-PL"/>
        </w:rPr>
      </w:pPr>
      <w:r w:rsidRPr="00E35662">
        <w:rPr>
          <w:rFonts w:ascii="Times New Roman" w:eastAsia="Times New Roman" w:hAnsi="Times New Roman" w:cs="Times New Roman"/>
          <w:b/>
          <w:sz w:val="24"/>
          <w:szCs w:val="24"/>
          <w:lang w:eastAsia="pl-PL"/>
        </w:rPr>
        <w:t>Rozdział VIII. Procedura ubiegania się o pożyczkę</w:t>
      </w:r>
    </w:p>
    <w:p w:rsidR="00E35662" w:rsidRPr="00E35662" w:rsidRDefault="00E35662" w:rsidP="00E35662">
      <w:pPr>
        <w:spacing w:after="0" w:line="240" w:lineRule="auto"/>
        <w:ind w:left="284" w:hanging="284"/>
        <w:jc w:val="both"/>
        <w:rPr>
          <w:rFonts w:ascii="Times New Roman" w:eastAsia="Times New Roman" w:hAnsi="Times New Roman" w:cs="Times New Roman"/>
          <w:sz w:val="24"/>
          <w:szCs w:val="24"/>
          <w:lang w:eastAsia="pl-PL"/>
        </w:rPr>
      </w:pPr>
    </w:p>
    <w:p w:rsidR="00E35662" w:rsidRPr="00E35662" w:rsidRDefault="00E35662" w:rsidP="00E35662">
      <w:pPr>
        <w:spacing w:after="0" w:line="240" w:lineRule="auto"/>
        <w:ind w:left="284" w:hanging="284"/>
        <w:jc w:val="both"/>
        <w:rPr>
          <w:rFonts w:ascii="Times New Roman" w:eastAsia="Times New Roman" w:hAnsi="Times New Roman" w:cs="Times New Roman"/>
          <w:sz w:val="24"/>
          <w:szCs w:val="20"/>
        </w:rPr>
      </w:pPr>
      <w:r w:rsidRPr="00E35662">
        <w:rPr>
          <w:rFonts w:ascii="Times New Roman" w:eastAsia="Times New Roman" w:hAnsi="Times New Roman" w:cs="Times New Roman"/>
          <w:spacing w:val="-2"/>
          <w:sz w:val="24"/>
          <w:szCs w:val="24"/>
          <w:lang w:eastAsia="pl-PL"/>
        </w:rPr>
        <w:t>1.</w:t>
      </w:r>
      <w:r w:rsidRPr="00E35662">
        <w:rPr>
          <w:rFonts w:ascii="Times New Roman" w:eastAsia="Times New Roman" w:hAnsi="Times New Roman" w:cs="Times New Roman"/>
          <w:spacing w:val="-2"/>
          <w:sz w:val="24"/>
          <w:szCs w:val="24"/>
          <w:lang w:eastAsia="pl-PL"/>
        </w:rPr>
        <w:tab/>
        <w:t>P</w:t>
      </w:r>
      <w:r w:rsidRPr="00E35662">
        <w:rPr>
          <w:rFonts w:ascii="Times New Roman" w:eastAsia="Times New Roman" w:hAnsi="Times New Roman" w:cs="Times New Roman"/>
          <w:sz w:val="24"/>
          <w:szCs w:val="20"/>
          <w:lang w:eastAsia="pl-PL"/>
        </w:rPr>
        <w:t xml:space="preserve">roducent mleka, świń lub owoców i warzyw składa do kierownika biura powiatowego Agencji właściwego ze względu na miejsce zamieszkania albo siedzibę tego producenta </w:t>
      </w:r>
      <w:r w:rsidRPr="00E35662">
        <w:rPr>
          <w:rFonts w:ascii="Times New Roman" w:eastAsia="Times New Roman" w:hAnsi="Times New Roman" w:cs="Times New Roman"/>
          <w:sz w:val="24"/>
          <w:szCs w:val="20"/>
        </w:rPr>
        <w:t xml:space="preserve">w terminie do dnia 15 października 2016 r. wniosek o udzielenie pożyczki </w:t>
      </w:r>
      <w:r w:rsidRPr="00E35662">
        <w:rPr>
          <w:rFonts w:ascii="Times New Roman" w:eastAsia="Times New Roman" w:hAnsi="Times New Roman" w:cs="Times New Roman"/>
          <w:sz w:val="24"/>
          <w:szCs w:val="20"/>
        </w:rPr>
        <w:br/>
        <w:t>na formularzu udostępnionym na stronie internetowej Agencji (</w:t>
      </w:r>
      <w:r w:rsidRPr="00E35662">
        <w:rPr>
          <w:rFonts w:ascii="Times New Roman" w:eastAsia="Times New Roman" w:hAnsi="Times New Roman" w:cs="Times New Roman"/>
          <w:sz w:val="24"/>
          <w:szCs w:val="24"/>
          <w:lang w:eastAsia="pl-PL"/>
        </w:rPr>
        <w:t>www.arimr.gov.pl),</w:t>
      </w:r>
      <w:r w:rsidRPr="00E35662">
        <w:rPr>
          <w:rFonts w:ascii="Times New Roman" w:eastAsia="Times New Roman" w:hAnsi="Times New Roman" w:cs="Times New Roman"/>
          <w:sz w:val="24"/>
          <w:szCs w:val="20"/>
        </w:rPr>
        <w:t xml:space="preserve"> wraz z:</w:t>
      </w:r>
    </w:p>
    <w:p w:rsidR="00E35662" w:rsidRPr="00E35662" w:rsidRDefault="00E35662" w:rsidP="00E35662">
      <w:p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pl-PL"/>
        </w:rPr>
      </w:pPr>
      <w:r w:rsidRPr="00E35662">
        <w:rPr>
          <w:rFonts w:ascii="Times New Roman" w:eastAsia="Times New Roman" w:hAnsi="Times New Roman" w:cs="Times New Roman"/>
          <w:sz w:val="24"/>
          <w:szCs w:val="24"/>
          <w:lang w:eastAsia="pl-PL"/>
        </w:rPr>
        <w:t>1)</w:t>
      </w:r>
      <w:r w:rsidRPr="00E35662">
        <w:rPr>
          <w:rFonts w:ascii="Times New Roman" w:eastAsia="Times New Roman" w:hAnsi="Times New Roman" w:cs="Times New Roman"/>
          <w:sz w:val="24"/>
          <w:szCs w:val="24"/>
          <w:lang w:eastAsia="pl-PL"/>
        </w:rPr>
        <w:tab/>
        <w:t>kopiami decyzji lub zaświadczeń potwierdzających powstanie nieuregulowanych należności w okresie od dnia 7 sierpnia 2014 r. do 30 kwietnia 2016 r.,</w:t>
      </w:r>
    </w:p>
    <w:p w:rsidR="00E35662" w:rsidRPr="00E35662" w:rsidRDefault="00E35662" w:rsidP="00E35662">
      <w:pPr>
        <w:autoSpaceDE w:val="0"/>
        <w:autoSpaceDN w:val="0"/>
        <w:adjustRightInd w:val="0"/>
        <w:spacing w:after="0" w:line="240" w:lineRule="auto"/>
        <w:ind w:left="567" w:hanging="283"/>
        <w:jc w:val="both"/>
        <w:rPr>
          <w:rFonts w:ascii="Times New Roman" w:eastAsia="Times New Roman" w:hAnsi="Times New Roman" w:cs="Times New Roman"/>
          <w:sz w:val="24"/>
          <w:szCs w:val="24"/>
          <w:lang w:eastAsia="pl-PL"/>
        </w:rPr>
      </w:pPr>
      <w:r w:rsidRPr="00E35662">
        <w:rPr>
          <w:rFonts w:ascii="Times New Roman" w:eastAsia="Times New Roman" w:hAnsi="Times New Roman" w:cs="Times New Roman"/>
          <w:sz w:val="24"/>
          <w:szCs w:val="24"/>
          <w:lang w:eastAsia="pl-PL"/>
        </w:rPr>
        <w:t>2)</w:t>
      </w:r>
      <w:r w:rsidRPr="00E35662">
        <w:rPr>
          <w:rFonts w:ascii="Times New Roman" w:eastAsia="Times New Roman" w:hAnsi="Times New Roman" w:cs="Times New Roman"/>
          <w:sz w:val="24"/>
          <w:szCs w:val="24"/>
          <w:lang w:eastAsia="pl-PL"/>
        </w:rPr>
        <w:tab/>
        <w:t>aktualnymi zaświadczeniami o stanie należności wg stanu na dzień 31.08.2016 r. (wystawionymi nie wcześniej niż 30 dni przed datą złożenia wniosku o pożyczkę),</w:t>
      </w:r>
    </w:p>
    <w:p w:rsidR="00E35662" w:rsidRPr="00E35662" w:rsidRDefault="00E35662" w:rsidP="00E35662">
      <w:pPr>
        <w:autoSpaceDE w:val="0"/>
        <w:autoSpaceDN w:val="0"/>
        <w:adjustRightInd w:val="0"/>
        <w:spacing w:after="0" w:line="240" w:lineRule="auto"/>
        <w:ind w:left="567" w:hanging="283"/>
        <w:jc w:val="both"/>
        <w:rPr>
          <w:rFonts w:ascii="Times New Roman" w:eastAsia="Times New Roman" w:hAnsi="Times New Roman" w:cs="Times New Roman"/>
          <w:sz w:val="24"/>
          <w:szCs w:val="20"/>
          <w:lang w:eastAsia="pl-PL"/>
        </w:rPr>
      </w:pPr>
      <w:r w:rsidRPr="00E35662">
        <w:rPr>
          <w:rFonts w:ascii="Times New Roman" w:eastAsia="Times New Roman" w:hAnsi="Times New Roman" w:cs="Times New Roman"/>
          <w:sz w:val="24"/>
          <w:szCs w:val="20"/>
          <w:lang w:eastAsia="pl-PL"/>
        </w:rPr>
        <w:t>3)</w:t>
      </w:r>
      <w:r w:rsidRPr="00E35662">
        <w:rPr>
          <w:rFonts w:ascii="Times New Roman" w:eastAsia="Times New Roman" w:hAnsi="Times New Roman" w:cs="Times New Roman"/>
          <w:sz w:val="24"/>
          <w:szCs w:val="20"/>
          <w:lang w:eastAsia="pl-PL"/>
        </w:rPr>
        <w:tab/>
        <w:t>oświadczeniem o uzyskaniu przychodów niewystarczających na sfinansowanie nieuregulowanych należności na formularzu określonym w załączniku do wniosku o pożyczkę,</w:t>
      </w:r>
    </w:p>
    <w:p w:rsidR="00E35662" w:rsidRPr="00E35662" w:rsidRDefault="00E35662" w:rsidP="00E35662">
      <w:pPr>
        <w:autoSpaceDE w:val="0"/>
        <w:autoSpaceDN w:val="0"/>
        <w:adjustRightInd w:val="0"/>
        <w:spacing w:after="0" w:line="240" w:lineRule="auto"/>
        <w:ind w:left="567" w:hanging="283"/>
        <w:jc w:val="both"/>
        <w:rPr>
          <w:rFonts w:ascii="Times New Roman" w:eastAsia="Times New Roman" w:hAnsi="Times New Roman" w:cs="Times New Roman"/>
          <w:sz w:val="24"/>
          <w:szCs w:val="20"/>
          <w:lang w:eastAsia="pl-PL"/>
        </w:rPr>
      </w:pPr>
      <w:r w:rsidRPr="00E35662">
        <w:rPr>
          <w:rFonts w:ascii="Times New Roman" w:eastAsia="Times New Roman" w:hAnsi="Times New Roman" w:cs="Times New Roman"/>
          <w:sz w:val="24"/>
          <w:szCs w:val="20"/>
          <w:lang w:eastAsia="pl-PL"/>
        </w:rPr>
        <w:t>4)</w:t>
      </w:r>
      <w:r w:rsidRPr="00E35662">
        <w:rPr>
          <w:rFonts w:ascii="Times New Roman" w:eastAsia="Times New Roman" w:hAnsi="Times New Roman" w:cs="Times New Roman"/>
          <w:sz w:val="24"/>
          <w:szCs w:val="20"/>
          <w:lang w:eastAsia="pl-PL"/>
        </w:rPr>
        <w:tab/>
        <w:t>kopiami rachunków lub faktur VAT, o których mowa w rozdziale II ust. 3 pkt 2,</w:t>
      </w:r>
    </w:p>
    <w:p w:rsidR="00E35662" w:rsidRPr="00E35662" w:rsidRDefault="00E35662" w:rsidP="00E35662">
      <w:pPr>
        <w:autoSpaceDE w:val="0"/>
        <w:autoSpaceDN w:val="0"/>
        <w:adjustRightInd w:val="0"/>
        <w:spacing w:after="0" w:line="240" w:lineRule="auto"/>
        <w:ind w:left="567" w:hanging="283"/>
        <w:jc w:val="both"/>
        <w:rPr>
          <w:rFonts w:ascii="Times New Roman" w:eastAsia="Times New Roman" w:hAnsi="Times New Roman" w:cs="Times New Roman"/>
          <w:sz w:val="24"/>
          <w:szCs w:val="20"/>
          <w:lang w:eastAsia="pl-PL"/>
        </w:rPr>
      </w:pPr>
      <w:r w:rsidRPr="00E35662">
        <w:rPr>
          <w:rFonts w:ascii="Times New Roman" w:eastAsia="Times New Roman" w:hAnsi="Times New Roman" w:cs="Times New Roman"/>
          <w:sz w:val="24"/>
          <w:szCs w:val="20"/>
          <w:lang w:eastAsia="pl-PL"/>
        </w:rPr>
        <w:t>5)</w:t>
      </w:r>
      <w:r w:rsidRPr="00E35662">
        <w:rPr>
          <w:rFonts w:ascii="Times New Roman" w:eastAsia="Times New Roman" w:hAnsi="Times New Roman" w:cs="Times New Roman"/>
          <w:sz w:val="24"/>
          <w:szCs w:val="20"/>
          <w:lang w:eastAsia="pl-PL"/>
        </w:rPr>
        <w:tab/>
        <w:t>w przypadku, gdy wnioskodawca pozostaje w związku małżeńskim i pomiędzy małżonkami istnieje rozdzielność majątkowa – dokumentem potwierdzającym ten fakt, tj. wyrokiem sądu lub umową o ustanowieniu rozdzielności majątkowej zawartej w formie aktu notarialnego,</w:t>
      </w:r>
    </w:p>
    <w:p w:rsidR="00E35662" w:rsidRPr="00E35662" w:rsidRDefault="00E35662" w:rsidP="00E35662">
      <w:pPr>
        <w:autoSpaceDE w:val="0"/>
        <w:autoSpaceDN w:val="0"/>
        <w:adjustRightInd w:val="0"/>
        <w:spacing w:after="0" w:line="240" w:lineRule="auto"/>
        <w:ind w:left="567" w:hanging="283"/>
        <w:jc w:val="both"/>
        <w:rPr>
          <w:rFonts w:ascii="Times New Roman" w:eastAsia="Times New Roman" w:hAnsi="Times New Roman" w:cs="Times New Roman"/>
          <w:sz w:val="24"/>
          <w:szCs w:val="20"/>
          <w:lang w:eastAsia="pl-PL"/>
        </w:rPr>
      </w:pPr>
      <w:r w:rsidRPr="00E35662">
        <w:rPr>
          <w:rFonts w:ascii="Times New Roman" w:eastAsia="Times New Roman" w:hAnsi="Times New Roman" w:cs="Times New Roman"/>
          <w:sz w:val="24"/>
          <w:szCs w:val="20"/>
          <w:lang w:eastAsia="pl-PL"/>
        </w:rPr>
        <w:t>6)</w:t>
      </w:r>
      <w:r w:rsidRPr="00E35662">
        <w:rPr>
          <w:rFonts w:ascii="Times New Roman" w:eastAsia="Times New Roman" w:hAnsi="Times New Roman" w:cs="Times New Roman"/>
          <w:sz w:val="24"/>
          <w:szCs w:val="20"/>
          <w:lang w:eastAsia="pl-PL"/>
        </w:rPr>
        <w:tab/>
        <w:t xml:space="preserve">w przypadku, gdy wnioskodawcę reprezentuje pełnomocnik – pisemnym pełnomocnictwem do reprezentowania wnioskodawcy. </w:t>
      </w:r>
    </w:p>
    <w:p w:rsidR="00E35662" w:rsidRPr="00E35662" w:rsidRDefault="00E35662" w:rsidP="00E35662">
      <w:pPr>
        <w:spacing w:after="0" w:line="240" w:lineRule="auto"/>
        <w:ind w:left="284" w:hanging="284"/>
        <w:jc w:val="both"/>
        <w:rPr>
          <w:rFonts w:ascii="Times New Roman" w:eastAsia="Times New Roman" w:hAnsi="Times New Roman" w:cs="Times New Roman"/>
          <w:sz w:val="24"/>
          <w:szCs w:val="24"/>
          <w:lang w:eastAsia="pl-PL"/>
        </w:rPr>
      </w:pPr>
    </w:p>
    <w:p w:rsidR="00E35662" w:rsidRPr="00E35662" w:rsidRDefault="00E35662" w:rsidP="00E35662">
      <w:pPr>
        <w:spacing w:after="0" w:line="240" w:lineRule="auto"/>
        <w:ind w:left="284" w:hanging="284"/>
        <w:jc w:val="both"/>
        <w:rPr>
          <w:rFonts w:ascii="Times New Roman" w:eastAsia="Times New Roman" w:hAnsi="Times New Roman" w:cs="Times New Roman"/>
          <w:sz w:val="24"/>
          <w:szCs w:val="24"/>
          <w:lang w:eastAsia="pl-PL"/>
        </w:rPr>
      </w:pPr>
      <w:r w:rsidRPr="00E35662">
        <w:rPr>
          <w:rFonts w:ascii="Times New Roman" w:eastAsia="Times New Roman" w:hAnsi="Times New Roman" w:cs="Times New Roman"/>
          <w:sz w:val="24"/>
          <w:szCs w:val="24"/>
          <w:lang w:eastAsia="pl-PL"/>
        </w:rPr>
        <w:t>2.</w:t>
      </w:r>
      <w:r w:rsidRPr="00E35662">
        <w:rPr>
          <w:rFonts w:ascii="Times New Roman" w:eastAsia="Times New Roman" w:hAnsi="Times New Roman" w:cs="Times New Roman"/>
          <w:sz w:val="24"/>
          <w:szCs w:val="24"/>
          <w:lang w:eastAsia="pl-PL"/>
        </w:rPr>
        <w:tab/>
        <w:t xml:space="preserve">Dokumenty, o których mowa w ust. 1 pkt 1, 4 i 5 powinny zostać potwierdzone za zgodność z oryginałem przez uprawnionego pracownika biura powiatowego Agencji lub notarialnie. W celu sporządzenia przez pracownika biura powiatowego Agencji kopii dokumentów należy wraz z wnioskiem o pożyczkę przedłożyć ich oryginały. </w:t>
      </w:r>
    </w:p>
    <w:p w:rsidR="00E35662" w:rsidRPr="00E35662" w:rsidRDefault="00E35662" w:rsidP="00E35662">
      <w:pPr>
        <w:spacing w:after="0" w:line="240" w:lineRule="auto"/>
        <w:ind w:left="284" w:hanging="284"/>
        <w:jc w:val="both"/>
        <w:rPr>
          <w:rFonts w:ascii="Times New Roman" w:eastAsia="Times New Roman" w:hAnsi="Times New Roman" w:cs="Times New Roman"/>
          <w:sz w:val="24"/>
          <w:szCs w:val="24"/>
          <w:lang w:eastAsia="pl-PL"/>
        </w:rPr>
      </w:pPr>
    </w:p>
    <w:p w:rsidR="00E35662" w:rsidRPr="00E35662" w:rsidRDefault="00E35662" w:rsidP="00E35662">
      <w:pPr>
        <w:spacing w:after="0" w:line="240" w:lineRule="auto"/>
        <w:ind w:left="284" w:hanging="284"/>
        <w:jc w:val="both"/>
        <w:rPr>
          <w:rFonts w:ascii="Times New Roman" w:eastAsia="Times New Roman" w:hAnsi="Times New Roman" w:cs="Times New Roman"/>
          <w:sz w:val="24"/>
          <w:szCs w:val="24"/>
          <w:lang w:eastAsia="pl-PL"/>
        </w:rPr>
      </w:pPr>
      <w:r w:rsidRPr="00E35662">
        <w:rPr>
          <w:rFonts w:ascii="Times New Roman" w:eastAsia="Times New Roman" w:hAnsi="Times New Roman" w:cs="Times New Roman"/>
          <w:sz w:val="24"/>
          <w:szCs w:val="24"/>
          <w:lang w:eastAsia="pl-PL"/>
        </w:rPr>
        <w:t>3.</w:t>
      </w:r>
      <w:r w:rsidRPr="00E35662">
        <w:rPr>
          <w:rFonts w:ascii="Times New Roman" w:eastAsia="Times New Roman" w:hAnsi="Times New Roman" w:cs="Times New Roman"/>
          <w:sz w:val="24"/>
          <w:szCs w:val="24"/>
          <w:lang w:eastAsia="pl-PL"/>
        </w:rPr>
        <w:tab/>
        <w:t xml:space="preserve">W przypadku złożenia wniosku za pośrednictwem operatora wyznaczonego w rozumieniu ustawy z dnia 23 stycznia 2012 r. Prawo pocztowe (Dz. U. z 2016 r., poz. 1113 j.t. ze zm.), za datę złożenia wniosku przyjmuje się datę stempla pocztowego. Jeżeli kopie dokumentów, o których mowa w ust. 1 pkt 1, 4 i 5, dołączone do wniosku złożonego za pośrednictwem operatora wyznaczonego nie są notarialnie poświadczone za zgodność z oryginałem, to wymagane jest dostarczenie tych dokumentów </w:t>
      </w:r>
      <w:r w:rsidRPr="00E35662">
        <w:rPr>
          <w:rFonts w:ascii="Times New Roman" w:eastAsia="Times New Roman" w:hAnsi="Times New Roman" w:cs="Times New Roman"/>
          <w:sz w:val="24"/>
          <w:szCs w:val="20"/>
        </w:rPr>
        <w:t xml:space="preserve">do biura powiatowego </w:t>
      </w:r>
      <w:r w:rsidRPr="00E35662">
        <w:rPr>
          <w:rFonts w:ascii="Times New Roman" w:eastAsia="Times New Roman" w:hAnsi="Times New Roman" w:cs="Times New Roman"/>
          <w:sz w:val="24"/>
          <w:szCs w:val="24"/>
          <w:lang w:eastAsia="pl-PL"/>
        </w:rPr>
        <w:t xml:space="preserve">Agencji w oryginale celem wykonania kopii poświadczonej za zgodność z oryginałem. </w:t>
      </w:r>
    </w:p>
    <w:p w:rsidR="00E35662" w:rsidRPr="00E35662" w:rsidRDefault="00E35662" w:rsidP="00E35662">
      <w:pPr>
        <w:spacing w:after="0" w:line="240" w:lineRule="auto"/>
        <w:ind w:left="284" w:hanging="284"/>
        <w:jc w:val="both"/>
        <w:rPr>
          <w:rFonts w:ascii="Times New Roman" w:eastAsia="Times New Roman" w:hAnsi="Times New Roman" w:cs="Times New Roman"/>
          <w:sz w:val="24"/>
          <w:szCs w:val="24"/>
          <w:lang w:eastAsia="pl-PL"/>
        </w:rPr>
      </w:pPr>
    </w:p>
    <w:p w:rsidR="00E35662" w:rsidRPr="00E35662" w:rsidRDefault="00E35662" w:rsidP="00E35662">
      <w:pPr>
        <w:widowControl w:val="0"/>
        <w:spacing w:after="0" w:line="240" w:lineRule="auto"/>
        <w:ind w:left="284" w:hanging="284"/>
        <w:jc w:val="both"/>
        <w:rPr>
          <w:rFonts w:ascii="Times New Roman" w:eastAsia="Times New Roman" w:hAnsi="Times New Roman" w:cs="Times New Roman"/>
          <w:sz w:val="24"/>
          <w:szCs w:val="24"/>
          <w:lang w:eastAsia="pl-PL"/>
        </w:rPr>
      </w:pPr>
      <w:r w:rsidRPr="00E35662">
        <w:rPr>
          <w:rFonts w:ascii="Times New Roman" w:eastAsia="Times New Roman" w:hAnsi="Times New Roman" w:cs="Times New Roman"/>
          <w:sz w:val="24"/>
          <w:szCs w:val="24"/>
          <w:lang w:eastAsia="pl-PL"/>
        </w:rPr>
        <w:t>4. Termin na złożenie wniosku o pożyczkę nie podlega przywróceniu.</w:t>
      </w:r>
    </w:p>
    <w:p w:rsidR="00E35662" w:rsidRPr="00E35662" w:rsidRDefault="00E35662" w:rsidP="00E35662">
      <w:pPr>
        <w:spacing w:after="0" w:line="240" w:lineRule="auto"/>
        <w:rPr>
          <w:rFonts w:ascii="Times New Roman" w:eastAsia="Times New Roman" w:hAnsi="Times New Roman" w:cs="Times New Roman"/>
          <w:sz w:val="24"/>
          <w:szCs w:val="20"/>
          <w:lang w:eastAsia="pl-PL"/>
        </w:rPr>
      </w:pPr>
    </w:p>
    <w:p w:rsidR="00E35662" w:rsidRPr="00E35662" w:rsidRDefault="00E35662" w:rsidP="00E35662">
      <w:pPr>
        <w:spacing w:after="0" w:line="240" w:lineRule="auto"/>
        <w:ind w:left="284" w:hanging="284"/>
        <w:jc w:val="both"/>
        <w:rPr>
          <w:rFonts w:ascii="Times New Roman" w:eastAsia="Times New Roman" w:hAnsi="Times New Roman" w:cs="Times New Roman"/>
          <w:sz w:val="24"/>
          <w:szCs w:val="20"/>
          <w:lang w:eastAsia="pl-PL"/>
        </w:rPr>
      </w:pPr>
      <w:r w:rsidRPr="00E35662">
        <w:rPr>
          <w:rFonts w:ascii="Times New Roman" w:eastAsia="Times New Roman" w:hAnsi="Times New Roman" w:cs="Times New Roman"/>
          <w:sz w:val="24"/>
          <w:szCs w:val="20"/>
          <w:lang w:eastAsia="pl-PL"/>
        </w:rPr>
        <w:t>5.</w:t>
      </w:r>
      <w:r w:rsidRPr="00E35662">
        <w:rPr>
          <w:rFonts w:ascii="Times New Roman" w:eastAsia="Times New Roman" w:hAnsi="Times New Roman" w:cs="Times New Roman"/>
          <w:sz w:val="24"/>
          <w:szCs w:val="20"/>
          <w:lang w:eastAsia="pl-PL"/>
        </w:rPr>
        <w:tab/>
        <w:t>W przypadku złożenia wniosku niekompletnego Agencja wezwie wnioskodawcę do jego uzupełnienia w wyznaczonym terminie. Jeżeli wnioskodawca nie uzupełni wniosku, może on pozostać bez rozpatrzenia.</w:t>
      </w:r>
    </w:p>
    <w:p w:rsidR="00E35662" w:rsidRPr="00E35662" w:rsidRDefault="00E35662" w:rsidP="00E35662">
      <w:pPr>
        <w:spacing w:after="0" w:line="240" w:lineRule="auto"/>
        <w:ind w:left="284" w:hanging="284"/>
        <w:jc w:val="both"/>
        <w:rPr>
          <w:rFonts w:ascii="Times New Roman" w:eastAsia="Times New Roman" w:hAnsi="Times New Roman" w:cs="Times New Roman"/>
          <w:sz w:val="24"/>
          <w:szCs w:val="24"/>
          <w:lang w:eastAsia="pl-PL"/>
        </w:rPr>
      </w:pPr>
    </w:p>
    <w:p w:rsidR="00E35662" w:rsidRPr="00E35662" w:rsidRDefault="00E35662" w:rsidP="00E35662">
      <w:pPr>
        <w:spacing w:after="0" w:line="240" w:lineRule="auto"/>
        <w:ind w:left="284" w:hanging="284"/>
        <w:jc w:val="both"/>
        <w:rPr>
          <w:rFonts w:ascii="Times New Roman" w:eastAsia="Times New Roman" w:hAnsi="Times New Roman" w:cs="Times New Roman"/>
          <w:sz w:val="24"/>
          <w:szCs w:val="24"/>
          <w:lang w:eastAsia="pl-PL"/>
        </w:rPr>
      </w:pPr>
      <w:r w:rsidRPr="00E35662">
        <w:rPr>
          <w:rFonts w:ascii="Times New Roman" w:eastAsia="Times New Roman" w:hAnsi="Times New Roman" w:cs="Times New Roman"/>
          <w:sz w:val="24"/>
          <w:szCs w:val="24"/>
          <w:lang w:eastAsia="pl-PL"/>
        </w:rPr>
        <w:t>6.</w:t>
      </w:r>
      <w:r w:rsidRPr="00E35662">
        <w:rPr>
          <w:rFonts w:ascii="Times New Roman" w:eastAsia="Times New Roman" w:hAnsi="Times New Roman" w:cs="Times New Roman"/>
          <w:sz w:val="24"/>
          <w:szCs w:val="24"/>
          <w:lang w:eastAsia="pl-PL"/>
        </w:rPr>
        <w:tab/>
        <w:t xml:space="preserve">W przypadku braku posiadania przez wnioskodawcę numeru </w:t>
      </w:r>
      <w:r w:rsidRPr="00E35662">
        <w:rPr>
          <w:rFonts w:ascii="Times New Roman" w:eastAsia="Times New Roman" w:hAnsi="Times New Roman" w:cs="Times New Roman"/>
          <w:sz w:val="24"/>
          <w:szCs w:val="20"/>
          <w:lang w:eastAsia="pl-PL"/>
        </w:rPr>
        <w:t xml:space="preserve">identyfikacyjnego nadanego w trybie przepisów o krajowym systemie ewidencji producentów, ewidencji gospodarstw rolnych oraz ewidencji wniosków o przyznanie płatności, </w:t>
      </w:r>
      <w:r w:rsidRPr="00E35662">
        <w:rPr>
          <w:rFonts w:ascii="Times New Roman" w:eastAsia="Times New Roman" w:hAnsi="Times New Roman" w:cs="Times New Roman"/>
          <w:sz w:val="24"/>
          <w:szCs w:val="24"/>
          <w:lang w:eastAsia="pl-PL"/>
        </w:rPr>
        <w:t>wnioskodawca może wystąpić o jego nadanie, przy czym brak tego numeru nie jest podstawą do odmowy udzielenia pożyczki.</w:t>
      </w:r>
    </w:p>
    <w:p w:rsidR="00E35662" w:rsidRPr="00E35662" w:rsidRDefault="00E35662" w:rsidP="00E35662">
      <w:pPr>
        <w:spacing w:after="0" w:line="240" w:lineRule="auto"/>
        <w:ind w:left="284" w:hanging="284"/>
        <w:jc w:val="both"/>
        <w:rPr>
          <w:rFonts w:ascii="Times New Roman" w:eastAsia="Times New Roman" w:hAnsi="Times New Roman" w:cs="Times New Roman"/>
          <w:sz w:val="24"/>
          <w:szCs w:val="24"/>
          <w:lang w:eastAsia="pl-PL"/>
        </w:rPr>
      </w:pPr>
    </w:p>
    <w:p w:rsidR="00E35662" w:rsidRPr="00E35662" w:rsidRDefault="00E35662" w:rsidP="00E35662">
      <w:pPr>
        <w:spacing w:after="0" w:line="240" w:lineRule="auto"/>
        <w:ind w:left="284" w:hanging="284"/>
        <w:jc w:val="both"/>
        <w:rPr>
          <w:rFonts w:ascii="Times New Roman" w:eastAsia="Times New Roman" w:hAnsi="Times New Roman" w:cs="Times New Roman"/>
          <w:sz w:val="24"/>
          <w:szCs w:val="20"/>
          <w:lang w:eastAsia="pl-PL"/>
        </w:rPr>
      </w:pPr>
      <w:r w:rsidRPr="00E35662">
        <w:rPr>
          <w:rFonts w:ascii="Times New Roman" w:eastAsia="Times New Roman" w:hAnsi="Times New Roman" w:cs="Times New Roman"/>
          <w:sz w:val="24"/>
          <w:szCs w:val="24"/>
          <w:lang w:eastAsia="pl-PL"/>
        </w:rPr>
        <w:t>7.</w:t>
      </w:r>
      <w:r w:rsidRPr="00E35662">
        <w:rPr>
          <w:rFonts w:ascii="Times New Roman" w:eastAsia="Times New Roman" w:hAnsi="Times New Roman" w:cs="Times New Roman"/>
          <w:sz w:val="24"/>
          <w:szCs w:val="24"/>
          <w:lang w:eastAsia="pl-PL"/>
        </w:rPr>
        <w:tab/>
        <w:t>U</w:t>
      </w:r>
      <w:r w:rsidRPr="00E35662">
        <w:rPr>
          <w:rFonts w:ascii="Times New Roman" w:eastAsia="Times New Roman" w:hAnsi="Times New Roman" w:cs="Times New Roman"/>
          <w:sz w:val="24"/>
          <w:szCs w:val="20"/>
          <w:lang w:eastAsia="pl-PL"/>
        </w:rPr>
        <w:t xml:space="preserve">mowa pożyczki zawierana jest na formularzu </w:t>
      </w:r>
      <w:r w:rsidRPr="00E35662">
        <w:rPr>
          <w:rFonts w:ascii="Times New Roman" w:eastAsia="Times New Roman" w:hAnsi="Times New Roman" w:cs="Times New Roman"/>
          <w:sz w:val="24"/>
          <w:szCs w:val="20"/>
        </w:rPr>
        <w:t>stanowiącym załącznik nr 4, który jest dostępny na stronie internetowej Agencji (</w:t>
      </w:r>
      <w:hyperlink r:id="rId12" w:history="1">
        <w:r w:rsidRPr="00E35662">
          <w:rPr>
            <w:rFonts w:ascii="Times New Roman" w:eastAsia="Times New Roman" w:hAnsi="Times New Roman" w:cs="Times New Roman"/>
            <w:sz w:val="24"/>
            <w:szCs w:val="24"/>
            <w:lang w:eastAsia="pl-PL"/>
          </w:rPr>
          <w:t>www.arimr.gov.pl</w:t>
        </w:r>
      </w:hyperlink>
      <w:r w:rsidRPr="00E35662">
        <w:rPr>
          <w:rFonts w:ascii="Times New Roman" w:eastAsia="Times New Roman" w:hAnsi="Times New Roman" w:cs="Times New Roman"/>
          <w:sz w:val="24"/>
          <w:szCs w:val="24"/>
          <w:lang w:eastAsia="pl-PL"/>
        </w:rPr>
        <w:t xml:space="preserve">). Umowy pożyczki będą podpisywane nie wcześniej niż </w:t>
      </w:r>
      <w:r w:rsidRPr="00E35662">
        <w:rPr>
          <w:rFonts w:ascii="Times New Roman" w:eastAsia="Times New Roman" w:hAnsi="Times New Roman" w:cs="Times New Roman"/>
          <w:sz w:val="24"/>
          <w:szCs w:val="20"/>
          <w:lang w:eastAsia="pl-PL"/>
        </w:rPr>
        <w:t>od dnia ogłoszenia pozytywnej decyzji Komisji Europejskiej o zgodności ze wspólnym rynkiem pomocy publicznej polegającej na udzielaniu pożyczki.</w:t>
      </w:r>
    </w:p>
    <w:p w:rsidR="00E35662" w:rsidRPr="00E35662" w:rsidRDefault="00E35662" w:rsidP="00E35662">
      <w:pPr>
        <w:spacing w:after="0" w:line="240" w:lineRule="auto"/>
        <w:rPr>
          <w:rFonts w:ascii="Times New Roman" w:eastAsia="Times New Roman" w:hAnsi="Times New Roman" w:cs="Times New Roman"/>
          <w:sz w:val="24"/>
          <w:szCs w:val="20"/>
          <w:lang w:eastAsia="pl-PL"/>
        </w:rPr>
      </w:pPr>
    </w:p>
    <w:p w:rsidR="00E35662" w:rsidRPr="00E35662" w:rsidRDefault="00E35662" w:rsidP="00E35662">
      <w:pPr>
        <w:spacing w:after="0" w:line="240" w:lineRule="auto"/>
        <w:ind w:left="284" w:hanging="284"/>
        <w:jc w:val="both"/>
        <w:rPr>
          <w:rFonts w:ascii="Times New Roman" w:eastAsia="Times New Roman" w:hAnsi="Times New Roman" w:cs="Times New Roman"/>
          <w:sz w:val="24"/>
          <w:szCs w:val="20"/>
          <w:lang w:eastAsia="pl-PL"/>
        </w:rPr>
      </w:pPr>
      <w:r w:rsidRPr="00E35662">
        <w:rPr>
          <w:rFonts w:ascii="Times New Roman" w:eastAsia="Times New Roman" w:hAnsi="Times New Roman" w:cs="Times New Roman"/>
          <w:sz w:val="24"/>
          <w:szCs w:val="20"/>
          <w:lang w:eastAsia="pl-PL"/>
        </w:rPr>
        <w:t>8.</w:t>
      </w:r>
      <w:r w:rsidRPr="00E35662">
        <w:rPr>
          <w:rFonts w:ascii="Times New Roman" w:eastAsia="Times New Roman" w:hAnsi="Times New Roman" w:cs="Times New Roman"/>
          <w:sz w:val="24"/>
          <w:szCs w:val="20"/>
          <w:lang w:eastAsia="pl-PL"/>
        </w:rPr>
        <w:tab/>
        <w:t>O terminie podpisania umowy wnioskodawca zostanie poinformowany telefonicznie lub na piśmie.</w:t>
      </w:r>
    </w:p>
    <w:p w:rsidR="00E35662" w:rsidRPr="00E35662" w:rsidRDefault="00E35662" w:rsidP="00E35662">
      <w:pPr>
        <w:spacing w:after="0" w:line="240" w:lineRule="auto"/>
        <w:rPr>
          <w:rFonts w:ascii="Times New Roman" w:eastAsia="Times New Roman" w:hAnsi="Times New Roman" w:cs="Times New Roman"/>
          <w:sz w:val="24"/>
          <w:szCs w:val="20"/>
          <w:lang w:eastAsia="pl-PL"/>
        </w:rPr>
      </w:pPr>
    </w:p>
    <w:p w:rsidR="00E35662" w:rsidRPr="00E35662" w:rsidRDefault="00E35662" w:rsidP="00E35662">
      <w:pPr>
        <w:spacing w:after="0" w:line="240" w:lineRule="auto"/>
        <w:ind w:left="284" w:hanging="284"/>
        <w:jc w:val="both"/>
        <w:rPr>
          <w:rFonts w:ascii="Times New Roman" w:eastAsia="Times New Roman" w:hAnsi="Times New Roman" w:cs="Times New Roman"/>
          <w:sz w:val="24"/>
          <w:szCs w:val="20"/>
          <w:lang w:eastAsia="pl-PL"/>
        </w:rPr>
      </w:pPr>
      <w:r w:rsidRPr="00E35662">
        <w:rPr>
          <w:rFonts w:ascii="Times New Roman" w:eastAsia="Times New Roman" w:hAnsi="Times New Roman" w:cs="Times New Roman"/>
          <w:sz w:val="24"/>
          <w:szCs w:val="20"/>
          <w:lang w:eastAsia="pl-PL"/>
        </w:rPr>
        <w:t>9.</w:t>
      </w:r>
      <w:r w:rsidRPr="00E35662">
        <w:rPr>
          <w:rFonts w:ascii="Times New Roman" w:eastAsia="Times New Roman" w:hAnsi="Times New Roman" w:cs="Times New Roman"/>
          <w:sz w:val="24"/>
          <w:szCs w:val="20"/>
          <w:lang w:eastAsia="pl-PL"/>
        </w:rPr>
        <w:tab/>
        <w:t xml:space="preserve">Osoby podpisujące umowę pożyczki zobowiązane są posiadać dowody tożsamości, a w przypadku osób reprezentujących wnioskodawcę również pełnomocnictwa, przy czym kopie dokumentów powinny zostać </w:t>
      </w:r>
      <w:r w:rsidRPr="00E35662">
        <w:rPr>
          <w:rFonts w:ascii="Times New Roman" w:eastAsia="Times New Roman" w:hAnsi="Times New Roman" w:cs="Times New Roman"/>
          <w:sz w:val="24"/>
          <w:szCs w:val="24"/>
          <w:lang w:eastAsia="pl-PL"/>
        </w:rPr>
        <w:t>potwierdzone za zgodność z oryginałem przez uprawnionego pracownika biura powiatowego Agencji lub notarialnie</w:t>
      </w:r>
      <w:r w:rsidRPr="00E35662">
        <w:rPr>
          <w:rFonts w:ascii="Times New Roman" w:eastAsia="Times New Roman" w:hAnsi="Times New Roman" w:cs="Times New Roman"/>
          <w:sz w:val="24"/>
          <w:szCs w:val="20"/>
          <w:lang w:eastAsia="pl-PL"/>
        </w:rPr>
        <w:t>.</w:t>
      </w:r>
    </w:p>
    <w:p w:rsidR="00E35662" w:rsidRPr="00E35662" w:rsidRDefault="00E35662" w:rsidP="00E35662">
      <w:pPr>
        <w:spacing w:after="0" w:line="240" w:lineRule="auto"/>
        <w:rPr>
          <w:rFonts w:ascii="Times New Roman" w:eastAsia="Times New Roman" w:hAnsi="Times New Roman" w:cs="Times New Roman"/>
          <w:sz w:val="24"/>
          <w:szCs w:val="20"/>
          <w:lang w:eastAsia="pl-PL"/>
        </w:rPr>
      </w:pPr>
    </w:p>
    <w:p w:rsidR="00E35662" w:rsidRPr="00E35662" w:rsidRDefault="00E35662" w:rsidP="00E35662">
      <w:pPr>
        <w:spacing w:after="0" w:line="240" w:lineRule="auto"/>
        <w:ind w:left="284" w:hanging="426"/>
        <w:jc w:val="both"/>
        <w:rPr>
          <w:rFonts w:ascii="Times New Roman" w:eastAsia="Times New Roman" w:hAnsi="Times New Roman" w:cs="Times New Roman"/>
          <w:sz w:val="24"/>
          <w:szCs w:val="24"/>
          <w:lang w:eastAsia="pl-PL"/>
        </w:rPr>
      </w:pPr>
      <w:r w:rsidRPr="00E35662">
        <w:rPr>
          <w:rFonts w:ascii="Times New Roman" w:eastAsia="Times New Roman" w:hAnsi="Times New Roman" w:cs="Times New Roman"/>
          <w:sz w:val="24"/>
          <w:szCs w:val="24"/>
          <w:lang w:eastAsia="pl-PL"/>
        </w:rPr>
        <w:t>1</w:t>
      </w:r>
      <w:r w:rsidR="00757FDF">
        <w:rPr>
          <w:rFonts w:ascii="Times New Roman" w:eastAsia="Times New Roman" w:hAnsi="Times New Roman" w:cs="Times New Roman"/>
          <w:sz w:val="24"/>
          <w:szCs w:val="24"/>
          <w:lang w:eastAsia="pl-PL"/>
        </w:rPr>
        <w:t>0</w:t>
      </w:r>
      <w:r w:rsidRPr="00E35662">
        <w:rPr>
          <w:rFonts w:ascii="Times New Roman" w:eastAsia="Times New Roman" w:hAnsi="Times New Roman" w:cs="Times New Roman"/>
          <w:sz w:val="24"/>
          <w:szCs w:val="24"/>
          <w:lang w:eastAsia="pl-PL"/>
        </w:rPr>
        <w:t>. Do pożyczek nie mają zastosowania przepisy ustawy z dnia 14 czerwca 1960 r. - Kodeks postępowania administracyjnego.</w:t>
      </w:r>
    </w:p>
    <w:p w:rsidR="00E35662" w:rsidRPr="00E35662" w:rsidRDefault="00E35662" w:rsidP="00E35662">
      <w:pPr>
        <w:spacing w:after="0" w:line="240" w:lineRule="auto"/>
        <w:jc w:val="both"/>
        <w:rPr>
          <w:rFonts w:ascii="Times New Roman" w:eastAsia="Times New Roman" w:hAnsi="Times New Roman" w:cs="Times New Roman"/>
          <w:sz w:val="24"/>
          <w:szCs w:val="24"/>
          <w:lang w:eastAsia="pl-PL"/>
        </w:rPr>
      </w:pPr>
    </w:p>
    <w:p w:rsidR="00E35662" w:rsidRPr="00E35662" w:rsidRDefault="00E35662" w:rsidP="00E35662">
      <w:pPr>
        <w:spacing w:after="0" w:line="240" w:lineRule="auto"/>
        <w:ind w:left="284" w:hanging="426"/>
        <w:jc w:val="both"/>
        <w:rPr>
          <w:rFonts w:ascii="Times New Roman" w:eastAsia="Times New Roman" w:hAnsi="Times New Roman" w:cs="Times New Roman"/>
          <w:sz w:val="24"/>
          <w:szCs w:val="24"/>
          <w:lang w:eastAsia="pl-PL"/>
        </w:rPr>
      </w:pPr>
      <w:r w:rsidRPr="00E35662">
        <w:rPr>
          <w:rFonts w:ascii="Times New Roman" w:eastAsia="Times New Roman" w:hAnsi="Times New Roman" w:cs="Times New Roman"/>
          <w:sz w:val="24"/>
          <w:szCs w:val="24"/>
          <w:lang w:eastAsia="pl-PL"/>
        </w:rPr>
        <w:t>1</w:t>
      </w:r>
      <w:r w:rsidR="00757FDF">
        <w:rPr>
          <w:rFonts w:ascii="Times New Roman" w:eastAsia="Times New Roman" w:hAnsi="Times New Roman" w:cs="Times New Roman"/>
          <w:sz w:val="24"/>
          <w:szCs w:val="24"/>
          <w:lang w:eastAsia="pl-PL"/>
        </w:rPr>
        <w:t>1</w:t>
      </w:r>
      <w:r w:rsidRPr="00E35662">
        <w:rPr>
          <w:rFonts w:ascii="Times New Roman" w:eastAsia="Times New Roman" w:hAnsi="Times New Roman" w:cs="Times New Roman"/>
          <w:sz w:val="24"/>
          <w:szCs w:val="24"/>
          <w:lang w:eastAsia="pl-PL"/>
        </w:rPr>
        <w:t>.</w:t>
      </w:r>
      <w:r w:rsidRPr="00E35662">
        <w:rPr>
          <w:rFonts w:ascii="Times New Roman" w:eastAsia="Times New Roman" w:hAnsi="Times New Roman" w:cs="Times New Roman"/>
          <w:sz w:val="24"/>
          <w:szCs w:val="24"/>
          <w:lang w:eastAsia="pl-PL"/>
        </w:rPr>
        <w:tab/>
        <w:t>Pożyczkobiorca w ciągu 14 dni od daty zawarcia umowy pożyczki zobowiązany jest zapłacić podatek od czynności cywilnoprawnych, o którym mowa w ustawie</w:t>
      </w:r>
      <w:r w:rsidRPr="00E35662">
        <w:rPr>
          <w:rFonts w:ascii="Times New Roman" w:eastAsia="Times New Roman" w:hAnsi="Times New Roman" w:cs="Times New Roman"/>
          <w:sz w:val="24"/>
          <w:szCs w:val="20"/>
          <w:lang w:eastAsia="pl-PL"/>
        </w:rPr>
        <w:t xml:space="preserve"> z dnia </w:t>
      </w:r>
      <w:r w:rsidRPr="00E35662">
        <w:rPr>
          <w:rFonts w:ascii="Times New Roman" w:eastAsia="Times New Roman" w:hAnsi="Times New Roman" w:cs="Times New Roman"/>
          <w:sz w:val="24"/>
          <w:szCs w:val="20"/>
          <w:lang w:eastAsia="pl-PL"/>
        </w:rPr>
        <w:br/>
        <w:t>9 września 2000 r. o podatku od czynności cywilnoprawnych (Dz. U. z 2016 r. poz. 223 ze zm.).</w:t>
      </w:r>
    </w:p>
    <w:p w:rsidR="00E35662" w:rsidRPr="00E35662" w:rsidRDefault="00E35662" w:rsidP="00E35662">
      <w:pPr>
        <w:jc w:val="right"/>
        <w:rPr>
          <w:rFonts w:ascii="Times New Roman" w:eastAsia="Times New Roman" w:hAnsi="Times New Roman" w:cs="Times New Roman"/>
          <w:b/>
          <w:i/>
          <w:sz w:val="24"/>
          <w:szCs w:val="20"/>
          <w:lang w:eastAsia="pl-PL"/>
        </w:rPr>
      </w:pPr>
      <w:r w:rsidRPr="00E35662">
        <w:rPr>
          <w:rFonts w:ascii="Times New Roman" w:eastAsia="Times New Roman" w:hAnsi="Times New Roman" w:cs="Times New Roman"/>
          <w:sz w:val="24"/>
          <w:szCs w:val="20"/>
          <w:lang w:eastAsia="pl-PL"/>
        </w:rPr>
        <w:br w:type="page"/>
      </w:r>
      <w:r w:rsidRPr="00E35662">
        <w:rPr>
          <w:rFonts w:ascii="Times New Roman" w:eastAsia="Times New Roman" w:hAnsi="Times New Roman" w:cs="Times New Roman"/>
          <w:b/>
          <w:i/>
          <w:sz w:val="24"/>
          <w:szCs w:val="20"/>
          <w:lang w:eastAsia="pl-PL"/>
        </w:rPr>
        <w:t>załącznik nr 1</w:t>
      </w:r>
    </w:p>
    <w:p w:rsidR="00E35662" w:rsidRPr="00E35662" w:rsidRDefault="00E35662" w:rsidP="00E35662">
      <w:pPr>
        <w:widowControl w:val="0"/>
        <w:spacing w:after="0" w:line="240" w:lineRule="auto"/>
        <w:jc w:val="both"/>
        <w:rPr>
          <w:rFonts w:ascii="Times New Roman" w:eastAsia="Times New Roman" w:hAnsi="Times New Roman" w:cs="Times New Roman"/>
          <w:sz w:val="20"/>
          <w:szCs w:val="20"/>
          <w:lang w:eastAsia="pl-PL"/>
        </w:rPr>
      </w:pPr>
    </w:p>
    <w:p w:rsidR="00E35662" w:rsidRPr="00E35662" w:rsidRDefault="00E35662" w:rsidP="00E35662">
      <w:pPr>
        <w:spacing w:after="0" w:line="240" w:lineRule="auto"/>
        <w:jc w:val="center"/>
        <w:rPr>
          <w:rFonts w:ascii="Times" w:eastAsia="Times New Roman" w:hAnsi="Times" w:cs="Times New Roman"/>
          <w:b/>
          <w:sz w:val="24"/>
          <w:szCs w:val="24"/>
          <w:lang w:eastAsia="pl-PL"/>
        </w:rPr>
      </w:pPr>
      <w:r w:rsidRPr="00E35662">
        <w:rPr>
          <w:rFonts w:ascii="Times" w:eastAsia="Times New Roman" w:hAnsi="Times" w:cs="Times New Roman"/>
          <w:b/>
          <w:sz w:val="24"/>
          <w:szCs w:val="24"/>
          <w:lang w:eastAsia="pl-PL"/>
        </w:rPr>
        <w:t>Definicje mikroprzedsiębiorstw oraz małych i średnich przedsiębiorstw</w:t>
      </w:r>
    </w:p>
    <w:p w:rsidR="00E35662" w:rsidRPr="00E35662" w:rsidRDefault="00E35662" w:rsidP="00E35662">
      <w:pPr>
        <w:spacing w:after="0" w:line="240" w:lineRule="auto"/>
        <w:jc w:val="both"/>
        <w:rPr>
          <w:rFonts w:ascii="Times" w:eastAsia="Times New Roman" w:hAnsi="Times" w:cs="Times New Roman"/>
          <w:b/>
          <w:sz w:val="24"/>
          <w:szCs w:val="24"/>
          <w:lang w:eastAsia="pl-PL"/>
        </w:rPr>
      </w:pPr>
    </w:p>
    <w:p w:rsidR="00E35662" w:rsidRPr="00E35662" w:rsidRDefault="00E35662" w:rsidP="00E35662">
      <w:pPr>
        <w:widowControl w:val="0"/>
        <w:tabs>
          <w:tab w:val="left" w:pos="567"/>
          <w:tab w:val="left" w:pos="1134"/>
          <w:tab w:val="left" w:pos="1701"/>
          <w:tab w:val="left" w:pos="2268"/>
        </w:tabs>
        <w:spacing w:after="0" w:line="240" w:lineRule="auto"/>
        <w:jc w:val="both"/>
        <w:rPr>
          <w:rFonts w:ascii="Times" w:eastAsia="Times New Roman" w:hAnsi="Times" w:cs="Times New Roman"/>
          <w:b/>
          <w:sz w:val="20"/>
          <w:szCs w:val="20"/>
          <w:lang w:eastAsia="pl-PL"/>
        </w:rPr>
      </w:pPr>
      <w:r w:rsidRPr="00E35662">
        <w:rPr>
          <w:rFonts w:ascii="Times" w:eastAsia="Times New Roman" w:hAnsi="Times" w:cs="Times New Roman"/>
          <w:b/>
          <w:sz w:val="20"/>
          <w:szCs w:val="20"/>
          <w:lang w:eastAsia="pl-PL"/>
        </w:rPr>
        <w:t>załącznik I do rozporządzenia Komisji (UE) Nr 702/2014 z dnia 25 czerwca 2014 r. uznającego niektóre kategorie pomocy w sektorach rolnym i leśnym oraz na obszarach wiejskich za zgodne z rynkiem wewnętrznym w zastosowaniu art. 107 i 108 Traktatu o funkcjonowaniu Unii Europejskiej (Dz. Urz. UE L 193, z 1.07.2014, str. 1)</w:t>
      </w:r>
    </w:p>
    <w:p w:rsidR="00E35662" w:rsidRPr="00E35662"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b/>
          <w:bCs/>
          <w:sz w:val="24"/>
          <w:szCs w:val="24"/>
          <w:lang w:eastAsia="pl-PL"/>
        </w:rPr>
      </w:pPr>
    </w:p>
    <w:p w:rsidR="00E35662" w:rsidRPr="00E35662"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i/>
          <w:iCs/>
          <w:sz w:val="20"/>
          <w:szCs w:val="20"/>
          <w:lang w:eastAsia="pl-PL"/>
        </w:rPr>
      </w:pPr>
      <w:r w:rsidRPr="00E35662">
        <w:rPr>
          <w:rFonts w:ascii="Times New Roman" w:eastAsia="Times New Roman" w:hAnsi="Times New Roman" w:cs="Times New Roman"/>
          <w:i/>
          <w:iCs/>
          <w:sz w:val="20"/>
          <w:szCs w:val="20"/>
          <w:lang w:eastAsia="pl-PL"/>
        </w:rPr>
        <w:t>Artykuł 1</w:t>
      </w:r>
    </w:p>
    <w:p w:rsidR="00E35662" w:rsidRPr="00E35662"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b/>
          <w:bCs/>
          <w:sz w:val="20"/>
          <w:szCs w:val="20"/>
          <w:lang w:eastAsia="pl-PL"/>
        </w:rPr>
      </w:pPr>
      <w:r w:rsidRPr="00E35662">
        <w:rPr>
          <w:rFonts w:ascii="Times New Roman" w:eastAsia="Times New Roman" w:hAnsi="Times New Roman" w:cs="Times New Roman"/>
          <w:b/>
          <w:bCs/>
          <w:sz w:val="20"/>
          <w:szCs w:val="20"/>
          <w:lang w:eastAsia="pl-PL"/>
        </w:rPr>
        <w:t>Przedsiębiorstwo</w:t>
      </w:r>
    </w:p>
    <w:p w:rsidR="00E35662" w:rsidRPr="00E35662"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rsidR="00E35662" w:rsidRPr="00E35662"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r w:rsidRPr="00E35662">
        <w:rPr>
          <w:rFonts w:ascii="Times New Roman" w:eastAsia="Times New Roman" w:hAnsi="Times New Roman" w:cs="Times New Roman"/>
          <w:sz w:val="20"/>
          <w:szCs w:val="20"/>
          <w:lang w:eastAsia="pl-PL"/>
        </w:rPr>
        <w:t xml:space="preserve">Za przedsiębiorstwo uważa się podmiot prowadzący działalność gospodarczą bez względu na jego formę prawną. Obejmuje to w szczególności osoby prowadzące działalność na własny rachunek oraz firmy rodzinne zajmujące się rzemiosłem lub inną działalnością, a także spółki lub organizacje prowadzące regularną działalność gospodarczą. </w:t>
      </w:r>
    </w:p>
    <w:p w:rsidR="00E35662" w:rsidRPr="00E35662"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rsidR="00E35662" w:rsidRPr="00E35662"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i/>
          <w:iCs/>
          <w:sz w:val="20"/>
          <w:szCs w:val="20"/>
          <w:lang w:eastAsia="pl-PL"/>
        </w:rPr>
      </w:pPr>
      <w:r w:rsidRPr="00E35662">
        <w:rPr>
          <w:rFonts w:ascii="Times New Roman" w:eastAsia="Times New Roman" w:hAnsi="Times New Roman" w:cs="Times New Roman"/>
          <w:i/>
          <w:iCs/>
          <w:sz w:val="20"/>
          <w:szCs w:val="20"/>
          <w:lang w:eastAsia="pl-PL"/>
        </w:rPr>
        <w:t>Artykuł 2</w:t>
      </w:r>
    </w:p>
    <w:p w:rsidR="00E35662" w:rsidRPr="00E35662"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b/>
          <w:bCs/>
          <w:sz w:val="20"/>
          <w:szCs w:val="20"/>
          <w:lang w:eastAsia="pl-PL"/>
        </w:rPr>
      </w:pPr>
      <w:r w:rsidRPr="00E35662">
        <w:rPr>
          <w:rFonts w:ascii="Times New Roman" w:eastAsia="Times New Roman" w:hAnsi="Times New Roman" w:cs="Times New Roman"/>
          <w:b/>
          <w:bCs/>
          <w:sz w:val="20"/>
          <w:szCs w:val="20"/>
          <w:lang w:eastAsia="pl-PL"/>
        </w:rPr>
        <w:t>Pułap zatrudnienia oraz pułapy finansowe określające kategorie przedsiębiorstw</w:t>
      </w:r>
    </w:p>
    <w:p w:rsidR="00E35662" w:rsidRPr="00E35662"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b/>
          <w:bCs/>
          <w:sz w:val="20"/>
          <w:szCs w:val="20"/>
          <w:lang w:eastAsia="pl-PL"/>
        </w:rPr>
      </w:pPr>
    </w:p>
    <w:p w:rsidR="00E35662" w:rsidRPr="00E35662" w:rsidRDefault="00E35662" w:rsidP="00E35662">
      <w:pPr>
        <w:widowControl w:val="0"/>
        <w:tabs>
          <w:tab w:val="left" w:pos="-851"/>
          <w:tab w:val="left" w:pos="-709"/>
        </w:tabs>
        <w:spacing w:after="0" w:line="240" w:lineRule="auto"/>
        <w:ind w:left="284" w:hanging="284"/>
        <w:jc w:val="both"/>
        <w:rPr>
          <w:rFonts w:ascii="Times New Roman" w:eastAsia="Times New Roman" w:hAnsi="Times New Roman" w:cs="Times New Roman"/>
          <w:sz w:val="20"/>
          <w:szCs w:val="20"/>
          <w:lang w:eastAsia="pl-PL"/>
        </w:rPr>
      </w:pPr>
      <w:r w:rsidRPr="00E35662">
        <w:rPr>
          <w:rFonts w:ascii="Times New Roman" w:eastAsia="Times New Roman" w:hAnsi="Times New Roman" w:cs="Times New Roman"/>
          <w:sz w:val="20"/>
          <w:szCs w:val="20"/>
          <w:lang w:eastAsia="pl-PL"/>
        </w:rPr>
        <w:t>1.</w:t>
      </w:r>
      <w:r w:rsidRPr="00E35662">
        <w:rPr>
          <w:rFonts w:ascii="Times New Roman" w:eastAsia="Times New Roman" w:hAnsi="Times New Roman" w:cs="Times New Roman"/>
          <w:sz w:val="20"/>
          <w:szCs w:val="20"/>
          <w:lang w:eastAsia="pl-PL"/>
        </w:rPr>
        <w:tab/>
        <w:t xml:space="preserve">Do kategorii mikroprzedsiębiorstw oraz małych i średnich przedsiębiorstw (MŚP) należą przedsiębiorstwa, które zatrudniają mniej niż 250 pracowników i których roczny obrót nie przekracza 50 mln EUR lub których całkowity bilans roczny nie przekracza 43 mln EUR. </w:t>
      </w:r>
    </w:p>
    <w:p w:rsidR="00E35662" w:rsidRPr="00E35662" w:rsidRDefault="00E35662" w:rsidP="00E35662">
      <w:pPr>
        <w:widowControl w:val="0"/>
        <w:tabs>
          <w:tab w:val="left" w:pos="-851"/>
          <w:tab w:val="left" w:pos="-709"/>
        </w:tabs>
        <w:spacing w:after="0" w:line="240" w:lineRule="auto"/>
        <w:ind w:left="284" w:hanging="284"/>
        <w:jc w:val="both"/>
        <w:rPr>
          <w:rFonts w:ascii="Times New Roman" w:eastAsia="Times New Roman" w:hAnsi="Times New Roman" w:cs="Times New Roman"/>
          <w:sz w:val="20"/>
          <w:szCs w:val="20"/>
          <w:lang w:eastAsia="pl-PL"/>
        </w:rPr>
      </w:pPr>
    </w:p>
    <w:p w:rsidR="00E35662" w:rsidRPr="00E35662" w:rsidRDefault="00E35662" w:rsidP="00E35662">
      <w:pPr>
        <w:widowControl w:val="0"/>
        <w:tabs>
          <w:tab w:val="left" w:pos="-851"/>
          <w:tab w:val="left" w:pos="-709"/>
        </w:tabs>
        <w:spacing w:after="0" w:line="240" w:lineRule="auto"/>
        <w:ind w:left="284" w:hanging="284"/>
        <w:jc w:val="both"/>
        <w:rPr>
          <w:rFonts w:ascii="Times New Roman" w:eastAsia="Times New Roman" w:hAnsi="Times New Roman" w:cs="Times New Roman"/>
          <w:sz w:val="20"/>
          <w:szCs w:val="20"/>
          <w:lang w:eastAsia="pl-PL"/>
        </w:rPr>
      </w:pPr>
      <w:r w:rsidRPr="00E35662">
        <w:rPr>
          <w:rFonts w:ascii="Times New Roman" w:eastAsia="Times New Roman" w:hAnsi="Times New Roman" w:cs="Times New Roman"/>
          <w:sz w:val="20"/>
          <w:szCs w:val="20"/>
          <w:lang w:eastAsia="pl-PL"/>
        </w:rPr>
        <w:t>2.</w:t>
      </w:r>
      <w:r w:rsidRPr="00E35662">
        <w:rPr>
          <w:rFonts w:ascii="Times New Roman" w:eastAsia="Times New Roman" w:hAnsi="Times New Roman" w:cs="Times New Roman"/>
          <w:sz w:val="20"/>
          <w:szCs w:val="20"/>
          <w:lang w:eastAsia="pl-PL"/>
        </w:rPr>
        <w:tab/>
        <w:t xml:space="preserve">W kategorii MŚP małe przedsiębiorstwo definiuje się jako przedsiębiorstwo zatrudniające mniej niż 50 pracowników i którego roczny obrót lub całkowity bilans roczny nie przekracza 10 milionów EUR. </w:t>
      </w:r>
    </w:p>
    <w:p w:rsidR="00E35662" w:rsidRPr="00E35662" w:rsidRDefault="00E35662" w:rsidP="00E35662">
      <w:pPr>
        <w:widowControl w:val="0"/>
        <w:tabs>
          <w:tab w:val="left" w:pos="-851"/>
          <w:tab w:val="left" w:pos="-709"/>
        </w:tabs>
        <w:spacing w:after="0" w:line="240" w:lineRule="auto"/>
        <w:ind w:left="284" w:hanging="284"/>
        <w:jc w:val="both"/>
        <w:rPr>
          <w:rFonts w:ascii="Times New Roman" w:eastAsia="Times New Roman" w:hAnsi="Times New Roman" w:cs="Times New Roman"/>
          <w:sz w:val="20"/>
          <w:szCs w:val="20"/>
          <w:lang w:eastAsia="pl-PL"/>
        </w:rPr>
      </w:pPr>
    </w:p>
    <w:p w:rsidR="00E35662" w:rsidRPr="00E35662" w:rsidRDefault="00E35662" w:rsidP="00E35662">
      <w:pPr>
        <w:widowControl w:val="0"/>
        <w:tabs>
          <w:tab w:val="left" w:pos="-851"/>
          <w:tab w:val="left" w:pos="-709"/>
        </w:tabs>
        <w:spacing w:after="0" w:line="240" w:lineRule="auto"/>
        <w:ind w:left="284" w:hanging="284"/>
        <w:jc w:val="both"/>
        <w:rPr>
          <w:rFonts w:ascii="Times New Roman" w:eastAsia="Times New Roman" w:hAnsi="Times New Roman" w:cs="Times New Roman"/>
          <w:sz w:val="20"/>
          <w:szCs w:val="20"/>
          <w:lang w:eastAsia="pl-PL"/>
        </w:rPr>
      </w:pPr>
      <w:r w:rsidRPr="00E35662">
        <w:rPr>
          <w:rFonts w:ascii="Times New Roman" w:eastAsia="Times New Roman" w:hAnsi="Times New Roman" w:cs="Times New Roman"/>
          <w:sz w:val="20"/>
          <w:szCs w:val="20"/>
          <w:lang w:eastAsia="pl-PL"/>
        </w:rPr>
        <w:t>3.</w:t>
      </w:r>
      <w:r w:rsidRPr="00E35662">
        <w:rPr>
          <w:rFonts w:ascii="Times New Roman" w:eastAsia="Times New Roman" w:hAnsi="Times New Roman" w:cs="Times New Roman"/>
          <w:sz w:val="20"/>
          <w:szCs w:val="20"/>
          <w:lang w:eastAsia="pl-PL"/>
        </w:rPr>
        <w:tab/>
        <w:t xml:space="preserve">W ramach kategorii MŚP mikroprzedsiębiorstwo definiuje się jako przedsiębiorstwo zatrudniające mniej niż 10 pracowników i którego roczny obrót lub całkowity bilans roczny nie przekracza 2 mln EUR. </w:t>
      </w:r>
    </w:p>
    <w:p w:rsidR="00E35662" w:rsidRPr="00E35662"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rsidR="00E35662" w:rsidRPr="00E35662"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i/>
          <w:iCs/>
          <w:sz w:val="20"/>
          <w:szCs w:val="20"/>
          <w:lang w:eastAsia="pl-PL"/>
        </w:rPr>
      </w:pPr>
      <w:r w:rsidRPr="00E35662">
        <w:rPr>
          <w:rFonts w:ascii="Times New Roman" w:eastAsia="Times New Roman" w:hAnsi="Times New Roman" w:cs="Times New Roman"/>
          <w:i/>
          <w:iCs/>
          <w:sz w:val="20"/>
          <w:szCs w:val="20"/>
          <w:lang w:eastAsia="pl-PL"/>
        </w:rPr>
        <w:t>Artykuł 3</w:t>
      </w:r>
    </w:p>
    <w:p w:rsidR="00E35662" w:rsidRPr="00E35662"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b/>
          <w:bCs/>
          <w:sz w:val="20"/>
          <w:szCs w:val="20"/>
          <w:lang w:eastAsia="pl-PL"/>
        </w:rPr>
      </w:pPr>
      <w:r w:rsidRPr="00E35662">
        <w:rPr>
          <w:rFonts w:ascii="Times New Roman" w:eastAsia="Times New Roman" w:hAnsi="Times New Roman" w:cs="Times New Roman"/>
          <w:b/>
          <w:bCs/>
          <w:sz w:val="20"/>
          <w:szCs w:val="20"/>
          <w:lang w:eastAsia="pl-PL"/>
        </w:rPr>
        <w:t>Rodzaje przedsiębiorstw brane pod uwagę przy obliczaniu pułapu zatrudnienia i pułapu finansowego</w:t>
      </w:r>
    </w:p>
    <w:p w:rsidR="00E35662" w:rsidRPr="00E35662"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rsidR="00E35662" w:rsidRPr="00E35662" w:rsidRDefault="00E35662" w:rsidP="00E35662">
      <w:pPr>
        <w:widowControl w:val="0"/>
        <w:tabs>
          <w:tab w:val="left" w:pos="-851"/>
          <w:tab w:val="left" w:pos="-709"/>
        </w:tabs>
        <w:spacing w:after="0" w:line="240" w:lineRule="auto"/>
        <w:ind w:left="284" w:hanging="284"/>
        <w:jc w:val="both"/>
        <w:rPr>
          <w:rFonts w:ascii="Times New Roman" w:eastAsia="Times New Roman" w:hAnsi="Times New Roman" w:cs="Times New Roman"/>
          <w:sz w:val="20"/>
          <w:szCs w:val="20"/>
          <w:lang w:eastAsia="pl-PL"/>
        </w:rPr>
      </w:pPr>
      <w:r w:rsidRPr="00E35662">
        <w:rPr>
          <w:rFonts w:ascii="Times New Roman" w:eastAsia="Times New Roman" w:hAnsi="Times New Roman" w:cs="Times New Roman"/>
          <w:sz w:val="20"/>
          <w:szCs w:val="20"/>
          <w:lang w:eastAsia="pl-PL"/>
        </w:rPr>
        <w:t>1.</w:t>
      </w:r>
      <w:r w:rsidRPr="00E35662">
        <w:rPr>
          <w:rFonts w:ascii="Times New Roman" w:eastAsia="Times New Roman" w:hAnsi="Times New Roman" w:cs="Times New Roman"/>
          <w:sz w:val="20"/>
          <w:szCs w:val="20"/>
          <w:lang w:eastAsia="pl-PL"/>
        </w:rPr>
        <w:tab/>
        <w:t xml:space="preserve">„Przedsiębiorstwo samodzielne” oznacza każde przedsiębiorstwo, które nie jest zakwalifikowane jako przedsiębiorstwo partnerskie w rozumieniu ust. 2 ani jako przedsiębiorstwo powiązane w rozumieniu ust. 3. </w:t>
      </w:r>
    </w:p>
    <w:p w:rsidR="00E35662" w:rsidRPr="00E35662" w:rsidRDefault="00E35662" w:rsidP="00E35662">
      <w:pPr>
        <w:widowControl w:val="0"/>
        <w:tabs>
          <w:tab w:val="left" w:pos="-851"/>
          <w:tab w:val="left" w:pos="-709"/>
        </w:tabs>
        <w:spacing w:after="0" w:line="240" w:lineRule="auto"/>
        <w:ind w:left="284" w:hanging="284"/>
        <w:jc w:val="both"/>
        <w:rPr>
          <w:rFonts w:ascii="Times New Roman" w:eastAsia="Times New Roman" w:hAnsi="Times New Roman" w:cs="Times New Roman"/>
          <w:sz w:val="20"/>
          <w:szCs w:val="20"/>
          <w:lang w:eastAsia="pl-PL"/>
        </w:rPr>
      </w:pPr>
    </w:p>
    <w:p w:rsidR="00E35662" w:rsidRPr="00E35662" w:rsidRDefault="00E35662" w:rsidP="00E35662">
      <w:pPr>
        <w:widowControl w:val="0"/>
        <w:tabs>
          <w:tab w:val="left" w:pos="-851"/>
          <w:tab w:val="left" w:pos="-709"/>
        </w:tabs>
        <w:spacing w:after="0" w:line="240" w:lineRule="auto"/>
        <w:ind w:left="284" w:hanging="284"/>
        <w:jc w:val="both"/>
        <w:rPr>
          <w:rFonts w:ascii="Times New Roman" w:eastAsia="Times New Roman" w:hAnsi="Times New Roman" w:cs="Times New Roman"/>
          <w:sz w:val="20"/>
          <w:szCs w:val="20"/>
          <w:lang w:eastAsia="pl-PL"/>
        </w:rPr>
      </w:pPr>
      <w:r w:rsidRPr="00E35662">
        <w:rPr>
          <w:rFonts w:ascii="Times New Roman" w:eastAsia="Times New Roman" w:hAnsi="Times New Roman" w:cs="Times New Roman"/>
          <w:sz w:val="20"/>
          <w:szCs w:val="20"/>
          <w:lang w:eastAsia="pl-PL"/>
        </w:rPr>
        <w:t>2.</w:t>
      </w:r>
      <w:r w:rsidRPr="00E35662">
        <w:rPr>
          <w:rFonts w:ascii="Times New Roman" w:eastAsia="Times New Roman" w:hAnsi="Times New Roman" w:cs="Times New Roman"/>
          <w:sz w:val="20"/>
          <w:szCs w:val="20"/>
          <w:lang w:eastAsia="pl-PL"/>
        </w:rPr>
        <w:tab/>
        <w:t xml:space="preserve">„Przedsiębiorstwa partnerskie” oznaczają wszystkie przedsiębiorstwa, które nie są zakwalifikowane jako przedsiębiorstwa powiązane w rozumieniu ust. 3 i które pozostają w następującym wzajemnym związku: przedsiębiorstwo działające na rynku wyższego szczebla posiada, samodzielnie lub wspólnie z jednym lub kilkoma przedsiębiorstwami powiązanymi w rozumieniu ust. 3, 25 % lub więcej kapitału lub praw głosu innego przedsiębiorstwa działającego na rynku niższego szczebla. </w:t>
      </w:r>
    </w:p>
    <w:p w:rsidR="00E35662" w:rsidRPr="00E35662"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rsidR="00E35662" w:rsidRPr="00E35662" w:rsidRDefault="00E35662" w:rsidP="00E35662">
      <w:pPr>
        <w:widowControl w:val="0"/>
        <w:tabs>
          <w:tab w:val="left" w:pos="-709"/>
          <w:tab w:val="left" w:pos="-567"/>
        </w:tabs>
        <w:spacing w:after="0" w:line="240" w:lineRule="auto"/>
        <w:ind w:left="284"/>
        <w:jc w:val="both"/>
        <w:rPr>
          <w:rFonts w:ascii="Times New Roman" w:eastAsia="Times New Roman" w:hAnsi="Times New Roman" w:cs="Times New Roman"/>
          <w:spacing w:val="-4"/>
          <w:sz w:val="20"/>
          <w:szCs w:val="20"/>
          <w:lang w:eastAsia="pl-PL"/>
        </w:rPr>
      </w:pPr>
      <w:r w:rsidRPr="00E35662">
        <w:rPr>
          <w:rFonts w:ascii="Times New Roman" w:eastAsia="Times New Roman" w:hAnsi="Times New Roman" w:cs="Times New Roman"/>
          <w:spacing w:val="-4"/>
          <w:sz w:val="20"/>
          <w:szCs w:val="20"/>
          <w:lang w:eastAsia="pl-PL"/>
        </w:rPr>
        <w:t xml:space="preserve">Przedsiębiorstwo można jednak zakwalifikować jako samodzielne i w związku z tym niemające żadnych przedsiębiorstw partnerskich, nawet jeśli niżej wymienieni inwestorzy osiągnęli lub przekroczyli pułap 25%, pod warunkiem że nie są oni powiązani, w rozumieniu ust. 3, indywidualnie ani wspólnie, z danym przedsiębiorstwem: </w:t>
      </w:r>
    </w:p>
    <w:p w:rsidR="00E35662" w:rsidRPr="00E35662"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p>
    <w:p w:rsidR="00E35662" w:rsidRPr="00E35662"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r w:rsidRPr="00E35662">
        <w:rPr>
          <w:rFonts w:ascii="Times New Roman" w:eastAsia="Times New Roman" w:hAnsi="Times New Roman" w:cs="Times New Roman"/>
          <w:sz w:val="20"/>
          <w:szCs w:val="20"/>
          <w:lang w:eastAsia="pl-PL"/>
        </w:rPr>
        <w:t>a)</w:t>
      </w:r>
      <w:r w:rsidRPr="00E35662">
        <w:rPr>
          <w:rFonts w:ascii="Times New Roman" w:eastAsia="Times New Roman" w:hAnsi="Times New Roman" w:cs="Times New Roman"/>
          <w:sz w:val="20"/>
          <w:szCs w:val="20"/>
          <w:lang w:eastAsia="pl-PL"/>
        </w:rPr>
        <w:tab/>
        <w:t xml:space="preserve">publiczne korporacje inwestycyjne, spółki venture capital, osoby fizyczne lub grupy osób fizycznych prowadzące regularną działalność inwestycyjną w oparciu o venture capital, które inwestują w firmy nienotowane na giełdzie (tzw. „anioły biznesu”), pod warunkiem że całkowita kwota inwestycji tych inwestorów w jedno przedsiębiorstwo nie przekroczy 1 250 000 EUR; </w:t>
      </w:r>
    </w:p>
    <w:p w:rsidR="00E35662" w:rsidRPr="00E35662"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r w:rsidRPr="00E35662">
        <w:rPr>
          <w:rFonts w:ascii="Times New Roman" w:eastAsia="Times New Roman" w:hAnsi="Times New Roman" w:cs="Times New Roman"/>
          <w:sz w:val="20"/>
          <w:szCs w:val="20"/>
          <w:lang w:eastAsia="pl-PL"/>
        </w:rPr>
        <w:t>b)</w:t>
      </w:r>
      <w:r w:rsidRPr="00E35662">
        <w:rPr>
          <w:rFonts w:ascii="Times New Roman" w:eastAsia="Times New Roman" w:hAnsi="Times New Roman" w:cs="Times New Roman"/>
          <w:sz w:val="20"/>
          <w:szCs w:val="20"/>
          <w:lang w:eastAsia="pl-PL"/>
        </w:rPr>
        <w:tab/>
        <w:t xml:space="preserve">uczelnie wyższe lub ośrodki badawcze nienastawione na zysk; </w:t>
      </w:r>
    </w:p>
    <w:p w:rsidR="00E35662" w:rsidRPr="00E35662"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r w:rsidRPr="00E35662">
        <w:rPr>
          <w:rFonts w:ascii="Times New Roman" w:eastAsia="Times New Roman" w:hAnsi="Times New Roman" w:cs="Times New Roman"/>
          <w:sz w:val="20"/>
          <w:szCs w:val="20"/>
          <w:lang w:eastAsia="pl-PL"/>
        </w:rPr>
        <w:t>c)</w:t>
      </w:r>
      <w:r w:rsidRPr="00E35662">
        <w:rPr>
          <w:rFonts w:ascii="Times New Roman" w:eastAsia="Times New Roman" w:hAnsi="Times New Roman" w:cs="Times New Roman"/>
          <w:sz w:val="20"/>
          <w:szCs w:val="20"/>
          <w:lang w:eastAsia="pl-PL"/>
        </w:rPr>
        <w:tab/>
        <w:t xml:space="preserve">inwestorzy instytucjonalni, w tym regionalne fundusze rozwoju; </w:t>
      </w:r>
    </w:p>
    <w:p w:rsidR="00E35662" w:rsidRPr="00E35662"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r w:rsidRPr="00E35662">
        <w:rPr>
          <w:rFonts w:ascii="Times New Roman" w:eastAsia="Times New Roman" w:hAnsi="Times New Roman" w:cs="Times New Roman"/>
          <w:sz w:val="20"/>
          <w:szCs w:val="20"/>
          <w:lang w:eastAsia="pl-PL"/>
        </w:rPr>
        <w:t>d)</w:t>
      </w:r>
      <w:r w:rsidRPr="00E35662">
        <w:rPr>
          <w:rFonts w:ascii="Times New Roman" w:eastAsia="Times New Roman" w:hAnsi="Times New Roman" w:cs="Times New Roman"/>
          <w:sz w:val="20"/>
          <w:szCs w:val="20"/>
          <w:lang w:eastAsia="pl-PL"/>
        </w:rPr>
        <w:tab/>
        <w:t xml:space="preserve">samorządy lokalne z rocznym budżetem poniżej 10 mln EUR oraz liczbą mieszkańców poniżej 5 000. </w:t>
      </w:r>
    </w:p>
    <w:p w:rsidR="00E35662" w:rsidRPr="00E35662"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rsidR="00E35662" w:rsidRPr="00E35662"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E35662">
        <w:rPr>
          <w:rFonts w:ascii="Times New Roman" w:eastAsia="Times New Roman" w:hAnsi="Times New Roman" w:cs="Times New Roman"/>
          <w:sz w:val="20"/>
          <w:szCs w:val="20"/>
          <w:lang w:eastAsia="pl-PL"/>
        </w:rPr>
        <w:t>3.</w:t>
      </w:r>
      <w:r w:rsidRPr="00E35662">
        <w:rPr>
          <w:rFonts w:ascii="Times New Roman" w:eastAsia="Times New Roman" w:hAnsi="Times New Roman" w:cs="Times New Roman"/>
          <w:sz w:val="20"/>
          <w:szCs w:val="20"/>
          <w:lang w:eastAsia="pl-PL"/>
        </w:rPr>
        <w:tab/>
        <w:t xml:space="preserve">„Przedsiębiorstwa powiązane” oznaczają przedsiębiorstwa, które pozostają w jednym z poniższych związków: </w:t>
      </w:r>
    </w:p>
    <w:p w:rsidR="00E35662" w:rsidRPr="00E35662"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p>
    <w:p w:rsidR="00E35662" w:rsidRPr="00E35662"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r w:rsidRPr="00E35662">
        <w:rPr>
          <w:rFonts w:ascii="Times New Roman" w:eastAsia="Times New Roman" w:hAnsi="Times New Roman" w:cs="Times New Roman"/>
          <w:sz w:val="20"/>
          <w:szCs w:val="20"/>
          <w:lang w:eastAsia="pl-PL"/>
        </w:rPr>
        <w:t>a)</w:t>
      </w:r>
      <w:r w:rsidRPr="00E35662">
        <w:rPr>
          <w:rFonts w:ascii="Times New Roman" w:eastAsia="Times New Roman" w:hAnsi="Times New Roman" w:cs="Times New Roman"/>
          <w:sz w:val="20"/>
          <w:szCs w:val="20"/>
          <w:lang w:eastAsia="pl-PL"/>
        </w:rPr>
        <w:tab/>
        <w:t xml:space="preserve">przedsiębiorstwo posiada większość praw głosu w innym przedsiębiorstwie z tytułu roli udziałowca lub członka; </w:t>
      </w:r>
    </w:p>
    <w:p w:rsidR="00E35662" w:rsidRPr="00E35662"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r w:rsidRPr="00E35662">
        <w:rPr>
          <w:rFonts w:ascii="Times New Roman" w:eastAsia="Times New Roman" w:hAnsi="Times New Roman" w:cs="Times New Roman"/>
          <w:sz w:val="20"/>
          <w:szCs w:val="20"/>
          <w:lang w:eastAsia="pl-PL"/>
        </w:rPr>
        <w:t>b)</w:t>
      </w:r>
      <w:r w:rsidRPr="00E35662">
        <w:rPr>
          <w:rFonts w:ascii="Times New Roman" w:eastAsia="Times New Roman" w:hAnsi="Times New Roman" w:cs="Times New Roman"/>
          <w:sz w:val="20"/>
          <w:szCs w:val="20"/>
          <w:lang w:eastAsia="pl-PL"/>
        </w:rPr>
        <w:tab/>
        <w:t xml:space="preserve">przedsiębiorstwo ma prawo wyznaczyć lub odwołać większość członków organu administracyjnego, zarządzającego lub nadzorczego innego przedsiębiorstwa; </w:t>
      </w:r>
    </w:p>
    <w:p w:rsidR="00E35662" w:rsidRPr="00E35662"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r w:rsidRPr="00E35662">
        <w:rPr>
          <w:rFonts w:ascii="Times New Roman" w:eastAsia="Times New Roman" w:hAnsi="Times New Roman" w:cs="Times New Roman"/>
          <w:sz w:val="20"/>
          <w:szCs w:val="20"/>
          <w:lang w:eastAsia="pl-PL"/>
        </w:rPr>
        <w:t>c)</w:t>
      </w:r>
      <w:r w:rsidRPr="00E35662">
        <w:rPr>
          <w:rFonts w:ascii="Times New Roman" w:eastAsia="Times New Roman" w:hAnsi="Times New Roman" w:cs="Times New Roman"/>
          <w:sz w:val="20"/>
          <w:szCs w:val="20"/>
          <w:lang w:eastAsia="pl-PL"/>
        </w:rPr>
        <w:tab/>
        <w:t xml:space="preserve">przedsiębiorstwo ma prawo wywierać dominujący wpływ na inne przedsiębiorstwo zgodnie z umową                                                                                                                                                                                                                                  zawartą z tym przedsiębiorstwem lub postanowieniami w jego statucie lub umowie spółki; </w:t>
      </w:r>
    </w:p>
    <w:p w:rsidR="00E35662" w:rsidRPr="00E35662"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r w:rsidRPr="00E35662">
        <w:rPr>
          <w:rFonts w:ascii="Times New Roman" w:eastAsia="Times New Roman" w:hAnsi="Times New Roman" w:cs="Times New Roman"/>
          <w:sz w:val="20"/>
          <w:szCs w:val="20"/>
          <w:lang w:eastAsia="pl-PL"/>
        </w:rPr>
        <w:t>d)</w:t>
      </w:r>
      <w:r w:rsidRPr="00E35662">
        <w:rPr>
          <w:rFonts w:ascii="Times New Roman" w:eastAsia="Times New Roman" w:hAnsi="Times New Roman" w:cs="Times New Roman"/>
          <w:sz w:val="20"/>
          <w:szCs w:val="20"/>
          <w:lang w:eastAsia="pl-PL"/>
        </w:rPr>
        <w:tab/>
        <w:t>przedsiębiorstwo będące udziałowcem lub członkiem innego przedsiębiorstwa kontroluje samodzielnie, zgodnie z umową z innymi udziałowcami lub członkami tego przedsiębiorstwa, większość praw głosu udziałowców lub członków w tym przedsiębiorstwie.</w:t>
      </w:r>
    </w:p>
    <w:p w:rsidR="00E35662" w:rsidRPr="00E35662"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rsidR="00E35662" w:rsidRPr="00E35662" w:rsidRDefault="00E35662" w:rsidP="00E35662">
      <w:pPr>
        <w:widowControl w:val="0"/>
        <w:tabs>
          <w:tab w:val="left" w:pos="-709"/>
          <w:tab w:val="left" w:pos="-567"/>
        </w:tabs>
        <w:spacing w:after="0" w:line="240" w:lineRule="auto"/>
        <w:ind w:left="284"/>
        <w:jc w:val="both"/>
        <w:rPr>
          <w:rFonts w:ascii="Times New Roman" w:eastAsia="Times New Roman" w:hAnsi="Times New Roman" w:cs="Times New Roman"/>
          <w:sz w:val="20"/>
          <w:szCs w:val="20"/>
          <w:lang w:eastAsia="pl-PL"/>
        </w:rPr>
      </w:pPr>
      <w:r w:rsidRPr="00E35662">
        <w:rPr>
          <w:rFonts w:ascii="Times New Roman" w:eastAsia="Times New Roman" w:hAnsi="Times New Roman" w:cs="Times New Roman"/>
          <w:sz w:val="20"/>
          <w:szCs w:val="20"/>
          <w:lang w:eastAsia="pl-PL"/>
        </w:rPr>
        <w:t xml:space="preserve">Zakłada się, że nie ma dominującego wpływu, jeżeli inwestorzy wymienieni w ust. 2 akapit drugi nie angażują się bezpośrednio lub pośrednio w zarządzanie danym przedsiębiorstwem, bez uszczerbku dla ich praw jako udziałowców. </w:t>
      </w:r>
    </w:p>
    <w:p w:rsidR="00E35662" w:rsidRPr="00E35662" w:rsidRDefault="00E35662" w:rsidP="00E35662">
      <w:pPr>
        <w:widowControl w:val="0"/>
        <w:tabs>
          <w:tab w:val="left" w:pos="-709"/>
          <w:tab w:val="left" w:pos="-567"/>
        </w:tabs>
        <w:spacing w:after="0" w:line="240" w:lineRule="auto"/>
        <w:ind w:left="284"/>
        <w:jc w:val="both"/>
        <w:rPr>
          <w:rFonts w:ascii="Times New Roman" w:eastAsia="Times New Roman" w:hAnsi="Times New Roman" w:cs="Times New Roman"/>
          <w:sz w:val="20"/>
          <w:szCs w:val="20"/>
          <w:lang w:eastAsia="pl-PL"/>
        </w:rPr>
      </w:pPr>
    </w:p>
    <w:p w:rsidR="00E35662" w:rsidRPr="00E35662" w:rsidRDefault="00E35662" w:rsidP="00E35662">
      <w:pPr>
        <w:widowControl w:val="0"/>
        <w:tabs>
          <w:tab w:val="left" w:pos="-709"/>
          <w:tab w:val="left" w:pos="-567"/>
        </w:tabs>
        <w:spacing w:after="0" w:line="240" w:lineRule="auto"/>
        <w:ind w:left="284"/>
        <w:jc w:val="both"/>
        <w:rPr>
          <w:rFonts w:ascii="Times New Roman" w:eastAsia="Times New Roman" w:hAnsi="Times New Roman" w:cs="Times New Roman"/>
          <w:sz w:val="20"/>
          <w:szCs w:val="20"/>
          <w:lang w:eastAsia="pl-PL"/>
        </w:rPr>
      </w:pPr>
      <w:r w:rsidRPr="00E35662">
        <w:rPr>
          <w:rFonts w:ascii="Times New Roman" w:eastAsia="Times New Roman" w:hAnsi="Times New Roman" w:cs="Times New Roman"/>
          <w:sz w:val="20"/>
          <w:szCs w:val="20"/>
          <w:lang w:eastAsia="pl-PL"/>
        </w:rPr>
        <w:t xml:space="preserve">Przedsiębiorstwa, które pozostają w jednym ze związków opisanych w akapicie pierwszym z co najmniej jednym przedsiębiorstwem lub dowolnym z inwestorów wymienionych w ust. 2, również uznaje się za powiązane. </w:t>
      </w:r>
    </w:p>
    <w:p w:rsidR="00E35662" w:rsidRPr="00E35662" w:rsidRDefault="00E35662" w:rsidP="00E35662">
      <w:pPr>
        <w:widowControl w:val="0"/>
        <w:tabs>
          <w:tab w:val="left" w:pos="-709"/>
          <w:tab w:val="left" w:pos="-567"/>
        </w:tabs>
        <w:spacing w:after="0" w:line="240" w:lineRule="auto"/>
        <w:ind w:left="284"/>
        <w:jc w:val="both"/>
        <w:rPr>
          <w:rFonts w:ascii="Times New Roman" w:eastAsia="Times New Roman" w:hAnsi="Times New Roman" w:cs="Times New Roman"/>
          <w:sz w:val="20"/>
          <w:szCs w:val="20"/>
          <w:lang w:eastAsia="pl-PL"/>
        </w:rPr>
      </w:pPr>
    </w:p>
    <w:p w:rsidR="00E35662" w:rsidRPr="00E35662" w:rsidRDefault="00E35662" w:rsidP="00E35662">
      <w:pPr>
        <w:widowControl w:val="0"/>
        <w:tabs>
          <w:tab w:val="left" w:pos="-709"/>
          <w:tab w:val="left" w:pos="-567"/>
        </w:tabs>
        <w:spacing w:after="0" w:line="240" w:lineRule="auto"/>
        <w:ind w:left="284"/>
        <w:jc w:val="both"/>
        <w:rPr>
          <w:rFonts w:ascii="Times New Roman" w:eastAsia="Times New Roman" w:hAnsi="Times New Roman" w:cs="Times New Roman"/>
          <w:sz w:val="20"/>
          <w:szCs w:val="20"/>
          <w:lang w:eastAsia="pl-PL"/>
        </w:rPr>
      </w:pPr>
      <w:r w:rsidRPr="00E35662">
        <w:rPr>
          <w:rFonts w:ascii="Times New Roman" w:eastAsia="Times New Roman" w:hAnsi="Times New Roman" w:cs="Times New Roman"/>
          <w:sz w:val="20"/>
          <w:szCs w:val="20"/>
          <w:lang w:eastAsia="pl-PL"/>
        </w:rPr>
        <w:t xml:space="preserve">Przedsiębiorstwa pozostające w jednym z takich związków z osobą fizyczną lub grupą osób fizycznych działających wspólnie również uznaje się za przedsiębiorstwa powiązane, jeżeli prowadzą swoją działalność lub część działalności na tym samym właściwym rynku lub rynkach pokrewnych. </w:t>
      </w:r>
    </w:p>
    <w:p w:rsidR="00E35662" w:rsidRPr="00E35662" w:rsidRDefault="00E35662" w:rsidP="00E35662">
      <w:pPr>
        <w:widowControl w:val="0"/>
        <w:tabs>
          <w:tab w:val="left" w:pos="-709"/>
          <w:tab w:val="left" w:pos="-567"/>
        </w:tabs>
        <w:spacing w:after="0" w:line="240" w:lineRule="auto"/>
        <w:ind w:left="284"/>
        <w:jc w:val="both"/>
        <w:rPr>
          <w:rFonts w:ascii="Times New Roman" w:eastAsia="Times New Roman" w:hAnsi="Times New Roman" w:cs="Times New Roman"/>
          <w:sz w:val="20"/>
          <w:szCs w:val="20"/>
          <w:lang w:eastAsia="pl-PL"/>
        </w:rPr>
      </w:pPr>
    </w:p>
    <w:p w:rsidR="00E35662" w:rsidRPr="00E35662" w:rsidRDefault="00E35662" w:rsidP="00E35662">
      <w:pPr>
        <w:widowControl w:val="0"/>
        <w:tabs>
          <w:tab w:val="left" w:pos="-709"/>
          <w:tab w:val="left" w:pos="-567"/>
        </w:tabs>
        <w:spacing w:after="0" w:line="240" w:lineRule="auto"/>
        <w:ind w:left="284"/>
        <w:jc w:val="both"/>
        <w:rPr>
          <w:rFonts w:ascii="Times New Roman" w:eastAsia="Times New Roman" w:hAnsi="Times New Roman" w:cs="Times New Roman"/>
          <w:sz w:val="20"/>
          <w:szCs w:val="20"/>
          <w:lang w:eastAsia="pl-PL"/>
        </w:rPr>
      </w:pPr>
      <w:r w:rsidRPr="00E35662">
        <w:rPr>
          <w:rFonts w:ascii="Times New Roman" w:eastAsia="Times New Roman" w:hAnsi="Times New Roman" w:cs="Times New Roman"/>
          <w:sz w:val="20"/>
          <w:szCs w:val="20"/>
          <w:lang w:eastAsia="pl-PL"/>
        </w:rPr>
        <w:t xml:space="preserve">Za „rynek pokrewny” uważa się rynek dla danego produktu lub usługi znajdujący się bezpośrednio na rynku wyższego lub niższego szczebla w stosunku do właściwego rynku. </w:t>
      </w:r>
    </w:p>
    <w:p w:rsidR="00E35662" w:rsidRPr="00E35662" w:rsidRDefault="00E35662" w:rsidP="00E35662">
      <w:pPr>
        <w:widowControl w:val="0"/>
        <w:tabs>
          <w:tab w:val="left" w:pos="-709"/>
          <w:tab w:val="left" w:pos="-567"/>
        </w:tabs>
        <w:spacing w:after="0" w:line="240" w:lineRule="auto"/>
        <w:ind w:left="284"/>
        <w:jc w:val="both"/>
        <w:rPr>
          <w:rFonts w:ascii="Times New Roman" w:eastAsia="Times New Roman" w:hAnsi="Times New Roman" w:cs="Times New Roman"/>
          <w:sz w:val="20"/>
          <w:szCs w:val="20"/>
          <w:lang w:eastAsia="pl-PL"/>
        </w:rPr>
      </w:pPr>
    </w:p>
    <w:p w:rsidR="00E35662" w:rsidRPr="00E35662"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E35662">
        <w:rPr>
          <w:rFonts w:ascii="Times New Roman" w:eastAsia="Times New Roman" w:hAnsi="Times New Roman" w:cs="Times New Roman"/>
          <w:sz w:val="20"/>
          <w:szCs w:val="20"/>
          <w:lang w:eastAsia="pl-PL"/>
        </w:rPr>
        <w:t>4.</w:t>
      </w:r>
      <w:r w:rsidRPr="00E35662">
        <w:rPr>
          <w:rFonts w:ascii="Times New Roman" w:eastAsia="Times New Roman" w:hAnsi="Times New Roman" w:cs="Times New Roman"/>
          <w:sz w:val="20"/>
          <w:szCs w:val="20"/>
          <w:lang w:eastAsia="pl-PL"/>
        </w:rPr>
        <w:tab/>
        <w:t xml:space="preserve">Poza przypadkami określonymi w ust. 2 akapit drugi przedsiębiorstwa nie można uznać za MŚP, jeżeli 25 % lub więcej kapitału lub praw głosu kontroluje bezpośrednio lub pośrednio, wspólnie lub indywidualnie, co najmniej jeden organ państwowy. </w:t>
      </w:r>
    </w:p>
    <w:p w:rsidR="00E35662" w:rsidRPr="00E35662"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p>
    <w:p w:rsidR="00E35662" w:rsidRPr="00E35662"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E35662">
        <w:rPr>
          <w:rFonts w:ascii="Times New Roman" w:eastAsia="Times New Roman" w:hAnsi="Times New Roman" w:cs="Times New Roman"/>
          <w:sz w:val="20"/>
          <w:szCs w:val="20"/>
          <w:lang w:eastAsia="pl-PL"/>
        </w:rPr>
        <w:t>5.</w:t>
      </w:r>
      <w:r w:rsidRPr="00E35662">
        <w:rPr>
          <w:rFonts w:ascii="Times New Roman" w:eastAsia="Times New Roman" w:hAnsi="Times New Roman" w:cs="Times New Roman"/>
          <w:sz w:val="20"/>
          <w:szCs w:val="20"/>
          <w:lang w:eastAsia="pl-PL"/>
        </w:rPr>
        <w:tab/>
        <w:t xml:space="preserve">Przedsiębiorstwa mogą złożyć oświadczenie o statusie prawnym jako przedsiębiorstwa niezależne, przedsiębiorstwa partnerskie lub przedsiębiorstwa powiązane, łącznie z danymi dotyczącymi pułapów określonych w art. 2. Oświadczenie można złożyć nawet wtedy, gdy kapitał jest rozdrobniony w stopniu uniemożliwiającym określenie właściciela, w którym to przypadku przedsiębiorstwo w dobrej wierze oświadcza, że w sposób prawnie uzasadniony może przyjąć, iż 25 % lub więcej jego kapitału nie jest w posiadaniu innego przedsiębiorstwa ani we wspólnym posiadaniu większej liczby powiązanych przedsiębiorstw. Oświadczenia takie nie wykluczają kontroli i postępowań wyjaśniających przewidzianych w przepisach krajowych lub unijnych. </w:t>
      </w:r>
    </w:p>
    <w:p w:rsidR="00E35662" w:rsidRPr="00E35662"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rsidR="00E35662" w:rsidRPr="00E35662"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i/>
          <w:iCs/>
          <w:sz w:val="20"/>
          <w:szCs w:val="20"/>
          <w:lang w:eastAsia="pl-PL"/>
        </w:rPr>
      </w:pPr>
      <w:r w:rsidRPr="00E35662">
        <w:rPr>
          <w:rFonts w:ascii="Times New Roman" w:eastAsia="Times New Roman" w:hAnsi="Times New Roman" w:cs="Times New Roman"/>
          <w:i/>
          <w:iCs/>
          <w:sz w:val="20"/>
          <w:szCs w:val="20"/>
          <w:lang w:eastAsia="pl-PL"/>
        </w:rPr>
        <w:t>Artykuł 4</w:t>
      </w:r>
    </w:p>
    <w:p w:rsidR="00E35662" w:rsidRPr="00E35662"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b/>
          <w:bCs/>
          <w:sz w:val="20"/>
          <w:szCs w:val="20"/>
          <w:lang w:eastAsia="pl-PL"/>
        </w:rPr>
      </w:pPr>
      <w:r w:rsidRPr="00E35662">
        <w:rPr>
          <w:rFonts w:ascii="Times New Roman" w:eastAsia="Times New Roman" w:hAnsi="Times New Roman" w:cs="Times New Roman"/>
          <w:b/>
          <w:bCs/>
          <w:sz w:val="20"/>
          <w:szCs w:val="20"/>
          <w:lang w:eastAsia="pl-PL"/>
        </w:rPr>
        <w:t>Dane wykorzystywane do określania pułapu zatrudnienia i pułapu finansowego oraz okres odniesienia</w:t>
      </w:r>
    </w:p>
    <w:p w:rsidR="00E35662" w:rsidRPr="00E35662"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b/>
          <w:bCs/>
          <w:sz w:val="20"/>
          <w:szCs w:val="20"/>
          <w:lang w:eastAsia="pl-PL"/>
        </w:rPr>
      </w:pPr>
    </w:p>
    <w:p w:rsidR="00E35662" w:rsidRPr="00E35662"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E35662">
        <w:rPr>
          <w:rFonts w:ascii="Times New Roman" w:eastAsia="Times New Roman" w:hAnsi="Times New Roman" w:cs="Times New Roman"/>
          <w:sz w:val="20"/>
          <w:szCs w:val="20"/>
          <w:lang w:eastAsia="pl-PL"/>
        </w:rPr>
        <w:t>1.</w:t>
      </w:r>
      <w:r w:rsidRPr="00E35662">
        <w:rPr>
          <w:rFonts w:ascii="Times New Roman" w:eastAsia="Times New Roman" w:hAnsi="Times New Roman" w:cs="Times New Roman"/>
          <w:sz w:val="20"/>
          <w:szCs w:val="20"/>
          <w:lang w:eastAsia="pl-PL"/>
        </w:rPr>
        <w:tab/>
        <w:t xml:space="preserve">Do określenia liczby pracowników i kwot finansowych wykorzystuje się dane odnoszące się do ostatniego zatwierdzonego okresu obrachunkowego, obliczane w skali rocznej. Uwzględnia się je począwszy od dnia zamknięcia ksiąg rachunkowych. Kwota wybrana jako obrót jest obliczana z pominięciem podatku od wartości dodanej (VAT) i innych podatków pośrednich. </w:t>
      </w:r>
    </w:p>
    <w:p w:rsidR="00E35662" w:rsidRPr="00E35662"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p>
    <w:p w:rsidR="00E35662" w:rsidRPr="00E35662"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E35662">
        <w:rPr>
          <w:rFonts w:ascii="Times New Roman" w:eastAsia="Times New Roman" w:hAnsi="Times New Roman" w:cs="Times New Roman"/>
          <w:sz w:val="20"/>
          <w:szCs w:val="20"/>
          <w:lang w:eastAsia="pl-PL"/>
        </w:rPr>
        <w:t>2.</w:t>
      </w:r>
      <w:r w:rsidRPr="00E35662">
        <w:rPr>
          <w:rFonts w:ascii="Times New Roman" w:eastAsia="Times New Roman" w:hAnsi="Times New Roman" w:cs="Times New Roman"/>
          <w:sz w:val="20"/>
          <w:szCs w:val="20"/>
          <w:lang w:eastAsia="pl-PL"/>
        </w:rPr>
        <w:tab/>
        <w:t xml:space="preserve">W przypadku gdy w dniu zamknięcia ksiąg rachunkowych dane przedsiębiorstwo przekracza pułap zatrudnienia lub pułap finansowy lub też spada poniżej pułapu zatrudnienia lub pułapu finansowego określonych w art. 2, uzyskanie lub utrata statusu średniego przedsiębiorstwa, małego przedsiębiorstwa lub mikroprzedsiębiorstwa następuje tylko wówczas, gdy zjawisko to powtórzy się w ciągu dwóch kolejnych okresów obrachunkowych. </w:t>
      </w:r>
    </w:p>
    <w:p w:rsidR="00E35662" w:rsidRPr="00E35662"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p>
    <w:p w:rsidR="00E35662" w:rsidRPr="00E35662"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E35662">
        <w:rPr>
          <w:rFonts w:ascii="Times New Roman" w:eastAsia="Times New Roman" w:hAnsi="Times New Roman" w:cs="Times New Roman"/>
          <w:sz w:val="20"/>
          <w:szCs w:val="20"/>
          <w:lang w:eastAsia="pl-PL"/>
        </w:rPr>
        <w:t>3.</w:t>
      </w:r>
      <w:r w:rsidRPr="00E35662">
        <w:rPr>
          <w:rFonts w:ascii="Times New Roman" w:eastAsia="Times New Roman" w:hAnsi="Times New Roman" w:cs="Times New Roman"/>
          <w:sz w:val="20"/>
          <w:szCs w:val="20"/>
          <w:lang w:eastAsia="pl-PL"/>
        </w:rPr>
        <w:tab/>
        <w:t xml:space="preserve">W przypadku nowo utworzonych przedsiębiorstw, których księgi rachunkowe jeszcze nie zostały zatwierdzone, dane należy czerpać ze sporządzonych w dobrej wierze szacunków przeprowadzonych w trakcie roku obrotowego. </w:t>
      </w:r>
    </w:p>
    <w:p w:rsidR="00E35662" w:rsidRPr="00E35662"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rsidR="00E35662" w:rsidRPr="00E35662"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i/>
          <w:iCs/>
          <w:sz w:val="20"/>
          <w:szCs w:val="20"/>
          <w:lang w:eastAsia="pl-PL"/>
        </w:rPr>
      </w:pPr>
      <w:r w:rsidRPr="00E35662">
        <w:rPr>
          <w:rFonts w:ascii="Times New Roman" w:eastAsia="Times New Roman" w:hAnsi="Times New Roman" w:cs="Times New Roman"/>
          <w:i/>
          <w:iCs/>
          <w:sz w:val="20"/>
          <w:szCs w:val="20"/>
          <w:lang w:eastAsia="pl-PL"/>
        </w:rPr>
        <w:t>Artykuł 5</w:t>
      </w:r>
    </w:p>
    <w:p w:rsidR="00E35662" w:rsidRPr="00E35662"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b/>
          <w:bCs/>
          <w:sz w:val="20"/>
          <w:szCs w:val="20"/>
          <w:lang w:eastAsia="pl-PL"/>
        </w:rPr>
      </w:pPr>
      <w:r w:rsidRPr="00E35662">
        <w:rPr>
          <w:rFonts w:ascii="Times New Roman" w:eastAsia="Times New Roman" w:hAnsi="Times New Roman" w:cs="Times New Roman"/>
          <w:b/>
          <w:bCs/>
          <w:sz w:val="20"/>
          <w:szCs w:val="20"/>
          <w:lang w:eastAsia="pl-PL"/>
        </w:rPr>
        <w:t>Pułap zatrudnienia</w:t>
      </w:r>
    </w:p>
    <w:p w:rsidR="00E35662" w:rsidRPr="00E35662"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b/>
          <w:bCs/>
          <w:sz w:val="20"/>
          <w:szCs w:val="20"/>
          <w:lang w:eastAsia="pl-PL"/>
        </w:rPr>
      </w:pPr>
    </w:p>
    <w:p w:rsidR="00E35662" w:rsidRPr="00E35662"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r w:rsidRPr="00E35662">
        <w:rPr>
          <w:rFonts w:ascii="Times New Roman" w:eastAsia="Times New Roman" w:hAnsi="Times New Roman" w:cs="Times New Roman"/>
          <w:sz w:val="20"/>
          <w:szCs w:val="20"/>
          <w:lang w:eastAsia="pl-PL"/>
        </w:rPr>
        <w:t xml:space="preserve">Liczba zatrudnionych osób odpowiada liczbie rocznych jednostek roboczych (RJR), tj. liczbie pracowników zatrudnionych na pełny etat w obrębie danego przedsiębiorstwa lub w jego imieniu w ciągu całego uwzględnianego roku odniesienia. Praca osób, które nie przepracowały pełnego roku, osób, które pracowały w niepełnym wymiarze godzin, bez względu na długość okresu zatrudnienia, oraz pracowników sezonowych jest obliczana jako procent RJR. W skład personelu wchodzą: </w:t>
      </w:r>
    </w:p>
    <w:p w:rsidR="00E35662" w:rsidRPr="00E35662"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p>
    <w:p w:rsidR="00E35662" w:rsidRPr="00E35662"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E35662">
        <w:rPr>
          <w:rFonts w:ascii="Times New Roman" w:eastAsia="Times New Roman" w:hAnsi="Times New Roman" w:cs="Times New Roman"/>
          <w:sz w:val="20"/>
          <w:szCs w:val="20"/>
          <w:lang w:eastAsia="pl-PL"/>
        </w:rPr>
        <w:t>a)</w:t>
      </w:r>
      <w:r w:rsidRPr="00E35662">
        <w:rPr>
          <w:rFonts w:ascii="Times New Roman" w:eastAsia="Times New Roman" w:hAnsi="Times New Roman" w:cs="Times New Roman"/>
          <w:sz w:val="20"/>
          <w:szCs w:val="20"/>
          <w:lang w:eastAsia="pl-PL"/>
        </w:rPr>
        <w:tab/>
        <w:t xml:space="preserve">pracownicy; </w:t>
      </w:r>
    </w:p>
    <w:p w:rsidR="00E35662" w:rsidRPr="00E35662"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E35662">
        <w:rPr>
          <w:rFonts w:ascii="Times New Roman" w:eastAsia="Times New Roman" w:hAnsi="Times New Roman" w:cs="Times New Roman"/>
          <w:sz w:val="20"/>
          <w:szCs w:val="20"/>
          <w:lang w:eastAsia="pl-PL"/>
        </w:rPr>
        <w:t>b)</w:t>
      </w:r>
      <w:r w:rsidRPr="00E35662">
        <w:rPr>
          <w:rFonts w:ascii="Times New Roman" w:eastAsia="Times New Roman" w:hAnsi="Times New Roman" w:cs="Times New Roman"/>
          <w:sz w:val="20"/>
          <w:szCs w:val="20"/>
          <w:lang w:eastAsia="pl-PL"/>
        </w:rPr>
        <w:tab/>
        <w:t xml:space="preserve">osoby pracujące dla przedsiębiorstwa, podlegające mu i uważane za pracowników na mocy prawa krajowego; </w:t>
      </w:r>
    </w:p>
    <w:p w:rsidR="00E35662" w:rsidRPr="00E35662"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E35662">
        <w:rPr>
          <w:rFonts w:ascii="Times New Roman" w:eastAsia="Times New Roman" w:hAnsi="Times New Roman" w:cs="Times New Roman"/>
          <w:sz w:val="20"/>
          <w:szCs w:val="20"/>
          <w:lang w:eastAsia="pl-PL"/>
        </w:rPr>
        <w:t>c)</w:t>
      </w:r>
      <w:r w:rsidRPr="00E35662">
        <w:rPr>
          <w:rFonts w:ascii="Times New Roman" w:eastAsia="Times New Roman" w:hAnsi="Times New Roman" w:cs="Times New Roman"/>
          <w:sz w:val="20"/>
          <w:szCs w:val="20"/>
          <w:lang w:eastAsia="pl-PL"/>
        </w:rPr>
        <w:tab/>
        <w:t xml:space="preserve">właściciele-kierownicy; </w:t>
      </w:r>
    </w:p>
    <w:p w:rsidR="00E35662" w:rsidRPr="00E35662"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E35662">
        <w:rPr>
          <w:rFonts w:ascii="Times New Roman" w:eastAsia="Times New Roman" w:hAnsi="Times New Roman" w:cs="Times New Roman"/>
          <w:sz w:val="20"/>
          <w:szCs w:val="20"/>
          <w:lang w:eastAsia="pl-PL"/>
        </w:rPr>
        <w:t>d)</w:t>
      </w:r>
      <w:r w:rsidRPr="00E35662">
        <w:rPr>
          <w:rFonts w:ascii="Times New Roman" w:eastAsia="Times New Roman" w:hAnsi="Times New Roman" w:cs="Times New Roman"/>
          <w:sz w:val="20"/>
          <w:szCs w:val="20"/>
          <w:lang w:eastAsia="pl-PL"/>
        </w:rPr>
        <w:tab/>
        <w:t xml:space="preserve">partnerzy prowadzący regularną działalność w przedsiębiorstwie i czerpiący z niego korzyści finansowe. </w:t>
      </w:r>
    </w:p>
    <w:p w:rsidR="00E35662" w:rsidRPr="00E35662"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rsidR="00E35662" w:rsidRPr="00E35662"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r w:rsidRPr="00E35662">
        <w:rPr>
          <w:rFonts w:ascii="Times New Roman" w:eastAsia="Times New Roman" w:hAnsi="Times New Roman" w:cs="Times New Roman"/>
          <w:sz w:val="20"/>
          <w:szCs w:val="20"/>
          <w:lang w:eastAsia="pl-PL"/>
        </w:rPr>
        <w:t xml:space="preserve">Praktykanci lub studenci odbywający szkolenia zawodowe na podstawie umowy o praktykę lub szkoleniu zawodowym nie wchodzą w skład personelu. Nie wlicza się okresu trwania urlopu macierzyńskiego ani wychowawczego. </w:t>
      </w:r>
    </w:p>
    <w:p w:rsidR="00E35662" w:rsidRPr="00E35662"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rsidR="00E35662" w:rsidRPr="00E35662"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i/>
          <w:iCs/>
          <w:sz w:val="20"/>
          <w:szCs w:val="20"/>
          <w:lang w:eastAsia="pl-PL"/>
        </w:rPr>
      </w:pPr>
      <w:r w:rsidRPr="00E35662">
        <w:rPr>
          <w:rFonts w:ascii="Times New Roman" w:eastAsia="Times New Roman" w:hAnsi="Times New Roman" w:cs="Times New Roman"/>
          <w:i/>
          <w:iCs/>
          <w:sz w:val="20"/>
          <w:szCs w:val="20"/>
          <w:lang w:eastAsia="pl-PL"/>
        </w:rPr>
        <w:t>Artykuł 6</w:t>
      </w:r>
    </w:p>
    <w:p w:rsidR="00E35662" w:rsidRPr="00E35662"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b/>
          <w:bCs/>
          <w:sz w:val="20"/>
          <w:szCs w:val="20"/>
          <w:lang w:eastAsia="pl-PL"/>
        </w:rPr>
      </w:pPr>
      <w:r w:rsidRPr="00E35662">
        <w:rPr>
          <w:rFonts w:ascii="Times New Roman" w:eastAsia="Times New Roman" w:hAnsi="Times New Roman" w:cs="Times New Roman"/>
          <w:b/>
          <w:bCs/>
          <w:sz w:val="20"/>
          <w:szCs w:val="20"/>
          <w:lang w:eastAsia="pl-PL"/>
        </w:rPr>
        <w:t>Ustalenie danych przedsiębiorstwa</w:t>
      </w:r>
    </w:p>
    <w:p w:rsidR="00E35662" w:rsidRPr="00E35662"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b/>
          <w:bCs/>
          <w:sz w:val="20"/>
          <w:szCs w:val="20"/>
          <w:lang w:eastAsia="pl-PL"/>
        </w:rPr>
      </w:pPr>
    </w:p>
    <w:p w:rsidR="00E35662" w:rsidRPr="00E35662"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E35662">
        <w:rPr>
          <w:rFonts w:ascii="Times New Roman" w:eastAsia="Times New Roman" w:hAnsi="Times New Roman" w:cs="Times New Roman"/>
          <w:sz w:val="20"/>
          <w:szCs w:val="20"/>
          <w:lang w:eastAsia="pl-PL"/>
        </w:rPr>
        <w:t>1.</w:t>
      </w:r>
      <w:r w:rsidRPr="00E35662">
        <w:rPr>
          <w:rFonts w:ascii="Times New Roman" w:eastAsia="Times New Roman" w:hAnsi="Times New Roman" w:cs="Times New Roman"/>
          <w:sz w:val="20"/>
          <w:szCs w:val="20"/>
          <w:lang w:eastAsia="pl-PL"/>
        </w:rPr>
        <w:tab/>
        <w:t xml:space="preserve">W przypadku przedsiębiorstwa samodzielnego dane, w tym liczba pracowników, ustalane są wyłącznie na podstawie jego ksiąg rachunkowych. </w:t>
      </w:r>
    </w:p>
    <w:p w:rsidR="00E35662" w:rsidRPr="00E35662"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p>
    <w:p w:rsidR="00E35662" w:rsidRPr="00E35662"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E35662">
        <w:rPr>
          <w:rFonts w:ascii="Times New Roman" w:eastAsia="Times New Roman" w:hAnsi="Times New Roman" w:cs="Times New Roman"/>
          <w:sz w:val="20"/>
          <w:szCs w:val="20"/>
          <w:lang w:eastAsia="pl-PL"/>
        </w:rPr>
        <w:t>2.</w:t>
      </w:r>
      <w:r w:rsidRPr="00E35662">
        <w:rPr>
          <w:rFonts w:ascii="Times New Roman" w:eastAsia="Times New Roman" w:hAnsi="Times New Roman" w:cs="Times New Roman"/>
          <w:sz w:val="20"/>
          <w:szCs w:val="20"/>
          <w:lang w:eastAsia="pl-PL"/>
        </w:rPr>
        <w:tab/>
        <w:t xml:space="preserve">W przypadku przedsiębiorstwa mającego przedsiębiorstwa partnerskie lub przedsiębiorstwa powiązane dane, w tym dane dotyczące liczby pracowników, ustalane są na podstawie ksiąg rachunkowych i innych danych przedsiębiorstwa lub, jeżeli istnieją, skonsolidowanego sprawozdania finansowego danego przedsiębiorstwa lub skonsolidowanego sprawozdania finansowego innego przedsiębiorstwa, w którym ujęto odnośne przedsiębiorstwo. </w:t>
      </w:r>
    </w:p>
    <w:p w:rsidR="00E35662" w:rsidRPr="00E35662" w:rsidRDefault="00E35662" w:rsidP="00E35662">
      <w:pPr>
        <w:widowControl w:val="0"/>
        <w:spacing w:after="0" w:line="240" w:lineRule="auto"/>
        <w:ind w:left="284"/>
        <w:jc w:val="both"/>
        <w:rPr>
          <w:rFonts w:ascii="Times New Roman" w:eastAsia="Times New Roman" w:hAnsi="Times New Roman" w:cs="Times New Roman"/>
          <w:sz w:val="20"/>
          <w:szCs w:val="20"/>
          <w:lang w:eastAsia="pl-PL"/>
        </w:rPr>
      </w:pPr>
    </w:p>
    <w:p w:rsidR="00E35662" w:rsidRPr="00E35662" w:rsidRDefault="00E35662" w:rsidP="00E35662">
      <w:pPr>
        <w:widowControl w:val="0"/>
        <w:spacing w:after="0" w:line="240" w:lineRule="auto"/>
        <w:ind w:left="284"/>
        <w:jc w:val="both"/>
        <w:rPr>
          <w:rFonts w:ascii="Times New Roman" w:eastAsia="Times New Roman" w:hAnsi="Times New Roman" w:cs="Times New Roman"/>
          <w:sz w:val="20"/>
          <w:szCs w:val="20"/>
          <w:lang w:eastAsia="pl-PL"/>
        </w:rPr>
      </w:pPr>
      <w:r w:rsidRPr="00E35662">
        <w:rPr>
          <w:rFonts w:ascii="Times New Roman" w:eastAsia="Times New Roman" w:hAnsi="Times New Roman" w:cs="Times New Roman"/>
          <w:sz w:val="20"/>
          <w:szCs w:val="20"/>
          <w:lang w:eastAsia="pl-PL"/>
        </w:rPr>
        <w:t xml:space="preserve">Dane, o których mowa w pierwszym akapicie, uzupełnia się danymi dotyczącymi każdego przedsiębiorstwa partnerskiego znajdującego się bezpośrednio na rynku wyższego lub niższego szczebla rynku w stosunku do odnośnego przedsiębiorstwa. Uzupełnienie danych jest proporcjonalne do procentowego udziału w kapitale lub praw głosu (zależnie od tego, która z tych wartości jest większa). W przypadku holdingów typu cross-holding stosuje się większy udział procentowy. </w:t>
      </w:r>
    </w:p>
    <w:p w:rsidR="00E35662" w:rsidRPr="00E35662" w:rsidRDefault="00E35662" w:rsidP="00E35662">
      <w:pPr>
        <w:widowControl w:val="0"/>
        <w:spacing w:after="0" w:line="240" w:lineRule="auto"/>
        <w:ind w:left="284"/>
        <w:jc w:val="both"/>
        <w:rPr>
          <w:rFonts w:ascii="Times New Roman" w:eastAsia="Times New Roman" w:hAnsi="Times New Roman" w:cs="Times New Roman"/>
          <w:sz w:val="20"/>
          <w:szCs w:val="20"/>
          <w:lang w:eastAsia="pl-PL"/>
        </w:rPr>
      </w:pPr>
    </w:p>
    <w:p w:rsidR="00E35662" w:rsidRPr="00E35662" w:rsidRDefault="00E35662" w:rsidP="00E35662">
      <w:pPr>
        <w:widowControl w:val="0"/>
        <w:spacing w:after="0" w:line="240" w:lineRule="auto"/>
        <w:ind w:left="284"/>
        <w:jc w:val="both"/>
        <w:rPr>
          <w:rFonts w:ascii="Times New Roman" w:eastAsia="Times New Roman" w:hAnsi="Times New Roman" w:cs="Times New Roman"/>
          <w:sz w:val="20"/>
          <w:szCs w:val="20"/>
          <w:lang w:eastAsia="pl-PL"/>
        </w:rPr>
      </w:pPr>
      <w:r w:rsidRPr="00E35662">
        <w:rPr>
          <w:rFonts w:ascii="Times New Roman" w:eastAsia="Times New Roman" w:hAnsi="Times New Roman" w:cs="Times New Roman"/>
          <w:sz w:val="20"/>
          <w:szCs w:val="20"/>
          <w:lang w:eastAsia="pl-PL"/>
        </w:rPr>
        <w:t xml:space="preserve">Dane, o których mowa w pierwszym i drugim akapicie, uzupełnia się pełnymi danymi każdego przedsiębiorstwa, które jest bezpośrednio lub pośrednio powiązane z odnośnym przedsiębiorstwem, jeśli dane te nie zostały podane wcześniej w ramach skonsolidowanego sprawozdania finansowego. </w:t>
      </w:r>
    </w:p>
    <w:p w:rsidR="00E35662" w:rsidRPr="00E35662"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p>
    <w:p w:rsidR="00E35662" w:rsidRPr="00E35662"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E35662">
        <w:rPr>
          <w:rFonts w:ascii="Times New Roman" w:eastAsia="Times New Roman" w:hAnsi="Times New Roman" w:cs="Times New Roman"/>
          <w:sz w:val="20"/>
          <w:szCs w:val="20"/>
          <w:lang w:eastAsia="pl-PL"/>
        </w:rPr>
        <w:t>3.</w:t>
      </w:r>
      <w:r w:rsidRPr="00E35662">
        <w:rPr>
          <w:rFonts w:ascii="Times New Roman" w:eastAsia="Times New Roman" w:hAnsi="Times New Roman" w:cs="Times New Roman"/>
          <w:sz w:val="20"/>
          <w:szCs w:val="20"/>
          <w:lang w:eastAsia="pl-PL"/>
        </w:rPr>
        <w:tab/>
        <w:t xml:space="preserve">Do celów stosowania ust. 2 dane przedsiębiorstw partnerskich odnośnego przedsiębiorstwa pochodzą z ich ksiąg rachunkowych i innych danych, w tym ze skonsolidowanego sprawozdania finansowego, jeżeli takie istnieje. Dane te uzupełnia się pełnymi danymi przedsiębiorstw powiązanych z tymi przedsiębiorstwami partnerskimi, chyba że ich dane podano już w ramach skonsolidowanego sprawozdania finansowego. </w:t>
      </w:r>
    </w:p>
    <w:p w:rsidR="00E35662" w:rsidRPr="00E35662"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p>
    <w:p w:rsidR="00E35662" w:rsidRPr="00E35662" w:rsidRDefault="00E35662" w:rsidP="00E35662">
      <w:pPr>
        <w:widowControl w:val="0"/>
        <w:spacing w:after="0" w:line="240" w:lineRule="auto"/>
        <w:ind w:left="284"/>
        <w:jc w:val="both"/>
        <w:rPr>
          <w:rFonts w:ascii="Times New Roman" w:eastAsia="Times New Roman" w:hAnsi="Times New Roman" w:cs="Times New Roman"/>
          <w:sz w:val="20"/>
          <w:szCs w:val="20"/>
          <w:lang w:eastAsia="pl-PL"/>
        </w:rPr>
      </w:pPr>
      <w:r w:rsidRPr="00E35662">
        <w:rPr>
          <w:rFonts w:ascii="Times New Roman" w:eastAsia="Times New Roman" w:hAnsi="Times New Roman" w:cs="Times New Roman"/>
          <w:sz w:val="20"/>
          <w:szCs w:val="20"/>
          <w:lang w:eastAsia="pl-PL"/>
        </w:rPr>
        <w:t xml:space="preserve">Do celów stosowania tego samego ust. 2 dane przedsiębiorstw powiązanych z odnośnym przedsiębiorstwem pochodzą z ich ksiąg rachunkowych i innych danych, w tym ze skonsolidowanego sprawozdania finansowego, jeżeli takie istnieje. Dane te uzupełnia się proporcjonalnie danymi każdego ewentualnego przedsiębiorstwa partnerskiego takiego przedsiębiorstwa powiązanego, znajdującego się na rynku bezpośrednio wyższego lub niższego szczebla, chyba że zostały one już ujęte w skonsolidowanym sprawozdaniu finansowym w stosunku co najmniej proporcjonalnym do udziału określonego w ust. 2 akapit drugi. </w:t>
      </w:r>
    </w:p>
    <w:p w:rsidR="00E35662" w:rsidRPr="00E35662"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p>
    <w:p w:rsidR="00E35662" w:rsidRPr="00E35662"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E35662">
        <w:rPr>
          <w:rFonts w:ascii="Times New Roman" w:eastAsia="Times New Roman" w:hAnsi="Times New Roman" w:cs="Times New Roman"/>
          <w:sz w:val="20"/>
          <w:szCs w:val="20"/>
          <w:lang w:eastAsia="pl-PL"/>
        </w:rPr>
        <w:t>4.</w:t>
      </w:r>
      <w:r w:rsidRPr="00E35662">
        <w:rPr>
          <w:rFonts w:ascii="Times New Roman" w:eastAsia="Times New Roman" w:hAnsi="Times New Roman" w:cs="Times New Roman"/>
          <w:sz w:val="20"/>
          <w:szCs w:val="20"/>
          <w:lang w:eastAsia="pl-PL"/>
        </w:rPr>
        <w:tab/>
        <w:t xml:space="preserve">W przypadku gdy w skonsolidowanym sprawozdaniu finansowym brakuje danych dotyczących zatrudnienia w danym przedsiębiorstwie, dane te oblicza się przez proporcjonalne zestawienie danych od przedsiębiorstw partnerskich oraz przez dodanie danych od przedsiębiorstw, z którymi dane przedsiębiorstwo jest powiązane. </w:t>
      </w:r>
    </w:p>
    <w:p w:rsidR="00E35662" w:rsidRPr="00E35662" w:rsidRDefault="00E35662" w:rsidP="00E35662">
      <w:pPr>
        <w:jc w:val="right"/>
        <w:rPr>
          <w:rFonts w:ascii="Times New Roman" w:eastAsia="Times New Roman" w:hAnsi="Times New Roman" w:cs="Times New Roman"/>
          <w:b/>
          <w:i/>
          <w:sz w:val="24"/>
          <w:szCs w:val="20"/>
          <w:lang w:eastAsia="pl-PL"/>
        </w:rPr>
      </w:pPr>
      <w:r w:rsidRPr="00E35662">
        <w:rPr>
          <w:rFonts w:ascii="Times New Roman" w:eastAsia="Times New Roman" w:hAnsi="Times New Roman" w:cs="Times New Roman"/>
          <w:sz w:val="24"/>
          <w:szCs w:val="24"/>
          <w:lang w:eastAsia="pl-PL"/>
        </w:rPr>
        <w:br w:type="page"/>
      </w:r>
      <w:r w:rsidRPr="00E35662">
        <w:rPr>
          <w:rFonts w:ascii="Times New Roman" w:eastAsia="Times New Roman" w:hAnsi="Times New Roman" w:cs="Times New Roman"/>
          <w:b/>
          <w:i/>
          <w:sz w:val="24"/>
          <w:szCs w:val="20"/>
          <w:lang w:eastAsia="pl-PL"/>
        </w:rPr>
        <w:t>Załącznik nr 2</w:t>
      </w:r>
    </w:p>
    <w:p w:rsidR="006B6603" w:rsidRPr="00E35662" w:rsidRDefault="006B6603" w:rsidP="006B6603">
      <w:pPr>
        <w:keepNext/>
        <w:spacing w:after="0" w:line="240" w:lineRule="auto"/>
        <w:jc w:val="center"/>
        <w:outlineLvl w:val="1"/>
        <w:rPr>
          <w:rFonts w:ascii="Times New Roman" w:eastAsia="Times New Roman" w:hAnsi="Times New Roman" w:cs="Times New Roman"/>
          <w:b/>
          <w:bCs/>
          <w:sz w:val="24"/>
          <w:szCs w:val="24"/>
          <w:lang w:eastAsia="pl-PL"/>
        </w:rPr>
      </w:pPr>
      <w:r w:rsidRPr="00E35662">
        <w:rPr>
          <w:rFonts w:ascii="Times New Roman" w:eastAsia="Times New Roman" w:hAnsi="Times New Roman" w:cs="Times New Roman"/>
          <w:b/>
          <w:bCs/>
          <w:sz w:val="24"/>
          <w:szCs w:val="24"/>
          <w:lang w:eastAsia="pl-PL"/>
        </w:rPr>
        <w:t xml:space="preserve">Wzór weksla in blanco i </w:t>
      </w:r>
      <w:r w:rsidRPr="00E35662">
        <w:rPr>
          <w:rFonts w:ascii="Times New Roman" w:eastAsia="Times New Roman" w:hAnsi="Times New Roman" w:cs="Times New Roman"/>
          <w:b/>
          <w:sz w:val="24"/>
          <w:szCs w:val="24"/>
          <w:lang w:eastAsia="pl-PL"/>
        </w:rPr>
        <w:t>deklaracji do weksla in blanco</w:t>
      </w:r>
    </w:p>
    <w:p w:rsidR="006B6603" w:rsidRPr="00E35662" w:rsidRDefault="006B6603" w:rsidP="006B6603">
      <w:pPr>
        <w:keepNext/>
        <w:spacing w:after="0" w:line="240" w:lineRule="auto"/>
        <w:outlineLvl w:val="1"/>
        <w:rPr>
          <w:rFonts w:ascii="Times New Roman" w:eastAsia="Times New Roman" w:hAnsi="Times New Roman" w:cs="Times New Roman"/>
          <w:b/>
          <w:bCs/>
          <w:sz w:val="24"/>
          <w:szCs w:val="24"/>
          <w:lang w:eastAsia="pl-PL"/>
        </w:rPr>
      </w:pPr>
    </w:p>
    <w:p w:rsidR="006B6603" w:rsidRPr="00E35662" w:rsidRDefault="006B6603" w:rsidP="006B6603">
      <w:pPr>
        <w:keepNext/>
        <w:spacing w:after="0" w:line="240" w:lineRule="auto"/>
        <w:outlineLvl w:val="1"/>
        <w:rPr>
          <w:rFonts w:ascii="Times New Roman" w:eastAsia="Times New Roman" w:hAnsi="Times New Roman" w:cs="Times New Roman"/>
          <w:b/>
          <w:bCs/>
          <w:sz w:val="24"/>
          <w:szCs w:val="24"/>
          <w:lang w:eastAsia="pl-PL"/>
        </w:rPr>
      </w:pPr>
    </w:p>
    <w:p w:rsidR="006B6603" w:rsidRPr="00E35662" w:rsidRDefault="006B6603" w:rsidP="006B6603">
      <w:pPr>
        <w:keepNext/>
        <w:spacing w:after="0" w:line="240" w:lineRule="auto"/>
        <w:outlineLvl w:val="1"/>
        <w:rPr>
          <w:rFonts w:ascii="Times New Roman" w:eastAsia="Times New Roman" w:hAnsi="Times New Roman" w:cs="Times New Roman"/>
          <w:b/>
          <w:bCs/>
          <w:sz w:val="24"/>
          <w:szCs w:val="24"/>
          <w:lang w:eastAsia="pl-PL"/>
        </w:rPr>
      </w:pPr>
      <w:r w:rsidRPr="00E35662">
        <w:rPr>
          <w:rFonts w:ascii="Times New Roman" w:eastAsia="Times New Roman" w:hAnsi="Times New Roman" w:cs="Times New Roman"/>
          <w:b/>
          <w:bCs/>
          <w:sz w:val="24"/>
          <w:szCs w:val="24"/>
          <w:lang w:eastAsia="pl-PL"/>
        </w:rPr>
        <w:t xml:space="preserve">Wzór weksla in blanco </w:t>
      </w:r>
    </w:p>
    <w:p w:rsidR="006B6603" w:rsidRPr="00E35662" w:rsidRDefault="006B6603" w:rsidP="006B6603">
      <w:pPr>
        <w:spacing w:after="0" w:line="240" w:lineRule="auto"/>
        <w:rPr>
          <w:rFonts w:ascii="Times New Roman" w:eastAsia="Times New Roman" w:hAnsi="Times New Roman" w:cs="Times New Roman"/>
          <w:sz w:val="24"/>
          <w:szCs w:val="20"/>
          <w:lang w:eastAsia="pl-P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7"/>
      </w:tblGrid>
      <w:tr w:rsidR="006B6603" w:rsidRPr="00E35662" w:rsidTr="00C47638">
        <w:trPr>
          <w:trHeight w:val="3240"/>
        </w:trPr>
        <w:tc>
          <w:tcPr>
            <w:tcW w:w="9067" w:type="dxa"/>
          </w:tcPr>
          <w:p w:rsidR="006B6603" w:rsidRPr="00E35662" w:rsidRDefault="006B6603" w:rsidP="00C47638">
            <w:pPr>
              <w:spacing w:after="0" w:line="240" w:lineRule="auto"/>
              <w:rPr>
                <w:rFonts w:ascii="Times New Roman" w:eastAsia="Times New Roman" w:hAnsi="Times New Roman" w:cs="Times New Roman"/>
                <w:sz w:val="24"/>
                <w:szCs w:val="24"/>
                <w:lang w:eastAsia="pl-PL"/>
              </w:rPr>
            </w:pPr>
            <w:r w:rsidRPr="00E35662">
              <w:rPr>
                <w:rFonts w:ascii="Times New Roman" w:eastAsia="Times New Roman" w:hAnsi="Times New Roman" w:cs="Times New Roman"/>
                <w:sz w:val="24"/>
                <w:szCs w:val="24"/>
                <w:lang w:eastAsia="pl-PL"/>
              </w:rPr>
              <w:t xml:space="preserve">                                                          </w:t>
            </w:r>
          </w:p>
          <w:p w:rsidR="006B6603" w:rsidRPr="00E35662" w:rsidRDefault="006B6603" w:rsidP="00C47638">
            <w:pPr>
              <w:spacing w:after="0" w:line="240" w:lineRule="auto"/>
              <w:rPr>
                <w:rFonts w:ascii="Times New Roman" w:eastAsia="Times New Roman" w:hAnsi="Times New Roman" w:cs="Times New Roman"/>
                <w:sz w:val="24"/>
                <w:szCs w:val="24"/>
                <w:lang w:eastAsia="pl-PL"/>
              </w:rPr>
            </w:pPr>
            <w:r w:rsidRPr="00E35662">
              <w:rPr>
                <w:rFonts w:ascii="Times New Roman" w:eastAsia="Times New Roman" w:hAnsi="Times New Roman" w:cs="Times New Roman"/>
                <w:sz w:val="24"/>
                <w:szCs w:val="24"/>
                <w:lang w:eastAsia="pl-PL"/>
              </w:rPr>
              <w:t xml:space="preserve">                                                          .............., dnia ..................... r. Na ...............................zł</w:t>
            </w:r>
          </w:p>
          <w:p w:rsidR="006B6603" w:rsidRPr="00E35662" w:rsidRDefault="006B6603" w:rsidP="00C47638">
            <w:pPr>
              <w:spacing w:after="0" w:line="240" w:lineRule="auto"/>
              <w:rPr>
                <w:rFonts w:ascii="Times New Roman" w:eastAsia="Times New Roman" w:hAnsi="Times New Roman" w:cs="Times New Roman"/>
                <w:sz w:val="24"/>
                <w:szCs w:val="24"/>
                <w:lang w:eastAsia="pl-PL"/>
              </w:rPr>
            </w:pPr>
            <w:r w:rsidRPr="00E35662">
              <w:rPr>
                <w:rFonts w:ascii="Times New Roman" w:eastAsia="Times New Roman" w:hAnsi="Times New Roman" w:cs="Times New Roman"/>
                <w:sz w:val="24"/>
                <w:szCs w:val="24"/>
                <w:lang w:eastAsia="pl-PL"/>
              </w:rPr>
              <w:t>...................................................................................................................................................</w:t>
            </w:r>
          </w:p>
          <w:p w:rsidR="006B6603" w:rsidRPr="00E35662" w:rsidRDefault="006B6603" w:rsidP="00C47638">
            <w:pPr>
              <w:spacing w:after="0" w:line="240" w:lineRule="auto"/>
              <w:rPr>
                <w:rFonts w:ascii="Times New Roman" w:eastAsia="Times New Roman" w:hAnsi="Times New Roman" w:cs="Times New Roman"/>
                <w:sz w:val="24"/>
                <w:szCs w:val="24"/>
                <w:lang w:eastAsia="pl-PL"/>
              </w:rPr>
            </w:pPr>
            <w:r w:rsidRPr="00E35662">
              <w:rPr>
                <w:rFonts w:ascii="Times New Roman" w:eastAsia="Times New Roman" w:hAnsi="Times New Roman" w:cs="Times New Roman"/>
                <w:sz w:val="24"/>
                <w:szCs w:val="24"/>
                <w:lang w:eastAsia="pl-PL"/>
              </w:rPr>
              <w:t xml:space="preserve">zapłac </w:t>
            </w:r>
            <w:r w:rsidRPr="00E35662">
              <w:rPr>
                <w:rFonts w:ascii="Times New Roman" w:eastAsia="Times New Roman" w:hAnsi="Times New Roman" w:cs="Times New Roman"/>
                <w:sz w:val="24"/>
                <w:szCs w:val="24"/>
                <w:vertAlign w:val="superscript"/>
                <w:lang w:eastAsia="pl-PL"/>
              </w:rPr>
              <w:footnoteReference w:id="1"/>
            </w:r>
            <w:r w:rsidRPr="00E35662">
              <w:rPr>
                <w:rFonts w:ascii="Times New Roman" w:eastAsia="Times New Roman" w:hAnsi="Times New Roman" w:cs="Times New Roman"/>
                <w:sz w:val="24"/>
                <w:szCs w:val="24"/>
                <w:vertAlign w:val="superscript"/>
                <w:lang w:eastAsia="pl-PL"/>
              </w:rPr>
              <w:t>)</w:t>
            </w:r>
            <w:r w:rsidRPr="00E35662">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t>
            </w:r>
            <w:r w:rsidRPr="00E35662">
              <w:rPr>
                <w:rFonts w:ascii="Times New Roman" w:eastAsia="Times New Roman" w:hAnsi="Times New Roman" w:cs="Times New Roman"/>
                <w:sz w:val="24"/>
                <w:szCs w:val="24"/>
                <w:lang w:eastAsia="pl-PL"/>
              </w:rPr>
              <w:t>..............................................................</w:t>
            </w:r>
          </w:p>
          <w:p w:rsidR="006B6603" w:rsidRPr="00E35662" w:rsidRDefault="006B6603" w:rsidP="00C47638">
            <w:pPr>
              <w:spacing w:after="0" w:line="240" w:lineRule="auto"/>
              <w:rPr>
                <w:rFonts w:ascii="Times New Roman" w:eastAsia="Times New Roman" w:hAnsi="Times New Roman" w:cs="Times New Roman"/>
                <w:sz w:val="24"/>
                <w:szCs w:val="24"/>
                <w:lang w:eastAsia="pl-PL"/>
              </w:rPr>
            </w:pPr>
            <w:r w:rsidRPr="00E35662">
              <w:rPr>
                <w:rFonts w:ascii="Times New Roman" w:eastAsia="Times New Roman" w:hAnsi="Times New Roman" w:cs="Times New Roman"/>
                <w:sz w:val="24"/>
                <w:szCs w:val="24"/>
                <w:lang w:eastAsia="pl-PL"/>
              </w:rPr>
              <w:t xml:space="preserve"> za ten weksel własny na zlecenie…………………………...................................................... </w:t>
            </w:r>
            <w:r w:rsidRPr="00E35662">
              <w:rPr>
                <w:rFonts w:ascii="Times New Roman" w:eastAsia="Times New Roman" w:hAnsi="Times New Roman" w:cs="Times New Roman"/>
                <w:sz w:val="24"/>
                <w:szCs w:val="24"/>
                <w:lang w:eastAsia="pl-PL"/>
              </w:rPr>
              <w:br/>
              <w:t>sumę .......................................................................................................................................... .......................................................................................................................................złotych.</w:t>
            </w:r>
          </w:p>
          <w:p w:rsidR="006B6603" w:rsidRPr="00E35662" w:rsidRDefault="006B6603" w:rsidP="00C47638">
            <w:pPr>
              <w:spacing w:after="0" w:line="240" w:lineRule="auto"/>
              <w:rPr>
                <w:rFonts w:ascii="Times New Roman" w:eastAsia="Times New Roman" w:hAnsi="Times New Roman" w:cs="Times New Roman"/>
                <w:sz w:val="24"/>
                <w:szCs w:val="24"/>
                <w:lang w:eastAsia="pl-PL"/>
              </w:rPr>
            </w:pPr>
            <w:r w:rsidRPr="00E35662">
              <w:rPr>
                <w:rFonts w:ascii="Times New Roman" w:eastAsia="Times New Roman" w:hAnsi="Times New Roman" w:cs="Times New Roman"/>
                <w:sz w:val="24"/>
                <w:szCs w:val="24"/>
                <w:lang w:eastAsia="pl-PL"/>
              </w:rPr>
              <w:t>Płatny w……………………………………………………………………………………</w:t>
            </w:r>
          </w:p>
          <w:p w:rsidR="006B6603" w:rsidRPr="00E35662" w:rsidRDefault="006B6603" w:rsidP="00C47638">
            <w:pPr>
              <w:spacing w:after="0" w:line="240" w:lineRule="auto"/>
              <w:rPr>
                <w:rFonts w:ascii="Times New Roman" w:eastAsia="Times New Roman" w:hAnsi="Times New Roman" w:cs="Times New Roman"/>
                <w:sz w:val="24"/>
                <w:szCs w:val="24"/>
                <w:lang w:eastAsia="pl-PL"/>
              </w:rPr>
            </w:pPr>
          </w:p>
          <w:p w:rsidR="006B6603" w:rsidRPr="00E35662" w:rsidRDefault="006B6603" w:rsidP="00C47638">
            <w:pPr>
              <w:spacing w:after="0" w:line="240" w:lineRule="auto"/>
              <w:rPr>
                <w:rFonts w:ascii="Times New Roman" w:eastAsia="Times New Roman" w:hAnsi="Times New Roman" w:cs="Times New Roman"/>
                <w:sz w:val="16"/>
                <w:szCs w:val="20"/>
                <w:lang w:eastAsia="pl-PL"/>
              </w:rPr>
            </w:pPr>
            <w:r w:rsidRPr="00E35662">
              <w:rPr>
                <w:rFonts w:ascii="Times New Roman" w:eastAsia="Times New Roman" w:hAnsi="Times New Roman" w:cs="Times New Roman"/>
                <w:sz w:val="24"/>
                <w:szCs w:val="20"/>
                <w:lang w:eastAsia="pl-PL"/>
              </w:rPr>
              <w:t xml:space="preserve">                                                              </w:t>
            </w:r>
            <w:r w:rsidRPr="00E35662">
              <w:rPr>
                <w:rFonts w:ascii="Times New Roman" w:eastAsia="Times New Roman" w:hAnsi="Times New Roman" w:cs="Times New Roman"/>
                <w:sz w:val="24"/>
                <w:szCs w:val="20"/>
                <w:vertAlign w:val="superscript"/>
                <w:lang w:eastAsia="pl-PL"/>
              </w:rPr>
              <w:t>2)</w:t>
            </w:r>
            <w:r w:rsidRPr="00E35662">
              <w:rPr>
                <w:rFonts w:ascii="Times New Roman" w:eastAsia="Times New Roman" w:hAnsi="Times New Roman" w:cs="Times New Roman"/>
                <w:sz w:val="24"/>
                <w:szCs w:val="20"/>
                <w:lang w:eastAsia="pl-PL"/>
              </w:rPr>
              <w:t xml:space="preserve"> ……………………………………………….........</w:t>
            </w:r>
          </w:p>
        </w:tc>
      </w:tr>
    </w:tbl>
    <w:p w:rsidR="006B6603" w:rsidRPr="00E35662" w:rsidRDefault="006B6603" w:rsidP="006B6603">
      <w:pPr>
        <w:spacing w:after="0" w:line="240" w:lineRule="auto"/>
        <w:rPr>
          <w:rFonts w:ascii="Times New Roman" w:eastAsia="Times New Roman" w:hAnsi="Times New Roman" w:cs="Times New Roman"/>
          <w:sz w:val="16"/>
          <w:szCs w:val="20"/>
          <w:lang w:eastAsia="pl-PL"/>
        </w:rPr>
      </w:pPr>
    </w:p>
    <w:p w:rsidR="006B6603" w:rsidRPr="00E35662" w:rsidRDefault="006B6603" w:rsidP="006B6603">
      <w:pPr>
        <w:spacing w:after="0" w:line="240" w:lineRule="auto"/>
        <w:rPr>
          <w:rFonts w:ascii="Times New Roman" w:eastAsia="Times New Roman" w:hAnsi="Times New Roman" w:cs="Times New Roman"/>
          <w:sz w:val="24"/>
          <w:szCs w:val="20"/>
          <w:lang w:eastAsia="pl-PL"/>
        </w:rPr>
      </w:pPr>
      <w:r w:rsidRPr="00E35662">
        <w:rPr>
          <w:rFonts w:ascii="Times New Roman" w:eastAsia="Times New Roman" w:hAnsi="Times New Roman" w:cs="Times New Roman"/>
          <w:sz w:val="24"/>
          <w:szCs w:val="20"/>
          <w:lang w:eastAsia="pl-PL"/>
        </w:rPr>
        <w:t xml:space="preserve"> </w:t>
      </w:r>
    </w:p>
    <w:p w:rsidR="00E35662" w:rsidRPr="00E35662" w:rsidRDefault="00592F75" w:rsidP="00E35662">
      <w:pPr>
        <w:spacing w:after="0" w:line="240" w:lineRule="auto"/>
        <w:rPr>
          <w:rFonts w:ascii="Times New Roman" w:eastAsia="Times New Roman" w:hAnsi="Times New Roman" w:cs="Times New Roman"/>
          <w:sz w:val="24"/>
          <w:szCs w:val="20"/>
          <w:lang w:eastAsia="pl-PL"/>
        </w:rPr>
        <w:sectPr w:rsidR="00E35662" w:rsidRPr="00E35662" w:rsidSect="002F075E">
          <w:headerReference w:type="even" r:id="rId13"/>
          <w:headerReference w:type="default" r:id="rId14"/>
          <w:footerReference w:type="even" r:id="rId15"/>
          <w:footerReference w:type="default" r:id="rId16"/>
          <w:headerReference w:type="first" r:id="rId17"/>
          <w:pgSz w:w="11906" w:h="16838"/>
          <w:pgMar w:top="1276" w:right="1417" w:bottom="1258" w:left="1417" w:header="708" w:footer="708" w:gutter="0"/>
          <w:cols w:space="708"/>
          <w:docGrid w:linePitch="360"/>
        </w:sectPr>
      </w:pPr>
      <w:r>
        <w:rPr>
          <w:rFonts w:ascii="Times New Roman" w:eastAsia="Times New Roman" w:hAnsi="Times New Roman" w:cs="Times New Roman"/>
          <w:sz w:val="24"/>
          <w:szCs w:val="20"/>
          <w:lang w:eastAsia="pl-PL"/>
        </w:rPr>
        <w:t xml:space="preserve">         </w:t>
      </w:r>
    </w:p>
    <w:p w:rsidR="00E35662" w:rsidRPr="00E35662" w:rsidRDefault="00E35662" w:rsidP="00E35662">
      <w:pPr>
        <w:keepNext/>
        <w:spacing w:after="0" w:line="240" w:lineRule="auto"/>
        <w:outlineLvl w:val="1"/>
        <w:rPr>
          <w:rFonts w:ascii="Times New Roman" w:eastAsia="Times New Roman" w:hAnsi="Times New Roman" w:cs="Times New Roman"/>
          <w:b/>
          <w:sz w:val="24"/>
          <w:szCs w:val="24"/>
          <w:lang w:eastAsia="pl-PL"/>
        </w:rPr>
      </w:pPr>
      <w:r w:rsidRPr="00E35662">
        <w:rPr>
          <w:rFonts w:ascii="Times New Roman" w:eastAsia="Times New Roman" w:hAnsi="Times New Roman" w:cs="Times New Roman"/>
          <w:b/>
          <w:sz w:val="24"/>
          <w:szCs w:val="24"/>
          <w:lang w:eastAsia="pl-PL"/>
        </w:rPr>
        <w:t>Wzór deklaracji do weksla in blanco</w:t>
      </w:r>
    </w:p>
    <w:p w:rsidR="00E35662" w:rsidRPr="00E35662" w:rsidRDefault="00E35662" w:rsidP="00E35662">
      <w:pPr>
        <w:spacing w:after="0" w:line="240" w:lineRule="auto"/>
        <w:rPr>
          <w:rFonts w:ascii="Times New Roman" w:eastAsia="Times New Roman" w:hAnsi="Times New Roman" w:cs="Times New Roman"/>
          <w:bCs/>
          <w:sz w:val="20"/>
          <w:szCs w:val="20"/>
          <w:lang w:eastAsia="pl-PL"/>
        </w:rPr>
      </w:pPr>
    </w:p>
    <w:p w:rsidR="00E35662" w:rsidRPr="00E35662" w:rsidRDefault="00E35662" w:rsidP="00E35662">
      <w:pPr>
        <w:spacing w:after="0" w:line="240" w:lineRule="auto"/>
        <w:rPr>
          <w:rFonts w:ascii="Times New Roman" w:eastAsia="Times New Roman" w:hAnsi="Times New Roman" w:cs="Times New Roman"/>
          <w:bCs/>
          <w:sz w:val="20"/>
          <w:lang w:eastAsia="pl-PL"/>
        </w:rPr>
      </w:pPr>
      <w:r w:rsidRPr="00E35662">
        <w:rPr>
          <w:rFonts w:ascii="Times New Roman" w:eastAsia="Times New Roman" w:hAnsi="Times New Roman" w:cs="Times New Roman"/>
          <w:bCs/>
          <w:sz w:val="20"/>
          <w:szCs w:val="20"/>
          <w:lang w:eastAsia="pl-PL"/>
        </w:rPr>
        <w:t xml:space="preserve">..................................................................                                                </w:t>
      </w:r>
      <w:r w:rsidRPr="00E35662">
        <w:rPr>
          <w:rFonts w:ascii="Times New Roman" w:eastAsia="Times New Roman" w:hAnsi="Times New Roman" w:cs="Times New Roman"/>
          <w:sz w:val="24"/>
          <w:szCs w:val="20"/>
          <w:lang w:eastAsia="pl-PL"/>
        </w:rPr>
        <w:t>Warszawa, dnia ..........................</w:t>
      </w:r>
    </w:p>
    <w:p w:rsidR="00E35662" w:rsidRPr="00E35662" w:rsidRDefault="00E35662" w:rsidP="00E35662">
      <w:pPr>
        <w:spacing w:after="0" w:line="240" w:lineRule="auto"/>
        <w:rPr>
          <w:rFonts w:ascii="Times New Roman" w:eastAsia="Times New Roman" w:hAnsi="Times New Roman" w:cs="Times New Roman"/>
          <w:b/>
          <w:bCs/>
          <w:sz w:val="20"/>
          <w:szCs w:val="20"/>
          <w:lang w:eastAsia="pl-PL"/>
        </w:rPr>
      </w:pPr>
      <w:r w:rsidRPr="00E35662">
        <w:rPr>
          <w:rFonts w:ascii="Times New Roman" w:eastAsia="Times New Roman" w:hAnsi="Times New Roman" w:cs="Times New Roman"/>
          <w:sz w:val="20"/>
          <w:lang w:eastAsia="pl-PL"/>
        </w:rPr>
        <w:t>Imię i Nazwisko Wystawcy weksla (nazwa</w:t>
      </w:r>
      <w:r w:rsidRPr="00E35662">
        <w:rPr>
          <w:rFonts w:ascii="Times New Roman" w:eastAsia="Times New Roman" w:hAnsi="Times New Roman" w:cs="Times New Roman"/>
          <w:sz w:val="20"/>
          <w:szCs w:val="20"/>
          <w:lang w:eastAsia="pl-PL"/>
        </w:rPr>
        <w:t>)</w:t>
      </w:r>
    </w:p>
    <w:p w:rsidR="00E35662" w:rsidRPr="00E35662" w:rsidRDefault="00E35662" w:rsidP="00E35662">
      <w:pPr>
        <w:spacing w:after="0" w:line="240" w:lineRule="auto"/>
        <w:rPr>
          <w:rFonts w:ascii="Times New Roman" w:eastAsia="Times New Roman" w:hAnsi="Times New Roman" w:cs="Times New Roman"/>
          <w:sz w:val="20"/>
          <w:szCs w:val="20"/>
          <w:lang w:eastAsia="pl-PL"/>
        </w:rPr>
      </w:pPr>
      <w:r w:rsidRPr="00E35662">
        <w:rPr>
          <w:rFonts w:ascii="Times New Roman" w:eastAsia="Times New Roman" w:hAnsi="Times New Roman" w:cs="Times New Roman"/>
          <w:sz w:val="20"/>
          <w:szCs w:val="20"/>
          <w:lang w:eastAsia="pl-PL"/>
        </w:rPr>
        <w:t>………………………………………..…</w:t>
      </w:r>
    </w:p>
    <w:p w:rsidR="00E35662" w:rsidRPr="00E35662" w:rsidRDefault="00E35662" w:rsidP="00E35662">
      <w:pPr>
        <w:spacing w:after="0" w:line="240" w:lineRule="auto"/>
        <w:rPr>
          <w:rFonts w:ascii="Times New Roman" w:eastAsia="Times New Roman" w:hAnsi="Times New Roman" w:cs="Times New Roman"/>
          <w:sz w:val="20"/>
          <w:lang w:eastAsia="pl-PL"/>
        </w:rPr>
      </w:pPr>
      <w:r w:rsidRPr="00E35662">
        <w:rPr>
          <w:rFonts w:ascii="Times New Roman" w:eastAsia="Times New Roman" w:hAnsi="Times New Roman" w:cs="Times New Roman"/>
          <w:sz w:val="20"/>
          <w:lang w:eastAsia="pl-PL"/>
        </w:rPr>
        <w:t>Adres zamieszkania (siedziby)</w:t>
      </w:r>
    </w:p>
    <w:p w:rsidR="00E35662" w:rsidRPr="00E35662" w:rsidRDefault="00E35662" w:rsidP="00E35662">
      <w:pPr>
        <w:spacing w:after="0" w:line="240" w:lineRule="auto"/>
        <w:rPr>
          <w:rFonts w:ascii="Times New Roman" w:eastAsia="Times New Roman" w:hAnsi="Times New Roman" w:cs="Times New Roman"/>
          <w:sz w:val="20"/>
          <w:szCs w:val="20"/>
          <w:lang w:eastAsia="pl-PL"/>
        </w:rPr>
      </w:pPr>
      <w:r w:rsidRPr="00E35662">
        <w:rPr>
          <w:rFonts w:ascii="Times New Roman" w:eastAsia="Times New Roman" w:hAnsi="Times New Roman" w:cs="Times New Roman"/>
          <w:sz w:val="20"/>
          <w:szCs w:val="20"/>
          <w:lang w:eastAsia="pl-PL"/>
        </w:rPr>
        <w:t>Nr PESEL     ……..………..............……</w:t>
      </w:r>
    </w:p>
    <w:p w:rsidR="00E35662" w:rsidRPr="00E35662" w:rsidRDefault="00E35662" w:rsidP="00E35662">
      <w:pPr>
        <w:spacing w:after="0" w:line="240" w:lineRule="auto"/>
        <w:rPr>
          <w:rFonts w:ascii="Times New Roman" w:eastAsia="Times New Roman" w:hAnsi="Times New Roman" w:cs="Times New Roman"/>
          <w:sz w:val="20"/>
          <w:szCs w:val="20"/>
          <w:lang w:eastAsia="pl-PL"/>
        </w:rPr>
      </w:pPr>
      <w:r w:rsidRPr="00E35662">
        <w:rPr>
          <w:rFonts w:ascii="Times New Roman" w:eastAsia="Times New Roman" w:hAnsi="Times New Roman" w:cs="Times New Roman"/>
          <w:sz w:val="20"/>
          <w:szCs w:val="20"/>
          <w:lang w:eastAsia="pl-PL"/>
        </w:rPr>
        <w:t>Nr dow. os  .……………….......…………</w:t>
      </w:r>
    </w:p>
    <w:p w:rsidR="00E35662" w:rsidRPr="00E35662" w:rsidRDefault="00E35662" w:rsidP="00E35662">
      <w:pPr>
        <w:spacing w:after="0" w:line="240" w:lineRule="auto"/>
        <w:rPr>
          <w:rFonts w:ascii="Times New Roman" w:eastAsia="Times New Roman" w:hAnsi="Times New Roman" w:cs="Times New Roman"/>
          <w:sz w:val="20"/>
          <w:szCs w:val="20"/>
          <w:lang w:eastAsia="pl-PL"/>
        </w:rPr>
      </w:pPr>
      <w:r w:rsidRPr="00E35662">
        <w:rPr>
          <w:rFonts w:ascii="Times New Roman" w:eastAsia="Times New Roman" w:hAnsi="Times New Roman" w:cs="Times New Roman"/>
          <w:sz w:val="20"/>
          <w:szCs w:val="20"/>
          <w:lang w:eastAsia="pl-PL"/>
        </w:rPr>
        <w:t>(KRS nr …………………w Sądzie...……)</w:t>
      </w:r>
    </w:p>
    <w:p w:rsidR="00E35662" w:rsidRPr="00E35662" w:rsidRDefault="00E35662" w:rsidP="00E35662">
      <w:pPr>
        <w:spacing w:after="0" w:line="240" w:lineRule="auto"/>
        <w:rPr>
          <w:rFonts w:ascii="Times New Roman" w:eastAsia="Times New Roman" w:hAnsi="Times New Roman" w:cs="Times New Roman"/>
          <w:sz w:val="20"/>
          <w:szCs w:val="20"/>
          <w:lang w:eastAsia="pl-PL"/>
        </w:rPr>
      </w:pPr>
      <w:r w:rsidRPr="00E35662">
        <w:rPr>
          <w:rFonts w:ascii="Times New Roman" w:eastAsia="Times New Roman" w:hAnsi="Times New Roman" w:cs="Times New Roman"/>
          <w:sz w:val="20"/>
          <w:szCs w:val="20"/>
          <w:lang w:eastAsia="pl-PL"/>
        </w:rPr>
        <w:t>REGON ...................................................</w:t>
      </w:r>
    </w:p>
    <w:p w:rsidR="00E35662" w:rsidRPr="00E35662" w:rsidRDefault="00E35662" w:rsidP="00E35662">
      <w:pPr>
        <w:spacing w:after="0" w:line="240" w:lineRule="auto"/>
        <w:rPr>
          <w:rFonts w:ascii="Times New Roman" w:eastAsia="Times New Roman" w:hAnsi="Times New Roman" w:cs="Times New Roman"/>
          <w:sz w:val="20"/>
          <w:szCs w:val="24"/>
          <w:lang w:eastAsia="pl-PL"/>
        </w:rPr>
      </w:pPr>
      <w:r w:rsidRPr="00E35662">
        <w:rPr>
          <w:rFonts w:ascii="Times New Roman" w:eastAsia="Times New Roman" w:hAnsi="Times New Roman" w:cs="Times New Roman"/>
          <w:sz w:val="20"/>
          <w:szCs w:val="24"/>
          <w:lang w:eastAsia="pl-PL"/>
        </w:rPr>
        <w:t>NIP………………………………………</w:t>
      </w:r>
    </w:p>
    <w:p w:rsidR="00E35662" w:rsidRPr="00E35662" w:rsidRDefault="00E35662" w:rsidP="00E35662">
      <w:pPr>
        <w:spacing w:after="0" w:line="240" w:lineRule="auto"/>
        <w:rPr>
          <w:rFonts w:ascii="Times New Roman" w:eastAsia="Times New Roman" w:hAnsi="Times New Roman" w:cs="Times New Roman"/>
          <w:sz w:val="20"/>
          <w:szCs w:val="20"/>
          <w:lang w:eastAsia="pl-PL"/>
        </w:rPr>
      </w:pPr>
    </w:p>
    <w:p w:rsidR="00E35662" w:rsidRPr="00E35662" w:rsidRDefault="00E35662" w:rsidP="00E35662">
      <w:pPr>
        <w:spacing w:after="0" w:line="240" w:lineRule="auto"/>
        <w:ind w:left="4956" w:firstLine="708"/>
        <w:rPr>
          <w:rFonts w:ascii="Times New Roman" w:eastAsia="Times New Roman" w:hAnsi="Times New Roman" w:cs="Times New Roman"/>
          <w:sz w:val="20"/>
          <w:szCs w:val="20"/>
          <w:lang w:eastAsia="pl-PL"/>
        </w:rPr>
      </w:pPr>
      <w:r w:rsidRPr="00E35662">
        <w:rPr>
          <w:rFonts w:ascii="Times New Roman" w:eastAsia="Times New Roman" w:hAnsi="Times New Roman" w:cs="Times New Roman"/>
          <w:b/>
          <w:bCs/>
          <w:i/>
          <w:iCs/>
          <w:sz w:val="24"/>
          <w:szCs w:val="20"/>
          <w:lang w:eastAsia="pl-PL"/>
        </w:rPr>
        <w:t xml:space="preserve">DEKLARACJA                                                                          </w:t>
      </w:r>
    </w:p>
    <w:p w:rsidR="00E35662" w:rsidRPr="00E35662" w:rsidRDefault="00E35662" w:rsidP="00E35662">
      <w:pPr>
        <w:spacing w:after="0" w:line="240" w:lineRule="auto"/>
        <w:ind w:left="3540" w:firstLine="708"/>
        <w:rPr>
          <w:rFonts w:ascii="Times New Roman" w:eastAsia="Times New Roman" w:hAnsi="Times New Roman" w:cs="Times New Roman"/>
          <w:b/>
          <w:i/>
          <w:sz w:val="24"/>
          <w:szCs w:val="20"/>
          <w:lang w:eastAsia="pl-PL"/>
        </w:rPr>
      </w:pPr>
      <w:r w:rsidRPr="00E35662">
        <w:rPr>
          <w:rFonts w:ascii="Times New Roman" w:eastAsia="Times New Roman" w:hAnsi="Times New Roman" w:cs="Times New Roman"/>
          <w:b/>
          <w:i/>
          <w:sz w:val="24"/>
          <w:szCs w:val="20"/>
          <w:lang w:eastAsia="pl-PL"/>
        </w:rPr>
        <w:t xml:space="preserve">                  DO WEKSLA IN BLANCO </w:t>
      </w:r>
    </w:p>
    <w:p w:rsidR="00E35662" w:rsidRPr="00E35662" w:rsidRDefault="00E35662" w:rsidP="00E35662">
      <w:pPr>
        <w:tabs>
          <w:tab w:val="left" w:pos="7177"/>
        </w:tabs>
        <w:spacing w:after="0" w:line="240" w:lineRule="auto"/>
        <w:jc w:val="both"/>
        <w:rPr>
          <w:rFonts w:ascii="Times New Roman" w:eastAsia="Times New Roman" w:hAnsi="Times New Roman" w:cs="Times New Roman"/>
          <w:b/>
          <w:i/>
          <w:sz w:val="24"/>
          <w:szCs w:val="20"/>
          <w:lang w:eastAsia="pl-PL"/>
        </w:rPr>
      </w:pPr>
      <w:r w:rsidRPr="00E35662">
        <w:rPr>
          <w:rFonts w:ascii="Times New Roman" w:eastAsia="Times New Roman" w:hAnsi="Times New Roman" w:cs="Times New Roman"/>
          <w:b/>
          <w:i/>
          <w:sz w:val="24"/>
          <w:szCs w:val="20"/>
          <w:lang w:eastAsia="pl-PL"/>
        </w:rPr>
        <w:tab/>
      </w:r>
    </w:p>
    <w:p w:rsidR="00E35662" w:rsidRPr="00E35662" w:rsidRDefault="00E35662" w:rsidP="00E35662">
      <w:pPr>
        <w:spacing w:after="0" w:line="240" w:lineRule="auto"/>
        <w:jc w:val="both"/>
        <w:rPr>
          <w:rFonts w:ascii="Times New Roman" w:eastAsia="Times New Roman" w:hAnsi="Times New Roman" w:cs="Times New Roman"/>
          <w:lang w:eastAsia="pl-PL"/>
        </w:rPr>
      </w:pPr>
      <w:r w:rsidRPr="00E35662">
        <w:rPr>
          <w:rFonts w:ascii="Times New Roman" w:eastAsia="Times New Roman" w:hAnsi="Times New Roman" w:cs="Times New Roman"/>
          <w:lang w:eastAsia="pl-PL"/>
        </w:rPr>
        <w:t>Ja/my</w:t>
      </w:r>
      <w:r w:rsidRPr="00E35662">
        <w:rPr>
          <w:rFonts w:ascii="Times New Roman" w:eastAsia="Times New Roman" w:hAnsi="Times New Roman" w:cs="Times New Roman"/>
          <w:vertAlign w:val="superscript"/>
          <w:lang w:eastAsia="pl-PL"/>
        </w:rPr>
        <w:t>1)</w:t>
      </w:r>
      <w:r w:rsidRPr="00E35662">
        <w:rPr>
          <w:rFonts w:ascii="Times New Roman" w:eastAsia="Times New Roman" w:hAnsi="Times New Roman" w:cs="Times New Roman"/>
          <w:lang w:eastAsia="pl-PL"/>
        </w:rPr>
        <w:t>, niżej podpisany/i</w:t>
      </w:r>
      <w:r w:rsidRPr="00E35662">
        <w:rPr>
          <w:rFonts w:ascii="Times New Roman" w:eastAsia="Times New Roman" w:hAnsi="Times New Roman" w:cs="Times New Roman"/>
          <w:vertAlign w:val="superscript"/>
          <w:lang w:eastAsia="pl-PL"/>
        </w:rPr>
        <w:t>1)</w:t>
      </w:r>
      <w:r w:rsidRPr="00E35662">
        <w:rPr>
          <w:rFonts w:ascii="Times New Roman" w:eastAsia="Times New Roman" w:hAnsi="Times New Roman" w:cs="Times New Roman"/>
          <w:lang w:eastAsia="pl-PL"/>
        </w:rPr>
        <w:t xml:space="preserve"> wystawca/y</w:t>
      </w:r>
      <w:r w:rsidRPr="00E35662">
        <w:rPr>
          <w:rFonts w:ascii="Times New Roman" w:eastAsia="Times New Roman" w:hAnsi="Times New Roman" w:cs="Times New Roman"/>
          <w:vertAlign w:val="superscript"/>
          <w:lang w:eastAsia="pl-PL"/>
        </w:rPr>
        <w:t>1)</w:t>
      </w:r>
      <w:r w:rsidRPr="00E35662">
        <w:rPr>
          <w:rFonts w:ascii="Times New Roman" w:eastAsia="Times New Roman" w:hAnsi="Times New Roman" w:cs="Times New Roman"/>
          <w:lang w:eastAsia="pl-PL"/>
        </w:rPr>
        <w:t>weksla in blanco ................................,</w:t>
      </w:r>
      <w:r w:rsidRPr="00E35662">
        <w:rPr>
          <w:rFonts w:ascii="Times New Roman" w:eastAsia="Times New Roman" w:hAnsi="Times New Roman" w:cs="Times New Roman"/>
          <w:b/>
          <w:lang w:eastAsia="pl-PL"/>
        </w:rPr>
        <w:t xml:space="preserve"> </w:t>
      </w:r>
      <w:r w:rsidRPr="00E35662">
        <w:rPr>
          <w:rFonts w:ascii="Times New Roman" w:eastAsia="Times New Roman" w:hAnsi="Times New Roman" w:cs="Times New Roman"/>
          <w:lang w:eastAsia="pl-PL"/>
        </w:rPr>
        <w:t>w załączeniu składam/y</w:t>
      </w:r>
      <w:r w:rsidRPr="00E35662">
        <w:rPr>
          <w:rFonts w:ascii="Times New Roman" w:eastAsia="Times New Roman" w:hAnsi="Times New Roman" w:cs="Times New Roman"/>
          <w:vertAlign w:val="superscript"/>
          <w:lang w:eastAsia="pl-PL"/>
        </w:rPr>
        <w:t>1)</w:t>
      </w:r>
      <w:r w:rsidRPr="00E35662">
        <w:rPr>
          <w:rFonts w:ascii="Times New Roman" w:eastAsia="Times New Roman" w:hAnsi="Times New Roman" w:cs="Times New Roman"/>
          <w:lang w:eastAsia="pl-PL"/>
        </w:rPr>
        <w:t xml:space="preserve"> do dyspozycji Agencji Restrukturyzacji i Modernizacji Rolnictwa weksel własny in blanco (szt. ...) z mojego/naszego</w:t>
      </w:r>
      <w:r w:rsidRPr="00E35662">
        <w:rPr>
          <w:rFonts w:ascii="Times New Roman" w:eastAsia="Times New Roman" w:hAnsi="Times New Roman" w:cs="Times New Roman"/>
          <w:vertAlign w:val="superscript"/>
          <w:lang w:eastAsia="pl-PL"/>
        </w:rPr>
        <w:t>1)</w:t>
      </w:r>
      <w:r w:rsidRPr="00E35662">
        <w:rPr>
          <w:rFonts w:ascii="Times New Roman" w:eastAsia="Times New Roman" w:hAnsi="Times New Roman" w:cs="Times New Roman"/>
          <w:lang w:eastAsia="pl-PL"/>
        </w:rPr>
        <w:t xml:space="preserve"> wystawienia, który Agencja Restrukturyzacji i Modernizacji Rolnictwa ma prawo wypełnić w każdym czasie w wypadku niedotrzymania przez mnie/nas</w:t>
      </w:r>
      <w:r w:rsidRPr="00E35662">
        <w:rPr>
          <w:rFonts w:ascii="Times New Roman" w:eastAsia="Times New Roman" w:hAnsi="Times New Roman" w:cs="Times New Roman"/>
          <w:vertAlign w:val="superscript"/>
          <w:lang w:eastAsia="pl-PL"/>
        </w:rPr>
        <w:t>1)</w:t>
      </w:r>
      <w:r w:rsidRPr="00E35662">
        <w:rPr>
          <w:rFonts w:ascii="Times New Roman" w:eastAsia="Times New Roman" w:hAnsi="Times New Roman" w:cs="Times New Roman"/>
          <w:lang w:eastAsia="pl-PL"/>
        </w:rPr>
        <w:t xml:space="preserve"> terminu spłaty zobowiązania wobec Agencji Restrukturyzacji i Modernizacji Rolnictwa, na sumę mojego/naszego</w:t>
      </w:r>
      <w:r w:rsidRPr="00E35662">
        <w:rPr>
          <w:rFonts w:ascii="Times New Roman" w:eastAsia="Times New Roman" w:hAnsi="Times New Roman" w:cs="Times New Roman"/>
          <w:vertAlign w:val="superscript"/>
          <w:lang w:eastAsia="pl-PL"/>
        </w:rPr>
        <w:t>1)</w:t>
      </w:r>
      <w:r w:rsidRPr="00E35662">
        <w:rPr>
          <w:rFonts w:ascii="Times New Roman" w:eastAsia="Times New Roman" w:hAnsi="Times New Roman" w:cs="Times New Roman"/>
          <w:lang w:eastAsia="pl-PL"/>
        </w:rPr>
        <w:t xml:space="preserve"> całkowitego zobowiązania wynikającego z umowy pożyczki nr .............. z dnia .................r. łącznie z odsetkami i opłatami powstałymi z jakiegokolwiek tytułu. Agencja Restrukturyzacji i Modernizacji Rolnictwa ma prawo opatrzyć ten weksel datą płatności według swego uznania oraz uzupełnić go brakującymi elementami, w tym klauzulą „bez protestu”, zawiadamiając mnie/nas o tym listem poleconym pod wskazany adres. List ten powinien być wysłany przynajmniej na 7 (siedem) dni przed terminem płatności weksla.</w:t>
      </w:r>
    </w:p>
    <w:p w:rsidR="00E35662" w:rsidRPr="00E35662" w:rsidRDefault="00E35662" w:rsidP="00E35662">
      <w:pPr>
        <w:spacing w:after="0" w:line="240" w:lineRule="auto"/>
        <w:jc w:val="both"/>
        <w:rPr>
          <w:rFonts w:ascii="Times New Roman" w:eastAsia="Times New Roman" w:hAnsi="Times New Roman" w:cs="Times New Roman"/>
          <w:sz w:val="16"/>
          <w:szCs w:val="16"/>
          <w:lang w:eastAsia="pl-PL"/>
        </w:rPr>
      </w:pPr>
    </w:p>
    <w:p w:rsidR="00E35662" w:rsidRPr="00E35662" w:rsidRDefault="00E35662" w:rsidP="00E35662">
      <w:pPr>
        <w:spacing w:after="0" w:line="240" w:lineRule="auto"/>
        <w:jc w:val="both"/>
        <w:rPr>
          <w:rFonts w:ascii="Times New Roman" w:eastAsia="Times New Roman" w:hAnsi="Times New Roman" w:cs="Times New Roman"/>
          <w:lang w:eastAsia="pl-PL"/>
        </w:rPr>
      </w:pPr>
      <w:r w:rsidRPr="00E35662">
        <w:rPr>
          <w:rFonts w:ascii="Times New Roman" w:eastAsia="Times New Roman" w:hAnsi="Times New Roman" w:cs="Times New Roman"/>
          <w:lang w:eastAsia="pl-PL"/>
        </w:rPr>
        <w:t>Jednocześnie zobowiązuję/my</w:t>
      </w:r>
      <w:r w:rsidRPr="00E35662">
        <w:rPr>
          <w:rFonts w:ascii="Times New Roman" w:eastAsia="Times New Roman" w:hAnsi="Times New Roman" w:cs="Times New Roman"/>
          <w:vertAlign w:val="superscript"/>
          <w:lang w:eastAsia="pl-PL"/>
        </w:rPr>
        <w:t xml:space="preserve">1) </w:t>
      </w:r>
      <w:r w:rsidRPr="00E35662">
        <w:rPr>
          <w:rFonts w:ascii="Times New Roman" w:eastAsia="Times New Roman" w:hAnsi="Times New Roman" w:cs="Times New Roman"/>
          <w:lang w:eastAsia="pl-PL"/>
        </w:rPr>
        <w:t>się zapłacić sumę wekslową na żądanie posiadacza weksla jako pokrycie mojego/naszego</w:t>
      </w:r>
      <w:r w:rsidRPr="00E35662">
        <w:rPr>
          <w:rFonts w:ascii="Times New Roman" w:eastAsia="Times New Roman" w:hAnsi="Times New Roman" w:cs="Times New Roman"/>
          <w:vertAlign w:val="superscript"/>
          <w:lang w:eastAsia="pl-PL"/>
        </w:rPr>
        <w:t>1)</w:t>
      </w:r>
      <w:r w:rsidRPr="00E35662">
        <w:rPr>
          <w:rFonts w:ascii="Times New Roman" w:eastAsia="Times New Roman" w:hAnsi="Times New Roman" w:cs="Times New Roman"/>
          <w:lang w:eastAsia="pl-PL"/>
        </w:rPr>
        <w:t xml:space="preserve"> długu wynikającego z umowy pożyczki ..........................  nr ................. z dnia ....................r., zawartej pomiędzy mną/nami a Agencją Restrukturyzacji i Modernizacji Rolnictwa.</w:t>
      </w:r>
    </w:p>
    <w:p w:rsidR="00E35662" w:rsidRPr="00E35662" w:rsidRDefault="00E35662" w:rsidP="00E35662">
      <w:pPr>
        <w:spacing w:after="0" w:line="240" w:lineRule="auto"/>
        <w:jc w:val="both"/>
        <w:rPr>
          <w:rFonts w:ascii="Times New Roman" w:eastAsia="Times New Roman" w:hAnsi="Times New Roman" w:cs="Times New Roman"/>
          <w:lang w:eastAsia="pl-PL"/>
        </w:rPr>
      </w:pPr>
      <w:r w:rsidRPr="00E35662">
        <w:rPr>
          <w:rFonts w:ascii="Times New Roman" w:eastAsia="Times New Roman" w:hAnsi="Times New Roman" w:cs="Times New Roman"/>
          <w:lang w:eastAsia="pl-PL"/>
        </w:rPr>
        <w:t xml:space="preserve">Miejsce płatności weksla in blanco </w:t>
      </w:r>
      <w:r w:rsidRPr="00E35662">
        <w:rPr>
          <w:rFonts w:ascii="Times New Roman" w:eastAsia="Times New Roman" w:hAnsi="Times New Roman" w:cs="Times New Roman"/>
          <w:vertAlign w:val="superscript"/>
          <w:lang w:eastAsia="pl-PL"/>
        </w:rPr>
        <w:t>2)</w:t>
      </w:r>
      <w:r w:rsidRPr="00E35662">
        <w:rPr>
          <w:rFonts w:ascii="Times New Roman" w:eastAsia="Times New Roman" w:hAnsi="Times New Roman" w:cs="Times New Roman"/>
          <w:lang w:eastAsia="pl-PL"/>
        </w:rPr>
        <w:t>: ....…………………………………………………</w:t>
      </w:r>
    </w:p>
    <w:p w:rsidR="00E35662" w:rsidRPr="00E35662" w:rsidRDefault="00E35662" w:rsidP="00E35662">
      <w:pPr>
        <w:spacing w:after="0" w:line="240" w:lineRule="auto"/>
        <w:jc w:val="both"/>
        <w:rPr>
          <w:rFonts w:ascii="Times New Roman" w:eastAsia="Times New Roman" w:hAnsi="Times New Roman" w:cs="Times New Roman"/>
          <w:b/>
          <w:bCs/>
          <w:lang w:eastAsia="pl-PL"/>
        </w:rPr>
      </w:pPr>
      <w:r w:rsidRPr="00E35662">
        <w:rPr>
          <w:rFonts w:ascii="Times New Roman" w:eastAsia="Times New Roman" w:hAnsi="Times New Roman" w:cs="Times New Roman"/>
          <w:lang w:eastAsia="pl-PL"/>
        </w:rPr>
        <w:t>Adres wystawców weksla in blanco: ..................................................................................</w:t>
      </w:r>
    </w:p>
    <w:p w:rsidR="00E35662" w:rsidRPr="00E35662" w:rsidRDefault="00E35662" w:rsidP="00E35662">
      <w:pPr>
        <w:widowControl w:val="0"/>
        <w:spacing w:after="0" w:line="240" w:lineRule="auto"/>
        <w:jc w:val="both"/>
        <w:rPr>
          <w:rFonts w:ascii="Times New Roman" w:eastAsia="Times New Roman" w:hAnsi="Times New Roman" w:cs="Times New Roman"/>
          <w:sz w:val="16"/>
          <w:szCs w:val="16"/>
          <w:lang w:eastAsia="pl-PL"/>
        </w:rPr>
      </w:pPr>
    </w:p>
    <w:p w:rsidR="00E35662" w:rsidRPr="00E35662" w:rsidRDefault="00E35662" w:rsidP="00E35662">
      <w:pPr>
        <w:widowControl w:val="0"/>
        <w:spacing w:after="0" w:line="240" w:lineRule="auto"/>
        <w:jc w:val="both"/>
        <w:rPr>
          <w:rFonts w:ascii="Times New Roman" w:eastAsia="Times New Roman" w:hAnsi="Times New Roman" w:cs="Times New Roman"/>
          <w:lang w:eastAsia="pl-PL"/>
        </w:rPr>
      </w:pPr>
      <w:r w:rsidRPr="00E35662">
        <w:rPr>
          <w:rFonts w:ascii="Times New Roman" w:eastAsia="Times New Roman" w:hAnsi="Times New Roman" w:cs="Times New Roman"/>
          <w:lang w:eastAsia="pl-PL"/>
        </w:rPr>
        <w:t>Jednocześnie zobowiązuję/my</w:t>
      </w:r>
      <w:r w:rsidRPr="00E35662">
        <w:rPr>
          <w:rFonts w:ascii="Times New Roman" w:eastAsia="Times New Roman" w:hAnsi="Times New Roman" w:cs="Times New Roman"/>
          <w:vertAlign w:val="superscript"/>
          <w:lang w:eastAsia="pl-PL"/>
        </w:rPr>
        <w:t>1)</w:t>
      </w:r>
      <w:r w:rsidRPr="00E35662">
        <w:rPr>
          <w:rFonts w:ascii="Times New Roman" w:eastAsia="Times New Roman" w:hAnsi="Times New Roman" w:cs="Times New Roman"/>
          <w:lang w:eastAsia="pl-PL"/>
        </w:rPr>
        <w:t xml:space="preserve"> się do informowania Agencji Restrukturyzacji i Modernizacji Rolnictwa o każdorazowej zmianie adresu. </w:t>
      </w:r>
    </w:p>
    <w:p w:rsidR="00E35662" w:rsidRPr="00E35662" w:rsidRDefault="00E35662" w:rsidP="00E35662">
      <w:pPr>
        <w:spacing w:after="0" w:line="240" w:lineRule="auto"/>
        <w:rPr>
          <w:rFonts w:ascii="Times New Roman" w:eastAsia="Times New Roman" w:hAnsi="Times New Roman" w:cs="Times New Roman"/>
          <w:sz w:val="24"/>
          <w:szCs w:val="20"/>
          <w:lang w:eastAsia="pl-PL"/>
        </w:rPr>
      </w:pPr>
    </w:p>
    <w:p w:rsidR="00E35662" w:rsidRPr="00E35662" w:rsidRDefault="00E35662" w:rsidP="00E35662">
      <w:pPr>
        <w:spacing w:after="0" w:line="240" w:lineRule="auto"/>
        <w:rPr>
          <w:rFonts w:ascii="Times New Roman" w:eastAsia="Times New Roman" w:hAnsi="Times New Roman" w:cs="Times New Roman"/>
          <w:sz w:val="24"/>
          <w:szCs w:val="20"/>
          <w:lang w:eastAsia="pl-PL"/>
        </w:rPr>
      </w:pPr>
    </w:p>
    <w:p w:rsidR="00E35662" w:rsidRPr="00E35662" w:rsidRDefault="00E35662" w:rsidP="00E35662">
      <w:pPr>
        <w:spacing w:after="0" w:line="240" w:lineRule="auto"/>
        <w:rPr>
          <w:rFonts w:ascii="Times New Roman" w:eastAsia="Times New Roman" w:hAnsi="Times New Roman" w:cs="Times New Roman"/>
          <w:sz w:val="24"/>
          <w:szCs w:val="20"/>
          <w:lang w:eastAsia="pl-PL"/>
        </w:rPr>
      </w:pPr>
      <w:r w:rsidRPr="00E35662">
        <w:rPr>
          <w:rFonts w:ascii="Times New Roman" w:eastAsia="Times New Roman" w:hAnsi="Times New Roman" w:cs="Times New Roman"/>
          <w:sz w:val="24"/>
          <w:szCs w:val="20"/>
          <w:lang w:eastAsia="pl-PL"/>
        </w:rPr>
        <w:t xml:space="preserve">                                  </w:t>
      </w:r>
      <w:r w:rsidRPr="00E35662">
        <w:rPr>
          <w:rFonts w:ascii="Times New Roman" w:eastAsia="Times New Roman" w:hAnsi="Times New Roman" w:cs="Times New Roman"/>
          <w:sz w:val="24"/>
          <w:szCs w:val="20"/>
          <w:lang w:eastAsia="pl-PL"/>
        </w:rPr>
        <w:tab/>
      </w:r>
      <w:r w:rsidRPr="00E35662">
        <w:rPr>
          <w:rFonts w:ascii="Times New Roman" w:eastAsia="Times New Roman" w:hAnsi="Times New Roman" w:cs="Times New Roman"/>
          <w:sz w:val="24"/>
          <w:szCs w:val="20"/>
          <w:lang w:eastAsia="pl-PL"/>
        </w:rPr>
        <w:tab/>
      </w:r>
      <w:r w:rsidRPr="00E35662">
        <w:rPr>
          <w:rFonts w:ascii="Times New Roman" w:eastAsia="Times New Roman" w:hAnsi="Times New Roman" w:cs="Times New Roman"/>
          <w:sz w:val="24"/>
          <w:szCs w:val="20"/>
          <w:lang w:eastAsia="pl-PL"/>
        </w:rPr>
        <w:tab/>
      </w:r>
      <w:r w:rsidRPr="00E35662">
        <w:rPr>
          <w:rFonts w:ascii="Times New Roman" w:eastAsia="Times New Roman" w:hAnsi="Times New Roman" w:cs="Times New Roman"/>
          <w:sz w:val="24"/>
          <w:szCs w:val="20"/>
          <w:lang w:eastAsia="pl-PL"/>
        </w:rPr>
        <w:tab/>
      </w:r>
      <w:r w:rsidRPr="00E35662">
        <w:rPr>
          <w:rFonts w:ascii="Times New Roman" w:eastAsia="Times New Roman" w:hAnsi="Times New Roman" w:cs="Times New Roman"/>
          <w:sz w:val="24"/>
          <w:szCs w:val="20"/>
          <w:lang w:eastAsia="pl-PL"/>
        </w:rPr>
        <w:tab/>
        <w:t>...........................................................</w:t>
      </w:r>
    </w:p>
    <w:p w:rsidR="00E35662" w:rsidRPr="00E35662" w:rsidRDefault="00E35662" w:rsidP="00E35662">
      <w:pPr>
        <w:spacing w:after="0" w:line="240" w:lineRule="auto"/>
        <w:rPr>
          <w:rFonts w:ascii="Times New Roman" w:eastAsia="Times New Roman" w:hAnsi="Times New Roman" w:cs="Times New Roman"/>
          <w:sz w:val="20"/>
          <w:szCs w:val="24"/>
          <w:lang w:eastAsia="pl-PL"/>
        </w:rPr>
      </w:pPr>
      <w:r w:rsidRPr="00E35662">
        <w:rPr>
          <w:rFonts w:ascii="Times New Roman" w:eastAsia="Times New Roman" w:hAnsi="Times New Roman" w:cs="Times New Roman"/>
          <w:sz w:val="20"/>
          <w:szCs w:val="24"/>
          <w:lang w:eastAsia="pl-PL"/>
        </w:rPr>
        <w:tab/>
        <w:t xml:space="preserve">                       </w:t>
      </w:r>
      <w:r w:rsidRPr="00E35662">
        <w:rPr>
          <w:rFonts w:ascii="Times New Roman" w:eastAsia="Times New Roman" w:hAnsi="Times New Roman" w:cs="Times New Roman"/>
          <w:sz w:val="20"/>
          <w:szCs w:val="24"/>
          <w:lang w:eastAsia="pl-PL"/>
        </w:rPr>
        <w:tab/>
      </w:r>
      <w:r w:rsidRPr="00E35662">
        <w:rPr>
          <w:rFonts w:ascii="Times New Roman" w:eastAsia="Times New Roman" w:hAnsi="Times New Roman" w:cs="Times New Roman"/>
          <w:sz w:val="20"/>
          <w:szCs w:val="24"/>
          <w:lang w:eastAsia="pl-PL"/>
        </w:rPr>
        <w:tab/>
      </w:r>
      <w:r w:rsidRPr="00E35662">
        <w:rPr>
          <w:rFonts w:ascii="Times New Roman" w:eastAsia="Times New Roman" w:hAnsi="Times New Roman" w:cs="Times New Roman"/>
          <w:sz w:val="20"/>
          <w:szCs w:val="24"/>
          <w:lang w:eastAsia="pl-PL"/>
        </w:rPr>
        <w:tab/>
      </w:r>
      <w:r w:rsidRPr="00E35662">
        <w:rPr>
          <w:rFonts w:ascii="Times New Roman" w:eastAsia="Times New Roman" w:hAnsi="Times New Roman" w:cs="Times New Roman"/>
          <w:sz w:val="20"/>
          <w:szCs w:val="24"/>
          <w:lang w:eastAsia="pl-PL"/>
        </w:rPr>
        <w:tab/>
      </w:r>
      <w:r w:rsidRPr="00E35662">
        <w:rPr>
          <w:rFonts w:ascii="Times New Roman" w:eastAsia="Times New Roman" w:hAnsi="Times New Roman" w:cs="Times New Roman"/>
          <w:sz w:val="20"/>
          <w:szCs w:val="24"/>
          <w:lang w:eastAsia="pl-PL"/>
        </w:rPr>
        <w:tab/>
        <w:t xml:space="preserve">Pieczęć firmowa i podpis wystawcy weksla </w:t>
      </w:r>
    </w:p>
    <w:p w:rsidR="00E35662" w:rsidRPr="00E35662" w:rsidRDefault="00E35662" w:rsidP="00E35662">
      <w:pPr>
        <w:spacing w:after="0" w:line="240" w:lineRule="auto"/>
        <w:rPr>
          <w:rFonts w:ascii="Times New Roman" w:eastAsia="Times New Roman" w:hAnsi="Times New Roman" w:cs="Times New Roman"/>
          <w:sz w:val="20"/>
          <w:szCs w:val="24"/>
          <w:lang w:eastAsia="pl-PL"/>
        </w:rPr>
      </w:pPr>
    </w:p>
    <w:p w:rsidR="00E35662" w:rsidRPr="00E35662" w:rsidRDefault="00E35662" w:rsidP="00E35662">
      <w:pPr>
        <w:spacing w:after="0" w:line="240" w:lineRule="auto"/>
        <w:rPr>
          <w:rFonts w:ascii="Times New Roman" w:eastAsia="Times New Roman" w:hAnsi="Times New Roman" w:cs="Times New Roman"/>
          <w:sz w:val="24"/>
          <w:szCs w:val="20"/>
          <w:lang w:eastAsia="pl-PL"/>
        </w:rPr>
      </w:pPr>
    </w:p>
    <w:p w:rsidR="00E35662" w:rsidRPr="00E35662" w:rsidRDefault="00E35662" w:rsidP="00E35662">
      <w:pPr>
        <w:spacing w:after="0" w:line="240" w:lineRule="auto"/>
        <w:rPr>
          <w:rFonts w:ascii="Times New Roman" w:eastAsia="Times New Roman" w:hAnsi="Times New Roman" w:cs="Times New Roman"/>
          <w:sz w:val="16"/>
          <w:szCs w:val="20"/>
          <w:lang w:eastAsia="pl-PL"/>
        </w:rPr>
      </w:pPr>
    </w:p>
    <w:p w:rsidR="00E35662" w:rsidRPr="00E35662" w:rsidRDefault="00E35662" w:rsidP="00E35662">
      <w:pPr>
        <w:spacing w:after="0" w:line="240" w:lineRule="auto"/>
        <w:rPr>
          <w:rFonts w:ascii="Times New Roman" w:eastAsia="Times New Roman" w:hAnsi="Times New Roman" w:cs="Times New Roman"/>
          <w:sz w:val="16"/>
          <w:szCs w:val="24"/>
          <w:lang w:eastAsia="pl-PL"/>
        </w:rPr>
      </w:pPr>
      <w:r w:rsidRPr="00E35662">
        <w:rPr>
          <w:rFonts w:ascii="Times New Roman" w:eastAsia="Times New Roman" w:hAnsi="Times New Roman" w:cs="Times New Roman"/>
          <w:sz w:val="16"/>
          <w:szCs w:val="20"/>
          <w:vertAlign w:val="superscript"/>
          <w:lang w:eastAsia="pl-PL"/>
        </w:rPr>
        <w:footnoteRef/>
      </w:r>
      <w:r w:rsidRPr="00E35662">
        <w:rPr>
          <w:rFonts w:ascii="Times New Roman" w:eastAsia="Times New Roman" w:hAnsi="Times New Roman" w:cs="Times New Roman"/>
          <w:sz w:val="16"/>
          <w:szCs w:val="20"/>
          <w:lang w:eastAsia="pl-PL"/>
        </w:rPr>
        <w:t xml:space="preserve"> - Niepotrzebne skreślić     </w:t>
      </w:r>
    </w:p>
    <w:p w:rsidR="00E35662" w:rsidRPr="00E35662" w:rsidRDefault="00E35662" w:rsidP="00E35662">
      <w:pPr>
        <w:spacing w:after="0" w:line="240" w:lineRule="auto"/>
        <w:rPr>
          <w:rFonts w:ascii="Times New Roman" w:eastAsia="Times New Roman" w:hAnsi="Times New Roman" w:cs="Times New Roman"/>
          <w:sz w:val="16"/>
          <w:szCs w:val="24"/>
          <w:lang w:eastAsia="pl-PL"/>
        </w:rPr>
      </w:pPr>
      <w:r w:rsidRPr="00E35662">
        <w:rPr>
          <w:rFonts w:ascii="Times New Roman" w:eastAsia="Times New Roman" w:hAnsi="Times New Roman" w:cs="Times New Roman"/>
          <w:sz w:val="16"/>
          <w:szCs w:val="20"/>
          <w:vertAlign w:val="superscript"/>
          <w:lang w:eastAsia="pl-PL"/>
        </w:rPr>
        <w:t>2</w:t>
      </w:r>
      <w:r w:rsidRPr="00E35662">
        <w:rPr>
          <w:rFonts w:ascii="Times New Roman" w:eastAsia="Times New Roman" w:hAnsi="Times New Roman" w:cs="Times New Roman"/>
          <w:sz w:val="16"/>
          <w:szCs w:val="20"/>
          <w:lang w:eastAsia="pl-PL"/>
        </w:rPr>
        <w:t xml:space="preserve"> – Miejsce płatności weksla wypełnia ARiMR      </w:t>
      </w:r>
    </w:p>
    <w:p w:rsidR="00E35662" w:rsidRPr="00E35662" w:rsidRDefault="00E35662" w:rsidP="00E35662">
      <w:pPr>
        <w:spacing w:after="0" w:line="240" w:lineRule="auto"/>
        <w:rPr>
          <w:rFonts w:ascii="Times New Roman" w:eastAsia="Times New Roman" w:hAnsi="Times New Roman" w:cs="Times New Roman"/>
          <w:sz w:val="32"/>
          <w:szCs w:val="32"/>
          <w:u w:val="single"/>
          <w:lang w:eastAsia="pl-PL"/>
        </w:rPr>
      </w:pPr>
    </w:p>
    <w:p w:rsidR="00E35662" w:rsidRPr="00E35662" w:rsidRDefault="00E35662" w:rsidP="00E35662">
      <w:pPr>
        <w:spacing w:after="0" w:line="240" w:lineRule="auto"/>
        <w:rPr>
          <w:rFonts w:ascii="Times New Roman" w:eastAsia="Times New Roman" w:hAnsi="Times New Roman" w:cs="Times New Roman"/>
          <w:u w:val="single"/>
          <w:lang w:eastAsia="pl-PL"/>
        </w:rPr>
      </w:pPr>
      <w:r w:rsidRPr="00E35662">
        <w:rPr>
          <w:rFonts w:ascii="Times New Roman" w:eastAsia="Times New Roman" w:hAnsi="Times New Roman" w:cs="Times New Roman"/>
          <w:u w:val="single"/>
          <w:lang w:eastAsia="pl-PL"/>
        </w:rPr>
        <w:t xml:space="preserve">Wypełnia pracownik Agencji Restrukturyzacji i Modernizacji Rolnictwa </w:t>
      </w:r>
    </w:p>
    <w:p w:rsidR="00E35662" w:rsidRPr="00E35662" w:rsidRDefault="00E35662" w:rsidP="00E35662">
      <w:pPr>
        <w:spacing w:after="0" w:line="240" w:lineRule="auto"/>
        <w:rPr>
          <w:rFonts w:ascii="Times New Roman" w:eastAsia="Times New Roman" w:hAnsi="Times New Roman" w:cs="Times New Roman"/>
          <w:sz w:val="8"/>
          <w:szCs w:val="8"/>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2"/>
      </w:tblGrid>
      <w:tr w:rsidR="00E35662" w:rsidRPr="00E35662" w:rsidTr="00735F0F">
        <w:trPr>
          <w:trHeight w:val="1295"/>
        </w:trPr>
        <w:tc>
          <w:tcPr>
            <w:tcW w:w="9212" w:type="dxa"/>
          </w:tcPr>
          <w:p w:rsidR="00E35662" w:rsidRPr="00E35662" w:rsidRDefault="00E35662" w:rsidP="00E35662">
            <w:pPr>
              <w:spacing w:after="0" w:line="240" w:lineRule="auto"/>
              <w:rPr>
                <w:rFonts w:ascii="Times New Roman" w:eastAsia="Times New Roman" w:hAnsi="Times New Roman" w:cs="Times New Roman"/>
                <w:sz w:val="12"/>
                <w:szCs w:val="12"/>
                <w:lang w:eastAsia="pl-PL"/>
              </w:rPr>
            </w:pPr>
          </w:p>
          <w:p w:rsidR="00E35662" w:rsidRPr="00E35662" w:rsidRDefault="00E35662" w:rsidP="00E35662">
            <w:pPr>
              <w:spacing w:after="0" w:line="240" w:lineRule="auto"/>
              <w:rPr>
                <w:rFonts w:ascii="Times New Roman" w:eastAsia="Times New Roman" w:hAnsi="Times New Roman" w:cs="Times New Roman"/>
                <w:lang w:eastAsia="pl-PL"/>
              </w:rPr>
            </w:pPr>
            <w:r w:rsidRPr="00E35662">
              <w:rPr>
                <w:rFonts w:ascii="Times New Roman" w:eastAsia="Times New Roman" w:hAnsi="Times New Roman" w:cs="Times New Roman"/>
                <w:lang w:eastAsia="pl-PL"/>
              </w:rPr>
              <w:t xml:space="preserve">Stwierdzam własnoręczność podpisów na wekslu in blanco oraz na deklaracji do weksla in blanco, złożonych w mojej obecności:   </w:t>
            </w:r>
          </w:p>
          <w:p w:rsidR="00E35662" w:rsidRPr="00E35662" w:rsidRDefault="00E35662" w:rsidP="00E35662">
            <w:pPr>
              <w:spacing w:after="0" w:line="240" w:lineRule="auto"/>
              <w:rPr>
                <w:rFonts w:ascii="Times New Roman" w:eastAsia="Times New Roman" w:hAnsi="Times New Roman" w:cs="Times New Roman"/>
                <w:lang w:eastAsia="pl-PL"/>
              </w:rPr>
            </w:pPr>
          </w:p>
          <w:p w:rsidR="00E35662" w:rsidRPr="00E35662" w:rsidRDefault="00E35662" w:rsidP="00E35662">
            <w:pPr>
              <w:spacing w:after="0" w:line="240" w:lineRule="auto"/>
              <w:rPr>
                <w:rFonts w:ascii="Times New Roman" w:eastAsia="Times New Roman" w:hAnsi="Times New Roman" w:cs="Times New Roman"/>
                <w:lang w:eastAsia="pl-PL"/>
              </w:rPr>
            </w:pPr>
          </w:p>
          <w:p w:rsidR="00E35662" w:rsidRPr="00E35662" w:rsidRDefault="00E35662" w:rsidP="00E35662">
            <w:pPr>
              <w:spacing w:after="0" w:line="240" w:lineRule="auto"/>
              <w:rPr>
                <w:rFonts w:ascii="Times New Roman" w:eastAsia="Times New Roman" w:hAnsi="Times New Roman" w:cs="Times New Roman"/>
                <w:lang w:eastAsia="pl-PL"/>
              </w:rPr>
            </w:pPr>
          </w:p>
          <w:p w:rsidR="00E35662" w:rsidRPr="00E35662" w:rsidRDefault="00E35662" w:rsidP="00E35662">
            <w:pPr>
              <w:spacing w:after="0" w:line="240" w:lineRule="auto"/>
              <w:rPr>
                <w:rFonts w:ascii="Times New Roman" w:eastAsia="Times New Roman" w:hAnsi="Times New Roman" w:cs="Times New Roman"/>
                <w:lang w:eastAsia="pl-PL"/>
              </w:rPr>
            </w:pPr>
            <w:r w:rsidRPr="00E35662">
              <w:rPr>
                <w:rFonts w:ascii="Times New Roman" w:eastAsia="Times New Roman" w:hAnsi="Times New Roman" w:cs="Times New Roman"/>
                <w:lang w:eastAsia="pl-PL"/>
              </w:rPr>
              <w:t>................................                                            ........................................................................</w:t>
            </w:r>
          </w:p>
          <w:p w:rsidR="00E35662" w:rsidRPr="00E35662" w:rsidRDefault="00E35662" w:rsidP="00E35662">
            <w:pPr>
              <w:spacing w:after="0" w:line="240" w:lineRule="auto"/>
              <w:rPr>
                <w:rFonts w:ascii="Times New Roman" w:eastAsia="Times New Roman" w:hAnsi="Times New Roman" w:cs="Times New Roman"/>
                <w:lang w:eastAsia="pl-PL"/>
              </w:rPr>
            </w:pPr>
            <w:r w:rsidRPr="00E35662">
              <w:rPr>
                <w:rFonts w:ascii="Times New Roman" w:eastAsia="Times New Roman" w:hAnsi="Times New Roman" w:cs="Times New Roman"/>
                <w:lang w:eastAsia="pl-PL"/>
              </w:rPr>
              <w:t xml:space="preserve"> Data                                                                           Podpis czytelny pracownika ARiMR </w:t>
            </w:r>
          </w:p>
          <w:p w:rsidR="00E35662" w:rsidRPr="00E35662" w:rsidRDefault="00E35662" w:rsidP="00E35662">
            <w:pPr>
              <w:spacing w:after="0" w:line="240" w:lineRule="auto"/>
              <w:rPr>
                <w:rFonts w:ascii="Times New Roman" w:eastAsia="Times New Roman" w:hAnsi="Times New Roman" w:cs="Times New Roman"/>
                <w:sz w:val="12"/>
                <w:szCs w:val="12"/>
                <w:lang w:eastAsia="pl-PL"/>
              </w:rPr>
            </w:pPr>
          </w:p>
        </w:tc>
      </w:tr>
    </w:tbl>
    <w:p w:rsidR="00E35662" w:rsidRPr="00E35662" w:rsidRDefault="00E35662" w:rsidP="00E35662">
      <w:pPr>
        <w:spacing w:after="0" w:line="240" w:lineRule="auto"/>
        <w:rPr>
          <w:rFonts w:ascii="Times New Roman" w:eastAsia="Times New Roman" w:hAnsi="Times New Roman" w:cs="Times New Roman"/>
          <w:sz w:val="20"/>
          <w:szCs w:val="20"/>
          <w:lang w:eastAsia="pl-PL"/>
        </w:rPr>
      </w:pPr>
      <w:r w:rsidRPr="00E35662">
        <w:rPr>
          <w:rFonts w:ascii="Times New Roman" w:eastAsia="Times New Roman" w:hAnsi="Times New Roman" w:cs="Times New Roman"/>
          <w:sz w:val="20"/>
          <w:szCs w:val="20"/>
          <w:vertAlign w:val="superscript"/>
          <w:lang w:eastAsia="pl-PL"/>
        </w:rPr>
        <w:footnoteRef/>
      </w:r>
      <w:r w:rsidRPr="00E35662">
        <w:rPr>
          <w:rFonts w:ascii="Times New Roman" w:eastAsia="Times New Roman" w:hAnsi="Times New Roman" w:cs="Times New Roman"/>
          <w:sz w:val="20"/>
          <w:szCs w:val="20"/>
          <w:lang w:eastAsia="pl-PL"/>
        </w:rPr>
        <w:t xml:space="preserve"> - Niepotrzebne skreślić     </w:t>
      </w:r>
      <w:r w:rsidRPr="00E35662">
        <w:rPr>
          <w:rFonts w:ascii="Times New Roman" w:eastAsia="Times New Roman" w:hAnsi="Times New Roman" w:cs="Times New Roman"/>
          <w:sz w:val="20"/>
          <w:szCs w:val="20"/>
          <w:lang w:eastAsia="pl-PL"/>
        </w:rPr>
        <w:br w:type="page"/>
      </w:r>
    </w:p>
    <w:p w:rsidR="00E35662" w:rsidRPr="00E35662" w:rsidRDefault="00E35662" w:rsidP="00E35662">
      <w:pPr>
        <w:spacing w:after="0" w:line="240" w:lineRule="auto"/>
        <w:jc w:val="right"/>
        <w:rPr>
          <w:rFonts w:ascii="Times New Roman" w:eastAsia="Times New Roman" w:hAnsi="Times New Roman" w:cs="Times New Roman"/>
          <w:sz w:val="24"/>
          <w:szCs w:val="20"/>
          <w:lang w:eastAsia="pl-PL"/>
        </w:rPr>
      </w:pPr>
      <w:r w:rsidRPr="00E35662">
        <w:rPr>
          <w:rFonts w:ascii="Times New Roman" w:eastAsia="Times New Roman" w:hAnsi="Times New Roman" w:cs="Times New Roman"/>
          <w:b/>
          <w:i/>
          <w:sz w:val="24"/>
          <w:szCs w:val="20"/>
          <w:lang w:eastAsia="pl-PL"/>
        </w:rPr>
        <w:t>załącznik nr 3</w:t>
      </w:r>
    </w:p>
    <w:p w:rsidR="00E35662" w:rsidRPr="00E35662" w:rsidRDefault="00E35662" w:rsidP="00E35662">
      <w:pPr>
        <w:spacing w:after="0" w:line="240" w:lineRule="auto"/>
        <w:rPr>
          <w:rFonts w:ascii="Times New Roman" w:eastAsia="Times New Roman" w:hAnsi="Times New Roman" w:cs="Times New Roman"/>
          <w:sz w:val="24"/>
          <w:szCs w:val="20"/>
          <w:lang w:eastAsia="pl-PL"/>
        </w:rPr>
      </w:pPr>
    </w:p>
    <w:p w:rsidR="00E35662" w:rsidRPr="00E35662" w:rsidRDefault="00E35662" w:rsidP="00E35662">
      <w:pPr>
        <w:spacing w:after="0" w:line="240" w:lineRule="auto"/>
        <w:jc w:val="center"/>
        <w:rPr>
          <w:rFonts w:ascii="Times New Roman" w:eastAsia="Times New Roman" w:hAnsi="Times New Roman" w:cs="Times New Roman"/>
          <w:b/>
          <w:sz w:val="24"/>
          <w:szCs w:val="24"/>
          <w:lang w:eastAsia="pl-PL"/>
        </w:rPr>
      </w:pPr>
      <w:r w:rsidRPr="00E35662">
        <w:rPr>
          <w:rFonts w:ascii="Times New Roman" w:eastAsia="Times New Roman" w:hAnsi="Times New Roman" w:cs="Times New Roman"/>
          <w:b/>
          <w:sz w:val="24"/>
          <w:szCs w:val="24"/>
          <w:lang w:eastAsia="pl-PL"/>
        </w:rPr>
        <w:t>Sposób obliczania wysokości pomocy</w:t>
      </w:r>
    </w:p>
    <w:p w:rsidR="00E35662" w:rsidRPr="00E35662" w:rsidRDefault="00E35662" w:rsidP="00E35662">
      <w:pPr>
        <w:spacing w:after="0" w:line="240" w:lineRule="auto"/>
        <w:rPr>
          <w:rFonts w:ascii="Times New Roman" w:eastAsia="Times New Roman" w:hAnsi="Times New Roman" w:cs="Times New Roman"/>
          <w:sz w:val="24"/>
          <w:szCs w:val="20"/>
          <w:lang w:eastAsia="pl-PL"/>
        </w:rPr>
      </w:pPr>
    </w:p>
    <w:p w:rsidR="00E35662" w:rsidRPr="00E35662" w:rsidRDefault="00E35662" w:rsidP="00E35662">
      <w:pPr>
        <w:shd w:val="clear" w:color="auto" w:fill="FFFFFF"/>
        <w:spacing w:after="0" w:line="240" w:lineRule="auto"/>
        <w:jc w:val="both"/>
        <w:rPr>
          <w:rFonts w:ascii="Times New Roman" w:eastAsia="Times New Roman" w:hAnsi="Times New Roman" w:cs="Times New Roman"/>
          <w:sz w:val="20"/>
          <w:szCs w:val="20"/>
          <w:lang w:eastAsia="pl-PL"/>
        </w:rPr>
      </w:pPr>
      <w:r w:rsidRPr="00E35662">
        <w:rPr>
          <w:rFonts w:ascii="Times New Roman" w:eastAsia="Times New Roman" w:hAnsi="Times New Roman" w:cs="Times New Roman"/>
          <w:sz w:val="20"/>
          <w:szCs w:val="20"/>
          <w:lang w:eastAsia="pl-PL"/>
        </w:rPr>
        <w:t xml:space="preserve">Wysokość pomocy ustala się na dzień zawarcia umowy pożyczki wg następującego wzoru określonego </w:t>
      </w:r>
      <w:r w:rsidRPr="00E35662">
        <w:rPr>
          <w:rFonts w:ascii="Times New Roman" w:eastAsia="Times New Roman" w:hAnsi="Times New Roman" w:cs="Times New Roman"/>
          <w:sz w:val="20"/>
          <w:szCs w:val="20"/>
          <w:lang w:eastAsia="pl-PL"/>
        </w:rPr>
        <w:br/>
        <w:t>w § 4 pkt 5 rozporządzenia Rady Ministrów z dnia 11 sierpnia 2004 r. w sprawie szczegółowego sposobu obliczania wartości pomocy publicznej udzielanej w różnych formach (Dz. U. poz. 1983, z 2006 r. poz. 1355 oraz z 2009 r. poz. 1008):</w:t>
      </w:r>
    </w:p>
    <w:p w:rsidR="00E35662" w:rsidRPr="00E35662" w:rsidRDefault="00E35662" w:rsidP="00E35662">
      <w:pPr>
        <w:shd w:val="clear" w:color="auto" w:fill="FFFFFF"/>
        <w:spacing w:after="0" w:line="240" w:lineRule="auto"/>
        <w:jc w:val="both"/>
        <w:rPr>
          <w:rFonts w:ascii="Times New Roman" w:eastAsia="Times New Roman" w:hAnsi="Times New Roman" w:cs="Times New Roman"/>
          <w:sz w:val="20"/>
          <w:szCs w:val="20"/>
          <w:lang w:eastAsia="pl-PL"/>
        </w:rPr>
      </w:pPr>
    </w:p>
    <w:p w:rsidR="00E35662" w:rsidRPr="00E35662" w:rsidRDefault="00E35662" w:rsidP="00E35662">
      <w:pPr>
        <w:shd w:val="clear" w:color="auto" w:fill="FFFFFF"/>
        <w:spacing w:after="0" w:line="240" w:lineRule="auto"/>
        <w:jc w:val="both"/>
        <w:rPr>
          <w:rFonts w:ascii="Times New Roman" w:eastAsia="Times New Roman" w:hAnsi="Times New Roman" w:cs="Times New Roman"/>
          <w:sz w:val="20"/>
          <w:szCs w:val="20"/>
          <w:lang w:eastAsia="pl-PL"/>
        </w:rPr>
      </w:pPr>
    </w:p>
    <w:p w:rsidR="00E35662" w:rsidRPr="00E35662" w:rsidRDefault="00E35662" w:rsidP="00E35662">
      <w:pPr>
        <w:shd w:val="clear" w:color="auto" w:fill="FFFFFF"/>
        <w:spacing w:after="0" w:line="240" w:lineRule="auto"/>
        <w:jc w:val="both"/>
        <w:rPr>
          <w:rFonts w:ascii="Times New Roman" w:eastAsia="Times New Roman" w:hAnsi="Times New Roman" w:cs="Times New Roman"/>
          <w:sz w:val="24"/>
          <w:szCs w:val="24"/>
          <w:lang w:eastAsia="pl-PL"/>
        </w:rPr>
      </w:pPr>
      <w:r w:rsidRPr="00E35662">
        <w:rPr>
          <w:rFonts w:ascii="Times New Roman" w:eastAsia="Times New Roman" w:hAnsi="Times New Roman" w:cs="Times New Roman"/>
          <w:noProof/>
          <w:sz w:val="24"/>
          <w:szCs w:val="20"/>
          <w:lang w:eastAsia="pl-PL"/>
        </w:rPr>
        <w:drawing>
          <wp:inline distT="0" distB="0" distL="0" distR="0" wp14:anchorId="002203D1" wp14:editId="33F92505">
            <wp:extent cx="5035550" cy="3657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35550" cy="365760"/>
                    </a:xfrm>
                    <a:prstGeom prst="rect">
                      <a:avLst/>
                    </a:prstGeom>
                    <a:noFill/>
                  </pic:spPr>
                </pic:pic>
              </a:graphicData>
            </a:graphic>
          </wp:inline>
        </w:drawing>
      </w:r>
    </w:p>
    <w:p w:rsidR="00E35662" w:rsidRPr="00E35662" w:rsidRDefault="00E35662" w:rsidP="00E35662">
      <w:pPr>
        <w:shd w:val="clear" w:color="auto" w:fill="FFFFFF"/>
        <w:spacing w:after="0" w:line="240" w:lineRule="auto"/>
        <w:ind w:hanging="284"/>
        <w:jc w:val="both"/>
        <w:rPr>
          <w:rFonts w:ascii="Times New Roman" w:eastAsia="Times New Roman" w:hAnsi="Times New Roman" w:cs="Times New Roman"/>
          <w:sz w:val="24"/>
          <w:szCs w:val="24"/>
          <w:lang w:eastAsia="pl-PL"/>
        </w:rPr>
      </w:pPr>
    </w:p>
    <w:p w:rsidR="00E35662" w:rsidRPr="00E35662" w:rsidRDefault="00E35662" w:rsidP="00E35662">
      <w:pPr>
        <w:spacing w:after="0" w:line="240" w:lineRule="auto"/>
        <w:rPr>
          <w:rFonts w:ascii="Times New Roman" w:eastAsia="Times New Roman" w:hAnsi="Times New Roman" w:cs="Times New Roman"/>
          <w:sz w:val="24"/>
          <w:szCs w:val="20"/>
          <w:lang w:eastAsia="pl-PL"/>
        </w:rPr>
      </w:pPr>
    </w:p>
    <w:p w:rsidR="00E35662" w:rsidRPr="00E35662" w:rsidRDefault="00E35662" w:rsidP="00E35662">
      <w:pPr>
        <w:spacing w:after="0" w:line="240" w:lineRule="auto"/>
        <w:rPr>
          <w:rFonts w:ascii="Times New Roman" w:eastAsia="Times New Roman" w:hAnsi="Times New Roman" w:cs="Times New Roman"/>
          <w:sz w:val="20"/>
          <w:szCs w:val="20"/>
          <w:lang w:eastAsia="pl-PL"/>
        </w:rPr>
      </w:pPr>
      <w:r w:rsidRPr="00E35662">
        <w:rPr>
          <w:rFonts w:ascii="Times New Roman" w:eastAsia="Times New Roman" w:hAnsi="Times New Roman" w:cs="Times New Roman"/>
          <w:sz w:val="20"/>
          <w:szCs w:val="20"/>
          <w:lang w:eastAsia="pl-PL"/>
        </w:rPr>
        <w:t>gdzie poszczególne symbole oznaczają:</w:t>
      </w:r>
    </w:p>
    <w:p w:rsidR="00E35662" w:rsidRPr="00E35662" w:rsidRDefault="00E35662" w:rsidP="00E35662">
      <w:pPr>
        <w:spacing w:after="0" w:line="240" w:lineRule="auto"/>
        <w:ind w:firstLine="142"/>
        <w:rPr>
          <w:rFonts w:ascii="Times New Roman" w:eastAsia="Times New Roman" w:hAnsi="Times New Roman" w:cs="Times New Roman"/>
          <w:sz w:val="20"/>
          <w:szCs w:val="20"/>
          <w:lang w:eastAsia="pl-PL"/>
        </w:rPr>
      </w:pPr>
      <w:r w:rsidRPr="00E35662">
        <w:rPr>
          <w:rFonts w:ascii="Times New Roman" w:eastAsia="Times New Roman" w:hAnsi="Times New Roman" w:cs="Times New Roman"/>
          <w:sz w:val="20"/>
          <w:szCs w:val="20"/>
          <w:lang w:eastAsia="pl-PL"/>
        </w:rPr>
        <w:t xml:space="preserve">S </w:t>
      </w:r>
      <w:r w:rsidRPr="00E35662">
        <w:rPr>
          <w:rFonts w:ascii="Times New Roman" w:eastAsia="Times New Roman" w:hAnsi="Times New Roman" w:cs="Times New Roman"/>
          <w:sz w:val="20"/>
          <w:szCs w:val="20"/>
          <w:lang w:eastAsia="pl-PL"/>
        </w:rPr>
        <w:tab/>
        <w:t>-   kwotę pożyczki,</w:t>
      </w:r>
    </w:p>
    <w:p w:rsidR="00E35662" w:rsidRPr="00E35662" w:rsidRDefault="00E35662" w:rsidP="00E35662">
      <w:pPr>
        <w:spacing w:after="0" w:line="240" w:lineRule="auto"/>
        <w:ind w:firstLine="142"/>
        <w:rPr>
          <w:rFonts w:ascii="Times New Roman" w:eastAsia="Times New Roman" w:hAnsi="Times New Roman" w:cs="Times New Roman"/>
          <w:sz w:val="20"/>
          <w:szCs w:val="20"/>
          <w:lang w:eastAsia="pl-PL"/>
        </w:rPr>
      </w:pPr>
      <w:r w:rsidRPr="00E35662">
        <w:rPr>
          <w:rFonts w:ascii="Times New Roman" w:eastAsia="Times New Roman" w:hAnsi="Times New Roman" w:cs="Times New Roman"/>
          <w:sz w:val="20"/>
          <w:szCs w:val="20"/>
          <w:lang w:eastAsia="pl-PL"/>
        </w:rPr>
        <w:t>N</w:t>
      </w:r>
      <w:r w:rsidRPr="00E35662">
        <w:rPr>
          <w:rFonts w:ascii="Times New Roman" w:eastAsia="Times New Roman" w:hAnsi="Times New Roman" w:cs="Times New Roman"/>
          <w:sz w:val="20"/>
          <w:szCs w:val="20"/>
          <w:lang w:eastAsia="pl-PL"/>
        </w:rPr>
        <w:tab/>
        <w:t xml:space="preserve">-   liczbę okresów płatności i karencji, </w:t>
      </w:r>
    </w:p>
    <w:p w:rsidR="00E35662" w:rsidRPr="00E35662" w:rsidRDefault="00E35662" w:rsidP="00E35662">
      <w:pPr>
        <w:spacing w:after="0" w:line="240" w:lineRule="auto"/>
        <w:ind w:left="712" w:hanging="570"/>
        <w:jc w:val="both"/>
        <w:rPr>
          <w:rFonts w:ascii="Times New Roman" w:eastAsia="Times New Roman" w:hAnsi="Times New Roman" w:cs="Times New Roman"/>
          <w:sz w:val="20"/>
          <w:szCs w:val="20"/>
          <w:lang w:eastAsia="pl-PL"/>
        </w:rPr>
      </w:pPr>
      <w:r w:rsidRPr="00E35662">
        <w:rPr>
          <w:rFonts w:ascii="Times New Roman" w:eastAsia="Times New Roman" w:hAnsi="Times New Roman" w:cs="Times New Roman"/>
          <w:sz w:val="20"/>
          <w:szCs w:val="20"/>
          <w:lang w:eastAsia="pl-PL"/>
        </w:rPr>
        <w:t xml:space="preserve">r </w:t>
      </w:r>
      <w:r w:rsidRPr="00E35662">
        <w:rPr>
          <w:rFonts w:ascii="Times New Roman" w:eastAsia="Times New Roman" w:hAnsi="Times New Roman" w:cs="Times New Roman"/>
          <w:sz w:val="20"/>
          <w:szCs w:val="20"/>
          <w:lang w:eastAsia="pl-PL"/>
        </w:rPr>
        <w:tab/>
        <w:t>-   ¼ stopy referencyjnej wyrażonej w ułamku dziesiętnym równą stopie bazowej ustalanej przez Komisję Europejską powiększonej o 100 punktów bazowych (dla okresu spłaty wyrażonego w kwartałach),</w:t>
      </w:r>
    </w:p>
    <w:p w:rsidR="00E35662" w:rsidRPr="00E35662" w:rsidRDefault="00E35662" w:rsidP="00E35662">
      <w:pPr>
        <w:spacing w:after="0" w:line="240" w:lineRule="auto"/>
        <w:ind w:left="712" w:hanging="570"/>
        <w:jc w:val="both"/>
        <w:rPr>
          <w:rFonts w:ascii="Times New Roman" w:eastAsia="Times New Roman" w:hAnsi="Times New Roman" w:cs="Times New Roman"/>
          <w:sz w:val="20"/>
          <w:szCs w:val="20"/>
          <w:lang w:eastAsia="pl-PL"/>
        </w:rPr>
      </w:pPr>
      <w:r w:rsidRPr="00E35662">
        <w:rPr>
          <w:rFonts w:ascii="Times New Roman" w:eastAsia="Times New Roman" w:hAnsi="Times New Roman" w:cs="Times New Roman"/>
          <w:sz w:val="20"/>
          <w:szCs w:val="20"/>
          <w:lang w:eastAsia="pl-PL"/>
        </w:rPr>
        <w:t xml:space="preserve">rd </w:t>
      </w:r>
      <w:r w:rsidRPr="00E35662">
        <w:rPr>
          <w:rFonts w:ascii="Times New Roman" w:eastAsia="Times New Roman" w:hAnsi="Times New Roman" w:cs="Times New Roman"/>
          <w:sz w:val="20"/>
          <w:szCs w:val="20"/>
          <w:lang w:eastAsia="pl-PL"/>
        </w:rPr>
        <w:tab/>
        <w:t>-   ¼ stopy dyskontowej wyrażonej w ułamku dziesiętnym równej stopie bazowej ustalanej przez Komisję Europejską powiększonej o 100 punktów bazowych (dla okresu spłaty wyrażonego w kwartałach),</w:t>
      </w:r>
    </w:p>
    <w:p w:rsidR="00E35662" w:rsidRPr="00E35662" w:rsidRDefault="00E35662" w:rsidP="00E35662">
      <w:pPr>
        <w:spacing w:after="0" w:line="240" w:lineRule="auto"/>
        <w:ind w:firstLine="142"/>
        <w:rPr>
          <w:rFonts w:ascii="Times New Roman" w:eastAsia="Times New Roman" w:hAnsi="Times New Roman" w:cs="Times New Roman"/>
          <w:sz w:val="20"/>
          <w:szCs w:val="20"/>
          <w:lang w:eastAsia="pl-PL"/>
        </w:rPr>
      </w:pPr>
      <w:r w:rsidRPr="00E35662">
        <w:rPr>
          <w:rFonts w:ascii="Times New Roman" w:eastAsia="Times New Roman" w:hAnsi="Times New Roman" w:cs="Times New Roman"/>
          <w:sz w:val="20"/>
          <w:szCs w:val="20"/>
          <w:lang w:eastAsia="pl-PL"/>
        </w:rPr>
        <w:t xml:space="preserve">rp </w:t>
      </w:r>
      <w:r w:rsidRPr="00E35662">
        <w:rPr>
          <w:rFonts w:ascii="Times New Roman" w:eastAsia="Times New Roman" w:hAnsi="Times New Roman" w:cs="Times New Roman"/>
          <w:sz w:val="20"/>
          <w:szCs w:val="20"/>
          <w:lang w:eastAsia="pl-PL"/>
        </w:rPr>
        <w:tab/>
        <w:t>-   preferencyjną stopę procentową kredytu lub pożyczki wyrażoną w ułamku dziesiętnym równą 0,00%,</w:t>
      </w:r>
    </w:p>
    <w:p w:rsidR="00E35662" w:rsidRPr="00E35662" w:rsidRDefault="00E35662" w:rsidP="00E35662">
      <w:pPr>
        <w:spacing w:after="0" w:line="240" w:lineRule="auto"/>
        <w:ind w:firstLine="142"/>
        <w:rPr>
          <w:rFonts w:ascii="Times New Roman" w:eastAsia="Times New Roman" w:hAnsi="Times New Roman" w:cs="Times New Roman"/>
          <w:sz w:val="20"/>
          <w:szCs w:val="20"/>
          <w:lang w:eastAsia="pl-PL"/>
        </w:rPr>
      </w:pPr>
      <w:r w:rsidRPr="00E35662">
        <w:rPr>
          <w:rFonts w:ascii="Times New Roman" w:eastAsia="Times New Roman" w:hAnsi="Times New Roman" w:cs="Times New Roman"/>
          <w:sz w:val="20"/>
          <w:szCs w:val="20"/>
          <w:lang w:eastAsia="pl-PL"/>
        </w:rPr>
        <w:t xml:space="preserve">T </w:t>
      </w:r>
      <w:r w:rsidRPr="00E35662">
        <w:rPr>
          <w:rFonts w:ascii="Times New Roman" w:eastAsia="Times New Roman" w:hAnsi="Times New Roman" w:cs="Times New Roman"/>
          <w:sz w:val="20"/>
          <w:szCs w:val="20"/>
          <w:lang w:eastAsia="pl-PL"/>
        </w:rPr>
        <w:tab/>
        <w:t>-   liczbę okresów karencji równą 4,</w:t>
      </w:r>
    </w:p>
    <w:p w:rsidR="00E35662" w:rsidRPr="00E35662" w:rsidRDefault="00E35662" w:rsidP="00E35662">
      <w:pPr>
        <w:spacing w:after="0" w:line="240" w:lineRule="auto"/>
        <w:ind w:firstLine="142"/>
        <w:rPr>
          <w:rFonts w:ascii="Times New Roman" w:eastAsia="Times New Roman" w:hAnsi="Times New Roman" w:cs="Times New Roman"/>
          <w:sz w:val="20"/>
          <w:szCs w:val="20"/>
          <w:lang w:eastAsia="pl-PL"/>
        </w:rPr>
      </w:pPr>
      <w:r w:rsidRPr="00E35662">
        <w:rPr>
          <w:rFonts w:ascii="Times New Roman" w:eastAsia="Times New Roman" w:hAnsi="Times New Roman" w:cs="Times New Roman"/>
          <w:sz w:val="20"/>
          <w:szCs w:val="20"/>
          <w:lang w:eastAsia="pl-PL"/>
        </w:rPr>
        <w:t xml:space="preserve">i </w:t>
      </w:r>
      <w:r w:rsidRPr="00E35662">
        <w:rPr>
          <w:rFonts w:ascii="Times New Roman" w:eastAsia="Times New Roman" w:hAnsi="Times New Roman" w:cs="Times New Roman"/>
          <w:sz w:val="20"/>
          <w:szCs w:val="20"/>
          <w:lang w:eastAsia="pl-PL"/>
        </w:rPr>
        <w:tab/>
        <w:t>-   kolejny okres płatności.</w:t>
      </w:r>
    </w:p>
    <w:p w:rsidR="00E35662" w:rsidRPr="00E35662" w:rsidRDefault="00592F75" w:rsidP="00592F75">
      <w:pPr>
        <w:tabs>
          <w:tab w:val="left" w:pos="5069"/>
        </w:tabs>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ab/>
      </w:r>
    </w:p>
    <w:p w:rsidR="00E35662" w:rsidRPr="00E35662" w:rsidRDefault="00E35662" w:rsidP="00E35662">
      <w:pPr>
        <w:rPr>
          <w:rFonts w:ascii="Times New Roman" w:eastAsia="Times New Roman" w:hAnsi="Times New Roman" w:cs="Times New Roman"/>
          <w:sz w:val="24"/>
          <w:szCs w:val="20"/>
          <w:lang w:eastAsia="pl-PL"/>
        </w:rPr>
      </w:pPr>
      <w:r w:rsidRPr="00E35662">
        <w:rPr>
          <w:rFonts w:ascii="Times New Roman" w:eastAsia="Times New Roman" w:hAnsi="Times New Roman" w:cs="Times New Roman"/>
          <w:sz w:val="24"/>
          <w:szCs w:val="20"/>
          <w:lang w:eastAsia="pl-PL"/>
        </w:rPr>
        <w:br w:type="page"/>
      </w:r>
    </w:p>
    <w:p w:rsidR="00E35662" w:rsidRPr="00E35662" w:rsidRDefault="00E35662" w:rsidP="00E35662">
      <w:pPr>
        <w:jc w:val="right"/>
        <w:rPr>
          <w:rFonts w:ascii="Times New Roman" w:eastAsia="Times New Roman" w:hAnsi="Times New Roman" w:cs="Times New Roman"/>
          <w:b/>
          <w:i/>
          <w:sz w:val="24"/>
          <w:szCs w:val="20"/>
          <w:lang w:eastAsia="pl-PL"/>
        </w:rPr>
      </w:pPr>
      <w:r w:rsidRPr="00E35662">
        <w:rPr>
          <w:rFonts w:ascii="Times New Roman" w:eastAsia="Times New Roman" w:hAnsi="Times New Roman" w:cs="Times New Roman"/>
          <w:b/>
          <w:i/>
          <w:sz w:val="24"/>
          <w:szCs w:val="20"/>
          <w:lang w:eastAsia="pl-PL"/>
        </w:rPr>
        <w:t>Załącznik nr 4</w:t>
      </w:r>
    </w:p>
    <w:p w:rsidR="00E35662" w:rsidRPr="00E35662" w:rsidRDefault="00E35662" w:rsidP="00E35662">
      <w:pPr>
        <w:keepNext/>
        <w:spacing w:after="0" w:line="240" w:lineRule="auto"/>
        <w:outlineLvl w:val="1"/>
        <w:rPr>
          <w:rFonts w:ascii="Times New Roman" w:eastAsia="Times New Roman" w:hAnsi="Times New Roman" w:cs="Times New Roman"/>
          <w:b/>
          <w:bCs/>
          <w:sz w:val="24"/>
          <w:szCs w:val="24"/>
          <w:lang w:eastAsia="pl-PL"/>
        </w:rPr>
      </w:pPr>
      <w:r w:rsidRPr="00E35662">
        <w:rPr>
          <w:rFonts w:ascii="Times New Roman" w:eastAsia="Times New Roman" w:hAnsi="Times New Roman" w:cs="Times New Roman"/>
          <w:b/>
          <w:bCs/>
          <w:sz w:val="24"/>
          <w:szCs w:val="24"/>
          <w:lang w:eastAsia="pl-PL"/>
        </w:rPr>
        <w:t xml:space="preserve">Wzór umowy pożyczki  </w:t>
      </w:r>
    </w:p>
    <w:p w:rsidR="00E35662" w:rsidRPr="00E35662" w:rsidRDefault="00E35662" w:rsidP="00E35662">
      <w:pPr>
        <w:rPr>
          <w:rFonts w:ascii="Times New Roman" w:eastAsia="Times New Roman" w:hAnsi="Times New Roman" w:cs="Times New Roman"/>
          <w:sz w:val="24"/>
          <w:szCs w:val="20"/>
          <w:lang w:eastAsia="pl-PL"/>
        </w:rPr>
      </w:pPr>
    </w:p>
    <w:p w:rsidR="00E35662" w:rsidRPr="00E35662" w:rsidRDefault="00E35662" w:rsidP="00E35662">
      <w:pPr>
        <w:rPr>
          <w:rFonts w:ascii="Times New Roman" w:eastAsia="Times New Roman" w:hAnsi="Times New Roman" w:cs="Times New Roman"/>
          <w:sz w:val="24"/>
          <w:szCs w:val="20"/>
          <w:lang w:eastAsia="pl-PL"/>
        </w:rPr>
      </w:pPr>
      <w:r w:rsidRPr="00E35662">
        <w:rPr>
          <w:rFonts w:ascii="Times New Roman" w:eastAsia="Times New Roman" w:hAnsi="Times New Roman" w:cs="Times New Roman"/>
          <w:sz w:val="24"/>
          <w:szCs w:val="20"/>
          <w:lang w:eastAsia="pl-PL"/>
        </w:rPr>
        <w:t>tekst w osobnym pliku</w:t>
      </w:r>
    </w:p>
    <w:p w:rsidR="00F81E39" w:rsidRDefault="00F81E39"/>
    <w:sectPr w:rsidR="00F81E39" w:rsidSect="00AA113E">
      <w:pgSz w:w="11906" w:h="16838"/>
      <w:pgMar w:top="1797" w:right="1417" w:bottom="125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662" w:rsidRDefault="00E35662" w:rsidP="00E35662">
      <w:pPr>
        <w:spacing w:after="0" w:line="240" w:lineRule="auto"/>
      </w:pPr>
      <w:r>
        <w:separator/>
      </w:r>
    </w:p>
  </w:endnote>
  <w:endnote w:type="continuationSeparator" w:id="0">
    <w:p w:rsidR="00E35662" w:rsidRDefault="00E35662" w:rsidP="00E35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713512"/>
      <w:docPartObj>
        <w:docPartGallery w:val="Page Numbers (Bottom of Page)"/>
        <w:docPartUnique/>
      </w:docPartObj>
    </w:sdtPr>
    <w:sdtEndPr/>
    <w:sdtContent>
      <w:p w:rsidR="00E35662" w:rsidRDefault="00E35662">
        <w:pPr>
          <w:pStyle w:val="Stopka"/>
          <w:jc w:val="center"/>
        </w:pPr>
        <w:r>
          <w:fldChar w:fldCharType="begin"/>
        </w:r>
        <w:r>
          <w:instrText>PAGE   \* MERGEFORMAT</w:instrText>
        </w:r>
        <w:r>
          <w:fldChar w:fldCharType="separate"/>
        </w:r>
        <w:r>
          <w:rPr>
            <w:noProof/>
          </w:rPr>
          <w:t>12</w:t>
        </w:r>
        <w:r>
          <w:fldChar w:fldCharType="end"/>
        </w:r>
      </w:p>
    </w:sdtContent>
  </w:sdt>
  <w:p w:rsidR="00E35662" w:rsidRDefault="00E3566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662" w:rsidRDefault="00E35662" w:rsidP="008705FD">
    <w:pPr>
      <w:pStyle w:val="Stopk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662" w:rsidRDefault="00E3566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E35662" w:rsidRDefault="00E35662">
    <w:pPr>
      <w:pStyle w:val="Stopk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8622878"/>
      <w:docPartObj>
        <w:docPartGallery w:val="Page Numbers (Bottom of Page)"/>
        <w:docPartUnique/>
      </w:docPartObj>
    </w:sdtPr>
    <w:sdtEndPr/>
    <w:sdtContent>
      <w:p w:rsidR="003E4BFB" w:rsidRDefault="003E4BFB">
        <w:pPr>
          <w:pStyle w:val="Stopka"/>
          <w:jc w:val="center"/>
        </w:pPr>
        <w:r>
          <w:fldChar w:fldCharType="begin"/>
        </w:r>
        <w:r>
          <w:instrText>PAGE   \* MERGEFORMAT</w:instrText>
        </w:r>
        <w:r>
          <w:fldChar w:fldCharType="separate"/>
        </w:r>
        <w:r w:rsidR="00B66D37">
          <w:rPr>
            <w:noProof/>
          </w:rPr>
          <w:t>13</w:t>
        </w:r>
        <w:r>
          <w:fldChar w:fldCharType="end"/>
        </w:r>
      </w:p>
    </w:sdtContent>
  </w:sdt>
  <w:p w:rsidR="00E35662" w:rsidRDefault="00E35662" w:rsidP="00AA113E">
    <w:pPr>
      <w:pStyle w:val="Stopka"/>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662" w:rsidRDefault="00E35662" w:rsidP="00E35662">
      <w:pPr>
        <w:spacing w:after="0" w:line="240" w:lineRule="auto"/>
      </w:pPr>
      <w:r>
        <w:separator/>
      </w:r>
    </w:p>
  </w:footnote>
  <w:footnote w:type="continuationSeparator" w:id="0">
    <w:p w:rsidR="00E35662" w:rsidRDefault="00E35662" w:rsidP="00E35662">
      <w:pPr>
        <w:spacing w:after="0" w:line="240" w:lineRule="auto"/>
      </w:pPr>
      <w:r>
        <w:continuationSeparator/>
      </w:r>
    </w:p>
  </w:footnote>
  <w:footnote w:id="1">
    <w:p w:rsidR="006B6603" w:rsidRPr="0077551A" w:rsidRDefault="006B6603" w:rsidP="006B6603">
      <w:pPr>
        <w:pStyle w:val="Tekstpodstawowy2"/>
        <w:numPr>
          <w:ilvl w:val="0"/>
          <w:numId w:val="2"/>
        </w:numPr>
        <w:spacing w:after="0" w:line="240" w:lineRule="auto"/>
        <w:jc w:val="both"/>
        <w:rPr>
          <w:b/>
          <w:bCs/>
          <w:sz w:val="20"/>
        </w:rPr>
      </w:pPr>
      <w:r w:rsidRPr="0077551A">
        <w:rPr>
          <w:b/>
          <w:bCs/>
          <w:sz w:val="20"/>
        </w:rPr>
        <w:t xml:space="preserve">Należy pamiętać, aby dostosować treść przyrzeczenia zapłaty do konkretnej osoby, np. jeżeli wystawcą weksla jest jedna osoba to należy uzupełnić rdzeń „ zapłac” końcówką fleksyjną „ –ę’, natomiast jeśli weksel wystawia kilka osób lub osoba prawna dodajemy „ – imy”. </w:t>
      </w:r>
    </w:p>
    <w:p w:rsidR="006B6603" w:rsidRPr="0077551A" w:rsidRDefault="006B6603" w:rsidP="006B6603">
      <w:pPr>
        <w:pStyle w:val="Tekstpodstawowy2"/>
        <w:numPr>
          <w:ilvl w:val="0"/>
          <w:numId w:val="2"/>
        </w:numPr>
        <w:spacing w:after="0" w:line="240" w:lineRule="auto"/>
        <w:jc w:val="both"/>
        <w:rPr>
          <w:b/>
          <w:bCs/>
          <w:sz w:val="20"/>
        </w:rPr>
      </w:pPr>
      <w:r w:rsidRPr="0077551A">
        <w:rPr>
          <w:b/>
          <w:bCs/>
          <w:sz w:val="20"/>
        </w:rPr>
        <w:t xml:space="preserve">Miejsce na złożenie podpisu przez Wystawcę weksla, który powinien zostać złożony  zgodnie z niżej wymienionymi zasadami:  </w:t>
      </w:r>
    </w:p>
    <w:p w:rsidR="006B6603" w:rsidRPr="00E35662" w:rsidRDefault="006B6603" w:rsidP="006B6603">
      <w:pPr>
        <w:spacing w:after="0"/>
        <w:ind w:left="1077" w:hanging="357"/>
        <w:jc w:val="both"/>
        <w:rPr>
          <w:rFonts w:ascii="Times New Roman" w:hAnsi="Times New Roman" w:cs="Times New Roman"/>
          <w:i/>
          <w:iCs/>
          <w:sz w:val="20"/>
        </w:rPr>
      </w:pPr>
      <w:r w:rsidRPr="00E35662">
        <w:rPr>
          <w:rFonts w:ascii="Times New Roman" w:hAnsi="Times New Roman" w:cs="Times New Roman"/>
          <w:i/>
          <w:iCs/>
          <w:sz w:val="20"/>
        </w:rPr>
        <w:t xml:space="preserve">a) w przypadku  osób fizycznych, Wystawca weksla: </w:t>
      </w:r>
    </w:p>
    <w:p w:rsidR="006B6603" w:rsidRPr="00E35662" w:rsidRDefault="006B6603" w:rsidP="006B6603">
      <w:pPr>
        <w:numPr>
          <w:ilvl w:val="1"/>
          <w:numId w:val="1"/>
        </w:numPr>
        <w:tabs>
          <w:tab w:val="clear" w:pos="1440"/>
          <w:tab w:val="num" w:pos="1080"/>
        </w:tabs>
        <w:spacing w:after="0" w:line="240" w:lineRule="auto"/>
        <w:ind w:left="1080"/>
        <w:jc w:val="both"/>
        <w:rPr>
          <w:rFonts w:ascii="Times New Roman" w:hAnsi="Times New Roman" w:cs="Times New Roman"/>
          <w:sz w:val="20"/>
        </w:rPr>
      </w:pPr>
      <w:r w:rsidRPr="00E35662">
        <w:rPr>
          <w:rFonts w:ascii="Times New Roman" w:hAnsi="Times New Roman" w:cs="Times New Roman"/>
          <w:sz w:val="20"/>
        </w:rPr>
        <w:t>składa czytelny podpis (imię i nazwisko) w prawym dolnym pustym polu weksla,</w:t>
      </w:r>
    </w:p>
    <w:p w:rsidR="006B6603" w:rsidRPr="00E35662" w:rsidRDefault="006B6603" w:rsidP="006B6603">
      <w:pPr>
        <w:numPr>
          <w:ilvl w:val="1"/>
          <w:numId w:val="1"/>
        </w:numPr>
        <w:tabs>
          <w:tab w:val="clear" w:pos="1440"/>
          <w:tab w:val="num" w:pos="1080"/>
        </w:tabs>
        <w:spacing w:after="0" w:line="240" w:lineRule="auto"/>
        <w:ind w:left="1080"/>
        <w:jc w:val="both"/>
        <w:rPr>
          <w:rFonts w:ascii="Times New Roman" w:hAnsi="Times New Roman" w:cs="Times New Roman"/>
          <w:sz w:val="20"/>
        </w:rPr>
      </w:pPr>
      <w:r w:rsidRPr="00E35662">
        <w:rPr>
          <w:rFonts w:ascii="Times New Roman" w:hAnsi="Times New Roman" w:cs="Times New Roman"/>
          <w:sz w:val="20"/>
        </w:rPr>
        <w:t xml:space="preserve">zamieszcza pod podpisem numer PESEL. </w:t>
      </w:r>
    </w:p>
    <w:p w:rsidR="006B6603" w:rsidRPr="00E35662" w:rsidRDefault="006B6603" w:rsidP="006B6603">
      <w:pPr>
        <w:tabs>
          <w:tab w:val="left" w:pos="360"/>
          <w:tab w:val="num" w:pos="1080"/>
        </w:tabs>
        <w:spacing w:after="0"/>
        <w:ind w:left="1077" w:hanging="357"/>
        <w:jc w:val="both"/>
        <w:rPr>
          <w:rFonts w:ascii="Times New Roman" w:hAnsi="Times New Roman" w:cs="Times New Roman"/>
          <w:sz w:val="20"/>
        </w:rPr>
      </w:pPr>
      <w:r w:rsidRPr="00E35662">
        <w:rPr>
          <w:rFonts w:ascii="Times New Roman" w:hAnsi="Times New Roman" w:cs="Times New Roman"/>
          <w:sz w:val="20"/>
        </w:rPr>
        <w:t xml:space="preserve">b) </w:t>
      </w:r>
      <w:r w:rsidRPr="00E35662">
        <w:rPr>
          <w:rFonts w:ascii="Times New Roman" w:hAnsi="Times New Roman" w:cs="Times New Roman"/>
          <w:i/>
          <w:iCs/>
          <w:sz w:val="20"/>
        </w:rPr>
        <w:t>w przypadku osób prawnych, Wystawca weksla:</w:t>
      </w:r>
    </w:p>
    <w:p w:rsidR="006B6603" w:rsidRPr="00E35662" w:rsidRDefault="006B6603" w:rsidP="006B6603">
      <w:pPr>
        <w:numPr>
          <w:ilvl w:val="1"/>
          <w:numId w:val="1"/>
        </w:numPr>
        <w:tabs>
          <w:tab w:val="clear" w:pos="1440"/>
          <w:tab w:val="num" w:pos="1080"/>
        </w:tabs>
        <w:spacing w:after="0" w:line="240" w:lineRule="auto"/>
        <w:ind w:left="1080"/>
        <w:jc w:val="both"/>
        <w:rPr>
          <w:rFonts w:ascii="Times New Roman" w:hAnsi="Times New Roman" w:cs="Times New Roman"/>
          <w:sz w:val="20"/>
        </w:rPr>
      </w:pPr>
      <w:r w:rsidRPr="00E35662">
        <w:rPr>
          <w:rFonts w:ascii="Times New Roman" w:hAnsi="Times New Roman" w:cs="Times New Roman"/>
          <w:sz w:val="20"/>
        </w:rPr>
        <w:t>zamieszcza w prawym pustym polu weksla pieczątkę firmową podmiotu, której treść jest zgodna z nazwą wynikającą z właściwego rejestru, tj. z KRS -u,</w:t>
      </w:r>
    </w:p>
    <w:p w:rsidR="006B6603" w:rsidRPr="00E35662" w:rsidRDefault="006B6603" w:rsidP="006B6603">
      <w:pPr>
        <w:numPr>
          <w:ilvl w:val="1"/>
          <w:numId w:val="1"/>
        </w:numPr>
        <w:tabs>
          <w:tab w:val="clear" w:pos="1440"/>
          <w:tab w:val="num" w:pos="1080"/>
        </w:tabs>
        <w:spacing w:after="0" w:line="240" w:lineRule="auto"/>
        <w:ind w:left="1080"/>
        <w:jc w:val="both"/>
        <w:rPr>
          <w:rFonts w:ascii="Times New Roman" w:hAnsi="Times New Roman" w:cs="Times New Roman"/>
          <w:sz w:val="20"/>
        </w:rPr>
      </w:pPr>
      <w:r w:rsidRPr="00E35662">
        <w:rPr>
          <w:rFonts w:ascii="Times New Roman" w:hAnsi="Times New Roman" w:cs="Times New Roman"/>
          <w:sz w:val="20"/>
        </w:rPr>
        <w:t xml:space="preserve">osoby upoważnione do zaciągania zobowiązań wekslowych, w imieniu tego podmiotu składają podpisy, zgodne z podpisami złożonymi na umowie </w:t>
      </w:r>
      <w:r>
        <w:rPr>
          <w:rFonts w:ascii="Times New Roman" w:hAnsi="Times New Roman" w:cs="Times New Roman"/>
          <w:sz w:val="20"/>
        </w:rPr>
        <w:t>pożyczki</w:t>
      </w:r>
      <w:r w:rsidRPr="00E35662">
        <w:rPr>
          <w:rFonts w:ascii="Times New Roman" w:hAnsi="Times New Roman" w:cs="Times New Roman"/>
          <w:sz w:val="20"/>
        </w:rPr>
        <w:t xml:space="preserve"> (podpisy mogą być złożone pod pieczątkami imiennymi),</w:t>
      </w:r>
    </w:p>
    <w:p w:rsidR="006B6603" w:rsidRPr="00E35662" w:rsidRDefault="006B6603" w:rsidP="006B6603">
      <w:pPr>
        <w:numPr>
          <w:ilvl w:val="2"/>
          <w:numId w:val="1"/>
        </w:numPr>
        <w:tabs>
          <w:tab w:val="clear" w:pos="2340"/>
          <w:tab w:val="num" w:pos="900"/>
        </w:tabs>
        <w:spacing w:after="0" w:line="240" w:lineRule="auto"/>
        <w:ind w:left="1080"/>
        <w:jc w:val="both"/>
        <w:rPr>
          <w:rFonts w:ascii="Times New Roman" w:hAnsi="Times New Roman" w:cs="Times New Roman"/>
          <w:sz w:val="20"/>
        </w:rPr>
      </w:pPr>
      <w:r w:rsidRPr="00E35662">
        <w:rPr>
          <w:rFonts w:ascii="Times New Roman" w:hAnsi="Times New Roman" w:cs="Times New Roman"/>
          <w:i/>
          <w:iCs/>
          <w:sz w:val="20"/>
        </w:rPr>
        <w:t xml:space="preserve">w przypadku, gdy zobowiązania wekslowe zaciąga przedstawiciel Wystawcy weksla –pełnomocnik: </w:t>
      </w:r>
    </w:p>
    <w:p w:rsidR="006B6603" w:rsidRPr="00E35662" w:rsidRDefault="006B6603" w:rsidP="006B6603">
      <w:pPr>
        <w:numPr>
          <w:ilvl w:val="1"/>
          <w:numId w:val="1"/>
        </w:numPr>
        <w:tabs>
          <w:tab w:val="clear" w:pos="1440"/>
          <w:tab w:val="num" w:pos="1080"/>
        </w:tabs>
        <w:spacing w:after="0" w:line="240" w:lineRule="auto"/>
        <w:ind w:left="1080"/>
        <w:jc w:val="both"/>
        <w:rPr>
          <w:rFonts w:ascii="Times New Roman" w:hAnsi="Times New Roman" w:cs="Times New Roman"/>
          <w:sz w:val="20"/>
        </w:rPr>
      </w:pPr>
      <w:r w:rsidRPr="00E35662">
        <w:rPr>
          <w:rFonts w:ascii="Times New Roman" w:hAnsi="Times New Roman" w:cs="Times New Roman"/>
          <w:sz w:val="20"/>
        </w:rPr>
        <w:t>składa własnoręczny podpis na wekslu,</w:t>
      </w:r>
    </w:p>
    <w:p w:rsidR="006B6603" w:rsidRPr="00E35662" w:rsidRDefault="006B6603" w:rsidP="006B6603">
      <w:pPr>
        <w:numPr>
          <w:ilvl w:val="1"/>
          <w:numId w:val="1"/>
        </w:numPr>
        <w:tabs>
          <w:tab w:val="clear" w:pos="1440"/>
          <w:tab w:val="num" w:pos="1080"/>
        </w:tabs>
        <w:spacing w:after="0" w:line="240" w:lineRule="auto"/>
        <w:ind w:left="1080"/>
        <w:jc w:val="both"/>
        <w:rPr>
          <w:rFonts w:ascii="Times New Roman" w:hAnsi="Times New Roman" w:cs="Times New Roman"/>
          <w:sz w:val="20"/>
        </w:rPr>
      </w:pPr>
      <w:r w:rsidRPr="00E35662">
        <w:rPr>
          <w:rFonts w:ascii="Times New Roman" w:hAnsi="Times New Roman" w:cs="Times New Roman"/>
          <w:sz w:val="20"/>
        </w:rPr>
        <w:t>wskazuje stosunek pełnomocnictwa np. „ Jan Kwiatkowski jako pełnomocnik Grzegorza Ruty”,</w:t>
      </w:r>
    </w:p>
    <w:p w:rsidR="006B6603" w:rsidRDefault="006B6603" w:rsidP="00592F75">
      <w:pPr>
        <w:ind w:left="1080"/>
        <w:jc w:val="both"/>
      </w:pPr>
      <w:r w:rsidRPr="00E35662">
        <w:rPr>
          <w:rFonts w:ascii="Times New Roman" w:hAnsi="Times New Roman" w:cs="Times New Roman"/>
          <w:sz w:val="20"/>
        </w:rPr>
        <w:t>W przypadku osób prawnych lub spółki komandytowej czy też jawnej, podpis pełnomocnika powinien być złożony pod stemplem firmowym. Ponadto pełnomocnictwo do podpisania weksla wymaga formy pisemnej pod rygorem nieważności i musi zawierać wyraźne upoważnienie do zaciągania zobowiązań wekslowych. Natomiast prokura upoważnia do podpisywania weksli, a może być udzielona kilku osobom oddzielnie lub łącznie.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662" w:rsidRDefault="00E35662">
    <w:pPr>
      <w:pStyle w:val="Nagwek"/>
    </w:pPr>
    <w:r>
      <w:rPr>
        <w:noProof/>
      </w:rPr>
      <mc:AlternateContent>
        <mc:Choice Requires="wps">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6316980" cy="1804670"/>
              <wp:effectExtent l="0" t="1781175" r="0" b="1681480"/>
              <wp:wrapNone/>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6980" cy="1804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E35662" w:rsidRDefault="00E35662" w:rsidP="00E35662">
                          <w:pPr>
                            <w:pStyle w:val="NormalnyWeb"/>
                            <w:spacing w:before="0" w:beforeAutospacing="0" w:after="0" w:afterAutospacing="0"/>
                            <w:jc w:val="center"/>
                          </w:pPr>
                          <w:r>
                            <w:rPr>
                              <w:color w:val="D9D9D9" w:themeColor="background1" w:themeShade="D9"/>
                              <w:sz w:val="2"/>
                              <w:szCs w:val="2"/>
                              <w14:textFill>
                                <w14:solidFill>
                                  <w14:schemeClr w14:val="bg1">
                                    <w14:alpha w14:val="50000"/>
                                    <w14:lumMod w14:val="85000"/>
                                  </w14:schemeClr>
                                </w14:solidFill>
                              </w14:textFill>
                            </w:rPr>
                            <w:t>PROJEKT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7" o:spid="_x0000_s1026" type="#_x0000_t202" style="position:absolute;margin-left:0;margin-top:0;width:497.4pt;height:142.1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" o:allowincell="f" filled="f" stroked="f">
              <v:stroke joinstyle="round"/>
              <o:lock v:ext="edit" shapetype="t"/>
              <v:textbox style="mso-fit-shape-to-text:t">
                <w:txbxContent>
                  <w:p w:rsidR="00E35662" w:rsidRDefault="00E35662" w:rsidP="00E35662">
                    <w:pPr>
                      <w:pStyle w:val="NormalnyWeb"/>
                      <w:spacing w:before="0" w:beforeAutospacing="0" w:after="0" w:afterAutospacing="0"/>
                      <w:jc w:val="center"/>
                    </w:pPr>
                    <w:r>
                      <w:rPr>
                        <w:color w:val="D9D9D9" w:themeColor="background1" w:themeShade="D9"/>
                        <w:sz w:val="2"/>
                        <w:szCs w:val="2"/>
                        <w14:textFill>
                          <w14:solidFill>
                            <w14:schemeClr w14:val="bg1">
                              <w14:alpha w14:val="50000"/>
                              <w14:lumMod w14:val="85000"/>
                            </w14:schemeClr>
                          </w14:solidFill>
                        </w14:textFill>
                      </w:rPr>
                      <w:t>PROJEKT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662" w:rsidRDefault="00E35662">
    <w:pPr>
      <w:pStyle w:val="Nagwek"/>
    </w:pPr>
    <w:r>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6316980" cy="1804670"/>
              <wp:effectExtent l="0" t="1781175" r="0" b="1681480"/>
              <wp:wrapNone/>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6980" cy="1804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E35662" w:rsidRDefault="00E35662" w:rsidP="00E35662">
                          <w:pPr>
                            <w:pStyle w:val="NormalnyWeb"/>
                            <w:spacing w:before="0" w:beforeAutospacing="0" w:after="0" w:afterAutospacing="0"/>
                            <w:jc w:val="center"/>
                          </w:pPr>
                          <w:r>
                            <w:rPr>
                              <w:color w:val="D9D9D9" w:themeColor="background1" w:themeShade="D9"/>
                              <w:sz w:val="2"/>
                              <w:szCs w:val="2"/>
                              <w14:textFill>
                                <w14:solidFill>
                                  <w14:schemeClr w14:val="bg1">
                                    <w14:alpha w14:val="50000"/>
                                    <w14:lumMod w14:val="85000"/>
                                  </w14:schemeClr>
                                </w14:solidFill>
                              </w14:textFill>
                            </w:rPr>
                            <w:t>PROJEKT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6" o:spid="_x0000_s1027" type="#_x0000_t202" style="position:absolute;margin-left:0;margin-top:0;width:497.4pt;height:142.1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" o:allowincell="f" filled="f" stroked="f">
              <v:stroke joinstyle="round"/>
              <o:lock v:ext="edit" shapetype="t"/>
              <v:textbox style="mso-fit-shape-to-text:t">
                <w:txbxContent>
                  <w:p w:rsidR="00E35662" w:rsidRDefault="00E35662" w:rsidP="00E35662">
                    <w:pPr>
                      <w:pStyle w:val="NormalnyWeb"/>
                      <w:spacing w:before="0" w:beforeAutospacing="0" w:after="0" w:afterAutospacing="0"/>
                      <w:jc w:val="center"/>
                    </w:pPr>
                    <w:r>
                      <w:rPr>
                        <w:color w:val="D9D9D9" w:themeColor="background1" w:themeShade="D9"/>
                        <w:sz w:val="2"/>
                        <w:szCs w:val="2"/>
                        <w14:textFill>
                          <w14:solidFill>
                            <w14:schemeClr w14:val="bg1">
                              <w14:alpha w14:val="50000"/>
                              <w14:lumMod w14:val="85000"/>
                            </w14:schemeClr>
                          </w14:solidFill>
                        </w14:textFill>
                      </w:rPr>
                      <w:t>PROJEKT</w:t>
                    </w:r>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662" w:rsidRDefault="00E35662">
    <w:pPr>
      <w:pStyle w:val="Nagwek"/>
    </w:pPr>
    <w:r>
      <w:rPr>
        <w:noProof/>
      </w:rPr>
      <mc:AlternateContent>
        <mc:Choice Requires="wps">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6316980" cy="1804670"/>
              <wp:effectExtent l="0" t="1781175" r="0" b="168148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6980" cy="1804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E35662" w:rsidRDefault="00E35662" w:rsidP="00E35662">
                          <w:pPr>
                            <w:pStyle w:val="NormalnyWeb"/>
                            <w:spacing w:before="0" w:beforeAutospacing="0" w:after="0" w:afterAutospacing="0"/>
                            <w:jc w:val="center"/>
                          </w:pPr>
                          <w:r>
                            <w:rPr>
                              <w:color w:val="D9D9D9" w:themeColor="background1" w:themeShade="D9"/>
                              <w:sz w:val="2"/>
                              <w:szCs w:val="2"/>
                              <w14:textFill>
                                <w14:solidFill>
                                  <w14:schemeClr w14:val="bg1">
                                    <w14:alpha w14:val="50000"/>
                                    <w14:lumMod w14:val="85000"/>
                                  </w14:schemeClr>
                                </w14:solidFill>
                              </w14:textFill>
                            </w:rPr>
                            <w:t>PROJEKT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5" o:spid="_x0000_s1028" type="#_x0000_t202" style="position:absolute;margin-left:0;margin-top:0;width:497.4pt;height:142.1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" o:allowincell="f" filled="f" stroked="f">
              <v:stroke joinstyle="round"/>
              <o:lock v:ext="edit" shapetype="t"/>
              <v:textbox style="mso-fit-shape-to-text:t">
                <w:txbxContent>
                  <w:p w:rsidR="00E35662" w:rsidRDefault="00E35662" w:rsidP="00E35662">
                    <w:pPr>
                      <w:pStyle w:val="NormalnyWeb"/>
                      <w:spacing w:before="0" w:beforeAutospacing="0" w:after="0" w:afterAutospacing="0"/>
                      <w:jc w:val="center"/>
                    </w:pPr>
                    <w:r>
                      <w:rPr>
                        <w:color w:val="D9D9D9" w:themeColor="background1" w:themeShade="D9"/>
                        <w:sz w:val="2"/>
                        <w:szCs w:val="2"/>
                        <w14:textFill>
                          <w14:solidFill>
                            <w14:schemeClr w14:val="bg1">
                              <w14:alpha w14:val="50000"/>
                              <w14:lumMod w14:val="85000"/>
                            </w14:schemeClr>
                          </w14:solidFill>
                        </w14:textFill>
                      </w:rPr>
                      <w:t>PROJEKT</w:t>
                    </w:r>
                  </w:p>
                </w:txbxContent>
              </v:textbox>
              <w10:wrap anchorx="margin" anchory="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662" w:rsidRPr="00AA113E" w:rsidRDefault="00E35662" w:rsidP="00AA113E">
    <w:pPr>
      <w:pStyle w:val="Nagwek"/>
      <w:tabs>
        <w:tab w:val="left" w:pos="360"/>
      </w:tabs>
      <w:jc w:val="right"/>
      <w:rPr>
        <w:rFonts w:ascii="Arial" w:hAnsi="Arial" w:cs="Arial"/>
        <w:sz w:val="20"/>
      </w:rPr>
    </w:pPr>
    <w:r>
      <w:rPr>
        <w:noProof/>
      </w:rPr>
      <mc:AlternateContent>
        <mc:Choice Requires="wps">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6316980" cy="1804670"/>
              <wp:effectExtent l="0" t="1781175" r="0" b="168148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6980" cy="1804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E35662" w:rsidRDefault="00E35662" w:rsidP="00E35662">
                          <w:pPr>
                            <w:pStyle w:val="NormalnyWeb"/>
                            <w:spacing w:before="0" w:beforeAutospacing="0" w:after="0" w:afterAutospacing="0"/>
                            <w:jc w:val="center"/>
                          </w:pPr>
                          <w:r>
                            <w:rPr>
                              <w:color w:val="D9D9D9" w:themeColor="background1" w:themeShade="D9"/>
                              <w:sz w:val="2"/>
                              <w:szCs w:val="2"/>
                              <w14:textFill>
                                <w14:solidFill>
                                  <w14:schemeClr w14:val="bg1">
                                    <w14:alpha w14:val="50000"/>
                                    <w14:lumMod w14:val="85000"/>
                                  </w14:schemeClr>
                                </w14:solidFill>
                              </w14:textFill>
                            </w:rPr>
                            <w:t>PROJEKT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4" o:spid="_x0000_s1029" type="#_x0000_t202" style="position:absolute;left:0;text-align:left;margin-left:0;margin-top:0;width:497.4pt;height:142.1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" o:allowincell="f" filled="f" stroked="f">
              <v:stroke joinstyle="round"/>
              <o:lock v:ext="edit" shapetype="t"/>
              <v:textbox style="mso-fit-shape-to-text:t">
                <w:txbxContent>
                  <w:p w:rsidR="00E35662" w:rsidRDefault="00E35662" w:rsidP="00E35662">
                    <w:pPr>
                      <w:pStyle w:val="NormalnyWeb"/>
                      <w:spacing w:before="0" w:beforeAutospacing="0" w:after="0" w:afterAutospacing="0"/>
                      <w:jc w:val="center"/>
                    </w:pPr>
                    <w:r>
                      <w:rPr>
                        <w:color w:val="D9D9D9" w:themeColor="background1" w:themeShade="D9"/>
                        <w:sz w:val="2"/>
                        <w:szCs w:val="2"/>
                        <w14:textFill>
                          <w14:solidFill>
                            <w14:schemeClr w14:val="bg1">
                              <w14:alpha w14:val="50000"/>
                              <w14:lumMod w14:val="85000"/>
                            </w14:schemeClr>
                          </w14:solidFill>
                        </w14:textFill>
                      </w:rPr>
                      <w:t>PROJEKT</w:t>
                    </w:r>
                  </w:p>
                </w:txbxContent>
              </v:textbox>
              <w10:wrap anchorx="margin" anchory="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662" w:rsidRDefault="00E35662">
    <w:pPr>
      <w:pStyle w:val="Nagwek"/>
    </w:pPr>
    <w:r>
      <w:rPr>
        <w:noProof/>
      </w:rPr>
      <mc:AlternateContent>
        <mc:Choice Requires="wps">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6316980" cy="1804670"/>
              <wp:effectExtent l="0" t="1781175" r="0" b="168148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6980" cy="1804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E35662" w:rsidRDefault="00E35662" w:rsidP="00E35662">
                          <w:pPr>
                            <w:pStyle w:val="NormalnyWeb"/>
                            <w:spacing w:before="0" w:beforeAutospacing="0" w:after="0" w:afterAutospacing="0"/>
                            <w:jc w:val="center"/>
                          </w:pPr>
                          <w:r>
                            <w:rPr>
                              <w:color w:val="D9D9D9" w:themeColor="background1" w:themeShade="D9"/>
                              <w:sz w:val="2"/>
                              <w:szCs w:val="2"/>
                              <w14:textFill>
                                <w14:solidFill>
                                  <w14:schemeClr w14:val="bg1">
                                    <w14:alpha w14:val="50000"/>
                                    <w14:lumMod w14:val="85000"/>
                                  </w14:schemeClr>
                                </w14:solidFill>
                              </w14:textFill>
                            </w:rPr>
                            <w:t>PROJEKT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3" o:spid="_x0000_s1030" type="#_x0000_t202" style="position:absolute;margin-left:0;margin-top:0;width:497.4pt;height:142.1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" o:allowincell="f" filled="f" stroked="f">
              <v:stroke joinstyle="round"/>
              <o:lock v:ext="edit" shapetype="t"/>
              <v:textbox style="mso-fit-shape-to-text:t">
                <w:txbxContent>
                  <w:p w:rsidR="00E35662" w:rsidRDefault="00E35662" w:rsidP="00E35662">
                    <w:pPr>
                      <w:pStyle w:val="NormalnyWeb"/>
                      <w:spacing w:before="0" w:beforeAutospacing="0" w:after="0" w:afterAutospacing="0"/>
                      <w:jc w:val="center"/>
                    </w:pPr>
                    <w:r>
                      <w:rPr>
                        <w:color w:val="D9D9D9" w:themeColor="background1" w:themeShade="D9"/>
                        <w:sz w:val="2"/>
                        <w:szCs w:val="2"/>
                        <w14:textFill>
                          <w14:solidFill>
                            <w14:schemeClr w14:val="bg1">
                              <w14:alpha w14:val="50000"/>
                              <w14:lumMod w14:val="85000"/>
                            </w14:schemeClr>
                          </w14:solidFill>
                        </w14:textFill>
                      </w:rPr>
                      <w:t>PROJEKT</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101A9F"/>
    <w:multiLevelType w:val="hybridMultilevel"/>
    <w:tmpl w:val="B40A799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312804BD"/>
    <w:multiLevelType w:val="hybridMultilevel"/>
    <w:tmpl w:val="55C4B320"/>
    <w:lvl w:ilvl="0" w:tplc="2B0822C2">
      <w:start w:val="1"/>
      <w:numFmt w:val="decimal"/>
      <w:lvlText w:val="%1."/>
      <w:lvlJc w:val="left"/>
      <w:pPr>
        <w:tabs>
          <w:tab w:val="num" w:pos="720"/>
        </w:tabs>
        <w:ind w:left="720" w:hanging="360"/>
      </w:pPr>
      <w:rPr>
        <w:rFonts w:hint="default"/>
        <w:color w:val="000000"/>
      </w:rPr>
    </w:lvl>
    <w:lvl w:ilvl="1" w:tplc="7BBAF0CC">
      <w:start w:val="1"/>
      <w:numFmt w:val="bullet"/>
      <w:lvlText w:val="-"/>
      <w:lvlJc w:val="left"/>
      <w:pPr>
        <w:tabs>
          <w:tab w:val="num" w:pos="1440"/>
        </w:tabs>
        <w:ind w:left="1440" w:hanging="360"/>
      </w:pPr>
      <w:rPr>
        <w:rFonts w:ascii="Times New Roman" w:eastAsia="Times New Roman" w:hAnsi="Times New Roman" w:cs="Times New Roman" w:hint="default"/>
      </w:rPr>
    </w:lvl>
    <w:lvl w:ilvl="2" w:tplc="54E43D38">
      <w:start w:val="3"/>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662"/>
    <w:rsid w:val="000920CC"/>
    <w:rsid w:val="001930C6"/>
    <w:rsid w:val="00232990"/>
    <w:rsid w:val="002857C7"/>
    <w:rsid w:val="002C7017"/>
    <w:rsid w:val="003B0DCB"/>
    <w:rsid w:val="003E4BFB"/>
    <w:rsid w:val="00461C57"/>
    <w:rsid w:val="004F5F00"/>
    <w:rsid w:val="00592F75"/>
    <w:rsid w:val="00626176"/>
    <w:rsid w:val="006A6314"/>
    <w:rsid w:val="006B6603"/>
    <w:rsid w:val="006D6481"/>
    <w:rsid w:val="00723A1E"/>
    <w:rsid w:val="00757FDF"/>
    <w:rsid w:val="007D72A4"/>
    <w:rsid w:val="008A3E08"/>
    <w:rsid w:val="008D6D04"/>
    <w:rsid w:val="00923592"/>
    <w:rsid w:val="009C15A3"/>
    <w:rsid w:val="00A56064"/>
    <w:rsid w:val="00AA110C"/>
    <w:rsid w:val="00AD1D2B"/>
    <w:rsid w:val="00AE647B"/>
    <w:rsid w:val="00AF0733"/>
    <w:rsid w:val="00B66D37"/>
    <w:rsid w:val="00B774C0"/>
    <w:rsid w:val="00C7039E"/>
    <w:rsid w:val="00D1791F"/>
    <w:rsid w:val="00E35662"/>
    <w:rsid w:val="00EC3BE6"/>
    <w:rsid w:val="00F6584A"/>
    <w:rsid w:val="00F81E39"/>
    <w:rsid w:val="00FD5E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FC983CD5-EE95-40EE-94FA-D3376A174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E35662"/>
    <w:pPr>
      <w:tabs>
        <w:tab w:val="center" w:pos="4536"/>
        <w:tab w:val="right" w:pos="9072"/>
      </w:tabs>
      <w:spacing w:after="0" w:line="240" w:lineRule="auto"/>
    </w:pPr>
    <w:rPr>
      <w:rFonts w:ascii="Times New Roman" w:eastAsia="Times New Roman" w:hAnsi="Times New Roman" w:cs="Times New Roman"/>
      <w:sz w:val="24"/>
      <w:szCs w:val="20"/>
      <w:lang w:eastAsia="pl-PL"/>
    </w:rPr>
  </w:style>
  <w:style w:type="character" w:customStyle="1" w:styleId="NagwekZnak">
    <w:name w:val="Nagłówek Znak"/>
    <w:basedOn w:val="Domylnaczcionkaakapitu"/>
    <w:link w:val="Nagwek"/>
    <w:rsid w:val="00E35662"/>
    <w:rPr>
      <w:rFonts w:ascii="Times New Roman" w:eastAsia="Times New Roman" w:hAnsi="Times New Roman" w:cs="Times New Roman"/>
      <w:sz w:val="24"/>
      <w:szCs w:val="20"/>
      <w:lang w:eastAsia="pl-PL"/>
    </w:rPr>
  </w:style>
  <w:style w:type="paragraph" w:styleId="Stopka">
    <w:name w:val="footer"/>
    <w:basedOn w:val="Normalny"/>
    <w:link w:val="StopkaZnak"/>
    <w:uiPriority w:val="99"/>
    <w:unhideWhenUsed/>
    <w:rsid w:val="00E35662"/>
    <w:pPr>
      <w:tabs>
        <w:tab w:val="center" w:pos="4536"/>
        <w:tab w:val="right" w:pos="9072"/>
      </w:tabs>
      <w:spacing w:after="0" w:line="240" w:lineRule="auto"/>
    </w:pPr>
    <w:rPr>
      <w:rFonts w:ascii="Times New Roman" w:eastAsia="Times New Roman" w:hAnsi="Times New Roman" w:cs="Times New Roman"/>
      <w:sz w:val="24"/>
      <w:szCs w:val="20"/>
      <w:lang w:eastAsia="pl-PL"/>
    </w:rPr>
  </w:style>
  <w:style w:type="character" w:customStyle="1" w:styleId="StopkaZnak">
    <w:name w:val="Stopka Znak"/>
    <w:basedOn w:val="Domylnaczcionkaakapitu"/>
    <w:link w:val="Stopka"/>
    <w:uiPriority w:val="99"/>
    <w:rsid w:val="00E35662"/>
    <w:rPr>
      <w:rFonts w:ascii="Times New Roman" w:eastAsia="Times New Roman" w:hAnsi="Times New Roman" w:cs="Times New Roman"/>
      <w:sz w:val="24"/>
      <w:szCs w:val="20"/>
      <w:lang w:eastAsia="pl-PL"/>
    </w:rPr>
  </w:style>
  <w:style w:type="paragraph" w:styleId="Tekstprzypisudolnego">
    <w:name w:val="footnote text"/>
    <w:basedOn w:val="Normalny"/>
    <w:link w:val="TekstprzypisudolnegoZnak"/>
    <w:unhideWhenUsed/>
    <w:rsid w:val="00E35662"/>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E35662"/>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semiHidden/>
    <w:unhideWhenUsed/>
    <w:rsid w:val="00E35662"/>
    <w:pPr>
      <w:spacing w:after="120" w:line="480" w:lineRule="auto"/>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uiPriority w:val="99"/>
    <w:semiHidden/>
    <w:rsid w:val="00E35662"/>
    <w:rPr>
      <w:rFonts w:ascii="Times New Roman" w:eastAsia="Times New Roman" w:hAnsi="Times New Roman" w:cs="Times New Roman"/>
      <w:sz w:val="24"/>
      <w:szCs w:val="20"/>
      <w:lang w:eastAsia="pl-PL"/>
    </w:rPr>
  </w:style>
  <w:style w:type="character" w:styleId="Numerstrony">
    <w:name w:val="page number"/>
    <w:basedOn w:val="Domylnaczcionkaakapitu"/>
    <w:rsid w:val="00E35662"/>
  </w:style>
  <w:style w:type="paragraph" w:styleId="NormalnyWeb">
    <w:name w:val="Normal (Web)"/>
    <w:basedOn w:val="Normalny"/>
    <w:uiPriority w:val="99"/>
    <w:semiHidden/>
    <w:unhideWhenUsed/>
    <w:rsid w:val="00E35662"/>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styleId="Tekstdymka">
    <w:name w:val="Balloon Text"/>
    <w:basedOn w:val="Normalny"/>
    <w:link w:val="TekstdymkaZnak"/>
    <w:uiPriority w:val="99"/>
    <w:semiHidden/>
    <w:unhideWhenUsed/>
    <w:rsid w:val="00E3566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5662"/>
    <w:rPr>
      <w:rFonts w:ascii="Segoe UI" w:hAnsi="Segoe UI" w:cs="Segoe UI"/>
      <w:sz w:val="18"/>
      <w:szCs w:val="18"/>
    </w:rPr>
  </w:style>
  <w:style w:type="paragraph" w:styleId="Tekstpodstawowy">
    <w:name w:val="Body Text"/>
    <w:basedOn w:val="Normalny"/>
    <w:link w:val="TekstpodstawowyZnak"/>
    <w:uiPriority w:val="99"/>
    <w:semiHidden/>
    <w:unhideWhenUsed/>
    <w:rsid w:val="001930C6"/>
    <w:pPr>
      <w:spacing w:after="120"/>
    </w:pPr>
  </w:style>
  <w:style w:type="character" w:customStyle="1" w:styleId="TekstpodstawowyZnak">
    <w:name w:val="Tekst podstawowy Znak"/>
    <w:basedOn w:val="Domylnaczcionkaakapitu"/>
    <w:link w:val="Tekstpodstawowy"/>
    <w:uiPriority w:val="99"/>
    <w:semiHidden/>
    <w:rsid w:val="00193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rimr.gov.pl" TargetMode="Externa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4452</Words>
  <Characters>26713</Characters>
  <Application>Microsoft Office Word</Application>
  <DocSecurity>0</DocSecurity>
  <Lines>222</Lines>
  <Paragraphs>62</Paragraphs>
  <ScaleCrop>false</ScaleCrop>
  <HeadingPairs>
    <vt:vector size="2" baseType="variant">
      <vt:variant>
        <vt:lpstr>Tytuł</vt:lpstr>
      </vt:variant>
      <vt:variant>
        <vt:i4>1</vt:i4>
      </vt:variant>
    </vt:vector>
  </HeadingPairs>
  <TitlesOfParts>
    <vt:vector size="1" baseType="lpstr">
      <vt:lpstr/>
    </vt:vector>
  </TitlesOfParts>
  <Company>fgfddghf</Company>
  <LinksUpToDate>false</LinksUpToDate>
  <CharactersWithSpaces>31103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Sokołowska Anna2</dc:creator>
  <cp:keywords/>
  <dc:description/>
  <cp:lastModifiedBy>Sokołowska Anna2</cp:lastModifiedBy>
  <cp:revision>3</cp:revision>
  <cp:lastPrinted>2016-10-25T08:29:00Z</cp:lastPrinted>
  <dcterms:created xsi:type="dcterms:W3CDTF">2016-12-02T11:17:00Z</dcterms:created>
  <dcterms:modified xsi:type="dcterms:W3CDTF">2016-12-02T11:17:00Z</dcterms:modified>
</cp:coreProperties>
</file>