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3626F7" w:rsidRPr="00DE07B2" w14:paraId="0D16ECC5" w14:textId="77777777" w:rsidTr="006756D0">
        <w:tc>
          <w:tcPr>
            <w:tcW w:w="7508" w:type="dxa"/>
            <w:shd w:val="clear" w:color="auto" w:fill="auto"/>
          </w:tcPr>
          <w:p w14:paraId="13973BA4" w14:textId="211DB7BD" w:rsidR="003626F7" w:rsidRPr="00DE07B2" w:rsidRDefault="003626F7" w:rsidP="003626F7">
            <w:pPr>
              <w:pStyle w:val="NormalnyWeb"/>
              <w:ind w:right="268"/>
              <w:rPr>
                <w:rStyle w:val="Pogrubienie"/>
                <w:rFonts w:asciiTheme="minorHAnsi" w:eastAsia="Arial Narrow" w:hAnsiTheme="minorHAnsi" w:cstheme="minorHAnsi"/>
                <w:sz w:val="20"/>
                <w:szCs w:val="20"/>
              </w:rPr>
            </w:pPr>
            <w:r w:rsidRPr="00AA5E25">
              <w:rPr>
                <w:rFonts w:ascii="Calibri" w:eastAsia="Times New Roman" w:hAnsi="Calibri" w:cs="Calibri"/>
                <w:b/>
                <w:bCs/>
                <w:sz w:val="20"/>
                <w:szCs w:val="20"/>
              </w:rPr>
              <w:t>Nadleśnictwo Połczyn</w:t>
            </w:r>
            <w:r w:rsidRPr="00AA5E25">
              <w:rPr>
                <w:rFonts w:ascii="Calibri" w:eastAsia="Times New Roman" w:hAnsi="Calibri" w:cs="Calibri"/>
                <w:b/>
                <w:bCs/>
                <w:sz w:val="20"/>
                <w:szCs w:val="20"/>
              </w:rPr>
              <w:br/>
              <w:t>Adres siedziby: ul. Szczecinecka 12, 78-320 Połczyn-Zdrój</w:t>
            </w:r>
            <w:r w:rsidRPr="00AA5E25">
              <w:rPr>
                <w:rFonts w:ascii="Calibri" w:eastAsia="Times New Roman" w:hAnsi="Calibri" w:cs="Calibri"/>
                <w:b/>
                <w:bCs/>
                <w:sz w:val="20"/>
                <w:szCs w:val="20"/>
              </w:rPr>
              <w:br/>
              <w:t>Tel.: (94) 366 22 30</w:t>
            </w:r>
            <w:r w:rsidRPr="00AA5E25">
              <w:rPr>
                <w:rFonts w:ascii="Calibri" w:eastAsia="Times New Roman" w:hAnsi="Calibri" w:cs="Calibri"/>
                <w:b/>
                <w:bCs/>
                <w:sz w:val="20"/>
                <w:szCs w:val="20"/>
              </w:rPr>
              <w:br/>
              <w:t xml:space="preserve">E-mail: </w:t>
            </w:r>
            <w:hyperlink r:id="rId10" w:history="1">
              <w:r w:rsidRPr="00AA5E25">
                <w:rPr>
                  <w:rFonts w:ascii="Calibri" w:eastAsia="Times New Roman" w:hAnsi="Calibri" w:cs="Calibri"/>
                  <w:color w:val="0000FF"/>
                  <w:sz w:val="20"/>
                  <w:szCs w:val="20"/>
                  <w:u w:val="single"/>
                </w:rPr>
                <w:t>polczyn@szczecinek.lasy.gov.pl</w:t>
              </w:r>
            </w:hyperlink>
          </w:p>
        </w:tc>
        <w:tc>
          <w:tcPr>
            <w:tcW w:w="7796" w:type="dxa"/>
            <w:shd w:val="clear" w:color="auto" w:fill="auto"/>
          </w:tcPr>
          <w:p w14:paraId="6406587C" w14:textId="77777777" w:rsidR="003626F7" w:rsidRPr="00AA5E25" w:rsidRDefault="003626F7" w:rsidP="003626F7">
            <w:pPr>
              <w:spacing w:before="100" w:beforeAutospacing="1" w:after="100" w:afterAutospacing="1"/>
              <w:ind w:left="127"/>
              <w:rPr>
                <w:rFonts w:eastAsia="Times New Roman"/>
              </w:rPr>
            </w:pPr>
            <w:r w:rsidRPr="00AA5E25">
              <w:rPr>
                <w:rFonts w:ascii="Calibri" w:eastAsia="Times New Roman" w:hAnsi="Calibri" w:cs="Calibri"/>
                <w:b/>
                <w:bCs/>
                <w:sz w:val="20"/>
                <w:szCs w:val="20"/>
              </w:rPr>
              <w:t xml:space="preserve">Kontakt do Inspektora Ochrony Danych: Marcelina Goryńska </w:t>
            </w:r>
            <w:hyperlink r:id="rId11" w:history="1">
              <w:r w:rsidRPr="00AA5E25">
                <w:rPr>
                  <w:rFonts w:ascii="Calibri" w:eastAsia="Times New Roman" w:hAnsi="Calibri" w:cs="Calibri"/>
                  <w:color w:val="0000FF"/>
                  <w:sz w:val="20"/>
                  <w:szCs w:val="20"/>
                  <w:u w:val="single"/>
                </w:rPr>
                <w:t>iod@comp-net.pl</w:t>
              </w:r>
            </w:hyperlink>
          </w:p>
          <w:p w14:paraId="2BD7B3BC" w14:textId="627D7B44" w:rsidR="003626F7" w:rsidRPr="00DE07B2" w:rsidRDefault="003626F7" w:rsidP="003626F7">
            <w:pPr>
              <w:pStyle w:val="NormalnyWeb"/>
              <w:ind w:left="127"/>
              <w:rPr>
                <w:rStyle w:val="Pogrubienie"/>
                <w:rFonts w:asciiTheme="minorHAnsi" w:eastAsia="Arial Narrow" w:hAnsiTheme="minorHAnsi" w:cstheme="minorHAnsi"/>
                <w:sz w:val="20"/>
                <w:szCs w:val="20"/>
              </w:rPr>
            </w:pPr>
            <w:r w:rsidRPr="00AA5E25">
              <w:rPr>
                <w:rFonts w:eastAsia="Times New Roman"/>
              </w:rPr>
              <w:t> </w:t>
            </w:r>
          </w:p>
        </w:tc>
      </w:tr>
      <w:tr w:rsidR="003626F7" w:rsidRPr="00DE07B2" w14:paraId="53C5F3AE" w14:textId="77777777" w:rsidTr="006756D0">
        <w:tc>
          <w:tcPr>
            <w:tcW w:w="7508" w:type="dxa"/>
            <w:shd w:val="clear" w:color="auto" w:fill="BFBFBF" w:themeFill="background1" w:themeFillShade="BF"/>
            <w:hideMark/>
          </w:tcPr>
          <w:p w14:paraId="0FBC07E4" w14:textId="7B1D59C7" w:rsidR="003626F7" w:rsidRPr="009B454D" w:rsidRDefault="003626F7" w:rsidP="003626F7">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Pr="00DD7877">
              <w:rPr>
                <w:rStyle w:val="Pogrubienie"/>
                <w:rFonts w:asciiTheme="minorHAnsi" w:eastAsia="Arial Narrow" w:hAnsiTheme="minorHAnsi" w:cstheme="minorHAnsi"/>
                <w:sz w:val="20"/>
                <w:szCs w:val="20"/>
              </w:rPr>
              <w:t xml:space="preserve"> </w:t>
            </w:r>
            <w:r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3626F7" w:rsidRPr="009B454D" w:rsidRDefault="003626F7" w:rsidP="003626F7">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3626F7" w:rsidRPr="00DE07B2" w14:paraId="555A3671" w14:textId="77777777" w:rsidTr="007232B2">
        <w:trPr>
          <w:trHeight w:val="3598"/>
        </w:trPr>
        <w:tc>
          <w:tcPr>
            <w:tcW w:w="7508" w:type="dxa"/>
            <w:hideMark/>
          </w:tcPr>
          <w:p w14:paraId="3AA9E930" w14:textId="23B16019" w:rsidR="003626F7" w:rsidRPr="009B454D"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leśnej oraz zarządzanie zasobami leśnymi i ochrona lasu:</w:t>
            </w:r>
          </w:p>
          <w:p w14:paraId="083B26CC" w14:textId="7C627BA7" w:rsidR="003626F7" w:rsidRPr="009B454D" w:rsidRDefault="003626F7" w:rsidP="003626F7">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 tym realizacj</w:t>
            </w:r>
            <w:r>
              <w:rPr>
                <w:rFonts w:asciiTheme="minorHAnsi" w:eastAsia="Arial Narrow" w:hAnsiTheme="minorHAnsi" w:cstheme="minorHAnsi"/>
                <w:sz w:val="18"/>
                <w:szCs w:val="18"/>
              </w:rPr>
              <w:t>a</w:t>
            </w:r>
            <w:r w:rsidRPr="009B454D">
              <w:rPr>
                <w:rFonts w:asciiTheme="minorHAnsi" w:eastAsia="Arial Narrow" w:hAnsiTheme="minorHAnsi" w:cstheme="minorHAnsi"/>
                <w:sz w:val="18"/>
                <w:szCs w:val="18"/>
              </w:rPr>
              <w:t xml:space="preserve"> zakupów z wykorzystaniem portalu „e-drewno.pl”, Portalu Leśno-Drzewnego, sprzedaży detalicznej oraz sprzedaży sadzonek, choinek oraz innych produktów ubocznych użytkowania lasu, rozpatrywanie reklamacji z tytułu zakupionego surowca; </w:t>
            </w:r>
          </w:p>
          <w:p w14:paraId="2CD82A64" w14:textId="6B279BC3" w:rsidR="003626F7" w:rsidRPr="009B454D" w:rsidRDefault="003626F7" w:rsidP="003626F7">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3626F7" w:rsidRPr="009B454D" w:rsidRDefault="003626F7" w:rsidP="003626F7">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3626F7" w:rsidRPr="009B454D" w:rsidRDefault="003626F7" w:rsidP="003626F7">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 dzierżawą gruntów leśnych i rolnych;</w:t>
            </w:r>
          </w:p>
          <w:p w14:paraId="0E90A690" w14:textId="739BFC7F" w:rsidR="003626F7" w:rsidRPr="009B454D" w:rsidRDefault="003626F7" w:rsidP="003626F7">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 innych form udostępniania lasu tj. wynajem wiat, pól namiotowych i biwakowych, udostępnianie ścieżek edukacyjnych, zbiorników wodnych w celach rekreacyjnych;</w:t>
            </w:r>
          </w:p>
          <w:p w14:paraId="1A0E5CB5" w14:textId="25193154" w:rsidR="003626F7" w:rsidRPr="009B454D" w:rsidRDefault="003626F7" w:rsidP="003626F7">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p>
          <w:p w14:paraId="72431683" w14:textId="35EF9DAE" w:rsidR="003626F7" w:rsidRPr="009B454D" w:rsidRDefault="003626F7" w:rsidP="003626F7">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wystawianie oraz kontrola zezwoleń na wjazd do lasu oraz na drogi leśne;</w:t>
            </w:r>
          </w:p>
          <w:p w14:paraId="6C2247D4" w14:textId="19457E63" w:rsidR="003626F7" w:rsidRPr="009B454D" w:rsidRDefault="003626F7" w:rsidP="003626F7">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3626F7" w:rsidRPr="009B454D" w:rsidRDefault="003626F7" w:rsidP="003626F7">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4C6D375E" w14:textId="3C7D665E" w:rsidR="003626F7" w:rsidRPr="009B454D" w:rsidRDefault="003626F7" w:rsidP="003626F7">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p>
          <w:p w14:paraId="601576E8" w14:textId="76743A0D" w:rsidR="003626F7" w:rsidRPr="009B454D" w:rsidRDefault="003626F7" w:rsidP="003626F7">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b RODO</w:t>
            </w:r>
            <w:r w:rsidRPr="009B454D">
              <w:rPr>
                <w:rFonts w:asciiTheme="minorHAnsi" w:eastAsia="Arial Narrow,Times New Roman" w:hAnsiTheme="minorHAnsi" w:cstheme="minorHAnsi"/>
                <w:sz w:val="18"/>
                <w:szCs w:val="18"/>
              </w:rPr>
              <w:t xml:space="preserve"> -  wykonanie umowy, której stroną jest osoba, której dane dotyczą oraz podjęcie działań na żądanie osoby, której dane dotyczą, przed zawarciem umowy</w:t>
            </w:r>
            <w:r w:rsidRPr="00DE07B2">
              <w:rPr>
                <w:rFonts w:asciiTheme="minorHAnsi" w:eastAsia="Arial Narrow,Times New Roman" w:hAnsiTheme="minorHAnsi" w:cstheme="minorHAnsi"/>
                <w:sz w:val="18"/>
                <w:szCs w:val="18"/>
              </w:rPr>
              <w:t>;</w:t>
            </w:r>
          </w:p>
          <w:p w14:paraId="17FD4AF8" w14:textId="31CCFA2B" w:rsidR="003626F7" w:rsidRPr="009B454D" w:rsidRDefault="003626F7" w:rsidP="003626F7">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 – obrona</w:t>
            </w:r>
            <w:r>
              <w:rPr>
                <w:rFonts w:asciiTheme="minorHAnsi" w:eastAsia="Arial Narrow,Times New Roman" w:hAnsiTheme="minorHAnsi" w:cstheme="minorHAnsi"/>
                <w:sz w:val="18"/>
                <w:szCs w:val="18"/>
              </w:rPr>
              <w:t xml:space="preserve">, ustalanie lub </w:t>
            </w:r>
            <w:r w:rsidRPr="009B454D">
              <w:rPr>
                <w:rFonts w:asciiTheme="minorHAnsi" w:eastAsia="Arial Narrow,Times New Roman" w:hAnsiTheme="minorHAnsi" w:cstheme="minorHAnsi"/>
                <w:sz w:val="18"/>
                <w:szCs w:val="18"/>
              </w:rPr>
              <w:t>dochodzenie roszczeń, bezpieczeństwo osób i mienia</w:t>
            </w:r>
            <w:r w:rsidRPr="00DE07B2">
              <w:rPr>
                <w:rFonts w:asciiTheme="minorHAnsi" w:eastAsia="Arial Narrow,Times New Roman" w:hAnsiTheme="minorHAnsi" w:cstheme="minorHAnsi"/>
                <w:sz w:val="18"/>
                <w:szCs w:val="18"/>
              </w:rPr>
              <w:t>;</w:t>
            </w:r>
          </w:p>
          <w:p w14:paraId="61E6265A" w14:textId="16E91E8E" w:rsidR="003626F7" w:rsidRPr="009B454D" w:rsidRDefault="003626F7" w:rsidP="003626F7">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3626F7" w:rsidRPr="00DE07B2" w14:paraId="54D47C9A" w14:textId="77777777" w:rsidTr="006756D0">
        <w:trPr>
          <w:trHeight w:val="720"/>
        </w:trPr>
        <w:tc>
          <w:tcPr>
            <w:tcW w:w="7508" w:type="dxa"/>
          </w:tcPr>
          <w:p w14:paraId="72D95A92" w14:textId="2BA1C0F2" w:rsidR="003626F7" w:rsidRPr="009B454D"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Przeprowadzanie przetargów oraz zamawianie dostaw i usług:</w:t>
            </w:r>
          </w:p>
          <w:p w14:paraId="540A0090" w14:textId="61CEBB04" w:rsidR="003626F7" w:rsidRPr="009B454D" w:rsidRDefault="003626F7" w:rsidP="003626F7">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t xml:space="preserve">w </w:t>
            </w:r>
            <w:r w:rsidRPr="009B454D">
              <w:rPr>
                <w:rFonts w:asciiTheme="minorHAnsi" w:eastAsia="Arial Narrow" w:hAnsiTheme="minorHAnsi" w:cstheme="minorHAnsi"/>
                <w:sz w:val="18"/>
                <w:szCs w:val="18"/>
              </w:rPr>
              <w:t>celach związanych z przeprowadzeniem postępowania o udzielenie zamówienia publicznego;</w:t>
            </w:r>
          </w:p>
          <w:p w14:paraId="3B995234" w14:textId="394F41DC" w:rsidR="003626F7" w:rsidRPr="009B454D" w:rsidRDefault="003626F7" w:rsidP="003626F7">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oferentów oraz osób skierowanych do realizacji zamówienia w celu udzielenia zamówienia w procedurze konkurencyjnej lub bez zastosowania procedury konkurencyjnej;</w:t>
            </w:r>
          </w:p>
          <w:p w14:paraId="2F5B5876" w14:textId="77777777" w:rsidR="003626F7" w:rsidRDefault="003626F7" w:rsidP="003626F7">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oferentów w celu przeprowadzenia przetargu nieograniczonego na sprzedaż środków trwałych;</w:t>
            </w:r>
          </w:p>
          <w:p w14:paraId="6B87331F" w14:textId="633625F7" w:rsidR="003626F7" w:rsidRPr="009B454D" w:rsidDel="00AD298D" w:rsidRDefault="003626F7" w:rsidP="003626F7">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3626F7" w:rsidRPr="009B454D" w:rsidRDefault="003626F7" w:rsidP="003626F7">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3626F7" w:rsidRPr="009B454D" w:rsidRDefault="003626F7" w:rsidP="003626F7">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3626F7" w:rsidRPr="00DE07B2" w:rsidRDefault="003626F7" w:rsidP="003626F7">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3626F7" w:rsidRPr="009B454D" w:rsidRDefault="003626F7" w:rsidP="003626F7">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3626F7" w:rsidRPr="00DE07B2" w:rsidRDefault="003626F7" w:rsidP="003626F7">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3626F7" w:rsidRPr="009B454D" w:rsidRDefault="003626F7" w:rsidP="003626F7">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Pr>
                <w:rFonts w:asciiTheme="minorHAnsi" w:eastAsia="Arial Narrow" w:hAnsiTheme="minorHAnsi" w:cstheme="minorHAnsi"/>
                <w:sz w:val="18"/>
                <w:szCs w:val="18"/>
              </w:rPr>
              <w:br/>
            </w:r>
          </w:p>
        </w:tc>
      </w:tr>
      <w:tr w:rsidR="003626F7" w:rsidRPr="00DE07B2" w14:paraId="0AA4DABE" w14:textId="77777777" w:rsidTr="006756D0">
        <w:trPr>
          <w:trHeight w:val="850"/>
        </w:trPr>
        <w:tc>
          <w:tcPr>
            <w:tcW w:w="7508" w:type="dxa"/>
          </w:tcPr>
          <w:p w14:paraId="0DD3C1DE" w14:textId="3CF5429B" w:rsidR="003626F7" w:rsidRPr="009B454D" w:rsidRDefault="003626F7" w:rsidP="003626F7">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nadzoru nad gospodarką leśną w lasach niestanowiących własności Skarbu Państwa</w:t>
            </w:r>
            <w:r w:rsidRPr="009B454D">
              <w:rPr>
                <w:rFonts w:asciiTheme="minorHAnsi" w:eastAsia="Arial Narrow" w:hAnsiTheme="minorHAnsi" w:cstheme="minorHAnsi"/>
                <w:sz w:val="18"/>
                <w:szCs w:val="18"/>
              </w:rPr>
              <w:t>:</w:t>
            </w:r>
          </w:p>
          <w:p w14:paraId="050316E2" w14:textId="12226368" w:rsidR="003626F7" w:rsidRPr="009B454D" w:rsidRDefault="003626F7" w:rsidP="003626F7">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 zadań z zakresu gospodarki leśnej w lasach niepaństwowych</w:t>
            </w:r>
            <w:r>
              <w:rPr>
                <w:rFonts w:asciiTheme="minorHAnsi" w:eastAsia="Arial Narrow" w:hAnsiTheme="minorHAnsi" w:cstheme="minorHAnsi"/>
                <w:sz w:val="18"/>
                <w:szCs w:val="18"/>
              </w:rPr>
              <w:t>;</w:t>
            </w:r>
          </w:p>
          <w:p w14:paraId="7581DBBB" w14:textId="397DEB95" w:rsidR="003626F7" w:rsidRPr="009B454D" w:rsidRDefault="003626F7" w:rsidP="003626F7">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ocechowanie drewna po ścince i wydanie świadectwa legalności pozyskania drewna; </w:t>
            </w:r>
          </w:p>
          <w:p w14:paraId="00E76E89" w14:textId="7D07A87D" w:rsidR="003626F7" w:rsidRPr="009B454D" w:rsidRDefault="003626F7" w:rsidP="003626F7">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doradzanie podmiotom ubiegającym się o przyznanie pomocy oraz beneficjentom w ramach programów z udziałem środków Europejskiego Funduszu Rolnego;</w:t>
            </w:r>
          </w:p>
        </w:tc>
        <w:tc>
          <w:tcPr>
            <w:tcW w:w="7796" w:type="dxa"/>
          </w:tcPr>
          <w:p w14:paraId="7FA83276" w14:textId="77777777" w:rsidR="003626F7" w:rsidRPr="009B454D" w:rsidRDefault="003626F7" w:rsidP="003626F7">
            <w:pPr>
              <w:spacing w:before="100" w:beforeAutospacing="1" w:after="100" w:afterAutospacing="1"/>
              <w:ind w:left="127"/>
              <w:rPr>
                <w:rFonts w:asciiTheme="minorHAnsi" w:eastAsia="Arial Narrow" w:hAnsiTheme="minorHAnsi" w:cstheme="minorHAnsi"/>
                <w:sz w:val="18"/>
                <w:szCs w:val="18"/>
              </w:rPr>
            </w:pPr>
          </w:p>
          <w:p w14:paraId="7486957B" w14:textId="51B1F724" w:rsidR="003626F7" w:rsidRPr="009B454D" w:rsidRDefault="003626F7" w:rsidP="003626F7">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3626F7" w:rsidRPr="009B454D" w:rsidRDefault="003626F7" w:rsidP="003626F7">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49883D4F" w14:textId="29D7BD52" w:rsidR="003626F7" w:rsidRPr="009B454D" w:rsidRDefault="003626F7" w:rsidP="003626F7">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20 lutego 2015 r. o wspieraniu rozwoju obszarów wiejskich z udziałem środków Europejskiego Funduszu Rolnego na rzecz Rozwoju Obszarów Wiejskich w ramach Programu Rozwoju Obszarów Wiejskich na lata 2014-2020</w:t>
            </w:r>
            <w:r>
              <w:rPr>
                <w:rFonts w:asciiTheme="minorHAnsi" w:eastAsia="Arial Narrow" w:hAnsiTheme="minorHAnsi" w:cstheme="minorHAnsi"/>
                <w:sz w:val="18"/>
                <w:szCs w:val="18"/>
              </w:rPr>
              <w:t>;</w:t>
            </w:r>
          </w:p>
        </w:tc>
      </w:tr>
      <w:tr w:rsidR="003626F7" w:rsidRPr="00DE07B2" w14:paraId="4EA51801" w14:textId="77777777" w:rsidTr="006756D0">
        <w:trPr>
          <w:trHeight w:val="850"/>
        </w:trPr>
        <w:tc>
          <w:tcPr>
            <w:tcW w:w="7508" w:type="dxa"/>
          </w:tcPr>
          <w:p w14:paraId="07457F53" w14:textId="01A1A543" w:rsidR="003626F7" w:rsidRPr="009B454D"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łowieckiej:</w:t>
            </w:r>
          </w:p>
          <w:p w14:paraId="6BFFAAF9" w14:textId="0205BF1A" w:rsidR="003626F7" w:rsidRPr="009B454D" w:rsidRDefault="003626F7" w:rsidP="003626F7">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 oraz członków kół łowieckich w związku z realizacją obowiązków związanych z dzierżawą obwodów łowieckich;</w:t>
            </w:r>
          </w:p>
          <w:p w14:paraId="2D357414" w14:textId="6315933F" w:rsidR="003626F7" w:rsidRPr="009B454D" w:rsidRDefault="003626F7" w:rsidP="003626F7">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osobowe myśliwych w celach organizacji i obsługi polowań w szczególności w celu wystawienia upoważnienia do wykonania polowania, prowadzenia księgi ewidencyjnej pobytu myśliwego na polowaniu a także realizacj</w:t>
            </w:r>
            <w:r>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 xml:space="preserve"> innych obowiązków prawnych związanych z  bezpieczeństwem na polowaniach i spełnieniem warunków wykonywania polowania;</w:t>
            </w:r>
          </w:p>
          <w:p w14:paraId="74922F13" w14:textId="4DBEC163" w:rsidR="003626F7" w:rsidRPr="009B454D" w:rsidRDefault="003626F7" w:rsidP="003626F7">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osób fizycznych zgłaszających szkody </w:t>
            </w:r>
            <w:r>
              <w:rPr>
                <w:rFonts w:asciiTheme="minorHAnsi" w:eastAsia="Arial Narrow" w:hAnsiTheme="minorHAnsi" w:cstheme="minorHAnsi"/>
                <w:sz w:val="18"/>
                <w:szCs w:val="18"/>
              </w:rPr>
              <w:t>w uprawach rolnych</w:t>
            </w:r>
            <w:r w:rsidRPr="009B454D">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w:t>
            </w:r>
            <w:r w:rsidRPr="009B454D">
              <w:rPr>
                <w:rFonts w:asciiTheme="minorHAnsi" w:eastAsia="Arial Narrow" w:hAnsiTheme="minorHAnsi" w:cstheme="minorHAnsi"/>
                <w:sz w:val="18"/>
                <w:szCs w:val="18"/>
              </w:rPr>
              <w:t xml:space="preserve"> celu ustalenia wysokości oraz wypłaty odszkodowania oraz jeżeli zaistnieją okoliczności rozpatrzenia odwołania od decyzji</w:t>
            </w:r>
            <w:r>
              <w:rPr>
                <w:rFonts w:asciiTheme="minorHAnsi" w:eastAsia="Arial Narrow" w:hAnsiTheme="minorHAnsi" w:cstheme="minorHAnsi"/>
                <w:sz w:val="18"/>
                <w:szCs w:val="18"/>
              </w:rPr>
              <w:t xml:space="preserve"> o jego wysokości</w:t>
            </w:r>
            <w:r w:rsidRPr="009B454D">
              <w:rPr>
                <w:rFonts w:asciiTheme="minorHAnsi" w:eastAsia="Arial Narrow" w:hAnsiTheme="minorHAnsi" w:cstheme="minorHAnsi"/>
                <w:sz w:val="18"/>
                <w:szCs w:val="18"/>
              </w:rPr>
              <w:t>;</w:t>
            </w:r>
          </w:p>
        </w:tc>
        <w:tc>
          <w:tcPr>
            <w:tcW w:w="7796" w:type="dxa"/>
            <w:vAlign w:val="center"/>
          </w:tcPr>
          <w:p w14:paraId="2C188F35" w14:textId="3E5D8088" w:rsidR="003626F7" w:rsidRPr="009B454D" w:rsidRDefault="003626F7" w:rsidP="003626F7">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3626F7" w:rsidRPr="009B454D" w:rsidRDefault="003626F7" w:rsidP="003626F7">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3626F7" w:rsidRPr="009B454D" w:rsidRDefault="003626F7" w:rsidP="003626F7">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Pr="00DE07B2">
              <w:rPr>
                <w:rFonts w:asciiTheme="minorHAnsi" w:eastAsia="Arial Narrow" w:hAnsiTheme="minorHAnsi" w:cstheme="minorHAnsi"/>
                <w:sz w:val="18"/>
                <w:szCs w:val="18"/>
              </w:rPr>
              <w:t>;</w:t>
            </w:r>
          </w:p>
          <w:p w14:paraId="2724ED01" w14:textId="1AD5EA66" w:rsidR="003626F7" w:rsidRPr="009B454D" w:rsidRDefault="003626F7" w:rsidP="003626F7">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3626F7" w:rsidRPr="00DE07B2" w14:paraId="73981757" w14:textId="77777777" w:rsidTr="006756D0">
        <w:trPr>
          <w:trHeight w:val="850"/>
        </w:trPr>
        <w:tc>
          <w:tcPr>
            <w:tcW w:w="7508" w:type="dxa"/>
          </w:tcPr>
          <w:p w14:paraId="59FB3157" w14:textId="70B450FC" w:rsidR="003626F7"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t>Rozpatrywanie odwołań od decyzji w sprawie odszkodowań łowieckich w obwodach dzierżawionych przez koła łowieckie.</w:t>
            </w:r>
          </w:p>
        </w:tc>
        <w:tc>
          <w:tcPr>
            <w:tcW w:w="7796" w:type="dxa"/>
            <w:vAlign w:val="center"/>
          </w:tcPr>
          <w:p w14:paraId="0ECDAAEE" w14:textId="77777777" w:rsidR="003626F7" w:rsidRPr="009B454D" w:rsidRDefault="003626F7" w:rsidP="003626F7">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3626F7" w:rsidRPr="008B3BDC" w:rsidRDefault="003626F7" w:rsidP="003626F7">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3626F7" w:rsidRPr="00DE07B2" w14:paraId="6DF033DD" w14:textId="77777777" w:rsidTr="001623AF">
        <w:trPr>
          <w:trHeight w:val="1542"/>
        </w:trPr>
        <w:tc>
          <w:tcPr>
            <w:tcW w:w="7508" w:type="dxa"/>
          </w:tcPr>
          <w:p w14:paraId="44C1D95D" w14:textId="63CE1423" w:rsidR="003626F7" w:rsidRPr="009B454D"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Ocena szkód wyrządzonych przez gatunki zwierząt objętych ochroną</w:t>
            </w:r>
            <w:r>
              <w:rPr>
                <w:rFonts w:asciiTheme="minorHAnsi" w:eastAsia="Arial Narrow" w:hAnsiTheme="minorHAnsi" w:cstheme="minorHAnsi"/>
                <w:b/>
                <w:sz w:val="18"/>
                <w:szCs w:val="18"/>
              </w:rPr>
              <w:t>.</w:t>
            </w:r>
          </w:p>
        </w:tc>
        <w:tc>
          <w:tcPr>
            <w:tcW w:w="7796" w:type="dxa"/>
            <w:vAlign w:val="center"/>
          </w:tcPr>
          <w:p w14:paraId="1EE482AF" w14:textId="7B7F674B" w:rsidR="003626F7" w:rsidRPr="00DE07B2" w:rsidRDefault="003626F7" w:rsidP="003626F7">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Pr="00DD4700">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3626F7" w:rsidRPr="00DE07B2" w:rsidRDefault="003626F7" w:rsidP="003626F7">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3626F7" w:rsidRPr="009B454D" w:rsidRDefault="003626F7" w:rsidP="003626F7">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3626F7" w:rsidRPr="00DE07B2" w14:paraId="2061065D" w14:textId="77777777" w:rsidTr="006756D0">
        <w:trPr>
          <w:trHeight w:val="1103"/>
        </w:trPr>
        <w:tc>
          <w:tcPr>
            <w:tcW w:w="7508" w:type="dxa"/>
          </w:tcPr>
          <w:p w14:paraId="45D7C8BE" w14:textId="7F77717F" w:rsidR="003626F7" w:rsidRPr="009B454D"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rachunkowości:</w:t>
            </w:r>
          </w:p>
          <w:p w14:paraId="71685E32" w14:textId="56AF6418" w:rsidR="003626F7" w:rsidRPr="009B454D" w:rsidRDefault="003626F7" w:rsidP="003626F7">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p>
        </w:tc>
        <w:tc>
          <w:tcPr>
            <w:tcW w:w="7796" w:type="dxa"/>
            <w:vAlign w:val="center"/>
          </w:tcPr>
          <w:p w14:paraId="12E1FA35" w14:textId="466F9B64" w:rsidR="003626F7" w:rsidRPr="00DE07B2" w:rsidRDefault="003626F7" w:rsidP="003626F7">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3626F7" w:rsidRPr="009B454D" w:rsidRDefault="003626F7" w:rsidP="003626F7">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29 września 1994 r. o rachunkowości;</w:t>
            </w:r>
          </w:p>
          <w:p w14:paraId="6D5F9307" w14:textId="32FCE883" w:rsidR="003626F7" w:rsidRPr="009B454D" w:rsidRDefault="003626F7" w:rsidP="003626F7">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29 sierpnia 1997 r. – ordynacja podatkowa;</w:t>
            </w:r>
          </w:p>
          <w:p w14:paraId="06986B82" w14:textId="2B70AEE6" w:rsidR="003626F7" w:rsidRPr="009B454D" w:rsidRDefault="003626F7" w:rsidP="003626F7">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11 marca 2004 r. o podatku od towarów i usług;</w:t>
            </w:r>
          </w:p>
        </w:tc>
      </w:tr>
      <w:tr w:rsidR="003626F7" w:rsidRPr="00DE07B2" w14:paraId="3507C9ED" w14:textId="77777777" w:rsidTr="001623AF">
        <w:trPr>
          <w:trHeight w:val="2534"/>
        </w:trPr>
        <w:tc>
          <w:tcPr>
            <w:tcW w:w="7508" w:type="dxa"/>
          </w:tcPr>
          <w:p w14:paraId="1B074BBA" w14:textId="0D83E72E" w:rsidR="003626F7" w:rsidRPr="009B454D"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Realizacja zadań związanych z edukacją przyrodniczo-leśną:</w:t>
            </w:r>
          </w:p>
          <w:p w14:paraId="0CAB5B98" w14:textId="5BEDC0CF" w:rsidR="003626F7" w:rsidRPr="009B454D" w:rsidRDefault="003626F7" w:rsidP="003626F7">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przedstawicieli/opiekunów grup z instytucji i organizacji w celu dokonania zgłoszenia oraz rezerwacji zajęć edukacyjnych lub w celu dokonania zgłoszenia udziału w konkursie - w szczególności dotyczy szkół i przedszkoli;</w:t>
            </w:r>
          </w:p>
          <w:p w14:paraId="7F565A45" w14:textId="0E18B510" w:rsidR="003626F7" w:rsidRPr="009B454D" w:rsidRDefault="003626F7" w:rsidP="003626F7">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dane osobowe uczestników zajęć w postaci wizerunków i/lub danych personalnych w przypadku sporządzania list obecności;</w:t>
            </w:r>
          </w:p>
          <w:p w14:paraId="52FB01DB" w14:textId="557A7723" w:rsidR="003626F7" w:rsidRPr="009B454D" w:rsidRDefault="003626F7" w:rsidP="003626F7">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uczestników konkursów z zakresu edukacji leśnej, organizowanych lub współorganizowanych przez Nadleśnictwo w celu przyjęcia zgłoszenia, rozstrzygnięcia konkursu oraz opublikowania jego wyników i uhonorowania laureatów;</w:t>
            </w:r>
          </w:p>
          <w:p w14:paraId="15991B21" w14:textId="3B829322" w:rsidR="003626F7" w:rsidRPr="009B454D" w:rsidRDefault="003626F7" w:rsidP="003626F7">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b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3626F7" w:rsidRPr="009B454D" w:rsidRDefault="003626F7" w:rsidP="003626F7">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 zgoda osoby</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której dane dotyczą;</w:t>
            </w:r>
          </w:p>
          <w:p w14:paraId="1AF35967" w14:textId="2C9BE871" w:rsidR="003626F7" w:rsidRPr="009B454D" w:rsidRDefault="003626F7" w:rsidP="003626F7">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3626F7" w:rsidRPr="009B454D" w:rsidRDefault="003626F7" w:rsidP="003626F7">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Ustawa z dnia 26 lipca 1991 r. o podatku dochodowym od osób fizycznych – </w:t>
            </w:r>
            <w:r w:rsidRPr="009B454D">
              <w:rPr>
                <w:rFonts w:asciiTheme="minorHAnsi" w:eastAsia="Arial Narrow" w:hAnsiTheme="minorHAnsi" w:cstheme="minorHAnsi"/>
                <w:sz w:val="18"/>
                <w:szCs w:val="18"/>
              </w:rPr>
              <w:br/>
              <w:t>(w przypadku otrzymania nagrody niespełniającej warunków zwolnienia od podatku)</w:t>
            </w:r>
            <w:r w:rsidRPr="00DE07B2">
              <w:rPr>
                <w:rFonts w:asciiTheme="minorHAnsi" w:eastAsia="Arial Narrow" w:hAnsiTheme="minorHAnsi" w:cstheme="minorHAnsi"/>
                <w:sz w:val="18"/>
                <w:szCs w:val="18"/>
              </w:rPr>
              <w:t>;</w:t>
            </w:r>
          </w:p>
          <w:p w14:paraId="2DB28792" w14:textId="4F1CB25C" w:rsidR="003626F7" w:rsidRPr="009B454D" w:rsidRDefault="003626F7" w:rsidP="003626F7">
            <w:pPr>
              <w:spacing w:before="100" w:beforeAutospacing="1" w:after="100" w:afterAutospacing="1"/>
              <w:ind w:left="127"/>
              <w:rPr>
                <w:rFonts w:asciiTheme="minorHAnsi" w:eastAsia="Arial Narrow" w:hAnsiTheme="minorHAnsi" w:cstheme="minorHAnsi"/>
                <w:sz w:val="18"/>
                <w:szCs w:val="18"/>
              </w:rPr>
            </w:pPr>
          </w:p>
        </w:tc>
      </w:tr>
      <w:tr w:rsidR="003626F7" w:rsidRPr="00DE07B2" w14:paraId="6753547E" w14:textId="77777777" w:rsidTr="006756D0">
        <w:trPr>
          <w:trHeight w:val="1103"/>
        </w:trPr>
        <w:tc>
          <w:tcPr>
            <w:tcW w:w="7508" w:type="dxa"/>
          </w:tcPr>
          <w:p w14:paraId="1F36BDB6" w14:textId="6321CE7E" w:rsidR="003626F7" w:rsidRPr="009B454D"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Rozpatrywanie skarg oraz wniosków kierowanych do Nadleśnictwa:</w:t>
            </w:r>
          </w:p>
          <w:p w14:paraId="40F73E37" w14:textId="55C4322A" w:rsidR="003626F7" w:rsidRPr="009B454D" w:rsidRDefault="003626F7" w:rsidP="003626F7">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p>
          <w:p w14:paraId="2CA7F14C" w14:textId="1CF28812" w:rsidR="003626F7" w:rsidRPr="009B454D" w:rsidRDefault="003626F7" w:rsidP="003626F7">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3626F7" w:rsidRPr="00DE07B2" w:rsidRDefault="003626F7" w:rsidP="003626F7">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3626F7" w:rsidRPr="009B454D" w:rsidRDefault="003626F7" w:rsidP="003626F7">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3626F7" w:rsidRPr="009B454D" w:rsidRDefault="003626F7" w:rsidP="003626F7">
            <w:pPr>
              <w:spacing w:before="100" w:beforeAutospacing="1" w:after="100" w:afterAutospacing="1"/>
              <w:ind w:left="127"/>
              <w:rPr>
                <w:rFonts w:asciiTheme="minorHAnsi" w:eastAsia="Arial Narrow" w:hAnsiTheme="minorHAnsi" w:cstheme="minorHAnsi"/>
                <w:sz w:val="18"/>
                <w:szCs w:val="18"/>
              </w:rPr>
            </w:pPr>
          </w:p>
        </w:tc>
      </w:tr>
      <w:tr w:rsidR="003626F7" w:rsidRPr="00DE07B2" w14:paraId="228BEFE5" w14:textId="77777777" w:rsidTr="006756D0">
        <w:trPr>
          <w:trHeight w:val="2142"/>
        </w:trPr>
        <w:tc>
          <w:tcPr>
            <w:tcW w:w="7508" w:type="dxa"/>
          </w:tcPr>
          <w:p w14:paraId="1599E204" w14:textId="1F5ADE34" w:rsidR="003626F7" w:rsidRPr="009B454D" w:rsidRDefault="003626F7" w:rsidP="003626F7">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Rozpatrywanie wniosków oraz udzielanie informacji publicznej </w:t>
            </w:r>
            <w:r>
              <w:rPr>
                <w:rFonts w:asciiTheme="minorHAnsi" w:eastAsia="Arial Narrow" w:hAnsiTheme="minorHAnsi" w:cstheme="minorHAnsi"/>
                <w:b/>
                <w:sz w:val="18"/>
                <w:szCs w:val="18"/>
              </w:rPr>
              <w:t>lub</w:t>
            </w:r>
            <w:r w:rsidRPr="009B454D">
              <w:rPr>
                <w:rFonts w:asciiTheme="minorHAnsi" w:eastAsia="Arial Narrow" w:hAnsiTheme="minorHAnsi" w:cstheme="minorHAnsi"/>
                <w:b/>
                <w:sz w:val="18"/>
                <w:szCs w:val="18"/>
              </w:rPr>
              <w:t xml:space="preserve"> informacji </w:t>
            </w: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 środowisku:</w:t>
            </w:r>
          </w:p>
          <w:p w14:paraId="6EB7AE82" w14:textId="0E736464" w:rsidR="003626F7" w:rsidRPr="009B454D" w:rsidRDefault="003626F7" w:rsidP="003626F7">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p>
          <w:p w14:paraId="28409605" w14:textId="375C7398" w:rsidR="003626F7" w:rsidRPr="009B454D" w:rsidRDefault="003626F7" w:rsidP="003626F7">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 których obejmuje zakres wniosku w celu udzielania informacji wnioskodawcy;</w:t>
            </w:r>
          </w:p>
        </w:tc>
        <w:tc>
          <w:tcPr>
            <w:tcW w:w="7796" w:type="dxa"/>
            <w:vAlign w:val="center"/>
          </w:tcPr>
          <w:p w14:paraId="2109FC8E" w14:textId="70CB52C7" w:rsidR="003626F7" w:rsidRPr="00DE07B2" w:rsidRDefault="003626F7" w:rsidP="003626F7">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626F7" w:rsidRPr="009B454D" w:rsidRDefault="003626F7" w:rsidP="003626F7">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6 września 2001 r. o dostępie do informacji publicznej;</w:t>
            </w:r>
          </w:p>
          <w:p w14:paraId="50C7F843" w14:textId="10DA2528" w:rsidR="003626F7" w:rsidRPr="00811AD0" w:rsidRDefault="003626F7" w:rsidP="003626F7">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3626F7" w:rsidRPr="00DE07B2" w14:paraId="2B2FF6E2" w14:textId="77777777" w:rsidTr="006756D0">
        <w:trPr>
          <w:trHeight w:val="1103"/>
        </w:trPr>
        <w:tc>
          <w:tcPr>
            <w:tcW w:w="7508" w:type="dxa"/>
            <w:vAlign w:val="center"/>
          </w:tcPr>
          <w:p w14:paraId="5C23972E" w14:textId="40EA5457" w:rsidR="003626F7" w:rsidRPr="009B454D" w:rsidRDefault="003626F7" w:rsidP="003626F7">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3626F7" w:rsidRPr="009B454D" w:rsidRDefault="003626F7" w:rsidP="003626F7">
            <w:pPr>
              <w:ind w:left="127"/>
              <w:rPr>
                <w:rFonts w:asciiTheme="minorHAnsi" w:eastAsia="Arial Narrow" w:hAnsiTheme="minorHAnsi" w:cstheme="minorHAnsi"/>
                <w:sz w:val="18"/>
                <w:szCs w:val="18"/>
              </w:rPr>
            </w:pPr>
          </w:p>
          <w:p w14:paraId="08BA8076" w14:textId="142A159A" w:rsidR="003626F7" w:rsidRPr="00DE07B2" w:rsidRDefault="003626F7" w:rsidP="003626F7">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3626F7" w:rsidRPr="009B454D" w:rsidRDefault="003626F7" w:rsidP="003626F7">
            <w:pPr>
              <w:ind w:left="127"/>
              <w:rPr>
                <w:rFonts w:asciiTheme="minorHAnsi" w:eastAsia="Arial Narrow" w:hAnsiTheme="minorHAnsi" w:cstheme="minorHAnsi"/>
                <w:sz w:val="18"/>
                <w:szCs w:val="18"/>
              </w:rPr>
            </w:pPr>
          </w:p>
          <w:p w14:paraId="7C50836F" w14:textId="77777777" w:rsidR="003626F7" w:rsidRPr="00DE07B2" w:rsidRDefault="003626F7" w:rsidP="003626F7">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3626F7" w:rsidRPr="009B454D" w:rsidRDefault="003626F7" w:rsidP="003626F7">
            <w:pPr>
              <w:ind w:left="127"/>
              <w:rPr>
                <w:rFonts w:asciiTheme="minorHAnsi" w:eastAsia="Arial Narrow" w:hAnsiTheme="minorHAnsi" w:cstheme="minorHAnsi"/>
                <w:sz w:val="18"/>
                <w:szCs w:val="18"/>
              </w:rPr>
            </w:pPr>
          </w:p>
          <w:p w14:paraId="5C6BB5F2" w14:textId="676EF506" w:rsidR="003626F7" w:rsidRPr="009B454D" w:rsidRDefault="003626F7" w:rsidP="003626F7">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w:t>
            </w: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1 lit. a RODO</w:t>
            </w:r>
            <w:r w:rsidRPr="009B454D">
              <w:rPr>
                <w:rFonts w:asciiTheme="minorHAnsi" w:eastAsia="Arial Narrow" w:hAnsiTheme="minorHAnsi" w:cstheme="minorHAnsi"/>
                <w:sz w:val="18"/>
                <w:szCs w:val="18"/>
              </w:rPr>
              <w:t xml:space="preserve"> - zgoda kandydata do pracy na </w:t>
            </w:r>
            <w:r w:rsidRPr="00DE07B2">
              <w:rPr>
                <w:rFonts w:asciiTheme="minorHAnsi" w:eastAsia="Arial Narrow" w:hAnsiTheme="minorHAnsi" w:cstheme="minorHAnsi"/>
                <w:sz w:val="18"/>
                <w:szCs w:val="18"/>
              </w:rPr>
              <w:t xml:space="preserve">przetwarzanie </w:t>
            </w:r>
            <w:r w:rsidRPr="009B454D">
              <w:rPr>
                <w:rFonts w:asciiTheme="minorHAnsi" w:eastAsia="Arial Narrow" w:hAnsiTheme="minorHAnsi" w:cstheme="minorHAnsi"/>
                <w:sz w:val="18"/>
                <w:szCs w:val="18"/>
              </w:rPr>
              <w:t>dan</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wykraczając</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poza zakres wskazany w Ustawie z dnia 26 czerwca 1974 r. Kodeks pracy</w:t>
            </w:r>
            <w:r w:rsidRPr="00DE07B2">
              <w:rPr>
                <w:rFonts w:asciiTheme="minorHAnsi" w:eastAsia="Arial Narrow" w:hAnsiTheme="minorHAnsi" w:cstheme="minorHAnsi"/>
                <w:sz w:val="18"/>
                <w:szCs w:val="18"/>
              </w:rPr>
              <w:t>;</w:t>
            </w:r>
          </w:p>
        </w:tc>
      </w:tr>
      <w:tr w:rsidR="003626F7" w:rsidRPr="00DE07B2" w14:paraId="2E6A7175" w14:textId="77777777" w:rsidTr="006756D0">
        <w:tc>
          <w:tcPr>
            <w:tcW w:w="7508" w:type="dxa"/>
            <w:hideMark/>
          </w:tcPr>
          <w:p w14:paraId="0830EF5E" w14:textId="7A4E5C24" w:rsidR="003626F7" w:rsidRPr="009B454D" w:rsidRDefault="003626F7" w:rsidP="003626F7">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Pr="009B454D">
              <w:rPr>
                <w:rFonts w:asciiTheme="minorHAnsi" w:hAnsiTheme="minorHAnsi" w:cstheme="minorHAnsi"/>
                <w:b/>
                <w:sz w:val="18"/>
                <w:szCs w:val="18"/>
              </w:rPr>
              <w:t>Realizacja zatrudnienia pracowników oraz przyjmowanie na staże</w:t>
            </w:r>
            <w:r>
              <w:rPr>
                <w:rFonts w:asciiTheme="minorHAnsi" w:hAnsiTheme="minorHAnsi" w:cstheme="minorHAnsi"/>
                <w:b/>
                <w:sz w:val="18"/>
                <w:szCs w:val="18"/>
              </w:rPr>
              <w:t xml:space="preserve"> leśne</w:t>
            </w:r>
            <w:r w:rsidRPr="009B454D">
              <w:rPr>
                <w:rFonts w:asciiTheme="minorHAnsi" w:hAnsiTheme="minorHAnsi" w:cstheme="minorHAnsi"/>
                <w:b/>
                <w:sz w:val="18"/>
                <w:szCs w:val="18"/>
              </w:rPr>
              <w:t>:</w:t>
            </w:r>
          </w:p>
          <w:p w14:paraId="500CDB58" w14:textId="77777777" w:rsidR="003626F7" w:rsidRPr="009B454D" w:rsidRDefault="003626F7" w:rsidP="003626F7">
            <w:pPr>
              <w:ind w:right="268"/>
              <w:jc w:val="both"/>
              <w:rPr>
                <w:rFonts w:asciiTheme="minorHAnsi" w:hAnsiTheme="minorHAnsi" w:cstheme="minorHAnsi"/>
                <w:b/>
                <w:sz w:val="18"/>
                <w:szCs w:val="18"/>
              </w:rPr>
            </w:pPr>
          </w:p>
          <w:p w14:paraId="0A582F8B" w14:textId="5DCA13E2" w:rsidR="003626F7" w:rsidRPr="009B454D" w:rsidRDefault="003626F7" w:rsidP="003626F7">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 świadczeń socjalnych</w:t>
            </w:r>
            <w:r>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 oraz wypełni</w:t>
            </w:r>
            <w:r>
              <w:rPr>
                <w:rFonts w:asciiTheme="minorHAnsi" w:hAnsiTheme="minorHAnsi" w:cstheme="minorHAnsi"/>
                <w:sz w:val="18"/>
                <w:szCs w:val="18"/>
              </w:rPr>
              <w:t>enia</w:t>
            </w:r>
            <w:r w:rsidRPr="009B454D">
              <w:rPr>
                <w:rFonts w:asciiTheme="minorHAnsi" w:hAnsiTheme="minorHAnsi" w:cstheme="minorHAnsi"/>
                <w:sz w:val="18"/>
                <w:szCs w:val="18"/>
              </w:rPr>
              <w:t xml:space="preserve"> obowiązków związanych z księgowaniem i sprawozdawczością finansową;</w:t>
            </w:r>
          </w:p>
          <w:p w14:paraId="61731F56" w14:textId="339FFEDD" w:rsidR="003626F7" w:rsidRPr="009B454D" w:rsidRDefault="003626F7" w:rsidP="003626F7">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 postaci wizerunku w celu promocji działalności </w:t>
            </w:r>
            <w:r>
              <w:rPr>
                <w:rFonts w:asciiTheme="minorHAnsi" w:hAnsiTheme="minorHAnsi" w:cstheme="minorHAnsi"/>
                <w:sz w:val="18"/>
                <w:szCs w:val="18"/>
              </w:rPr>
              <w:t>Nadleśnictwa</w:t>
            </w:r>
            <w:r w:rsidRPr="009B454D">
              <w:rPr>
                <w:rFonts w:asciiTheme="minorHAnsi" w:hAnsiTheme="minorHAnsi" w:cstheme="minorHAnsi"/>
                <w:sz w:val="18"/>
                <w:szCs w:val="18"/>
              </w:rPr>
              <w:t>;</w:t>
            </w:r>
          </w:p>
          <w:p w14:paraId="55D6E1A4" w14:textId="5A844A2E" w:rsidR="003626F7" w:rsidRPr="009B454D" w:rsidRDefault="003626F7" w:rsidP="003626F7">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Pr>
                <w:rFonts w:asciiTheme="minorHAnsi" w:hAnsiTheme="minorHAnsi" w:cstheme="minorHAnsi"/>
                <w:sz w:val="18"/>
                <w:szCs w:val="18"/>
              </w:rPr>
              <w:t>Nadleśnictwa,</w:t>
            </w:r>
            <w:r w:rsidRPr="009B454D">
              <w:rPr>
                <w:rFonts w:asciiTheme="minorHAnsi" w:hAnsiTheme="minorHAnsi" w:cstheme="minorHAnsi"/>
                <w:sz w:val="18"/>
                <w:szCs w:val="18"/>
              </w:rPr>
              <w:t xml:space="preserve"> dane osobowe pracowników w postaci wizerunku mogą zostać wykorzystane w celu zapewnienia </w:t>
            </w:r>
            <w:r>
              <w:rPr>
                <w:rFonts w:asciiTheme="minorHAnsi" w:hAnsiTheme="minorHAnsi" w:cstheme="minorHAnsi"/>
                <w:sz w:val="18"/>
                <w:szCs w:val="18"/>
              </w:rPr>
              <w:t xml:space="preserve">ich </w:t>
            </w:r>
            <w:r w:rsidRPr="009B454D">
              <w:rPr>
                <w:rFonts w:asciiTheme="minorHAnsi" w:hAnsiTheme="minorHAnsi" w:cstheme="minorHAnsi"/>
                <w:sz w:val="18"/>
                <w:szCs w:val="18"/>
              </w:rPr>
              <w:t>bezpieczeństw</w:t>
            </w:r>
            <w:r>
              <w:rPr>
                <w:rFonts w:asciiTheme="minorHAnsi" w:hAnsiTheme="minorHAnsi" w:cstheme="minorHAnsi"/>
                <w:sz w:val="18"/>
                <w:szCs w:val="18"/>
              </w:rPr>
              <w:t>a</w:t>
            </w:r>
            <w:r w:rsidRPr="009B454D">
              <w:rPr>
                <w:rFonts w:asciiTheme="minorHAnsi" w:hAnsiTheme="minorHAnsi" w:cstheme="minorHAnsi"/>
                <w:sz w:val="18"/>
                <w:szCs w:val="18"/>
              </w:rPr>
              <w:t>, ochrony mienia lub zachowania w tajemnicy</w:t>
            </w:r>
            <w:r>
              <w:rPr>
                <w:rFonts w:asciiTheme="minorHAnsi" w:hAnsiTheme="minorHAnsi" w:cstheme="minorHAnsi"/>
                <w:sz w:val="18"/>
                <w:szCs w:val="18"/>
              </w:rPr>
              <w:t xml:space="preserve"> I</w:t>
            </w:r>
            <w:r w:rsidRPr="009B454D">
              <w:rPr>
                <w:rFonts w:asciiTheme="minorHAnsi" w:hAnsiTheme="minorHAnsi" w:cstheme="minorHAnsi"/>
                <w:sz w:val="18"/>
                <w:szCs w:val="18"/>
              </w:rPr>
              <w:t>nformacji;</w:t>
            </w:r>
          </w:p>
          <w:p w14:paraId="1813E339" w14:textId="6999EFC6" w:rsidR="003626F7" w:rsidRPr="009B454D" w:rsidRDefault="003626F7" w:rsidP="003626F7">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stosowania innych form monitorowania pracowników, ich dane osobowe mogą być wykorzystane wyłącznie w celu zapewnienia organizacji pracy umożliwiającej pełne wykorzystanie czasu pracy oraz właściwego użytkowania udostępnionych pracownikowi narzędzi pracy, </w:t>
            </w:r>
            <w:r w:rsidRPr="009B454D">
              <w:rPr>
                <w:rFonts w:asciiTheme="minorHAnsi" w:hAnsiTheme="minorHAnsi" w:cstheme="minorHAnsi"/>
                <w:sz w:val="18"/>
                <w:szCs w:val="18"/>
                <w:u w:val="single"/>
              </w:rPr>
              <w:t>w przypadku planowanego zastosowania takich form monitorowania, administrator jako pracodawca poinformuje pracowników w terminie oraz na zasadach określonych w prawie pracy</w:t>
            </w:r>
            <w:r w:rsidRPr="009B454D">
              <w:rPr>
                <w:rFonts w:asciiTheme="minorHAnsi" w:hAnsiTheme="minorHAnsi" w:cstheme="minorHAnsi"/>
                <w:sz w:val="18"/>
                <w:szCs w:val="18"/>
              </w:rPr>
              <w:t>;</w:t>
            </w:r>
          </w:p>
          <w:p w14:paraId="1A4CF490" w14:textId="77777777" w:rsidR="003626F7" w:rsidRPr="009B454D" w:rsidRDefault="003626F7" w:rsidP="003626F7">
            <w:pPr>
              <w:ind w:right="268"/>
              <w:jc w:val="both"/>
              <w:rPr>
                <w:rFonts w:asciiTheme="minorHAnsi" w:hAnsiTheme="minorHAnsi" w:cstheme="minorHAnsi"/>
                <w:sz w:val="18"/>
                <w:szCs w:val="18"/>
              </w:rPr>
            </w:pPr>
          </w:p>
          <w:p w14:paraId="6AA2AB74" w14:textId="7AEDA823" w:rsidR="003626F7" w:rsidRPr="009B454D" w:rsidRDefault="003626F7" w:rsidP="003626F7">
            <w:pPr>
              <w:ind w:right="268"/>
              <w:jc w:val="both"/>
              <w:rPr>
                <w:rFonts w:asciiTheme="minorHAnsi" w:hAnsiTheme="minorHAnsi" w:cstheme="minorHAnsi"/>
                <w:sz w:val="18"/>
                <w:szCs w:val="18"/>
              </w:rPr>
            </w:pPr>
          </w:p>
        </w:tc>
        <w:tc>
          <w:tcPr>
            <w:tcW w:w="7796" w:type="dxa"/>
            <w:vAlign w:val="center"/>
            <w:hideMark/>
          </w:tcPr>
          <w:p w14:paraId="5EF47B26" w14:textId="77777777" w:rsidR="003626F7" w:rsidRPr="009B454D" w:rsidRDefault="003626F7" w:rsidP="003626F7">
            <w:pPr>
              <w:ind w:left="127"/>
              <w:rPr>
                <w:rFonts w:asciiTheme="minorHAnsi" w:eastAsia="Times New Roman" w:hAnsiTheme="minorHAnsi" w:cstheme="minorHAnsi"/>
                <w:sz w:val="18"/>
                <w:szCs w:val="20"/>
              </w:rPr>
            </w:pPr>
          </w:p>
          <w:p w14:paraId="464F2D05" w14:textId="0516FB31" w:rsidR="003626F7" w:rsidRPr="00DE07B2" w:rsidRDefault="003626F7" w:rsidP="003626F7">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oraz art. 9 ust. 2 lit. b 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3626F7" w:rsidRPr="009B454D" w:rsidRDefault="003626F7" w:rsidP="003626F7">
            <w:pPr>
              <w:ind w:left="127"/>
              <w:rPr>
                <w:rFonts w:asciiTheme="minorHAnsi" w:eastAsia="Times New Roman" w:hAnsiTheme="minorHAnsi" w:cstheme="minorHAnsi"/>
                <w:sz w:val="18"/>
                <w:szCs w:val="20"/>
              </w:rPr>
            </w:pPr>
          </w:p>
          <w:p w14:paraId="29159FAE" w14:textId="14AC0ADB" w:rsidR="003626F7" w:rsidRPr="009B454D" w:rsidRDefault="003626F7" w:rsidP="003626F7">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czerwca 1974 r. Kodeks pracy;</w:t>
            </w:r>
          </w:p>
          <w:p w14:paraId="07D73513" w14:textId="493F46D7" w:rsidR="003626F7" w:rsidRPr="009B454D" w:rsidRDefault="003626F7" w:rsidP="003626F7">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3626F7" w:rsidRPr="009B454D" w:rsidRDefault="003626F7" w:rsidP="003626F7">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3626F7" w:rsidRPr="009B454D" w:rsidRDefault="003626F7" w:rsidP="003626F7">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17 grudnia 1998 r. o emeryturach i rentach z Funduszu Ubezpieczeń Społecznych;</w:t>
            </w:r>
          </w:p>
          <w:p w14:paraId="4FE04036" w14:textId="3A6AC475" w:rsidR="003626F7" w:rsidRPr="009B454D" w:rsidRDefault="003626F7" w:rsidP="003626F7">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7D44F275" w14:textId="77777777" w:rsidR="003626F7" w:rsidRPr="009B454D" w:rsidRDefault="003626F7" w:rsidP="003626F7">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3626F7" w:rsidRPr="009B454D" w:rsidRDefault="003626F7" w:rsidP="003626F7">
            <w:pPr>
              <w:ind w:left="127"/>
              <w:rPr>
                <w:rFonts w:asciiTheme="minorHAnsi" w:eastAsia="Arial Narrow,Times New Roman" w:hAnsiTheme="minorHAnsi" w:cstheme="minorHAnsi"/>
                <w:sz w:val="18"/>
                <w:szCs w:val="18"/>
              </w:rPr>
            </w:pPr>
          </w:p>
          <w:p w14:paraId="68C6033B" w14:textId="52C8A48E" w:rsidR="003626F7" w:rsidRPr="00DE07B2" w:rsidRDefault="003626F7" w:rsidP="003626F7">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3626F7" w:rsidRPr="009B454D" w:rsidRDefault="003626F7" w:rsidP="003626F7">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p>
        </w:tc>
      </w:tr>
      <w:tr w:rsidR="003626F7" w:rsidRPr="00DE07B2" w14:paraId="3A3E202F" w14:textId="77777777" w:rsidTr="006756D0">
        <w:tc>
          <w:tcPr>
            <w:tcW w:w="7508" w:type="dxa"/>
          </w:tcPr>
          <w:p w14:paraId="0C2BEF9E" w14:textId="60D64691" w:rsidR="003626F7" w:rsidRPr="009B454D" w:rsidRDefault="003626F7" w:rsidP="003626F7">
            <w:pPr>
              <w:ind w:right="268"/>
              <w:jc w:val="both"/>
              <w:rPr>
                <w:rFonts w:asciiTheme="minorHAnsi" w:hAnsiTheme="minorHAnsi" w:cstheme="minorHAnsi"/>
                <w:b/>
                <w:sz w:val="18"/>
                <w:szCs w:val="18"/>
              </w:rPr>
            </w:pPr>
            <w:r>
              <w:rPr>
                <w:rFonts w:asciiTheme="minorHAnsi" w:hAnsiTheme="minorHAnsi" w:cstheme="minorHAnsi"/>
                <w:b/>
                <w:sz w:val="18"/>
                <w:szCs w:val="18"/>
              </w:rPr>
              <w:br/>
            </w:r>
            <w:r w:rsidRPr="009B454D">
              <w:rPr>
                <w:rFonts w:asciiTheme="minorHAnsi" w:hAnsiTheme="minorHAnsi" w:cstheme="minorHAnsi"/>
                <w:b/>
                <w:sz w:val="18"/>
                <w:szCs w:val="18"/>
              </w:rPr>
              <w:t>Organizacja praktyk studenckich i uczniowskich:</w:t>
            </w:r>
          </w:p>
          <w:p w14:paraId="43FF258F" w14:textId="77777777" w:rsidR="003626F7" w:rsidRPr="009B454D" w:rsidRDefault="003626F7" w:rsidP="003626F7">
            <w:pPr>
              <w:ind w:right="268"/>
              <w:jc w:val="both"/>
              <w:rPr>
                <w:rFonts w:asciiTheme="minorHAnsi" w:hAnsiTheme="minorHAnsi" w:cstheme="minorHAnsi"/>
                <w:b/>
                <w:sz w:val="18"/>
                <w:szCs w:val="18"/>
              </w:rPr>
            </w:pPr>
          </w:p>
          <w:p w14:paraId="1B028F42" w14:textId="63C0DCE1" w:rsidR="003626F7" w:rsidRPr="009B454D" w:rsidRDefault="003626F7" w:rsidP="003626F7">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studentów oraz uczniów szkół średnich w celu zorganizowania i udokumentowania odbycia praktyk zawodowych w Nadleśnictwie oraz dopełnienia obowiązków wynikających z przepisów bezpieczeństwa i higieny pracy;</w:t>
            </w:r>
          </w:p>
          <w:p w14:paraId="30F18C1E" w14:textId="745FD1DA" w:rsidR="003626F7" w:rsidRPr="009B454D" w:rsidRDefault="003626F7" w:rsidP="003626F7">
            <w:pPr>
              <w:ind w:left="737" w:right="268"/>
              <w:jc w:val="both"/>
              <w:rPr>
                <w:rFonts w:asciiTheme="minorHAnsi" w:hAnsiTheme="minorHAnsi" w:cstheme="minorHAnsi"/>
                <w:sz w:val="18"/>
                <w:szCs w:val="18"/>
              </w:rPr>
            </w:pPr>
          </w:p>
        </w:tc>
        <w:tc>
          <w:tcPr>
            <w:tcW w:w="7796" w:type="dxa"/>
            <w:vAlign w:val="center"/>
          </w:tcPr>
          <w:p w14:paraId="36E86818" w14:textId="62C06047" w:rsidR="003626F7" w:rsidRPr="00DE07B2" w:rsidRDefault="003626F7" w:rsidP="003626F7">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3626F7" w:rsidRPr="00DE07B2" w:rsidRDefault="003626F7" w:rsidP="003626F7">
            <w:pPr>
              <w:ind w:left="127"/>
              <w:rPr>
                <w:rFonts w:asciiTheme="minorHAnsi" w:eastAsia="Arial Narrow" w:hAnsiTheme="minorHAnsi" w:cstheme="minorHAnsi"/>
                <w:sz w:val="18"/>
                <w:szCs w:val="18"/>
              </w:rPr>
            </w:pPr>
          </w:p>
          <w:p w14:paraId="08919F05" w14:textId="3E2D30B5" w:rsidR="003626F7" w:rsidRPr="009B454D" w:rsidRDefault="003626F7" w:rsidP="003626F7">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3626F7" w:rsidRDefault="003626F7" w:rsidP="003626F7">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3626F7" w:rsidRPr="00DE07B2" w:rsidRDefault="003626F7" w:rsidP="003626F7">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3626F7" w:rsidRPr="009B454D" w:rsidRDefault="003626F7" w:rsidP="003626F7">
            <w:pPr>
              <w:ind w:left="127"/>
              <w:rPr>
                <w:rFonts w:asciiTheme="minorHAnsi" w:eastAsia="Arial Narrow" w:hAnsiTheme="minorHAnsi" w:cstheme="minorHAnsi"/>
                <w:sz w:val="18"/>
                <w:szCs w:val="18"/>
              </w:rPr>
            </w:pPr>
          </w:p>
          <w:p w14:paraId="3D993975" w14:textId="75EA41BA" w:rsidR="003626F7" w:rsidRPr="009B454D" w:rsidRDefault="003626F7" w:rsidP="003626F7">
            <w:pPr>
              <w:ind w:left="127"/>
              <w:rPr>
                <w:rFonts w:asciiTheme="minorHAnsi" w:eastAsia="Arial Narrow" w:hAnsiTheme="minorHAnsi" w:cstheme="minorHAnsi"/>
                <w:sz w:val="18"/>
                <w:szCs w:val="18"/>
              </w:rPr>
            </w:pPr>
          </w:p>
        </w:tc>
      </w:tr>
      <w:tr w:rsidR="003626F7" w:rsidRPr="00DE07B2" w14:paraId="7B2D957F" w14:textId="77777777" w:rsidTr="006756D0">
        <w:tc>
          <w:tcPr>
            <w:tcW w:w="7508" w:type="dxa"/>
          </w:tcPr>
          <w:p w14:paraId="1AFDFACA" w14:textId="77777777" w:rsidR="003626F7" w:rsidRPr="009B454D" w:rsidRDefault="003626F7" w:rsidP="003626F7">
            <w:pPr>
              <w:ind w:right="268"/>
              <w:jc w:val="both"/>
              <w:rPr>
                <w:rFonts w:asciiTheme="minorHAnsi" w:hAnsiTheme="minorHAnsi" w:cstheme="minorHAnsi"/>
                <w:b/>
                <w:sz w:val="18"/>
                <w:szCs w:val="18"/>
              </w:rPr>
            </w:pPr>
          </w:p>
          <w:p w14:paraId="46DDF9CF" w14:textId="2E94BC06" w:rsidR="003626F7" w:rsidRPr="009B454D" w:rsidRDefault="003626F7" w:rsidP="003626F7">
            <w:pPr>
              <w:ind w:right="268"/>
              <w:jc w:val="both"/>
              <w:rPr>
                <w:rFonts w:asciiTheme="minorHAnsi" w:hAnsiTheme="minorHAnsi" w:cstheme="minorHAnsi"/>
                <w:b/>
                <w:sz w:val="18"/>
                <w:szCs w:val="18"/>
              </w:rPr>
            </w:pPr>
            <w:r w:rsidRPr="009B454D">
              <w:rPr>
                <w:rFonts w:asciiTheme="minorHAnsi" w:hAnsiTheme="minorHAnsi" w:cstheme="minorHAnsi"/>
                <w:b/>
                <w:sz w:val="18"/>
                <w:szCs w:val="18"/>
              </w:rPr>
              <w:t>Rozpatrywanie wniosków oraz udzielenie wsparcia w formie darowizn.</w:t>
            </w:r>
          </w:p>
          <w:p w14:paraId="1A8CB95B" w14:textId="23AF961A" w:rsidR="003626F7" w:rsidRPr="009B454D" w:rsidRDefault="003626F7" w:rsidP="003626F7">
            <w:pPr>
              <w:ind w:right="268"/>
              <w:jc w:val="both"/>
              <w:rPr>
                <w:rFonts w:asciiTheme="minorHAnsi" w:hAnsiTheme="minorHAnsi" w:cstheme="minorHAnsi"/>
                <w:b/>
                <w:sz w:val="18"/>
                <w:szCs w:val="18"/>
              </w:rPr>
            </w:pPr>
          </w:p>
          <w:p w14:paraId="48B19B41" w14:textId="77777777" w:rsidR="003626F7" w:rsidRPr="009B454D" w:rsidRDefault="003626F7" w:rsidP="003626F7">
            <w:pPr>
              <w:ind w:right="268"/>
              <w:jc w:val="both"/>
              <w:rPr>
                <w:rFonts w:asciiTheme="minorHAnsi" w:hAnsiTheme="minorHAnsi" w:cstheme="minorHAnsi"/>
                <w:b/>
                <w:sz w:val="18"/>
                <w:szCs w:val="18"/>
              </w:rPr>
            </w:pPr>
          </w:p>
          <w:p w14:paraId="09644D66" w14:textId="4CC55097" w:rsidR="003626F7" w:rsidRPr="009B454D" w:rsidRDefault="003626F7" w:rsidP="003626F7">
            <w:pPr>
              <w:ind w:right="268"/>
              <w:jc w:val="both"/>
              <w:rPr>
                <w:rFonts w:asciiTheme="minorHAnsi" w:hAnsiTheme="minorHAnsi" w:cstheme="minorHAnsi"/>
                <w:b/>
                <w:sz w:val="18"/>
                <w:szCs w:val="18"/>
              </w:rPr>
            </w:pPr>
          </w:p>
        </w:tc>
        <w:tc>
          <w:tcPr>
            <w:tcW w:w="7796" w:type="dxa"/>
            <w:vAlign w:val="center"/>
          </w:tcPr>
          <w:p w14:paraId="2471C0B0" w14:textId="29B34382" w:rsidR="003626F7" w:rsidRPr="00DE07B2" w:rsidRDefault="003626F7" w:rsidP="003626F7">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3626F7" w:rsidRPr="00DE07B2" w:rsidRDefault="003626F7" w:rsidP="003626F7">
            <w:pPr>
              <w:ind w:left="127"/>
              <w:rPr>
                <w:rFonts w:asciiTheme="minorHAnsi" w:eastAsia="Arial Narrow" w:hAnsiTheme="minorHAnsi" w:cstheme="minorHAnsi"/>
                <w:sz w:val="18"/>
                <w:szCs w:val="18"/>
              </w:rPr>
            </w:pPr>
          </w:p>
          <w:p w14:paraId="302E1056" w14:textId="72357FF7" w:rsidR="003626F7" w:rsidRPr="009B454D" w:rsidRDefault="003626F7" w:rsidP="003626F7">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626F7" w:rsidRPr="00DE07B2" w:rsidRDefault="003626F7" w:rsidP="003626F7">
            <w:pPr>
              <w:pStyle w:val="Akapitzlist"/>
              <w:ind w:left="127"/>
              <w:rPr>
                <w:rFonts w:asciiTheme="minorHAnsi" w:eastAsia="Arial Narrow,Times New Roman" w:hAnsiTheme="minorHAnsi" w:cstheme="minorHAnsi"/>
                <w:sz w:val="18"/>
                <w:szCs w:val="18"/>
              </w:rPr>
            </w:pPr>
          </w:p>
          <w:p w14:paraId="10F50545" w14:textId="07A84FA5" w:rsidR="003626F7" w:rsidRPr="009B454D" w:rsidRDefault="003626F7" w:rsidP="003626F7">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3626F7" w:rsidRPr="00DE07B2" w:rsidRDefault="003626F7" w:rsidP="003626F7">
            <w:pPr>
              <w:pStyle w:val="Akapitzlist"/>
              <w:ind w:left="127"/>
              <w:rPr>
                <w:rFonts w:asciiTheme="minorHAnsi" w:eastAsia="Arial Narrow,Times New Roman" w:hAnsiTheme="minorHAnsi" w:cstheme="minorHAnsi"/>
                <w:sz w:val="18"/>
                <w:szCs w:val="18"/>
              </w:rPr>
            </w:pPr>
          </w:p>
          <w:p w14:paraId="114ACFAE" w14:textId="77777777" w:rsidR="003626F7" w:rsidRPr="00DE07B2" w:rsidRDefault="003626F7" w:rsidP="003626F7">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9 ust. 2 lit. e RODO</w:t>
            </w:r>
            <w:r w:rsidRPr="00DE07B2">
              <w:rPr>
                <w:rFonts w:asciiTheme="minorHAnsi" w:eastAsia="Arial Narrow" w:hAnsiTheme="minorHAnsi" w:cstheme="minorHAnsi"/>
                <w:sz w:val="18"/>
                <w:szCs w:val="18"/>
              </w:rPr>
              <w:t xml:space="preserve"> – przetwarzanie dotyczy danych osobowych w sposób oczywisty upublicznionych przez osobę, której dane dotyczą;</w:t>
            </w:r>
          </w:p>
          <w:p w14:paraId="7B920B30" w14:textId="77777777" w:rsidR="003626F7" w:rsidRPr="009B454D" w:rsidRDefault="003626F7" w:rsidP="003626F7">
            <w:pPr>
              <w:ind w:left="127"/>
              <w:rPr>
                <w:rFonts w:asciiTheme="minorHAnsi" w:eastAsia="Arial Narrow" w:hAnsiTheme="minorHAnsi" w:cstheme="minorHAnsi"/>
                <w:sz w:val="18"/>
                <w:szCs w:val="18"/>
              </w:rPr>
            </w:pPr>
          </w:p>
          <w:p w14:paraId="67F9F4B4" w14:textId="7E0E0991" w:rsidR="003626F7" w:rsidRPr="009B454D" w:rsidRDefault="003626F7" w:rsidP="003626F7">
            <w:pPr>
              <w:ind w:left="127"/>
              <w:rPr>
                <w:rFonts w:asciiTheme="minorHAnsi" w:eastAsia="Arial Narrow" w:hAnsiTheme="minorHAnsi" w:cstheme="minorHAnsi"/>
                <w:sz w:val="18"/>
                <w:szCs w:val="18"/>
              </w:rPr>
            </w:pPr>
          </w:p>
        </w:tc>
      </w:tr>
      <w:tr w:rsidR="003626F7" w:rsidRPr="00DE07B2" w14:paraId="2FA2BCAB" w14:textId="77777777" w:rsidTr="006756D0">
        <w:tc>
          <w:tcPr>
            <w:tcW w:w="7508" w:type="dxa"/>
          </w:tcPr>
          <w:p w14:paraId="5FAC4A34" w14:textId="77777777" w:rsidR="003626F7" w:rsidRPr="00AA5E25" w:rsidRDefault="003626F7" w:rsidP="003626F7">
            <w:pPr>
              <w:spacing w:before="100" w:beforeAutospacing="1" w:after="100" w:afterAutospacing="1"/>
              <w:ind w:right="268"/>
              <w:jc w:val="both"/>
              <w:rPr>
                <w:rFonts w:eastAsia="Times New Roman"/>
              </w:rPr>
            </w:pPr>
            <w:r w:rsidRPr="00AA5E25">
              <w:rPr>
                <w:rFonts w:eastAsia="Times New Roman"/>
              </w:rPr>
              <w:br/>
            </w:r>
            <w:r w:rsidRPr="00AA5E25">
              <w:rPr>
                <w:rFonts w:ascii="Calibri" w:eastAsia="Times New Roman" w:hAnsi="Calibri" w:cs="Calibri"/>
                <w:b/>
                <w:bCs/>
                <w:sz w:val="18"/>
                <w:szCs w:val="18"/>
              </w:rPr>
              <w:t>Prowadzenie monitoringu wizyjnego:</w:t>
            </w:r>
          </w:p>
          <w:p w14:paraId="6C04EF72" w14:textId="6FA7A200" w:rsidR="003626F7" w:rsidRPr="009B454D" w:rsidRDefault="003626F7" w:rsidP="003626F7">
            <w:pPr>
              <w:ind w:right="268"/>
              <w:jc w:val="both"/>
              <w:rPr>
                <w:rFonts w:asciiTheme="minorHAnsi" w:hAnsiTheme="minorHAnsi" w:cstheme="minorHAnsi"/>
                <w:b/>
                <w:sz w:val="18"/>
                <w:szCs w:val="18"/>
              </w:rPr>
            </w:pPr>
            <w:r w:rsidRPr="00AA5E25">
              <w:rPr>
                <w:rFonts w:ascii="Calibri" w:eastAsia="Times New Roman" w:hAnsi="Calibri" w:cs="Calibri"/>
                <w:sz w:val="18"/>
                <w:szCs w:val="18"/>
              </w:rPr>
              <w:t>w celu poprawy bezpieczeństwa oraz ochrony osób i mienia na terenie obiektów należących</w:t>
            </w:r>
            <w:r w:rsidRPr="00AA5E25">
              <w:rPr>
                <w:rFonts w:ascii="Calibri" w:eastAsia="Times New Roman" w:hAnsi="Calibri" w:cs="Calibri"/>
                <w:sz w:val="18"/>
                <w:szCs w:val="18"/>
              </w:rPr>
              <w:br/>
              <w:t>do Nadleśnictwa: siedziba Nadleśnictwa oraz teren wokół siedziby Nadleśnictwa, Ośrodek Szkoleniowo-Administracyjny, Lądowisko w Kołaczu</w:t>
            </w:r>
          </w:p>
        </w:tc>
        <w:tc>
          <w:tcPr>
            <w:tcW w:w="7796" w:type="dxa"/>
            <w:vAlign w:val="center"/>
          </w:tcPr>
          <w:p w14:paraId="0CFED689" w14:textId="77777777" w:rsidR="003626F7" w:rsidRPr="00AA5E25" w:rsidRDefault="003626F7" w:rsidP="003626F7">
            <w:pPr>
              <w:spacing w:before="100" w:beforeAutospacing="1" w:after="100" w:afterAutospacing="1"/>
              <w:ind w:left="127"/>
              <w:rPr>
                <w:rFonts w:eastAsia="Times New Roman"/>
              </w:rPr>
            </w:pPr>
            <w:r w:rsidRPr="00AA5E25">
              <w:rPr>
                <w:rFonts w:ascii="Calibri" w:eastAsia="Times New Roman" w:hAnsi="Calibri" w:cs="Calibri"/>
                <w:b/>
                <w:bCs/>
                <w:sz w:val="18"/>
                <w:szCs w:val="18"/>
              </w:rPr>
              <w:t>Art. 6 ust. 1 lit. c RODO</w:t>
            </w:r>
            <w:r w:rsidRPr="00AA5E25">
              <w:rPr>
                <w:rFonts w:ascii="Calibri" w:eastAsia="Times New Roman" w:hAnsi="Calibri" w:cs="Calibri"/>
                <w:sz w:val="18"/>
                <w:szCs w:val="18"/>
              </w:rPr>
              <w:t xml:space="preserve"> - dopełnienie obowiązków wynikających z przepisów prawa w związku z:</w:t>
            </w:r>
          </w:p>
          <w:p w14:paraId="2778F50D" w14:textId="77777777" w:rsidR="003626F7" w:rsidRPr="00AA5E25" w:rsidRDefault="003626F7" w:rsidP="003626F7">
            <w:pPr>
              <w:spacing w:before="100" w:beforeAutospacing="1" w:after="100" w:afterAutospacing="1"/>
              <w:ind w:left="127"/>
              <w:rPr>
                <w:rFonts w:eastAsia="Times New Roman"/>
              </w:rPr>
            </w:pPr>
            <w:r w:rsidRPr="00AA5E25">
              <w:rPr>
                <w:rFonts w:eastAsia="Times New Roman"/>
              </w:rPr>
              <w:t> </w:t>
            </w:r>
          </w:p>
          <w:p w14:paraId="665DBECC" w14:textId="77777777" w:rsidR="003626F7" w:rsidRPr="00AA5E25" w:rsidRDefault="003626F7" w:rsidP="003626F7">
            <w:pPr>
              <w:numPr>
                <w:ilvl w:val="0"/>
                <w:numId w:val="25"/>
              </w:numPr>
              <w:spacing w:before="100" w:beforeAutospacing="1" w:after="100" w:afterAutospacing="1"/>
              <w:rPr>
                <w:rFonts w:eastAsia="Times New Roman"/>
              </w:rPr>
            </w:pPr>
            <w:r w:rsidRPr="00AA5E25">
              <w:rPr>
                <w:rFonts w:ascii="Calibri" w:eastAsia="Times New Roman" w:hAnsi="Calibri" w:cs="Calibri"/>
                <w:sz w:val="18"/>
                <w:szCs w:val="18"/>
              </w:rPr>
              <w:t>ustawa z dnia 28 września 1991 r. o lasach;</w:t>
            </w:r>
          </w:p>
          <w:p w14:paraId="356D9876" w14:textId="77777777" w:rsidR="003626F7" w:rsidRPr="00AA5E25" w:rsidRDefault="003626F7" w:rsidP="003626F7">
            <w:pPr>
              <w:numPr>
                <w:ilvl w:val="0"/>
                <w:numId w:val="25"/>
              </w:numPr>
              <w:spacing w:before="100" w:beforeAutospacing="1" w:after="100" w:afterAutospacing="1"/>
              <w:rPr>
                <w:rFonts w:eastAsia="Times New Roman"/>
              </w:rPr>
            </w:pPr>
            <w:r w:rsidRPr="00AA5E25">
              <w:rPr>
                <w:rFonts w:ascii="Calibri" w:eastAsia="Times New Roman" w:hAnsi="Calibri" w:cs="Calibri"/>
                <w:sz w:val="18"/>
                <w:szCs w:val="18"/>
              </w:rPr>
              <w:t>ustawa z dnia 16 grudnia 2016 r. o zasadach zarządzania mieniem państwowym;</w:t>
            </w:r>
          </w:p>
          <w:p w14:paraId="487EC67A" w14:textId="77777777" w:rsidR="003626F7" w:rsidRPr="00AA5E25" w:rsidRDefault="003626F7" w:rsidP="003626F7">
            <w:pPr>
              <w:spacing w:before="100" w:beforeAutospacing="1" w:after="100" w:afterAutospacing="1"/>
              <w:ind w:left="127"/>
              <w:rPr>
                <w:rFonts w:eastAsia="Times New Roman"/>
              </w:rPr>
            </w:pPr>
            <w:r w:rsidRPr="00AA5E25">
              <w:rPr>
                <w:rFonts w:eastAsia="Times New Roman"/>
              </w:rPr>
              <w:t> </w:t>
            </w:r>
          </w:p>
          <w:p w14:paraId="1462DC1B" w14:textId="42910778" w:rsidR="003626F7" w:rsidRPr="009B454D" w:rsidRDefault="003626F7" w:rsidP="003626F7">
            <w:pPr>
              <w:ind w:left="127"/>
              <w:rPr>
                <w:rFonts w:asciiTheme="minorHAnsi" w:eastAsia="Arial Narrow" w:hAnsiTheme="minorHAnsi" w:cstheme="minorHAnsi"/>
                <w:b/>
                <w:sz w:val="18"/>
                <w:szCs w:val="18"/>
              </w:rPr>
            </w:pPr>
            <w:r w:rsidRPr="00AA5E25">
              <w:rPr>
                <w:rFonts w:ascii="Calibri" w:eastAsia="Times New Roman" w:hAnsi="Calibri" w:cs="Calibri"/>
                <w:b/>
                <w:bCs/>
                <w:sz w:val="18"/>
                <w:szCs w:val="18"/>
              </w:rPr>
              <w:t>Art. 6 ust. 1 lit. f</w:t>
            </w:r>
            <w:r w:rsidRPr="00AA5E25">
              <w:rPr>
                <w:rFonts w:ascii="Calibri" w:eastAsia="Times New Roman" w:hAnsi="Calibri" w:cs="Calibri"/>
                <w:sz w:val="18"/>
                <w:szCs w:val="18"/>
              </w:rPr>
              <w:t xml:space="preserve"> – prawnie uzasadniony interes administratora – poprawa bezpieczeństwa osób</w:t>
            </w:r>
            <w:r w:rsidRPr="00AA5E25">
              <w:rPr>
                <w:rFonts w:ascii="Calibri" w:eastAsia="Times New Roman" w:hAnsi="Calibri" w:cs="Calibri"/>
                <w:sz w:val="18"/>
                <w:szCs w:val="18"/>
              </w:rPr>
              <w:br/>
              <w:t>i ochrona mienia;</w:t>
            </w:r>
          </w:p>
        </w:tc>
      </w:tr>
    </w:tbl>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27211E6E" w14:textId="77777777" w:rsidR="00931AFD" w:rsidRDefault="00931AFD" w:rsidP="003626F7">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95F29C5"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01A83BEE" w14:textId="77777777" w:rsidR="003626F7" w:rsidRPr="00AA5E25" w:rsidRDefault="003626F7" w:rsidP="003626F7">
      <w:pPr>
        <w:spacing w:line="300" w:lineRule="auto"/>
        <w:ind w:left="426"/>
        <w:jc w:val="both"/>
        <w:rPr>
          <w:rFonts w:eastAsia="Times New Roman"/>
        </w:rPr>
      </w:pPr>
      <w:r w:rsidRPr="00AA5E25">
        <w:rPr>
          <w:rFonts w:ascii="Calibri" w:eastAsia="Times New Roman" w:hAnsi="Calibri" w:cs="Calibri"/>
          <w:b/>
          <w:bCs/>
          <w:sz w:val="20"/>
          <w:szCs w:val="20"/>
        </w:rPr>
        <w:t>Okres przechowywania Twoich danych osobowych:</w:t>
      </w:r>
    </w:p>
    <w:p w14:paraId="2E0FDBB3" w14:textId="77777777" w:rsidR="003626F7" w:rsidRPr="00AA5E25" w:rsidRDefault="003626F7" w:rsidP="003626F7">
      <w:pPr>
        <w:spacing w:line="300" w:lineRule="auto"/>
        <w:ind w:left="426"/>
        <w:jc w:val="both"/>
        <w:rPr>
          <w:rFonts w:eastAsia="Times New Roman"/>
        </w:rPr>
      </w:pPr>
      <w:r w:rsidRPr="00AA5E25">
        <w:rPr>
          <w:rFonts w:ascii="Calibri" w:eastAsia="Times New Roman" w:hAnsi="Calibri" w:cs="Calibri"/>
          <w:sz w:val="20"/>
          <w:szCs w:val="20"/>
        </w:rPr>
        <w:t>Sposób tworzenia, ewidencjonowania i przechowywania dokumentów (w szczególności czas przechowywania) w jednostkach organizacyjnych Państwowego Gospodarstwa Leśnego Lasy Państwowe określa Jednolitym rzeczowy wykaz akt dla PGL LP.</w:t>
      </w:r>
    </w:p>
    <w:p w14:paraId="316C2B62" w14:textId="77777777" w:rsidR="003626F7" w:rsidRPr="00AA5E25" w:rsidRDefault="003626F7" w:rsidP="003626F7">
      <w:pPr>
        <w:spacing w:line="300" w:lineRule="auto"/>
        <w:ind w:left="426"/>
        <w:jc w:val="both"/>
        <w:rPr>
          <w:rFonts w:eastAsia="Times New Roman"/>
        </w:rPr>
      </w:pPr>
      <w:r w:rsidRPr="00AA5E25">
        <w:rPr>
          <w:rFonts w:ascii="Calibri" w:eastAsia="Times New Roman" w:hAnsi="Calibri" w:cs="Calibri"/>
          <w:sz w:val="20"/>
          <w:szCs w:val="20"/>
        </w:rPr>
        <w:t xml:space="preserve">Po zrealizowaniu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1DC92D47" w14:textId="77777777" w:rsidR="003626F7" w:rsidRPr="00AA5E25" w:rsidRDefault="003626F7" w:rsidP="003626F7">
      <w:pPr>
        <w:spacing w:line="300" w:lineRule="auto"/>
        <w:ind w:left="426"/>
        <w:jc w:val="both"/>
        <w:rPr>
          <w:rFonts w:eastAsia="Times New Roman"/>
        </w:rPr>
      </w:pPr>
      <w:r w:rsidRPr="00AA5E25">
        <w:rPr>
          <w:rFonts w:ascii="Calibri" w:eastAsia="Times New Roman" w:hAnsi="Calibri" w:cs="Calibri"/>
          <w:sz w:val="20"/>
          <w:szCs w:val="20"/>
        </w:rPr>
        <w:t>Jeżeli dane były przez nas przetwarzane w celu ustalenia, dochodzenia lub obrony przed roszczeniami, przetwarzamy dane w tym celu przez okres przedawnienia roszczeń, wynikający</w:t>
      </w:r>
      <w:r w:rsidRPr="00AA5E25">
        <w:rPr>
          <w:rFonts w:ascii="Calibri" w:eastAsia="Times New Roman" w:hAnsi="Calibri" w:cs="Calibri"/>
          <w:sz w:val="20"/>
          <w:szCs w:val="20"/>
        </w:rPr>
        <w:br/>
        <w:t xml:space="preserve">z przepisów Kodeksu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 którego dotyczy postępowanie. Jeżeli dane były zbierane na podstawie wyrażonej uprzednio przez Ciebie zgody - będziemy przetwarzać te dane do czasu jej odwołania. </w:t>
      </w:r>
    </w:p>
    <w:p w14:paraId="49DAB061" w14:textId="77777777" w:rsidR="003626F7" w:rsidRPr="00AA5E25" w:rsidRDefault="003626F7" w:rsidP="003626F7">
      <w:pPr>
        <w:spacing w:line="300" w:lineRule="auto"/>
        <w:ind w:left="426"/>
        <w:jc w:val="both"/>
        <w:rPr>
          <w:rFonts w:eastAsia="Times New Roman"/>
        </w:rPr>
      </w:pPr>
      <w:r w:rsidRPr="00AA5E25">
        <w:rPr>
          <w:rFonts w:ascii="Calibri" w:eastAsia="Times New Roman" w:hAnsi="Calibri" w:cs="Calibri"/>
          <w:sz w:val="20"/>
          <w:szCs w:val="20"/>
        </w:rPr>
        <w:t>Jako pracodawca, jesteśmy obowiązani przechowywać dokumentację pracowniczą. Akta pracowników zatrudnionych przed 1 stycznia 1999 r. – 50 lat, akta pracowników zatrudnionych po raz pierwszy w okresie od stycznia 1999 r. do grudnia 2018 r. – 50 lat, chyba że przekażemy do ZUS oświadczenie ZUS OSW oraz raport informacyjny ZUS RIA – wówczas okres przechowywania wynosi 10 lat, akta pracowników nowo zatrudnionych od 1 stycznia 2019 r. – 10 lat od końca roku kalendarzowego, w którym ustał stosunek pracy. W związku</w:t>
      </w:r>
      <w:r w:rsidRPr="00AA5E25">
        <w:rPr>
          <w:rFonts w:ascii="Calibri" w:eastAsia="Times New Roman" w:hAnsi="Calibri" w:cs="Calibri"/>
          <w:sz w:val="20"/>
          <w:szCs w:val="20"/>
        </w:rPr>
        <w:br/>
        <w:t>z prowadzonym monitoringiem wizyjnym, dane będą przechowywane przez okres nie dłuższy niż 2 miesiące, po czym zostaną trwale usunięte, chyba że zajdzie uzasadniona konieczność przechowywania nagrań dla celów dowodowych w zakresie postępowania przygotowawczego prowadzonego przez stosowne organy.</w:t>
      </w:r>
    </w:p>
    <w:p w14:paraId="65AD688B" w14:textId="77777777" w:rsidR="003626F7" w:rsidRPr="00AA5E25" w:rsidRDefault="003626F7" w:rsidP="003626F7">
      <w:pPr>
        <w:spacing w:line="300" w:lineRule="auto"/>
        <w:ind w:left="426" w:firstLine="282"/>
        <w:jc w:val="both"/>
        <w:rPr>
          <w:rFonts w:eastAsia="Times New Roman"/>
        </w:rPr>
      </w:pPr>
      <w:r w:rsidRPr="00AA5E25">
        <w:rPr>
          <w:rFonts w:eastAsia="Times New Roman"/>
        </w:rPr>
        <w:br/>
      </w:r>
      <w:r w:rsidRPr="00AA5E25">
        <w:rPr>
          <w:rFonts w:ascii="Calibri" w:eastAsia="Times New Roman" w:hAnsi="Calibri" w:cs="Calibri"/>
          <w:b/>
          <w:bCs/>
          <w:sz w:val="20"/>
          <w:szCs w:val="20"/>
        </w:rPr>
        <w:t>W zakresie przetwarzania danych osobowych posiadasz następujące prawa:</w:t>
      </w:r>
    </w:p>
    <w:p w14:paraId="489082D9" w14:textId="77777777" w:rsidR="003626F7" w:rsidRPr="00AA5E25" w:rsidRDefault="003626F7" w:rsidP="003626F7">
      <w:pPr>
        <w:numPr>
          <w:ilvl w:val="0"/>
          <w:numId w:val="26"/>
        </w:numPr>
        <w:spacing w:before="100" w:beforeAutospacing="1" w:after="100" w:afterAutospacing="1"/>
        <w:jc w:val="both"/>
        <w:rPr>
          <w:rFonts w:eastAsia="Times New Roman"/>
        </w:rPr>
      </w:pPr>
      <w:r w:rsidRPr="00AA5E25">
        <w:rPr>
          <w:rFonts w:ascii="Calibri" w:eastAsia="Times New Roman" w:hAnsi="Calibri" w:cs="Calibri"/>
          <w:b/>
          <w:bCs/>
          <w:sz w:val="20"/>
          <w:szCs w:val="20"/>
        </w:rPr>
        <w:t>dostępu do treści swoich danych</w:t>
      </w:r>
      <w:r w:rsidRPr="00AA5E25">
        <w:rPr>
          <w:rFonts w:ascii="Calibri" w:eastAsia="Times New Roman" w:hAnsi="Calibri" w:cs="Calibri"/>
          <w:sz w:val="20"/>
          <w:szCs w:val="20"/>
        </w:rPr>
        <w:t xml:space="preserve"> – korzystając z tego prawa masz możliwość pozyskania informacji, jakie dane, w jaki sposób i w jakim celu są przetwarzane;</w:t>
      </w:r>
    </w:p>
    <w:p w14:paraId="6AF89D50" w14:textId="77777777" w:rsidR="003626F7" w:rsidRPr="00AA5E25" w:rsidRDefault="003626F7" w:rsidP="003626F7">
      <w:pPr>
        <w:numPr>
          <w:ilvl w:val="0"/>
          <w:numId w:val="26"/>
        </w:numPr>
        <w:spacing w:before="100" w:beforeAutospacing="1" w:after="100" w:afterAutospacing="1"/>
        <w:jc w:val="both"/>
        <w:rPr>
          <w:rFonts w:eastAsia="Times New Roman"/>
        </w:rPr>
      </w:pPr>
      <w:r w:rsidRPr="00AA5E25">
        <w:rPr>
          <w:rFonts w:ascii="Calibri" w:eastAsia="Times New Roman" w:hAnsi="Calibri" w:cs="Calibri"/>
          <w:b/>
          <w:bCs/>
          <w:sz w:val="20"/>
          <w:szCs w:val="20"/>
        </w:rPr>
        <w:t>prawo ich sprostowania</w:t>
      </w:r>
      <w:r w:rsidRPr="00AA5E25">
        <w:rPr>
          <w:rFonts w:ascii="Calibri" w:eastAsia="Times New Roman" w:hAnsi="Calibri" w:cs="Calibri"/>
          <w:sz w:val="20"/>
          <w:szCs w:val="20"/>
        </w:rPr>
        <w:t xml:space="preserve"> – korzystając z tego prawa możesz zgłosić do nas konieczność poprawienia danych lub uzupełnienia danych wynikających z błędu przy zbieraniu;</w:t>
      </w:r>
    </w:p>
    <w:p w14:paraId="5EB80823" w14:textId="77777777" w:rsidR="003626F7" w:rsidRPr="00AA5E25" w:rsidRDefault="003626F7" w:rsidP="003626F7">
      <w:pPr>
        <w:numPr>
          <w:ilvl w:val="0"/>
          <w:numId w:val="26"/>
        </w:numPr>
        <w:spacing w:before="100" w:beforeAutospacing="1" w:after="100" w:afterAutospacing="1"/>
        <w:jc w:val="both"/>
        <w:rPr>
          <w:rFonts w:eastAsia="Times New Roman"/>
        </w:rPr>
      </w:pPr>
      <w:r w:rsidRPr="00AA5E25">
        <w:rPr>
          <w:rFonts w:ascii="Calibri" w:eastAsia="Times New Roman" w:hAnsi="Calibri" w:cs="Calibri"/>
          <w:b/>
          <w:bCs/>
          <w:sz w:val="20"/>
          <w:szCs w:val="20"/>
        </w:rPr>
        <w:t>prawo do usunięcia</w:t>
      </w:r>
      <w:r w:rsidRPr="00AA5E25">
        <w:rPr>
          <w:rFonts w:ascii="Calibri" w:eastAsia="Times New Roman" w:hAnsi="Calibri" w:cs="Calibri"/>
          <w:sz w:val="20"/>
          <w:szCs w:val="20"/>
        </w:rPr>
        <w:t xml:space="preserve"> - korzystając z tego prawa, możesz złożyć wniosek o usunięcie danych i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51D0D24" w14:textId="77777777" w:rsidR="003626F7" w:rsidRPr="00AA5E25" w:rsidRDefault="003626F7" w:rsidP="003626F7">
      <w:pPr>
        <w:numPr>
          <w:ilvl w:val="0"/>
          <w:numId w:val="26"/>
        </w:numPr>
        <w:spacing w:before="100" w:beforeAutospacing="1" w:after="100" w:afterAutospacing="1"/>
        <w:jc w:val="both"/>
        <w:rPr>
          <w:rFonts w:eastAsia="Times New Roman"/>
        </w:rPr>
      </w:pPr>
      <w:r w:rsidRPr="00AA5E25">
        <w:rPr>
          <w:rFonts w:ascii="Calibri" w:eastAsia="Times New Roman" w:hAnsi="Calibri" w:cs="Calibri"/>
          <w:b/>
          <w:bCs/>
          <w:sz w:val="20"/>
          <w:szCs w:val="20"/>
        </w:rPr>
        <w:t>prawo do ograniczenia przetwarzania</w:t>
      </w:r>
      <w:r w:rsidRPr="00AA5E25">
        <w:rPr>
          <w:rFonts w:ascii="Calibri" w:eastAsia="Times New Roman" w:hAnsi="Calibri" w:cs="Calibri"/>
          <w:sz w:val="20"/>
          <w:szCs w:val="20"/>
        </w:rPr>
        <w:t xml:space="preserve"> - korzystając z tego prawa możesz złożyć wniosek o ograniczenie przetwarzania danych w razie kwestionowania prawidłowość przetwarzanych danych, a w przypadku zasadności wniosku możemy dane jedynie przechowywać, wznowienie przetwarzania może odbyć się po ustaniu przesłanek uzasadniających ograniczenie przetwarzania;</w:t>
      </w:r>
    </w:p>
    <w:p w14:paraId="568E0388" w14:textId="77777777" w:rsidR="003626F7" w:rsidRPr="00AA5E25" w:rsidRDefault="003626F7" w:rsidP="003626F7">
      <w:pPr>
        <w:numPr>
          <w:ilvl w:val="0"/>
          <w:numId w:val="26"/>
        </w:numPr>
        <w:spacing w:before="100" w:beforeAutospacing="1" w:after="100" w:afterAutospacing="1"/>
        <w:jc w:val="both"/>
        <w:rPr>
          <w:rFonts w:eastAsia="Times New Roman"/>
        </w:rPr>
      </w:pPr>
      <w:r w:rsidRPr="00AA5E25">
        <w:rPr>
          <w:rFonts w:ascii="Calibri" w:eastAsia="Times New Roman" w:hAnsi="Calibri" w:cs="Calibri"/>
          <w:b/>
          <w:bCs/>
          <w:sz w:val="20"/>
          <w:szCs w:val="20"/>
        </w:rPr>
        <w:t>prawo do przenoszenia danych</w:t>
      </w:r>
      <w:r w:rsidRPr="00AA5E25">
        <w:rPr>
          <w:rFonts w:ascii="Calibri" w:eastAsia="Times New Roman" w:hAnsi="Calibri" w:cs="Calibri"/>
          <w:sz w:val="20"/>
          <w:szCs w:val="20"/>
        </w:rPr>
        <w:t xml:space="preserve"> – ma zastosowanie jedynie w przypadkach jeżeli dane są przetwarzane na podstawie zgody i w sposób zautomatyzowany;</w:t>
      </w:r>
    </w:p>
    <w:p w14:paraId="212A5000" w14:textId="77777777" w:rsidR="003626F7" w:rsidRPr="00AA5E25" w:rsidRDefault="003626F7" w:rsidP="003626F7">
      <w:pPr>
        <w:numPr>
          <w:ilvl w:val="0"/>
          <w:numId w:val="26"/>
        </w:numPr>
        <w:spacing w:before="100" w:beforeAutospacing="1" w:after="100" w:afterAutospacing="1"/>
        <w:jc w:val="both"/>
        <w:rPr>
          <w:rFonts w:eastAsia="Times New Roman"/>
        </w:rPr>
      </w:pPr>
      <w:r w:rsidRPr="00AA5E25">
        <w:rPr>
          <w:rFonts w:ascii="Calibri" w:eastAsia="Times New Roman" w:hAnsi="Calibri" w:cs="Calibri"/>
          <w:b/>
          <w:bCs/>
          <w:sz w:val="20"/>
          <w:szCs w:val="20"/>
        </w:rPr>
        <w:t>prawo wniesienia sprzeciwu</w:t>
      </w:r>
      <w:r w:rsidRPr="00AA5E25">
        <w:rPr>
          <w:rFonts w:ascii="Calibri" w:eastAsia="Times New Roman" w:hAnsi="Calibri" w:cs="Calibri"/>
          <w:sz w:val="20"/>
          <w:szCs w:val="20"/>
        </w:rPr>
        <w:t xml:space="preserve">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p>
    <w:p w14:paraId="6F4BD070" w14:textId="77777777" w:rsidR="003626F7" w:rsidRPr="00AA5E25" w:rsidRDefault="003626F7" w:rsidP="003626F7">
      <w:pPr>
        <w:numPr>
          <w:ilvl w:val="0"/>
          <w:numId w:val="26"/>
        </w:numPr>
        <w:spacing w:before="100" w:beforeAutospacing="1" w:after="100" w:afterAutospacing="1"/>
        <w:jc w:val="both"/>
        <w:rPr>
          <w:rFonts w:eastAsia="Times New Roman"/>
        </w:rPr>
      </w:pPr>
      <w:r w:rsidRPr="00AA5E25">
        <w:rPr>
          <w:rFonts w:ascii="Calibri" w:eastAsia="Times New Roman" w:hAnsi="Calibri" w:cs="Calibri"/>
          <w:b/>
          <w:bCs/>
          <w:sz w:val="20"/>
          <w:szCs w:val="20"/>
        </w:rPr>
        <w:t>prawo do cofnięcia zgody na ich przetwarzanie</w:t>
      </w:r>
      <w:r w:rsidRPr="00AA5E25">
        <w:rPr>
          <w:rFonts w:ascii="Calibri" w:eastAsia="Times New Roman" w:hAnsi="Calibri" w:cs="Calibri"/>
          <w:sz w:val="20"/>
          <w:szCs w:val="20"/>
        </w:rPr>
        <w:t xml:space="preserve"> - w dowolnym momencie bez wpływu na zgodność z prawem przetwarzania, w wypadku jeżeli przetwarzania którego dokonano na podstawie zgody wyrażonej przed jej cofnięciem.</w:t>
      </w:r>
    </w:p>
    <w:p w14:paraId="4A883A9E" w14:textId="77777777" w:rsidR="003626F7" w:rsidRPr="00AA5E25" w:rsidRDefault="003626F7" w:rsidP="003626F7">
      <w:pPr>
        <w:spacing w:line="300" w:lineRule="auto"/>
        <w:ind w:left="426"/>
        <w:jc w:val="both"/>
        <w:rPr>
          <w:rFonts w:eastAsia="Times New Roman"/>
        </w:rPr>
      </w:pPr>
      <w:r w:rsidRPr="00AA5E25">
        <w:rPr>
          <w:rFonts w:eastAsia="Times New Roman"/>
        </w:rPr>
        <w:t> </w:t>
      </w:r>
    </w:p>
    <w:p w14:paraId="673DA8D2" w14:textId="77777777" w:rsidR="003626F7" w:rsidRPr="00AA5E25" w:rsidRDefault="003626F7" w:rsidP="003626F7">
      <w:pPr>
        <w:spacing w:line="276" w:lineRule="auto"/>
        <w:ind w:left="426"/>
        <w:jc w:val="both"/>
        <w:rPr>
          <w:rFonts w:eastAsia="Times New Roman"/>
        </w:rPr>
      </w:pPr>
      <w:r w:rsidRPr="00AA5E25">
        <w:rPr>
          <w:rFonts w:ascii="Calibri" w:eastAsia="Times New Roman" w:hAnsi="Calibri" w:cs="Calibri"/>
          <w:b/>
          <w:bCs/>
          <w:sz w:val="20"/>
          <w:szCs w:val="20"/>
        </w:rPr>
        <w:t>Odbiorcy danych:</w:t>
      </w:r>
    </w:p>
    <w:p w14:paraId="43826FEF" w14:textId="77777777" w:rsidR="003626F7" w:rsidRPr="00AA5E25" w:rsidRDefault="003626F7" w:rsidP="003626F7">
      <w:pPr>
        <w:spacing w:line="276" w:lineRule="auto"/>
        <w:ind w:left="426"/>
        <w:jc w:val="both"/>
        <w:rPr>
          <w:rFonts w:eastAsia="Times New Roman"/>
        </w:rPr>
      </w:pPr>
      <w:r w:rsidRPr="00AA5E25">
        <w:rPr>
          <w:rFonts w:ascii="Calibri" w:eastAsia="Times New Roman" w:hAnsi="Calibri" w:cs="Calibri"/>
          <w:sz w:val="20"/>
          <w:szCs w:val="20"/>
        </w:rPr>
        <w:t>W niektórych sytuacjach Twoje dane osobowe mogą być udostępniane, jeśli będzie to konieczne do wykonywania ustawowych zadań Administratora. Odbiorcami danych mogą być:</w:t>
      </w:r>
    </w:p>
    <w:p w14:paraId="7E0CF006"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banki w celu obsługi dokonywanych transakcji;</w:t>
      </w:r>
    </w:p>
    <w:p w14:paraId="51610BF7"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Zakład Ubezpieczeń Społecznych;</w:t>
      </w:r>
    </w:p>
    <w:p w14:paraId="1314F141"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Urzędy Skarbowe;</w:t>
      </w:r>
    </w:p>
    <w:p w14:paraId="2577FB05"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Podmioty świadczące usługi pocztowe oraz kurierskie;</w:t>
      </w:r>
    </w:p>
    <w:p w14:paraId="06E5AF55"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Jednostki organizacyjne PGL Lasy Państwowe, uczestniczące w procedurach internetowych, prowadzonych poprzez dedykowane do tego celu: portal</w:t>
      </w:r>
      <w:r w:rsidRPr="00AA5E25">
        <w:rPr>
          <w:rFonts w:ascii="Calibri" w:eastAsia="Times New Roman" w:hAnsi="Calibri" w:cs="Calibri"/>
          <w:sz w:val="20"/>
          <w:szCs w:val="20"/>
        </w:rPr>
        <w:br/>
        <w:t xml:space="preserve">„e-drewno.pl” oraz Portal Leśno-Drzewny, oraz jednostkom uczestniczącym w realizacji zakupów z wykorzystaniem „Centralnej kartoteki kontrahentów”; </w:t>
      </w:r>
    </w:p>
    <w:p w14:paraId="3484126B"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Regionalna Dyrekcja Lasów Państwowych w zakresie czynności kontroli i nadzoru oraz udzielenia zgody na zawarcie z Państwem umowy najmu, dzierżawy oraz sprzedaży;</w:t>
      </w:r>
    </w:p>
    <w:p w14:paraId="49C351BC"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Dyrekcja Generalna Lasów Państwowych w zakresie czynności kontroli i nadzoru w oparciu o wewnętrzne przepisy PGL LP;</w:t>
      </w:r>
    </w:p>
    <w:p w14:paraId="65238258"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Biegli rewidenci w ramach badania sprawozdania finansowego;</w:t>
      </w:r>
    </w:p>
    <w:p w14:paraId="1E4C5D23" w14:textId="77777777" w:rsidR="003626F7" w:rsidRPr="00AA5E25" w:rsidRDefault="003626F7" w:rsidP="003626F7">
      <w:pPr>
        <w:numPr>
          <w:ilvl w:val="0"/>
          <w:numId w:val="27"/>
        </w:numPr>
        <w:jc w:val="both"/>
        <w:rPr>
          <w:rFonts w:eastAsia="Times New Roman"/>
        </w:rPr>
      </w:pPr>
      <w:r w:rsidRPr="00AA5E25">
        <w:rPr>
          <w:rFonts w:ascii="Calibri" w:eastAsia="Times New Roman" w:hAnsi="Calibri" w:cs="Calibri"/>
          <w:sz w:val="20"/>
          <w:szCs w:val="20"/>
        </w:rPr>
        <w:t>Osoby lub podmioty, którym udostępniona zostanie informacja publiczna, informacja o środowisku lub dokumentacja postępowania przetargowego;</w:t>
      </w:r>
    </w:p>
    <w:p w14:paraId="729DC228" w14:textId="77777777" w:rsidR="003626F7" w:rsidRPr="00AA5E25" w:rsidRDefault="003626F7" w:rsidP="003626F7">
      <w:pPr>
        <w:spacing w:line="276" w:lineRule="auto"/>
        <w:ind w:left="426"/>
        <w:jc w:val="both"/>
        <w:rPr>
          <w:rFonts w:eastAsia="Times New Roman"/>
        </w:rPr>
      </w:pPr>
      <w:r w:rsidRPr="00AA5E25">
        <w:rPr>
          <w:rFonts w:ascii="Calibri" w:eastAsia="Times New Roman" w:hAnsi="Calibri" w:cs="Calibri"/>
          <w:sz w:val="20"/>
          <w:szCs w:val="20"/>
        </w:rPr>
        <w:t>Dane mogą być również udostępniane podmiotom, z którymi Administrator ma zawarte umowy powierzenia danych tj.:</w:t>
      </w:r>
    </w:p>
    <w:p w14:paraId="292E6C72" w14:textId="77777777" w:rsidR="003626F7" w:rsidRPr="00AA5E25" w:rsidRDefault="003626F7" w:rsidP="003626F7">
      <w:pPr>
        <w:numPr>
          <w:ilvl w:val="0"/>
          <w:numId w:val="28"/>
        </w:numPr>
        <w:jc w:val="both"/>
        <w:rPr>
          <w:rFonts w:eastAsia="Times New Roman"/>
        </w:rPr>
      </w:pPr>
      <w:r w:rsidRPr="00AA5E25">
        <w:rPr>
          <w:rFonts w:ascii="Calibri" w:eastAsia="Times New Roman" w:hAnsi="Calibri" w:cs="Calibri"/>
          <w:sz w:val="20"/>
          <w:szCs w:val="20"/>
        </w:rPr>
        <w:t>Zakład Informatyki Lasów Państwowych w zakresie utrzymania baz danych systemów informatycznych;</w:t>
      </w:r>
    </w:p>
    <w:p w14:paraId="75032B40" w14:textId="77777777" w:rsidR="003626F7" w:rsidRPr="00AA5E25" w:rsidRDefault="003626F7" w:rsidP="003626F7">
      <w:pPr>
        <w:numPr>
          <w:ilvl w:val="0"/>
          <w:numId w:val="28"/>
        </w:numPr>
        <w:jc w:val="both"/>
        <w:rPr>
          <w:rFonts w:eastAsia="Times New Roman"/>
        </w:rPr>
      </w:pPr>
      <w:r w:rsidRPr="00AA5E25">
        <w:rPr>
          <w:rFonts w:ascii="Calibri" w:eastAsia="Times New Roman" w:hAnsi="Calibri" w:cs="Calibri"/>
          <w:sz w:val="20"/>
          <w:szCs w:val="20"/>
        </w:rPr>
        <w:t>Inne firmy informatyczne świadczące usługi oraz wsparcie techniczne;</w:t>
      </w:r>
    </w:p>
    <w:p w14:paraId="159F2E4A" w14:textId="77777777" w:rsidR="003626F7" w:rsidRPr="00AA5E25" w:rsidRDefault="003626F7" w:rsidP="003626F7">
      <w:pPr>
        <w:numPr>
          <w:ilvl w:val="0"/>
          <w:numId w:val="28"/>
        </w:numPr>
        <w:jc w:val="both"/>
        <w:rPr>
          <w:rFonts w:eastAsia="Times New Roman"/>
        </w:rPr>
      </w:pPr>
      <w:r w:rsidRPr="00AA5E25">
        <w:rPr>
          <w:rFonts w:ascii="Calibri" w:eastAsia="Times New Roman" w:hAnsi="Calibri" w:cs="Calibri"/>
          <w:sz w:val="20"/>
          <w:szCs w:val="20"/>
        </w:rPr>
        <w:t>Radcowie prawni świadczący obsługę prawną;</w:t>
      </w:r>
    </w:p>
    <w:p w14:paraId="16BF8010" w14:textId="77777777" w:rsidR="003626F7" w:rsidRPr="00AA5E25" w:rsidRDefault="003626F7" w:rsidP="003626F7">
      <w:pPr>
        <w:numPr>
          <w:ilvl w:val="0"/>
          <w:numId w:val="28"/>
        </w:numPr>
        <w:jc w:val="both"/>
        <w:rPr>
          <w:rFonts w:eastAsia="Times New Roman"/>
        </w:rPr>
      </w:pPr>
      <w:r w:rsidRPr="00AA5E25">
        <w:rPr>
          <w:rFonts w:ascii="Calibri" w:eastAsia="Times New Roman" w:hAnsi="Calibri" w:cs="Calibri"/>
          <w:sz w:val="20"/>
          <w:szCs w:val="20"/>
        </w:rPr>
        <w:t>Doradcy podatkowi;</w:t>
      </w:r>
    </w:p>
    <w:p w14:paraId="4BA09B9C" w14:textId="77777777" w:rsidR="003626F7" w:rsidRPr="00AA5E25" w:rsidRDefault="003626F7" w:rsidP="003626F7">
      <w:pPr>
        <w:numPr>
          <w:ilvl w:val="0"/>
          <w:numId w:val="28"/>
        </w:numPr>
        <w:jc w:val="both"/>
        <w:rPr>
          <w:rFonts w:eastAsia="Times New Roman"/>
        </w:rPr>
      </w:pPr>
      <w:r w:rsidRPr="00AA5E25">
        <w:rPr>
          <w:rFonts w:ascii="Calibri" w:eastAsia="Times New Roman" w:hAnsi="Calibri" w:cs="Calibri"/>
          <w:sz w:val="20"/>
          <w:szCs w:val="20"/>
        </w:rPr>
        <w:t>Firmy świadczące usługi ochrony osób i mienia;</w:t>
      </w:r>
    </w:p>
    <w:p w14:paraId="6B7E998B" w14:textId="77777777" w:rsidR="003626F7" w:rsidRPr="00AA5E25" w:rsidRDefault="003626F7" w:rsidP="003626F7">
      <w:pPr>
        <w:numPr>
          <w:ilvl w:val="0"/>
          <w:numId w:val="28"/>
        </w:numPr>
        <w:jc w:val="both"/>
        <w:rPr>
          <w:rFonts w:eastAsia="Times New Roman"/>
        </w:rPr>
      </w:pPr>
      <w:r w:rsidRPr="00AA5E25">
        <w:rPr>
          <w:rFonts w:ascii="Calibri" w:eastAsia="Times New Roman" w:hAnsi="Calibri" w:cs="Calibri"/>
          <w:sz w:val="20"/>
          <w:szCs w:val="20"/>
        </w:rPr>
        <w:t>Firmy świadczące usługi związane z prowadzeniem archiwum zakładowego/składnicy akt;</w:t>
      </w:r>
    </w:p>
    <w:p w14:paraId="72D55C95" w14:textId="77777777" w:rsidR="003626F7" w:rsidRPr="00AA5E25" w:rsidRDefault="003626F7" w:rsidP="003626F7">
      <w:pPr>
        <w:spacing w:before="100" w:beforeAutospacing="1" w:line="276" w:lineRule="auto"/>
        <w:jc w:val="both"/>
        <w:rPr>
          <w:rFonts w:eastAsia="Times New Roman"/>
        </w:rPr>
      </w:pPr>
      <w:r w:rsidRPr="00AA5E25">
        <w:rPr>
          <w:rFonts w:eastAsia="Times New Roman"/>
        </w:rPr>
        <w:t> </w:t>
      </w:r>
    </w:p>
    <w:p w14:paraId="7E4DC054" w14:textId="77777777" w:rsidR="003626F7" w:rsidRPr="00AA5E25" w:rsidRDefault="003626F7" w:rsidP="003626F7">
      <w:pPr>
        <w:spacing w:line="276" w:lineRule="auto"/>
        <w:ind w:left="426"/>
        <w:jc w:val="both"/>
        <w:rPr>
          <w:rFonts w:eastAsia="Times New Roman"/>
        </w:rPr>
      </w:pPr>
      <w:r w:rsidRPr="00AA5E25">
        <w:rPr>
          <w:rFonts w:ascii="Calibri" w:eastAsia="Times New Roman" w:hAnsi="Calibri" w:cs="Calibri"/>
          <w:b/>
          <w:bCs/>
          <w:sz w:val="20"/>
          <w:szCs w:val="20"/>
        </w:rPr>
        <w:t>Pozyskiwanie danych z innych źródeł:</w:t>
      </w:r>
    </w:p>
    <w:p w14:paraId="07D84EA1" w14:textId="77777777" w:rsidR="003626F7" w:rsidRPr="00AA5E25" w:rsidRDefault="003626F7" w:rsidP="003626F7">
      <w:pPr>
        <w:spacing w:before="100" w:beforeAutospacing="1" w:line="276" w:lineRule="auto"/>
        <w:ind w:firstLine="426"/>
        <w:jc w:val="both"/>
        <w:rPr>
          <w:rFonts w:eastAsia="Times New Roman"/>
        </w:rPr>
      </w:pPr>
      <w:r w:rsidRPr="00AA5E25">
        <w:rPr>
          <w:rFonts w:ascii="Calibri" w:eastAsia="Times New Roman" w:hAnsi="Calibri" w:cs="Calibri"/>
          <w:sz w:val="20"/>
          <w:szCs w:val="20"/>
        </w:rPr>
        <w:t>W niektórych sytuacjach, możemy pozyskiwać Twoje dane z innych źródeł niż bezpośrednio od Ciebie:</w:t>
      </w:r>
    </w:p>
    <w:p w14:paraId="104D3090" w14:textId="77777777" w:rsidR="003626F7" w:rsidRPr="00AA5E25" w:rsidRDefault="003626F7" w:rsidP="003626F7">
      <w:pPr>
        <w:numPr>
          <w:ilvl w:val="0"/>
          <w:numId w:val="29"/>
        </w:numPr>
        <w:jc w:val="both"/>
        <w:rPr>
          <w:rFonts w:eastAsia="Times New Roman"/>
        </w:rPr>
      </w:pPr>
      <w:r w:rsidRPr="00AA5E25">
        <w:rPr>
          <w:rFonts w:ascii="Calibri" w:eastAsia="Times New Roman" w:hAnsi="Calibri" w:cs="Calibri"/>
          <w:sz w:val="20"/>
          <w:szCs w:val="20"/>
        </w:rPr>
        <w:t>W ramach organizacji stażu leśnego dane są pozyskiwane od Regionalnej Dyrekcji Lasów Państwowych, która deleguje osoby na staże do Nadleśnictwa;</w:t>
      </w:r>
    </w:p>
    <w:p w14:paraId="7C4CAF05" w14:textId="77777777" w:rsidR="003626F7" w:rsidRPr="00AA5E25" w:rsidRDefault="003626F7" w:rsidP="003626F7">
      <w:pPr>
        <w:numPr>
          <w:ilvl w:val="0"/>
          <w:numId w:val="29"/>
        </w:numPr>
        <w:jc w:val="both"/>
        <w:rPr>
          <w:rFonts w:eastAsia="Times New Roman"/>
        </w:rPr>
      </w:pPr>
      <w:r w:rsidRPr="00AA5E25">
        <w:rPr>
          <w:rFonts w:ascii="Calibri" w:eastAsia="Times New Roman" w:hAnsi="Calibri" w:cs="Calibri"/>
          <w:sz w:val="20"/>
          <w:szCs w:val="20"/>
        </w:rPr>
        <w:t>W przypadku postępowania windykacyjnego dane możemy pozyskać od komornika;</w:t>
      </w:r>
    </w:p>
    <w:p w14:paraId="24E34130" w14:textId="77777777" w:rsidR="003626F7" w:rsidRPr="00AA5E25" w:rsidRDefault="003626F7" w:rsidP="003626F7">
      <w:pPr>
        <w:numPr>
          <w:ilvl w:val="0"/>
          <w:numId w:val="29"/>
        </w:numPr>
        <w:jc w:val="both"/>
        <w:rPr>
          <w:rFonts w:eastAsia="Times New Roman"/>
        </w:rPr>
      </w:pPr>
      <w:r w:rsidRPr="00AA5E25">
        <w:rPr>
          <w:rFonts w:ascii="Calibri" w:eastAsia="Times New Roman" w:hAnsi="Calibri" w:cs="Calibri"/>
          <w:sz w:val="20"/>
          <w:szCs w:val="20"/>
        </w:rPr>
        <w:t>W ramach organizacji praktyk studenckich czy uczniowskich, dane pozyskujemy z uczelni lub szkoły, która deleguje na praktyki;</w:t>
      </w:r>
    </w:p>
    <w:p w14:paraId="3D489758" w14:textId="77777777" w:rsidR="003626F7" w:rsidRPr="00AA5E25" w:rsidRDefault="003626F7" w:rsidP="003626F7">
      <w:pPr>
        <w:numPr>
          <w:ilvl w:val="0"/>
          <w:numId w:val="29"/>
        </w:numPr>
        <w:jc w:val="both"/>
        <w:rPr>
          <w:rFonts w:eastAsia="Times New Roman"/>
        </w:rPr>
      </w:pPr>
      <w:r w:rsidRPr="00AA5E25">
        <w:rPr>
          <w:rFonts w:ascii="Calibri" w:eastAsia="Times New Roman" w:hAnsi="Calibri" w:cs="Calibri"/>
          <w:sz w:val="20"/>
          <w:szCs w:val="20"/>
        </w:rPr>
        <w:t>W ramach organizacji zajęć edukacyjnych możemy pozyskać dane od szkoły lub instytucji zgłaszającej uczestnictwo w zajęciach i konkursie;</w:t>
      </w:r>
    </w:p>
    <w:p w14:paraId="24E2DAB2" w14:textId="77777777" w:rsidR="003626F7" w:rsidRPr="00AA5E25" w:rsidRDefault="003626F7" w:rsidP="003626F7">
      <w:pPr>
        <w:numPr>
          <w:ilvl w:val="0"/>
          <w:numId w:val="29"/>
        </w:numPr>
        <w:jc w:val="both"/>
        <w:rPr>
          <w:rFonts w:eastAsia="Times New Roman"/>
        </w:rPr>
      </w:pPr>
      <w:r w:rsidRPr="00AA5E25">
        <w:rPr>
          <w:rFonts w:ascii="Calibri" w:eastAsia="Times New Roman" w:hAnsi="Calibri" w:cs="Calibri"/>
          <w:sz w:val="20"/>
          <w:szCs w:val="20"/>
        </w:rPr>
        <w:t>W ramach prowadzenia nadzoru na lasami niepaństwowymi, dane pozyskujemy od Starosty Powiatu;</w:t>
      </w:r>
    </w:p>
    <w:p w14:paraId="2DEC9C55" w14:textId="77777777" w:rsidR="003626F7" w:rsidRPr="00AA5E25" w:rsidRDefault="003626F7" w:rsidP="003626F7">
      <w:pPr>
        <w:numPr>
          <w:ilvl w:val="0"/>
          <w:numId w:val="29"/>
        </w:numPr>
        <w:jc w:val="both"/>
        <w:rPr>
          <w:rFonts w:eastAsia="Times New Roman"/>
        </w:rPr>
      </w:pPr>
      <w:r w:rsidRPr="00AA5E25">
        <w:rPr>
          <w:rFonts w:ascii="Calibri" w:eastAsia="Times New Roman" w:hAnsi="Calibri" w:cs="Calibri"/>
          <w:sz w:val="20"/>
          <w:szCs w:val="20"/>
        </w:rPr>
        <w:t>W ramach realizacji zadań związanych z łowiectwem dane możemy pozyskać z koła łowieckiego, którego członkiem jest osoba;</w:t>
      </w:r>
    </w:p>
    <w:p w14:paraId="69362F29" w14:textId="77777777" w:rsidR="003626F7" w:rsidRPr="00AA5E25" w:rsidRDefault="003626F7" w:rsidP="003626F7">
      <w:pPr>
        <w:numPr>
          <w:ilvl w:val="0"/>
          <w:numId w:val="29"/>
        </w:numPr>
        <w:jc w:val="both"/>
        <w:rPr>
          <w:rFonts w:eastAsia="Times New Roman"/>
        </w:rPr>
      </w:pPr>
      <w:r w:rsidRPr="00AA5E25">
        <w:rPr>
          <w:rFonts w:ascii="Calibri" w:eastAsia="Times New Roman" w:hAnsi="Calibri" w:cs="Calibri"/>
          <w:sz w:val="20"/>
          <w:szCs w:val="20"/>
        </w:rPr>
        <w:t>W ramach prawa pierwokupu przysługującemu na mocy art. 37 a, ustawy z dnia 28 września 1991 r. o lasach, dane pozyskujemy od notariuszy, u których zawierana jest umowa przedwstępna kupna sprzedaży gruntu.</w:t>
      </w:r>
    </w:p>
    <w:p w14:paraId="5EBC2045" w14:textId="77777777" w:rsidR="003626F7" w:rsidRPr="00AA5E25" w:rsidRDefault="003626F7" w:rsidP="003626F7">
      <w:pPr>
        <w:numPr>
          <w:ilvl w:val="0"/>
          <w:numId w:val="29"/>
        </w:numPr>
        <w:jc w:val="both"/>
        <w:rPr>
          <w:rFonts w:eastAsia="Times New Roman"/>
        </w:rPr>
      </w:pPr>
      <w:r w:rsidRPr="00AA5E25">
        <w:rPr>
          <w:rFonts w:ascii="Calibri" w:eastAsia="Times New Roman" w:hAnsi="Calibri" w:cs="Calibri"/>
          <w:sz w:val="20"/>
          <w:szCs w:val="20"/>
        </w:rPr>
        <w:t>W ramach realizacji zamówień publicznych do 30 tys. euro możemy pozyskać dane z rejestrów publicznych m.in. CEIDG, REGON, KRS.</w:t>
      </w:r>
    </w:p>
    <w:p w14:paraId="722ED1E0" w14:textId="77777777" w:rsidR="003626F7" w:rsidRPr="00AA5E25" w:rsidRDefault="003626F7" w:rsidP="003626F7">
      <w:pPr>
        <w:spacing w:line="300" w:lineRule="auto"/>
        <w:ind w:left="426"/>
        <w:jc w:val="both"/>
        <w:rPr>
          <w:rFonts w:eastAsia="Times New Roman"/>
        </w:rPr>
      </w:pPr>
      <w:r w:rsidRPr="00AA5E25">
        <w:rPr>
          <w:rFonts w:eastAsia="Times New Roman"/>
        </w:rPr>
        <w:t> </w:t>
      </w:r>
    </w:p>
    <w:p w14:paraId="09368447" w14:textId="77777777" w:rsidR="003626F7" w:rsidRPr="00AA5E25" w:rsidRDefault="003626F7" w:rsidP="003626F7">
      <w:pPr>
        <w:spacing w:line="300" w:lineRule="auto"/>
        <w:ind w:left="426"/>
        <w:jc w:val="both"/>
        <w:rPr>
          <w:rFonts w:eastAsia="Times New Roman"/>
        </w:rPr>
      </w:pPr>
      <w:r w:rsidRPr="00AA5E25">
        <w:rPr>
          <w:rFonts w:ascii="Calibri" w:eastAsia="Times New Roman" w:hAnsi="Calibri" w:cs="Calibri"/>
          <w:b/>
          <w:bCs/>
          <w:sz w:val="20"/>
          <w:szCs w:val="20"/>
        </w:rPr>
        <w:t>Masz prawo wniesienia skargi do Prezesa Urzędu Ochrony Danych Osobowych</w:t>
      </w:r>
      <w:r w:rsidRPr="00AA5E25">
        <w:rPr>
          <w:rFonts w:ascii="Calibri" w:eastAsia="Times New Roman" w:hAnsi="Calibri" w:cs="Calibri"/>
          <w:sz w:val="20"/>
          <w:szCs w:val="20"/>
        </w:rPr>
        <w:t>, gdy uznasz, że przetwarzanie Twoich danych osobowych narusza przepisy prawa.</w:t>
      </w:r>
    </w:p>
    <w:p w14:paraId="0B7D3BB0" w14:textId="77777777" w:rsidR="003626F7" w:rsidRPr="00AA5E25" w:rsidRDefault="003626F7" w:rsidP="003626F7">
      <w:pPr>
        <w:spacing w:line="300" w:lineRule="auto"/>
        <w:ind w:left="426"/>
        <w:jc w:val="both"/>
        <w:rPr>
          <w:rFonts w:eastAsia="Times New Roman"/>
        </w:rPr>
      </w:pPr>
      <w:r w:rsidRPr="00AA5E25">
        <w:rPr>
          <w:rFonts w:ascii="Calibri" w:eastAsia="Times New Roman" w:hAnsi="Calibri" w:cs="Calibr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 dla którego miały być przetwarzane.</w:t>
      </w:r>
    </w:p>
    <w:p w14:paraId="5E6782A3" w14:textId="77777777" w:rsidR="003626F7" w:rsidRPr="00AA5E25" w:rsidRDefault="003626F7" w:rsidP="003626F7">
      <w:pPr>
        <w:spacing w:line="300" w:lineRule="auto"/>
        <w:ind w:left="426"/>
        <w:jc w:val="both"/>
        <w:rPr>
          <w:rFonts w:eastAsia="Times New Roman"/>
        </w:rPr>
      </w:pPr>
      <w:r w:rsidRPr="00AA5E25">
        <w:rPr>
          <w:rFonts w:ascii="Calibri" w:eastAsia="Times New Roman" w:hAnsi="Calibri" w:cs="Calibri"/>
          <w:sz w:val="20"/>
          <w:szCs w:val="20"/>
        </w:rPr>
        <w:t xml:space="preserve">Twoje dane nie będą podlegać zautomatyzowanemu podejmowaniu decyzji, w tym również w formie profilowania oraz nie będą przekazywane do państwa trzeciego lub organizacji międzynarodowej. </w:t>
      </w:r>
    </w:p>
    <w:p w14:paraId="70F9DE47" w14:textId="35D9DAB6" w:rsidR="00545875" w:rsidRPr="009B454D" w:rsidRDefault="00545875" w:rsidP="003626F7">
      <w:pPr>
        <w:pStyle w:val="NormalnyWeb"/>
        <w:spacing w:before="0" w:beforeAutospacing="0" w:after="0" w:afterAutospacing="0" w:line="300" w:lineRule="auto"/>
        <w:ind w:left="426"/>
        <w:jc w:val="both"/>
        <w:rPr>
          <w:rFonts w:asciiTheme="minorHAnsi" w:hAnsiTheme="minorHAnsi" w:cstheme="minorHAnsi"/>
          <w:sz w:val="20"/>
          <w:szCs w:val="20"/>
        </w:rPr>
      </w:pP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1D80" w14:textId="77777777" w:rsidR="00DC5E3F" w:rsidRDefault="00DC5E3F" w:rsidP="00D50B04">
      <w:r>
        <w:separator/>
      </w:r>
    </w:p>
  </w:endnote>
  <w:endnote w:type="continuationSeparator" w:id="0">
    <w:p w14:paraId="6DBB06C8" w14:textId="77777777" w:rsidR="00DC5E3F" w:rsidRDefault="00DC5E3F" w:rsidP="00D50B04">
      <w:r>
        <w:continuationSeparator/>
      </w:r>
    </w:p>
  </w:endnote>
  <w:endnote w:type="continuationNotice" w:id="1">
    <w:p w14:paraId="0B142ED2" w14:textId="77777777" w:rsidR="00DC5E3F" w:rsidRDefault="00DC5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A0DD" w14:textId="77777777" w:rsidR="00DC5E3F" w:rsidRDefault="00DC5E3F" w:rsidP="00D50B04">
      <w:r>
        <w:separator/>
      </w:r>
    </w:p>
  </w:footnote>
  <w:footnote w:type="continuationSeparator" w:id="0">
    <w:p w14:paraId="7CC561B5" w14:textId="77777777" w:rsidR="00DC5E3F" w:rsidRDefault="00DC5E3F" w:rsidP="00D50B04">
      <w:r>
        <w:continuationSeparator/>
      </w:r>
    </w:p>
  </w:footnote>
  <w:footnote w:type="continuationNotice" w:id="1">
    <w:p w14:paraId="7DAFA0D5" w14:textId="77777777" w:rsidR="00DC5E3F" w:rsidRDefault="00DC5E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A42964"/>
    <w:multiLevelType w:val="multilevel"/>
    <w:tmpl w:val="54E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10"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C91B42"/>
    <w:multiLevelType w:val="multilevel"/>
    <w:tmpl w:val="E7D2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8B5B31"/>
    <w:multiLevelType w:val="multilevel"/>
    <w:tmpl w:val="7CF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80617E"/>
    <w:multiLevelType w:val="multilevel"/>
    <w:tmpl w:val="C0D6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858F3"/>
    <w:multiLevelType w:val="multilevel"/>
    <w:tmpl w:val="6BF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4430193">
    <w:abstractNumId w:val="22"/>
  </w:num>
  <w:num w:numId="2" w16cid:durableId="412776365">
    <w:abstractNumId w:val="23"/>
  </w:num>
  <w:num w:numId="3" w16cid:durableId="531528475">
    <w:abstractNumId w:val="1"/>
  </w:num>
  <w:num w:numId="4" w16cid:durableId="1633095195">
    <w:abstractNumId w:val="7"/>
  </w:num>
  <w:num w:numId="5" w16cid:durableId="671640258">
    <w:abstractNumId w:val="24"/>
  </w:num>
  <w:num w:numId="6" w16cid:durableId="282536887">
    <w:abstractNumId w:val="16"/>
  </w:num>
  <w:num w:numId="7" w16cid:durableId="802698123">
    <w:abstractNumId w:val="4"/>
  </w:num>
  <w:num w:numId="8" w16cid:durableId="33164163">
    <w:abstractNumId w:val="9"/>
  </w:num>
  <w:num w:numId="9" w16cid:durableId="239409999">
    <w:abstractNumId w:val="3"/>
  </w:num>
  <w:num w:numId="10" w16cid:durableId="248660432">
    <w:abstractNumId w:val="27"/>
  </w:num>
  <w:num w:numId="11" w16cid:durableId="110365388">
    <w:abstractNumId w:val="17"/>
  </w:num>
  <w:num w:numId="12" w16cid:durableId="711614541">
    <w:abstractNumId w:val="11"/>
  </w:num>
  <w:num w:numId="13" w16cid:durableId="798955866">
    <w:abstractNumId w:val="20"/>
  </w:num>
  <w:num w:numId="14" w16cid:durableId="1355224535">
    <w:abstractNumId w:val="28"/>
  </w:num>
  <w:num w:numId="15" w16cid:durableId="1461653187">
    <w:abstractNumId w:val="15"/>
  </w:num>
  <w:num w:numId="16" w16cid:durableId="1021781118">
    <w:abstractNumId w:val="2"/>
  </w:num>
  <w:num w:numId="17" w16cid:durableId="117535699">
    <w:abstractNumId w:val="0"/>
  </w:num>
  <w:num w:numId="18" w16cid:durableId="132917949">
    <w:abstractNumId w:val="12"/>
  </w:num>
  <w:num w:numId="19" w16cid:durableId="1913075027">
    <w:abstractNumId w:val="6"/>
  </w:num>
  <w:num w:numId="20" w16cid:durableId="1528251235">
    <w:abstractNumId w:val="5"/>
  </w:num>
  <w:num w:numId="21" w16cid:durableId="1247108291">
    <w:abstractNumId w:val="10"/>
  </w:num>
  <w:num w:numId="22" w16cid:durableId="1460027549">
    <w:abstractNumId w:val="13"/>
  </w:num>
  <w:num w:numId="23" w16cid:durableId="1857500637">
    <w:abstractNumId w:val="19"/>
  </w:num>
  <w:num w:numId="24" w16cid:durableId="1052534744">
    <w:abstractNumId w:val="14"/>
  </w:num>
  <w:num w:numId="25" w16cid:durableId="1368991559">
    <w:abstractNumId w:val="18"/>
  </w:num>
  <w:num w:numId="26" w16cid:durableId="1580485981">
    <w:abstractNumId w:val="26"/>
  </w:num>
  <w:num w:numId="27" w16cid:durableId="831681131">
    <w:abstractNumId w:val="8"/>
  </w:num>
  <w:num w:numId="28" w16cid:durableId="1486244894">
    <w:abstractNumId w:val="21"/>
  </w:num>
  <w:num w:numId="29" w16cid:durableId="402533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6EC7"/>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26F7"/>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49A8"/>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31AFD"/>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Wyrnieniedelikatne">
    <w:name w:val="Subtle Emphasis"/>
    <w:basedOn w:val="Domylnaczcionkaakapitu"/>
    <w:uiPriority w:val="19"/>
    <w:qFormat/>
    <w:rsid w:val="003626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comp-net.pl" TargetMode="External"/><Relationship Id="rId5" Type="http://schemas.openxmlformats.org/officeDocument/2006/relationships/styles" Target="styles.xml"/><Relationship Id="rId10" Type="http://schemas.openxmlformats.org/officeDocument/2006/relationships/hyperlink" Target="mailto:polczyn@szczecinek.lasy.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64e975979d2905ac25cfd4598f0805b3">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c5b21b78d08009f57632851dc16b12b1"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www.w3.org/XML/1998/namespace"/>
    <ds:schemaRef ds:uri="http://purl.org/dc/elements/1.1/"/>
    <ds:schemaRef ds:uri="http://purl.org/dc/terms/"/>
    <ds:schemaRef ds:uri="7f6c0a68-4d2c-42d2-930d-99f8a51f483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ba324f49-bd31-49dc-940f-69f8ecfbae06"/>
  </ds:schemaRefs>
</ds:datastoreItem>
</file>

<file path=customXml/itemProps3.xml><?xml version="1.0" encoding="utf-8"?>
<ds:datastoreItem xmlns:ds="http://schemas.openxmlformats.org/officeDocument/2006/customXml" ds:itemID="{52D4C223-AE73-4BAD-93A8-EF8839F96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2934</Words>
  <Characters>17606</Characters>
  <Application>Microsoft Office Word</Application>
  <DocSecurity>4</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Małgorzata Lis Nadleśnictwo Połczyn</cp:lastModifiedBy>
  <cp:revision>2</cp:revision>
  <dcterms:created xsi:type="dcterms:W3CDTF">2025-10-03T08:20:00Z</dcterms:created>
  <dcterms:modified xsi:type="dcterms:W3CDTF">2025-10-03T08:20:00Z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