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198C2" w14:textId="77777777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064BA209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>
        <w:rPr>
          <w:rFonts w:eastAsia="Garamond" w:cstheme="minorHAnsi"/>
          <w:b/>
        </w:rPr>
        <w:t xml:space="preserve">Pielęgniarki Oddziałowej Oddziału </w:t>
      </w:r>
      <w:r w:rsidR="00A52680">
        <w:rPr>
          <w:rFonts w:eastAsia="Garamond" w:cstheme="minorHAnsi"/>
          <w:b/>
        </w:rPr>
        <w:t>Gastroent</w:t>
      </w:r>
      <w:r w:rsidR="00BE373B">
        <w:rPr>
          <w:rFonts w:eastAsia="Garamond" w:cstheme="minorHAnsi"/>
          <w:b/>
        </w:rPr>
        <w:t>erologii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proofErr w:type="spellStart"/>
      <w:r w:rsidRPr="00CC3D45">
        <w:rPr>
          <w:rFonts w:eastAsia="Garamond" w:cstheme="minorHAnsi"/>
        </w:rPr>
        <w:t>tj</w:t>
      </w:r>
      <w:proofErr w:type="spellEnd"/>
      <w:r w:rsidRPr="00CC3D45">
        <w:rPr>
          <w:rFonts w:eastAsia="Garamond" w:cstheme="minorHAnsi"/>
        </w:rPr>
        <w:t>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77777777" w:rsidR="00AC0924" w:rsidRDefault="00AC0924" w:rsidP="00AC0924">
      <w:pPr>
        <w:tabs>
          <w:tab w:val="left" w:pos="720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„Wyrażam zgodę na przetwarzanie moich danych osobowych zawartych w ofercie pracy w celu przeprowadzenia postępowania konkursowego na stanowisko </w:t>
      </w:r>
      <w:r>
        <w:rPr>
          <w:rFonts w:eastAsia="Garamond" w:cstheme="minorHAnsi"/>
        </w:rPr>
        <w:t xml:space="preserve">Pielęgniarki Oddziałowej Oddziału </w:t>
      </w:r>
      <w:r w:rsidR="00BE373B">
        <w:rPr>
          <w:rFonts w:eastAsia="Garamond" w:cstheme="minorHAnsi"/>
        </w:rPr>
        <w:t>Gastroenterologii</w:t>
      </w:r>
      <w:r w:rsidRPr="00CC3D45">
        <w:rPr>
          <w:rFonts w:eastAsia="Garamond" w:cstheme="minorHAnsi"/>
        </w:rPr>
        <w:t xml:space="preserve"> Samodzielnego Publicznego Zakładu Opieki Zdrowotnej MSWiA w Gdańsku na podstawie Rozporządzenia Parlamentu Europejskiego i Rady (UE) 2016/679 z dnia 27 kwietnia 2016 r. w sprawie ochrony osób fizycznych w związku z przetwarzaniem danych osobowych i w sprawie </w:t>
      </w:r>
      <w:r w:rsidRPr="00CC3D45">
        <w:rPr>
          <w:rFonts w:eastAsia="Garamond" w:cstheme="minorHAnsi"/>
        </w:rPr>
        <w:lastRenderedPageBreak/>
        <w:t xml:space="preserve">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77777777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</w:p>
    <w:p w14:paraId="074245C2" w14:textId="47C590FD" w:rsidR="00B06D68" w:rsidRPr="00A52680" w:rsidRDefault="00B06D68" w:rsidP="00B06D68">
      <w:pPr>
        <w:tabs>
          <w:tab w:val="left" w:pos="284"/>
        </w:tabs>
        <w:spacing w:after="0" w:line="360" w:lineRule="auto"/>
        <w:jc w:val="both"/>
        <w:rPr>
          <w:bCs/>
          <w:szCs w:val="24"/>
        </w:rPr>
      </w:pPr>
      <w:hyperlink r:id="rId5" w:history="1">
        <w:r w:rsidRPr="00B06D68">
          <w:rPr>
            <w:rStyle w:val="Hipercze"/>
            <w:bCs/>
            <w:szCs w:val="24"/>
          </w:rPr>
          <w:t>http://zozmswia.gda.pl/wp-content/uploads/Klauzula-informacyjna-Konkurs-na-stanowisko-Pielęgniarki-Oddziałowej-Odd...znego_.pdf</w:t>
        </w:r>
      </w:hyperlink>
    </w:p>
    <w:p w14:paraId="24D61036" w14:textId="7AC8E0E9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B06D68" w:rsidRPr="00B06D68">
          <w:rPr>
            <w:rStyle w:val="Hipercze"/>
            <w:bCs/>
            <w:szCs w:val="24"/>
          </w:rPr>
          <w:t>http://bip.zozmswia.gda.pl/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 xml:space="preserve">Pielęgniarki Oddziałowej Oddziału </w:t>
      </w:r>
      <w:r w:rsidR="00A52680">
        <w:rPr>
          <w:rFonts w:eastAsia="Garamond" w:cstheme="minorHAnsi"/>
          <w:b/>
        </w:rPr>
        <w:t>Gastroenterologii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06CCB421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61670F">
        <w:rPr>
          <w:rFonts w:eastAsia="Garamond" w:cstheme="minorHAnsi"/>
          <w:b/>
          <w:bCs/>
        </w:rPr>
        <w:t>23</w:t>
      </w:r>
      <w:r>
        <w:rPr>
          <w:rFonts w:eastAsia="Garamond" w:cstheme="minorHAnsi"/>
          <w:b/>
          <w:bCs/>
        </w:rPr>
        <w:t xml:space="preserve"> </w:t>
      </w:r>
      <w:r w:rsidR="0061670F">
        <w:rPr>
          <w:rFonts w:eastAsia="Garamond" w:cstheme="minorHAnsi"/>
          <w:b/>
          <w:bCs/>
        </w:rPr>
        <w:t>grudnia</w:t>
      </w:r>
      <w:r w:rsidRPr="000C04C4">
        <w:rPr>
          <w:rFonts w:eastAsia="Garamond" w:cstheme="minorHAnsi"/>
          <w:b/>
          <w:bCs/>
        </w:rPr>
        <w:t xml:space="preserve"> 2024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5DC06A02" w14:textId="77777777" w:rsidR="00AC0924" w:rsidRDefault="00AC0924" w:rsidP="00AC0924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Na kopercie kandydat umieszcza swoje imię i nazwisko, adres i numer telefonu kontaktowego. </w:t>
      </w:r>
    </w:p>
    <w:p w14:paraId="39AFC471" w14:textId="77777777" w:rsidR="00AC0924" w:rsidRPr="000C04C4" w:rsidRDefault="00AC0924" w:rsidP="00AC0924">
      <w:pPr>
        <w:pStyle w:val="Akapitzlist"/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</w:p>
    <w:p w14:paraId="270FE43E" w14:textId="77777777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</w:t>
      </w:r>
      <w:r>
        <w:rPr>
          <w:rFonts w:eastAsia="Garamond" w:cstheme="minorHAnsi"/>
        </w:rPr>
        <w:t xml:space="preserve"> </w:t>
      </w:r>
      <w:r w:rsidRPr="000C04C4">
        <w:rPr>
          <w:rFonts w:eastAsia="Garamond" w:cstheme="minorHAnsi"/>
        </w:rPr>
        <w:t>Termin rozpatrzenia kandydatur ustala się na okres do 30 dni,  licząc od końcowego terminu składania dokumentów przez kandydatów.</w:t>
      </w:r>
    </w:p>
    <w:p w14:paraId="27B3D30D" w14:textId="77777777" w:rsidR="00E533DF" w:rsidRDefault="00E533DF"/>
    <w:sectPr w:rsidR="00E533DF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1F7F65"/>
    <w:rsid w:val="00292933"/>
    <w:rsid w:val="00296702"/>
    <w:rsid w:val="0061670F"/>
    <w:rsid w:val="007B0209"/>
    <w:rsid w:val="00800B91"/>
    <w:rsid w:val="009B7142"/>
    <w:rsid w:val="00A460F5"/>
    <w:rsid w:val="00A52680"/>
    <w:rsid w:val="00AC0924"/>
    <w:rsid w:val="00AF731D"/>
    <w:rsid w:val="00B06D68"/>
    <w:rsid w:val="00B56136"/>
    <w:rsid w:val="00B91504"/>
    <w:rsid w:val="00BB3C07"/>
    <w:rsid w:val="00BE373B"/>
    <w:rsid w:val="00C66E9C"/>
    <w:rsid w:val="00CB159F"/>
    <w:rsid w:val="00E5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ozmswia.gda.pl/" TargetMode="External"/><Relationship Id="rId5" Type="http://schemas.openxmlformats.org/officeDocument/2006/relationships/hyperlink" Target="http://zozmswia.gda.pl/wp-content/uploads/Klauzula-informacyjna-Konkurs-na-stanowisko-Piel&#281;gniarki-Oddzia&#322;owej-Odd...znego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2</cp:revision>
  <dcterms:created xsi:type="dcterms:W3CDTF">2024-12-02T07:58:00Z</dcterms:created>
  <dcterms:modified xsi:type="dcterms:W3CDTF">2024-12-02T07:58:00Z</dcterms:modified>
</cp:coreProperties>
</file>