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C2" w:rsidRDefault="003C34C2" w:rsidP="003C34C2">
      <w:pPr>
        <w:ind w:firstLine="709"/>
        <w:jc w:val="both"/>
        <w:rPr>
          <w:color w:val="000000"/>
          <w:sz w:val="22"/>
          <w:szCs w:val="22"/>
          <w:lang w:val="pl"/>
        </w:rPr>
      </w:pPr>
      <w:r>
        <w:rPr>
          <w:color w:val="000000"/>
          <w:sz w:val="22"/>
          <w:szCs w:val="22"/>
          <w:lang w:val="pl"/>
        </w:rPr>
        <w:t xml:space="preserve">Załącznik nr </w:t>
      </w:r>
      <w:r w:rsidR="006212F1">
        <w:rPr>
          <w:color w:val="000000"/>
          <w:sz w:val="22"/>
          <w:szCs w:val="22"/>
          <w:lang w:val="pl"/>
        </w:rPr>
        <w:t>15 – statystyki Prokuratury Krajowej</w:t>
      </w:r>
    </w:p>
    <w:p w:rsidR="003C34C2" w:rsidRDefault="003C34C2" w:rsidP="003C34C2">
      <w:pPr>
        <w:ind w:firstLine="709"/>
        <w:jc w:val="both"/>
        <w:rPr>
          <w:color w:val="000000"/>
          <w:sz w:val="22"/>
          <w:szCs w:val="22"/>
          <w:lang w:val="pl"/>
        </w:rPr>
      </w:pPr>
    </w:p>
    <w:p w:rsidR="003C34C2" w:rsidRPr="0058466F" w:rsidRDefault="003C34C2" w:rsidP="003C34C2">
      <w:pPr>
        <w:ind w:firstLine="709"/>
        <w:jc w:val="both"/>
        <w:rPr>
          <w:color w:val="000000"/>
          <w:sz w:val="22"/>
          <w:szCs w:val="22"/>
          <w:lang w:val="pl"/>
        </w:rPr>
      </w:pPr>
      <w:r w:rsidRPr="0058466F">
        <w:rPr>
          <w:color w:val="000000"/>
          <w:sz w:val="22"/>
          <w:szCs w:val="22"/>
          <w:lang w:val="pl"/>
        </w:rPr>
        <w:t>Według danych nadesłanych przez wszystkie prokuratury regionalne do Prokuratury Krajowej, w 2016 roku zanotowano w skali kraju</w:t>
      </w:r>
      <w:r w:rsidRPr="0058466F">
        <w:rPr>
          <w:b/>
          <w:bCs/>
          <w:color w:val="000000"/>
          <w:sz w:val="22"/>
          <w:szCs w:val="22"/>
          <w:shd w:val="clear" w:color="auto" w:fill="FFFFFF"/>
          <w:lang w:val="pl"/>
        </w:rPr>
        <w:t xml:space="preserve"> 428</w:t>
      </w:r>
      <w:r w:rsidRPr="0058466F">
        <w:rPr>
          <w:color w:val="000000"/>
          <w:sz w:val="22"/>
          <w:szCs w:val="22"/>
          <w:lang w:val="pl"/>
        </w:rPr>
        <w:t xml:space="preserve"> spraw, z których na dzień</w:t>
      </w:r>
      <w:r w:rsidRPr="0058466F">
        <w:rPr>
          <w:b/>
          <w:bCs/>
          <w:color w:val="000000"/>
          <w:sz w:val="22"/>
          <w:szCs w:val="22"/>
          <w:shd w:val="clear" w:color="auto" w:fill="FFFFFF"/>
          <w:lang w:val="pl"/>
        </w:rPr>
        <w:t xml:space="preserve"> </w:t>
      </w:r>
      <w:r w:rsidRPr="00A746CB">
        <w:rPr>
          <w:bCs/>
          <w:color w:val="000000"/>
          <w:sz w:val="22"/>
          <w:szCs w:val="22"/>
          <w:shd w:val="clear" w:color="auto" w:fill="FFFFFF"/>
          <w:lang w:val="pl"/>
        </w:rPr>
        <w:t>31</w:t>
      </w:r>
      <w:bookmarkStart w:id="0" w:name="_GoBack"/>
      <w:bookmarkEnd w:id="0"/>
      <w:r w:rsidRPr="0058466F">
        <w:rPr>
          <w:color w:val="000000"/>
          <w:sz w:val="22"/>
          <w:szCs w:val="22"/>
          <w:lang w:val="pl"/>
        </w:rPr>
        <w:t xml:space="preserve"> grudnia 2016 roku zakończono decyzją merytoryczną</w:t>
      </w:r>
      <w:r w:rsidRPr="0058466F">
        <w:rPr>
          <w:b/>
          <w:bCs/>
          <w:color w:val="000000"/>
          <w:sz w:val="22"/>
          <w:szCs w:val="22"/>
          <w:shd w:val="clear" w:color="auto" w:fill="FFFFFF"/>
          <w:lang w:val="pl"/>
        </w:rPr>
        <w:t xml:space="preserve"> 372</w:t>
      </w:r>
      <w:r w:rsidRPr="0058466F">
        <w:rPr>
          <w:color w:val="000000"/>
          <w:sz w:val="22"/>
          <w:szCs w:val="22"/>
          <w:lang w:val="pl"/>
        </w:rPr>
        <w:t xml:space="preserve"> sprawy, w tym:</w:t>
      </w:r>
    </w:p>
    <w:p w:rsidR="003C34C2" w:rsidRPr="0058466F" w:rsidRDefault="003C34C2" w:rsidP="003C34C2">
      <w:pPr>
        <w:widowControl/>
        <w:numPr>
          <w:ilvl w:val="0"/>
          <w:numId w:val="1"/>
        </w:numPr>
        <w:tabs>
          <w:tab w:val="left" w:pos="159"/>
        </w:tabs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  <w:lang w:val="pl"/>
        </w:rPr>
      </w:pPr>
      <w:r w:rsidRPr="0058466F">
        <w:rPr>
          <w:color w:val="000000"/>
          <w:sz w:val="22"/>
          <w:szCs w:val="22"/>
          <w:lang w:val="pl"/>
        </w:rPr>
        <w:t>w</w:t>
      </w:r>
      <w:r w:rsidRPr="0058466F">
        <w:rPr>
          <w:b/>
          <w:bCs/>
          <w:color w:val="000000"/>
          <w:sz w:val="22"/>
          <w:szCs w:val="22"/>
          <w:shd w:val="clear" w:color="auto" w:fill="FFFFFF"/>
          <w:lang w:val="pl"/>
        </w:rPr>
        <w:t xml:space="preserve"> 184</w:t>
      </w:r>
      <w:r w:rsidRPr="0058466F">
        <w:rPr>
          <w:color w:val="000000"/>
          <w:sz w:val="22"/>
          <w:szCs w:val="22"/>
          <w:lang w:val="pl"/>
        </w:rPr>
        <w:t xml:space="preserve"> sprawach umorzono postępowanie;</w:t>
      </w:r>
    </w:p>
    <w:p w:rsidR="003C34C2" w:rsidRPr="0058466F" w:rsidRDefault="003C34C2" w:rsidP="003C34C2">
      <w:pPr>
        <w:widowControl/>
        <w:numPr>
          <w:ilvl w:val="0"/>
          <w:numId w:val="1"/>
        </w:numPr>
        <w:tabs>
          <w:tab w:val="left" w:pos="159"/>
        </w:tabs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  <w:lang w:val="pl"/>
        </w:rPr>
      </w:pPr>
      <w:r w:rsidRPr="0058466F">
        <w:rPr>
          <w:color w:val="000000"/>
          <w:sz w:val="22"/>
          <w:szCs w:val="22"/>
          <w:lang w:val="pl"/>
        </w:rPr>
        <w:t>w</w:t>
      </w:r>
      <w:r w:rsidRPr="0058466F">
        <w:rPr>
          <w:b/>
          <w:bCs/>
          <w:color w:val="000000"/>
          <w:sz w:val="22"/>
          <w:szCs w:val="22"/>
          <w:shd w:val="clear" w:color="auto" w:fill="FFFFFF"/>
          <w:lang w:val="pl"/>
        </w:rPr>
        <w:t xml:space="preserve"> 183</w:t>
      </w:r>
      <w:r w:rsidRPr="0058466F">
        <w:rPr>
          <w:color w:val="000000"/>
          <w:sz w:val="22"/>
          <w:szCs w:val="22"/>
          <w:lang w:val="pl"/>
        </w:rPr>
        <w:t xml:space="preserve"> sprawach odmówiono wszczęcia postępowania przygotowawczego;</w:t>
      </w:r>
    </w:p>
    <w:p w:rsidR="003C34C2" w:rsidRPr="0058466F" w:rsidRDefault="003C34C2" w:rsidP="003C34C2">
      <w:pPr>
        <w:widowControl/>
        <w:numPr>
          <w:ilvl w:val="0"/>
          <w:numId w:val="1"/>
        </w:numPr>
        <w:tabs>
          <w:tab w:val="left" w:pos="164"/>
        </w:tabs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  <w:lang w:val="pl"/>
        </w:rPr>
      </w:pPr>
      <w:r w:rsidRPr="0058466F">
        <w:rPr>
          <w:color w:val="000000"/>
          <w:sz w:val="22"/>
          <w:szCs w:val="22"/>
          <w:lang w:val="pl"/>
        </w:rPr>
        <w:t>w</w:t>
      </w:r>
      <w:r w:rsidRPr="0058466F">
        <w:rPr>
          <w:b/>
          <w:bCs/>
          <w:color w:val="000000"/>
          <w:sz w:val="22"/>
          <w:szCs w:val="22"/>
          <w:shd w:val="clear" w:color="auto" w:fill="FFFFFF"/>
          <w:lang w:val="pl"/>
        </w:rPr>
        <w:t xml:space="preserve"> 4</w:t>
      </w:r>
      <w:r w:rsidRPr="0058466F">
        <w:rPr>
          <w:color w:val="000000"/>
          <w:sz w:val="22"/>
          <w:szCs w:val="22"/>
          <w:lang w:val="pl"/>
        </w:rPr>
        <w:t xml:space="preserve"> sprawach skierowano do sądu akt oskarżenia;</w:t>
      </w:r>
    </w:p>
    <w:p w:rsidR="003C34C2" w:rsidRPr="0058466F" w:rsidRDefault="003C34C2" w:rsidP="003C34C2">
      <w:pPr>
        <w:widowControl/>
        <w:numPr>
          <w:ilvl w:val="0"/>
          <w:numId w:val="1"/>
        </w:numPr>
        <w:tabs>
          <w:tab w:val="left" w:pos="159"/>
        </w:tabs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  <w:lang w:val="pl"/>
        </w:rPr>
      </w:pPr>
      <w:r w:rsidRPr="0058466F">
        <w:rPr>
          <w:color w:val="000000"/>
          <w:sz w:val="22"/>
          <w:szCs w:val="22"/>
          <w:lang w:val="pl"/>
        </w:rPr>
        <w:t xml:space="preserve">w </w:t>
      </w:r>
      <w:r w:rsidRPr="0058466F">
        <w:rPr>
          <w:b/>
          <w:color w:val="000000"/>
          <w:sz w:val="22"/>
          <w:szCs w:val="22"/>
          <w:lang w:val="pl"/>
        </w:rPr>
        <w:t>1</w:t>
      </w:r>
      <w:r w:rsidRPr="0058466F">
        <w:rPr>
          <w:color w:val="000000"/>
          <w:sz w:val="22"/>
          <w:szCs w:val="22"/>
          <w:lang w:val="pl"/>
        </w:rPr>
        <w:t xml:space="preserve"> sprawie skierowano do sądu wniosek o warunkowe umorzenie postępowania</w:t>
      </w:r>
    </w:p>
    <w:p w:rsidR="003C34C2" w:rsidRPr="0058466F" w:rsidRDefault="003C34C2" w:rsidP="003C34C2">
      <w:pPr>
        <w:widowControl/>
        <w:numPr>
          <w:ilvl w:val="0"/>
          <w:numId w:val="1"/>
        </w:numPr>
        <w:tabs>
          <w:tab w:val="left" w:pos="159"/>
        </w:tabs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  <w:lang w:val="pl"/>
        </w:rPr>
      </w:pPr>
      <w:r w:rsidRPr="0058466F">
        <w:rPr>
          <w:b/>
          <w:color w:val="000000"/>
          <w:sz w:val="22"/>
          <w:szCs w:val="22"/>
          <w:lang w:val="pl"/>
        </w:rPr>
        <w:t>56</w:t>
      </w:r>
      <w:r w:rsidRPr="0058466F">
        <w:rPr>
          <w:color w:val="000000"/>
          <w:sz w:val="22"/>
          <w:szCs w:val="22"/>
          <w:lang w:val="pl"/>
        </w:rPr>
        <w:t xml:space="preserve"> spraw pozostawało w toku.</w:t>
      </w:r>
    </w:p>
    <w:p w:rsidR="003C34C2" w:rsidRPr="00B64598" w:rsidRDefault="003C34C2" w:rsidP="003C34C2">
      <w:pPr>
        <w:rPr>
          <w:b/>
          <w:sz w:val="22"/>
          <w:szCs w:val="22"/>
        </w:rPr>
      </w:pPr>
    </w:p>
    <w:p w:rsidR="004D7759" w:rsidRDefault="004D7759"/>
    <w:sectPr w:rsidR="004D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51BFC"/>
    <w:multiLevelType w:val="multilevel"/>
    <w:tmpl w:val="6D9A25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C2"/>
    <w:rsid w:val="003C34C2"/>
    <w:rsid w:val="004D7759"/>
    <w:rsid w:val="006212F1"/>
    <w:rsid w:val="006A0067"/>
    <w:rsid w:val="00A7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Kaczor Paweł  (DWMPC)</dc:creator>
  <cp:lastModifiedBy>Kaczor Paweł  (DWMPC)</cp:lastModifiedBy>
  <cp:revision>3</cp:revision>
  <cp:lastPrinted>2017-09-25T07:08:00Z</cp:lastPrinted>
  <dcterms:created xsi:type="dcterms:W3CDTF">2017-09-11T13:43:00Z</dcterms:created>
  <dcterms:modified xsi:type="dcterms:W3CDTF">2017-09-25T07:08:00Z</dcterms:modified>
</cp:coreProperties>
</file>