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DF3C" w14:textId="02975C79" w:rsidR="003A0640" w:rsidRPr="00B717F4" w:rsidRDefault="00341F88" w:rsidP="00463676">
      <w:pPr>
        <w:jc w:val="center"/>
        <w:rPr>
          <w:rFonts w:ascii="Lato" w:hAnsi="Lato" w:cs="Arial"/>
          <w:b/>
          <w:bCs/>
          <w:lang w:val="pl-PL"/>
        </w:rPr>
      </w:pPr>
      <w:r w:rsidRPr="00B717F4">
        <w:rPr>
          <w:rFonts w:ascii="Lato" w:hAnsi="Lato" w:cs="Arial"/>
          <w:b/>
          <w:bCs/>
          <w:lang w:val="pl-PL"/>
        </w:rPr>
        <w:t xml:space="preserve">LEGIONELOZA  </w:t>
      </w:r>
    </w:p>
    <w:p w14:paraId="7BAD5418" w14:textId="0F33E0E0" w:rsidR="006E388C" w:rsidRPr="00B717F4" w:rsidRDefault="00463676" w:rsidP="00341F88">
      <w:pPr>
        <w:jc w:val="center"/>
        <w:rPr>
          <w:rFonts w:ascii="Lato" w:hAnsi="Lato" w:cs="Arial"/>
          <w:b/>
          <w:bCs/>
          <w:lang w:val="pl-PL"/>
        </w:rPr>
      </w:pPr>
      <w:r w:rsidRPr="00B717F4">
        <w:rPr>
          <w:rFonts w:ascii="Lato" w:hAnsi="Lato" w:cs="Arial"/>
          <w:b/>
          <w:bCs/>
          <w:lang w:val="pl-PL"/>
        </w:rPr>
        <w:t xml:space="preserve">INFORMACJA </w:t>
      </w:r>
      <w:r w:rsidR="00341F88" w:rsidRPr="00B717F4">
        <w:rPr>
          <w:rFonts w:ascii="Lato" w:hAnsi="Lato" w:cs="Arial"/>
          <w:b/>
          <w:bCs/>
          <w:lang w:val="pl-PL"/>
        </w:rPr>
        <w:t>W ZWIĄZKU Z SEZONEM WAKACYJNYM</w:t>
      </w:r>
    </w:p>
    <w:p w14:paraId="6BD09FD9" w14:textId="77777777" w:rsidR="00463676" w:rsidRPr="00EB78ED" w:rsidRDefault="00463676" w:rsidP="008E3D4B">
      <w:pPr>
        <w:spacing w:after="0" w:line="288" w:lineRule="auto"/>
        <w:rPr>
          <w:rFonts w:ascii="Arial" w:hAnsi="Arial" w:cs="Arial"/>
          <w:sz w:val="20"/>
          <w:szCs w:val="20"/>
          <w:lang w:val="pl-PL"/>
        </w:rPr>
      </w:pPr>
    </w:p>
    <w:p w14:paraId="0136E8A3" w14:textId="3C09C515" w:rsidR="00DE0ECC" w:rsidRDefault="00341F88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LEGIONELOZA</w:t>
      </w:r>
      <w:r w:rsidR="006E388C" w:rsidRPr="00B717F4">
        <w:rPr>
          <w:rFonts w:ascii="Lato" w:hAnsi="Lato" w:cs="Arial"/>
          <w:sz w:val="20"/>
          <w:szCs w:val="20"/>
          <w:lang w:val="pl-PL"/>
        </w:rPr>
        <w:t xml:space="preserve"> - </w:t>
      </w:r>
      <w:r w:rsidRPr="00B717F4">
        <w:rPr>
          <w:rFonts w:ascii="Lato" w:hAnsi="Lato" w:cs="Arial"/>
          <w:sz w:val="20"/>
          <w:szCs w:val="20"/>
          <w:lang w:val="pl-PL"/>
        </w:rPr>
        <w:t xml:space="preserve">choroba zakaźna </w:t>
      </w:r>
      <w:r w:rsidR="007020CA">
        <w:rPr>
          <w:rFonts w:ascii="Lato" w:hAnsi="Lato" w:cs="Arial"/>
          <w:sz w:val="20"/>
          <w:szCs w:val="20"/>
          <w:lang w:val="pl-PL"/>
        </w:rPr>
        <w:t>wywoływana przez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bakterie z rodzaju </w:t>
      </w:r>
      <w:r w:rsidRPr="00B717F4">
        <w:rPr>
          <w:rFonts w:ascii="Lato" w:hAnsi="Lato" w:cs="Arial"/>
          <w:i/>
          <w:iCs/>
          <w:sz w:val="20"/>
          <w:szCs w:val="20"/>
          <w:lang w:val="pl-PL"/>
        </w:rPr>
        <w:t>Legionella</w:t>
      </w:r>
      <w:r w:rsidR="00E84181">
        <w:rPr>
          <w:rFonts w:ascii="Lato" w:hAnsi="Lato" w:cs="Arial"/>
          <w:sz w:val="20"/>
          <w:szCs w:val="20"/>
          <w:lang w:val="pl-PL"/>
        </w:rPr>
        <w:t>.</w:t>
      </w:r>
    </w:p>
    <w:p w14:paraId="55FE4BC7" w14:textId="77777777" w:rsidR="00DE0ECC" w:rsidRPr="00221F23" w:rsidRDefault="00DE0ECC" w:rsidP="00341F88">
      <w:pPr>
        <w:spacing w:after="0" w:line="288" w:lineRule="auto"/>
        <w:rPr>
          <w:rFonts w:ascii="Lato" w:hAnsi="Lato" w:cs="Arial"/>
          <w:sz w:val="18"/>
          <w:szCs w:val="18"/>
          <w:lang w:val="pl-PL"/>
        </w:rPr>
      </w:pPr>
    </w:p>
    <w:p w14:paraId="0BC29032" w14:textId="77777777" w:rsidR="00E84181" w:rsidRDefault="00E84181" w:rsidP="00E84181">
      <w:pPr>
        <w:pStyle w:val="Nagwek2"/>
        <w:rPr>
          <w:lang w:val="pl-PL"/>
        </w:rPr>
      </w:pPr>
      <w:r w:rsidRPr="001F3427">
        <w:rPr>
          <w:lang w:val="pl-PL"/>
        </w:rPr>
        <w:t>Występowanie</w:t>
      </w:r>
    </w:p>
    <w:p w14:paraId="726E4FD1" w14:textId="3EB5A6F9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Bakterie </w:t>
      </w:r>
      <w:r w:rsidRPr="00A76769">
        <w:rPr>
          <w:rFonts w:ascii="Lato-Regular,Italic" w:hAnsi="Lato-Regular,Italic" w:cs="Lato-Regular,Italic"/>
          <w:i/>
          <w:iCs/>
          <w:kern w:val="0"/>
          <w:sz w:val="21"/>
          <w:szCs w:val="21"/>
          <w:lang w:val="pl-PL"/>
        </w:rPr>
        <w:t xml:space="preserve">Legionella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występują na całym świecie i są szeroko rozpowszechnione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 środowisku.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>R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ezerwuarem są płynące i stojące wody powierzchniowe,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śródlądowe i </w:t>
      </w:r>
      <w:r w:rsidR="007262A9"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gruntowe, 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ścieki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, kałuże po</w:t>
      </w:r>
      <w:r w:rsidR="00F22A1C">
        <w:rPr>
          <w:rFonts w:ascii="Lato-Regular" w:hAnsi="Lato-Regular" w:cs="Lato-Regular"/>
          <w:kern w:val="0"/>
          <w:sz w:val="20"/>
          <w:szCs w:val="20"/>
          <w:lang w:val="pl-PL"/>
        </w:rPr>
        <w:t> 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opadach deszczu, mokra gleba, kompost czy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rozkładająca się kora i trociny. </w:t>
      </w:r>
    </w:p>
    <w:p w14:paraId="0CF901D6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47C81A6D" w14:textId="59D38123" w:rsidR="00E84181" w:rsidRPr="00A76769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Bakterie wykrywane są też w składzie biofilmu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tworzącego się na powierzchniach kontaktujących się z</w:t>
      </w:r>
      <w:r w:rsidR="00F22A1C">
        <w:rPr>
          <w:rFonts w:ascii="Lato-Regular" w:hAnsi="Lato-Regular" w:cs="Lato-Regular"/>
          <w:kern w:val="0"/>
          <w:sz w:val="20"/>
          <w:szCs w:val="20"/>
          <w:lang w:val="pl-PL"/>
        </w:rPr>
        <w:t> 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wodą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- w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sprzyjających warunkach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mogą przedostawać się z naturalnych źródeł za pomocą sieci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wodociągowej i w wyniku namnażania kolonizować sztuczne rezerwuary wodne,</w:t>
      </w:r>
    </w:p>
    <w:p w14:paraId="62AA9D77" w14:textId="0D946424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a także zasiedlać kolejne instalacje, urządzenia i </w:t>
      </w:r>
      <w:r w:rsidR="007262A9"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systemy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,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jak: </w:t>
      </w:r>
    </w:p>
    <w:p w14:paraId="4667BE37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systemy dystrybucji wody ciepłej użytkowej (np. w hotelach, miejscach zamieszkania zbiorowego, szpitalach), </w:t>
      </w:r>
    </w:p>
    <w:p w14:paraId="14F9119C" w14:textId="33EDBB5D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aparatura wykorzystywana w podmiotach leczniczych (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np.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respiratory, inhalatory, nawilżacze powietrza), </w:t>
      </w:r>
    </w:p>
    <w:p w14:paraId="3225480B" w14:textId="4F64AB26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obiekty rekreacji wodnej (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np.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baseny, fontanny, zraszacze ogrodowe), </w:t>
      </w:r>
    </w:p>
    <w:p w14:paraId="5B499494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wieże chłodnicze, klimatyzatory, </w:t>
      </w:r>
    </w:p>
    <w:p w14:paraId="30D5CFA7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myjnie samochodowe, spryskiwacze samochodowe itd. </w:t>
      </w:r>
    </w:p>
    <w:p w14:paraId="158C0400" w14:textId="4D900333" w:rsidR="00E84181" w:rsidRPr="000D6D46" w:rsidRDefault="00B17E9C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0D6D46">
        <w:rPr>
          <w:rFonts w:ascii="Lato-Regular" w:hAnsi="Lato-Regular"/>
          <w:sz w:val="20"/>
          <w:szCs w:val="20"/>
          <w:lang w:val="pl-PL"/>
        </w:rPr>
        <w:t xml:space="preserve">Aby proces </w:t>
      </w:r>
      <w:r w:rsidR="00F75A07">
        <w:rPr>
          <w:rFonts w:ascii="Lato-Regular" w:hAnsi="Lato-Regular"/>
          <w:sz w:val="20"/>
          <w:szCs w:val="20"/>
          <w:lang w:val="pl-PL"/>
        </w:rPr>
        <w:t xml:space="preserve">zasiedlania instalacji bakteriami </w:t>
      </w:r>
      <w:r w:rsidRPr="000D6D46">
        <w:rPr>
          <w:rFonts w:ascii="Lato-Regular" w:hAnsi="Lato-Regular"/>
          <w:sz w:val="20"/>
          <w:szCs w:val="20"/>
          <w:lang w:val="pl-PL"/>
        </w:rPr>
        <w:t xml:space="preserve">nastąpił muszą wystąpić warunki sprzyjające tj. np. </w:t>
      </w:r>
      <w:r w:rsidRPr="000D6D46">
        <w:rPr>
          <w:rFonts w:ascii="Lato-Regular" w:hAnsi="Lato-Regular"/>
          <w:b/>
          <w:bCs/>
          <w:sz w:val="20"/>
          <w:szCs w:val="20"/>
          <w:lang w:val="pl-PL"/>
        </w:rPr>
        <w:t xml:space="preserve">niewłaściwie </w:t>
      </w:r>
      <w:r w:rsidRPr="000D6D46">
        <w:rPr>
          <w:rFonts w:ascii="Lato-Regular" w:hAnsi="Lato-Regular"/>
          <w:sz w:val="20"/>
          <w:szCs w:val="20"/>
          <w:lang w:val="pl-PL"/>
        </w:rPr>
        <w:t>utrzym</w:t>
      </w:r>
      <w:r w:rsidR="00F75A07">
        <w:rPr>
          <w:rFonts w:ascii="Lato-Regular" w:hAnsi="Lato-Regular"/>
          <w:sz w:val="20"/>
          <w:szCs w:val="20"/>
          <w:lang w:val="pl-PL"/>
        </w:rPr>
        <w:t>yw</w:t>
      </w:r>
      <w:r w:rsidRPr="000D6D46">
        <w:rPr>
          <w:rFonts w:ascii="Lato-Regular" w:hAnsi="Lato-Regular"/>
          <w:sz w:val="20"/>
          <w:szCs w:val="20"/>
          <w:lang w:val="pl-PL"/>
        </w:rPr>
        <w:t>ane, eksploatowane systemy.</w:t>
      </w:r>
    </w:p>
    <w:p w14:paraId="26955A34" w14:textId="77777777" w:rsidR="00B17E9C" w:rsidRPr="00221F23" w:rsidRDefault="00B17E9C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37822EAB" w14:textId="77777777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>
        <w:rPr>
          <w:rFonts w:ascii="Lato-Regular" w:hAnsi="Lato-Regular" w:cs="Lato-Regular"/>
          <w:kern w:val="0"/>
          <w:sz w:val="20"/>
          <w:szCs w:val="20"/>
          <w:lang w:val="pl-PL"/>
        </w:rPr>
        <w:t>O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ptymalna temperatura wzrostu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bakterii </w:t>
      </w:r>
      <w:r w:rsidRPr="00A76769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to 20-50°C </w:t>
      </w:r>
    </w:p>
    <w:p w14:paraId="18453894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680962B9" w14:textId="29545E7C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Ze względu na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ww.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właściwości bakterii </w:t>
      </w:r>
      <w:r w:rsidRPr="00E84181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b/>
          <w:bCs/>
          <w:kern w:val="0"/>
          <w:sz w:val="20"/>
          <w:szCs w:val="20"/>
          <w:lang w:val="pl-PL"/>
        </w:rPr>
        <w:t>w miesiącach letnich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często obserwowany jest wzrost liczby zakażeń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u ludzi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.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zczyt zachorowań przypada w okresie letnim (zwykle od czerwca do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września), co jest ściśle związane zarówno z warunkami pogodowymi (wzrost temperatury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i wilgotności powietrza), jak również intensyfikacją turystyki i rekreacji. </w:t>
      </w:r>
    </w:p>
    <w:p w14:paraId="7D0D8B98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4A74B4BE" w14:textId="2649ADBA" w:rsidR="00E84181" w:rsidRPr="00A76769" w:rsidRDefault="00B17E9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Głównym 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>źródłem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zakażenia jest woda 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>za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ciągnięta do układu oddechowego lub 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>za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inhalowana w postaci aerozolu wodno-powietrznego zawierającego bakterie z rodzaju </w:t>
      </w:r>
      <w:r w:rsidRPr="00AF76B3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>. Aerozol wodno-powietrzny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bywa wytwarzany przez urządzenia sanitarne (np. prysznice), medyczne (np. unity stomatologiczne, respiratory), rekreacyjne (urządzenia instalowane na basenach, wanny z hydromasażem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), klimatyzację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,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czy też 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>urządzenia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takie jak 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fontann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y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, 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zraszacz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e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lub kurtyn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y</w:t>
      </w:r>
      <w:r w:rsid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wodn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e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. </w:t>
      </w:r>
      <w:r w:rsidR="00862E41">
        <w:rPr>
          <w:rFonts w:ascii="Lato-Regular" w:hAnsi="Lato-Regular" w:cs="Lato-Regular"/>
          <w:kern w:val="0"/>
          <w:sz w:val="20"/>
          <w:szCs w:val="20"/>
          <w:lang w:val="pl-PL"/>
        </w:rPr>
        <w:t>Nie stwierdzono dotychczas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862E41">
        <w:rPr>
          <w:rFonts w:ascii="Lato-Regular" w:hAnsi="Lato-Regular" w:cs="Lato-Regular"/>
          <w:kern w:val="0"/>
          <w:sz w:val="20"/>
          <w:szCs w:val="20"/>
          <w:lang w:val="pl-PL"/>
        </w:rPr>
        <w:t>przypadku zakażenia się od człowieka do człowieka.</w:t>
      </w:r>
    </w:p>
    <w:p w14:paraId="7A46B8F5" w14:textId="77777777" w:rsidR="00E84181" w:rsidRPr="00221F23" w:rsidRDefault="00E84181" w:rsidP="00E84181">
      <w:pPr>
        <w:rPr>
          <w:sz w:val="16"/>
          <w:szCs w:val="16"/>
          <w:lang w:val="pl-PL"/>
        </w:rPr>
      </w:pPr>
    </w:p>
    <w:p w14:paraId="3C2C4904" w14:textId="77777777" w:rsidR="00E84181" w:rsidRPr="001F3427" w:rsidRDefault="00E84181" w:rsidP="00E84181">
      <w:pPr>
        <w:pStyle w:val="Nagwek2"/>
        <w:rPr>
          <w:lang w:val="pl-PL"/>
        </w:rPr>
      </w:pPr>
      <w:r w:rsidRPr="001F3427">
        <w:rPr>
          <w:lang w:val="pl-PL"/>
        </w:rPr>
        <w:t>Zakażenie</w:t>
      </w:r>
    </w:p>
    <w:p w14:paraId="528C8B63" w14:textId="4062BD68" w:rsidR="00E84181" w:rsidRDefault="00E84181" w:rsidP="00E84181">
      <w:pPr>
        <w:spacing w:after="0" w:line="288" w:lineRule="auto"/>
        <w:contextualSpacing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Możesz</w:t>
      </w:r>
      <w:r w:rsidRPr="00DB4A17">
        <w:rPr>
          <w:rFonts w:ascii="Arial" w:hAnsi="Arial" w:cs="Arial"/>
          <w:b/>
          <w:bCs/>
          <w:lang w:val="pl-PL"/>
        </w:rPr>
        <w:t xml:space="preserve"> za</w:t>
      </w:r>
      <w:r>
        <w:rPr>
          <w:rFonts w:ascii="Arial" w:hAnsi="Arial" w:cs="Arial"/>
          <w:b/>
          <w:bCs/>
          <w:lang w:val="pl-PL"/>
        </w:rPr>
        <w:t>chorować na legionelozę, jeśli:</w:t>
      </w:r>
    </w:p>
    <w:p w14:paraId="74CC3997" w14:textId="5AB525D7" w:rsidR="00E84181" w:rsidRPr="0053214D" w:rsidRDefault="00E84181" w:rsidP="00A556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będziesz narażony na inhalację aerozolu zawierającego </w:t>
      </w:r>
      <w:r w:rsidR="002810CC">
        <w:rPr>
          <w:rFonts w:ascii="Lato-Regular" w:hAnsi="Lato-Regular" w:cs="Lato-Regular"/>
          <w:kern w:val="0"/>
          <w:sz w:val="20"/>
          <w:szCs w:val="20"/>
          <w:lang w:val="pl-PL"/>
        </w:rPr>
        <w:t>bakterię,</w:t>
      </w: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</w:p>
    <w:p w14:paraId="59CA53E2" w14:textId="1B9B7C02" w:rsidR="00E84181" w:rsidRDefault="00B401E9" w:rsidP="00A556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>zachłyśniesz</w:t>
      </w:r>
      <w:r w:rsidR="00E84181"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się skażoną wodą</w:t>
      </w:r>
      <w:r w:rsidR="00E84181">
        <w:rPr>
          <w:rFonts w:ascii="Lato-Regular" w:hAnsi="Lato-Regular" w:cs="Lato-Regular"/>
          <w:kern w:val="0"/>
          <w:sz w:val="20"/>
          <w:szCs w:val="20"/>
          <w:lang w:val="pl-PL"/>
        </w:rPr>
        <w:t>.</w:t>
      </w:r>
    </w:p>
    <w:p w14:paraId="4200F306" w14:textId="77777777" w:rsidR="00E84181" w:rsidRPr="0053214D" w:rsidRDefault="00E84181" w:rsidP="00A556C5">
      <w:pPr>
        <w:pStyle w:val="Akapitzlist"/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</w:p>
    <w:p w14:paraId="3977F290" w14:textId="39DB06E5" w:rsidR="00E84181" w:rsidRPr="00A556C5" w:rsidRDefault="00E84181" w:rsidP="00A556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ind w:left="709" w:hanging="425"/>
        <w:contextualSpacing w:val="0"/>
        <w:rPr>
          <w:rFonts w:ascii="Lato" w:hAnsi="Lato" w:cs="Lato-Regular"/>
          <w:kern w:val="0"/>
          <w:sz w:val="20"/>
          <w:szCs w:val="20"/>
          <w:lang w:val="pl-PL"/>
        </w:rPr>
      </w:pPr>
      <w:r w:rsidRPr="00A139A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 xml:space="preserve">Zakaźny jest aerozol </w:t>
      </w:r>
      <w:r w:rsidRPr="00A556C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>wytwarzany przez urządzenia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 xml:space="preserve"> sanitarne, rekreacyjne, fontanny, nawilżacze, klimatyzacje, wieże chłodnicze itp., </w:t>
      </w:r>
      <w:r w:rsidRPr="00A556C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>które są niewłaściwie serwisowane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>, niedokładnie czyszczone lub włączone do użytkowania po wydłużonym przestoju lub ograniczonej eksploatacji bez wdrożenia odpowiednich działań zapobiegających namnażaniu bakterii z</w:t>
      </w:r>
      <w:r w:rsidR="00F22A1C">
        <w:rPr>
          <w:rFonts w:ascii="Lato" w:hAnsi="Lato" w:cs="Lato-Regular"/>
          <w:kern w:val="0"/>
          <w:sz w:val="20"/>
          <w:szCs w:val="20"/>
          <w:lang w:val="pl-PL"/>
        </w:rPr>
        <w:t> 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 xml:space="preserve">rodzaju </w:t>
      </w:r>
      <w:proofErr w:type="spellStart"/>
      <w:r w:rsidRPr="00A556C5">
        <w:rPr>
          <w:rFonts w:ascii="Lato" w:hAnsi="Lato" w:cs="Lato-Regular,Italic"/>
          <w:i/>
          <w:iCs/>
          <w:kern w:val="0"/>
          <w:sz w:val="20"/>
          <w:szCs w:val="20"/>
          <w:lang w:val="pl-PL"/>
        </w:rPr>
        <w:t>Legionella</w:t>
      </w:r>
      <w:proofErr w:type="spellEnd"/>
      <w:r w:rsidR="002810CC">
        <w:rPr>
          <w:rFonts w:ascii="Lato" w:hAnsi="Lato" w:cs="Lato-Regular,Italic"/>
          <w:i/>
          <w:iCs/>
          <w:kern w:val="0"/>
          <w:sz w:val="20"/>
          <w:szCs w:val="20"/>
          <w:lang w:val="pl-PL"/>
        </w:rPr>
        <w:t>.</w:t>
      </w:r>
    </w:p>
    <w:p w14:paraId="49A15FCB" w14:textId="77777777" w:rsidR="00E84181" w:rsidRPr="00221F23" w:rsidRDefault="00E84181" w:rsidP="00A556C5">
      <w:pPr>
        <w:spacing w:after="0" w:line="288" w:lineRule="auto"/>
        <w:rPr>
          <w:rFonts w:ascii="Arial" w:hAnsi="Arial" w:cs="Arial"/>
          <w:b/>
          <w:bCs/>
          <w:sz w:val="16"/>
          <w:szCs w:val="16"/>
          <w:lang w:val="pl-PL"/>
        </w:rPr>
      </w:pPr>
    </w:p>
    <w:p w14:paraId="4EE4D4A6" w14:textId="071E74FF" w:rsidR="00E84181" w:rsidRPr="00DE0ECC" w:rsidRDefault="00E84181" w:rsidP="00A556C5">
      <w:pPr>
        <w:pStyle w:val="Akapitzlist"/>
        <w:numPr>
          <w:ilvl w:val="0"/>
          <w:numId w:val="14"/>
        </w:numPr>
        <w:spacing w:after="0" w:line="288" w:lineRule="auto"/>
        <w:ind w:left="714" w:hanging="357"/>
        <w:contextualSpacing w:val="0"/>
        <w:rPr>
          <w:rFonts w:ascii="Lato" w:hAnsi="Lato" w:cs="Arial"/>
          <w:b/>
          <w:bCs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 xml:space="preserve">Nie odnotowano zakażenia ludzi w wyniku picia skażonej </w:t>
      </w:r>
      <w:proofErr w:type="spellStart"/>
      <w:r w:rsidR="002810CC" w:rsidRPr="002810CC">
        <w:rPr>
          <w:rFonts w:ascii="Lato" w:hAnsi="Lato" w:cs="Arial"/>
          <w:b/>
          <w:bCs/>
          <w:i/>
          <w:iCs/>
          <w:sz w:val="20"/>
          <w:szCs w:val="20"/>
          <w:lang w:val="pl-PL"/>
        </w:rPr>
        <w:t>Legionella</w:t>
      </w:r>
      <w:proofErr w:type="spellEnd"/>
      <w:r w:rsidR="002810CC">
        <w:rPr>
          <w:rFonts w:ascii="Lato" w:hAnsi="Lato" w:cs="Arial"/>
          <w:b/>
          <w:bCs/>
          <w:sz w:val="20"/>
          <w:szCs w:val="20"/>
          <w:lang w:val="pl-PL"/>
        </w:rPr>
        <w:t xml:space="preserve">  </w:t>
      </w:r>
      <w:r w:rsidRPr="00DE0ECC">
        <w:rPr>
          <w:rFonts w:ascii="Lato" w:hAnsi="Lato" w:cs="Arial"/>
          <w:b/>
          <w:bCs/>
          <w:sz w:val="20"/>
          <w:szCs w:val="20"/>
          <w:lang w:val="pl-PL"/>
        </w:rPr>
        <w:t xml:space="preserve">wody. </w:t>
      </w:r>
    </w:p>
    <w:p w14:paraId="3BBEBF58" w14:textId="77777777" w:rsidR="00E84181" w:rsidRPr="00DE0ECC" w:rsidRDefault="00E84181" w:rsidP="00A556C5">
      <w:pPr>
        <w:pStyle w:val="Akapitzlist"/>
        <w:numPr>
          <w:ilvl w:val="0"/>
          <w:numId w:val="14"/>
        </w:numPr>
        <w:spacing w:after="0" w:line="288" w:lineRule="auto"/>
        <w:contextualSpacing w:val="0"/>
        <w:rPr>
          <w:rFonts w:ascii="Lato" w:hAnsi="Lato" w:cs="Arial"/>
          <w:b/>
          <w:bCs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Nie odnotowano zakażenia się człowieka od innej chorej osoby (choroba niezaraźliwa).</w:t>
      </w:r>
    </w:p>
    <w:p w14:paraId="16AF1628" w14:textId="77777777" w:rsidR="00E84181" w:rsidRPr="00221F23" w:rsidRDefault="00E84181" w:rsidP="00341F88">
      <w:pPr>
        <w:spacing w:after="0" w:line="288" w:lineRule="auto"/>
        <w:rPr>
          <w:rFonts w:ascii="Lato" w:hAnsi="Lato" w:cs="Arial"/>
          <w:sz w:val="16"/>
          <w:szCs w:val="16"/>
          <w:lang w:val="pl-PL"/>
        </w:rPr>
      </w:pPr>
    </w:p>
    <w:p w14:paraId="158A6FC6" w14:textId="141F024E" w:rsidR="008E3D4B" w:rsidRPr="00B717F4" w:rsidRDefault="00341F88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Wyróżnia się trzy postacie kliniczne choroby</w:t>
      </w:r>
      <w:r w:rsidR="00E84181">
        <w:rPr>
          <w:rFonts w:ascii="Lato" w:hAnsi="Lato" w:cs="Arial"/>
          <w:sz w:val="20"/>
          <w:szCs w:val="20"/>
          <w:lang w:val="pl-PL"/>
        </w:rPr>
        <w:t>, a o</w:t>
      </w:r>
      <w:r w:rsidR="00E84181" w:rsidRPr="00E84181">
        <w:rPr>
          <w:rFonts w:ascii="Lato" w:hAnsi="Lato" w:cs="Arial"/>
          <w:sz w:val="20"/>
          <w:szCs w:val="20"/>
          <w:lang w:val="pl-PL"/>
        </w:rPr>
        <w:t xml:space="preserve">kres </w:t>
      </w:r>
      <w:r w:rsidR="002810CC">
        <w:rPr>
          <w:rFonts w:ascii="Lato" w:hAnsi="Lato" w:cs="Arial"/>
          <w:sz w:val="20"/>
          <w:szCs w:val="20"/>
          <w:lang w:val="pl-PL"/>
        </w:rPr>
        <w:t xml:space="preserve">wylęgania (od momentu zakażenia do czasu pojawienia się pierwszych objawów) </w:t>
      </w:r>
      <w:r w:rsidR="00E84181" w:rsidRPr="00E84181">
        <w:rPr>
          <w:rFonts w:ascii="Lato" w:hAnsi="Lato" w:cs="Arial"/>
          <w:sz w:val="20"/>
          <w:szCs w:val="20"/>
          <w:lang w:val="pl-PL"/>
        </w:rPr>
        <w:t>trwa od 2 do 10 dni</w:t>
      </w:r>
      <w:r w:rsidR="00E84181">
        <w:rPr>
          <w:rFonts w:ascii="Lato" w:hAnsi="Lato" w:cs="Arial"/>
          <w:sz w:val="20"/>
          <w:szCs w:val="20"/>
          <w:lang w:val="pl-PL"/>
        </w:rPr>
        <w:t>:</w:t>
      </w:r>
    </w:p>
    <w:p w14:paraId="49AD7C76" w14:textId="4C7D5865" w:rsidR="00341F88" w:rsidRPr="00B717F4" w:rsidRDefault="00341F88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choroba legionistów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postać najczęściej rozpoznawana, z dominującymi objawami</w:t>
      </w:r>
    </w:p>
    <w:p w14:paraId="1F8C8785" w14:textId="77777777" w:rsidR="00341F88" w:rsidRPr="00B717F4" w:rsidRDefault="00341F88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zapalenia płuc o ciężkim przebiegu, często z towarzyszącymi objawami</w:t>
      </w:r>
    </w:p>
    <w:p w14:paraId="15B6304F" w14:textId="69B58C71" w:rsidR="00341F88" w:rsidRPr="00DE0ECC" w:rsidRDefault="00341F88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uszkodzenia wielu narządów</w:t>
      </w:r>
      <w:r w:rsidR="00DE0ECC">
        <w:rPr>
          <w:rFonts w:ascii="Lato" w:hAnsi="Lato" w:cs="Arial"/>
          <w:sz w:val="20"/>
          <w:szCs w:val="20"/>
          <w:lang w:val="pl-PL"/>
        </w:rPr>
        <w:t xml:space="preserve"> (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bóle mięśni,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 głowy,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gorączka</w:t>
      </w:r>
      <w:r w:rsidR="00DE0ECC">
        <w:rPr>
          <w:rFonts w:ascii="Lato" w:hAnsi="Lato" w:cs="Arial"/>
          <w:sz w:val="20"/>
          <w:szCs w:val="20"/>
          <w:lang w:val="pl-PL"/>
        </w:rPr>
        <w:t xml:space="preserve">, 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objawy zapalenia płuc </w:t>
      </w:r>
      <w:r w:rsidR="00DE0ECC">
        <w:rPr>
          <w:rFonts w:ascii="Lato" w:hAnsi="Lato" w:cs="Arial"/>
          <w:sz w:val="20"/>
          <w:szCs w:val="20"/>
          <w:lang w:val="pl-PL"/>
        </w:rPr>
        <w:t>w tym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suchy kaszel, zaburzenia oddychania</w:t>
      </w:r>
      <w:r w:rsidR="00DE0ECC">
        <w:rPr>
          <w:rFonts w:ascii="Lato" w:hAnsi="Lato" w:cs="Arial"/>
          <w:sz w:val="20"/>
          <w:szCs w:val="20"/>
          <w:lang w:val="pl-PL"/>
        </w:rPr>
        <w:t xml:space="preserve">, </w:t>
      </w:r>
      <w:r w:rsidR="00DE0ECC" w:rsidRPr="00DE0ECC">
        <w:rPr>
          <w:rFonts w:ascii="Lato" w:hAnsi="Lato" w:cs="Arial"/>
          <w:sz w:val="20"/>
          <w:szCs w:val="20"/>
          <w:lang w:val="pl-PL"/>
        </w:rPr>
        <w:t>zaburzenia ze strony przewodu pokarmowego, w tym bóle brzucha, wymioty, biegunka, a także zaburzenia świadomości</w:t>
      </w:r>
      <w:r w:rsidR="00DE0ECC">
        <w:rPr>
          <w:rFonts w:ascii="Lato" w:hAnsi="Lato" w:cs="Arial"/>
          <w:sz w:val="20"/>
          <w:szCs w:val="20"/>
          <w:lang w:val="pl-PL"/>
        </w:rPr>
        <w:t>)</w:t>
      </w:r>
      <w:r w:rsidR="001D5A2A">
        <w:rPr>
          <w:rFonts w:ascii="Lato" w:hAnsi="Lato" w:cs="Arial"/>
          <w:sz w:val="20"/>
          <w:szCs w:val="20"/>
          <w:lang w:val="pl-PL"/>
        </w:rPr>
        <w:t>;</w:t>
      </w:r>
    </w:p>
    <w:p w14:paraId="05AF1D36" w14:textId="6CE9B4C2" w:rsidR="00341F88" w:rsidRPr="00DE0ECC" w:rsidRDefault="00341F88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gorączka Pontiac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postać pozapłucna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łagodna</w:t>
      </w:r>
      <w:r w:rsidRPr="00B717F4">
        <w:rPr>
          <w:rFonts w:ascii="Lato" w:hAnsi="Lato" w:cs="Arial"/>
          <w:sz w:val="20"/>
          <w:szCs w:val="20"/>
          <w:lang w:val="pl-PL"/>
        </w:rPr>
        <w:t>, różne postacie zakażenia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</w:t>
      </w:r>
      <w:r w:rsidRPr="00B717F4">
        <w:rPr>
          <w:rFonts w:ascii="Lato" w:hAnsi="Lato" w:cs="Arial"/>
          <w:sz w:val="20"/>
          <w:szCs w:val="20"/>
          <w:lang w:val="pl-PL"/>
        </w:rPr>
        <w:t xml:space="preserve">umiejscowionego poza płucami </w:t>
      </w:r>
      <w:r w:rsidR="001D5A2A">
        <w:rPr>
          <w:rFonts w:ascii="Lato" w:hAnsi="Lato" w:cs="Arial"/>
          <w:sz w:val="20"/>
          <w:szCs w:val="20"/>
          <w:lang w:val="pl-PL"/>
        </w:rPr>
        <w:t>charakteryzujące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się lżejszym przebiegiem i objawami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</w:t>
      </w:r>
      <w:r w:rsidRPr="00B717F4">
        <w:rPr>
          <w:rFonts w:ascii="Lato" w:hAnsi="Lato" w:cs="Arial"/>
          <w:sz w:val="20"/>
          <w:szCs w:val="20"/>
          <w:lang w:val="pl-PL"/>
        </w:rPr>
        <w:t>przypominającymi zachorowanie na</w:t>
      </w:r>
      <w:r w:rsidR="00F22A1C">
        <w:rPr>
          <w:rFonts w:ascii="Lato" w:hAnsi="Lato" w:cs="Arial"/>
          <w:sz w:val="20"/>
          <w:szCs w:val="20"/>
          <w:lang w:val="pl-PL"/>
        </w:rPr>
        <w:t> </w:t>
      </w:r>
      <w:r w:rsidRPr="00B717F4">
        <w:rPr>
          <w:rFonts w:ascii="Lato" w:hAnsi="Lato" w:cs="Arial"/>
          <w:sz w:val="20"/>
          <w:szCs w:val="20"/>
          <w:lang w:val="pl-PL"/>
        </w:rPr>
        <w:t>grypę</w:t>
      </w:r>
      <w:r w:rsidR="00DE0ECC">
        <w:rPr>
          <w:rFonts w:ascii="Lato" w:hAnsi="Lato" w:cs="Arial"/>
          <w:sz w:val="20"/>
          <w:szCs w:val="20"/>
          <w:lang w:val="pl-PL"/>
        </w:rPr>
        <w:t xml:space="preserve"> (</w:t>
      </w:r>
      <w:r w:rsidR="00DE0ECC" w:rsidRPr="00DE0ECC">
        <w:rPr>
          <w:rFonts w:ascii="Lato" w:hAnsi="Lato" w:cs="Arial"/>
          <w:sz w:val="20"/>
          <w:szCs w:val="20"/>
          <w:lang w:val="pl-PL"/>
        </w:rPr>
        <w:t>nagł</w:t>
      </w:r>
      <w:r w:rsidR="00DE0ECC">
        <w:rPr>
          <w:rFonts w:ascii="Lato" w:hAnsi="Lato" w:cs="Arial"/>
          <w:sz w:val="20"/>
          <w:szCs w:val="20"/>
          <w:lang w:val="pl-PL"/>
        </w:rPr>
        <w:t>y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wzrost temperatury ciała,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 głowy,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mięśni,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dreszcz</w:t>
      </w:r>
      <w:r w:rsidR="00DE0ECC">
        <w:rPr>
          <w:rFonts w:ascii="Lato" w:hAnsi="Lato" w:cs="Arial"/>
          <w:sz w:val="20"/>
          <w:szCs w:val="20"/>
          <w:lang w:val="pl-PL"/>
        </w:rPr>
        <w:t>e</w:t>
      </w:r>
      <w:r w:rsidR="00DE0ECC" w:rsidRPr="00DE0ECC">
        <w:rPr>
          <w:rFonts w:ascii="Lato" w:hAnsi="Lato" w:cs="Arial"/>
          <w:sz w:val="20"/>
          <w:szCs w:val="20"/>
          <w:lang w:val="pl-PL"/>
        </w:rPr>
        <w:t>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objaw</w:t>
      </w:r>
      <w:r w:rsidR="00DE0ECC">
        <w:rPr>
          <w:rFonts w:ascii="Lato" w:hAnsi="Lato" w:cs="Arial"/>
          <w:sz w:val="20"/>
          <w:szCs w:val="20"/>
          <w:lang w:val="pl-PL"/>
        </w:rPr>
        <w:t>y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zakażenia górnych dróg oddechowych</w:t>
      </w:r>
      <w:r w:rsidR="00DE0ECC">
        <w:rPr>
          <w:rFonts w:ascii="Lato" w:hAnsi="Lato" w:cs="Arial"/>
          <w:sz w:val="20"/>
          <w:szCs w:val="20"/>
          <w:lang w:val="pl-PL"/>
        </w:rPr>
        <w:t xml:space="preserve">). </w:t>
      </w:r>
      <w:r w:rsidRPr="00DE0ECC">
        <w:rPr>
          <w:rFonts w:ascii="Lato" w:hAnsi="Lato" w:cs="Arial"/>
          <w:sz w:val="20"/>
          <w:szCs w:val="20"/>
          <w:lang w:val="pl-PL"/>
        </w:rPr>
        <w:t>Wyzdrowienie następuje samoistnie po</w:t>
      </w:r>
      <w:r w:rsidR="00B717F4" w:rsidRPr="00DE0ECC">
        <w:rPr>
          <w:rFonts w:ascii="Lato" w:hAnsi="Lato" w:cs="Arial"/>
          <w:sz w:val="20"/>
          <w:szCs w:val="20"/>
          <w:lang w:val="pl-PL"/>
        </w:rPr>
        <w:t xml:space="preserve"> </w:t>
      </w:r>
      <w:r w:rsidRPr="00DE0ECC">
        <w:rPr>
          <w:rFonts w:ascii="Lato" w:hAnsi="Lato" w:cs="Arial"/>
          <w:sz w:val="20"/>
          <w:szCs w:val="20"/>
          <w:lang w:val="pl-PL"/>
        </w:rPr>
        <w:t>kilku dniach, osoby zakażone nie wymagają leczenia</w:t>
      </w:r>
      <w:r w:rsidR="001D5A2A">
        <w:rPr>
          <w:rFonts w:ascii="Lato" w:hAnsi="Lato" w:cs="Arial"/>
          <w:sz w:val="20"/>
          <w:szCs w:val="20"/>
          <w:lang w:val="pl-PL"/>
        </w:rPr>
        <w:t>;</w:t>
      </w:r>
    </w:p>
    <w:p w14:paraId="318EF99A" w14:textId="63D66127" w:rsidR="00B717F4" w:rsidRPr="00B717F4" w:rsidRDefault="00B717F4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postać pozapłucna ciężka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przebiega z zakażeniem uogólnionym, któremu może</w:t>
      </w:r>
    </w:p>
    <w:p w14:paraId="56CD4564" w14:textId="550A4D21" w:rsidR="00B717F4" w:rsidRPr="00B717F4" w:rsidRDefault="00B717F4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towarzyszyć stan septyczny.</w:t>
      </w:r>
    </w:p>
    <w:p w14:paraId="6617320A" w14:textId="77777777" w:rsidR="00B717F4" w:rsidRPr="00221F23" w:rsidRDefault="00B717F4" w:rsidP="00A556C5">
      <w:pPr>
        <w:spacing w:after="0" w:line="288" w:lineRule="auto"/>
        <w:rPr>
          <w:rFonts w:ascii="Lato" w:hAnsi="Lato" w:cstheme="majorBidi"/>
          <w:sz w:val="16"/>
          <w:szCs w:val="16"/>
          <w:lang w:val="pl-PL"/>
        </w:rPr>
      </w:pPr>
    </w:p>
    <w:p w14:paraId="3661B8D6" w14:textId="5795CB89" w:rsidR="00B717F4" w:rsidRPr="00DE0ECC" w:rsidRDefault="00B717F4" w:rsidP="00A556C5">
      <w:pPr>
        <w:spacing w:after="0" w:line="288" w:lineRule="auto"/>
        <w:rPr>
          <w:rFonts w:ascii="Lato" w:hAnsi="Lato" w:cstheme="majorBidi"/>
          <w:b/>
          <w:bCs/>
          <w:sz w:val="20"/>
          <w:szCs w:val="20"/>
          <w:lang w:val="pl-PL"/>
        </w:rPr>
      </w:pPr>
      <w:r w:rsidRPr="00DE0ECC">
        <w:rPr>
          <w:rFonts w:ascii="Lato" w:hAnsi="Lato" w:cstheme="majorBidi"/>
          <w:b/>
          <w:bCs/>
          <w:sz w:val="20"/>
          <w:szCs w:val="20"/>
          <w:lang w:val="pl-PL"/>
        </w:rPr>
        <w:t>Do grupy szczególnego ryzyka zalicza się:</w:t>
      </w:r>
    </w:p>
    <w:p w14:paraId="177A2A24" w14:textId="7909D7FC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osoby po 50 r.ż.</w:t>
      </w:r>
      <w:r>
        <w:rPr>
          <w:rFonts w:ascii="Lato" w:hAnsi="Lato" w:cstheme="majorBidi"/>
          <w:sz w:val="20"/>
          <w:szCs w:val="20"/>
          <w:lang w:val="pl-PL"/>
        </w:rPr>
        <w:t>,</w:t>
      </w:r>
    </w:p>
    <w:p w14:paraId="39401D4C" w14:textId="43ED43B1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palenie papierosów,</w:t>
      </w:r>
    </w:p>
    <w:p w14:paraId="4E15C99A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alkoholizm, </w:t>
      </w:r>
    </w:p>
    <w:p w14:paraId="292ABA77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współistniejące choroby przewlekłe, </w:t>
      </w:r>
    </w:p>
    <w:p w14:paraId="2577D373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choroby nowotworowe, </w:t>
      </w:r>
    </w:p>
    <w:p w14:paraId="6BB0C5D9" w14:textId="3C125149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transplantacje</w:t>
      </w:r>
      <w:r>
        <w:rPr>
          <w:rFonts w:ascii="Lato" w:hAnsi="Lato" w:cstheme="majorBidi"/>
          <w:sz w:val="20"/>
          <w:szCs w:val="20"/>
          <w:lang w:val="pl-PL"/>
        </w:rPr>
        <w:t>,</w:t>
      </w:r>
    </w:p>
    <w:p w14:paraId="756DB6DC" w14:textId="6E6E50FC" w:rsidR="008E3D4B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płeć męską. </w:t>
      </w:r>
    </w:p>
    <w:p w14:paraId="70BF20FD" w14:textId="4632E34B" w:rsidR="00A139A5" w:rsidRPr="00CC78FA" w:rsidRDefault="00CC78FA" w:rsidP="00CC78FA">
      <w:pPr>
        <w:pStyle w:val="Nagwek2"/>
        <w:rPr>
          <w:lang w:val="pl-PL"/>
        </w:rPr>
      </w:pPr>
      <w:r w:rsidRPr="00CC78FA">
        <w:rPr>
          <w:lang w:val="pl-PL"/>
        </w:rPr>
        <w:t>Leczenie i diagnostyka</w:t>
      </w:r>
    </w:p>
    <w:p w14:paraId="22409500" w14:textId="2050C175" w:rsidR="00A139A5" w:rsidRPr="00A139A5" w:rsidRDefault="00A139A5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A139A5">
        <w:rPr>
          <w:rFonts w:ascii="Lato" w:hAnsi="Lato" w:cs="Arial"/>
          <w:sz w:val="20"/>
          <w:szCs w:val="20"/>
          <w:lang w:val="pl-PL"/>
        </w:rPr>
        <w:t>W większości przypadków legioneloz</w:t>
      </w:r>
      <w:r>
        <w:rPr>
          <w:rFonts w:ascii="Lato" w:hAnsi="Lato" w:cs="Arial"/>
          <w:sz w:val="20"/>
          <w:szCs w:val="20"/>
          <w:lang w:val="pl-PL"/>
        </w:rPr>
        <w:t>a</w:t>
      </w:r>
      <w:r w:rsidRPr="00A139A5">
        <w:rPr>
          <w:rFonts w:ascii="Lato" w:hAnsi="Lato" w:cs="Arial"/>
          <w:sz w:val="20"/>
          <w:szCs w:val="20"/>
          <w:lang w:val="pl-PL"/>
        </w:rPr>
        <w:t xml:space="preserve"> jest wyleczalna przy użyciu antybiotyków. Do zgonów najczęściej dochodzi u osób starszych i u osób z obniżoną odpornością.</w:t>
      </w:r>
    </w:p>
    <w:p w14:paraId="5FB1D515" w14:textId="77777777" w:rsidR="0040368B" w:rsidRDefault="0040368B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</w:p>
    <w:p w14:paraId="5EB7A032" w14:textId="091AED04" w:rsidR="00CC78FA" w:rsidRPr="0040368B" w:rsidRDefault="00CC78FA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40368B">
        <w:rPr>
          <w:rFonts w:ascii="Lato" w:hAnsi="Lato" w:cs="Arial"/>
          <w:sz w:val="20"/>
          <w:szCs w:val="20"/>
          <w:lang w:val="pl-PL"/>
        </w:rPr>
        <w:t xml:space="preserve">Zakażenie można rozpoznać tylko poprzez wykonanie badań laboratoryjnych. Preferowanymi testami diagnostycznymi są posiew wydzieliny z dróg oddechowych albo test na obecność antygenu </w:t>
      </w:r>
      <w:r w:rsidRPr="0040368B">
        <w:rPr>
          <w:rFonts w:ascii="Lato" w:hAnsi="Lato" w:cs="Arial"/>
          <w:i/>
          <w:iCs/>
          <w:sz w:val="20"/>
          <w:szCs w:val="20"/>
          <w:lang w:val="pl-PL"/>
        </w:rPr>
        <w:t>Legionella</w:t>
      </w:r>
      <w:r w:rsidRPr="0040368B">
        <w:rPr>
          <w:rFonts w:ascii="Lato" w:hAnsi="Lato" w:cs="Arial"/>
          <w:sz w:val="20"/>
          <w:szCs w:val="20"/>
          <w:lang w:val="pl-PL"/>
        </w:rPr>
        <w:t xml:space="preserve"> w</w:t>
      </w:r>
      <w:r w:rsidR="00F22A1C">
        <w:rPr>
          <w:rFonts w:ascii="Lato" w:hAnsi="Lato" w:cs="Arial"/>
          <w:sz w:val="20"/>
          <w:szCs w:val="20"/>
          <w:lang w:val="pl-PL"/>
        </w:rPr>
        <w:t> </w:t>
      </w:r>
      <w:r w:rsidRPr="0040368B">
        <w:rPr>
          <w:rFonts w:ascii="Lato" w:hAnsi="Lato" w:cs="Arial"/>
          <w:sz w:val="20"/>
          <w:szCs w:val="20"/>
          <w:lang w:val="pl-PL"/>
        </w:rPr>
        <w:t xml:space="preserve">moczu. </w:t>
      </w:r>
    </w:p>
    <w:p w14:paraId="2910FD1A" w14:textId="77777777" w:rsidR="0040368B" w:rsidRDefault="0040368B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</w:p>
    <w:p w14:paraId="071840DF" w14:textId="6788D74D" w:rsidR="001F3427" w:rsidRPr="0040368B" w:rsidRDefault="00CC78FA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40368B">
        <w:rPr>
          <w:rFonts w:ascii="Lato" w:hAnsi="Lato" w:cs="Arial"/>
          <w:sz w:val="20"/>
          <w:szCs w:val="20"/>
          <w:lang w:val="pl-PL"/>
        </w:rPr>
        <w:t xml:space="preserve">Niezmiernie ważne jest, aby materiał do badań pobrać przed wdrożeniem antybiotykoterapii, ponieważ zastosowanie antybiotyków przed pobraniem od pacjenta materiału </w:t>
      </w:r>
      <w:r w:rsidR="0040368B">
        <w:rPr>
          <w:rFonts w:ascii="Lato" w:hAnsi="Lato" w:cs="Arial"/>
          <w:sz w:val="20"/>
          <w:szCs w:val="20"/>
          <w:lang w:val="pl-PL"/>
        </w:rPr>
        <w:t xml:space="preserve">do badań </w:t>
      </w:r>
      <w:r w:rsidRPr="0040368B">
        <w:rPr>
          <w:rFonts w:ascii="Lato" w:hAnsi="Lato" w:cs="Arial"/>
          <w:sz w:val="20"/>
          <w:szCs w:val="20"/>
          <w:lang w:val="pl-PL"/>
        </w:rPr>
        <w:t>może uniemożliwi</w:t>
      </w:r>
      <w:r w:rsidR="0040368B">
        <w:rPr>
          <w:rFonts w:ascii="Lato" w:hAnsi="Lato" w:cs="Arial"/>
          <w:sz w:val="20"/>
          <w:szCs w:val="20"/>
          <w:lang w:val="pl-PL"/>
        </w:rPr>
        <w:t xml:space="preserve">ć </w:t>
      </w:r>
      <w:r w:rsidRPr="0040368B">
        <w:rPr>
          <w:rFonts w:ascii="Lato" w:hAnsi="Lato" w:cs="Arial"/>
          <w:sz w:val="20"/>
          <w:szCs w:val="20"/>
          <w:lang w:val="pl-PL"/>
        </w:rPr>
        <w:t xml:space="preserve">wykonanie </w:t>
      </w:r>
      <w:r w:rsidR="0040368B" w:rsidRPr="0040368B">
        <w:rPr>
          <w:rFonts w:ascii="Lato" w:hAnsi="Lato" w:cs="Arial"/>
          <w:sz w:val="20"/>
          <w:szCs w:val="20"/>
          <w:lang w:val="pl-PL"/>
        </w:rPr>
        <w:t>badania.</w:t>
      </w:r>
    </w:p>
    <w:p w14:paraId="0108B60D" w14:textId="120803E8" w:rsidR="00541706" w:rsidRDefault="000E09CE" w:rsidP="00DA5B4C">
      <w:pPr>
        <w:pStyle w:val="Nagwek2"/>
        <w:rPr>
          <w:lang w:val="pl-PL"/>
        </w:rPr>
      </w:pPr>
      <w:r>
        <w:rPr>
          <w:lang w:val="pl-PL"/>
        </w:rPr>
        <w:t>Więcej informacji</w:t>
      </w:r>
    </w:p>
    <w:p w14:paraId="0152FFD2" w14:textId="682CBBCE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8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https://epibaza.pzh.gov.pl/story/legioneloza</w:t>
        </w:r>
      </w:hyperlink>
      <w:r w:rsidRPr="00A556C5">
        <w:rPr>
          <w:rFonts w:ascii="Lato" w:hAnsi="Lato"/>
          <w:sz w:val="20"/>
          <w:szCs w:val="20"/>
          <w:lang w:val="pl-PL"/>
        </w:rPr>
        <w:t xml:space="preserve"> </w:t>
      </w:r>
    </w:p>
    <w:p w14:paraId="4208FCC9" w14:textId="4C784FE5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9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https://www.ecdc.europa.eu/en/legionnaires-disease</w:t>
        </w:r>
      </w:hyperlink>
    </w:p>
    <w:p w14:paraId="2408825A" w14:textId="6230CED9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10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https://www.cdc.gov/investigate-legionella/index.html</w:t>
        </w:r>
      </w:hyperlink>
      <w:r w:rsidRPr="00A556C5">
        <w:rPr>
          <w:rFonts w:ascii="Lato" w:hAnsi="Lato"/>
          <w:sz w:val="20"/>
          <w:szCs w:val="20"/>
          <w:lang w:val="pl-PL"/>
        </w:rPr>
        <w:t xml:space="preserve"> </w:t>
      </w:r>
    </w:p>
    <w:p w14:paraId="4A0759D2" w14:textId="36026BD5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11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https://www.gov.pl/web/gis/dzialania-panstwowej-inspekcji-sanitarnej-w-zwiazku-z-wystapieniem-przypadkow-legionelozy</w:t>
        </w:r>
      </w:hyperlink>
    </w:p>
    <w:p w14:paraId="08A7D80A" w14:textId="72778777" w:rsidR="00D573FF" w:rsidRPr="00A556C5" w:rsidRDefault="00D573FF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 w:cs="Arial"/>
          <w:sz w:val="20"/>
          <w:szCs w:val="20"/>
          <w:lang w:val="pl-PL"/>
        </w:rPr>
      </w:pPr>
      <w:hyperlink r:id="rId12" w:history="1">
        <w:r w:rsidRPr="00A556C5">
          <w:rPr>
            <w:rStyle w:val="Hipercze"/>
            <w:rFonts w:ascii="Lato" w:hAnsi="Lato" w:cs="Arial"/>
            <w:sz w:val="20"/>
            <w:szCs w:val="20"/>
            <w:lang w:val="pl-PL"/>
          </w:rPr>
          <w:t>https://www.pzh.gov.pl/zasady-postepowania-i-pobierania-materialu-do-badan-mikrobiologicznych-w-kierunku-legionelozy-choroby-legionistow-wykonywanych-w-celach-sanitarno-epidemiologicznych-w-nizp-pzh-pib/</w:t>
        </w:r>
      </w:hyperlink>
    </w:p>
    <w:sectPr w:rsidR="00D573FF" w:rsidRPr="00A556C5" w:rsidSect="00A018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,Italic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31B5"/>
    <w:multiLevelType w:val="hybridMultilevel"/>
    <w:tmpl w:val="537AEE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2F89"/>
    <w:multiLevelType w:val="hybridMultilevel"/>
    <w:tmpl w:val="CFDCC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3B63"/>
    <w:multiLevelType w:val="hybridMultilevel"/>
    <w:tmpl w:val="F1E0C9EE"/>
    <w:lvl w:ilvl="0" w:tplc="28583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8BE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1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5A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C73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EA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3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4634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EA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2386"/>
    <w:multiLevelType w:val="hybridMultilevel"/>
    <w:tmpl w:val="F7F074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017A"/>
    <w:multiLevelType w:val="hybridMultilevel"/>
    <w:tmpl w:val="BEAC5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202A"/>
    <w:multiLevelType w:val="hybridMultilevel"/>
    <w:tmpl w:val="56A21A1A"/>
    <w:lvl w:ilvl="0" w:tplc="9880D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83A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89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8ED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0C7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CB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471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098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D25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110C"/>
    <w:multiLevelType w:val="hybridMultilevel"/>
    <w:tmpl w:val="607AA0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712B"/>
    <w:multiLevelType w:val="hybridMultilevel"/>
    <w:tmpl w:val="8E027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55F7"/>
    <w:multiLevelType w:val="hybridMultilevel"/>
    <w:tmpl w:val="3FD657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A6477"/>
    <w:multiLevelType w:val="hybridMultilevel"/>
    <w:tmpl w:val="0922B8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0C01"/>
    <w:multiLevelType w:val="multilevel"/>
    <w:tmpl w:val="45B4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90E14"/>
    <w:multiLevelType w:val="hybridMultilevel"/>
    <w:tmpl w:val="B3461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747C"/>
    <w:multiLevelType w:val="hybridMultilevel"/>
    <w:tmpl w:val="FA648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63D69"/>
    <w:multiLevelType w:val="hybridMultilevel"/>
    <w:tmpl w:val="4D3697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17145"/>
    <w:multiLevelType w:val="hybridMultilevel"/>
    <w:tmpl w:val="4A1A1C4E"/>
    <w:lvl w:ilvl="0" w:tplc="1E5C13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C0AD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2E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89A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0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45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60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076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01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768A2"/>
    <w:multiLevelType w:val="hybridMultilevel"/>
    <w:tmpl w:val="D5E2DB20"/>
    <w:lvl w:ilvl="0" w:tplc="DD48CA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EE3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600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9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CDF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14B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EE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EBD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A8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342A9"/>
    <w:multiLevelType w:val="hybridMultilevel"/>
    <w:tmpl w:val="413622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85ADC"/>
    <w:multiLevelType w:val="hybridMultilevel"/>
    <w:tmpl w:val="C86C49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34316A"/>
    <w:multiLevelType w:val="hybridMultilevel"/>
    <w:tmpl w:val="B8BA36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230B1"/>
    <w:multiLevelType w:val="hybridMultilevel"/>
    <w:tmpl w:val="84C0361A"/>
    <w:lvl w:ilvl="0" w:tplc="CFE4E7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21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AD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EF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81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1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0D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475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48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B4255"/>
    <w:multiLevelType w:val="hybridMultilevel"/>
    <w:tmpl w:val="EF16A9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B3DCF"/>
    <w:multiLevelType w:val="hybridMultilevel"/>
    <w:tmpl w:val="CDC476DE"/>
    <w:lvl w:ilvl="0" w:tplc="9ABCA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A2E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E7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69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6E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E82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08F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87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2E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4DF0"/>
    <w:multiLevelType w:val="hybridMultilevel"/>
    <w:tmpl w:val="51E66B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6C1"/>
    <w:multiLevelType w:val="multilevel"/>
    <w:tmpl w:val="B88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DE6DE5"/>
    <w:multiLevelType w:val="multilevel"/>
    <w:tmpl w:val="87F4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9298296">
    <w:abstractNumId w:val="24"/>
  </w:num>
  <w:num w:numId="2" w16cid:durableId="661855170">
    <w:abstractNumId w:val="2"/>
  </w:num>
  <w:num w:numId="3" w16cid:durableId="1372925834">
    <w:abstractNumId w:val="5"/>
  </w:num>
  <w:num w:numId="4" w16cid:durableId="290481763">
    <w:abstractNumId w:val="11"/>
  </w:num>
  <w:num w:numId="5" w16cid:durableId="675503621">
    <w:abstractNumId w:val="7"/>
  </w:num>
  <w:num w:numId="6" w16cid:durableId="820971608">
    <w:abstractNumId w:val="21"/>
  </w:num>
  <w:num w:numId="7" w16cid:durableId="56320682">
    <w:abstractNumId w:val="19"/>
  </w:num>
  <w:num w:numId="8" w16cid:durableId="1563717684">
    <w:abstractNumId w:val="15"/>
  </w:num>
  <w:num w:numId="9" w16cid:durableId="299766989">
    <w:abstractNumId w:val="14"/>
  </w:num>
  <w:num w:numId="10" w16cid:durableId="33893881">
    <w:abstractNumId w:val="23"/>
  </w:num>
  <w:num w:numId="11" w16cid:durableId="260721049">
    <w:abstractNumId w:val="13"/>
  </w:num>
  <w:num w:numId="12" w16cid:durableId="999313517">
    <w:abstractNumId w:val="6"/>
  </w:num>
  <w:num w:numId="13" w16cid:durableId="1655063088">
    <w:abstractNumId w:val="22"/>
  </w:num>
  <w:num w:numId="14" w16cid:durableId="979770627">
    <w:abstractNumId w:val="8"/>
  </w:num>
  <w:num w:numId="15" w16cid:durableId="1180238739">
    <w:abstractNumId w:val="16"/>
  </w:num>
  <w:num w:numId="16" w16cid:durableId="1327324890">
    <w:abstractNumId w:val="4"/>
  </w:num>
  <w:num w:numId="17" w16cid:durableId="1086994072">
    <w:abstractNumId w:val="10"/>
  </w:num>
  <w:num w:numId="18" w16cid:durableId="1894655150">
    <w:abstractNumId w:val="18"/>
  </w:num>
  <w:num w:numId="19" w16cid:durableId="591206495">
    <w:abstractNumId w:val="3"/>
  </w:num>
  <w:num w:numId="20" w16cid:durableId="97797532">
    <w:abstractNumId w:val="9"/>
  </w:num>
  <w:num w:numId="21" w16cid:durableId="1039282051">
    <w:abstractNumId w:val="20"/>
  </w:num>
  <w:num w:numId="22" w16cid:durableId="724453374">
    <w:abstractNumId w:val="1"/>
  </w:num>
  <w:num w:numId="23" w16cid:durableId="1679893198">
    <w:abstractNumId w:val="17"/>
  </w:num>
  <w:num w:numId="24" w16cid:durableId="2020697318">
    <w:abstractNumId w:val="0"/>
  </w:num>
  <w:num w:numId="25" w16cid:durableId="987050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27"/>
    <w:rsid w:val="000136E9"/>
    <w:rsid w:val="00016FED"/>
    <w:rsid w:val="00095E09"/>
    <w:rsid w:val="000A4F76"/>
    <w:rsid w:val="000B59A6"/>
    <w:rsid w:val="000C14E8"/>
    <w:rsid w:val="000D6D46"/>
    <w:rsid w:val="000E008E"/>
    <w:rsid w:val="000E09CE"/>
    <w:rsid w:val="00102EA3"/>
    <w:rsid w:val="00114ACC"/>
    <w:rsid w:val="0015315C"/>
    <w:rsid w:val="00161FEF"/>
    <w:rsid w:val="00162DAD"/>
    <w:rsid w:val="001871AB"/>
    <w:rsid w:val="001923C6"/>
    <w:rsid w:val="001B2320"/>
    <w:rsid w:val="001B39B3"/>
    <w:rsid w:val="001D3A34"/>
    <w:rsid w:val="001D5A2A"/>
    <w:rsid w:val="001E6A69"/>
    <w:rsid w:val="001F3427"/>
    <w:rsid w:val="001F3E3A"/>
    <w:rsid w:val="00201355"/>
    <w:rsid w:val="00221F23"/>
    <w:rsid w:val="00276F29"/>
    <w:rsid w:val="002810CC"/>
    <w:rsid w:val="002C3310"/>
    <w:rsid w:val="002E180C"/>
    <w:rsid w:val="00341F88"/>
    <w:rsid w:val="00344A4C"/>
    <w:rsid w:val="00367CCE"/>
    <w:rsid w:val="003A0640"/>
    <w:rsid w:val="003B23A7"/>
    <w:rsid w:val="0040368B"/>
    <w:rsid w:val="00407C27"/>
    <w:rsid w:val="00437CEC"/>
    <w:rsid w:val="00463676"/>
    <w:rsid w:val="004815A0"/>
    <w:rsid w:val="00490514"/>
    <w:rsid w:val="004D7680"/>
    <w:rsid w:val="0053214D"/>
    <w:rsid w:val="00541706"/>
    <w:rsid w:val="00554204"/>
    <w:rsid w:val="005658B8"/>
    <w:rsid w:val="0057034C"/>
    <w:rsid w:val="00571782"/>
    <w:rsid w:val="00574DED"/>
    <w:rsid w:val="005F2024"/>
    <w:rsid w:val="00637798"/>
    <w:rsid w:val="006537FE"/>
    <w:rsid w:val="006A481C"/>
    <w:rsid w:val="006D197C"/>
    <w:rsid w:val="006E388C"/>
    <w:rsid w:val="007020CA"/>
    <w:rsid w:val="007262A9"/>
    <w:rsid w:val="00741DF1"/>
    <w:rsid w:val="00746A64"/>
    <w:rsid w:val="00793C33"/>
    <w:rsid w:val="008124E9"/>
    <w:rsid w:val="00862E41"/>
    <w:rsid w:val="008E3D4B"/>
    <w:rsid w:val="008F4377"/>
    <w:rsid w:val="008F7B7E"/>
    <w:rsid w:val="00904545"/>
    <w:rsid w:val="00960304"/>
    <w:rsid w:val="009944C8"/>
    <w:rsid w:val="009A4817"/>
    <w:rsid w:val="009B4A63"/>
    <w:rsid w:val="009B5E9D"/>
    <w:rsid w:val="00A0187E"/>
    <w:rsid w:val="00A139A5"/>
    <w:rsid w:val="00A556C5"/>
    <w:rsid w:val="00A6458E"/>
    <w:rsid w:val="00A720F6"/>
    <w:rsid w:val="00A76769"/>
    <w:rsid w:val="00A8161B"/>
    <w:rsid w:val="00AA7C15"/>
    <w:rsid w:val="00AF6E6A"/>
    <w:rsid w:val="00AF76B3"/>
    <w:rsid w:val="00B10D96"/>
    <w:rsid w:val="00B17E9C"/>
    <w:rsid w:val="00B36CAF"/>
    <w:rsid w:val="00B401E9"/>
    <w:rsid w:val="00B717F4"/>
    <w:rsid w:val="00B82789"/>
    <w:rsid w:val="00BA4648"/>
    <w:rsid w:val="00BA770C"/>
    <w:rsid w:val="00BD0074"/>
    <w:rsid w:val="00BE267E"/>
    <w:rsid w:val="00BF3A88"/>
    <w:rsid w:val="00C00DE5"/>
    <w:rsid w:val="00C621CF"/>
    <w:rsid w:val="00C64C14"/>
    <w:rsid w:val="00C66736"/>
    <w:rsid w:val="00C73F03"/>
    <w:rsid w:val="00C82694"/>
    <w:rsid w:val="00C9725C"/>
    <w:rsid w:val="00CC78FA"/>
    <w:rsid w:val="00CD11AA"/>
    <w:rsid w:val="00CD6C60"/>
    <w:rsid w:val="00CE1B91"/>
    <w:rsid w:val="00D171FB"/>
    <w:rsid w:val="00D271E4"/>
    <w:rsid w:val="00D34CC8"/>
    <w:rsid w:val="00D573FF"/>
    <w:rsid w:val="00D65A36"/>
    <w:rsid w:val="00DA5AF9"/>
    <w:rsid w:val="00DA5B4C"/>
    <w:rsid w:val="00DB3152"/>
    <w:rsid w:val="00DB3810"/>
    <w:rsid w:val="00DB4A17"/>
    <w:rsid w:val="00DD5985"/>
    <w:rsid w:val="00DE0ECC"/>
    <w:rsid w:val="00E06A6B"/>
    <w:rsid w:val="00E06B14"/>
    <w:rsid w:val="00E567FB"/>
    <w:rsid w:val="00E734F7"/>
    <w:rsid w:val="00E73C9A"/>
    <w:rsid w:val="00E84181"/>
    <w:rsid w:val="00EA58E0"/>
    <w:rsid w:val="00EB78ED"/>
    <w:rsid w:val="00EF4346"/>
    <w:rsid w:val="00EF45A8"/>
    <w:rsid w:val="00F02E9E"/>
    <w:rsid w:val="00F2255F"/>
    <w:rsid w:val="00F22A1C"/>
    <w:rsid w:val="00F50FB3"/>
    <w:rsid w:val="00F51C92"/>
    <w:rsid w:val="00F54E7B"/>
    <w:rsid w:val="00F57D11"/>
    <w:rsid w:val="00F75A07"/>
    <w:rsid w:val="00FA09B5"/>
    <w:rsid w:val="00FA606A"/>
    <w:rsid w:val="00FF7CDB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0F5"/>
  <w15:chartTrackingRefBased/>
  <w15:docId w15:val="{3E255BC2-8335-4D62-A494-03A6DD5E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7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C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C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C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C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C2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B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ipercze">
    <w:name w:val="Hyperlink"/>
    <w:basedOn w:val="Domylnaczcionkaakapitu"/>
    <w:uiPriority w:val="99"/>
    <w:unhideWhenUsed/>
    <w:rsid w:val="009B4A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4A63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E1B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7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7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70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73F03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0B5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7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0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baza.pzh.gov.pl/story/legioneloz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zh.gov.pl/zasady-postepowania-i-pobierania-materialu-do-badan-mikrobiologicznych-w-kierunku-legionelozy-choroby-legionistow-wykonywanych-w-celach-sanitarno-epidemiologicznych-w-nizp-pzh-pi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gis/dzialania-panstwowej-inspekcji-sanitarnej-w-zwiazku-z-wystapieniem-przypadkow-legioneloz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dc.gov/investigate-legionella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cdc.europa.eu/en/legionnaires-disea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8" ma:contentTypeDescription="Create a new document." ma:contentTypeScope="" ma:versionID="593906d70e56117206a577524be26327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43cd5833df76f2790e754d43ef255131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6C526-E600-40EB-B5C2-62438F03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DB154-5ED5-4D5A-8866-4751D9E273F3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B7FEB562-BE54-4995-B656-022D197FCC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Sujka</dc:creator>
  <cp:keywords/>
  <dc:description/>
  <cp:lastModifiedBy>WSSE Łódź - Karolina Kobylarz</cp:lastModifiedBy>
  <cp:revision>2</cp:revision>
  <dcterms:created xsi:type="dcterms:W3CDTF">2025-04-09T06:21:00Z</dcterms:created>
  <dcterms:modified xsi:type="dcterms:W3CDTF">2025-04-09T06:21:00Z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</Properties>
</file>