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2F" w:rsidRDefault="007E169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Raport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 z postępu rzeczowo-finansowego projektu informatycznego </w:t>
      </w:r>
    </w:p>
    <w:p w:rsidR="008C6721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143E2F">
        <w:rPr>
          <w:rFonts w:ascii="Arial" w:hAnsi="Arial" w:cs="Arial"/>
          <w:b/>
          <w:color w:val="auto"/>
          <w:sz w:val="24"/>
          <w:szCs w:val="24"/>
        </w:rPr>
        <w:t>okres od 01.</w:t>
      </w:r>
      <w:r w:rsidR="00C66086">
        <w:rPr>
          <w:rFonts w:ascii="Arial" w:hAnsi="Arial" w:cs="Arial"/>
          <w:b/>
          <w:color w:val="auto"/>
          <w:sz w:val="24"/>
          <w:szCs w:val="24"/>
        </w:rPr>
        <w:t>10</w:t>
      </w:r>
      <w:r w:rsidR="00143E2F">
        <w:rPr>
          <w:rFonts w:ascii="Arial" w:hAnsi="Arial" w:cs="Arial"/>
          <w:b/>
          <w:color w:val="auto"/>
          <w:sz w:val="24"/>
          <w:szCs w:val="24"/>
        </w:rPr>
        <w:t xml:space="preserve">.2018 r. do </w:t>
      </w:r>
      <w:r w:rsidR="00C66086">
        <w:rPr>
          <w:rFonts w:ascii="Arial" w:hAnsi="Arial" w:cs="Arial"/>
          <w:b/>
          <w:color w:val="auto"/>
          <w:sz w:val="24"/>
          <w:szCs w:val="24"/>
        </w:rPr>
        <w:t>31.12</w:t>
      </w:r>
      <w:r w:rsidR="00143E2F">
        <w:rPr>
          <w:rFonts w:ascii="Arial" w:hAnsi="Arial" w:cs="Arial"/>
          <w:b/>
          <w:color w:val="auto"/>
          <w:sz w:val="24"/>
          <w:szCs w:val="24"/>
        </w:rPr>
        <w:t>.2018 r.</w:t>
      </w:r>
    </w:p>
    <w:p w:rsidR="007E1691" w:rsidRPr="007E1691" w:rsidRDefault="007E1691" w:rsidP="007E169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2"/>
      </w:tblGrid>
      <w:tr w:rsidR="00CA516B" w:rsidRPr="002B50C0" w:rsidTr="00FD4233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2D4C43" w:rsidRDefault="00143E2F" w:rsidP="00467CA7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2D4C43">
              <w:rPr>
                <w:rFonts w:ascii="Arial" w:hAnsi="Arial" w:cs="Arial"/>
                <w:i/>
                <w:sz w:val="20"/>
              </w:rPr>
              <w:t>„Cyfrowa rekonstrukcja i digitalizacja  polskich filmów fabularnych, dokumentalnych i animowanych w celu zapewnienia dostępu na wszystkich polach dystrybucji (kino, telewizja, Internet, urządzenia mobilne) oraz zachowania dla przyszłych pokoleń polskiego dziedzic</w:t>
            </w:r>
            <w:r w:rsidR="00467CA7">
              <w:rPr>
                <w:rFonts w:ascii="Arial" w:hAnsi="Arial" w:cs="Arial"/>
                <w:i/>
                <w:sz w:val="20"/>
              </w:rPr>
              <w:t>twa filmowego”</w:t>
            </w:r>
          </w:p>
        </w:tc>
      </w:tr>
      <w:tr w:rsidR="00CA516B" w:rsidRPr="002B50C0" w:rsidTr="00FD4233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2D4C43" w:rsidRDefault="004F48DF" w:rsidP="006822B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Ministerstwo Kultury  i Dziedzictwa Narodowego</w:t>
            </w:r>
          </w:p>
        </w:tc>
      </w:tr>
      <w:tr w:rsidR="00CA516B" w:rsidRPr="0030196F" w:rsidTr="00FD4233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2D4C43" w:rsidRDefault="00143E2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>Polski Instytut Sztuki Filmowej - Lider</w:t>
            </w:r>
          </w:p>
        </w:tc>
      </w:tr>
      <w:tr w:rsidR="00CA516B" w:rsidRPr="002B50C0" w:rsidTr="00FD4233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2D4C43" w:rsidRDefault="00143E2F" w:rsidP="00143E2F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D4C43">
              <w:rPr>
                <w:rFonts w:ascii="Arial" w:hAnsi="Arial" w:cs="Arial"/>
                <w:i/>
                <w:sz w:val="18"/>
                <w:szCs w:val="18"/>
              </w:rPr>
              <w:t>Wytwórnia Filmów Dokumentalnych i Fabularnych</w:t>
            </w:r>
          </w:p>
          <w:p w:rsidR="00143E2F" w:rsidRPr="002D4C43" w:rsidRDefault="00143E2F" w:rsidP="00143E2F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D4C43">
              <w:rPr>
                <w:rFonts w:ascii="Arial" w:hAnsi="Arial" w:cs="Arial"/>
                <w:i/>
                <w:sz w:val="18"/>
                <w:szCs w:val="18"/>
              </w:rPr>
              <w:t>Studio Filmowe KADR</w:t>
            </w:r>
          </w:p>
          <w:p w:rsidR="00143E2F" w:rsidRPr="002D4C43" w:rsidRDefault="00143E2F" w:rsidP="00143E2F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D4C43">
              <w:rPr>
                <w:rFonts w:ascii="Arial" w:hAnsi="Arial" w:cs="Arial"/>
                <w:i/>
                <w:sz w:val="18"/>
                <w:szCs w:val="18"/>
              </w:rPr>
              <w:t>Studio Filmowe ZEBRA</w:t>
            </w:r>
          </w:p>
          <w:p w:rsidR="00143E2F" w:rsidRPr="002D4C43" w:rsidRDefault="00143E2F" w:rsidP="00143E2F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D4C43">
              <w:rPr>
                <w:rFonts w:ascii="Arial" w:hAnsi="Arial" w:cs="Arial"/>
                <w:i/>
                <w:sz w:val="18"/>
                <w:szCs w:val="18"/>
              </w:rPr>
              <w:t>Studio Filmowe TOR</w:t>
            </w:r>
          </w:p>
          <w:p w:rsidR="00143E2F" w:rsidRPr="002D4C43" w:rsidRDefault="00143E2F" w:rsidP="00143E2F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D4C43">
              <w:rPr>
                <w:rFonts w:ascii="Arial" w:hAnsi="Arial" w:cs="Arial"/>
                <w:i/>
                <w:sz w:val="18"/>
                <w:szCs w:val="18"/>
              </w:rPr>
              <w:t>Studio Filmów Rysunkowych</w:t>
            </w:r>
          </w:p>
          <w:p w:rsidR="00143E2F" w:rsidRPr="002D4C43" w:rsidRDefault="00143E2F" w:rsidP="00143E2F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D4C43">
              <w:rPr>
                <w:rFonts w:ascii="Arial" w:hAnsi="Arial" w:cs="Arial"/>
                <w:i/>
                <w:sz w:val="18"/>
                <w:szCs w:val="18"/>
              </w:rPr>
              <w:t>Studio Miniatur Filmowych</w:t>
            </w:r>
          </w:p>
          <w:p w:rsidR="00143E2F" w:rsidRPr="002D4C43" w:rsidRDefault="00143E2F" w:rsidP="00143E2F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D4C43">
              <w:rPr>
                <w:rFonts w:ascii="Arial" w:hAnsi="Arial" w:cs="Arial"/>
                <w:i/>
                <w:sz w:val="18"/>
                <w:szCs w:val="18"/>
              </w:rPr>
              <w:t>Studio Filmowe KRONIKA</w:t>
            </w:r>
          </w:p>
        </w:tc>
      </w:tr>
      <w:tr w:rsidR="00CA516B" w:rsidRPr="002B50C0" w:rsidTr="00FD4233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Default="00705CEB" w:rsidP="009D2FA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>Projekt  współfinansowany przez Unię Europejską ze środków Europejskiego Funduszu Rozwoju Regionalnego w ramach Poddziałania 2.3.2 „Cyfrowe udostępnienie zasob</w:t>
            </w:r>
            <w:r w:rsidR="008D2FF8" w:rsidRPr="002D4C43">
              <w:rPr>
                <w:rFonts w:ascii="Arial" w:hAnsi="Arial" w:cs="Arial"/>
                <w:sz w:val="18"/>
                <w:szCs w:val="18"/>
              </w:rPr>
              <w:t>ó</w:t>
            </w:r>
            <w:r w:rsidRPr="002D4C43">
              <w:rPr>
                <w:rFonts w:ascii="Arial" w:hAnsi="Arial" w:cs="Arial"/>
                <w:sz w:val="18"/>
                <w:szCs w:val="18"/>
              </w:rPr>
              <w:t>w kultury”</w:t>
            </w:r>
            <w:r w:rsidR="00067447">
              <w:rPr>
                <w:rFonts w:ascii="Arial" w:hAnsi="Arial" w:cs="Arial"/>
                <w:sz w:val="18"/>
                <w:szCs w:val="18"/>
              </w:rPr>
              <w:t xml:space="preserve"> Program Operacyjny</w:t>
            </w:r>
            <w:r w:rsidR="00067447" w:rsidRPr="002D4C43">
              <w:rPr>
                <w:rFonts w:ascii="Arial" w:hAnsi="Arial" w:cs="Arial"/>
                <w:sz w:val="18"/>
                <w:szCs w:val="18"/>
              </w:rPr>
              <w:t xml:space="preserve"> Polska Cyfrowa na lata 2014-2020</w:t>
            </w:r>
            <w:bookmarkStart w:id="0" w:name="_GoBack"/>
          </w:p>
          <w:bookmarkEnd w:id="0"/>
          <w:p w:rsidR="00FD4233" w:rsidRPr="002D4C43" w:rsidRDefault="00FD4233" w:rsidP="009D2FA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jest finansowany z budżetu państwa – część budżetowa nr 24 /Kultura i ochrona dziedzictwa narodowego/</w:t>
            </w:r>
          </w:p>
          <w:p w:rsidR="00705CEB" w:rsidRPr="002D4C43" w:rsidRDefault="00705CEB" w:rsidP="001B041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16B" w:rsidRPr="002B50C0" w:rsidTr="00FD4233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2D4C43" w:rsidRDefault="00705CE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 xml:space="preserve">Całkowity koszt projektu: </w:t>
            </w:r>
            <w:r w:rsidR="002D13C7" w:rsidRPr="00B9564F">
              <w:rPr>
                <w:rStyle w:val="td-label-value"/>
                <w:rFonts w:ascii="Arial" w:hAnsi="Arial" w:cs="Arial"/>
                <w:sz w:val="18"/>
                <w:szCs w:val="18"/>
              </w:rPr>
              <w:t>110 053 288,27</w:t>
            </w:r>
            <w:r w:rsidRPr="00B9564F">
              <w:rPr>
                <w:rFonts w:ascii="Arial" w:hAnsi="Arial" w:cs="Arial"/>
                <w:sz w:val="18"/>
                <w:szCs w:val="18"/>
              </w:rPr>
              <w:t xml:space="preserve"> PLN</w:t>
            </w:r>
          </w:p>
        </w:tc>
      </w:tr>
      <w:tr w:rsidR="00CA516B" w:rsidRPr="002B50C0" w:rsidTr="00FD4233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2D4C43" w:rsidRDefault="00705CEB" w:rsidP="00705CEB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2D4C43">
              <w:rPr>
                <w:rFonts w:ascii="Arial" w:hAnsi="Arial" w:cs="Arial"/>
                <w:i/>
                <w:sz w:val="18"/>
                <w:szCs w:val="18"/>
              </w:rPr>
              <w:t>Data rozpoczęcia realizacji projektu 01 grudnia 2017 r.</w:t>
            </w:r>
          </w:p>
          <w:p w:rsidR="00705CEB" w:rsidRPr="002D4C43" w:rsidRDefault="00705CEB" w:rsidP="00705CEB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2D4C43">
              <w:rPr>
                <w:rFonts w:ascii="Arial" w:hAnsi="Arial" w:cs="Arial"/>
                <w:i/>
                <w:sz w:val="18"/>
                <w:szCs w:val="18"/>
              </w:rPr>
              <w:t xml:space="preserve">Data zakończenia realizacji projektu 30 listopada 2020 r. </w:t>
            </w:r>
          </w:p>
        </w:tc>
      </w:tr>
    </w:tbl>
    <w:p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:rsidR="004C1D48" w:rsidRPr="002D4C43" w:rsidRDefault="00F2008A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auto"/>
          <w:sz w:val="18"/>
          <w:szCs w:val="18"/>
        </w:rPr>
      </w:pPr>
      <w:r w:rsidRPr="002B50C0">
        <w:rPr>
          <w:rFonts w:ascii="Arial" w:hAnsi="Arial" w:cs="Arial"/>
        </w:rPr>
        <w:tab/>
      </w:r>
      <w:r w:rsidR="0008182B" w:rsidRPr="002D4C43">
        <w:rPr>
          <w:rFonts w:ascii="Arial" w:hAnsi="Arial" w:cs="Arial"/>
          <w:color w:val="auto"/>
          <w:sz w:val="18"/>
          <w:szCs w:val="18"/>
        </w:rPr>
        <w:t>Nie dotyczy</w:t>
      </w:r>
    </w:p>
    <w:p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D423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3402"/>
      </w:tblGrid>
      <w:tr w:rsidR="00907F6D" w:rsidRPr="002B50C0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D4C43">
        <w:tc>
          <w:tcPr>
            <w:tcW w:w="2972" w:type="dxa"/>
          </w:tcPr>
          <w:p w:rsidR="00907F6D" w:rsidRPr="00B9564F" w:rsidRDefault="00B9564F" w:rsidP="00B9564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9564F">
              <w:rPr>
                <w:rFonts w:ascii="Arial" w:hAnsi="Arial" w:cs="Arial"/>
                <w:sz w:val="18"/>
                <w:szCs w:val="20"/>
              </w:rPr>
              <w:t>36%</w:t>
            </w:r>
          </w:p>
        </w:tc>
        <w:tc>
          <w:tcPr>
            <w:tcW w:w="3260" w:type="dxa"/>
          </w:tcPr>
          <w:p w:rsidR="00F07C3D" w:rsidRPr="00B9564F" w:rsidRDefault="00C23761" w:rsidP="006B511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4,99</w:t>
            </w:r>
            <w:r w:rsidR="002D13C7" w:rsidRPr="00B9564F">
              <w:rPr>
                <w:rFonts w:ascii="Arial" w:hAnsi="Arial" w:cs="Arial"/>
                <w:sz w:val="18"/>
                <w:szCs w:val="20"/>
              </w:rPr>
              <w:t>%</w:t>
            </w:r>
          </w:p>
          <w:p w:rsidR="00907F6D" w:rsidRPr="00B9564F" w:rsidRDefault="00F07C3D" w:rsidP="006B5117">
            <w:pPr>
              <w:rPr>
                <w:rFonts w:ascii="Arial" w:hAnsi="Arial" w:cs="Arial"/>
                <w:sz w:val="18"/>
                <w:szCs w:val="20"/>
              </w:rPr>
            </w:pPr>
            <w:r w:rsidRPr="00B9564F">
              <w:rPr>
                <w:rFonts w:ascii="Arial" w:hAnsi="Arial" w:cs="Arial"/>
                <w:sz w:val="18"/>
                <w:szCs w:val="20"/>
              </w:rPr>
              <w:t>( KOSZT KWALIFIKOWANY)</w:t>
            </w:r>
          </w:p>
        </w:tc>
        <w:tc>
          <w:tcPr>
            <w:tcW w:w="3402" w:type="dxa"/>
          </w:tcPr>
          <w:p w:rsidR="00972FC0" w:rsidRPr="003C5EA3" w:rsidRDefault="00972FC0" w:rsidP="008D2FF8">
            <w:pPr>
              <w:rPr>
                <w:rFonts w:ascii="Arial" w:hAnsi="Arial" w:cs="Arial"/>
                <w:sz w:val="18"/>
                <w:szCs w:val="20"/>
              </w:rPr>
            </w:pPr>
          </w:p>
          <w:p w:rsidR="00907F6D" w:rsidRPr="003C5EA3" w:rsidRDefault="002D13C7" w:rsidP="00D30B4E">
            <w:pPr>
              <w:rPr>
                <w:rFonts w:ascii="Arial" w:hAnsi="Arial" w:cs="Arial"/>
                <w:sz w:val="18"/>
                <w:szCs w:val="20"/>
              </w:rPr>
            </w:pPr>
            <w:r w:rsidRPr="00B9564F">
              <w:rPr>
                <w:rFonts w:ascii="Arial" w:hAnsi="Arial" w:cs="Arial"/>
                <w:sz w:val="18"/>
                <w:szCs w:val="20"/>
              </w:rPr>
              <w:t>40,25%</w:t>
            </w:r>
            <w:r w:rsidR="00D52DC4" w:rsidRPr="003C5EA3">
              <w:rPr>
                <w:rFonts w:ascii="Arial" w:hAnsi="Arial" w:cs="Arial"/>
                <w:sz w:val="18"/>
                <w:szCs w:val="20"/>
              </w:rPr>
              <w:t xml:space="preserve"> (WYDATKI OBJĘTE WNIOSKIEM )</w:t>
            </w:r>
          </w:p>
        </w:tc>
      </w:tr>
    </w:tbl>
    <w:p w:rsidR="002B50C0" w:rsidRDefault="002B50C0" w:rsidP="002B50C0">
      <w:pPr>
        <w:pStyle w:val="Nagwek3"/>
        <w:spacing w:after="200"/>
        <w:rPr>
          <w:rStyle w:val="Nagwek2Znak"/>
          <w:color w:val="auto"/>
        </w:rPr>
      </w:pPr>
    </w:p>
    <w:p w:rsidR="00BB6B6B" w:rsidRDefault="00BB6B6B" w:rsidP="00BB6B6B"/>
    <w:p w:rsidR="00BB6B6B" w:rsidRDefault="00BB6B6B" w:rsidP="00BB6B6B"/>
    <w:p w:rsidR="00BB6B6B" w:rsidRPr="00BB6B6B" w:rsidRDefault="00BB6B6B" w:rsidP="00BB6B6B"/>
    <w:p w:rsidR="00E42938" w:rsidRPr="002D4C43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auto"/>
          <w:sz w:val="20"/>
          <w:szCs w:val="20"/>
        </w:rPr>
      </w:pPr>
      <w:r w:rsidRPr="002D4C43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P</w:t>
      </w:r>
      <w:r w:rsidR="00241B5E" w:rsidRPr="002D4C43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B41415" w:rsidRPr="002D4C43">
        <w:rPr>
          <w:rFonts w:ascii="Arial" w:eastAsiaTheme="minorHAnsi" w:hAnsi="Arial" w:cs="Arial"/>
          <w:color w:val="auto"/>
          <w:sz w:val="20"/>
          <w:szCs w:val="20"/>
        </w:rPr>
        <w:t xml:space="preserve">&lt;maksymalnie </w:t>
      </w:r>
      <w:r w:rsidR="00E11B44" w:rsidRPr="002D4C43">
        <w:rPr>
          <w:rFonts w:ascii="Arial" w:eastAsiaTheme="minorHAnsi" w:hAnsi="Arial" w:cs="Arial"/>
          <w:color w:val="auto"/>
          <w:sz w:val="20"/>
          <w:szCs w:val="20"/>
        </w:rPr>
        <w:t>5</w:t>
      </w:r>
      <w:r w:rsidR="00B41415" w:rsidRPr="002D4C43">
        <w:rPr>
          <w:rFonts w:ascii="Arial" w:eastAsiaTheme="minorHAnsi" w:hAnsi="Arial" w:cs="Arial"/>
          <w:color w:val="auto"/>
          <w:sz w:val="20"/>
          <w:szCs w:val="20"/>
        </w:rPr>
        <w:t>0</w:t>
      </w:r>
      <w:r w:rsidR="00DA34DF" w:rsidRPr="002D4C43">
        <w:rPr>
          <w:rFonts w:ascii="Arial" w:eastAsiaTheme="minorHAnsi" w:hAnsi="Arial" w:cs="Arial"/>
          <w:color w:val="auto"/>
          <w:sz w:val="20"/>
          <w:szCs w:val="20"/>
        </w:rPr>
        <w:t>00 znaków&gt;</w:t>
      </w:r>
    </w:p>
    <w:p w:rsidR="00CF2E64" w:rsidRPr="002D4C43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2D4C43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2114"/>
        <w:gridCol w:w="1598"/>
        <w:gridCol w:w="1306"/>
        <w:gridCol w:w="1955"/>
        <w:gridCol w:w="2666"/>
      </w:tblGrid>
      <w:tr w:rsidR="004350B8" w:rsidRPr="002D4C43" w:rsidTr="0076796E">
        <w:trPr>
          <w:tblHeader/>
        </w:trPr>
        <w:tc>
          <w:tcPr>
            <w:tcW w:w="2114" w:type="dxa"/>
            <w:shd w:val="clear" w:color="auto" w:fill="D0CECE" w:themeFill="background2" w:themeFillShade="E6"/>
          </w:tcPr>
          <w:p w:rsidR="004350B8" w:rsidRPr="002D4C43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C43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350B8" w:rsidRPr="002D4C43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C4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2D4C43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2D4C43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306" w:type="dxa"/>
            <w:shd w:val="clear" w:color="auto" w:fill="D0CECE" w:themeFill="background2" w:themeFillShade="E6"/>
          </w:tcPr>
          <w:p w:rsidR="004350B8" w:rsidRPr="002D4C43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C4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2D4C43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:rsidR="004350B8" w:rsidRPr="002D4C43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C43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2D4C43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666" w:type="dxa"/>
            <w:shd w:val="clear" w:color="auto" w:fill="D0CECE" w:themeFill="background2" w:themeFillShade="E6"/>
          </w:tcPr>
          <w:p w:rsidR="004350B8" w:rsidRPr="002D4C43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C43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2D4C43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BF5EB5" w:rsidRPr="002D4C43" w:rsidTr="0076796E">
        <w:tc>
          <w:tcPr>
            <w:tcW w:w="2114" w:type="dxa"/>
          </w:tcPr>
          <w:p w:rsidR="00BF5EB5" w:rsidRPr="001C0E92" w:rsidRDefault="00BF5EB5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Odbiór dokumentacji - wersja robocza studium wykonalności projektu.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520" w:rsidRPr="00F852C5" w:rsidRDefault="00392520" w:rsidP="00AC001C">
            <w:pPr>
              <w:autoSpaceDE w:val="0"/>
              <w:autoSpaceDN w:val="0"/>
              <w:adjustRightInd w:val="0"/>
              <w:jc w:val="center"/>
            </w:pPr>
          </w:p>
          <w:p w:rsidR="00BF5EB5" w:rsidRPr="001C0E92" w:rsidRDefault="00AC001C" w:rsidP="00AC00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6" w:type="dxa"/>
            <w:vAlign w:val="center"/>
          </w:tcPr>
          <w:p w:rsidR="00BF5EB5" w:rsidRPr="00D30B4E" w:rsidRDefault="00D30B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B4E">
              <w:rPr>
                <w:rFonts w:ascii="Arial" w:hAnsi="Arial" w:cs="Arial"/>
                <w:sz w:val="18"/>
                <w:szCs w:val="18"/>
              </w:rPr>
              <w:t>01-2016</w:t>
            </w:r>
          </w:p>
        </w:tc>
        <w:tc>
          <w:tcPr>
            <w:tcW w:w="1955" w:type="dxa"/>
            <w:vAlign w:val="center"/>
          </w:tcPr>
          <w:p w:rsidR="00BF5EB5" w:rsidRPr="001C0E92" w:rsidRDefault="00D30B4E" w:rsidP="00D30B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05-2017</w:t>
            </w:r>
          </w:p>
        </w:tc>
        <w:tc>
          <w:tcPr>
            <w:tcW w:w="2666" w:type="dxa"/>
            <w:vAlign w:val="center"/>
          </w:tcPr>
          <w:p w:rsidR="00BF5EB5" w:rsidRPr="001C0E92" w:rsidRDefault="00BF5EB5" w:rsidP="00EE489E">
            <w:pPr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Osiągnięty ( przesunięcie względem  punktu ostatecznego wynika z późnego wyboru wykonawcy)</w:t>
            </w:r>
          </w:p>
        </w:tc>
      </w:tr>
      <w:tr w:rsidR="00392520" w:rsidRPr="002D4C43" w:rsidTr="0076796E">
        <w:tc>
          <w:tcPr>
            <w:tcW w:w="2114" w:type="dxa"/>
          </w:tcPr>
          <w:p w:rsidR="00392520" w:rsidRPr="001C0E92" w:rsidRDefault="00392520" w:rsidP="00D26B38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Odbiór dokumentacji - wersja ostateczna studium wykonalności projektu.</w:t>
            </w:r>
          </w:p>
        </w:tc>
        <w:tc>
          <w:tcPr>
            <w:tcW w:w="1598" w:type="dxa"/>
            <w:vAlign w:val="center"/>
          </w:tcPr>
          <w:p w:rsidR="00392520" w:rsidRDefault="00392520" w:rsidP="00AC001C">
            <w:pPr>
              <w:pStyle w:val="Akapitzlist"/>
              <w:autoSpaceDE w:val="0"/>
              <w:autoSpaceDN w:val="0"/>
              <w:adjustRightInd w:val="0"/>
              <w:ind w:left="1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92520" w:rsidRDefault="00392520" w:rsidP="00AC001C">
            <w:pPr>
              <w:pStyle w:val="Akapitzlist"/>
              <w:autoSpaceDE w:val="0"/>
              <w:autoSpaceDN w:val="0"/>
              <w:adjustRightInd w:val="0"/>
              <w:ind w:left="1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92520" w:rsidRDefault="00392520" w:rsidP="00AC001C">
            <w:pPr>
              <w:pStyle w:val="Akapitzlist"/>
              <w:autoSpaceDE w:val="0"/>
              <w:autoSpaceDN w:val="0"/>
              <w:adjustRightInd w:val="0"/>
              <w:ind w:left="1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92520" w:rsidRPr="00AC001C" w:rsidRDefault="00AC001C" w:rsidP="00AC00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92520" w:rsidRDefault="00392520" w:rsidP="00AC001C">
            <w:pPr>
              <w:pStyle w:val="Akapitzlist"/>
              <w:autoSpaceDE w:val="0"/>
              <w:autoSpaceDN w:val="0"/>
              <w:adjustRightInd w:val="0"/>
              <w:ind w:left="1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92520" w:rsidRPr="00392520" w:rsidRDefault="00392520" w:rsidP="00AC001C">
            <w:pPr>
              <w:pStyle w:val="Akapitzlist"/>
              <w:autoSpaceDE w:val="0"/>
              <w:autoSpaceDN w:val="0"/>
              <w:adjustRightInd w:val="0"/>
              <w:ind w:left="182"/>
              <w:jc w:val="center"/>
            </w:pPr>
          </w:p>
        </w:tc>
        <w:tc>
          <w:tcPr>
            <w:tcW w:w="1306" w:type="dxa"/>
            <w:vAlign w:val="center"/>
          </w:tcPr>
          <w:p w:rsidR="00392520" w:rsidRPr="001C0E92" w:rsidRDefault="00D30B4E" w:rsidP="00D30B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01-2016</w:t>
            </w:r>
          </w:p>
        </w:tc>
        <w:tc>
          <w:tcPr>
            <w:tcW w:w="1955" w:type="dxa"/>
            <w:vAlign w:val="center"/>
          </w:tcPr>
          <w:p w:rsidR="00392520" w:rsidRPr="001C0E92" w:rsidRDefault="00D30B4E" w:rsidP="00D30B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05-2017</w:t>
            </w:r>
          </w:p>
        </w:tc>
        <w:tc>
          <w:tcPr>
            <w:tcW w:w="2666" w:type="dxa"/>
            <w:vAlign w:val="center"/>
          </w:tcPr>
          <w:p w:rsidR="00392520" w:rsidRPr="001C0E92" w:rsidRDefault="00392520" w:rsidP="00EE489E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Osiągnięty ( przesunięcie względem  punktu ostatecznego wynika z późnego wyboru wykonawcy)</w:t>
            </w:r>
          </w:p>
        </w:tc>
      </w:tr>
      <w:tr w:rsidR="00392520" w:rsidRPr="002D4C43" w:rsidTr="0076796E">
        <w:tc>
          <w:tcPr>
            <w:tcW w:w="2114" w:type="dxa"/>
          </w:tcPr>
          <w:p w:rsidR="00392520" w:rsidRPr="001C0E92" w:rsidRDefault="00392520" w:rsidP="00141A92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Realizacja postępowań wyboru wykonawców w procesie rekonstrukcji i digitalizacji.</w:t>
            </w:r>
          </w:p>
        </w:tc>
        <w:tc>
          <w:tcPr>
            <w:tcW w:w="1598" w:type="dxa"/>
            <w:vMerge w:val="restart"/>
          </w:tcPr>
          <w:p w:rsidR="00AC001C" w:rsidRDefault="00AC001C" w:rsidP="00392520">
            <w:pPr>
              <w:pStyle w:val="Akapitzlist"/>
              <w:autoSpaceDE w:val="0"/>
              <w:autoSpaceDN w:val="0"/>
              <w:adjustRightInd w:val="0"/>
              <w:ind w:left="182"/>
              <w:rPr>
                <w:rFonts w:ascii="Arial" w:hAnsi="Arial" w:cs="Arial"/>
                <w:sz w:val="18"/>
                <w:szCs w:val="18"/>
              </w:rPr>
            </w:pPr>
          </w:p>
          <w:p w:rsidR="00AC001C" w:rsidRDefault="00AC001C" w:rsidP="00AC001C">
            <w:pPr>
              <w:pStyle w:val="Akapitzlist"/>
              <w:autoSpaceDE w:val="0"/>
              <w:autoSpaceDN w:val="0"/>
              <w:adjustRightInd w:val="0"/>
              <w:ind w:left="182"/>
              <w:rPr>
                <w:rFonts w:ascii="Arial" w:hAnsi="Arial" w:cs="Arial"/>
                <w:sz w:val="18"/>
                <w:szCs w:val="18"/>
              </w:rPr>
            </w:pPr>
          </w:p>
          <w:p w:rsidR="00AC001C" w:rsidRDefault="00AC001C" w:rsidP="00AC001C">
            <w:pPr>
              <w:pStyle w:val="Akapitzlist"/>
              <w:autoSpaceDE w:val="0"/>
              <w:autoSpaceDN w:val="0"/>
              <w:adjustRightInd w:val="0"/>
              <w:ind w:left="182"/>
              <w:rPr>
                <w:rFonts w:ascii="Arial" w:hAnsi="Arial" w:cs="Arial"/>
                <w:sz w:val="18"/>
                <w:szCs w:val="18"/>
              </w:rPr>
            </w:pPr>
          </w:p>
          <w:p w:rsidR="00AC001C" w:rsidRDefault="00AC001C" w:rsidP="00AC001C">
            <w:pPr>
              <w:pStyle w:val="Akapitzlist"/>
              <w:autoSpaceDE w:val="0"/>
              <w:autoSpaceDN w:val="0"/>
              <w:adjustRightInd w:val="0"/>
              <w:ind w:left="182"/>
              <w:rPr>
                <w:rFonts w:ascii="Arial" w:hAnsi="Arial" w:cs="Arial"/>
                <w:sz w:val="18"/>
                <w:szCs w:val="18"/>
              </w:rPr>
            </w:pPr>
          </w:p>
          <w:p w:rsidR="00AC001C" w:rsidRPr="00392520" w:rsidRDefault="00AC001C" w:rsidP="00AC001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56" w:hanging="222"/>
              <w:rPr>
                <w:rFonts w:ascii="Arial" w:hAnsi="Arial" w:cs="Arial"/>
                <w:sz w:val="18"/>
                <w:szCs w:val="18"/>
              </w:rPr>
            </w:pPr>
            <w:r w:rsidRPr="003925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2B93" w:rsidRPr="004D1882">
              <w:rPr>
                <w:rFonts w:ascii="Arial" w:hAnsi="Arial" w:cs="Arial"/>
                <w:sz w:val="18"/>
                <w:szCs w:val="18"/>
              </w:rPr>
              <w:t>4</w:t>
            </w:r>
            <w:r w:rsidR="002F2B93" w:rsidRPr="002F2B93"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  <w:r w:rsidRPr="00392520">
              <w:rPr>
                <w:rFonts w:ascii="Arial" w:hAnsi="Arial" w:cs="Arial"/>
                <w:sz w:val="18"/>
                <w:szCs w:val="18"/>
              </w:rPr>
              <w:t xml:space="preserve"> 3 400,00</w:t>
            </w:r>
            <w:r w:rsidR="004D1882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  <w:p w:rsidR="00392520" w:rsidRDefault="002F2B93" w:rsidP="00AC001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56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3925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AC001C" w:rsidRPr="00392520">
              <w:rPr>
                <w:rFonts w:ascii="Arial" w:hAnsi="Arial" w:cs="Arial"/>
                <w:sz w:val="18"/>
                <w:szCs w:val="18"/>
              </w:rPr>
              <w:t>1 812,00 TB</w:t>
            </w:r>
          </w:p>
          <w:p w:rsidR="00AC001C" w:rsidRPr="00AC001C" w:rsidRDefault="00AC001C" w:rsidP="00AC001C">
            <w:pPr>
              <w:autoSpaceDE w:val="0"/>
              <w:autoSpaceDN w:val="0"/>
              <w:adjustRightInd w:val="0"/>
              <w:ind w:left="-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:rsidR="00392520" w:rsidRPr="001C0E92" w:rsidRDefault="00D30B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01-2018</w:t>
            </w:r>
          </w:p>
        </w:tc>
        <w:tc>
          <w:tcPr>
            <w:tcW w:w="1955" w:type="dxa"/>
            <w:vAlign w:val="center"/>
          </w:tcPr>
          <w:p w:rsidR="00392520" w:rsidRPr="001C0E92" w:rsidRDefault="00392520" w:rsidP="001C0E92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6" w:type="dxa"/>
            <w:vAlign w:val="center"/>
          </w:tcPr>
          <w:p w:rsidR="002A1A7D" w:rsidRPr="003C5EA3" w:rsidRDefault="00392520" w:rsidP="006644CA">
            <w:pPr>
              <w:spacing w:before="24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3C5EA3">
              <w:rPr>
                <w:rFonts w:ascii="Arial" w:hAnsi="Arial" w:cs="Arial"/>
                <w:sz w:val="18"/>
                <w:szCs w:val="18"/>
              </w:rPr>
              <w:t>W trakcie realizacji</w:t>
            </w:r>
            <w:r w:rsidR="00EC2941" w:rsidRPr="003C5EA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073F2" w:rsidRPr="003C5EA3">
              <w:rPr>
                <w:rFonts w:ascii="Arial" w:hAnsi="Arial" w:cs="Arial"/>
                <w:i/>
                <w:sz w:val="18"/>
                <w:szCs w:val="18"/>
              </w:rPr>
              <w:t xml:space="preserve">opóźnienie spowodowane </w:t>
            </w:r>
            <w:r w:rsidR="006644CA">
              <w:rPr>
                <w:rFonts w:ascii="Arial" w:hAnsi="Arial" w:cs="Arial"/>
                <w:i/>
                <w:sz w:val="18"/>
                <w:szCs w:val="18"/>
              </w:rPr>
              <w:t xml:space="preserve">jest zmianami organizacyjnymi u Lidera Projektu oraz </w:t>
            </w:r>
            <w:r w:rsidR="00A073F2" w:rsidRPr="003C5EA3">
              <w:rPr>
                <w:rFonts w:ascii="Arial" w:hAnsi="Arial" w:cs="Arial"/>
                <w:i/>
                <w:sz w:val="18"/>
                <w:szCs w:val="18"/>
              </w:rPr>
              <w:t xml:space="preserve"> wątpliwościami co do sposobu wyboru wykonawców – część Partnerów jest zwolniona zgodnie z art. 4 pkt.3 lit. G ze stosowania ustawy PZP).</w:t>
            </w:r>
            <w:r w:rsidR="002A1A7D" w:rsidRPr="003C5EA3">
              <w:rPr>
                <w:rFonts w:ascii="Arial" w:hAnsi="Arial" w:cs="Arial"/>
                <w:i/>
                <w:sz w:val="18"/>
                <w:szCs w:val="18"/>
              </w:rPr>
              <w:t xml:space="preserve">W lipcu został złożony do CPPC wniosek o aneks do umowy aktualizujący </w:t>
            </w:r>
            <w:r w:rsidR="00D135F6">
              <w:rPr>
                <w:rFonts w:ascii="Arial" w:hAnsi="Arial" w:cs="Arial"/>
                <w:i/>
                <w:sz w:val="18"/>
                <w:szCs w:val="18"/>
              </w:rPr>
              <w:t xml:space="preserve">m.in. </w:t>
            </w:r>
            <w:r w:rsidR="002A1A7D" w:rsidRPr="003C5EA3">
              <w:rPr>
                <w:rFonts w:ascii="Arial" w:hAnsi="Arial" w:cs="Arial"/>
                <w:i/>
                <w:sz w:val="18"/>
                <w:szCs w:val="18"/>
              </w:rPr>
              <w:t xml:space="preserve">kamienie milowe. </w:t>
            </w:r>
            <w:r w:rsidR="00D135F6">
              <w:rPr>
                <w:rFonts w:ascii="Arial" w:hAnsi="Arial" w:cs="Arial"/>
                <w:i/>
                <w:sz w:val="18"/>
                <w:szCs w:val="18"/>
              </w:rPr>
              <w:t xml:space="preserve">Wniosek został zaakceptowany przez eksperta w CPPC – oznacza to zgodę na podpisanie Aneksu, co nastąpi w najbliższych dniach. Cyklicznie są organizowane spotkania Lidera i Partnerów. Cały czas jest prowadzony monitoring Studiów Filmowych i </w:t>
            </w:r>
            <w:proofErr w:type="spellStart"/>
            <w:r w:rsidR="00D135F6">
              <w:rPr>
                <w:rFonts w:ascii="Arial" w:hAnsi="Arial" w:cs="Arial"/>
                <w:i/>
                <w:sz w:val="18"/>
                <w:szCs w:val="18"/>
              </w:rPr>
              <w:t>Postprodukcyjnych</w:t>
            </w:r>
            <w:proofErr w:type="spellEnd"/>
            <w:r w:rsidR="00D135F6">
              <w:rPr>
                <w:rFonts w:ascii="Arial" w:hAnsi="Arial" w:cs="Arial"/>
                <w:i/>
                <w:sz w:val="18"/>
                <w:szCs w:val="18"/>
              </w:rPr>
              <w:t xml:space="preserve">. Sporne tematy są rozwiązywane w miarę możliwości na bieżąco. Projekt miał opóźnienia organizacyjne, natomiast zaplecze technologiczne dla projektu zostało dobrze przygotowane, Studia </w:t>
            </w:r>
            <w:proofErr w:type="spellStart"/>
            <w:r w:rsidR="00D135F6">
              <w:rPr>
                <w:rFonts w:ascii="Arial" w:hAnsi="Arial" w:cs="Arial"/>
                <w:i/>
                <w:sz w:val="18"/>
                <w:szCs w:val="18"/>
              </w:rPr>
              <w:t>Postprodukcyjne</w:t>
            </w:r>
            <w:proofErr w:type="spellEnd"/>
            <w:r w:rsidR="00D135F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D135F6">
              <w:rPr>
                <w:rFonts w:ascii="Arial" w:hAnsi="Arial" w:cs="Arial"/>
                <w:i/>
                <w:sz w:val="18"/>
                <w:szCs w:val="18"/>
              </w:rPr>
              <w:t>sa</w:t>
            </w:r>
            <w:proofErr w:type="spellEnd"/>
            <w:r w:rsidR="00D135F6">
              <w:rPr>
                <w:rFonts w:ascii="Arial" w:hAnsi="Arial" w:cs="Arial"/>
                <w:i/>
                <w:sz w:val="18"/>
                <w:szCs w:val="18"/>
              </w:rPr>
              <w:t xml:space="preserve"> w pełni zaangażowane. Projekt oparty jest na współpracy wielu Partnerów, którzy komunikują się w sposób ciągły. </w:t>
            </w:r>
            <w:r w:rsidR="002A1A7D" w:rsidRPr="003C5EA3">
              <w:rPr>
                <w:rFonts w:ascii="Arial" w:hAnsi="Arial" w:cs="Arial"/>
                <w:i/>
                <w:sz w:val="18"/>
                <w:szCs w:val="18"/>
              </w:rPr>
              <w:t>Opóźnienie nie wpłynie na realizację innych zadań w projekcie</w:t>
            </w:r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 oraz nie wpłynie na zaplanowany termin końcowy realizacji projektu</w:t>
            </w:r>
          </w:p>
        </w:tc>
      </w:tr>
      <w:tr w:rsidR="00392520" w:rsidRPr="002D4C43" w:rsidTr="0076796E">
        <w:tc>
          <w:tcPr>
            <w:tcW w:w="2114" w:type="dxa"/>
          </w:tcPr>
          <w:p w:rsidR="00392520" w:rsidRPr="001C0E92" w:rsidRDefault="00392520" w:rsidP="00141A92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Podpisanie umów z wykonawcami procesu rekonstrukcji.</w:t>
            </w:r>
          </w:p>
        </w:tc>
        <w:tc>
          <w:tcPr>
            <w:tcW w:w="1598" w:type="dxa"/>
            <w:vMerge/>
          </w:tcPr>
          <w:p w:rsidR="00392520" w:rsidRPr="001C0E92" w:rsidRDefault="00392520" w:rsidP="00AC001C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:rsidR="00392520" w:rsidRPr="001C0E92" w:rsidRDefault="00D30B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02-2018</w:t>
            </w:r>
          </w:p>
        </w:tc>
        <w:tc>
          <w:tcPr>
            <w:tcW w:w="1955" w:type="dxa"/>
            <w:vAlign w:val="center"/>
          </w:tcPr>
          <w:p w:rsidR="00392520" w:rsidRPr="001C0E92" w:rsidRDefault="00392520" w:rsidP="001C0E92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6" w:type="dxa"/>
            <w:vAlign w:val="center"/>
          </w:tcPr>
          <w:p w:rsidR="00392520" w:rsidRPr="003C5EA3" w:rsidRDefault="00EC2941" w:rsidP="00EE489E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3C5EA3">
              <w:rPr>
                <w:rFonts w:ascii="Arial" w:hAnsi="Arial" w:cs="Arial"/>
                <w:sz w:val="18"/>
                <w:szCs w:val="18"/>
              </w:rPr>
              <w:t>W trakcie realizacji</w:t>
            </w:r>
            <w:r w:rsidR="00A073F2" w:rsidRPr="003C5EA3">
              <w:rPr>
                <w:rFonts w:ascii="Arial" w:hAnsi="Arial" w:cs="Arial"/>
                <w:sz w:val="18"/>
                <w:szCs w:val="18"/>
              </w:rPr>
              <w:t>(</w:t>
            </w:r>
            <w:r w:rsidR="00A073F2" w:rsidRPr="003C5EA3">
              <w:rPr>
                <w:rFonts w:ascii="Arial" w:hAnsi="Arial" w:cs="Arial"/>
                <w:i/>
                <w:sz w:val="18"/>
                <w:szCs w:val="18"/>
              </w:rPr>
              <w:t xml:space="preserve">opóźnienie spowodowane jest </w:t>
            </w:r>
            <w:r w:rsidR="006644CA">
              <w:rPr>
                <w:rFonts w:ascii="Arial" w:hAnsi="Arial" w:cs="Arial"/>
                <w:i/>
                <w:sz w:val="18"/>
                <w:szCs w:val="18"/>
              </w:rPr>
              <w:t xml:space="preserve">zmianami organizacyjnymi u Lidera Projektu oraz </w:t>
            </w:r>
            <w:r w:rsidR="00A073F2" w:rsidRPr="003C5EA3">
              <w:rPr>
                <w:rFonts w:ascii="Arial" w:hAnsi="Arial" w:cs="Arial"/>
                <w:i/>
                <w:sz w:val="18"/>
                <w:szCs w:val="18"/>
              </w:rPr>
              <w:t xml:space="preserve">wątpliwościami co do sposobu wyboru wykonawców – część Partnerów jest </w:t>
            </w:r>
            <w:r w:rsidR="00A073F2" w:rsidRPr="003C5EA3">
              <w:rPr>
                <w:rFonts w:ascii="Arial" w:hAnsi="Arial" w:cs="Arial"/>
                <w:i/>
                <w:sz w:val="18"/>
                <w:szCs w:val="18"/>
              </w:rPr>
              <w:lastRenderedPageBreak/>
              <w:t>zwolniona zgodnie z art. 4 pkt.3 lit. G ze stosowania ustawy PZP</w:t>
            </w:r>
            <w:r w:rsidRPr="003C5EA3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A073F2" w:rsidRPr="003C5EA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2A1A7D" w:rsidRPr="003C5EA3">
              <w:rPr>
                <w:rFonts w:ascii="Arial" w:hAnsi="Arial" w:cs="Arial"/>
                <w:i/>
                <w:sz w:val="18"/>
                <w:szCs w:val="18"/>
              </w:rPr>
              <w:t xml:space="preserve"> W lipcu został złożony do CPPC wniosek o aneks do umowy aktualizujący </w:t>
            </w:r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m. in. </w:t>
            </w:r>
            <w:r w:rsidR="002A1A7D" w:rsidRPr="003C5EA3">
              <w:rPr>
                <w:rFonts w:ascii="Arial" w:hAnsi="Arial" w:cs="Arial"/>
                <w:i/>
                <w:sz w:val="18"/>
                <w:szCs w:val="18"/>
              </w:rPr>
              <w:t>kamienie milowe.</w:t>
            </w:r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Wniosek został zaakceptowany przez eksperta w CPPC – oznacza to zgodę na podpisanie Aneksu, co nastąpi w najbliższych dniach. Cyklicznie są organizowane spotkania Lidera i Partnerów. Cały czas jest prowadzony monitoring Studiów Filmowych i </w:t>
            </w:r>
            <w:proofErr w:type="spellStart"/>
            <w:r w:rsidR="00DC22B2">
              <w:rPr>
                <w:rFonts w:ascii="Arial" w:hAnsi="Arial" w:cs="Arial"/>
                <w:i/>
                <w:sz w:val="18"/>
                <w:szCs w:val="18"/>
              </w:rPr>
              <w:t>Postprodukcyjnych</w:t>
            </w:r>
            <w:proofErr w:type="spellEnd"/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. Sporne tematy są rozwiązywane w miarę możliwości na bieżąco. Projekt miał opóźnienia organizacyjne, natomiast zaplecze technologiczne dla projektu zostało dobrze przygotowane, Studia </w:t>
            </w:r>
            <w:proofErr w:type="spellStart"/>
            <w:r w:rsidR="00DC22B2">
              <w:rPr>
                <w:rFonts w:ascii="Arial" w:hAnsi="Arial" w:cs="Arial"/>
                <w:i/>
                <w:sz w:val="18"/>
                <w:szCs w:val="18"/>
              </w:rPr>
              <w:t>Postprodukcyjne</w:t>
            </w:r>
            <w:proofErr w:type="spellEnd"/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DC22B2">
              <w:rPr>
                <w:rFonts w:ascii="Arial" w:hAnsi="Arial" w:cs="Arial"/>
                <w:i/>
                <w:sz w:val="18"/>
                <w:szCs w:val="18"/>
              </w:rPr>
              <w:t>sa</w:t>
            </w:r>
            <w:proofErr w:type="spellEnd"/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 w pełni zaangażowane. Projekt oparty jest na współpracy wielu Partnerów, którzy komunikują się w sposób ciągły. </w:t>
            </w:r>
            <w:r w:rsidR="002A1A7D" w:rsidRPr="003C5EA3">
              <w:rPr>
                <w:rFonts w:ascii="Arial" w:hAnsi="Arial" w:cs="Arial"/>
                <w:i/>
                <w:sz w:val="18"/>
                <w:szCs w:val="18"/>
              </w:rPr>
              <w:t xml:space="preserve"> Opóźnienie nie wpłynie na realizację innych zadań w projekcie</w:t>
            </w:r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 oraz nie wpłynie na zaplanowany termin końcowy realizacji projektu</w:t>
            </w:r>
          </w:p>
        </w:tc>
      </w:tr>
      <w:tr w:rsidR="00392520" w:rsidRPr="002D4C43" w:rsidTr="0076796E">
        <w:tc>
          <w:tcPr>
            <w:tcW w:w="2114" w:type="dxa"/>
          </w:tcPr>
          <w:p w:rsidR="00392520" w:rsidRPr="001C0E92" w:rsidRDefault="00392520" w:rsidP="00141A92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lastRenderedPageBreak/>
              <w:t>Odbiór głównych produktów projektu -pierwszych 30% zrekonstruowanych materiałów filmowych.</w:t>
            </w:r>
          </w:p>
        </w:tc>
        <w:tc>
          <w:tcPr>
            <w:tcW w:w="1598" w:type="dxa"/>
            <w:vMerge/>
          </w:tcPr>
          <w:p w:rsidR="00392520" w:rsidRPr="001C0E92" w:rsidRDefault="00392520" w:rsidP="00141A92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:rsidR="00392520" w:rsidRPr="001C0E92" w:rsidRDefault="00D30B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08-2018</w:t>
            </w:r>
          </w:p>
        </w:tc>
        <w:tc>
          <w:tcPr>
            <w:tcW w:w="1955" w:type="dxa"/>
            <w:vAlign w:val="center"/>
          </w:tcPr>
          <w:p w:rsidR="00392520" w:rsidRPr="001C0E92" w:rsidRDefault="00392520" w:rsidP="001C0E92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6" w:type="dxa"/>
            <w:vAlign w:val="center"/>
          </w:tcPr>
          <w:p w:rsidR="00392520" w:rsidRPr="001C0E92" w:rsidRDefault="006644CA" w:rsidP="00DC22B2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3C5EA3">
              <w:rPr>
                <w:rFonts w:ascii="Arial" w:hAnsi="Arial" w:cs="Arial"/>
                <w:sz w:val="18"/>
                <w:szCs w:val="18"/>
              </w:rPr>
              <w:t>W trakcie realizacji(</w:t>
            </w:r>
            <w:r w:rsidRPr="003C5EA3">
              <w:rPr>
                <w:rFonts w:ascii="Arial" w:hAnsi="Arial" w:cs="Arial"/>
                <w:i/>
                <w:sz w:val="18"/>
                <w:szCs w:val="18"/>
              </w:rPr>
              <w:t xml:space="preserve">opóźnienie spowodowane jest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zmianami organizacyjnymi u Lidera Projektu oraz </w:t>
            </w:r>
            <w:r w:rsidRPr="003C5EA3">
              <w:rPr>
                <w:rFonts w:ascii="Arial" w:hAnsi="Arial" w:cs="Arial"/>
                <w:i/>
                <w:sz w:val="18"/>
                <w:szCs w:val="18"/>
              </w:rPr>
              <w:t xml:space="preserve">wątpliwościami co do sposobu wyboru wykonawców – część Partnerów jest zwolniona zgodnie z art. 4 pkt.3 lit. G ze stosowania ustawy PZP). W lipcu został złożony do CPPC wniosek o aneks do umowy aktualizujący </w:t>
            </w:r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m. in. </w:t>
            </w:r>
            <w:r w:rsidRPr="003C5EA3">
              <w:rPr>
                <w:rFonts w:ascii="Arial" w:hAnsi="Arial" w:cs="Arial"/>
                <w:i/>
                <w:sz w:val="18"/>
                <w:szCs w:val="18"/>
              </w:rPr>
              <w:t>kamienie milowe.</w:t>
            </w:r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Wniosek został zaakceptowany przez eksperta w CPPC – oznacza to zgodę na podpisanie Aneksu, co nastąpi w najbliższych dniach. Cyklicznie są organizowane spotkania Lidera i Partnerów. Cały czas jest prowadzony monitoring Studiów Filmowych i </w:t>
            </w:r>
            <w:proofErr w:type="spellStart"/>
            <w:r w:rsidR="00DC22B2">
              <w:rPr>
                <w:rFonts w:ascii="Arial" w:hAnsi="Arial" w:cs="Arial"/>
                <w:i/>
                <w:sz w:val="18"/>
                <w:szCs w:val="18"/>
              </w:rPr>
              <w:t>Postprodukcyjnych</w:t>
            </w:r>
            <w:proofErr w:type="spellEnd"/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. Sporne tematy są rozwiązywane w miarę możliwości na bieżąco. Projekt miał opóźnienia organizacyjne, natomiast zaplecze technologiczne dla projektu zostało dobrze przygotowane, Studia </w:t>
            </w:r>
            <w:proofErr w:type="spellStart"/>
            <w:r w:rsidR="00DC22B2">
              <w:rPr>
                <w:rFonts w:ascii="Arial" w:hAnsi="Arial" w:cs="Arial"/>
                <w:i/>
                <w:sz w:val="18"/>
                <w:szCs w:val="18"/>
              </w:rPr>
              <w:t>Postprodukcyjne</w:t>
            </w:r>
            <w:proofErr w:type="spellEnd"/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 s</w:t>
            </w:r>
            <w:r w:rsidR="00683C16">
              <w:rPr>
                <w:rFonts w:ascii="Arial" w:hAnsi="Arial" w:cs="Arial"/>
                <w:i/>
                <w:sz w:val="18"/>
                <w:szCs w:val="18"/>
              </w:rPr>
              <w:t>ą</w:t>
            </w:r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 w pełni zaangażowane. Projekt oparty </w:t>
            </w:r>
            <w:r w:rsidR="00DC22B2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jest na współpracy wielu Partnerów, którzy komunikują się w sposób ciągły. </w:t>
            </w:r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Dzięki dobrej współpracy między Studiami Filmowymi i </w:t>
            </w:r>
            <w:proofErr w:type="spellStart"/>
            <w:r w:rsidR="00DC22B2">
              <w:rPr>
                <w:rFonts w:ascii="Arial" w:hAnsi="Arial" w:cs="Arial"/>
                <w:i/>
                <w:sz w:val="18"/>
                <w:szCs w:val="18"/>
              </w:rPr>
              <w:t>Postprodukcyjnymi</w:t>
            </w:r>
            <w:proofErr w:type="spellEnd"/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 udało się, na koniec roku2018, zrealizować 100% digitalizacji zaplanowanych kronik filmowych oraz 54% rekonstrukcji filmów fabularnych czyli większość zakładanego planu. Wszystkie zrekonstruowane filmy fabularne zostały </w:t>
            </w:r>
            <w:proofErr w:type="spellStart"/>
            <w:r w:rsidR="00DC22B2">
              <w:rPr>
                <w:rFonts w:ascii="Arial" w:hAnsi="Arial" w:cs="Arial"/>
                <w:i/>
                <w:sz w:val="18"/>
                <w:szCs w:val="18"/>
              </w:rPr>
              <w:t>zkolaudowane</w:t>
            </w:r>
            <w:proofErr w:type="spellEnd"/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, pozostały materiał będzie zrekonstruowany do końca I kwartału lub na </w:t>
            </w:r>
            <w:proofErr w:type="spellStart"/>
            <w:r w:rsidR="00DC22B2">
              <w:rPr>
                <w:rFonts w:ascii="Arial" w:hAnsi="Arial" w:cs="Arial"/>
                <w:i/>
                <w:sz w:val="18"/>
                <w:szCs w:val="18"/>
              </w:rPr>
              <w:t>pocztatku</w:t>
            </w:r>
            <w:proofErr w:type="spellEnd"/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 II kwartału br.  </w:t>
            </w:r>
            <w:r w:rsidRPr="003C5EA3">
              <w:rPr>
                <w:rFonts w:ascii="Arial" w:hAnsi="Arial" w:cs="Arial"/>
                <w:i/>
                <w:sz w:val="18"/>
                <w:szCs w:val="18"/>
              </w:rPr>
              <w:t xml:space="preserve"> Opóźnienie nie wpłynie na realizację innych zadań w projekcie</w:t>
            </w:r>
            <w:r w:rsidR="00DC22B2">
              <w:rPr>
                <w:rFonts w:ascii="Arial" w:hAnsi="Arial" w:cs="Arial"/>
                <w:i/>
                <w:sz w:val="18"/>
                <w:szCs w:val="18"/>
              </w:rPr>
              <w:t xml:space="preserve"> oraz nie wpłynie na zaplanowany termin końcowy realizacji projektu</w:t>
            </w:r>
          </w:p>
        </w:tc>
      </w:tr>
      <w:tr w:rsidR="00392520" w:rsidRPr="002D4C43" w:rsidTr="0076796E">
        <w:tc>
          <w:tcPr>
            <w:tcW w:w="2114" w:type="dxa"/>
            <w:vAlign w:val="center"/>
          </w:tcPr>
          <w:p w:rsidR="00392520" w:rsidRPr="001C0E92" w:rsidRDefault="003925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E9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Odbiór głównych produktów projektu -pierwszych 30% zrekonstruowanych materiałów filmowych.</w:t>
            </w:r>
          </w:p>
        </w:tc>
        <w:tc>
          <w:tcPr>
            <w:tcW w:w="1598" w:type="dxa"/>
            <w:vMerge/>
          </w:tcPr>
          <w:p w:rsidR="00392520" w:rsidRPr="001C0E92" w:rsidRDefault="00392520" w:rsidP="00141A92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:rsidR="00392520" w:rsidRPr="001C0E92" w:rsidRDefault="00D30B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08-2019</w:t>
            </w:r>
          </w:p>
        </w:tc>
        <w:tc>
          <w:tcPr>
            <w:tcW w:w="1955" w:type="dxa"/>
            <w:vAlign w:val="center"/>
          </w:tcPr>
          <w:p w:rsidR="00392520" w:rsidRPr="001C0E92" w:rsidRDefault="00392520" w:rsidP="00AC001C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6" w:type="dxa"/>
            <w:vAlign w:val="center"/>
          </w:tcPr>
          <w:p w:rsidR="00392520" w:rsidRPr="001C0E92" w:rsidRDefault="00392520" w:rsidP="00EE489E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392520" w:rsidRPr="002D4C43" w:rsidTr="0076796E">
        <w:tc>
          <w:tcPr>
            <w:tcW w:w="2114" w:type="dxa"/>
            <w:vAlign w:val="center"/>
          </w:tcPr>
          <w:p w:rsidR="00392520" w:rsidRPr="001C0E92" w:rsidRDefault="003925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E92">
              <w:rPr>
                <w:rFonts w:ascii="Arial" w:hAnsi="Arial" w:cs="Arial"/>
                <w:color w:val="000000"/>
                <w:sz w:val="18"/>
                <w:szCs w:val="18"/>
              </w:rPr>
              <w:t>Odbiór głównych produktów projektu -pierwszych 40% zrekonstruowanych materiałów filmowych</w:t>
            </w:r>
          </w:p>
        </w:tc>
        <w:tc>
          <w:tcPr>
            <w:tcW w:w="1598" w:type="dxa"/>
            <w:vMerge/>
          </w:tcPr>
          <w:p w:rsidR="00392520" w:rsidRPr="001C0E92" w:rsidRDefault="00392520" w:rsidP="00141A92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:rsidR="00392520" w:rsidRPr="001C0E92" w:rsidRDefault="00D30B4E" w:rsidP="00D30B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05-2020</w:t>
            </w:r>
          </w:p>
        </w:tc>
        <w:tc>
          <w:tcPr>
            <w:tcW w:w="1955" w:type="dxa"/>
            <w:vAlign w:val="center"/>
          </w:tcPr>
          <w:p w:rsidR="00392520" w:rsidRPr="001C0E92" w:rsidRDefault="00392520" w:rsidP="00AC001C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6" w:type="dxa"/>
            <w:vAlign w:val="center"/>
          </w:tcPr>
          <w:p w:rsidR="00392520" w:rsidRPr="001C0E92" w:rsidRDefault="00392520" w:rsidP="00EE489E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1C0E92" w:rsidRPr="002D4C43" w:rsidTr="0076796E">
        <w:tc>
          <w:tcPr>
            <w:tcW w:w="2114" w:type="dxa"/>
            <w:vAlign w:val="center"/>
          </w:tcPr>
          <w:p w:rsidR="001C0E92" w:rsidRPr="001C0E92" w:rsidRDefault="001C0E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E92">
              <w:rPr>
                <w:rFonts w:ascii="Arial" w:hAnsi="Arial" w:cs="Arial"/>
                <w:color w:val="000000"/>
                <w:sz w:val="18"/>
                <w:szCs w:val="18"/>
              </w:rPr>
              <w:t>Realizacja postępowań w celu wyboru wykonawcy.</w:t>
            </w:r>
          </w:p>
        </w:tc>
        <w:tc>
          <w:tcPr>
            <w:tcW w:w="1598" w:type="dxa"/>
            <w:vAlign w:val="center"/>
          </w:tcPr>
          <w:p w:rsidR="001C0E92" w:rsidRPr="001C0E92" w:rsidRDefault="00AC001C" w:rsidP="00AC001C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6" w:type="dxa"/>
            <w:vAlign w:val="center"/>
          </w:tcPr>
          <w:p w:rsidR="001C0E92" w:rsidRPr="001C0E92" w:rsidRDefault="00D30B4E" w:rsidP="00D30B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01-2018</w:t>
            </w:r>
          </w:p>
        </w:tc>
        <w:tc>
          <w:tcPr>
            <w:tcW w:w="1955" w:type="dxa"/>
            <w:vAlign w:val="center"/>
          </w:tcPr>
          <w:p w:rsidR="001C0E92" w:rsidRPr="00853273" w:rsidRDefault="00D30B4E" w:rsidP="00D30B4E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09-2018</w:t>
            </w:r>
          </w:p>
        </w:tc>
        <w:tc>
          <w:tcPr>
            <w:tcW w:w="2666" w:type="dxa"/>
            <w:vAlign w:val="center"/>
          </w:tcPr>
          <w:p w:rsidR="001C0E92" w:rsidRPr="00853273" w:rsidRDefault="00C34C11" w:rsidP="00A073F2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853273">
              <w:rPr>
                <w:rFonts w:ascii="Arial" w:hAnsi="Arial" w:cs="Arial"/>
                <w:sz w:val="18"/>
                <w:szCs w:val="18"/>
              </w:rPr>
              <w:t>Osiągnięty ( przesunięcie względem  punktu ostatecznego wynika z późnego wyboru wykonawcy)</w:t>
            </w:r>
          </w:p>
        </w:tc>
      </w:tr>
      <w:tr w:rsidR="001C0E92" w:rsidRPr="002D4C43" w:rsidTr="0076796E">
        <w:tc>
          <w:tcPr>
            <w:tcW w:w="2114" w:type="dxa"/>
            <w:vAlign w:val="center"/>
          </w:tcPr>
          <w:p w:rsidR="001C0E92" w:rsidRPr="001C0E92" w:rsidRDefault="001C0E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E92">
              <w:rPr>
                <w:rFonts w:ascii="Arial" w:hAnsi="Arial" w:cs="Arial"/>
                <w:color w:val="000000"/>
                <w:sz w:val="18"/>
                <w:szCs w:val="18"/>
              </w:rPr>
              <w:t xml:space="preserve">Podpisanie umów z wykonawcami </w:t>
            </w:r>
          </w:p>
        </w:tc>
        <w:tc>
          <w:tcPr>
            <w:tcW w:w="1598" w:type="dxa"/>
            <w:vAlign w:val="center"/>
          </w:tcPr>
          <w:p w:rsidR="001C0E92" w:rsidRPr="001C0E92" w:rsidRDefault="00AC001C" w:rsidP="00AC001C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6" w:type="dxa"/>
            <w:vAlign w:val="center"/>
          </w:tcPr>
          <w:p w:rsidR="001C0E92" w:rsidRPr="001C0E92" w:rsidRDefault="00D30B4E" w:rsidP="00D30B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02-2018</w:t>
            </w:r>
          </w:p>
        </w:tc>
        <w:tc>
          <w:tcPr>
            <w:tcW w:w="1955" w:type="dxa"/>
            <w:vAlign w:val="center"/>
          </w:tcPr>
          <w:p w:rsidR="001C0E92" w:rsidRPr="00853273" w:rsidRDefault="00D30B4E" w:rsidP="00D30B4E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10-2018</w:t>
            </w:r>
          </w:p>
        </w:tc>
        <w:tc>
          <w:tcPr>
            <w:tcW w:w="2666" w:type="dxa"/>
            <w:vAlign w:val="center"/>
          </w:tcPr>
          <w:p w:rsidR="001C0E92" w:rsidRPr="00853273" w:rsidRDefault="00C34C11" w:rsidP="00EE489E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853273">
              <w:rPr>
                <w:rFonts w:ascii="Arial" w:hAnsi="Arial" w:cs="Arial"/>
                <w:sz w:val="18"/>
                <w:szCs w:val="18"/>
              </w:rPr>
              <w:t>Osiągnięty ( przesunięcie względem  punktu ostatecznego wynika z późnego wyboru wykonawcy)</w:t>
            </w:r>
          </w:p>
        </w:tc>
      </w:tr>
      <w:tr w:rsidR="001C0E92" w:rsidRPr="002D4C43" w:rsidTr="0076796E">
        <w:tc>
          <w:tcPr>
            <w:tcW w:w="2114" w:type="dxa"/>
            <w:vAlign w:val="center"/>
          </w:tcPr>
          <w:p w:rsidR="001C0E92" w:rsidRPr="001C0E92" w:rsidRDefault="001C0E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E92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="0064231B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1C0E92">
              <w:rPr>
                <w:rFonts w:ascii="Arial" w:hAnsi="Arial" w:cs="Arial"/>
                <w:color w:val="000000"/>
                <w:sz w:val="18"/>
                <w:szCs w:val="18"/>
              </w:rPr>
              <w:t>biór prac budowlanych, których celem jest adaptacja pomieszczeń do potrzeb Centrum Dystrybucyjnego.</w:t>
            </w:r>
          </w:p>
        </w:tc>
        <w:tc>
          <w:tcPr>
            <w:tcW w:w="1598" w:type="dxa"/>
            <w:vAlign w:val="center"/>
          </w:tcPr>
          <w:p w:rsidR="001C0E92" w:rsidRPr="001C0E92" w:rsidRDefault="00AC001C" w:rsidP="00AC001C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6" w:type="dxa"/>
            <w:vAlign w:val="center"/>
          </w:tcPr>
          <w:p w:rsidR="001C0E92" w:rsidRPr="001C0E92" w:rsidRDefault="00D30B4E" w:rsidP="00D30B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11-2018</w:t>
            </w:r>
          </w:p>
        </w:tc>
        <w:tc>
          <w:tcPr>
            <w:tcW w:w="1955" w:type="dxa"/>
            <w:vAlign w:val="center"/>
          </w:tcPr>
          <w:p w:rsidR="001C0E92" w:rsidRPr="001C0E92" w:rsidRDefault="001C0E92" w:rsidP="00AC001C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6" w:type="dxa"/>
            <w:vAlign w:val="center"/>
          </w:tcPr>
          <w:p w:rsidR="001C0E92" w:rsidRPr="001C0E92" w:rsidRDefault="001C0E92" w:rsidP="00EE489E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AC001C" w:rsidRPr="002D4C43" w:rsidTr="0076796E">
        <w:tc>
          <w:tcPr>
            <w:tcW w:w="2114" w:type="dxa"/>
          </w:tcPr>
          <w:p w:rsidR="00AC001C" w:rsidRPr="001C0E92" w:rsidRDefault="00AC001C" w:rsidP="004122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E92">
              <w:rPr>
                <w:rFonts w:ascii="Arial" w:hAnsi="Arial" w:cs="Arial"/>
                <w:color w:val="000000"/>
                <w:sz w:val="18"/>
                <w:szCs w:val="18"/>
              </w:rPr>
              <w:t>Realizacja postępowań w celu wyłonienia dostawców wyposażenia.</w:t>
            </w:r>
          </w:p>
          <w:p w:rsidR="00AC001C" w:rsidRPr="001C0E92" w:rsidRDefault="00AC001C" w:rsidP="00141A92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</w:tcPr>
          <w:p w:rsidR="00AC001C" w:rsidRPr="00AC001C" w:rsidRDefault="004D1625" w:rsidP="00AC001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6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C001C" w:rsidRPr="00AC001C">
              <w:rPr>
                <w:rFonts w:ascii="Arial" w:hAnsi="Arial" w:cs="Arial"/>
                <w:sz w:val="18"/>
                <w:szCs w:val="18"/>
              </w:rPr>
              <w:t xml:space="preserve"> [szt.] - 8,00</w:t>
            </w:r>
          </w:p>
          <w:p w:rsidR="00AC001C" w:rsidRPr="00AC001C" w:rsidRDefault="004D1625" w:rsidP="00AC001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6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C001C" w:rsidRPr="00AC001C">
              <w:rPr>
                <w:rFonts w:ascii="Arial" w:hAnsi="Arial" w:cs="Arial"/>
                <w:sz w:val="18"/>
                <w:szCs w:val="18"/>
              </w:rPr>
              <w:t xml:space="preserve"> [szt.] - 6 800,00</w:t>
            </w:r>
          </w:p>
          <w:p w:rsidR="00AC001C" w:rsidRPr="00AC001C" w:rsidRDefault="004D1625" w:rsidP="00AC001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6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AC001C" w:rsidRPr="00AC001C">
              <w:rPr>
                <w:rFonts w:ascii="Arial" w:hAnsi="Arial" w:cs="Arial"/>
                <w:sz w:val="18"/>
                <w:szCs w:val="18"/>
              </w:rPr>
              <w:t xml:space="preserve"> [szt.] - 1,00</w:t>
            </w:r>
          </w:p>
          <w:p w:rsidR="00AC001C" w:rsidRPr="00AC001C" w:rsidRDefault="004D1625" w:rsidP="00AC001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6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AC001C" w:rsidRPr="00AC001C">
              <w:rPr>
                <w:rFonts w:ascii="Arial" w:hAnsi="Arial" w:cs="Arial"/>
                <w:sz w:val="18"/>
                <w:szCs w:val="18"/>
              </w:rPr>
              <w:t xml:space="preserve"> [szt.] - 1,00</w:t>
            </w:r>
          </w:p>
          <w:p w:rsidR="00AC001C" w:rsidRDefault="004D1625" w:rsidP="00AC001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6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AC001C" w:rsidRPr="00AC001C">
              <w:rPr>
                <w:rFonts w:ascii="Arial" w:hAnsi="Arial" w:cs="Arial"/>
                <w:sz w:val="18"/>
                <w:szCs w:val="18"/>
              </w:rPr>
              <w:t xml:space="preserve"> - 1 578,50 TB</w:t>
            </w:r>
          </w:p>
          <w:p w:rsidR="00AC001C" w:rsidRDefault="004D1625" w:rsidP="00AC001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6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C001C">
              <w:rPr>
                <w:rFonts w:ascii="Arial" w:hAnsi="Arial" w:cs="Arial"/>
                <w:sz w:val="18"/>
                <w:szCs w:val="18"/>
              </w:rPr>
              <w:t xml:space="preserve"> – 1 szt.</w:t>
            </w:r>
          </w:p>
          <w:p w:rsidR="000A4AC9" w:rsidRPr="00AC001C" w:rsidRDefault="004D1625" w:rsidP="00AC001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6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</w:t>
            </w:r>
            <w:r w:rsidR="000A4AC9">
              <w:rPr>
                <w:rFonts w:ascii="Arial" w:hAnsi="Arial" w:cs="Arial"/>
                <w:sz w:val="18"/>
                <w:szCs w:val="18"/>
              </w:rPr>
              <w:t xml:space="preserve"> 6 160 000,00 szt.</w:t>
            </w:r>
          </w:p>
        </w:tc>
        <w:tc>
          <w:tcPr>
            <w:tcW w:w="1306" w:type="dxa"/>
            <w:vAlign w:val="center"/>
          </w:tcPr>
          <w:p w:rsidR="00AC001C" w:rsidRPr="001C0E92" w:rsidRDefault="002F2B93" w:rsidP="002F2B93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08-2018</w:t>
            </w:r>
          </w:p>
        </w:tc>
        <w:tc>
          <w:tcPr>
            <w:tcW w:w="1955" w:type="dxa"/>
            <w:vAlign w:val="center"/>
          </w:tcPr>
          <w:p w:rsidR="00AC001C" w:rsidRPr="001C0E92" w:rsidRDefault="00AC001C" w:rsidP="00AC001C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6" w:type="dxa"/>
            <w:vAlign w:val="center"/>
          </w:tcPr>
          <w:p w:rsidR="00AC001C" w:rsidRPr="001C0E92" w:rsidRDefault="00AC001C" w:rsidP="00EE489E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W trakcie realizacji</w:t>
            </w:r>
            <w:r w:rsidR="006644CA" w:rsidRPr="006644CA">
              <w:rPr>
                <w:rFonts w:ascii="Arial" w:hAnsi="Arial" w:cs="Arial"/>
                <w:i/>
                <w:sz w:val="18"/>
                <w:szCs w:val="18"/>
              </w:rPr>
              <w:t>(opóźnienie spowodowane zmianami organizacyjnymi u Lidera Projektu</w:t>
            </w:r>
            <w:r w:rsidR="006644C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C001C" w:rsidRPr="002D4C43" w:rsidTr="0076796E">
        <w:tc>
          <w:tcPr>
            <w:tcW w:w="2114" w:type="dxa"/>
            <w:vAlign w:val="center"/>
          </w:tcPr>
          <w:p w:rsidR="00AC001C" w:rsidRPr="001C0E92" w:rsidRDefault="00AC00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E92">
              <w:rPr>
                <w:rFonts w:ascii="Arial" w:hAnsi="Arial" w:cs="Arial"/>
                <w:color w:val="000000"/>
                <w:sz w:val="18"/>
                <w:szCs w:val="18"/>
              </w:rPr>
              <w:t>Podpisanie umów z wykonawcami i dostawcami prac oraz wyposażenia.</w:t>
            </w:r>
          </w:p>
        </w:tc>
        <w:tc>
          <w:tcPr>
            <w:tcW w:w="1598" w:type="dxa"/>
            <w:vMerge/>
          </w:tcPr>
          <w:p w:rsidR="00AC001C" w:rsidRPr="001C0E92" w:rsidRDefault="00AC001C" w:rsidP="00141A92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:rsidR="00AC001C" w:rsidRPr="001C0E92" w:rsidRDefault="002F2B93" w:rsidP="00AC00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09-2018</w:t>
            </w:r>
          </w:p>
        </w:tc>
        <w:tc>
          <w:tcPr>
            <w:tcW w:w="1955" w:type="dxa"/>
            <w:vAlign w:val="center"/>
          </w:tcPr>
          <w:p w:rsidR="00AC001C" w:rsidRPr="001C0E92" w:rsidRDefault="00AC001C" w:rsidP="001C0E92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6" w:type="dxa"/>
            <w:vAlign w:val="center"/>
          </w:tcPr>
          <w:p w:rsidR="00AC001C" w:rsidRPr="001C0E92" w:rsidRDefault="00AC001C" w:rsidP="00EE489E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W trakcie realizacji</w:t>
            </w:r>
            <w:r w:rsidR="00182288" w:rsidRPr="001C0E92">
              <w:rPr>
                <w:rFonts w:ascii="Arial" w:hAnsi="Arial" w:cs="Arial"/>
                <w:sz w:val="18"/>
                <w:szCs w:val="18"/>
              </w:rPr>
              <w:t xml:space="preserve"> W trakcie realizacji</w:t>
            </w:r>
            <w:r w:rsidR="00182288" w:rsidRPr="006644CA">
              <w:rPr>
                <w:rFonts w:ascii="Arial" w:hAnsi="Arial" w:cs="Arial"/>
                <w:i/>
                <w:sz w:val="18"/>
                <w:szCs w:val="18"/>
              </w:rPr>
              <w:t>(opóźnienie spowodowane zmianami organizacyjnymi u Lidera Projektu</w:t>
            </w:r>
            <w:r w:rsidR="0018228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C001C" w:rsidRPr="002D4C43" w:rsidTr="0076796E">
        <w:tc>
          <w:tcPr>
            <w:tcW w:w="2114" w:type="dxa"/>
            <w:vAlign w:val="center"/>
          </w:tcPr>
          <w:p w:rsidR="00AC001C" w:rsidRPr="001C0E92" w:rsidRDefault="00AC00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E92">
              <w:rPr>
                <w:rFonts w:ascii="Arial" w:hAnsi="Arial" w:cs="Arial"/>
                <w:color w:val="000000"/>
                <w:sz w:val="18"/>
                <w:szCs w:val="18"/>
              </w:rPr>
              <w:t>Odbiór prac instalatorskich, próby rozruch.</w:t>
            </w:r>
          </w:p>
        </w:tc>
        <w:tc>
          <w:tcPr>
            <w:tcW w:w="1598" w:type="dxa"/>
            <w:vMerge/>
          </w:tcPr>
          <w:p w:rsidR="00AC001C" w:rsidRPr="001C0E92" w:rsidRDefault="00AC001C" w:rsidP="00141A92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:rsidR="00AC001C" w:rsidRPr="001C0E92" w:rsidRDefault="002F2B93" w:rsidP="002F2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11-2018</w:t>
            </w:r>
          </w:p>
        </w:tc>
        <w:tc>
          <w:tcPr>
            <w:tcW w:w="1955" w:type="dxa"/>
            <w:vAlign w:val="center"/>
          </w:tcPr>
          <w:p w:rsidR="00AC001C" w:rsidRPr="001C0E92" w:rsidRDefault="00AC001C" w:rsidP="00AC001C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6" w:type="dxa"/>
            <w:vAlign w:val="center"/>
          </w:tcPr>
          <w:p w:rsidR="00AC001C" w:rsidRPr="001C0E92" w:rsidRDefault="00AC001C" w:rsidP="00EE489E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76796E" w:rsidRPr="002D4C43" w:rsidTr="0076796E">
        <w:tc>
          <w:tcPr>
            <w:tcW w:w="2114" w:type="dxa"/>
            <w:vAlign w:val="center"/>
          </w:tcPr>
          <w:p w:rsidR="0076796E" w:rsidRPr="001C0E92" w:rsidRDefault="007679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E9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Rozpoczęcie postępowań w celu wyłonienia wykonawców działań informacyjno-promocyjnych.</w:t>
            </w:r>
          </w:p>
        </w:tc>
        <w:tc>
          <w:tcPr>
            <w:tcW w:w="1598" w:type="dxa"/>
            <w:vAlign w:val="center"/>
          </w:tcPr>
          <w:p w:rsidR="0076796E" w:rsidRPr="001C0E92" w:rsidRDefault="0076796E" w:rsidP="00D30B4E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6" w:type="dxa"/>
            <w:vAlign w:val="center"/>
          </w:tcPr>
          <w:p w:rsidR="0076796E" w:rsidRPr="001C0E92" w:rsidRDefault="002F2B93" w:rsidP="002F2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02-2018</w:t>
            </w:r>
          </w:p>
        </w:tc>
        <w:tc>
          <w:tcPr>
            <w:tcW w:w="1955" w:type="dxa"/>
            <w:vAlign w:val="center"/>
          </w:tcPr>
          <w:p w:rsidR="0076796E" w:rsidRPr="001C0E92" w:rsidRDefault="0076796E" w:rsidP="00AC001C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6" w:type="dxa"/>
            <w:vAlign w:val="center"/>
          </w:tcPr>
          <w:p w:rsidR="0076796E" w:rsidRPr="001C0E92" w:rsidRDefault="00EC2941" w:rsidP="00D6647F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EC2941">
              <w:rPr>
                <w:rFonts w:ascii="Arial" w:hAnsi="Arial" w:cs="Arial"/>
                <w:sz w:val="18"/>
                <w:szCs w:val="18"/>
              </w:rPr>
              <w:t>W trakcie realizacji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47F">
              <w:rPr>
                <w:rFonts w:ascii="Arial" w:hAnsi="Arial" w:cs="Arial"/>
                <w:sz w:val="18"/>
                <w:szCs w:val="18"/>
              </w:rPr>
              <w:t>(</w:t>
            </w:r>
            <w:r w:rsidR="00D6647F" w:rsidRPr="00D6647F">
              <w:rPr>
                <w:rFonts w:ascii="Arial" w:hAnsi="Arial" w:cs="Arial"/>
                <w:i/>
                <w:sz w:val="18"/>
                <w:szCs w:val="18"/>
              </w:rPr>
              <w:t>opóźnienie spowodowane zmianami organizacyjnymi u Lidera Projektu)</w:t>
            </w:r>
            <w:r w:rsidR="00D6647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76796E" w:rsidRPr="002D4C43" w:rsidTr="0076796E">
        <w:tc>
          <w:tcPr>
            <w:tcW w:w="2114" w:type="dxa"/>
            <w:vAlign w:val="center"/>
          </w:tcPr>
          <w:p w:rsidR="0076796E" w:rsidRPr="001C0E92" w:rsidRDefault="007679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E92">
              <w:rPr>
                <w:rFonts w:ascii="Arial" w:hAnsi="Arial" w:cs="Arial"/>
                <w:color w:val="000000"/>
                <w:sz w:val="18"/>
                <w:szCs w:val="18"/>
              </w:rPr>
              <w:t>Podpisanie umów z wykonawcami.</w:t>
            </w:r>
          </w:p>
        </w:tc>
        <w:tc>
          <w:tcPr>
            <w:tcW w:w="1598" w:type="dxa"/>
            <w:vAlign w:val="center"/>
          </w:tcPr>
          <w:p w:rsidR="0076796E" w:rsidRPr="001C0E92" w:rsidRDefault="0076796E" w:rsidP="00D30B4E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6" w:type="dxa"/>
            <w:vAlign w:val="center"/>
          </w:tcPr>
          <w:p w:rsidR="0076796E" w:rsidRPr="002F2B93" w:rsidRDefault="002F2B93" w:rsidP="002F2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93">
              <w:rPr>
                <w:rFonts w:ascii="Arial" w:hAnsi="Arial" w:cs="Arial"/>
                <w:sz w:val="18"/>
                <w:szCs w:val="18"/>
              </w:rPr>
              <w:t>03-2018</w:t>
            </w:r>
          </w:p>
        </w:tc>
        <w:tc>
          <w:tcPr>
            <w:tcW w:w="1955" w:type="dxa"/>
            <w:vAlign w:val="center"/>
          </w:tcPr>
          <w:p w:rsidR="0076796E" w:rsidRPr="001C0E92" w:rsidRDefault="0076796E" w:rsidP="00AC001C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6" w:type="dxa"/>
            <w:vAlign w:val="center"/>
          </w:tcPr>
          <w:p w:rsidR="0076796E" w:rsidRPr="001C0E92" w:rsidRDefault="00EC2941" w:rsidP="00EE489E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EC2941">
              <w:rPr>
                <w:rFonts w:ascii="Arial" w:hAnsi="Arial" w:cs="Arial"/>
                <w:sz w:val="18"/>
                <w:szCs w:val="18"/>
              </w:rPr>
              <w:t>W trakcie realizacji</w:t>
            </w:r>
            <w:r w:rsidR="008108C4">
              <w:rPr>
                <w:rFonts w:ascii="Arial" w:hAnsi="Arial" w:cs="Arial"/>
                <w:sz w:val="18"/>
                <w:szCs w:val="18"/>
              </w:rPr>
              <w:t>(</w:t>
            </w:r>
            <w:r w:rsidR="00D6647F" w:rsidRPr="00D6647F">
              <w:rPr>
                <w:rFonts w:ascii="Arial" w:hAnsi="Arial" w:cs="Arial"/>
                <w:i/>
                <w:sz w:val="18"/>
                <w:szCs w:val="18"/>
              </w:rPr>
              <w:t>opóźnienie spowodowane zmianami organizacyjnymi u Lidera Projektu)</w:t>
            </w:r>
          </w:p>
        </w:tc>
      </w:tr>
      <w:tr w:rsidR="0076796E" w:rsidRPr="002D4C43" w:rsidTr="0076796E">
        <w:tc>
          <w:tcPr>
            <w:tcW w:w="2114" w:type="dxa"/>
            <w:vAlign w:val="center"/>
          </w:tcPr>
          <w:p w:rsidR="0076796E" w:rsidRPr="001C0E92" w:rsidRDefault="007679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E92">
              <w:rPr>
                <w:rFonts w:ascii="Arial" w:hAnsi="Arial" w:cs="Arial"/>
                <w:color w:val="000000"/>
                <w:sz w:val="18"/>
                <w:szCs w:val="18"/>
              </w:rPr>
              <w:t>Działania informacyjno-promocyjnych przewidziane do realizacji w projekcie.</w:t>
            </w:r>
          </w:p>
        </w:tc>
        <w:tc>
          <w:tcPr>
            <w:tcW w:w="1598" w:type="dxa"/>
            <w:vAlign w:val="center"/>
          </w:tcPr>
          <w:p w:rsidR="0076796E" w:rsidRPr="001C0E92" w:rsidRDefault="0076796E" w:rsidP="00D30B4E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6" w:type="dxa"/>
            <w:vAlign w:val="center"/>
          </w:tcPr>
          <w:p w:rsidR="0076796E" w:rsidRPr="001C0E92" w:rsidRDefault="002F2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08-2020</w:t>
            </w:r>
          </w:p>
        </w:tc>
        <w:tc>
          <w:tcPr>
            <w:tcW w:w="1955" w:type="dxa"/>
            <w:vAlign w:val="center"/>
          </w:tcPr>
          <w:p w:rsidR="0076796E" w:rsidRPr="001C0E92" w:rsidRDefault="0076796E" w:rsidP="00AC001C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6" w:type="dxa"/>
            <w:vAlign w:val="center"/>
          </w:tcPr>
          <w:p w:rsidR="0076796E" w:rsidRPr="001C0E92" w:rsidRDefault="0076796E" w:rsidP="00EE489E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1C0E92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</w:tbl>
    <w:p w:rsidR="005603C1" w:rsidRDefault="005603C1" w:rsidP="005603C1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:rsidR="005603C1" w:rsidRPr="00141A92" w:rsidRDefault="005603C1" w:rsidP="005603C1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pPr w:leftFromText="141" w:rightFromText="141" w:vertAnchor="text" w:horzAnchor="margin" w:tblpY="382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134"/>
        <w:gridCol w:w="2437"/>
        <w:gridCol w:w="2241"/>
        <w:gridCol w:w="28"/>
      </w:tblGrid>
      <w:tr w:rsidR="005603C1" w:rsidRPr="002B50C0" w:rsidTr="005603C1">
        <w:trPr>
          <w:tblHeader/>
        </w:trPr>
        <w:tc>
          <w:tcPr>
            <w:tcW w:w="2518" w:type="dxa"/>
            <w:shd w:val="clear" w:color="auto" w:fill="D0CECE" w:themeFill="background2" w:themeFillShade="E6"/>
            <w:vAlign w:val="center"/>
          </w:tcPr>
          <w:p w:rsidR="005603C1" w:rsidRPr="00141A92" w:rsidRDefault="005603C1" w:rsidP="005603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5603C1" w:rsidRPr="00141A92" w:rsidRDefault="005603C1" w:rsidP="005603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5603C1" w:rsidRDefault="005603C1" w:rsidP="005603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</w:p>
          <w:p w:rsidR="005603C1" w:rsidRPr="00141A92" w:rsidRDefault="005603C1" w:rsidP="005603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2437" w:type="dxa"/>
            <w:shd w:val="clear" w:color="auto" w:fill="D0CECE" w:themeFill="background2" w:themeFillShade="E6"/>
            <w:vAlign w:val="center"/>
          </w:tcPr>
          <w:p w:rsidR="005603C1" w:rsidRPr="00141A92" w:rsidRDefault="005603C1" w:rsidP="005603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2269" w:type="dxa"/>
            <w:gridSpan w:val="2"/>
            <w:shd w:val="clear" w:color="auto" w:fill="D0CECE" w:themeFill="background2" w:themeFillShade="E6"/>
            <w:vAlign w:val="center"/>
          </w:tcPr>
          <w:p w:rsidR="005603C1" w:rsidRPr="00141A92" w:rsidRDefault="005603C1" w:rsidP="005603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5603C1" w:rsidRPr="008D2FF8" w:rsidTr="005603C1">
        <w:tc>
          <w:tcPr>
            <w:tcW w:w="2518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1.Liczba pobrań/</w:t>
            </w:r>
            <w:proofErr w:type="spellStart"/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odtworzeń</w:t>
            </w:r>
            <w:proofErr w:type="spellEnd"/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dokumentów zawierających informacje sektora publicznego</w:t>
            </w:r>
          </w:p>
        </w:tc>
        <w:tc>
          <w:tcPr>
            <w:tcW w:w="1276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Szt. </w:t>
            </w:r>
          </w:p>
        </w:tc>
        <w:tc>
          <w:tcPr>
            <w:tcW w:w="1134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6 160 000</w:t>
            </w:r>
          </w:p>
        </w:tc>
        <w:tc>
          <w:tcPr>
            <w:tcW w:w="2437" w:type="dxa"/>
            <w:vAlign w:val="center"/>
          </w:tcPr>
          <w:p w:rsidR="005603C1" w:rsidRPr="002D4C43" w:rsidRDefault="005603C1" w:rsidP="005603C1">
            <w:pPr>
              <w:rPr>
                <w:rFonts w:cstheme="minorHAnsi"/>
                <w:sz w:val="19"/>
                <w:szCs w:val="19"/>
              </w:rPr>
            </w:pPr>
            <w:r w:rsidRPr="002D4C43">
              <w:rPr>
                <w:rFonts w:cstheme="minorHAnsi"/>
                <w:sz w:val="19"/>
                <w:szCs w:val="19"/>
              </w:rPr>
              <w:t>Po uruchomieniu platformy dystrybucyjnej on-line oraz kampanii promocyjnej nowej platformy</w:t>
            </w:r>
            <w:r w:rsidR="00D6647F">
              <w:rPr>
                <w:rFonts w:cstheme="minorHAnsi"/>
                <w:sz w:val="19"/>
                <w:szCs w:val="19"/>
              </w:rPr>
              <w:t xml:space="preserve"> </w:t>
            </w:r>
            <w:proofErr w:type="spellStart"/>
            <w:r w:rsidRPr="002D4C43">
              <w:rPr>
                <w:rFonts w:cstheme="minorHAnsi"/>
                <w:sz w:val="19"/>
                <w:szCs w:val="19"/>
              </w:rPr>
              <w:t>digital</w:t>
            </w:r>
            <w:proofErr w:type="spellEnd"/>
          </w:p>
          <w:p w:rsidR="005603C1" w:rsidRPr="002D4C43" w:rsidRDefault="00FD4233" w:rsidP="00D6647F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11-2020</w:t>
            </w:r>
          </w:p>
        </w:tc>
        <w:tc>
          <w:tcPr>
            <w:tcW w:w="2269" w:type="dxa"/>
            <w:gridSpan w:val="2"/>
          </w:tcPr>
          <w:p w:rsidR="005603C1" w:rsidRPr="002D4C43" w:rsidRDefault="005603C1" w:rsidP="005603C1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D4C43">
              <w:rPr>
                <w:rFonts w:cstheme="minorHAnsi"/>
                <w:sz w:val="19"/>
                <w:szCs w:val="19"/>
              </w:rPr>
              <w:t>0</w:t>
            </w:r>
          </w:p>
          <w:p w:rsidR="005603C1" w:rsidRPr="002D4C43" w:rsidRDefault="005603C1" w:rsidP="005603C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5603C1" w:rsidRPr="008D2FF8" w:rsidTr="005603C1">
        <w:trPr>
          <w:gridAfter w:val="1"/>
          <w:wAfter w:w="28" w:type="dxa"/>
          <w:trHeight w:val="1180"/>
        </w:trPr>
        <w:tc>
          <w:tcPr>
            <w:tcW w:w="2518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2.Liczba wygenerowanych kluczy API</w:t>
            </w:r>
          </w:p>
        </w:tc>
        <w:tc>
          <w:tcPr>
            <w:tcW w:w="1276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Szt. </w:t>
            </w:r>
          </w:p>
        </w:tc>
        <w:tc>
          <w:tcPr>
            <w:tcW w:w="1134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2437" w:type="dxa"/>
          </w:tcPr>
          <w:p w:rsidR="005603C1" w:rsidRPr="002D4C43" w:rsidRDefault="00D6647F" w:rsidP="00D6647F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11-2020</w:t>
            </w:r>
          </w:p>
        </w:tc>
        <w:tc>
          <w:tcPr>
            <w:tcW w:w="2241" w:type="dxa"/>
          </w:tcPr>
          <w:p w:rsidR="005603C1" w:rsidRPr="002D4C43" w:rsidRDefault="005603C1" w:rsidP="005603C1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0</w:t>
            </w:r>
          </w:p>
          <w:p w:rsidR="005603C1" w:rsidRPr="002D4C43" w:rsidRDefault="005603C1" w:rsidP="005603C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5603C1" w:rsidRPr="008D2FF8" w:rsidTr="005603C1">
        <w:trPr>
          <w:gridAfter w:val="1"/>
          <w:wAfter w:w="28" w:type="dxa"/>
        </w:trPr>
        <w:tc>
          <w:tcPr>
            <w:tcW w:w="2518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3.Liczba podmiotów, które udostępniły on-line informacje sektora publicznego</w:t>
            </w:r>
          </w:p>
        </w:tc>
        <w:tc>
          <w:tcPr>
            <w:tcW w:w="1276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Szt.</w:t>
            </w:r>
          </w:p>
        </w:tc>
        <w:tc>
          <w:tcPr>
            <w:tcW w:w="1134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8</w:t>
            </w:r>
          </w:p>
        </w:tc>
        <w:tc>
          <w:tcPr>
            <w:tcW w:w="2437" w:type="dxa"/>
          </w:tcPr>
          <w:p w:rsidR="005603C1" w:rsidRPr="002D4C43" w:rsidRDefault="00D6647F" w:rsidP="005603C1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11-2020</w:t>
            </w:r>
          </w:p>
        </w:tc>
        <w:tc>
          <w:tcPr>
            <w:tcW w:w="2241" w:type="dxa"/>
          </w:tcPr>
          <w:p w:rsidR="005603C1" w:rsidRPr="002D4C43" w:rsidRDefault="005603C1" w:rsidP="005603C1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0</w:t>
            </w:r>
          </w:p>
          <w:p w:rsidR="005603C1" w:rsidRPr="002D4C43" w:rsidRDefault="005603C1" w:rsidP="005603C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5603C1" w:rsidRPr="008D2FF8" w:rsidTr="005603C1">
        <w:trPr>
          <w:gridAfter w:val="1"/>
          <w:wAfter w:w="28" w:type="dxa"/>
        </w:trPr>
        <w:tc>
          <w:tcPr>
            <w:tcW w:w="2518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4.Liczba </w:t>
            </w:r>
            <w:proofErr w:type="spellStart"/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zdigitalizowanych</w:t>
            </w:r>
            <w:proofErr w:type="spellEnd"/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dokumentów zawierających informacje sektora publicznego</w:t>
            </w:r>
          </w:p>
        </w:tc>
        <w:tc>
          <w:tcPr>
            <w:tcW w:w="1276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Szt.</w:t>
            </w:r>
          </w:p>
        </w:tc>
        <w:tc>
          <w:tcPr>
            <w:tcW w:w="1134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3 400</w:t>
            </w:r>
          </w:p>
        </w:tc>
        <w:tc>
          <w:tcPr>
            <w:tcW w:w="2437" w:type="dxa"/>
          </w:tcPr>
          <w:p w:rsidR="005603C1" w:rsidRPr="002D4C43" w:rsidRDefault="00D6647F" w:rsidP="005603C1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11-2020</w:t>
            </w:r>
          </w:p>
        </w:tc>
        <w:tc>
          <w:tcPr>
            <w:tcW w:w="2241" w:type="dxa"/>
          </w:tcPr>
          <w:p w:rsidR="005603C1" w:rsidRPr="002D4C43" w:rsidRDefault="00480E65" w:rsidP="005603C1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30</w:t>
            </w:r>
          </w:p>
        </w:tc>
      </w:tr>
      <w:tr w:rsidR="005603C1" w:rsidRPr="008D2FF8" w:rsidTr="005603C1">
        <w:trPr>
          <w:gridAfter w:val="1"/>
          <w:wAfter w:w="28" w:type="dxa"/>
          <w:trHeight w:val="1590"/>
        </w:trPr>
        <w:tc>
          <w:tcPr>
            <w:tcW w:w="2518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5.Liczba udostępnionych on-line dokumentów zawierających informacje sektora publicznego</w:t>
            </w:r>
          </w:p>
        </w:tc>
        <w:tc>
          <w:tcPr>
            <w:tcW w:w="1276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proofErr w:type="spellStart"/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Szt</w:t>
            </w:r>
            <w:proofErr w:type="spellEnd"/>
          </w:p>
        </w:tc>
        <w:tc>
          <w:tcPr>
            <w:tcW w:w="1134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6800</w:t>
            </w:r>
          </w:p>
        </w:tc>
        <w:tc>
          <w:tcPr>
            <w:tcW w:w="2437" w:type="dxa"/>
          </w:tcPr>
          <w:p w:rsidR="005603C1" w:rsidRPr="002D4C43" w:rsidRDefault="00D6647F" w:rsidP="005603C1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11-2020</w:t>
            </w:r>
          </w:p>
        </w:tc>
        <w:tc>
          <w:tcPr>
            <w:tcW w:w="2241" w:type="dxa"/>
          </w:tcPr>
          <w:p w:rsidR="005603C1" w:rsidRPr="002D4C43" w:rsidRDefault="005603C1" w:rsidP="005603C1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0</w:t>
            </w:r>
          </w:p>
          <w:p w:rsidR="005603C1" w:rsidRPr="002D4C43" w:rsidRDefault="005603C1" w:rsidP="00D6647F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5603C1" w:rsidRPr="008D2FF8" w:rsidTr="005603C1">
        <w:trPr>
          <w:gridAfter w:val="1"/>
          <w:wAfter w:w="28" w:type="dxa"/>
        </w:trPr>
        <w:tc>
          <w:tcPr>
            <w:tcW w:w="2518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6.Liczba utworzonych API</w:t>
            </w:r>
          </w:p>
        </w:tc>
        <w:tc>
          <w:tcPr>
            <w:tcW w:w="1276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Szt.</w:t>
            </w:r>
          </w:p>
        </w:tc>
        <w:tc>
          <w:tcPr>
            <w:tcW w:w="1134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2437" w:type="dxa"/>
          </w:tcPr>
          <w:p w:rsidR="005603C1" w:rsidRPr="002D4C43" w:rsidRDefault="00D6647F" w:rsidP="005603C1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11-2020</w:t>
            </w:r>
          </w:p>
        </w:tc>
        <w:tc>
          <w:tcPr>
            <w:tcW w:w="2241" w:type="dxa"/>
          </w:tcPr>
          <w:p w:rsidR="005603C1" w:rsidRPr="002D4C43" w:rsidRDefault="005603C1" w:rsidP="005603C1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0</w:t>
            </w:r>
          </w:p>
          <w:p w:rsidR="005603C1" w:rsidRPr="002D4C43" w:rsidRDefault="005603C1" w:rsidP="005603C1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</w:tr>
      <w:tr w:rsidR="005603C1" w:rsidRPr="008D2FF8" w:rsidTr="005603C1">
        <w:trPr>
          <w:gridAfter w:val="1"/>
          <w:wAfter w:w="28" w:type="dxa"/>
        </w:trPr>
        <w:tc>
          <w:tcPr>
            <w:tcW w:w="2518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7.Liczba baz danych udostępnionych on-line poprzez API</w:t>
            </w:r>
          </w:p>
        </w:tc>
        <w:tc>
          <w:tcPr>
            <w:tcW w:w="1276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Szt. </w:t>
            </w:r>
          </w:p>
        </w:tc>
        <w:tc>
          <w:tcPr>
            <w:tcW w:w="1134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2437" w:type="dxa"/>
          </w:tcPr>
          <w:p w:rsidR="005603C1" w:rsidRPr="002D4C43" w:rsidRDefault="00D6647F" w:rsidP="00D6647F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11-2020</w:t>
            </w:r>
          </w:p>
        </w:tc>
        <w:tc>
          <w:tcPr>
            <w:tcW w:w="2241" w:type="dxa"/>
          </w:tcPr>
          <w:p w:rsidR="005603C1" w:rsidRPr="002D4C43" w:rsidRDefault="005603C1" w:rsidP="005603C1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0</w:t>
            </w:r>
          </w:p>
          <w:p w:rsidR="005603C1" w:rsidRPr="002D4C43" w:rsidRDefault="005603C1" w:rsidP="005603C1">
            <w:pPr>
              <w:jc w:val="center"/>
              <w:rPr>
                <w:sz w:val="19"/>
                <w:szCs w:val="19"/>
              </w:rPr>
            </w:pPr>
          </w:p>
        </w:tc>
      </w:tr>
      <w:tr w:rsidR="005603C1" w:rsidRPr="008D2FF8" w:rsidTr="005603C1">
        <w:trPr>
          <w:gridAfter w:val="1"/>
          <w:wAfter w:w="28" w:type="dxa"/>
        </w:trPr>
        <w:tc>
          <w:tcPr>
            <w:tcW w:w="2518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8.Rozmiar </w:t>
            </w:r>
            <w:proofErr w:type="spellStart"/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zdigitalizowanej</w:t>
            </w:r>
            <w:proofErr w:type="spellEnd"/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informacji sektora publicznego</w:t>
            </w:r>
          </w:p>
        </w:tc>
        <w:tc>
          <w:tcPr>
            <w:tcW w:w="1276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TB</w:t>
            </w:r>
          </w:p>
        </w:tc>
        <w:tc>
          <w:tcPr>
            <w:tcW w:w="1134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1812</w:t>
            </w:r>
          </w:p>
        </w:tc>
        <w:tc>
          <w:tcPr>
            <w:tcW w:w="2437" w:type="dxa"/>
          </w:tcPr>
          <w:p w:rsidR="005603C1" w:rsidRPr="002D4C43" w:rsidRDefault="00D6647F" w:rsidP="005603C1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11-2020</w:t>
            </w:r>
          </w:p>
        </w:tc>
        <w:tc>
          <w:tcPr>
            <w:tcW w:w="2241" w:type="dxa"/>
          </w:tcPr>
          <w:p w:rsidR="005603C1" w:rsidRPr="002D4C43" w:rsidRDefault="00480E65" w:rsidP="005603C1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252</w:t>
            </w:r>
          </w:p>
        </w:tc>
      </w:tr>
      <w:tr w:rsidR="005603C1" w:rsidRPr="008D2FF8" w:rsidTr="005603C1">
        <w:trPr>
          <w:gridAfter w:val="1"/>
          <w:wAfter w:w="28" w:type="dxa"/>
        </w:trPr>
        <w:tc>
          <w:tcPr>
            <w:tcW w:w="2518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9.Rozmiar udostępnionych on-line informacji sektora publicznego</w:t>
            </w:r>
          </w:p>
        </w:tc>
        <w:tc>
          <w:tcPr>
            <w:tcW w:w="1276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TB</w:t>
            </w:r>
          </w:p>
        </w:tc>
        <w:tc>
          <w:tcPr>
            <w:tcW w:w="1134" w:type="dxa"/>
          </w:tcPr>
          <w:p w:rsidR="005603C1" w:rsidRPr="002D4C43" w:rsidRDefault="005603C1" w:rsidP="005603C1">
            <w:pPr>
              <w:pStyle w:val="Nagwek2"/>
              <w:spacing w:before="0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1578,50</w:t>
            </w:r>
          </w:p>
        </w:tc>
        <w:tc>
          <w:tcPr>
            <w:tcW w:w="2437" w:type="dxa"/>
          </w:tcPr>
          <w:p w:rsidR="005603C1" w:rsidRPr="002D4C43" w:rsidRDefault="00D6647F" w:rsidP="005603C1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11-2020</w:t>
            </w:r>
          </w:p>
        </w:tc>
        <w:tc>
          <w:tcPr>
            <w:tcW w:w="2241" w:type="dxa"/>
          </w:tcPr>
          <w:p w:rsidR="005603C1" w:rsidRPr="002D4C43" w:rsidRDefault="005603C1" w:rsidP="005603C1">
            <w:pPr>
              <w:pStyle w:val="Nagwek2"/>
              <w:spacing w:before="0"/>
              <w:jc w:val="center"/>
              <w:outlineLvl w:val="1"/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2D4C43">
              <w:rPr>
                <w:rStyle w:val="Nagwek2Znak"/>
                <w:rFonts w:asciiTheme="minorHAnsi" w:hAnsiTheme="minorHAnsi" w:cstheme="minorHAnsi"/>
                <w:color w:val="auto"/>
                <w:sz w:val="19"/>
                <w:szCs w:val="19"/>
              </w:rPr>
              <w:t>0</w:t>
            </w:r>
          </w:p>
          <w:p w:rsidR="005603C1" w:rsidRPr="002D4C43" w:rsidRDefault="005603C1" w:rsidP="005603C1">
            <w:pPr>
              <w:jc w:val="center"/>
            </w:pPr>
          </w:p>
        </w:tc>
      </w:tr>
    </w:tbl>
    <w:p w:rsidR="00D16FAD" w:rsidRPr="00D16FAD" w:rsidRDefault="007D2C34" w:rsidP="00D16FAD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bookmarkStart w:id="1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1"/>
    </w:p>
    <w:tbl>
      <w:tblPr>
        <w:tblStyle w:val="Tabela-Siatka"/>
        <w:tblW w:w="9524" w:type="dxa"/>
        <w:tblLook w:val="04A0" w:firstRow="1" w:lastRow="0" w:firstColumn="1" w:lastColumn="0" w:noHBand="0" w:noVBand="1"/>
      </w:tblPr>
      <w:tblGrid>
        <w:gridCol w:w="2595"/>
        <w:gridCol w:w="1624"/>
        <w:gridCol w:w="1985"/>
        <w:gridCol w:w="3320"/>
      </w:tblGrid>
      <w:tr w:rsidR="007D38BD" w:rsidRPr="002B50C0" w:rsidTr="00186202">
        <w:trPr>
          <w:tblHeader/>
        </w:trPr>
        <w:tc>
          <w:tcPr>
            <w:tcW w:w="2595" w:type="dxa"/>
            <w:shd w:val="clear" w:color="auto" w:fill="D0CECE" w:themeFill="background2" w:themeFillShade="E6"/>
            <w:vAlign w:val="center"/>
          </w:tcPr>
          <w:p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624" w:type="dxa"/>
            <w:shd w:val="clear" w:color="auto" w:fill="D0CECE" w:themeFill="background2" w:themeFillShade="E6"/>
            <w:vAlign w:val="center"/>
          </w:tcPr>
          <w:p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320" w:type="dxa"/>
            <w:shd w:val="clear" w:color="auto" w:fill="D0CECE" w:themeFill="background2" w:themeFillShade="E6"/>
            <w:vAlign w:val="center"/>
          </w:tcPr>
          <w:p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00F50" w:rsidRPr="002B50C0" w:rsidTr="00186202">
        <w:tc>
          <w:tcPr>
            <w:tcW w:w="2595" w:type="dxa"/>
          </w:tcPr>
          <w:p w:rsidR="00700F50" w:rsidRPr="002D4C43" w:rsidRDefault="005603C1" w:rsidP="00700F5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theme="minorHAnsi"/>
                <w:sz w:val="19"/>
                <w:szCs w:val="19"/>
              </w:rPr>
              <w:t>-</w:t>
            </w:r>
          </w:p>
        </w:tc>
        <w:tc>
          <w:tcPr>
            <w:tcW w:w="1624" w:type="dxa"/>
            <w:vAlign w:val="center"/>
          </w:tcPr>
          <w:p w:rsidR="00700F50" w:rsidRPr="00C80203" w:rsidRDefault="005603C1" w:rsidP="00186202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  <w:lang w:eastAsia="pl-PL"/>
              </w:rPr>
              <w:t>-</w:t>
            </w:r>
          </w:p>
        </w:tc>
        <w:tc>
          <w:tcPr>
            <w:tcW w:w="1985" w:type="dxa"/>
            <w:vAlign w:val="center"/>
          </w:tcPr>
          <w:p w:rsidR="00700F50" w:rsidRPr="00C80203" w:rsidRDefault="005603C1" w:rsidP="00186202">
            <w:pPr>
              <w:jc w:val="center"/>
              <w:rPr>
                <w:rFonts w:cstheme="minorHAnsi"/>
                <w:color w:val="0070C0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  <w:lang w:eastAsia="pl-PL"/>
              </w:rPr>
              <w:t>-</w:t>
            </w:r>
          </w:p>
        </w:tc>
        <w:tc>
          <w:tcPr>
            <w:tcW w:w="3320" w:type="dxa"/>
            <w:vAlign w:val="center"/>
          </w:tcPr>
          <w:p w:rsidR="00700F50" w:rsidRPr="00C80203" w:rsidRDefault="005603C1" w:rsidP="00186202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-</w:t>
            </w:r>
          </w:p>
        </w:tc>
      </w:tr>
    </w:tbl>
    <w:p w:rsidR="00933BEC" w:rsidRPr="002B50C0" w:rsidRDefault="00933BEC" w:rsidP="00C80203">
      <w:pPr>
        <w:pStyle w:val="Nagwek2"/>
        <w:numPr>
          <w:ilvl w:val="0"/>
          <w:numId w:val="19"/>
        </w:numPr>
        <w:spacing w:before="360"/>
        <w:ind w:left="284" w:hanging="284"/>
        <w:jc w:val="both"/>
        <w:rPr>
          <w:rStyle w:val="Nagwek3Znak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802"/>
        <w:gridCol w:w="1475"/>
        <w:gridCol w:w="2005"/>
        <w:gridCol w:w="3352"/>
      </w:tblGrid>
      <w:tr w:rsidR="00C6751B" w:rsidRPr="002B50C0" w:rsidTr="004D1625">
        <w:trPr>
          <w:tblHeader/>
        </w:trPr>
        <w:tc>
          <w:tcPr>
            <w:tcW w:w="2802" w:type="dxa"/>
            <w:shd w:val="clear" w:color="auto" w:fill="D0CECE" w:themeFill="background2" w:themeFillShade="E6"/>
            <w:vAlign w:val="center"/>
          </w:tcPr>
          <w:p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475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2005" w:type="dxa"/>
            <w:shd w:val="clear" w:color="auto" w:fill="D0CECE" w:themeFill="background2" w:themeFillShade="E6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352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D4C43" w:rsidTr="004D1625">
        <w:tc>
          <w:tcPr>
            <w:tcW w:w="2802" w:type="dxa"/>
          </w:tcPr>
          <w:p w:rsidR="00C6751B" w:rsidRPr="00C80203" w:rsidRDefault="00CA0B3B" w:rsidP="00CA0B3B">
            <w:pPr>
              <w:rPr>
                <w:rFonts w:cstheme="minorHAnsi"/>
                <w:sz w:val="19"/>
                <w:szCs w:val="19"/>
              </w:rPr>
            </w:pPr>
            <w:r w:rsidRPr="00C80203">
              <w:rPr>
                <w:rFonts w:cstheme="minorHAnsi"/>
                <w:sz w:val="19"/>
                <w:szCs w:val="19"/>
              </w:rPr>
              <w:t xml:space="preserve">Zrekonstruowane i </w:t>
            </w:r>
            <w:proofErr w:type="spellStart"/>
            <w:r w:rsidRPr="00C80203">
              <w:rPr>
                <w:rFonts w:cstheme="minorHAnsi"/>
                <w:sz w:val="19"/>
                <w:szCs w:val="19"/>
              </w:rPr>
              <w:t>zdigitalizowane</w:t>
            </w:r>
            <w:proofErr w:type="spellEnd"/>
            <w:r w:rsidRPr="00C80203">
              <w:rPr>
                <w:rFonts w:cstheme="minorHAnsi"/>
                <w:sz w:val="19"/>
                <w:szCs w:val="19"/>
              </w:rPr>
              <w:t xml:space="preserve"> filmy fabularne, dokumentalne i animowane</w:t>
            </w:r>
            <w:r w:rsidR="00CD24A1" w:rsidRPr="00C80203">
              <w:rPr>
                <w:rFonts w:cstheme="minorHAnsi"/>
                <w:sz w:val="19"/>
                <w:szCs w:val="19"/>
              </w:rPr>
              <w:t xml:space="preserve"> gotowe do udostępniania on-line</w:t>
            </w:r>
          </w:p>
        </w:tc>
        <w:tc>
          <w:tcPr>
            <w:tcW w:w="1475" w:type="dxa"/>
            <w:vAlign w:val="center"/>
          </w:tcPr>
          <w:p w:rsidR="00C6751B" w:rsidRPr="004D1625" w:rsidRDefault="004D1625" w:rsidP="004D1625">
            <w:pPr>
              <w:jc w:val="center"/>
              <w:rPr>
                <w:rFonts w:cstheme="minorHAnsi"/>
                <w:sz w:val="19"/>
                <w:szCs w:val="19"/>
              </w:rPr>
            </w:pPr>
            <w:r w:rsidRPr="004D1625">
              <w:rPr>
                <w:rFonts w:cstheme="minorHAnsi"/>
                <w:sz w:val="19"/>
                <w:szCs w:val="19"/>
              </w:rPr>
              <w:t>05-2020</w:t>
            </w:r>
          </w:p>
        </w:tc>
        <w:tc>
          <w:tcPr>
            <w:tcW w:w="2005" w:type="dxa"/>
            <w:vAlign w:val="center"/>
          </w:tcPr>
          <w:p w:rsidR="00C6751B" w:rsidRPr="00C80203" w:rsidRDefault="005603C1" w:rsidP="00186202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-</w:t>
            </w:r>
          </w:p>
        </w:tc>
        <w:tc>
          <w:tcPr>
            <w:tcW w:w="3352" w:type="dxa"/>
            <w:vAlign w:val="center"/>
          </w:tcPr>
          <w:p w:rsidR="00C6751B" w:rsidRPr="00C80203" w:rsidRDefault="00CD24A1" w:rsidP="00186202">
            <w:pPr>
              <w:jc w:val="center"/>
              <w:rPr>
                <w:rFonts w:cstheme="minorHAnsi"/>
                <w:sz w:val="19"/>
                <w:szCs w:val="19"/>
              </w:rPr>
            </w:pPr>
            <w:r w:rsidRPr="00C80203">
              <w:rPr>
                <w:rFonts w:cstheme="minorHAnsi"/>
                <w:sz w:val="19"/>
                <w:szCs w:val="19"/>
              </w:rPr>
              <w:t>Zgodnie z harmonogramem czasowym projektu</w:t>
            </w:r>
          </w:p>
        </w:tc>
      </w:tr>
    </w:tbl>
    <w:p w:rsidR="004C1D48" w:rsidRPr="002D4C43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color w:val="auto"/>
          <w:sz w:val="18"/>
          <w:szCs w:val="18"/>
        </w:rPr>
      </w:pPr>
      <w:r w:rsidRPr="002D4C43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2D4C43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2D4C43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="009256F2" w:rsidRPr="002D4C43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2D4C43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2D4C43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="00B41415" w:rsidRPr="002D4C43">
        <w:rPr>
          <w:rFonts w:ascii="Arial" w:hAnsi="Arial" w:cs="Arial"/>
          <w:color w:val="auto"/>
          <w:sz w:val="20"/>
          <w:szCs w:val="18"/>
        </w:rPr>
        <w:t>&lt;maksymalnie 20</w:t>
      </w:r>
      <w:r w:rsidRPr="002D4C43">
        <w:rPr>
          <w:rFonts w:ascii="Arial" w:hAnsi="Arial" w:cs="Arial"/>
          <w:color w:val="auto"/>
          <w:sz w:val="20"/>
          <w:szCs w:val="18"/>
        </w:rPr>
        <w:t>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802"/>
        <w:gridCol w:w="1446"/>
        <w:gridCol w:w="1956"/>
        <w:gridCol w:w="3430"/>
      </w:tblGrid>
      <w:tr w:rsidR="004C1D48" w:rsidRPr="002D4C43" w:rsidTr="00186202">
        <w:trPr>
          <w:tblHeader/>
        </w:trPr>
        <w:tc>
          <w:tcPr>
            <w:tcW w:w="2802" w:type="dxa"/>
            <w:shd w:val="clear" w:color="auto" w:fill="D0CECE" w:themeFill="background2" w:themeFillShade="E6"/>
          </w:tcPr>
          <w:p w:rsidR="004C1D48" w:rsidRPr="002D4C43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C43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446" w:type="dxa"/>
            <w:shd w:val="clear" w:color="auto" w:fill="D0CECE" w:themeFill="background2" w:themeFillShade="E6"/>
          </w:tcPr>
          <w:p w:rsidR="004C1D48" w:rsidRPr="002D4C43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C43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956" w:type="dxa"/>
            <w:shd w:val="clear" w:color="auto" w:fill="D0CECE" w:themeFill="background2" w:themeFillShade="E6"/>
          </w:tcPr>
          <w:p w:rsidR="004C1D48" w:rsidRPr="002D4C43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C43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430" w:type="dxa"/>
            <w:shd w:val="clear" w:color="auto" w:fill="D0CECE" w:themeFill="background2" w:themeFillShade="E6"/>
          </w:tcPr>
          <w:p w:rsidR="004C1D48" w:rsidRPr="002D4C43" w:rsidRDefault="004C1D48" w:rsidP="00186202">
            <w:pPr>
              <w:ind w:firstLine="33"/>
              <w:rPr>
                <w:rFonts w:ascii="Arial" w:hAnsi="Arial" w:cs="Arial"/>
                <w:b/>
                <w:sz w:val="20"/>
                <w:szCs w:val="20"/>
              </w:rPr>
            </w:pPr>
            <w:r w:rsidRPr="002D4C43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2D4C43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2D4C43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</w:tc>
      </w:tr>
      <w:tr w:rsidR="004C1D48" w:rsidRPr="002D4C43" w:rsidTr="00186202">
        <w:tc>
          <w:tcPr>
            <w:tcW w:w="2802" w:type="dxa"/>
          </w:tcPr>
          <w:p w:rsidR="00A86449" w:rsidRPr="00186202" w:rsidRDefault="00CD24A1" w:rsidP="00CD24A1">
            <w:pPr>
              <w:rPr>
                <w:rFonts w:cstheme="minorHAnsi"/>
                <w:sz w:val="19"/>
                <w:szCs w:val="19"/>
              </w:rPr>
            </w:pPr>
            <w:r w:rsidRPr="00186202">
              <w:rPr>
                <w:rFonts w:cstheme="minorHAnsi"/>
                <w:sz w:val="19"/>
                <w:szCs w:val="19"/>
              </w:rPr>
              <w:t xml:space="preserve">1. zrekonstruowane i </w:t>
            </w:r>
            <w:proofErr w:type="spellStart"/>
            <w:r w:rsidRPr="00186202">
              <w:rPr>
                <w:rFonts w:cstheme="minorHAnsi"/>
                <w:sz w:val="19"/>
                <w:szCs w:val="19"/>
              </w:rPr>
              <w:t>zdigitalizowanie</w:t>
            </w:r>
            <w:proofErr w:type="spellEnd"/>
            <w:r w:rsidRPr="00186202">
              <w:rPr>
                <w:rFonts w:cstheme="minorHAnsi"/>
                <w:sz w:val="19"/>
                <w:szCs w:val="19"/>
              </w:rPr>
              <w:t xml:space="preserve"> materiały filmowe gotowe do przekazania i głębokiej archiwizacji</w:t>
            </w:r>
          </w:p>
        </w:tc>
        <w:tc>
          <w:tcPr>
            <w:tcW w:w="1446" w:type="dxa"/>
            <w:vAlign w:val="center"/>
          </w:tcPr>
          <w:p w:rsidR="00A86449" w:rsidRPr="00186202" w:rsidRDefault="004D1625" w:rsidP="00186202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05-2020</w:t>
            </w:r>
          </w:p>
        </w:tc>
        <w:tc>
          <w:tcPr>
            <w:tcW w:w="1956" w:type="dxa"/>
            <w:vAlign w:val="center"/>
          </w:tcPr>
          <w:p w:rsidR="004C1D48" w:rsidRPr="00186202" w:rsidRDefault="005603C1" w:rsidP="00186202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-</w:t>
            </w:r>
          </w:p>
        </w:tc>
        <w:tc>
          <w:tcPr>
            <w:tcW w:w="3430" w:type="dxa"/>
            <w:vAlign w:val="center"/>
          </w:tcPr>
          <w:p w:rsidR="004C1D48" w:rsidRPr="00186202" w:rsidRDefault="00FD185D" w:rsidP="00186202">
            <w:pPr>
              <w:jc w:val="center"/>
              <w:rPr>
                <w:rFonts w:cstheme="minorHAnsi"/>
                <w:sz w:val="19"/>
                <w:szCs w:val="19"/>
              </w:rPr>
            </w:pPr>
            <w:r w:rsidRPr="00186202">
              <w:rPr>
                <w:rFonts w:cstheme="minorHAnsi"/>
                <w:sz w:val="19"/>
                <w:szCs w:val="19"/>
              </w:rPr>
              <w:t>Platforma</w:t>
            </w:r>
            <w:r w:rsidR="00CD24A1" w:rsidRPr="00186202">
              <w:rPr>
                <w:rFonts w:cstheme="minorHAnsi"/>
                <w:sz w:val="19"/>
                <w:szCs w:val="19"/>
              </w:rPr>
              <w:t xml:space="preserve"> KRONIKA@</w:t>
            </w:r>
          </w:p>
        </w:tc>
      </w:tr>
      <w:tr w:rsidR="00186202" w:rsidRPr="002D4C43" w:rsidTr="00186202">
        <w:tc>
          <w:tcPr>
            <w:tcW w:w="2802" w:type="dxa"/>
          </w:tcPr>
          <w:p w:rsidR="00186202" w:rsidRPr="00186202" w:rsidRDefault="00186202" w:rsidP="00A44EA2">
            <w:pPr>
              <w:rPr>
                <w:rFonts w:cstheme="minorHAnsi"/>
                <w:sz w:val="19"/>
                <w:szCs w:val="19"/>
              </w:rPr>
            </w:pPr>
            <w:r w:rsidRPr="00186202">
              <w:rPr>
                <w:rFonts w:cstheme="minorHAnsi"/>
                <w:sz w:val="19"/>
                <w:szCs w:val="19"/>
              </w:rPr>
              <w:t>2. Cyfrowe repozytorium na potrzeby udostępniania</w:t>
            </w:r>
          </w:p>
        </w:tc>
        <w:tc>
          <w:tcPr>
            <w:tcW w:w="1446" w:type="dxa"/>
            <w:vAlign w:val="center"/>
          </w:tcPr>
          <w:p w:rsidR="00186202" w:rsidRPr="004D1625" w:rsidRDefault="004D1625" w:rsidP="00186202">
            <w:pPr>
              <w:jc w:val="center"/>
              <w:rPr>
                <w:rFonts w:cstheme="minorHAnsi"/>
                <w:sz w:val="19"/>
                <w:szCs w:val="19"/>
              </w:rPr>
            </w:pPr>
            <w:r w:rsidRPr="004D1625">
              <w:rPr>
                <w:rFonts w:cstheme="minorHAnsi"/>
                <w:sz w:val="19"/>
                <w:szCs w:val="19"/>
              </w:rPr>
              <w:t>06-2020</w:t>
            </w:r>
          </w:p>
        </w:tc>
        <w:tc>
          <w:tcPr>
            <w:tcW w:w="1956" w:type="dxa"/>
            <w:vAlign w:val="center"/>
          </w:tcPr>
          <w:p w:rsidR="00186202" w:rsidRPr="00186202" w:rsidRDefault="005603C1" w:rsidP="00186202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-</w:t>
            </w:r>
          </w:p>
        </w:tc>
        <w:tc>
          <w:tcPr>
            <w:tcW w:w="3430" w:type="dxa"/>
            <w:vAlign w:val="center"/>
          </w:tcPr>
          <w:p w:rsidR="00186202" w:rsidRPr="00186202" w:rsidRDefault="00186202" w:rsidP="00186202">
            <w:pPr>
              <w:jc w:val="center"/>
              <w:rPr>
                <w:rFonts w:cstheme="minorHAnsi"/>
                <w:sz w:val="19"/>
                <w:szCs w:val="19"/>
              </w:rPr>
            </w:pPr>
            <w:r w:rsidRPr="00186202">
              <w:rPr>
                <w:rFonts w:cstheme="minorHAnsi"/>
                <w:sz w:val="19"/>
                <w:szCs w:val="19"/>
              </w:rPr>
              <w:t>Platforma KRONIKA@</w:t>
            </w:r>
          </w:p>
        </w:tc>
      </w:tr>
      <w:tr w:rsidR="005603C1" w:rsidRPr="002D4C43" w:rsidTr="00186202">
        <w:tc>
          <w:tcPr>
            <w:tcW w:w="2802" w:type="dxa"/>
          </w:tcPr>
          <w:p w:rsidR="005603C1" w:rsidRPr="00C80203" w:rsidRDefault="005603C1" w:rsidP="005603C1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3. </w:t>
            </w:r>
            <w:r w:rsidRPr="00C80203">
              <w:rPr>
                <w:rFonts w:cstheme="minorHAnsi"/>
                <w:sz w:val="19"/>
                <w:szCs w:val="19"/>
              </w:rPr>
              <w:t>Platforma online w ramach</w:t>
            </w:r>
          </w:p>
          <w:p w:rsidR="005603C1" w:rsidRPr="002D4C43" w:rsidRDefault="005603C1" w:rsidP="005603C1">
            <w:pPr>
              <w:rPr>
                <w:rFonts w:ascii="Arial" w:hAnsi="Arial" w:cs="Arial"/>
                <w:sz w:val="18"/>
                <w:szCs w:val="20"/>
              </w:rPr>
            </w:pPr>
            <w:r w:rsidRPr="00C80203">
              <w:rPr>
                <w:rFonts w:cstheme="minorHAnsi"/>
                <w:sz w:val="19"/>
                <w:szCs w:val="19"/>
              </w:rPr>
              <w:t>Centrum Dystrybucji</w:t>
            </w:r>
          </w:p>
        </w:tc>
        <w:tc>
          <w:tcPr>
            <w:tcW w:w="1446" w:type="dxa"/>
            <w:vAlign w:val="center"/>
          </w:tcPr>
          <w:p w:rsidR="005603C1" w:rsidRPr="00186202" w:rsidRDefault="005603C1" w:rsidP="005603C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07-2020</w:t>
            </w:r>
          </w:p>
        </w:tc>
        <w:tc>
          <w:tcPr>
            <w:tcW w:w="1956" w:type="dxa"/>
            <w:vAlign w:val="center"/>
          </w:tcPr>
          <w:p w:rsidR="005603C1" w:rsidRPr="00186202" w:rsidRDefault="005603C1" w:rsidP="005603C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-</w:t>
            </w:r>
          </w:p>
        </w:tc>
        <w:tc>
          <w:tcPr>
            <w:tcW w:w="3430" w:type="dxa"/>
            <w:vAlign w:val="center"/>
          </w:tcPr>
          <w:p w:rsidR="005603C1" w:rsidRPr="00186202" w:rsidRDefault="005603C1" w:rsidP="005603C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-</w:t>
            </w:r>
          </w:p>
        </w:tc>
      </w:tr>
    </w:tbl>
    <w:p w:rsidR="00BB059E" w:rsidRPr="002D4C43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2D4C43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2D4C43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DA34DF" w:rsidRPr="002D4C43">
        <w:rPr>
          <w:rFonts w:ascii="Arial" w:hAnsi="Arial" w:cs="Arial"/>
          <w:sz w:val="20"/>
          <w:szCs w:val="20"/>
        </w:rPr>
        <w:t>&lt;</w:t>
      </w:r>
      <w:r w:rsidR="00B41415" w:rsidRPr="002D4C43">
        <w:rPr>
          <w:rFonts w:ascii="Arial" w:hAnsi="Arial" w:cs="Arial"/>
          <w:sz w:val="20"/>
          <w:szCs w:val="20"/>
        </w:rPr>
        <w:t>maksymalnie 20</w:t>
      </w:r>
      <w:r w:rsidR="00DA34DF" w:rsidRPr="002D4C43">
        <w:rPr>
          <w:rFonts w:ascii="Arial" w:hAnsi="Arial" w:cs="Arial"/>
          <w:sz w:val="20"/>
          <w:szCs w:val="20"/>
        </w:rPr>
        <w:t>00 znaków&gt;</w:t>
      </w:r>
    </w:p>
    <w:p w:rsidR="00CF2E64" w:rsidRPr="002D4C43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2D4C43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85"/>
        <w:gridCol w:w="1606"/>
        <w:gridCol w:w="2374"/>
        <w:gridCol w:w="2446"/>
      </w:tblGrid>
      <w:tr w:rsidR="00322614" w:rsidRPr="002D4C43" w:rsidTr="004028D7">
        <w:trPr>
          <w:tblHeader/>
        </w:trPr>
        <w:tc>
          <w:tcPr>
            <w:tcW w:w="3185" w:type="dxa"/>
            <w:shd w:val="clear" w:color="auto" w:fill="D0CECE" w:themeFill="background2" w:themeFillShade="E6"/>
            <w:vAlign w:val="center"/>
          </w:tcPr>
          <w:p w:rsidR="00322614" w:rsidRPr="002D4C43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4C43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06" w:type="dxa"/>
            <w:shd w:val="clear" w:color="auto" w:fill="D0CECE" w:themeFill="background2" w:themeFillShade="E6"/>
            <w:vAlign w:val="center"/>
          </w:tcPr>
          <w:p w:rsidR="00322614" w:rsidRPr="002D4C43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4C43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374" w:type="dxa"/>
            <w:shd w:val="clear" w:color="auto" w:fill="D0CECE" w:themeFill="background2" w:themeFillShade="E6"/>
          </w:tcPr>
          <w:p w:rsidR="00322614" w:rsidRPr="002D4C43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4C43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46" w:type="dxa"/>
            <w:shd w:val="clear" w:color="auto" w:fill="D0CECE" w:themeFill="background2" w:themeFillShade="E6"/>
            <w:vAlign w:val="center"/>
          </w:tcPr>
          <w:p w:rsidR="00322614" w:rsidRPr="002D4C43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4C43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322614" w:rsidRPr="002D4C43" w:rsidTr="004028D7">
        <w:tc>
          <w:tcPr>
            <w:tcW w:w="3185" w:type="dxa"/>
            <w:vAlign w:val="center"/>
          </w:tcPr>
          <w:p w:rsidR="00322614" w:rsidRPr="002D4C43" w:rsidRDefault="008D2FF8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2D4C43">
              <w:rPr>
                <w:rFonts w:ascii="Arial" w:hAnsi="Arial" w:cs="Arial"/>
                <w:sz w:val="18"/>
                <w:szCs w:val="20"/>
              </w:rPr>
              <w:t>Ryzyko projektowe (niewłaściwe oszacowane koszty projektu)</w:t>
            </w:r>
          </w:p>
        </w:tc>
        <w:tc>
          <w:tcPr>
            <w:tcW w:w="1606" w:type="dxa"/>
          </w:tcPr>
          <w:p w:rsidR="00322614" w:rsidRPr="002D4C43" w:rsidRDefault="008D2FF8" w:rsidP="009F09BF">
            <w:pPr>
              <w:rPr>
                <w:rFonts w:ascii="Arial" w:hAnsi="Arial" w:cs="Arial"/>
              </w:rPr>
            </w:pPr>
            <w:r w:rsidRPr="002D4C43">
              <w:rPr>
                <w:rFonts w:ascii="Arial" w:hAnsi="Arial" w:cs="Arial"/>
                <w:sz w:val="18"/>
                <w:szCs w:val="20"/>
              </w:rPr>
              <w:t>Średnia</w:t>
            </w:r>
          </w:p>
        </w:tc>
        <w:tc>
          <w:tcPr>
            <w:tcW w:w="2374" w:type="dxa"/>
          </w:tcPr>
          <w:p w:rsidR="00322614" w:rsidRPr="002D4C43" w:rsidRDefault="008D2FF8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2D4C43"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</w:tc>
        <w:tc>
          <w:tcPr>
            <w:tcW w:w="2446" w:type="dxa"/>
          </w:tcPr>
          <w:p w:rsidR="00322614" w:rsidRPr="002D4C43" w:rsidRDefault="008D2FF8" w:rsidP="00C1106C">
            <w:pPr>
              <w:rPr>
                <w:rFonts w:ascii="Arial" w:hAnsi="Arial" w:cs="Arial"/>
              </w:rPr>
            </w:pPr>
            <w:r w:rsidRPr="002D4C43">
              <w:rPr>
                <w:rFonts w:ascii="Arial" w:hAnsi="Arial" w:cs="Arial"/>
                <w:sz w:val="18"/>
                <w:szCs w:val="20"/>
              </w:rPr>
              <w:t>Kontrola kosztowa poprzez szacowanie wartości zamówienia w wyniku postępowania ofertowego, planowane jest  zawarcie długoterminowych umów z cenami ustalonymi na stałym poziomie</w:t>
            </w:r>
          </w:p>
        </w:tc>
      </w:tr>
      <w:tr w:rsidR="00DA3598" w:rsidRPr="002D4C43" w:rsidTr="004028D7">
        <w:tc>
          <w:tcPr>
            <w:tcW w:w="3185" w:type="dxa"/>
          </w:tcPr>
          <w:p w:rsidR="00DA3598" w:rsidRPr="002D4C43" w:rsidRDefault="00DA3598" w:rsidP="008D2FF8">
            <w:pPr>
              <w:tabs>
                <w:tab w:val="left" w:pos="1305"/>
              </w:tabs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>Ryzyko administracyjne i ryzyko związane z udzielaniem zamówień: opóźnienia w zamówieniach dotyczących  projektu</w:t>
            </w:r>
          </w:p>
        </w:tc>
        <w:tc>
          <w:tcPr>
            <w:tcW w:w="1606" w:type="dxa"/>
          </w:tcPr>
          <w:p w:rsidR="00DA3598" w:rsidRPr="002D4C43" w:rsidRDefault="00DA3598" w:rsidP="008D2FF8">
            <w:pPr>
              <w:tabs>
                <w:tab w:val="left" w:pos="1305"/>
              </w:tabs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374" w:type="dxa"/>
          </w:tcPr>
          <w:p w:rsidR="00DA3598" w:rsidRPr="002D4C43" w:rsidRDefault="00DA3598" w:rsidP="008D2FF8">
            <w:pPr>
              <w:tabs>
                <w:tab w:val="left" w:pos="1305"/>
              </w:tabs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>Średnie</w:t>
            </w:r>
          </w:p>
        </w:tc>
        <w:tc>
          <w:tcPr>
            <w:tcW w:w="2446" w:type="dxa"/>
          </w:tcPr>
          <w:p w:rsidR="00DA3598" w:rsidRPr="002D4C43" w:rsidRDefault="00DA3598" w:rsidP="008D2FF8">
            <w:pPr>
              <w:tabs>
                <w:tab w:val="left" w:pos="1305"/>
              </w:tabs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 xml:space="preserve">Zgodnie z </w:t>
            </w:r>
            <w:r w:rsidR="002D4C43" w:rsidRPr="002D4C43">
              <w:rPr>
                <w:rFonts w:ascii="Arial" w:hAnsi="Arial" w:cs="Arial"/>
                <w:sz w:val="18"/>
                <w:szCs w:val="18"/>
              </w:rPr>
              <w:t xml:space="preserve">art. 4 pkt 3 lit. g </w:t>
            </w:r>
            <w:r w:rsidRPr="002D4C43">
              <w:rPr>
                <w:rFonts w:ascii="Arial" w:hAnsi="Arial" w:cs="Arial"/>
                <w:sz w:val="18"/>
                <w:szCs w:val="18"/>
              </w:rPr>
              <w:t>ustaw</w:t>
            </w:r>
            <w:r w:rsidR="002D4C43" w:rsidRPr="002D4C43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2D4C43">
              <w:rPr>
                <w:rFonts w:ascii="Arial" w:hAnsi="Arial" w:cs="Arial"/>
                <w:sz w:val="18"/>
                <w:szCs w:val="18"/>
              </w:rPr>
              <w:t xml:space="preserve"> PZP usługi digitalizacji są zwolnione z konieczności </w:t>
            </w:r>
            <w:r w:rsidR="002D4C43" w:rsidRPr="002D4C43">
              <w:rPr>
                <w:rFonts w:ascii="Arial" w:hAnsi="Arial" w:cs="Arial"/>
                <w:sz w:val="18"/>
                <w:szCs w:val="18"/>
              </w:rPr>
              <w:t xml:space="preserve">jej </w:t>
            </w:r>
            <w:r w:rsidRPr="002D4C43">
              <w:rPr>
                <w:rFonts w:ascii="Arial" w:hAnsi="Arial" w:cs="Arial"/>
                <w:sz w:val="18"/>
                <w:szCs w:val="18"/>
              </w:rPr>
              <w:t>sto</w:t>
            </w:r>
            <w:r w:rsidR="002D4C43" w:rsidRPr="002D4C43">
              <w:rPr>
                <w:rFonts w:ascii="Arial" w:hAnsi="Arial" w:cs="Arial"/>
                <w:sz w:val="18"/>
                <w:szCs w:val="18"/>
              </w:rPr>
              <w:t xml:space="preserve">sowania. </w:t>
            </w:r>
            <w:r w:rsidRPr="002D4C43">
              <w:rPr>
                <w:rFonts w:ascii="Arial" w:hAnsi="Arial" w:cs="Arial"/>
                <w:sz w:val="18"/>
                <w:szCs w:val="18"/>
              </w:rPr>
              <w:t>Natomiast prace związane z adaptacją budynku do potrzeb Centrum Dystrybucji wymagać będ</w:t>
            </w:r>
            <w:r w:rsidR="002D4C43" w:rsidRPr="002D4C43">
              <w:rPr>
                <w:rFonts w:ascii="Arial" w:hAnsi="Arial" w:cs="Arial"/>
                <w:sz w:val="18"/>
                <w:szCs w:val="18"/>
              </w:rPr>
              <w:t>ą</w:t>
            </w:r>
            <w:r w:rsidRPr="002D4C43">
              <w:rPr>
                <w:rFonts w:ascii="Arial" w:hAnsi="Arial" w:cs="Arial"/>
                <w:sz w:val="18"/>
                <w:szCs w:val="18"/>
              </w:rPr>
              <w:t xml:space="preserve"> zastosowania Ustawy</w:t>
            </w:r>
            <w:r w:rsidR="004028D7" w:rsidRPr="002D4C43">
              <w:rPr>
                <w:rFonts w:ascii="Arial" w:hAnsi="Arial" w:cs="Arial"/>
                <w:sz w:val="18"/>
                <w:szCs w:val="18"/>
              </w:rPr>
              <w:t xml:space="preserve"> PZP</w:t>
            </w:r>
            <w:r w:rsidRPr="002D4C43">
              <w:rPr>
                <w:rFonts w:ascii="Arial" w:hAnsi="Arial" w:cs="Arial"/>
                <w:sz w:val="18"/>
                <w:szCs w:val="18"/>
              </w:rPr>
              <w:t xml:space="preserve">. W celu niwelowania ryzyka opóźnień </w:t>
            </w:r>
            <w:r w:rsidR="004028D7" w:rsidRPr="002D4C43">
              <w:rPr>
                <w:rFonts w:ascii="Arial" w:hAnsi="Arial" w:cs="Arial"/>
                <w:sz w:val="18"/>
                <w:szCs w:val="18"/>
              </w:rPr>
              <w:t>wydłużono</w:t>
            </w:r>
            <w:r w:rsidRPr="002D4C43">
              <w:rPr>
                <w:rFonts w:ascii="Arial" w:hAnsi="Arial" w:cs="Arial"/>
                <w:sz w:val="18"/>
                <w:szCs w:val="18"/>
              </w:rPr>
              <w:t xml:space="preserve"> okres związany z realizacją wyboru Oferenta. </w:t>
            </w:r>
          </w:p>
          <w:p w:rsidR="00DA3598" w:rsidRPr="002D4C43" w:rsidRDefault="00DA3598" w:rsidP="008D2FF8">
            <w:pPr>
              <w:tabs>
                <w:tab w:val="left" w:pos="1305"/>
              </w:tabs>
              <w:spacing w:before="240" w:after="1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D4C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Partnerzy rozpoczęli działania mające na celu wyłonienie wykonawców w procesie rekonstrukcji i digitalizacji. Biorąc pod uwagę fakt zwolnienia z Prawa zamówień publicznych</w:t>
            </w:r>
            <w:r w:rsidR="002D4C43" w:rsidRPr="002D4C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zgodnie z art. 4 pkt 3 lit g</w:t>
            </w:r>
            <w:r w:rsidRPr="002D4C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="002D4C43" w:rsidRPr="002D4C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Pr="002D4C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artnerzy przeprowadzają rozeznanie rynku.</w:t>
            </w:r>
          </w:p>
          <w:p w:rsidR="00DA3598" w:rsidRPr="002D4C43" w:rsidRDefault="00DA3598" w:rsidP="008D2FF8">
            <w:pPr>
              <w:tabs>
                <w:tab w:val="left" w:pos="1305"/>
              </w:tabs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>Realizacja postępowań w celu wyboru wykonawcy: Przygotowana została dokumentacja przetargowa dla zadania. Znajduje się w CPPC w celu kontroli ex-</w:t>
            </w:r>
            <w:proofErr w:type="spellStart"/>
            <w:r w:rsidRPr="002D4C43">
              <w:rPr>
                <w:rFonts w:ascii="Arial" w:hAnsi="Arial" w:cs="Arial"/>
                <w:sz w:val="18"/>
                <w:szCs w:val="18"/>
              </w:rPr>
              <w:t>ante</w:t>
            </w:r>
            <w:proofErr w:type="spellEnd"/>
          </w:p>
        </w:tc>
      </w:tr>
      <w:tr w:rsidR="004028D7" w:rsidRPr="002D4C43" w:rsidTr="004028D7">
        <w:tc>
          <w:tcPr>
            <w:tcW w:w="3185" w:type="dxa"/>
          </w:tcPr>
          <w:p w:rsidR="004028D7" w:rsidRPr="002D4C43" w:rsidRDefault="004028D7" w:rsidP="008D2FF8">
            <w:pPr>
              <w:tabs>
                <w:tab w:val="left" w:pos="1305"/>
              </w:tabs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lastRenderedPageBreak/>
              <w:t>Ryzyko operacyjne i finansowe: wzrost kosztów operacyjnych</w:t>
            </w:r>
          </w:p>
        </w:tc>
        <w:tc>
          <w:tcPr>
            <w:tcW w:w="1606" w:type="dxa"/>
          </w:tcPr>
          <w:p w:rsidR="004028D7" w:rsidRPr="002D4C43" w:rsidRDefault="004028D7" w:rsidP="008D2FF8">
            <w:pPr>
              <w:tabs>
                <w:tab w:val="left" w:pos="1305"/>
              </w:tabs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>Mała</w:t>
            </w:r>
          </w:p>
        </w:tc>
        <w:tc>
          <w:tcPr>
            <w:tcW w:w="2374" w:type="dxa"/>
          </w:tcPr>
          <w:p w:rsidR="004028D7" w:rsidRPr="002D4C43" w:rsidRDefault="004028D7" w:rsidP="008D2FF8">
            <w:pPr>
              <w:tabs>
                <w:tab w:val="left" w:pos="1305"/>
              </w:tabs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>Małe</w:t>
            </w:r>
          </w:p>
        </w:tc>
        <w:tc>
          <w:tcPr>
            <w:tcW w:w="2446" w:type="dxa"/>
          </w:tcPr>
          <w:p w:rsidR="004028D7" w:rsidRPr="002D4C43" w:rsidRDefault="004028D7" w:rsidP="008D2FF8">
            <w:pPr>
              <w:tabs>
                <w:tab w:val="left" w:pos="1305"/>
              </w:tabs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>Zbadano wrażliwość na wzrost kosztów operacyjnych. Ryzyko będzie monitorowane w procesie zarządzania projektem.</w:t>
            </w:r>
          </w:p>
        </w:tc>
      </w:tr>
      <w:tr w:rsidR="004028D7" w:rsidRPr="002D4C43" w:rsidTr="004028D7">
        <w:tc>
          <w:tcPr>
            <w:tcW w:w="3185" w:type="dxa"/>
          </w:tcPr>
          <w:p w:rsidR="004028D7" w:rsidRPr="002D4C43" w:rsidRDefault="004028D7" w:rsidP="008D2FF8">
            <w:pPr>
              <w:tabs>
                <w:tab w:val="left" w:pos="1305"/>
              </w:tabs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 xml:space="preserve">Ryzyko operacyjne i </w:t>
            </w:r>
            <w:proofErr w:type="spellStart"/>
            <w:r w:rsidRPr="002D4C43">
              <w:rPr>
                <w:rFonts w:ascii="Arial" w:hAnsi="Arial" w:cs="Arial"/>
                <w:sz w:val="18"/>
                <w:szCs w:val="18"/>
              </w:rPr>
              <w:t>finansowe:zwiększony</w:t>
            </w:r>
            <w:proofErr w:type="spellEnd"/>
            <w:r w:rsidRPr="002D4C43">
              <w:rPr>
                <w:rFonts w:ascii="Arial" w:hAnsi="Arial" w:cs="Arial"/>
                <w:sz w:val="18"/>
                <w:szCs w:val="18"/>
              </w:rPr>
              <w:t xml:space="preserve"> popyt na usługi digitalizacyjne spowodować może zatory w </w:t>
            </w:r>
            <w:proofErr w:type="spellStart"/>
            <w:r w:rsidRPr="002D4C43">
              <w:rPr>
                <w:rFonts w:ascii="Arial" w:hAnsi="Arial" w:cs="Arial"/>
                <w:sz w:val="18"/>
                <w:szCs w:val="18"/>
              </w:rPr>
              <w:t>procesię</w:t>
            </w:r>
            <w:proofErr w:type="spellEnd"/>
            <w:r w:rsidRPr="002D4C43">
              <w:rPr>
                <w:rFonts w:ascii="Arial" w:hAnsi="Arial" w:cs="Arial"/>
                <w:sz w:val="18"/>
                <w:szCs w:val="18"/>
              </w:rPr>
              <w:t xml:space="preserve"> realizacji usługi przez istniejące podmioty zewnętrzne</w:t>
            </w:r>
          </w:p>
        </w:tc>
        <w:tc>
          <w:tcPr>
            <w:tcW w:w="1606" w:type="dxa"/>
          </w:tcPr>
          <w:p w:rsidR="004028D7" w:rsidRPr="002D4C43" w:rsidRDefault="004028D7" w:rsidP="008D2FF8">
            <w:pPr>
              <w:tabs>
                <w:tab w:val="left" w:pos="1305"/>
              </w:tabs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374" w:type="dxa"/>
          </w:tcPr>
          <w:p w:rsidR="004028D7" w:rsidRPr="002D4C43" w:rsidRDefault="004028D7" w:rsidP="008D2FF8">
            <w:pPr>
              <w:tabs>
                <w:tab w:val="left" w:pos="1305"/>
              </w:tabs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446" w:type="dxa"/>
          </w:tcPr>
          <w:p w:rsidR="004028D7" w:rsidRPr="002D4C43" w:rsidRDefault="004028D7" w:rsidP="008D2FF8">
            <w:pPr>
              <w:tabs>
                <w:tab w:val="left" w:pos="1305"/>
              </w:tabs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>W celu neutralizacji ryzyka przeprowadzono wstępne rozmowy na temat zakresu realizowanego projektu oraz sporządzono indykatywny plan digitalizacji z podmiotami, z którymi współpracuje Konsorcjum.</w:t>
            </w:r>
          </w:p>
        </w:tc>
      </w:tr>
      <w:tr w:rsidR="00186FFB" w:rsidRPr="002D4C43" w:rsidTr="004028D7">
        <w:tc>
          <w:tcPr>
            <w:tcW w:w="3185" w:type="dxa"/>
          </w:tcPr>
          <w:p w:rsidR="00186FFB" w:rsidRPr="003C5EA3" w:rsidRDefault="00186FFB" w:rsidP="00186FFB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3C5EA3">
              <w:rPr>
                <w:rFonts w:ascii="Arial" w:hAnsi="Arial" w:cs="Arial"/>
                <w:sz w:val="18"/>
                <w:szCs w:val="18"/>
              </w:rPr>
              <w:t>Ryzyko organizacyjne: opóźnienia w realizacji Kamieni Milowych</w:t>
            </w:r>
          </w:p>
        </w:tc>
        <w:tc>
          <w:tcPr>
            <w:tcW w:w="1606" w:type="dxa"/>
          </w:tcPr>
          <w:p w:rsidR="00186FFB" w:rsidRPr="003C5EA3" w:rsidRDefault="00186FFB" w:rsidP="00186FFB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3C5EA3">
              <w:rPr>
                <w:rFonts w:ascii="Arial" w:hAnsi="Arial" w:cs="Arial"/>
                <w:sz w:val="18"/>
                <w:szCs w:val="18"/>
              </w:rPr>
              <w:t>Mała</w:t>
            </w:r>
          </w:p>
        </w:tc>
        <w:tc>
          <w:tcPr>
            <w:tcW w:w="2374" w:type="dxa"/>
          </w:tcPr>
          <w:p w:rsidR="00186FFB" w:rsidRPr="003C5EA3" w:rsidRDefault="00186FFB" w:rsidP="00186FFB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3C5EA3">
              <w:rPr>
                <w:rFonts w:ascii="Arial" w:hAnsi="Arial" w:cs="Arial"/>
                <w:sz w:val="18"/>
                <w:szCs w:val="18"/>
              </w:rPr>
              <w:t>Małe</w:t>
            </w:r>
          </w:p>
        </w:tc>
        <w:tc>
          <w:tcPr>
            <w:tcW w:w="2446" w:type="dxa"/>
          </w:tcPr>
          <w:p w:rsidR="00186FFB" w:rsidRPr="003C5EA3" w:rsidRDefault="00186FFB" w:rsidP="00186FFB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3C5EA3">
              <w:rPr>
                <w:rFonts w:ascii="Arial" w:hAnsi="Arial" w:cs="Arial"/>
                <w:sz w:val="18"/>
                <w:szCs w:val="18"/>
              </w:rPr>
              <w:t>W celu neutralizacji ryzyka dokonano aktualizacji terminów realizacji Kamieni Milowych (wniosek o aneks do umowy). Wskazano realne terminy realizacji Kamieni Milowych w oparci o rzeczywisty stan realizacji Projektu. Nowo wskazane terminy nie będą skutkować przekroczeniem terminu realizacji Projektu</w:t>
            </w:r>
            <w:r w:rsidR="00650ACE" w:rsidRPr="003C5E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141A92" w:rsidRDefault="008D2FF8" w:rsidP="008D2FF8">
      <w:pPr>
        <w:tabs>
          <w:tab w:val="left" w:pos="1305"/>
        </w:tabs>
        <w:spacing w:before="240" w:after="120"/>
        <w:rPr>
          <w:rFonts w:ascii="Arial" w:hAnsi="Arial" w:cs="Arial"/>
          <w:b/>
          <w:sz w:val="20"/>
          <w:szCs w:val="20"/>
        </w:rPr>
      </w:pPr>
      <w:r w:rsidRPr="002D4C43">
        <w:rPr>
          <w:rFonts w:ascii="Arial" w:hAnsi="Arial" w:cs="Arial"/>
          <w:b/>
          <w:sz w:val="20"/>
          <w:szCs w:val="20"/>
        </w:rPr>
        <w:tab/>
      </w:r>
    </w:p>
    <w:p w:rsidR="00DC22B2" w:rsidRDefault="00DC22B2" w:rsidP="008D2FF8">
      <w:pPr>
        <w:tabs>
          <w:tab w:val="left" w:pos="1305"/>
        </w:tabs>
        <w:spacing w:before="240" w:after="120"/>
        <w:rPr>
          <w:rFonts w:ascii="Arial" w:hAnsi="Arial" w:cs="Arial"/>
          <w:b/>
          <w:sz w:val="20"/>
          <w:szCs w:val="20"/>
        </w:rPr>
      </w:pPr>
    </w:p>
    <w:p w:rsidR="00DC22B2" w:rsidRDefault="00DC22B2" w:rsidP="008D2FF8">
      <w:pPr>
        <w:tabs>
          <w:tab w:val="left" w:pos="1305"/>
        </w:tabs>
        <w:spacing w:before="240" w:after="120"/>
        <w:rPr>
          <w:rFonts w:ascii="Arial" w:hAnsi="Arial" w:cs="Arial"/>
          <w:b/>
          <w:sz w:val="20"/>
          <w:szCs w:val="20"/>
        </w:rPr>
      </w:pPr>
    </w:p>
    <w:p w:rsidR="00DC22B2" w:rsidRDefault="00DC22B2" w:rsidP="008D2FF8">
      <w:pPr>
        <w:tabs>
          <w:tab w:val="left" w:pos="1305"/>
        </w:tabs>
        <w:spacing w:before="240" w:after="120"/>
        <w:rPr>
          <w:rFonts w:ascii="Arial" w:hAnsi="Arial" w:cs="Arial"/>
          <w:b/>
          <w:sz w:val="20"/>
          <w:szCs w:val="20"/>
        </w:rPr>
      </w:pPr>
    </w:p>
    <w:p w:rsidR="00DC22B2" w:rsidRDefault="00DC22B2" w:rsidP="008D2FF8">
      <w:pPr>
        <w:tabs>
          <w:tab w:val="left" w:pos="1305"/>
        </w:tabs>
        <w:spacing w:before="240" w:after="120"/>
        <w:rPr>
          <w:rFonts w:ascii="Arial" w:hAnsi="Arial" w:cs="Arial"/>
          <w:b/>
          <w:sz w:val="20"/>
          <w:szCs w:val="20"/>
        </w:rPr>
      </w:pPr>
    </w:p>
    <w:p w:rsidR="00DC22B2" w:rsidRPr="002D4C43" w:rsidRDefault="00DC22B2" w:rsidP="008D2FF8">
      <w:pPr>
        <w:tabs>
          <w:tab w:val="left" w:pos="1305"/>
        </w:tabs>
        <w:spacing w:before="240" w:after="120"/>
        <w:rPr>
          <w:rFonts w:ascii="Arial" w:hAnsi="Arial" w:cs="Arial"/>
          <w:b/>
          <w:sz w:val="20"/>
          <w:szCs w:val="20"/>
        </w:rPr>
      </w:pPr>
    </w:p>
    <w:p w:rsidR="00CF2E64" w:rsidRPr="002D4C43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2D4C43">
        <w:rPr>
          <w:rFonts w:ascii="Arial" w:hAnsi="Arial" w:cs="Arial"/>
          <w:b/>
          <w:sz w:val="20"/>
          <w:szCs w:val="20"/>
        </w:rPr>
        <w:lastRenderedPageBreak/>
        <w:t>Ryzyka wpływające na utrzymanie efektów projektu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2268"/>
        <w:gridCol w:w="2552"/>
      </w:tblGrid>
      <w:tr w:rsidR="0091332C" w:rsidRPr="002D4C43" w:rsidTr="00D601A2">
        <w:trPr>
          <w:trHeight w:val="724"/>
        </w:trPr>
        <w:tc>
          <w:tcPr>
            <w:tcW w:w="3227" w:type="dxa"/>
          </w:tcPr>
          <w:p w:rsidR="0091332C" w:rsidRPr="002D4C43" w:rsidRDefault="0091332C" w:rsidP="00143E2F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2D4C43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559" w:type="dxa"/>
          </w:tcPr>
          <w:p w:rsidR="0091332C" w:rsidRPr="002D4C43" w:rsidRDefault="0091332C" w:rsidP="00143E2F">
            <w:pPr>
              <w:pStyle w:val="Legenda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2D4C43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268" w:type="dxa"/>
          </w:tcPr>
          <w:p w:rsidR="0091332C" w:rsidRPr="002D4C43" w:rsidRDefault="0091332C" w:rsidP="00143E2F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C43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552" w:type="dxa"/>
          </w:tcPr>
          <w:p w:rsidR="0091332C" w:rsidRPr="002D4C43" w:rsidRDefault="0091332C" w:rsidP="00143E2F">
            <w:pPr>
              <w:pStyle w:val="Legenda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2D4C43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2D4C43" w:rsidTr="00D601A2">
        <w:trPr>
          <w:trHeight w:val="1560"/>
        </w:trPr>
        <w:tc>
          <w:tcPr>
            <w:tcW w:w="3227" w:type="dxa"/>
          </w:tcPr>
          <w:p w:rsidR="0091332C" w:rsidRPr="002D4C43" w:rsidRDefault="008D2FF8" w:rsidP="00143E2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D4C43">
              <w:rPr>
                <w:rFonts w:ascii="Arial" w:hAnsi="Arial" w:cs="Arial"/>
                <w:sz w:val="18"/>
                <w:szCs w:val="18"/>
                <w:lang w:eastAsia="pl-PL"/>
              </w:rPr>
              <w:t>Zmniejszenie/wstrzymanie połączeń z użytkownikami końcowymi za pomocą Internetu</w:t>
            </w:r>
          </w:p>
        </w:tc>
        <w:tc>
          <w:tcPr>
            <w:tcW w:w="1559" w:type="dxa"/>
          </w:tcPr>
          <w:p w:rsidR="0091332C" w:rsidRPr="002D4C43" w:rsidRDefault="008D2FF8" w:rsidP="00143E2F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2D4C43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Mała</w:t>
            </w:r>
          </w:p>
        </w:tc>
        <w:tc>
          <w:tcPr>
            <w:tcW w:w="2268" w:type="dxa"/>
          </w:tcPr>
          <w:p w:rsidR="0091332C" w:rsidRPr="002D4C43" w:rsidRDefault="008D2FF8" w:rsidP="00143E2F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2D4C43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Małe</w:t>
            </w:r>
          </w:p>
        </w:tc>
        <w:tc>
          <w:tcPr>
            <w:tcW w:w="2552" w:type="dxa"/>
          </w:tcPr>
          <w:p w:rsidR="0091332C" w:rsidRPr="002D4C43" w:rsidRDefault="008D2FF8" w:rsidP="00143E2F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2D4C43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Ryzyko zewnętrzne, minimalizacja ryzyka zostanie osiągnięta poprzez udostępniania produktów projektu za pośrednictwem planowanej platformy KRONIKA@</w:t>
            </w:r>
          </w:p>
        </w:tc>
      </w:tr>
      <w:tr w:rsidR="00186FFB" w:rsidRPr="002D4C43" w:rsidTr="00186FFB">
        <w:trPr>
          <w:trHeight w:val="743"/>
        </w:trPr>
        <w:tc>
          <w:tcPr>
            <w:tcW w:w="3228" w:type="dxa"/>
          </w:tcPr>
          <w:p w:rsidR="00186FFB" w:rsidRPr="002D4C43" w:rsidRDefault="00186FFB" w:rsidP="00141A92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>Prawne ograniczenia w zakresi</w:t>
            </w:r>
            <w:r w:rsidR="000A19B5">
              <w:rPr>
                <w:rFonts w:ascii="Arial" w:hAnsi="Arial" w:cs="Arial"/>
                <w:sz w:val="18"/>
                <w:szCs w:val="18"/>
              </w:rPr>
              <w:t>e</w:t>
            </w:r>
            <w:r w:rsidRPr="002D4C43">
              <w:rPr>
                <w:rFonts w:ascii="Arial" w:hAnsi="Arial" w:cs="Arial"/>
                <w:sz w:val="18"/>
                <w:szCs w:val="18"/>
              </w:rPr>
              <w:t xml:space="preserve"> udostępniania zasobów kultury publicznie</w:t>
            </w:r>
          </w:p>
        </w:tc>
        <w:tc>
          <w:tcPr>
            <w:tcW w:w="1558" w:type="dxa"/>
          </w:tcPr>
          <w:p w:rsidR="00186FFB" w:rsidRPr="002D4C43" w:rsidRDefault="00186FFB" w:rsidP="00141A92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Mała</w:t>
            </w:r>
          </w:p>
        </w:tc>
        <w:tc>
          <w:tcPr>
            <w:tcW w:w="2268" w:type="dxa"/>
          </w:tcPr>
          <w:p w:rsidR="00186FFB" w:rsidRPr="002D4C43" w:rsidRDefault="00186FFB" w:rsidP="00141A92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2D4C43">
              <w:rPr>
                <w:rFonts w:ascii="Arial" w:hAnsi="Arial" w:cs="Arial"/>
                <w:sz w:val="18"/>
                <w:szCs w:val="18"/>
              </w:rPr>
              <w:t>Małe</w:t>
            </w:r>
          </w:p>
        </w:tc>
        <w:tc>
          <w:tcPr>
            <w:tcW w:w="2552" w:type="dxa"/>
          </w:tcPr>
          <w:p w:rsidR="00186FFB" w:rsidRPr="002D4C43" w:rsidRDefault="00186FFB" w:rsidP="00141A92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332C" w:rsidRPr="002D4C43" w:rsidRDefault="0091332C" w:rsidP="00141A92">
      <w:pPr>
        <w:spacing w:before="240" w:after="120"/>
        <w:rPr>
          <w:rFonts w:ascii="Arial" w:hAnsi="Arial" w:cs="Arial"/>
        </w:rPr>
      </w:pPr>
    </w:p>
    <w:p w:rsidR="00BB059E" w:rsidRPr="002D4C43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</w:rPr>
      </w:pPr>
      <w:r w:rsidRPr="002D4C43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="004D1625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 </w:t>
      </w:r>
      <w:r w:rsidR="00816376">
        <w:rPr>
          <w:rFonts w:ascii="Arial" w:hAnsi="Arial" w:cs="Arial"/>
          <w:sz w:val="18"/>
          <w:szCs w:val="18"/>
        </w:rPr>
        <w:t xml:space="preserve">Polski Instytut Sztuki Filmowej, </w:t>
      </w:r>
      <w:r w:rsidR="00182288">
        <w:rPr>
          <w:rFonts w:ascii="Arial" w:hAnsi="Arial" w:cs="Arial"/>
          <w:sz w:val="18"/>
          <w:szCs w:val="18"/>
        </w:rPr>
        <w:t>Zuzanna Ostapowicz – K</w:t>
      </w:r>
      <w:r w:rsidR="002D4C43" w:rsidRPr="002D4C43">
        <w:rPr>
          <w:rFonts w:ascii="Arial" w:hAnsi="Arial" w:cs="Arial"/>
          <w:sz w:val="18"/>
          <w:szCs w:val="18"/>
        </w:rPr>
        <w:t>ierownik Projektu, tel. 22 42 10 496</w:t>
      </w:r>
    </w:p>
    <w:sectPr w:rsidR="00BB059E" w:rsidRPr="002D4C43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875" w:rsidRDefault="00897875" w:rsidP="00BB2420">
      <w:pPr>
        <w:spacing w:after="0" w:line="240" w:lineRule="auto"/>
      </w:pPr>
      <w:r>
        <w:separator/>
      </w:r>
    </w:p>
  </w:endnote>
  <w:endnote w:type="continuationSeparator" w:id="0">
    <w:p w:rsidR="00897875" w:rsidRDefault="00897875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D4233" w:rsidRDefault="00FD423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3C1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C22B2">
              <w:rPr>
                <w:b/>
                <w:bCs/>
                <w:noProof/>
              </w:rPr>
              <w:t>8</w:t>
            </w:r>
          </w:p>
        </w:sdtContent>
      </w:sdt>
    </w:sdtContent>
  </w:sdt>
  <w:p w:rsidR="00FD4233" w:rsidRDefault="00FD42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875" w:rsidRDefault="00897875" w:rsidP="00BB2420">
      <w:pPr>
        <w:spacing w:after="0" w:line="240" w:lineRule="auto"/>
      </w:pPr>
      <w:r>
        <w:separator/>
      </w:r>
    </w:p>
  </w:footnote>
  <w:footnote w:type="continuationSeparator" w:id="0">
    <w:p w:rsidR="00897875" w:rsidRDefault="00897875" w:rsidP="00BB2420">
      <w:pPr>
        <w:spacing w:after="0" w:line="240" w:lineRule="auto"/>
      </w:pPr>
      <w:r>
        <w:continuationSeparator/>
      </w:r>
    </w:p>
  </w:footnote>
  <w:footnote w:id="1">
    <w:p w:rsidR="00FD4233" w:rsidRDefault="00FD4233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ACD"/>
    <w:multiLevelType w:val="hybridMultilevel"/>
    <w:tmpl w:val="757CA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785417"/>
    <w:multiLevelType w:val="hybridMultilevel"/>
    <w:tmpl w:val="6A0A8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6744B"/>
    <w:multiLevelType w:val="hybridMultilevel"/>
    <w:tmpl w:val="5950B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7C32"/>
    <w:multiLevelType w:val="hybridMultilevel"/>
    <w:tmpl w:val="489A8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7D69B2"/>
    <w:multiLevelType w:val="hybridMultilevel"/>
    <w:tmpl w:val="3356D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3"/>
  </w:num>
  <w:num w:numId="4">
    <w:abstractNumId w:val="13"/>
  </w:num>
  <w:num w:numId="5">
    <w:abstractNumId w:val="20"/>
  </w:num>
  <w:num w:numId="6">
    <w:abstractNumId w:val="5"/>
  </w:num>
  <w:num w:numId="7">
    <w:abstractNumId w:val="18"/>
  </w:num>
  <w:num w:numId="8">
    <w:abstractNumId w:val="1"/>
  </w:num>
  <w:num w:numId="9">
    <w:abstractNumId w:val="10"/>
  </w:num>
  <w:num w:numId="10">
    <w:abstractNumId w:val="7"/>
  </w:num>
  <w:num w:numId="11">
    <w:abstractNumId w:val="8"/>
  </w:num>
  <w:num w:numId="12">
    <w:abstractNumId w:val="19"/>
  </w:num>
  <w:num w:numId="13">
    <w:abstractNumId w:val="17"/>
  </w:num>
  <w:num w:numId="14">
    <w:abstractNumId w:val="2"/>
  </w:num>
  <w:num w:numId="15">
    <w:abstractNumId w:val="21"/>
  </w:num>
  <w:num w:numId="16">
    <w:abstractNumId w:val="11"/>
  </w:num>
  <w:num w:numId="17">
    <w:abstractNumId w:val="15"/>
  </w:num>
  <w:num w:numId="18">
    <w:abstractNumId w:val="14"/>
  </w:num>
  <w:num w:numId="19">
    <w:abstractNumId w:val="12"/>
  </w:num>
  <w:num w:numId="20">
    <w:abstractNumId w:val="22"/>
  </w:num>
  <w:num w:numId="21">
    <w:abstractNumId w:val="9"/>
  </w:num>
  <w:num w:numId="22">
    <w:abstractNumId w:val="0"/>
  </w:num>
  <w:num w:numId="23">
    <w:abstractNumId w:val="6"/>
  </w:num>
  <w:num w:numId="24">
    <w:abstractNumId w:val="2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07506"/>
    <w:rsid w:val="00012ED8"/>
    <w:rsid w:val="00043DD9"/>
    <w:rsid w:val="00044D68"/>
    <w:rsid w:val="00047D9D"/>
    <w:rsid w:val="00067447"/>
    <w:rsid w:val="00070663"/>
    <w:rsid w:val="0008182B"/>
    <w:rsid w:val="00084E5B"/>
    <w:rsid w:val="00087231"/>
    <w:rsid w:val="00095944"/>
    <w:rsid w:val="000A19B5"/>
    <w:rsid w:val="000A1DFB"/>
    <w:rsid w:val="000A2F32"/>
    <w:rsid w:val="000A3938"/>
    <w:rsid w:val="000A4AC9"/>
    <w:rsid w:val="000B1F60"/>
    <w:rsid w:val="000B3E49"/>
    <w:rsid w:val="000B6ADC"/>
    <w:rsid w:val="000C02BD"/>
    <w:rsid w:val="000D28CD"/>
    <w:rsid w:val="000E0060"/>
    <w:rsid w:val="000E1828"/>
    <w:rsid w:val="000E4BF8"/>
    <w:rsid w:val="000F20A9"/>
    <w:rsid w:val="000F307B"/>
    <w:rsid w:val="000F30B9"/>
    <w:rsid w:val="0011693F"/>
    <w:rsid w:val="00122388"/>
    <w:rsid w:val="00124C3D"/>
    <w:rsid w:val="001365C1"/>
    <w:rsid w:val="0014069F"/>
    <w:rsid w:val="00141A92"/>
    <w:rsid w:val="00143E2F"/>
    <w:rsid w:val="00145E84"/>
    <w:rsid w:val="0015102C"/>
    <w:rsid w:val="00165F8A"/>
    <w:rsid w:val="00176FBB"/>
    <w:rsid w:val="00181E97"/>
    <w:rsid w:val="00182288"/>
    <w:rsid w:val="00182A08"/>
    <w:rsid w:val="00186202"/>
    <w:rsid w:val="00186FFB"/>
    <w:rsid w:val="001A2EF2"/>
    <w:rsid w:val="001B0410"/>
    <w:rsid w:val="001B0B76"/>
    <w:rsid w:val="001C0E92"/>
    <w:rsid w:val="001C2D74"/>
    <w:rsid w:val="001C7FAC"/>
    <w:rsid w:val="001E0CAC"/>
    <w:rsid w:val="001E16A3"/>
    <w:rsid w:val="001E1DEA"/>
    <w:rsid w:val="001E7199"/>
    <w:rsid w:val="001F21F7"/>
    <w:rsid w:val="001F24A0"/>
    <w:rsid w:val="001F2BA8"/>
    <w:rsid w:val="001F67EC"/>
    <w:rsid w:val="0020280A"/>
    <w:rsid w:val="0020330A"/>
    <w:rsid w:val="00237279"/>
    <w:rsid w:val="00240D69"/>
    <w:rsid w:val="00241B5E"/>
    <w:rsid w:val="00252087"/>
    <w:rsid w:val="00265D70"/>
    <w:rsid w:val="00276C00"/>
    <w:rsid w:val="002950AF"/>
    <w:rsid w:val="002A1A7D"/>
    <w:rsid w:val="002A3C02"/>
    <w:rsid w:val="002A5452"/>
    <w:rsid w:val="002B4889"/>
    <w:rsid w:val="002B50C0"/>
    <w:rsid w:val="002B6F21"/>
    <w:rsid w:val="002D13C7"/>
    <w:rsid w:val="002D3D4A"/>
    <w:rsid w:val="002D4C43"/>
    <w:rsid w:val="002D7ADA"/>
    <w:rsid w:val="002E23F2"/>
    <w:rsid w:val="002F2B93"/>
    <w:rsid w:val="002F7047"/>
    <w:rsid w:val="0030196F"/>
    <w:rsid w:val="00302775"/>
    <w:rsid w:val="00304D04"/>
    <w:rsid w:val="00310D8E"/>
    <w:rsid w:val="003128A0"/>
    <w:rsid w:val="003221F2"/>
    <w:rsid w:val="00322614"/>
    <w:rsid w:val="00334A24"/>
    <w:rsid w:val="003410FE"/>
    <w:rsid w:val="003508E7"/>
    <w:rsid w:val="003534C1"/>
    <w:rsid w:val="00353B1E"/>
    <w:rsid w:val="003542F1"/>
    <w:rsid w:val="00356A3E"/>
    <w:rsid w:val="003642B8"/>
    <w:rsid w:val="00376DC4"/>
    <w:rsid w:val="00392520"/>
    <w:rsid w:val="003A12F4"/>
    <w:rsid w:val="003A4115"/>
    <w:rsid w:val="003B5B7A"/>
    <w:rsid w:val="003B65CA"/>
    <w:rsid w:val="003C5EA3"/>
    <w:rsid w:val="003C7325"/>
    <w:rsid w:val="003D7DD0"/>
    <w:rsid w:val="003E3144"/>
    <w:rsid w:val="004028D7"/>
    <w:rsid w:val="00405EA4"/>
    <w:rsid w:val="0041034F"/>
    <w:rsid w:val="004118A3"/>
    <w:rsid w:val="0041223A"/>
    <w:rsid w:val="00423A26"/>
    <w:rsid w:val="00425046"/>
    <w:rsid w:val="004350B8"/>
    <w:rsid w:val="00444011"/>
    <w:rsid w:val="00444AAB"/>
    <w:rsid w:val="00450089"/>
    <w:rsid w:val="0045647F"/>
    <w:rsid w:val="00467CA7"/>
    <w:rsid w:val="00470C10"/>
    <w:rsid w:val="00480E65"/>
    <w:rsid w:val="004A4E67"/>
    <w:rsid w:val="004C1D48"/>
    <w:rsid w:val="004D1625"/>
    <w:rsid w:val="004D1882"/>
    <w:rsid w:val="004D65CA"/>
    <w:rsid w:val="004F48DF"/>
    <w:rsid w:val="004F6E89"/>
    <w:rsid w:val="00517F12"/>
    <w:rsid w:val="0052102C"/>
    <w:rsid w:val="005225A3"/>
    <w:rsid w:val="00524E6C"/>
    <w:rsid w:val="005332D6"/>
    <w:rsid w:val="00544DFE"/>
    <w:rsid w:val="005603C1"/>
    <w:rsid w:val="005734CE"/>
    <w:rsid w:val="005738B1"/>
    <w:rsid w:val="005772EF"/>
    <w:rsid w:val="00586664"/>
    <w:rsid w:val="00593290"/>
    <w:rsid w:val="005A12F7"/>
    <w:rsid w:val="005A1B30"/>
    <w:rsid w:val="005B1A32"/>
    <w:rsid w:val="005B5D08"/>
    <w:rsid w:val="005B786A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AE4"/>
    <w:rsid w:val="006054AA"/>
    <w:rsid w:val="0062054D"/>
    <w:rsid w:val="0062176C"/>
    <w:rsid w:val="006334BF"/>
    <w:rsid w:val="00635A54"/>
    <w:rsid w:val="006422B2"/>
    <w:rsid w:val="0064231B"/>
    <w:rsid w:val="00642549"/>
    <w:rsid w:val="00646BA0"/>
    <w:rsid w:val="00650ACE"/>
    <w:rsid w:val="00661A62"/>
    <w:rsid w:val="006644CA"/>
    <w:rsid w:val="006731D9"/>
    <w:rsid w:val="00675D53"/>
    <w:rsid w:val="006822BC"/>
    <w:rsid w:val="00683C16"/>
    <w:rsid w:val="00684827"/>
    <w:rsid w:val="006A60AA"/>
    <w:rsid w:val="006B034F"/>
    <w:rsid w:val="006B5117"/>
    <w:rsid w:val="006E0CFA"/>
    <w:rsid w:val="006E6205"/>
    <w:rsid w:val="00700F50"/>
    <w:rsid w:val="00701800"/>
    <w:rsid w:val="00703E4D"/>
    <w:rsid w:val="00705CEB"/>
    <w:rsid w:val="007063EE"/>
    <w:rsid w:val="00720D3C"/>
    <w:rsid w:val="00725708"/>
    <w:rsid w:val="0072752D"/>
    <w:rsid w:val="007367DE"/>
    <w:rsid w:val="00740A47"/>
    <w:rsid w:val="00746ABD"/>
    <w:rsid w:val="00762FA0"/>
    <w:rsid w:val="0076796E"/>
    <w:rsid w:val="0077418F"/>
    <w:rsid w:val="00775C44"/>
    <w:rsid w:val="007924CE"/>
    <w:rsid w:val="00795AFA"/>
    <w:rsid w:val="007A4742"/>
    <w:rsid w:val="007B0251"/>
    <w:rsid w:val="007C2F7E"/>
    <w:rsid w:val="007C3506"/>
    <w:rsid w:val="007C6235"/>
    <w:rsid w:val="007D1990"/>
    <w:rsid w:val="007D2C34"/>
    <w:rsid w:val="007D38BD"/>
    <w:rsid w:val="007D3F21"/>
    <w:rsid w:val="007E1691"/>
    <w:rsid w:val="007E341A"/>
    <w:rsid w:val="007F126F"/>
    <w:rsid w:val="00806134"/>
    <w:rsid w:val="008108C4"/>
    <w:rsid w:val="00816376"/>
    <w:rsid w:val="008163FD"/>
    <w:rsid w:val="0082264B"/>
    <w:rsid w:val="00830B70"/>
    <w:rsid w:val="00840749"/>
    <w:rsid w:val="00846D0D"/>
    <w:rsid w:val="00853273"/>
    <w:rsid w:val="00853E23"/>
    <w:rsid w:val="008740BF"/>
    <w:rsid w:val="0087452F"/>
    <w:rsid w:val="00875528"/>
    <w:rsid w:val="008765AD"/>
    <w:rsid w:val="00884686"/>
    <w:rsid w:val="00884844"/>
    <w:rsid w:val="00897875"/>
    <w:rsid w:val="008A332F"/>
    <w:rsid w:val="008A52F6"/>
    <w:rsid w:val="008C4BCD"/>
    <w:rsid w:val="008C6721"/>
    <w:rsid w:val="008D2FF8"/>
    <w:rsid w:val="008D3826"/>
    <w:rsid w:val="008D4D11"/>
    <w:rsid w:val="008F019E"/>
    <w:rsid w:val="008F2D9B"/>
    <w:rsid w:val="00907F6D"/>
    <w:rsid w:val="00911190"/>
    <w:rsid w:val="0091332C"/>
    <w:rsid w:val="00924C95"/>
    <w:rsid w:val="009256F2"/>
    <w:rsid w:val="00933BEC"/>
    <w:rsid w:val="00936729"/>
    <w:rsid w:val="0095183B"/>
    <w:rsid w:val="00952126"/>
    <w:rsid w:val="00952617"/>
    <w:rsid w:val="00955C46"/>
    <w:rsid w:val="009663A6"/>
    <w:rsid w:val="009664B2"/>
    <w:rsid w:val="009672CB"/>
    <w:rsid w:val="00971A40"/>
    <w:rsid w:val="00972FC0"/>
    <w:rsid w:val="00976434"/>
    <w:rsid w:val="0098430A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043"/>
    <w:rsid w:val="009F1DC8"/>
    <w:rsid w:val="009F437E"/>
    <w:rsid w:val="00A00532"/>
    <w:rsid w:val="00A01ADF"/>
    <w:rsid w:val="00A073F2"/>
    <w:rsid w:val="00A11788"/>
    <w:rsid w:val="00A12827"/>
    <w:rsid w:val="00A30847"/>
    <w:rsid w:val="00A36AE2"/>
    <w:rsid w:val="00A43E49"/>
    <w:rsid w:val="00A44EA2"/>
    <w:rsid w:val="00A56D63"/>
    <w:rsid w:val="00A67685"/>
    <w:rsid w:val="00A728AE"/>
    <w:rsid w:val="00A804AE"/>
    <w:rsid w:val="00A86449"/>
    <w:rsid w:val="00A87C1C"/>
    <w:rsid w:val="00AA2BD1"/>
    <w:rsid w:val="00AA4CAB"/>
    <w:rsid w:val="00AA51AD"/>
    <w:rsid w:val="00AB2E01"/>
    <w:rsid w:val="00AC001C"/>
    <w:rsid w:val="00AC0674"/>
    <w:rsid w:val="00AC7E26"/>
    <w:rsid w:val="00AD45BB"/>
    <w:rsid w:val="00AE0500"/>
    <w:rsid w:val="00AE1643"/>
    <w:rsid w:val="00AE3A6C"/>
    <w:rsid w:val="00AF09B8"/>
    <w:rsid w:val="00AF49BE"/>
    <w:rsid w:val="00AF567D"/>
    <w:rsid w:val="00B010E1"/>
    <w:rsid w:val="00B17709"/>
    <w:rsid w:val="00B2608D"/>
    <w:rsid w:val="00B41415"/>
    <w:rsid w:val="00B440C3"/>
    <w:rsid w:val="00B50560"/>
    <w:rsid w:val="00B64B3C"/>
    <w:rsid w:val="00B673C6"/>
    <w:rsid w:val="00B74859"/>
    <w:rsid w:val="00B8519B"/>
    <w:rsid w:val="00B87D3D"/>
    <w:rsid w:val="00B9564F"/>
    <w:rsid w:val="00BA481C"/>
    <w:rsid w:val="00BB059E"/>
    <w:rsid w:val="00BB2420"/>
    <w:rsid w:val="00BB34C0"/>
    <w:rsid w:val="00BB5ACE"/>
    <w:rsid w:val="00BB6B6B"/>
    <w:rsid w:val="00BC1BD2"/>
    <w:rsid w:val="00BC6BE4"/>
    <w:rsid w:val="00BE47CD"/>
    <w:rsid w:val="00BE5BF9"/>
    <w:rsid w:val="00BF5EB5"/>
    <w:rsid w:val="00C1106C"/>
    <w:rsid w:val="00C126D1"/>
    <w:rsid w:val="00C17BBA"/>
    <w:rsid w:val="00C23761"/>
    <w:rsid w:val="00C26361"/>
    <w:rsid w:val="00C302F1"/>
    <w:rsid w:val="00C34C11"/>
    <w:rsid w:val="00C42AEA"/>
    <w:rsid w:val="00C53607"/>
    <w:rsid w:val="00C57985"/>
    <w:rsid w:val="00C66086"/>
    <w:rsid w:val="00C6751B"/>
    <w:rsid w:val="00C67544"/>
    <w:rsid w:val="00C74DF8"/>
    <w:rsid w:val="00C80203"/>
    <w:rsid w:val="00C81DB1"/>
    <w:rsid w:val="00C94B54"/>
    <w:rsid w:val="00CA0B3B"/>
    <w:rsid w:val="00CA516B"/>
    <w:rsid w:val="00CC7E21"/>
    <w:rsid w:val="00CD24A1"/>
    <w:rsid w:val="00CE0416"/>
    <w:rsid w:val="00CE7180"/>
    <w:rsid w:val="00CE74F9"/>
    <w:rsid w:val="00CE7777"/>
    <w:rsid w:val="00CF2E64"/>
    <w:rsid w:val="00D12182"/>
    <w:rsid w:val="00D135F6"/>
    <w:rsid w:val="00D16FAD"/>
    <w:rsid w:val="00D25CFE"/>
    <w:rsid w:val="00D26B38"/>
    <w:rsid w:val="00D30B4E"/>
    <w:rsid w:val="00D41A6F"/>
    <w:rsid w:val="00D44E6F"/>
    <w:rsid w:val="00D4607F"/>
    <w:rsid w:val="00D52DC4"/>
    <w:rsid w:val="00D57025"/>
    <w:rsid w:val="00D57765"/>
    <w:rsid w:val="00D601A2"/>
    <w:rsid w:val="00D6647F"/>
    <w:rsid w:val="00D77F50"/>
    <w:rsid w:val="00D859F4"/>
    <w:rsid w:val="00D85A52"/>
    <w:rsid w:val="00D86FEC"/>
    <w:rsid w:val="00D92970"/>
    <w:rsid w:val="00DA1816"/>
    <w:rsid w:val="00DA34DF"/>
    <w:rsid w:val="00DA3598"/>
    <w:rsid w:val="00DB69FD"/>
    <w:rsid w:val="00DB780F"/>
    <w:rsid w:val="00DC0A8A"/>
    <w:rsid w:val="00DC1705"/>
    <w:rsid w:val="00DC22B2"/>
    <w:rsid w:val="00DC39A9"/>
    <w:rsid w:val="00DC4C79"/>
    <w:rsid w:val="00DE6249"/>
    <w:rsid w:val="00DE731D"/>
    <w:rsid w:val="00DF7010"/>
    <w:rsid w:val="00E0076D"/>
    <w:rsid w:val="00E11B44"/>
    <w:rsid w:val="00E15DEB"/>
    <w:rsid w:val="00E1688D"/>
    <w:rsid w:val="00E203EB"/>
    <w:rsid w:val="00E35401"/>
    <w:rsid w:val="00E375DB"/>
    <w:rsid w:val="00E42938"/>
    <w:rsid w:val="00E47508"/>
    <w:rsid w:val="00E55EB0"/>
    <w:rsid w:val="00E57BB7"/>
    <w:rsid w:val="00E61977"/>
    <w:rsid w:val="00E61CB0"/>
    <w:rsid w:val="00E71256"/>
    <w:rsid w:val="00E71BCF"/>
    <w:rsid w:val="00E81D7C"/>
    <w:rsid w:val="00E8204F"/>
    <w:rsid w:val="00E83FA4"/>
    <w:rsid w:val="00E86020"/>
    <w:rsid w:val="00EA067A"/>
    <w:rsid w:val="00EA0B4F"/>
    <w:rsid w:val="00EC2941"/>
    <w:rsid w:val="00EC2AFC"/>
    <w:rsid w:val="00ED736D"/>
    <w:rsid w:val="00EE489E"/>
    <w:rsid w:val="00F04D06"/>
    <w:rsid w:val="00F07C3D"/>
    <w:rsid w:val="00F138F7"/>
    <w:rsid w:val="00F2008A"/>
    <w:rsid w:val="00F21D9E"/>
    <w:rsid w:val="00F25348"/>
    <w:rsid w:val="00F45506"/>
    <w:rsid w:val="00F60062"/>
    <w:rsid w:val="00F613CC"/>
    <w:rsid w:val="00F62316"/>
    <w:rsid w:val="00F7361E"/>
    <w:rsid w:val="00F76777"/>
    <w:rsid w:val="00F812AD"/>
    <w:rsid w:val="00F83F2F"/>
    <w:rsid w:val="00F86555"/>
    <w:rsid w:val="00F96FBB"/>
    <w:rsid w:val="00FB0C29"/>
    <w:rsid w:val="00FC3B03"/>
    <w:rsid w:val="00FC68D1"/>
    <w:rsid w:val="00FD1775"/>
    <w:rsid w:val="00FD185D"/>
    <w:rsid w:val="00FD4233"/>
    <w:rsid w:val="00FF03A2"/>
    <w:rsid w:val="00FF22C4"/>
    <w:rsid w:val="00FF6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DA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8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8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8A0"/>
    <w:rPr>
      <w:vertAlign w:val="superscript"/>
    </w:rPr>
  </w:style>
  <w:style w:type="character" w:customStyle="1" w:styleId="td-label-value">
    <w:name w:val="td-label-value"/>
    <w:basedOn w:val="Domylnaczcionkaakapitu"/>
    <w:rsid w:val="002D1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370D9-A549-49DE-A57F-E14FF01C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1751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2019-02-11T12:41:00Z</dcterms:created>
  <dcterms:modified xsi:type="dcterms:W3CDTF">2019-02-11T13:03:00Z</dcterms:modified>
</cp:coreProperties>
</file>