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0AB" w:rsidRDefault="00205863">
      <w:pPr>
        <w:jc w:val="center"/>
      </w:pPr>
      <w:r>
        <w:rPr>
          <w:rFonts w:ascii="Arial" w:hAnsi="Arial" w:cs="Arial"/>
          <w:noProof/>
          <w:color w:val="548DD4"/>
          <w:sz w:val="36"/>
          <w:szCs w:val="36"/>
        </w:rPr>
        <w:drawing>
          <wp:inline distT="0" distB="0" distL="0" distR="0">
            <wp:extent cx="361608" cy="368466"/>
            <wp:effectExtent l="0" t="0" r="342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608" cy="368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36"/>
          <w:szCs w:val="36"/>
        </w:rPr>
        <w:t>Kierunki Działań Strategicznych Ministra Cyfryzacji w obszarze informatyzacji usług publicznych</w:t>
      </w:r>
    </w:p>
    <w:p w:rsidR="00CE20AB" w:rsidRDefault="00CE20AB">
      <w:pPr>
        <w:spacing w:after="120" w:line="240" w:lineRule="auto"/>
        <w:jc w:val="both"/>
        <w:rPr>
          <w:rFonts w:ascii="Arial" w:hAnsi="Arial" w:cs="Arial"/>
          <w:b/>
        </w:rPr>
      </w:pPr>
    </w:p>
    <w:p w:rsidR="00CE20AB" w:rsidRDefault="00CE20AB">
      <w:pPr>
        <w:spacing w:after="120" w:line="240" w:lineRule="auto"/>
        <w:jc w:val="both"/>
        <w:rPr>
          <w:rFonts w:ascii="Arial" w:hAnsi="Arial" w:cs="Arial"/>
          <w:b/>
        </w:rPr>
      </w:pPr>
    </w:p>
    <w:p w:rsidR="00CE20AB" w:rsidRDefault="00205863">
      <w:pPr>
        <w:spacing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Zaproszenie</w:t>
      </w:r>
    </w:p>
    <w:p w:rsidR="00CE20AB" w:rsidRDefault="0020586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Obejmując Ministerstwo Cyfryzacji, musieliśmy wejść w szereg procesów, </w:t>
      </w:r>
      <w:r>
        <w:rPr>
          <w:rFonts w:ascii="Arial" w:hAnsi="Arial" w:cs="Arial"/>
        </w:rPr>
        <w:t xml:space="preserve">które były w toku. Zmierzające do końca projekty informatyczne, z uwagi na zamkniętą perspektywę budżetową 2007-2013, wymagały odbioru i rozliczenia. Licząc się ze zrealizowanymi dotychczas inwestycjami i podjętymi w minionych latach </w:t>
      </w:r>
      <w:r w:rsidR="006770CF">
        <w:rPr>
          <w:rFonts w:ascii="Arial" w:hAnsi="Arial" w:cs="Arial"/>
        </w:rPr>
        <w:t>decyzjami, nie</w:t>
      </w:r>
      <w:r>
        <w:rPr>
          <w:rFonts w:ascii="Arial" w:hAnsi="Arial" w:cs="Arial"/>
        </w:rPr>
        <w:t xml:space="preserve"> wykluc</w:t>
      </w:r>
      <w:r>
        <w:rPr>
          <w:rFonts w:ascii="Arial" w:hAnsi="Arial" w:cs="Arial"/>
        </w:rPr>
        <w:t>zamy jednak ich modyfikacji lub wręcz naprawy. W związku z powyższym, należy wskazać, jakie są nasze cele na rok 2016 - rok przełomu i #DobrejZmiany.</w:t>
      </w:r>
    </w:p>
    <w:p w:rsidR="00CE20AB" w:rsidRDefault="002058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Naszym celem jest przede wszystkim zapewnienie obywatelom i przedsiębiorcom szybkich i wygodnych e-usług z</w:t>
      </w:r>
      <w:r>
        <w:rPr>
          <w:rFonts w:ascii="Arial" w:hAnsi="Arial" w:cs="Arial"/>
        </w:rPr>
        <w:t>e strony administracji publicznej, przygotowanie narzędzi informatycznych do obniżenia kosztów funkcjonowania państwa oraz zredukowanie lub zlikwidowanie strat ponoszonych przez sektory publiczne, w których do tej pory nie rejestrowano poszczególnych trans</w:t>
      </w:r>
      <w:r>
        <w:rPr>
          <w:rFonts w:ascii="Arial" w:hAnsi="Arial" w:cs="Arial"/>
        </w:rPr>
        <w:t>akcji i nie rozliczano ich z wykorzystaniem wiarygodnych danych. W szerszym kontekście działań całego rządu, nasze cele i działania mieszczą się zarówno w planie uproszczenia prawa i redukcji jego zbędnych uciążliwości, jak i planie rozwoju gospodarczego o</w:t>
      </w:r>
      <w:r>
        <w:rPr>
          <w:rFonts w:ascii="Arial" w:hAnsi="Arial" w:cs="Arial"/>
        </w:rPr>
        <w:t>raz pobudzania innowacyjności.</w:t>
      </w:r>
    </w:p>
    <w:p w:rsidR="00CE20AB" w:rsidRDefault="002058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tym celu konieczne jest zarówno określenie nowej roli Ministra Cyfryzacji w administracji publicznej, wyposażenie go w odpowiednie narzędzia, jak i budowa prawidłowych relacji z innymi rządowymi i pozarządowymi interesarius</w:t>
      </w:r>
      <w:r>
        <w:rPr>
          <w:rFonts w:ascii="Arial" w:hAnsi="Arial" w:cs="Arial"/>
        </w:rPr>
        <w:t>zami procesów cyfryzacyjnych.</w:t>
      </w:r>
    </w:p>
    <w:p w:rsidR="00CE20AB" w:rsidRDefault="00205863">
      <w:pPr>
        <w:spacing w:after="120" w:line="240" w:lineRule="auto"/>
        <w:jc w:val="both"/>
      </w:pPr>
      <w:r>
        <w:rPr>
          <w:rFonts w:ascii="Arial" w:hAnsi="Arial" w:cs="Arial"/>
        </w:rPr>
        <w:t>Przedstawiony Państwu dokument stanowi plan na 2016 r., wybiegający tam gdzie to konieczne w lata następne w celu pokazania wizji docelowej. Jak wspomniałam wyżej, dokument jest zdeterminowany stanem informatyzacji państwa, ja</w:t>
      </w:r>
      <w:r>
        <w:rPr>
          <w:rFonts w:ascii="Arial" w:hAnsi="Arial" w:cs="Arial"/>
        </w:rPr>
        <w:t xml:space="preserve">ki zastaliśmy, i pytaniami, które zostały wprawdzie zadane, ale nie udzielono na nie odpowiedzi. Dlatego w dużej mierze skupia się na rozwiązaniu najpilniejszych problemów. </w:t>
      </w:r>
    </w:p>
    <w:p w:rsidR="00CE20AB" w:rsidRDefault="00205863">
      <w:pPr>
        <w:spacing w:after="120" w:line="240" w:lineRule="auto"/>
        <w:jc w:val="both"/>
      </w:pPr>
      <w:r>
        <w:rPr>
          <w:rFonts w:ascii="Arial" w:hAnsi="Arial" w:cs="Arial"/>
        </w:rPr>
        <w:t xml:space="preserve">Nasz plan ma charakter „agilowy”, bo wymagania naszego </w:t>
      </w:r>
      <w:r>
        <w:rPr>
          <w:rFonts w:ascii="Arial" w:hAnsi="Arial" w:cs="Arial"/>
          <w:color w:val="252525"/>
          <w:shd w:val="clear" w:color="auto" w:fill="FFFFFF"/>
        </w:rPr>
        <w:t>klienta (społeczeństwa) ewo</w:t>
      </w:r>
      <w:r>
        <w:rPr>
          <w:rFonts w:ascii="Arial" w:hAnsi="Arial" w:cs="Arial"/>
          <w:color w:val="252525"/>
          <w:shd w:val="clear" w:color="auto" w:fill="FFFFFF"/>
        </w:rPr>
        <w:t xml:space="preserve">luują podczas trwania całości tego specyficznego projektu, jakim jest cyfryzacja państwa. Musimy zakończyć rozpoczęte przez poprzedników procesy i do nich się odnosimy dziś, ale w oparciu o stały kontakt z Państwem będziemy ustawicznie monitorować Państwa </w:t>
      </w:r>
      <w:r>
        <w:rPr>
          <w:rFonts w:ascii="Arial" w:hAnsi="Arial" w:cs="Arial"/>
          <w:color w:val="252525"/>
          <w:shd w:val="clear" w:color="auto" w:fill="FFFFFF"/>
        </w:rPr>
        <w:t>potrzeby i odpowiadać na nie.</w:t>
      </w:r>
      <w:r>
        <w:rPr>
          <w:rFonts w:ascii="Arial" w:hAnsi="Arial" w:cs="Arial"/>
        </w:rPr>
        <w:t xml:space="preserve"> Chcemy, żeby wszyscy uczestniczyli w planowaniu cyfryzacji </w:t>
      </w:r>
      <w:r w:rsidR="006770CF">
        <w:rPr>
          <w:rFonts w:ascii="Arial" w:hAnsi="Arial" w:cs="Arial"/>
        </w:rPr>
        <w:t>państwa, jako</w:t>
      </w:r>
      <w:r>
        <w:rPr>
          <w:rFonts w:ascii="Arial" w:hAnsi="Arial" w:cs="Arial"/>
        </w:rPr>
        <w:t xml:space="preserve"> mechanizmu transformacji państwa i pogłębiania demokratycznego uczestnictwa.</w:t>
      </w:r>
    </w:p>
    <w:p w:rsidR="00CE20AB" w:rsidRDefault="00CE20AB">
      <w:pPr>
        <w:spacing w:after="120" w:line="240" w:lineRule="auto"/>
        <w:jc w:val="both"/>
        <w:rPr>
          <w:rFonts w:ascii="Arial" w:hAnsi="Arial" w:cs="Arial"/>
        </w:rPr>
      </w:pPr>
    </w:p>
    <w:p w:rsidR="00CE20AB" w:rsidRDefault="00205863">
      <w:pPr>
        <w:spacing w:after="120" w:line="240" w:lineRule="auto"/>
        <w:jc w:val="both"/>
      </w:pPr>
      <w:r>
        <w:rPr>
          <w:rFonts w:ascii="Arial" w:hAnsi="Arial" w:cs="Arial"/>
        </w:rPr>
        <w:t>Zapraszamy zatem do komentowania i nadsyłania propozycji. Bardziej szczegóło</w:t>
      </w:r>
      <w:r>
        <w:rPr>
          <w:rFonts w:ascii="Arial" w:hAnsi="Arial" w:cs="Arial"/>
        </w:rPr>
        <w:t xml:space="preserve">we rozwiązania, nie mieszczące się w formule dokumentu, zostaną wprowadzone do osobnej tabeli, którą zaczęliśmy prowadzić w związku z żywym Państwa uczestnictwem w tej #DobrejZmianie od początku Ministerstwa Cyfryzacji, i wykorzystane w miarę możliwości w </w:t>
      </w:r>
      <w:r>
        <w:rPr>
          <w:rFonts w:ascii="Arial" w:hAnsi="Arial" w:cs="Arial"/>
        </w:rPr>
        <w:t>naszej bieżącej pracy.</w:t>
      </w:r>
    </w:p>
    <w:p w:rsidR="00CE20AB" w:rsidRDefault="00CE20AB">
      <w:pPr>
        <w:spacing w:after="120" w:line="240" w:lineRule="auto"/>
        <w:jc w:val="both"/>
        <w:rPr>
          <w:rFonts w:ascii="Arial" w:hAnsi="Arial" w:cs="Arial"/>
        </w:rPr>
      </w:pPr>
    </w:p>
    <w:p w:rsidR="00CE20AB" w:rsidRDefault="00205863">
      <w:pPr>
        <w:spacing w:after="120" w:line="24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Anna Streżyńska </w:t>
      </w:r>
    </w:p>
    <w:p w:rsidR="00CE20AB" w:rsidRDefault="00205863">
      <w:pPr>
        <w:spacing w:line="24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Minister Cyfryzacji </w:t>
      </w:r>
    </w:p>
    <w:p w:rsidR="00CE20AB" w:rsidRDefault="00CE20AB">
      <w:pPr>
        <w:pageBreakBefore/>
        <w:rPr>
          <w:rFonts w:ascii="Arial" w:hAnsi="Arial" w:cs="Arial"/>
        </w:rPr>
      </w:pPr>
    </w:p>
    <w:p w:rsidR="00CE20AB" w:rsidRDefault="0020586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Wstęp </w:t>
      </w:r>
    </w:p>
    <w:p w:rsidR="00CE20AB" w:rsidRDefault="00205863">
      <w:pPr>
        <w:jc w:val="both"/>
      </w:pPr>
      <w:r>
        <w:rPr>
          <w:rFonts w:ascii="Arial" w:hAnsi="Arial" w:cs="Arial"/>
        </w:rPr>
        <w:t xml:space="preserve">Od lat jesteśmy świadkami transformacji sposobów komunikacji ludzi oraz powiązanego z tym rozwoju technologicznego. Trudno już sobie wyobrazić świat bez smartfonów, komunikatorów, </w:t>
      </w:r>
      <w:r>
        <w:rPr>
          <w:rFonts w:ascii="Arial" w:hAnsi="Arial" w:cs="Arial"/>
        </w:rPr>
        <w:t>e-maili, czy Internetu. Funkcjonowanie w globalnej sieci skutecznie przeniosło relacje ludzi oraz przedsiębiorstw do wirtualnego świata. Na co dzień korzystamy już z bankowości elektronicznej, platform społecznościowych, dokonujemy zakupów on-line. Na nasz</w:t>
      </w:r>
      <w:r>
        <w:rPr>
          <w:rFonts w:ascii="Arial" w:hAnsi="Arial" w:cs="Arial"/>
        </w:rPr>
        <w:t>ych oczach światowa gospodarka zmienia się w gospodarkę cyfrową. Nowe technologie, informatyka czy telekomunikacja przestają być już niezależnymi segmentami rynku, tworząc system naczyń połączonych. W dzisiejszych czasach szeroko rozumiana cyfryzacja to el</w:t>
      </w:r>
      <w:r>
        <w:rPr>
          <w:rFonts w:ascii="Arial" w:hAnsi="Arial" w:cs="Arial"/>
        </w:rPr>
        <w:t xml:space="preserve">ement łączący wszystkie obszary gospodarki, aktywności zawodowej oraz życia prywatnego. </w:t>
      </w:r>
    </w:p>
    <w:p w:rsidR="00CE20AB" w:rsidRDefault="0020586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Nadrobić zaległości</w:t>
      </w:r>
    </w:p>
    <w:p w:rsidR="00CE20AB" w:rsidRDefault="002058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Polska aspiruje do grupy wiodących krajów unijnych, musimy więc zająć aktywne stanowisko polityczne w zakresie cyfrowej transformacji państwa. Musi</w:t>
      </w:r>
      <w:r>
        <w:rPr>
          <w:rFonts w:ascii="Arial" w:hAnsi="Arial" w:cs="Arial"/>
        </w:rPr>
        <w:t xml:space="preserve">my wspierać strategię budowy społeczeństwa informacyjnego połączoną ze sprawną koordynacją tego procesu. Wyżej wymienione kierunki zostały zauważone w expose Pani Premier Beaty Szydło, gdzie wprost zostały zaakcentowane konieczne działania (w dużej mierze </w:t>
      </w:r>
      <w:r>
        <w:rPr>
          <w:rFonts w:ascii="Arial" w:hAnsi="Arial" w:cs="Arial"/>
        </w:rPr>
        <w:t>na wzór modelu angielskiego i amerykańskiego) w zakresie: rozwoju gospodarki opartej na wiedzy, wspierania innowacyjności, zwiększania efektywności wydatkowania środków unijnych, współpracy biznesu z nauką, odbudowy polskiej dyplomacji ekonomicznej, budowy</w:t>
      </w:r>
      <w:r>
        <w:rPr>
          <w:rFonts w:ascii="Arial" w:hAnsi="Arial" w:cs="Arial"/>
        </w:rPr>
        <w:t xml:space="preserve"> społeczeństwa obywatelskiego i nowych kompetencji niezbędnych do korzystania z nowych udogodnień a także aktywnego uczestnictwa w Industry 4.0. </w:t>
      </w:r>
    </w:p>
    <w:p w:rsidR="00CE20AB" w:rsidRDefault="00205863">
      <w:pPr>
        <w:jc w:val="both"/>
      </w:pPr>
      <w:r>
        <w:rPr>
          <w:rFonts w:ascii="Arial" w:hAnsi="Arial" w:cs="Arial"/>
          <w:color w:val="1A1A1A"/>
        </w:rPr>
        <w:t>Zgodnie z wynikami badań prowadzonych w skali globalnej przez Komisję Europejską nowoczesne technologie inform</w:t>
      </w:r>
      <w:r>
        <w:rPr>
          <w:rFonts w:ascii="Arial" w:hAnsi="Arial" w:cs="Arial"/>
          <w:color w:val="1A1A1A"/>
        </w:rPr>
        <w:t xml:space="preserve">acyjne i telekomunikacyjne są obecnie jednym z najistotniejszych stymulatorów wzrostu gospodarczego oraz poziomu zatrudnienia. </w:t>
      </w:r>
      <w:r>
        <w:rPr>
          <w:rFonts w:ascii="Arial" w:hAnsi="Arial" w:cs="Arial"/>
        </w:rPr>
        <w:t>Zaniechania z tym obszarze w ostatnich latach powodują powiększenie dystansu między Polską a grupą liderów, zarówno w Europie, ja</w:t>
      </w:r>
      <w:r>
        <w:rPr>
          <w:rFonts w:ascii="Arial" w:hAnsi="Arial" w:cs="Arial"/>
        </w:rPr>
        <w:t xml:space="preserve">k i na świecie. Według najnowszego unijnego wskaźnika DESI (Digital Economy and Society Index) nasz kraj w obszarze cyfryzacji gospodarki zajmuje dopiero 23 miejsce wśród 28 państw członkowskich Unii Europejskiej. </w:t>
      </w:r>
    </w:p>
    <w:p w:rsidR="00CE20AB" w:rsidRDefault="00205863">
      <w:pPr>
        <w:jc w:val="both"/>
      </w:pPr>
      <w:r>
        <w:rPr>
          <w:rFonts w:ascii="Arial" w:hAnsi="Arial" w:cs="Arial"/>
          <w:color w:val="1A1A1A"/>
        </w:rPr>
        <w:t>Zapóźnienia w cyfryzacji mają wpływ na ni</w:t>
      </w:r>
      <w:r>
        <w:rPr>
          <w:rFonts w:ascii="Arial" w:hAnsi="Arial" w:cs="Arial"/>
          <w:color w:val="1A1A1A"/>
        </w:rPr>
        <w:t xml:space="preserve">ski poziom nowatorskich odkryć. </w:t>
      </w:r>
      <w:r>
        <w:rPr>
          <w:rFonts w:ascii="Arial" w:hAnsi="Arial" w:cs="Arial"/>
        </w:rPr>
        <w:t>W ostatnim czasie pojawił się Globalny Raport Innowacyjności („</w:t>
      </w:r>
      <w:r>
        <w:rPr>
          <w:rFonts w:ascii="Arial" w:hAnsi="Arial" w:cs="Arial"/>
          <w:bCs/>
        </w:rPr>
        <w:t xml:space="preserve">The Global Innovation Index 2015 - </w:t>
      </w:r>
      <w:r>
        <w:rPr>
          <w:rFonts w:ascii="Arial" w:hAnsi="Arial" w:cs="Arial"/>
        </w:rPr>
        <w:t>Effective Innovation Policies for Development”) – ważny dokument opracowywany cyklicznie m.in. przez Uniwersytet Cornella. Ó</w:t>
      </w:r>
      <w:r>
        <w:rPr>
          <w:rFonts w:ascii="Arial" w:hAnsi="Arial" w:cs="Arial"/>
        </w:rPr>
        <w:t xml:space="preserve">sma edycja raportu obejmuje </w:t>
      </w:r>
      <w:r>
        <w:rPr>
          <w:rStyle w:val="hps"/>
          <w:rFonts w:ascii="Arial" w:hAnsi="Arial" w:cs="Arial"/>
        </w:rPr>
        <w:t>141</w:t>
      </w:r>
      <w:r>
        <w:rPr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gospodarek</w:t>
      </w:r>
      <w:r>
        <w:rPr>
          <w:rFonts w:ascii="Arial" w:hAnsi="Arial" w:cs="Arial"/>
        </w:rPr>
        <w:t xml:space="preserve">, co stanowi </w:t>
      </w:r>
      <w:r>
        <w:rPr>
          <w:rStyle w:val="hps"/>
          <w:rFonts w:ascii="Arial" w:hAnsi="Arial" w:cs="Arial"/>
        </w:rPr>
        <w:t>95,1</w:t>
      </w:r>
      <w:r>
        <w:rPr>
          <w:rFonts w:ascii="Arial" w:hAnsi="Arial" w:cs="Arial"/>
        </w:rPr>
        <w:t xml:space="preserve">% ludności </w:t>
      </w:r>
      <w:r>
        <w:rPr>
          <w:rStyle w:val="hps"/>
          <w:rFonts w:ascii="Arial" w:hAnsi="Arial" w:cs="Arial"/>
        </w:rPr>
        <w:t>na świecie</w:t>
      </w:r>
      <w:r>
        <w:rPr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98,6%</w:t>
      </w:r>
      <w:r>
        <w:rPr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światowego</w:t>
      </w:r>
      <w:r>
        <w:rPr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 xml:space="preserve">produktu krajowego brutto. </w:t>
      </w:r>
      <w:r>
        <w:rPr>
          <w:rFonts w:ascii="Arial" w:hAnsi="Arial" w:cs="Arial"/>
        </w:rPr>
        <w:t>Polska w ogólnym podsumowaniu zajmuje w tym raporcie 46 miejsce (przed nami jest 26 państw EU), natomiast w zakresie efektywności</w:t>
      </w:r>
      <w:r>
        <w:rPr>
          <w:rFonts w:ascii="Arial" w:hAnsi="Arial" w:cs="Arial"/>
        </w:rPr>
        <w:t xml:space="preserve"> innowacji (Efficiency Ratio) zajmujemy dopiero 93 pozycję. </w:t>
      </w:r>
    </w:p>
    <w:p w:rsidR="00CE20AB" w:rsidRDefault="00205863">
      <w:pPr>
        <w:jc w:val="both"/>
      </w:pPr>
      <w:r>
        <w:rPr>
          <w:rFonts w:ascii="Arial" w:hAnsi="Arial" w:cs="Arial"/>
          <w:color w:val="1A1A1A"/>
        </w:rPr>
        <w:t xml:space="preserve">Brak spójnej strategii, niejasne przepisy, złe praktyki oraz braki kompetencyjne opóźniają wdrażanie polskich projektów </w:t>
      </w:r>
      <w:r>
        <w:rPr>
          <w:rFonts w:ascii="Arial" w:hAnsi="Arial" w:cs="Arial"/>
          <w:color w:val="000000"/>
        </w:rPr>
        <w:t>cyf</w:t>
      </w:r>
      <w:r>
        <w:rPr>
          <w:rFonts w:ascii="Arial" w:hAnsi="Arial" w:cs="Arial"/>
          <w:color w:val="1A1A1A"/>
        </w:rPr>
        <w:t>ryzacyjnych. Skutkiem tego administracja nie jest w stanie zarządzać w o</w:t>
      </w:r>
      <w:r>
        <w:rPr>
          <w:rFonts w:ascii="Arial" w:hAnsi="Arial" w:cs="Arial"/>
          <w:color w:val="1A1A1A"/>
        </w:rPr>
        <w:t xml:space="preserve">parciu o ustandaryzowane dane, instytucje nie wymieniają się </w:t>
      </w:r>
      <w:r w:rsidR="006770CF">
        <w:rPr>
          <w:rFonts w:ascii="Arial" w:hAnsi="Arial" w:cs="Arial"/>
          <w:color w:val="1A1A1A"/>
        </w:rPr>
        <w:t>informacjami, które</w:t>
      </w:r>
      <w:r>
        <w:rPr>
          <w:rFonts w:ascii="Arial" w:hAnsi="Arial" w:cs="Arial"/>
          <w:color w:val="1A1A1A"/>
        </w:rPr>
        <w:t xml:space="preserve"> posiadają, a obywatele i przedsiębiorcy mają słaby dostęp do cyfrowych usług państwa. Warunkiem sprawnego obiegu informacji jest sprzętowa infrastruktura </w:t>
      </w:r>
      <w:r>
        <w:rPr>
          <w:rFonts w:ascii="Arial" w:hAnsi="Arial" w:cs="Arial"/>
          <w:color w:val="1A1A1A"/>
        </w:rPr>
        <w:lastRenderedPageBreak/>
        <w:t>teleinformatyczna. Zgo</w:t>
      </w:r>
      <w:r>
        <w:rPr>
          <w:rFonts w:ascii="Arial" w:hAnsi="Arial" w:cs="Arial"/>
          <w:color w:val="1A1A1A"/>
        </w:rPr>
        <w:t>dnie z przyjętą Europejską Agendą Cyfrową Polska zobowiązana jest do 2020 r. zapewnić wszystkim dostęp do szerokopasmowego Internetu. Realizacja ww. zadania wymaga również szybkich i konkretnych inwestycji.</w:t>
      </w:r>
    </w:p>
    <w:p w:rsidR="00CE20AB" w:rsidRDefault="0020586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Cyfrowe państwo usługowe</w:t>
      </w:r>
    </w:p>
    <w:p w:rsidR="00CE20AB" w:rsidRDefault="00205863">
      <w:pPr>
        <w:jc w:val="both"/>
      </w:pPr>
      <w:r>
        <w:rPr>
          <w:rFonts w:ascii="Arial" w:hAnsi="Arial" w:cs="Arial"/>
          <w:b/>
        </w:rPr>
        <w:t>Cyfryzacja to transforma</w:t>
      </w:r>
      <w:r>
        <w:rPr>
          <w:rFonts w:ascii="Arial" w:hAnsi="Arial" w:cs="Arial"/>
          <w:b/>
        </w:rPr>
        <w:t>cja państwa, a nie zakup systemów i sprzętu. Za pomocą nowoczesnych technologii państwo może stać się usługowe. Ma szybciej się rozwijać, stawać się bardziej przyjazne i wspierać potrzeby obywateli oraz przedsiębiorców. Cyfryzacja to przedsięwzięcie o char</w:t>
      </w:r>
      <w:r>
        <w:rPr>
          <w:rFonts w:ascii="Arial" w:hAnsi="Arial" w:cs="Arial"/>
          <w:b/>
        </w:rPr>
        <w:t xml:space="preserve">akterze cywilizacyjnym, stąd współpraca całego rządu jest kluczowa dla powodzenia tego projektu. </w:t>
      </w:r>
    </w:p>
    <w:p w:rsidR="00CE20AB" w:rsidRDefault="00205863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Minister Cyfryzacji, oprócz stymulowania w ramach całego rządu rozwoju i innowacyjności oraz nabywania nowych kompetencji, ma być koordynatorem procesu cyfrow</w:t>
      </w:r>
      <w:r>
        <w:rPr>
          <w:rFonts w:ascii="Arial" w:hAnsi="Arial" w:cs="Arial"/>
          <w:color w:val="1A1A1A"/>
        </w:rPr>
        <w:t xml:space="preserve">ej transformacji państwa. </w:t>
      </w:r>
    </w:p>
    <w:p w:rsidR="00CE20AB" w:rsidRDefault="00205863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>Każdy polski obywatel oraz przedsiębiorca powinien móc załatwić drogą elektroniczną dowolną sprawę na styku z administracją publiczną dowolnego szczebla. Nie można jednak żądać od niego biegłej znajomości skomplikowanej struktury</w:t>
      </w:r>
      <w:r>
        <w:rPr>
          <w:rFonts w:ascii="Arial" w:hAnsi="Arial" w:cs="Arial"/>
          <w:b/>
          <w:color w:val="1A1A1A"/>
        </w:rPr>
        <w:t xml:space="preserve"> polskiej administracji. By to osiągnąć, oprócz sprawnych usług i niezbędnej infrastruktury telekomunikacyjnej, konieczny jest jeden, przejrzysty adres internetowy usług e-administracji oraz sprawdzona metoda bezpiecznej identyfikacji oraz płatności.</w:t>
      </w:r>
    </w:p>
    <w:p w:rsidR="00CE20AB" w:rsidRDefault="00205863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>Techn</w:t>
      </w:r>
      <w:r>
        <w:rPr>
          <w:rFonts w:ascii="Arial" w:hAnsi="Arial" w:cs="Arial"/>
          <w:b/>
          <w:color w:val="1A1A1A"/>
        </w:rPr>
        <w:t>ologia nie za wszelką cenę</w:t>
      </w:r>
    </w:p>
    <w:p w:rsidR="00CE20AB" w:rsidRDefault="00205863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Trzeba pilnie usprawnić metody wdrażania nowatorskich projektów oraz stworzyć główny ośrodek koordynujący ich zarządzanie. Celem tego przedsięwzięcia jest: </w:t>
      </w:r>
    </w:p>
    <w:p w:rsidR="00CE20AB" w:rsidRDefault="002058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ograniczenie marnotrawstwa środków publicznych, </w:t>
      </w:r>
    </w:p>
    <w:p w:rsidR="00CE20AB" w:rsidRDefault="002058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eliminacja projektów na</w:t>
      </w:r>
      <w:r>
        <w:rPr>
          <w:rFonts w:ascii="Arial" w:hAnsi="Arial" w:cs="Arial"/>
          <w:color w:val="1A1A1A"/>
        </w:rPr>
        <w:t xml:space="preserve">kładających się na siebie, </w:t>
      </w:r>
    </w:p>
    <w:p w:rsidR="00CE20AB" w:rsidRDefault="002058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eliminacja korupcji poprzez ścisłe opisanie potrzeb i standardów w dokumentach rangi ustawowej (PZIP) oraz w kontraktach IT zawieranych przez agendy państwowe. </w:t>
      </w:r>
    </w:p>
    <w:p w:rsidR="00CE20AB" w:rsidRDefault="00205863">
      <w:pPr>
        <w:jc w:val="both"/>
      </w:pPr>
      <w:r>
        <w:rPr>
          <w:rFonts w:ascii="Arial" w:hAnsi="Arial" w:cs="Arial"/>
          <w:color w:val="1A1A1A"/>
        </w:rPr>
        <w:t>Brak koordynacji oraz sprawnego zarządzania projektami polskiej adm</w:t>
      </w:r>
      <w:r>
        <w:rPr>
          <w:rFonts w:ascii="Arial" w:hAnsi="Arial" w:cs="Arial"/>
          <w:color w:val="1A1A1A"/>
        </w:rPr>
        <w:t xml:space="preserve">inistracji wpływa bezpośrednio na jakość rozbudowy e-administracji, ściśle związanej z udogodnieniami dla obywateli i przedsiębiorców. </w:t>
      </w:r>
      <w:r>
        <w:rPr>
          <w:rFonts w:ascii="Arial" w:hAnsi="Arial" w:cs="Arial"/>
        </w:rPr>
        <w:t>Dotychczasowy, chaotyczny sposób rozwoju i udostępnienia elektronicznych usług publicznych spowodował, że są one dostępne</w:t>
      </w:r>
      <w:r>
        <w:rPr>
          <w:rFonts w:ascii="Arial" w:hAnsi="Arial" w:cs="Arial"/>
        </w:rPr>
        <w:t xml:space="preserve"> dla bardzo wąskich grup odbiorców, a ich interoperacyjność pozostawia wiele do życzenia. </w:t>
      </w:r>
    </w:p>
    <w:p w:rsidR="00CE20AB" w:rsidRDefault="00205863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>Pięć zasad cyfrowego państwa</w:t>
      </w:r>
    </w:p>
    <w:p w:rsidR="00CE20AB" w:rsidRDefault="00205863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Sprawność systemów administracji publicznej jest jednym z warunków stabilności państwa. Pojawiające się w ostatnich latach problemy w </w:t>
      </w:r>
      <w:r>
        <w:rPr>
          <w:rFonts w:ascii="Arial" w:hAnsi="Arial" w:cs="Arial"/>
          <w:color w:val="1A1A1A"/>
        </w:rPr>
        <w:t xml:space="preserve">informatyzacji, w tym brak odczuwalnych efektów przy poczynionych ogromnych nakładach, istotnie podważają zaufanie obywateli do instytucji publicznych. Realizacja sprawności usługowej państwa wymaga determinacji, koncentracji działań oraz co najważniejsze </w:t>
      </w:r>
      <w:r>
        <w:rPr>
          <w:rFonts w:ascii="Arial" w:hAnsi="Arial" w:cs="Arial"/>
          <w:color w:val="1A1A1A"/>
        </w:rPr>
        <w:t>- uczestnictwa całego rządu i wsparcia wszystkich interesariuszy. Osiągnięcie założonego powyżej celu wymaga wspólnego wdrożenia szeregu zmian strategicznych skoncentrowanych w 5 podstawowych obszarach:</w:t>
      </w:r>
    </w:p>
    <w:p w:rsidR="00CE20AB" w:rsidRDefault="00205863">
      <w:pPr>
        <w:pStyle w:val="Akapitzlist"/>
        <w:numPr>
          <w:ilvl w:val="0"/>
          <w:numId w:val="2"/>
        </w:numPr>
        <w:jc w:val="both"/>
      </w:pPr>
      <w:r>
        <w:rPr>
          <w:rFonts w:ascii="Arial" w:hAnsi="Arial" w:cs="Arial"/>
          <w:color w:val="1A1A1A"/>
        </w:rPr>
        <w:lastRenderedPageBreak/>
        <w:t xml:space="preserve">państwo ma być służebne wobec obywatela. </w:t>
      </w:r>
      <w:r>
        <w:rPr>
          <w:rFonts w:ascii="Arial" w:hAnsi="Arial" w:cs="Arial"/>
          <w:bCs/>
          <w:color w:val="1A1A1A"/>
        </w:rPr>
        <w:t>Dzięki techn</w:t>
      </w:r>
      <w:r>
        <w:rPr>
          <w:rFonts w:ascii="Arial" w:hAnsi="Arial" w:cs="Arial"/>
          <w:bCs/>
          <w:color w:val="1A1A1A"/>
        </w:rPr>
        <w:t>ologii cyfrowej ma łączyć rozproszone instytucje i zmieniać zagmatwane procedury w spójne i proste usługi.</w:t>
      </w:r>
    </w:p>
    <w:p w:rsidR="00CE20AB" w:rsidRDefault="002058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dostęp do sieci oraz usług publicznych musi być bezpieczny dla naszych danych oraz transakcji wszelkiego rodzaju, dokonywanych w sieci;</w:t>
      </w:r>
    </w:p>
    <w:p w:rsidR="00CE20AB" w:rsidRDefault="002058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dla realizacj</w:t>
      </w:r>
      <w:r>
        <w:rPr>
          <w:rFonts w:ascii="Arial" w:hAnsi="Arial" w:cs="Arial"/>
          <w:color w:val="1A1A1A"/>
        </w:rPr>
        <w:t>i celów e-administracji ale przede wszystkim dla osiągniecia celów społecznych i gospodarczych niezbędne jest przyspieszenie rozwoju nowoczesnej infrastruktury telekomunikacyjnej;</w:t>
      </w:r>
    </w:p>
    <w:p w:rsidR="00CE20AB" w:rsidRDefault="00205863">
      <w:pPr>
        <w:pStyle w:val="Akapitzlist"/>
        <w:numPr>
          <w:ilvl w:val="0"/>
          <w:numId w:val="2"/>
        </w:numPr>
        <w:jc w:val="both"/>
      </w:pPr>
      <w:r>
        <w:rPr>
          <w:rFonts w:ascii="Arial" w:hAnsi="Arial" w:cs="Arial"/>
          <w:color w:val="1A1A1A"/>
        </w:rPr>
        <w:t>rozwój innowacyjnej gospodarki potrzebuje bieżącego, łatwego dostępu do dany</w:t>
      </w:r>
      <w:r>
        <w:rPr>
          <w:rFonts w:ascii="Arial" w:hAnsi="Arial" w:cs="Arial"/>
          <w:color w:val="1A1A1A"/>
        </w:rPr>
        <w:t>ch gromadzonych przez służby publiczne;</w:t>
      </w:r>
    </w:p>
    <w:p w:rsidR="00CE20AB" w:rsidRDefault="00205863">
      <w:pPr>
        <w:pStyle w:val="Akapitzlist"/>
        <w:numPr>
          <w:ilvl w:val="0"/>
          <w:numId w:val="2"/>
        </w:numPr>
        <w:jc w:val="both"/>
      </w:pPr>
      <w:r>
        <w:rPr>
          <w:rFonts w:ascii="Arial" w:hAnsi="Arial" w:cs="Arial"/>
          <w:color w:val="1A1A1A"/>
        </w:rPr>
        <w:t xml:space="preserve"> potrzebujemy stale, niezależnie od wieku, podnosić nasze kompetencje cyfrowe, by efektywnie korzystać z dobrodziejstw cyfryzacji i konkurować na globalnym rynku.</w:t>
      </w:r>
    </w:p>
    <w:p w:rsidR="00CE20AB" w:rsidRDefault="00205863">
      <w:pPr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Wymagana jest także rzetelna analiza i koordynacja om</w:t>
      </w:r>
      <w:r>
        <w:rPr>
          <w:rFonts w:ascii="Arial" w:hAnsi="Arial" w:cs="Arial"/>
          <w:color w:val="1A1A1A"/>
        </w:rPr>
        <w:t xml:space="preserve">awianego obszaru, w przeciwnym razie będziemy powtarzać błędy poprzednich lat wynikające przede wszystkim z braku transparentnych, precyzyjnych i funkcjonalnych procedur postępowania. </w:t>
      </w:r>
    </w:p>
    <w:p w:rsidR="00CE20AB" w:rsidRDefault="00205863">
      <w:pPr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>Strategiczne kierunki szczegółowe:</w:t>
      </w: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2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Orientacja administracji państwa n</w:t>
      </w:r>
      <w:r>
        <w:rPr>
          <w:rFonts w:ascii="Arial" w:hAnsi="Arial" w:cs="Arial"/>
          <w:color w:val="548DD4"/>
          <w:sz w:val="24"/>
          <w:szCs w:val="24"/>
        </w:rPr>
        <w:t xml:space="preserve">a usługi cyfrowe  </w:t>
      </w:r>
    </w:p>
    <w:p w:rsidR="00CE20AB" w:rsidRDefault="00205863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Państwo musi skoncentrować się na zapewnieniu e-usług adekwatnych do realnych potrzeb, zgłaszanych przez obywateli i przedsiębiorców. Uruchomienie stałej gorącej linii kontaktu z obywatelami i przedsiębiorcami jako klientami </w:t>
      </w:r>
      <w:r>
        <w:rPr>
          <w:rFonts w:ascii="Arial" w:hAnsi="Arial" w:cs="Arial"/>
        </w:rPr>
        <w:t>administracji publicznej oraz jednostek świadczących usługi publiczne to najważniejsze zadanie umożliwiające pozyskanie obustronnej relacji o planach, potrzebach i ocenie poszczególnych działań. Administracja musi wsłuchiwać się w głos klientów i dbać o ic</w:t>
      </w:r>
      <w:r>
        <w:rPr>
          <w:rFonts w:ascii="Arial" w:hAnsi="Arial" w:cs="Arial"/>
        </w:rPr>
        <w:t>h wysoki poziom satysfakcji tak, jak robi to biznes w warunkach konkurencyjnego rynku.  E-usługi nie mają przenosić papierowych procedur biurokratycznych w sferę cyfrową („e-pismo”, „e-wniosek”), ale realnie upraszczać i maksymalnie automatyzować procesy z</w:t>
      </w:r>
      <w:r>
        <w:rPr>
          <w:rFonts w:ascii="Arial" w:hAnsi="Arial" w:cs="Arial"/>
        </w:rPr>
        <w:t xml:space="preserve">ałatwiania spraw. </w:t>
      </w:r>
    </w:p>
    <w:p w:rsidR="00CE20AB" w:rsidRDefault="00CE20AB">
      <w:pPr>
        <w:autoSpaceDE w:val="0"/>
        <w:spacing w:after="0" w:line="240" w:lineRule="auto"/>
        <w:jc w:val="both"/>
        <w:rPr>
          <w:rFonts w:ascii="Arial" w:hAnsi="Arial" w:cs="Arial"/>
          <w:color w:val="1A1A1A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3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Inwentaryzacja i monitorowanie systemów e-administracji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</w:rPr>
        <w:t>Od wielu lat nie mamy przeprowadzonej rzetelnej inwentaryzacji systemów e-administracji. W efekcie nie wiemy realnie, czym dysponujemy, jakie potrzeby są zidentyfikowane, czego b</w:t>
      </w:r>
      <w:r>
        <w:rPr>
          <w:rFonts w:ascii="Arial" w:hAnsi="Arial" w:cs="Arial"/>
        </w:rPr>
        <w:t>rakuje oraz czego oczekują obywatele i przedsiębiorcy. Przygotowanie inwentaryzacji systemów e-administracji (oraz ich stały monitoring – szczególnie w zakresie kosztów utrzymania oraz funkcjonalności i wykorzystania) to niezbędny element strategii rozwoju</w:t>
      </w:r>
      <w:r>
        <w:rPr>
          <w:rFonts w:ascii="Arial" w:hAnsi="Arial" w:cs="Arial"/>
        </w:rPr>
        <w:t xml:space="preserve"> polskiej e-administracji i gospodarowania środkami publicznymi. W zakresie monitoringu oraz zwiększenia efektywności wykorzystania zaplecza ICT polskiej administracji</w:t>
      </w:r>
      <w:r>
        <w:rPr>
          <w:rFonts w:ascii="Arial" w:hAnsi="Arial" w:cs="Arial"/>
          <w:color w:val="1A1A1A"/>
        </w:rPr>
        <w:t xml:space="preserve"> </w:t>
      </w:r>
      <w:r>
        <w:rPr>
          <w:rFonts w:ascii="Arial" w:hAnsi="Arial" w:cs="Arial"/>
          <w:shd w:val="clear" w:color="auto" w:fill="FFFFFF"/>
        </w:rPr>
        <w:t>należy rozważyć dostarczenie bezpiecznej przestrzeni dyskowej w ramach centrów przetwarz</w:t>
      </w:r>
      <w:r>
        <w:rPr>
          <w:rFonts w:ascii="Arial" w:hAnsi="Arial" w:cs="Arial"/>
          <w:shd w:val="clear" w:color="auto" w:fill="FFFFFF"/>
        </w:rPr>
        <w:t>ania danych (tzw. back-up w chmurze) dla mniejszych podmiotów administracji państwowej, co zdecydowanie wpłynie na zwiększenie bezpieczeństwa i obniżenie kosztów utrzymywania niezbędnej infrastruktury – serwerów oraz macierzy dyskowych. W kolejnej fazie tr</w:t>
      </w:r>
      <w:r>
        <w:rPr>
          <w:rFonts w:ascii="Arial" w:hAnsi="Arial" w:cs="Arial"/>
          <w:shd w:val="clear" w:color="auto" w:fill="FFFFFF"/>
        </w:rPr>
        <w:t>zeba rozważyć świadczenie w architekturze chmury obliczeniowej bardziej zaawansowanych usług - jak współdzielenie mocy obliczeniowej, czy dostarczenie funkcjonalności serwerów aplikacji, co w praktyce wyeliminuje konieczność utrzymywania i tym samym dublow</w:t>
      </w:r>
      <w:r>
        <w:rPr>
          <w:rFonts w:ascii="Arial" w:hAnsi="Arial" w:cs="Arial"/>
          <w:shd w:val="clear" w:color="auto" w:fill="FFFFFF"/>
        </w:rPr>
        <w:t xml:space="preserve">ania drogich służb informatycznych w wielu lokalizacjach. Docelowym kierunkiem powinno być zbudowanie </w:t>
      </w:r>
      <w:r>
        <w:rPr>
          <w:rFonts w:ascii="Arial" w:hAnsi="Arial" w:cs="Arial"/>
        </w:rPr>
        <w:t xml:space="preserve">ponadresortowej bazy analitycznej (hurtowni </w:t>
      </w:r>
      <w:r w:rsidR="006770CF">
        <w:rPr>
          <w:rFonts w:ascii="Arial" w:hAnsi="Arial" w:cs="Arial"/>
        </w:rPr>
        <w:t>danych), której celem będzie integracja zasobów informacyjnych</w:t>
      </w:r>
      <w:r>
        <w:rPr>
          <w:rFonts w:ascii="Arial" w:hAnsi="Arial" w:cs="Arial"/>
        </w:rPr>
        <w:t xml:space="preserve"> </w:t>
      </w:r>
      <w:r w:rsidR="006770CF">
        <w:rPr>
          <w:rFonts w:ascii="Arial" w:hAnsi="Arial" w:cs="Arial"/>
        </w:rPr>
        <w:t>z różnych</w:t>
      </w:r>
      <w:r>
        <w:rPr>
          <w:rFonts w:ascii="Arial" w:hAnsi="Arial" w:cs="Arial"/>
        </w:rPr>
        <w:t xml:space="preserve"> źródeł. Administracja publiczn</w:t>
      </w:r>
      <w:r>
        <w:rPr>
          <w:rFonts w:ascii="Arial" w:hAnsi="Arial" w:cs="Arial"/>
        </w:rPr>
        <w:t xml:space="preserve">a podejmująca </w:t>
      </w:r>
      <w:r>
        <w:rPr>
          <w:rFonts w:ascii="Arial" w:hAnsi="Arial" w:cs="Arial"/>
        </w:rPr>
        <w:lastRenderedPageBreak/>
        <w:t>strategiczne decyzje odnośnie obywateli i przedsiębiorców, musi wykorzystywać nowoczesne technologie wspierające ten proces, opierając się na możliwie najbardziej precyzyjnych informacjach. Systematyczne analizowanie i opracowywanie danych to</w:t>
      </w:r>
      <w:r>
        <w:rPr>
          <w:rFonts w:ascii="Arial" w:hAnsi="Arial" w:cs="Arial"/>
        </w:rPr>
        <w:t xml:space="preserve"> element niezbędny do efektywnego działania państwa i podejmowania racjonalnych decyzji. Reagowanie władzy w czasie rzeczywistym – to jeden z kilku podstawowych trendów prognozowanych na najbliższą dekadę m.in. przez specjalistów World Economic Forum, któr</w:t>
      </w:r>
      <w:r>
        <w:rPr>
          <w:rFonts w:ascii="Arial" w:hAnsi="Arial" w:cs="Arial"/>
        </w:rPr>
        <w:t xml:space="preserve">e wyznaczą kierunek transformacji działań rządowych z pełnym wykorzystaniem najnowszych technologii w procesie właściwego podejmowania decyzji. Nowoczesne rozwiązania gromadzenia i przetwarzania danych typu big-data, business-intelligence czy tzw. kokpity </w:t>
      </w:r>
      <w:r>
        <w:rPr>
          <w:rFonts w:ascii="Arial" w:hAnsi="Arial" w:cs="Arial"/>
        </w:rPr>
        <w:t>managerskie – od lat wykorzystywane przez biznes w procesie podejmowania decyzji strategicznych - powinny być równie szeroko stosowane w administracji publicznej, wykorzystując dane gromadzone przez samą administrację oraz podlegające jej jednostki (przeds</w:t>
      </w:r>
      <w:r>
        <w:rPr>
          <w:rFonts w:ascii="Arial" w:hAnsi="Arial" w:cs="Arial"/>
        </w:rPr>
        <w:t xml:space="preserve">iębiorstwa, instytuty badawcze, agencje), a także publicznie dostępne dane innych podmiotów. </w:t>
      </w:r>
    </w:p>
    <w:p w:rsidR="00CE20AB" w:rsidRDefault="00CE20AB">
      <w:pPr>
        <w:autoSpaceDE w:val="0"/>
        <w:spacing w:after="0" w:line="240" w:lineRule="auto"/>
        <w:jc w:val="both"/>
        <w:rPr>
          <w:rFonts w:ascii="Arial" w:hAnsi="Arial" w:cs="Arial"/>
          <w:color w:val="1A1A1A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Jeden portal informacji i usług administracji rządowej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</w:rPr>
        <w:t>Państwo polskie jest jedno, administracja w oczach obywatela musi stanowić całość. Obywatel czy przedsię</w:t>
      </w:r>
      <w:r>
        <w:rPr>
          <w:rFonts w:ascii="Arial" w:hAnsi="Arial" w:cs="Arial"/>
        </w:rPr>
        <w:t>biorca, który szuka informacji dotyczącej administracji rządowej  będzie miał do dyspozycji jedną stronę internetową, gdzie szybko odnajdzie wszelkie potrzebne informacje, w tym także te obecnie zawarte w Biuletynach Informacji Publicznej (BIP), jak i e-us</w:t>
      </w:r>
      <w:r>
        <w:rPr>
          <w:rFonts w:ascii="Arial" w:hAnsi="Arial" w:cs="Arial"/>
        </w:rPr>
        <w:t>ługi, prezentowane w jednolity i ustandaryzowany sposób. Pozwoli to jednocześnie na znaczne zmniejszenie kosztów utrzymywania, zarządzania i budowania niezależnych serwisów internetowych poszczególnych jednostek administracji państwowej. Należy stworzyć je</w:t>
      </w:r>
      <w:r>
        <w:rPr>
          <w:rFonts w:ascii="Arial" w:hAnsi="Arial" w:cs="Arial"/>
        </w:rPr>
        <w:t xml:space="preserve">den zunifikowany i przejrzysty portal informacyjno-usługowy całej administracji rządowej na wzór brytyjski i amerykański. Ma on mieć </w:t>
      </w:r>
      <w:r>
        <w:rPr>
          <w:rFonts w:ascii="Arial" w:hAnsi="Arial" w:cs="Arial"/>
          <w:shd w:val="clear" w:color="auto" w:fill="FFFFFF"/>
        </w:rPr>
        <w:t xml:space="preserve">jeden adres internetowy łatwy do zapamiętania dla każdego, jak po prostu GOV.pl. </w:t>
      </w:r>
      <w:r>
        <w:rPr>
          <w:rFonts w:ascii="Arial" w:hAnsi="Arial" w:cs="Arial"/>
        </w:rPr>
        <w:t xml:space="preserve">Będzie to miejsce zawierające informacje </w:t>
      </w:r>
      <w:r>
        <w:rPr>
          <w:rFonts w:ascii="Arial" w:hAnsi="Arial" w:cs="Arial"/>
        </w:rPr>
        <w:t>ważne dla obywateli obejmujące działania KPRM, poszczególnych resortów oraz wojewodów, a także informacje o ważnych dla obywateli sprawach urzędowych, przywilejach, świadczeniach i obowiązkach. Informacje będą pisane prostym językiem zrozumiałym dla każdeg</w:t>
      </w:r>
      <w:r>
        <w:rPr>
          <w:rFonts w:ascii="Arial" w:hAnsi="Arial" w:cs="Arial"/>
        </w:rPr>
        <w:t xml:space="preserve">o obywatela, niezależnie od wykształcenia i miejsca zamieszkania. </w:t>
      </w:r>
    </w:p>
    <w:p w:rsidR="00CE20AB" w:rsidRDefault="00CE20AB">
      <w:pPr>
        <w:pStyle w:val="Bezodstpw"/>
        <w:jc w:val="both"/>
        <w:rPr>
          <w:rFonts w:ascii="Arial" w:hAnsi="Arial" w:cs="Arial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5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Brama do usług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</w:rPr>
        <w:t>W tym samym miejscu, w oparciu o dotychczasowe portale obywatel.gov.pl i ePUAP, będzie rozwijana</w:t>
      </w:r>
      <w:r>
        <w:rPr>
          <w:rFonts w:ascii="Arial" w:hAnsi="Arial" w:cs="Arial"/>
          <w:shd w:val="clear" w:color="auto" w:fill="FFFFFF"/>
        </w:rPr>
        <w:t xml:space="preserve"> jedna brama wejściowa do wszystkich usług administracji publicznej. Dziś m</w:t>
      </w:r>
      <w:r>
        <w:rPr>
          <w:rFonts w:ascii="Arial" w:hAnsi="Arial" w:cs="Arial"/>
          <w:shd w:val="clear" w:color="auto" w:fill="FFFFFF"/>
        </w:rPr>
        <w:t>amy ponad 4300 serwisów internetowych e-administracji, zaś każda e-usługa działa w innym schemacie. Obywatel nie potrafi odnaleźć się w tym gąszczu. Koszty budowy i utrzymywania tak dużej ilości rozproszonych serwisów (często dublujących się usług) są niez</w:t>
      </w:r>
      <w:r>
        <w:rPr>
          <w:rFonts w:ascii="Arial" w:hAnsi="Arial" w:cs="Arial"/>
          <w:shd w:val="clear" w:color="auto" w:fill="FFFFFF"/>
        </w:rPr>
        <w:t>miernie wysokie, a wartość użytkowa takiej architektury jest niska. Usługi cyfrowe rejestracji pojazdu, wyrobienia dowodu osobistego czy uzyskania zasiłku muszą mieć jednolity standard wizualny i spójny, przyjazny schemat działania. Trzeba też skończyć z f</w:t>
      </w:r>
      <w:r>
        <w:rPr>
          <w:rFonts w:ascii="Arial" w:hAnsi="Arial" w:cs="Arial"/>
          <w:shd w:val="clear" w:color="auto" w:fill="FFFFFF"/>
        </w:rPr>
        <w:t>ikcją e-usług, które polegają jedynie na wysyłaniu elektronicznych wniosków i pism do urzędu. Rządowy portal e-usług będzie rozwijał tylko te, które automatyzują procesy i dostarczają wynik lub korzyść dla obywatela automatycznie – natychmiast i z jak najm</w:t>
      </w:r>
      <w:r>
        <w:rPr>
          <w:rFonts w:ascii="Arial" w:hAnsi="Arial" w:cs="Arial"/>
          <w:shd w:val="clear" w:color="auto" w:fill="FFFFFF"/>
        </w:rPr>
        <w:t>niejszym udziałem urzędnika. Zostaną zapewnione m.in. elektroniczne usługi dla rodzin, uzyskania świadczeń, możliwość elektronicznego uzyskania dowodu osobistego, odpisu aktu stanu cywilnego, zapłacenia mandatu lub innej opłaty, uzyskania dostępu do inform</w:t>
      </w:r>
      <w:r>
        <w:rPr>
          <w:rFonts w:ascii="Arial" w:hAnsi="Arial" w:cs="Arial"/>
          <w:shd w:val="clear" w:color="auto" w:fill="FFFFFF"/>
        </w:rPr>
        <w:t>acji o punktach karnych, powiadomień o ważnych terminach i in.</w:t>
      </w:r>
    </w:p>
    <w:p w:rsidR="00CE20AB" w:rsidRDefault="00CE20AB">
      <w:pPr>
        <w:pStyle w:val="Bezodstpw"/>
        <w:jc w:val="both"/>
        <w:rPr>
          <w:rFonts w:ascii="Arial" w:hAnsi="Arial" w:cs="Arial"/>
          <w:i/>
          <w:color w:val="C00000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6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BIP - Biuletyny Informacji Publicznej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</w:rPr>
        <w:lastRenderedPageBreak/>
        <w:t>Informacje o usługach urzędowych w BIP zostaną uproszczone i przeniesione do opisanej wyżej części usługowo-informacyjnej jednolitego portalu państwa. D</w:t>
      </w:r>
      <w:r>
        <w:rPr>
          <w:rFonts w:ascii="Arial" w:hAnsi="Arial" w:cs="Arial"/>
        </w:rPr>
        <w:t xml:space="preserve">la pozostałych informacji o działaniu urzędów powstanie jeden zbiorczy dział </w:t>
      </w:r>
      <w:r>
        <w:rPr>
          <w:rFonts w:ascii="Arial" w:hAnsi="Arial" w:cs="Arial"/>
          <w:shd w:val="clear" w:color="auto" w:fill="FFFFFF"/>
        </w:rPr>
        <w:t>biuletynu informacji publicznej zbudowany na bazie istniejących i rozproszonych serwisów BIP. Dziś na 70 tys. podmiotów, tylko 15 tys. z nich publikuje jakiekolwiek informacje pop</w:t>
      </w:r>
      <w:r w:rsidR="006770CF">
        <w:rPr>
          <w:rFonts w:ascii="Arial" w:hAnsi="Arial" w:cs="Arial"/>
          <w:shd w:val="clear" w:color="auto" w:fill="FFFFFF"/>
        </w:rPr>
        <w:t>rzez Stronę Główną</w:t>
      </w:r>
      <w:r>
        <w:rPr>
          <w:rFonts w:ascii="Arial" w:hAnsi="Arial" w:cs="Arial"/>
          <w:shd w:val="clear" w:color="auto" w:fill="FFFFFF"/>
        </w:rPr>
        <w:t xml:space="preserve"> Biuletynu Informacji Publicznej (SGBIP). Scentralizowany System Dostępu do Informacji Publicznej (SSDIP) to ponad 930 stron internetowych zakresu biuletynu informacji publicznej. Istnieje dodatkowo mało sprawne Centralne Repozytorium Inf</w:t>
      </w:r>
      <w:r>
        <w:rPr>
          <w:rFonts w:ascii="Arial" w:hAnsi="Arial" w:cs="Arial"/>
          <w:shd w:val="clear" w:color="auto" w:fill="FFFFFF"/>
        </w:rPr>
        <w:t xml:space="preserve">ormacji Publicznej (CRIP) pod adresem danepubliczne.gov.pl i wiele innych osobnych baz danych, w tym także wyspecjalizowane serwisy zarządcze budowane przez poszczególne resorty. Gromadzone informacje są niespójne, niepełne, nieaktualne, a ich zestawienia </w:t>
      </w:r>
      <w:r>
        <w:rPr>
          <w:rFonts w:ascii="Arial" w:hAnsi="Arial" w:cs="Arial"/>
          <w:shd w:val="clear" w:color="auto" w:fill="FFFFFF"/>
        </w:rPr>
        <w:t>i analiza praktycznie niemożliwa. Wszelkie podmioty publiczne będą zobowiązane do publikacji informacji w jednolity i ustandaryzowany i czytelny sposób. Zostanie także udostępniony interfejs komunikacyjny (API), który będzie pozwalał na łatwe przetwarzanie</w:t>
      </w:r>
      <w:r>
        <w:rPr>
          <w:rFonts w:ascii="Arial" w:hAnsi="Arial" w:cs="Arial"/>
          <w:shd w:val="clear" w:color="auto" w:fill="FFFFFF"/>
        </w:rPr>
        <w:t xml:space="preserve"> tych informacji w systemach i aplikacjach podmiotów trzecich (obywateli, firm, organizacji pozarządowych). Integracja powinna objąć także niewykorzystywany obecnie serwis konsultacje.gov.pl, który ożywi się dzięki zastosowaniu jednolitego standardu konsul</w:t>
      </w:r>
      <w:r>
        <w:rPr>
          <w:rFonts w:ascii="Arial" w:hAnsi="Arial" w:cs="Arial"/>
          <w:shd w:val="clear" w:color="auto" w:fill="FFFFFF"/>
        </w:rPr>
        <w:t>tacji, publikacji i gromadzenia informacji o rządowym procesie legislacyjnym.</w:t>
      </w:r>
    </w:p>
    <w:p w:rsidR="00CE20AB" w:rsidRDefault="00CE20AB">
      <w:pPr>
        <w:pStyle w:val="Bezodstpw"/>
        <w:jc w:val="both"/>
        <w:rPr>
          <w:rFonts w:ascii="Arial" w:hAnsi="Arial" w:cs="Arial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7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Wdrożenie ładu organizacyjno-decyzyjnego 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  <w:shd w:val="clear" w:color="auto" w:fill="FFFFFF"/>
        </w:rPr>
        <w:t>Dotychczasowe rozproszenie decyzyjności, instytucji informatycznych poszczególnych resortów, instytutów badawczych i innych jednostek</w:t>
      </w:r>
      <w:r>
        <w:rPr>
          <w:rFonts w:ascii="Arial" w:hAnsi="Arial" w:cs="Arial"/>
          <w:shd w:val="clear" w:color="auto" w:fill="FFFFFF"/>
        </w:rPr>
        <w:t xml:space="preserve"> nie pozwalało na efektywne zarządzanie procesem cyfryzacji. Powyższa struktura wpływała negatywnie na czas budowy dużych systemów informatycznych oraz wysokie koszty ich produkcji, przy małej efektywności dla obywatela. Należy je skoordynować, a w miarę p</w:t>
      </w:r>
      <w:r>
        <w:rPr>
          <w:rFonts w:ascii="Arial" w:hAnsi="Arial" w:cs="Arial"/>
          <w:shd w:val="clear" w:color="auto" w:fill="FFFFFF"/>
        </w:rPr>
        <w:t xml:space="preserve">otrzeb połączyć lub zlikwidować dublujące się działania - co zdecydowanie wpłynie na poprawę efektywności zarządzania, niższe koszty oraz znacznie wyższą jakość ich produktów i większą zdolność do wspierania administracji w procesie transformacji. </w:t>
      </w:r>
    </w:p>
    <w:p w:rsidR="00CE20AB" w:rsidRDefault="00CE20AB">
      <w:pPr>
        <w:pStyle w:val="Bezodstpw"/>
        <w:jc w:val="both"/>
        <w:rPr>
          <w:rFonts w:ascii="Arial" w:hAnsi="Arial" w:cs="Arial"/>
          <w:i/>
          <w:color w:val="C00000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8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 Zap</w:t>
      </w:r>
      <w:r>
        <w:rPr>
          <w:rFonts w:ascii="Arial" w:hAnsi="Arial" w:cs="Arial"/>
          <w:color w:val="548DD4"/>
          <w:sz w:val="24"/>
          <w:szCs w:val="24"/>
        </w:rPr>
        <w:t xml:space="preserve">ewnienie bezpiecznego dostępu do sieci oraz usług e-administracji  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  <w:color w:val="1A1A1A"/>
        </w:rPr>
        <w:t xml:space="preserve">Obszar bezpieczeństwa obywateli (również w sieci Internet) </w:t>
      </w:r>
      <w:r>
        <w:rPr>
          <w:rFonts w:ascii="Arial" w:hAnsi="Arial" w:cs="Arial"/>
        </w:rPr>
        <w:t>powinien być stawiany na równi z ochroną militarną kraju. Ochrona cywilnej cyberprzestrzeni RP jest jednym z głównych priorytetów</w:t>
      </w:r>
      <w:r>
        <w:rPr>
          <w:rFonts w:ascii="Arial" w:hAnsi="Arial" w:cs="Arial"/>
        </w:rPr>
        <w:t xml:space="preserve"> i prerogatyw ministra cyfryzacji, jednak do tej pory nie zbudowano w strukturach MC silnego ośrodka koordynującego ten niezmiernie istotny obszar nowoczesnej gospodarki, wpływający bezpośrednio na bezpieczeństwo obywateli oraz przedsiębiorców. W sieci Int</w:t>
      </w:r>
      <w:r>
        <w:rPr>
          <w:rFonts w:ascii="Arial" w:hAnsi="Arial" w:cs="Arial"/>
        </w:rPr>
        <w:t xml:space="preserve">ernet coraz częściej dochodzi do naruszania ekonomicznych praw obywateli i przejmowania ich wrażliwych danych – należy temu skutecznie przeciwdziałać. Opracowany w UE projekt dyrektywy NIS, nad którą prace zakończą się w </w:t>
      </w:r>
      <w:r w:rsidR="006770CF">
        <w:rPr>
          <w:rFonts w:ascii="Arial" w:hAnsi="Arial" w:cs="Arial"/>
        </w:rPr>
        <w:t>połowie roku</w:t>
      </w:r>
      <w:r>
        <w:rPr>
          <w:rFonts w:ascii="Arial" w:hAnsi="Arial" w:cs="Arial"/>
        </w:rPr>
        <w:t xml:space="preserve"> 2016 - kładzie silny </w:t>
      </w:r>
      <w:r>
        <w:rPr>
          <w:rFonts w:ascii="Arial" w:hAnsi="Arial" w:cs="Arial"/>
        </w:rPr>
        <w:t xml:space="preserve">akcent na obszar </w:t>
      </w:r>
      <w:r w:rsidR="006770CF">
        <w:rPr>
          <w:rFonts w:ascii="Arial" w:hAnsi="Arial" w:cs="Arial"/>
        </w:rPr>
        <w:t>cyberbezpieczeństwa</w:t>
      </w:r>
      <w:r>
        <w:rPr>
          <w:rFonts w:ascii="Arial" w:hAnsi="Arial" w:cs="Arial"/>
        </w:rPr>
        <w:t xml:space="preserve">. Nie czekając jednak na wdrożenie tej dyrektywy niezbędne jest zbudowanie minimalnych warunków ochrony cyberprzestrzeni poprzez </w:t>
      </w:r>
      <w:r>
        <w:rPr>
          <w:rFonts w:ascii="Arial" w:hAnsi="Arial" w:cs="Arial"/>
          <w:color w:val="262626"/>
        </w:rPr>
        <w:t xml:space="preserve">powołanie w administracji państwowej zespołów </w:t>
      </w:r>
      <w:r>
        <w:rPr>
          <w:rFonts w:ascii="Arial" w:hAnsi="Arial" w:cs="Arial"/>
          <w:color w:val="262626"/>
          <w:cs/>
        </w:rPr>
        <w:t>‎</w:t>
      </w:r>
      <w:r>
        <w:rPr>
          <w:rFonts w:ascii="Arial" w:hAnsi="Arial" w:cs="Arial"/>
          <w:color w:val="262626"/>
        </w:rPr>
        <w:t>reagowania na incydenty komputerowe, powołan</w:t>
      </w:r>
      <w:r>
        <w:rPr>
          <w:rFonts w:ascii="Arial" w:hAnsi="Arial" w:cs="Arial"/>
          <w:color w:val="262626"/>
        </w:rPr>
        <w:t>ie w MC Ośrodka Koordynacji Działań związanych z ochroną cyberprzestrzeni zgodnie z zaleceniem NIK  do czasu wdrożenia docelowych struktur, uzupełnienie Krajowego Planu Zarządzania Kryzysowego o zagro</w:t>
      </w:r>
      <w:r w:rsidR="006770CF">
        <w:rPr>
          <w:rFonts w:ascii="Arial" w:hAnsi="Arial" w:cs="Arial"/>
          <w:color w:val="262626"/>
        </w:rPr>
        <w:t>żenia związane z cyberbezpieczeń</w:t>
      </w:r>
      <w:r>
        <w:rPr>
          <w:rFonts w:ascii="Arial" w:hAnsi="Arial" w:cs="Arial"/>
          <w:color w:val="262626"/>
        </w:rPr>
        <w:t>stwem jak również opraco</w:t>
      </w:r>
      <w:r>
        <w:rPr>
          <w:rFonts w:ascii="Arial" w:hAnsi="Arial" w:cs="Arial"/>
          <w:color w:val="262626"/>
        </w:rPr>
        <w:t>wanie i wdrożenie Strategii Ochrony Cyberprzestrzeni Państwa.</w:t>
      </w:r>
    </w:p>
    <w:p w:rsidR="00CE20AB" w:rsidRDefault="00205863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9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Zintegrowanie i rozwój rejestrów państwowych 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  <w:shd w:val="clear" w:color="auto" w:fill="FFFFFF"/>
        </w:rPr>
        <w:t xml:space="preserve">Sprawny i referencyjny System Rejestrów Państwowych (SRP) - PESEL, dowody osobiste (RDO), akta stanu cywilnego (BUSC) - to podstawa </w:t>
      </w:r>
      <w:r>
        <w:rPr>
          <w:rFonts w:ascii="Arial" w:hAnsi="Arial" w:cs="Arial"/>
          <w:shd w:val="clear" w:color="auto" w:fill="FFFFFF"/>
        </w:rPr>
        <w:t xml:space="preserve">funkcjonowania nowoczesnego państwa. </w:t>
      </w:r>
      <w:r>
        <w:rPr>
          <w:rFonts w:ascii="Arial" w:hAnsi="Arial" w:cs="Arial"/>
          <w:shd w:val="clear" w:color="auto" w:fill="FFFFFF"/>
        </w:rPr>
        <w:lastRenderedPageBreak/>
        <w:t>Dziś SRP to największy aktualizowany na żywo, wewnętrznie zintegrowany cyfrowy organizm w Polsce. Powinien on być podstawą dla rozwoju usług nowoczesnej e-administracji. Kolejne kluczowe rejestry państwowe – funkcjonują</w:t>
      </w:r>
      <w:r>
        <w:rPr>
          <w:rFonts w:ascii="Arial" w:hAnsi="Arial" w:cs="Arial"/>
          <w:shd w:val="clear" w:color="auto" w:fill="FFFFFF"/>
        </w:rPr>
        <w:t xml:space="preserve">ce niezależnie - </w:t>
      </w:r>
      <w:r>
        <w:rPr>
          <w:rFonts w:ascii="Arial" w:hAnsi="Arial" w:cs="Arial"/>
        </w:rPr>
        <w:t>powinny być systematycznie dołączane do SRP bądź komunikować się z nimi on-line dla zapewnienia wymiany danych, możliwie w czasie rzeczywistym. E-usługi tworzone w poszczególnych resortach i obsługiwane przez nie systemy dziedzinowe powinn</w:t>
      </w:r>
      <w:r>
        <w:rPr>
          <w:rFonts w:ascii="Arial" w:hAnsi="Arial" w:cs="Arial"/>
        </w:rPr>
        <w:t>y nie tylko posiadać jednolity interfejs, ale także korzystać z baz danych poszczególnych rejestrów. Taka architektura rejestrów i e-usług zapewni spójność danych i zdejmie z obywateli ciężar podawania i dokumentowania dziesiątki razy tych samych informacj</w:t>
      </w:r>
      <w:r>
        <w:rPr>
          <w:rFonts w:ascii="Arial" w:hAnsi="Arial" w:cs="Arial"/>
        </w:rPr>
        <w:t>i na swój temat. W efekcie przyniesie znaczne oszczędności i zwiększy szybkość obsługi spraw urzędowych. W najbliższym okresie należy zintegrować z SRP system paszportowy (</w:t>
      </w:r>
      <w:r>
        <w:rPr>
          <w:rFonts w:ascii="Arial" w:hAnsi="Arial" w:cs="Arial"/>
          <w:shd w:val="clear" w:color="auto" w:fill="FFFFFF"/>
        </w:rPr>
        <w:t>Paszportowy System Informacyjny), który jest obecnie jedynym systemem obszaru ewiden</w:t>
      </w:r>
      <w:r>
        <w:rPr>
          <w:rFonts w:ascii="Arial" w:hAnsi="Arial" w:cs="Arial"/>
          <w:shd w:val="clear" w:color="auto" w:fill="FFFFFF"/>
        </w:rPr>
        <w:t xml:space="preserve">cji ludności pozostającym poza SRP. W ten sposób zostanie też zapewniony dostęp do kluczowych spraw urzędowych dla Polaków mieszkających za granicą poprzez placówki dyplomatyczne.  Integracja ta wpłynie również na szybkość działania, spójność i poprawność </w:t>
      </w:r>
      <w:r>
        <w:rPr>
          <w:rFonts w:ascii="Arial" w:hAnsi="Arial" w:cs="Arial"/>
          <w:shd w:val="clear" w:color="auto" w:fill="FFFFFF"/>
        </w:rPr>
        <w:t>danych oraz znaczne obniżenie kosztów utrzymywania rejestrów państwowych. Zapewnienie dostępu do SRP w placówkach dyplomatycznych pozwoli na świadczenie polskim obywatelom usług z zakresu ewidencji ludności (jak wyrobienie dowodu osobistego, czy odpisy dok</w:t>
      </w:r>
      <w:r>
        <w:rPr>
          <w:rFonts w:ascii="Arial" w:hAnsi="Arial" w:cs="Arial"/>
          <w:shd w:val="clear" w:color="auto" w:fill="FFFFFF"/>
        </w:rPr>
        <w:t xml:space="preserve">umentów stanu cywilnego) również poza granicami kraju. </w:t>
      </w:r>
    </w:p>
    <w:p w:rsidR="00CE20AB" w:rsidRDefault="00CE20AB">
      <w:pPr>
        <w:pStyle w:val="Bezodstpw"/>
        <w:jc w:val="both"/>
        <w:rPr>
          <w:rFonts w:ascii="Arial" w:hAnsi="Arial" w:cs="Arial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0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Przyjęcie jednolitego standardu cyfrowej identyfikacji obywateli</w:t>
      </w:r>
    </w:p>
    <w:p w:rsidR="00CE20AB" w:rsidRDefault="00205863">
      <w:pPr>
        <w:pStyle w:val="NormalnyWeb"/>
        <w:spacing w:before="0" w:after="0"/>
        <w:jc w:val="both"/>
      </w:pPr>
      <w:r>
        <w:rPr>
          <w:rFonts w:ascii="Arial" w:hAnsi="Arial" w:cs="Arial"/>
          <w:sz w:val="22"/>
          <w:szCs w:val="22"/>
          <w:shd w:val="clear" w:color="auto" w:fill="FFFFFF"/>
        </w:rPr>
        <w:t>Należy wprowadzić jednolity i bezpieczny standard identyfikacji obywateli (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eID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>) w systemach e-usług administracji publicznej. Obywat</w:t>
      </w:r>
      <w:r>
        <w:rPr>
          <w:rFonts w:ascii="Arial" w:hAnsi="Arial" w:cs="Arial"/>
          <w:sz w:val="22"/>
          <w:szCs w:val="22"/>
          <w:shd w:val="clear" w:color="auto" w:fill="FFFFFF"/>
        </w:rPr>
        <w:t>ele muszą jak najszybciej uzyskać możliwość elektronicznego potwierdzania swojej tożsamości w kontakcie z administracją. Dotychczasowa jakość i tempo rozpowszechniania podpisu elektronicznego i Profilu Zaufanego (obecnie element systemu ePUAP) są dalece ni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ewystarczające. Wyżej wymienione rozwiązanie oparte zostanie o nowy, usprawniony technicznie Profil Zaufany wymagający docelowo weryfikacji opartej na wymaganiach rozporządzenia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eIDAS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>. Aby przyspieszyć rozpowszechnienie Profilu Zaufanego, zostanie zapewnio</w:t>
      </w:r>
      <w:r>
        <w:rPr>
          <w:rFonts w:ascii="Arial" w:hAnsi="Arial" w:cs="Arial"/>
          <w:sz w:val="22"/>
          <w:szCs w:val="22"/>
          <w:shd w:val="clear" w:color="auto" w:fill="FFFFFF"/>
        </w:rPr>
        <w:t>na łatwa możliwość uzyskania go przy okazji załatwiania najpopularniejszych spraw urzędowych. Rozważana jest możliwość wykorzystania systemów i kanałów usługodawców komercyjnych do przyspieszenia upowszechnienia elektronicznej identyfikacji obywateli a zar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azem budowy bramy, także mobilnej, do różnych </w:t>
      </w:r>
      <w:r>
        <w:rPr>
          <w:rFonts w:ascii="Arial" w:eastAsia="+mn-ea" w:hAnsi="Arial" w:cs="Arial"/>
          <w:bCs/>
          <w:kern w:val="3"/>
          <w:sz w:val="22"/>
          <w:szCs w:val="22"/>
          <w:lang w:eastAsia="en-US"/>
        </w:rPr>
        <w:t>usług (bankowych, finansowych, administracji, służby zdrowia oraz innych usług użyteczności publicznej)</w:t>
      </w:r>
      <w:r>
        <w:rPr>
          <w:rFonts w:ascii="Arial" w:hAnsi="Arial" w:cs="Arial"/>
          <w:sz w:val="22"/>
          <w:szCs w:val="22"/>
          <w:shd w:val="clear" w:color="auto" w:fill="FFFFFF"/>
        </w:rPr>
        <w:t>. W kontekście cyfrowej identyfikacji obywateli będziemy rozważać powrót do koncepcji dowodu osobistego z w</w:t>
      </w:r>
      <w:r>
        <w:rPr>
          <w:rFonts w:ascii="Arial" w:hAnsi="Arial" w:cs="Arial"/>
          <w:sz w:val="22"/>
          <w:szCs w:val="22"/>
          <w:shd w:val="clear" w:color="auto" w:fill="FFFFFF"/>
        </w:rPr>
        <w:t>arstwą elektroniczną (funkcjonującego obecnie już w 26 państwach Europy) jako nowoczesnego rozwiązania identyfikacji obywateli, posiadającego następujące funkcjonalności: identyfikacja, uwierzytelnianie, podpis elektroniczny, dokument podróżny zgodny z ICA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O, ew. ratunkowe dane medyczne, czy biometrię. Możliwe będzie także zastąpienie wybranym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eID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różnych kart dostępu funkcjonujących obecnie w przestrzeni usług publicznych.</w:t>
      </w:r>
    </w:p>
    <w:p w:rsidR="00CE20AB" w:rsidRDefault="00CE20AB">
      <w:pPr>
        <w:pStyle w:val="Bezodstpw"/>
        <w:jc w:val="both"/>
        <w:rPr>
          <w:rFonts w:ascii="Arial" w:hAnsi="Arial" w:cs="Arial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Rozwój centrów przetwarzania danych e-administracji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  <w:shd w:val="clear" w:color="auto" w:fill="FFFFFF"/>
        </w:rPr>
        <w:t>Niezbędna jest szczegółowa i</w:t>
      </w:r>
      <w:r>
        <w:rPr>
          <w:rFonts w:ascii="Arial" w:hAnsi="Arial" w:cs="Arial"/>
          <w:shd w:val="clear" w:color="auto" w:fill="FFFFFF"/>
        </w:rPr>
        <w:t>nwentaryzacja możliwości technicznych centrów przetwarzania danych oraz efektywnego wykorzystania istniejącej infrastruktury sprzętowej (ICT) posiadanej przez administrację państwową. Wszystkie systemy będące w gestii ministra cyfryzacji będą utrzymywane n</w:t>
      </w:r>
      <w:r>
        <w:rPr>
          <w:rFonts w:ascii="Arial" w:hAnsi="Arial" w:cs="Arial"/>
          <w:shd w:val="clear" w:color="auto" w:fill="FFFFFF"/>
        </w:rPr>
        <w:t xml:space="preserve">a zintegrowanej infrastrukturze serwerowej, zostaną także zapewnione centra zapasowe dla systemów o znaczeniu strategicznym. </w:t>
      </w:r>
      <w:r>
        <w:rPr>
          <w:rFonts w:ascii="Arial" w:hAnsi="Arial" w:cs="Arial"/>
        </w:rPr>
        <w:t>Obecnie Minister Cyfryzacji dysponuje przekazaną przez MSWiA Zintegrowaną Infrastrukturą Rejestrów (ZIR), która obsługuje m.in. SRP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CEPiK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CEWiUDP</w:t>
      </w:r>
      <w:proofErr w:type="spellEnd"/>
      <w:r>
        <w:rPr>
          <w:rFonts w:ascii="Arial" w:hAnsi="Arial" w:cs="Arial"/>
        </w:rPr>
        <w:t xml:space="preserve">, czy </w:t>
      </w:r>
      <w:r>
        <w:rPr>
          <w:rFonts w:ascii="Arial" w:hAnsi="Arial" w:cs="Arial"/>
          <w:color w:val="000000"/>
        </w:rPr>
        <w:t>obywatel.gov.pl</w:t>
      </w:r>
      <w:r>
        <w:rPr>
          <w:rFonts w:ascii="Arial" w:hAnsi="Arial" w:cs="Arial"/>
        </w:rPr>
        <w:t xml:space="preserve">. Konieczne jest przeniesienie wszystkich systemów Ministra Cyfryzacji (w tym m.in. ePUAP oraz Centrum </w:t>
      </w:r>
      <w:proofErr w:type="spellStart"/>
      <w:r>
        <w:rPr>
          <w:rFonts w:ascii="Arial" w:hAnsi="Arial" w:cs="Arial"/>
        </w:rPr>
        <w:t>Certyfkacji</w:t>
      </w:r>
      <w:proofErr w:type="spellEnd"/>
      <w:r>
        <w:rPr>
          <w:rFonts w:ascii="Arial" w:hAnsi="Arial" w:cs="Arial"/>
        </w:rPr>
        <w:t xml:space="preserve">) na ZIR oraz w dłuższej perspektywie rozbudowa zaplecza ZIR o dodatkowe </w:t>
      </w:r>
      <w:r>
        <w:rPr>
          <w:rFonts w:ascii="Arial" w:hAnsi="Arial" w:cs="Arial"/>
        </w:rPr>
        <w:lastRenderedPageBreak/>
        <w:t>centra przetwarzania danych (z w</w:t>
      </w:r>
      <w:r>
        <w:rPr>
          <w:rFonts w:ascii="Arial" w:hAnsi="Arial" w:cs="Arial"/>
        </w:rPr>
        <w:t>ykorzystaniem istniejących obiektów należących do jednostek publicznych).</w:t>
      </w:r>
      <w:r>
        <w:rPr>
          <w:rFonts w:ascii="Arial" w:hAnsi="Arial" w:cs="Arial"/>
          <w:shd w:val="clear" w:color="auto" w:fill="FFFFFF"/>
        </w:rPr>
        <w:t xml:space="preserve"> Jest to niezbędny element podnoszący zarówno bezpieczeństwo, gwarancję ciągłości pracy, jak i znacznie obniżający koszty utrzymywania rozproszonej infrastruktury w wielu lokalizacjac</w:t>
      </w:r>
      <w:r>
        <w:rPr>
          <w:rFonts w:ascii="Arial" w:hAnsi="Arial" w:cs="Arial"/>
          <w:shd w:val="clear" w:color="auto" w:fill="FFFFFF"/>
        </w:rPr>
        <w:t xml:space="preserve">h, przy jednoczesnym zwiększeniu stopnia efektywnego wykorzystania zarówno powierzchni technicznej centrów, sprzętu oraz wykwalifikowanego personelu. Analogiczne mechanizmy muszą być wdrożone i zastosowane wobec wszystkich innych systemów i zasobów danych </w:t>
      </w:r>
      <w:r>
        <w:rPr>
          <w:rFonts w:ascii="Arial" w:hAnsi="Arial" w:cs="Arial"/>
          <w:shd w:val="clear" w:color="auto" w:fill="FFFFFF"/>
        </w:rPr>
        <w:t xml:space="preserve">znajdujących się </w:t>
      </w:r>
      <w:r w:rsidR="006770CF">
        <w:rPr>
          <w:rFonts w:ascii="Arial" w:hAnsi="Arial" w:cs="Arial"/>
          <w:shd w:val="clear" w:color="auto" w:fill="FFFFFF"/>
        </w:rPr>
        <w:t>w</w:t>
      </w:r>
      <w:r>
        <w:rPr>
          <w:rFonts w:ascii="Arial" w:hAnsi="Arial" w:cs="Arial"/>
          <w:shd w:val="clear" w:color="auto" w:fill="FFFFFF"/>
        </w:rPr>
        <w:t xml:space="preserve"> posiadaniu całej administracji. </w:t>
      </w:r>
    </w:p>
    <w:p w:rsidR="00CE20AB" w:rsidRDefault="00CE20AB">
      <w:pPr>
        <w:pStyle w:val="Bezodstpw"/>
        <w:jc w:val="both"/>
        <w:rPr>
          <w:rFonts w:ascii="Arial" w:hAnsi="Arial" w:cs="Arial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2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Rozwiązania instytucjonalne – budowa struktury koordynacyjnej</w:t>
      </w:r>
    </w:p>
    <w:p w:rsidR="00CE20AB" w:rsidRDefault="00205863">
      <w:pPr>
        <w:pStyle w:val="Bezodstpw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Dla budowy struktur koordynacyjnych w cyfryzacji administracji konieczne jest zdecydowane wzmocnienie roli KRMC zarówno w zakresie opiniowa</w:t>
      </w:r>
      <w:r>
        <w:rPr>
          <w:rFonts w:ascii="Arial" w:hAnsi="Arial" w:cs="Arial"/>
          <w:shd w:val="clear" w:color="auto" w:fill="FFFFFF"/>
        </w:rPr>
        <w:t>nia nowych projektów informatycznych zgłaszanych przez administrację centralną oraz regionalną, jak i opiniowanie projektów legislacyjnych i strategicznych, z obszaru szeroko rozumianej cyfryzacji kraju. Wymaganie pozytywnej opinii KRMC przed uruchamianiem</w:t>
      </w:r>
      <w:r>
        <w:rPr>
          <w:rFonts w:ascii="Arial" w:hAnsi="Arial" w:cs="Arial"/>
          <w:shd w:val="clear" w:color="auto" w:fill="FFFFFF"/>
        </w:rPr>
        <w:t xml:space="preserve"> nowych projektów administracji państwowej pozwoli ministrowi cyfryzacji na spójne monitorowanie oraz zarządzanie informatyzacją Polski. Muszą być wskazane klarowne cele strategiczne informatyzacji, na podstawie których będą oceniane projekty. Niezbędny je</w:t>
      </w:r>
      <w:r>
        <w:rPr>
          <w:rFonts w:ascii="Arial" w:hAnsi="Arial" w:cs="Arial"/>
          <w:shd w:val="clear" w:color="auto" w:fill="FFFFFF"/>
        </w:rPr>
        <w:t>st też jednolity standard oceny projektów w fazie planowania, a także ich realizacji. Punktem wyjścia projektów mają być przede wszystkim konkretnie zdiagnozowane i zbadanie potrzeby obywateli oraz przedsiębiorców. Mają też zawierać mierzalne wskaźniki efe</w:t>
      </w:r>
      <w:r>
        <w:rPr>
          <w:rFonts w:ascii="Arial" w:hAnsi="Arial" w:cs="Arial"/>
          <w:shd w:val="clear" w:color="auto" w:fill="FFFFFF"/>
        </w:rPr>
        <w:t xml:space="preserve">ktywności planowanych rozwiązań, na podstawie których będzie można oceniać realną, a nie propagandową korzyść projektu. Muszą wreszcie zawierać szacunki całkowitych kosztów związanych z istnieniem tworzonych systemów, a nie tylko budżet na jego powstanie. </w:t>
      </w:r>
      <w:r>
        <w:rPr>
          <w:rFonts w:ascii="Arial" w:hAnsi="Arial" w:cs="Arial"/>
          <w:shd w:val="clear" w:color="auto" w:fill="FFFFFF"/>
        </w:rPr>
        <w:t xml:space="preserve">Powyższa zasada powinna dotyczyć zarówno projektów realizowanych ze środków własnych, jak i ze środków unijnych. W przypadku środków UE, należy wpisać do kryteriów formalnych projektów operacyjnych obowiązku posiadania pozytywnej opinii KRMC. </w:t>
      </w:r>
    </w:p>
    <w:p w:rsidR="00CE20AB" w:rsidRDefault="00CE20AB">
      <w:pPr>
        <w:pStyle w:val="Bezodstpw"/>
        <w:jc w:val="both"/>
        <w:rPr>
          <w:rFonts w:ascii="Arial" w:hAnsi="Arial" w:cs="Arial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3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Wypracowa</w:t>
      </w:r>
      <w:r>
        <w:rPr>
          <w:rFonts w:ascii="Arial" w:hAnsi="Arial" w:cs="Arial"/>
          <w:color w:val="548DD4"/>
          <w:sz w:val="24"/>
          <w:szCs w:val="24"/>
        </w:rPr>
        <w:t>nie Linii Współpracy na styku Rząd-Samorząd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</w:rPr>
        <w:t>Otwarta i efektywna współpraca na styku administracji centralnej i jednostek samorządu terytorialnego (JST) jest kluczowa dla osiągnięcia wspólnego celu, którym jest budowa sprawnej i nowoczesnej elektronicznej a</w:t>
      </w:r>
      <w:r>
        <w:rPr>
          <w:rFonts w:ascii="Arial" w:hAnsi="Arial" w:cs="Arial"/>
        </w:rPr>
        <w:t>dministracji przyjaznej dla obywatela. Wypracowanie dobrego modelu pracy oraz transparentnych kontaktów jest niezmiernie istotne dla rozwoju polskiej gospodarki opartej o wiedzy, wykorzystywaniu nowoczesnych technologii, innowacyjności oraz szeroko rozumia</w:t>
      </w:r>
      <w:r>
        <w:rPr>
          <w:rFonts w:ascii="Arial" w:hAnsi="Arial" w:cs="Arial"/>
        </w:rPr>
        <w:t>nych korzyści płynący z budowy tzw. społeczeństwa informacyjnego. Zakres współpracy ma służyć określeniu linii demarkacyjnej pomiędzy JST a rządem w podejmowaniu projektów cyfrowych o charakterze lokalnym, regionalny i krajowym przy zachowaniu pełnej syner</w:t>
      </w:r>
      <w:r>
        <w:rPr>
          <w:rFonts w:ascii="Arial" w:hAnsi="Arial" w:cs="Arial"/>
        </w:rPr>
        <w:t xml:space="preserve">gii oraz interoperacyjności w zakresie efektywnego </w:t>
      </w:r>
      <w:proofErr w:type="spellStart"/>
      <w:r>
        <w:rPr>
          <w:rFonts w:ascii="Arial" w:hAnsi="Arial" w:cs="Arial"/>
        </w:rPr>
        <w:t>współ</w:t>
      </w:r>
      <w:proofErr w:type="spellEnd"/>
      <w:r>
        <w:rPr>
          <w:rFonts w:ascii="Arial" w:hAnsi="Arial" w:cs="Arial"/>
        </w:rPr>
        <w:t xml:space="preserve">- wykorzystania zasobów infrastrukturalnych, sprzętowych, czy systemowych.  </w:t>
      </w:r>
      <w:r>
        <w:rPr>
          <w:rFonts w:ascii="Arial" w:hAnsi="Arial" w:cs="Arial"/>
          <w:shd w:val="clear" w:color="auto" w:fill="FFFFFF"/>
        </w:rPr>
        <w:t>Konieczne jest w szczególności pilne zapewnienie współpracy administracji centralnej i regionalnej w celu uruchomienia wspól</w:t>
      </w:r>
      <w:r>
        <w:rPr>
          <w:rFonts w:ascii="Arial" w:hAnsi="Arial" w:cs="Arial"/>
          <w:shd w:val="clear" w:color="auto" w:fill="FFFFFF"/>
        </w:rPr>
        <w:t>nych programów, np. w</w:t>
      </w:r>
      <w:r>
        <w:rPr>
          <w:rFonts w:ascii="Arial" w:hAnsi="Arial" w:cs="Arial"/>
        </w:rPr>
        <w:t xml:space="preserve"> dziedzinie wsparcia edukacji w technologie TIK z wykorzystaniem np. środków z PO WER, a także w celu uniknięcia problemów z dublowaniem wydatków na poszczególne systemy a następnie braku interoperacyjności pomiędzy systemami centralny</w:t>
      </w:r>
      <w:r>
        <w:rPr>
          <w:rFonts w:ascii="Arial" w:hAnsi="Arial" w:cs="Arial"/>
        </w:rPr>
        <w:t xml:space="preserve">mi a regionalnymi. </w:t>
      </w:r>
    </w:p>
    <w:p w:rsidR="00CE20AB" w:rsidRDefault="00CE20AB">
      <w:pPr>
        <w:pStyle w:val="Bezodstpw"/>
        <w:jc w:val="both"/>
        <w:rPr>
          <w:rFonts w:ascii="Arial" w:hAnsi="Arial" w:cs="Arial"/>
          <w:i/>
          <w:color w:val="C00000"/>
          <w:shd w:val="clear" w:color="auto" w:fill="FFFFFF"/>
        </w:rPr>
      </w:pPr>
    </w:p>
    <w:p w:rsidR="00CE20AB" w:rsidRDefault="00205863">
      <w:pPr>
        <w:pStyle w:val="Bezodstpw"/>
        <w:jc w:val="both"/>
      </w:pPr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</w:t>
      </w:r>
      <w:r>
        <w:rPr>
          <w:rFonts w:ascii="Arial" w:hAnsi="Arial" w:cs="Arial"/>
          <w:color w:val="548DD4"/>
          <w:sz w:val="24"/>
          <w:szCs w:val="24"/>
          <w:shd w:val="clear" w:color="auto" w:fill="FFFFFF"/>
        </w:rPr>
        <w:t>Konsultacje społeczne oraz udział społeczny w procesie legislacyjnym</w:t>
      </w:r>
    </w:p>
    <w:p w:rsidR="00CE20AB" w:rsidRDefault="00205863">
      <w:pPr>
        <w:shd w:val="clear" w:color="auto" w:fill="FFFFFF"/>
        <w:tabs>
          <w:tab w:val="left" w:pos="0"/>
        </w:tabs>
        <w:spacing w:before="100" w:after="100" w:line="240" w:lineRule="auto"/>
        <w:jc w:val="both"/>
      </w:pPr>
      <w:r>
        <w:rPr>
          <w:rFonts w:ascii="Arial" w:hAnsi="Arial" w:cs="Arial"/>
          <w:color w:val="000000"/>
        </w:rPr>
        <w:t xml:space="preserve">Elektroniczne konsultacje społeczne to element nowoczesnego i otwartego państwa. Konieczne jest reaktywowanie portalu konsultacje.gov.pl dla konsultacji w obrębie </w:t>
      </w:r>
      <w:r>
        <w:rPr>
          <w:rFonts w:ascii="Arial" w:hAnsi="Arial" w:cs="Arial"/>
          <w:color w:val="000000"/>
        </w:rPr>
        <w:t xml:space="preserve">całej administracji państwowej i wykorzystywanie go jako jedynego wiarygodnego źródła wiedzy o procesie konsultacyjnym i jego przebiegu. Na portalu tym zamieszczane będą dokumenty legislacyjne i strategiczne rządu utworzone w otwarty standardzie struktury </w:t>
      </w:r>
      <w:r>
        <w:rPr>
          <w:rFonts w:ascii="Arial" w:hAnsi="Arial" w:cs="Arial"/>
          <w:color w:val="000000"/>
        </w:rPr>
        <w:t xml:space="preserve">danych XML. </w:t>
      </w:r>
      <w:r>
        <w:rPr>
          <w:rFonts w:ascii="Arial" w:hAnsi="Arial" w:cs="Arial"/>
          <w:color w:val="000000"/>
        </w:rPr>
        <w:lastRenderedPageBreak/>
        <w:t>Zostaną na nim również udostępnione narzędzia wykorzystujące standard XML dla potrzeb toku konsultacji międzyresortowych, publicznych, ponownego użytkowania informacji publicznej oraz monitorowania dalszego ciągu procesu legislacyjnego, bez utr</w:t>
      </w:r>
      <w:r>
        <w:rPr>
          <w:rFonts w:ascii="Arial" w:hAnsi="Arial" w:cs="Arial"/>
          <w:color w:val="000000"/>
        </w:rPr>
        <w:t xml:space="preserve">aty warstwy informacyjnej i strukturalnej dokumentu oraz wszystkich elementów dodawanych na każdym etapie procesu. Konsultacje.gov.pl powinny być elementem BIP. </w:t>
      </w:r>
      <w:r>
        <w:rPr>
          <w:rFonts w:ascii="Arial" w:hAnsi="Arial" w:cs="Arial"/>
          <w:shd w:val="clear" w:color="auto" w:fill="FFFFFF"/>
        </w:rPr>
        <w:t xml:space="preserve">Konieczne jest także wzmocnienie znaczenia i efektywności </w:t>
      </w:r>
      <w:proofErr w:type="spellStart"/>
      <w:r>
        <w:rPr>
          <w:rFonts w:ascii="Arial" w:hAnsi="Arial" w:cs="Arial"/>
          <w:shd w:val="clear" w:color="auto" w:fill="FFFFFF"/>
        </w:rPr>
        <w:t>RdC</w:t>
      </w:r>
      <w:proofErr w:type="spellEnd"/>
      <w:r>
        <w:rPr>
          <w:rFonts w:ascii="Arial" w:hAnsi="Arial" w:cs="Arial"/>
          <w:shd w:val="clear" w:color="auto" w:fill="FFFFFF"/>
        </w:rPr>
        <w:t xml:space="preserve"> jako ciała konsultacyjnego i dora</w:t>
      </w:r>
      <w:r>
        <w:rPr>
          <w:rFonts w:ascii="Arial" w:hAnsi="Arial" w:cs="Arial"/>
          <w:shd w:val="clear" w:color="auto" w:fill="FFFFFF"/>
        </w:rPr>
        <w:t xml:space="preserve">dczego ministra cyfryzacji (składającego się z przedstawicieli nauki, rynku, administracji i </w:t>
      </w:r>
      <w:proofErr w:type="spellStart"/>
      <w:r>
        <w:rPr>
          <w:rFonts w:ascii="Arial" w:hAnsi="Arial" w:cs="Arial"/>
          <w:shd w:val="clear" w:color="auto" w:fill="FFFFFF"/>
        </w:rPr>
        <w:t>NGO’s</w:t>
      </w:r>
      <w:proofErr w:type="spellEnd"/>
      <w:r>
        <w:rPr>
          <w:rFonts w:ascii="Arial" w:hAnsi="Arial" w:cs="Arial"/>
          <w:shd w:val="clear" w:color="auto" w:fill="FFFFFF"/>
        </w:rPr>
        <w:t>) w celu wypracowywania rekomendacji i zaleceń na bazie obserwacji rynku, trendów światowych, przewidywanych kierunków legislacyjnych i strategicznych w zakre</w:t>
      </w:r>
      <w:r>
        <w:rPr>
          <w:rFonts w:ascii="Arial" w:hAnsi="Arial" w:cs="Arial"/>
          <w:shd w:val="clear" w:color="auto" w:fill="FFFFFF"/>
        </w:rPr>
        <w:t xml:space="preserve">sie branży ICT oraz rozwoju społeczeństwa informacyjnego. Członkowie </w:t>
      </w:r>
      <w:proofErr w:type="spellStart"/>
      <w:r>
        <w:rPr>
          <w:rFonts w:ascii="Arial" w:hAnsi="Arial" w:cs="Arial"/>
          <w:shd w:val="clear" w:color="auto" w:fill="FFFFFF"/>
        </w:rPr>
        <w:t>RdC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wspierają swoją wiedzą oraz doświadczeniem MC oraz KRMC, stanowiąc bardzo ważny element kontaktu z rynkiem, wsparcia procesu konsultacji społecznych oraz demokratyzacji procesu cyfryz</w:t>
      </w:r>
      <w:r>
        <w:rPr>
          <w:rFonts w:ascii="Arial" w:hAnsi="Arial" w:cs="Arial"/>
        </w:rPr>
        <w:t xml:space="preserve">acji kraju.   </w:t>
      </w:r>
    </w:p>
    <w:p w:rsidR="00CE20AB" w:rsidRDefault="00CE20AB">
      <w:pPr>
        <w:pStyle w:val="Bezodstpw"/>
        <w:jc w:val="both"/>
      </w:pPr>
    </w:p>
    <w:p w:rsidR="00CE20AB" w:rsidRDefault="00CE20AB">
      <w:pPr>
        <w:pStyle w:val="Bezodstpw"/>
        <w:jc w:val="both"/>
        <w:rPr>
          <w:rFonts w:ascii="Arial" w:hAnsi="Arial" w:cs="Arial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5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Przyjęcie standardu elektronicznego obiegu dokumentów w administracji</w:t>
      </w:r>
    </w:p>
    <w:p w:rsidR="00CE20AB" w:rsidRDefault="00205863">
      <w:pPr>
        <w:pStyle w:val="Bezodstpw"/>
        <w:jc w:val="both"/>
      </w:pPr>
      <w:r>
        <w:rPr>
          <w:rFonts w:ascii="Arial" w:hAnsi="Arial" w:cs="Arial"/>
        </w:rPr>
        <w:t>Sprawny elektroniczny obieg dokumentów to warunek efektywnych i oszczędnych systemów e-administracji państwowej. Należy wypracować i przyjąć jednolity standard systemu</w:t>
      </w:r>
      <w:r>
        <w:rPr>
          <w:rFonts w:ascii="Arial" w:hAnsi="Arial" w:cs="Arial"/>
        </w:rPr>
        <w:t xml:space="preserve"> Elektronicznego Zarządzania Dokumentami rozwijanego i wspieranego przez państwo, umożliwiając jednocześnie funkcjonowanie systemów komercyjnych pod warunkiem ich pełnej interoperacyjności. Obecnie administracja wspiera dwa systemy: EZD (PUW) oraz </w:t>
      </w:r>
      <w:proofErr w:type="spellStart"/>
      <w:r>
        <w:rPr>
          <w:rFonts w:ascii="Arial" w:hAnsi="Arial" w:cs="Arial"/>
        </w:rPr>
        <w:t>eDok</w:t>
      </w:r>
      <w:proofErr w:type="spellEnd"/>
      <w:r>
        <w:rPr>
          <w:rFonts w:ascii="Arial" w:hAnsi="Arial" w:cs="Arial"/>
        </w:rPr>
        <w:t xml:space="preserve"> (CO</w:t>
      </w:r>
      <w:r>
        <w:rPr>
          <w:rFonts w:ascii="Arial" w:hAnsi="Arial" w:cs="Arial"/>
        </w:rPr>
        <w:t>I). Należy przeprowadzić rzetelną ocenę obu systemów w oparciu o analizę merytoryczną, potencjał rozwojowy, technologię oraz udział w rynku i na tej podstawie wybrać wiodący system EZD, wspierany przez państwo, oraz postawić przed nim dalsze zadania ewalua</w:t>
      </w:r>
      <w:r>
        <w:rPr>
          <w:rFonts w:ascii="Arial" w:hAnsi="Arial" w:cs="Arial"/>
        </w:rPr>
        <w:t xml:space="preserve">cyjne w szczególności związane z interoperacyjnością z systemami zewnętrznymi (e-Podpisem, ePUAP). Zostanie także przeprowadzana analiza obecnej instrukcji kancelaryjnej. Zostaną zaproponowane zmiany, które znacznie uproszczą zasady elektronicznego obiegu </w:t>
      </w:r>
      <w:r>
        <w:rPr>
          <w:rFonts w:ascii="Arial" w:hAnsi="Arial" w:cs="Arial"/>
        </w:rPr>
        <w:t>dokumentów i zapewnią urzędom większe korzyści z rezygnacji z papieru i przechodzenia na EZD. W kontekście elektronicznego obiegu dokumentów przeprowadzimy również analizę pod kątem zaproponowania standardu systemu/ów FK (fakturujących) dla administracji –</w:t>
      </w:r>
      <w:r>
        <w:rPr>
          <w:rFonts w:ascii="Arial" w:hAnsi="Arial" w:cs="Arial"/>
        </w:rPr>
        <w:t xml:space="preserve"> co pozwoli również na oszczędności w zakresie wdrożeń, wsparcia technicznego oraz w szczególności agregacji i analizy danych.</w:t>
      </w:r>
    </w:p>
    <w:p w:rsidR="00CE20AB" w:rsidRDefault="00CE20AB">
      <w:pPr>
        <w:pStyle w:val="Bezodstpw"/>
        <w:jc w:val="both"/>
        <w:rPr>
          <w:rFonts w:ascii="Arial" w:hAnsi="Arial" w:cs="Arial"/>
          <w:i/>
          <w:color w:val="C00000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6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Zwiększenie efektywności wydatkowania środków z POPC 2014-2020</w:t>
      </w:r>
    </w:p>
    <w:p w:rsidR="00CE20AB" w:rsidRDefault="00205863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>Należy zwiększyć efektywność wydatkowania środków z Programu Op</w:t>
      </w:r>
      <w:r>
        <w:rPr>
          <w:rFonts w:ascii="Arial" w:hAnsi="Arial" w:cs="Arial"/>
        </w:rPr>
        <w:t>eracyjnego Polska Cyfrowa (POPC) we wszystkich 3 osiach priorytetowych – zarówno w zakresie budowy szerokopasmowego Internetu, budowy sprawnej e-administracji, jak i nabywania tzw. kompetencji miękkich (umiejętności). Jest to ostatni program operacyjny w t</w:t>
      </w:r>
      <w:r>
        <w:rPr>
          <w:rFonts w:ascii="Arial" w:hAnsi="Arial" w:cs="Arial"/>
        </w:rPr>
        <w:t>ej formule. Obecne mechanizmy wyboru projektów nie umożliwiają optymalizacji, wyboru i realizacji projektów strategicznych. W ramach POPC dysponujemy środkami wysokości blisko 10 miliardów złotych, przy znacznie większych potrzebach – zatem zwiększenie efe</w:t>
      </w:r>
      <w:r>
        <w:rPr>
          <w:rFonts w:ascii="Arial" w:hAnsi="Arial" w:cs="Arial"/>
        </w:rPr>
        <w:t>ktywności tych środków jest absolutnie kluczowe dla maksymalizacji efektu dźwigni finansowej. Konieczne jest także zaplanowanie od nowa wydatków na cele osi 3, związanej z budową kompetencji cyfrowych. Oś ta nie gwarantuje wysokiej wartości dodanej dla pos</w:t>
      </w:r>
      <w:r>
        <w:rPr>
          <w:rFonts w:ascii="Arial" w:hAnsi="Arial" w:cs="Arial"/>
        </w:rPr>
        <w:t>zczególnych beneficjentów, społeczeństwa i celów publicznych. Zamierzamy postawić na wspieranie kompetencji cyfrowych ściśle powiązanych z innymi strategicznymi celami państwa w obszarze edukacji i nauki. Nowa strategia i harmonogram wdrażania POPC zostaną</w:t>
      </w:r>
      <w:r>
        <w:rPr>
          <w:rFonts w:ascii="Arial" w:hAnsi="Arial" w:cs="Arial"/>
        </w:rPr>
        <w:t xml:space="preserve"> opublikowane odrębnie.</w:t>
      </w:r>
    </w:p>
    <w:p w:rsidR="00CE20AB" w:rsidRDefault="00CE20AB">
      <w:pPr>
        <w:rPr>
          <w:rFonts w:ascii="Arial" w:hAnsi="Arial" w:cs="Arial"/>
          <w:color w:val="548DD4"/>
          <w:sz w:val="24"/>
          <w:szCs w:val="24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7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Podnoszenie kompetencji po stronie administracji </w:t>
      </w:r>
    </w:p>
    <w:p w:rsidR="00CE20AB" w:rsidRDefault="00205863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Problem wysoko kwalifikowanych kadr po stronie administracji publicznej w obszarze nowoczesnych technologii ICT jest sygnalizowany od wielu lat. Należy zdobywać kompetencje, które</w:t>
      </w:r>
      <w:r>
        <w:rPr>
          <w:rFonts w:ascii="Arial" w:hAnsi="Arial" w:cs="Arial"/>
        </w:rPr>
        <w:t xml:space="preserve"> pozwolą na skuteczne </w:t>
      </w:r>
      <w:r>
        <w:rPr>
          <w:rFonts w:ascii="Arial" w:hAnsi="Arial" w:cs="Arial"/>
        </w:rPr>
        <w:t>zamawianie, nadzór nad projektami oraz odbiór odpowiednich rozwiązań i technologii, a także w zakresie utrzymywania kluczowych systemów e-administracji.  Należy jednocześnie położyć nacisk na to, że kompetencje cyfrowe administracj</w:t>
      </w:r>
      <w:r>
        <w:rPr>
          <w:rFonts w:ascii="Arial" w:hAnsi="Arial" w:cs="Arial"/>
        </w:rPr>
        <w:t>i nie mogą ograniczać się do sfery czysto technicznej. Technologia nie jest celem samym w sobie. Administracja musi zdobyć kompetencje w praktycznym stosowaniu technologii cyfrowych, tak by odpowiadać na realne potrzeby, niwelować bariery, upraszczać proce</w:t>
      </w:r>
      <w:r>
        <w:rPr>
          <w:rFonts w:ascii="Arial" w:hAnsi="Arial" w:cs="Arial"/>
        </w:rPr>
        <w:t>sy i zmniejszać koszty funkcjonowania. Istotnym elementem w zakresie kompetencji jest realizowanie audytów, analiz i konsultacji (ze szczególnym uwzględnieniem oceny technicznej i ekonomicznej projektów przekazywanych do opiniowania KRMC). Takim wyspecjali</w:t>
      </w:r>
      <w:r>
        <w:rPr>
          <w:rFonts w:ascii="Arial" w:hAnsi="Arial" w:cs="Arial"/>
        </w:rPr>
        <w:t>zowanym ośrodkiem działającym na zlecenie ministra cyfryzacji będą: zintegrowany instytut cyfryzacji (powstały z połączenia podległych MC instytutów) oraz COI, w nowej formule prawnej, które dodatkowo mogą obsługiwać również obszar jednolitej cyfrowej iden</w:t>
      </w:r>
      <w:r>
        <w:rPr>
          <w:rFonts w:ascii="Arial" w:hAnsi="Arial" w:cs="Arial"/>
        </w:rPr>
        <w:t xml:space="preserve">tyfikacji (np. Profil Zaufany) oraz realizować budowę i rozwój centrum certyfikacji. </w:t>
      </w:r>
    </w:p>
    <w:p w:rsidR="00CE20AB" w:rsidRDefault="00CE20AB">
      <w:pPr>
        <w:pStyle w:val="Bezodstpw"/>
        <w:jc w:val="both"/>
        <w:rPr>
          <w:rFonts w:ascii="Arial" w:hAnsi="Arial" w:cs="Arial"/>
          <w:i/>
          <w:color w:val="C00000"/>
          <w:sz w:val="20"/>
          <w:szCs w:val="20"/>
          <w:shd w:val="clear" w:color="auto" w:fill="FFFFFF"/>
        </w:rPr>
      </w:pPr>
    </w:p>
    <w:p w:rsidR="00CE20AB" w:rsidRDefault="00205863">
      <w:r>
        <w:rPr>
          <w:rFonts w:ascii="Arial" w:hAnsi="Arial" w:cs="Arial"/>
          <w:noProof/>
          <w:color w:val="548DD4"/>
          <w:sz w:val="24"/>
          <w:szCs w:val="24"/>
        </w:rPr>
        <w:drawing>
          <wp:inline distT="0" distB="0" distL="0" distR="0">
            <wp:extent cx="248607" cy="253325"/>
            <wp:effectExtent l="0" t="0" r="0" b="0"/>
            <wp:docPr id="18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7" cy="253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48DD4"/>
          <w:sz w:val="24"/>
          <w:szCs w:val="24"/>
        </w:rPr>
        <w:t xml:space="preserve"> Zwiększenie skuteczności działań Polski w zakresie ICT zarówno w instytucjach UE, jak i innych instytucjach międzynarodowych </w:t>
      </w:r>
    </w:p>
    <w:p w:rsidR="00CE20AB" w:rsidRDefault="00205863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chwilę obecną blisko 75% prawa </w:t>
      </w:r>
      <w:r>
        <w:rPr>
          <w:rFonts w:ascii="Arial" w:hAnsi="Arial" w:cs="Arial"/>
        </w:rPr>
        <w:t>(również w zakresie ICT) tworzone jest w Unii Europejskiej. W stałym przedstawicielstwie RP w Brukseli obszarem szeroko</w:t>
      </w:r>
      <w:r w:rsidR="006770CF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rozumianego społeczeństwa informacyjnego i telekomunikacją zajmuje się jedna osoba. W drugiej połowie 2016 roku – za prezydencji słowacki</w:t>
      </w:r>
      <w:r>
        <w:rPr>
          <w:rFonts w:ascii="Arial" w:hAnsi="Arial" w:cs="Arial"/>
        </w:rPr>
        <w:t>ej – spodziewana jest bardzo duża ilość aktów legislacyjnych związanych z Jednolitym Rynkiem Cyfrowym. Musimy zdecydowanie zwiększyć naszą obecność i aktywność na forum wszelkich gremiów EU (Rada Europejska, Komisja Europejska, Parlament Europejski oraz gr</w:t>
      </w:r>
      <w:r>
        <w:rPr>
          <w:rFonts w:ascii="Arial" w:hAnsi="Arial" w:cs="Arial"/>
        </w:rPr>
        <w:t xml:space="preserve">emia eksperckie i doradcze), tak jak robią to dziś największe gospodarki europejskie. W naszej ocenie interesy Polski obszaru cyfryzacji nie są wystarczająco silnie reprezentowane na forum europejskim. Nie tylko KE ale przede wszystkim nasze społeczeństwo </w:t>
      </w:r>
      <w:r>
        <w:rPr>
          <w:rFonts w:ascii="Arial" w:hAnsi="Arial" w:cs="Arial"/>
        </w:rPr>
        <w:t>i rynek oczekuje znacznego zwiększenia naszej aktywności, a nawet w zakresie niektórych tematów podejmowania się roli lidera. Mając powyższe na uwadze, jednym z priorytetów ministra cyfryzacji będzie aktywna i zdecydowana polityka wzmacniająca nasze uczest</w:t>
      </w:r>
      <w:r>
        <w:rPr>
          <w:rFonts w:ascii="Arial" w:hAnsi="Arial" w:cs="Arial"/>
        </w:rPr>
        <w:t xml:space="preserve">nictwo w wypracowywaniu rozwiązań unijnych i międzynarodowym, kluczowych dla realizacji polskich interesów społecznych i gospodarczych. </w:t>
      </w:r>
    </w:p>
    <w:p w:rsidR="00CE20AB" w:rsidRDefault="00CE20AB">
      <w:pPr>
        <w:pStyle w:val="Bezodstpw"/>
        <w:jc w:val="both"/>
        <w:rPr>
          <w:rFonts w:ascii="Arial" w:hAnsi="Arial" w:cs="Arial"/>
        </w:rPr>
      </w:pPr>
    </w:p>
    <w:p w:rsidR="00CE20AB" w:rsidRDefault="00CE20AB">
      <w:pPr>
        <w:pStyle w:val="Bezodstpw"/>
        <w:jc w:val="both"/>
        <w:rPr>
          <w:rFonts w:ascii="Arial" w:hAnsi="Arial" w:cs="Arial"/>
          <w:color w:val="1A1A1A"/>
        </w:rPr>
      </w:pPr>
    </w:p>
    <w:sectPr w:rsidR="00CE20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63" w:rsidRDefault="00205863">
      <w:pPr>
        <w:spacing w:after="0" w:line="240" w:lineRule="auto"/>
      </w:pPr>
      <w:r>
        <w:separator/>
      </w:r>
    </w:p>
  </w:endnote>
  <w:endnote w:type="continuationSeparator" w:id="0">
    <w:p w:rsidR="00205863" w:rsidRDefault="002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n-ea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93" w:rsidRDefault="00B416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8B8" w:rsidRDefault="0020586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93" w:rsidRDefault="00B416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63" w:rsidRDefault="002058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05863" w:rsidRDefault="002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93" w:rsidRDefault="00B4169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8B8" w:rsidRDefault="0020586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93" w:rsidRDefault="00B416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37CC2"/>
    <w:multiLevelType w:val="multilevel"/>
    <w:tmpl w:val="011CFA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9744F"/>
    <w:multiLevelType w:val="multilevel"/>
    <w:tmpl w:val="9946BF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20AB"/>
    <w:rsid w:val="00205863"/>
    <w:rsid w:val="005F549F"/>
    <w:rsid w:val="006770CF"/>
    <w:rsid w:val="00B41693"/>
    <w:rsid w:val="00BC1BBB"/>
    <w:rsid w:val="00CE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</w:style>
  <w:style w:type="paragraph" w:styleId="Bezodstpw">
    <w:name w:val="No Spacing"/>
    <w:pPr>
      <w:suppressAutoHyphens/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iceouttxt">
    <w:name w:val="iceouttxt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impler">
    <w:name w:val="simpler"/>
    <w:basedOn w:val="Normalny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Domylnaczcionkaakapitu"/>
  </w:style>
  <w:style w:type="paragraph" w:customStyle="1" w:styleId="Standardowy1">
    <w:name w:val="Standardowy1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ascii="Helvetica" w:eastAsia="Arial Unicode MS" w:hAnsi="Helvetica" w:cs="Arial Unicode MS"/>
      <w:color w:val="000000"/>
      <w:lang w:val="en-US"/>
    </w:rPr>
  </w:style>
  <w:style w:type="paragraph" w:styleId="Zwykytekst">
    <w:name w:val="Plain Text"/>
    <w:basedOn w:val="Normalny"/>
    <w:pPr>
      <w:spacing w:after="0" w:line="240" w:lineRule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pple-converted-space">
    <w:name w:val="apple-converted-space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Poprawka">
    <w:name w:val="Revision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</w:style>
  <w:style w:type="paragraph" w:styleId="Bezodstpw">
    <w:name w:val="No Spacing"/>
    <w:pPr>
      <w:suppressAutoHyphens/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iceouttxt">
    <w:name w:val="iceouttxt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impler">
    <w:name w:val="simpler"/>
    <w:basedOn w:val="Normalny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Domylnaczcionkaakapitu"/>
  </w:style>
  <w:style w:type="paragraph" w:customStyle="1" w:styleId="Standardowy1">
    <w:name w:val="Standardowy1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ascii="Helvetica" w:eastAsia="Arial Unicode MS" w:hAnsi="Helvetica" w:cs="Arial Unicode MS"/>
      <w:color w:val="000000"/>
      <w:lang w:val="en-US"/>
    </w:rPr>
  </w:style>
  <w:style w:type="paragraph" w:styleId="Zwykytekst">
    <w:name w:val="Plain Text"/>
    <w:basedOn w:val="Normalny"/>
    <w:pPr>
      <w:spacing w:after="0" w:line="240" w:lineRule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pple-converted-space">
    <w:name w:val="apple-converted-space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Poprawka">
    <w:name w:val="Revision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4829</Words>
  <Characters>28974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2016-01-27T07:12:00Z</dcterms:created>
  <dcterms:modified xsi:type="dcterms:W3CDTF">2016-01-27T07:12:00Z</dcterms:modified>
</cp:coreProperties>
</file>