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71" w:rsidRPr="003972C6" w:rsidRDefault="00161671" w:rsidP="00161671">
      <w:pPr>
        <w:tabs>
          <w:tab w:val="left" w:pos="708"/>
          <w:tab w:val="left" w:pos="1416"/>
          <w:tab w:val="left" w:pos="5372"/>
        </w:tabs>
      </w:pPr>
      <w:r w:rsidRPr="003972C6">
        <w:t>PROJEKT</w:t>
      </w:r>
      <w:r>
        <w:tab/>
      </w:r>
      <w:r>
        <w:tab/>
      </w:r>
      <w:r w:rsidRPr="0064125D">
        <w:rPr>
          <w:b/>
          <w:bCs/>
        </w:rPr>
        <w:t xml:space="preserve">ZAŁĄCZNIK NR </w:t>
      </w:r>
      <w:r>
        <w:rPr>
          <w:b/>
          <w:bCs/>
        </w:rPr>
        <w:t>1</w:t>
      </w:r>
      <w:r w:rsidRPr="0064125D">
        <w:rPr>
          <w:b/>
          <w:bCs/>
        </w:rPr>
        <w:t xml:space="preserve"> DO SIWZ</w:t>
      </w:r>
    </w:p>
    <w:p w:rsidR="00161671" w:rsidRPr="003972C6" w:rsidRDefault="00161671" w:rsidP="00161671">
      <w:pPr>
        <w:pStyle w:val="Nagwek1"/>
        <w:spacing w:line="276" w:lineRule="auto"/>
        <w:rPr>
          <w:sz w:val="22"/>
          <w:szCs w:val="22"/>
        </w:rPr>
      </w:pPr>
    </w:p>
    <w:p w:rsidR="00161671" w:rsidRPr="003972C6" w:rsidRDefault="00161671" w:rsidP="00161671">
      <w:pPr>
        <w:pStyle w:val="Nagwek1"/>
        <w:spacing w:line="276" w:lineRule="auto"/>
        <w:rPr>
          <w:sz w:val="22"/>
          <w:szCs w:val="22"/>
        </w:rPr>
      </w:pPr>
      <w:r w:rsidRPr="003972C6">
        <w:rPr>
          <w:sz w:val="22"/>
          <w:szCs w:val="22"/>
        </w:rPr>
        <w:t xml:space="preserve">UMOWA NR </w:t>
      </w:r>
      <w:r>
        <w:rPr>
          <w:sz w:val="22"/>
          <w:szCs w:val="22"/>
        </w:rPr>
        <w:t>BDG.zp.23.1.</w:t>
      </w:r>
      <w:r w:rsidR="002A35A8">
        <w:rPr>
          <w:sz w:val="22"/>
          <w:szCs w:val="22"/>
        </w:rPr>
        <w:t>79</w:t>
      </w:r>
      <w:r>
        <w:rPr>
          <w:sz w:val="22"/>
          <w:szCs w:val="22"/>
        </w:rPr>
        <w:t>.2019</w:t>
      </w:r>
    </w:p>
    <w:p w:rsidR="00B94629" w:rsidRDefault="00B94629" w:rsidP="00EF79EA">
      <w:pPr>
        <w:spacing w:after="14" w:line="259" w:lineRule="auto"/>
        <w:ind w:left="0" w:firstLine="0"/>
        <w:jc w:val="center"/>
      </w:pPr>
    </w:p>
    <w:p w:rsidR="00B94629" w:rsidRDefault="006921DF" w:rsidP="00EF79EA">
      <w:pPr>
        <w:spacing w:after="14" w:line="259" w:lineRule="auto"/>
        <w:ind w:left="0" w:hanging="10"/>
        <w:jc w:val="center"/>
      </w:pPr>
      <w:r>
        <w:t>zawarta</w:t>
      </w:r>
      <w:r w:rsidR="0082366C">
        <w:t xml:space="preserve"> w dniu ...................... w</w:t>
      </w:r>
      <w:r>
        <w:t xml:space="preserve"> Warszawie</w:t>
      </w:r>
    </w:p>
    <w:p w:rsidR="00B94629" w:rsidRDefault="00B94629" w:rsidP="00EF79EA">
      <w:pPr>
        <w:spacing w:after="58" w:line="259" w:lineRule="auto"/>
        <w:ind w:left="0" w:firstLine="0"/>
        <w:jc w:val="center"/>
      </w:pPr>
    </w:p>
    <w:p w:rsidR="00B94629" w:rsidRDefault="006921DF" w:rsidP="00EF79EA">
      <w:pPr>
        <w:spacing w:after="14" w:line="259" w:lineRule="auto"/>
        <w:ind w:left="0" w:right="1" w:hanging="10"/>
        <w:jc w:val="center"/>
      </w:pPr>
      <w:r>
        <w:t>pomiędzy</w:t>
      </w:r>
    </w:p>
    <w:p w:rsidR="00B94629" w:rsidRDefault="00B94629" w:rsidP="00EF79EA">
      <w:pPr>
        <w:spacing w:after="31" w:line="259" w:lineRule="auto"/>
        <w:ind w:left="0" w:firstLine="0"/>
        <w:jc w:val="left"/>
      </w:pPr>
    </w:p>
    <w:p w:rsidR="00B94629" w:rsidRDefault="006921DF" w:rsidP="00EF79EA">
      <w:pPr>
        <w:ind w:left="0" w:firstLine="0"/>
      </w:pPr>
      <w:r>
        <w:rPr>
          <w:b/>
        </w:rPr>
        <w:t>Skarbem Państwa - Ministerstwem Rolnictwa i Rozwoju Wsi</w:t>
      </w:r>
      <w:r>
        <w:t>, ul. Wspólna 30, 00-930 Warszawa,</w:t>
      </w:r>
      <w:r w:rsidR="00EF79EA">
        <w:br/>
      </w:r>
      <w:r>
        <w:t>NIP 526-128-16-38, REGON 000063880, zwanym dalej „Zamawiającym”, reprezentowanym prze</w:t>
      </w:r>
      <w:r w:rsidR="00EF79EA">
        <w:t>z</w:t>
      </w:r>
      <w:r w:rsidR="00EF79EA">
        <w:br/>
      </w:r>
      <w:r>
        <w:t>…………………………………………………………………………………………………………,</w:t>
      </w:r>
    </w:p>
    <w:p w:rsidR="00B94629" w:rsidRDefault="00B94629" w:rsidP="00EF79EA">
      <w:pPr>
        <w:spacing w:after="103" w:line="259" w:lineRule="auto"/>
        <w:ind w:left="0" w:firstLine="0"/>
      </w:pPr>
    </w:p>
    <w:p w:rsidR="00B94629" w:rsidRDefault="006921DF" w:rsidP="00EF79EA">
      <w:pPr>
        <w:spacing w:after="104" w:line="259" w:lineRule="auto"/>
        <w:ind w:left="0" w:right="4" w:hanging="10"/>
        <w:jc w:val="center"/>
      </w:pPr>
      <w:r>
        <w:t>a</w:t>
      </w:r>
    </w:p>
    <w:p w:rsidR="00EF79EA" w:rsidRDefault="00EF79EA" w:rsidP="00EF79EA">
      <w:pPr>
        <w:ind w:left="0" w:firstLine="0"/>
      </w:pPr>
      <w:r>
        <w:t>…………………………………………………………………………………………………………,</w:t>
      </w:r>
    </w:p>
    <w:p w:rsidR="00B94629" w:rsidRDefault="006921DF" w:rsidP="00EF79EA">
      <w:pPr>
        <w:spacing w:after="0" w:line="301" w:lineRule="auto"/>
        <w:ind w:left="0" w:firstLine="0"/>
        <w:jc w:val="left"/>
      </w:pPr>
      <w:r>
        <w:t>zwanym dalej „Wykonawcą”, reprezentowanym przez …………...........................</w:t>
      </w:r>
      <w:r w:rsidR="00EF79EA">
        <w:t>...</w:t>
      </w:r>
      <w:r>
        <w:t>...........................</w:t>
      </w:r>
    </w:p>
    <w:p w:rsidR="00B94629" w:rsidRDefault="00B94629" w:rsidP="00EF79EA">
      <w:pPr>
        <w:spacing w:after="14" w:line="259" w:lineRule="auto"/>
        <w:ind w:left="0" w:firstLine="0"/>
        <w:jc w:val="left"/>
      </w:pPr>
    </w:p>
    <w:p w:rsidR="00B94629" w:rsidRDefault="00B94629" w:rsidP="00EF79EA">
      <w:pPr>
        <w:spacing w:after="56" w:line="259" w:lineRule="auto"/>
        <w:ind w:left="0" w:firstLine="0"/>
        <w:jc w:val="left"/>
      </w:pPr>
    </w:p>
    <w:p w:rsidR="00B94629" w:rsidRDefault="006921DF">
      <w:pPr>
        <w:spacing w:after="21" w:line="259" w:lineRule="auto"/>
        <w:ind w:left="136" w:firstLine="0"/>
        <w:jc w:val="center"/>
      </w:pPr>
      <w:r>
        <w:rPr>
          <w:i/>
        </w:rPr>
        <w:t>o następującej treści:</w:t>
      </w:r>
    </w:p>
    <w:p w:rsidR="00B94629" w:rsidRDefault="00B94629" w:rsidP="00EF79EA">
      <w:pPr>
        <w:spacing w:after="14" w:line="259" w:lineRule="auto"/>
        <w:ind w:left="0" w:firstLine="0"/>
      </w:pPr>
    </w:p>
    <w:p w:rsidR="00B94629" w:rsidRDefault="00B94629" w:rsidP="00EF79EA">
      <w:pPr>
        <w:spacing w:after="48" w:line="259" w:lineRule="auto"/>
        <w:ind w:left="0" w:firstLine="0"/>
      </w:pPr>
    </w:p>
    <w:p w:rsidR="00B94629" w:rsidRDefault="006921DF" w:rsidP="00EF79EA">
      <w:pPr>
        <w:spacing w:after="163" w:line="259" w:lineRule="auto"/>
        <w:ind w:left="0" w:hanging="10"/>
        <w:jc w:val="center"/>
      </w:pPr>
      <w:r>
        <w:rPr>
          <w:b/>
        </w:rPr>
        <w:t>§ 1.</w:t>
      </w:r>
    </w:p>
    <w:p w:rsidR="00B94629" w:rsidRDefault="006921DF" w:rsidP="00F02005">
      <w:pPr>
        <w:numPr>
          <w:ilvl w:val="0"/>
          <w:numId w:val="1"/>
        </w:numPr>
        <w:ind w:hanging="412"/>
      </w:pPr>
      <w:r>
        <w:t>Zamawiający zamawia, a Wykonawca zobowiązuje się wykonać:</w:t>
      </w:r>
    </w:p>
    <w:p w:rsidR="00B94629" w:rsidRDefault="006921DF" w:rsidP="00F02005">
      <w:pPr>
        <w:numPr>
          <w:ilvl w:val="1"/>
          <w:numId w:val="1"/>
        </w:numPr>
        <w:ind w:left="851" w:hanging="425"/>
      </w:pPr>
      <w:r>
        <w:t xml:space="preserve">projekt budowlany i dokumentację projektową na wykonanie robót budowlanych obejmujących </w:t>
      </w:r>
      <w:r w:rsidR="00EF79EA">
        <w:t>instalację systemu nagłośnienia</w:t>
      </w:r>
      <w:r>
        <w:t xml:space="preserve"> w budynku Ministerstwa Rolnictwa i Rozwoju Wsi w Warszawie przy ul. Wspólnej 30 (w pięciu egzemplarzach w wersji papierowej oraz jednym egzemplarzu w wersji elektronicznej PDF)</w:t>
      </w:r>
      <w:r w:rsidR="00EF79EA">
        <w:t>;</w:t>
      </w:r>
    </w:p>
    <w:p w:rsidR="00B94629" w:rsidRDefault="006921DF" w:rsidP="00F02005">
      <w:pPr>
        <w:numPr>
          <w:ilvl w:val="1"/>
          <w:numId w:val="1"/>
        </w:numPr>
        <w:ind w:left="851" w:hanging="425"/>
      </w:pPr>
      <w:r>
        <w:t>roboty budowlane zgodnie z projektem budowlanym i dokumentacją projektową, o których mowa w pkt 1</w:t>
      </w:r>
    </w:p>
    <w:p w:rsidR="00B94629" w:rsidRDefault="006921DF">
      <w:pPr>
        <w:ind w:left="425" w:firstLine="0"/>
      </w:pPr>
      <w:r>
        <w:t>- zwan</w:t>
      </w:r>
      <w:r w:rsidR="0098311F">
        <w:t>e</w:t>
      </w:r>
      <w:r>
        <w:t xml:space="preserve"> dalej „przedmiotem umowy”.</w:t>
      </w:r>
    </w:p>
    <w:p w:rsidR="00B94629" w:rsidRDefault="006921DF" w:rsidP="00F02005">
      <w:pPr>
        <w:numPr>
          <w:ilvl w:val="0"/>
          <w:numId w:val="1"/>
        </w:numPr>
        <w:ind w:hanging="412"/>
      </w:pPr>
      <w:r>
        <w:t xml:space="preserve">Zakres rzeczowy przedmiotu umowy określa Program Funkcjonalno-Użytkowy </w:t>
      </w:r>
      <w:r w:rsidR="00EF79EA">
        <w:t>instalacji systemu nagłośnienia</w:t>
      </w:r>
      <w:r>
        <w:t xml:space="preserve"> w budynku Ministerstwa Rolnictwa i Rozwoju Wsi, zwany dalej „Programem Funkcjonalno-Użytkowym”, stanowiący załącznik do umowy.</w:t>
      </w:r>
    </w:p>
    <w:p w:rsidR="00B94629" w:rsidRDefault="00B94629" w:rsidP="00EF79EA">
      <w:pPr>
        <w:spacing w:after="137" w:line="259" w:lineRule="auto"/>
        <w:ind w:left="0" w:firstLine="0"/>
      </w:pPr>
    </w:p>
    <w:p w:rsidR="00B94629" w:rsidRDefault="006921DF" w:rsidP="00F02005">
      <w:pPr>
        <w:spacing w:after="139" w:line="259" w:lineRule="auto"/>
        <w:ind w:left="0" w:hanging="10"/>
        <w:jc w:val="center"/>
      </w:pPr>
      <w:r>
        <w:rPr>
          <w:b/>
        </w:rPr>
        <w:t>§ 2.</w:t>
      </w:r>
    </w:p>
    <w:p w:rsidR="00B94629" w:rsidRDefault="006921DF" w:rsidP="00F02005">
      <w:pPr>
        <w:ind w:left="0" w:firstLine="0"/>
      </w:pPr>
      <w:r>
        <w:t>Wykonawca wykona:</w:t>
      </w:r>
    </w:p>
    <w:p w:rsidR="00B94629" w:rsidRDefault="006921DF" w:rsidP="00F02005">
      <w:pPr>
        <w:numPr>
          <w:ilvl w:val="0"/>
          <w:numId w:val="2"/>
        </w:numPr>
        <w:ind w:left="426" w:hanging="414"/>
      </w:pPr>
      <w:r>
        <w:t xml:space="preserve">część przedmiotu umowy, o której mowa w § 1 ust. 1 pkt 1, w terminie </w:t>
      </w:r>
      <w:r w:rsidR="002757C1" w:rsidRPr="0098311F">
        <w:t>30</w:t>
      </w:r>
      <w:r w:rsidRPr="0098311F">
        <w:t xml:space="preserve"> dni</w:t>
      </w:r>
      <w:r>
        <w:t xml:space="preserve"> od dnia zawarcia umowy;</w:t>
      </w:r>
    </w:p>
    <w:p w:rsidR="00B94629" w:rsidRDefault="006921DF" w:rsidP="00F02005">
      <w:pPr>
        <w:numPr>
          <w:ilvl w:val="0"/>
          <w:numId w:val="2"/>
        </w:numPr>
        <w:ind w:left="426" w:hanging="414"/>
      </w:pPr>
      <w:r>
        <w:t xml:space="preserve">część przedmiotu umowy, o której mowa w § 1 ust. 1 pkt 2, w </w:t>
      </w:r>
      <w:r w:rsidRPr="00765119">
        <w:t xml:space="preserve">terminie </w:t>
      </w:r>
      <w:r w:rsidR="002757C1" w:rsidRPr="0098311F">
        <w:t>60</w:t>
      </w:r>
      <w:r w:rsidR="00EF79EA" w:rsidRPr="0098311F">
        <w:t xml:space="preserve"> </w:t>
      </w:r>
      <w:r w:rsidR="002757C1" w:rsidRPr="0098311F">
        <w:t xml:space="preserve">dni </w:t>
      </w:r>
      <w:r w:rsidR="00C72E09" w:rsidRPr="0098311F">
        <w:t xml:space="preserve">od dnia </w:t>
      </w:r>
      <w:r w:rsidR="0098311F">
        <w:t>odebrania projektu budowlanego i dokumentacji projektowej</w:t>
      </w:r>
      <w:r w:rsidRPr="0098311F">
        <w:t>.</w:t>
      </w:r>
    </w:p>
    <w:p w:rsidR="00B94629" w:rsidRDefault="00B94629" w:rsidP="00EF79EA">
      <w:pPr>
        <w:spacing w:after="148" w:line="259" w:lineRule="auto"/>
        <w:ind w:left="0" w:firstLine="0"/>
        <w:jc w:val="left"/>
      </w:pPr>
    </w:p>
    <w:p w:rsidR="00B94629" w:rsidRDefault="006921DF" w:rsidP="00F02005">
      <w:pPr>
        <w:spacing w:after="175" w:line="259" w:lineRule="auto"/>
        <w:ind w:left="0" w:hanging="10"/>
        <w:jc w:val="center"/>
      </w:pPr>
      <w:r>
        <w:rPr>
          <w:b/>
        </w:rPr>
        <w:t>§ 3.</w:t>
      </w:r>
    </w:p>
    <w:p w:rsidR="00B94629" w:rsidRDefault="006921DF" w:rsidP="00F02005">
      <w:pPr>
        <w:numPr>
          <w:ilvl w:val="0"/>
          <w:numId w:val="3"/>
        </w:numPr>
        <w:ind w:left="426" w:hanging="426"/>
      </w:pPr>
      <w:r>
        <w:t>Wykonawca oświadcza, że posiada środki, urządzenia i narzędzia, doświadczenie oraz wykwalifikowany i uprawniony personel niezbędny do realizacji przedmiotu umowy.</w:t>
      </w:r>
    </w:p>
    <w:p w:rsidR="00B94629" w:rsidRDefault="006921DF" w:rsidP="00F02005">
      <w:pPr>
        <w:numPr>
          <w:ilvl w:val="0"/>
          <w:numId w:val="3"/>
        </w:numPr>
        <w:ind w:left="426" w:hanging="426"/>
      </w:pPr>
      <w:r>
        <w:lastRenderedPageBreak/>
        <w:t>Wykonawca wykona przedmiot umowy zgodnie z wiedzą techniczną, obowiązującymi normami technicznymi i przepisami z zakresu prawa budowlanego, BHP, ochrony środowiska, o odpadach, przeciwpożarowymi i innymi przepisami szczególnymi obowiązującymi w tym zakresie.</w:t>
      </w:r>
    </w:p>
    <w:p w:rsidR="00B94629" w:rsidRDefault="006921DF" w:rsidP="00F02005">
      <w:pPr>
        <w:numPr>
          <w:ilvl w:val="0"/>
          <w:numId w:val="3"/>
        </w:numPr>
        <w:ind w:left="426" w:hanging="426"/>
      </w:pPr>
      <w:r>
        <w:t>Wykonawca oświadcza, że zapoznał się z Programem Funkcjonalno-Użytkowym i nie wnosi do niego żadnych uwag.</w:t>
      </w:r>
    </w:p>
    <w:p w:rsidR="00B94629" w:rsidRDefault="00B94629" w:rsidP="00F02005">
      <w:pPr>
        <w:spacing w:after="59" w:line="259" w:lineRule="auto"/>
        <w:ind w:left="0" w:firstLine="0"/>
        <w:jc w:val="left"/>
      </w:pPr>
    </w:p>
    <w:p w:rsidR="00B94629" w:rsidRDefault="006921DF" w:rsidP="00F02005">
      <w:pPr>
        <w:spacing w:after="175" w:line="259" w:lineRule="auto"/>
        <w:ind w:left="0" w:hanging="10"/>
        <w:jc w:val="center"/>
      </w:pPr>
      <w:r>
        <w:rPr>
          <w:b/>
        </w:rPr>
        <w:t>§ 4.</w:t>
      </w:r>
    </w:p>
    <w:p w:rsidR="00B94629" w:rsidRDefault="006921DF" w:rsidP="00F02005">
      <w:pPr>
        <w:ind w:left="0" w:firstLine="0"/>
      </w:pPr>
      <w:r>
        <w:t>Do obowiązków Wykonawcy należy w szczególności:</w:t>
      </w:r>
    </w:p>
    <w:p w:rsidR="00B94629" w:rsidRDefault="006921DF" w:rsidP="008024C5">
      <w:pPr>
        <w:numPr>
          <w:ilvl w:val="1"/>
          <w:numId w:val="3"/>
        </w:numPr>
        <w:spacing w:after="12" w:line="290" w:lineRule="auto"/>
        <w:ind w:left="851" w:hanging="425"/>
      </w:pPr>
      <w:r>
        <w:t xml:space="preserve">wykonanie projektu budowlanego zgodnie z przepisami </w:t>
      </w:r>
      <w:r w:rsidRPr="001C432D">
        <w:t>ustawy z dnia 7 lipca 1994 r. - Prawo budowlane (Dz. U. z 201</w:t>
      </w:r>
      <w:r w:rsidR="00006A65">
        <w:t>9</w:t>
      </w:r>
      <w:r w:rsidRPr="001C432D">
        <w:t xml:space="preserve"> r. poz.</w:t>
      </w:r>
      <w:r w:rsidR="00006A65">
        <w:t xml:space="preserve"> 1186</w:t>
      </w:r>
      <w:r w:rsidRPr="001C432D">
        <w:t>)</w:t>
      </w:r>
      <w:r>
        <w:t xml:space="preserve"> i </w:t>
      </w:r>
      <w:r w:rsidRPr="001C432D">
        <w:t>rozporządzenia Ministra Transportu, Budownictwa i Gospodarki Morskiej z dnia 25 kwietnia 2012 r. w sprawie szczegółowego zakresu</w:t>
      </w:r>
      <w:r w:rsidR="008024C5" w:rsidRPr="001C432D">
        <w:t xml:space="preserve"> </w:t>
      </w:r>
      <w:r w:rsidRPr="001C432D">
        <w:t xml:space="preserve">i formy projektu budowlanego (Dz. U. poz. 462, z </w:t>
      </w:r>
      <w:proofErr w:type="spellStart"/>
      <w:r w:rsidRPr="001C432D">
        <w:t>późn</w:t>
      </w:r>
      <w:proofErr w:type="spellEnd"/>
      <w:r w:rsidRPr="001C432D">
        <w:t>. zm.),</w:t>
      </w:r>
      <w:r>
        <w:t xml:space="preserve"> w formie planów, rysunków lub innych dokumentów umożliwiających jednoznaczne określenie rodzaju i zakresu robót budowlanych, prac montażowych, dokładnej lokalizacji i uwarunkowania ich wykonania;</w:t>
      </w:r>
    </w:p>
    <w:p w:rsidR="00B94629" w:rsidRDefault="006921DF" w:rsidP="008024C5">
      <w:pPr>
        <w:numPr>
          <w:ilvl w:val="1"/>
          <w:numId w:val="3"/>
        </w:numPr>
        <w:ind w:left="851" w:hanging="425"/>
      </w:pPr>
      <w:r>
        <w:t>wykonanie dokumentacji projektowej, w tym sporządzenie specyfikacji technicznej wykonania</w:t>
      </w:r>
      <w:r w:rsidR="0098311F">
        <w:t xml:space="preserve"> </w:t>
      </w:r>
      <w:r>
        <w:t xml:space="preserve">i odbioru robót budowlanych według wymagań zawartych w </w:t>
      </w:r>
      <w:r w:rsidRPr="001C432D">
        <w:t xml:space="preserve">rozporządzeniu Ministra Infrastruktury z dnia 2 września 2004 r. w sprawie szczegółowego zakresu i formy dokumentacji projektowej, specyfikacji technicznych wykonania i odbioru robót budowlanych oraz programu funkcjonalno-użytkowego (Dz. U. z 2013 r. poz. 1129) </w:t>
      </w:r>
      <w:r>
        <w:t>na wszystkie elementy realizowanych robót budowlanych oraz przygotowanie informacji dotyczącej bezpieczeństwa i ochrony zdrowia;</w:t>
      </w:r>
    </w:p>
    <w:p w:rsidR="00B94629" w:rsidRDefault="006921DF" w:rsidP="008024C5">
      <w:pPr>
        <w:numPr>
          <w:ilvl w:val="1"/>
          <w:numId w:val="3"/>
        </w:numPr>
        <w:ind w:left="851" w:hanging="425"/>
      </w:pPr>
      <w:r>
        <w:t>wykonanie</w:t>
      </w:r>
      <w:r w:rsidR="0098311F">
        <w:t xml:space="preserve"> robót budowlanych z własnych materiałów</w:t>
      </w:r>
      <w:r>
        <w:t>, na podstawie zatwierdzonych przez Zamawiającego projektów</w:t>
      </w:r>
      <w:r w:rsidR="00855C01">
        <w:t xml:space="preserve"> i</w:t>
      </w:r>
      <w:r>
        <w:t xml:space="preserve"> specyfikacji technicznej wykonania i odbioru robót budowlanych określonych w Programie Funkcjonalno-Użytkowym oraz zgodnie z przepisami prawa</w:t>
      </w:r>
      <w:r w:rsidR="00BC17CF">
        <w:t>;</w:t>
      </w:r>
    </w:p>
    <w:p w:rsidR="00B94629" w:rsidRDefault="006921DF" w:rsidP="008024C5">
      <w:pPr>
        <w:numPr>
          <w:ilvl w:val="1"/>
          <w:numId w:val="3"/>
        </w:numPr>
        <w:ind w:left="851" w:hanging="425"/>
      </w:pPr>
      <w:r>
        <w:t>prowadzenie robót budowlanych w sposób nie zagrażający mieniu Zamawiającego, bezpieczeństwu budowy i pracujących na niej ludzi, zgodnie z wymogami przepisów BHP, przeciwpożarowych</w:t>
      </w:r>
      <w:r w:rsidR="008024C5">
        <w:t xml:space="preserve"> </w:t>
      </w:r>
      <w:r>
        <w:t>i ochrony środowiska;</w:t>
      </w:r>
    </w:p>
    <w:p w:rsidR="00B94629" w:rsidRDefault="006921DF" w:rsidP="008024C5">
      <w:pPr>
        <w:numPr>
          <w:ilvl w:val="1"/>
          <w:numId w:val="3"/>
        </w:numPr>
        <w:ind w:left="851" w:hanging="425"/>
      </w:pPr>
      <w:r>
        <w:t>prowadzenie pomiarów i badań kontrolnych zgodnie z wymogami specyfikacji technicznej wykonania i odbioru robót budowlanych;</w:t>
      </w:r>
    </w:p>
    <w:p w:rsidR="00B94629" w:rsidRDefault="006921DF" w:rsidP="008024C5">
      <w:pPr>
        <w:numPr>
          <w:ilvl w:val="1"/>
          <w:numId w:val="3"/>
        </w:numPr>
        <w:ind w:left="851" w:hanging="425"/>
      </w:pPr>
      <w:r>
        <w:t>wykonywanie obmiarów ilości wykonywanych robót budowlanych;</w:t>
      </w:r>
    </w:p>
    <w:p w:rsidR="00B94629" w:rsidRDefault="006921DF" w:rsidP="008024C5">
      <w:pPr>
        <w:numPr>
          <w:ilvl w:val="1"/>
          <w:numId w:val="3"/>
        </w:numPr>
        <w:ind w:left="851" w:hanging="425"/>
      </w:pPr>
      <w:r>
        <w:t>zorganizowanie we własnym zakresie i na swój koszt zaplecza socjalnego w lokalizacji uzgodnionej z Zamawiającym;</w:t>
      </w:r>
    </w:p>
    <w:p w:rsidR="00B94629" w:rsidRDefault="006921DF" w:rsidP="008024C5">
      <w:pPr>
        <w:numPr>
          <w:ilvl w:val="1"/>
          <w:numId w:val="3"/>
        </w:numPr>
        <w:ind w:left="851" w:hanging="425"/>
      </w:pPr>
      <w:r>
        <w:t>zapewnienie na swój koszt nadzoru autorskiego nad realizacją części przedmiotu umowy,</w:t>
      </w:r>
      <w:r w:rsidR="008024C5">
        <w:br/>
      </w:r>
      <w:r>
        <w:t>o której mowa w § 1 ust. 1 pkt 2;</w:t>
      </w:r>
    </w:p>
    <w:p w:rsidR="00B94629" w:rsidRDefault="006921DF" w:rsidP="008024C5">
      <w:pPr>
        <w:numPr>
          <w:ilvl w:val="1"/>
          <w:numId w:val="3"/>
        </w:numPr>
        <w:ind w:left="851" w:hanging="425"/>
      </w:pPr>
      <w:r>
        <w:t>ubezpieczenie terenu budowy i robót budowlanych od zdarzeń losowych, od odpowiedzialności cywilnej w stosunku do osób trzecich za szkody oraz od następstw nieszczęśliwych wypadków</w:t>
      </w:r>
      <w:r w:rsidR="00F94C81">
        <w:t xml:space="preserve"> </w:t>
      </w:r>
      <w:r>
        <w:t>w zakresie uzgodnionym z Zamawiającym;</w:t>
      </w:r>
    </w:p>
    <w:p w:rsidR="00B94629" w:rsidRDefault="006921DF" w:rsidP="008024C5">
      <w:pPr>
        <w:numPr>
          <w:ilvl w:val="1"/>
          <w:numId w:val="3"/>
        </w:numPr>
        <w:ind w:left="851" w:hanging="425"/>
      </w:pPr>
      <w:r>
        <w:t>zgłoszenie Zamawiającemu zakończenia wykonania robót budowlanych oraz gotowości do odbioru końcowego;</w:t>
      </w:r>
    </w:p>
    <w:p w:rsidR="00B94629" w:rsidRDefault="006921DF" w:rsidP="008024C5">
      <w:pPr>
        <w:numPr>
          <w:ilvl w:val="1"/>
          <w:numId w:val="3"/>
        </w:numPr>
        <w:ind w:left="851" w:hanging="425"/>
      </w:pPr>
      <w:r>
        <w:t>sporządzenie dokumentacji, w tym sporządzenie rozliczenia końcowego wykonanych robót budowlanych i przekazanie jej Zamawiającemu nie później niż 3 dni po dniu odbioru końcowego;</w:t>
      </w:r>
    </w:p>
    <w:p w:rsidR="00B94629" w:rsidRDefault="006921DF" w:rsidP="008024C5">
      <w:pPr>
        <w:numPr>
          <w:ilvl w:val="1"/>
          <w:numId w:val="3"/>
        </w:numPr>
        <w:ind w:left="851" w:hanging="425"/>
      </w:pPr>
      <w:r>
        <w:t>powołanie kierownika budowy;</w:t>
      </w:r>
    </w:p>
    <w:p w:rsidR="00B94629" w:rsidRDefault="006921DF" w:rsidP="008024C5">
      <w:pPr>
        <w:numPr>
          <w:ilvl w:val="1"/>
          <w:numId w:val="3"/>
        </w:numPr>
        <w:ind w:left="851" w:hanging="425"/>
      </w:pPr>
      <w:r>
        <w:t>współpraca z Zamawiającym we wszystkich sprawach związanych z realizacją przedmiotu umowy.</w:t>
      </w:r>
    </w:p>
    <w:p w:rsidR="00B94629" w:rsidRDefault="00B94629" w:rsidP="00BE38BA">
      <w:pPr>
        <w:spacing w:after="143" w:line="259" w:lineRule="auto"/>
        <w:ind w:left="0" w:firstLine="0"/>
      </w:pPr>
    </w:p>
    <w:p w:rsidR="00B94629" w:rsidRDefault="006921DF" w:rsidP="00BE38BA">
      <w:pPr>
        <w:spacing w:after="172" w:line="259" w:lineRule="auto"/>
        <w:ind w:left="0" w:hanging="10"/>
        <w:jc w:val="center"/>
      </w:pPr>
      <w:r>
        <w:rPr>
          <w:b/>
        </w:rPr>
        <w:t>§ 5.</w:t>
      </w:r>
    </w:p>
    <w:p w:rsidR="00B94629" w:rsidRDefault="006921DF" w:rsidP="00BE38BA">
      <w:pPr>
        <w:ind w:left="0" w:firstLine="0"/>
      </w:pPr>
      <w:r>
        <w:t>Do obowiązków Zamawiającego należy w szczególności:</w:t>
      </w:r>
    </w:p>
    <w:p w:rsidR="00B94629" w:rsidRDefault="006921DF" w:rsidP="008024C5">
      <w:pPr>
        <w:numPr>
          <w:ilvl w:val="0"/>
          <w:numId w:val="15"/>
        </w:numPr>
        <w:ind w:left="851" w:hanging="426"/>
      </w:pPr>
      <w:r>
        <w:t>protokolarne, sukcesywne przekazywanie terenu budowy;</w:t>
      </w:r>
    </w:p>
    <w:p w:rsidR="00B94629" w:rsidRDefault="006921DF" w:rsidP="008024C5">
      <w:pPr>
        <w:numPr>
          <w:ilvl w:val="0"/>
          <w:numId w:val="15"/>
        </w:numPr>
        <w:ind w:left="851" w:hanging="426"/>
      </w:pPr>
      <w:r>
        <w:t>bieżące sprawdzanie sposobu wykonania, ilości i jakości robót budowlanych, w trybie nie powodującym wstrzymania lub opóźnienia realizacji tych robót.</w:t>
      </w:r>
    </w:p>
    <w:p w:rsidR="00B94629" w:rsidRDefault="00B94629" w:rsidP="00BE38BA">
      <w:pPr>
        <w:spacing w:after="132" w:line="259" w:lineRule="auto"/>
        <w:ind w:left="0" w:firstLine="0"/>
      </w:pPr>
    </w:p>
    <w:p w:rsidR="00B94629" w:rsidRDefault="006921DF" w:rsidP="00BE38BA">
      <w:pPr>
        <w:spacing w:after="182" w:line="259" w:lineRule="auto"/>
        <w:ind w:left="0" w:right="2" w:hanging="10"/>
        <w:jc w:val="center"/>
      </w:pPr>
      <w:r>
        <w:rPr>
          <w:b/>
        </w:rPr>
        <w:t>§ 6.</w:t>
      </w:r>
      <w:r>
        <w:rPr>
          <w:b/>
          <w:vertAlign w:val="superscript"/>
        </w:rPr>
        <w:footnoteReference w:id="1"/>
      </w:r>
    </w:p>
    <w:p w:rsidR="00B94629" w:rsidRPr="00F75007" w:rsidRDefault="006921DF" w:rsidP="00BE38BA">
      <w:pPr>
        <w:numPr>
          <w:ilvl w:val="0"/>
          <w:numId w:val="5"/>
        </w:numPr>
        <w:ind w:left="426" w:hanging="426"/>
      </w:pPr>
      <w:r>
        <w:t>Wykonawca zobowiązany jest do zatrudnienia, przy wykonywaniu przedmiotu umowy,</w:t>
      </w:r>
      <w:r w:rsidR="001470F3">
        <w:br/>
      </w:r>
      <w:r>
        <w:t xml:space="preserve">co najmniej </w:t>
      </w:r>
      <w:r w:rsidR="00BE38BA">
        <w:t xml:space="preserve">jednej </w:t>
      </w:r>
      <w:r>
        <w:t xml:space="preserve">osoby </w:t>
      </w:r>
      <w:r w:rsidR="0092279F">
        <w:t xml:space="preserve">z </w:t>
      </w:r>
      <w:r>
        <w:t xml:space="preserve">kategorii osób, o których mowa w art. 29 ust. 4 pkt 3 lub 4 </w:t>
      </w:r>
      <w:r w:rsidRPr="00F75007">
        <w:t>ustawy</w:t>
      </w:r>
      <w:r w:rsidR="001470F3" w:rsidRPr="00F75007">
        <w:br/>
      </w:r>
      <w:r w:rsidRPr="00F75007">
        <w:t>z dnia 29 stycznia 2004 r. – Prawo zamówień publicznych (Dz. U. z 2018 r. poz. 1986</w:t>
      </w:r>
      <w:r w:rsidR="00545DAC" w:rsidRPr="00F75007">
        <w:t>,</w:t>
      </w:r>
      <w:r w:rsidR="0092279F" w:rsidRPr="00F75007">
        <w:t xml:space="preserve"> z </w:t>
      </w:r>
      <w:proofErr w:type="spellStart"/>
      <w:r w:rsidR="0092279F" w:rsidRPr="00F75007">
        <w:t>późn</w:t>
      </w:r>
      <w:proofErr w:type="spellEnd"/>
      <w:r w:rsidR="0092279F" w:rsidRPr="00F75007">
        <w:t>. zm.</w:t>
      </w:r>
      <w:r w:rsidRPr="00F75007">
        <w:t>):</w:t>
      </w:r>
    </w:p>
    <w:p w:rsidR="00B94629" w:rsidRDefault="006921DF" w:rsidP="00BE38BA">
      <w:pPr>
        <w:numPr>
          <w:ilvl w:val="1"/>
          <w:numId w:val="5"/>
        </w:numPr>
        <w:ind w:left="851" w:hanging="425"/>
      </w:pPr>
      <w:r>
        <w:t xml:space="preserve">osoby niepełnosprawnej, zgodnie z definicją określoną w </w:t>
      </w:r>
      <w:r w:rsidRPr="00F75007">
        <w:t>ustawie z dnia 27 sierpnia 1997 r.</w:t>
      </w:r>
      <w:r w:rsidR="00BE38BA" w:rsidRPr="00F75007">
        <w:br/>
      </w:r>
      <w:r w:rsidRPr="00F75007">
        <w:t>o rehabilitacji zawodowej i społecznej oraz zatrudnianiu osób niepełnosprawnych (Dz. U.</w:t>
      </w:r>
      <w:r w:rsidR="00006A65">
        <w:t xml:space="preserve"> z 2019 r. poz. 1172, z </w:t>
      </w:r>
      <w:proofErr w:type="spellStart"/>
      <w:r w:rsidR="00006A65">
        <w:t>późn</w:t>
      </w:r>
      <w:proofErr w:type="spellEnd"/>
      <w:r w:rsidR="00006A65">
        <w:t>. zm.</w:t>
      </w:r>
      <w:r w:rsidRPr="00F75007">
        <w:t>)</w:t>
      </w:r>
      <w:r>
        <w:t xml:space="preserve"> lub zgodnie z definicją określoną we właściwych przepisach państw członkowskich Unii Europejskiej lub Europejskiego Obszaru Gospodarczego;</w:t>
      </w:r>
    </w:p>
    <w:p w:rsidR="00B94629" w:rsidRDefault="006921DF" w:rsidP="00BE38BA">
      <w:pPr>
        <w:numPr>
          <w:ilvl w:val="1"/>
          <w:numId w:val="5"/>
        </w:numPr>
        <w:ind w:left="851" w:hanging="425"/>
      </w:pPr>
      <w:r>
        <w:t>osoby bezdomnej realizującej indywidualny program wychodzenia z bezdomności,</w:t>
      </w:r>
      <w:r w:rsidR="00BE38BA">
        <w:br/>
      </w:r>
      <w:r>
        <w:t xml:space="preserve">w rozumieniu przepisów </w:t>
      </w:r>
      <w:r w:rsidRPr="00F75007">
        <w:t>ustawy z dnia 12 marca 2004 r. o pomocy społecznej (Dz. U</w:t>
      </w:r>
      <w:r w:rsidR="00BE38BA" w:rsidRPr="00F75007">
        <w:t>.</w:t>
      </w:r>
      <w:r w:rsidR="001470F3" w:rsidRPr="00F75007">
        <w:br/>
      </w:r>
      <w:r w:rsidRPr="00F75007">
        <w:t>z 2018 r. poz. 1508</w:t>
      </w:r>
      <w:r w:rsidR="00545DAC" w:rsidRPr="00F75007">
        <w:t>,</w:t>
      </w:r>
      <w:r w:rsidRPr="00F75007">
        <w:t xml:space="preserve"> </w:t>
      </w:r>
      <w:r w:rsidR="0092279F" w:rsidRPr="00F75007">
        <w:t xml:space="preserve">z </w:t>
      </w:r>
      <w:proofErr w:type="spellStart"/>
      <w:r w:rsidR="0092279F" w:rsidRPr="00F75007">
        <w:t>późn</w:t>
      </w:r>
      <w:proofErr w:type="spellEnd"/>
      <w:r w:rsidR="0092279F" w:rsidRPr="00F75007">
        <w:t>. zm.</w:t>
      </w:r>
      <w:r w:rsidRPr="00F75007">
        <w:t>)</w:t>
      </w:r>
      <w:r>
        <w:t xml:space="preserve"> lub właściwych przepisów państw członkowskich Unii Europejskiej lub Europejskiego Obszaru Gospodarczego;</w:t>
      </w:r>
    </w:p>
    <w:p w:rsidR="00B94629" w:rsidRDefault="006921DF" w:rsidP="00BE38BA">
      <w:pPr>
        <w:numPr>
          <w:ilvl w:val="1"/>
          <w:numId w:val="5"/>
        </w:numPr>
        <w:ind w:left="851" w:hanging="425"/>
      </w:pPr>
      <w:r>
        <w:t xml:space="preserve">osoby uzależnionej od alkoholu, po zakończeniu programu psychoterapii w zakładzie lecznictwa odwykowego, w rozumieniu przepisów </w:t>
      </w:r>
      <w:r w:rsidRPr="00227069">
        <w:t xml:space="preserve">ustawy z dnia 12 marca 2004 r. o pomocy społecznej </w:t>
      </w:r>
      <w:r>
        <w:t>lub właściwych przepisów państw członkowskich Unii Europejskiej lub Europejskiego Obszaru Gospodarczego;</w:t>
      </w:r>
    </w:p>
    <w:p w:rsidR="00B94629" w:rsidRDefault="006921DF" w:rsidP="00BE38BA">
      <w:pPr>
        <w:numPr>
          <w:ilvl w:val="1"/>
          <w:numId w:val="5"/>
        </w:numPr>
        <w:ind w:left="851" w:hanging="425"/>
      </w:pPr>
      <w:r>
        <w:t xml:space="preserve">osoby uzależnionej od narkotyków lub innych środków odurzających, po zakończeniu programu terapeutycznego w zakładzie opieki zdrowotnej, w rozumieniu przepisów </w:t>
      </w:r>
      <w:r w:rsidRPr="00227069">
        <w:t xml:space="preserve">ustawy z dnia 12 marca 2004 r. o pomocy społecznej </w:t>
      </w:r>
      <w:r>
        <w:t>lub właściwych przepisów państw członkowskich Unii Europejskiej lub Europejskiego Obszaru Gospodarczego;</w:t>
      </w:r>
    </w:p>
    <w:p w:rsidR="00B94629" w:rsidRDefault="006921DF" w:rsidP="00BE38BA">
      <w:pPr>
        <w:numPr>
          <w:ilvl w:val="1"/>
          <w:numId w:val="5"/>
        </w:numPr>
        <w:ind w:left="851" w:hanging="425"/>
      </w:pPr>
      <w:r>
        <w:t xml:space="preserve">osoby chorej psychicznie, w rozumieniu przepisów </w:t>
      </w:r>
      <w:r w:rsidRPr="00227069">
        <w:t xml:space="preserve">ustawy z dnia 19 sierpnia 1994 r. </w:t>
      </w:r>
      <w:r w:rsidR="001331AE" w:rsidRPr="00227069">
        <w:br/>
      </w:r>
      <w:r w:rsidRPr="00227069">
        <w:t>o ochronie zdrowia psychicznego (Dz. U. z 201</w:t>
      </w:r>
      <w:r w:rsidR="0092279F" w:rsidRPr="00227069">
        <w:t>8</w:t>
      </w:r>
      <w:r w:rsidRPr="00227069">
        <w:t xml:space="preserve"> r. poz. </w:t>
      </w:r>
      <w:r w:rsidR="0092279F" w:rsidRPr="00227069">
        <w:t>1878</w:t>
      </w:r>
      <w:r w:rsidR="00545DAC" w:rsidRPr="00227069">
        <w:t>,</w:t>
      </w:r>
      <w:r w:rsidRPr="00227069">
        <w:t xml:space="preserve"> z </w:t>
      </w:r>
      <w:proofErr w:type="spellStart"/>
      <w:r w:rsidRPr="00227069">
        <w:t>późn</w:t>
      </w:r>
      <w:proofErr w:type="spellEnd"/>
      <w:r w:rsidRPr="00227069">
        <w:t>. zm.)</w:t>
      </w:r>
      <w:r>
        <w:t xml:space="preserve"> lub właściwych przepisów państw członkowskich Unii Europejskiej lub Europejskiego Obszaru Gospodarczego;</w:t>
      </w:r>
    </w:p>
    <w:p w:rsidR="00B94629" w:rsidRDefault="006921DF" w:rsidP="00BE38BA">
      <w:pPr>
        <w:numPr>
          <w:ilvl w:val="1"/>
          <w:numId w:val="5"/>
        </w:numPr>
        <w:ind w:left="851" w:hanging="425"/>
      </w:pPr>
      <w:r>
        <w:t>osoby zwalnianej z zakładu karnego, mającej trudności w integracji ze środowiskiem,</w:t>
      </w:r>
      <w:r w:rsidR="00BE38BA">
        <w:br/>
      </w:r>
      <w:r>
        <w:t xml:space="preserve">w rozumieniu przepisów </w:t>
      </w:r>
      <w:r w:rsidRPr="00227069">
        <w:t>ustawy z dnia 12 marca 2004 r. o pomocy społecznej</w:t>
      </w:r>
      <w:r>
        <w:t xml:space="preserve"> lub właściwych przepisów państw członkowskich Unii Europejskiej lub Europejskiego Obszaru Gospodarczego;</w:t>
      </w:r>
    </w:p>
    <w:p w:rsidR="00B94629" w:rsidRDefault="006921DF" w:rsidP="00BE38BA">
      <w:pPr>
        <w:numPr>
          <w:ilvl w:val="1"/>
          <w:numId w:val="5"/>
        </w:numPr>
        <w:ind w:left="851" w:hanging="425"/>
      </w:pPr>
      <w:r>
        <w:t xml:space="preserve">uchodźcy realizującego indywidualny program integracji, w rozumieniu przepisów </w:t>
      </w:r>
      <w:r w:rsidRPr="00227069">
        <w:t>ustawy</w:t>
      </w:r>
      <w:r w:rsidR="00BE38BA" w:rsidRPr="00227069">
        <w:br/>
      </w:r>
      <w:r w:rsidRPr="00227069">
        <w:t xml:space="preserve">z dnia 12 marca 2004 r. o pomocy społecznej </w:t>
      </w:r>
      <w:r>
        <w:t>lub właściwych przepisów państw członkowskich Unii Europejskiej lub Europejskiego Obszaru Gospodarczego.</w:t>
      </w:r>
    </w:p>
    <w:p w:rsidR="00B94629" w:rsidRDefault="006921DF" w:rsidP="00BE38BA">
      <w:pPr>
        <w:numPr>
          <w:ilvl w:val="0"/>
          <w:numId w:val="5"/>
        </w:numPr>
        <w:ind w:left="426" w:hanging="426"/>
      </w:pPr>
      <w:r>
        <w:t>Zatrudnienie os</w:t>
      </w:r>
      <w:r w:rsidR="0092279F">
        <w:t>oby</w:t>
      </w:r>
      <w:r>
        <w:t>, o któr</w:t>
      </w:r>
      <w:r w:rsidR="0092279F">
        <w:t>ej</w:t>
      </w:r>
      <w:r>
        <w:t xml:space="preserve"> mowa w ust. 1, </w:t>
      </w:r>
      <w:r w:rsidR="0092279F">
        <w:t xml:space="preserve">przy wykonywaniu umowy </w:t>
      </w:r>
      <w:r>
        <w:t xml:space="preserve">powinno trwać </w:t>
      </w:r>
      <w:r w:rsidR="0092279F">
        <w:t xml:space="preserve">od dnia zawarcia umowy do dnia </w:t>
      </w:r>
      <w:r>
        <w:t>wykon</w:t>
      </w:r>
      <w:r w:rsidR="0092279F">
        <w:t xml:space="preserve">ania przedmiotu </w:t>
      </w:r>
      <w:r>
        <w:t>umowy.</w:t>
      </w:r>
    </w:p>
    <w:p w:rsidR="00B94629" w:rsidRDefault="006921DF" w:rsidP="00BE38BA">
      <w:pPr>
        <w:numPr>
          <w:ilvl w:val="0"/>
          <w:numId w:val="5"/>
        </w:numPr>
        <w:ind w:left="426" w:hanging="426"/>
      </w:pPr>
      <w:r>
        <w:lastRenderedPageBreak/>
        <w:t>Wykonawca zobowiązuje się przedł</w:t>
      </w:r>
      <w:r w:rsidR="000D305A">
        <w:t>ożyć Zamawiającemu, w terminie 5</w:t>
      </w:r>
      <w:r>
        <w:t xml:space="preserve"> dni robocz</w:t>
      </w:r>
      <w:r w:rsidR="00C62450">
        <w:t>ych</w:t>
      </w:r>
      <w:r>
        <w:t xml:space="preserve"> od dnia zawarcia umowy, oświadczenie o zatrudnieniu os</w:t>
      </w:r>
      <w:r w:rsidR="002D2133">
        <w:t>oby</w:t>
      </w:r>
      <w:r>
        <w:t>, o któr</w:t>
      </w:r>
      <w:r w:rsidR="002D2133">
        <w:t>ej</w:t>
      </w:r>
      <w:r>
        <w:t xml:space="preserve"> mowa w ust. 1.</w:t>
      </w:r>
    </w:p>
    <w:p w:rsidR="00B94629" w:rsidRDefault="006921DF" w:rsidP="00BE38BA">
      <w:pPr>
        <w:numPr>
          <w:ilvl w:val="0"/>
          <w:numId w:val="5"/>
        </w:numPr>
        <w:ind w:left="426" w:hanging="426"/>
      </w:pPr>
      <w:r>
        <w:t xml:space="preserve">Zamawiający </w:t>
      </w:r>
      <w:r w:rsidR="00C62450">
        <w:t>dopuszcza</w:t>
      </w:r>
      <w:r w:rsidR="002D2133">
        <w:t xml:space="preserve"> </w:t>
      </w:r>
      <w:r>
        <w:t>zawarci</w:t>
      </w:r>
      <w:r w:rsidR="00C62450">
        <w:t>e</w:t>
      </w:r>
      <w:r>
        <w:t xml:space="preserve"> umowy</w:t>
      </w:r>
      <w:r w:rsidR="00C62450">
        <w:t xml:space="preserve"> cywilnoprawnej</w:t>
      </w:r>
      <w:r w:rsidR="002D2133">
        <w:t xml:space="preserve"> </w:t>
      </w:r>
      <w:r>
        <w:t>z osob</w:t>
      </w:r>
      <w:r w:rsidR="002D2133">
        <w:t>ą</w:t>
      </w:r>
      <w:r>
        <w:t>, o któr</w:t>
      </w:r>
      <w:r w:rsidR="002D2133">
        <w:t>ej</w:t>
      </w:r>
      <w:r>
        <w:t xml:space="preserve"> mowa w ust.</w:t>
      </w:r>
      <w:r w:rsidR="00356A82">
        <w:t xml:space="preserve"> </w:t>
      </w:r>
      <w:r>
        <w:t>1.</w:t>
      </w:r>
    </w:p>
    <w:p w:rsidR="00B94629" w:rsidRDefault="006921DF" w:rsidP="00BE38BA">
      <w:pPr>
        <w:numPr>
          <w:ilvl w:val="0"/>
          <w:numId w:val="5"/>
        </w:numPr>
        <w:ind w:left="426" w:hanging="426"/>
      </w:pPr>
      <w:r>
        <w:t>Zamawiającemu przysługuje prawo kontroli spełnienia przez Wykonawcę obowiązków dotyczących zatrudni</w:t>
      </w:r>
      <w:r w:rsidR="002F1AA1">
        <w:t>e</w:t>
      </w:r>
      <w:r>
        <w:t>nia os</w:t>
      </w:r>
      <w:r w:rsidR="002F1AA1">
        <w:t>oby</w:t>
      </w:r>
      <w:r>
        <w:t>, o któr</w:t>
      </w:r>
      <w:r w:rsidR="002F1AA1">
        <w:t>ej</w:t>
      </w:r>
      <w:r>
        <w:t xml:space="preserve"> mowa w ust. 1. W tym celu Zamawiający może w każdym czasie żądać przedstawienia zanonimizowanej – w sposób zapewniający ochronę danych </w:t>
      </w:r>
      <w:r w:rsidR="002F1AA1">
        <w:t>osobowych osoby</w:t>
      </w:r>
      <w:r>
        <w:t xml:space="preserve"> (zgodnie</w:t>
      </w:r>
      <w:r w:rsidR="007D1CE7">
        <w:t xml:space="preserve"> </w:t>
      </w:r>
      <w:r>
        <w:t xml:space="preserve">z przepisami </w:t>
      </w:r>
      <w:r w:rsidRPr="006E7D07">
        <w:t>rozporządzenia Parlamentu Europejskiego i Rady (UE) 2016/679 z dnia 27 kwietnia 2016 r. w sprawie ochrony osób fizycznych w związku z przetwarzaniem danych osobowych</w:t>
      </w:r>
      <w:r w:rsidR="007D1CE7" w:rsidRPr="006E7D07">
        <w:t xml:space="preserve"> </w:t>
      </w:r>
      <w:r w:rsidRPr="006E7D07">
        <w:t>i w sprawie swobodnego przepływu takich danych oraz uchylenia dyrektywy 95/46/WE (ogólne rozporządzenie o ochronie danych) (Dz. Urz. UE L 119 z 04.05.2016, str. 1</w:t>
      </w:r>
      <w:r w:rsidR="00356A82" w:rsidRPr="006E7D07">
        <w:t xml:space="preserve">, z </w:t>
      </w:r>
      <w:proofErr w:type="spellStart"/>
      <w:r w:rsidR="00356A82" w:rsidRPr="006E7D07">
        <w:t>pó</w:t>
      </w:r>
      <w:r w:rsidR="00CB750D" w:rsidRPr="006E7D07">
        <w:t>ź</w:t>
      </w:r>
      <w:r w:rsidR="00356A82" w:rsidRPr="006E7D07">
        <w:t>n</w:t>
      </w:r>
      <w:proofErr w:type="spellEnd"/>
      <w:r w:rsidR="00356A82" w:rsidRPr="006E7D07">
        <w:t xml:space="preserve">. </w:t>
      </w:r>
      <w:r w:rsidR="0054075F" w:rsidRPr="006E7D07">
        <w:t>zm.</w:t>
      </w:r>
      <w:r w:rsidRPr="006E7D07">
        <w:t>)</w:t>
      </w:r>
      <w:r>
        <w:t xml:space="preserve"> oraz przepisami krajowymi w tym zakresie, tj. w szczególności</w:t>
      </w:r>
      <w:r w:rsidRPr="009208E5">
        <w:rPr>
          <w:vertAlign w:val="superscript"/>
        </w:rPr>
        <w:footnoteReference w:id="2"/>
      </w:r>
      <w:r>
        <w:t xml:space="preserve"> bez imion, nazwisk, adresów, nr PESEL</w:t>
      </w:r>
      <w:r w:rsidR="002F1AA1">
        <w:t xml:space="preserve"> osoby</w:t>
      </w:r>
      <w:r w:rsidR="00D0438C">
        <w:t>)</w:t>
      </w:r>
      <w:r w:rsidR="002F1AA1">
        <w:t xml:space="preserve"> </w:t>
      </w:r>
      <w:r w:rsidR="002F1AA1" w:rsidRPr="002F1AA1">
        <w:t>–</w:t>
      </w:r>
      <w:r>
        <w:t xml:space="preserve"> dokumentacji dotyczącej zatrudnienia os</w:t>
      </w:r>
      <w:r w:rsidR="002F1AA1">
        <w:t>oby</w:t>
      </w:r>
      <w:r>
        <w:t>, o któr</w:t>
      </w:r>
      <w:r w:rsidR="002F1AA1">
        <w:t>ej</w:t>
      </w:r>
      <w:r>
        <w:t xml:space="preserve"> mowa w ust. 1, natomiast Wykonawca ma obowiązek przedstawić ją Zamawiającemu w terminie wskazanym w tym żądaniu. W przypadku kopii umów informacje takie jak: data zawarcia umowy</w:t>
      </w:r>
      <w:r w:rsidR="00A3232E">
        <w:t xml:space="preserve"> </w:t>
      </w:r>
      <w:r>
        <w:t>i rodzaj umowy powinny być możliwe do z</w:t>
      </w:r>
      <w:r w:rsidR="002F1AA1">
        <w:t>weryfikowania</w:t>
      </w:r>
      <w:r>
        <w:t>.</w:t>
      </w:r>
    </w:p>
    <w:p w:rsidR="00503440" w:rsidRDefault="00503440" w:rsidP="00BE38BA">
      <w:pPr>
        <w:numPr>
          <w:ilvl w:val="0"/>
          <w:numId w:val="5"/>
        </w:numPr>
        <w:ind w:left="426" w:hanging="426"/>
      </w:pPr>
      <w:r>
        <w:t>Za dni robocze uważa się dni od poniedziałku do piątku</w:t>
      </w:r>
      <w:r w:rsidR="001713B0">
        <w:t>, z wyłączeniem dni ustawowo wolnych od pracy.</w:t>
      </w:r>
    </w:p>
    <w:p w:rsidR="00B94629" w:rsidRDefault="00B94629" w:rsidP="009208E5">
      <w:pPr>
        <w:spacing w:after="62" w:line="259" w:lineRule="auto"/>
        <w:ind w:left="0" w:firstLine="0"/>
      </w:pPr>
    </w:p>
    <w:p w:rsidR="00B94629" w:rsidRPr="009208E5" w:rsidRDefault="006921DF" w:rsidP="009208E5">
      <w:pPr>
        <w:spacing w:after="172" w:line="259" w:lineRule="auto"/>
        <w:ind w:left="0" w:hanging="10"/>
        <w:jc w:val="center"/>
        <w:rPr>
          <w:b/>
        </w:rPr>
      </w:pPr>
      <w:r w:rsidRPr="009208E5">
        <w:rPr>
          <w:b/>
        </w:rPr>
        <w:t>§ 7.</w:t>
      </w:r>
    </w:p>
    <w:p w:rsidR="00B94629" w:rsidRDefault="006921DF" w:rsidP="009208E5">
      <w:pPr>
        <w:numPr>
          <w:ilvl w:val="0"/>
          <w:numId w:val="16"/>
        </w:numPr>
        <w:ind w:hanging="425"/>
      </w:pPr>
      <w:r>
        <w:t xml:space="preserve">Zamawiający wymaga zatrudnienia przez Wykonawcę na podstawie umowy o pracę, w okresie realizacji przedmiotu niniejszej umowy, osób wykonujących czynności polegające na bezpośrednim (fizycznym) wykonywaniu prac budowlanych związanych z </w:t>
      </w:r>
      <w:r w:rsidR="009208E5">
        <w:t>instalacją systemu nagłośnienia</w:t>
      </w:r>
      <w:r>
        <w:t>, realizowanych w miejscu wykonywania przedmiotu umowy.</w:t>
      </w:r>
    </w:p>
    <w:p w:rsidR="00B94629" w:rsidRDefault="006921DF" w:rsidP="009208E5">
      <w:pPr>
        <w:numPr>
          <w:ilvl w:val="0"/>
          <w:numId w:val="16"/>
        </w:numPr>
        <w:ind w:hanging="425"/>
      </w:pPr>
      <w:r>
        <w:t>Obowiązek określony w ust. 1 dotyczy także podwykonawców. Wykonawca jest zobowiązany zawrzeć w każdej umowie o podwykonawstwo stosowne postanowienia zobowiązujące podwykonawców do zatrudnienia na umowę o pracę osób wykonujących czynności, o których mowa w ust. 1. Wykonawca jest zobowiązany do nadzoru i kontroli podwykonawców w zakresie realizacji powyższych obowiązków.</w:t>
      </w:r>
    </w:p>
    <w:p w:rsidR="00B94629" w:rsidRDefault="006921DF" w:rsidP="009208E5">
      <w:pPr>
        <w:numPr>
          <w:ilvl w:val="0"/>
          <w:numId w:val="16"/>
        </w:numPr>
        <w:ind w:hanging="425"/>
      </w:pPr>
      <w:r>
        <w:t>Najpóźniej w dniu przekazania terenu budowy Wykonawca zobowiązany jest złożyć Zamawiającemu oświadczenie w formie pisemnej, iż wszystkie osoby przystępujące do realizacji czynności, o których mowa w ust. 1, zatrudnione są na podstawie umowy o pracę. W oświadczeniu musi być zawarta liczba osób zatrudnionych na podstawie umowy o pracę.</w:t>
      </w:r>
    </w:p>
    <w:p w:rsidR="00B94629" w:rsidRDefault="00552D58" w:rsidP="009208E5">
      <w:pPr>
        <w:numPr>
          <w:ilvl w:val="0"/>
          <w:numId w:val="16"/>
        </w:numPr>
        <w:ind w:hanging="425"/>
      </w:pPr>
      <w:r>
        <w:t>Zamawiającemu przysługuje prawo kontroli spełnienia przez Wykonawcę obowiązków dotyczących zatrudnienia os</w:t>
      </w:r>
      <w:r w:rsidR="00E60CF2">
        <w:t>ó</w:t>
      </w:r>
      <w:r>
        <w:t>b, o któr</w:t>
      </w:r>
      <w:r w:rsidR="00E60CF2">
        <w:t>ych</w:t>
      </w:r>
      <w:r>
        <w:t xml:space="preserve"> mowa w ust. 1. W tym celu Zamawiający może w każdym czasie żądać przedstawienia zanonimizowanej – w sposób zapewniający ochronę danych osobowych osoby (zgodnie z przepisami </w:t>
      </w:r>
      <w:r w:rsidRPr="006E7D07">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1470F3" w:rsidRPr="001679EA">
        <w:br/>
      </w:r>
      <w:r w:rsidRPr="001679EA">
        <w:lastRenderedPageBreak/>
        <w:t>z 04.05.2016, str. 1</w:t>
      </w:r>
      <w:r w:rsidR="000C7D77" w:rsidRPr="001679EA">
        <w:t xml:space="preserve">, z </w:t>
      </w:r>
      <w:proofErr w:type="spellStart"/>
      <w:r w:rsidR="000C7D77" w:rsidRPr="001679EA">
        <w:t>późn</w:t>
      </w:r>
      <w:proofErr w:type="spellEnd"/>
      <w:r w:rsidR="000C7D77" w:rsidRPr="001679EA">
        <w:t>. zm.</w:t>
      </w:r>
      <w:r w:rsidRPr="001679EA">
        <w:t>)</w:t>
      </w:r>
      <w:r>
        <w:t xml:space="preserve"> oraz przepisami krajowymi w tym zakresie, tj. w </w:t>
      </w:r>
      <w:r w:rsidR="006921DF">
        <w:t>szczególności</w:t>
      </w:r>
      <w:r w:rsidR="006921DF">
        <w:rPr>
          <w:vertAlign w:val="superscript"/>
        </w:rPr>
        <w:footnoteReference w:id="3"/>
      </w:r>
      <w:r w:rsidR="006921DF">
        <w:t xml:space="preserve"> </w:t>
      </w:r>
      <w:r w:rsidR="00E60CF2">
        <w:t>bez imion, nazwisk, adresów, nr PESEL osoby</w:t>
      </w:r>
      <w:r w:rsidR="007648A0">
        <w:t>)</w:t>
      </w:r>
      <w:r w:rsidR="00E60CF2">
        <w:t xml:space="preserve"> </w:t>
      </w:r>
      <w:r w:rsidR="00E60CF2" w:rsidRPr="002F1AA1">
        <w:t>–</w:t>
      </w:r>
      <w:r w:rsidR="00E60CF2">
        <w:t xml:space="preserve"> dokumentacji dotyczącej zatrudnienia osób, o których mowa w ust. 1, natomiast Wykonawca ma obowiązek przedstawić ją Zamawiającemu w terminie wskazanym w tym żądaniu. W przypadku kopii umów informacje takie jak: data zawarcia umowy</w:t>
      </w:r>
      <w:r w:rsidR="001679EA">
        <w:t xml:space="preserve"> </w:t>
      </w:r>
      <w:r w:rsidR="00E60CF2">
        <w:t>i rodzaj umowy powinny być możliwe do zweryfikowania.</w:t>
      </w:r>
    </w:p>
    <w:p w:rsidR="00B94629" w:rsidRDefault="00B94629" w:rsidP="009208E5">
      <w:pPr>
        <w:spacing w:after="1" w:line="259" w:lineRule="auto"/>
        <w:ind w:left="0" w:firstLine="0"/>
        <w:jc w:val="left"/>
      </w:pPr>
    </w:p>
    <w:p w:rsidR="00B94629" w:rsidRPr="009208E5" w:rsidRDefault="006921DF" w:rsidP="009208E5">
      <w:pPr>
        <w:spacing w:after="172" w:line="259" w:lineRule="auto"/>
        <w:ind w:left="0" w:hanging="10"/>
        <w:jc w:val="center"/>
        <w:rPr>
          <w:b/>
        </w:rPr>
      </w:pPr>
      <w:r>
        <w:rPr>
          <w:b/>
        </w:rPr>
        <w:t>§ 8.</w:t>
      </w:r>
    </w:p>
    <w:p w:rsidR="00B94629" w:rsidRDefault="006921DF" w:rsidP="009208E5">
      <w:pPr>
        <w:numPr>
          <w:ilvl w:val="0"/>
          <w:numId w:val="17"/>
        </w:numPr>
        <w:ind w:hanging="360"/>
      </w:pPr>
      <w:r>
        <w:t>W przypadku zamiaru powierzenia wykonania części robót budowlanych objętych przedmiotem niniejszej umowy podwykonawcy lub podwykonawcom, Wykonawca zobowiązany jest do przedłożenia Zamawiającemu projektu umowy o podwykonawstwo, której przedmiotem są roboty budowlane, a także ewentualnych projektów jej zmian.</w:t>
      </w:r>
    </w:p>
    <w:p w:rsidR="00B94629" w:rsidRDefault="006921DF" w:rsidP="009208E5">
      <w:pPr>
        <w:numPr>
          <w:ilvl w:val="0"/>
          <w:numId w:val="17"/>
        </w:numPr>
        <w:ind w:hanging="360"/>
      </w:pPr>
      <w:r>
        <w:t>Zamawiającemu, w terminie 1 dnia od dnia otrzymania projektu umowy albo projektu jej zmiany,</w:t>
      </w:r>
      <w:r w:rsidR="009208E5">
        <w:br/>
      </w:r>
      <w:r>
        <w:t>o któr</w:t>
      </w:r>
      <w:r w:rsidR="00E60CF2">
        <w:t>ych</w:t>
      </w:r>
      <w:r>
        <w:t xml:space="preserve"> mowa w ust. 1, przysługuje prawo zgłaszania do nich w formie pisemnej zastrzeżeń</w:t>
      </w:r>
      <w:r w:rsidR="009208E5">
        <w:br/>
      </w:r>
      <w:r>
        <w:t>w przypadku, gdy dany projekt:</w:t>
      </w:r>
    </w:p>
    <w:p w:rsidR="00B94629" w:rsidRDefault="006921DF" w:rsidP="009208E5">
      <w:pPr>
        <w:numPr>
          <w:ilvl w:val="1"/>
          <w:numId w:val="7"/>
        </w:numPr>
        <w:ind w:left="851" w:hanging="425"/>
      </w:pPr>
      <w:r>
        <w:t>nie spełnia wymagań określonych w Specyfikacji Istotnych Warunków Zamówienia postępowania o udzielenie zamówienia publicznego nr BDG.zp.</w:t>
      </w:r>
      <w:r w:rsidR="00B31C2B">
        <w:t>23.1.79</w:t>
      </w:r>
      <w:bookmarkStart w:id="0" w:name="_GoBack"/>
      <w:bookmarkEnd w:id="0"/>
      <w:r w:rsidR="00D41A94">
        <w:t>.2019</w:t>
      </w:r>
      <w:r w:rsidR="009208E5">
        <w:t>;</w:t>
      </w:r>
    </w:p>
    <w:p w:rsidR="00B94629" w:rsidRDefault="006921DF" w:rsidP="009208E5">
      <w:pPr>
        <w:numPr>
          <w:ilvl w:val="1"/>
          <w:numId w:val="7"/>
        </w:numPr>
        <w:ind w:left="851" w:hanging="425"/>
      </w:pPr>
      <w:r>
        <w:t>przewiduje termin zapłaty wynagrodzenia dłuższy niż określony w ust. 8.</w:t>
      </w:r>
    </w:p>
    <w:p w:rsidR="00B94629" w:rsidRDefault="006921DF" w:rsidP="009208E5">
      <w:pPr>
        <w:numPr>
          <w:ilvl w:val="0"/>
          <w:numId w:val="17"/>
        </w:numPr>
        <w:ind w:hanging="360"/>
      </w:pPr>
      <w:r>
        <w:t>Niezgłoszenie w formie pisemnej zastrzeżeń, o których mowa w ust. 2, w terminie 1 dnia od dnia otrzymania projektu umowy albo projektu jej zmiany, uważa się za akceptację danego projektu przez Zamawiającego.</w:t>
      </w:r>
    </w:p>
    <w:p w:rsidR="00B94629" w:rsidRDefault="006921DF" w:rsidP="009208E5">
      <w:pPr>
        <w:numPr>
          <w:ilvl w:val="0"/>
          <w:numId w:val="17"/>
        </w:numPr>
        <w:ind w:hanging="360"/>
      </w:pPr>
      <w:r>
        <w:t>Wykonawca zobowiązany jest do przedłożenia Zamawiającemu poświadczonej za zgodność z oryginałem kopii:</w:t>
      </w:r>
    </w:p>
    <w:p w:rsidR="00B94629" w:rsidRDefault="006921DF" w:rsidP="009208E5">
      <w:pPr>
        <w:numPr>
          <w:ilvl w:val="0"/>
          <w:numId w:val="18"/>
        </w:numPr>
        <w:ind w:left="851" w:hanging="425"/>
      </w:pPr>
      <w:r>
        <w:t>zawartej umowy o podwykonawstwo, której przedmiotem są roboty budowlane objęte przedmiotem umowy, oraz jej ewentualnych zmian</w:t>
      </w:r>
      <w:r w:rsidR="009208E5">
        <w:t>;</w:t>
      </w:r>
    </w:p>
    <w:p w:rsidR="00B94629" w:rsidRDefault="006921DF" w:rsidP="009208E5">
      <w:pPr>
        <w:numPr>
          <w:ilvl w:val="0"/>
          <w:numId w:val="18"/>
        </w:numPr>
        <w:ind w:left="851" w:hanging="425"/>
      </w:pPr>
      <w:r>
        <w:t>zawartych umów o podwykonawstwo, których przedmiotem są dostawy lub usługi, oraz ich ewentualnych zmian</w:t>
      </w:r>
    </w:p>
    <w:p w:rsidR="00B94629" w:rsidRDefault="006921DF" w:rsidP="009208E5">
      <w:pPr>
        <w:ind w:left="426" w:firstLine="0"/>
      </w:pPr>
      <w:r>
        <w:t>- w terminie 7 dni od dnia zawarcia danej umowy.</w:t>
      </w:r>
    </w:p>
    <w:p w:rsidR="00B94629" w:rsidRDefault="006921DF" w:rsidP="009208E5">
      <w:pPr>
        <w:numPr>
          <w:ilvl w:val="0"/>
          <w:numId w:val="17"/>
        </w:numPr>
        <w:ind w:hanging="360"/>
      </w:pPr>
      <w:r>
        <w:t>Zamawiającemu, w terminie 7 dni od dnia otrzymania kopii umowy albo jej zmiany, o których mowa w ust. 4 pkt 1, przysługuje prawo zgłoszenia w formie pisemnej sprzeciwu.</w:t>
      </w:r>
    </w:p>
    <w:p w:rsidR="00B94629" w:rsidRDefault="006921DF" w:rsidP="009208E5">
      <w:pPr>
        <w:numPr>
          <w:ilvl w:val="0"/>
          <w:numId w:val="17"/>
        </w:numPr>
        <w:ind w:hanging="360"/>
      </w:pPr>
      <w:r>
        <w:t>Niezgłoszenie w formie pisemnej sprzeciwu, o którym mowa w ust. 5, w terminie 1 dnia od dnia otrzymania kopii umowy albo jej zmiany, uważa się za akceptację danej umowy przez Zamawiającego.</w:t>
      </w:r>
    </w:p>
    <w:p w:rsidR="00B94629" w:rsidRDefault="006921DF" w:rsidP="009208E5">
      <w:pPr>
        <w:numPr>
          <w:ilvl w:val="0"/>
          <w:numId w:val="17"/>
        </w:numPr>
        <w:ind w:hanging="360"/>
      </w:pPr>
      <w:r>
        <w:t>Ust. 1-6 stosuje się odpowiednio do umów o podwykonawstwo zawieranych z dalszymi podwykonawcami, z tym zastrzeżeniem, że w przypadku, o którym mowa w ust. 1, podwykonawca lub dalszy podwykonawca jest obowiązany dołączyć zgodę Wykonawcy na zawarcie umowy</w:t>
      </w:r>
      <w:r w:rsidR="000B68CE">
        <w:br/>
      </w:r>
      <w:r>
        <w:t>o podwykonawstwo o treści zgodnej z przedkładanym projektem.</w:t>
      </w:r>
    </w:p>
    <w:p w:rsidR="00B94629" w:rsidRDefault="006921DF" w:rsidP="009208E5">
      <w:pPr>
        <w:numPr>
          <w:ilvl w:val="0"/>
          <w:numId w:val="17"/>
        </w:numPr>
        <w:ind w:hanging="360"/>
      </w:pPr>
      <w:r>
        <w:t>Termin zapłaty wynagrodzenia podwykonawcy lub dalszemu podwykonawcy przewidziany</w:t>
      </w:r>
      <w:r w:rsidR="000B68CE">
        <w:br/>
      </w:r>
      <w:r>
        <w:t>w umowie o podwykonawstwo nie może być dłuższy niż 30 dni od dnia doręczenia Wykonawcy, podwykonawcy lub dalszemu podwykonawcy faktury lub rachunku, potwierdzających wykonanie zleconej podwykonawcy lub dalszemu podwykonawcy dostawy, usługi lub robót budowlanych objętych przedmiotem umowy.</w:t>
      </w:r>
    </w:p>
    <w:p w:rsidR="00B94629" w:rsidRDefault="00B94629" w:rsidP="000B68CE">
      <w:pPr>
        <w:spacing w:after="126" w:line="259" w:lineRule="auto"/>
        <w:ind w:left="0" w:firstLine="0"/>
      </w:pPr>
    </w:p>
    <w:p w:rsidR="00B94629" w:rsidRPr="000B68CE" w:rsidRDefault="006921DF" w:rsidP="000B68CE">
      <w:pPr>
        <w:spacing w:after="172" w:line="259" w:lineRule="auto"/>
        <w:ind w:left="0" w:hanging="10"/>
        <w:jc w:val="center"/>
        <w:rPr>
          <w:b/>
        </w:rPr>
      </w:pPr>
      <w:r>
        <w:rPr>
          <w:b/>
        </w:rPr>
        <w:lastRenderedPageBreak/>
        <w:t>§ 9.</w:t>
      </w:r>
    </w:p>
    <w:p w:rsidR="00B94629" w:rsidRDefault="006921DF" w:rsidP="000B68CE">
      <w:pPr>
        <w:numPr>
          <w:ilvl w:val="0"/>
          <w:numId w:val="8"/>
        </w:numPr>
        <w:ind w:hanging="425"/>
      </w:pPr>
      <w:r>
        <w:t xml:space="preserve">Zamawiającemu przysługuje prawo zgłaszania uwag </w:t>
      </w:r>
      <w:r w:rsidR="00E60CF2">
        <w:t>lub</w:t>
      </w:r>
      <w:r>
        <w:t xml:space="preserve"> zastrzeżeń do przedstawionych przez Wykonawcę: projektu budowlanego i dokumentacji projektowej, w terminie </w:t>
      </w:r>
      <w:r w:rsidR="001128C8">
        <w:t>5</w:t>
      </w:r>
      <w:r>
        <w:t xml:space="preserve"> dni od dnia ich otrzymania.</w:t>
      </w:r>
    </w:p>
    <w:p w:rsidR="00B94629" w:rsidRDefault="006921DF" w:rsidP="000B68CE">
      <w:pPr>
        <w:numPr>
          <w:ilvl w:val="0"/>
          <w:numId w:val="8"/>
        </w:numPr>
        <w:ind w:hanging="425"/>
      </w:pPr>
      <w:r>
        <w:t xml:space="preserve">Wykonawca jest zobowiązany do uwzględnienia uwag </w:t>
      </w:r>
      <w:r w:rsidR="00E60CF2">
        <w:t>lub</w:t>
      </w:r>
      <w:r>
        <w:t xml:space="preserve"> zastrzeżeń, o których mowa w ust. 1, bez dodatkowego wynagrodzenia, w terminie </w:t>
      </w:r>
      <w:r w:rsidR="001128C8">
        <w:t>7</w:t>
      </w:r>
      <w:r>
        <w:t xml:space="preserve"> dni od dnia ich przekazania i ponownego przedstawienia Zamawiającemu projektu budowlanego i dokumentacji projektowej.</w:t>
      </w:r>
    </w:p>
    <w:p w:rsidR="00B94629" w:rsidRDefault="006921DF" w:rsidP="000B68CE">
      <w:pPr>
        <w:numPr>
          <w:ilvl w:val="0"/>
          <w:numId w:val="8"/>
        </w:numPr>
        <w:ind w:hanging="425"/>
      </w:pPr>
      <w:r>
        <w:t xml:space="preserve">Odbiór projektu budowlanego i dokumentacji projektowej nastąpi, po uwzględnieniu </w:t>
      </w:r>
      <w:r w:rsidR="00577002">
        <w:t>uwag lub</w:t>
      </w:r>
      <w:r>
        <w:t xml:space="preserve"> zastrzeżeń, zgodnie z ust. 1-2, na podstawie protokołu odbioru.</w:t>
      </w:r>
    </w:p>
    <w:p w:rsidR="00B94629" w:rsidRDefault="00B94629" w:rsidP="000B68CE">
      <w:pPr>
        <w:spacing w:after="123" w:line="259" w:lineRule="auto"/>
        <w:ind w:left="0" w:firstLine="0"/>
        <w:jc w:val="left"/>
      </w:pPr>
    </w:p>
    <w:p w:rsidR="00B94629" w:rsidRPr="000B68CE" w:rsidRDefault="006921DF" w:rsidP="000B68CE">
      <w:pPr>
        <w:spacing w:after="172" w:line="259" w:lineRule="auto"/>
        <w:ind w:left="0" w:hanging="10"/>
        <w:jc w:val="center"/>
        <w:rPr>
          <w:b/>
        </w:rPr>
      </w:pPr>
      <w:r>
        <w:rPr>
          <w:b/>
        </w:rPr>
        <w:t>§ 1</w:t>
      </w:r>
      <w:r w:rsidR="001128C8">
        <w:rPr>
          <w:b/>
        </w:rPr>
        <w:t>0</w:t>
      </w:r>
      <w:r>
        <w:rPr>
          <w:b/>
        </w:rPr>
        <w:t>.</w:t>
      </w:r>
    </w:p>
    <w:p w:rsidR="00B94629" w:rsidRDefault="006921DF" w:rsidP="000B68CE">
      <w:pPr>
        <w:numPr>
          <w:ilvl w:val="0"/>
          <w:numId w:val="19"/>
        </w:numPr>
        <w:ind w:hanging="427"/>
      </w:pPr>
      <w:r>
        <w:t>Wykonawca rozpocznie roboty budowlane niezwłocznie po odbiorze projektu budowlanego</w:t>
      </w:r>
      <w:r w:rsidR="000B68CE">
        <w:br/>
      </w:r>
      <w:r>
        <w:t>i dokumentacji projektowej, o których mowa w § 9 ust. 3.</w:t>
      </w:r>
    </w:p>
    <w:p w:rsidR="00B94629" w:rsidRDefault="006921DF" w:rsidP="000B68CE">
      <w:pPr>
        <w:numPr>
          <w:ilvl w:val="0"/>
          <w:numId w:val="19"/>
        </w:numPr>
        <w:ind w:hanging="427"/>
      </w:pPr>
      <w:r>
        <w:t>Jeżeli Wykonawca n</w:t>
      </w:r>
      <w:r w:rsidR="001128C8">
        <w:t>ie rozpocznie robót w terminie 5</w:t>
      </w:r>
      <w:r>
        <w:t xml:space="preserve"> dni od upływu terminu, o którym mowa</w:t>
      </w:r>
      <w:r w:rsidR="000B68CE">
        <w:br/>
      </w:r>
      <w:r>
        <w:t>w ust. 1, Zamawiający może od umowy odstąpić, w terminie 7 dni od dnia zaistnienia podstawy do odstąpienia, informując o tym na piśmie Wykonawcę.</w:t>
      </w:r>
    </w:p>
    <w:p w:rsidR="00B94629" w:rsidRDefault="006921DF" w:rsidP="000B68CE">
      <w:pPr>
        <w:numPr>
          <w:ilvl w:val="0"/>
          <w:numId w:val="19"/>
        </w:numPr>
        <w:ind w:hanging="427"/>
      </w:pPr>
      <w:r>
        <w:t>Wykonawca oświadcza, że świadomy jest możliwości zaistnienia ewentualnych utrudnień wynikających z prowadzenia robót budowlanych z udziałem podwykonawców czy dalszych podwykonawców i oświadcza, że nie będzie żądał przesunięcia terminu realizacji przedmiotu umowy z tego tytułu.</w:t>
      </w:r>
    </w:p>
    <w:p w:rsidR="00B94629" w:rsidRDefault="006921DF" w:rsidP="000B68CE">
      <w:pPr>
        <w:numPr>
          <w:ilvl w:val="0"/>
          <w:numId w:val="19"/>
        </w:numPr>
        <w:ind w:hanging="427"/>
      </w:pPr>
      <w:r>
        <w:t>Jeżeli Wykonawca stwierdzi zaistnienie przeszkody w prawidłowym wykonaniu przedmiotu umowy, jest on zobowiązany do niezwłocznego powiadomienia o tym Zamawiającego w formie pisemnej, telefonicznie lub e-mailem.</w:t>
      </w:r>
    </w:p>
    <w:p w:rsidR="00B94629" w:rsidRDefault="006921DF" w:rsidP="000B68CE">
      <w:pPr>
        <w:numPr>
          <w:ilvl w:val="0"/>
          <w:numId w:val="19"/>
        </w:numPr>
        <w:ind w:hanging="427"/>
      </w:pPr>
      <w:r>
        <w:t>Prace uciążliwe dla pracowników Zamawiającego będą wykonywane w dni robocze w godzinach</w:t>
      </w:r>
      <w:r w:rsidR="000B68CE">
        <w:br/>
      </w:r>
      <w:r>
        <w:t>od 17</w:t>
      </w:r>
      <w:r w:rsidRPr="000B68CE">
        <w:rPr>
          <w:vertAlign w:val="superscript"/>
        </w:rPr>
        <w:t>00</w:t>
      </w:r>
      <w:r>
        <w:t xml:space="preserve"> do 7</w:t>
      </w:r>
      <w:r w:rsidRPr="000B68CE">
        <w:rPr>
          <w:vertAlign w:val="superscript"/>
        </w:rPr>
        <w:t>30</w:t>
      </w:r>
      <w:r>
        <w:t xml:space="preserve"> oraz w pozostałe dni.</w:t>
      </w:r>
    </w:p>
    <w:p w:rsidR="00B94629" w:rsidRDefault="00B94629" w:rsidP="000B68CE">
      <w:pPr>
        <w:spacing w:after="134" w:line="259" w:lineRule="auto"/>
        <w:ind w:left="0" w:firstLine="0"/>
        <w:jc w:val="left"/>
      </w:pPr>
    </w:p>
    <w:p w:rsidR="00B94629" w:rsidRPr="00CA1A1E" w:rsidRDefault="006921DF" w:rsidP="00CA1A1E">
      <w:pPr>
        <w:spacing w:after="172" w:line="259" w:lineRule="auto"/>
        <w:ind w:left="0" w:hanging="10"/>
        <w:jc w:val="center"/>
        <w:rPr>
          <w:b/>
        </w:rPr>
      </w:pPr>
      <w:r>
        <w:rPr>
          <w:b/>
        </w:rPr>
        <w:t>§ 1</w:t>
      </w:r>
      <w:r w:rsidR="001128C8">
        <w:rPr>
          <w:b/>
        </w:rPr>
        <w:t>1</w:t>
      </w:r>
      <w:r>
        <w:rPr>
          <w:b/>
        </w:rPr>
        <w:t>.</w:t>
      </w:r>
    </w:p>
    <w:p w:rsidR="00B94629" w:rsidRDefault="006921DF" w:rsidP="00CA1A1E">
      <w:pPr>
        <w:numPr>
          <w:ilvl w:val="0"/>
          <w:numId w:val="21"/>
        </w:numPr>
        <w:ind w:hanging="425"/>
      </w:pPr>
      <w:r>
        <w:t>Zamawiający zobowiązuje się do podjęcia czynności w zakresie końcowego odbioru przedmiotu umowy, o którym mowa w § 1 ust. 1 pkt 2, w terminie 2 dni od dnia gotowości do jego odbioru, zgłoszonej przez Wykonawcę i zakończenia go w terminie do 2 dni od dnia rozpoczęcia czynności odbioru.</w:t>
      </w:r>
    </w:p>
    <w:p w:rsidR="00B94629" w:rsidRDefault="006921DF" w:rsidP="00CA1A1E">
      <w:pPr>
        <w:numPr>
          <w:ilvl w:val="0"/>
          <w:numId w:val="21"/>
        </w:numPr>
        <w:ind w:hanging="425"/>
      </w:pPr>
      <w:r>
        <w:t>Jeżeli w toku końcowego odbioru zostaną stwierdzone wady w wykonaniu części przedmiotu umowy, o której mowa w § 1 ust. 1 pkt 2, Zamawiający przerwie czynności odbioru i wyznaczy termin ich usunięcia. Wykonawca usunie wady bez dodatkowego wynagrodzenia.</w:t>
      </w:r>
    </w:p>
    <w:p w:rsidR="00B94629" w:rsidRDefault="006921DF" w:rsidP="00CA1A1E">
      <w:pPr>
        <w:numPr>
          <w:ilvl w:val="0"/>
          <w:numId w:val="21"/>
        </w:numPr>
        <w:ind w:hanging="425"/>
      </w:pPr>
      <w:r>
        <w:t>Jeżeli Wykonawca w ustalonym terminie nie usunie wad lub nie przystąpi do ich usuwania</w:t>
      </w:r>
      <w:r w:rsidR="00CA1A1E">
        <w:br/>
      </w:r>
      <w:r>
        <w:t xml:space="preserve">w terminie </w:t>
      </w:r>
      <w:r w:rsidR="001128C8">
        <w:t>5</w:t>
      </w:r>
      <w:r>
        <w:t xml:space="preserve"> dni od dnia ich zgłoszenia, Zamawiający ma prawo wyznaczyć inny podmiot do ich usunięcia. Koszty usunięcia wad pokryte zostaną z zabezpieczenia należytego wykonania umowy,</w:t>
      </w:r>
      <w:r w:rsidR="00CA1A1E">
        <w:br/>
      </w:r>
      <w:r>
        <w:t>o którym mowa w § 1</w:t>
      </w:r>
      <w:r w:rsidR="008731A0">
        <w:t>5</w:t>
      </w:r>
      <w:r>
        <w:t xml:space="preserve"> ust. 1.</w:t>
      </w:r>
    </w:p>
    <w:p w:rsidR="00B94629" w:rsidRDefault="006921DF" w:rsidP="00CA1A1E">
      <w:pPr>
        <w:numPr>
          <w:ilvl w:val="0"/>
          <w:numId w:val="21"/>
        </w:numPr>
        <w:ind w:hanging="425"/>
      </w:pPr>
      <w:r>
        <w:t>W przypadku, gdy koszty usunięcia wad stwierdzonych w czasie odbioru przekroczą kwotę zabezpieczenia, o którym mowa w § 1</w:t>
      </w:r>
      <w:r w:rsidR="008731A0">
        <w:t>5</w:t>
      </w:r>
      <w:r>
        <w:t xml:space="preserve"> ust. 1, Wykonawca jest zobowiązany do pokrycia różnicy pomiędzy kosztami robót budowlanych a wielkością zabezpieczenia.</w:t>
      </w:r>
    </w:p>
    <w:p w:rsidR="00B94629" w:rsidRDefault="00B94629" w:rsidP="00CA1A1E">
      <w:pPr>
        <w:spacing w:after="134" w:line="259" w:lineRule="auto"/>
        <w:ind w:left="0" w:firstLine="0"/>
        <w:jc w:val="left"/>
      </w:pPr>
    </w:p>
    <w:p w:rsidR="00D545AD" w:rsidRDefault="00D545AD" w:rsidP="00CA1A1E">
      <w:pPr>
        <w:spacing w:after="134" w:line="259" w:lineRule="auto"/>
        <w:ind w:left="0" w:firstLine="0"/>
        <w:jc w:val="left"/>
      </w:pPr>
    </w:p>
    <w:p w:rsidR="00B94629" w:rsidRDefault="006921DF" w:rsidP="00CA1A1E">
      <w:pPr>
        <w:spacing w:after="172" w:line="259" w:lineRule="auto"/>
        <w:ind w:left="0" w:hanging="10"/>
        <w:jc w:val="center"/>
      </w:pPr>
      <w:r>
        <w:rPr>
          <w:b/>
        </w:rPr>
        <w:lastRenderedPageBreak/>
        <w:t>§ 1</w:t>
      </w:r>
      <w:r w:rsidR="001128C8">
        <w:rPr>
          <w:b/>
        </w:rPr>
        <w:t>2</w:t>
      </w:r>
      <w:r>
        <w:rPr>
          <w:b/>
        </w:rPr>
        <w:t>.</w:t>
      </w:r>
    </w:p>
    <w:p w:rsidR="00B94629" w:rsidRDefault="006921DF" w:rsidP="00AF165F">
      <w:pPr>
        <w:ind w:left="0" w:firstLine="0"/>
      </w:pPr>
      <w:r>
        <w:t>Wykonawca jest odpowiedzialny względem Zamawiającego z tytułu gwarancji za wady przedmiotu umowy przez okres …</w:t>
      </w:r>
      <w:r>
        <w:rPr>
          <w:vertAlign w:val="superscript"/>
        </w:rPr>
        <w:footnoteReference w:id="4"/>
      </w:r>
      <w:r>
        <w:t xml:space="preserve"> miesięcy od dnia końcowego odbioru przedmiotu umowy. Wykonawca zobowiązuje się wystawić i wydać Zamawiającemu dokument gwarancyjny.</w:t>
      </w:r>
    </w:p>
    <w:p w:rsidR="00B94629" w:rsidRDefault="00B94629" w:rsidP="00CA1A1E">
      <w:pPr>
        <w:spacing w:after="134" w:line="259" w:lineRule="auto"/>
        <w:ind w:left="0" w:firstLine="0"/>
        <w:jc w:val="left"/>
      </w:pPr>
    </w:p>
    <w:p w:rsidR="00CA1A1E" w:rsidRDefault="006921DF" w:rsidP="00CA1A1E">
      <w:pPr>
        <w:spacing w:after="172" w:line="259" w:lineRule="auto"/>
        <w:ind w:left="0" w:hanging="10"/>
        <w:jc w:val="center"/>
        <w:rPr>
          <w:b/>
        </w:rPr>
      </w:pPr>
      <w:r>
        <w:rPr>
          <w:b/>
        </w:rPr>
        <w:t>§ 1</w:t>
      </w:r>
      <w:r w:rsidR="001128C8">
        <w:rPr>
          <w:b/>
        </w:rPr>
        <w:t>3</w:t>
      </w:r>
      <w:r>
        <w:rPr>
          <w:b/>
        </w:rPr>
        <w:t>.</w:t>
      </w:r>
    </w:p>
    <w:p w:rsidR="00B94629" w:rsidRDefault="006921DF" w:rsidP="00CA1A1E">
      <w:pPr>
        <w:numPr>
          <w:ilvl w:val="0"/>
          <w:numId w:val="22"/>
        </w:numPr>
        <w:ind w:hanging="425"/>
      </w:pPr>
      <w:r>
        <w:t>Za wykonanie przedmiotu umowy Zamawiający zapłaci Wykonawcy wynagrodzenie całkowite</w:t>
      </w:r>
      <w:r w:rsidR="00CA1A1E">
        <w:br/>
      </w:r>
      <w:r>
        <w:t>w wysokości ……………………………….…… zł brutto (słownie: ……………………………),</w:t>
      </w:r>
      <w:r w:rsidR="00CA1A1E">
        <w:br/>
      </w:r>
      <w:r>
        <w:t>w tym należny podatek VAT, z czego:</w:t>
      </w:r>
    </w:p>
    <w:p w:rsidR="00B94629" w:rsidRDefault="006921DF" w:rsidP="00CA1A1E">
      <w:pPr>
        <w:numPr>
          <w:ilvl w:val="1"/>
          <w:numId w:val="10"/>
        </w:numPr>
        <w:ind w:left="851" w:hanging="425"/>
      </w:pPr>
      <w:r>
        <w:t>za wykonanie części przedmiotu umowy, o której mowa w § 1 ust. 1 pkt 1, wynagrodzenie</w:t>
      </w:r>
      <w:r w:rsidR="00CA1A1E">
        <w:br/>
      </w:r>
      <w:r>
        <w:t>w wysokości ............ zł brutto (słownie: ..............);</w:t>
      </w:r>
    </w:p>
    <w:p w:rsidR="00B94629" w:rsidRDefault="006921DF" w:rsidP="00CA1A1E">
      <w:pPr>
        <w:numPr>
          <w:ilvl w:val="1"/>
          <w:numId w:val="10"/>
        </w:numPr>
        <w:ind w:left="851" w:hanging="425"/>
      </w:pPr>
      <w:r>
        <w:t>za wykonanie części przedmiotu umowy, o której mowa w § 1 ust. 1 pkt 2, wynagrodzenie</w:t>
      </w:r>
      <w:r w:rsidR="00CA1A1E">
        <w:br/>
      </w:r>
      <w:r>
        <w:t>w wysokości ............zł brutto (słownie: ...............).</w:t>
      </w:r>
    </w:p>
    <w:p w:rsidR="00B94629" w:rsidRDefault="006921DF" w:rsidP="00CA1A1E">
      <w:pPr>
        <w:numPr>
          <w:ilvl w:val="0"/>
          <w:numId w:val="22"/>
        </w:numPr>
        <w:ind w:hanging="425"/>
      </w:pPr>
      <w:r>
        <w:t>Zasady zapłaty wynagrodzenia Wykonawcy:</w:t>
      </w:r>
    </w:p>
    <w:p w:rsidR="00B94629" w:rsidRDefault="006921DF" w:rsidP="00CA1A1E">
      <w:pPr>
        <w:numPr>
          <w:ilvl w:val="0"/>
          <w:numId w:val="23"/>
        </w:numPr>
        <w:ind w:left="851" w:hanging="425"/>
      </w:pPr>
      <w:r>
        <w:t>zapłata wynagrodzenia nastąpi na podstawie faktur VAT wystawionych przez Wykonawcę,</w:t>
      </w:r>
      <w:r w:rsidR="00CA1A1E">
        <w:br/>
      </w:r>
      <w:r>
        <w:t>w terminie 14 dni od dnia doręczenia Zamawiającemu każdej prawidłowo wystawionej faktury;</w:t>
      </w:r>
    </w:p>
    <w:p w:rsidR="00B94629" w:rsidRDefault="006921DF" w:rsidP="00CA1A1E">
      <w:pPr>
        <w:numPr>
          <w:ilvl w:val="0"/>
          <w:numId w:val="23"/>
        </w:numPr>
        <w:ind w:left="851" w:hanging="425"/>
      </w:pPr>
      <w:r>
        <w:t>warunkiem wystawienia faktur VAT przez Wykonawcę jest dokonanie protokolarnego odbioru każdej z części przedmiotu umowy;</w:t>
      </w:r>
    </w:p>
    <w:p w:rsidR="00B94629" w:rsidRDefault="006921DF" w:rsidP="00CA1A1E">
      <w:pPr>
        <w:numPr>
          <w:ilvl w:val="0"/>
          <w:numId w:val="23"/>
        </w:numPr>
        <w:ind w:left="851" w:hanging="425"/>
      </w:pPr>
      <w:r>
        <w:t>Zamawiający dokona zapłaty drugiej części należnego Wykonawcy wynagrodzenia po dostarczeniu przez Wykonawcę dowodów zapłaty wymaganego wynagrodzenia podwykonawcom i dalszym podwykonawcom biorącym udział w realizacji odebranych robót budowlanych;</w:t>
      </w:r>
    </w:p>
    <w:p w:rsidR="00B94629" w:rsidRDefault="006921DF" w:rsidP="00AF165F">
      <w:pPr>
        <w:numPr>
          <w:ilvl w:val="0"/>
          <w:numId w:val="23"/>
        </w:numPr>
        <w:ind w:left="851" w:hanging="425"/>
      </w:pPr>
      <w:r>
        <w:t>w przypadku nieprzedstawienia przez Wykonawcę wszystkich dowodów zapłaty, o których mowa w pkt 3, Zamawiający wstrzyma się z wypłatą należnego Wykonawcy wynagrodzenia za odebrane roboty budowlane w części równej sumie kwot wynikających z nieprzedstawionych dowodów zapłaty.</w:t>
      </w:r>
    </w:p>
    <w:p w:rsidR="00B94629" w:rsidRDefault="006921DF" w:rsidP="00AF165F">
      <w:pPr>
        <w:numPr>
          <w:ilvl w:val="0"/>
          <w:numId w:val="22"/>
        </w:numPr>
        <w:ind w:hanging="425"/>
      </w:pPr>
      <w:r>
        <w:t>W przypadku uchylania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objęte przedmiotem umowy, lub który zawarł przedłożoną Zamawiającemu umowę o podwykonawstwo, której przedmiotem są dostawy lub usługi.</w:t>
      </w:r>
    </w:p>
    <w:p w:rsidR="00B94629" w:rsidRDefault="006921DF" w:rsidP="00AF165F">
      <w:pPr>
        <w:numPr>
          <w:ilvl w:val="0"/>
          <w:numId w:val="22"/>
        </w:numPr>
        <w:ind w:hanging="425"/>
      </w:pPr>
      <w:r>
        <w:t>Wynagrodzenie, o którym mowa w ust. 3, dotyczy wyłącznie należności powstałych po zaakceptowaniu przez Zamawiającego umowy o podwykonawstwo, której przedmiotem są roboty budowlane objęte przedmiotem umowy, lub po przedłożeniu Zamawiającemu poświadczonej za zgodność z oryginałem kopii umowy o podwykonawstwo, której przedmiotem są dostawy lub usługi.</w:t>
      </w:r>
    </w:p>
    <w:p w:rsidR="00B94629" w:rsidRDefault="006921DF" w:rsidP="00AF165F">
      <w:pPr>
        <w:numPr>
          <w:ilvl w:val="0"/>
          <w:numId w:val="22"/>
        </w:numPr>
        <w:ind w:hanging="425"/>
      </w:pPr>
      <w:r>
        <w:t>Bezpośrednia zapłata obejmie wyłącznie należne wynagrodzenie, bez odsetek należnych podwykonawcy lub dalszemu podwykonawcy.</w:t>
      </w:r>
    </w:p>
    <w:p w:rsidR="00B94629" w:rsidRDefault="006921DF" w:rsidP="00AF165F">
      <w:pPr>
        <w:numPr>
          <w:ilvl w:val="0"/>
          <w:numId w:val="22"/>
        </w:numPr>
        <w:ind w:hanging="425"/>
      </w:pPr>
      <w:r>
        <w:lastRenderedPageBreak/>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B94629" w:rsidRDefault="006921DF" w:rsidP="00AF165F">
      <w:pPr>
        <w:numPr>
          <w:ilvl w:val="0"/>
          <w:numId w:val="22"/>
        </w:numPr>
        <w:ind w:hanging="425"/>
      </w:pPr>
      <w:r>
        <w:t>W przypadku dokonania bezpośredniej zapłaty podwykonawcy lub dalszemu podwykonawcy,</w:t>
      </w:r>
      <w:r w:rsidR="00AF165F">
        <w:br/>
      </w:r>
      <w:r>
        <w:t>o której mowa w ust. 3, Zamawiający potrąci kwotę wypłaconego wynagrodzenia z wynagrodzenia należnego Wykonawcy.</w:t>
      </w:r>
    </w:p>
    <w:p w:rsidR="00B94629" w:rsidRDefault="00B94629" w:rsidP="00AF165F">
      <w:pPr>
        <w:spacing w:after="134" w:line="259" w:lineRule="auto"/>
        <w:ind w:left="0" w:firstLine="0"/>
        <w:jc w:val="left"/>
      </w:pPr>
    </w:p>
    <w:p w:rsidR="00B94629" w:rsidRPr="00AF165F" w:rsidRDefault="006921DF" w:rsidP="00AF165F">
      <w:pPr>
        <w:spacing w:after="172" w:line="259" w:lineRule="auto"/>
        <w:ind w:left="0" w:hanging="10"/>
        <w:jc w:val="center"/>
        <w:rPr>
          <w:b/>
        </w:rPr>
      </w:pPr>
      <w:r>
        <w:rPr>
          <w:b/>
        </w:rPr>
        <w:t>§ 1</w:t>
      </w:r>
      <w:r w:rsidR="001128C8">
        <w:rPr>
          <w:b/>
        </w:rPr>
        <w:t>4</w:t>
      </w:r>
      <w:r>
        <w:rPr>
          <w:b/>
        </w:rPr>
        <w:t>.</w:t>
      </w:r>
    </w:p>
    <w:p w:rsidR="00B94629" w:rsidRDefault="006921DF" w:rsidP="00AF165F">
      <w:pPr>
        <w:numPr>
          <w:ilvl w:val="0"/>
          <w:numId w:val="24"/>
        </w:numPr>
        <w:ind w:hanging="425"/>
      </w:pPr>
      <w:r>
        <w:t>Wykonawca zapłaci Zamawiającemu kary umowne w przypadku:</w:t>
      </w:r>
    </w:p>
    <w:p w:rsidR="00B94629" w:rsidRDefault="006921DF" w:rsidP="00AF165F">
      <w:pPr>
        <w:numPr>
          <w:ilvl w:val="1"/>
          <w:numId w:val="12"/>
        </w:numPr>
        <w:ind w:left="851" w:hanging="425"/>
      </w:pPr>
      <w:r>
        <w:t xml:space="preserve">zwłoki w wykonaniu przedmiotu umowy albo jego części, w tym zwłoki w uwzględnieniu uwag </w:t>
      </w:r>
      <w:r w:rsidR="00075B3F">
        <w:t>lub</w:t>
      </w:r>
      <w:r>
        <w:t xml:space="preserve"> zastrzeżeń, o których mowa w § 9 ust. 2, lub zwłoki w usunięciu wad, o których mowa w § 1</w:t>
      </w:r>
      <w:r w:rsidR="00AE2970">
        <w:t>1</w:t>
      </w:r>
      <w:r>
        <w:t xml:space="preserve"> ust. 2, w wysokości 0,1% wartości brutto wynagrodzenia całkowitego, określonego w § 1</w:t>
      </w:r>
      <w:r w:rsidR="00AE2970">
        <w:t xml:space="preserve">3 </w:t>
      </w:r>
      <w:r>
        <w:t>ust. 1, za każdy dzień zwłoki, nie więcej jednak niż 10% wartości tego wynagrodzenia;</w:t>
      </w:r>
    </w:p>
    <w:p w:rsidR="00B94629" w:rsidRDefault="006921DF" w:rsidP="00AF165F">
      <w:pPr>
        <w:numPr>
          <w:ilvl w:val="1"/>
          <w:numId w:val="12"/>
        </w:numPr>
        <w:ind w:left="851" w:hanging="425"/>
      </w:pPr>
      <w:r>
        <w:t>niewykonania lub nienależytego wykonania przedmiotu umowy albo jego części, w wysokości 10% wartości brutto wynagrodzenia całkowitego, o którym mowa w § 1</w:t>
      </w:r>
      <w:r w:rsidR="00AE2970">
        <w:t>3</w:t>
      </w:r>
      <w:r>
        <w:t xml:space="preserve"> ust. 1;</w:t>
      </w:r>
    </w:p>
    <w:p w:rsidR="00B94629" w:rsidRDefault="006921DF" w:rsidP="00AF165F">
      <w:pPr>
        <w:numPr>
          <w:ilvl w:val="1"/>
          <w:numId w:val="12"/>
        </w:numPr>
        <w:ind w:left="851" w:hanging="425"/>
      </w:pPr>
      <w:r>
        <w:t>braku lub nieterminowej zapłaty wynagrodzenia należnego podwykonawcom lub dalszym podwykonawcom, w wysokości 0,1% wartości brutto wynagrodzenia całkowitego, o którym mowa w § 1</w:t>
      </w:r>
      <w:r w:rsidR="00AE2970">
        <w:t>3</w:t>
      </w:r>
      <w:r>
        <w:t xml:space="preserve"> ust. 1, za każdy dzień zwłoki;</w:t>
      </w:r>
    </w:p>
    <w:p w:rsidR="00B94629" w:rsidRDefault="006921DF" w:rsidP="00AF165F">
      <w:pPr>
        <w:numPr>
          <w:ilvl w:val="1"/>
          <w:numId w:val="12"/>
        </w:numPr>
        <w:ind w:left="851" w:hanging="425"/>
      </w:pPr>
      <w:r>
        <w:t>nieprzedłożenia do zaakceptowania projektu umowy o podwykonawstwo, której przedmiotem są roboty budowlane objęte przedmiotem umowy lub projektu jej zmiany, w wysokości 1% wartości brutto wynagrodzenia całkowitego, o którym mowa w § 1</w:t>
      </w:r>
      <w:r w:rsidR="00AE2970">
        <w:t>3</w:t>
      </w:r>
      <w:r>
        <w:t xml:space="preserve"> ust. 1, za każdy dzień zwłoki, nie więcej jednak niż 20% wartości tego wynagrodzenia;</w:t>
      </w:r>
    </w:p>
    <w:p w:rsidR="00B94629" w:rsidRDefault="006921DF" w:rsidP="00AF165F">
      <w:pPr>
        <w:numPr>
          <w:ilvl w:val="1"/>
          <w:numId w:val="12"/>
        </w:numPr>
        <w:ind w:left="851" w:hanging="425"/>
      </w:pPr>
      <w:r>
        <w:t>nieprzedłożenia poświadczonej za zgodność z oryginałem kopii umowy o podwykonawstwo lub jej zmiany, w wysokości 1% wartości brutto wynagrodzenia całkowitego, o którym mowa</w:t>
      </w:r>
      <w:r w:rsidR="00AF165F">
        <w:br/>
      </w:r>
      <w:r>
        <w:t>w § 1</w:t>
      </w:r>
      <w:r w:rsidR="00AE2970">
        <w:t>3</w:t>
      </w:r>
      <w:r>
        <w:t xml:space="preserve"> ust. 1, za każdy dzień zwłoki, nie więcej jednak niż 20% wartości tego wynagrodzenia;</w:t>
      </w:r>
    </w:p>
    <w:p w:rsidR="00B94629" w:rsidRDefault="006921DF" w:rsidP="00AF165F">
      <w:pPr>
        <w:numPr>
          <w:ilvl w:val="1"/>
          <w:numId w:val="12"/>
        </w:numPr>
        <w:ind w:left="851" w:hanging="425"/>
      </w:pPr>
      <w:r>
        <w:t>braku wymaganej przez Zamawiającego zmiany umowy o podwykonawstwo w zakresie terminu zapłaty, w wysokości 0,1% wartości brutto wynagrodzenia całkowitego, za każdy dzień zwłoki;</w:t>
      </w:r>
    </w:p>
    <w:p w:rsidR="00B94629" w:rsidRDefault="006921DF" w:rsidP="00AF165F">
      <w:pPr>
        <w:numPr>
          <w:ilvl w:val="1"/>
          <w:numId w:val="12"/>
        </w:numPr>
        <w:ind w:left="851" w:hanging="425"/>
      </w:pPr>
      <w:r>
        <w:t>niezatrudnienia przy wykonywaniu przedmiotu umowy co najmniej 1 osoby, o której mowa</w:t>
      </w:r>
      <w:r w:rsidR="004D2320">
        <w:br/>
      </w:r>
      <w:r>
        <w:t>w § 6 ust. 1, lub nie</w:t>
      </w:r>
      <w:r w:rsidR="00C44E53">
        <w:t xml:space="preserve"> </w:t>
      </w:r>
      <w:r>
        <w:t xml:space="preserve">zawarcia umowy </w:t>
      </w:r>
      <w:r w:rsidR="00860CD6">
        <w:t>o pracę</w:t>
      </w:r>
      <w:r>
        <w:t xml:space="preserve"> z co najmniej 1 osobą, o której mowa</w:t>
      </w:r>
      <w:r w:rsidR="004C1A3A">
        <w:br/>
      </w:r>
      <w:r>
        <w:t>w § 6 ust. 1, w wysokości 5% wartości brutto wynagrodzenia całkowitego, o którym mowa</w:t>
      </w:r>
      <w:r w:rsidR="004C1A3A">
        <w:br/>
      </w:r>
      <w:r>
        <w:t>w § 1</w:t>
      </w:r>
      <w:r w:rsidR="00AE2970">
        <w:t>3</w:t>
      </w:r>
      <w:r>
        <w:t xml:space="preserve"> ust. 1;</w:t>
      </w:r>
      <w:r>
        <w:rPr>
          <w:vertAlign w:val="superscript"/>
        </w:rPr>
        <w:footnoteReference w:id="5"/>
      </w:r>
    </w:p>
    <w:p w:rsidR="00B94629" w:rsidRDefault="006921DF" w:rsidP="00AF165F">
      <w:pPr>
        <w:numPr>
          <w:ilvl w:val="1"/>
          <w:numId w:val="12"/>
        </w:numPr>
        <w:ind w:left="851" w:hanging="425"/>
      </w:pPr>
      <w:r>
        <w:t>niezatrudnienia osób, o których mowa w § 7 ust. 1, zgodnie z wymaganiami Zamawiającego,</w:t>
      </w:r>
      <w:r w:rsidR="004C1A3A">
        <w:br/>
      </w:r>
      <w:r>
        <w:t>w wysokości 100,00 zł brutto (słownie: sto złotych) za każdy dzień roboczy niezatrudnienia każdej z tych osób.</w:t>
      </w:r>
    </w:p>
    <w:p w:rsidR="00B94629" w:rsidRDefault="006921DF" w:rsidP="004C1A3A">
      <w:pPr>
        <w:numPr>
          <w:ilvl w:val="0"/>
          <w:numId w:val="24"/>
        </w:numPr>
        <w:ind w:hanging="425"/>
      </w:pPr>
      <w:r>
        <w:t>Zamawiającemu przysługuje prawo odstąpienia od umowy albo jej części w razie:</w:t>
      </w:r>
    </w:p>
    <w:p w:rsidR="00B94629" w:rsidRDefault="006921DF" w:rsidP="004C1A3A">
      <w:pPr>
        <w:numPr>
          <w:ilvl w:val="0"/>
          <w:numId w:val="25"/>
        </w:numPr>
        <w:ind w:left="851" w:hanging="425"/>
      </w:pPr>
      <w:r>
        <w:t>zwłoki, o której mowa w ust. 1 pkt 1, powyżej 7 dni;</w:t>
      </w:r>
    </w:p>
    <w:p w:rsidR="00B94629" w:rsidRDefault="006921DF" w:rsidP="004C1A3A">
      <w:pPr>
        <w:numPr>
          <w:ilvl w:val="0"/>
          <w:numId w:val="25"/>
        </w:numPr>
        <w:ind w:left="851" w:hanging="425"/>
      </w:pPr>
      <w:r>
        <w:t>trzykrotnego dokonania bezpośredniej zapłaty podwykonawcy lub dalszemu podwykonawcy lub konieczności dokonania bezpośrednich zapłat na sumę większą niż 5% wartości brutto wynagrodzenia całkowitego.</w:t>
      </w:r>
    </w:p>
    <w:p w:rsidR="00B94629" w:rsidRDefault="006921DF" w:rsidP="004C1A3A">
      <w:pPr>
        <w:numPr>
          <w:ilvl w:val="0"/>
          <w:numId w:val="24"/>
        </w:numPr>
        <w:ind w:hanging="425"/>
      </w:pPr>
      <w:r>
        <w:lastRenderedPageBreak/>
        <w:t>Odstąpienie od umowy nie powoduje utraty prawa dochodzenia przez Zamawiającego kary umownej.</w:t>
      </w:r>
    </w:p>
    <w:p w:rsidR="00B94629" w:rsidRDefault="006921DF" w:rsidP="004C1A3A">
      <w:pPr>
        <w:numPr>
          <w:ilvl w:val="0"/>
          <w:numId w:val="24"/>
        </w:numPr>
        <w:ind w:hanging="425"/>
      </w:pPr>
      <w:r>
        <w:t>Jeżeli poniesiona przez Zamawiającego szkoda przewyższa wysokość zastrzeżonej kary umownej, Wykonawca zobowiązany jest do naprawienia szkody w pełnej wysokości.</w:t>
      </w:r>
    </w:p>
    <w:p w:rsidR="00B94629" w:rsidRDefault="00B94629" w:rsidP="004C1A3A">
      <w:pPr>
        <w:spacing w:after="129" w:line="259" w:lineRule="auto"/>
        <w:ind w:left="0" w:firstLine="0"/>
      </w:pPr>
    </w:p>
    <w:p w:rsidR="00B94629" w:rsidRPr="004C1A3A" w:rsidRDefault="006921DF" w:rsidP="004C1A3A">
      <w:pPr>
        <w:spacing w:after="172" w:line="259" w:lineRule="auto"/>
        <w:ind w:left="0" w:hanging="10"/>
        <w:jc w:val="center"/>
        <w:rPr>
          <w:b/>
        </w:rPr>
      </w:pPr>
      <w:r>
        <w:rPr>
          <w:b/>
        </w:rPr>
        <w:t>§ 1</w:t>
      </w:r>
      <w:r w:rsidR="00D06EE1">
        <w:rPr>
          <w:b/>
        </w:rPr>
        <w:t>5</w:t>
      </w:r>
      <w:r>
        <w:rPr>
          <w:b/>
        </w:rPr>
        <w:t>.</w:t>
      </w:r>
    </w:p>
    <w:p w:rsidR="00B94629" w:rsidRDefault="006921DF" w:rsidP="004C1A3A">
      <w:pPr>
        <w:numPr>
          <w:ilvl w:val="0"/>
          <w:numId w:val="13"/>
        </w:numPr>
        <w:ind w:left="426" w:hanging="426"/>
      </w:pPr>
      <w:r>
        <w:t>Wykonawca wnosi zabezpieczenie należytego wykonania umowy w wysokości</w:t>
      </w:r>
      <w:r w:rsidRPr="004C1A3A">
        <w:t>……………… zł (słownie: ………………), co stanowi 10% wartości brutto wynagrodzenia całkowitego,</w:t>
      </w:r>
      <w:r>
        <w:t xml:space="preserve"> o którym mowa w § 1</w:t>
      </w:r>
      <w:r w:rsidR="001470F3">
        <w:t>3</w:t>
      </w:r>
      <w:r>
        <w:t xml:space="preserve"> ust. 1.</w:t>
      </w:r>
    </w:p>
    <w:p w:rsidR="00B94629" w:rsidRDefault="006921DF" w:rsidP="004C1A3A">
      <w:pPr>
        <w:numPr>
          <w:ilvl w:val="0"/>
          <w:numId w:val="13"/>
        </w:numPr>
        <w:ind w:left="426" w:hanging="426"/>
      </w:pPr>
      <w:r>
        <w:t>Kwota, o której mowa w ust. 1, pomniejszona o kwotę określoną w ust. 3 podlega zwrotowi</w:t>
      </w:r>
      <w:r w:rsidR="004C1A3A">
        <w:br/>
      </w:r>
      <w:r>
        <w:t>w terminie 30 dni od dnia końcowego odbioru przedmiotu umowy.</w:t>
      </w:r>
    </w:p>
    <w:p w:rsidR="00B94629" w:rsidRDefault="006921DF" w:rsidP="004C1A3A">
      <w:pPr>
        <w:numPr>
          <w:ilvl w:val="0"/>
          <w:numId w:val="13"/>
        </w:numPr>
        <w:ind w:left="426" w:hanging="426"/>
      </w:pPr>
      <w:r>
        <w:t>Ustala się zabezpieczenie roszczeń z tytułu rękojmi za wady przedmiotu umowy w wysokości …………zł (słownie: ………………), co stanowi 20% wartości zabezpieczenia należytego wykonania umowy, o którym mowa w ust. 1.</w:t>
      </w:r>
    </w:p>
    <w:p w:rsidR="00B94629" w:rsidRDefault="006921DF" w:rsidP="004C1A3A">
      <w:pPr>
        <w:numPr>
          <w:ilvl w:val="0"/>
          <w:numId w:val="13"/>
        </w:numPr>
        <w:ind w:left="426" w:hanging="426"/>
      </w:pPr>
      <w:r>
        <w:t>Kwota, o której jest mowa w ust. 3, podlega zwrotowi w terminie 15 dni od dnia upływu okresu rękojmi za wady.</w:t>
      </w:r>
    </w:p>
    <w:p w:rsidR="00B94629" w:rsidRDefault="00B94629" w:rsidP="004C1A3A">
      <w:pPr>
        <w:spacing w:after="136" w:line="259" w:lineRule="auto"/>
        <w:ind w:left="0" w:firstLine="0"/>
        <w:jc w:val="left"/>
      </w:pPr>
    </w:p>
    <w:p w:rsidR="00B94629" w:rsidRDefault="006921DF" w:rsidP="004C1A3A">
      <w:pPr>
        <w:spacing w:after="139" w:line="259" w:lineRule="auto"/>
        <w:ind w:left="0" w:hanging="10"/>
        <w:jc w:val="center"/>
      </w:pPr>
      <w:r>
        <w:rPr>
          <w:b/>
        </w:rPr>
        <w:t>§ 1</w:t>
      </w:r>
      <w:r w:rsidR="00D06EE1">
        <w:rPr>
          <w:b/>
        </w:rPr>
        <w:t>6</w:t>
      </w:r>
      <w:r>
        <w:rPr>
          <w:b/>
        </w:rPr>
        <w:t>.</w:t>
      </w:r>
    </w:p>
    <w:p w:rsidR="00B94629" w:rsidRDefault="006921DF" w:rsidP="004C1A3A">
      <w:pPr>
        <w:numPr>
          <w:ilvl w:val="0"/>
          <w:numId w:val="14"/>
        </w:numPr>
        <w:ind w:left="426" w:hanging="426"/>
      </w:pPr>
      <w:r>
        <w:t>Wykonawca oświadcza, że przenosi na Zamawiającego na zasadzie wyłączności, w ramach wynagrodzenia, o którym mowa w § 1</w:t>
      </w:r>
      <w:r w:rsidR="001470F3">
        <w:t>3</w:t>
      </w:r>
      <w:r>
        <w:t xml:space="preserve"> ust. 1 pkt 1, autorskie prawa majątkowe i prawa pokrewne do nieograniczonego w czasie korzystania i rozporządzania projektem budowlanym i dokumentacją projektową, o których mowa w § 1 ust. 1 pkt 1, w kraju i zagranicą, zgodnie z art. </w:t>
      </w:r>
      <w:r w:rsidRPr="0033056F">
        <w:t xml:space="preserve">64 ustawy z dnia 4 lutego 1994 r. o prawie autorskim i prawach pokrewnych (Dz. U. z </w:t>
      </w:r>
      <w:r w:rsidR="002E297D">
        <w:t>2019 r. poz. 1231</w:t>
      </w:r>
      <w:r w:rsidRPr="0033056F">
        <w:t xml:space="preserve">) </w:t>
      </w:r>
      <w:r>
        <w:t>oraz zezwala Zamawiającemu na korzystanie i rozporządzanie oprac</w:t>
      </w:r>
      <w:r w:rsidR="002E297D">
        <w:t>owaniami projektu budowlanego i </w:t>
      </w:r>
      <w:r>
        <w:t>dokumentacji projektowej.</w:t>
      </w:r>
    </w:p>
    <w:p w:rsidR="004C1A3A" w:rsidRDefault="006921DF" w:rsidP="004C1A3A">
      <w:pPr>
        <w:numPr>
          <w:ilvl w:val="0"/>
          <w:numId w:val="14"/>
        </w:numPr>
        <w:ind w:left="426" w:hanging="426"/>
      </w:pPr>
      <w:r>
        <w:t>Przeniesienie autorskich praw majątkowych do projektu budowlanego i dokumentacji projektowej, o których mowa w § 1 ust. 1 pkt 1, obejmuje następujące pola eksploatacji:</w:t>
      </w:r>
    </w:p>
    <w:p w:rsidR="00B94629" w:rsidRDefault="006921DF" w:rsidP="004C1A3A">
      <w:pPr>
        <w:pStyle w:val="Akapitzlist"/>
        <w:numPr>
          <w:ilvl w:val="0"/>
          <w:numId w:val="26"/>
        </w:numPr>
        <w:ind w:left="851" w:hanging="425"/>
      </w:pPr>
      <w:r>
        <w:t>utrwalanie i zwielokrotnianie przy zastosowaniu technik drukarskich i cyfrowych;</w:t>
      </w:r>
    </w:p>
    <w:p w:rsidR="004C1A3A" w:rsidRDefault="006921DF" w:rsidP="004C1A3A">
      <w:pPr>
        <w:pStyle w:val="Akapitzlist"/>
        <w:numPr>
          <w:ilvl w:val="0"/>
          <w:numId w:val="26"/>
        </w:numPr>
        <w:ind w:left="851" w:hanging="425"/>
      </w:pPr>
      <w:r>
        <w:t>wprowadzanie do obrotu lub użyczanie;</w:t>
      </w:r>
    </w:p>
    <w:p w:rsidR="004C1A3A" w:rsidRDefault="006921DF" w:rsidP="004C1A3A">
      <w:pPr>
        <w:pStyle w:val="Akapitzlist"/>
        <w:numPr>
          <w:ilvl w:val="0"/>
          <w:numId w:val="26"/>
        </w:numPr>
        <w:ind w:left="851" w:hanging="425"/>
      </w:pPr>
      <w:r>
        <w:t>wprowadzenie do pamięci komputera;</w:t>
      </w:r>
    </w:p>
    <w:p w:rsidR="00B94629" w:rsidRDefault="006921DF" w:rsidP="004C1A3A">
      <w:pPr>
        <w:pStyle w:val="Akapitzlist"/>
        <w:numPr>
          <w:ilvl w:val="0"/>
          <w:numId w:val="26"/>
        </w:numPr>
        <w:ind w:left="851" w:hanging="425"/>
      </w:pPr>
      <w:r>
        <w:t>przesyłanie drogą elektroniczną.</w:t>
      </w:r>
    </w:p>
    <w:p w:rsidR="00B94629" w:rsidRDefault="006921DF" w:rsidP="004C1A3A">
      <w:pPr>
        <w:numPr>
          <w:ilvl w:val="0"/>
          <w:numId w:val="14"/>
        </w:numPr>
        <w:ind w:left="426" w:hanging="426"/>
      </w:pPr>
      <w:r>
        <w:t>Przeniesienie autorskich praw majątkowych i praw pokrewnych nastąpi z chwilą odbioru projektu budowlanego i dokumentacji projektowej, o których mowa w § 1 ust. 1 pkt 1.</w:t>
      </w:r>
    </w:p>
    <w:p w:rsidR="00F363C2" w:rsidRDefault="00F363C2" w:rsidP="004C1A3A">
      <w:pPr>
        <w:spacing w:after="135" w:line="259" w:lineRule="auto"/>
        <w:ind w:left="0" w:firstLine="0"/>
      </w:pPr>
    </w:p>
    <w:p w:rsidR="00B94629" w:rsidRPr="004C1A3A" w:rsidRDefault="006921DF" w:rsidP="004C1A3A">
      <w:pPr>
        <w:spacing w:after="173" w:line="259" w:lineRule="auto"/>
        <w:ind w:left="0" w:hanging="10"/>
        <w:jc w:val="center"/>
      </w:pPr>
      <w:r>
        <w:rPr>
          <w:b/>
        </w:rPr>
        <w:t>§ 1</w:t>
      </w:r>
      <w:r w:rsidR="00D06EE1">
        <w:rPr>
          <w:b/>
        </w:rPr>
        <w:t>7</w:t>
      </w:r>
      <w:r>
        <w:rPr>
          <w:b/>
        </w:rPr>
        <w:t>.</w:t>
      </w:r>
    </w:p>
    <w:p w:rsidR="00B94629" w:rsidRDefault="006921DF" w:rsidP="004C1A3A">
      <w:pPr>
        <w:ind w:left="0" w:firstLine="0"/>
      </w:pPr>
      <w:r>
        <w:t>Wszelkie zmiany umowy wymagają zachowania formy pisemnej pod rygorem nieważności.</w:t>
      </w:r>
    </w:p>
    <w:p w:rsidR="00B94629" w:rsidRDefault="00B94629" w:rsidP="004C1A3A">
      <w:pPr>
        <w:spacing w:after="126" w:line="259" w:lineRule="auto"/>
        <w:ind w:left="0" w:firstLine="0"/>
      </w:pPr>
    </w:p>
    <w:p w:rsidR="00B94629" w:rsidRDefault="006921DF" w:rsidP="004C1A3A">
      <w:pPr>
        <w:spacing w:after="139" w:line="259" w:lineRule="auto"/>
        <w:ind w:left="0" w:hanging="10"/>
        <w:jc w:val="center"/>
      </w:pPr>
      <w:r>
        <w:rPr>
          <w:b/>
        </w:rPr>
        <w:t>§ 1</w:t>
      </w:r>
      <w:r w:rsidR="00D06EE1">
        <w:rPr>
          <w:b/>
        </w:rPr>
        <w:t>8</w:t>
      </w:r>
      <w:r>
        <w:rPr>
          <w:b/>
        </w:rPr>
        <w:t>.</w:t>
      </w:r>
    </w:p>
    <w:p w:rsidR="00B94629" w:rsidRDefault="006921DF" w:rsidP="004C1A3A">
      <w:pPr>
        <w:ind w:left="0" w:firstLine="0"/>
      </w:pPr>
      <w:r>
        <w:t>W sprawach nieuregulowanych niniejszą umową mają zastosowanie przepisy Kodeksu cywilnego.</w:t>
      </w:r>
    </w:p>
    <w:p w:rsidR="00B94629" w:rsidRDefault="00B94629" w:rsidP="004C1A3A">
      <w:pPr>
        <w:spacing w:after="0" w:line="259" w:lineRule="auto"/>
        <w:ind w:left="0" w:firstLine="0"/>
        <w:jc w:val="left"/>
      </w:pPr>
    </w:p>
    <w:p w:rsidR="001470F3" w:rsidRDefault="001470F3" w:rsidP="004C1A3A">
      <w:pPr>
        <w:spacing w:after="0" w:line="259" w:lineRule="auto"/>
        <w:ind w:left="0" w:firstLine="0"/>
        <w:jc w:val="left"/>
      </w:pPr>
    </w:p>
    <w:p w:rsidR="001470F3" w:rsidRDefault="001470F3" w:rsidP="004C1A3A">
      <w:pPr>
        <w:spacing w:after="0" w:line="259" w:lineRule="auto"/>
        <w:ind w:left="0" w:firstLine="0"/>
        <w:jc w:val="left"/>
      </w:pPr>
    </w:p>
    <w:p w:rsidR="001470F3" w:rsidRDefault="001470F3" w:rsidP="004C1A3A">
      <w:pPr>
        <w:spacing w:after="0" w:line="259" w:lineRule="auto"/>
        <w:ind w:left="0" w:firstLine="0"/>
        <w:jc w:val="left"/>
      </w:pPr>
    </w:p>
    <w:p w:rsidR="00B94629" w:rsidRDefault="006921DF" w:rsidP="00181A45">
      <w:pPr>
        <w:spacing w:after="139" w:line="259" w:lineRule="auto"/>
        <w:ind w:left="0" w:hanging="10"/>
        <w:jc w:val="center"/>
      </w:pPr>
      <w:r>
        <w:rPr>
          <w:b/>
        </w:rPr>
        <w:lastRenderedPageBreak/>
        <w:t xml:space="preserve">§ </w:t>
      </w:r>
      <w:r w:rsidR="00D06EE1">
        <w:rPr>
          <w:b/>
        </w:rPr>
        <w:t>19</w:t>
      </w:r>
      <w:r>
        <w:rPr>
          <w:b/>
        </w:rPr>
        <w:t>.</w:t>
      </w:r>
    </w:p>
    <w:p w:rsidR="00B94629" w:rsidRDefault="006921DF" w:rsidP="00181A45">
      <w:pPr>
        <w:ind w:left="0" w:firstLine="0"/>
      </w:pPr>
      <w:r>
        <w:t>Spory wynikłe w związku z realizacją niniejszej umowy będą rozstrzygane przez sąd właściwy dla siedziby Zamawiającego.</w:t>
      </w:r>
    </w:p>
    <w:p w:rsidR="00B94629" w:rsidRDefault="00B94629" w:rsidP="00181A45">
      <w:pPr>
        <w:spacing w:after="142" w:line="259" w:lineRule="auto"/>
        <w:ind w:left="0" w:firstLine="0"/>
      </w:pPr>
    </w:p>
    <w:p w:rsidR="00B94629" w:rsidRDefault="006921DF" w:rsidP="00181A45">
      <w:pPr>
        <w:spacing w:after="139" w:line="259" w:lineRule="auto"/>
        <w:ind w:left="0" w:hanging="10"/>
        <w:jc w:val="center"/>
      </w:pPr>
      <w:r>
        <w:rPr>
          <w:b/>
        </w:rPr>
        <w:t xml:space="preserve">§ </w:t>
      </w:r>
      <w:r w:rsidR="00D06EE1">
        <w:rPr>
          <w:b/>
        </w:rPr>
        <w:t>20</w:t>
      </w:r>
      <w:r>
        <w:rPr>
          <w:b/>
        </w:rPr>
        <w:t>.</w:t>
      </w:r>
    </w:p>
    <w:p w:rsidR="00B94629" w:rsidRDefault="006921DF" w:rsidP="00181A45">
      <w:pPr>
        <w:ind w:left="0" w:firstLine="0"/>
      </w:pPr>
      <w:r>
        <w:t>Umowę sporządzono w 4 jednobrzmiących egzemplarzach, z których 3 egzemplarze otrzymuje Zamawiający, a 1 egzemplarz Wykonawca.</w:t>
      </w:r>
    </w:p>
    <w:p w:rsidR="00B94629" w:rsidRDefault="00B94629" w:rsidP="00181A45">
      <w:pPr>
        <w:spacing w:after="14" w:line="259" w:lineRule="auto"/>
        <w:ind w:left="0" w:firstLine="0"/>
        <w:jc w:val="left"/>
      </w:pPr>
    </w:p>
    <w:p w:rsidR="00B94629" w:rsidRDefault="00B94629" w:rsidP="00181A45">
      <w:pPr>
        <w:spacing w:after="34" w:line="259" w:lineRule="auto"/>
        <w:ind w:left="0" w:firstLine="0"/>
        <w:jc w:val="left"/>
      </w:pPr>
    </w:p>
    <w:p w:rsidR="00B94629" w:rsidRDefault="006921DF" w:rsidP="00181A45">
      <w:pPr>
        <w:tabs>
          <w:tab w:val="center" w:pos="1527"/>
          <w:tab w:val="center" w:pos="2974"/>
          <w:tab w:val="center" w:pos="3682"/>
          <w:tab w:val="center" w:pos="4390"/>
          <w:tab w:val="center" w:pos="5099"/>
          <w:tab w:val="center" w:pos="5807"/>
          <w:tab w:val="center" w:pos="7273"/>
        </w:tabs>
        <w:ind w:left="0" w:firstLine="0"/>
        <w:jc w:val="center"/>
      </w:pPr>
      <w:r>
        <w:t>ZAMAWIAJĄCY</w:t>
      </w:r>
      <w:r w:rsidR="00181A45">
        <w:tab/>
      </w:r>
      <w:r w:rsidR="00181A45">
        <w:tab/>
      </w:r>
      <w:r w:rsidR="00181A45">
        <w:tab/>
      </w:r>
      <w:r w:rsidR="00181A45">
        <w:tab/>
      </w:r>
      <w:r w:rsidR="00181A45">
        <w:tab/>
      </w:r>
      <w:r w:rsidR="00181A45">
        <w:tab/>
      </w:r>
      <w:r>
        <w:t>WYKONAWCA</w:t>
      </w:r>
    </w:p>
    <w:p w:rsidR="00B94629" w:rsidRDefault="00B94629" w:rsidP="00181A45">
      <w:pPr>
        <w:spacing w:after="17" w:line="259" w:lineRule="auto"/>
        <w:ind w:left="0" w:firstLine="0"/>
        <w:jc w:val="left"/>
      </w:pPr>
    </w:p>
    <w:p w:rsidR="00181A45" w:rsidRDefault="00181A45" w:rsidP="00181A45">
      <w:pPr>
        <w:spacing w:after="17" w:line="259" w:lineRule="auto"/>
        <w:ind w:left="0" w:firstLine="0"/>
        <w:jc w:val="left"/>
      </w:pPr>
    </w:p>
    <w:p w:rsidR="00B94629" w:rsidRDefault="006921DF" w:rsidP="00181A45">
      <w:pPr>
        <w:tabs>
          <w:tab w:val="center" w:pos="5245"/>
          <w:tab w:val="center" w:pos="7071"/>
        </w:tabs>
        <w:ind w:left="0" w:firstLine="0"/>
        <w:jc w:val="center"/>
      </w:pPr>
      <w:r>
        <w:t>………………………..</w:t>
      </w:r>
      <w:r w:rsidR="00181A45">
        <w:tab/>
      </w:r>
      <w:r w:rsidR="00181A45">
        <w:tab/>
      </w:r>
      <w:r>
        <w:t>………………………..</w:t>
      </w:r>
    </w:p>
    <w:p w:rsidR="00B94629" w:rsidRDefault="00B94629" w:rsidP="00181A45">
      <w:pPr>
        <w:spacing w:after="69" w:line="259" w:lineRule="auto"/>
        <w:ind w:left="0" w:firstLine="0"/>
        <w:jc w:val="left"/>
      </w:pPr>
    </w:p>
    <w:sectPr w:rsidR="00B94629">
      <w:footerReference w:type="even" r:id="rId9"/>
      <w:footerReference w:type="default" r:id="rId10"/>
      <w:footerReference w:type="first" r:id="rId11"/>
      <w:pgSz w:w="11906" w:h="16841"/>
      <w:pgMar w:top="838" w:right="1411" w:bottom="1420" w:left="1277"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A8" w:rsidRDefault="003E2DA8">
      <w:pPr>
        <w:spacing w:after="0" w:line="240" w:lineRule="auto"/>
      </w:pPr>
      <w:r>
        <w:separator/>
      </w:r>
    </w:p>
  </w:endnote>
  <w:endnote w:type="continuationSeparator" w:id="0">
    <w:p w:rsidR="003E2DA8" w:rsidRDefault="003E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9" w:rsidRDefault="006921DF">
    <w:pPr>
      <w:tabs>
        <w:tab w:val="right" w:pos="9218"/>
      </w:tabs>
      <w:spacing w:after="0" w:line="259" w:lineRule="auto"/>
      <w:ind w:lef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9" w:rsidRDefault="006921DF">
    <w:pPr>
      <w:tabs>
        <w:tab w:val="right" w:pos="9218"/>
      </w:tabs>
      <w:spacing w:after="0" w:line="259" w:lineRule="auto"/>
      <w:ind w:lef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B31C2B">
      <w:rPr>
        <w:noProof/>
        <w:sz w:val="20"/>
      </w:rPr>
      <w:t>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29" w:rsidRDefault="006921DF">
    <w:pPr>
      <w:tabs>
        <w:tab w:val="right" w:pos="9218"/>
      </w:tabs>
      <w:spacing w:after="0" w:line="259" w:lineRule="auto"/>
      <w:ind w:lef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A8" w:rsidRDefault="003E2DA8">
      <w:pPr>
        <w:spacing w:after="0" w:line="271" w:lineRule="auto"/>
        <w:ind w:left="142" w:right="7" w:firstLine="0"/>
      </w:pPr>
      <w:r>
        <w:separator/>
      </w:r>
    </w:p>
  </w:footnote>
  <w:footnote w:type="continuationSeparator" w:id="0">
    <w:p w:rsidR="003E2DA8" w:rsidRDefault="003E2DA8">
      <w:pPr>
        <w:spacing w:after="0" w:line="271" w:lineRule="auto"/>
        <w:ind w:left="142" w:right="7" w:firstLine="0"/>
      </w:pPr>
      <w:r>
        <w:continuationSeparator/>
      </w:r>
    </w:p>
  </w:footnote>
  <w:footnote w:id="1">
    <w:p w:rsidR="00B94629" w:rsidRDefault="006921DF">
      <w:pPr>
        <w:pStyle w:val="footnotedescription"/>
      </w:pPr>
      <w:r>
        <w:rPr>
          <w:rStyle w:val="footnotemark"/>
        </w:rPr>
        <w:footnoteRef/>
      </w:r>
      <w:r>
        <w:t xml:space="preserve"> Postanowienia te będą stosowane odpowiednio w przypadku, jeśli Wykonawca w ofercie wskaże co najmniej 1 osobę</w:t>
      </w:r>
      <w:r w:rsidR="008024C5">
        <w:br/>
      </w:r>
      <w:r>
        <w:t>z kategorii osób, o których mowa w art. 29 ust. 4 pkt 3 lub 4 ustawy z dnia 29 stycznia 2004 r. – Prawo zamówień publicznych (Dz. U. z 2018 r. poz. 1986</w:t>
      </w:r>
      <w:r w:rsidR="009F4184">
        <w:t xml:space="preserve"> z </w:t>
      </w:r>
      <w:proofErr w:type="spellStart"/>
      <w:r w:rsidR="009F4184">
        <w:t>późn</w:t>
      </w:r>
      <w:proofErr w:type="spellEnd"/>
      <w:r w:rsidR="009F4184">
        <w:t>. zm.</w:t>
      </w:r>
      <w:r>
        <w:t>).</w:t>
      </w:r>
    </w:p>
  </w:footnote>
  <w:footnote w:id="2">
    <w:p w:rsidR="00B94629" w:rsidRDefault="006921DF">
      <w:pPr>
        <w:pStyle w:val="footnotedescription"/>
        <w:spacing w:line="278" w:lineRule="auto"/>
        <w:ind w:right="9"/>
      </w:pPr>
      <w:r>
        <w:rPr>
          <w:rStyle w:val="footnotemark"/>
        </w:rPr>
        <w:footnoteRef/>
      </w:r>
      <w:r>
        <w:t xml:space="preserve"> Wyliczenie ma charakter przykładowy. Umowa może zawierać również dane inne dane, które podlegają </w:t>
      </w:r>
      <w:proofErr w:type="spellStart"/>
      <w:r>
        <w:t>anonimizacji</w:t>
      </w:r>
      <w:proofErr w:type="spellEnd"/>
      <w:r>
        <w:t xml:space="preserve">. Każda umowa powinna zostać przeanalizowana przez Wykonawcę pod kątem przepisów ustawy o ochronie danych osobowych; zakres </w:t>
      </w:r>
      <w:proofErr w:type="spellStart"/>
      <w:r>
        <w:t>anonimizacji</w:t>
      </w:r>
      <w:proofErr w:type="spellEnd"/>
      <w:r>
        <w:t xml:space="preserve"> umowy musi być zgodny z przepisami ww. ustawy.</w:t>
      </w:r>
    </w:p>
  </w:footnote>
  <w:footnote w:id="3">
    <w:p w:rsidR="00B94629" w:rsidRDefault="006921DF">
      <w:pPr>
        <w:pStyle w:val="footnotedescription"/>
        <w:spacing w:line="272" w:lineRule="auto"/>
        <w:ind w:right="13"/>
      </w:pPr>
      <w:r>
        <w:rPr>
          <w:rStyle w:val="footnotemark"/>
        </w:rPr>
        <w:footnoteRef/>
      </w:r>
      <w:r>
        <w:t xml:space="preserve"> Wyliczenie ma charakter przykładowy. Umowa może zawierać również dane inne dane, które podlegają </w:t>
      </w:r>
      <w:proofErr w:type="spellStart"/>
      <w:r>
        <w:t>anonimizacji</w:t>
      </w:r>
      <w:proofErr w:type="spellEnd"/>
      <w:r>
        <w:t xml:space="preserve">. Każda umowa powinna zostać przeanalizowana przez Wykonawcę pod kątem przepisów ustawy o ochronie danych osobowych; zakres </w:t>
      </w:r>
      <w:proofErr w:type="spellStart"/>
      <w:r>
        <w:t>anonimizacji</w:t>
      </w:r>
      <w:proofErr w:type="spellEnd"/>
      <w:r>
        <w:t xml:space="preserve"> umowy musi być zgodny z przepisami ww. ustawy.</w:t>
      </w:r>
    </w:p>
  </w:footnote>
  <w:footnote w:id="4">
    <w:p w:rsidR="00B94629" w:rsidRDefault="006921DF">
      <w:pPr>
        <w:pStyle w:val="footnotedescription"/>
        <w:spacing w:line="259" w:lineRule="auto"/>
        <w:ind w:right="0"/>
        <w:jc w:val="left"/>
      </w:pPr>
      <w:r>
        <w:rPr>
          <w:rStyle w:val="footnotemark"/>
        </w:rPr>
        <w:footnoteRef/>
      </w:r>
      <w:r>
        <w:t xml:space="preserve"> </w:t>
      </w:r>
      <w:r>
        <w:rPr>
          <w:sz w:val="20"/>
        </w:rPr>
        <w:t>O</w:t>
      </w:r>
      <w:r>
        <w:t xml:space="preserve">kres wskazany przez Wykonawcę w formularzu oferty nie może być krótszy niż </w:t>
      </w:r>
      <w:r w:rsidR="005C7A69">
        <w:t>24</w:t>
      </w:r>
      <w:r>
        <w:t xml:space="preserve"> miesi</w:t>
      </w:r>
      <w:r w:rsidR="005C7A69">
        <w:t>ące</w:t>
      </w:r>
      <w:r>
        <w:t>.</w:t>
      </w:r>
    </w:p>
  </w:footnote>
  <w:footnote w:id="5">
    <w:p w:rsidR="00B94629" w:rsidRDefault="006921DF">
      <w:pPr>
        <w:pStyle w:val="footnotedescription"/>
        <w:spacing w:line="265" w:lineRule="auto"/>
        <w:ind w:right="5"/>
      </w:pPr>
      <w:r>
        <w:rPr>
          <w:rStyle w:val="footnotemark"/>
        </w:rPr>
        <w:footnoteRef/>
      </w:r>
      <w:r>
        <w:t xml:space="preserve"> Postanowienie to będzie stosowane odpowiednio w przypadku, jeśli Wykonawca w ofercie wskaże co najmniej 1 osobę</w:t>
      </w:r>
      <w:r w:rsidR="00181A45">
        <w:br/>
      </w:r>
      <w:r>
        <w:t>z kategorii osób, o których mowa w art. 29 ust. 4 pkt 3 lub 4 ustawy z dnia 29 stycznia 2004 r. – Prawo zamówień publicznych (Dz. U. z 2018 r. poz. 1986</w:t>
      </w:r>
      <w:r w:rsidR="00E53FB1">
        <w:t xml:space="preserve"> z </w:t>
      </w:r>
      <w:proofErr w:type="spellStart"/>
      <w:r w:rsidR="00E53FB1">
        <w:t>późn</w:t>
      </w:r>
      <w:proofErr w:type="spellEnd"/>
      <w:r w:rsidR="00E53FB1">
        <w:t>. zm.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8A1"/>
    <w:multiLevelType w:val="hybridMultilevel"/>
    <w:tmpl w:val="254AFFE2"/>
    <w:lvl w:ilvl="0" w:tplc="416AEDDA">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EE9646">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40E65C">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2ED72">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34CD10">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CAF116">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AE7CE">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36B93E">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147F14">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7B38C9"/>
    <w:multiLevelType w:val="hybridMultilevel"/>
    <w:tmpl w:val="8BAA5AD6"/>
    <w:lvl w:ilvl="0" w:tplc="26B2C21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C936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44208">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0879E">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82E2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6ACF0">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01FA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8808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468E6">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9A65989"/>
    <w:multiLevelType w:val="hybridMultilevel"/>
    <w:tmpl w:val="2668B5E2"/>
    <w:lvl w:ilvl="0" w:tplc="2BF474A2">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E47714">
      <w:start w:val="1"/>
      <w:numFmt w:val="decimal"/>
      <w:lvlText w:val="%2)"/>
      <w:lvlJc w:val="left"/>
      <w:pPr>
        <w:ind w:left="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EEFD6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E43C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E5B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CBB2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81FE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8F2C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03E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9E36C48"/>
    <w:multiLevelType w:val="hybridMultilevel"/>
    <w:tmpl w:val="A30A58F0"/>
    <w:lvl w:ilvl="0" w:tplc="6DAE2B22">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42484">
      <w:start w:val="1"/>
      <w:numFmt w:val="decimal"/>
      <w:lvlText w:val="%2)"/>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20F6E">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CEB9F6">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928A12">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42AD4">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9D74">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B66">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ECE9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CB24A15"/>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FCF22C2"/>
    <w:multiLevelType w:val="hybridMultilevel"/>
    <w:tmpl w:val="5CB624C8"/>
    <w:lvl w:ilvl="0" w:tplc="97AE5714">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8CDE8A">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F63C88">
      <w:start w:val="1"/>
      <w:numFmt w:val="lowerLetter"/>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5A4D72">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89444">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AC20E">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8DAE8">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60FE8">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ADEDE">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33489A"/>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50855C8"/>
    <w:multiLevelType w:val="hybridMultilevel"/>
    <w:tmpl w:val="211A2B4E"/>
    <w:lvl w:ilvl="0" w:tplc="B236672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6693C"/>
    <w:multiLevelType w:val="hybridMultilevel"/>
    <w:tmpl w:val="8BAA5AD6"/>
    <w:lvl w:ilvl="0" w:tplc="26B2C21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C936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44208">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0879E">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82E2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6ACF0">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01FA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8808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468E6">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7CD0D14"/>
    <w:multiLevelType w:val="hybridMultilevel"/>
    <w:tmpl w:val="B3F65458"/>
    <w:lvl w:ilvl="0" w:tplc="2E2E299A">
      <w:start w:val="1"/>
      <w:numFmt w:val="decimal"/>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3E35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E633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0D7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B67E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C65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2C53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4C02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A61E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9D9345E"/>
    <w:multiLevelType w:val="hybridMultilevel"/>
    <w:tmpl w:val="8BAA5AD6"/>
    <w:lvl w:ilvl="0" w:tplc="26B2C21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C936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44208">
      <w:start w:val="1"/>
      <w:numFmt w:val="lowerRoman"/>
      <w:lvlText w:val="%3"/>
      <w:lvlJc w:val="left"/>
      <w:pPr>
        <w:ind w:left="1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0879E">
      <w:start w:val="1"/>
      <w:numFmt w:val="decimal"/>
      <w:lvlText w:val="%4"/>
      <w:lvlJc w:val="left"/>
      <w:pPr>
        <w:ind w:left="2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82E26">
      <w:start w:val="1"/>
      <w:numFmt w:val="lowerLetter"/>
      <w:lvlText w:val="%5"/>
      <w:lvlJc w:val="left"/>
      <w:pPr>
        <w:ind w:left="2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6ACF0">
      <w:start w:val="1"/>
      <w:numFmt w:val="lowerRoman"/>
      <w:lvlText w:val="%6"/>
      <w:lvlJc w:val="left"/>
      <w:pPr>
        <w:ind w:left="3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01FA6">
      <w:start w:val="1"/>
      <w:numFmt w:val="decimal"/>
      <w:lvlText w:val="%7"/>
      <w:lvlJc w:val="left"/>
      <w:pPr>
        <w:ind w:left="4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88080">
      <w:start w:val="1"/>
      <w:numFmt w:val="lowerLetter"/>
      <w:lvlText w:val="%8"/>
      <w:lvlJc w:val="left"/>
      <w:pPr>
        <w:ind w:left="5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468E6">
      <w:start w:val="1"/>
      <w:numFmt w:val="lowerRoman"/>
      <w:lvlText w:val="%9"/>
      <w:lvlJc w:val="left"/>
      <w:pPr>
        <w:ind w:left="5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5A6BFE"/>
    <w:multiLevelType w:val="hybridMultilevel"/>
    <w:tmpl w:val="8F228444"/>
    <w:lvl w:ilvl="0" w:tplc="9A7E7A80">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4B1A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EA236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232E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0F67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46C61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4B29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2E5E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6EED6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C5B2FD3"/>
    <w:multiLevelType w:val="hybridMultilevel"/>
    <w:tmpl w:val="E732F5CE"/>
    <w:lvl w:ilvl="0" w:tplc="158CDE8A">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83353E"/>
    <w:multiLevelType w:val="hybridMultilevel"/>
    <w:tmpl w:val="8D86C6EA"/>
    <w:lvl w:ilvl="0" w:tplc="8D6CECD8">
      <w:start w:val="2"/>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4A476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066E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C40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2CF4C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CE5F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28B08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547E3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DC5AA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2F73E9A"/>
    <w:multiLevelType w:val="hybridMultilevel"/>
    <w:tmpl w:val="B0A2DB30"/>
    <w:lvl w:ilvl="0" w:tplc="81448C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6BA4">
      <w:start w:val="1"/>
      <w:numFmt w:val="decimal"/>
      <w:lvlText w:val="%2)"/>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A0405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27FE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6C3F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841D92">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494B0">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5AF970">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8E094">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CB1677C"/>
    <w:multiLevelType w:val="hybridMultilevel"/>
    <w:tmpl w:val="AF7CAE9C"/>
    <w:lvl w:ilvl="0" w:tplc="21340C66">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6DC3A">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2992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6A3F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6AD2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40D4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4EA0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44DC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8653D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1586918"/>
    <w:multiLevelType w:val="hybridMultilevel"/>
    <w:tmpl w:val="22C66CDA"/>
    <w:lvl w:ilvl="0" w:tplc="5BB4621A">
      <w:start w:val="1"/>
      <w:numFmt w:val="decimal"/>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C128A">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7EE31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CE986">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584FB4">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08BBA">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560DA4">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60B2A">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0DA5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1EF7891"/>
    <w:multiLevelType w:val="hybridMultilevel"/>
    <w:tmpl w:val="64C667CC"/>
    <w:lvl w:ilvl="0" w:tplc="15E42484">
      <w:start w:val="1"/>
      <w:numFmt w:val="decimal"/>
      <w:lvlText w:val="%1)"/>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7C0436"/>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D9B46C1"/>
    <w:multiLevelType w:val="hybridMultilevel"/>
    <w:tmpl w:val="2490243E"/>
    <w:lvl w:ilvl="0" w:tplc="CC14B4A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6C49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8A7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7AF5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D658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670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7278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8BE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B0CC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4AA143E"/>
    <w:multiLevelType w:val="hybridMultilevel"/>
    <w:tmpl w:val="77266CA2"/>
    <w:lvl w:ilvl="0" w:tplc="EE1A00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6672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C2518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C5E6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8417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0219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C680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3C77D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B2A13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87C293B"/>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BD22A3D"/>
    <w:multiLevelType w:val="hybridMultilevel"/>
    <w:tmpl w:val="58540C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BA70E93"/>
    <w:multiLevelType w:val="hybridMultilevel"/>
    <w:tmpl w:val="87BEFA6E"/>
    <w:lvl w:ilvl="0" w:tplc="E9E47714">
      <w:start w:val="1"/>
      <w:numFmt w:val="decimal"/>
      <w:lvlText w:val="%1)"/>
      <w:lvlJc w:val="left"/>
      <w:pPr>
        <w:ind w:left="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CE3753"/>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F7B67D5"/>
    <w:multiLevelType w:val="hybridMultilevel"/>
    <w:tmpl w:val="0FB4CAA4"/>
    <w:lvl w:ilvl="0" w:tplc="738076F4">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4DB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8EB8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614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82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E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E41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A1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89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5"/>
  </w:num>
  <w:num w:numId="4">
    <w:abstractNumId w:val="14"/>
  </w:num>
  <w:num w:numId="5">
    <w:abstractNumId w:val="1"/>
  </w:num>
  <w:num w:numId="6">
    <w:abstractNumId w:val="19"/>
  </w:num>
  <w:num w:numId="7">
    <w:abstractNumId w:val="3"/>
  </w:num>
  <w:num w:numId="8">
    <w:abstractNumId w:val="6"/>
  </w:num>
  <w:num w:numId="9">
    <w:abstractNumId w:val="16"/>
  </w:num>
  <w:num w:numId="10">
    <w:abstractNumId w:val="20"/>
  </w:num>
  <w:num w:numId="11">
    <w:abstractNumId w:val="13"/>
  </w:num>
  <w:num w:numId="12">
    <w:abstractNumId w:val="2"/>
  </w:num>
  <w:num w:numId="13">
    <w:abstractNumId w:val="11"/>
  </w:num>
  <w:num w:numId="14">
    <w:abstractNumId w:val="0"/>
  </w:num>
  <w:num w:numId="15">
    <w:abstractNumId w:val="12"/>
  </w:num>
  <w:num w:numId="16">
    <w:abstractNumId w:val="8"/>
  </w:num>
  <w:num w:numId="17">
    <w:abstractNumId w:val="10"/>
  </w:num>
  <w:num w:numId="18">
    <w:abstractNumId w:val="17"/>
  </w:num>
  <w:num w:numId="19">
    <w:abstractNumId w:val="18"/>
  </w:num>
  <w:num w:numId="20">
    <w:abstractNumId w:val="21"/>
  </w:num>
  <w:num w:numId="21">
    <w:abstractNumId w:val="24"/>
  </w:num>
  <w:num w:numId="22">
    <w:abstractNumId w:val="25"/>
  </w:num>
  <w:num w:numId="23">
    <w:abstractNumId w:val="7"/>
  </w:num>
  <w:num w:numId="24">
    <w:abstractNumId w:val="4"/>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29"/>
    <w:rsid w:val="00006A65"/>
    <w:rsid w:val="00075B3F"/>
    <w:rsid w:val="000B68CE"/>
    <w:rsid w:val="000C7D77"/>
    <w:rsid w:val="000D305A"/>
    <w:rsid w:val="000E2739"/>
    <w:rsid w:val="001128C8"/>
    <w:rsid w:val="001331AE"/>
    <w:rsid w:val="001470F3"/>
    <w:rsid w:val="00161671"/>
    <w:rsid w:val="001679EA"/>
    <w:rsid w:val="001713B0"/>
    <w:rsid w:val="00181A45"/>
    <w:rsid w:val="001C432D"/>
    <w:rsid w:val="002144FB"/>
    <w:rsid w:val="00227069"/>
    <w:rsid w:val="00240F37"/>
    <w:rsid w:val="002757C1"/>
    <w:rsid w:val="002A35A8"/>
    <w:rsid w:val="002B3296"/>
    <w:rsid w:val="002D2133"/>
    <w:rsid w:val="002E297D"/>
    <w:rsid w:val="002F1AA1"/>
    <w:rsid w:val="003017C3"/>
    <w:rsid w:val="0033056F"/>
    <w:rsid w:val="00356A82"/>
    <w:rsid w:val="0036071B"/>
    <w:rsid w:val="00397A1F"/>
    <w:rsid w:val="003C0041"/>
    <w:rsid w:val="003C63DB"/>
    <w:rsid w:val="003E2DA8"/>
    <w:rsid w:val="004263E1"/>
    <w:rsid w:val="004653FD"/>
    <w:rsid w:val="004C1A3A"/>
    <w:rsid w:val="004D2320"/>
    <w:rsid w:val="004E26BF"/>
    <w:rsid w:val="004E650C"/>
    <w:rsid w:val="00503440"/>
    <w:rsid w:val="0054075F"/>
    <w:rsid w:val="00545DAC"/>
    <w:rsid w:val="00552D58"/>
    <w:rsid w:val="00577002"/>
    <w:rsid w:val="005A71CE"/>
    <w:rsid w:val="005C7A69"/>
    <w:rsid w:val="005F15E8"/>
    <w:rsid w:val="0060451D"/>
    <w:rsid w:val="006921DF"/>
    <w:rsid w:val="006E7250"/>
    <w:rsid w:val="006E7D07"/>
    <w:rsid w:val="007365F5"/>
    <w:rsid w:val="007648A0"/>
    <w:rsid w:val="00765119"/>
    <w:rsid w:val="00767637"/>
    <w:rsid w:val="007D1CE7"/>
    <w:rsid w:val="007E27F2"/>
    <w:rsid w:val="008024C5"/>
    <w:rsid w:val="0082366C"/>
    <w:rsid w:val="00844DB1"/>
    <w:rsid w:val="00855C01"/>
    <w:rsid w:val="00860CD6"/>
    <w:rsid w:val="008731A0"/>
    <w:rsid w:val="00873818"/>
    <w:rsid w:val="0089202F"/>
    <w:rsid w:val="008D41FA"/>
    <w:rsid w:val="009208E5"/>
    <w:rsid w:val="0092279F"/>
    <w:rsid w:val="00967549"/>
    <w:rsid w:val="0098311F"/>
    <w:rsid w:val="009F4184"/>
    <w:rsid w:val="00A3232E"/>
    <w:rsid w:val="00A84486"/>
    <w:rsid w:val="00AE2970"/>
    <w:rsid w:val="00AF165F"/>
    <w:rsid w:val="00B31C2B"/>
    <w:rsid w:val="00B47E5E"/>
    <w:rsid w:val="00B578CB"/>
    <w:rsid w:val="00B94629"/>
    <w:rsid w:val="00BC17CF"/>
    <w:rsid w:val="00BC5772"/>
    <w:rsid w:val="00BD493A"/>
    <w:rsid w:val="00BD7464"/>
    <w:rsid w:val="00BE38BA"/>
    <w:rsid w:val="00BF2B83"/>
    <w:rsid w:val="00C44E53"/>
    <w:rsid w:val="00C62450"/>
    <w:rsid w:val="00C72E09"/>
    <w:rsid w:val="00CA1A1E"/>
    <w:rsid w:val="00CA2F3A"/>
    <w:rsid w:val="00CB750D"/>
    <w:rsid w:val="00D0438C"/>
    <w:rsid w:val="00D06546"/>
    <w:rsid w:val="00D06EE1"/>
    <w:rsid w:val="00D41A94"/>
    <w:rsid w:val="00D545AD"/>
    <w:rsid w:val="00E176CD"/>
    <w:rsid w:val="00E53FB1"/>
    <w:rsid w:val="00E60CF2"/>
    <w:rsid w:val="00E75535"/>
    <w:rsid w:val="00EB2BBF"/>
    <w:rsid w:val="00EF79EA"/>
    <w:rsid w:val="00F02005"/>
    <w:rsid w:val="00F0306E"/>
    <w:rsid w:val="00F363C2"/>
    <w:rsid w:val="00F50B25"/>
    <w:rsid w:val="00F75007"/>
    <w:rsid w:val="00F94C81"/>
    <w:rsid w:val="00FE2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304" w:lineRule="auto"/>
      <w:ind w:left="507" w:hanging="368"/>
      <w:jc w:val="both"/>
    </w:pPr>
    <w:rPr>
      <w:rFonts w:ascii="Times New Roman" w:eastAsia="Times New Roman" w:hAnsi="Times New Roman" w:cs="Times New Roman"/>
      <w:color w:val="000000"/>
    </w:rPr>
  </w:style>
  <w:style w:type="paragraph" w:styleId="Nagwek1">
    <w:name w:val="heading 1"/>
    <w:basedOn w:val="Normalny"/>
    <w:next w:val="Normalny"/>
    <w:link w:val="Nagwek1Znak"/>
    <w:qFormat/>
    <w:rsid w:val="00161671"/>
    <w:pPr>
      <w:keepNext/>
      <w:spacing w:after="0" w:line="240" w:lineRule="auto"/>
      <w:ind w:left="0" w:firstLine="0"/>
      <w:jc w:val="center"/>
      <w:outlineLvl w:val="0"/>
    </w:pPr>
    <w:rPr>
      <w:b/>
      <w:color w:val="auto"/>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71" w:lineRule="auto"/>
      <w:ind w:left="142" w:right="7"/>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Akapitzlist">
    <w:name w:val="List Paragraph"/>
    <w:basedOn w:val="Normalny"/>
    <w:uiPriority w:val="34"/>
    <w:qFormat/>
    <w:rsid w:val="004C1A3A"/>
    <w:pPr>
      <w:ind w:left="720"/>
      <w:contextualSpacing/>
    </w:pPr>
  </w:style>
  <w:style w:type="character" w:customStyle="1" w:styleId="Nagwek1Znak">
    <w:name w:val="Nagłówek 1 Znak"/>
    <w:basedOn w:val="Domylnaczcionkaakapitu"/>
    <w:link w:val="Nagwek1"/>
    <w:rsid w:val="00161671"/>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304" w:lineRule="auto"/>
      <w:ind w:left="507" w:hanging="368"/>
      <w:jc w:val="both"/>
    </w:pPr>
    <w:rPr>
      <w:rFonts w:ascii="Times New Roman" w:eastAsia="Times New Roman" w:hAnsi="Times New Roman" w:cs="Times New Roman"/>
      <w:color w:val="000000"/>
    </w:rPr>
  </w:style>
  <w:style w:type="paragraph" w:styleId="Nagwek1">
    <w:name w:val="heading 1"/>
    <w:basedOn w:val="Normalny"/>
    <w:next w:val="Normalny"/>
    <w:link w:val="Nagwek1Znak"/>
    <w:qFormat/>
    <w:rsid w:val="00161671"/>
    <w:pPr>
      <w:keepNext/>
      <w:spacing w:after="0" w:line="240" w:lineRule="auto"/>
      <w:ind w:left="0" w:firstLine="0"/>
      <w:jc w:val="center"/>
      <w:outlineLvl w:val="0"/>
    </w:pPr>
    <w:rPr>
      <w:b/>
      <w:color w:val="auto"/>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71" w:lineRule="auto"/>
      <w:ind w:left="142" w:right="7"/>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Akapitzlist">
    <w:name w:val="List Paragraph"/>
    <w:basedOn w:val="Normalny"/>
    <w:uiPriority w:val="34"/>
    <w:qFormat/>
    <w:rsid w:val="004C1A3A"/>
    <w:pPr>
      <w:ind w:left="720"/>
      <w:contextualSpacing/>
    </w:pPr>
  </w:style>
  <w:style w:type="character" w:customStyle="1" w:styleId="Nagwek1Znak">
    <w:name w:val="Nagłówek 1 Znak"/>
    <w:basedOn w:val="Domylnaczcionkaakapitu"/>
    <w:link w:val="Nagwek1"/>
    <w:rsid w:val="00161671"/>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CDFA-7FEC-4CBF-97CB-6C9477ED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3394</Words>
  <Characters>20366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Załącznik Nr 2</vt:lpstr>
    </vt:vector>
  </TitlesOfParts>
  <Company>MRiRW</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Iwona Cupriak</dc:creator>
  <cp:lastModifiedBy>Gołębiewska Ewa</cp:lastModifiedBy>
  <cp:revision>8</cp:revision>
  <dcterms:created xsi:type="dcterms:W3CDTF">2019-07-09T12:34:00Z</dcterms:created>
  <dcterms:modified xsi:type="dcterms:W3CDTF">2019-08-09T13:49:00Z</dcterms:modified>
</cp:coreProperties>
</file>