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B746" w14:textId="77777777" w:rsidR="00012CAF" w:rsidRDefault="00F77629">
      <w:pPr>
        <w:tabs>
          <w:tab w:val="right" w:pos="16838"/>
        </w:tabs>
        <w:spacing w:after="716" w:line="265" w:lineRule="auto"/>
        <w:ind w:left="-15" w:right="-15"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Ochrona prawna mieszkańców terenów górniczych przed skutkami wstrzą</w:t>
      </w:r>
      <w:r>
        <w:rPr>
          <w:rFonts w:ascii="Times New Roman" w:eastAsia="Times New Roman" w:hAnsi="Times New Roman" w:cs="Times New Roman"/>
          <w:color w:val="000000"/>
          <w:sz w:val="20"/>
        </w:rPr>
        <w:t>sów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https://www.petycjeonline.com/print_signatures.php?petition=ochrona_prawna_mieszkacow_teren...</w:t>
      </w:r>
    </w:p>
    <w:p w14:paraId="1535C349" w14:textId="77777777" w:rsidR="00012CAF" w:rsidRDefault="00F77629">
      <w:pPr>
        <w:pStyle w:val="Nagwek1"/>
      </w:pPr>
      <w:r>
        <w:t>Ochrona prawna mieszka</w:t>
      </w:r>
      <w:r>
        <w:t>ń</w:t>
      </w:r>
      <w:r>
        <w:t>ców terenów górniczych przed skutkami wstrz</w:t>
      </w:r>
      <w:r>
        <w:t>ą</w:t>
      </w:r>
      <w:r>
        <w:t>sów</w:t>
      </w:r>
    </w:p>
    <w:p w14:paraId="4A918C9A" w14:textId="77777777" w:rsidR="00012CAF" w:rsidRDefault="00F77629">
      <w:pPr>
        <w:ind w:left="715" w:right="693"/>
      </w:pPr>
      <w:r>
        <w:t>Celem petycji jest obj</w:t>
      </w:r>
      <w:r>
        <w:t>ę</w:t>
      </w:r>
      <w:r>
        <w:t>cie ka</w:t>
      </w:r>
      <w:r>
        <w:t>ż</w:t>
      </w:r>
      <w:r>
        <w:t>dego obywatela Polski skuteczn</w:t>
      </w:r>
      <w:r>
        <w:t>ą</w:t>
      </w:r>
      <w:r>
        <w:t xml:space="preserve"> ochron</w:t>
      </w:r>
      <w:r>
        <w:t>ą</w:t>
      </w:r>
      <w:r>
        <w:t xml:space="preserve"> prawn</w:t>
      </w:r>
      <w:r>
        <w:t>ą</w:t>
      </w:r>
      <w:r>
        <w:t xml:space="preserve"> przed zagro</w:t>
      </w:r>
      <w:r>
        <w:t>ż</w:t>
      </w:r>
      <w:r>
        <w:t>eniami zwi</w:t>
      </w:r>
      <w:r>
        <w:t>ą</w:t>
      </w:r>
      <w:r>
        <w:t>zanymi z dzia</w:t>
      </w:r>
      <w:r>
        <w:t>ł</w:t>
      </w:r>
      <w:r>
        <w:t>alno</w:t>
      </w:r>
      <w:r>
        <w:t>ś</w:t>
      </w:r>
      <w:r>
        <w:t>ci</w:t>
      </w:r>
      <w:r>
        <w:t>ą</w:t>
      </w:r>
      <w:r>
        <w:t xml:space="preserve"> kopalni. </w:t>
      </w:r>
      <w:r>
        <w:t>Żą</w:t>
      </w:r>
      <w:r>
        <w:t>damy:</w:t>
      </w:r>
    </w:p>
    <w:p w14:paraId="4CCBDBEB" w14:textId="77777777" w:rsidR="00012CAF" w:rsidRDefault="00F77629">
      <w:pPr>
        <w:numPr>
          <w:ilvl w:val="0"/>
          <w:numId w:val="1"/>
        </w:numPr>
        <w:ind w:right="693"/>
      </w:pPr>
      <w:r>
        <w:t xml:space="preserve">Wprowadzenia do polskiego prawa górniczego domniemania, </w:t>
      </w:r>
      <w:r>
        <w:t>ż</w:t>
      </w:r>
      <w:r>
        <w:t>e ka</w:t>
      </w:r>
      <w:r>
        <w:t>ż</w:t>
      </w:r>
      <w:r>
        <w:t>da szkoda materialna typu p</w:t>
      </w:r>
      <w:r>
        <w:t>ę</w:t>
      </w:r>
      <w:r>
        <w:t xml:space="preserve">kanie </w:t>
      </w:r>
      <w:r>
        <w:t>ś</w:t>
      </w:r>
      <w:r>
        <w:t>cian budynków, walenie si</w:t>
      </w:r>
      <w:r>
        <w:t>ę</w:t>
      </w:r>
      <w:r>
        <w:t xml:space="preserve"> kominów, osiadanie gruntu itp., na terenach, na których prowadzona jest podziemna dzia</w:t>
      </w:r>
      <w:r>
        <w:t>ł</w:t>
      </w:r>
      <w:r>
        <w:t>alno</w:t>
      </w:r>
      <w:r>
        <w:t>ść</w:t>
      </w:r>
      <w:r>
        <w:t xml:space="preserve"> górnicza, jest spowodowana t</w:t>
      </w:r>
      <w:r>
        <w:t>ą</w:t>
      </w:r>
      <w:r>
        <w:t xml:space="preserve"> dzia</w:t>
      </w:r>
      <w:r>
        <w:t>ł</w:t>
      </w:r>
      <w:r>
        <w:t>alno</w:t>
      </w:r>
      <w:r>
        <w:t>ś</w:t>
      </w:r>
      <w:r>
        <w:t>ci</w:t>
      </w:r>
      <w:r>
        <w:t>ą</w:t>
      </w:r>
      <w:r>
        <w:t>. To na kopalni ma spoczywa</w:t>
      </w:r>
      <w:r>
        <w:t>ć</w:t>
      </w:r>
      <w:r>
        <w:t xml:space="preserve"> ci</w:t>
      </w:r>
      <w:r>
        <w:t>ęż</w:t>
      </w:r>
      <w:r>
        <w:t xml:space="preserve">ar dowodu, </w:t>
      </w:r>
      <w:r>
        <w:t>ż</w:t>
      </w:r>
      <w:r>
        <w:t>e skar</w:t>
      </w:r>
      <w:r>
        <w:t>ż</w:t>
      </w:r>
      <w:r>
        <w:t>one straty materialne zosta</w:t>
      </w:r>
      <w:r>
        <w:t>ł</w:t>
      </w:r>
      <w:r>
        <w:t>y spowodowane innymi czynnikami ni</w:t>
      </w:r>
      <w:r>
        <w:t>ż</w:t>
      </w:r>
      <w:r>
        <w:t xml:space="preserve"> dzia</w:t>
      </w:r>
      <w:r>
        <w:t>ł</w:t>
      </w:r>
      <w:r>
        <w:t>alno</w:t>
      </w:r>
      <w:r>
        <w:t xml:space="preserve">ść </w:t>
      </w:r>
      <w:r>
        <w:t>wydobywcza.</w:t>
      </w:r>
    </w:p>
    <w:p w14:paraId="43C09665" w14:textId="77777777" w:rsidR="00012CAF" w:rsidRDefault="00F77629">
      <w:pPr>
        <w:numPr>
          <w:ilvl w:val="0"/>
          <w:numId w:val="1"/>
        </w:numPr>
        <w:ind w:right="693"/>
      </w:pPr>
      <w:r>
        <w:t>Wprowadzenia do prawa odpowiedzialno</w:t>
      </w:r>
      <w:r>
        <w:t>ś</w:t>
      </w:r>
      <w:r>
        <w:t>ci kopalni tak</w:t>
      </w:r>
      <w:r>
        <w:t>ż</w:t>
      </w:r>
      <w:r>
        <w:t>e za straty niematerialne, w tym zak</w:t>
      </w:r>
      <w:r>
        <w:t>ł</w:t>
      </w:r>
      <w:r>
        <w:t>ócanie nocnego spokoju wstrz</w:t>
      </w:r>
      <w:r>
        <w:t>ą</w:t>
      </w:r>
      <w:r>
        <w:t>sami o takim nat</w:t>
      </w:r>
      <w:r>
        <w:t>ęż</w:t>
      </w:r>
      <w:r>
        <w:t xml:space="preserve">eniu, </w:t>
      </w:r>
      <w:r>
        <w:t>ż</w:t>
      </w:r>
      <w:r>
        <w:t>e powoduj</w:t>
      </w:r>
      <w:r>
        <w:t>ą</w:t>
      </w:r>
      <w:r>
        <w:t xml:space="preserve"> wybudzenie si</w:t>
      </w:r>
      <w:r>
        <w:t>ę</w:t>
      </w:r>
      <w:r>
        <w:t xml:space="preserve"> </w:t>
      </w:r>
      <w:r>
        <w:t>ś</w:t>
      </w:r>
      <w:r>
        <w:t>pi</w:t>
      </w:r>
      <w:r>
        <w:t>ą</w:t>
      </w:r>
      <w:r>
        <w:t>cej osoby. Obywatel powinien mie</w:t>
      </w:r>
      <w:r>
        <w:t>ć</w:t>
      </w:r>
      <w:r>
        <w:t xml:space="preserve"> prawo skar</w:t>
      </w:r>
      <w:r>
        <w:t>ż</w:t>
      </w:r>
      <w:r>
        <w:t>y</w:t>
      </w:r>
      <w:r>
        <w:t>ć</w:t>
      </w:r>
      <w:r>
        <w:t xml:space="preserve"> kopalni</w:t>
      </w:r>
      <w:r>
        <w:t>ę</w:t>
      </w:r>
      <w:r>
        <w:t xml:space="preserve"> o zak</w:t>
      </w:r>
      <w:r>
        <w:t>ł</w:t>
      </w:r>
      <w:r>
        <w:t>ócanie spokoju tak</w:t>
      </w:r>
      <w:r>
        <w:t>ż</w:t>
      </w:r>
      <w:r>
        <w:t>e wtedy, gdy wstrz</w:t>
      </w:r>
      <w:r>
        <w:t>ą</w:t>
      </w:r>
      <w:r>
        <w:t>sy wywo</w:t>
      </w:r>
      <w:r>
        <w:t>ł</w:t>
      </w:r>
      <w:r>
        <w:t>uj</w:t>
      </w:r>
      <w:r>
        <w:t>ą</w:t>
      </w:r>
      <w:r>
        <w:t xml:space="preserve"> u niego subiektywne poczucie zagro</w:t>
      </w:r>
      <w:r>
        <w:t>ż</w:t>
      </w:r>
      <w:r>
        <w:t xml:space="preserve">enie o swoje zdrowie lub </w:t>
      </w:r>
      <w:r>
        <w:t>ż</w:t>
      </w:r>
      <w:r>
        <w:t>ycie wskutek mo</w:t>
      </w:r>
      <w:r>
        <w:t>ż</w:t>
      </w:r>
      <w:r>
        <w:t>liwego zawalenia si</w:t>
      </w:r>
      <w:r>
        <w:t>ę</w:t>
      </w:r>
      <w:r>
        <w:t xml:space="preserve"> budynku, w którym si</w:t>
      </w:r>
      <w:r>
        <w:t>ę</w:t>
      </w:r>
      <w:r>
        <w:t xml:space="preserve"> znajduje.</w:t>
      </w:r>
    </w:p>
    <w:p w14:paraId="4E567A3B" w14:textId="77777777" w:rsidR="00012CAF" w:rsidRDefault="00F77629">
      <w:pPr>
        <w:numPr>
          <w:ilvl w:val="0"/>
          <w:numId w:val="1"/>
        </w:numPr>
        <w:ind w:right="693"/>
      </w:pPr>
      <w:r>
        <w:t>Uproszczenie post</w:t>
      </w:r>
      <w:r>
        <w:t>ę</w:t>
      </w:r>
      <w:r>
        <w:t>powania skargowego obywateli i odci</w:t>
      </w:r>
      <w:r>
        <w:t>ąż</w:t>
      </w:r>
      <w:r>
        <w:t>enie s</w:t>
      </w:r>
      <w:r>
        <w:t>ą</w:t>
      </w:r>
      <w:r>
        <w:t>dów powszechnych: na terenach obj</w:t>
      </w:r>
      <w:r>
        <w:t>ę</w:t>
      </w:r>
      <w:r>
        <w:t>tych dzia</w:t>
      </w:r>
      <w:r>
        <w:t>ł</w:t>
      </w:r>
      <w:r>
        <w:t>alno</w:t>
      </w:r>
      <w:r>
        <w:t>ś</w:t>
      </w:r>
      <w:r>
        <w:t>ci</w:t>
      </w:r>
      <w:r>
        <w:t>ą</w:t>
      </w:r>
      <w:r>
        <w:t xml:space="preserve"> wydobywcz</w:t>
      </w:r>
      <w:r>
        <w:t>ą</w:t>
      </w:r>
      <w:r>
        <w:t xml:space="preserve"> powinna istnie</w:t>
      </w:r>
      <w:r>
        <w:t>ć</w:t>
      </w:r>
      <w:r>
        <w:t xml:space="preserve"> ogólnie dost</w:t>
      </w:r>
      <w:r>
        <w:t>ę</w:t>
      </w:r>
      <w:r>
        <w:t>pna, darmowa dla poszkodowanego, obywatelska instytucja (niezale</w:t>
      </w:r>
      <w:r>
        <w:t>ż</w:t>
      </w:r>
      <w:r>
        <w:t>na od kopalni) przyjmuj</w:t>
      </w:r>
      <w:r>
        <w:t>ą</w:t>
      </w:r>
      <w:r>
        <w:t>ca skargi, rozpatruj</w:t>
      </w:r>
      <w:r>
        <w:t>ą</w:t>
      </w:r>
      <w:r>
        <w:t>ca je szybko i skutecznie, egzekwuj</w:t>
      </w:r>
      <w:r>
        <w:t>ą</w:t>
      </w:r>
      <w:r>
        <w:t>ca od kopalni odszkodowania za szkody w mieniu i zdrowiu, tak</w:t>
      </w:r>
      <w:r>
        <w:t>ż</w:t>
      </w:r>
      <w:r>
        <w:t>e psychicznym.</w:t>
      </w:r>
    </w:p>
    <w:p w14:paraId="669C0598" w14:textId="77777777" w:rsidR="00012CAF" w:rsidRDefault="00F77629">
      <w:pPr>
        <w:numPr>
          <w:ilvl w:val="0"/>
          <w:numId w:val="1"/>
        </w:numPr>
        <w:spacing w:after="255"/>
        <w:ind w:right="693"/>
      </w:pPr>
      <w:r>
        <w:t>Mo</w:t>
      </w:r>
      <w:r>
        <w:t>ż</w:t>
      </w:r>
      <w:r>
        <w:t>liwo</w:t>
      </w:r>
      <w:r>
        <w:t>ś</w:t>
      </w:r>
      <w:r>
        <w:t>ci wnoszenia przez grupy obywateli skarg zbiorowych, które w uzasadnionych przypadkach powinny doprowadza</w:t>
      </w:r>
      <w:r>
        <w:t>ć</w:t>
      </w:r>
      <w:r>
        <w:t xml:space="preserve"> do natychmiastowego wstrzymania pracy kopalni przynajmniej do czasu wyja</w:t>
      </w:r>
      <w:r>
        <w:t>ś</w:t>
      </w:r>
      <w:r>
        <w:t>nienia sprawy. Wyja</w:t>
      </w:r>
      <w:r>
        <w:t>ś</w:t>
      </w:r>
      <w:r>
        <w:t>nienie to musi by</w:t>
      </w:r>
      <w:r>
        <w:t>ć</w:t>
      </w:r>
      <w:r>
        <w:t xml:space="preserve"> przeprowadzone koniecznie przez instytucje niezale</w:t>
      </w:r>
      <w:r>
        <w:t>ż</w:t>
      </w:r>
      <w:r>
        <w:t>ne od kopalni (czyli np. nie przez zatrudnionych przez kopalni</w:t>
      </w:r>
      <w:r>
        <w:t>ę</w:t>
      </w:r>
      <w:r>
        <w:t xml:space="preserve"> geologów).</w:t>
      </w:r>
    </w:p>
    <w:p w14:paraId="0A8F8219" w14:textId="77777777" w:rsidR="00012CAF" w:rsidRDefault="00F77629">
      <w:pPr>
        <w:ind w:left="715" w:right="693"/>
      </w:pPr>
      <w:r>
        <w:t>Uzasadnienie:</w:t>
      </w:r>
    </w:p>
    <w:p w14:paraId="3E7E9F72" w14:textId="77777777" w:rsidR="00012CAF" w:rsidRDefault="00F77629">
      <w:pPr>
        <w:ind w:left="715" w:right="693"/>
      </w:pPr>
      <w:r>
        <w:t>Obecne prawo przewiduje jedynie odpowiedzialno</w:t>
      </w:r>
      <w:r>
        <w:t>ść</w:t>
      </w:r>
      <w:r>
        <w:t xml:space="preserve"> kopalni za szkody materialne. Gdyby na przyk</w:t>
      </w:r>
      <w:r>
        <w:t>ł</w:t>
      </w:r>
      <w:r>
        <w:t>ad kto</w:t>
      </w:r>
      <w:r>
        <w:t>ś</w:t>
      </w:r>
      <w:r>
        <w:t xml:space="preserve"> nabawi</w:t>
      </w:r>
      <w:r>
        <w:t>ł</w:t>
      </w:r>
      <w:r>
        <w:t xml:space="preserve"> si</w:t>
      </w:r>
      <w:r>
        <w:t>ę</w:t>
      </w:r>
      <w:r>
        <w:t xml:space="preserve"> choroby psychicznej w wyniku stresu, a nawet gdyby poniós</w:t>
      </w:r>
      <w:r>
        <w:t>ł</w:t>
      </w:r>
      <w:r>
        <w:t xml:space="preserve"> </w:t>
      </w:r>
      <w:r>
        <w:t>ś</w:t>
      </w:r>
      <w:r>
        <w:t>mier</w:t>
      </w:r>
      <w:r>
        <w:t>ć</w:t>
      </w:r>
      <w:r>
        <w:t>, kopalnia mo</w:t>
      </w:r>
      <w:r>
        <w:t>ż</w:t>
      </w:r>
      <w:r>
        <w:t>e ca</w:t>
      </w:r>
      <w:r>
        <w:t>ł</w:t>
      </w:r>
      <w:r>
        <w:t>kowicie unikn</w:t>
      </w:r>
      <w:r>
        <w:t>ąć</w:t>
      </w:r>
      <w:r>
        <w:t xml:space="preserve"> jakiejkolwiek odpowiedzialno</w:t>
      </w:r>
      <w:r>
        <w:t>ś</w:t>
      </w:r>
      <w:r>
        <w:t>ci. Jest to oczywiste naruszenie praw cz</w:t>
      </w:r>
      <w:r>
        <w:t>ł</w:t>
      </w:r>
      <w:r>
        <w:t>owieka.</w:t>
      </w:r>
    </w:p>
    <w:p w14:paraId="1AB7B241" w14:textId="77777777" w:rsidR="00012CAF" w:rsidRDefault="00F77629">
      <w:pPr>
        <w:ind w:left="715" w:right="693"/>
      </w:pPr>
      <w:r>
        <w:t>Szkody zg</w:t>
      </w:r>
      <w:r>
        <w:t>ł</w:t>
      </w:r>
      <w:r>
        <w:t>asza si</w:t>
      </w:r>
      <w:r>
        <w:t>ę</w:t>
      </w:r>
      <w:r>
        <w:t xml:space="preserve"> obecnie na kopalni, która z regu</w:t>
      </w:r>
      <w:r>
        <w:t>ł</w:t>
      </w:r>
      <w:r>
        <w:t>y podwa</w:t>
      </w:r>
      <w:r>
        <w:t>ż</w:t>
      </w:r>
      <w:r>
        <w:t>a ich zwi</w:t>
      </w:r>
      <w:r>
        <w:t>ą</w:t>
      </w:r>
      <w:r>
        <w:t>zek ze wstrz</w:t>
      </w:r>
      <w:r>
        <w:t>ą</w:t>
      </w:r>
      <w:r>
        <w:t>sami, które powoduje dzia</w:t>
      </w:r>
      <w:r>
        <w:t>ł</w:t>
      </w:r>
      <w:r>
        <w:t>alno</w:t>
      </w:r>
      <w:r>
        <w:t>ść</w:t>
      </w:r>
      <w:r>
        <w:t xml:space="preserve"> górnicza, i w sposób bezczelny sugeruje, </w:t>
      </w:r>
      <w:r>
        <w:t>ż</w:t>
      </w:r>
      <w:r>
        <w:t>e p</w:t>
      </w:r>
      <w:r>
        <w:t>ę</w:t>
      </w:r>
      <w:r>
        <w:t xml:space="preserve">kanie </w:t>
      </w:r>
      <w:r>
        <w:t>ś</w:t>
      </w:r>
      <w:r>
        <w:t>cian powoduj</w:t>
      </w:r>
      <w:r>
        <w:t>ą</w:t>
      </w:r>
      <w:r>
        <w:t xml:space="preserve"> przeje</w:t>
      </w:r>
      <w:r>
        <w:t>ż</w:t>
      </w:r>
      <w:r>
        <w:t>d</w:t>
      </w:r>
      <w:r>
        <w:t>ż</w:t>
      </w:r>
      <w:r>
        <w:t>aj</w:t>
      </w:r>
      <w:r>
        <w:t>ą</w:t>
      </w:r>
      <w:r>
        <w:t>ce ci</w:t>
      </w:r>
      <w:r>
        <w:t>ęż</w:t>
      </w:r>
      <w:r>
        <w:t>arówki. Osoba, która chce dochodzi</w:t>
      </w:r>
      <w:r>
        <w:t>ć</w:t>
      </w:r>
      <w:r>
        <w:t xml:space="preserve"> odszkodowania, musi odwo</w:t>
      </w:r>
      <w:r>
        <w:t>ł</w:t>
      </w:r>
      <w:r>
        <w:t>a</w:t>
      </w:r>
      <w:r>
        <w:t>ć</w:t>
      </w:r>
      <w:r>
        <w:t xml:space="preserve"> si</w:t>
      </w:r>
      <w:r>
        <w:t>ę</w:t>
      </w:r>
      <w:r>
        <w:t xml:space="preserve"> do s</w:t>
      </w:r>
      <w:r>
        <w:t>ą</w:t>
      </w:r>
      <w:r>
        <w:t>du. Sprawy tego typu s</w:t>
      </w:r>
      <w:r>
        <w:t>ą</w:t>
      </w:r>
      <w:r>
        <w:t xml:space="preserve"> przewlek</w:t>
      </w:r>
      <w:r>
        <w:t>ł</w:t>
      </w:r>
      <w:r>
        <w:t>e, wymagaj</w:t>
      </w:r>
      <w:r>
        <w:t>ą</w:t>
      </w:r>
      <w:r>
        <w:t xml:space="preserve"> znacznych nak</w:t>
      </w:r>
      <w:r>
        <w:t>ł</w:t>
      </w:r>
      <w:r>
        <w:t>adów finansowych poszkodowanego (np. za ekspertyzy rzeczoznawców), a przecie</w:t>
      </w:r>
      <w:r>
        <w:t>ż</w:t>
      </w:r>
      <w:r>
        <w:t xml:space="preserve"> nie ma gwarancji, </w:t>
      </w:r>
      <w:r>
        <w:t>ż</w:t>
      </w:r>
      <w:r>
        <w:t>e s</w:t>
      </w:r>
      <w:r>
        <w:t>ą</w:t>
      </w:r>
      <w:r>
        <w:t>d podejmie ostatecznie decyzj</w:t>
      </w:r>
      <w:r>
        <w:t>ę</w:t>
      </w:r>
      <w:r>
        <w:t xml:space="preserve"> korzystn</w:t>
      </w:r>
      <w:r>
        <w:t>ą</w:t>
      </w:r>
      <w:r>
        <w:t xml:space="preserve"> dla skar</w:t>
      </w:r>
      <w:r>
        <w:t>żą</w:t>
      </w:r>
      <w:r>
        <w:t>cego. Sprawy ci</w:t>
      </w:r>
      <w:r>
        <w:t>ą</w:t>
      </w:r>
      <w:r>
        <w:t>gn</w:t>
      </w:r>
      <w:r>
        <w:t>ą</w:t>
      </w:r>
      <w:r>
        <w:t xml:space="preserve"> si</w:t>
      </w:r>
      <w:r>
        <w:t>ę</w:t>
      </w:r>
      <w:r>
        <w:t xml:space="preserve"> d</w:t>
      </w:r>
      <w:r>
        <w:t>ł</w:t>
      </w:r>
      <w:r>
        <w:t xml:space="preserve">ugie lata, co powoduje, </w:t>
      </w:r>
      <w:r>
        <w:t>ż</w:t>
      </w:r>
      <w:r>
        <w:t>e nawet je</w:t>
      </w:r>
      <w:r>
        <w:t>ś</w:t>
      </w:r>
      <w:r>
        <w:t>li otrzyma si</w:t>
      </w:r>
      <w:r>
        <w:t>ę</w:t>
      </w:r>
      <w:r>
        <w:t xml:space="preserve"> odszkodowanie, jest ono nieadekw</w:t>
      </w:r>
      <w:r>
        <w:t>atne do poniesionych kosztów cho</w:t>
      </w:r>
      <w:r>
        <w:t>ć</w:t>
      </w:r>
      <w:r>
        <w:t>by w wyniku inflacji.</w:t>
      </w:r>
    </w:p>
    <w:p w14:paraId="143E394A" w14:textId="77777777" w:rsidR="00012CAF" w:rsidRDefault="00F77629">
      <w:pPr>
        <w:spacing w:after="320"/>
        <w:ind w:left="715" w:right="693"/>
      </w:pPr>
      <w:r>
        <w:t xml:space="preserve">Brak ochrony </w:t>
      </w:r>
      <w:r>
        <w:t>ż</w:t>
      </w:r>
      <w:r>
        <w:t>ycia i zdrowia, w tym psychicznego, a tak</w:t>
      </w:r>
      <w:r>
        <w:t>ż</w:t>
      </w:r>
      <w:r>
        <w:t>e wielkie k</w:t>
      </w:r>
      <w:r>
        <w:t>ł</w:t>
      </w:r>
      <w:r>
        <w:t>opoty z dochodzeniem odszkodowa</w:t>
      </w:r>
      <w:r>
        <w:t>ń</w:t>
      </w:r>
      <w:r>
        <w:t>, sprawiaj</w:t>
      </w:r>
      <w:r>
        <w:t>ą</w:t>
      </w:r>
      <w:r>
        <w:t xml:space="preserve">, </w:t>
      </w:r>
      <w:r>
        <w:t>ż</w:t>
      </w:r>
      <w:r>
        <w:t>e nasze Pa</w:t>
      </w:r>
      <w:r>
        <w:t>ń</w:t>
      </w:r>
      <w:r>
        <w:t>stwo nie dba nale</w:t>
      </w:r>
      <w:r>
        <w:t>ż</w:t>
      </w:r>
      <w:r>
        <w:t>ycie o w</w:t>
      </w:r>
      <w:r>
        <w:t>ł</w:t>
      </w:r>
      <w:r>
        <w:t>asnych obywateli. Dzia</w:t>
      </w:r>
      <w:r>
        <w:t>ł</w:t>
      </w:r>
      <w:r>
        <w:t>alno</w:t>
      </w:r>
      <w:r>
        <w:t>ść</w:t>
      </w:r>
      <w:r>
        <w:t xml:space="preserve"> przemys</w:t>
      </w:r>
      <w:r>
        <w:t>ł</w:t>
      </w:r>
      <w:r>
        <w:t>owa nie mo</w:t>
      </w:r>
      <w:r>
        <w:t>ż</w:t>
      </w:r>
      <w:r>
        <w:t>e odbywa</w:t>
      </w:r>
      <w:r>
        <w:t>ć</w:t>
      </w:r>
      <w:r>
        <w:t xml:space="preserve"> si</w:t>
      </w:r>
      <w:r>
        <w:t>ę</w:t>
      </w:r>
      <w:r>
        <w:t xml:space="preserve"> kosztem dobra ludzi, bo wolno</w:t>
      </w:r>
      <w:r>
        <w:t>ść</w:t>
      </w:r>
      <w:r>
        <w:t xml:space="preserve"> jednostki ko</w:t>
      </w:r>
      <w:r>
        <w:t>ń</w:t>
      </w:r>
      <w:r>
        <w:t>czy si</w:t>
      </w:r>
      <w:r>
        <w:t>ę</w:t>
      </w:r>
      <w:r>
        <w:t xml:space="preserve"> tam, gdzie zaczyna si</w:t>
      </w:r>
      <w:r>
        <w:t>ę</w:t>
      </w:r>
      <w:r>
        <w:t xml:space="preserve"> wolno</w:t>
      </w:r>
      <w:r>
        <w:t>ść</w:t>
      </w:r>
      <w:r>
        <w:t xml:space="preserve"> innego cz</w:t>
      </w:r>
      <w:r>
        <w:t>ł</w:t>
      </w:r>
      <w:r>
        <w:t>owieka.</w:t>
      </w:r>
    </w:p>
    <w:p w14:paraId="32287EE9" w14:textId="4C136B3F" w:rsidR="00012CAF" w:rsidRDefault="00012CAF">
      <w:pPr>
        <w:spacing w:after="1820" w:line="259" w:lineRule="auto"/>
        <w:ind w:left="235" w:firstLine="0"/>
      </w:pPr>
    </w:p>
    <w:p w14:paraId="56997EDE" w14:textId="77777777" w:rsidR="00012CAF" w:rsidRDefault="00F77629">
      <w:pPr>
        <w:tabs>
          <w:tab w:val="right" w:pos="16838"/>
        </w:tabs>
        <w:spacing w:after="3" w:line="265" w:lineRule="auto"/>
        <w:ind w:left="-15" w:right="-15"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1 z 26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13.06.2025, 08:59</w:t>
      </w:r>
    </w:p>
    <w:sectPr w:rsidR="00012CAF">
      <w:pgSz w:w="16840" w:h="23820"/>
      <w:pgMar w:top="1440" w:right="2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64D20"/>
    <w:multiLevelType w:val="hybridMultilevel"/>
    <w:tmpl w:val="0128DB6A"/>
    <w:lvl w:ilvl="0" w:tplc="129689BA">
      <w:start w:val="1"/>
      <w:numFmt w:val="decimal"/>
      <w:lvlText w:val="%1."/>
      <w:lvlJc w:val="left"/>
      <w:pPr>
        <w:ind w:left="71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14C06C">
      <w:start w:val="1"/>
      <w:numFmt w:val="lowerLetter"/>
      <w:lvlText w:val="%2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3B80D3C">
      <w:start w:val="1"/>
      <w:numFmt w:val="lowerRoman"/>
      <w:lvlText w:val="%3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0CEC23E">
      <w:start w:val="1"/>
      <w:numFmt w:val="decimal"/>
      <w:lvlText w:val="%4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7FEDA3A">
      <w:start w:val="1"/>
      <w:numFmt w:val="lowerLetter"/>
      <w:lvlText w:val="%5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B2E4860">
      <w:start w:val="1"/>
      <w:numFmt w:val="lowerRoman"/>
      <w:lvlText w:val="%6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6A05BAC">
      <w:start w:val="1"/>
      <w:numFmt w:val="decimal"/>
      <w:lvlText w:val="%7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22E188C">
      <w:start w:val="1"/>
      <w:numFmt w:val="lowerLetter"/>
      <w:lvlText w:val="%8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744C40E">
      <w:start w:val="1"/>
      <w:numFmt w:val="lowerRoman"/>
      <w:lvlText w:val="%9"/>
      <w:lvlJc w:val="left"/>
      <w:pPr>
        <w:ind w:left="68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154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AF"/>
    <w:rsid w:val="00012CAF"/>
    <w:rsid w:val="0068044D"/>
    <w:rsid w:val="00F7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F66B"/>
  <w15:docId w15:val="{9411054C-15A7-4B7F-B703-E71B813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2" w:line="264" w:lineRule="auto"/>
      <w:ind w:left="730" w:hanging="10"/>
    </w:pPr>
    <w:rPr>
      <w:rFonts w:ascii="Segoe UI" w:eastAsia="Segoe UI" w:hAnsi="Segoe UI" w:cs="Segoe UI"/>
      <w:color w:val="212529"/>
      <w:sz w:val="17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20"/>
      <w:outlineLvl w:val="0"/>
    </w:pPr>
    <w:rPr>
      <w:rFonts w:ascii="Segoe UI" w:eastAsia="Segoe UI" w:hAnsi="Segoe UI" w:cs="Segoe UI"/>
      <w:color w:val="212529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Segoe UI" w:eastAsia="Segoe UI" w:hAnsi="Segoe UI" w:cs="Segoe UI"/>
      <w:color w:val="212529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2025-07-10T12:21:00Z</dcterms:created>
  <dcterms:modified xsi:type="dcterms:W3CDTF">2025-07-10T12:21:00Z</dcterms:modified>
</cp:coreProperties>
</file>