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890905</wp:posOffset>
            </wp:positionH>
            <wp:positionV relativeFrom="paragraph">
              <wp:posOffset>-118745</wp:posOffset>
            </wp:positionV>
            <wp:extent cx="420370" cy="46926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  <w:tab/>
        <w:tab/>
        <w:tab/>
        <w:tab/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Gdańsk, dnia 15 marca 2021 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708"/>
        <w:rPr/>
      </w:pPr>
      <w:r>
        <w:rPr>
          <w:rFonts w:cs="Arial" w:ascii="Arial" w:hAnsi="Arial"/>
          <w:b/>
          <w:sz w:val="24"/>
          <w:szCs w:val="24"/>
        </w:rPr>
        <w:t xml:space="preserve">   </w:t>
      </w:r>
      <w:r>
        <w:rPr>
          <w:rFonts w:cs="Arial" w:ascii="Arial" w:hAnsi="Arial"/>
          <w:b/>
          <w:sz w:val="22"/>
          <w:szCs w:val="22"/>
        </w:rPr>
        <w:t xml:space="preserve">     </w:t>
      </w:r>
      <w:r>
        <w:rPr>
          <w:rFonts w:cs="Arial" w:ascii="Arial" w:hAnsi="Arial"/>
          <w:b/>
          <w:sz w:val="22"/>
          <w:szCs w:val="22"/>
        </w:rPr>
        <w:t>NACZELNIK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>PIERWSZEGO URZĘDU SKARBOWEGO</w:t>
      </w:r>
    </w:p>
    <w:p>
      <w:pPr>
        <w:pStyle w:val="Normal"/>
        <w:spacing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 xml:space="preserve">       </w:t>
      </w:r>
      <w:r>
        <w:rPr>
          <w:rFonts w:cs="Arial" w:ascii="Arial" w:hAnsi="Arial"/>
          <w:b/>
          <w:sz w:val="22"/>
          <w:szCs w:val="22"/>
        </w:rPr>
        <w:t>W GDAŃSKU</w:t>
      </w:r>
    </w:p>
    <w:p>
      <w:pPr>
        <w:pStyle w:val="Normal"/>
        <w:spacing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2"/>
          <w:szCs w:val="22"/>
        </w:rPr>
        <w:t>2205-SEE-2.711.15.26 2021.2</w:t>
      </w:r>
    </w:p>
    <w:p>
      <w:pPr>
        <w:pStyle w:val="Normal"/>
        <w:spacing w:before="0" w:after="0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spacing w:before="0" w:after="0"/>
        <w:rPr/>
      </w:pPr>
      <w:r>
        <w:rPr>
          <w:rFonts w:cs="Bookman Old Style" w:ascii="Arial" w:hAnsi="Arial"/>
          <w:b/>
          <w:bCs/>
          <w:sz w:val="22"/>
          <w:szCs w:val="22"/>
          <w:u w:val="none"/>
        </w:rPr>
        <w:t xml:space="preserve">OBWIESZCZENIE O TERMINIE </w:t>
      </w:r>
      <w:r>
        <w:rPr>
          <w:rFonts w:cs="Arial" w:ascii="Arial" w:hAnsi="Arial"/>
          <w:b/>
          <w:bCs/>
          <w:sz w:val="22"/>
          <w:szCs w:val="22"/>
          <w:u w:val="none"/>
        </w:rPr>
        <w:t>OPISU I OSZACOWANIA NIERUCHOMOŚCI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estern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2"/>
          <w:szCs w:val="22"/>
        </w:rPr>
        <w:t xml:space="preserve">Naczelnik Pierwszego Urzędu Skarbowego w Gdańsku, działając na podstawie artykułu 110o § 2 </w:t>
      </w:r>
      <w:r>
        <w:rPr>
          <w:rFonts w:cs="Times New Roman" w:ascii="Arial" w:hAnsi="Arial"/>
          <w:sz w:val="22"/>
          <w:szCs w:val="22"/>
        </w:rPr>
        <w:t>ustawy z dnia 17 czerwca 1966 roku o postępowaniu egzekucyjnym w administracji (tekst jednolity Dziennik Ustaw z 2020 r., pozycja 1427),</w:t>
      </w:r>
      <w:r>
        <w:rPr>
          <w:rFonts w:cs="Times New Roman;Times New Roman" w:ascii="Arial" w:hAnsi="Arial"/>
          <w:b/>
          <w:bCs/>
          <w:sz w:val="22"/>
          <w:szCs w:val="22"/>
        </w:rPr>
        <w:tab/>
        <w:tab/>
        <w:tab/>
        <w:t xml:space="preserve">        </w:t>
      </w:r>
    </w:p>
    <w:p>
      <w:pPr>
        <w:pStyle w:val="Western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cs="Times New Roman;Times New Roman" w:ascii="Arial" w:hAnsi="Arial"/>
          <w:b/>
          <w:bCs/>
          <w:sz w:val="22"/>
          <w:szCs w:val="22"/>
        </w:rPr>
        <w:tab/>
        <w:tab/>
        <w:tab/>
        <w:t xml:space="preserve">     </w:t>
      </w:r>
    </w:p>
    <w:p>
      <w:pPr>
        <w:pStyle w:val="Western"/>
        <w:spacing w:lineRule="auto" w:line="240" w:before="0" w:after="0"/>
        <w:jc w:val="left"/>
        <w:rPr/>
      </w:pPr>
      <w:r>
        <w:rPr>
          <w:rFonts w:cs="Arial" w:ascii="Arial" w:hAnsi="Arial"/>
          <w:sz w:val="22"/>
          <w:szCs w:val="22"/>
        </w:rPr>
        <w:t xml:space="preserve">podaje do publicznej wiadomości, że: </w:t>
      </w:r>
    </w:p>
    <w:p>
      <w:pPr>
        <w:pStyle w:val="Western"/>
        <w:spacing w:lineRule="auto" w:line="240" w:before="0" w:after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estern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w dniu</w:t>
      </w:r>
      <w:r>
        <w:rPr>
          <w:rFonts w:cs="Arial" w:ascii="Arial" w:hAnsi="Arial"/>
          <w:b/>
          <w:bCs/>
          <w:sz w:val="22"/>
          <w:szCs w:val="22"/>
        </w:rPr>
        <w:t xml:space="preserve"> 12</w:t>
      </w:r>
      <w:r>
        <w:rPr>
          <w:rFonts w:cs="Times New Roman" w:ascii="Arial" w:hAnsi="Arial"/>
          <w:b/>
          <w:bCs/>
          <w:sz w:val="22"/>
          <w:szCs w:val="22"/>
        </w:rPr>
        <w:t xml:space="preserve"> maja </w:t>
      </w:r>
      <w:r>
        <w:rPr>
          <w:rFonts w:cs="Times New Roman" w:ascii="Arial" w:hAnsi="Arial"/>
          <w:b/>
          <w:bCs/>
          <w:sz w:val="22"/>
          <w:szCs w:val="22"/>
          <w:u w:val="none"/>
        </w:rPr>
        <w:t>2021 r.</w:t>
      </w:r>
      <w:r>
        <w:rPr>
          <w:rFonts w:cs="Times New Roman" w:ascii="Arial" w:hAnsi="Arial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cs="Times New Roman" w:ascii="Arial" w:hAnsi="Arial"/>
          <w:b/>
          <w:bCs/>
          <w:sz w:val="22"/>
          <w:szCs w:val="22"/>
          <w:u w:val="none"/>
        </w:rPr>
        <w:t>o godzinie 10:30,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w siedzibie Pierwszego Urzędu Skarbowego                   w Gdańsku, przy ulicy Rzeźnickiej 54/56,</w:t>
      </w:r>
    </w:p>
    <w:p>
      <w:pPr>
        <w:pStyle w:val="Western"/>
        <w:spacing w:lineRule="auto" w:line="240"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stern"/>
        <w:spacing w:lineRule="auto" w:line="240" w:before="0" w:after="0"/>
        <w:jc w:val="left"/>
        <w:rPr/>
      </w:pPr>
      <w:r>
        <w:rPr>
          <w:rFonts w:cs="Arial" w:ascii="Arial" w:hAnsi="Arial"/>
          <w:sz w:val="22"/>
          <w:szCs w:val="22"/>
        </w:rPr>
        <w:t xml:space="preserve">odbędzie się </w:t>
      </w:r>
      <w:r>
        <w:rPr>
          <w:rFonts w:cs="Times New Roman" w:ascii="Arial" w:hAnsi="Arial"/>
          <w:b/>
          <w:bCs/>
          <w:sz w:val="22"/>
          <w:szCs w:val="22"/>
        </w:rPr>
        <w:t>opis i oszacowanie nieruchomości gruntowej zabudowanej</w:t>
      </w:r>
      <w:r>
        <w:rPr>
          <w:rFonts w:cs="Times New Roman" w:ascii="Arial" w:hAnsi="Arial"/>
          <w:b w:val="false"/>
          <w:bCs w:val="false"/>
          <w:sz w:val="22"/>
          <w:szCs w:val="22"/>
        </w:rPr>
        <w:t xml:space="preserve">, stanowiącej działkę nr 162/4, położonej w Gdańsku przy ul. Żuławskiej 90, dla której założona została księga wieczysta nr </w:t>
      </w:r>
      <w:r>
        <w:rPr>
          <w:rFonts w:cs="Times New Roman" w:ascii="Arial" w:hAnsi="Arial"/>
          <w:b/>
          <w:bCs/>
          <w:sz w:val="22"/>
          <w:szCs w:val="22"/>
        </w:rPr>
        <w:t>GD1G/00024189/5,</w:t>
      </w:r>
      <w:r>
        <w:rPr>
          <w:rFonts w:cs="Times New Roman" w:ascii="Arial" w:hAnsi="Arial"/>
          <w:b w:val="false"/>
          <w:bCs w:val="false"/>
          <w:sz w:val="22"/>
          <w:szCs w:val="22"/>
        </w:rPr>
        <w:t xml:space="preserve"> prowadzona przez Sąd Rejonowy Gdańsk - Północ w Gdańsku III Wydział Ksiąg Wieczystych.</w:t>
      </w:r>
    </w:p>
    <w:p>
      <w:pPr>
        <w:pStyle w:val="Western"/>
        <w:spacing w:lineRule="auto" w:line="240" w:before="0" w:after="0"/>
        <w:jc w:val="left"/>
        <w:rPr>
          <w:rFonts w:ascii="Arial" w:hAnsi="Arial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jc w:val="lef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pl-PL" w:bidi="ar-SA"/>
        </w:rPr>
        <w:t xml:space="preserve">W związku z powyższym,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pl-PL" w:bidi="ar-SA"/>
        </w:rPr>
        <w:t>Naczelnik Pierwszego Urzędu Skarbowego w Gdańsku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pl-PL" w:bidi="ar-SA"/>
        </w:rPr>
        <w:t xml:space="preserve"> wzywa uczestników postępowania egzekucyjnego oraz inne osoby, które roszczą sobie prawa do przedmiotowej nieruchomości i jej przynależności, do zgłoszenia swoich praw przed ukończeniem opisu.</w:t>
      </w:r>
    </w:p>
    <w:p>
      <w:pPr>
        <w:pStyle w:val="Western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Wszelkie informacje dotyczące </w:t>
      </w:r>
      <w:bookmarkStart w:id="1" w:name="__DdeLink__258_3716469350"/>
      <w:r>
        <w:rPr>
          <w:rFonts w:cs="Arial" w:ascii="Arial" w:hAnsi="Arial"/>
          <w:sz w:val="22"/>
          <w:szCs w:val="22"/>
        </w:rPr>
        <w:t>opisu i oszacowania nieruchomości</w:t>
      </w:r>
      <w:bookmarkEnd w:id="1"/>
      <w:r>
        <w:rPr>
          <w:rFonts w:cs="Arial" w:ascii="Arial" w:hAnsi="Arial"/>
          <w:sz w:val="22"/>
          <w:szCs w:val="22"/>
        </w:rPr>
        <w:t xml:space="preserve"> można uzyskać telefonicznie pod numerem telefonu (58) 32-12-511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Arial" w:hAnsi="Arial" w:cs="Times New Roman"/>
          <w:b w:val="false"/>
          <w:b w:val="false"/>
          <w:bCs w:val="false"/>
          <w:i w:val="false"/>
          <w:i w:val="false"/>
          <w:iCs w:val="false"/>
          <w:u w:val="none"/>
          <w:lang w:val="pl-PL" w:bidi="ar-SA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u w:val="none"/>
          <w:lang w:val="pl-PL" w:bidi="ar-SA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u w:val="none"/>
          <w:lang w:val="pl-PL" w:bidi="ar-SA"/>
        </w:rPr>
        <w:t xml:space="preserve">Czynności związane z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  <w:lang w:val="pl-PL" w:bidi="ar-SA"/>
        </w:rPr>
        <w:t>opisem i oszacowaniem nieruchomości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u w:val="none"/>
          <w:lang w:val="pl-PL" w:bidi="ar-SA"/>
        </w:rPr>
        <w:t xml:space="preserve"> będą się odbywać                                z zachowaniem reżimu epidemicznego, obowiązującego w dniu 12.05.2021 r. </w:t>
      </w:r>
    </w:p>
    <w:p>
      <w:pPr>
        <w:pStyle w:val="Western"/>
        <w:spacing w:lineRule="auto" w:line="240" w:before="0" w:after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Times New Roman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2"/>
          <w:szCs w:val="22"/>
        </w:rPr>
        <w:t>Pouczenie:</w:t>
      </w:r>
    </w:p>
    <w:p>
      <w:pPr>
        <w:pStyle w:val="Normal"/>
        <w:spacing w:lineRule="auto" w:line="240" w:before="0" w:after="0"/>
        <w:jc w:val="left"/>
        <w:rPr>
          <w:rFonts w:ascii="Arial" w:hAnsi="Arial" w:cs="Times New Roman"/>
          <w:sz w:val="24"/>
          <w:szCs w:val="24"/>
        </w:rPr>
      </w:pPr>
      <w:r>
        <w:rPr>
          <w:rFonts w:cs="Arial" w:ascii="Arial" w:hAnsi="Arial"/>
          <w:sz w:val="22"/>
          <w:szCs w:val="22"/>
        </w:rPr>
        <w:t xml:space="preserve">Zarzuty do opisu i oszacowania wartości nieruchomości mogą być wnoszone przez wszystkich uczestników postępowania egzekucyjnego w terminie 14 dni od dnia ukończenia opisu i oszacowania wartości nieruchomości. </w:t>
      </w:r>
    </w:p>
    <w:p>
      <w:pPr>
        <w:pStyle w:val="Western"/>
        <w:spacing w:lineRule="auto" w:line="240" w:before="0" w:after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estern"/>
        <w:spacing w:lineRule="auto" w:line="240" w:before="0" w:after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estern"/>
        <w:spacing w:lineRule="auto" w:line="240" w:before="0" w:after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Western"/>
        <w:spacing w:beforeAutospacing="0" w:before="0" w:after="0"/>
        <w:jc w:val="left"/>
        <w:rPr/>
      </w:pPr>
      <w:r>
        <w:rPr>
          <w:rFonts w:cs="Arial" w:ascii="Arial" w:hAnsi="Arial"/>
          <w:b/>
          <w:bCs/>
          <w:sz w:val="22"/>
          <w:szCs w:val="22"/>
        </w:rPr>
        <w:t>Z up. Naczelnika Pierwszego Urzędu</w:t>
      </w:r>
    </w:p>
    <w:p>
      <w:pPr>
        <w:pStyle w:val="Western"/>
        <w:spacing w:beforeAutospacing="0" w:before="0" w:after="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Skarbowego w Gdańsku</w:t>
      </w:r>
    </w:p>
    <w:p>
      <w:pPr>
        <w:pStyle w:val="Western"/>
        <w:spacing w:beforeAutospacing="0" w:before="0" w:after="0"/>
        <w:jc w:val="both"/>
        <w:rPr/>
      </w:pPr>
      <w:r>
        <w:rPr>
          <w:rFonts w:cs="Arial" w:ascii="Arial" w:hAnsi="Arial"/>
          <w:sz w:val="22"/>
          <w:szCs w:val="22"/>
        </w:rPr>
        <w:t>Arkadiusz Abram</w:t>
      </w:r>
    </w:p>
    <w:p>
      <w:pPr>
        <w:pStyle w:val="Western"/>
        <w:spacing w:beforeAutospacing="0" w:before="0" w:after="0"/>
        <w:jc w:val="both"/>
        <w:rPr/>
      </w:pPr>
      <w:r>
        <w:rPr>
          <w:rFonts w:cs="Arial" w:ascii="Arial" w:hAnsi="Arial"/>
          <w:sz w:val="22"/>
          <w:szCs w:val="22"/>
        </w:rPr>
        <w:t>Kierownik Działu</w:t>
      </w:r>
    </w:p>
    <w:p>
      <w:pPr>
        <w:pStyle w:val="Western"/>
        <w:spacing w:beforeAutospacing="0" w:before="0" w:after="0"/>
        <w:jc w:val="both"/>
        <w:rPr/>
      </w:pPr>
      <w:r>
        <w:rPr>
          <w:rFonts w:cs="Arial" w:ascii="Arial" w:hAnsi="Arial"/>
          <w:sz w:val="22"/>
          <w:szCs w:val="22"/>
        </w:rPr>
        <w:t>/ podpisano kwalifikowanym podpisem elektronicznym /</w:t>
      </w:r>
    </w:p>
    <w:sectPr>
      <w:footerReference w:type="default" r:id="rId3"/>
      <w:type w:val="nextPage"/>
      <w:pgSz w:w="11906" w:h="16838"/>
      <w:pgMar w:left="1417" w:right="1417" w:header="0" w:top="1417" w:footer="299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181610</wp:posOffset>
          </wp:positionH>
          <wp:positionV relativeFrom="paragraph">
            <wp:posOffset>36195</wp:posOffset>
          </wp:positionV>
          <wp:extent cx="890905" cy="541020"/>
          <wp:effectExtent l="0" t="0" r="0" b="0"/>
          <wp:wrapNone/>
          <wp:docPr id="2" name="Obraz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Western"/>
      <w:spacing w:before="0" w:after="0"/>
      <w:ind w:left="2124" w:hanging="0"/>
      <w:rPr/>
    </w:pPr>
    <w:r>
      <w:rPr>
        <w:rFonts w:ascii="Times New Roman" w:hAnsi="Times New Roman"/>
        <w:sz w:val="16"/>
        <w:szCs w:val="16"/>
      </w:rPr>
      <w:t xml:space="preserve">RODO – klauzulę informacyjną dot. przetwarzania danych osobowych znajdziecie Państwo na stronie Biuletynu Informacji Publicznej </w:t>
    </w:r>
    <w:hyperlink r:id="rId2">
      <w:r>
        <w:rPr>
          <w:rStyle w:val="Czeinternetowe"/>
          <w:rFonts w:ascii="Times New Roman" w:hAnsi="Times New Roman"/>
          <w:sz w:val="16"/>
          <w:szCs w:val="16"/>
        </w:rPr>
        <w:t>www.pomorskie.kas.gov.pl</w:t>
      </w:r>
    </w:hyperlink>
    <w:r>
      <w:rPr>
        <w:rFonts w:ascii="Times New Roman" w:hAnsi="Times New Roman"/>
        <w:sz w:val="16"/>
        <w:szCs w:val="16"/>
      </w:rPr>
      <w:t xml:space="preserve"> w zakładce Organizacja – Ochrona Danych Osobowych oraz w siedzibach organów na tablicach informacyjnych.</w:t>
    </w:r>
  </w:p>
  <w:p>
    <w:pPr>
      <w:pStyle w:val="Western"/>
      <w:spacing w:beforeAutospacing="0" w:before="0" w:after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Western"/>
      <w:spacing w:beforeAutospacing="0" w:before="0" w:after="0"/>
      <w:rPr/>
    </w:pPr>
    <w:r>
      <w:rPr>
        <w:rFonts w:cs="Arial" w:ascii="Arial" w:hAnsi="Arial"/>
        <w:sz w:val="16"/>
        <w:szCs w:val="16"/>
      </w:rPr>
      <w:t>ul. Rzeźnicka 54/56, 80-822 Gdańsk | tel.: +48 58 321 23 00 | fax: +48 58 321 23 01                           www.pomorskie.kas.gov.pl</w:t>
    </w:r>
  </w:p>
  <w:p>
    <w:pPr>
      <w:pStyle w:val="Western"/>
      <w:spacing w:beforeAutospacing="0" w:before="0" w:after="0"/>
      <w:rPr/>
    </w:pPr>
    <w:r>
      <w:rPr>
        <w:rFonts w:cs="Arial" w:ascii="Arial" w:hAnsi="Arial"/>
        <w:sz w:val="16"/>
        <w:szCs w:val="16"/>
      </w:rPr>
      <w:t>e-mail: 1us.gdansk@mf.gov.pl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ac06b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309f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309f9"/>
    <w:rPr/>
  </w:style>
  <w:style w:type="character" w:styleId="Czeinternetowe">
    <w:name w:val="Łącze internetowe"/>
    <w:basedOn w:val="DefaultParagraphFont"/>
    <w:uiPriority w:val="99"/>
    <w:semiHidden/>
    <w:unhideWhenUsed/>
    <w:rsid w:val="009309f9"/>
    <w:rPr>
      <w:color w:val="0000FF"/>
      <w:u w:val="single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ac06b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stLabel1">
    <w:name w:val="ListLabel 1"/>
    <w:qFormat/>
    <w:rPr>
      <w:rFonts w:ascii="Times New Roman" w:hAnsi="Times New Roman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62020f"/>
    <w:pPr>
      <w:spacing w:lineRule="auto" w:line="240" w:beforeAutospacing="1" w:after="119"/>
    </w:pPr>
    <w:rPr>
      <w:rFonts w:ascii="Cambria" w:hAnsi="Cambria" w:eastAsia="Times New Roman" w:cs="Times New Roman"/>
      <w:color w:val="000000"/>
      <w:sz w:val="24"/>
      <w:szCs w:val="24"/>
      <w:lang w:eastAsia="pl-PL"/>
    </w:rPr>
  </w:style>
  <w:style w:type="paragraph" w:styleId="Gwka">
    <w:name w:val="Header"/>
    <w:basedOn w:val="Normal"/>
    <w:link w:val="NagwekZnak"/>
    <w:uiPriority w:val="99"/>
    <w:unhideWhenUsed/>
    <w:rsid w:val="009309f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309f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9309f9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pomorskie.kas.gov.pl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LibreOffice/6.2.3.2$Windows_x86 LibreOffice_project/aecc05fe267cc68dde00352a451aa867b3b546ac</Application>
  <Pages>1</Pages>
  <Words>284</Words>
  <Characters>1860</Characters>
  <CharactersWithSpaces>2241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2020-07-03T08:17:00Z</dcterms:created>
  <dc:creator/>
  <dc:description/>
  <dc:language>pl-PL</dc:language>
  <cp:lastModifiedBy/>
  <dcterms:modified xsi:type="dcterms:W3CDTF">2021-03-15T16:37:04Z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