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FC" w:rsidRDefault="00C03B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Zał. nr 1 do ogłoszenia/umowy</w:t>
      </w:r>
      <w:r w:rsidR="005863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BFC" w:rsidRDefault="00695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BFC" w:rsidRPr="00AB0132" w:rsidRDefault="00C03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132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95BFC" w:rsidRPr="00A57E50" w:rsidRDefault="00C03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50">
        <w:rPr>
          <w:rFonts w:ascii="Times New Roman" w:hAnsi="Times New Roman"/>
          <w:b/>
          <w:sz w:val="24"/>
          <w:szCs w:val="24"/>
        </w:rPr>
        <w:t xml:space="preserve">na </w:t>
      </w:r>
      <w:r w:rsidR="004C0F3C" w:rsidRPr="00A57E50">
        <w:rPr>
          <w:rFonts w:ascii="Times New Roman" w:hAnsi="Times New Roman" w:cs="Times New Roman"/>
          <w:b/>
          <w:sz w:val="24"/>
          <w:szCs w:val="24"/>
        </w:rPr>
        <w:t>organizację warsztatów dla nauczycieli w zakresie specyfiki pracy z dzieckiem cudzoziemskim</w:t>
      </w:r>
      <w:r w:rsidRPr="00A57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F3C" w:rsidRPr="00A57E50">
        <w:rPr>
          <w:rFonts w:ascii="Times New Roman" w:hAnsi="Times New Roman" w:cs="Times New Roman"/>
          <w:b/>
          <w:bCs/>
          <w:sz w:val="24"/>
          <w:szCs w:val="24"/>
        </w:rPr>
        <w:t>(znak sprawy:</w:t>
      </w:r>
      <w:r w:rsidR="004E3656" w:rsidRPr="004E3656">
        <w:t xml:space="preserve"> </w:t>
      </w:r>
      <w:r w:rsidR="004E3656" w:rsidRPr="004E3656">
        <w:rPr>
          <w:rFonts w:ascii="Times New Roman" w:hAnsi="Times New Roman" w:cs="Times New Roman"/>
          <w:b/>
          <w:bCs/>
          <w:sz w:val="24"/>
          <w:szCs w:val="24"/>
        </w:rPr>
        <w:t>OA-XVI.272.4.2.2022</w:t>
      </w:r>
      <w:r w:rsidR="004C0F3C" w:rsidRPr="00A57E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95BFC" w:rsidRDefault="00695BFC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648" w:rsidRPr="00A57E50" w:rsidRDefault="00B24648" w:rsidP="00B24648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 w:rsidRPr="00A57E50">
        <w:rPr>
          <w:rFonts w:ascii="Times New Roman" w:hAnsi="Times New Roman" w:cs="Times New Roman"/>
          <w:sz w:val="24"/>
          <w:szCs w:val="24"/>
        </w:rPr>
        <w:t xml:space="preserve">Przedmiotem zamówienia jest przygotowanie i przeprowadzenie </w:t>
      </w:r>
      <w:r w:rsidR="003839B0" w:rsidRPr="00A57E50">
        <w:rPr>
          <w:rFonts w:ascii="Times New Roman" w:hAnsi="Times New Roman" w:cs="Times New Roman"/>
          <w:sz w:val="24"/>
          <w:szCs w:val="24"/>
        </w:rPr>
        <w:t xml:space="preserve">czterech warsztatów </w:t>
      </w:r>
      <w:r w:rsidR="00283328" w:rsidRPr="00A57E50">
        <w:rPr>
          <w:rFonts w:ascii="Times New Roman" w:hAnsi="Times New Roman" w:cs="Times New Roman"/>
          <w:sz w:val="24"/>
          <w:szCs w:val="24"/>
        </w:rPr>
        <w:br/>
      </w:r>
      <w:r w:rsidR="003839B0" w:rsidRPr="00A57E50">
        <w:rPr>
          <w:rFonts w:ascii="Times New Roman" w:hAnsi="Times New Roman" w:cs="Times New Roman"/>
          <w:sz w:val="24"/>
          <w:szCs w:val="24"/>
        </w:rPr>
        <w:t xml:space="preserve">dla nauczycieli </w:t>
      </w:r>
      <w:r w:rsidRPr="00A57E50">
        <w:rPr>
          <w:rFonts w:ascii="Times New Roman" w:hAnsi="Times New Roman" w:cs="Times New Roman"/>
          <w:sz w:val="24"/>
          <w:szCs w:val="24"/>
        </w:rPr>
        <w:t>szkół podstawowych i</w:t>
      </w:r>
      <w:r w:rsidR="00283328" w:rsidRPr="00A57E50">
        <w:rPr>
          <w:rFonts w:ascii="Times New Roman" w:hAnsi="Times New Roman" w:cs="Times New Roman"/>
          <w:sz w:val="24"/>
          <w:szCs w:val="24"/>
        </w:rPr>
        <w:t>/lub</w:t>
      </w:r>
      <w:r w:rsidRPr="00A57E50">
        <w:rPr>
          <w:rFonts w:ascii="Times New Roman" w:hAnsi="Times New Roman" w:cs="Times New Roman"/>
          <w:sz w:val="24"/>
          <w:szCs w:val="24"/>
        </w:rPr>
        <w:t xml:space="preserve"> szkół średnich (publicznych oraz niepublicznych posiadających uprawnienia szkół publicznych) z województwa podkarpackiego w zakresie specyfiki pracy z dzieckiem cudzoziemskim, w ramach projektu</w:t>
      </w:r>
      <w:r w:rsidR="00283328" w:rsidRPr="00A57E50">
        <w:rPr>
          <w:rFonts w:ascii="Times New Roman" w:hAnsi="Times New Roman" w:cs="Times New Roman"/>
          <w:sz w:val="24"/>
          <w:szCs w:val="24"/>
        </w:rPr>
        <w:t xml:space="preserve"> nr 1/8-2017/OG-FAMI</w:t>
      </w:r>
      <w:r w:rsidRPr="00A57E50">
        <w:rPr>
          <w:rFonts w:ascii="Times New Roman" w:hAnsi="Times New Roman" w:cs="Times New Roman"/>
          <w:sz w:val="24"/>
          <w:szCs w:val="24"/>
        </w:rPr>
        <w:t xml:space="preserve"> pn. ”Integracja cudzoziemców na terenie województwa </w:t>
      </w:r>
      <w:r w:rsidR="00B86BB7" w:rsidRPr="00A57E50">
        <w:rPr>
          <w:rFonts w:ascii="Times New Roman" w:hAnsi="Times New Roman" w:cs="Times New Roman"/>
          <w:sz w:val="24"/>
          <w:szCs w:val="24"/>
        </w:rPr>
        <w:t>podkarpackiego</w:t>
      </w:r>
      <w:r w:rsidRPr="00A57E50">
        <w:rPr>
          <w:rFonts w:ascii="Times New Roman" w:hAnsi="Times New Roman" w:cs="Times New Roman"/>
          <w:sz w:val="24"/>
          <w:szCs w:val="24"/>
        </w:rPr>
        <w:t>” współfinansowanego z Programu Krajowego Funduszu Azylu, Migracji i Integracji oraz budżetu państwa, wraz z rekrutacją uczestników warsztatów</w:t>
      </w:r>
      <w:r w:rsidR="00BB26B9" w:rsidRPr="00A57E50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B26B9" w:rsidRPr="00E66725">
        <w:rPr>
          <w:rFonts w:ascii="Times New Roman" w:hAnsi="Times New Roman" w:cs="Times New Roman"/>
          <w:sz w:val="24"/>
          <w:szCs w:val="24"/>
        </w:rPr>
        <w:t xml:space="preserve">do </w:t>
      </w:r>
      <w:r w:rsidR="004E06B6" w:rsidRPr="00E66725">
        <w:rPr>
          <w:rFonts w:ascii="Times New Roman" w:hAnsi="Times New Roman" w:cs="Times New Roman"/>
          <w:sz w:val="24"/>
          <w:szCs w:val="24"/>
        </w:rPr>
        <w:t>27</w:t>
      </w:r>
      <w:r w:rsidR="00BB26B9" w:rsidRPr="00E66725">
        <w:rPr>
          <w:rFonts w:ascii="Times New Roman" w:hAnsi="Times New Roman" w:cs="Times New Roman"/>
          <w:sz w:val="24"/>
          <w:szCs w:val="24"/>
        </w:rPr>
        <w:t xml:space="preserve"> </w:t>
      </w:r>
      <w:r w:rsidR="004E06B6" w:rsidRPr="00E66725">
        <w:rPr>
          <w:rFonts w:ascii="Times New Roman" w:hAnsi="Times New Roman" w:cs="Times New Roman"/>
          <w:sz w:val="24"/>
          <w:szCs w:val="24"/>
        </w:rPr>
        <w:t>listopada</w:t>
      </w:r>
      <w:r w:rsidR="00BB26B9" w:rsidRPr="00E66725">
        <w:rPr>
          <w:rFonts w:ascii="Times New Roman" w:hAnsi="Times New Roman" w:cs="Times New Roman"/>
          <w:sz w:val="24"/>
          <w:szCs w:val="24"/>
        </w:rPr>
        <w:t xml:space="preserve"> 202</w:t>
      </w:r>
      <w:r w:rsidR="00A57E50" w:rsidRPr="00E66725">
        <w:rPr>
          <w:rFonts w:ascii="Times New Roman" w:hAnsi="Times New Roman" w:cs="Times New Roman"/>
          <w:sz w:val="24"/>
          <w:szCs w:val="24"/>
        </w:rPr>
        <w:t>2</w:t>
      </w:r>
      <w:r w:rsidR="00BB26B9" w:rsidRPr="00E66725">
        <w:rPr>
          <w:rFonts w:ascii="Times New Roman" w:hAnsi="Times New Roman" w:cs="Times New Roman"/>
          <w:sz w:val="24"/>
          <w:szCs w:val="24"/>
        </w:rPr>
        <w:t xml:space="preserve"> r.</w:t>
      </w:r>
      <w:r w:rsidRPr="00E66725">
        <w:rPr>
          <w:rFonts w:ascii="Times New Roman" w:hAnsi="Times New Roman" w:cs="Times New Roman"/>
          <w:sz w:val="24"/>
          <w:szCs w:val="24"/>
        </w:rPr>
        <w:t>:</w:t>
      </w:r>
      <w:r w:rsidRPr="00A57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E50" w:rsidRPr="00A57E50" w:rsidRDefault="006E2F08" w:rsidP="003839B0">
      <w:pPr>
        <w:pStyle w:val="Akapitzlist"/>
        <w:numPr>
          <w:ilvl w:val="0"/>
          <w:numId w:val="8"/>
        </w:numPr>
        <w:spacing w:after="0"/>
        <w:jc w:val="both"/>
      </w:pPr>
      <w:r w:rsidRPr="00A57E50">
        <w:rPr>
          <w:rFonts w:ascii="Times New Roman" w:hAnsi="Times New Roman" w:cs="Times New Roman"/>
          <w:sz w:val="24"/>
          <w:szCs w:val="24"/>
        </w:rPr>
        <w:t>1 warsztat dla 16 nauczycieli szkół średnich</w:t>
      </w:r>
      <w:r w:rsidR="00A57E50">
        <w:rPr>
          <w:rFonts w:ascii="Times New Roman" w:hAnsi="Times New Roman" w:cs="Times New Roman"/>
          <w:sz w:val="24"/>
          <w:szCs w:val="24"/>
        </w:rPr>
        <w:t>;</w:t>
      </w:r>
    </w:p>
    <w:p w:rsidR="003839B0" w:rsidRPr="00FD51FF" w:rsidRDefault="00FD51FF" w:rsidP="003839B0">
      <w:pPr>
        <w:pStyle w:val="Akapitzlist"/>
        <w:numPr>
          <w:ilvl w:val="0"/>
          <w:numId w:val="8"/>
        </w:numPr>
        <w:spacing w:after="0"/>
        <w:jc w:val="both"/>
      </w:pPr>
      <w:r w:rsidRPr="00A57E50">
        <w:rPr>
          <w:rFonts w:ascii="Times New Roman" w:hAnsi="Times New Roman" w:cs="Times New Roman"/>
          <w:sz w:val="24"/>
          <w:szCs w:val="24"/>
        </w:rPr>
        <w:t>3</w:t>
      </w:r>
      <w:r w:rsidR="003839B0" w:rsidRPr="00A57E50">
        <w:rPr>
          <w:rFonts w:ascii="Times New Roman" w:hAnsi="Times New Roman" w:cs="Times New Roman"/>
          <w:sz w:val="24"/>
          <w:szCs w:val="24"/>
        </w:rPr>
        <w:t xml:space="preserve"> warsztaty dla </w:t>
      </w:r>
      <w:r w:rsidRPr="00A57E50">
        <w:rPr>
          <w:rFonts w:ascii="Times New Roman" w:hAnsi="Times New Roman" w:cs="Times New Roman"/>
          <w:sz w:val="24"/>
          <w:szCs w:val="24"/>
        </w:rPr>
        <w:t>48</w:t>
      </w:r>
      <w:r w:rsidR="003839B0" w:rsidRPr="00A57E50">
        <w:rPr>
          <w:rFonts w:ascii="Times New Roman" w:hAnsi="Times New Roman" w:cs="Times New Roman"/>
          <w:sz w:val="24"/>
          <w:szCs w:val="24"/>
        </w:rPr>
        <w:t xml:space="preserve"> nauczycieli szkół </w:t>
      </w:r>
      <w:r w:rsidR="006E2F08" w:rsidRPr="00A57E50">
        <w:rPr>
          <w:rFonts w:ascii="Times New Roman" w:hAnsi="Times New Roman" w:cs="Times New Roman"/>
          <w:sz w:val="24"/>
          <w:szCs w:val="24"/>
        </w:rPr>
        <w:t>podstawowych</w:t>
      </w:r>
      <w:r w:rsidR="003839B0" w:rsidRPr="00A57E50">
        <w:rPr>
          <w:rFonts w:ascii="Times New Roman" w:hAnsi="Times New Roman" w:cs="Times New Roman"/>
          <w:sz w:val="24"/>
          <w:szCs w:val="24"/>
        </w:rPr>
        <w:t xml:space="preserve"> (16 nauczycieli na jednym warszt</w:t>
      </w:r>
      <w:r w:rsidR="00A57E50" w:rsidRPr="00A57E50">
        <w:rPr>
          <w:rFonts w:ascii="Times New Roman" w:hAnsi="Times New Roman" w:cs="Times New Roman"/>
          <w:sz w:val="24"/>
          <w:szCs w:val="24"/>
        </w:rPr>
        <w:t>acie).</w:t>
      </w:r>
    </w:p>
    <w:p w:rsidR="00FD51FF" w:rsidRPr="003839B0" w:rsidRDefault="00FD51FF" w:rsidP="00FD51FF">
      <w:pPr>
        <w:spacing w:after="0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Liczebność nauczycieli w grupach warsztatowych może ulec zmianie przy zachowaniu łącznej liczby 64 nauczycieli i 4 warsztatów.</w:t>
      </w:r>
    </w:p>
    <w:p w:rsidR="003839B0" w:rsidRPr="00FD51FF" w:rsidRDefault="003839B0" w:rsidP="00FD51F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</w:t>
      </w:r>
      <w:r w:rsidRPr="003839B0">
        <w:rPr>
          <w:rFonts w:ascii="Times New Roman" w:hAnsi="Times New Roman" w:cs="Times New Roman"/>
          <w:sz w:val="24"/>
          <w:szCs w:val="24"/>
        </w:rPr>
        <w:t xml:space="preserve"> prowadzone w formie tradycyjnej, forma zdalna dopuszczalna tylko </w:t>
      </w:r>
      <w:r w:rsidR="00FD51FF">
        <w:rPr>
          <w:rFonts w:ascii="Times New Roman" w:hAnsi="Times New Roman" w:cs="Times New Roman"/>
          <w:sz w:val="24"/>
          <w:szCs w:val="24"/>
        </w:rPr>
        <w:br/>
      </w:r>
      <w:r w:rsidRPr="003839B0">
        <w:rPr>
          <w:rFonts w:ascii="Times New Roman" w:hAnsi="Times New Roman" w:cs="Times New Roman"/>
          <w:sz w:val="24"/>
          <w:szCs w:val="24"/>
        </w:rPr>
        <w:t>w przypadku wprowadzenia obostrzeń przez władze państwowe.</w:t>
      </w:r>
    </w:p>
    <w:p w:rsidR="00695BFC" w:rsidRDefault="00C03B3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dokona – z ewentualną pomocą Zamawiającego – rekrutacji uczestników warsztatów. Ponadto informacja o naborze na </w:t>
      </w:r>
      <w:r w:rsidR="00F201A6">
        <w:rPr>
          <w:rFonts w:ascii="Times New Roman" w:hAnsi="Times New Roman" w:cs="Times New Roman"/>
          <w:sz w:val="24"/>
          <w:szCs w:val="24"/>
        </w:rPr>
        <w:t xml:space="preserve">warsztaty </w:t>
      </w:r>
      <w:r>
        <w:rPr>
          <w:rFonts w:ascii="Times New Roman" w:hAnsi="Times New Roman" w:cs="Times New Roman"/>
          <w:sz w:val="24"/>
          <w:szCs w:val="24"/>
        </w:rPr>
        <w:t>zostanie umieszczona na str</w:t>
      </w:r>
      <w:r w:rsidR="00FD51FF">
        <w:rPr>
          <w:rFonts w:ascii="Times New Roman" w:hAnsi="Times New Roman" w:cs="Times New Roman"/>
          <w:sz w:val="24"/>
          <w:szCs w:val="24"/>
        </w:rPr>
        <w:t>onie internetowej Zamawiającego</w:t>
      </w:r>
      <w:r>
        <w:rPr>
          <w:rFonts w:ascii="Times New Roman" w:hAnsi="Times New Roman" w:cs="Times New Roman"/>
          <w:sz w:val="24"/>
          <w:szCs w:val="24"/>
        </w:rPr>
        <w:t xml:space="preserve">. Wykonawca ma obowiązek zawiadomienia </w:t>
      </w:r>
      <w:r w:rsidR="00FD51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prowadzonym naborze Podkarpackiego Kuratora Oświaty.</w:t>
      </w:r>
    </w:p>
    <w:p w:rsidR="00695BFC" w:rsidRPr="00057E8D" w:rsidRDefault="00C03B35" w:rsidP="00CA2255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przekaże Wykonawcy deklarację przystąpienia uczestnika </w:t>
      </w:r>
      <w:r>
        <w:rPr>
          <w:rFonts w:ascii="Times New Roman" w:hAnsi="Times New Roman" w:cs="Times New Roman"/>
          <w:sz w:val="24"/>
          <w:szCs w:val="24"/>
        </w:rPr>
        <w:br/>
        <w:t xml:space="preserve">do projektu wraz klauzulą informacyjna z art. 13 RODO dot. przetwarzania danych </w:t>
      </w:r>
      <w:r w:rsidRPr="006374D0">
        <w:rPr>
          <w:rFonts w:ascii="Times New Roman" w:hAnsi="Times New Roman" w:cs="Times New Roman"/>
          <w:sz w:val="24"/>
          <w:szCs w:val="24"/>
        </w:rPr>
        <w:t>osobowych niezbędnych do przeprowadzenia rekrutacji oraz udziału w warsztatach</w:t>
      </w:r>
      <w:r w:rsidR="006374D0" w:rsidRPr="006374D0">
        <w:rPr>
          <w:rFonts w:ascii="Times New Roman" w:hAnsi="Times New Roman" w:cs="Times New Roman"/>
          <w:sz w:val="24"/>
          <w:szCs w:val="24"/>
        </w:rPr>
        <w:t>.</w:t>
      </w:r>
      <w:r w:rsidRPr="006374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Pozostałe wzory dokumentów związanych z realizacją umowy musi przygotować Wykonawca i uzyskać dla nich akceptację Zmawiającego. Dokumentacja wytworzona podczas realizacji umowy musi być oznakowana zgodnie </w:t>
      </w:r>
      <w:r w:rsidR="00CA22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„Podręcznikiem dla Beneficjenta projektu finansowanego</w:t>
      </w:r>
      <w:r w:rsidR="00637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Programu Krajowego Funduszu Azylu, Migracji i Integracji” dostępnym pod adresem: </w:t>
      </w:r>
      <w:hyperlink r:id="rId9">
        <w:r>
          <w:rPr>
            <w:rStyle w:val="czeinternetowe"/>
            <w:rFonts w:ascii="Times New Roman" w:hAnsi="Times New Roman" w:cs="Times New Roman"/>
            <w:color w:val="auto"/>
            <w:sz w:val="24"/>
            <w:szCs w:val="24"/>
          </w:rPr>
          <w:t>http://copemswia.gov.pl/fundusze-2014-2020/fami/podrecznik-dla-beneficjenta/</w:t>
        </w:r>
      </w:hyperlink>
      <w:hyperlink>
        <w:r w:rsidRPr="00057E8D">
          <w:rPr>
            <w:rStyle w:val="czeinternetow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640EA4" w:rsidRPr="00057E8D">
          <w:rPr>
            <w:rStyle w:val="czeinternetowe"/>
            <w:rFonts w:ascii="Times New Roman" w:hAnsi="Times New Roman" w:cs="Times New Roman"/>
            <w:color w:val="auto"/>
            <w:sz w:val="24"/>
            <w:szCs w:val="24"/>
            <w:u w:val="none"/>
          </w:rPr>
          <w:t>zwanym dalej w skrócie „Podręcznikiem dla Beneficjenta”.</w:t>
        </w:r>
        <w:r w:rsidRPr="00057E8D">
          <w:rPr>
            <w:rStyle w:val="czeinternetow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</w:p>
    <w:p w:rsidR="00B24648" w:rsidRPr="00B24648" w:rsidRDefault="00C03B35" w:rsidP="00B24648">
      <w:pPr>
        <w:pStyle w:val="Akapitzlist"/>
        <w:numPr>
          <w:ilvl w:val="0"/>
          <w:numId w:val="2"/>
        </w:numPr>
        <w:ind w:left="426" w:hanging="426"/>
        <w:jc w:val="both"/>
      </w:pPr>
      <w:r w:rsidRPr="00057E8D">
        <w:rPr>
          <w:rFonts w:ascii="Times New Roman" w:hAnsi="Times New Roman" w:cs="Times New Roman"/>
          <w:sz w:val="24"/>
          <w:szCs w:val="24"/>
        </w:rPr>
        <w:t>Warsztaty zostaną przeprowadzone w</w:t>
      </w:r>
      <w:r w:rsidR="00C13D22" w:rsidRPr="00057E8D">
        <w:rPr>
          <w:rFonts w:ascii="Times New Roman" w:hAnsi="Times New Roman" w:cs="Times New Roman"/>
          <w:sz w:val="24"/>
          <w:szCs w:val="24"/>
        </w:rPr>
        <w:t xml:space="preserve"> jednym z wymienionych miast: Rzeszów, Przemyśl, Tarnobrzeg, Krosno</w:t>
      </w:r>
      <w:r w:rsidR="001D7329" w:rsidRPr="00057E8D">
        <w:rPr>
          <w:rFonts w:ascii="Times New Roman" w:hAnsi="Times New Roman" w:cs="Times New Roman"/>
          <w:sz w:val="24"/>
          <w:szCs w:val="24"/>
        </w:rPr>
        <w:t xml:space="preserve"> lub promieniu do 20 km od granicy administracyjnej </w:t>
      </w:r>
      <w:r w:rsidR="00C13D22" w:rsidRPr="00057E8D">
        <w:rPr>
          <w:rFonts w:ascii="Times New Roman" w:hAnsi="Times New Roman" w:cs="Times New Roman"/>
          <w:sz w:val="24"/>
          <w:szCs w:val="24"/>
        </w:rPr>
        <w:lastRenderedPageBreak/>
        <w:t>wymienionych miast</w:t>
      </w:r>
      <w:r w:rsidRPr="00057E8D">
        <w:rPr>
          <w:rFonts w:ascii="Times New Roman" w:hAnsi="Times New Roman" w:cs="Times New Roman"/>
          <w:sz w:val="24"/>
          <w:szCs w:val="24"/>
        </w:rPr>
        <w:t xml:space="preserve"> i weźmie w nich udział</w:t>
      </w:r>
      <w:r w:rsidR="003839B0" w:rsidRPr="00057E8D">
        <w:rPr>
          <w:rFonts w:ascii="Times New Roman" w:hAnsi="Times New Roman" w:cs="Times New Roman"/>
          <w:sz w:val="24"/>
          <w:szCs w:val="24"/>
        </w:rPr>
        <w:t xml:space="preserve"> </w:t>
      </w:r>
      <w:r w:rsidR="006E2F08" w:rsidRPr="00057E8D">
        <w:rPr>
          <w:rFonts w:ascii="Times New Roman" w:hAnsi="Times New Roman" w:cs="Times New Roman"/>
          <w:sz w:val="24"/>
          <w:szCs w:val="24"/>
        </w:rPr>
        <w:t>łącznie</w:t>
      </w:r>
      <w:r w:rsidRPr="00057E8D">
        <w:rPr>
          <w:rFonts w:ascii="Times New Roman" w:hAnsi="Times New Roman" w:cs="Times New Roman"/>
          <w:sz w:val="24"/>
          <w:szCs w:val="24"/>
        </w:rPr>
        <w:t xml:space="preserve"> </w:t>
      </w:r>
      <w:r w:rsidR="003839B0" w:rsidRPr="00057E8D">
        <w:rPr>
          <w:rFonts w:ascii="Times New Roman" w:hAnsi="Times New Roman" w:cs="Times New Roman"/>
          <w:sz w:val="24"/>
          <w:szCs w:val="24"/>
        </w:rPr>
        <w:t>64</w:t>
      </w:r>
      <w:r w:rsidRPr="00057E8D">
        <w:rPr>
          <w:rFonts w:ascii="Times New Roman" w:hAnsi="Times New Roman" w:cs="Times New Roman"/>
          <w:sz w:val="24"/>
          <w:szCs w:val="24"/>
        </w:rPr>
        <w:t xml:space="preserve"> nauczycieli </w:t>
      </w:r>
      <w:r w:rsidR="006374D0" w:rsidRPr="00057E8D">
        <w:rPr>
          <w:rFonts w:ascii="Times New Roman" w:hAnsi="Times New Roman" w:cs="Times New Roman"/>
          <w:sz w:val="24"/>
          <w:szCs w:val="24"/>
        </w:rPr>
        <w:t>zatrudnionych</w:t>
      </w:r>
      <w:r w:rsidRPr="00057E8D">
        <w:rPr>
          <w:rFonts w:ascii="Times New Roman" w:hAnsi="Times New Roman" w:cs="Times New Roman"/>
          <w:sz w:val="24"/>
          <w:szCs w:val="24"/>
        </w:rPr>
        <w:t xml:space="preserve"> </w:t>
      </w:r>
      <w:r w:rsidR="00A57E50">
        <w:rPr>
          <w:rFonts w:ascii="Times New Roman" w:hAnsi="Times New Roman" w:cs="Times New Roman"/>
          <w:sz w:val="24"/>
          <w:szCs w:val="24"/>
        </w:rPr>
        <w:br/>
      </w:r>
      <w:r w:rsidRPr="00057E8D">
        <w:rPr>
          <w:rFonts w:ascii="Times New Roman" w:hAnsi="Times New Roman" w:cs="Times New Roman"/>
          <w:sz w:val="24"/>
          <w:szCs w:val="24"/>
        </w:rPr>
        <w:t>w szkołach miesz</w:t>
      </w:r>
      <w:r w:rsidRPr="004D1A9A">
        <w:rPr>
          <w:rFonts w:ascii="Times New Roman" w:hAnsi="Times New Roman" w:cs="Times New Roman"/>
          <w:sz w:val="24"/>
          <w:szCs w:val="24"/>
        </w:rPr>
        <w:t>czących się na terenie województwa podkarpackiego.</w:t>
      </w:r>
      <w:r w:rsidRPr="004D1A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4648" w:rsidRPr="00B24648" w:rsidRDefault="00C03B35" w:rsidP="00B24648">
      <w:pPr>
        <w:pStyle w:val="Akapitzlist"/>
        <w:numPr>
          <w:ilvl w:val="0"/>
          <w:numId w:val="2"/>
        </w:numPr>
        <w:ind w:left="426" w:hanging="426"/>
        <w:jc w:val="both"/>
      </w:pPr>
      <w:r w:rsidRPr="00B24648">
        <w:rPr>
          <w:rFonts w:ascii="Times New Roman" w:hAnsi="Times New Roman" w:cs="Times New Roman"/>
          <w:sz w:val="24"/>
          <w:szCs w:val="24"/>
        </w:rPr>
        <w:t>Warsztaty trwają</w:t>
      </w:r>
      <w:r w:rsidR="00E66725">
        <w:rPr>
          <w:rFonts w:ascii="Times New Roman" w:hAnsi="Times New Roman" w:cs="Times New Roman"/>
          <w:sz w:val="24"/>
          <w:szCs w:val="24"/>
        </w:rPr>
        <w:t xml:space="preserve"> po</w:t>
      </w:r>
      <w:r w:rsidRPr="00B24648">
        <w:rPr>
          <w:rFonts w:ascii="Times New Roman" w:hAnsi="Times New Roman" w:cs="Times New Roman"/>
          <w:sz w:val="24"/>
          <w:szCs w:val="24"/>
        </w:rPr>
        <w:t xml:space="preserve"> 4 dni</w:t>
      </w:r>
      <w:r w:rsidR="00E66725">
        <w:rPr>
          <w:rFonts w:ascii="Times New Roman" w:hAnsi="Times New Roman" w:cs="Times New Roman"/>
          <w:sz w:val="24"/>
          <w:szCs w:val="24"/>
        </w:rPr>
        <w:t xml:space="preserve"> dla każdej z 4 grup</w:t>
      </w:r>
      <w:r w:rsidRPr="00B24648">
        <w:rPr>
          <w:rFonts w:ascii="Times New Roman" w:hAnsi="Times New Roman" w:cs="Times New Roman"/>
          <w:sz w:val="24"/>
          <w:szCs w:val="24"/>
        </w:rPr>
        <w:t xml:space="preserve"> (w pierwsze trzy dni po 4 godziny zegarowe dziennie, zaś w ostatni dzień 3 godziny zegarowe). Warsztaty mają być zrealizowane w przeciągu </w:t>
      </w:r>
      <w:r w:rsidR="005F6A6E">
        <w:rPr>
          <w:rFonts w:ascii="Times New Roman" w:hAnsi="Times New Roman" w:cs="Times New Roman"/>
          <w:sz w:val="24"/>
          <w:szCs w:val="24"/>
        </w:rPr>
        <w:t>czterech</w:t>
      </w:r>
      <w:r w:rsidRPr="00B24648">
        <w:rPr>
          <w:rFonts w:ascii="Times New Roman" w:hAnsi="Times New Roman" w:cs="Times New Roman"/>
          <w:sz w:val="24"/>
          <w:szCs w:val="24"/>
        </w:rPr>
        <w:t xml:space="preserve"> t</w:t>
      </w:r>
      <w:r w:rsidR="005F6A6E">
        <w:rPr>
          <w:rFonts w:ascii="Times New Roman" w:hAnsi="Times New Roman" w:cs="Times New Roman"/>
          <w:sz w:val="24"/>
          <w:szCs w:val="24"/>
        </w:rPr>
        <w:t>ygodni od dnia pierwszych zajęć</w:t>
      </w:r>
      <w:r w:rsidRPr="00B24648">
        <w:rPr>
          <w:rFonts w:ascii="Times New Roman" w:hAnsi="Times New Roman" w:cs="Times New Roman"/>
          <w:i/>
          <w:sz w:val="24"/>
          <w:szCs w:val="24"/>
        </w:rPr>
        <w:t>.</w:t>
      </w:r>
    </w:p>
    <w:p w:rsidR="00695BFC" w:rsidRPr="00057E8D" w:rsidRDefault="00C03B35" w:rsidP="007D101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7B0F">
        <w:rPr>
          <w:rFonts w:ascii="Times New Roman" w:hAnsi="Times New Roman" w:cs="Times New Roman"/>
          <w:sz w:val="24"/>
          <w:szCs w:val="24"/>
        </w:rPr>
        <w:t xml:space="preserve">Warsztaty przeprowadzą specjaliści na co dzień pracujący z dziećmi cudzoziemskimi </w:t>
      </w:r>
      <w:r w:rsidR="00CA2255" w:rsidRPr="00457B0F">
        <w:rPr>
          <w:rFonts w:ascii="Times New Roman" w:hAnsi="Times New Roman" w:cs="Times New Roman"/>
          <w:sz w:val="24"/>
          <w:szCs w:val="24"/>
        </w:rPr>
        <w:br/>
      </w:r>
      <w:r w:rsidR="001D7329" w:rsidRPr="00457B0F">
        <w:rPr>
          <w:rFonts w:ascii="Times New Roman" w:hAnsi="Times New Roman" w:cs="Times New Roman"/>
          <w:sz w:val="24"/>
          <w:szCs w:val="24"/>
        </w:rPr>
        <w:t>(co najmniej 1 semestr) lub</w:t>
      </w:r>
      <w:r w:rsidR="00457B0F" w:rsidRPr="00457B0F">
        <w:rPr>
          <w:rFonts w:ascii="Times New Roman" w:hAnsi="Times New Roman" w:cs="Times New Roman"/>
          <w:sz w:val="24"/>
          <w:szCs w:val="24"/>
        </w:rPr>
        <w:t xml:space="preserve"> posiadający</w:t>
      </w:r>
      <w:r w:rsidR="001D7329" w:rsidRPr="00457B0F">
        <w:rPr>
          <w:rFonts w:ascii="Times New Roman" w:hAnsi="Times New Roman" w:cs="Times New Roman"/>
          <w:sz w:val="24"/>
          <w:szCs w:val="24"/>
        </w:rPr>
        <w:t xml:space="preserve"> doświadczenie w pracy metodycznej</w:t>
      </w:r>
      <w:r w:rsidR="00457B0F" w:rsidRPr="00457B0F">
        <w:rPr>
          <w:rFonts w:ascii="Times New Roman" w:hAnsi="Times New Roman" w:cs="Times New Roman"/>
          <w:sz w:val="24"/>
          <w:szCs w:val="24"/>
        </w:rPr>
        <w:br/>
      </w:r>
      <w:r w:rsidR="001D7329" w:rsidRPr="00457B0F">
        <w:rPr>
          <w:rFonts w:ascii="Times New Roman" w:hAnsi="Times New Roman" w:cs="Times New Roman"/>
          <w:sz w:val="24"/>
          <w:szCs w:val="24"/>
        </w:rPr>
        <w:t xml:space="preserve">z nauczycielami prowadzącymi zajęcia z dziećmi cudzoziemskimi (przeprowadzenie </w:t>
      </w:r>
      <w:r w:rsidR="00457B0F">
        <w:rPr>
          <w:rFonts w:ascii="Times New Roman" w:hAnsi="Times New Roman" w:cs="Times New Roman"/>
          <w:sz w:val="24"/>
          <w:szCs w:val="24"/>
        </w:rPr>
        <w:br/>
      </w:r>
      <w:r w:rsidR="001D7329" w:rsidRPr="00457B0F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8945FC">
        <w:rPr>
          <w:rFonts w:ascii="Times New Roman" w:hAnsi="Times New Roman" w:cs="Times New Roman"/>
          <w:sz w:val="24"/>
          <w:szCs w:val="24"/>
        </w:rPr>
        <w:t>2</w:t>
      </w:r>
      <w:r w:rsidR="001D7329" w:rsidRPr="00457B0F">
        <w:rPr>
          <w:rFonts w:ascii="Times New Roman" w:hAnsi="Times New Roman" w:cs="Times New Roman"/>
          <w:sz w:val="24"/>
          <w:szCs w:val="24"/>
        </w:rPr>
        <w:t xml:space="preserve"> warsztatów/kursów) oraz spełniający wymagania zgodnie</w:t>
      </w:r>
      <w:r w:rsidR="00457B0F">
        <w:rPr>
          <w:rFonts w:ascii="Times New Roman" w:hAnsi="Times New Roman" w:cs="Times New Roman"/>
          <w:sz w:val="24"/>
          <w:szCs w:val="24"/>
        </w:rPr>
        <w:br/>
      </w:r>
      <w:r w:rsidR="001D7329" w:rsidRPr="00457B0F">
        <w:rPr>
          <w:rFonts w:ascii="Times New Roman" w:hAnsi="Times New Roman" w:cs="Times New Roman"/>
          <w:sz w:val="24"/>
          <w:szCs w:val="24"/>
        </w:rPr>
        <w:t xml:space="preserve">z Rozporządzeniem Ministra Edukacji Narodowej z dnia 1 sierpnia 2017 r. w sprawie szczegółowych </w:t>
      </w:r>
      <w:r w:rsidR="001D7329" w:rsidRPr="00A57E50">
        <w:rPr>
          <w:rFonts w:ascii="Times New Roman" w:hAnsi="Times New Roman" w:cs="Times New Roman"/>
          <w:sz w:val="24"/>
          <w:szCs w:val="24"/>
        </w:rPr>
        <w:t>kwalifikacji wymaganych od nauczycieli (Dz.</w:t>
      </w:r>
      <w:r w:rsidR="00057E8D" w:rsidRPr="00A57E50">
        <w:rPr>
          <w:rFonts w:ascii="Times New Roman" w:hAnsi="Times New Roman" w:cs="Times New Roman"/>
          <w:sz w:val="24"/>
          <w:szCs w:val="24"/>
        </w:rPr>
        <w:t xml:space="preserve"> U. </w:t>
      </w:r>
      <w:r w:rsidR="00B15C42" w:rsidRPr="00A57E50">
        <w:rPr>
          <w:rFonts w:ascii="Times New Roman" w:hAnsi="Times New Roman" w:cs="Times New Roman"/>
          <w:sz w:val="24"/>
          <w:szCs w:val="24"/>
        </w:rPr>
        <w:t xml:space="preserve">z </w:t>
      </w:r>
      <w:r w:rsidR="00057E8D" w:rsidRPr="00A57E50">
        <w:rPr>
          <w:rFonts w:ascii="Times New Roman" w:hAnsi="Times New Roman" w:cs="Times New Roman"/>
          <w:sz w:val="24"/>
          <w:szCs w:val="24"/>
        </w:rPr>
        <w:t>20</w:t>
      </w:r>
      <w:r w:rsidR="00B15C42" w:rsidRPr="00A57E50">
        <w:rPr>
          <w:rFonts w:ascii="Times New Roman" w:hAnsi="Times New Roman" w:cs="Times New Roman"/>
          <w:sz w:val="24"/>
          <w:szCs w:val="24"/>
        </w:rPr>
        <w:t>20</w:t>
      </w:r>
      <w:r w:rsidR="00057E8D" w:rsidRPr="00A57E50">
        <w:rPr>
          <w:rFonts w:ascii="Times New Roman" w:hAnsi="Times New Roman" w:cs="Times New Roman"/>
          <w:sz w:val="24"/>
          <w:szCs w:val="24"/>
        </w:rPr>
        <w:t xml:space="preserve"> </w:t>
      </w:r>
      <w:r w:rsidR="00B15C42" w:rsidRPr="00A57E50">
        <w:rPr>
          <w:rFonts w:ascii="Times New Roman" w:hAnsi="Times New Roman" w:cs="Times New Roman"/>
          <w:sz w:val="24"/>
          <w:szCs w:val="24"/>
        </w:rPr>
        <w:t xml:space="preserve">r., </w:t>
      </w:r>
      <w:r w:rsidR="00057E8D" w:rsidRPr="00A57E50">
        <w:rPr>
          <w:rFonts w:ascii="Times New Roman" w:hAnsi="Times New Roman" w:cs="Times New Roman"/>
          <w:sz w:val="24"/>
          <w:szCs w:val="24"/>
        </w:rPr>
        <w:t xml:space="preserve">poz. </w:t>
      </w:r>
      <w:r w:rsidR="00B15C42" w:rsidRPr="00A57E50">
        <w:rPr>
          <w:rFonts w:ascii="Times New Roman" w:hAnsi="Times New Roman" w:cs="Times New Roman"/>
          <w:sz w:val="24"/>
          <w:szCs w:val="24"/>
        </w:rPr>
        <w:t>1289</w:t>
      </w:r>
      <w:r w:rsidR="00057E8D" w:rsidRPr="00A57E50">
        <w:rPr>
          <w:rFonts w:ascii="Times New Roman" w:hAnsi="Times New Roman" w:cs="Times New Roman"/>
          <w:sz w:val="24"/>
          <w:szCs w:val="24"/>
        </w:rPr>
        <w:t>)</w:t>
      </w:r>
      <w:r w:rsidR="00A57E50" w:rsidRPr="00A57E50">
        <w:rPr>
          <w:rFonts w:ascii="Times New Roman" w:hAnsi="Times New Roman" w:cs="Times New Roman"/>
          <w:sz w:val="24"/>
          <w:szCs w:val="24"/>
        </w:rPr>
        <w:t>.</w:t>
      </w:r>
    </w:p>
    <w:p w:rsidR="00695BFC" w:rsidRDefault="00C03B3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posiadać status akredytowanej placówki dosko</w:t>
      </w:r>
      <w:r w:rsidR="00CD2747">
        <w:rPr>
          <w:rFonts w:ascii="Times New Roman" w:hAnsi="Times New Roman" w:cs="Times New Roman"/>
          <w:sz w:val="24"/>
          <w:szCs w:val="24"/>
        </w:rPr>
        <w:t xml:space="preserve">nalenia nauczycieli </w:t>
      </w:r>
      <w:r w:rsidR="00CD2747">
        <w:rPr>
          <w:rFonts w:ascii="Times New Roman" w:hAnsi="Times New Roman" w:cs="Times New Roman"/>
          <w:sz w:val="24"/>
          <w:szCs w:val="24"/>
        </w:rPr>
        <w:br/>
        <w:t>lub status</w:t>
      </w:r>
      <w:r>
        <w:rPr>
          <w:rFonts w:ascii="Times New Roman" w:hAnsi="Times New Roman" w:cs="Times New Roman"/>
          <w:sz w:val="24"/>
          <w:szCs w:val="24"/>
        </w:rPr>
        <w:t xml:space="preserve"> akredytowanej placówki/ośrodka prowadzącego kształcenie ustawiczne </w:t>
      </w:r>
      <w:r>
        <w:rPr>
          <w:rFonts w:ascii="Times New Roman" w:hAnsi="Times New Roman" w:cs="Times New Roman"/>
          <w:sz w:val="24"/>
          <w:szCs w:val="24"/>
        </w:rPr>
        <w:br/>
        <w:t>w formach pozaszkolnych.</w:t>
      </w:r>
    </w:p>
    <w:p w:rsidR="00695BFC" w:rsidRDefault="00C03B35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zapewnieni na okres realizacji usługi sale szkoleniowe wyposażone </w:t>
      </w:r>
      <w:r>
        <w:rPr>
          <w:rFonts w:ascii="Times New Roman" w:hAnsi="Times New Roman" w:cs="Times New Roman"/>
          <w:sz w:val="24"/>
          <w:szCs w:val="24"/>
        </w:rPr>
        <w:br/>
        <w:t>w niezbędny sprzęt multimedialny. Szczegółowe wymagania wobec sal szkoleniowych:</w:t>
      </w:r>
    </w:p>
    <w:p w:rsidR="00695BFC" w:rsidRDefault="00C03B35">
      <w:pPr>
        <w:pStyle w:val="Akapitzlist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powinna posiadać:</w:t>
      </w:r>
    </w:p>
    <w:p w:rsidR="00695BFC" w:rsidRDefault="00C03B35" w:rsidP="00AE21DB">
      <w:pPr>
        <w:pStyle w:val="Akapitzlist"/>
        <w:numPr>
          <w:ilvl w:val="2"/>
          <w:numId w:val="4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odpowiednie oświetlenie – dostęp światła dziennego oraz całodobowego oświetlenia umożliwiającego swobodne i bezpieczne dla wzroku czytanie,</w:t>
      </w:r>
      <w:r>
        <w:rPr>
          <w:rFonts w:ascii="Times New Roman" w:hAnsi="Times New Roman" w:cs="Times New Roman"/>
          <w:sz w:val="24"/>
          <w:szCs w:val="24"/>
        </w:rPr>
        <w:br/>
        <w:t>a zarazem możliwość zaciemnienia sali podczas prezentacji multimedialnej,</w:t>
      </w:r>
    </w:p>
    <w:p w:rsidR="00695BFC" w:rsidRDefault="00C03B35" w:rsidP="00AE21DB">
      <w:pPr>
        <w:pStyle w:val="Akapitzlist"/>
        <w:numPr>
          <w:ilvl w:val="2"/>
          <w:numId w:val="4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bezprzewodowy, </w:t>
      </w:r>
    </w:p>
    <w:p w:rsidR="00695BFC" w:rsidRDefault="00C03B35" w:rsidP="00AE21DB">
      <w:pPr>
        <w:pStyle w:val="Akapitzlist"/>
        <w:numPr>
          <w:ilvl w:val="2"/>
          <w:numId w:val="4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łatwy dostęp do źródła prądu (gniazdka + przedłużacz),</w:t>
      </w:r>
    </w:p>
    <w:p w:rsidR="00695BFC" w:rsidRDefault="00344EB2" w:rsidP="00AE21DB">
      <w:pPr>
        <w:pStyle w:val="Akapitzlist"/>
        <w:numPr>
          <w:ilvl w:val="2"/>
          <w:numId w:val="4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rzutnik/projektor</w:t>
      </w:r>
      <w:r w:rsidR="00C03B35">
        <w:rPr>
          <w:rFonts w:ascii="Times New Roman" w:hAnsi="Times New Roman" w:cs="Times New Roman"/>
          <w:sz w:val="24"/>
          <w:szCs w:val="24"/>
        </w:rPr>
        <w:t>,</w:t>
      </w:r>
    </w:p>
    <w:p w:rsidR="00695BFC" w:rsidRDefault="00C03B35" w:rsidP="00AE21DB">
      <w:pPr>
        <w:pStyle w:val="Akapitzlist"/>
        <w:numPr>
          <w:ilvl w:val="2"/>
          <w:numId w:val="4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tablicę typu flipchart/ścieralna wraz z wyposażeniem (papier, pisaki),</w:t>
      </w:r>
    </w:p>
    <w:p w:rsidR="00695BFC" w:rsidRDefault="00C03B35" w:rsidP="00AE21DB">
      <w:pPr>
        <w:pStyle w:val="Akapitzlist"/>
        <w:numPr>
          <w:ilvl w:val="2"/>
          <w:numId w:val="4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ogrzewania,</w:t>
      </w:r>
    </w:p>
    <w:p w:rsidR="00695BFC" w:rsidRDefault="00C03B35" w:rsidP="00AE21DB">
      <w:pPr>
        <w:pStyle w:val="Akapitzlist"/>
        <w:numPr>
          <w:ilvl w:val="2"/>
          <w:numId w:val="4"/>
        </w:numPr>
        <w:tabs>
          <w:tab w:val="left" w:pos="127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na przechowywanie odzieży wierzchniej;</w:t>
      </w:r>
    </w:p>
    <w:p w:rsidR="00695BFC" w:rsidRDefault="00C03B35">
      <w:pPr>
        <w:pStyle w:val="Akapitzlist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zamknięta, bez możliwości przechodzenia przez nią lub przebywania osób </w:t>
      </w:r>
      <w:r w:rsidR="00FB46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biorących udziału w zajęciach;</w:t>
      </w:r>
    </w:p>
    <w:p w:rsidR="00695BFC" w:rsidRDefault="00C03B35">
      <w:pPr>
        <w:pStyle w:val="Akapitzlist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budynek, w którym znajduje się sala nie może posiadać barier architektonicznych,</w:t>
      </w:r>
      <w:r>
        <w:rPr>
          <w:rFonts w:ascii="Times New Roman" w:hAnsi="Times New Roman" w:cs="Times New Roman"/>
          <w:sz w:val="24"/>
          <w:szCs w:val="24"/>
        </w:rPr>
        <w:br/>
        <w:t xml:space="preserve"> w przypadku </w:t>
      </w:r>
      <w:r w:rsidR="00486C40">
        <w:rPr>
          <w:rFonts w:ascii="Times New Roman" w:hAnsi="Times New Roman" w:cs="Times New Roman"/>
          <w:sz w:val="24"/>
          <w:szCs w:val="24"/>
        </w:rPr>
        <w:t xml:space="preserve">zajęć w </w:t>
      </w:r>
      <w:r>
        <w:rPr>
          <w:rFonts w:ascii="Times New Roman" w:hAnsi="Times New Roman" w:cs="Times New Roman"/>
          <w:sz w:val="24"/>
          <w:szCs w:val="24"/>
        </w:rPr>
        <w:t xml:space="preserve">sali znajdującej się na wyższym poziomie niż parter, budynek ma być wyposażony w </w:t>
      </w:r>
      <w:r w:rsidR="00486C40">
        <w:rPr>
          <w:rFonts w:ascii="Times New Roman" w:hAnsi="Times New Roman" w:cs="Times New Roman"/>
          <w:sz w:val="24"/>
          <w:szCs w:val="24"/>
        </w:rPr>
        <w:t>urządzenie</w:t>
      </w:r>
      <w:r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486C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osobom niepełnosprawnym na korzystanie z budynku;</w:t>
      </w:r>
    </w:p>
    <w:p w:rsidR="00695BFC" w:rsidRDefault="00C03B35">
      <w:pPr>
        <w:pStyle w:val="Akapitzlist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powinna posiadać bezpłatny dostęp do toalety dostosowanej także do potrzeb osób niepełnosprawnych, usytuowanej w bezpośrednim sąsiedztwie sali;</w:t>
      </w:r>
    </w:p>
    <w:p w:rsidR="00695BFC" w:rsidRDefault="00C03B35">
      <w:pPr>
        <w:pStyle w:val="Akapitzlist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musi spełniać wszystkie wymagania bezpieczeństwa i higieny pracy stawiane pomieszczeniom, w którym będą prowadzone zajęcia.</w:t>
      </w:r>
      <w:bookmarkStart w:id="1" w:name="_Hlk3465934"/>
      <w:bookmarkEnd w:id="1"/>
    </w:p>
    <w:p w:rsidR="00695BFC" w:rsidRDefault="00C03B3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utrzymania porządku w pomieszczeniach.</w:t>
      </w:r>
    </w:p>
    <w:p w:rsidR="00695BFC" w:rsidRDefault="00C03B3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zapewnieni każdemu uczestnikowi warsztatów nowe materiały szkoleniowe (liczące minimum 20 a maksimum 35 stron formatu A4) opracowane na podstawie m.in.: </w:t>
      </w:r>
    </w:p>
    <w:p w:rsidR="00695BFC" w:rsidRDefault="00C03B35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Bieniecki M., Pawlak M., Laboratoria integracji. Lekcje z doświadczeń brytyjskich, belgijskich, katalońskich i portugalskich, Fundusz na rzecz Integracji obywateli państw trzecich, Caritas, Gliwice, 2010;</w:t>
      </w:r>
    </w:p>
    <w:p w:rsidR="00695BFC" w:rsidRDefault="00C03B35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Chrzanowska A., Asystent kulturowy — Innowacyjny model pracy w szkołach przyjmujących dzieci cudzoziemców, Stowarzyszenie Interwencji Prawnej, Warszawa 2009, nr 5;</w:t>
      </w:r>
    </w:p>
    <w:p w:rsidR="00695BFC" w:rsidRDefault="00C03B35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Dąbrowa E., Markowska-Manista U. (red.), Między kulturami. Edukacja </w:t>
      </w:r>
      <w:r>
        <w:rPr>
          <w:rFonts w:ascii="Times New Roman" w:hAnsi="Times New Roman" w:cs="Times New Roman"/>
          <w:sz w:val="24"/>
          <w:szCs w:val="24"/>
        </w:rPr>
        <w:br/>
        <w:t xml:space="preserve">w wielokulturowej rzeczywistości, Wyd. Naukowe Instytutu Technologii </w:t>
      </w:r>
      <w:r>
        <w:rPr>
          <w:rFonts w:ascii="Times New Roman" w:hAnsi="Times New Roman" w:cs="Times New Roman"/>
          <w:sz w:val="24"/>
          <w:szCs w:val="24"/>
        </w:rPr>
        <w:br/>
        <w:t>i Eksploatacji — PIB, APS, Warszawa 2009;</w:t>
      </w:r>
    </w:p>
    <w:p w:rsidR="00695BFC" w:rsidRDefault="00C03B35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Dąbrowa E., Markowska-Manista U., Ekspertyza pt.: Analiza doświadczeń krajów europejskich w dziedzinie edukacji dzieci i młodzieży cudzoziemskiej w zakresie szkoły podstawowej do projektu „I ty możesz zdobyć wykształcenie w Warszawie” dla Biura Edukacji Miasta Stołecznego Warszawy, IV.2010, Warszawa;</w:t>
      </w:r>
    </w:p>
    <w:p w:rsidR="00695BFC" w:rsidRDefault="00C03B35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Grudzińska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Kubin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(red.), Szkoła wielokulturowa — organizacja pracy </w:t>
      </w:r>
      <w:r>
        <w:rPr>
          <w:rFonts w:ascii="Times New Roman" w:hAnsi="Times New Roman" w:cs="Times New Roman"/>
          <w:sz w:val="24"/>
          <w:szCs w:val="24"/>
        </w:rPr>
        <w:br/>
        <w:t>i metody nauczania. Wybór tekstów, Forum na rzecz Różnorodności Społecznej, Warszawa, 2010.</w:t>
      </w:r>
    </w:p>
    <w:p w:rsidR="00695BFC" w:rsidRDefault="00C03B35">
      <w:pPr>
        <w:pStyle w:val="Akapitzlist"/>
        <w:numPr>
          <w:ilvl w:val="0"/>
          <w:numId w:val="2"/>
        </w:numPr>
        <w:spacing w:after="160"/>
        <w:ind w:left="426" w:hanging="42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Wykonawca ma zapewnić dla każdego uczestnika długopis, teczkę, notes, </w:t>
      </w:r>
      <w:r>
        <w:rPr>
          <w:rFonts w:ascii="Times New Roman" w:hAnsi="Times New Roman" w:cs="Times New Roman"/>
          <w:sz w:val="24"/>
          <w:szCs w:val="24"/>
        </w:rPr>
        <w:br/>
        <w:t xml:space="preserve">oznakowanych zgodnie z „Podręcznikiem dla Beneficjenta projektu finansowanego </w:t>
      </w:r>
      <w:r w:rsidR="00FB46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Programu Krajowego Funduszu Azylu, Migracji i Integracji” dostępnym pod adresem: </w:t>
      </w:r>
      <w:hyperlink r:id="rId10">
        <w:r>
          <w:rPr>
            <w:rStyle w:val="ListLabel4"/>
          </w:rPr>
          <w:t>http://copemswia.gov.pl/fundusze-2014-2020/fami/podrecznik-dla-beneficjenta/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(Zamawiający musi zaakceptować projekt graficzny oznakowania ww. materiałów): </w:t>
      </w:r>
    </w:p>
    <w:p w:rsidR="00695BFC" w:rsidRDefault="00C03B35">
      <w:pPr>
        <w:pStyle w:val="Akapitzlist"/>
        <w:numPr>
          <w:ilvl w:val="0"/>
          <w:numId w:val="5"/>
        </w:numPr>
        <w:spacing w:after="1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 w twardej oprawie formatu A5, zamykany elastyczną taśmą, minimum </w:t>
      </w:r>
      <w:r w:rsidR="00FB46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80 kartek w kratkę, o gramaturze minimum 70 g/m2;  </w:t>
      </w:r>
    </w:p>
    <w:p w:rsidR="00695BFC" w:rsidRDefault="00C03B35">
      <w:pPr>
        <w:pStyle w:val="Akapitzlist"/>
        <w:numPr>
          <w:ilvl w:val="0"/>
          <w:numId w:val="5"/>
        </w:numPr>
        <w:spacing w:after="1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długopis z metalu pokrytego lakierowaną powłoką, posiadający klips i mechanizm przyciskowy, oznakowanie graficzne naniesione metodą grawerską;  </w:t>
      </w:r>
    </w:p>
    <w:p w:rsidR="00695BFC" w:rsidRDefault="00C03B35">
      <w:pPr>
        <w:pStyle w:val="Akapitzlist"/>
        <w:numPr>
          <w:ilvl w:val="0"/>
          <w:numId w:val="5"/>
        </w:numPr>
        <w:spacing w:after="1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teczka skrzydłowa zamykana na rzep, teczka wykonana ze sztywnej tektury litej, minimum 2,0 mm grubości, na okładce teczki nadruk, teczka dostosowana </w:t>
      </w:r>
      <w:r>
        <w:rPr>
          <w:rFonts w:ascii="Times New Roman" w:hAnsi="Times New Roman" w:cs="Times New Roman"/>
          <w:sz w:val="24"/>
          <w:szCs w:val="24"/>
        </w:rPr>
        <w:br/>
        <w:t>do dokumentów formatu A4, Szerokość grzbietu minimum 25 mm.</w:t>
      </w:r>
    </w:p>
    <w:p w:rsidR="00695BFC" w:rsidRDefault="00C03B3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prowadzić (w formie papierowej), dokumentację warsztatu, która po jego zakończeniu zostanie przekazana Zamawiającemu.</w:t>
      </w:r>
    </w:p>
    <w:p w:rsidR="00695BFC" w:rsidRDefault="00C03B3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opracuje program warsztatów zawierający w szczególności: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prawa oświatowego w zakresie obcokrajowców w polskich szkołach;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odnośnie głównych grup cudzoziemców w Polsce, a w szczególności</w:t>
      </w:r>
      <w:r>
        <w:rPr>
          <w:rFonts w:ascii="Times New Roman" w:hAnsi="Times New Roman" w:cs="Times New Roman"/>
          <w:sz w:val="24"/>
          <w:szCs w:val="24"/>
        </w:rPr>
        <w:br/>
        <w:t>w woj. podkarpackim;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omówienie występujących różnic kulturowych potencjalnie mających wpływ </w:t>
      </w:r>
      <w:r w:rsidR="00FB46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współpracę z dziećmi oraz kontakty z ich rodzicami;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aspekty merytoryczne w nauczania grupy zróżnicowanej kulturowo;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przygotowywania zajęć dla klas z uczniami nieznającymi (lub słabo znającymi) j. polski;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czynniki determinujące efektywność pracy z grupą zróżnicowaną kulturowo </w:t>
      </w:r>
      <w:r>
        <w:rPr>
          <w:rFonts w:ascii="Times New Roman" w:hAnsi="Times New Roman" w:cs="Times New Roman"/>
          <w:sz w:val="24"/>
          <w:szCs w:val="24"/>
        </w:rPr>
        <w:br/>
        <w:t>oraz dzieckiem cudzoziemskim;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uczniów cudzoziemskich z grupą rówieśniczą w szkole;</w:t>
      </w:r>
    </w:p>
    <w:p w:rsidR="00695BFC" w:rsidRDefault="00C03B35">
      <w:pPr>
        <w:numPr>
          <w:ilvl w:val="1"/>
          <w:numId w:val="1"/>
        </w:numPr>
        <w:spacing w:after="0"/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zadania szkoły w promowaniu tolerancji dla odmienności kulturowej.</w:t>
      </w:r>
    </w:p>
    <w:p w:rsidR="00695BFC" w:rsidRDefault="00C03B3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 każdym dniu szkolenia musi zapewnić uczestnikom poczęstunek, na który składają się: serwis kawowy – kawa sypana i rozpuszczalna, herbata, naczynia jednorazowe – kubki i mieszadełka (nie mniej niż po 2 sztuki na osobę), cukier </w:t>
      </w:r>
      <w:r>
        <w:rPr>
          <w:rFonts w:ascii="Times New Roman" w:hAnsi="Times New Roman" w:cs="Times New Roman"/>
          <w:sz w:val="24"/>
          <w:szCs w:val="24"/>
        </w:rPr>
        <w:br/>
        <w:t xml:space="preserve">w saszetkach jednorazowych (nie mniej niż 4 sztuki na osobę), śmietanka do kawy </w:t>
      </w:r>
      <w:r>
        <w:rPr>
          <w:rFonts w:ascii="Times New Roman" w:hAnsi="Times New Roman" w:cs="Times New Roman"/>
          <w:sz w:val="24"/>
          <w:szCs w:val="24"/>
        </w:rPr>
        <w:br/>
        <w:t xml:space="preserve">w płynie w pojemnikach jednorazowych 10g (nie mniej niż 2 sztuki na osobę), serwetki jednorazowe; mieszanka ciastek, w tym ciastka kruche, maślane, wafelki, biszkoptowe </w:t>
      </w:r>
      <w:r>
        <w:rPr>
          <w:rFonts w:ascii="Times New Roman" w:hAnsi="Times New Roman" w:cs="Times New Roman"/>
          <w:sz w:val="24"/>
          <w:szCs w:val="24"/>
        </w:rPr>
        <w:br/>
        <w:t xml:space="preserve">z galaretką; woda mineralna gazowana i niegazowana w butelkach plastikowych zakręcanych – nie mniej niż 1,5 litra wody na osobę. Serwis kawowy powinien </w:t>
      </w:r>
      <w:r w:rsidR="00A934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być dostępny minimum 10 minut przed rozpoczęciem zajęć oraz w czasie trwania zajęć; produkty muszą być najwyższej jakości oraz naczynia jednorazowe muszą posiadać atest PZH.</w:t>
      </w:r>
      <w:r w:rsidR="00486C40">
        <w:rPr>
          <w:rFonts w:ascii="Times New Roman" w:hAnsi="Times New Roman" w:cs="Times New Roman"/>
          <w:sz w:val="24"/>
          <w:szCs w:val="24"/>
        </w:rPr>
        <w:t xml:space="preserve"> Dostępność serwisu kawowego dla uczestników uzależniona od obowiązujących obostrzeń epidemicznych.</w:t>
      </w:r>
    </w:p>
    <w:p w:rsidR="00695BFC" w:rsidRDefault="00C03B35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po pozytywnym zaliczeniu testu pisemnego otrzymają stosowne zaświadczenie o ukończeniu warsztatów, w którym opisowo zostanie określony przyrost wiedzy i umiejętności.</w:t>
      </w:r>
    </w:p>
    <w:p w:rsidR="00486C40" w:rsidRPr="00181AEF" w:rsidRDefault="00486C40" w:rsidP="00486C4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Hlk3466328"/>
      <w:r w:rsidRPr="00F7214A">
        <w:rPr>
          <w:rFonts w:ascii="Times New Roman" w:hAnsi="Times New Roman" w:cs="Times New Roman"/>
          <w:sz w:val="24"/>
          <w:szCs w:val="24"/>
        </w:rPr>
        <w:t xml:space="preserve">Wykonawca powinien korzystać z osób zatrudnionych na podstawie umów o pracę, zgodnie z art. 22 Kodeksu Pracy, które będą wykonywać czynności administracyjne </w:t>
      </w:r>
      <w:r>
        <w:rPr>
          <w:rFonts w:ascii="Times New Roman" w:hAnsi="Times New Roman" w:cs="Times New Roman"/>
          <w:sz w:val="24"/>
          <w:szCs w:val="24"/>
        </w:rPr>
        <w:br/>
      </w:r>
      <w:r w:rsidRPr="00F7214A">
        <w:rPr>
          <w:rFonts w:ascii="Times New Roman" w:hAnsi="Times New Roman" w:cs="Times New Roman"/>
          <w:sz w:val="24"/>
          <w:szCs w:val="24"/>
        </w:rPr>
        <w:t xml:space="preserve">w ramach przedmiotowego zamówienia tj. odpowiadać za sprawy organizacyjne, bieżącą współpracę z uczestnikami kursu oraz kontakt z zamawiającym. </w:t>
      </w:r>
      <w:bookmarkEnd w:id="2"/>
    </w:p>
    <w:p w:rsidR="00695BFC" w:rsidRDefault="00C03B35" w:rsidP="006374D0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426" w:hanging="426"/>
        <w:jc w:val="both"/>
      </w:pPr>
      <w:bookmarkStart w:id="3" w:name="_Hlk3465585"/>
      <w:r>
        <w:rPr>
          <w:rFonts w:ascii="Times New Roman" w:hAnsi="Times New Roman" w:cs="Times New Roman"/>
          <w:sz w:val="24"/>
          <w:szCs w:val="24"/>
        </w:rPr>
        <w:t xml:space="preserve">Wykonawca zapewni prawidłową promocję prowadzonych zajęć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obostrzeniami wskazanymi w rozdziale 5 (5.3 Informacja i promocja) Podręcznika </w:t>
      </w:r>
      <w:r w:rsidR="006374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dla Beneficjenta</w:t>
      </w:r>
      <w:r w:rsidR="00640EA4">
        <w:rPr>
          <w:rFonts w:ascii="Times New Roman" w:hAnsi="Times New Roman" w:cs="Times New Roman"/>
          <w:sz w:val="24"/>
          <w:szCs w:val="24"/>
        </w:rPr>
        <w:t>.</w:t>
      </w:r>
    </w:p>
    <w:p w:rsidR="00695BFC" w:rsidRDefault="00695BFC">
      <w:pPr>
        <w:pStyle w:val="Akapitzlist"/>
        <w:tabs>
          <w:tab w:val="left" w:pos="851"/>
        </w:tabs>
        <w:spacing w:after="0"/>
        <w:ind w:left="426"/>
        <w:jc w:val="both"/>
      </w:pPr>
    </w:p>
    <w:sectPr w:rsidR="00695BFC" w:rsidSect="004C0F3C">
      <w:footerReference w:type="default" r:id="rId11"/>
      <w:headerReference w:type="first" r:id="rId12"/>
      <w:pgSz w:w="11906" w:h="16838"/>
      <w:pgMar w:top="1700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7D" w:rsidRDefault="00AE5F7D">
      <w:pPr>
        <w:spacing w:after="0" w:line="240" w:lineRule="auto"/>
      </w:pPr>
      <w:r>
        <w:separator/>
      </w:r>
    </w:p>
  </w:endnote>
  <w:endnote w:type="continuationSeparator" w:id="0">
    <w:p w:rsidR="00AE5F7D" w:rsidRDefault="00AE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12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5BFC" w:rsidRPr="004E3656" w:rsidRDefault="004E3656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4E3656">
          <w:rPr>
            <w:rFonts w:ascii="Times New Roman" w:hAnsi="Times New Roman" w:cs="Times New Roman"/>
            <w:sz w:val="20"/>
            <w:szCs w:val="20"/>
          </w:rPr>
          <w:t>OA-XVI.272.4.2.2022</w:t>
        </w:r>
        <w:r w:rsidR="006374D0" w:rsidRPr="004E3656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="00C03B35" w:rsidRPr="004E3656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C03B35" w:rsidRPr="004E3656"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 w:rsidR="00C03B35" w:rsidRPr="004E3656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C03B35" w:rsidRPr="004E36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C03B35" w:rsidRPr="004E365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C03B35" w:rsidRPr="004E3656">
          <w:rPr>
            <w:rFonts w:ascii="Times New Roman" w:eastAsiaTheme="majorEastAsia" w:hAnsi="Times New Roman" w:cs="Times New Roman"/>
            <w:sz w:val="20"/>
            <w:szCs w:val="20"/>
          </w:rPr>
          <w:t xml:space="preserve"> z 4</w:t>
        </w:r>
      </w:p>
    </w:sdtContent>
  </w:sdt>
  <w:p w:rsidR="00695BFC" w:rsidRDefault="00695B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7D" w:rsidRDefault="00AE5F7D">
      <w:pPr>
        <w:spacing w:after="0" w:line="240" w:lineRule="auto"/>
      </w:pPr>
      <w:r>
        <w:separator/>
      </w:r>
    </w:p>
  </w:footnote>
  <w:footnote w:type="continuationSeparator" w:id="0">
    <w:p w:rsidR="00AE5F7D" w:rsidRDefault="00AE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3C" w:rsidRPr="004C0F3C" w:rsidRDefault="004C0F3C" w:rsidP="004C0F3C">
    <w:pPr>
      <w:pStyle w:val="Nagwek"/>
      <w:rPr>
        <w:color w:val="0070C0"/>
      </w:rPr>
    </w:pPr>
    <w:r w:rsidRPr="004C0F3C">
      <w:rPr>
        <w:noProof/>
        <w:color w:val="0070C0"/>
        <w:lang w:eastAsia="pl-PL"/>
      </w:rPr>
      <w:drawing>
        <wp:inline distT="0" distB="0" distL="0" distR="0" wp14:anchorId="15D5435C" wp14:editId="3185EC7A">
          <wp:extent cx="2600325" cy="588645"/>
          <wp:effectExtent l="0" t="0" r="952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0F3C" w:rsidRPr="004C0F3C" w:rsidRDefault="004C0F3C" w:rsidP="004C0F3C">
    <w:pPr>
      <w:pStyle w:val="Nagwek"/>
      <w:rPr>
        <w:color w:val="0070C0"/>
      </w:rPr>
    </w:pPr>
  </w:p>
  <w:p w:rsidR="004C0F3C" w:rsidRPr="005A0F50" w:rsidRDefault="004C0F3C" w:rsidP="004C0F3C">
    <w:pPr>
      <w:pStyle w:val="Nagwek"/>
    </w:pPr>
    <w:r w:rsidRPr="005A0F50">
      <w:t>Bezpieczna przystań</w:t>
    </w:r>
  </w:p>
  <w:p w:rsidR="004C0F3C" w:rsidRPr="005A0F50" w:rsidRDefault="004C0F3C" w:rsidP="004C0F3C">
    <w:pPr>
      <w:pStyle w:val="Nagwek"/>
    </w:pPr>
  </w:p>
  <w:p w:rsidR="004C0F3C" w:rsidRPr="005A0F50" w:rsidRDefault="004C0F3C" w:rsidP="004C0F3C">
    <w:pPr>
      <w:pStyle w:val="Nagwek"/>
    </w:pPr>
    <w:r w:rsidRPr="005A0F50">
      <w:t xml:space="preserve">Projekt </w:t>
    </w:r>
    <w:r w:rsidRPr="005A0F50">
      <w:rPr>
        <w:b/>
      </w:rPr>
      <w:t>nr 1/8-2017/OG-FAMI</w:t>
    </w:r>
    <w:r w:rsidRPr="005A0F50">
      <w:t xml:space="preserve"> współfinansowany</w:t>
    </w:r>
  </w:p>
  <w:p w:rsidR="004C0F3C" w:rsidRPr="005A0F50" w:rsidRDefault="004C0F3C" w:rsidP="004C0F3C">
    <w:pPr>
      <w:pStyle w:val="Nagwek"/>
    </w:pPr>
    <w:r w:rsidRPr="005A0F50">
      <w:t>z Programu Krajowego Funduszu Azylu, Migracji i Integracji</w:t>
    </w:r>
  </w:p>
  <w:p w:rsidR="004C0F3C" w:rsidRPr="005A0F50" w:rsidRDefault="004C0F3C" w:rsidP="004C0F3C">
    <w:pPr>
      <w:pStyle w:val="Nagwek"/>
    </w:pPr>
    <w:r w:rsidRPr="005A0F50">
      <w:t>oraz budżetu państwa</w:t>
    </w:r>
  </w:p>
  <w:p w:rsidR="004C0F3C" w:rsidRDefault="004C0F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174A"/>
    <w:multiLevelType w:val="multilevel"/>
    <w:tmpl w:val="30CC8D66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5404897"/>
    <w:multiLevelType w:val="multilevel"/>
    <w:tmpl w:val="352436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C3D"/>
    <w:multiLevelType w:val="multilevel"/>
    <w:tmpl w:val="7DFEF4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D0C1F"/>
    <w:multiLevelType w:val="multilevel"/>
    <w:tmpl w:val="CE648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D23D0"/>
    <w:multiLevelType w:val="hybridMultilevel"/>
    <w:tmpl w:val="0FDEFFC6"/>
    <w:lvl w:ilvl="0" w:tplc="0AE2F7D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BD71D1"/>
    <w:multiLevelType w:val="multilevel"/>
    <w:tmpl w:val="9438ACB6"/>
    <w:lvl w:ilvl="0">
      <w:start w:val="13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7DD2E26"/>
    <w:multiLevelType w:val="multilevel"/>
    <w:tmpl w:val="53B6D7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D6ABA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062D1"/>
    <w:multiLevelType w:val="multilevel"/>
    <w:tmpl w:val="69D47C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E140AA4"/>
    <w:multiLevelType w:val="multilevel"/>
    <w:tmpl w:val="EC786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FC"/>
    <w:rsid w:val="00012D38"/>
    <w:rsid w:val="000340C4"/>
    <w:rsid w:val="00057E8D"/>
    <w:rsid w:val="000A1290"/>
    <w:rsid w:val="000F67BA"/>
    <w:rsid w:val="00181AEF"/>
    <w:rsid w:val="001D7329"/>
    <w:rsid w:val="002707DA"/>
    <w:rsid w:val="00283328"/>
    <w:rsid w:val="002C15BE"/>
    <w:rsid w:val="00344EB2"/>
    <w:rsid w:val="003839B0"/>
    <w:rsid w:val="004150FC"/>
    <w:rsid w:val="00457B0F"/>
    <w:rsid w:val="00486C40"/>
    <w:rsid w:val="00497047"/>
    <w:rsid w:val="004C0F3C"/>
    <w:rsid w:val="004D1A9A"/>
    <w:rsid w:val="004E06B6"/>
    <w:rsid w:val="004E3656"/>
    <w:rsid w:val="005863F2"/>
    <w:rsid w:val="005A0F50"/>
    <w:rsid w:val="005B2838"/>
    <w:rsid w:val="005F6A6E"/>
    <w:rsid w:val="006374D0"/>
    <w:rsid w:val="00640EA4"/>
    <w:rsid w:val="006742B7"/>
    <w:rsid w:val="00695BFC"/>
    <w:rsid w:val="006E2F08"/>
    <w:rsid w:val="0076522C"/>
    <w:rsid w:val="007674F4"/>
    <w:rsid w:val="00784108"/>
    <w:rsid w:val="007A3350"/>
    <w:rsid w:val="007D1014"/>
    <w:rsid w:val="00861DB2"/>
    <w:rsid w:val="008945FC"/>
    <w:rsid w:val="009B3133"/>
    <w:rsid w:val="009B319E"/>
    <w:rsid w:val="009B377D"/>
    <w:rsid w:val="009F3E4E"/>
    <w:rsid w:val="00A11073"/>
    <w:rsid w:val="00A40956"/>
    <w:rsid w:val="00A57E50"/>
    <w:rsid w:val="00A85A86"/>
    <w:rsid w:val="00A93422"/>
    <w:rsid w:val="00AB0132"/>
    <w:rsid w:val="00AE21DB"/>
    <w:rsid w:val="00AE5F7D"/>
    <w:rsid w:val="00B15C42"/>
    <w:rsid w:val="00B24648"/>
    <w:rsid w:val="00B86BB7"/>
    <w:rsid w:val="00BB26B9"/>
    <w:rsid w:val="00C03B35"/>
    <w:rsid w:val="00C13D22"/>
    <w:rsid w:val="00CA2255"/>
    <w:rsid w:val="00CD2747"/>
    <w:rsid w:val="00CF671E"/>
    <w:rsid w:val="00D67E03"/>
    <w:rsid w:val="00DD0A0C"/>
    <w:rsid w:val="00DE4C18"/>
    <w:rsid w:val="00E66725"/>
    <w:rsid w:val="00E7664E"/>
    <w:rsid w:val="00EB0886"/>
    <w:rsid w:val="00EC2EBD"/>
    <w:rsid w:val="00F201A6"/>
    <w:rsid w:val="00FB46A7"/>
    <w:rsid w:val="00FC0DDF"/>
    <w:rsid w:val="00FD51FF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73BF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FB0"/>
    <w:rPr>
      <w:b/>
      <w:bCs/>
    </w:rPr>
  </w:style>
  <w:style w:type="character" w:customStyle="1" w:styleId="ListLabel1">
    <w:name w:val="ListLabel 1"/>
    <w:qFormat/>
    <w:rPr>
      <w:rFonts w:ascii="Times New Roman" w:hAnsi="Times New Roman" w:cs="Times New Roman"/>
      <w:i w:val="0"/>
      <w:strike w:val="0"/>
      <w:dstrike w:val="0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0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8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8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0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73BF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FB0"/>
    <w:rPr>
      <w:b/>
      <w:bCs/>
    </w:rPr>
  </w:style>
  <w:style w:type="character" w:customStyle="1" w:styleId="ListLabel1">
    <w:name w:val="ListLabel 1"/>
    <w:qFormat/>
    <w:rPr>
      <w:rFonts w:ascii="Times New Roman" w:hAnsi="Times New Roman" w:cs="Times New Roman"/>
      <w:i w:val="0"/>
      <w:strike w:val="0"/>
      <w:dstrike w:val="0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0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8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8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opemswia.gov.pl/fundusze-2014-2020/fami/podrecznik-dla-beneficjent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pemswia.gov.pl/fundusze-2014-2020/fami/podrecznik-dla-beneficjen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BF9D-C18F-4245-9D45-9AFEBBE9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18</cp:revision>
  <cp:lastPrinted>2019-09-23T08:01:00Z</cp:lastPrinted>
  <dcterms:created xsi:type="dcterms:W3CDTF">2022-01-11T11:29:00Z</dcterms:created>
  <dcterms:modified xsi:type="dcterms:W3CDTF">2022-03-16T10:02:00Z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