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339" w:rsidRPr="004175C5" w:rsidRDefault="00763C84" w:rsidP="004175C5">
      <w:pPr>
        <w:rPr>
          <w:rFonts w:ascii="Arial" w:hAnsi="Arial" w:cs="Arial"/>
          <w:sz w:val="20"/>
          <w:szCs w:val="20"/>
        </w:rPr>
      </w:pPr>
      <w:r w:rsidRPr="00D5195B">
        <w:rPr>
          <w:rFonts w:ascii="Arial" w:hAnsi="Arial" w:cs="Arial"/>
          <w:sz w:val="20"/>
          <w:szCs w:val="20"/>
          <w:lang w:val="pl-PL"/>
        </w:rPr>
        <w:t>Europejska i Śródziemnomorska Organizacja Ochrony Roślin</w:t>
      </w:r>
      <w:r w:rsidR="007D6984" w:rsidRPr="004175C5">
        <w:rPr>
          <w:rFonts w:ascii="Arial" w:hAnsi="Arial" w:cs="Arial"/>
          <w:sz w:val="20"/>
          <w:szCs w:val="20"/>
        </w:rPr>
        <w:tab/>
      </w:r>
    </w:p>
    <w:p w:rsidR="00A41339" w:rsidRDefault="00763C84">
      <w:pPr>
        <w:rPr>
          <w:rFonts w:ascii="Arial" w:hAnsi="Arial" w:cs="Arial"/>
          <w:sz w:val="20"/>
          <w:szCs w:val="20"/>
        </w:rPr>
      </w:pPr>
      <w:proofErr w:type="spellStart"/>
      <w:r w:rsidRPr="00D5195B">
        <w:rPr>
          <w:rFonts w:ascii="Arial" w:hAnsi="Arial" w:cs="Arial"/>
          <w:sz w:val="20"/>
          <w:szCs w:val="20"/>
          <w:lang w:val="pl-PL"/>
        </w:rPr>
        <w:t>Organisation</w:t>
      </w:r>
      <w:proofErr w:type="spellEnd"/>
      <w:r w:rsidRPr="00D5195B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D5195B">
        <w:rPr>
          <w:rFonts w:ascii="Arial" w:hAnsi="Arial" w:cs="Arial"/>
          <w:sz w:val="20"/>
          <w:szCs w:val="20"/>
          <w:lang w:val="pl-PL"/>
        </w:rPr>
        <w:t>Europeenne</w:t>
      </w:r>
      <w:proofErr w:type="spellEnd"/>
      <w:r w:rsidRPr="00D5195B">
        <w:rPr>
          <w:rFonts w:ascii="Arial" w:hAnsi="Arial" w:cs="Arial"/>
          <w:sz w:val="20"/>
          <w:szCs w:val="20"/>
          <w:lang w:val="pl-PL"/>
        </w:rPr>
        <w:t xml:space="preserve"> et </w:t>
      </w:r>
      <w:proofErr w:type="spellStart"/>
      <w:r w:rsidRPr="00D5195B">
        <w:rPr>
          <w:rFonts w:ascii="Arial" w:hAnsi="Arial" w:cs="Arial"/>
          <w:sz w:val="20"/>
          <w:szCs w:val="20"/>
          <w:lang w:val="pl-PL"/>
        </w:rPr>
        <w:t>M^diterran^enne</w:t>
      </w:r>
      <w:proofErr w:type="spellEnd"/>
      <w:r w:rsidRPr="00D5195B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D5195B">
        <w:rPr>
          <w:rFonts w:ascii="Arial" w:hAnsi="Arial" w:cs="Arial"/>
          <w:sz w:val="20"/>
          <w:szCs w:val="20"/>
          <w:lang w:val="pl-PL"/>
        </w:rPr>
        <w:t>pour</w:t>
      </w:r>
      <w:proofErr w:type="spellEnd"/>
      <w:r w:rsidRPr="00D5195B">
        <w:rPr>
          <w:rFonts w:ascii="Arial" w:hAnsi="Arial" w:cs="Arial"/>
          <w:sz w:val="20"/>
          <w:szCs w:val="20"/>
          <w:lang w:val="pl-PL"/>
        </w:rPr>
        <w:t xml:space="preserve"> la </w:t>
      </w:r>
      <w:proofErr w:type="spellStart"/>
      <w:r w:rsidRPr="00D5195B">
        <w:rPr>
          <w:rFonts w:ascii="Arial" w:hAnsi="Arial" w:cs="Arial"/>
          <w:sz w:val="20"/>
          <w:szCs w:val="20"/>
          <w:lang w:val="pl-PL"/>
        </w:rPr>
        <w:t>Protection</w:t>
      </w:r>
      <w:proofErr w:type="spellEnd"/>
      <w:r w:rsidRPr="00D5195B">
        <w:rPr>
          <w:rFonts w:ascii="Arial" w:hAnsi="Arial" w:cs="Arial"/>
          <w:sz w:val="20"/>
          <w:szCs w:val="20"/>
          <w:lang w:val="pl-PL"/>
        </w:rPr>
        <w:t xml:space="preserve"> des </w:t>
      </w:r>
      <w:proofErr w:type="spellStart"/>
      <w:r w:rsidRPr="00D5195B">
        <w:rPr>
          <w:rFonts w:ascii="Arial" w:hAnsi="Arial" w:cs="Arial"/>
          <w:sz w:val="20"/>
          <w:szCs w:val="20"/>
          <w:lang w:val="pl-PL"/>
        </w:rPr>
        <w:t>Plantes</w:t>
      </w:r>
      <w:proofErr w:type="spellEnd"/>
    </w:p>
    <w:p w:rsidR="008A2844" w:rsidRDefault="008A2844">
      <w:pPr>
        <w:rPr>
          <w:rFonts w:ascii="Arial" w:hAnsi="Arial" w:cs="Arial"/>
          <w:sz w:val="20"/>
          <w:szCs w:val="20"/>
        </w:rPr>
      </w:pPr>
    </w:p>
    <w:p w:rsidR="008A2844" w:rsidRDefault="00763C84" w:rsidP="008A2844">
      <w:pPr>
        <w:rPr>
          <w:rFonts w:ascii="Arial" w:hAnsi="Arial" w:cs="Arial"/>
          <w:sz w:val="20"/>
          <w:szCs w:val="20"/>
        </w:rPr>
      </w:pPr>
      <w:bookmarkStart w:id="0" w:name="bookmark2"/>
      <w:r w:rsidRPr="00D5195B">
        <w:rPr>
          <w:rFonts w:ascii="Arial" w:hAnsi="Arial" w:cs="Arial"/>
          <w:sz w:val="20"/>
          <w:szCs w:val="20"/>
          <w:lang w:val="pl-PL"/>
        </w:rPr>
        <w:t>Krajowe ustawowe systemy zwalczania</w:t>
      </w:r>
      <w:r w:rsidR="008A2844" w:rsidRPr="004175C5">
        <w:rPr>
          <w:rFonts w:ascii="Arial" w:hAnsi="Arial" w:cs="Arial"/>
          <w:sz w:val="20"/>
          <w:szCs w:val="20"/>
        </w:rPr>
        <w:t xml:space="preserve"> </w:t>
      </w:r>
    </w:p>
    <w:bookmarkEnd w:id="0"/>
    <w:p w:rsidR="008A2844" w:rsidRPr="004175C5" w:rsidRDefault="00763C84" w:rsidP="008A2844">
      <w:pPr>
        <w:rPr>
          <w:rFonts w:ascii="Arial" w:hAnsi="Arial" w:cs="Arial"/>
          <w:sz w:val="20"/>
          <w:szCs w:val="20"/>
        </w:rPr>
      </w:pPr>
      <w:proofErr w:type="spellStart"/>
      <w:r w:rsidRPr="00D5195B">
        <w:rPr>
          <w:rFonts w:ascii="Arial" w:hAnsi="Arial" w:cs="Arial"/>
          <w:sz w:val="20"/>
          <w:szCs w:val="20"/>
          <w:lang w:val="pl-PL"/>
        </w:rPr>
        <w:t>Systemes</w:t>
      </w:r>
      <w:proofErr w:type="spellEnd"/>
      <w:r w:rsidRPr="00D5195B">
        <w:rPr>
          <w:rFonts w:ascii="Arial" w:hAnsi="Arial" w:cs="Arial"/>
          <w:sz w:val="20"/>
          <w:szCs w:val="20"/>
          <w:lang w:val="pl-PL"/>
        </w:rPr>
        <w:t xml:space="preserve"> de </w:t>
      </w:r>
      <w:proofErr w:type="spellStart"/>
      <w:r w:rsidRPr="00D5195B">
        <w:rPr>
          <w:rFonts w:ascii="Arial" w:hAnsi="Arial" w:cs="Arial"/>
          <w:sz w:val="20"/>
          <w:szCs w:val="20"/>
          <w:lang w:val="pl-PL"/>
        </w:rPr>
        <w:t>lutte</w:t>
      </w:r>
      <w:proofErr w:type="spellEnd"/>
      <w:r w:rsidRPr="00D5195B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D5195B">
        <w:rPr>
          <w:rFonts w:ascii="Arial" w:hAnsi="Arial" w:cs="Arial"/>
          <w:sz w:val="20"/>
          <w:szCs w:val="20"/>
          <w:lang w:val="pl-PL"/>
        </w:rPr>
        <w:t>nationaux</w:t>
      </w:r>
      <w:proofErr w:type="spellEnd"/>
      <w:r w:rsidRPr="00D5195B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D5195B">
        <w:rPr>
          <w:rFonts w:ascii="Arial" w:hAnsi="Arial" w:cs="Arial"/>
          <w:sz w:val="20"/>
          <w:szCs w:val="20"/>
          <w:lang w:val="pl-PL"/>
        </w:rPr>
        <w:t>reglementaires</w:t>
      </w:r>
      <w:proofErr w:type="spellEnd"/>
    </w:p>
    <w:p w:rsidR="008A2844" w:rsidRDefault="008A2844" w:rsidP="008A2844">
      <w:pPr>
        <w:outlineLvl w:val="0"/>
        <w:rPr>
          <w:rFonts w:ascii="Arial" w:hAnsi="Arial" w:cs="Arial"/>
          <w:sz w:val="20"/>
          <w:szCs w:val="20"/>
        </w:rPr>
      </w:pPr>
      <w:bookmarkStart w:id="1" w:name="bookmark3"/>
    </w:p>
    <w:p w:rsidR="008A2844" w:rsidRDefault="00763C84" w:rsidP="008A2844">
      <w:pPr>
        <w:rPr>
          <w:rFonts w:ascii="Arial" w:hAnsi="Arial" w:cs="Arial"/>
          <w:sz w:val="20"/>
          <w:szCs w:val="20"/>
        </w:rPr>
      </w:pPr>
      <w:r w:rsidRPr="00D5195B">
        <w:rPr>
          <w:rFonts w:ascii="Arial" w:hAnsi="Arial" w:cs="Arial"/>
          <w:sz w:val="20"/>
          <w:szCs w:val="20"/>
          <w:lang w:val="pl-PL"/>
        </w:rPr>
        <w:t>PM 9/15 (1)</w:t>
      </w:r>
    </w:p>
    <w:p w:rsidR="008A2844" w:rsidRPr="004175C5" w:rsidRDefault="008A2844" w:rsidP="008A2844">
      <w:pPr>
        <w:rPr>
          <w:rFonts w:ascii="Arial" w:hAnsi="Arial" w:cs="Arial"/>
          <w:sz w:val="20"/>
          <w:szCs w:val="20"/>
        </w:rPr>
      </w:pPr>
    </w:p>
    <w:p w:rsidR="008A2844" w:rsidRPr="008A2844" w:rsidRDefault="00763C84" w:rsidP="008A2844">
      <w:pPr>
        <w:outlineLvl w:val="0"/>
        <w:rPr>
          <w:rFonts w:ascii="Arial" w:hAnsi="Arial" w:cs="Arial"/>
          <w:b/>
          <w:sz w:val="28"/>
          <w:szCs w:val="28"/>
        </w:rPr>
      </w:pPr>
      <w:r w:rsidRPr="00D5195B">
        <w:rPr>
          <w:rFonts w:ascii="Arial" w:hAnsi="Arial" w:cs="Arial"/>
          <w:b/>
          <w:sz w:val="28"/>
          <w:szCs w:val="28"/>
          <w:lang w:val="pl-PL"/>
        </w:rPr>
        <w:t xml:space="preserve">PM 9/15 (1) </w:t>
      </w:r>
      <w:proofErr w:type="spellStart"/>
      <w:r w:rsidRPr="00D5195B">
        <w:rPr>
          <w:rFonts w:ascii="Arial" w:hAnsi="Arial" w:cs="Arial"/>
          <w:b/>
          <w:i/>
          <w:sz w:val="28"/>
          <w:szCs w:val="28"/>
          <w:lang w:val="pl-PL"/>
        </w:rPr>
        <w:t>Anoplophora</w:t>
      </w:r>
      <w:proofErr w:type="spellEnd"/>
      <w:r w:rsidRPr="00D5195B">
        <w:rPr>
          <w:rFonts w:ascii="Arial" w:hAnsi="Arial" w:cs="Arial"/>
          <w:b/>
          <w:i/>
          <w:sz w:val="28"/>
          <w:szCs w:val="28"/>
          <w:lang w:val="pl-PL"/>
        </w:rPr>
        <w:t xml:space="preserve"> </w:t>
      </w:r>
      <w:proofErr w:type="spellStart"/>
      <w:r w:rsidRPr="00D5195B">
        <w:rPr>
          <w:rFonts w:ascii="Arial" w:hAnsi="Arial" w:cs="Arial"/>
          <w:b/>
          <w:i/>
          <w:sz w:val="28"/>
          <w:szCs w:val="28"/>
          <w:lang w:val="pl-PL"/>
        </w:rPr>
        <w:t>glabripennis</w:t>
      </w:r>
      <w:proofErr w:type="spellEnd"/>
      <w:r w:rsidRPr="00D5195B">
        <w:rPr>
          <w:rFonts w:ascii="Arial" w:hAnsi="Arial" w:cs="Arial"/>
          <w:b/>
          <w:sz w:val="28"/>
          <w:szCs w:val="28"/>
          <w:lang w:val="pl-PL"/>
        </w:rPr>
        <w:t>:</w:t>
      </w:r>
      <w:r w:rsidR="008A2844" w:rsidRPr="008A2844">
        <w:rPr>
          <w:rFonts w:ascii="Arial" w:hAnsi="Arial" w:cs="Arial"/>
          <w:b/>
          <w:sz w:val="28"/>
          <w:szCs w:val="28"/>
        </w:rPr>
        <w:t xml:space="preserve"> </w:t>
      </w:r>
      <w:bookmarkEnd w:id="1"/>
      <w:r w:rsidRPr="00D5195B">
        <w:rPr>
          <w:rFonts w:ascii="Arial" w:hAnsi="Arial" w:cs="Arial"/>
          <w:b/>
          <w:sz w:val="28"/>
          <w:szCs w:val="28"/>
          <w:lang w:val="pl-PL"/>
        </w:rPr>
        <w:t>urzędowe procedury zwalczania</w:t>
      </w:r>
    </w:p>
    <w:p w:rsidR="008A2844" w:rsidRDefault="008A2844">
      <w:pPr>
        <w:rPr>
          <w:rFonts w:ascii="Arial" w:hAnsi="Arial" w:cs="Arial"/>
          <w:sz w:val="20"/>
          <w:szCs w:val="20"/>
        </w:rPr>
      </w:pPr>
    </w:p>
    <w:p w:rsidR="00A41339" w:rsidRPr="008A2844" w:rsidRDefault="00763C84">
      <w:pPr>
        <w:outlineLvl w:val="1"/>
        <w:rPr>
          <w:rFonts w:ascii="Arial" w:hAnsi="Arial" w:cs="Arial"/>
          <w:b/>
          <w:sz w:val="20"/>
          <w:szCs w:val="20"/>
        </w:rPr>
      </w:pPr>
      <w:r w:rsidRPr="00D5195B">
        <w:rPr>
          <w:rFonts w:ascii="Arial" w:hAnsi="Arial" w:cs="Arial"/>
          <w:b/>
          <w:sz w:val="20"/>
          <w:szCs w:val="20"/>
          <w:lang w:val="pl-PL"/>
        </w:rPr>
        <w:t>Zakres szczegółowy</w:t>
      </w:r>
    </w:p>
    <w:p w:rsidR="00A41339" w:rsidRPr="004175C5" w:rsidRDefault="00763C84">
      <w:pPr>
        <w:rPr>
          <w:rFonts w:ascii="Arial" w:hAnsi="Arial" w:cs="Arial"/>
          <w:sz w:val="20"/>
          <w:szCs w:val="20"/>
        </w:rPr>
      </w:pPr>
      <w:r w:rsidRPr="00D5195B">
        <w:rPr>
          <w:rFonts w:ascii="Arial" w:hAnsi="Arial" w:cs="Arial"/>
          <w:sz w:val="20"/>
          <w:szCs w:val="20"/>
          <w:lang w:val="pl-PL"/>
        </w:rPr>
        <w:t xml:space="preserve">Niniejszy standard opisuje procedury urzędowego zwalczania, których celem jest powstrzymanie rozprzestrzeniania się i wytępienie </w:t>
      </w:r>
      <w:proofErr w:type="spellStart"/>
      <w:r w:rsidRPr="00D5195B">
        <w:rPr>
          <w:rFonts w:ascii="Arial" w:hAnsi="Arial" w:cs="Arial"/>
          <w:i/>
          <w:sz w:val="20"/>
          <w:szCs w:val="20"/>
          <w:lang w:val="pl-PL"/>
        </w:rPr>
        <w:t>Anoplophora</w:t>
      </w:r>
      <w:proofErr w:type="spellEnd"/>
      <w:r w:rsidRPr="00D5195B">
        <w:rPr>
          <w:rFonts w:ascii="Arial" w:hAnsi="Arial" w:cs="Arial"/>
          <w:i/>
          <w:sz w:val="20"/>
          <w:szCs w:val="20"/>
          <w:lang w:val="pl-PL"/>
        </w:rPr>
        <w:t xml:space="preserve"> </w:t>
      </w:r>
      <w:proofErr w:type="spellStart"/>
      <w:r w:rsidRPr="00D5195B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Pr="00D5195B">
        <w:rPr>
          <w:rFonts w:ascii="Arial" w:hAnsi="Arial" w:cs="Arial"/>
          <w:sz w:val="20"/>
          <w:szCs w:val="20"/>
          <w:lang w:val="pl-PL"/>
        </w:rPr>
        <w:t>.</w:t>
      </w:r>
    </w:p>
    <w:p w:rsidR="008A2844" w:rsidRDefault="008A2844">
      <w:pPr>
        <w:outlineLvl w:val="1"/>
        <w:rPr>
          <w:rFonts w:ascii="Arial" w:hAnsi="Arial" w:cs="Arial"/>
          <w:sz w:val="20"/>
          <w:szCs w:val="20"/>
        </w:rPr>
      </w:pPr>
      <w:bookmarkStart w:id="2" w:name="bookmark1"/>
    </w:p>
    <w:p w:rsidR="008A2844" w:rsidRPr="008A2844" w:rsidRDefault="00763C84" w:rsidP="008A2844">
      <w:pPr>
        <w:outlineLvl w:val="1"/>
        <w:rPr>
          <w:rFonts w:ascii="Arial" w:hAnsi="Arial" w:cs="Arial"/>
          <w:b/>
          <w:sz w:val="20"/>
          <w:szCs w:val="20"/>
        </w:rPr>
      </w:pPr>
      <w:r w:rsidRPr="00D5195B">
        <w:rPr>
          <w:rFonts w:ascii="Arial" w:hAnsi="Arial" w:cs="Arial"/>
          <w:b/>
          <w:sz w:val="20"/>
          <w:szCs w:val="20"/>
          <w:lang w:val="pl-PL"/>
        </w:rPr>
        <w:t>Zatwierdzenie i nowelizacje</w:t>
      </w:r>
    </w:p>
    <w:p w:rsidR="008A2844" w:rsidRPr="004175C5" w:rsidRDefault="00763C84" w:rsidP="008A2844">
      <w:pPr>
        <w:rPr>
          <w:rFonts w:ascii="Arial" w:hAnsi="Arial" w:cs="Arial"/>
          <w:sz w:val="20"/>
          <w:szCs w:val="20"/>
        </w:rPr>
      </w:pPr>
      <w:r w:rsidRPr="00D5195B">
        <w:rPr>
          <w:rFonts w:ascii="Arial" w:hAnsi="Arial" w:cs="Arial"/>
          <w:sz w:val="20"/>
          <w:szCs w:val="20"/>
          <w:lang w:val="pl-PL"/>
        </w:rPr>
        <w:t>Po raz pierwszy zatwierdzono 2013-09.</w:t>
      </w:r>
    </w:p>
    <w:p w:rsidR="008A2844" w:rsidRDefault="008A2844">
      <w:pPr>
        <w:outlineLvl w:val="1"/>
        <w:rPr>
          <w:rFonts w:ascii="Arial" w:hAnsi="Arial" w:cs="Arial"/>
          <w:sz w:val="20"/>
          <w:szCs w:val="20"/>
        </w:rPr>
      </w:pPr>
    </w:p>
    <w:bookmarkEnd w:id="2"/>
    <w:p w:rsidR="00A41339" w:rsidRPr="008A2844" w:rsidRDefault="00763C84">
      <w:pPr>
        <w:outlineLvl w:val="1"/>
        <w:rPr>
          <w:rFonts w:ascii="Arial" w:hAnsi="Arial" w:cs="Arial"/>
          <w:b/>
          <w:sz w:val="20"/>
          <w:szCs w:val="20"/>
        </w:rPr>
      </w:pPr>
      <w:r w:rsidRPr="00D5195B">
        <w:rPr>
          <w:rFonts w:ascii="Arial" w:hAnsi="Arial" w:cs="Arial"/>
          <w:b/>
          <w:sz w:val="20"/>
          <w:szCs w:val="20"/>
          <w:lang w:val="pl-PL"/>
        </w:rPr>
        <w:t>Wstęp</w:t>
      </w:r>
    </w:p>
    <w:p w:rsidR="00A41339" w:rsidRPr="004175C5" w:rsidRDefault="00763C84">
      <w:pPr>
        <w:rPr>
          <w:rFonts w:ascii="Arial" w:hAnsi="Arial" w:cs="Arial"/>
          <w:sz w:val="20"/>
          <w:szCs w:val="20"/>
        </w:rPr>
      </w:pPr>
      <w:proofErr w:type="spellStart"/>
      <w:r w:rsidRPr="00D5195B">
        <w:rPr>
          <w:rFonts w:ascii="Arial" w:hAnsi="Arial" w:cs="Arial"/>
          <w:i/>
          <w:sz w:val="20"/>
          <w:szCs w:val="20"/>
          <w:lang w:val="pl-PL"/>
        </w:rPr>
        <w:t>Anoplophora</w:t>
      </w:r>
      <w:proofErr w:type="spellEnd"/>
      <w:r w:rsidRPr="00D5195B">
        <w:rPr>
          <w:rFonts w:ascii="Arial" w:hAnsi="Arial" w:cs="Arial"/>
          <w:i/>
          <w:sz w:val="20"/>
          <w:szCs w:val="20"/>
          <w:lang w:val="pl-PL"/>
        </w:rPr>
        <w:t xml:space="preserve"> </w:t>
      </w:r>
      <w:proofErr w:type="spellStart"/>
      <w:r w:rsidRPr="00D5195B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Pr="00D5195B">
        <w:rPr>
          <w:rFonts w:ascii="Arial" w:hAnsi="Arial" w:cs="Arial"/>
          <w:sz w:val="20"/>
          <w:szCs w:val="20"/>
          <w:lang w:val="pl-PL"/>
        </w:rPr>
        <w:t xml:space="preserve"> (kod </w:t>
      </w:r>
      <w:proofErr w:type="spellStart"/>
      <w:r w:rsidRPr="00D5195B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D5195B">
        <w:rPr>
          <w:rFonts w:ascii="Arial" w:hAnsi="Arial" w:cs="Arial"/>
          <w:sz w:val="20"/>
          <w:szCs w:val="20"/>
          <w:lang w:val="pl-PL"/>
        </w:rPr>
        <w:t xml:space="preserve">: </w:t>
      </w:r>
      <w:proofErr w:type="spellStart"/>
      <w:r w:rsidRPr="00D5195B">
        <w:rPr>
          <w:rFonts w:ascii="Arial" w:hAnsi="Arial" w:cs="Arial"/>
          <w:sz w:val="20"/>
          <w:szCs w:val="20"/>
          <w:lang w:val="pl-PL"/>
        </w:rPr>
        <w:t>ANOLGL</w:t>
      </w:r>
      <w:proofErr w:type="spellEnd"/>
      <w:r w:rsidRPr="00D5195B">
        <w:rPr>
          <w:rFonts w:ascii="Arial" w:hAnsi="Arial" w:cs="Arial"/>
          <w:sz w:val="20"/>
          <w:szCs w:val="20"/>
          <w:lang w:val="pl-PL"/>
        </w:rPr>
        <w:t xml:space="preserve">), azjatycki chrząszcz z rodziny kózkowatych jest wpisany na listę A1 </w:t>
      </w:r>
      <w:proofErr w:type="spellStart"/>
      <w:r w:rsidRPr="00D5195B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D5195B">
        <w:rPr>
          <w:rFonts w:ascii="Arial" w:hAnsi="Arial" w:cs="Arial"/>
          <w:sz w:val="20"/>
          <w:szCs w:val="20"/>
          <w:lang w:val="pl-PL"/>
        </w:rPr>
        <w:t xml:space="preserve"> agrofagów, które zaleca się objąć przepisami.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Pr="00D5195B">
        <w:rPr>
          <w:rFonts w:ascii="Arial" w:hAnsi="Arial" w:cs="Arial"/>
          <w:sz w:val="20"/>
          <w:szCs w:val="20"/>
          <w:lang w:val="pl-PL"/>
        </w:rPr>
        <w:t>Wywodzi się z terenu Chin, Koreańskiej</w:t>
      </w:r>
      <w:r w:rsidR="00D5195B" w:rsidRPr="00D5195B">
        <w:rPr>
          <w:rFonts w:ascii="Arial" w:hAnsi="Arial" w:cs="Arial"/>
          <w:sz w:val="20"/>
          <w:szCs w:val="20"/>
          <w:lang w:val="pl-PL"/>
        </w:rPr>
        <w:t xml:space="preserve"> Republiki Ludowo-Demokratycznej</w:t>
      </w:r>
      <w:r w:rsidRPr="00D5195B">
        <w:rPr>
          <w:rFonts w:ascii="Arial" w:hAnsi="Arial" w:cs="Arial"/>
          <w:sz w:val="20"/>
          <w:szCs w:val="20"/>
          <w:lang w:val="pl-PL"/>
        </w:rPr>
        <w:t xml:space="preserve"> i Republiki Korei.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195B">
        <w:rPr>
          <w:rFonts w:ascii="Arial" w:hAnsi="Arial" w:cs="Arial"/>
          <w:i/>
          <w:sz w:val="20"/>
          <w:szCs w:val="20"/>
          <w:lang w:val="pl-PL"/>
        </w:rPr>
        <w:t>Anoplophora</w:t>
      </w:r>
      <w:proofErr w:type="spellEnd"/>
      <w:r w:rsidRPr="00D5195B">
        <w:rPr>
          <w:rFonts w:ascii="Arial" w:hAnsi="Arial" w:cs="Arial"/>
          <w:i/>
          <w:sz w:val="20"/>
          <w:szCs w:val="20"/>
          <w:lang w:val="pl-PL"/>
        </w:rPr>
        <w:t xml:space="preserve"> </w:t>
      </w:r>
      <w:proofErr w:type="spellStart"/>
      <w:r w:rsidRPr="00D5195B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Pr="00D5195B">
        <w:rPr>
          <w:rFonts w:ascii="Arial" w:hAnsi="Arial" w:cs="Arial"/>
          <w:sz w:val="20"/>
          <w:szCs w:val="20"/>
          <w:lang w:val="pl-PL"/>
        </w:rPr>
        <w:t xml:space="preserve"> charakteryzuje się dużym stopniem wszystkożerności żywiąc się roślinami należącymi do wielu rodzajów.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Pr="00D5195B">
        <w:rPr>
          <w:rFonts w:ascii="Arial" w:hAnsi="Arial" w:cs="Arial"/>
          <w:sz w:val="20"/>
          <w:szCs w:val="20"/>
          <w:lang w:val="pl-PL"/>
        </w:rPr>
        <w:t xml:space="preserve">Preferowane rośliny żywicielskie to </w:t>
      </w:r>
      <w:proofErr w:type="spellStart"/>
      <w:r w:rsidRPr="00D5195B">
        <w:rPr>
          <w:rFonts w:ascii="Arial" w:hAnsi="Arial" w:cs="Arial"/>
          <w:i/>
          <w:sz w:val="20"/>
          <w:szCs w:val="20"/>
          <w:lang w:val="pl-PL"/>
        </w:rPr>
        <w:t>Acer</w:t>
      </w:r>
      <w:proofErr w:type="spellEnd"/>
      <w:r w:rsidRPr="00D5195B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D5195B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Pr="00D5195B">
        <w:rPr>
          <w:rFonts w:ascii="Arial" w:hAnsi="Arial" w:cs="Arial"/>
          <w:sz w:val="20"/>
          <w:szCs w:val="20"/>
          <w:lang w:val="pl-PL"/>
        </w:rPr>
        <w:t xml:space="preserve">., </w:t>
      </w:r>
      <w:proofErr w:type="spellStart"/>
      <w:r w:rsidRPr="00D5195B">
        <w:rPr>
          <w:rFonts w:ascii="Arial" w:hAnsi="Arial" w:cs="Arial"/>
          <w:i/>
          <w:sz w:val="20"/>
          <w:szCs w:val="20"/>
          <w:lang w:val="pl-PL"/>
        </w:rPr>
        <w:t>Populus</w:t>
      </w:r>
      <w:proofErr w:type="spellEnd"/>
      <w:r w:rsidRPr="00D5195B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D5195B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Pr="00D5195B">
        <w:rPr>
          <w:rFonts w:ascii="Arial" w:hAnsi="Arial" w:cs="Arial"/>
          <w:sz w:val="20"/>
          <w:szCs w:val="20"/>
          <w:lang w:val="pl-PL"/>
        </w:rPr>
        <w:t xml:space="preserve">., </w:t>
      </w:r>
      <w:proofErr w:type="spellStart"/>
      <w:r w:rsidRPr="00D5195B">
        <w:rPr>
          <w:rFonts w:ascii="Arial" w:hAnsi="Arial" w:cs="Arial"/>
          <w:i/>
          <w:sz w:val="20"/>
          <w:szCs w:val="20"/>
          <w:lang w:val="pl-PL"/>
        </w:rPr>
        <w:t>Salix</w:t>
      </w:r>
      <w:proofErr w:type="spellEnd"/>
      <w:r w:rsidRPr="00D5195B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D5195B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Pr="00D5195B">
        <w:rPr>
          <w:rFonts w:ascii="Arial" w:hAnsi="Arial" w:cs="Arial"/>
          <w:sz w:val="20"/>
          <w:szCs w:val="20"/>
          <w:lang w:val="pl-PL"/>
        </w:rPr>
        <w:t xml:space="preserve">. oraz </w:t>
      </w:r>
      <w:proofErr w:type="spellStart"/>
      <w:r w:rsidRPr="00D5195B">
        <w:rPr>
          <w:rFonts w:ascii="Arial" w:hAnsi="Arial" w:cs="Arial"/>
          <w:i/>
          <w:sz w:val="20"/>
          <w:szCs w:val="20"/>
          <w:lang w:val="pl-PL"/>
        </w:rPr>
        <w:t>Ulmus</w:t>
      </w:r>
      <w:proofErr w:type="spellEnd"/>
      <w:r w:rsidRPr="00D5195B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D5195B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Pr="00D5195B">
        <w:rPr>
          <w:rFonts w:ascii="Arial" w:hAnsi="Arial" w:cs="Arial"/>
          <w:sz w:val="20"/>
          <w:szCs w:val="20"/>
          <w:lang w:val="pl-PL"/>
        </w:rPr>
        <w:t>. (</w:t>
      </w:r>
      <w:proofErr w:type="spellStart"/>
      <w:r w:rsidRPr="00D5195B">
        <w:rPr>
          <w:rFonts w:ascii="Arial" w:hAnsi="Arial" w:cs="Arial"/>
          <w:sz w:val="20"/>
          <w:szCs w:val="20"/>
          <w:lang w:val="pl-PL"/>
        </w:rPr>
        <w:t>Herard</w:t>
      </w:r>
      <w:proofErr w:type="spellEnd"/>
      <w:r w:rsidRPr="00D5195B">
        <w:rPr>
          <w:rFonts w:ascii="Arial" w:hAnsi="Arial" w:cs="Arial"/>
          <w:sz w:val="20"/>
          <w:szCs w:val="20"/>
          <w:lang w:val="pl-PL"/>
        </w:rPr>
        <w:t xml:space="preserve"> et al., 2009);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="00357E7A" w:rsidRPr="00D5195B">
        <w:rPr>
          <w:rFonts w:ascii="Arial" w:hAnsi="Arial" w:cs="Arial"/>
          <w:sz w:val="20"/>
          <w:szCs w:val="20"/>
          <w:lang w:val="pl-PL"/>
        </w:rPr>
        <w:t xml:space="preserve">inne znane rośliny żywicielskie, to między innymi, </w:t>
      </w:r>
      <w:proofErr w:type="spellStart"/>
      <w:r w:rsidR="00357E7A" w:rsidRPr="00D5195B">
        <w:rPr>
          <w:rFonts w:ascii="Arial" w:hAnsi="Arial" w:cs="Arial"/>
          <w:i/>
          <w:sz w:val="20"/>
          <w:szCs w:val="20"/>
          <w:lang w:val="pl-PL"/>
        </w:rPr>
        <w:t>Aesculus</w:t>
      </w:r>
      <w:proofErr w:type="spellEnd"/>
      <w:r w:rsidR="00357E7A" w:rsidRPr="00D5195B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="00357E7A" w:rsidRPr="00D5195B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="00357E7A" w:rsidRPr="00D5195B">
        <w:rPr>
          <w:rFonts w:ascii="Arial" w:hAnsi="Arial" w:cs="Arial"/>
          <w:sz w:val="20"/>
          <w:szCs w:val="20"/>
          <w:lang w:val="pl-PL"/>
        </w:rPr>
        <w:t xml:space="preserve">., </w:t>
      </w:r>
      <w:proofErr w:type="spellStart"/>
      <w:r w:rsidR="00357E7A" w:rsidRPr="00D5195B">
        <w:rPr>
          <w:rFonts w:ascii="Arial" w:hAnsi="Arial" w:cs="Arial"/>
          <w:i/>
          <w:sz w:val="20"/>
          <w:szCs w:val="20"/>
          <w:lang w:val="pl-PL"/>
        </w:rPr>
        <w:t>Albizia</w:t>
      </w:r>
      <w:proofErr w:type="spellEnd"/>
      <w:r w:rsidR="00357E7A" w:rsidRPr="00D5195B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="00357E7A" w:rsidRPr="00D5195B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="00357E7A" w:rsidRPr="00D5195B">
        <w:rPr>
          <w:rFonts w:ascii="Arial" w:hAnsi="Arial" w:cs="Arial"/>
          <w:sz w:val="20"/>
          <w:szCs w:val="20"/>
          <w:lang w:val="pl-PL"/>
        </w:rPr>
        <w:t xml:space="preserve">., </w:t>
      </w:r>
      <w:proofErr w:type="spellStart"/>
      <w:r w:rsidR="00357E7A" w:rsidRPr="00D5195B">
        <w:rPr>
          <w:rFonts w:ascii="Arial" w:hAnsi="Arial" w:cs="Arial"/>
          <w:i/>
          <w:sz w:val="20"/>
          <w:szCs w:val="20"/>
          <w:lang w:val="pl-PL"/>
        </w:rPr>
        <w:t>Alnus</w:t>
      </w:r>
      <w:proofErr w:type="spellEnd"/>
      <w:r w:rsidR="00357E7A" w:rsidRPr="00D5195B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="00357E7A" w:rsidRPr="00D5195B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="00357E7A" w:rsidRPr="00D5195B">
        <w:rPr>
          <w:rFonts w:ascii="Arial" w:hAnsi="Arial" w:cs="Arial"/>
          <w:sz w:val="20"/>
          <w:szCs w:val="20"/>
          <w:lang w:val="pl-PL"/>
        </w:rPr>
        <w:t xml:space="preserve">., </w:t>
      </w:r>
      <w:proofErr w:type="spellStart"/>
      <w:r w:rsidR="00357E7A" w:rsidRPr="00D5195B">
        <w:rPr>
          <w:rFonts w:ascii="Arial" w:hAnsi="Arial" w:cs="Arial"/>
          <w:i/>
          <w:sz w:val="20"/>
          <w:szCs w:val="20"/>
          <w:lang w:val="pl-PL"/>
        </w:rPr>
        <w:t>Betula</w:t>
      </w:r>
      <w:proofErr w:type="spellEnd"/>
      <w:r w:rsidR="00357E7A" w:rsidRPr="00D5195B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="00357E7A" w:rsidRPr="00D5195B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="00357E7A" w:rsidRPr="00D5195B">
        <w:rPr>
          <w:rFonts w:ascii="Arial" w:hAnsi="Arial" w:cs="Arial"/>
          <w:sz w:val="20"/>
          <w:szCs w:val="20"/>
          <w:lang w:val="pl-PL"/>
        </w:rPr>
        <w:t xml:space="preserve">., </w:t>
      </w:r>
      <w:proofErr w:type="spellStart"/>
      <w:r w:rsidR="00357E7A" w:rsidRPr="00D5195B">
        <w:rPr>
          <w:rFonts w:ascii="Arial" w:hAnsi="Arial" w:cs="Arial"/>
          <w:i/>
          <w:sz w:val="20"/>
          <w:szCs w:val="20"/>
          <w:lang w:val="pl-PL"/>
        </w:rPr>
        <w:t>Carpinus</w:t>
      </w:r>
      <w:proofErr w:type="spellEnd"/>
      <w:r w:rsidR="00357E7A" w:rsidRPr="00D5195B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="00357E7A" w:rsidRPr="00D5195B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="00357E7A" w:rsidRPr="00D5195B">
        <w:rPr>
          <w:rFonts w:ascii="Arial" w:hAnsi="Arial" w:cs="Arial"/>
          <w:sz w:val="20"/>
          <w:szCs w:val="20"/>
          <w:lang w:val="pl-PL"/>
        </w:rPr>
        <w:t xml:space="preserve">., </w:t>
      </w:r>
      <w:proofErr w:type="spellStart"/>
      <w:r w:rsidR="00357E7A" w:rsidRPr="00D5195B">
        <w:rPr>
          <w:rFonts w:ascii="Arial" w:hAnsi="Arial" w:cs="Arial"/>
          <w:i/>
          <w:sz w:val="20"/>
          <w:szCs w:val="20"/>
          <w:lang w:val="pl-PL"/>
        </w:rPr>
        <w:t>Fagus</w:t>
      </w:r>
      <w:proofErr w:type="spellEnd"/>
      <w:r w:rsidR="00357E7A" w:rsidRPr="00D5195B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="00357E7A" w:rsidRPr="00D5195B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="00357E7A" w:rsidRPr="00D5195B">
        <w:rPr>
          <w:rFonts w:ascii="Arial" w:hAnsi="Arial" w:cs="Arial"/>
          <w:sz w:val="20"/>
          <w:szCs w:val="20"/>
          <w:lang w:val="pl-PL"/>
        </w:rPr>
        <w:t xml:space="preserve">., </w:t>
      </w:r>
      <w:proofErr w:type="spellStart"/>
      <w:r w:rsidR="00357E7A" w:rsidRPr="00D5195B">
        <w:rPr>
          <w:rFonts w:ascii="Arial" w:hAnsi="Arial" w:cs="Arial"/>
          <w:i/>
          <w:sz w:val="20"/>
          <w:szCs w:val="20"/>
          <w:lang w:val="pl-PL"/>
        </w:rPr>
        <w:t>Fraxinus</w:t>
      </w:r>
      <w:proofErr w:type="spellEnd"/>
      <w:r w:rsidR="00357E7A" w:rsidRPr="00D5195B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="00357E7A" w:rsidRPr="00D5195B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="00357E7A" w:rsidRPr="00D5195B">
        <w:rPr>
          <w:rFonts w:ascii="Arial" w:hAnsi="Arial" w:cs="Arial"/>
          <w:sz w:val="20"/>
          <w:szCs w:val="20"/>
          <w:lang w:val="pl-PL"/>
        </w:rPr>
        <w:t xml:space="preserve">., </w:t>
      </w:r>
      <w:r w:rsidR="00357E7A" w:rsidRPr="00D5195B">
        <w:rPr>
          <w:rFonts w:ascii="Arial" w:hAnsi="Arial" w:cs="Arial"/>
          <w:i/>
          <w:sz w:val="20"/>
          <w:szCs w:val="20"/>
          <w:lang w:val="pl-PL"/>
        </w:rPr>
        <w:t>Morus</w:t>
      </w:r>
      <w:r w:rsidR="00357E7A" w:rsidRPr="00D5195B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="00357E7A" w:rsidRPr="00D5195B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="00357E7A" w:rsidRPr="00D5195B">
        <w:rPr>
          <w:rFonts w:ascii="Arial" w:hAnsi="Arial" w:cs="Arial"/>
          <w:sz w:val="20"/>
          <w:szCs w:val="20"/>
          <w:lang w:val="pl-PL"/>
        </w:rPr>
        <w:t xml:space="preserve">., </w:t>
      </w:r>
      <w:proofErr w:type="spellStart"/>
      <w:r w:rsidR="00357E7A" w:rsidRPr="00D5195B">
        <w:rPr>
          <w:rFonts w:ascii="Arial" w:hAnsi="Arial" w:cs="Arial"/>
          <w:i/>
          <w:sz w:val="20"/>
          <w:szCs w:val="20"/>
          <w:lang w:val="pl-PL"/>
        </w:rPr>
        <w:t>Platanus</w:t>
      </w:r>
      <w:proofErr w:type="spellEnd"/>
      <w:r w:rsidR="00357E7A" w:rsidRPr="00D5195B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="00357E7A" w:rsidRPr="00D5195B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="00357E7A" w:rsidRPr="00D5195B">
        <w:rPr>
          <w:rFonts w:ascii="Arial" w:hAnsi="Arial" w:cs="Arial"/>
          <w:sz w:val="20"/>
          <w:szCs w:val="20"/>
          <w:lang w:val="pl-PL"/>
        </w:rPr>
        <w:t xml:space="preserve">., </w:t>
      </w:r>
      <w:proofErr w:type="spellStart"/>
      <w:r w:rsidR="00357E7A" w:rsidRPr="00D5195B">
        <w:rPr>
          <w:rFonts w:ascii="Arial" w:hAnsi="Arial" w:cs="Arial"/>
          <w:i/>
          <w:sz w:val="20"/>
          <w:szCs w:val="20"/>
          <w:lang w:val="pl-PL"/>
        </w:rPr>
        <w:t>Prunus</w:t>
      </w:r>
      <w:proofErr w:type="spellEnd"/>
      <w:r w:rsidR="00357E7A" w:rsidRPr="00D5195B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="00357E7A" w:rsidRPr="00D5195B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="00357E7A" w:rsidRPr="00D5195B">
        <w:rPr>
          <w:rFonts w:ascii="Arial" w:hAnsi="Arial" w:cs="Arial"/>
          <w:sz w:val="20"/>
          <w:szCs w:val="20"/>
          <w:lang w:val="pl-PL"/>
        </w:rPr>
        <w:t xml:space="preserve">., </w:t>
      </w:r>
      <w:proofErr w:type="spellStart"/>
      <w:r w:rsidR="00357E7A" w:rsidRPr="00D5195B">
        <w:rPr>
          <w:rFonts w:ascii="Arial" w:hAnsi="Arial" w:cs="Arial"/>
          <w:i/>
          <w:sz w:val="20"/>
          <w:szCs w:val="20"/>
          <w:lang w:val="pl-PL"/>
        </w:rPr>
        <w:t>Pyrus</w:t>
      </w:r>
      <w:proofErr w:type="spellEnd"/>
      <w:r w:rsidR="00357E7A" w:rsidRPr="00D5195B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="00357E7A" w:rsidRPr="00D5195B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="00357E7A" w:rsidRPr="00D5195B">
        <w:rPr>
          <w:rFonts w:ascii="Arial" w:hAnsi="Arial" w:cs="Arial"/>
          <w:sz w:val="20"/>
          <w:szCs w:val="20"/>
          <w:lang w:val="pl-PL"/>
        </w:rPr>
        <w:t xml:space="preserve">., </w:t>
      </w:r>
      <w:r w:rsidR="00357E7A" w:rsidRPr="00D5195B">
        <w:rPr>
          <w:rFonts w:ascii="Arial" w:hAnsi="Arial" w:cs="Arial"/>
          <w:i/>
          <w:sz w:val="20"/>
          <w:szCs w:val="20"/>
          <w:lang w:val="pl-PL"/>
        </w:rPr>
        <w:t>Robinia</w:t>
      </w:r>
      <w:r w:rsidR="00357E7A" w:rsidRPr="00D5195B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="00357E7A" w:rsidRPr="00D5195B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="00357E7A" w:rsidRPr="00D5195B">
        <w:rPr>
          <w:rFonts w:ascii="Arial" w:hAnsi="Arial" w:cs="Arial"/>
          <w:sz w:val="20"/>
          <w:szCs w:val="20"/>
          <w:lang w:val="pl-PL"/>
        </w:rPr>
        <w:t xml:space="preserve">., </w:t>
      </w:r>
      <w:r w:rsidR="00357E7A" w:rsidRPr="00D5195B">
        <w:rPr>
          <w:rFonts w:ascii="Arial" w:hAnsi="Arial" w:cs="Arial"/>
          <w:i/>
          <w:sz w:val="20"/>
          <w:szCs w:val="20"/>
          <w:lang w:val="pl-PL"/>
        </w:rPr>
        <w:t>Rosa</w:t>
      </w:r>
      <w:r w:rsidR="00357E7A" w:rsidRPr="00D5195B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="00357E7A" w:rsidRPr="00D5195B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="00357E7A" w:rsidRPr="00D5195B">
        <w:rPr>
          <w:rFonts w:ascii="Arial" w:hAnsi="Arial" w:cs="Arial"/>
          <w:sz w:val="20"/>
          <w:szCs w:val="20"/>
          <w:lang w:val="pl-PL"/>
        </w:rPr>
        <w:t xml:space="preserve">., </w:t>
      </w:r>
      <w:proofErr w:type="spellStart"/>
      <w:r w:rsidR="00357E7A" w:rsidRPr="00D5195B">
        <w:rPr>
          <w:rFonts w:ascii="Arial" w:hAnsi="Arial" w:cs="Arial"/>
          <w:i/>
          <w:sz w:val="20"/>
          <w:szCs w:val="20"/>
          <w:lang w:val="pl-PL"/>
        </w:rPr>
        <w:t>Sorbus</w:t>
      </w:r>
      <w:proofErr w:type="spellEnd"/>
      <w:r w:rsidR="00357E7A" w:rsidRPr="00D5195B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="00357E7A" w:rsidRPr="00D5195B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="00357E7A" w:rsidRPr="00D5195B">
        <w:rPr>
          <w:rFonts w:ascii="Arial" w:hAnsi="Arial" w:cs="Arial"/>
          <w:sz w:val="20"/>
          <w:szCs w:val="20"/>
          <w:lang w:val="pl-PL"/>
        </w:rPr>
        <w:t xml:space="preserve">. oraz </w:t>
      </w:r>
      <w:proofErr w:type="spellStart"/>
      <w:r w:rsidR="00357E7A" w:rsidRPr="00D5195B">
        <w:rPr>
          <w:rFonts w:ascii="Arial" w:hAnsi="Arial" w:cs="Arial"/>
          <w:i/>
          <w:sz w:val="20"/>
          <w:szCs w:val="20"/>
          <w:lang w:val="pl-PL"/>
        </w:rPr>
        <w:t>Sophora</w:t>
      </w:r>
      <w:proofErr w:type="spellEnd"/>
      <w:r w:rsidR="00357E7A" w:rsidRPr="00D5195B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="00357E7A" w:rsidRPr="00D5195B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="00357E7A" w:rsidRPr="00D5195B">
        <w:rPr>
          <w:rFonts w:ascii="Arial" w:hAnsi="Arial" w:cs="Arial"/>
          <w:sz w:val="20"/>
          <w:szCs w:val="20"/>
          <w:lang w:val="pl-PL"/>
        </w:rPr>
        <w:t>.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="00357E7A" w:rsidRPr="00D5195B">
        <w:rPr>
          <w:rFonts w:ascii="Arial" w:hAnsi="Arial" w:cs="Arial"/>
          <w:sz w:val="20"/>
          <w:szCs w:val="20"/>
          <w:lang w:val="pl-PL"/>
        </w:rPr>
        <w:t xml:space="preserve">Wiele z tych roślin jest rozpowszechnionych w regionie </w:t>
      </w:r>
      <w:proofErr w:type="spellStart"/>
      <w:r w:rsidR="00357E7A" w:rsidRPr="00D5195B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="00357E7A" w:rsidRPr="00D5195B">
        <w:rPr>
          <w:rFonts w:ascii="Arial" w:hAnsi="Arial" w:cs="Arial"/>
          <w:sz w:val="20"/>
          <w:szCs w:val="20"/>
          <w:lang w:val="pl-PL"/>
        </w:rPr>
        <w:t>.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="00357E7A" w:rsidRPr="00D5195B">
        <w:rPr>
          <w:rFonts w:ascii="Arial" w:hAnsi="Arial" w:cs="Arial"/>
          <w:sz w:val="20"/>
          <w:szCs w:val="20"/>
          <w:lang w:val="pl-PL"/>
        </w:rPr>
        <w:t>Pełniejszy wykaz roślin żywicielskich znajduje się w Załączniku 3.</w:t>
      </w:r>
    </w:p>
    <w:p w:rsidR="00A41339" w:rsidRPr="004175C5" w:rsidRDefault="00357E7A">
      <w:pPr>
        <w:ind w:firstLine="360"/>
        <w:rPr>
          <w:rFonts w:ascii="Arial" w:hAnsi="Arial" w:cs="Arial"/>
          <w:sz w:val="20"/>
          <w:szCs w:val="20"/>
        </w:rPr>
      </w:pPr>
      <w:r w:rsidRPr="00D5195B">
        <w:rPr>
          <w:rFonts w:ascii="Arial" w:hAnsi="Arial" w:cs="Arial"/>
          <w:sz w:val="20"/>
          <w:szCs w:val="20"/>
          <w:lang w:val="pl-PL"/>
        </w:rPr>
        <w:t xml:space="preserve">W Chinach </w:t>
      </w:r>
      <w:r w:rsidRPr="00D5195B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D5195B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Pr="00D5195B">
        <w:rPr>
          <w:rFonts w:ascii="Arial" w:hAnsi="Arial" w:cs="Arial"/>
          <w:sz w:val="20"/>
          <w:szCs w:val="20"/>
          <w:lang w:val="pl-PL"/>
        </w:rPr>
        <w:t xml:space="preserve"> jest agrofagiem o dużym znaczeniu, w szczególności </w:t>
      </w:r>
      <w:r w:rsidR="00D5195B" w:rsidRPr="00D5195B">
        <w:rPr>
          <w:rFonts w:ascii="Arial" w:hAnsi="Arial" w:cs="Arial"/>
          <w:sz w:val="20"/>
          <w:szCs w:val="20"/>
          <w:lang w:val="pl-PL"/>
        </w:rPr>
        <w:t>na plantacjach</w:t>
      </w:r>
      <w:r w:rsidRPr="00D5195B">
        <w:rPr>
          <w:rFonts w:ascii="Arial" w:hAnsi="Arial" w:cs="Arial"/>
          <w:sz w:val="20"/>
          <w:szCs w:val="20"/>
          <w:lang w:val="pl-PL"/>
        </w:rPr>
        <w:t xml:space="preserve"> topoli (</w:t>
      </w:r>
      <w:proofErr w:type="spellStart"/>
      <w:r w:rsidRPr="00D5195B">
        <w:rPr>
          <w:rFonts w:ascii="Arial" w:hAnsi="Arial" w:cs="Arial"/>
          <w:sz w:val="20"/>
          <w:szCs w:val="20"/>
          <w:lang w:val="pl-PL"/>
        </w:rPr>
        <w:t>Yan</w:t>
      </w:r>
      <w:proofErr w:type="spellEnd"/>
      <w:r w:rsidRPr="00D5195B">
        <w:rPr>
          <w:rFonts w:ascii="Arial" w:hAnsi="Arial" w:cs="Arial"/>
          <w:sz w:val="20"/>
          <w:szCs w:val="20"/>
          <w:lang w:val="pl-PL"/>
        </w:rPr>
        <w:t>, 1985).</w:t>
      </w:r>
      <w:r w:rsidR="007D6984" w:rsidRPr="00357E7A">
        <w:rPr>
          <w:rFonts w:ascii="Arial" w:hAnsi="Arial" w:cs="Arial"/>
          <w:sz w:val="20"/>
          <w:szCs w:val="20"/>
        </w:rPr>
        <w:t xml:space="preserve"> </w:t>
      </w:r>
      <w:r w:rsidRPr="00D5195B">
        <w:rPr>
          <w:rFonts w:ascii="Arial" w:hAnsi="Arial" w:cs="Arial"/>
          <w:sz w:val="20"/>
          <w:szCs w:val="20"/>
          <w:lang w:val="pl-PL"/>
        </w:rPr>
        <w:t>Drzewa są osłabiane przez atak larw, często w poważnym stopniu uszkadzane i niekiedy obumierają.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Pr="00D5195B">
        <w:rPr>
          <w:rFonts w:ascii="Arial" w:hAnsi="Arial" w:cs="Arial"/>
          <w:sz w:val="20"/>
          <w:szCs w:val="20"/>
          <w:lang w:val="pl-PL"/>
        </w:rPr>
        <w:t>Najpoważniejsze są najczęściej uszkodzenia małych, młodych drzew (</w:t>
      </w:r>
      <w:proofErr w:type="spellStart"/>
      <w:r w:rsidRPr="00D5195B">
        <w:rPr>
          <w:rFonts w:ascii="Arial" w:hAnsi="Arial" w:cs="Arial"/>
          <w:sz w:val="20"/>
          <w:szCs w:val="20"/>
          <w:lang w:val="pl-PL"/>
        </w:rPr>
        <w:t>Lieu</w:t>
      </w:r>
      <w:proofErr w:type="spellEnd"/>
      <w:r w:rsidRPr="00D5195B">
        <w:rPr>
          <w:rFonts w:ascii="Arial" w:hAnsi="Arial" w:cs="Arial"/>
          <w:sz w:val="20"/>
          <w:szCs w:val="20"/>
          <w:lang w:val="pl-PL"/>
        </w:rPr>
        <w:t xml:space="preserve">, 1945; </w:t>
      </w:r>
      <w:proofErr w:type="spellStart"/>
      <w:r w:rsidRPr="00D5195B">
        <w:rPr>
          <w:rFonts w:ascii="Arial" w:hAnsi="Arial" w:cs="Arial"/>
          <w:sz w:val="20"/>
          <w:szCs w:val="20"/>
          <w:lang w:val="pl-PL"/>
        </w:rPr>
        <w:t>Kojima</w:t>
      </w:r>
      <w:proofErr w:type="spellEnd"/>
      <w:r w:rsidRPr="00D5195B">
        <w:rPr>
          <w:rFonts w:ascii="Arial" w:hAnsi="Arial" w:cs="Arial"/>
          <w:sz w:val="20"/>
          <w:szCs w:val="20"/>
          <w:lang w:val="pl-PL"/>
        </w:rPr>
        <w:t xml:space="preserve"> &amp; Hay- </w:t>
      </w:r>
      <w:proofErr w:type="spellStart"/>
      <w:r w:rsidRPr="00D5195B">
        <w:rPr>
          <w:rFonts w:ascii="Arial" w:hAnsi="Arial" w:cs="Arial"/>
          <w:sz w:val="20"/>
          <w:szCs w:val="20"/>
          <w:lang w:val="pl-PL"/>
        </w:rPr>
        <w:t>ashi</w:t>
      </w:r>
      <w:proofErr w:type="spellEnd"/>
      <w:r w:rsidRPr="00D5195B">
        <w:rPr>
          <w:rFonts w:ascii="Arial" w:hAnsi="Arial" w:cs="Arial"/>
          <w:sz w:val="20"/>
          <w:szCs w:val="20"/>
          <w:lang w:val="pl-PL"/>
        </w:rPr>
        <w:t>, 1974).</w:t>
      </w:r>
      <w:r w:rsidR="007D6984" w:rsidRPr="00357E7A">
        <w:rPr>
          <w:rFonts w:ascii="Arial" w:hAnsi="Arial" w:cs="Arial"/>
          <w:sz w:val="20"/>
          <w:szCs w:val="20"/>
        </w:rPr>
        <w:t xml:space="preserve"> </w:t>
      </w:r>
      <w:r w:rsidRPr="00D5195B">
        <w:rPr>
          <w:rFonts w:ascii="Arial" w:hAnsi="Arial" w:cs="Arial"/>
          <w:sz w:val="20"/>
          <w:szCs w:val="20"/>
          <w:lang w:val="pl-PL"/>
        </w:rPr>
        <w:t>Również osobniki dorosłe mogą spowodować uszkodzenia żerując na liściach, ogonkach liści i korze.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="00D5195B" w:rsidRPr="00D5195B">
        <w:rPr>
          <w:rFonts w:ascii="Arial" w:hAnsi="Arial" w:cs="Arial"/>
          <w:sz w:val="20"/>
          <w:szCs w:val="20"/>
          <w:lang w:val="pl-PL"/>
        </w:rPr>
        <w:t xml:space="preserve">Źródłem strat gospodarczych są zwłaszcza </w:t>
      </w:r>
      <w:r w:rsidRPr="00D5195B">
        <w:rPr>
          <w:rFonts w:ascii="Arial" w:hAnsi="Arial" w:cs="Arial"/>
          <w:sz w:val="20"/>
          <w:szCs w:val="20"/>
          <w:lang w:val="pl-PL"/>
        </w:rPr>
        <w:t>uszkodzenia drzew ozdobnych i owocowych.</w:t>
      </w:r>
    </w:p>
    <w:p w:rsidR="00A41339" w:rsidRPr="004175C5" w:rsidRDefault="00357E7A">
      <w:pPr>
        <w:ind w:firstLine="360"/>
        <w:rPr>
          <w:rFonts w:ascii="Arial" w:hAnsi="Arial" w:cs="Arial"/>
          <w:sz w:val="20"/>
          <w:szCs w:val="20"/>
        </w:rPr>
      </w:pPr>
      <w:r w:rsidRPr="00D5195B">
        <w:rPr>
          <w:rFonts w:ascii="Arial" w:hAnsi="Arial" w:cs="Arial"/>
          <w:sz w:val="20"/>
          <w:szCs w:val="20"/>
          <w:lang w:val="pl-PL"/>
        </w:rPr>
        <w:t xml:space="preserve">Na terenach naturalnego występowania cykl życia </w:t>
      </w:r>
      <w:r w:rsidRPr="00D5195B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D5195B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Pr="00D5195B">
        <w:rPr>
          <w:rFonts w:ascii="Arial" w:hAnsi="Arial" w:cs="Arial"/>
          <w:sz w:val="20"/>
          <w:szCs w:val="20"/>
          <w:lang w:val="pl-PL"/>
        </w:rPr>
        <w:t xml:space="preserve"> trwa od 1 do 2 lat, a różnice zależą od warunków klimatycznych i </w:t>
      </w:r>
      <w:r w:rsidR="00082044" w:rsidRPr="00D5195B">
        <w:rPr>
          <w:rFonts w:ascii="Arial" w:hAnsi="Arial" w:cs="Arial"/>
          <w:sz w:val="20"/>
          <w:szCs w:val="20"/>
          <w:lang w:val="pl-PL"/>
        </w:rPr>
        <w:t>dostępności pokarmu (</w:t>
      </w:r>
      <w:proofErr w:type="spellStart"/>
      <w:r w:rsidR="00082044" w:rsidRPr="00D5195B">
        <w:rPr>
          <w:rFonts w:ascii="Arial" w:hAnsi="Arial" w:cs="Arial"/>
          <w:sz w:val="20"/>
          <w:szCs w:val="20"/>
          <w:lang w:val="pl-PL"/>
        </w:rPr>
        <w:t>Hua</w:t>
      </w:r>
      <w:proofErr w:type="spellEnd"/>
      <w:r w:rsidR="00082044" w:rsidRPr="00D5195B">
        <w:rPr>
          <w:rFonts w:ascii="Arial" w:hAnsi="Arial" w:cs="Arial"/>
          <w:sz w:val="20"/>
          <w:szCs w:val="20"/>
          <w:lang w:val="pl-PL"/>
        </w:rPr>
        <w:t xml:space="preserve"> et al., 1992).</w:t>
      </w:r>
      <w:r w:rsidR="007D6984" w:rsidRPr="00357E7A">
        <w:rPr>
          <w:rFonts w:ascii="Arial" w:hAnsi="Arial" w:cs="Arial"/>
          <w:sz w:val="20"/>
          <w:szCs w:val="20"/>
        </w:rPr>
        <w:t xml:space="preserve"> </w:t>
      </w:r>
      <w:r w:rsidR="00082044" w:rsidRPr="00D5195B">
        <w:rPr>
          <w:rFonts w:ascii="Arial" w:hAnsi="Arial" w:cs="Arial"/>
          <w:sz w:val="20"/>
          <w:szCs w:val="20"/>
          <w:lang w:val="pl-PL"/>
        </w:rPr>
        <w:t>Wczesne stadia larwalne drążą chodniki w kambium, natomiast późniejsze tworzą tunele w twardzieli.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="00082044" w:rsidRPr="00D5195B">
        <w:rPr>
          <w:rFonts w:ascii="Arial" w:hAnsi="Arial" w:cs="Arial"/>
          <w:sz w:val="20"/>
          <w:szCs w:val="20"/>
          <w:lang w:val="pl-PL"/>
        </w:rPr>
        <w:t>Przed przepoczwarzeniem się larwy żłobią komorę tuż pod korą.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="00082044" w:rsidRPr="00D5195B">
        <w:rPr>
          <w:rFonts w:ascii="Arial" w:hAnsi="Arial" w:cs="Arial"/>
          <w:sz w:val="20"/>
          <w:szCs w:val="20"/>
          <w:lang w:val="pl-PL"/>
        </w:rPr>
        <w:t xml:space="preserve">Po osiągnięciu postaci dorosłej osobniki pozostają w komorach </w:t>
      </w:r>
      <w:r w:rsidR="00D5195B" w:rsidRPr="00D5195B">
        <w:rPr>
          <w:rFonts w:ascii="Arial" w:hAnsi="Arial" w:cs="Arial"/>
          <w:sz w:val="20"/>
          <w:szCs w:val="20"/>
          <w:lang w:val="pl-PL"/>
        </w:rPr>
        <w:t xml:space="preserve">bez ruchu </w:t>
      </w:r>
      <w:r w:rsidR="00082044" w:rsidRPr="00D5195B">
        <w:rPr>
          <w:rFonts w:ascii="Arial" w:hAnsi="Arial" w:cs="Arial"/>
          <w:sz w:val="20"/>
          <w:szCs w:val="20"/>
          <w:lang w:val="pl-PL"/>
        </w:rPr>
        <w:t>przez 7-10 dni, a następnie wychodzą na zewnątrz przez idealnie okrągłe otwory o średnicy zazwyczaj 10-15 mm, ale mogące mieć od 6 do 20 mm (</w:t>
      </w:r>
      <w:proofErr w:type="spellStart"/>
      <w:r w:rsidR="00082044" w:rsidRPr="00D5195B">
        <w:rPr>
          <w:rFonts w:ascii="Arial" w:hAnsi="Arial" w:cs="Arial"/>
          <w:sz w:val="20"/>
          <w:szCs w:val="20"/>
          <w:lang w:val="pl-PL"/>
        </w:rPr>
        <w:t>Haack</w:t>
      </w:r>
      <w:proofErr w:type="spellEnd"/>
      <w:r w:rsidR="00082044" w:rsidRPr="00D5195B">
        <w:rPr>
          <w:rFonts w:ascii="Arial" w:hAnsi="Arial" w:cs="Arial"/>
          <w:sz w:val="20"/>
          <w:szCs w:val="20"/>
          <w:lang w:val="pl-PL"/>
        </w:rPr>
        <w:t xml:space="preserve"> et al., 2010).</w:t>
      </w:r>
    </w:p>
    <w:p w:rsidR="00A41339" w:rsidRPr="004175C5" w:rsidRDefault="00082044">
      <w:pPr>
        <w:ind w:firstLine="360"/>
        <w:rPr>
          <w:rFonts w:ascii="Arial" w:hAnsi="Arial" w:cs="Arial"/>
          <w:sz w:val="20"/>
          <w:szCs w:val="20"/>
        </w:rPr>
      </w:pPr>
      <w:r w:rsidRPr="00D5195B">
        <w:rPr>
          <w:rFonts w:ascii="Arial" w:hAnsi="Arial" w:cs="Arial"/>
          <w:sz w:val="20"/>
          <w:szCs w:val="20"/>
          <w:lang w:val="pl-PL"/>
        </w:rPr>
        <w:t>Aktywność owadów można rozpoznać po trocinach (mączce drzewnej) zgromadzonych na ziemi dookoła pnia, na gałęziach i w rozgałęzieniach;</w:t>
      </w:r>
      <w:r w:rsidR="007D6984" w:rsidRPr="00082044">
        <w:rPr>
          <w:rFonts w:ascii="Arial" w:hAnsi="Arial" w:cs="Arial"/>
          <w:sz w:val="20"/>
          <w:szCs w:val="20"/>
        </w:rPr>
        <w:t xml:space="preserve"> </w:t>
      </w:r>
      <w:r w:rsidR="00E60898" w:rsidRPr="00D5195B">
        <w:rPr>
          <w:rFonts w:ascii="Arial" w:hAnsi="Arial" w:cs="Arial"/>
          <w:sz w:val="20"/>
          <w:szCs w:val="20"/>
          <w:lang w:val="pl-PL"/>
        </w:rPr>
        <w:t>jamkach do składania jaj, z których może wypływać sok;</w:t>
      </w:r>
      <w:r w:rsidR="007D6984" w:rsidRPr="00082044">
        <w:rPr>
          <w:rFonts w:ascii="Arial" w:hAnsi="Arial" w:cs="Arial"/>
          <w:sz w:val="20"/>
          <w:szCs w:val="20"/>
        </w:rPr>
        <w:t xml:space="preserve"> </w:t>
      </w:r>
      <w:r w:rsidR="00D5195B" w:rsidRPr="00D5195B">
        <w:rPr>
          <w:rFonts w:ascii="Arial" w:hAnsi="Arial" w:cs="Arial"/>
          <w:sz w:val="20"/>
          <w:szCs w:val="20"/>
          <w:lang w:val="pl-PL"/>
        </w:rPr>
        <w:t>otworach</w:t>
      </w:r>
      <w:r w:rsidR="00E60898" w:rsidRPr="00D5195B">
        <w:rPr>
          <w:rFonts w:ascii="Arial" w:hAnsi="Arial" w:cs="Arial"/>
          <w:sz w:val="20"/>
          <w:szCs w:val="20"/>
          <w:lang w:val="pl-PL"/>
        </w:rPr>
        <w:t xml:space="preserve"> na gałęziach i pniu, przez które wychodziły dorosłe osobniki;</w:t>
      </w:r>
      <w:r w:rsidR="007D6984" w:rsidRPr="00E60898">
        <w:rPr>
          <w:rFonts w:ascii="Arial" w:hAnsi="Arial" w:cs="Arial"/>
          <w:sz w:val="20"/>
          <w:szCs w:val="20"/>
        </w:rPr>
        <w:t xml:space="preserve"> </w:t>
      </w:r>
      <w:r w:rsidR="00E60898" w:rsidRPr="00D5195B">
        <w:rPr>
          <w:rFonts w:ascii="Arial" w:hAnsi="Arial" w:cs="Arial"/>
          <w:sz w:val="20"/>
          <w:szCs w:val="20"/>
          <w:lang w:val="pl-PL"/>
        </w:rPr>
        <w:t>pustych przestrzeniach pod korą i chodnikach wydrążonych przez larwy;</w:t>
      </w:r>
      <w:r w:rsidR="007D6984" w:rsidRPr="00E60898">
        <w:rPr>
          <w:rFonts w:ascii="Arial" w:hAnsi="Arial" w:cs="Arial"/>
          <w:sz w:val="20"/>
          <w:szCs w:val="20"/>
        </w:rPr>
        <w:t xml:space="preserve"> </w:t>
      </w:r>
      <w:r w:rsidR="00E60898" w:rsidRPr="00D5195B">
        <w:rPr>
          <w:rFonts w:ascii="Arial" w:hAnsi="Arial" w:cs="Arial"/>
          <w:sz w:val="20"/>
          <w:szCs w:val="20"/>
          <w:lang w:val="pl-PL"/>
        </w:rPr>
        <w:t>śladach żeru osobników dorosłych na cienkich gałęziach i ogonkach liści;</w:t>
      </w:r>
      <w:r w:rsidR="007D6984" w:rsidRPr="00E60898">
        <w:rPr>
          <w:rFonts w:ascii="Arial" w:hAnsi="Arial" w:cs="Arial"/>
          <w:sz w:val="20"/>
          <w:szCs w:val="20"/>
        </w:rPr>
        <w:t xml:space="preserve"> </w:t>
      </w:r>
      <w:r w:rsidR="00E60898" w:rsidRPr="00D5195B">
        <w:rPr>
          <w:rFonts w:ascii="Arial" w:hAnsi="Arial" w:cs="Arial"/>
          <w:sz w:val="20"/>
          <w:szCs w:val="20"/>
          <w:lang w:val="pl-PL"/>
        </w:rPr>
        <w:t xml:space="preserve">i </w:t>
      </w:r>
      <w:r w:rsidR="00D5195B" w:rsidRPr="00D5195B">
        <w:rPr>
          <w:rFonts w:ascii="Arial" w:hAnsi="Arial" w:cs="Arial"/>
          <w:sz w:val="20"/>
          <w:szCs w:val="20"/>
          <w:lang w:val="pl-PL"/>
        </w:rPr>
        <w:t xml:space="preserve">po </w:t>
      </w:r>
      <w:r w:rsidR="00E60898" w:rsidRPr="00D5195B">
        <w:rPr>
          <w:rFonts w:ascii="Arial" w:hAnsi="Arial" w:cs="Arial"/>
          <w:sz w:val="20"/>
          <w:szCs w:val="20"/>
          <w:lang w:val="pl-PL"/>
        </w:rPr>
        <w:t>zamieraniu gałęzi (</w:t>
      </w:r>
      <w:proofErr w:type="spellStart"/>
      <w:r w:rsidR="00E60898" w:rsidRPr="00D5195B">
        <w:rPr>
          <w:rFonts w:ascii="Arial" w:hAnsi="Arial" w:cs="Arial"/>
          <w:sz w:val="20"/>
          <w:szCs w:val="20"/>
          <w:lang w:val="pl-PL"/>
        </w:rPr>
        <w:t>Herard</w:t>
      </w:r>
      <w:proofErr w:type="spellEnd"/>
      <w:r w:rsidR="00E60898" w:rsidRPr="00D5195B">
        <w:rPr>
          <w:rFonts w:ascii="Arial" w:hAnsi="Arial" w:cs="Arial"/>
          <w:sz w:val="20"/>
          <w:szCs w:val="20"/>
          <w:lang w:val="pl-PL"/>
        </w:rPr>
        <w:t xml:space="preserve"> et al., 2009).</w:t>
      </w:r>
      <w:r w:rsidR="007D6984" w:rsidRPr="00E60898">
        <w:rPr>
          <w:rFonts w:ascii="Arial" w:hAnsi="Arial" w:cs="Arial"/>
          <w:sz w:val="20"/>
          <w:szCs w:val="20"/>
        </w:rPr>
        <w:t xml:space="preserve"> </w:t>
      </w:r>
      <w:r w:rsidR="00E60898" w:rsidRPr="00D5195B">
        <w:rPr>
          <w:rFonts w:ascii="Arial" w:hAnsi="Arial" w:cs="Arial"/>
          <w:sz w:val="20"/>
          <w:szCs w:val="20"/>
          <w:lang w:val="pl-PL"/>
        </w:rPr>
        <w:t>Większość objawów występuje najczęściej od wysokości ok. 1,5 m nad ziemią do połowy korony, ale można je również zaobserwować na pniakach świeżo ściętych drzew żywicielskich.</w:t>
      </w:r>
    </w:p>
    <w:p w:rsidR="00A41339" w:rsidRPr="004175C5" w:rsidRDefault="00E60898" w:rsidP="00A8201B">
      <w:pPr>
        <w:ind w:firstLine="360"/>
        <w:rPr>
          <w:rFonts w:ascii="Arial" w:hAnsi="Arial" w:cs="Arial"/>
          <w:sz w:val="20"/>
          <w:szCs w:val="20"/>
        </w:rPr>
      </w:pPr>
      <w:r w:rsidRPr="00D5195B">
        <w:rPr>
          <w:rFonts w:ascii="Arial" w:hAnsi="Arial" w:cs="Arial"/>
          <w:sz w:val="20"/>
          <w:szCs w:val="20"/>
          <w:lang w:val="pl-PL"/>
        </w:rPr>
        <w:t>Osobniki dorosłe żerują na odrostach korzeniowych i miękkiej korze młodych pędów (</w:t>
      </w:r>
      <w:proofErr w:type="spellStart"/>
      <w:r w:rsidRPr="00D5195B">
        <w:rPr>
          <w:rFonts w:ascii="Arial" w:hAnsi="Arial" w:cs="Arial"/>
          <w:sz w:val="20"/>
          <w:szCs w:val="20"/>
          <w:lang w:val="pl-PL"/>
        </w:rPr>
        <w:t>Maspero</w:t>
      </w:r>
      <w:proofErr w:type="spellEnd"/>
      <w:r w:rsidRPr="00D5195B">
        <w:rPr>
          <w:rFonts w:ascii="Arial" w:hAnsi="Arial" w:cs="Arial"/>
          <w:sz w:val="20"/>
          <w:szCs w:val="20"/>
          <w:lang w:val="pl-PL"/>
        </w:rPr>
        <w:t xml:space="preserve"> et al., 2007).</w:t>
      </w:r>
      <w:r w:rsidR="007D6984" w:rsidRPr="00E60898">
        <w:rPr>
          <w:rFonts w:ascii="Arial" w:hAnsi="Arial" w:cs="Arial"/>
          <w:sz w:val="20"/>
          <w:szCs w:val="20"/>
        </w:rPr>
        <w:t xml:space="preserve"> </w:t>
      </w:r>
      <w:r w:rsidRPr="00D5195B">
        <w:rPr>
          <w:rFonts w:ascii="Arial" w:hAnsi="Arial" w:cs="Arial"/>
          <w:sz w:val="20"/>
          <w:szCs w:val="20"/>
          <w:lang w:val="pl-PL"/>
        </w:rPr>
        <w:t xml:space="preserve">Jak w przypadku innych owadów z rodziny </w:t>
      </w:r>
      <w:proofErr w:type="spellStart"/>
      <w:r w:rsidRPr="00D5195B">
        <w:rPr>
          <w:rFonts w:ascii="Arial" w:hAnsi="Arial" w:cs="Arial"/>
          <w:i/>
          <w:sz w:val="20"/>
          <w:szCs w:val="20"/>
          <w:lang w:val="pl-PL"/>
        </w:rPr>
        <w:t>Cerambycidae</w:t>
      </w:r>
      <w:proofErr w:type="spellEnd"/>
      <w:r w:rsidRPr="00D5195B">
        <w:rPr>
          <w:rFonts w:ascii="Arial" w:hAnsi="Arial" w:cs="Arial"/>
          <w:sz w:val="20"/>
          <w:szCs w:val="20"/>
          <w:lang w:val="pl-PL"/>
        </w:rPr>
        <w:t>, osobniki dorosłe słabo latają pokonując podczas jednego lotu 30-225 m (</w:t>
      </w:r>
      <w:proofErr w:type="spellStart"/>
      <w:r w:rsidRPr="00D5195B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D5195B">
        <w:rPr>
          <w:rFonts w:ascii="Arial" w:hAnsi="Arial" w:cs="Arial"/>
          <w:sz w:val="20"/>
          <w:szCs w:val="20"/>
          <w:lang w:val="pl-PL"/>
        </w:rPr>
        <w:t xml:space="preserve">, 1999), w związku z czym ich mobilność w sezonie ogranicza się najczęściej do tego samego drzewa lub </w:t>
      </w:r>
      <w:r w:rsidR="00A8201B" w:rsidRPr="00D5195B">
        <w:rPr>
          <w:rFonts w:ascii="Arial" w:hAnsi="Arial" w:cs="Arial"/>
          <w:sz w:val="20"/>
          <w:szCs w:val="20"/>
          <w:lang w:val="pl-PL"/>
        </w:rPr>
        <w:t>innych odpowiednich drzew położonych w pobliżu.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="00A8201B" w:rsidRPr="00D5195B">
        <w:rPr>
          <w:rFonts w:ascii="Arial" w:hAnsi="Arial" w:cs="Arial"/>
          <w:sz w:val="20"/>
          <w:szCs w:val="20"/>
          <w:lang w:val="pl-PL"/>
        </w:rPr>
        <w:t>W związku z tym, naturalne rozprzestrzenianie się uważa się za proces powolny.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="00A8201B" w:rsidRPr="00D5195B">
        <w:rPr>
          <w:rFonts w:ascii="Arial" w:hAnsi="Arial" w:cs="Arial"/>
          <w:sz w:val="20"/>
          <w:szCs w:val="20"/>
          <w:lang w:val="pl-PL"/>
        </w:rPr>
        <w:t>Osobniki dorosłe wychodzą na zewnątrz od maja do października i żyją przez ok</w:t>
      </w:r>
      <w:r w:rsidR="00D5195B" w:rsidRPr="00D5195B">
        <w:rPr>
          <w:rFonts w:ascii="Arial" w:hAnsi="Arial" w:cs="Arial"/>
          <w:sz w:val="20"/>
          <w:szCs w:val="20"/>
          <w:lang w:val="pl-PL"/>
        </w:rPr>
        <w:t>. 1 miesiąc</w:t>
      </w:r>
      <w:r w:rsidR="00A8201B" w:rsidRPr="00D5195B">
        <w:rPr>
          <w:rFonts w:ascii="Arial" w:hAnsi="Arial" w:cs="Arial"/>
          <w:sz w:val="20"/>
          <w:szCs w:val="20"/>
          <w:lang w:val="pl-PL"/>
        </w:rPr>
        <w:t xml:space="preserve"> (Li &amp; Wu, 1993).</w:t>
      </w:r>
      <w:r w:rsidR="007D6984" w:rsidRPr="00A8201B">
        <w:rPr>
          <w:rFonts w:ascii="Arial" w:hAnsi="Arial" w:cs="Arial"/>
          <w:sz w:val="20"/>
          <w:szCs w:val="20"/>
        </w:rPr>
        <w:t xml:space="preserve"> </w:t>
      </w:r>
      <w:r w:rsidR="00A8201B" w:rsidRPr="00D5195B">
        <w:rPr>
          <w:rFonts w:ascii="Arial" w:hAnsi="Arial" w:cs="Arial"/>
          <w:sz w:val="20"/>
          <w:szCs w:val="20"/>
          <w:lang w:val="pl-PL"/>
        </w:rPr>
        <w:t>Składanie jaj rozpoczyna się tydzień po kojarzeniu: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="00A8201B" w:rsidRPr="00D5195B">
        <w:rPr>
          <w:rFonts w:ascii="Arial" w:hAnsi="Arial" w:cs="Arial"/>
          <w:sz w:val="20"/>
          <w:szCs w:val="20"/>
          <w:lang w:val="pl-PL"/>
        </w:rPr>
        <w:t>samice wygryzają niewielkie szczeliny do składania jaj położone najczęściej po wschodniej stronie pnia i gałęzi.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="00A8201B" w:rsidRPr="00D5195B">
        <w:rPr>
          <w:rFonts w:ascii="Arial" w:hAnsi="Arial" w:cs="Arial"/>
          <w:sz w:val="20"/>
          <w:szCs w:val="20"/>
          <w:lang w:val="pl-PL"/>
        </w:rPr>
        <w:t>Samica składa ok. 32 jaj (</w:t>
      </w:r>
      <w:proofErr w:type="spellStart"/>
      <w:r w:rsidR="00A8201B" w:rsidRPr="00D5195B">
        <w:rPr>
          <w:rFonts w:ascii="Arial" w:hAnsi="Arial" w:cs="Arial"/>
          <w:sz w:val="20"/>
          <w:szCs w:val="20"/>
          <w:lang w:val="pl-PL"/>
        </w:rPr>
        <w:t>Wong</w:t>
      </w:r>
      <w:proofErr w:type="spellEnd"/>
      <w:r w:rsidR="00A8201B" w:rsidRPr="00D5195B">
        <w:rPr>
          <w:rFonts w:ascii="Arial" w:hAnsi="Arial" w:cs="Arial"/>
          <w:sz w:val="20"/>
          <w:szCs w:val="20"/>
          <w:lang w:val="pl-PL"/>
        </w:rPr>
        <w:t xml:space="preserve"> &amp; </w:t>
      </w:r>
      <w:proofErr w:type="spellStart"/>
      <w:r w:rsidR="00A8201B" w:rsidRPr="00D5195B">
        <w:rPr>
          <w:rFonts w:ascii="Arial" w:hAnsi="Arial" w:cs="Arial"/>
          <w:sz w:val="20"/>
          <w:szCs w:val="20"/>
          <w:lang w:val="pl-PL"/>
        </w:rPr>
        <w:t>Mong</w:t>
      </w:r>
      <w:proofErr w:type="spellEnd"/>
      <w:r w:rsidR="00A8201B" w:rsidRPr="00D5195B">
        <w:rPr>
          <w:rFonts w:ascii="Arial" w:hAnsi="Arial" w:cs="Arial"/>
          <w:sz w:val="20"/>
          <w:szCs w:val="20"/>
          <w:lang w:val="pl-PL"/>
        </w:rPr>
        <w:t>, 1986) umieszczając je pojedynczo pod korą, wyklucie następuje ok. 2 tygodni później.</w:t>
      </w:r>
    </w:p>
    <w:p w:rsidR="00A41339" w:rsidRPr="004175C5" w:rsidRDefault="00A8201B" w:rsidP="008A2844">
      <w:pPr>
        <w:ind w:firstLine="360"/>
        <w:rPr>
          <w:rFonts w:ascii="Arial" w:hAnsi="Arial" w:cs="Arial"/>
          <w:sz w:val="20"/>
          <w:szCs w:val="20"/>
        </w:rPr>
      </w:pPr>
      <w:r w:rsidRPr="00D5195B">
        <w:rPr>
          <w:rFonts w:ascii="Arial" w:hAnsi="Arial" w:cs="Arial"/>
          <w:sz w:val="20"/>
          <w:szCs w:val="20"/>
          <w:lang w:val="pl-PL"/>
        </w:rPr>
        <w:t xml:space="preserve">Jeżeli chodzi o zimowanie, to wykazano, że larwy blisko spokrewnionej </w:t>
      </w:r>
      <w:r w:rsidRPr="00D5195B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D5195B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D5195B">
        <w:rPr>
          <w:rFonts w:ascii="Arial" w:hAnsi="Arial" w:cs="Arial"/>
          <w:sz w:val="20"/>
          <w:szCs w:val="20"/>
          <w:lang w:val="pl-PL"/>
        </w:rPr>
        <w:t xml:space="preserve"> mogą </w:t>
      </w:r>
      <w:r w:rsidRPr="00D5195B">
        <w:rPr>
          <w:rFonts w:ascii="Arial" w:hAnsi="Arial" w:cs="Arial"/>
          <w:sz w:val="20"/>
          <w:szCs w:val="20"/>
          <w:lang w:val="pl-PL"/>
        </w:rPr>
        <w:lastRenderedPageBreak/>
        <w:t>przetrwać przez dłuższy czas w temperaturze 0°C, a ogniska omawianego agrofaga obserwowano w obszarach, gdzie minimalna temperatura zimą spada znacznie poniżej zera.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Pr="00D5195B">
        <w:rPr>
          <w:rFonts w:ascii="Arial" w:hAnsi="Arial" w:cs="Arial"/>
          <w:sz w:val="20"/>
          <w:szCs w:val="20"/>
          <w:lang w:val="pl-PL"/>
        </w:rPr>
        <w:t xml:space="preserve">W </w:t>
      </w:r>
      <w:proofErr w:type="spellStart"/>
      <w:r w:rsidRPr="00D5195B">
        <w:rPr>
          <w:rFonts w:ascii="Arial" w:hAnsi="Arial" w:cs="Arial"/>
          <w:sz w:val="20"/>
          <w:szCs w:val="20"/>
          <w:lang w:val="pl-PL"/>
        </w:rPr>
        <w:t>Braunau</w:t>
      </w:r>
      <w:proofErr w:type="spellEnd"/>
      <w:r w:rsidRPr="00D5195B">
        <w:rPr>
          <w:rFonts w:ascii="Arial" w:hAnsi="Arial" w:cs="Arial"/>
          <w:sz w:val="20"/>
          <w:szCs w:val="20"/>
          <w:lang w:val="pl-PL"/>
        </w:rPr>
        <w:t xml:space="preserve"> (Austria) larwy </w:t>
      </w:r>
      <w:r w:rsidRPr="00D5195B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D5195B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D5195B">
        <w:rPr>
          <w:rFonts w:ascii="Arial" w:hAnsi="Arial" w:cs="Arial"/>
          <w:sz w:val="20"/>
          <w:szCs w:val="20"/>
          <w:lang w:val="pl-PL"/>
        </w:rPr>
        <w:t xml:space="preserve"> przezimowały w temperaturze poniżej -15°C (H. </w:t>
      </w:r>
      <w:proofErr w:type="spellStart"/>
      <w:r w:rsidRPr="00D5195B">
        <w:rPr>
          <w:rFonts w:ascii="Arial" w:hAnsi="Arial" w:cs="Arial"/>
          <w:sz w:val="20"/>
          <w:szCs w:val="20"/>
          <w:lang w:val="pl-PL"/>
        </w:rPr>
        <w:t>Krehan</w:t>
      </w:r>
      <w:proofErr w:type="spellEnd"/>
      <w:r w:rsidRPr="00D5195B">
        <w:rPr>
          <w:rFonts w:ascii="Arial" w:hAnsi="Arial" w:cs="Arial"/>
          <w:sz w:val="20"/>
          <w:szCs w:val="20"/>
          <w:lang w:val="pl-PL"/>
        </w:rPr>
        <w:t xml:space="preserve">, pers. </w:t>
      </w:r>
      <w:proofErr w:type="spellStart"/>
      <w:r w:rsidRPr="00D5195B">
        <w:rPr>
          <w:rFonts w:ascii="Arial" w:hAnsi="Arial" w:cs="Arial"/>
          <w:sz w:val="20"/>
          <w:szCs w:val="20"/>
          <w:lang w:val="pl-PL"/>
        </w:rPr>
        <w:t>comm</w:t>
      </w:r>
      <w:proofErr w:type="spellEnd"/>
      <w:r w:rsidRPr="00D5195B">
        <w:rPr>
          <w:rFonts w:ascii="Arial" w:hAnsi="Arial" w:cs="Arial"/>
          <w:sz w:val="20"/>
          <w:szCs w:val="20"/>
          <w:lang w:val="pl-PL"/>
        </w:rPr>
        <w:t>., 2011).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Pr="00D5195B">
        <w:rPr>
          <w:rFonts w:ascii="Arial" w:hAnsi="Arial" w:cs="Arial"/>
          <w:sz w:val="20"/>
          <w:szCs w:val="20"/>
          <w:lang w:val="pl-PL"/>
        </w:rPr>
        <w:t xml:space="preserve">Status </w:t>
      </w:r>
      <w:r w:rsidRPr="00D5195B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D5195B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Pr="00D5195B">
        <w:rPr>
          <w:rFonts w:ascii="Arial" w:hAnsi="Arial" w:cs="Arial"/>
          <w:sz w:val="20"/>
          <w:szCs w:val="20"/>
          <w:lang w:val="pl-PL"/>
        </w:rPr>
        <w:t xml:space="preserve"> w regionie </w:t>
      </w:r>
      <w:proofErr w:type="spellStart"/>
      <w:r w:rsidRPr="00D5195B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D5195B">
        <w:rPr>
          <w:rFonts w:ascii="Arial" w:hAnsi="Arial" w:cs="Arial"/>
          <w:sz w:val="20"/>
          <w:szCs w:val="20"/>
          <w:lang w:val="pl-PL"/>
        </w:rPr>
        <w:t xml:space="preserve"> na koniec 2012 r. był następujący: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Pr="00D5195B">
        <w:rPr>
          <w:rFonts w:ascii="Arial" w:hAnsi="Arial" w:cs="Arial"/>
          <w:sz w:val="20"/>
          <w:szCs w:val="20"/>
          <w:lang w:val="pl-PL"/>
        </w:rPr>
        <w:t>Austria (obecny, kilka przypadków), Belgia (wytępiony), Dania (nieobecny, tylko przechwycony), Francja (przejściowy, w trakcie tępienia), Niemcy (przejściowy, w trakcie tępienia), Włochy (obecny, kilka przypadków), Holandia (przejściowy, w trakcie tępienia), Szwecja (nieobecny, tylko przechwycony), Szwajcaria (przejściowy, w trakcie tępienia) i Wielka Brytania (przejściowy, w trakcie tępienia).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="00A969B7" w:rsidRPr="00D5195B">
        <w:rPr>
          <w:rFonts w:ascii="Arial" w:hAnsi="Arial" w:cs="Arial"/>
          <w:sz w:val="20"/>
          <w:szCs w:val="20"/>
          <w:lang w:val="pl-PL"/>
        </w:rPr>
        <w:t xml:space="preserve">Najważniejszą drogą zawleczenia </w:t>
      </w:r>
      <w:r w:rsidR="00A969B7" w:rsidRPr="00D5195B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="00A969B7" w:rsidRPr="00D5195B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="00A969B7" w:rsidRPr="00D5195B">
        <w:rPr>
          <w:rFonts w:ascii="Arial" w:hAnsi="Arial" w:cs="Arial"/>
          <w:sz w:val="20"/>
          <w:szCs w:val="20"/>
          <w:lang w:val="pl-PL"/>
        </w:rPr>
        <w:t xml:space="preserve"> jest import drewnianego materiału opakowaniowego z terenów, gdzie organizm ten występuje naturalnie.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="00A969B7" w:rsidRPr="00D5195B">
        <w:rPr>
          <w:rFonts w:ascii="Arial" w:hAnsi="Arial" w:cs="Arial"/>
          <w:sz w:val="20"/>
          <w:szCs w:val="20"/>
          <w:lang w:val="pl-PL"/>
        </w:rPr>
        <w:t xml:space="preserve">Z kolei blisko spokrewniony gatunek </w:t>
      </w:r>
      <w:r w:rsidR="00A969B7" w:rsidRPr="00D5195B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="00A969B7" w:rsidRPr="00D5195B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="00A969B7" w:rsidRPr="00D5195B">
        <w:rPr>
          <w:rFonts w:ascii="Arial" w:hAnsi="Arial" w:cs="Arial"/>
          <w:sz w:val="20"/>
          <w:szCs w:val="20"/>
          <w:lang w:val="pl-PL"/>
        </w:rPr>
        <w:t xml:space="preserve"> jest raczej powiązany z importem roślin do sadzenia.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="00A969B7" w:rsidRPr="00D5195B">
        <w:rPr>
          <w:rFonts w:ascii="Arial" w:hAnsi="Arial" w:cs="Arial"/>
          <w:sz w:val="20"/>
          <w:szCs w:val="20"/>
          <w:lang w:val="pl-PL"/>
        </w:rPr>
        <w:t xml:space="preserve">Ponieważ stadia larwalne </w:t>
      </w:r>
      <w:r w:rsidR="00A969B7" w:rsidRPr="00D5195B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="00A969B7" w:rsidRPr="00D5195B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="00A969B7" w:rsidRPr="00D5195B">
        <w:rPr>
          <w:rFonts w:ascii="Arial" w:hAnsi="Arial" w:cs="Arial"/>
          <w:sz w:val="20"/>
          <w:szCs w:val="20"/>
          <w:lang w:val="pl-PL"/>
        </w:rPr>
        <w:t xml:space="preserve"> występują generalnie w wyższych partiach pni drzew i gałęziach, mogą one znajdować się w drewnie przetartym używanym jako materiał opakowaniowy.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="00A969B7" w:rsidRPr="00D5195B">
        <w:rPr>
          <w:rFonts w:ascii="Arial" w:hAnsi="Arial" w:cs="Arial"/>
          <w:sz w:val="20"/>
          <w:szCs w:val="20"/>
          <w:lang w:val="pl-PL"/>
        </w:rPr>
        <w:t>Ale drewno roślin żywicielskich niepoddane zabiegom we wszystkich postaciach pochodzące z obszarów, gdzie znane jest występowanie tego agrofaga może nieść ze sobą potencjalne ryzyko fitosanitarne.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="00A969B7" w:rsidRPr="00D5195B">
        <w:rPr>
          <w:rFonts w:ascii="Arial" w:hAnsi="Arial" w:cs="Arial"/>
          <w:sz w:val="20"/>
          <w:szCs w:val="20"/>
          <w:lang w:val="pl-PL"/>
        </w:rPr>
        <w:t xml:space="preserve">Szczegółowe informacje na temat biologii </w:t>
      </w:r>
      <w:r w:rsidR="00A969B7" w:rsidRPr="00D5195B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="00A969B7" w:rsidRPr="00D5195B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="00A969B7" w:rsidRPr="00D5195B">
        <w:rPr>
          <w:rFonts w:ascii="Arial" w:hAnsi="Arial" w:cs="Arial"/>
          <w:sz w:val="20"/>
          <w:szCs w:val="20"/>
          <w:lang w:val="pl-PL"/>
        </w:rPr>
        <w:t xml:space="preserve"> można znaleźć w arkuszu danych </w:t>
      </w:r>
      <w:proofErr w:type="spellStart"/>
      <w:r w:rsidR="00A969B7" w:rsidRPr="00D5195B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="00A969B7" w:rsidRPr="00D5195B">
        <w:rPr>
          <w:rFonts w:ascii="Arial" w:hAnsi="Arial" w:cs="Arial"/>
          <w:sz w:val="20"/>
          <w:szCs w:val="20"/>
          <w:lang w:val="pl-PL"/>
        </w:rPr>
        <w:t xml:space="preserve"> (</w:t>
      </w:r>
      <w:proofErr w:type="spellStart"/>
      <w:r w:rsidR="00A969B7" w:rsidRPr="00D5195B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="00A969B7" w:rsidRPr="00D5195B">
        <w:rPr>
          <w:rFonts w:ascii="Arial" w:hAnsi="Arial" w:cs="Arial"/>
          <w:sz w:val="20"/>
          <w:szCs w:val="20"/>
          <w:lang w:val="pl-PL"/>
        </w:rPr>
        <w:t>, 1999).</w:t>
      </w:r>
    </w:p>
    <w:p w:rsidR="00A41339" w:rsidRPr="004175C5" w:rsidRDefault="00A969B7">
      <w:pPr>
        <w:ind w:firstLine="360"/>
        <w:rPr>
          <w:rFonts w:ascii="Arial" w:hAnsi="Arial" w:cs="Arial"/>
          <w:sz w:val="20"/>
          <w:szCs w:val="20"/>
        </w:rPr>
      </w:pPr>
      <w:r w:rsidRPr="00D5195B">
        <w:rPr>
          <w:rFonts w:ascii="Arial" w:hAnsi="Arial" w:cs="Arial"/>
          <w:sz w:val="20"/>
          <w:szCs w:val="20"/>
          <w:lang w:val="pl-PL"/>
        </w:rPr>
        <w:t xml:space="preserve">Z doświadczenia zebranego w regionie </w:t>
      </w:r>
      <w:proofErr w:type="spellStart"/>
      <w:r w:rsidRPr="00D5195B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D5195B">
        <w:rPr>
          <w:rFonts w:ascii="Arial" w:hAnsi="Arial" w:cs="Arial"/>
          <w:sz w:val="20"/>
          <w:szCs w:val="20"/>
          <w:lang w:val="pl-PL"/>
        </w:rPr>
        <w:t xml:space="preserve"> wynika, że kluczowe czynniki skutecznego wytępienia </w:t>
      </w:r>
      <w:r w:rsidRPr="00D5195B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D5195B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Pr="00D5195B">
        <w:rPr>
          <w:rFonts w:ascii="Arial" w:hAnsi="Arial" w:cs="Arial"/>
          <w:sz w:val="20"/>
          <w:szCs w:val="20"/>
          <w:lang w:val="pl-PL"/>
        </w:rPr>
        <w:t xml:space="preserve"> to wczesne wykrycie i podjęcie szybkich i efektywnych działań.</w:t>
      </w:r>
    </w:p>
    <w:p w:rsidR="00A41339" w:rsidRPr="004175C5" w:rsidRDefault="00A969B7">
      <w:pPr>
        <w:ind w:firstLine="360"/>
        <w:rPr>
          <w:rFonts w:ascii="Arial" w:hAnsi="Arial" w:cs="Arial"/>
          <w:sz w:val="20"/>
          <w:szCs w:val="20"/>
        </w:rPr>
      </w:pPr>
      <w:r w:rsidRPr="00D5195B">
        <w:rPr>
          <w:rFonts w:ascii="Arial" w:hAnsi="Arial" w:cs="Arial"/>
          <w:sz w:val="20"/>
          <w:szCs w:val="20"/>
          <w:lang w:val="pl-PL"/>
        </w:rPr>
        <w:t xml:space="preserve">Niniejszy </w:t>
      </w:r>
      <w:r w:rsidR="00D5195B" w:rsidRPr="00D5195B">
        <w:rPr>
          <w:rFonts w:ascii="Arial" w:hAnsi="Arial" w:cs="Arial"/>
          <w:sz w:val="20"/>
          <w:szCs w:val="20"/>
          <w:lang w:val="pl-PL"/>
        </w:rPr>
        <w:t xml:space="preserve">standard </w:t>
      </w:r>
      <w:r w:rsidRPr="00D5195B">
        <w:rPr>
          <w:rFonts w:ascii="Arial" w:hAnsi="Arial" w:cs="Arial"/>
          <w:sz w:val="20"/>
          <w:szCs w:val="20"/>
          <w:lang w:val="pl-PL"/>
        </w:rPr>
        <w:t xml:space="preserve">przedstawia krajowy ustawowy system zwalczania służący do monitorowania, tępienia i powstrzymania </w:t>
      </w:r>
      <w:r w:rsidRPr="00D5195B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D5195B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Pr="00D5195B">
        <w:rPr>
          <w:rFonts w:ascii="Arial" w:hAnsi="Arial" w:cs="Arial"/>
          <w:sz w:val="20"/>
          <w:szCs w:val="20"/>
          <w:lang w:val="pl-PL"/>
        </w:rPr>
        <w:t xml:space="preserve"> i opisuje:</w:t>
      </w:r>
    </w:p>
    <w:p w:rsidR="00A41339" w:rsidRPr="00C82C91" w:rsidRDefault="00A969B7" w:rsidP="00C82C91">
      <w:pPr>
        <w:pStyle w:val="Akapitzlist"/>
        <w:numPr>
          <w:ilvl w:val="0"/>
          <w:numId w:val="2"/>
        </w:numPr>
        <w:tabs>
          <w:tab w:val="left" w:pos="159"/>
        </w:tabs>
        <w:rPr>
          <w:rFonts w:ascii="Arial" w:hAnsi="Arial" w:cs="Arial"/>
          <w:sz w:val="20"/>
          <w:szCs w:val="20"/>
        </w:rPr>
      </w:pPr>
      <w:r w:rsidRPr="00C82C91">
        <w:rPr>
          <w:rFonts w:ascii="Arial" w:hAnsi="Arial" w:cs="Arial"/>
          <w:sz w:val="20"/>
          <w:szCs w:val="20"/>
          <w:lang w:val="pl-PL"/>
        </w:rPr>
        <w:t>elementy programu monitorowania, który należy prowadzić w celu wykrywania nowych ognisk agrofaga i wyznaczania obszaru porażonego</w:t>
      </w:r>
    </w:p>
    <w:p w:rsidR="00A41339" w:rsidRPr="00C82C91" w:rsidRDefault="00657026" w:rsidP="00C82C91">
      <w:pPr>
        <w:pStyle w:val="Akapitzlist"/>
        <w:numPr>
          <w:ilvl w:val="0"/>
          <w:numId w:val="2"/>
        </w:numPr>
        <w:tabs>
          <w:tab w:val="left" w:pos="159"/>
        </w:tabs>
        <w:rPr>
          <w:rFonts w:ascii="Arial" w:hAnsi="Arial" w:cs="Arial"/>
          <w:sz w:val="20"/>
          <w:szCs w:val="20"/>
        </w:rPr>
      </w:pPr>
      <w:r w:rsidRPr="00C82C91">
        <w:rPr>
          <w:rFonts w:ascii="Arial" w:hAnsi="Arial" w:cs="Arial"/>
          <w:sz w:val="20"/>
          <w:szCs w:val="20"/>
          <w:lang w:val="pl-PL"/>
        </w:rPr>
        <w:t>środki zmierzające do wytępienia świeżo wykrytych populacji (w tym zawleczeń)</w:t>
      </w:r>
    </w:p>
    <w:p w:rsidR="00A41339" w:rsidRPr="00C82C91" w:rsidRDefault="00657026" w:rsidP="00C82C91">
      <w:pPr>
        <w:pStyle w:val="Akapitzlist"/>
        <w:numPr>
          <w:ilvl w:val="0"/>
          <w:numId w:val="2"/>
        </w:numPr>
        <w:tabs>
          <w:tab w:val="left" w:pos="159"/>
        </w:tabs>
        <w:rPr>
          <w:rFonts w:ascii="Arial" w:hAnsi="Arial" w:cs="Arial"/>
          <w:sz w:val="20"/>
          <w:szCs w:val="20"/>
        </w:rPr>
      </w:pPr>
      <w:r w:rsidRPr="00C82C91">
        <w:rPr>
          <w:rFonts w:ascii="Arial" w:hAnsi="Arial" w:cs="Arial"/>
          <w:sz w:val="20"/>
          <w:szCs w:val="20"/>
          <w:lang w:val="pl-PL"/>
        </w:rPr>
        <w:t>środki zmierzające do powstrzymania dalszego rozprzestrzeniania się organizmu w kraju lub na kraje ościenne na terenach, gdzie agrofag jest obecny, a wytępienie go uznano za niewykonalne.</w:t>
      </w:r>
    </w:p>
    <w:p w:rsidR="008A2844" w:rsidRDefault="008A2844">
      <w:pPr>
        <w:outlineLvl w:val="1"/>
        <w:rPr>
          <w:rFonts w:ascii="Arial" w:hAnsi="Arial" w:cs="Arial"/>
          <w:sz w:val="20"/>
          <w:szCs w:val="20"/>
        </w:rPr>
      </w:pPr>
      <w:bookmarkStart w:id="3" w:name="bookmark5"/>
    </w:p>
    <w:bookmarkEnd w:id="3"/>
    <w:p w:rsidR="00A41339" w:rsidRPr="008A2844" w:rsidRDefault="0033766B">
      <w:pPr>
        <w:outlineLvl w:val="1"/>
        <w:rPr>
          <w:rFonts w:ascii="Arial" w:hAnsi="Arial" w:cs="Arial"/>
          <w:b/>
          <w:sz w:val="20"/>
          <w:szCs w:val="20"/>
        </w:rPr>
      </w:pPr>
      <w:r w:rsidRPr="00C82C91">
        <w:rPr>
          <w:rFonts w:ascii="Arial" w:hAnsi="Arial" w:cs="Arial"/>
          <w:b/>
          <w:sz w:val="20"/>
          <w:szCs w:val="20"/>
          <w:lang w:val="pl-PL"/>
        </w:rPr>
        <w:t xml:space="preserve">Monitoring </w:t>
      </w:r>
      <w:r w:rsidRPr="00C82C91">
        <w:rPr>
          <w:rFonts w:ascii="Arial" w:hAnsi="Arial" w:cs="Arial"/>
          <w:b/>
          <w:i/>
          <w:sz w:val="20"/>
          <w:szCs w:val="20"/>
          <w:lang w:val="pl-PL"/>
        </w:rPr>
        <w:t xml:space="preserve">A. </w:t>
      </w:r>
      <w:proofErr w:type="spellStart"/>
      <w:r w:rsidRPr="00C82C91">
        <w:rPr>
          <w:rFonts w:ascii="Arial" w:hAnsi="Arial" w:cs="Arial"/>
          <w:b/>
          <w:i/>
          <w:sz w:val="20"/>
          <w:szCs w:val="20"/>
          <w:lang w:val="pl-PL"/>
        </w:rPr>
        <w:t>glabripennis</w:t>
      </w:r>
      <w:proofErr w:type="spellEnd"/>
    </w:p>
    <w:p w:rsidR="00A41339" w:rsidRPr="004175C5" w:rsidRDefault="0033766B">
      <w:pPr>
        <w:rPr>
          <w:rFonts w:ascii="Arial" w:hAnsi="Arial" w:cs="Arial"/>
          <w:sz w:val="20"/>
          <w:szCs w:val="20"/>
        </w:rPr>
      </w:pPr>
      <w:r w:rsidRPr="00C82C91">
        <w:rPr>
          <w:rFonts w:ascii="Arial" w:hAnsi="Arial" w:cs="Arial"/>
          <w:sz w:val="20"/>
          <w:szCs w:val="20"/>
          <w:lang w:val="pl-PL"/>
        </w:rPr>
        <w:t xml:space="preserve">Nadzór nad obecnością </w:t>
      </w:r>
      <w:r w:rsidRPr="00C82C91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C82C91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Pr="00C82C91">
        <w:rPr>
          <w:rFonts w:ascii="Arial" w:hAnsi="Arial" w:cs="Arial"/>
          <w:sz w:val="20"/>
          <w:szCs w:val="20"/>
          <w:lang w:val="pl-PL"/>
        </w:rPr>
        <w:t xml:space="preserve"> w kraju lub na obszarze, gdzie nie stwierdzono tego organizmu zazwyczaj opiera się na lustracjach poszukiwawczych (metodę prowadzenia takiej lustracji opisano w Załączniku 1).</w:t>
      </w:r>
      <w:r w:rsidR="007D6984" w:rsidRPr="0033766B">
        <w:rPr>
          <w:rFonts w:ascii="Arial" w:hAnsi="Arial" w:cs="Arial"/>
          <w:sz w:val="20"/>
          <w:szCs w:val="20"/>
        </w:rPr>
        <w:t xml:space="preserve"> </w:t>
      </w:r>
      <w:r w:rsidRPr="00C82C91">
        <w:rPr>
          <w:rFonts w:ascii="Arial" w:hAnsi="Arial" w:cs="Arial"/>
          <w:sz w:val="20"/>
          <w:szCs w:val="20"/>
          <w:lang w:val="pl-PL"/>
        </w:rPr>
        <w:t xml:space="preserve">W przypadku wykrycia </w:t>
      </w:r>
      <w:r w:rsidRPr="00C82C91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C82C91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Pr="00C82C91">
        <w:rPr>
          <w:rFonts w:ascii="Arial" w:hAnsi="Arial" w:cs="Arial"/>
          <w:sz w:val="20"/>
          <w:szCs w:val="20"/>
          <w:lang w:val="pl-PL"/>
        </w:rPr>
        <w:t xml:space="preserve"> należy przeprowadzić lustrację w celu ustalenia zasięgu </w:t>
      </w:r>
      <w:r w:rsidR="00C82C91" w:rsidRPr="00C82C91">
        <w:rPr>
          <w:rFonts w:ascii="Arial" w:hAnsi="Arial" w:cs="Arial"/>
          <w:sz w:val="20"/>
          <w:szCs w:val="20"/>
          <w:lang w:val="pl-PL"/>
        </w:rPr>
        <w:t xml:space="preserve">porażenia </w:t>
      </w:r>
      <w:r w:rsidRPr="00C82C91">
        <w:rPr>
          <w:rFonts w:ascii="Arial" w:hAnsi="Arial" w:cs="Arial"/>
          <w:sz w:val="20"/>
          <w:szCs w:val="20"/>
          <w:lang w:val="pl-PL"/>
        </w:rPr>
        <w:t>(w promieniu co najmniej 1 km dookoła porażonego drzewa lub drzew) i wyznaczenia obszaru objętego przepisami (patrz „Tępienie” i „Powstrzymywanie”) zawierającego obszar porażony (metodę prowadzenia lustracji w celu ustalenia zasięgu porażenia opisano w Załączniku 2).</w:t>
      </w:r>
      <w:r w:rsidR="007D6984" w:rsidRPr="0033766B">
        <w:rPr>
          <w:rFonts w:ascii="Arial" w:hAnsi="Arial" w:cs="Arial"/>
          <w:sz w:val="20"/>
          <w:szCs w:val="20"/>
        </w:rPr>
        <w:t xml:space="preserve"> </w:t>
      </w:r>
      <w:r w:rsidRPr="00C82C91">
        <w:rPr>
          <w:rFonts w:ascii="Arial" w:hAnsi="Arial" w:cs="Arial"/>
          <w:sz w:val="20"/>
          <w:szCs w:val="20"/>
          <w:lang w:val="pl-PL"/>
        </w:rPr>
        <w:t xml:space="preserve">Lustracje na obszarze objętym przepisami należy prowadzić do momentu wytępienia </w:t>
      </w:r>
      <w:r w:rsidRPr="00C82C91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C82C91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Pr="00C82C91">
        <w:rPr>
          <w:rFonts w:ascii="Arial" w:hAnsi="Arial" w:cs="Arial"/>
          <w:sz w:val="20"/>
          <w:szCs w:val="20"/>
          <w:lang w:val="pl-PL"/>
        </w:rPr>
        <w:t>.</w:t>
      </w:r>
    </w:p>
    <w:p w:rsidR="00A41339" w:rsidRPr="004175C5" w:rsidRDefault="0033766B">
      <w:pPr>
        <w:ind w:firstLine="360"/>
        <w:rPr>
          <w:rFonts w:ascii="Arial" w:hAnsi="Arial" w:cs="Arial"/>
          <w:sz w:val="20"/>
          <w:szCs w:val="20"/>
        </w:rPr>
      </w:pPr>
      <w:r w:rsidRPr="00C82C91">
        <w:rPr>
          <w:rFonts w:ascii="Arial" w:hAnsi="Arial" w:cs="Arial"/>
          <w:sz w:val="20"/>
          <w:szCs w:val="20"/>
          <w:lang w:val="pl-PL"/>
        </w:rPr>
        <w:t xml:space="preserve">W przypadku stwierdzenia oznak obecności </w:t>
      </w:r>
      <w:r w:rsidRPr="00C82C91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C82C91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Pr="00C82C91">
        <w:rPr>
          <w:rFonts w:ascii="Arial" w:hAnsi="Arial" w:cs="Arial"/>
          <w:sz w:val="20"/>
          <w:szCs w:val="20"/>
          <w:lang w:val="pl-PL"/>
        </w:rPr>
        <w:t xml:space="preserve"> na drewnianym materiale opakowaniowym</w:t>
      </w:r>
      <w:r w:rsidR="00C82C91" w:rsidRPr="00C82C91">
        <w:rPr>
          <w:rFonts w:ascii="Arial" w:hAnsi="Arial" w:cs="Arial"/>
          <w:sz w:val="20"/>
          <w:szCs w:val="20"/>
          <w:lang w:val="pl-PL"/>
        </w:rPr>
        <w:t>,</w:t>
      </w:r>
      <w:r w:rsidRPr="00C82C91">
        <w:rPr>
          <w:rFonts w:ascii="Arial" w:hAnsi="Arial" w:cs="Arial"/>
          <w:sz w:val="20"/>
          <w:szCs w:val="20"/>
          <w:lang w:val="pl-PL"/>
        </w:rPr>
        <w:t xml:space="preserve"> drzewa gatunków żywicielskich w miejscu wykrycia i jego okolicy należy objąć intensywną inspekcją, która powinna potrwać co najmniej 4 lata.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="00476B19" w:rsidRPr="00C82C91">
        <w:rPr>
          <w:rFonts w:ascii="Arial" w:hAnsi="Arial" w:cs="Arial"/>
          <w:sz w:val="20"/>
          <w:szCs w:val="20"/>
          <w:lang w:val="pl-PL"/>
        </w:rPr>
        <w:t>Sposób zbierania prób i postępowania z nimi opisano w Załączniku 1.</w:t>
      </w:r>
    </w:p>
    <w:p w:rsidR="00A41339" w:rsidRPr="004175C5" w:rsidRDefault="00476B19">
      <w:pPr>
        <w:ind w:firstLine="360"/>
        <w:rPr>
          <w:rFonts w:ascii="Arial" w:hAnsi="Arial" w:cs="Arial"/>
          <w:sz w:val="20"/>
          <w:szCs w:val="20"/>
        </w:rPr>
      </w:pPr>
      <w:r w:rsidRPr="00C82C91">
        <w:rPr>
          <w:rFonts w:ascii="Arial" w:hAnsi="Arial" w:cs="Arial"/>
          <w:sz w:val="20"/>
          <w:szCs w:val="20"/>
          <w:lang w:val="pl-PL"/>
        </w:rPr>
        <w:t xml:space="preserve">Zaleca się również podjęcie przez </w:t>
      </w:r>
      <w:proofErr w:type="spellStart"/>
      <w:r w:rsidRPr="00C82C91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C82C91">
        <w:rPr>
          <w:rFonts w:ascii="Arial" w:hAnsi="Arial" w:cs="Arial"/>
          <w:sz w:val="20"/>
          <w:szCs w:val="20"/>
          <w:lang w:val="pl-PL"/>
        </w:rPr>
        <w:t xml:space="preserve"> działań mających na celu podniesienie świadomości społeczeństwa.</w:t>
      </w:r>
    </w:p>
    <w:p w:rsidR="008A2844" w:rsidRDefault="008A2844">
      <w:pPr>
        <w:ind w:left="360" w:hanging="360"/>
        <w:outlineLvl w:val="1"/>
        <w:rPr>
          <w:rFonts w:ascii="Arial" w:hAnsi="Arial" w:cs="Arial"/>
          <w:sz w:val="20"/>
          <w:szCs w:val="20"/>
        </w:rPr>
      </w:pPr>
      <w:bookmarkStart w:id="4" w:name="bookmark6"/>
    </w:p>
    <w:bookmarkEnd w:id="4"/>
    <w:p w:rsidR="00A41339" w:rsidRPr="008A2844" w:rsidRDefault="00476B19">
      <w:pPr>
        <w:ind w:left="360" w:hanging="360"/>
        <w:outlineLvl w:val="1"/>
        <w:rPr>
          <w:rFonts w:ascii="Arial" w:hAnsi="Arial" w:cs="Arial"/>
          <w:b/>
          <w:sz w:val="20"/>
          <w:szCs w:val="20"/>
        </w:rPr>
      </w:pPr>
      <w:r w:rsidRPr="00C82C91">
        <w:rPr>
          <w:rFonts w:ascii="Arial" w:hAnsi="Arial" w:cs="Arial"/>
          <w:b/>
          <w:sz w:val="20"/>
          <w:szCs w:val="20"/>
          <w:lang w:val="pl-PL"/>
        </w:rPr>
        <w:t xml:space="preserve">Tępienie </w:t>
      </w:r>
      <w:r w:rsidRPr="00C82C91">
        <w:rPr>
          <w:rFonts w:ascii="Arial" w:hAnsi="Arial" w:cs="Arial"/>
          <w:b/>
          <w:i/>
          <w:sz w:val="20"/>
          <w:szCs w:val="20"/>
          <w:lang w:val="pl-PL"/>
        </w:rPr>
        <w:t xml:space="preserve">A. </w:t>
      </w:r>
      <w:proofErr w:type="spellStart"/>
      <w:r w:rsidRPr="00C82C91">
        <w:rPr>
          <w:rFonts w:ascii="Arial" w:hAnsi="Arial" w:cs="Arial"/>
          <w:b/>
          <w:i/>
          <w:sz w:val="20"/>
          <w:szCs w:val="20"/>
          <w:lang w:val="pl-PL"/>
        </w:rPr>
        <w:t>glabripennis</w:t>
      </w:r>
      <w:proofErr w:type="spellEnd"/>
    </w:p>
    <w:p w:rsidR="00A41339" w:rsidRPr="004175C5" w:rsidRDefault="00476B19">
      <w:pPr>
        <w:rPr>
          <w:rFonts w:ascii="Arial" w:hAnsi="Arial" w:cs="Arial"/>
          <w:sz w:val="20"/>
          <w:szCs w:val="20"/>
        </w:rPr>
      </w:pPr>
      <w:r w:rsidRPr="00C82C91">
        <w:rPr>
          <w:rFonts w:ascii="Arial" w:hAnsi="Arial" w:cs="Arial"/>
          <w:sz w:val="20"/>
          <w:szCs w:val="20"/>
          <w:lang w:val="pl-PL"/>
        </w:rPr>
        <w:t xml:space="preserve">W przypadku wykrycia rozmnażającej się populacji </w:t>
      </w:r>
      <w:r w:rsidRPr="00C82C91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C82C91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Pr="00C82C91">
        <w:rPr>
          <w:rFonts w:ascii="Arial" w:hAnsi="Arial" w:cs="Arial"/>
          <w:sz w:val="20"/>
          <w:szCs w:val="20"/>
          <w:lang w:val="pl-PL"/>
        </w:rPr>
        <w:t xml:space="preserve"> na drzewie (drzewach), pozostałościach po ścince lub odpadach drzewnych, należy zastosować urzędowe środki zmierzające do wytępienia organizmu.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Pr="00C82C91">
        <w:rPr>
          <w:rFonts w:ascii="Arial" w:hAnsi="Arial" w:cs="Arial"/>
          <w:sz w:val="20"/>
          <w:szCs w:val="20"/>
          <w:lang w:val="pl-PL"/>
        </w:rPr>
        <w:t>Na proces tępienia powinno składać się pięć podstawowych działań.</w:t>
      </w:r>
    </w:p>
    <w:p w:rsidR="00A41339" w:rsidRPr="00C82C91" w:rsidRDefault="00476B19" w:rsidP="00C82C91">
      <w:pPr>
        <w:pStyle w:val="Akapitzlist"/>
        <w:numPr>
          <w:ilvl w:val="0"/>
          <w:numId w:val="4"/>
        </w:numPr>
        <w:tabs>
          <w:tab w:val="left" w:pos="332"/>
        </w:tabs>
        <w:rPr>
          <w:rFonts w:ascii="Arial" w:hAnsi="Arial" w:cs="Arial"/>
          <w:sz w:val="20"/>
          <w:szCs w:val="20"/>
        </w:rPr>
      </w:pPr>
      <w:r w:rsidRPr="00C82C91">
        <w:rPr>
          <w:rFonts w:ascii="Arial" w:hAnsi="Arial" w:cs="Arial"/>
          <w:sz w:val="20"/>
          <w:szCs w:val="20"/>
          <w:lang w:val="pl-PL"/>
        </w:rPr>
        <w:t>Nadzór mający na celu dokładne ustalenie zasięgu występowania agrofaga (patrz rozdział 1 Załącznika 2).</w:t>
      </w:r>
    </w:p>
    <w:p w:rsidR="00A41339" w:rsidRPr="00C82C91" w:rsidRDefault="00476B19" w:rsidP="00C82C91">
      <w:pPr>
        <w:pStyle w:val="Akapitzlist"/>
        <w:numPr>
          <w:ilvl w:val="0"/>
          <w:numId w:val="4"/>
        </w:numPr>
        <w:tabs>
          <w:tab w:val="left" w:pos="322"/>
          <w:tab w:val="left" w:pos="589"/>
        </w:tabs>
        <w:rPr>
          <w:rFonts w:ascii="Arial" w:hAnsi="Arial" w:cs="Arial"/>
          <w:sz w:val="20"/>
          <w:szCs w:val="20"/>
        </w:rPr>
      </w:pPr>
      <w:r w:rsidRPr="00C82C91">
        <w:rPr>
          <w:rFonts w:ascii="Arial" w:hAnsi="Arial" w:cs="Arial"/>
          <w:sz w:val="20"/>
          <w:szCs w:val="20"/>
          <w:lang w:val="pl-PL"/>
        </w:rPr>
        <w:t>Środki mające na celu zapobieżenie rozprzestrzenianiu się agrofaga, w tym utworzenie wstępnego obszaru objętego przepisami w promieniu co najmniej 2 km dookoła porażonego drzewa (drzew) i obszaru zrębu zupełnego (patrz rozdział 2 Załącznika 2).</w:t>
      </w:r>
    </w:p>
    <w:p w:rsidR="00A41339" w:rsidRPr="00C82C91" w:rsidRDefault="00476B19" w:rsidP="00C82C91">
      <w:pPr>
        <w:pStyle w:val="Akapitzlist"/>
        <w:numPr>
          <w:ilvl w:val="0"/>
          <w:numId w:val="4"/>
        </w:numPr>
        <w:tabs>
          <w:tab w:val="left" w:pos="327"/>
        </w:tabs>
        <w:rPr>
          <w:rFonts w:ascii="Arial" w:hAnsi="Arial" w:cs="Arial"/>
          <w:sz w:val="20"/>
          <w:szCs w:val="20"/>
        </w:rPr>
      </w:pPr>
      <w:r w:rsidRPr="00C82C91">
        <w:rPr>
          <w:rFonts w:ascii="Arial" w:hAnsi="Arial" w:cs="Arial"/>
          <w:sz w:val="20"/>
          <w:szCs w:val="20"/>
          <w:lang w:val="pl-PL"/>
        </w:rPr>
        <w:t>Środki mające na celu wytępienie agrofaga, jeżeli jego występowanie związane jest z drewnem, stojącymi drzewami i roślinami do sadzenia (patrz rozdział 3 Załącznika 2).</w:t>
      </w:r>
    </w:p>
    <w:p w:rsidR="00A41339" w:rsidRPr="00C82C91" w:rsidRDefault="00823593" w:rsidP="00C82C91">
      <w:pPr>
        <w:pStyle w:val="Akapitzlist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C82C91">
        <w:rPr>
          <w:rFonts w:ascii="Arial" w:hAnsi="Arial" w:cs="Arial"/>
          <w:sz w:val="20"/>
          <w:szCs w:val="20"/>
          <w:lang w:val="pl-PL"/>
        </w:rPr>
        <w:t>Porażone drzewa należy bezzwłocznie wyciąć i całkowicie zniszczyć razem z odpadami po ścince i pniakami przez rozdrobnienie na kawałki, których wymiary nie mogą przekraczać 2,5 cm, najlepiej na miejscu, lub przez spalenie.</w:t>
      </w:r>
      <w:r w:rsidR="007D6984" w:rsidRPr="00C82C91">
        <w:rPr>
          <w:rFonts w:ascii="Arial" w:hAnsi="Arial" w:cs="Arial"/>
          <w:sz w:val="20"/>
          <w:szCs w:val="20"/>
        </w:rPr>
        <w:t xml:space="preserve"> </w:t>
      </w:r>
      <w:r w:rsidRPr="00C82C91">
        <w:rPr>
          <w:rFonts w:ascii="Arial" w:hAnsi="Arial" w:cs="Arial"/>
          <w:sz w:val="20"/>
          <w:szCs w:val="20"/>
          <w:lang w:val="pl-PL"/>
        </w:rPr>
        <w:t xml:space="preserve">Jeżeli nie jest to możliwe (np. ze względu na duże ryzyko pożaru), operację niszczenia należy przeprowadzić w najbliższym możliwym miejscu (unikając ryzyka rozprzestrzenienia się </w:t>
      </w:r>
      <w:r w:rsidRPr="00C82C91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C82C91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Pr="00C82C91">
        <w:rPr>
          <w:rFonts w:ascii="Arial" w:hAnsi="Arial" w:cs="Arial"/>
          <w:sz w:val="20"/>
          <w:szCs w:val="20"/>
          <w:lang w:val="pl-PL"/>
        </w:rPr>
        <w:t xml:space="preserve"> na tereny nieporażone).</w:t>
      </w:r>
      <w:r w:rsidR="007D6984" w:rsidRPr="00C82C91">
        <w:rPr>
          <w:rFonts w:ascii="Arial" w:hAnsi="Arial" w:cs="Arial"/>
          <w:sz w:val="20"/>
          <w:szCs w:val="20"/>
        </w:rPr>
        <w:t xml:space="preserve"> </w:t>
      </w:r>
      <w:r w:rsidRPr="00C82C91">
        <w:rPr>
          <w:rFonts w:ascii="Arial" w:hAnsi="Arial" w:cs="Arial"/>
          <w:sz w:val="20"/>
          <w:szCs w:val="20"/>
          <w:lang w:val="pl-PL"/>
        </w:rPr>
        <w:t xml:space="preserve">W promieniu co najmniej 2 km dookoła zaatakowanego drzewa (drzew) należy bezzwłocznie </w:t>
      </w:r>
      <w:r w:rsidRPr="00C82C91">
        <w:rPr>
          <w:rFonts w:ascii="Arial" w:hAnsi="Arial" w:cs="Arial"/>
          <w:sz w:val="20"/>
          <w:szCs w:val="20"/>
          <w:lang w:val="pl-PL"/>
        </w:rPr>
        <w:lastRenderedPageBreak/>
        <w:t>rozpocząć intensywną lustrację w celu ustalenia zasięgu porażenia.</w:t>
      </w:r>
      <w:r w:rsidR="007D6984" w:rsidRPr="00C82C91">
        <w:rPr>
          <w:rFonts w:ascii="Arial" w:hAnsi="Arial" w:cs="Arial"/>
          <w:sz w:val="20"/>
          <w:szCs w:val="20"/>
        </w:rPr>
        <w:t xml:space="preserve"> </w:t>
      </w:r>
      <w:r w:rsidRPr="00C82C91">
        <w:rPr>
          <w:rFonts w:ascii="Arial" w:hAnsi="Arial" w:cs="Arial"/>
          <w:sz w:val="20"/>
          <w:szCs w:val="20"/>
          <w:lang w:val="pl-PL"/>
        </w:rPr>
        <w:t>Wykrycie kolejnych porażonych drzew powinno skutkować rozszerzeniem zasięgu lustracji.</w:t>
      </w:r>
    </w:p>
    <w:p w:rsidR="00A41339" w:rsidRPr="00C82C91" w:rsidRDefault="00823593" w:rsidP="00C82C91">
      <w:pPr>
        <w:pStyle w:val="Akapitzlist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C82C91">
        <w:rPr>
          <w:rFonts w:ascii="Arial" w:hAnsi="Arial" w:cs="Arial"/>
          <w:sz w:val="20"/>
          <w:szCs w:val="20"/>
          <w:lang w:val="pl-PL"/>
        </w:rPr>
        <w:t>Zależnie od wyników lustracji określającej zasięg porażenia, należy utworzyć obszar objęty przepisami, gdzie będą stosowane następujące środki zmierzające do powstrzymania i wytępienia organizmu:</w:t>
      </w:r>
    </w:p>
    <w:p w:rsidR="00A41339" w:rsidRPr="00C82C91" w:rsidRDefault="00823593" w:rsidP="00C82C91">
      <w:pPr>
        <w:pStyle w:val="Akapitzlist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C82C91">
        <w:rPr>
          <w:rFonts w:ascii="Arial" w:hAnsi="Arial" w:cs="Arial"/>
          <w:color w:val="auto"/>
          <w:sz w:val="20"/>
          <w:szCs w:val="20"/>
          <w:lang w:val="pl-PL"/>
        </w:rPr>
        <w:t>w przypadku niewielkiego porażenia miejscowego należy rozważyć przeprowadzenie zrębu zupełnego w promieniu co najmniej 100 m dookoła porażonego drzewa (drzew);</w:t>
      </w:r>
    </w:p>
    <w:p w:rsidR="00A41339" w:rsidRPr="00C82C91" w:rsidRDefault="00E74E98" w:rsidP="00C82C91">
      <w:pPr>
        <w:pStyle w:val="Akapitzlist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C82C91">
        <w:rPr>
          <w:rFonts w:ascii="Arial" w:hAnsi="Arial" w:cs="Arial"/>
          <w:sz w:val="20"/>
          <w:szCs w:val="20"/>
          <w:lang w:val="pl-PL"/>
        </w:rPr>
        <w:t>w przypadku porażenia na większą skalę o charakterze rozproszonym należy wyznaczyć granice znanego obszaru porażenia i wyznaczyć teren zrębu zupełnego w pasie o szerokości co najmniej 100 m wzdłuż granicy obszaru.</w:t>
      </w:r>
    </w:p>
    <w:p w:rsidR="00A41339" w:rsidRPr="00C82C91" w:rsidRDefault="00E74E98" w:rsidP="00C82C91">
      <w:pPr>
        <w:pStyle w:val="Akapitzlist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C82C91">
        <w:rPr>
          <w:rFonts w:ascii="Arial" w:hAnsi="Arial" w:cs="Arial"/>
          <w:sz w:val="20"/>
          <w:szCs w:val="20"/>
          <w:lang w:val="pl-PL"/>
        </w:rPr>
        <w:t xml:space="preserve">W obydwu przypadkach dokładny promień terenu zrębu zupełnego powinna ustalić </w:t>
      </w:r>
      <w:proofErr w:type="spellStart"/>
      <w:r w:rsidRPr="00C82C91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C82C91">
        <w:rPr>
          <w:rFonts w:ascii="Arial" w:hAnsi="Arial" w:cs="Arial"/>
          <w:sz w:val="20"/>
          <w:szCs w:val="20"/>
          <w:lang w:val="pl-PL"/>
        </w:rPr>
        <w:t xml:space="preserve"> w oparciu o dane nt. wielkości populacji agrofaga i obecności i gęstości roślin żywicielskich.</w:t>
      </w:r>
      <w:r w:rsidR="007D6984" w:rsidRPr="00C82C91">
        <w:rPr>
          <w:rFonts w:ascii="Arial" w:hAnsi="Arial" w:cs="Arial"/>
          <w:sz w:val="20"/>
          <w:szCs w:val="20"/>
        </w:rPr>
        <w:t xml:space="preserve"> </w:t>
      </w:r>
      <w:r w:rsidRPr="00C82C91">
        <w:rPr>
          <w:rFonts w:ascii="Arial" w:hAnsi="Arial" w:cs="Arial"/>
          <w:color w:val="auto"/>
          <w:sz w:val="20"/>
          <w:szCs w:val="20"/>
          <w:lang w:val="pl-PL"/>
        </w:rPr>
        <w:t>Wycinkę drzew gatunków żywicielskich należy przeprowadzać posuwając się od zewnątrz ku środkowi obszaru.</w:t>
      </w:r>
      <w:r w:rsidR="007D6984" w:rsidRPr="00C82C91">
        <w:rPr>
          <w:rFonts w:ascii="Arial" w:hAnsi="Arial" w:cs="Arial"/>
          <w:sz w:val="20"/>
          <w:szCs w:val="20"/>
        </w:rPr>
        <w:t xml:space="preserve"> </w:t>
      </w:r>
      <w:r w:rsidRPr="00C82C91">
        <w:rPr>
          <w:rFonts w:ascii="Arial" w:hAnsi="Arial" w:cs="Arial"/>
          <w:sz w:val="20"/>
          <w:szCs w:val="20"/>
          <w:lang w:val="pl-PL"/>
        </w:rPr>
        <w:t xml:space="preserve">Wszystkie drzewa z terenu zrębu zupełnego, a przynajmniej ich reprezentatywna próba, powinny zostać przebadane na obecność </w:t>
      </w:r>
      <w:r w:rsidRPr="00C82C91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C82C91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Pr="00C82C91">
        <w:rPr>
          <w:rFonts w:ascii="Arial" w:hAnsi="Arial" w:cs="Arial"/>
          <w:sz w:val="20"/>
          <w:szCs w:val="20"/>
          <w:lang w:val="pl-PL"/>
        </w:rPr>
        <w:t>.</w:t>
      </w:r>
      <w:r w:rsidR="007D6984" w:rsidRPr="00C82C91">
        <w:rPr>
          <w:rFonts w:ascii="Arial" w:hAnsi="Arial" w:cs="Arial"/>
          <w:sz w:val="20"/>
          <w:szCs w:val="20"/>
        </w:rPr>
        <w:t xml:space="preserve"> </w:t>
      </w:r>
      <w:r w:rsidRPr="00C82C91">
        <w:rPr>
          <w:rFonts w:ascii="Arial" w:hAnsi="Arial" w:cs="Arial"/>
          <w:sz w:val="20"/>
          <w:szCs w:val="20"/>
          <w:lang w:val="pl-PL"/>
        </w:rPr>
        <w:t xml:space="preserve">W przypadku stwierdzenia porażenia należy kontynuować lustrację w celu ustalenia jego zasięgu (zgodnie z opisem </w:t>
      </w:r>
      <w:r w:rsidR="00EC3BB8" w:rsidRPr="00C82C91">
        <w:rPr>
          <w:rFonts w:ascii="Arial" w:hAnsi="Arial" w:cs="Arial"/>
          <w:sz w:val="20"/>
          <w:szCs w:val="20"/>
          <w:lang w:val="pl-PL"/>
        </w:rPr>
        <w:t>powyżej</w:t>
      </w:r>
      <w:r w:rsidRPr="00C82C91">
        <w:rPr>
          <w:rFonts w:ascii="Arial" w:hAnsi="Arial" w:cs="Arial"/>
          <w:sz w:val="20"/>
          <w:szCs w:val="20"/>
          <w:lang w:val="pl-PL"/>
        </w:rPr>
        <w:t>) i wyznac</w:t>
      </w:r>
      <w:r w:rsidR="00EC3BB8" w:rsidRPr="00C82C91">
        <w:rPr>
          <w:rFonts w:ascii="Arial" w:hAnsi="Arial" w:cs="Arial"/>
          <w:sz w:val="20"/>
          <w:szCs w:val="20"/>
          <w:lang w:val="pl-PL"/>
        </w:rPr>
        <w:t>zyć nowy obszar zrębu zupełnego.</w:t>
      </w:r>
    </w:p>
    <w:p w:rsidR="00A41339" w:rsidRPr="00C82C91" w:rsidRDefault="00EC3BB8" w:rsidP="00C82C91">
      <w:pPr>
        <w:pStyle w:val="Akapitzlist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C82C91">
        <w:rPr>
          <w:rFonts w:ascii="Arial" w:hAnsi="Arial" w:cs="Arial"/>
          <w:sz w:val="20"/>
          <w:szCs w:val="20"/>
          <w:lang w:val="pl-PL"/>
        </w:rPr>
        <w:t>Należy wyznaczyć obszar intensywnego monitoringu obejmujący pas o szerokości co najmniej 1 km wzdłuż granicy zrębu zupełnego.</w:t>
      </w:r>
      <w:r w:rsidR="007D6984" w:rsidRPr="00C82C91">
        <w:rPr>
          <w:rFonts w:ascii="Arial" w:hAnsi="Arial" w:cs="Arial"/>
          <w:sz w:val="20"/>
          <w:szCs w:val="20"/>
        </w:rPr>
        <w:t xml:space="preserve"> </w:t>
      </w:r>
      <w:r w:rsidRPr="00C82C91">
        <w:rPr>
          <w:rFonts w:ascii="Arial" w:hAnsi="Arial" w:cs="Arial"/>
          <w:sz w:val="20"/>
          <w:szCs w:val="20"/>
          <w:lang w:val="pl-PL"/>
        </w:rPr>
        <w:t>W przypadku obecności drzew gatunków żywicielskich należy wyznaczyć obszar objęty przepisami (szerokości co najmniej 1 km) w celu zapobieżenia przemieszczaniu prawdopodobnie porażonego materiału poza jego teren.</w:t>
      </w:r>
      <w:r w:rsidR="007D6984" w:rsidRPr="00C82C91">
        <w:rPr>
          <w:rFonts w:ascii="Arial" w:hAnsi="Arial" w:cs="Arial"/>
          <w:sz w:val="20"/>
          <w:szCs w:val="20"/>
        </w:rPr>
        <w:t xml:space="preserve"> </w:t>
      </w:r>
      <w:r w:rsidRPr="00C82C91">
        <w:rPr>
          <w:rFonts w:ascii="Arial" w:hAnsi="Arial" w:cs="Arial"/>
          <w:sz w:val="20"/>
          <w:szCs w:val="20"/>
          <w:lang w:val="pl-PL"/>
        </w:rPr>
        <w:t>Na podstawie analizy chronologii porażenia należy określić zasięg intensywnej lustracji i obszaru objętego przepisami.</w:t>
      </w:r>
    </w:p>
    <w:p w:rsidR="00A41339" w:rsidRPr="00C82C91" w:rsidRDefault="00EC3BB8" w:rsidP="00C82C91">
      <w:pPr>
        <w:pStyle w:val="Akapitzlist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C82C91">
        <w:rPr>
          <w:rFonts w:ascii="Arial" w:hAnsi="Arial" w:cs="Arial"/>
          <w:sz w:val="20"/>
          <w:szCs w:val="20"/>
          <w:lang w:val="pl-PL"/>
        </w:rPr>
        <w:t xml:space="preserve">W wyjątkowych przypadkach, gdy wycinka potencjalnie porażonych drzew na terenie zrębu zupełnego nie jest możliwa ze względów technicznych, ekologicznych lub administracyjnych, drzewa te należy poddawać regularnej inspekcji </w:t>
      </w:r>
      <w:proofErr w:type="spellStart"/>
      <w:r w:rsidRPr="00C82C91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C82C91">
        <w:rPr>
          <w:rFonts w:ascii="Arial" w:hAnsi="Arial" w:cs="Arial"/>
          <w:sz w:val="20"/>
          <w:szCs w:val="20"/>
          <w:lang w:val="pl-PL"/>
        </w:rPr>
        <w:t xml:space="preserve"> co najmniej trzykrotnie w okresie wegetacyjnym i jednokrotnie poza nim.</w:t>
      </w:r>
    </w:p>
    <w:p w:rsidR="00A41339" w:rsidRPr="00C82C91" w:rsidRDefault="00EC3BB8" w:rsidP="00C82C91">
      <w:pPr>
        <w:pStyle w:val="Akapitzlist"/>
        <w:numPr>
          <w:ilvl w:val="0"/>
          <w:numId w:val="4"/>
        </w:numPr>
        <w:tabs>
          <w:tab w:val="left" w:pos="322"/>
        </w:tabs>
        <w:rPr>
          <w:rFonts w:ascii="Arial" w:hAnsi="Arial" w:cs="Arial"/>
          <w:sz w:val="20"/>
          <w:szCs w:val="20"/>
        </w:rPr>
      </w:pPr>
      <w:r w:rsidRPr="00C82C91">
        <w:rPr>
          <w:rFonts w:ascii="Arial" w:hAnsi="Arial" w:cs="Arial"/>
          <w:sz w:val="20"/>
          <w:szCs w:val="20"/>
          <w:lang w:val="pl-PL"/>
        </w:rPr>
        <w:t>Weryfikacja wytępienia organizmu:</w:t>
      </w:r>
      <w:r w:rsidR="007D6984" w:rsidRPr="00C82C91">
        <w:rPr>
          <w:rFonts w:ascii="Arial" w:hAnsi="Arial" w:cs="Arial"/>
          <w:sz w:val="20"/>
          <w:szCs w:val="20"/>
        </w:rPr>
        <w:t xml:space="preserve"> </w:t>
      </w:r>
      <w:r w:rsidRPr="00C82C91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C82C91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Pr="00C82C91">
        <w:rPr>
          <w:rFonts w:ascii="Arial" w:hAnsi="Arial" w:cs="Arial"/>
          <w:sz w:val="20"/>
          <w:szCs w:val="20"/>
          <w:lang w:val="pl-PL"/>
        </w:rPr>
        <w:t xml:space="preserve"> może zostać uznany za wytępiony, gdy spełnione zostaną następujące warunki:</w:t>
      </w:r>
      <w:r w:rsidR="007D6984" w:rsidRPr="00C82C91">
        <w:rPr>
          <w:rFonts w:ascii="Arial" w:hAnsi="Arial" w:cs="Arial"/>
          <w:sz w:val="20"/>
          <w:szCs w:val="20"/>
        </w:rPr>
        <w:t xml:space="preserve"> </w:t>
      </w:r>
      <w:r w:rsidRPr="00C82C91">
        <w:rPr>
          <w:rFonts w:ascii="Arial" w:hAnsi="Arial" w:cs="Arial"/>
          <w:sz w:val="20"/>
          <w:szCs w:val="20"/>
          <w:lang w:val="pl-PL"/>
        </w:rPr>
        <w:t xml:space="preserve">brak stwierdzenia </w:t>
      </w:r>
      <w:r w:rsidRPr="00C82C91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C82C91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Pr="00C82C91">
        <w:rPr>
          <w:rFonts w:ascii="Arial" w:hAnsi="Arial" w:cs="Arial"/>
          <w:sz w:val="20"/>
          <w:szCs w:val="20"/>
          <w:lang w:val="pl-PL"/>
        </w:rPr>
        <w:t xml:space="preserve"> przez czas trwania dwó</w:t>
      </w:r>
      <w:r w:rsidR="002D65D5" w:rsidRPr="00C82C91">
        <w:rPr>
          <w:rFonts w:ascii="Arial" w:hAnsi="Arial" w:cs="Arial"/>
          <w:sz w:val="20"/>
          <w:szCs w:val="20"/>
          <w:lang w:val="pl-PL"/>
        </w:rPr>
        <w:t>ch pełnych cykli życia agrofaga</w:t>
      </w:r>
      <w:r w:rsidRPr="00C82C91">
        <w:rPr>
          <w:rFonts w:ascii="Arial" w:hAnsi="Arial" w:cs="Arial"/>
          <w:sz w:val="20"/>
          <w:szCs w:val="20"/>
          <w:lang w:val="pl-PL"/>
        </w:rPr>
        <w:t xml:space="preserve"> przy corocznym monitoring</w:t>
      </w:r>
      <w:r w:rsidR="002D65D5" w:rsidRPr="00C82C91">
        <w:rPr>
          <w:rFonts w:ascii="Arial" w:hAnsi="Arial" w:cs="Arial"/>
          <w:sz w:val="20"/>
          <w:szCs w:val="20"/>
          <w:lang w:val="pl-PL"/>
        </w:rPr>
        <w:t>u i pobieraniu prób z obszaru objętego przepisami przez okres 4 lat.</w:t>
      </w:r>
    </w:p>
    <w:p w:rsidR="00A41339" w:rsidRPr="00C82C91" w:rsidRDefault="002D65D5" w:rsidP="00C82C91">
      <w:pPr>
        <w:pStyle w:val="Akapitzlist"/>
        <w:numPr>
          <w:ilvl w:val="0"/>
          <w:numId w:val="4"/>
        </w:numPr>
        <w:tabs>
          <w:tab w:val="left" w:pos="322"/>
        </w:tabs>
        <w:rPr>
          <w:rFonts w:ascii="Arial" w:hAnsi="Arial" w:cs="Arial"/>
          <w:sz w:val="20"/>
          <w:szCs w:val="20"/>
        </w:rPr>
      </w:pPr>
      <w:r w:rsidRPr="00C82C91">
        <w:rPr>
          <w:rFonts w:ascii="Arial" w:hAnsi="Arial" w:cs="Arial"/>
          <w:sz w:val="20"/>
          <w:szCs w:val="20"/>
          <w:lang w:val="pl-PL"/>
        </w:rPr>
        <w:t xml:space="preserve">Działania mające na celu podniesienie świadomości społecznej na temat zagrożenia </w:t>
      </w:r>
      <w:r w:rsidRPr="00C82C91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C82C91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Pr="00C82C91">
        <w:rPr>
          <w:rFonts w:ascii="Arial" w:hAnsi="Arial" w:cs="Arial"/>
          <w:sz w:val="20"/>
          <w:szCs w:val="20"/>
          <w:lang w:val="pl-PL"/>
        </w:rPr>
        <w:t xml:space="preserve"> i środków podjętych w celu zapobieżenia zawleczeniu i rozprzestrzenianiu się tego agrofaga w kraju i regionie </w:t>
      </w:r>
      <w:proofErr w:type="spellStart"/>
      <w:r w:rsidRPr="00C82C91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C82C91">
        <w:rPr>
          <w:rFonts w:ascii="Arial" w:hAnsi="Arial" w:cs="Arial"/>
          <w:sz w:val="20"/>
          <w:szCs w:val="20"/>
          <w:lang w:val="pl-PL"/>
        </w:rPr>
        <w:t>.</w:t>
      </w:r>
    </w:p>
    <w:p w:rsidR="00A41339" w:rsidRPr="004175C5" w:rsidRDefault="000F65C3">
      <w:pPr>
        <w:ind w:firstLine="360"/>
        <w:rPr>
          <w:rFonts w:ascii="Arial" w:hAnsi="Arial" w:cs="Arial"/>
          <w:sz w:val="20"/>
          <w:szCs w:val="20"/>
        </w:rPr>
      </w:pPr>
      <w:r w:rsidRPr="00C82C91">
        <w:rPr>
          <w:rFonts w:ascii="Arial" w:hAnsi="Arial" w:cs="Arial"/>
          <w:sz w:val="20"/>
          <w:szCs w:val="20"/>
          <w:lang w:val="pl-PL"/>
        </w:rPr>
        <w:t xml:space="preserve">Celem środków stosowanych na obszarze objętym przepisami jest ograniczenie rozprzestrzeniania się organizmu wewnątrz tego obszaru i poza ten obszar oraz wytępienie </w:t>
      </w:r>
      <w:r w:rsidRPr="00C82C91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C82C91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Pr="00C82C91">
        <w:rPr>
          <w:rFonts w:ascii="Arial" w:hAnsi="Arial" w:cs="Arial"/>
          <w:sz w:val="20"/>
          <w:szCs w:val="20"/>
          <w:lang w:val="pl-PL"/>
        </w:rPr>
        <w:t xml:space="preserve"> przez regularne usuwanie ognisk porażenia.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Pr="00C82C91">
        <w:rPr>
          <w:rFonts w:ascii="Arial" w:hAnsi="Arial" w:cs="Arial"/>
          <w:sz w:val="20"/>
          <w:szCs w:val="20"/>
          <w:lang w:val="pl-PL"/>
        </w:rPr>
        <w:t>Metody zapobiegania rozprzestrzenianiu się organizmu na inne obszary i ograniczania poziomu porażenia opisano w Załączniku 2.</w:t>
      </w:r>
    </w:p>
    <w:p w:rsidR="008A2844" w:rsidRDefault="008A2844">
      <w:pPr>
        <w:ind w:left="360" w:hanging="360"/>
        <w:outlineLvl w:val="1"/>
        <w:rPr>
          <w:rFonts w:ascii="Arial" w:hAnsi="Arial" w:cs="Arial"/>
          <w:sz w:val="20"/>
          <w:szCs w:val="20"/>
        </w:rPr>
      </w:pPr>
      <w:bookmarkStart w:id="5" w:name="bookmark7"/>
    </w:p>
    <w:bookmarkEnd w:id="5"/>
    <w:p w:rsidR="00A41339" w:rsidRPr="008A2844" w:rsidRDefault="000F65C3">
      <w:pPr>
        <w:ind w:left="360" w:hanging="360"/>
        <w:outlineLvl w:val="1"/>
        <w:rPr>
          <w:rFonts w:ascii="Arial" w:hAnsi="Arial" w:cs="Arial"/>
          <w:b/>
          <w:sz w:val="20"/>
          <w:szCs w:val="20"/>
        </w:rPr>
      </w:pPr>
      <w:r w:rsidRPr="00C82C91">
        <w:rPr>
          <w:rFonts w:ascii="Arial" w:hAnsi="Arial" w:cs="Arial"/>
          <w:b/>
          <w:sz w:val="20"/>
          <w:szCs w:val="20"/>
          <w:lang w:val="pl-PL"/>
        </w:rPr>
        <w:t xml:space="preserve">Powstrzymanie </w:t>
      </w:r>
      <w:r w:rsidRPr="00C82C91">
        <w:rPr>
          <w:rFonts w:ascii="Arial" w:hAnsi="Arial" w:cs="Arial"/>
          <w:b/>
          <w:i/>
          <w:sz w:val="20"/>
          <w:szCs w:val="20"/>
          <w:lang w:val="pl-PL"/>
        </w:rPr>
        <w:t xml:space="preserve">A. </w:t>
      </w:r>
      <w:proofErr w:type="spellStart"/>
      <w:r w:rsidRPr="00C82C91">
        <w:rPr>
          <w:rFonts w:ascii="Arial" w:hAnsi="Arial" w:cs="Arial"/>
          <w:b/>
          <w:i/>
          <w:sz w:val="20"/>
          <w:szCs w:val="20"/>
          <w:lang w:val="pl-PL"/>
        </w:rPr>
        <w:t>glabripennis</w:t>
      </w:r>
      <w:proofErr w:type="spellEnd"/>
    </w:p>
    <w:p w:rsidR="00A41339" w:rsidRPr="004175C5" w:rsidRDefault="000F65C3">
      <w:pPr>
        <w:rPr>
          <w:rFonts w:ascii="Arial" w:hAnsi="Arial" w:cs="Arial"/>
          <w:sz w:val="20"/>
          <w:szCs w:val="20"/>
        </w:rPr>
      </w:pPr>
      <w:r w:rsidRPr="00C82C91">
        <w:rPr>
          <w:rFonts w:ascii="Arial" w:hAnsi="Arial" w:cs="Arial"/>
          <w:sz w:val="20"/>
          <w:szCs w:val="20"/>
          <w:lang w:val="pl-PL"/>
        </w:rPr>
        <w:t>W przypadku zadomowionych populacji i uznania, że wytępienie nie jest możliwe, należy dążyć do powstrzymania agrofaga stosując następujące środki.</w:t>
      </w:r>
    </w:p>
    <w:p w:rsidR="00A41339" w:rsidRPr="00C82C91" w:rsidRDefault="000F65C3" w:rsidP="00C82C91">
      <w:pPr>
        <w:pStyle w:val="Akapitzlist"/>
        <w:numPr>
          <w:ilvl w:val="0"/>
          <w:numId w:val="2"/>
        </w:numPr>
        <w:tabs>
          <w:tab w:val="left" w:pos="139"/>
        </w:tabs>
        <w:rPr>
          <w:rFonts w:ascii="Arial" w:hAnsi="Arial" w:cs="Arial"/>
          <w:sz w:val="20"/>
          <w:szCs w:val="20"/>
        </w:rPr>
      </w:pPr>
      <w:r w:rsidRPr="00C82C91">
        <w:rPr>
          <w:rFonts w:ascii="Arial" w:hAnsi="Arial" w:cs="Arial"/>
          <w:sz w:val="20"/>
          <w:szCs w:val="20"/>
          <w:lang w:val="pl-PL"/>
        </w:rPr>
        <w:t>Wytyczenie strefy buforowej rozciągającej się w promieniu co najmniej 2 km poza obszar porażony, w której stosowane będą środki po</w:t>
      </w:r>
      <w:r w:rsidR="00C82C91" w:rsidRPr="00C82C91">
        <w:rPr>
          <w:rFonts w:ascii="Arial" w:hAnsi="Arial" w:cs="Arial"/>
          <w:sz w:val="20"/>
          <w:szCs w:val="20"/>
          <w:lang w:val="pl-PL"/>
        </w:rPr>
        <w:t>w</w:t>
      </w:r>
      <w:r w:rsidRPr="00C82C91">
        <w:rPr>
          <w:rFonts w:ascii="Arial" w:hAnsi="Arial" w:cs="Arial"/>
          <w:sz w:val="20"/>
          <w:szCs w:val="20"/>
          <w:lang w:val="pl-PL"/>
        </w:rPr>
        <w:t>strzymujące.</w:t>
      </w:r>
    </w:p>
    <w:p w:rsidR="00A41339" w:rsidRPr="00C82C91" w:rsidRDefault="000F65C3" w:rsidP="00C82C91">
      <w:pPr>
        <w:pStyle w:val="Akapitzlist"/>
        <w:numPr>
          <w:ilvl w:val="0"/>
          <w:numId w:val="2"/>
        </w:numPr>
        <w:tabs>
          <w:tab w:val="left" w:pos="134"/>
        </w:tabs>
        <w:rPr>
          <w:rFonts w:ascii="Arial" w:hAnsi="Arial" w:cs="Arial"/>
          <w:sz w:val="20"/>
          <w:szCs w:val="20"/>
        </w:rPr>
      </w:pPr>
      <w:r w:rsidRPr="00C82C91">
        <w:rPr>
          <w:rFonts w:ascii="Arial" w:hAnsi="Arial" w:cs="Arial"/>
          <w:sz w:val="20"/>
          <w:szCs w:val="20"/>
          <w:lang w:val="pl-PL"/>
        </w:rPr>
        <w:t>Regularny nadzór nad strefą buforową.</w:t>
      </w:r>
    </w:p>
    <w:p w:rsidR="00A41339" w:rsidRPr="00C82C91" w:rsidRDefault="000F65C3" w:rsidP="00C82C91">
      <w:pPr>
        <w:pStyle w:val="Akapitzlist"/>
        <w:numPr>
          <w:ilvl w:val="0"/>
          <w:numId w:val="2"/>
        </w:numPr>
        <w:tabs>
          <w:tab w:val="left" w:pos="134"/>
        </w:tabs>
        <w:rPr>
          <w:rFonts w:ascii="Arial" w:hAnsi="Arial" w:cs="Arial"/>
          <w:sz w:val="20"/>
          <w:szCs w:val="20"/>
        </w:rPr>
      </w:pPr>
      <w:r w:rsidRPr="00C82C91">
        <w:rPr>
          <w:rFonts w:ascii="Arial" w:hAnsi="Arial" w:cs="Arial"/>
          <w:sz w:val="20"/>
          <w:szCs w:val="20"/>
          <w:lang w:val="pl-PL"/>
        </w:rPr>
        <w:t>Stosowanie następujących środków powstrzymania i obniżenia liczebności agrofaga.</w:t>
      </w:r>
    </w:p>
    <w:p w:rsidR="00A41339" w:rsidRPr="00C82C91" w:rsidRDefault="000F65C3" w:rsidP="00C82C91">
      <w:pPr>
        <w:pStyle w:val="Akapitzlist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C82C91">
        <w:rPr>
          <w:rFonts w:ascii="Arial" w:hAnsi="Arial" w:cs="Arial"/>
          <w:sz w:val="20"/>
          <w:szCs w:val="20"/>
          <w:lang w:val="pl-PL"/>
        </w:rPr>
        <w:t xml:space="preserve">Ścinanie tuż przy ziemi porażonych roślin i roślin z objawami wywołanymi przez </w:t>
      </w:r>
      <w:r w:rsidRPr="00C82C91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C82C91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Pr="00C82C91">
        <w:rPr>
          <w:rFonts w:ascii="Arial" w:hAnsi="Arial" w:cs="Arial"/>
          <w:sz w:val="20"/>
          <w:szCs w:val="20"/>
          <w:lang w:val="pl-PL"/>
        </w:rPr>
        <w:t>;</w:t>
      </w:r>
      <w:r w:rsidR="007D6984" w:rsidRPr="00C82C91">
        <w:rPr>
          <w:rFonts w:ascii="Arial" w:hAnsi="Arial" w:cs="Arial"/>
          <w:sz w:val="20"/>
          <w:szCs w:val="20"/>
        </w:rPr>
        <w:t xml:space="preserve"> </w:t>
      </w:r>
      <w:r w:rsidRPr="00C82C91">
        <w:rPr>
          <w:rFonts w:ascii="Arial" w:hAnsi="Arial" w:cs="Arial"/>
          <w:sz w:val="20"/>
          <w:szCs w:val="20"/>
          <w:lang w:val="pl-PL"/>
        </w:rPr>
        <w:t>w okresie nalotów agrofaga wycinkę należy rozpocząć bezzwłocznie;</w:t>
      </w:r>
      <w:r w:rsidR="007D6984" w:rsidRPr="00C82C91">
        <w:rPr>
          <w:rFonts w:ascii="Arial" w:hAnsi="Arial" w:cs="Arial"/>
          <w:sz w:val="20"/>
          <w:szCs w:val="20"/>
        </w:rPr>
        <w:t xml:space="preserve"> </w:t>
      </w:r>
      <w:r w:rsidRPr="00C82C91">
        <w:rPr>
          <w:rFonts w:ascii="Arial" w:hAnsi="Arial" w:cs="Arial"/>
          <w:sz w:val="20"/>
          <w:szCs w:val="20"/>
          <w:lang w:val="pl-PL"/>
        </w:rPr>
        <w:t>jednak, jeżeli porażone rośliny stwierdzono poza okresem nalotów, wycinkę i usuwanie drzew należy przeprowadzić przed rozpoczęciem kolejnego okresu.</w:t>
      </w:r>
      <w:r w:rsidR="007D6984" w:rsidRPr="00C82C91">
        <w:rPr>
          <w:rFonts w:ascii="Arial" w:hAnsi="Arial" w:cs="Arial"/>
          <w:sz w:val="20"/>
          <w:szCs w:val="20"/>
        </w:rPr>
        <w:t xml:space="preserve"> </w:t>
      </w:r>
      <w:r w:rsidRPr="00C82C91">
        <w:rPr>
          <w:rFonts w:ascii="Arial" w:hAnsi="Arial" w:cs="Arial"/>
          <w:sz w:val="20"/>
          <w:szCs w:val="20"/>
          <w:lang w:val="pl-PL"/>
        </w:rPr>
        <w:t xml:space="preserve">W wyjątkowych przypadkach, jeżeli </w:t>
      </w:r>
      <w:proofErr w:type="spellStart"/>
      <w:r w:rsidRPr="00C82C91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C82C91">
        <w:rPr>
          <w:rFonts w:ascii="Arial" w:hAnsi="Arial" w:cs="Arial"/>
          <w:sz w:val="20"/>
          <w:szCs w:val="20"/>
          <w:lang w:val="pl-PL"/>
        </w:rPr>
        <w:t xml:space="preserve"> uzna, że wycinka taka nie jest środkiem odpowiednim, można zastosować rozwiązanie alternatywne, pod warunkiem, że da ono ten sam poziom ochrony przed rozprzestrzenianiem się </w:t>
      </w:r>
      <w:r w:rsidRPr="00C82C91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C82C91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Pr="00C82C91">
        <w:rPr>
          <w:rFonts w:ascii="Arial" w:hAnsi="Arial" w:cs="Arial"/>
          <w:sz w:val="20"/>
          <w:szCs w:val="20"/>
          <w:lang w:val="pl-PL"/>
        </w:rPr>
        <w:t>.</w:t>
      </w:r>
    </w:p>
    <w:p w:rsidR="00A41339" w:rsidRPr="00C82C91" w:rsidRDefault="000F65C3" w:rsidP="00C82C91">
      <w:pPr>
        <w:pStyle w:val="Akapitzlist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C82C91">
        <w:rPr>
          <w:rFonts w:ascii="Arial" w:hAnsi="Arial" w:cs="Arial"/>
          <w:sz w:val="20"/>
          <w:szCs w:val="20"/>
          <w:lang w:val="pl-PL"/>
        </w:rPr>
        <w:t xml:space="preserve">Usuwanie, badanie i unieszkodliwianie materiału porażonego przez </w:t>
      </w:r>
      <w:r w:rsidRPr="00C82C91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C82C91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Pr="00C82C91">
        <w:rPr>
          <w:rFonts w:ascii="Arial" w:hAnsi="Arial" w:cs="Arial"/>
          <w:sz w:val="20"/>
          <w:szCs w:val="20"/>
          <w:lang w:val="pl-PL"/>
        </w:rPr>
        <w:t>.</w:t>
      </w:r>
      <w:r w:rsidR="007D6984" w:rsidRPr="00C82C91">
        <w:rPr>
          <w:rFonts w:ascii="Arial" w:hAnsi="Arial" w:cs="Arial"/>
          <w:sz w:val="20"/>
          <w:szCs w:val="20"/>
        </w:rPr>
        <w:t xml:space="preserve"> </w:t>
      </w:r>
      <w:r w:rsidRPr="00C82C91">
        <w:rPr>
          <w:rFonts w:ascii="Arial" w:hAnsi="Arial" w:cs="Arial"/>
          <w:sz w:val="20"/>
          <w:szCs w:val="20"/>
          <w:lang w:val="pl-PL"/>
        </w:rPr>
        <w:t>W przypadku stwierdzenia chodników wydrążonych przez larwy na powierzchni pniaka po wyciętym drzewie należy usunąć materiał korzeniowy.</w:t>
      </w:r>
      <w:r w:rsidR="007D6984" w:rsidRPr="00C82C91">
        <w:rPr>
          <w:rFonts w:ascii="Arial" w:hAnsi="Arial" w:cs="Arial"/>
          <w:sz w:val="20"/>
          <w:szCs w:val="20"/>
        </w:rPr>
        <w:t xml:space="preserve"> </w:t>
      </w:r>
      <w:r w:rsidR="007475EA" w:rsidRPr="00C82C91">
        <w:rPr>
          <w:rFonts w:ascii="Arial" w:hAnsi="Arial" w:cs="Arial"/>
          <w:sz w:val="20"/>
          <w:szCs w:val="20"/>
          <w:lang w:val="pl-PL"/>
        </w:rPr>
        <w:t xml:space="preserve">Palenie jest najbardziej skutecznym sposobem niszczenia materiału, choć rozdrabnianie jest również skuteczne, pod warunkiem, że wymiary powstałych fragmentów nie przekroczą 2,5 </w:t>
      </w:r>
      <w:proofErr w:type="spellStart"/>
      <w:r w:rsidR="007475EA" w:rsidRPr="00C82C91">
        <w:rPr>
          <w:rFonts w:ascii="Arial" w:hAnsi="Arial" w:cs="Arial"/>
          <w:sz w:val="20"/>
          <w:szCs w:val="20"/>
          <w:lang w:val="pl-PL"/>
        </w:rPr>
        <w:t>cm</w:t>
      </w:r>
      <w:proofErr w:type="spellEnd"/>
      <w:r w:rsidR="007475EA" w:rsidRPr="00C82C91">
        <w:rPr>
          <w:rFonts w:ascii="Arial" w:hAnsi="Arial" w:cs="Arial"/>
          <w:sz w:val="20"/>
          <w:szCs w:val="20"/>
          <w:lang w:val="pl-PL"/>
        </w:rPr>
        <w:t>.</w:t>
      </w:r>
      <w:r w:rsidR="007D6984" w:rsidRPr="00C82C91">
        <w:rPr>
          <w:rFonts w:ascii="Arial" w:hAnsi="Arial" w:cs="Arial"/>
          <w:sz w:val="20"/>
          <w:szCs w:val="20"/>
        </w:rPr>
        <w:t xml:space="preserve"> </w:t>
      </w:r>
      <w:r w:rsidR="007475EA" w:rsidRPr="00C82C91">
        <w:rPr>
          <w:rFonts w:ascii="Arial" w:hAnsi="Arial" w:cs="Arial"/>
          <w:sz w:val="20"/>
          <w:szCs w:val="20"/>
          <w:lang w:val="pl-PL"/>
        </w:rPr>
        <w:t xml:space="preserve">W przypadku pniaków </w:t>
      </w:r>
      <w:r w:rsidR="00C82C91" w:rsidRPr="00C82C91">
        <w:rPr>
          <w:rFonts w:ascii="Arial" w:hAnsi="Arial" w:cs="Arial"/>
          <w:sz w:val="20"/>
          <w:szCs w:val="20"/>
          <w:lang w:val="pl-PL"/>
        </w:rPr>
        <w:t>równie</w:t>
      </w:r>
      <w:r w:rsidR="007475EA" w:rsidRPr="00C82C91">
        <w:rPr>
          <w:rFonts w:ascii="Arial" w:hAnsi="Arial" w:cs="Arial"/>
          <w:sz w:val="20"/>
          <w:szCs w:val="20"/>
          <w:lang w:val="pl-PL"/>
        </w:rPr>
        <w:t xml:space="preserve"> skuteczne i często mniej czasochłonne</w:t>
      </w:r>
      <w:r w:rsidR="00C82C91" w:rsidRPr="00C82C91">
        <w:rPr>
          <w:rFonts w:ascii="Arial" w:hAnsi="Arial" w:cs="Arial"/>
          <w:sz w:val="20"/>
          <w:szCs w:val="20"/>
          <w:lang w:val="pl-PL"/>
        </w:rPr>
        <w:t xml:space="preserve"> jest frezowanie</w:t>
      </w:r>
      <w:r w:rsidR="007475EA" w:rsidRPr="00C82C91">
        <w:rPr>
          <w:rFonts w:ascii="Arial" w:hAnsi="Arial" w:cs="Arial"/>
          <w:sz w:val="20"/>
          <w:szCs w:val="20"/>
          <w:lang w:val="pl-PL"/>
        </w:rPr>
        <w:t>.</w:t>
      </w:r>
      <w:r w:rsidR="007D6984" w:rsidRPr="00C82C91">
        <w:rPr>
          <w:rFonts w:ascii="Arial" w:hAnsi="Arial" w:cs="Arial"/>
          <w:sz w:val="20"/>
          <w:szCs w:val="20"/>
        </w:rPr>
        <w:t xml:space="preserve"> </w:t>
      </w:r>
      <w:r w:rsidR="007475EA" w:rsidRPr="00C82C91">
        <w:rPr>
          <w:rFonts w:ascii="Arial" w:hAnsi="Arial" w:cs="Arial"/>
          <w:sz w:val="20"/>
          <w:szCs w:val="20"/>
          <w:lang w:val="pl-PL"/>
        </w:rPr>
        <w:t xml:space="preserve">Po wycince należy zastosować wszelkie środki ostrożności, aby uniknąć rozprzestrzeniania się </w:t>
      </w:r>
      <w:r w:rsidR="007475EA" w:rsidRPr="00C82C91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="007475EA" w:rsidRPr="00C82C91">
        <w:rPr>
          <w:rFonts w:ascii="Arial" w:hAnsi="Arial" w:cs="Arial"/>
          <w:i/>
          <w:sz w:val="20"/>
          <w:szCs w:val="20"/>
          <w:lang w:val="pl-PL"/>
        </w:rPr>
        <w:lastRenderedPageBreak/>
        <w:t>glabripennis</w:t>
      </w:r>
      <w:proofErr w:type="spellEnd"/>
      <w:r w:rsidR="007475EA" w:rsidRPr="00C82C91">
        <w:rPr>
          <w:rFonts w:ascii="Arial" w:hAnsi="Arial" w:cs="Arial"/>
          <w:sz w:val="20"/>
          <w:szCs w:val="20"/>
          <w:lang w:val="pl-PL"/>
        </w:rPr>
        <w:t>.</w:t>
      </w:r>
    </w:p>
    <w:p w:rsidR="00A41339" w:rsidRPr="00C82C91" w:rsidRDefault="007475EA" w:rsidP="00C82C91">
      <w:pPr>
        <w:pStyle w:val="Akapitzlist"/>
        <w:numPr>
          <w:ilvl w:val="0"/>
          <w:numId w:val="12"/>
        </w:numPr>
        <w:tabs>
          <w:tab w:val="left" w:pos="555"/>
        </w:tabs>
        <w:rPr>
          <w:rFonts w:ascii="Arial" w:hAnsi="Arial" w:cs="Arial"/>
          <w:sz w:val="20"/>
          <w:szCs w:val="20"/>
        </w:rPr>
      </w:pPr>
      <w:r w:rsidRPr="00C82C91">
        <w:rPr>
          <w:rFonts w:ascii="Arial" w:hAnsi="Arial" w:cs="Arial"/>
          <w:sz w:val="20"/>
          <w:szCs w:val="20"/>
          <w:lang w:val="pl-PL"/>
        </w:rPr>
        <w:t>Zakaz przemieszczania potencjalnie porażonego materiału poza obszar objęty przepisami.</w:t>
      </w:r>
    </w:p>
    <w:p w:rsidR="00A41339" w:rsidRPr="00C82C91" w:rsidRDefault="007475EA" w:rsidP="00C82C91">
      <w:pPr>
        <w:pStyle w:val="Akapitzlist"/>
        <w:numPr>
          <w:ilvl w:val="0"/>
          <w:numId w:val="12"/>
        </w:numPr>
        <w:tabs>
          <w:tab w:val="left" w:pos="555"/>
        </w:tabs>
        <w:rPr>
          <w:rFonts w:ascii="Arial" w:hAnsi="Arial" w:cs="Arial"/>
          <w:sz w:val="20"/>
          <w:szCs w:val="20"/>
        </w:rPr>
      </w:pPr>
      <w:r w:rsidRPr="00C82C91">
        <w:rPr>
          <w:rFonts w:ascii="Arial" w:hAnsi="Arial" w:cs="Arial"/>
          <w:sz w:val="20"/>
          <w:szCs w:val="20"/>
          <w:lang w:val="pl-PL"/>
        </w:rPr>
        <w:t>Zwalczanie środkami chemicznymi:</w:t>
      </w:r>
      <w:r w:rsidR="007D6984" w:rsidRPr="00C82C91">
        <w:rPr>
          <w:rFonts w:ascii="Arial" w:hAnsi="Arial" w:cs="Arial"/>
          <w:sz w:val="20"/>
          <w:szCs w:val="20"/>
        </w:rPr>
        <w:t xml:space="preserve"> </w:t>
      </w:r>
      <w:r w:rsidRPr="00C82C91">
        <w:rPr>
          <w:rFonts w:ascii="Arial" w:hAnsi="Arial" w:cs="Arial"/>
          <w:sz w:val="20"/>
          <w:szCs w:val="20"/>
          <w:lang w:val="pl-PL"/>
        </w:rPr>
        <w:t xml:space="preserve">przeciwko </w:t>
      </w:r>
      <w:r w:rsidRPr="00C82C91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C82C91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Pr="00C82C91">
        <w:rPr>
          <w:rFonts w:ascii="Arial" w:hAnsi="Arial" w:cs="Arial"/>
          <w:sz w:val="20"/>
          <w:szCs w:val="20"/>
          <w:lang w:val="pl-PL"/>
        </w:rPr>
        <w:t xml:space="preserve"> można zastosować odpowiednie zabiegi.</w:t>
      </w:r>
      <w:r w:rsidR="007D6984" w:rsidRPr="00C82C91">
        <w:rPr>
          <w:rFonts w:ascii="Arial" w:hAnsi="Arial" w:cs="Arial"/>
          <w:sz w:val="20"/>
          <w:szCs w:val="20"/>
        </w:rPr>
        <w:t xml:space="preserve"> </w:t>
      </w:r>
      <w:r w:rsidRPr="00C82C91">
        <w:rPr>
          <w:rFonts w:ascii="Arial" w:hAnsi="Arial" w:cs="Arial"/>
          <w:sz w:val="20"/>
          <w:szCs w:val="20"/>
          <w:lang w:val="pl-PL"/>
        </w:rPr>
        <w:t>Można wytępić osobniki dorosłe przy pomocy insektycydów, co uniemożliwi im składanie jaj na określonych drzewach (</w:t>
      </w:r>
      <w:proofErr w:type="spellStart"/>
      <w:r w:rsidRPr="00C82C91">
        <w:rPr>
          <w:rFonts w:ascii="Arial" w:hAnsi="Arial" w:cs="Arial"/>
          <w:sz w:val="20"/>
          <w:szCs w:val="20"/>
          <w:lang w:val="pl-PL"/>
        </w:rPr>
        <w:t>MacLeod</w:t>
      </w:r>
      <w:proofErr w:type="spellEnd"/>
      <w:r w:rsidRPr="00C82C91">
        <w:rPr>
          <w:rFonts w:ascii="Arial" w:hAnsi="Arial" w:cs="Arial"/>
          <w:sz w:val="20"/>
          <w:szCs w:val="20"/>
          <w:lang w:val="pl-PL"/>
        </w:rPr>
        <w:t xml:space="preserve"> et al., 2002).</w:t>
      </w:r>
      <w:r w:rsidR="007D6984" w:rsidRPr="00C82C91">
        <w:rPr>
          <w:rFonts w:ascii="Arial" w:hAnsi="Arial" w:cs="Arial"/>
          <w:sz w:val="20"/>
          <w:szCs w:val="20"/>
        </w:rPr>
        <w:t xml:space="preserve"> </w:t>
      </w:r>
      <w:r w:rsidRPr="00C82C91">
        <w:rPr>
          <w:rFonts w:ascii="Arial" w:hAnsi="Arial" w:cs="Arial"/>
          <w:sz w:val="20"/>
          <w:szCs w:val="20"/>
          <w:lang w:val="pl-PL"/>
        </w:rPr>
        <w:t xml:space="preserve">W przypadku blisko spokrewnionego gatunku </w:t>
      </w:r>
      <w:r w:rsidRPr="00C82C91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C82C91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C82C91">
        <w:rPr>
          <w:rFonts w:ascii="Arial" w:hAnsi="Arial" w:cs="Arial"/>
          <w:sz w:val="20"/>
          <w:szCs w:val="20"/>
          <w:lang w:val="pl-PL"/>
        </w:rPr>
        <w:t xml:space="preserve"> aplikacja na pień </w:t>
      </w:r>
      <w:proofErr w:type="spellStart"/>
      <w:r w:rsidRPr="00C82C91">
        <w:rPr>
          <w:rFonts w:ascii="Arial" w:hAnsi="Arial" w:cs="Arial"/>
          <w:sz w:val="20"/>
          <w:szCs w:val="20"/>
          <w:lang w:val="pl-PL"/>
        </w:rPr>
        <w:t>tiametoksamu</w:t>
      </w:r>
      <w:proofErr w:type="spellEnd"/>
      <w:r w:rsidRPr="00C82C91">
        <w:rPr>
          <w:rFonts w:ascii="Arial" w:hAnsi="Arial" w:cs="Arial"/>
          <w:sz w:val="20"/>
          <w:szCs w:val="20"/>
          <w:lang w:val="pl-PL"/>
        </w:rPr>
        <w:t xml:space="preserve"> (granulki rozpuszczalne w wodzie, 25%) może ograniczyć składanie jaj i aktywność larw (</w:t>
      </w:r>
      <w:proofErr w:type="spellStart"/>
      <w:r w:rsidRPr="00C82C91">
        <w:rPr>
          <w:rFonts w:ascii="Arial" w:hAnsi="Arial" w:cs="Arial"/>
          <w:sz w:val="20"/>
          <w:szCs w:val="20"/>
          <w:lang w:val="pl-PL"/>
        </w:rPr>
        <w:t>Maspero</w:t>
      </w:r>
      <w:proofErr w:type="spellEnd"/>
      <w:r w:rsidRPr="00C82C91">
        <w:rPr>
          <w:rFonts w:ascii="Arial" w:hAnsi="Arial" w:cs="Arial"/>
          <w:sz w:val="20"/>
          <w:szCs w:val="20"/>
          <w:lang w:val="pl-PL"/>
        </w:rPr>
        <w:t xml:space="preserve"> et al., 2007).</w:t>
      </w:r>
      <w:r w:rsidR="007D6984" w:rsidRPr="00C82C91">
        <w:rPr>
          <w:rFonts w:ascii="Arial" w:hAnsi="Arial" w:cs="Arial"/>
          <w:sz w:val="20"/>
          <w:szCs w:val="20"/>
        </w:rPr>
        <w:t xml:space="preserve"> </w:t>
      </w:r>
      <w:r w:rsidR="00912775" w:rsidRPr="00C82C91">
        <w:rPr>
          <w:rFonts w:ascii="Arial" w:hAnsi="Arial" w:cs="Arial"/>
          <w:sz w:val="20"/>
          <w:szCs w:val="20"/>
          <w:lang w:val="pl-PL"/>
        </w:rPr>
        <w:t xml:space="preserve">W Kanadzie badano możliwość zastosowania </w:t>
      </w:r>
      <w:proofErr w:type="spellStart"/>
      <w:r w:rsidR="00912775" w:rsidRPr="00C82C91">
        <w:rPr>
          <w:rFonts w:ascii="Arial" w:hAnsi="Arial" w:cs="Arial"/>
          <w:sz w:val="20"/>
          <w:szCs w:val="20"/>
          <w:lang w:val="pl-PL"/>
        </w:rPr>
        <w:t>imidaklopridu</w:t>
      </w:r>
      <w:proofErr w:type="spellEnd"/>
      <w:r w:rsidR="00912775" w:rsidRPr="00C82C91">
        <w:rPr>
          <w:rFonts w:ascii="Arial" w:hAnsi="Arial" w:cs="Arial"/>
          <w:sz w:val="20"/>
          <w:szCs w:val="20"/>
          <w:lang w:val="pl-PL"/>
        </w:rPr>
        <w:t xml:space="preserve">, środka o działaniu ogólnoustrojowym i niskiej toksyczności dla ssaków, w ramach zintegrowanej ochrony roślin, ale ilość informacji dostępnych na ten temat jest ograniczona (Canadian </w:t>
      </w:r>
      <w:proofErr w:type="spellStart"/>
      <w:r w:rsidR="00912775" w:rsidRPr="00C82C91">
        <w:rPr>
          <w:rFonts w:ascii="Arial" w:hAnsi="Arial" w:cs="Arial"/>
          <w:sz w:val="20"/>
          <w:szCs w:val="20"/>
          <w:lang w:val="pl-PL"/>
        </w:rPr>
        <w:t>Food</w:t>
      </w:r>
      <w:proofErr w:type="spellEnd"/>
      <w:r w:rsidR="00912775" w:rsidRPr="00C82C91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="00912775" w:rsidRPr="00C82C91">
        <w:rPr>
          <w:rFonts w:ascii="Arial" w:hAnsi="Arial" w:cs="Arial"/>
          <w:sz w:val="20"/>
          <w:szCs w:val="20"/>
          <w:lang w:val="pl-PL"/>
        </w:rPr>
        <w:t>Inspection</w:t>
      </w:r>
      <w:proofErr w:type="spellEnd"/>
      <w:r w:rsidR="00912775" w:rsidRPr="00C82C91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="00912775" w:rsidRPr="00C82C91">
        <w:rPr>
          <w:rFonts w:ascii="Arial" w:hAnsi="Arial" w:cs="Arial"/>
          <w:sz w:val="20"/>
          <w:szCs w:val="20"/>
          <w:lang w:val="pl-PL"/>
        </w:rPr>
        <w:t>Agency</w:t>
      </w:r>
      <w:proofErr w:type="spellEnd"/>
      <w:r w:rsidR="00912775" w:rsidRPr="00C82C91">
        <w:rPr>
          <w:rFonts w:ascii="Arial" w:hAnsi="Arial" w:cs="Arial"/>
          <w:sz w:val="20"/>
          <w:szCs w:val="20"/>
          <w:lang w:val="pl-PL"/>
        </w:rPr>
        <w:t>, 2007).</w:t>
      </w:r>
      <w:r w:rsidR="007D6984" w:rsidRPr="00C82C91">
        <w:rPr>
          <w:rFonts w:ascii="Arial" w:hAnsi="Arial" w:cs="Arial"/>
          <w:sz w:val="20"/>
          <w:szCs w:val="20"/>
        </w:rPr>
        <w:t xml:space="preserve"> </w:t>
      </w:r>
      <w:r w:rsidR="00912775" w:rsidRPr="00C82C91">
        <w:rPr>
          <w:rFonts w:ascii="Arial" w:hAnsi="Arial" w:cs="Arial"/>
          <w:sz w:val="20"/>
          <w:szCs w:val="20"/>
          <w:lang w:val="pl-PL"/>
        </w:rPr>
        <w:t>W USA stwierdzono, że insektycyd ten jest skuteczny przeciwko dorosłym osobnikom żerującym na cienkich gałęziach, samicom składającym jaja i młodym larwom.</w:t>
      </w:r>
      <w:r w:rsidR="007D6984" w:rsidRPr="00C82C91">
        <w:rPr>
          <w:rFonts w:ascii="Arial" w:hAnsi="Arial" w:cs="Arial"/>
          <w:sz w:val="20"/>
          <w:szCs w:val="20"/>
        </w:rPr>
        <w:t xml:space="preserve"> </w:t>
      </w:r>
      <w:r w:rsidR="00912775" w:rsidRPr="00C82C91">
        <w:rPr>
          <w:rFonts w:ascii="Arial" w:hAnsi="Arial" w:cs="Arial"/>
          <w:sz w:val="20"/>
          <w:szCs w:val="20"/>
          <w:lang w:val="pl-PL"/>
        </w:rPr>
        <w:t>Stosuje się go doglebowo i na pnie (</w:t>
      </w:r>
      <w:proofErr w:type="spellStart"/>
      <w:r w:rsidR="00912775" w:rsidRPr="00C82C91">
        <w:rPr>
          <w:rFonts w:ascii="Arial" w:hAnsi="Arial" w:cs="Arial"/>
          <w:sz w:val="20"/>
          <w:szCs w:val="20"/>
          <w:lang w:val="pl-PL"/>
        </w:rPr>
        <w:t>USDA</w:t>
      </w:r>
      <w:proofErr w:type="spellEnd"/>
      <w:r w:rsidR="00912775" w:rsidRPr="00C82C91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="00912775" w:rsidRPr="00C82C91">
        <w:rPr>
          <w:rFonts w:ascii="Arial" w:hAnsi="Arial" w:cs="Arial"/>
          <w:sz w:val="20"/>
          <w:szCs w:val="20"/>
          <w:lang w:val="pl-PL"/>
        </w:rPr>
        <w:t>APHIS</w:t>
      </w:r>
      <w:proofErr w:type="spellEnd"/>
      <w:r w:rsidR="00912775" w:rsidRPr="00C82C91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="00912775" w:rsidRPr="00C82C91">
        <w:rPr>
          <w:rFonts w:ascii="Arial" w:hAnsi="Arial" w:cs="Arial"/>
          <w:sz w:val="20"/>
          <w:szCs w:val="20"/>
          <w:lang w:val="pl-PL"/>
        </w:rPr>
        <w:t>PPQ</w:t>
      </w:r>
      <w:proofErr w:type="spellEnd"/>
      <w:r w:rsidR="00912775" w:rsidRPr="00C82C91">
        <w:rPr>
          <w:rFonts w:ascii="Arial" w:hAnsi="Arial" w:cs="Arial"/>
          <w:sz w:val="20"/>
          <w:szCs w:val="20"/>
          <w:lang w:val="pl-PL"/>
        </w:rPr>
        <w:t xml:space="preserve">, 2008; Hu et al., 2009; </w:t>
      </w:r>
      <w:proofErr w:type="spellStart"/>
      <w:r w:rsidR="00912775" w:rsidRPr="00C82C91">
        <w:rPr>
          <w:rFonts w:ascii="Arial" w:hAnsi="Arial" w:cs="Arial"/>
          <w:sz w:val="20"/>
          <w:szCs w:val="20"/>
          <w:lang w:val="pl-PL"/>
        </w:rPr>
        <w:t>Haack</w:t>
      </w:r>
      <w:proofErr w:type="spellEnd"/>
      <w:r w:rsidR="00912775" w:rsidRPr="00C82C91">
        <w:rPr>
          <w:rFonts w:ascii="Arial" w:hAnsi="Arial" w:cs="Arial"/>
          <w:sz w:val="20"/>
          <w:szCs w:val="20"/>
          <w:lang w:val="pl-PL"/>
        </w:rPr>
        <w:t xml:space="preserve"> et al., 2010).</w:t>
      </w:r>
      <w:r w:rsidR="007D6984" w:rsidRPr="00C82C91">
        <w:rPr>
          <w:rFonts w:ascii="Arial" w:hAnsi="Arial" w:cs="Arial"/>
          <w:sz w:val="20"/>
          <w:szCs w:val="20"/>
        </w:rPr>
        <w:t xml:space="preserve"> </w:t>
      </w:r>
      <w:r w:rsidR="00912775" w:rsidRPr="00C82C91">
        <w:rPr>
          <w:rFonts w:ascii="Arial" w:hAnsi="Arial" w:cs="Arial"/>
          <w:sz w:val="20"/>
          <w:szCs w:val="20"/>
          <w:lang w:val="pl-PL"/>
        </w:rPr>
        <w:t>W przypadku problemów z usuwaniem pniaków można zastosować herbicyd.</w:t>
      </w:r>
      <w:r w:rsidR="007D6984" w:rsidRPr="00C82C91">
        <w:rPr>
          <w:rFonts w:ascii="Arial" w:hAnsi="Arial" w:cs="Arial"/>
          <w:sz w:val="20"/>
          <w:szCs w:val="20"/>
        </w:rPr>
        <w:t xml:space="preserve"> </w:t>
      </w:r>
      <w:r w:rsidR="00912775" w:rsidRPr="00C82C91">
        <w:rPr>
          <w:rFonts w:ascii="Arial" w:hAnsi="Arial" w:cs="Arial"/>
          <w:sz w:val="20"/>
          <w:szCs w:val="20"/>
          <w:lang w:val="pl-PL"/>
        </w:rPr>
        <w:t>Prewencyjne zastosowanie zwalczania chemicznego z użyciem insektycydów ogólnoustrojowych może wymagać kilkukrotnego powtórzenia aplikacji w okresie składania jaj od maja do października, w zależności od substancji aktywnej.</w:t>
      </w:r>
    </w:p>
    <w:p w:rsidR="00A41339" w:rsidRPr="00C82C91" w:rsidRDefault="00912775" w:rsidP="00C82C91">
      <w:pPr>
        <w:pStyle w:val="Akapitzlist"/>
        <w:numPr>
          <w:ilvl w:val="0"/>
          <w:numId w:val="12"/>
        </w:numPr>
        <w:tabs>
          <w:tab w:val="left" w:pos="555"/>
        </w:tabs>
        <w:rPr>
          <w:rFonts w:ascii="Arial" w:hAnsi="Arial" w:cs="Arial"/>
          <w:sz w:val="20"/>
          <w:szCs w:val="20"/>
        </w:rPr>
      </w:pPr>
      <w:r w:rsidRPr="00C82C91">
        <w:rPr>
          <w:rFonts w:ascii="Arial" w:hAnsi="Arial" w:cs="Arial"/>
          <w:sz w:val="20"/>
          <w:szCs w:val="20"/>
          <w:lang w:val="pl-PL"/>
        </w:rPr>
        <w:t>Zwalczanie biologiczne:</w:t>
      </w:r>
      <w:r w:rsidR="007D6984" w:rsidRPr="00C82C91">
        <w:rPr>
          <w:rFonts w:ascii="Arial" w:hAnsi="Arial" w:cs="Arial"/>
          <w:sz w:val="20"/>
          <w:szCs w:val="20"/>
        </w:rPr>
        <w:t xml:space="preserve"> </w:t>
      </w:r>
      <w:r w:rsidRPr="00C82C91">
        <w:rPr>
          <w:rFonts w:ascii="Arial" w:hAnsi="Arial" w:cs="Arial"/>
          <w:sz w:val="20"/>
          <w:szCs w:val="20"/>
          <w:lang w:val="pl-PL"/>
        </w:rPr>
        <w:t xml:space="preserve">obecnie nie ma czynników biologicznych do zwalczania </w:t>
      </w:r>
      <w:r w:rsidRPr="00C82C91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C82C91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Pr="00C82C91">
        <w:rPr>
          <w:rFonts w:ascii="Arial" w:hAnsi="Arial" w:cs="Arial"/>
          <w:sz w:val="20"/>
          <w:szCs w:val="20"/>
          <w:lang w:val="pl-PL"/>
        </w:rPr>
        <w:t>, choć prowadzone są badania nad identyfikacją kandydatów do tej roli (</w:t>
      </w:r>
      <w:proofErr w:type="spellStart"/>
      <w:r w:rsidRPr="00C82C91">
        <w:rPr>
          <w:rFonts w:ascii="Arial" w:hAnsi="Arial" w:cs="Arial"/>
          <w:sz w:val="20"/>
          <w:szCs w:val="20"/>
          <w:lang w:val="pl-PL"/>
        </w:rPr>
        <w:t>Herard</w:t>
      </w:r>
      <w:proofErr w:type="spellEnd"/>
      <w:r w:rsidRPr="00C82C91">
        <w:rPr>
          <w:rFonts w:ascii="Arial" w:hAnsi="Arial" w:cs="Arial"/>
          <w:sz w:val="20"/>
          <w:szCs w:val="20"/>
          <w:lang w:val="pl-PL"/>
        </w:rPr>
        <w:t xml:space="preserve"> et al., 2006; </w:t>
      </w:r>
      <w:proofErr w:type="spellStart"/>
      <w:r w:rsidRPr="00C82C91">
        <w:rPr>
          <w:rFonts w:ascii="Arial" w:hAnsi="Arial" w:cs="Arial"/>
          <w:sz w:val="20"/>
          <w:szCs w:val="20"/>
          <w:lang w:val="pl-PL"/>
        </w:rPr>
        <w:t>Maspero</w:t>
      </w:r>
      <w:proofErr w:type="spellEnd"/>
      <w:r w:rsidRPr="00C82C91">
        <w:rPr>
          <w:rFonts w:ascii="Arial" w:hAnsi="Arial" w:cs="Arial"/>
          <w:sz w:val="20"/>
          <w:szCs w:val="20"/>
          <w:lang w:val="pl-PL"/>
        </w:rPr>
        <w:t xml:space="preserve"> et al., 2007).</w:t>
      </w:r>
      <w:r w:rsidR="007D6984" w:rsidRPr="00C82C91">
        <w:rPr>
          <w:rFonts w:ascii="Arial" w:hAnsi="Arial" w:cs="Arial"/>
          <w:sz w:val="20"/>
          <w:szCs w:val="20"/>
        </w:rPr>
        <w:t xml:space="preserve"> </w:t>
      </w:r>
      <w:r w:rsidR="004338AD" w:rsidRPr="00C82C91">
        <w:rPr>
          <w:rFonts w:ascii="Arial" w:hAnsi="Arial" w:cs="Arial"/>
          <w:sz w:val="20"/>
          <w:szCs w:val="20"/>
          <w:lang w:val="pl-PL"/>
        </w:rPr>
        <w:t xml:space="preserve">Nawet jeżeli </w:t>
      </w:r>
      <w:r w:rsidRPr="00C82C91">
        <w:rPr>
          <w:rFonts w:ascii="Arial" w:hAnsi="Arial" w:cs="Arial"/>
          <w:sz w:val="20"/>
          <w:szCs w:val="20"/>
          <w:lang w:val="pl-PL"/>
        </w:rPr>
        <w:t xml:space="preserve">odpowiedni czynnik zostanie wyłoniony, </w:t>
      </w:r>
      <w:r w:rsidR="004338AD" w:rsidRPr="00C82C91">
        <w:rPr>
          <w:rFonts w:ascii="Arial" w:hAnsi="Arial" w:cs="Arial"/>
          <w:sz w:val="20"/>
          <w:szCs w:val="20"/>
          <w:lang w:val="pl-PL"/>
        </w:rPr>
        <w:t xml:space="preserve">należy pamiętać, że zwalczanie biologiczne nie może zagwarantować wytępienia i może posłużyć wyłącznie do spowolnienia rozprzestrzeniania się </w:t>
      </w:r>
      <w:r w:rsidR="004338AD" w:rsidRPr="00C82C91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="004338AD" w:rsidRPr="00C82C91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="004338AD" w:rsidRPr="00C82C91">
        <w:rPr>
          <w:rFonts w:ascii="Arial" w:hAnsi="Arial" w:cs="Arial"/>
          <w:sz w:val="20"/>
          <w:szCs w:val="20"/>
          <w:lang w:val="pl-PL"/>
        </w:rPr>
        <w:t xml:space="preserve"> i obniżenia liczebności tego organizmu w ramach programu powstrzymywania.</w:t>
      </w:r>
    </w:p>
    <w:p w:rsidR="00A41339" w:rsidRPr="005D25DD" w:rsidRDefault="004338AD" w:rsidP="005D25DD">
      <w:pPr>
        <w:pStyle w:val="Akapitzlist"/>
        <w:numPr>
          <w:ilvl w:val="0"/>
          <w:numId w:val="12"/>
        </w:numPr>
        <w:tabs>
          <w:tab w:val="left" w:pos="555"/>
        </w:tabs>
        <w:rPr>
          <w:rFonts w:ascii="Arial" w:hAnsi="Arial" w:cs="Arial"/>
          <w:sz w:val="20"/>
          <w:szCs w:val="20"/>
        </w:rPr>
      </w:pPr>
      <w:r w:rsidRPr="005D25DD">
        <w:rPr>
          <w:rFonts w:ascii="Arial" w:hAnsi="Arial" w:cs="Arial"/>
          <w:sz w:val="20"/>
          <w:szCs w:val="20"/>
          <w:lang w:val="pl-PL"/>
        </w:rPr>
        <w:t xml:space="preserve">Intensywny monitoring obecności A. </w:t>
      </w:r>
      <w:proofErr w:type="spellStart"/>
      <w:r w:rsidRPr="005D25DD">
        <w:rPr>
          <w:rFonts w:ascii="Arial" w:hAnsi="Arial" w:cs="Arial"/>
          <w:sz w:val="20"/>
          <w:szCs w:val="20"/>
          <w:lang w:val="pl-PL"/>
        </w:rPr>
        <w:t>glabripennis</w:t>
      </w:r>
      <w:proofErr w:type="spellEnd"/>
      <w:r w:rsidRPr="005D25DD">
        <w:rPr>
          <w:rFonts w:ascii="Arial" w:hAnsi="Arial" w:cs="Arial"/>
          <w:sz w:val="20"/>
          <w:szCs w:val="20"/>
          <w:lang w:val="pl-PL"/>
        </w:rPr>
        <w:t xml:space="preserve"> w formie corocznych lustracji roślin żywicielskich w odpowiednich terminach, w tym obejmujących, w uzasadnionych przypadkach, ukierunkowanie próbobranie destrukcyjne.</w:t>
      </w:r>
    </w:p>
    <w:p w:rsidR="00A41339" w:rsidRPr="005D25DD" w:rsidRDefault="004338AD" w:rsidP="005D25DD">
      <w:pPr>
        <w:pStyle w:val="Akapitzlist"/>
        <w:numPr>
          <w:ilvl w:val="0"/>
          <w:numId w:val="2"/>
        </w:numPr>
        <w:tabs>
          <w:tab w:val="left" w:pos="144"/>
        </w:tabs>
        <w:rPr>
          <w:rFonts w:ascii="Arial" w:hAnsi="Arial" w:cs="Arial"/>
          <w:sz w:val="20"/>
          <w:szCs w:val="20"/>
        </w:rPr>
      </w:pPr>
      <w:r w:rsidRPr="005D25DD">
        <w:rPr>
          <w:rFonts w:ascii="Arial" w:hAnsi="Arial" w:cs="Arial"/>
          <w:sz w:val="20"/>
          <w:szCs w:val="20"/>
          <w:lang w:val="pl-PL"/>
        </w:rPr>
        <w:t xml:space="preserve">Należy prowadzić działania mające na celu podniesienie świadomości społecznej na temat zagrożenia </w:t>
      </w:r>
      <w:r w:rsidRPr="005D25DD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5D25DD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Pr="005D25DD">
        <w:rPr>
          <w:rFonts w:ascii="Arial" w:hAnsi="Arial" w:cs="Arial"/>
          <w:sz w:val="20"/>
          <w:szCs w:val="20"/>
          <w:lang w:val="pl-PL"/>
        </w:rPr>
        <w:t xml:space="preserve"> i środków stosowanych przeciwko zawleczeniu i rozprzestrzenianiu się tego agrofaga w kraju i regionie </w:t>
      </w:r>
      <w:proofErr w:type="spellStart"/>
      <w:r w:rsidRPr="005D25DD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5D25DD">
        <w:rPr>
          <w:rFonts w:ascii="Arial" w:hAnsi="Arial" w:cs="Arial"/>
          <w:sz w:val="20"/>
          <w:szCs w:val="20"/>
          <w:lang w:val="pl-PL"/>
        </w:rPr>
        <w:t xml:space="preserve"> oraz warunków przemieszczania roślin żywicielskich tego agrofaga poza obszar objęty przepisami.</w:t>
      </w:r>
    </w:p>
    <w:p w:rsidR="008A2844" w:rsidRDefault="008A2844">
      <w:pPr>
        <w:outlineLvl w:val="1"/>
        <w:rPr>
          <w:rFonts w:ascii="Arial" w:hAnsi="Arial" w:cs="Arial"/>
          <w:sz w:val="20"/>
          <w:szCs w:val="20"/>
        </w:rPr>
      </w:pPr>
      <w:bookmarkStart w:id="6" w:name="bookmark8"/>
    </w:p>
    <w:bookmarkEnd w:id="6"/>
    <w:p w:rsidR="00A41339" w:rsidRPr="008A2844" w:rsidRDefault="004338AD">
      <w:pPr>
        <w:outlineLvl w:val="1"/>
        <w:rPr>
          <w:rFonts w:ascii="Arial" w:hAnsi="Arial" w:cs="Arial"/>
          <w:b/>
          <w:sz w:val="20"/>
          <w:szCs w:val="20"/>
        </w:rPr>
      </w:pPr>
      <w:r w:rsidRPr="005D25DD">
        <w:rPr>
          <w:rFonts w:ascii="Arial" w:hAnsi="Arial" w:cs="Arial"/>
          <w:b/>
          <w:sz w:val="20"/>
          <w:szCs w:val="20"/>
          <w:lang w:val="pl-PL"/>
        </w:rPr>
        <w:t>Pytania</w:t>
      </w:r>
    </w:p>
    <w:p w:rsidR="00A41339" w:rsidRPr="004175C5" w:rsidRDefault="004338AD">
      <w:pPr>
        <w:rPr>
          <w:rFonts w:ascii="Arial" w:hAnsi="Arial" w:cs="Arial"/>
          <w:sz w:val="20"/>
          <w:szCs w:val="20"/>
        </w:rPr>
      </w:pPr>
      <w:r w:rsidRPr="005D25DD">
        <w:rPr>
          <w:rFonts w:ascii="Arial" w:hAnsi="Arial" w:cs="Arial"/>
          <w:sz w:val="20"/>
          <w:szCs w:val="20"/>
          <w:lang w:val="pl-PL"/>
        </w:rPr>
        <w:t xml:space="preserve">Pytania można kierować do Sekretariatu </w:t>
      </w:r>
      <w:proofErr w:type="spellStart"/>
      <w:r w:rsidRPr="005D25DD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5D25DD">
        <w:rPr>
          <w:rFonts w:ascii="Arial" w:hAnsi="Arial" w:cs="Arial"/>
          <w:sz w:val="20"/>
          <w:szCs w:val="20"/>
          <w:lang w:val="pl-PL"/>
        </w:rPr>
        <w:t xml:space="preserve"> pod adresem 21 </w:t>
      </w:r>
      <w:proofErr w:type="spellStart"/>
      <w:r w:rsidRPr="005D25DD">
        <w:rPr>
          <w:rFonts w:ascii="Arial" w:hAnsi="Arial" w:cs="Arial"/>
          <w:sz w:val="20"/>
          <w:szCs w:val="20"/>
          <w:lang w:val="pl-PL"/>
        </w:rPr>
        <w:t>Boulevard</w:t>
      </w:r>
      <w:proofErr w:type="spellEnd"/>
      <w:r w:rsidRPr="005D25DD">
        <w:rPr>
          <w:rFonts w:ascii="Arial" w:hAnsi="Arial" w:cs="Arial"/>
          <w:sz w:val="20"/>
          <w:szCs w:val="20"/>
          <w:lang w:val="pl-PL"/>
        </w:rPr>
        <w:t xml:space="preserve"> Richard Lenoir, </w:t>
      </w:r>
      <w:proofErr w:type="spellStart"/>
      <w:r w:rsidRPr="005D25DD">
        <w:rPr>
          <w:rFonts w:ascii="Arial" w:hAnsi="Arial" w:cs="Arial"/>
          <w:sz w:val="20"/>
          <w:szCs w:val="20"/>
          <w:lang w:val="pl-PL"/>
        </w:rPr>
        <w:t>Paris</w:t>
      </w:r>
      <w:proofErr w:type="spellEnd"/>
      <w:r w:rsidRPr="005D25DD">
        <w:rPr>
          <w:rFonts w:ascii="Arial" w:hAnsi="Arial" w:cs="Arial"/>
          <w:sz w:val="20"/>
          <w:szCs w:val="20"/>
          <w:lang w:val="pl-PL"/>
        </w:rPr>
        <w:t xml:space="preserve"> 75011, Francja lub </w:t>
      </w:r>
      <w:proofErr w:type="spellStart"/>
      <w:r w:rsidRPr="005D25DD">
        <w:rPr>
          <w:rFonts w:ascii="Arial" w:hAnsi="Arial" w:cs="Arial"/>
          <w:sz w:val="20"/>
          <w:szCs w:val="20"/>
          <w:lang w:val="pl-PL"/>
        </w:rPr>
        <w:t>hq@eppo.int</w:t>
      </w:r>
      <w:proofErr w:type="spellEnd"/>
      <w:r w:rsidRPr="005D25DD">
        <w:rPr>
          <w:rFonts w:ascii="Arial" w:hAnsi="Arial" w:cs="Arial"/>
          <w:sz w:val="20"/>
          <w:szCs w:val="20"/>
          <w:lang w:val="pl-PL"/>
        </w:rPr>
        <w:t>.</w:t>
      </w:r>
    </w:p>
    <w:p w:rsidR="008A2844" w:rsidRDefault="008A2844">
      <w:pPr>
        <w:outlineLvl w:val="1"/>
        <w:rPr>
          <w:rFonts w:ascii="Arial" w:hAnsi="Arial" w:cs="Arial"/>
          <w:sz w:val="20"/>
          <w:szCs w:val="20"/>
        </w:rPr>
      </w:pPr>
      <w:bookmarkStart w:id="7" w:name="bookmark9"/>
    </w:p>
    <w:bookmarkEnd w:id="7"/>
    <w:p w:rsidR="00A41339" w:rsidRPr="008A2844" w:rsidRDefault="004338AD">
      <w:pPr>
        <w:outlineLvl w:val="1"/>
        <w:rPr>
          <w:rFonts w:ascii="Arial" w:hAnsi="Arial" w:cs="Arial"/>
          <w:b/>
          <w:sz w:val="20"/>
          <w:szCs w:val="20"/>
        </w:rPr>
      </w:pPr>
      <w:r w:rsidRPr="005D25DD">
        <w:rPr>
          <w:rFonts w:ascii="Arial" w:hAnsi="Arial" w:cs="Arial"/>
          <w:b/>
          <w:sz w:val="20"/>
          <w:szCs w:val="20"/>
          <w:lang w:val="pl-PL"/>
        </w:rPr>
        <w:t>Materiały referencyjne</w:t>
      </w:r>
    </w:p>
    <w:p w:rsidR="00A41339" w:rsidRPr="004175C5" w:rsidRDefault="007D6984">
      <w:pPr>
        <w:ind w:left="360" w:hanging="360"/>
        <w:rPr>
          <w:rFonts w:ascii="Arial" w:hAnsi="Arial" w:cs="Arial"/>
          <w:sz w:val="20"/>
          <w:szCs w:val="20"/>
        </w:rPr>
      </w:pPr>
      <w:r w:rsidRPr="004175C5">
        <w:rPr>
          <w:rFonts w:ascii="Arial" w:hAnsi="Arial" w:cs="Arial"/>
          <w:sz w:val="20"/>
          <w:szCs w:val="20"/>
        </w:rPr>
        <w:t xml:space="preserve">Canadian Food Inspection Agency (2007). Toronto-Vaughan eradication plan for the long-horned beetle: </w:t>
      </w:r>
      <w:proofErr w:type="spellStart"/>
      <w:r w:rsidRPr="004175C5">
        <w:rPr>
          <w:rFonts w:ascii="Arial" w:hAnsi="Arial" w:cs="Arial"/>
          <w:sz w:val="20"/>
          <w:szCs w:val="20"/>
        </w:rPr>
        <w:t>Anoplophora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75C5">
        <w:rPr>
          <w:rFonts w:ascii="Arial" w:hAnsi="Arial" w:cs="Arial"/>
          <w:sz w:val="20"/>
          <w:szCs w:val="20"/>
        </w:rPr>
        <w:t>glabripennis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4175C5">
        <w:rPr>
          <w:rFonts w:ascii="Arial" w:hAnsi="Arial" w:cs="Arial"/>
          <w:sz w:val="20"/>
          <w:szCs w:val="20"/>
        </w:rPr>
        <w:t>Motchulsky</w:t>
      </w:r>
      <w:proofErr w:type="spellEnd"/>
      <w:r w:rsidRPr="004175C5">
        <w:rPr>
          <w:rFonts w:ascii="Arial" w:hAnsi="Arial" w:cs="Arial"/>
          <w:sz w:val="20"/>
          <w:szCs w:val="20"/>
        </w:rPr>
        <w:t>).</w:t>
      </w:r>
    </w:p>
    <w:p w:rsidR="00A41339" w:rsidRPr="004175C5" w:rsidRDefault="007D6984">
      <w:pPr>
        <w:ind w:left="360" w:hanging="360"/>
        <w:rPr>
          <w:rFonts w:ascii="Arial" w:hAnsi="Arial" w:cs="Arial"/>
          <w:sz w:val="20"/>
          <w:szCs w:val="20"/>
        </w:rPr>
      </w:pPr>
      <w:proofErr w:type="spellStart"/>
      <w:r w:rsidRPr="004175C5">
        <w:rPr>
          <w:rFonts w:ascii="Arial" w:hAnsi="Arial" w:cs="Arial"/>
          <w:sz w:val="20"/>
          <w:szCs w:val="20"/>
        </w:rPr>
        <w:t>EPPO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 (1999) </w:t>
      </w:r>
      <w:proofErr w:type="spellStart"/>
      <w:r w:rsidRPr="004175C5">
        <w:rPr>
          <w:rFonts w:ascii="Arial" w:hAnsi="Arial" w:cs="Arial"/>
          <w:sz w:val="20"/>
          <w:szCs w:val="20"/>
        </w:rPr>
        <w:t>EPPO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 data sheet on quarantine pests: </w:t>
      </w:r>
      <w:proofErr w:type="spellStart"/>
      <w:r w:rsidRPr="004175C5">
        <w:rPr>
          <w:rFonts w:ascii="Arial" w:hAnsi="Arial" w:cs="Arial"/>
          <w:sz w:val="20"/>
          <w:szCs w:val="20"/>
        </w:rPr>
        <w:t>Anoplophora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75C5">
        <w:rPr>
          <w:rFonts w:ascii="Arial" w:hAnsi="Arial" w:cs="Arial"/>
          <w:sz w:val="20"/>
          <w:szCs w:val="20"/>
        </w:rPr>
        <w:t>glabripennis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. Bulletin </w:t>
      </w:r>
      <w:proofErr w:type="spellStart"/>
      <w:r w:rsidRPr="004175C5">
        <w:rPr>
          <w:rFonts w:ascii="Arial" w:hAnsi="Arial" w:cs="Arial"/>
          <w:sz w:val="20"/>
          <w:szCs w:val="20"/>
        </w:rPr>
        <w:t>OEPP</w:t>
      </w:r>
      <w:proofErr w:type="spellEnd"/>
      <w:r w:rsidRPr="004175C5">
        <w:rPr>
          <w:rFonts w:ascii="Arial" w:hAnsi="Arial" w:cs="Arial"/>
          <w:sz w:val="20"/>
          <w:szCs w:val="20"/>
        </w:rPr>
        <w:t>/</w:t>
      </w:r>
      <w:proofErr w:type="spellStart"/>
      <w:r w:rsidRPr="004175C5">
        <w:rPr>
          <w:rFonts w:ascii="Arial" w:hAnsi="Arial" w:cs="Arial"/>
          <w:sz w:val="20"/>
          <w:szCs w:val="20"/>
        </w:rPr>
        <w:t>EPPO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 Bulletin, 4, 497-501. </w:t>
      </w:r>
      <w:r w:rsidRPr="008A2844">
        <w:rPr>
          <w:rFonts w:ascii="Arial" w:hAnsi="Arial" w:cs="Arial"/>
          <w:sz w:val="20"/>
          <w:szCs w:val="20"/>
        </w:rPr>
        <w:t>http://www</w:t>
      </w:r>
      <w:r w:rsidR="008A2844">
        <w:rPr>
          <w:rFonts w:ascii="Arial" w:hAnsi="Arial" w:cs="Arial"/>
          <w:sz w:val="20"/>
          <w:szCs w:val="20"/>
        </w:rPr>
        <w:t>.</w:t>
      </w:r>
      <w:r w:rsidRPr="004175C5">
        <w:rPr>
          <w:rFonts w:ascii="Arial" w:hAnsi="Arial" w:cs="Arial"/>
          <w:sz w:val="20"/>
          <w:szCs w:val="20"/>
        </w:rPr>
        <w:t>eppo.org/QUARANTINE/insects/Anoplophora_glabripennis/ANOLGL_ ds.pdf [accessed on 1 July 2013].</w:t>
      </w:r>
    </w:p>
    <w:p w:rsidR="00A41339" w:rsidRPr="004175C5" w:rsidRDefault="007D6984">
      <w:pPr>
        <w:ind w:left="360" w:hanging="360"/>
        <w:rPr>
          <w:rFonts w:ascii="Arial" w:hAnsi="Arial" w:cs="Arial"/>
          <w:sz w:val="20"/>
          <w:szCs w:val="20"/>
        </w:rPr>
      </w:pPr>
      <w:proofErr w:type="spellStart"/>
      <w:r w:rsidRPr="004175C5">
        <w:rPr>
          <w:rFonts w:ascii="Arial" w:hAnsi="Arial" w:cs="Arial"/>
          <w:sz w:val="20"/>
          <w:szCs w:val="20"/>
        </w:rPr>
        <w:t>FAO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 (1996) </w:t>
      </w:r>
      <w:proofErr w:type="spellStart"/>
      <w:r w:rsidRPr="004175C5">
        <w:rPr>
          <w:rFonts w:ascii="Arial" w:hAnsi="Arial" w:cs="Arial"/>
          <w:sz w:val="20"/>
          <w:szCs w:val="20"/>
        </w:rPr>
        <w:t>ISPM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 Pub. No. 4 Requirements for the Establishment of Pest-free Areas. </w:t>
      </w:r>
      <w:proofErr w:type="spellStart"/>
      <w:r w:rsidRPr="004175C5">
        <w:rPr>
          <w:rFonts w:ascii="Arial" w:hAnsi="Arial" w:cs="Arial"/>
          <w:sz w:val="20"/>
          <w:szCs w:val="20"/>
        </w:rPr>
        <w:t>FAO</w:t>
      </w:r>
      <w:proofErr w:type="spellEnd"/>
      <w:r w:rsidRPr="004175C5">
        <w:rPr>
          <w:rFonts w:ascii="Arial" w:hAnsi="Arial" w:cs="Arial"/>
          <w:sz w:val="20"/>
          <w:szCs w:val="20"/>
        </w:rPr>
        <w:t>, Rome.</w:t>
      </w:r>
    </w:p>
    <w:p w:rsidR="00A41339" w:rsidRPr="004175C5" w:rsidRDefault="007D6984">
      <w:pPr>
        <w:ind w:left="360" w:hanging="360"/>
        <w:rPr>
          <w:rFonts w:ascii="Arial" w:hAnsi="Arial" w:cs="Arial"/>
          <w:sz w:val="20"/>
          <w:szCs w:val="20"/>
        </w:rPr>
      </w:pPr>
      <w:proofErr w:type="spellStart"/>
      <w:r w:rsidRPr="004175C5">
        <w:rPr>
          <w:rFonts w:ascii="Arial" w:hAnsi="Arial" w:cs="Arial"/>
          <w:sz w:val="20"/>
          <w:szCs w:val="20"/>
        </w:rPr>
        <w:t>FAO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 (1997) </w:t>
      </w:r>
      <w:proofErr w:type="spellStart"/>
      <w:r w:rsidRPr="004175C5">
        <w:rPr>
          <w:rFonts w:ascii="Arial" w:hAnsi="Arial" w:cs="Arial"/>
          <w:sz w:val="20"/>
          <w:szCs w:val="20"/>
        </w:rPr>
        <w:t>ISPM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 Pub. No. 6 Guidelines for Surveillance. </w:t>
      </w:r>
      <w:proofErr w:type="spellStart"/>
      <w:r w:rsidRPr="004175C5">
        <w:rPr>
          <w:rFonts w:ascii="Arial" w:hAnsi="Arial" w:cs="Arial"/>
          <w:sz w:val="20"/>
          <w:szCs w:val="20"/>
        </w:rPr>
        <w:t>FAO</w:t>
      </w:r>
      <w:proofErr w:type="spellEnd"/>
      <w:r w:rsidRPr="004175C5">
        <w:rPr>
          <w:rFonts w:ascii="Arial" w:hAnsi="Arial" w:cs="Arial"/>
          <w:sz w:val="20"/>
          <w:szCs w:val="20"/>
        </w:rPr>
        <w:t>, Rome.</w:t>
      </w:r>
    </w:p>
    <w:p w:rsidR="00A41339" w:rsidRPr="004175C5" w:rsidRDefault="007D6984">
      <w:pPr>
        <w:ind w:left="360" w:hanging="360"/>
        <w:rPr>
          <w:rFonts w:ascii="Arial" w:hAnsi="Arial" w:cs="Arial"/>
          <w:sz w:val="20"/>
          <w:szCs w:val="20"/>
        </w:rPr>
      </w:pPr>
      <w:proofErr w:type="spellStart"/>
      <w:r w:rsidRPr="004175C5">
        <w:rPr>
          <w:rFonts w:ascii="Arial" w:hAnsi="Arial" w:cs="Arial"/>
          <w:sz w:val="20"/>
          <w:szCs w:val="20"/>
        </w:rPr>
        <w:t>Herard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 F, </w:t>
      </w:r>
      <w:proofErr w:type="spellStart"/>
      <w:r w:rsidRPr="004175C5">
        <w:rPr>
          <w:rFonts w:ascii="Arial" w:hAnsi="Arial" w:cs="Arial"/>
          <w:sz w:val="20"/>
          <w:szCs w:val="20"/>
        </w:rPr>
        <w:t>Maspero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 M, </w:t>
      </w:r>
      <w:proofErr w:type="spellStart"/>
      <w:r w:rsidRPr="004175C5">
        <w:rPr>
          <w:rFonts w:ascii="Arial" w:hAnsi="Arial" w:cs="Arial"/>
          <w:sz w:val="20"/>
          <w:szCs w:val="20"/>
        </w:rPr>
        <w:t>Ramualde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 N, </w:t>
      </w:r>
      <w:proofErr w:type="spellStart"/>
      <w:r w:rsidRPr="004175C5">
        <w:rPr>
          <w:rFonts w:ascii="Arial" w:hAnsi="Arial" w:cs="Arial"/>
          <w:sz w:val="20"/>
          <w:szCs w:val="20"/>
        </w:rPr>
        <w:t>Jucker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 C, Colombo M, </w:t>
      </w:r>
      <w:proofErr w:type="spellStart"/>
      <w:r w:rsidRPr="004175C5">
        <w:rPr>
          <w:rFonts w:ascii="Arial" w:hAnsi="Arial" w:cs="Arial"/>
          <w:sz w:val="20"/>
          <w:szCs w:val="20"/>
        </w:rPr>
        <w:t>Ciampitti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 M et al. (2009) </w:t>
      </w:r>
      <w:proofErr w:type="spellStart"/>
      <w:r w:rsidRPr="004175C5">
        <w:rPr>
          <w:rFonts w:ascii="Arial" w:hAnsi="Arial" w:cs="Arial"/>
          <w:sz w:val="20"/>
          <w:szCs w:val="20"/>
        </w:rPr>
        <w:t>Anoplophora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75C5">
        <w:rPr>
          <w:rFonts w:ascii="Arial" w:hAnsi="Arial" w:cs="Arial"/>
          <w:sz w:val="20"/>
          <w:szCs w:val="20"/>
        </w:rPr>
        <w:t>glabripennis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 - eradication </w:t>
      </w:r>
      <w:proofErr w:type="spellStart"/>
      <w:r w:rsidRPr="004175C5">
        <w:rPr>
          <w:rFonts w:ascii="Arial" w:hAnsi="Arial" w:cs="Arial"/>
          <w:sz w:val="20"/>
          <w:szCs w:val="20"/>
        </w:rPr>
        <w:t>programme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 in Italy. Bulletin </w:t>
      </w:r>
      <w:proofErr w:type="spellStart"/>
      <w:r w:rsidRPr="004175C5">
        <w:rPr>
          <w:rFonts w:ascii="Arial" w:hAnsi="Arial" w:cs="Arial"/>
          <w:sz w:val="20"/>
          <w:szCs w:val="20"/>
        </w:rPr>
        <w:t>OEPP</w:t>
      </w:r>
      <w:proofErr w:type="spellEnd"/>
      <w:r w:rsidRPr="004175C5">
        <w:rPr>
          <w:rFonts w:ascii="Arial" w:hAnsi="Arial" w:cs="Arial"/>
          <w:sz w:val="20"/>
          <w:szCs w:val="20"/>
        </w:rPr>
        <w:t>/</w:t>
      </w:r>
      <w:proofErr w:type="spellStart"/>
      <w:r w:rsidRPr="004175C5">
        <w:rPr>
          <w:rFonts w:ascii="Arial" w:hAnsi="Arial" w:cs="Arial"/>
          <w:sz w:val="20"/>
          <w:szCs w:val="20"/>
        </w:rPr>
        <w:t>EPPO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 Bulletin 39, 146-152.</w:t>
      </w:r>
    </w:p>
    <w:p w:rsidR="00A41339" w:rsidRPr="004175C5" w:rsidRDefault="007D6984">
      <w:pPr>
        <w:ind w:left="360" w:hanging="360"/>
        <w:rPr>
          <w:rFonts w:ascii="Arial" w:hAnsi="Arial" w:cs="Arial"/>
          <w:sz w:val="20"/>
          <w:szCs w:val="20"/>
        </w:rPr>
      </w:pPr>
      <w:proofErr w:type="spellStart"/>
      <w:r w:rsidRPr="004175C5">
        <w:rPr>
          <w:rFonts w:ascii="Arial" w:hAnsi="Arial" w:cs="Arial"/>
          <w:sz w:val="20"/>
          <w:szCs w:val="20"/>
        </w:rPr>
        <w:t>Haack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 RA, </w:t>
      </w:r>
      <w:proofErr w:type="spellStart"/>
      <w:r w:rsidRPr="004175C5">
        <w:rPr>
          <w:rFonts w:ascii="Arial" w:hAnsi="Arial" w:cs="Arial"/>
          <w:sz w:val="20"/>
          <w:szCs w:val="20"/>
        </w:rPr>
        <w:t>Herard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 F, Sun J &amp; Turgeon </w:t>
      </w:r>
      <w:proofErr w:type="spellStart"/>
      <w:r w:rsidRPr="004175C5">
        <w:rPr>
          <w:rFonts w:ascii="Arial" w:hAnsi="Arial" w:cs="Arial"/>
          <w:sz w:val="20"/>
          <w:szCs w:val="20"/>
        </w:rPr>
        <w:t>JJ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 (2010) Managing invasive populations of Asian </w:t>
      </w:r>
      <w:proofErr w:type="spellStart"/>
      <w:r w:rsidRPr="004175C5">
        <w:rPr>
          <w:rFonts w:ascii="Arial" w:hAnsi="Arial" w:cs="Arial"/>
          <w:sz w:val="20"/>
          <w:szCs w:val="20"/>
        </w:rPr>
        <w:t>longhorned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 beetle and citrus </w:t>
      </w:r>
      <w:proofErr w:type="spellStart"/>
      <w:r w:rsidRPr="004175C5">
        <w:rPr>
          <w:rFonts w:ascii="Arial" w:hAnsi="Arial" w:cs="Arial"/>
          <w:sz w:val="20"/>
          <w:szCs w:val="20"/>
        </w:rPr>
        <w:t>longhorned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 beetle: a worldwide perspective. Annual Review of Entomology 55, 521-546. </w:t>
      </w:r>
      <w:proofErr w:type="spellStart"/>
      <w:r w:rsidRPr="004175C5">
        <w:rPr>
          <w:rFonts w:ascii="Arial" w:hAnsi="Arial" w:cs="Arial"/>
          <w:sz w:val="20"/>
          <w:szCs w:val="20"/>
        </w:rPr>
        <w:t>Hua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 L, Li S &amp; Zhang X (1992) </w:t>
      </w:r>
      <w:proofErr w:type="spellStart"/>
      <w:r w:rsidRPr="004175C5">
        <w:rPr>
          <w:rFonts w:ascii="Arial" w:hAnsi="Arial" w:cs="Arial"/>
          <w:sz w:val="20"/>
          <w:szCs w:val="20"/>
        </w:rPr>
        <w:t>Coleoptera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4175C5">
        <w:rPr>
          <w:rFonts w:ascii="Arial" w:hAnsi="Arial" w:cs="Arial"/>
          <w:sz w:val="20"/>
          <w:szCs w:val="20"/>
        </w:rPr>
        <w:t>Cerambycidae</w:t>
      </w:r>
      <w:proofErr w:type="spellEnd"/>
      <w:r w:rsidRPr="004175C5">
        <w:rPr>
          <w:rFonts w:ascii="Arial" w:hAnsi="Arial" w:cs="Arial"/>
          <w:sz w:val="20"/>
          <w:szCs w:val="20"/>
        </w:rPr>
        <w:t>. In: Iconography of Forest Insects in Hunan China (</w:t>
      </w:r>
      <w:proofErr w:type="spellStart"/>
      <w:r w:rsidRPr="004175C5">
        <w:rPr>
          <w:rFonts w:ascii="Arial" w:hAnsi="Arial" w:cs="Arial"/>
          <w:sz w:val="20"/>
          <w:szCs w:val="20"/>
        </w:rPr>
        <w:t>eds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75C5">
        <w:rPr>
          <w:rFonts w:ascii="Arial" w:hAnsi="Arial" w:cs="Arial"/>
          <w:sz w:val="20"/>
          <w:szCs w:val="20"/>
        </w:rPr>
        <w:t>Peng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 J &amp; Liu Y), pp. 467-524. Hunan Science and Technology Press, Changsha.</w:t>
      </w:r>
    </w:p>
    <w:p w:rsidR="00A41339" w:rsidRPr="004175C5" w:rsidRDefault="007D6984">
      <w:pPr>
        <w:ind w:left="360" w:hanging="360"/>
        <w:rPr>
          <w:rFonts w:ascii="Arial" w:hAnsi="Arial" w:cs="Arial"/>
          <w:sz w:val="20"/>
          <w:szCs w:val="20"/>
        </w:rPr>
      </w:pPr>
      <w:proofErr w:type="spellStart"/>
      <w:r w:rsidRPr="004175C5">
        <w:rPr>
          <w:rFonts w:ascii="Arial" w:hAnsi="Arial" w:cs="Arial"/>
          <w:sz w:val="20"/>
          <w:szCs w:val="20"/>
        </w:rPr>
        <w:t>Hu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 J, </w:t>
      </w:r>
      <w:proofErr w:type="spellStart"/>
      <w:r w:rsidRPr="004175C5">
        <w:rPr>
          <w:rFonts w:ascii="Arial" w:hAnsi="Arial" w:cs="Arial"/>
          <w:sz w:val="20"/>
          <w:szCs w:val="20"/>
        </w:rPr>
        <w:t>Angeli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 S, </w:t>
      </w:r>
      <w:proofErr w:type="spellStart"/>
      <w:r w:rsidRPr="004175C5">
        <w:rPr>
          <w:rFonts w:ascii="Arial" w:hAnsi="Arial" w:cs="Arial"/>
          <w:sz w:val="20"/>
          <w:szCs w:val="20"/>
        </w:rPr>
        <w:t>Schuetz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 S, </w:t>
      </w:r>
      <w:proofErr w:type="spellStart"/>
      <w:r w:rsidRPr="004175C5">
        <w:rPr>
          <w:rFonts w:ascii="Arial" w:hAnsi="Arial" w:cs="Arial"/>
          <w:sz w:val="20"/>
          <w:szCs w:val="20"/>
        </w:rPr>
        <w:t>Luo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 Y &amp; </w:t>
      </w:r>
      <w:proofErr w:type="spellStart"/>
      <w:r w:rsidRPr="004175C5">
        <w:rPr>
          <w:rFonts w:ascii="Arial" w:hAnsi="Arial" w:cs="Arial"/>
          <w:sz w:val="20"/>
          <w:szCs w:val="20"/>
        </w:rPr>
        <w:t>Hajek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 AE (2009) Ecology and management of exotic and endemic Asian </w:t>
      </w:r>
      <w:proofErr w:type="spellStart"/>
      <w:r w:rsidRPr="004175C5">
        <w:rPr>
          <w:rFonts w:ascii="Arial" w:hAnsi="Arial" w:cs="Arial"/>
          <w:sz w:val="20"/>
          <w:szCs w:val="20"/>
        </w:rPr>
        <w:t>longhorned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 beetle </w:t>
      </w:r>
      <w:proofErr w:type="spellStart"/>
      <w:r w:rsidRPr="004175C5">
        <w:rPr>
          <w:rFonts w:ascii="Arial" w:hAnsi="Arial" w:cs="Arial"/>
          <w:sz w:val="20"/>
          <w:szCs w:val="20"/>
        </w:rPr>
        <w:t>Anoplophora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75C5">
        <w:rPr>
          <w:rFonts w:ascii="Arial" w:hAnsi="Arial" w:cs="Arial"/>
          <w:sz w:val="20"/>
          <w:szCs w:val="20"/>
        </w:rPr>
        <w:t>glabripennis</w:t>
      </w:r>
      <w:proofErr w:type="spellEnd"/>
      <w:r w:rsidRPr="004175C5">
        <w:rPr>
          <w:rFonts w:ascii="Arial" w:hAnsi="Arial" w:cs="Arial"/>
          <w:sz w:val="20"/>
          <w:szCs w:val="20"/>
        </w:rPr>
        <w:t>. Agricultural and Forest Entomology, 11, 359-375.</w:t>
      </w:r>
    </w:p>
    <w:p w:rsidR="00A41339" w:rsidRPr="004175C5" w:rsidRDefault="007D6984">
      <w:pPr>
        <w:ind w:left="360" w:hanging="360"/>
        <w:rPr>
          <w:rFonts w:ascii="Arial" w:hAnsi="Arial" w:cs="Arial"/>
          <w:sz w:val="20"/>
          <w:szCs w:val="20"/>
        </w:rPr>
      </w:pPr>
      <w:r w:rsidRPr="004175C5">
        <w:rPr>
          <w:rFonts w:ascii="Arial" w:hAnsi="Arial" w:cs="Arial"/>
          <w:sz w:val="20"/>
          <w:szCs w:val="20"/>
        </w:rPr>
        <w:t xml:space="preserve">Kojima K &amp; Hayashi M. (1974) Insect Life in Japan. Vol. I. </w:t>
      </w:r>
      <w:proofErr w:type="spellStart"/>
      <w:r w:rsidRPr="004175C5">
        <w:rPr>
          <w:rFonts w:ascii="Arial" w:hAnsi="Arial" w:cs="Arial"/>
          <w:sz w:val="20"/>
          <w:szCs w:val="20"/>
        </w:rPr>
        <w:t>Longicorn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 beetles, L-XXIV, I-302. </w:t>
      </w:r>
      <w:proofErr w:type="spellStart"/>
      <w:r w:rsidRPr="004175C5">
        <w:rPr>
          <w:rFonts w:ascii="Arial" w:hAnsi="Arial" w:cs="Arial"/>
          <w:sz w:val="20"/>
          <w:szCs w:val="20"/>
        </w:rPr>
        <w:t>Hoikusha</w:t>
      </w:r>
      <w:proofErr w:type="spellEnd"/>
      <w:r w:rsidRPr="004175C5">
        <w:rPr>
          <w:rFonts w:ascii="Arial" w:hAnsi="Arial" w:cs="Arial"/>
          <w:sz w:val="20"/>
          <w:szCs w:val="20"/>
        </w:rPr>
        <w:t>, Osaka, Japan.</w:t>
      </w:r>
    </w:p>
    <w:p w:rsidR="00A41339" w:rsidRPr="004175C5" w:rsidRDefault="007D6984">
      <w:pPr>
        <w:rPr>
          <w:rFonts w:ascii="Arial" w:hAnsi="Arial" w:cs="Arial"/>
          <w:sz w:val="20"/>
          <w:szCs w:val="20"/>
        </w:rPr>
      </w:pPr>
      <w:r w:rsidRPr="004175C5">
        <w:rPr>
          <w:rFonts w:ascii="Arial" w:hAnsi="Arial" w:cs="Arial"/>
          <w:sz w:val="20"/>
          <w:szCs w:val="20"/>
        </w:rPr>
        <w:t xml:space="preserve">Li E &amp; Wu C (1993) Integrated Management of Longhorn Beetles Damaging Poplar Trees. China </w:t>
      </w:r>
      <w:r w:rsidRPr="004175C5">
        <w:rPr>
          <w:rFonts w:ascii="Arial" w:hAnsi="Arial" w:cs="Arial"/>
          <w:sz w:val="20"/>
          <w:szCs w:val="20"/>
        </w:rPr>
        <w:lastRenderedPageBreak/>
        <w:t>Forest Press, Beijing (</w:t>
      </w:r>
      <w:proofErr w:type="spellStart"/>
      <w:r w:rsidRPr="004175C5">
        <w:rPr>
          <w:rFonts w:ascii="Arial" w:hAnsi="Arial" w:cs="Arial"/>
          <w:sz w:val="20"/>
          <w:szCs w:val="20"/>
        </w:rPr>
        <w:t>CN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) (in Chinese). Lieu </w:t>
      </w:r>
      <w:proofErr w:type="spellStart"/>
      <w:r w:rsidRPr="004175C5">
        <w:rPr>
          <w:rFonts w:ascii="Arial" w:hAnsi="Arial" w:cs="Arial"/>
          <w:sz w:val="20"/>
          <w:szCs w:val="20"/>
        </w:rPr>
        <w:t>KOV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 (1945) The study of wood borers in China. I. The Florida Entomologist 27, 61-101.</w:t>
      </w:r>
    </w:p>
    <w:p w:rsidR="00A41339" w:rsidRPr="004175C5" w:rsidRDefault="007D6984">
      <w:pPr>
        <w:ind w:left="360" w:hanging="360"/>
        <w:rPr>
          <w:rFonts w:ascii="Arial" w:hAnsi="Arial" w:cs="Arial"/>
          <w:sz w:val="20"/>
          <w:szCs w:val="20"/>
        </w:rPr>
      </w:pPr>
      <w:r w:rsidRPr="004175C5">
        <w:rPr>
          <w:rFonts w:ascii="Arial" w:hAnsi="Arial" w:cs="Arial"/>
          <w:sz w:val="20"/>
          <w:szCs w:val="20"/>
        </w:rPr>
        <w:t xml:space="preserve">MacLeod A, Evans </w:t>
      </w:r>
      <w:proofErr w:type="spellStart"/>
      <w:r w:rsidRPr="004175C5">
        <w:rPr>
          <w:rFonts w:ascii="Arial" w:hAnsi="Arial" w:cs="Arial"/>
          <w:sz w:val="20"/>
          <w:szCs w:val="20"/>
        </w:rPr>
        <w:t>HF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 &amp; Baker </w:t>
      </w:r>
      <w:proofErr w:type="spellStart"/>
      <w:r w:rsidRPr="004175C5">
        <w:rPr>
          <w:rFonts w:ascii="Arial" w:hAnsi="Arial" w:cs="Arial"/>
          <w:sz w:val="20"/>
          <w:szCs w:val="20"/>
        </w:rPr>
        <w:t>RHA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 (2002) An analysis of pest risk from Asian longhorn beetle (</w:t>
      </w:r>
      <w:proofErr w:type="spellStart"/>
      <w:r w:rsidRPr="004175C5">
        <w:rPr>
          <w:rFonts w:ascii="Arial" w:hAnsi="Arial" w:cs="Arial"/>
          <w:sz w:val="20"/>
          <w:szCs w:val="20"/>
        </w:rPr>
        <w:t>Anoplophora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75C5">
        <w:rPr>
          <w:rFonts w:ascii="Arial" w:hAnsi="Arial" w:cs="Arial"/>
          <w:sz w:val="20"/>
          <w:szCs w:val="20"/>
        </w:rPr>
        <w:t>glabripennis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) to hardwood trees in the European community. Crop Protection 21, 635-645. </w:t>
      </w:r>
      <w:proofErr w:type="spellStart"/>
      <w:r w:rsidRPr="004175C5">
        <w:rPr>
          <w:rFonts w:ascii="Arial" w:hAnsi="Arial" w:cs="Arial"/>
          <w:sz w:val="20"/>
          <w:szCs w:val="20"/>
        </w:rPr>
        <w:t>Maspero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 M, </w:t>
      </w:r>
      <w:proofErr w:type="spellStart"/>
      <w:r w:rsidRPr="004175C5">
        <w:rPr>
          <w:rFonts w:ascii="Arial" w:hAnsi="Arial" w:cs="Arial"/>
          <w:sz w:val="20"/>
          <w:szCs w:val="20"/>
        </w:rPr>
        <w:t>Cavalieri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 G, </w:t>
      </w:r>
      <w:proofErr w:type="spellStart"/>
      <w:r w:rsidRPr="004175C5">
        <w:rPr>
          <w:rFonts w:ascii="Arial" w:hAnsi="Arial" w:cs="Arial"/>
          <w:sz w:val="20"/>
          <w:szCs w:val="20"/>
        </w:rPr>
        <w:t>d’Angelo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 G, </w:t>
      </w:r>
      <w:proofErr w:type="spellStart"/>
      <w:r w:rsidRPr="004175C5">
        <w:rPr>
          <w:rFonts w:ascii="Arial" w:hAnsi="Arial" w:cs="Arial"/>
          <w:sz w:val="20"/>
          <w:szCs w:val="20"/>
        </w:rPr>
        <w:t>Jucker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 C, </w:t>
      </w:r>
      <w:proofErr w:type="spellStart"/>
      <w:r w:rsidRPr="004175C5">
        <w:rPr>
          <w:rFonts w:ascii="Arial" w:hAnsi="Arial" w:cs="Arial"/>
          <w:sz w:val="20"/>
          <w:szCs w:val="20"/>
        </w:rPr>
        <w:t>Valentini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 M, Colombo M et al. , (2007) </w:t>
      </w:r>
      <w:proofErr w:type="spellStart"/>
      <w:r w:rsidRPr="004175C5">
        <w:rPr>
          <w:rFonts w:ascii="Arial" w:hAnsi="Arial" w:cs="Arial"/>
          <w:sz w:val="20"/>
          <w:szCs w:val="20"/>
        </w:rPr>
        <w:t>Anoplophora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75C5">
        <w:rPr>
          <w:rFonts w:ascii="Arial" w:hAnsi="Arial" w:cs="Arial"/>
          <w:sz w:val="20"/>
          <w:szCs w:val="20"/>
        </w:rPr>
        <w:t>chinensis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 - eradication </w:t>
      </w:r>
      <w:proofErr w:type="spellStart"/>
      <w:r w:rsidRPr="004175C5">
        <w:rPr>
          <w:rFonts w:ascii="Arial" w:hAnsi="Arial" w:cs="Arial"/>
          <w:sz w:val="20"/>
          <w:szCs w:val="20"/>
        </w:rPr>
        <w:t>programme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4175C5">
        <w:rPr>
          <w:rFonts w:ascii="Arial" w:hAnsi="Arial" w:cs="Arial"/>
          <w:sz w:val="20"/>
          <w:szCs w:val="20"/>
        </w:rPr>
        <w:t>Lombardia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 (Italy): </w:t>
      </w:r>
      <w:r w:rsidRPr="008A2844">
        <w:rPr>
          <w:rFonts w:ascii="Arial" w:hAnsi="Arial" w:cs="Arial"/>
          <w:sz w:val="20"/>
          <w:szCs w:val="20"/>
        </w:rPr>
        <w:t>http://www.eppo.int/QUARANTINE/special_top</w:t>
      </w:r>
      <w:r w:rsidRPr="004175C5">
        <w:rPr>
          <w:rFonts w:ascii="Arial" w:hAnsi="Arial" w:cs="Arial"/>
          <w:sz w:val="20"/>
          <w:szCs w:val="20"/>
        </w:rPr>
        <w:t>ics/anoplophora_chinensis/chinensis_IT_2007.htm.</w:t>
      </w:r>
    </w:p>
    <w:p w:rsidR="00A41339" w:rsidRPr="004175C5" w:rsidRDefault="007D6984">
      <w:pPr>
        <w:ind w:left="360" w:hanging="360"/>
        <w:rPr>
          <w:rFonts w:ascii="Arial" w:hAnsi="Arial" w:cs="Arial"/>
          <w:sz w:val="20"/>
          <w:szCs w:val="20"/>
        </w:rPr>
      </w:pPr>
      <w:r w:rsidRPr="004175C5">
        <w:rPr>
          <w:rFonts w:ascii="Arial" w:hAnsi="Arial" w:cs="Arial"/>
          <w:sz w:val="20"/>
          <w:szCs w:val="20"/>
        </w:rPr>
        <w:t xml:space="preserve">Wong G &amp; </w:t>
      </w:r>
      <w:proofErr w:type="spellStart"/>
      <w:r w:rsidRPr="004175C5">
        <w:rPr>
          <w:rFonts w:ascii="Arial" w:hAnsi="Arial" w:cs="Arial"/>
          <w:sz w:val="20"/>
          <w:szCs w:val="20"/>
        </w:rPr>
        <w:t>Mong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 M (1986) </w:t>
      </w:r>
      <w:proofErr w:type="spellStart"/>
      <w:r w:rsidRPr="004175C5">
        <w:rPr>
          <w:rFonts w:ascii="Arial" w:hAnsi="Arial" w:cs="Arial"/>
          <w:sz w:val="20"/>
          <w:szCs w:val="20"/>
        </w:rPr>
        <w:t>Anoplophora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75C5">
        <w:rPr>
          <w:rFonts w:ascii="Arial" w:hAnsi="Arial" w:cs="Arial"/>
          <w:sz w:val="20"/>
          <w:szCs w:val="20"/>
        </w:rPr>
        <w:t>glabripennis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. In Forest disease and Insect Prevention. 1st </w:t>
      </w:r>
      <w:proofErr w:type="spellStart"/>
      <w:r w:rsidRPr="004175C5">
        <w:rPr>
          <w:rFonts w:ascii="Arial" w:hAnsi="Arial" w:cs="Arial"/>
          <w:sz w:val="20"/>
          <w:szCs w:val="20"/>
        </w:rPr>
        <w:t>edn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 (in Chinese).</w:t>
      </w:r>
    </w:p>
    <w:p w:rsidR="00A41339" w:rsidRPr="004175C5" w:rsidRDefault="007D6984">
      <w:pPr>
        <w:ind w:left="360" w:hanging="360"/>
        <w:rPr>
          <w:rFonts w:ascii="Arial" w:hAnsi="Arial" w:cs="Arial"/>
          <w:sz w:val="20"/>
          <w:szCs w:val="20"/>
        </w:rPr>
      </w:pPr>
      <w:r w:rsidRPr="004175C5">
        <w:rPr>
          <w:rFonts w:ascii="Arial" w:hAnsi="Arial" w:cs="Arial"/>
          <w:sz w:val="20"/>
          <w:szCs w:val="20"/>
        </w:rPr>
        <w:t xml:space="preserve">USDA APHIS </w:t>
      </w:r>
      <w:proofErr w:type="spellStart"/>
      <w:r w:rsidRPr="004175C5">
        <w:rPr>
          <w:rFonts w:ascii="Arial" w:hAnsi="Arial" w:cs="Arial"/>
          <w:sz w:val="20"/>
          <w:szCs w:val="20"/>
        </w:rPr>
        <w:t>PPQ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. (2008) New Pest Response Guidelines: Asian </w:t>
      </w:r>
      <w:proofErr w:type="spellStart"/>
      <w:r w:rsidRPr="004175C5">
        <w:rPr>
          <w:rFonts w:ascii="Arial" w:hAnsi="Arial" w:cs="Arial"/>
          <w:sz w:val="20"/>
          <w:szCs w:val="20"/>
        </w:rPr>
        <w:t>Longhorned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 Beetle </w:t>
      </w:r>
      <w:proofErr w:type="spellStart"/>
      <w:r w:rsidRPr="004175C5">
        <w:rPr>
          <w:rFonts w:ascii="Arial" w:hAnsi="Arial" w:cs="Arial"/>
          <w:sz w:val="20"/>
          <w:szCs w:val="20"/>
        </w:rPr>
        <w:t>Anoplophora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75C5">
        <w:rPr>
          <w:rFonts w:ascii="Arial" w:hAnsi="Arial" w:cs="Arial"/>
          <w:sz w:val="20"/>
          <w:szCs w:val="20"/>
        </w:rPr>
        <w:t>glabripennis</w:t>
      </w:r>
      <w:proofErr w:type="spellEnd"/>
      <w:r w:rsidRPr="004175C5">
        <w:rPr>
          <w:rFonts w:ascii="Arial" w:hAnsi="Arial" w:cs="Arial"/>
          <w:sz w:val="20"/>
          <w:szCs w:val="20"/>
        </w:rPr>
        <w:t>. 1-37.</w:t>
      </w:r>
    </w:p>
    <w:p w:rsidR="00A41339" w:rsidRPr="004175C5" w:rsidRDefault="007D6984">
      <w:pPr>
        <w:ind w:left="360" w:hanging="360"/>
        <w:rPr>
          <w:rFonts w:ascii="Arial" w:hAnsi="Arial" w:cs="Arial"/>
          <w:sz w:val="20"/>
          <w:szCs w:val="20"/>
        </w:rPr>
      </w:pPr>
      <w:r w:rsidRPr="004175C5">
        <w:rPr>
          <w:rFonts w:ascii="Arial" w:hAnsi="Arial" w:cs="Arial"/>
          <w:sz w:val="20"/>
          <w:szCs w:val="20"/>
        </w:rPr>
        <w:t xml:space="preserve">Yan </w:t>
      </w:r>
      <w:proofErr w:type="spellStart"/>
      <w:r w:rsidRPr="004175C5">
        <w:rPr>
          <w:rFonts w:ascii="Arial" w:hAnsi="Arial" w:cs="Arial"/>
          <w:sz w:val="20"/>
          <w:szCs w:val="20"/>
        </w:rPr>
        <w:t>JJ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 (1985) Research on distribution of </w:t>
      </w:r>
      <w:proofErr w:type="spellStart"/>
      <w:r w:rsidRPr="004175C5">
        <w:rPr>
          <w:rFonts w:ascii="Arial" w:hAnsi="Arial" w:cs="Arial"/>
          <w:sz w:val="20"/>
          <w:szCs w:val="20"/>
        </w:rPr>
        <w:t>basicosta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75C5">
        <w:rPr>
          <w:rFonts w:ascii="Arial" w:hAnsi="Arial" w:cs="Arial"/>
          <w:sz w:val="20"/>
          <w:szCs w:val="20"/>
        </w:rPr>
        <w:t>whitespotted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75C5">
        <w:rPr>
          <w:rFonts w:ascii="Arial" w:hAnsi="Arial" w:cs="Arial"/>
          <w:sz w:val="20"/>
          <w:szCs w:val="20"/>
        </w:rPr>
        <w:t>longicorn</w:t>
      </w:r>
      <w:proofErr w:type="spellEnd"/>
      <w:r w:rsidRPr="004175C5">
        <w:rPr>
          <w:rFonts w:ascii="Arial" w:hAnsi="Arial" w:cs="Arial"/>
          <w:sz w:val="20"/>
          <w:szCs w:val="20"/>
        </w:rPr>
        <w:t xml:space="preserve"> in east China. Journal of North Eastern Forestry College, China 13, 62-69 (in Chinese).</w:t>
      </w:r>
    </w:p>
    <w:p w:rsidR="008A2844" w:rsidRDefault="008A2844">
      <w:pPr>
        <w:outlineLvl w:val="1"/>
        <w:rPr>
          <w:rFonts w:ascii="Arial" w:hAnsi="Arial" w:cs="Arial"/>
          <w:sz w:val="20"/>
          <w:szCs w:val="20"/>
        </w:rPr>
      </w:pPr>
      <w:bookmarkStart w:id="8" w:name="bookmark10"/>
    </w:p>
    <w:p w:rsidR="008A2844" w:rsidRDefault="008A28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bookmarkEnd w:id="8"/>
    <w:p w:rsidR="00A41339" w:rsidRPr="008A2844" w:rsidRDefault="00512099">
      <w:pPr>
        <w:outlineLvl w:val="1"/>
        <w:rPr>
          <w:rFonts w:ascii="Arial" w:hAnsi="Arial" w:cs="Arial"/>
          <w:b/>
          <w:sz w:val="20"/>
          <w:szCs w:val="20"/>
        </w:rPr>
      </w:pPr>
      <w:r w:rsidRPr="005D25DD">
        <w:rPr>
          <w:rFonts w:ascii="Arial" w:hAnsi="Arial" w:cs="Arial"/>
          <w:b/>
          <w:sz w:val="20"/>
          <w:szCs w:val="20"/>
          <w:lang w:val="pl-PL"/>
        </w:rPr>
        <w:lastRenderedPageBreak/>
        <w:t xml:space="preserve">Załącznik 1 – Lustracje poszukiwawcze na obszarze, gdzie </w:t>
      </w:r>
      <w:r w:rsidRPr="005D25DD">
        <w:rPr>
          <w:rFonts w:ascii="Arial" w:hAnsi="Arial" w:cs="Arial"/>
          <w:b/>
          <w:i/>
          <w:sz w:val="20"/>
          <w:szCs w:val="20"/>
          <w:lang w:val="pl-PL"/>
        </w:rPr>
        <w:t xml:space="preserve">A. </w:t>
      </w:r>
      <w:proofErr w:type="spellStart"/>
      <w:r w:rsidRPr="005D25DD">
        <w:rPr>
          <w:rFonts w:ascii="Arial" w:hAnsi="Arial" w:cs="Arial"/>
          <w:b/>
          <w:i/>
          <w:sz w:val="20"/>
          <w:szCs w:val="20"/>
          <w:lang w:val="pl-PL"/>
        </w:rPr>
        <w:t>glabripennis</w:t>
      </w:r>
      <w:proofErr w:type="spellEnd"/>
      <w:r w:rsidRPr="005D25DD">
        <w:rPr>
          <w:rFonts w:ascii="Arial" w:hAnsi="Arial" w:cs="Arial"/>
          <w:b/>
          <w:sz w:val="20"/>
          <w:szCs w:val="20"/>
          <w:lang w:val="pl-PL"/>
        </w:rPr>
        <w:t xml:space="preserve"> nie jest obecny</w:t>
      </w:r>
    </w:p>
    <w:p w:rsidR="008A2844" w:rsidRDefault="008A2844">
      <w:pPr>
        <w:rPr>
          <w:rFonts w:ascii="Arial" w:hAnsi="Arial" w:cs="Arial"/>
          <w:sz w:val="20"/>
          <w:szCs w:val="20"/>
        </w:rPr>
      </w:pPr>
    </w:p>
    <w:p w:rsidR="00A41339" w:rsidRPr="004175C5" w:rsidRDefault="00512099">
      <w:pPr>
        <w:rPr>
          <w:rFonts w:ascii="Arial" w:hAnsi="Arial" w:cs="Arial"/>
          <w:sz w:val="20"/>
          <w:szCs w:val="20"/>
        </w:rPr>
      </w:pPr>
      <w:r w:rsidRPr="005D25DD">
        <w:rPr>
          <w:rFonts w:ascii="Arial" w:hAnsi="Arial" w:cs="Arial"/>
          <w:sz w:val="20"/>
          <w:szCs w:val="20"/>
          <w:lang w:val="pl-PL"/>
        </w:rPr>
        <w:t xml:space="preserve">Należy prowadzić regularne lustracje poszukiwawcze, aby zweryfikować, że kraj jest wolny od </w:t>
      </w:r>
      <w:r w:rsidRPr="005D25DD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5D25DD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Pr="005D25DD">
        <w:rPr>
          <w:rFonts w:ascii="Arial" w:hAnsi="Arial" w:cs="Arial"/>
          <w:sz w:val="20"/>
          <w:szCs w:val="20"/>
          <w:lang w:val="pl-PL"/>
        </w:rPr>
        <w:t xml:space="preserve"> (zgodnie ze Standardem </w:t>
      </w:r>
      <w:proofErr w:type="spellStart"/>
      <w:r w:rsidRPr="005D25DD">
        <w:rPr>
          <w:rFonts w:ascii="Arial" w:hAnsi="Arial" w:cs="Arial"/>
          <w:sz w:val="20"/>
          <w:szCs w:val="20"/>
          <w:lang w:val="pl-PL"/>
        </w:rPr>
        <w:t>ISPM</w:t>
      </w:r>
      <w:proofErr w:type="spellEnd"/>
      <w:r w:rsidRPr="005D25DD">
        <w:rPr>
          <w:rFonts w:ascii="Arial" w:hAnsi="Arial" w:cs="Arial"/>
          <w:sz w:val="20"/>
          <w:szCs w:val="20"/>
          <w:lang w:val="pl-PL"/>
        </w:rPr>
        <w:t xml:space="preserve"> 4 </w:t>
      </w:r>
      <w:r w:rsidRPr="005D25DD">
        <w:rPr>
          <w:rFonts w:ascii="Arial" w:hAnsi="Arial" w:cs="Arial"/>
          <w:i/>
          <w:sz w:val="20"/>
          <w:szCs w:val="20"/>
          <w:lang w:val="pl-PL"/>
        </w:rPr>
        <w:t xml:space="preserve">Wymagania w sprawie tworzenia obszarów wolnych od agrofaga </w:t>
      </w:r>
      <w:r w:rsidRPr="005D25DD">
        <w:rPr>
          <w:rFonts w:ascii="Arial" w:hAnsi="Arial" w:cs="Arial"/>
          <w:sz w:val="20"/>
          <w:szCs w:val="20"/>
          <w:lang w:val="pl-PL"/>
        </w:rPr>
        <w:t xml:space="preserve">oraz </w:t>
      </w:r>
      <w:proofErr w:type="spellStart"/>
      <w:r w:rsidRPr="005D25DD">
        <w:rPr>
          <w:rFonts w:ascii="Arial" w:hAnsi="Arial" w:cs="Arial"/>
          <w:sz w:val="20"/>
          <w:szCs w:val="20"/>
          <w:lang w:val="pl-PL"/>
        </w:rPr>
        <w:t>ISPM</w:t>
      </w:r>
      <w:proofErr w:type="spellEnd"/>
      <w:r w:rsidRPr="005D25DD">
        <w:rPr>
          <w:rFonts w:ascii="Arial" w:hAnsi="Arial" w:cs="Arial"/>
          <w:sz w:val="20"/>
          <w:szCs w:val="20"/>
          <w:lang w:val="pl-PL"/>
        </w:rPr>
        <w:t xml:space="preserve"> 6 </w:t>
      </w:r>
      <w:r w:rsidRPr="005D25DD">
        <w:rPr>
          <w:rFonts w:ascii="Arial" w:hAnsi="Arial" w:cs="Arial"/>
          <w:i/>
          <w:sz w:val="20"/>
          <w:szCs w:val="20"/>
          <w:lang w:val="pl-PL"/>
        </w:rPr>
        <w:t>Wytyczne w sprawie nadzoru</w:t>
      </w:r>
      <w:r w:rsidRPr="005D25DD">
        <w:rPr>
          <w:rFonts w:ascii="Arial" w:hAnsi="Arial" w:cs="Arial"/>
          <w:sz w:val="20"/>
          <w:szCs w:val="20"/>
          <w:lang w:val="pl-PL"/>
        </w:rPr>
        <w:t>: FAO, 1996, 1997, odpowiednio).</w:t>
      </w:r>
    </w:p>
    <w:p w:rsidR="008A2844" w:rsidRDefault="008A2844">
      <w:pPr>
        <w:outlineLvl w:val="2"/>
        <w:rPr>
          <w:rFonts w:ascii="Arial" w:hAnsi="Arial" w:cs="Arial"/>
          <w:b/>
          <w:sz w:val="20"/>
          <w:szCs w:val="20"/>
        </w:rPr>
      </w:pPr>
      <w:bookmarkStart w:id="9" w:name="bookmark11"/>
    </w:p>
    <w:bookmarkEnd w:id="9"/>
    <w:p w:rsidR="00A41339" w:rsidRPr="008A2844" w:rsidRDefault="00512099">
      <w:pPr>
        <w:outlineLvl w:val="2"/>
        <w:rPr>
          <w:rFonts w:ascii="Arial" w:hAnsi="Arial" w:cs="Arial"/>
          <w:b/>
          <w:sz w:val="20"/>
          <w:szCs w:val="20"/>
        </w:rPr>
      </w:pPr>
      <w:r w:rsidRPr="005D25DD">
        <w:rPr>
          <w:rFonts w:ascii="Arial" w:hAnsi="Arial" w:cs="Arial"/>
          <w:b/>
          <w:sz w:val="20"/>
          <w:szCs w:val="20"/>
          <w:lang w:val="pl-PL"/>
        </w:rPr>
        <w:t>Termin lustracji</w:t>
      </w:r>
    </w:p>
    <w:p w:rsidR="00A41339" w:rsidRPr="004175C5" w:rsidRDefault="00512099">
      <w:pPr>
        <w:rPr>
          <w:rFonts w:ascii="Arial" w:hAnsi="Arial" w:cs="Arial"/>
          <w:sz w:val="20"/>
          <w:szCs w:val="20"/>
        </w:rPr>
      </w:pPr>
      <w:r w:rsidRPr="005D25DD">
        <w:rPr>
          <w:rFonts w:ascii="Arial" w:hAnsi="Arial" w:cs="Arial"/>
          <w:sz w:val="20"/>
          <w:szCs w:val="20"/>
          <w:lang w:val="pl-PL"/>
        </w:rPr>
        <w:t>Lustracje należy przeprowadzać co najmniej dwa razy do roku, w terminach, kiedy: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Pr="005D25DD">
        <w:rPr>
          <w:rFonts w:ascii="Arial" w:hAnsi="Arial" w:cs="Arial"/>
          <w:sz w:val="20"/>
          <w:szCs w:val="20"/>
          <w:lang w:val="pl-PL"/>
        </w:rPr>
        <w:t xml:space="preserve">(i) aktywność </w:t>
      </w:r>
      <w:r w:rsidRPr="005D25DD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5D25DD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Pr="005D25DD">
        <w:rPr>
          <w:rFonts w:ascii="Arial" w:hAnsi="Arial" w:cs="Arial"/>
          <w:sz w:val="20"/>
          <w:szCs w:val="20"/>
          <w:lang w:val="pl-PL"/>
        </w:rPr>
        <w:t xml:space="preserve"> będzie prawdopodobnie wysoka (maj – wrzesień) oraz (ii) objawy można łatwo stwierdzić ze względu na brak liści na drzewach (połowa października – marzec).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Pr="005D25DD">
        <w:rPr>
          <w:rFonts w:ascii="Arial" w:hAnsi="Arial" w:cs="Arial"/>
          <w:sz w:val="20"/>
          <w:szCs w:val="20"/>
          <w:lang w:val="pl-PL"/>
        </w:rPr>
        <w:t xml:space="preserve">Jeżeli lustracja podczas głównego okresu aktywności osobników dorosłych nie jest możliwa, inspekcje należy prowadzić w miesiącach zimowych koncentrując się na drzewach z oznakami aktywności </w:t>
      </w:r>
      <w:r w:rsidRPr="005D25DD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5D25DD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Pr="005D25DD">
        <w:rPr>
          <w:rFonts w:ascii="Arial" w:hAnsi="Arial" w:cs="Arial"/>
          <w:sz w:val="20"/>
          <w:szCs w:val="20"/>
          <w:lang w:val="pl-PL"/>
        </w:rPr>
        <w:t>.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Pr="005D25DD">
        <w:rPr>
          <w:rFonts w:ascii="Arial" w:hAnsi="Arial" w:cs="Arial"/>
          <w:sz w:val="20"/>
          <w:szCs w:val="20"/>
          <w:lang w:val="pl-PL"/>
        </w:rPr>
        <w:t>W Europie południowej poczwarki najłatwiej znaleźć w kwietniu/maju; młode larwy w czerwcu/lipcu; a większe larwy we wrześniu/październiku.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Pr="005D25DD">
        <w:rPr>
          <w:rFonts w:ascii="Arial" w:hAnsi="Arial" w:cs="Arial"/>
          <w:sz w:val="20"/>
          <w:szCs w:val="20"/>
          <w:lang w:val="pl-PL"/>
        </w:rPr>
        <w:t xml:space="preserve">W Europie </w:t>
      </w:r>
      <w:r w:rsidR="005D25DD" w:rsidRPr="005D25DD">
        <w:rPr>
          <w:rFonts w:ascii="Arial" w:hAnsi="Arial" w:cs="Arial"/>
          <w:sz w:val="20"/>
          <w:szCs w:val="20"/>
          <w:lang w:val="pl-PL"/>
        </w:rPr>
        <w:t xml:space="preserve">Środkowej </w:t>
      </w:r>
      <w:r w:rsidRPr="005D25DD">
        <w:rPr>
          <w:rFonts w:ascii="Arial" w:hAnsi="Arial" w:cs="Arial"/>
          <w:sz w:val="20"/>
          <w:szCs w:val="20"/>
          <w:lang w:val="pl-PL"/>
        </w:rPr>
        <w:t xml:space="preserve">i </w:t>
      </w:r>
      <w:r w:rsidR="005D25DD" w:rsidRPr="005D25DD">
        <w:rPr>
          <w:rFonts w:ascii="Arial" w:hAnsi="Arial" w:cs="Arial"/>
          <w:sz w:val="20"/>
          <w:szCs w:val="20"/>
          <w:lang w:val="pl-PL"/>
        </w:rPr>
        <w:t xml:space="preserve">Północnej </w:t>
      </w:r>
      <w:r w:rsidRPr="005D25DD">
        <w:rPr>
          <w:rFonts w:ascii="Arial" w:hAnsi="Arial" w:cs="Arial"/>
          <w:sz w:val="20"/>
          <w:szCs w:val="20"/>
          <w:lang w:val="pl-PL"/>
        </w:rPr>
        <w:t xml:space="preserve">rozwój </w:t>
      </w:r>
      <w:r w:rsidRPr="005D25DD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5D25DD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Pr="005D25DD">
        <w:rPr>
          <w:rFonts w:ascii="Arial" w:hAnsi="Arial" w:cs="Arial"/>
          <w:sz w:val="20"/>
          <w:szCs w:val="20"/>
          <w:lang w:val="pl-PL"/>
        </w:rPr>
        <w:t xml:space="preserve"> może przebiegać inaczej: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Pr="005D25DD">
        <w:rPr>
          <w:rFonts w:ascii="Arial" w:hAnsi="Arial" w:cs="Arial"/>
          <w:sz w:val="20"/>
          <w:szCs w:val="20"/>
          <w:lang w:val="pl-PL"/>
        </w:rPr>
        <w:t>na przykład, podczas inspekcji w Austrii i Niemczech pierwsze stadia larwalne znajdowano pod koniec października.</w:t>
      </w:r>
    </w:p>
    <w:p w:rsidR="008A2844" w:rsidRDefault="008A2844">
      <w:pPr>
        <w:ind w:left="360" w:hanging="360"/>
        <w:outlineLvl w:val="2"/>
        <w:rPr>
          <w:rFonts w:ascii="Arial" w:hAnsi="Arial" w:cs="Arial"/>
          <w:sz w:val="20"/>
          <w:szCs w:val="20"/>
        </w:rPr>
      </w:pPr>
      <w:bookmarkStart w:id="10" w:name="bookmark12"/>
    </w:p>
    <w:bookmarkEnd w:id="10"/>
    <w:p w:rsidR="00A41339" w:rsidRPr="008A2844" w:rsidRDefault="00512099">
      <w:pPr>
        <w:ind w:left="360" w:hanging="360"/>
        <w:outlineLvl w:val="2"/>
        <w:rPr>
          <w:rFonts w:ascii="Arial" w:hAnsi="Arial" w:cs="Arial"/>
          <w:b/>
          <w:sz w:val="20"/>
          <w:szCs w:val="20"/>
        </w:rPr>
      </w:pPr>
      <w:r w:rsidRPr="005D25DD">
        <w:rPr>
          <w:rFonts w:ascii="Arial" w:hAnsi="Arial" w:cs="Arial"/>
          <w:b/>
          <w:sz w:val="20"/>
          <w:szCs w:val="20"/>
          <w:lang w:val="pl-PL"/>
        </w:rPr>
        <w:t>Materiał poddawany lustracji</w:t>
      </w:r>
    </w:p>
    <w:p w:rsidR="00A41339" w:rsidRPr="004175C5" w:rsidRDefault="00512099">
      <w:pPr>
        <w:rPr>
          <w:rFonts w:ascii="Arial" w:hAnsi="Arial" w:cs="Arial"/>
          <w:sz w:val="20"/>
          <w:szCs w:val="20"/>
        </w:rPr>
      </w:pPr>
      <w:r w:rsidRPr="005D25DD">
        <w:rPr>
          <w:rFonts w:ascii="Arial" w:hAnsi="Arial" w:cs="Arial"/>
          <w:sz w:val="20"/>
          <w:szCs w:val="20"/>
          <w:lang w:val="pl-PL"/>
        </w:rPr>
        <w:t xml:space="preserve">Kryteria lustracji służącej określeniu tak obecności, jak i braku obecności </w:t>
      </w:r>
      <w:r w:rsidRPr="005D25DD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5D25DD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Pr="005D25DD">
        <w:rPr>
          <w:rFonts w:ascii="Arial" w:hAnsi="Arial" w:cs="Arial"/>
          <w:sz w:val="20"/>
          <w:szCs w:val="20"/>
          <w:lang w:val="pl-PL"/>
        </w:rPr>
        <w:t xml:space="preserve"> oparte są na cechach biologicznych agrofaga: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="00924089" w:rsidRPr="005D25DD">
        <w:rPr>
          <w:rFonts w:ascii="Arial" w:hAnsi="Arial" w:cs="Arial"/>
          <w:sz w:val="20"/>
          <w:szCs w:val="20"/>
          <w:lang w:val="pl-PL"/>
        </w:rPr>
        <w:t>powinna ona być ukierunkowana na drzewa (zwłaszcza pnie powyżej 1,5 m nad ziemią) i drewno (pniaki po wycince, odpady i naturalne szczątki).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="00924089" w:rsidRPr="005D25DD">
        <w:rPr>
          <w:rFonts w:ascii="Arial" w:hAnsi="Arial" w:cs="Arial"/>
          <w:sz w:val="20"/>
          <w:szCs w:val="20"/>
          <w:lang w:val="pl-PL"/>
        </w:rPr>
        <w:t>Dlatego opracowując strategię lustracji należy wykorzystać dane na temat znanego rozmieszczenia roślin żywicielskich tego agrofaga, zakładów przerobu drewna, importu drewnianego materiału opakowaniowego, przeładunku i magazynów.</w:t>
      </w:r>
    </w:p>
    <w:p w:rsidR="00A41339" w:rsidRPr="004175C5" w:rsidRDefault="00924089">
      <w:pPr>
        <w:ind w:firstLine="360"/>
        <w:rPr>
          <w:rFonts w:ascii="Arial" w:hAnsi="Arial" w:cs="Arial"/>
          <w:sz w:val="20"/>
          <w:szCs w:val="20"/>
        </w:rPr>
      </w:pPr>
      <w:r w:rsidRPr="005D25DD">
        <w:rPr>
          <w:rFonts w:ascii="Arial" w:hAnsi="Arial" w:cs="Arial"/>
          <w:sz w:val="20"/>
          <w:szCs w:val="20"/>
          <w:lang w:val="pl-PL"/>
        </w:rPr>
        <w:t xml:space="preserve">Lustracje powinny opierać się na drogach przenoszenia, co pozwala na ukierunkowanie zasobów na te z nich, które charakteryzują się największym prawdopodobieństwem występowania </w:t>
      </w:r>
      <w:proofErr w:type="spellStart"/>
      <w:r w:rsidRPr="005D25DD">
        <w:rPr>
          <w:rFonts w:ascii="Arial" w:hAnsi="Arial" w:cs="Arial"/>
          <w:i/>
          <w:sz w:val="20"/>
          <w:szCs w:val="20"/>
          <w:lang w:val="pl-PL"/>
        </w:rPr>
        <w:t>A.glabripennis</w:t>
      </w:r>
      <w:proofErr w:type="spellEnd"/>
      <w:r w:rsidRPr="005D25DD">
        <w:rPr>
          <w:rFonts w:ascii="Arial" w:hAnsi="Arial" w:cs="Arial"/>
          <w:sz w:val="20"/>
          <w:szCs w:val="20"/>
          <w:lang w:val="pl-PL"/>
        </w:rPr>
        <w:t>.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Pr="005D25DD">
        <w:rPr>
          <w:rFonts w:ascii="Arial" w:hAnsi="Arial" w:cs="Arial"/>
          <w:sz w:val="20"/>
          <w:szCs w:val="20"/>
          <w:lang w:val="pl-PL"/>
        </w:rPr>
        <w:t xml:space="preserve">Główne drogi przenoszenia </w:t>
      </w:r>
      <w:r w:rsidRPr="005D25DD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5D25DD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Pr="005D25DD">
        <w:rPr>
          <w:rFonts w:ascii="Arial" w:hAnsi="Arial" w:cs="Arial"/>
          <w:sz w:val="20"/>
          <w:szCs w:val="20"/>
          <w:lang w:val="pl-PL"/>
        </w:rPr>
        <w:t xml:space="preserve"> podano poniżej w kolejności znaczenia:</w:t>
      </w:r>
    </w:p>
    <w:p w:rsidR="00A41339" w:rsidRPr="005D25DD" w:rsidRDefault="00924089" w:rsidP="005D25DD">
      <w:pPr>
        <w:pStyle w:val="Akapitzlist"/>
        <w:numPr>
          <w:ilvl w:val="1"/>
          <w:numId w:val="12"/>
        </w:numPr>
        <w:ind w:left="426"/>
        <w:rPr>
          <w:rFonts w:ascii="Arial" w:hAnsi="Arial" w:cs="Arial"/>
          <w:sz w:val="20"/>
          <w:szCs w:val="20"/>
        </w:rPr>
      </w:pPr>
      <w:r w:rsidRPr="005D25DD">
        <w:rPr>
          <w:rFonts w:ascii="Arial" w:hAnsi="Arial" w:cs="Arial"/>
          <w:sz w:val="20"/>
          <w:szCs w:val="20"/>
          <w:lang w:val="pl-PL"/>
        </w:rPr>
        <w:t xml:space="preserve">Drewniany materiał opakowaniowy, w szczególności używany przy imporcie kamienia i glazury z krajów Dalekiego Wschodu, wwożony z krajów, gdzie potwierdzono występowanie </w:t>
      </w:r>
      <w:r w:rsidRPr="005D25DD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5D25DD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Pr="005D25DD">
        <w:rPr>
          <w:rFonts w:ascii="Arial" w:hAnsi="Arial" w:cs="Arial"/>
          <w:sz w:val="20"/>
          <w:szCs w:val="20"/>
          <w:lang w:val="pl-PL"/>
        </w:rPr>
        <w:t>.</w:t>
      </w:r>
    </w:p>
    <w:p w:rsidR="00A41339" w:rsidRPr="005D25DD" w:rsidRDefault="00924089" w:rsidP="005D25DD">
      <w:pPr>
        <w:pStyle w:val="Akapitzlist"/>
        <w:numPr>
          <w:ilvl w:val="1"/>
          <w:numId w:val="12"/>
        </w:numPr>
        <w:ind w:left="426"/>
        <w:rPr>
          <w:rFonts w:ascii="Arial" w:hAnsi="Arial" w:cs="Arial"/>
          <w:sz w:val="20"/>
          <w:szCs w:val="20"/>
        </w:rPr>
      </w:pPr>
      <w:r w:rsidRPr="005D25DD">
        <w:rPr>
          <w:rFonts w:ascii="Arial" w:hAnsi="Arial" w:cs="Arial"/>
          <w:sz w:val="20"/>
          <w:szCs w:val="20"/>
          <w:lang w:val="pl-PL"/>
        </w:rPr>
        <w:t xml:space="preserve">Drewno okrągłe gatunków liściastych (i inne typy drewna z korą) importowane z krajów, gdzie potwierdzono występowanie </w:t>
      </w:r>
      <w:r w:rsidRPr="005D25DD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5D25DD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Pr="005D25DD">
        <w:rPr>
          <w:rFonts w:ascii="Arial" w:hAnsi="Arial" w:cs="Arial"/>
          <w:sz w:val="20"/>
          <w:szCs w:val="20"/>
          <w:lang w:val="pl-PL"/>
        </w:rPr>
        <w:t>.</w:t>
      </w:r>
    </w:p>
    <w:p w:rsidR="00A41339" w:rsidRPr="005D25DD" w:rsidRDefault="00924089" w:rsidP="005D25DD">
      <w:pPr>
        <w:pStyle w:val="Akapitzlist"/>
        <w:numPr>
          <w:ilvl w:val="1"/>
          <w:numId w:val="12"/>
        </w:numPr>
        <w:ind w:left="426"/>
        <w:rPr>
          <w:rFonts w:ascii="Arial" w:hAnsi="Arial" w:cs="Arial"/>
          <w:sz w:val="20"/>
          <w:szCs w:val="20"/>
        </w:rPr>
      </w:pPr>
      <w:r w:rsidRPr="005D25DD">
        <w:rPr>
          <w:rFonts w:ascii="Arial" w:hAnsi="Arial" w:cs="Arial"/>
          <w:sz w:val="20"/>
          <w:szCs w:val="20"/>
          <w:lang w:val="pl-PL"/>
        </w:rPr>
        <w:t>Przetarte drewno gatunków liściastych z korą lub bez:</w:t>
      </w:r>
      <w:r w:rsidR="007D6984" w:rsidRPr="005D25DD">
        <w:rPr>
          <w:rFonts w:ascii="Arial" w:hAnsi="Arial" w:cs="Arial"/>
          <w:sz w:val="20"/>
          <w:szCs w:val="20"/>
        </w:rPr>
        <w:t xml:space="preserve"> </w:t>
      </w:r>
      <w:r w:rsidRPr="005D25DD">
        <w:rPr>
          <w:rFonts w:ascii="Arial" w:hAnsi="Arial" w:cs="Arial"/>
          <w:sz w:val="20"/>
          <w:szCs w:val="20"/>
          <w:lang w:val="pl-PL"/>
        </w:rPr>
        <w:t xml:space="preserve">jeżeli drzewa zostały zaatakowane przez </w:t>
      </w:r>
      <w:proofErr w:type="spellStart"/>
      <w:r w:rsidRPr="005D25DD">
        <w:rPr>
          <w:rFonts w:ascii="Arial" w:hAnsi="Arial" w:cs="Arial"/>
          <w:i/>
          <w:sz w:val="20"/>
          <w:szCs w:val="20"/>
          <w:lang w:val="pl-PL"/>
        </w:rPr>
        <w:t>A.glabripennis</w:t>
      </w:r>
      <w:proofErr w:type="spellEnd"/>
      <w:r w:rsidRPr="005D25DD">
        <w:rPr>
          <w:rFonts w:ascii="Arial" w:hAnsi="Arial" w:cs="Arial"/>
          <w:sz w:val="20"/>
          <w:szCs w:val="20"/>
          <w:lang w:val="pl-PL"/>
        </w:rPr>
        <w:t>, agrofag ten może być obecny w drewnie przetartym, nawet pomimo usunięcia jego wierzchnich warstw z korą.</w:t>
      </w:r>
      <w:r w:rsidR="007D6984" w:rsidRPr="005D25DD">
        <w:rPr>
          <w:rFonts w:ascii="Arial" w:hAnsi="Arial" w:cs="Arial"/>
          <w:sz w:val="20"/>
          <w:szCs w:val="20"/>
        </w:rPr>
        <w:t xml:space="preserve"> </w:t>
      </w:r>
      <w:r w:rsidRPr="005D25DD">
        <w:rPr>
          <w:rFonts w:ascii="Arial" w:hAnsi="Arial" w:cs="Arial"/>
          <w:sz w:val="20"/>
          <w:szCs w:val="20"/>
          <w:lang w:val="pl-PL"/>
        </w:rPr>
        <w:t>Lustracje należy ukierunkować na zakłady przerobu drewna, gdzie przetw</w:t>
      </w:r>
      <w:r w:rsidR="00AD032C" w:rsidRPr="005D25DD">
        <w:rPr>
          <w:rFonts w:ascii="Arial" w:hAnsi="Arial" w:cs="Arial"/>
          <w:sz w:val="20"/>
          <w:szCs w:val="20"/>
          <w:lang w:val="pl-PL"/>
        </w:rPr>
        <w:t>arzano drewno z drzew pochodzących</w:t>
      </w:r>
      <w:r w:rsidRPr="005D25DD">
        <w:rPr>
          <w:rFonts w:ascii="Arial" w:hAnsi="Arial" w:cs="Arial"/>
          <w:sz w:val="20"/>
          <w:szCs w:val="20"/>
          <w:lang w:val="pl-PL"/>
        </w:rPr>
        <w:t xml:space="preserve"> z krajów i obszarów aktualnego występowania </w:t>
      </w:r>
      <w:r w:rsidRPr="005D25DD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5D25DD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Pr="005D25DD">
        <w:rPr>
          <w:rFonts w:ascii="Arial" w:hAnsi="Arial" w:cs="Arial"/>
          <w:sz w:val="20"/>
          <w:szCs w:val="20"/>
          <w:lang w:val="pl-PL"/>
        </w:rPr>
        <w:t>.</w:t>
      </w:r>
    </w:p>
    <w:p w:rsidR="00A41339" w:rsidRPr="005D25DD" w:rsidRDefault="00AD032C" w:rsidP="005D25DD">
      <w:pPr>
        <w:pStyle w:val="Akapitzlist"/>
        <w:numPr>
          <w:ilvl w:val="1"/>
          <w:numId w:val="12"/>
        </w:numPr>
        <w:ind w:left="426"/>
        <w:rPr>
          <w:rFonts w:ascii="Arial" w:hAnsi="Arial" w:cs="Arial"/>
          <w:sz w:val="20"/>
          <w:szCs w:val="20"/>
        </w:rPr>
      </w:pPr>
      <w:r w:rsidRPr="005D25DD">
        <w:rPr>
          <w:rFonts w:ascii="Arial" w:hAnsi="Arial" w:cs="Arial"/>
          <w:sz w:val="20"/>
          <w:szCs w:val="20"/>
          <w:lang w:val="pl-PL"/>
        </w:rPr>
        <w:t xml:space="preserve">Rośliny żywicielskie do sadzenia (w tym rośliny </w:t>
      </w:r>
      <w:proofErr w:type="spellStart"/>
      <w:r w:rsidRPr="005D25DD">
        <w:rPr>
          <w:rFonts w:ascii="Arial" w:hAnsi="Arial" w:cs="Arial"/>
          <w:sz w:val="20"/>
          <w:szCs w:val="20"/>
          <w:lang w:val="pl-PL"/>
        </w:rPr>
        <w:t>bonsai</w:t>
      </w:r>
      <w:proofErr w:type="spellEnd"/>
      <w:r w:rsidRPr="005D25DD">
        <w:rPr>
          <w:rFonts w:ascii="Arial" w:hAnsi="Arial" w:cs="Arial"/>
          <w:sz w:val="20"/>
          <w:szCs w:val="20"/>
          <w:lang w:val="pl-PL"/>
        </w:rPr>
        <w:t xml:space="preserve">) importowane z krajów, gdzie występuje </w:t>
      </w:r>
      <w:r w:rsidRPr="005D25DD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5D25DD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Pr="005D25DD">
        <w:rPr>
          <w:rFonts w:ascii="Arial" w:hAnsi="Arial" w:cs="Arial"/>
          <w:sz w:val="20"/>
          <w:szCs w:val="20"/>
          <w:lang w:val="pl-PL"/>
        </w:rPr>
        <w:t>: w szczególności drzewa o średnicy przekraczającej 1 cm mogą być porażone tym organizmem.</w:t>
      </w:r>
    </w:p>
    <w:p w:rsidR="00A41339" w:rsidRPr="004175C5" w:rsidRDefault="00AD032C">
      <w:pPr>
        <w:ind w:firstLine="360"/>
        <w:rPr>
          <w:rFonts w:ascii="Arial" w:hAnsi="Arial" w:cs="Arial"/>
          <w:sz w:val="20"/>
          <w:szCs w:val="20"/>
        </w:rPr>
      </w:pPr>
      <w:r w:rsidRPr="005D25DD">
        <w:rPr>
          <w:rFonts w:ascii="Arial" w:hAnsi="Arial" w:cs="Arial"/>
          <w:sz w:val="20"/>
          <w:szCs w:val="20"/>
          <w:lang w:val="pl-PL"/>
        </w:rPr>
        <w:t>Lustracje powinny koncentrować się na obszarach, gdzie znajdują się przedsiębiorstwa zajmujące się obrotem lub przerobem materiału wysokiego ryzyka.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Pr="005D25DD">
        <w:rPr>
          <w:rFonts w:ascii="Arial" w:hAnsi="Arial" w:cs="Arial"/>
          <w:sz w:val="20"/>
          <w:szCs w:val="20"/>
          <w:lang w:val="pl-PL"/>
        </w:rPr>
        <w:t>Chodzi o przedsiębiorstwa prowadzące obrót artykułami (np. kamieniem lub maszynami) opakowanymi w materiał drewniany wysokiego ryzyka, importujące drewno i rośliny do sadzenia gatunków żywicielskich lub zakłady przerobu drewna, do których mógł trafić potencjalnie porażony materiał z importu (zmagazynowane kłody lub duże zrębki &gt;2,5 cm).</w:t>
      </w:r>
    </w:p>
    <w:p w:rsidR="00A41339" w:rsidRPr="004175C5" w:rsidRDefault="00AD032C">
      <w:pPr>
        <w:ind w:firstLine="360"/>
        <w:rPr>
          <w:rFonts w:ascii="Arial" w:hAnsi="Arial" w:cs="Arial"/>
          <w:sz w:val="20"/>
          <w:szCs w:val="20"/>
        </w:rPr>
      </w:pPr>
      <w:r w:rsidRPr="005D25DD">
        <w:rPr>
          <w:rFonts w:ascii="Arial" w:hAnsi="Arial" w:cs="Arial"/>
          <w:sz w:val="20"/>
          <w:szCs w:val="20"/>
          <w:lang w:val="pl-PL"/>
        </w:rPr>
        <w:t>Najlepiej, jeżeli na tych obszarach lustracje będą ukierunkowane na materiał żywicielski znajdujący się:</w:t>
      </w:r>
    </w:p>
    <w:p w:rsidR="00A41339" w:rsidRPr="005D25DD" w:rsidRDefault="00AD032C" w:rsidP="005D25DD">
      <w:pPr>
        <w:pStyle w:val="Akapitzlist"/>
        <w:numPr>
          <w:ilvl w:val="0"/>
          <w:numId w:val="2"/>
        </w:numPr>
        <w:tabs>
          <w:tab w:val="left" w:pos="164"/>
        </w:tabs>
        <w:rPr>
          <w:rFonts w:ascii="Arial" w:hAnsi="Arial" w:cs="Arial"/>
          <w:sz w:val="20"/>
          <w:szCs w:val="20"/>
        </w:rPr>
      </w:pPr>
      <w:r w:rsidRPr="005D25DD">
        <w:rPr>
          <w:rFonts w:ascii="Arial" w:hAnsi="Arial" w:cs="Arial"/>
          <w:sz w:val="20"/>
          <w:szCs w:val="20"/>
          <w:lang w:val="pl-PL"/>
        </w:rPr>
        <w:t>poza lasami (np. w parkach, ogrodach, wzdłuż ulic)</w:t>
      </w:r>
    </w:p>
    <w:p w:rsidR="00A41339" w:rsidRPr="005D25DD" w:rsidRDefault="00AD032C" w:rsidP="005D25DD">
      <w:pPr>
        <w:pStyle w:val="Akapitzlist"/>
        <w:numPr>
          <w:ilvl w:val="0"/>
          <w:numId w:val="2"/>
        </w:numPr>
        <w:tabs>
          <w:tab w:val="left" w:pos="164"/>
        </w:tabs>
        <w:rPr>
          <w:rFonts w:ascii="Arial" w:hAnsi="Arial" w:cs="Arial"/>
          <w:sz w:val="20"/>
          <w:szCs w:val="20"/>
        </w:rPr>
      </w:pPr>
      <w:r w:rsidRPr="005D25DD">
        <w:rPr>
          <w:rFonts w:ascii="Arial" w:hAnsi="Arial" w:cs="Arial"/>
          <w:sz w:val="20"/>
          <w:szCs w:val="20"/>
          <w:lang w:val="pl-PL"/>
        </w:rPr>
        <w:t>w szkółkach</w:t>
      </w:r>
    </w:p>
    <w:p w:rsidR="00A41339" w:rsidRPr="005D25DD" w:rsidRDefault="00AD032C" w:rsidP="005D25DD">
      <w:pPr>
        <w:pStyle w:val="Akapitzlist"/>
        <w:numPr>
          <w:ilvl w:val="0"/>
          <w:numId w:val="2"/>
        </w:numPr>
        <w:tabs>
          <w:tab w:val="left" w:pos="154"/>
        </w:tabs>
        <w:rPr>
          <w:rFonts w:ascii="Arial" w:hAnsi="Arial" w:cs="Arial"/>
          <w:sz w:val="20"/>
          <w:szCs w:val="20"/>
        </w:rPr>
      </w:pPr>
      <w:r w:rsidRPr="005D25DD">
        <w:rPr>
          <w:rFonts w:ascii="Arial" w:hAnsi="Arial" w:cs="Arial"/>
          <w:sz w:val="20"/>
          <w:szCs w:val="20"/>
          <w:lang w:val="pl-PL"/>
        </w:rPr>
        <w:t>w prywatnych ogrodach</w:t>
      </w:r>
    </w:p>
    <w:p w:rsidR="00A41339" w:rsidRPr="005D25DD" w:rsidRDefault="00AD032C" w:rsidP="005D25DD">
      <w:pPr>
        <w:pStyle w:val="Akapitzlist"/>
        <w:numPr>
          <w:ilvl w:val="0"/>
          <w:numId w:val="2"/>
        </w:numPr>
        <w:tabs>
          <w:tab w:val="left" w:pos="159"/>
        </w:tabs>
        <w:rPr>
          <w:rFonts w:ascii="Arial" w:hAnsi="Arial" w:cs="Arial"/>
          <w:sz w:val="20"/>
          <w:szCs w:val="20"/>
        </w:rPr>
      </w:pPr>
      <w:r w:rsidRPr="005D25DD">
        <w:rPr>
          <w:rFonts w:ascii="Arial" w:hAnsi="Arial" w:cs="Arial"/>
          <w:sz w:val="20"/>
          <w:szCs w:val="20"/>
          <w:lang w:val="pl-PL"/>
        </w:rPr>
        <w:t>na obrzeżach lasów.</w:t>
      </w:r>
    </w:p>
    <w:p w:rsidR="008A2844" w:rsidRDefault="008A2844">
      <w:pPr>
        <w:outlineLvl w:val="2"/>
        <w:rPr>
          <w:rFonts w:ascii="Arial" w:hAnsi="Arial" w:cs="Arial"/>
          <w:sz w:val="20"/>
          <w:szCs w:val="20"/>
        </w:rPr>
      </w:pPr>
      <w:bookmarkStart w:id="11" w:name="bookmark13"/>
    </w:p>
    <w:bookmarkEnd w:id="11"/>
    <w:p w:rsidR="00A41339" w:rsidRPr="008A2844" w:rsidRDefault="00AD032C">
      <w:pPr>
        <w:outlineLvl w:val="2"/>
        <w:rPr>
          <w:rFonts w:ascii="Arial" w:hAnsi="Arial" w:cs="Arial"/>
          <w:b/>
          <w:sz w:val="20"/>
          <w:szCs w:val="20"/>
        </w:rPr>
      </w:pPr>
      <w:r w:rsidRPr="005D25DD">
        <w:rPr>
          <w:rFonts w:ascii="Arial" w:hAnsi="Arial" w:cs="Arial"/>
          <w:b/>
          <w:sz w:val="20"/>
          <w:szCs w:val="20"/>
          <w:lang w:val="pl-PL"/>
        </w:rPr>
        <w:t>Metody monitoringu</w:t>
      </w:r>
    </w:p>
    <w:p w:rsidR="00A41339" w:rsidRPr="004175C5" w:rsidRDefault="00AD032C">
      <w:pPr>
        <w:rPr>
          <w:rFonts w:ascii="Arial" w:hAnsi="Arial" w:cs="Arial"/>
          <w:sz w:val="20"/>
          <w:szCs w:val="20"/>
        </w:rPr>
      </w:pPr>
      <w:r w:rsidRPr="005D25DD">
        <w:rPr>
          <w:rFonts w:ascii="Arial" w:hAnsi="Arial" w:cs="Arial"/>
          <w:sz w:val="20"/>
          <w:szCs w:val="20"/>
          <w:lang w:val="pl-PL"/>
        </w:rPr>
        <w:t>Poniżej podano niektóre metody lustracji.</w:t>
      </w:r>
    </w:p>
    <w:p w:rsidR="00A41339" w:rsidRPr="005D25DD" w:rsidRDefault="00AD032C" w:rsidP="005D25DD">
      <w:pPr>
        <w:pStyle w:val="Akapitzlist"/>
        <w:numPr>
          <w:ilvl w:val="0"/>
          <w:numId w:val="2"/>
        </w:numPr>
        <w:tabs>
          <w:tab w:val="left" w:pos="159"/>
        </w:tabs>
        <w:rPr>
          <w:rFonts w:ascii="Arial" w:hAnsi="Arial" w:cs="Arial"/>
          <w:sz w:val="20"/>
          <w:szCs w:val="20"/>
        </w:rPr>
      </w:pPr>
      <w:r w:rsidRPr="005D25DD">
        <w:rPr>
          <w:rFonts w:ascii="Arial" w:hAnsi="Arial" w:cs="Arial"/>
          <w:sz w:val="20"/>
          <w:szCs w:val="20"/>
          <w:lang w:val="pl-PL"/>
        </w:rPr>
        <w:t>Identyfikacja potencjalnych objawów związanych z reakcją drzewa:</w:t>
      </w:r>
    </w:p>
    <w:p w:rsidR="00A41339" w:rsidRPr="005D25DD" w:rsidRDefault="00AD032C" w:rsidP="005D25DD">
      <w:pPr>
        <w:pStyle w:val="Akapitzlist"/>
        <w:numPr>
          <w:ilvl w:val="1"/>
          <w:numId w:val="2"/>
        </w:numPr>
        <w:tabs>
          <w:tab w:val="left" w:pos="417"/>
        </w:tabs>
        <w:rPr>
          <w:rFonts w:ascii="Arial" w:hAnsi="Arial" w:cs="Arial"/>
          <w:sz w:val="20"/>
          <w:szCs w:val="20"/>
        </w:rPr>
      </w:pPr>
      <w:r w:rsidRPr="005D25DD">
        <w:rPr>
          <w:rFonts w:ascii="Arial" w:hAnsi="Arial" w:cs="Arial"/>
          <w:sz w:val="20"/>
          <w:szCs w:val="20"/>
          <w:lang w:val="pl-PL"/>
        </w:rPr>
        <w:t xml:space="preserve">wypływający sok z miejsc składania jaj i wypychania przez larwy </w:t>
      </w:r>
      <w:r w:rsidR="0049088A" w:rsidRPr="005D25DD">
        <w:rPr>
          <w:rFonts w:ascii="Arial" w:hAnsi="Arial" w:cs="Arial"/>
          <w:sz w:val="20"/>
          <w:szCs w:val="20"/>
          <w:lang w:val="pl-PL"/>
        </w:rPr>
        <w:t>trocin przez korę</w:t>
      </w:r>
    </w:p>
    <w:p w:rsidR="00A41339" w:rsidRPr="005D25DD" w:rsidRDefault="0049088A" w:rsidP="005D25DD">
      <w:pPr>
        <w:pStyle w:val="Akapitzlist"/>
        <w:numPr>
          <w:ilvl w:val="1"/>
          <w:numId w:val="2"/>
        </w:numPr>
        <w:tabs>
          <w:tab w:val="left" w:pos="412"/>
        </w:tabs>
        <w:rPr>
          <w:rFonts w:ascii="Arial" w:hAnsi="Arial" w:cs="Arial"/>
          <w:sz w:val="20"/>
          <w:szCs w:val="20"/>
        </w:rPr>
      </w:pPr>
      <w:r w:rsidRPr="005D25DD">
        <w:rPr>
          <w:rFonts w:ascii="Arial" w:hAnsi="Arial" w:cs="Arial"/>
          <w:sz w:val="20"/>
          <w:szCs w:val="20"/>
          <w:lang w:val="pl-PL"/>
        </w:rPr>
        <w:t>więdnięcie lub utrata liści</w:t>
      </w:r>
    </w:p>
    <w:p w:rsidR="00A41339" w:rsidRPr="005D25DD" w:rsidRDefault="0049088A" w:rsidP="005D25DD">
      <w:pPr>
        <w:pStyle w:val="Akapitzlist"/>
        <w:numPr>
          <w:ilvl w:val="1"/>
          <w:numId w:val="2"/>
        </w:numPr>
        <w:tabs>
          <w:tab w:val="left" w:pos="407"/>
        </w:tabs>
        <w:rPr>
          <w:rFonts w:ascii="Arial" w:hAnsi="Arial" w:cs="Arial"/>
          <w:sz w:val="20"/>
          <w:szCs w:val="20"/>
        </w:rPr>
      </w:pPr>
      <w:r w:rsidRPr="005D25DD">
        <w:rPr>
          <w:rFonts w:ascii="Arial" w:hAnsi="Arial" w:cs="Arial"/>
          <w:sz w:val="20"/>
          <w:szCs w:val="20"/>
          <w:lang w:val="pl-PL"/>
        </w:rPr>
        <w:t>obumieranie drzewa lub częściowe obumieranie części napowietrznych i gałęzi</w:t>
      </w:r>
    </w:p>
    <w:p w:rsidR="00A41339" w:rsidRPr="005D25DD" w:rsidRDefault="0049088A" w:rsidP="005D25DD">
      <w:pPr>
        <w:pStyle w:val="Akapitzlist"/>
        <w:numPr>
          <w:ilvl w:val="1"/>
          <w:numId w:val="2"/>
        </w:numPr>
        <w:tabs>
          <w:tab w:val="left" w:pos="412"/>
        </w:tabs>
        <w:rPr>
          <w:rFonts w:ascii="Arial" w:hAnsi="Arial" w:cs="Arial"/>
          <w:sz w:val="20"/>
          <w:szCs w:val="20"/>
        </w:rPr>
      </w:pPr>
      <w:r w:rsidRPr="005D25DD">
        <w:rPr>
          <w:rFonts w:ascii="Arial" w:hAnsi="Arial" w:cs="Arial"/>
          <w:sz w:val="20"/>
          <w:szCs w:val="20"/>
          <w:lang w:val="pl-PL"/>
        </w:rPr>
        <w:t>oczywiste oznaki utraty żywotności.</w:t>
      </w:r>
    </w:p>
    <w:p w:rsidR="00A41339" w:rsidRPr="005D25DD" w:rsidRDefault="0049088A" w:rsidP="005D25DD">
      <w:pPr>
        <w:pStyle w:val="Akapitzlist"/>
        <w:numPr>
          <w:ilvl w:val="0"/>
          <w:numId w:val="2"/>
        </w:numPr>
        <w:tabs>
          <w:tab w:val="left" w:pos="159"/>
        </w:tabs>
        <w:rPr>
          <w:rFonts w:ascii="Arial" w:hAnsi="Arial" w:cs="Arial"/>
          <w:sz w:val="20"/>
          <w:szCs w:val="20"/>
        </w:rPr>
      </w:pPr>
      <w:r w:rsidRPr="005D25DD">
        <w:rPr>
          <w:rFonts w:ascii="Arial" w:hAnsi="Arial" w:cs="Arial"/>
          <w:sz w:val="20"/>
          <w:szCs w:val="20"/>
          <w:lang w:val="pl-PL"/>
        </w:rPr>
        <w:lastRenderedPageBreak/>
        <w:t xml:space="preserve">Wzrokowe stwierdzenie dowodów na obecność </w:t>
      </w:r>
      <w:r w:rsidRPr="005D25DD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5D25DD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Pr="005D25DD">
        <w:rPr>
          <w:rFonts w:ascii="Arial" w:hAnsi="Arial" w:cs="Arial"/>
          <w:sz w:val="20"/>
          <w:szCs w:val="20"/>
          <w:lang w:val="pl-PL"/>
        </w:rPr>
        <w:t>:</w:t>
      </w:r>
    </w:p>
    <w:p w:rsidR="00A41339" w:rsidRPr="005D25DD" w:rsidRDefault="0049088A" w:rsidP="005D25DD">
      <w:pPr>
        <w:pStyle w:val="Akapitzlist"/>
        <w:numPr>
          <w:ilvl w:val="1"/>
          <w:numId w:val="2"/>
        </w:numPr>
        <w:tabs>
          <w:tab w:val="left" w:pos="412"/>
        </w:tabs>
        <w:rPr>
          <w:rFonts w:ascii="Arial" w:hAnsi="Arial" w:cs="Arial"/>
          <w:sz w:val="20"/>
          <w:szCs w:val="20"/>
        </w:rPr>
      </w:pPr>
      <w:r w:rsidRPr="005D25DD">
        <w:rPr>
          <w:rFonts w:ascii="Arial" w:hAnsi="Arial" w:cs="Arial"/>
          <w:sz w:val="20"/>
          <w:szCs w:val="20"/>
          <w:lang w:val="pl-PL"/>
        </w:rPr>
        <w:t>mączka drzewna (trociny) powstała podczas żerowania i drążenia otworów w drzewie</w:t>
      </w:r>
    </w:p>
    <w:p w:rsidR="00A41339" w:rsidRPr="005D25DD" w:rsidRDefault="0049088A" w:rsidP="005D25DD">
      <w:pPr>
        <w:pStyle w:val="Akapitzlist"/>
        <w:numPr>
          <w:ilvl w:val="1"/>
          <w:numId w:val="2"/>
        </w:numPr>
        <w:tabs>
          <w:tab w:val="left" w:pos="412"/>
        </w:tabs>
        <w:rPr>
          <w:rFonts w:ascii="Arial" w:hAnsi="Arial" w:cs="Arial"/>
          <w:sz w:val="20"/>
          <w:szCs w:val="20"/>
        </w:rPr>
      </w:pPr>
      <w:r w:rsidRPr="005D25DD">
        <w:rPr>
          <w:rFonts w:ascii="Arial" w:hAnsi="Arial" w:cs="Arial"/>
          <w:sz w:val="20"/>
          <w:szCs w:val="20"/>
          <w:lang w:val="pl-PL"/>
        </w:rPr>
        <w:t xml:space="preserve">przebarwienia i deformacja kory roślin do sadzenia (w tym drzewek </w:t>
      </w:r>
      <w:proofErr w:type="spellStart"/>
      <w:r w:rsidRPr="005D25DD">
        <w:rPr>
          <w:rFonts w:ascii="Arial" w:hAnsi="Arial" w:cs="Arial"/>
          <w:sz w:val="20"/>
          <w:szCs w:val="20"/>
          <w:lang w:val="pl-PL"/>
        </w:rPr>
        <w:t>bonsai</w:t>
      </w:r>
      <w:proofErr w:type="spellEnd"/>
      <w:r w:rsidRPr="005D25DD">
        <w:rPr>
          <w:rFonts w:ascii="Arial" w:hAnsi="Arial" w:cs="Arial"/>
          <w:sz w:val="20"/>
          <w:szCs w:val="20"/>
          <w:lang w:val="pl-PL"/>
        </w:rPr>
        <w:t>)</w:t>
      </w:r>
    </w:p>
    <w:p w:rsidR="00A41339" w:rsidRPr="005D25DD" w:rsidRDefault="0049088A" w:rsidP="005D25DD">
      <w:pPr>
        <w:pStyle w:val="Akapitzlist"/>
        <w:numPr>
          <w:ilvl w:val="1"/>
          <w:numId w:val="2"/>
        </w:numPr>
        <w:tabs>
          <w:tab w:val="left" w:pos="398"/>
        </w:tabs>
        <w:rPr>
          <w:rFonts w:ascii="Arial" w:hAnsi="Arial" w:cs="Arial"/>
          <w:sz w:val="20"/>
          <w:szCs w:val="20"/>
        </w:rPr>
      </w:pPr>
      <w:r w:rsidRPr="005D25DD">
        <w:rPr>
          <w:rFonts w:ascii="Arial" w:hAnsi="Arial" w:cs="Arial"/>
          <w:sz w:val="20"/>
          <w:szCs w:val="20"/>
          <w:lang w:val="pl-PL"/>
        </w:rPr>
        <w:t xml:space="preserve">chodniki i otwory wydrążone przez larwy </w:t>
      </w:r>
      <w:r w:rsidRPr="005D25DD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5D25DD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Pr="005D25DD">
        <w:rPr>
          <w:rFonts w:ascii="Arial" w:hAnsi="Arial" w:cs="Arial"/>
          <w:sz w:val="20"/>
          <w:szCs w:val="20"/>
          <w:lang w:val="pl-PL"/>
        </w:rPr>
        <w:t>; dla zwiększenia prawdopodobieństwa wykrycia należy usunąć korę</w:t>
      </w:r>
    </w:p>
    <w:p w:rsidR="00A41339" w:rsidRPr="005D25DD" w:rsidRDefault="0049088A" w:rsidP="005D25DD">
      <w:pPr>
        <w:pStyle w:val="Akapitzlist"/>
        <w:numPr>
          <w:ilvl w:val="1"/>
          <w:numId w:val="2"/>
        </w:numPr>
        <w:tabs>
          <w:tab w:val="left" w:pos="412"/>
        </w:tabs>
        <w:rPr>
          <w:rFonts w:ascii="Arial" w:hAnsi="Arial" w:cs="Arial"/>
          <w:sz w:val="20"/>
          <w:szCs w:val="20"/>
        </w:rPr>
      </w:pPr>
      <w:r w:rsidRPr="005D25DD">
        <w:rPr>
          <w:rFonts w:ascii="Arial" w:hAnsi="Arial" w:cs="Arial"/>
          <w:sz w:val="20"/>
          <w:szCs w:val="20"/>
          <w:lang w:val="pl-PL"/>
        </w:rPr>
        <w:t>otwory wydrążone przez owady wychodzące na zewnątrz o średnicy 10-15 mm (to jest wielkość typowa, ale otwory te mogą mieć średnicę 6-20 mm)</w:t>
      </w:r>
    </w:p>
    <w:p w:rsidR="00A41339" w:rsidRPr="005D25DD" w:rsidRDefault="0049088A" w:rsidP="005D25DD">
      <w:pPr>
        <w:pStyle w:val="Akapitzlist"/>
        <w:numPr>
          <w:ilvl w:val="1"/>
          <w:numId w:val="2"/>
        </w:numPr>
        <w:tabs>
          <w:tab w:val="left" w:pos="412"/>
        </w:tabs>
        <w:rPr>
          <w:rFonts w:ascii="Arial" w:hAnsi="Arial" w:cs="Arial"/>
          <w:sz w:val="20"/>
          <w:szCs w:val="20"/>
        </w:rPr>
      </w:pPr>
      <w:r w:rsidRPr="005D25DD">
        <w:rPr>
          <w:rFonts w:ascii="Arial" w:hAnsi="Arial" w:cs="Arial"/>
          <w:sz w:val="20"/>
          <w:szCs w:val="20"/>
          <w:lang w:val="pl-PL"/>
        </w:rPr>
        <w:t>latające chrząszcze, chrząszcze odpoczywające w nasłonecznionych miejscach i oznaki żerowania uzupełniającego.</w:t>
      </w:r>
    </w:p>
    <w:p w:rsidR="00A41339" w:rsidRPr="005D25DD" w:rsidRDefault="0049088A" w:rsidP="005D25DD">
      <w:pPr>
        <w:pStyle w:val="Akapitzlist"/>
        <w:numPr>
          <w:ilvl w:val="0"/>
          <w:numId w:val="2"/>
        </w:numPr>
        <w:tabs>
          <w:tab w:val="left" w:pos="159"/>
        </w:tabs>
        <w:rPr>
          <w:rFonts w:ascii="Arial" w:hAnsi="Arial" w:cs="Arial"/>
          <w:sz w:val="20"/>
          <w:szCs w:val="20"/>
        </w:rPr>
      </w:pPr>
      <w:r w:rsidRPr="005D25DD">
        <w:rPr>
          <w:rFonts w:ascii="Arial" w:hAnsi="Arial" w:cs="Arial"/>
          <w:sz w:val="20"/>
          <w:szCs w:val="20"/>
          <w:lang w:val="pl-PL"/>
        </w:rPr>
        <w:t>Destrukcyjne próbobranie materiału, dokładna kontrola pnia i wyżej położonych zdrewniałych gałęzi w poszukiwaniu larw.</w:t>
      </w:r>
    </w:p>
    <w:p w:rsidR="00A41339" w:rsidRPr="005D25DD" w:rsidRDefault="0049088A" w:rsidP="005D25DD">
      <w:pPr>
        <w:pStyle w:val="Akapitzlist"/>
        <w:numPr>
          <w:ilvl w:val="0"/>
          <w:numId w:val="2"/>
        </w:numPr>
        <w:tabs>
          <w:tab w:val="left" w:pos="159"/>
        </w:tabs>
        <w:rPr>
          <w:rFonts w:ascii="Arial" w:hAnsi="Arial" w:cs="Arial"/>
          <w:sz w:val="20"/>
          <w:szCs w:val="20"/>
        </w:rPr>
      </w:pPr>
      <w:r w:rsidRPr="005D25DD">
        <w:rPr>
          <w:rFonts w:ascii="Arial" w:hAnsi="Arial" w:cs="Arial"/>
          <w:sz w:val="20"/>
          <w:szCs w:val="20"/>
          <w:lang w:val="pl-PL"/>
        </w:rPr>
        <w:t xml:space="preserve">Wykorzystanie psów tropiących wyszkolonych w wykrywaniu </w:t>
      </w:r>
      <w:r w:rsidRPr="005D25DD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5D25DD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Pr="005D25DD">
        <w:rPr>
          <w:rFonts w:ascii="Arial" w:hAnsi="Arial" w:cs="Arial"/>
          <w:sz w:val="20"/>
          <w:szCs w:val="20"/>
          <w:lang w:val="pl-PL"/>
        </w:rPr>
        <w:t xml:space="preserve"> w małych roślinach i drewnie.</w:t>
      </w:r>
    </w:p>
    <w:p w:rsidR="009337FD" w:rsidRPr="005D25DD" w:rsidRDefault="0049088A" w:rsidP="005D25DD">
      <w:pPr>
        <w:pStyle w:val="Akapitzlist"/>
        <w:numPr>
          <w:ilvl w:val="0"/>
          <w:numId w:val="2"/>
        </w:numPr>
        <w:tabs>
          <w:tab w:val="left" w:pos="159"/>
        </w:tabs>
        <w:rPr>
          <w:rFonts w:ascii="Arial" w:hAnsi="Arial" w:cs="Arial"/>
          <w:sz w:val="20"/>
          <w:szCs w:val="20"/>
        </w:rPr>
      </w:pPr>
      <w:r w:rsidRPr="005D25DD">
        <w:rPr>
          <w:rFonts w:ascii="Arial" w:hAnsi="Arial" w:cs="Arial"/>
          <w:sz w:val="20"/>
          <w:szCs w:val="20"/>
          <w:lang w:val="pl-PL"/>
        </w:rPr>
        <w:t>W</w:t>
      </w:r>
      <w:r w:rsidR="005D25DD" w:rsidRPr="005D25DD">
        <w:rPr>
          <w:rFonts w:ascii="Arial" w:hAnsi="Arial" w:cs="Arial"/>
          <w:sz w:val="20"/>
          <w:szCs w:val="20"/>
          <w:lang w:val="pl-PL"/>
        </w:rPr>
        <w:t>ykorzystanie detektorów odgłosu</w:t>
      </w:r>
      <w:r w:rsidRPr="005D25DD">
        <w:rPr>
          <w:rFonts w:ascii="Arial" w:hAnsi="Arial" w:cs="Arial"/>
          <w:sz w:val="20"/>
          <w:szCs w:val="20"/>
          <w:lang w:val="pl-PL"/>
        </w:rPr>
        <w:t xml:space="preserve"> żeru larw, jeżeli </w:t>
      </w:r>
      <w:proofErr w:type="spellStart"/>
      <w:r w:rsidRPr="005D25DD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5D25DD">
        <w:rPr>
          <w:rFonts w:ascii="Arial" w:hAnsi="Arial" w:cs="Arial"/>
          <w:sz w:val="20"/>
          <w:szCs w:val="20"/>
          <w:lang w:val="pl-PL"/>
        </w:rPr>
        <w:t xml:space="preserve"> uzna </w:t>
      </w:r>
      <w:r w:rsidR="005D25DD" w:rsidRPr="005D25DD">
        <w:rPr>
          <w:rFonts w:ascii="Arial" w:hAnsi="Arial" w:cs="Arial"/>
          <w:sz w:val="20"/>
          <w:szCs w:val="20"/>
          <w:lang w:val="pl-PL"/>
        </w:rPr>
        <w:t xml:space="preserve">takie urządzenia </w:t>
      </w:r>
      <w:r w:rsidRPr="005D25DD">
        <w:rPr>
          <w:rFonts w:ascii="Arial" w:hAnsi="Arial" w:cs="Arial"/>
          <w:sz w:val="20"/>
          <w:szCs w:val="20"/>
          <w:lang w:val="pl-PL"/>
        </w:rPr>
        <w:t>za wystarczająco wiarygodne.</w:t>
      </w:r>
      <w:r w:rsidR="007D6984" w:rsidRPr="005D25DD">
        <w:rPr>
          <w:rFonts w:ascii="Arial" w:hAnsi="Arial" w:cs="Arial"/>
          <w:sz w:val="20"/>
          <w:szCs w:val="20"/>
        </w:rPr>
        <w:t xml:space="preserve"> </w:t>
      </w:r>
    </w:p>
    <w:p w:rsidR="00A41339" w:rsidRPr="009337FD" w:rsidRDefault="009337FD" w:rsidP="009337FD">
      <w:pPr>
        <w:tabs>
          <w:tab w:val="left" w:pos="15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E6370" w:rsidRPr="005D25DD">
        <w:rPr>
          <w:rFonts w:ascii="Arial" w:hAnsi="Arial" w:cs="Arial"/>
          <w:sz w:val="20"/>
          <w:szCs w:val="20"/>
          <w:lang w:val="pl-PL"/>
        </w:rPr>
        <w:t xml:space="preserve">Często drzewa, nawet dotknięte wysokim stopniem porażenia </w:t>
      </w:r>
      <w:r w:rsidR="000E6370" w:rsidRPr="005D25DD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="000E6370" w:rsidRPr="005D25DD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="000E6370" w:rsidRPr="005D25DD">
        <w:rPr>
          <w:rFonts w:ascii="Arial" w:hAnsi="Arial" w:cs="Arial"/>
          <w:sz w:val="20"/>
          <w:szCs w:val="20"/>
          <w:lang w:val="pl-PL"/>
        </w:rPr>
        <w:t xml:space="preserve"> nie wykazują objawów defoliacji lub utraty żywotności.</w:t>
      </w:r>
      <w:r w:rsidR="007D6984" w:rsidRPr="009337FD">
        <w:rPr>
          <w:rFonts w:ascii="Arial" w:hAnsi="Arial" w:cs="Arial"/>
          <w:sz w:val="20"/>
          <w:szCs w:val="20"/>
        </w:rPr>
        <w:t xml:space="preserve"> </w:t>
      </w:r>
      <w:r w:rsidR="000E6370" w:rsidRPr="005D25DD">
        <w:rPr>
          <w:rFonts w:ascii="Arial" w:hAnsi="Arial" w:cs="Arial"/>
          <w:sz w:val="20"/>
          <w:szCs w:val="20"/>
          <w:lang w:val="pl-PL"/>
        </w:rPr>
        <w:t>Niekiedy wykształcenie takich objawów na danej roślinie żywicielskiej może wystąpić po kilku latach działalności wielu pokoleń osobników dorosłych agrofaga, dlatego ważne jest, by szukać objawów na pniu i gałęziach.</w:t>
      </w:r>
      <w:r w:rsidR="007D6984" w:rsidRPr="009337FD">
        <w:rPr>
          <w:rFonts w:ascii="Arial" w:hAnsi="Arial" w:cs="Arial"/>
          <w:sz w:val="20"/>
          <w:szCs w:val="20"/>
        </w:rPr>
        <w:t xml:space="preserve"> </w:t>
      </w:r>
      <w:r w:rsidR="000E6370" w:rsidRPr="005D25DD">
        <w:rPr>
          <w:rFonts w:ascii="Arial" w:hAnsi="Arial" w:cs="Arial"/>
          <w:sz w:val="20"/>
          <w:szCs w:val="20"/>
          <w:lang w:val="pl-PL"/>
        </w:rPr>
        <w:t xml:space="preserve">Objawy, które można potraktować jako </w:t>
      </w:r>
      <w:r w:rsidR="005D25DD" w:rsidRPr="005D25DD">
        <w:rPr>
          <w:rFonts w:ascii="Arial" w:hAnsi="Arial" w:cs="Arial"/>
          <w:sz w:val="20"/>
          <w:szCs w:val="20"/>
          <w:lang w:val="pl-PL"/>
        </w:rPr>
        <w:t xml:space="preserve">przesłankę </w:t>
      </w:r>
      <w:r w:rsidR="000E6370" w:rsidRPr="005D25DD">
        <w:rPr>
          <w:rFonts w:ascii="Arial" w:hAnsi="Arial" w:cs="Arial"/>
          <w:sz w:val="20"/>
          <w:szCs w:val="20"/>
          <w:lang w:val="pl-PL"/>
        </w:rPr>
        <w:t xml:space="preserve">do pobrania prób to występowanie mączki drzewnej, przebarwień i deformacji kory, miejsc składania jaj </w:t>
      </w:r>
      <w:r w:rsidR="005D25DD" w:rsidRPr="005D25DD">
        <w:rPr>
          <w:rFonts w:ascii="Arial" w:hAnsi="Arial" w:cs="Arial"/>
          <w:sz w:val="20"/>
          <w:szCs w:val="20"/>
          <w:lang w:val="pl-PL"/>
        </w:rPr>
        <w:t>z wypływającym sokiem, chodników wydrążonych przez larwy i otworów wygryzionych</w:t>
      </w:r>
      <w:r w:rsidR="000E6370" w:rsidRPr="005D25DD">
        <w:rPr>
          <w:rFonts w:ascii="Arial" w:hAnsi="Arial" w:cs="Arial"/>
          <w:sz w:val="20"/>
          <w:szCs w:val="20"/>
          <w:lang w:val="pl-PL"/>
        </w:rPr>
        <w:t xml:space="preserve"> przez osobniki wychodzące na zewnątrz (http://bfw.ac.at/400/pdf/ </w:t>
      </w:r>
      <w:proofErr w:type="spellStart"/>
      <w:r w:rsidR="000E6370" w:rsidRPr="005D25DD">
        <w:rPr>
          <w:rFonts w:ascii="Arial" w:hAnsi="Arial" w:cs="Arial"/>
          <w:sz w:val="20"/>
          <w:szCs w:val="20"/>
          <w:lang w:val="pl-PL"/>
        </w:rPr>
        <w:t>ALB-Verwechslung-Folder.pdf</w:t>
      </w:r>
      <w:proofErr w:type="spellEnd"/>
      <w:r w:rsidR="000E6370" w:rsidRPr="005D25DD">
        <w:rPr>
          <w:rFonts w:ascii="Arial" w:hAnsi="Arial" w:cs="Arial"/>
          <w:sz w:val="20"/>
          <w:szCs w:val="20"/>
          <w:lang w:val="pl-PL"/>
        </w:rPr>
        <w:t>).</w:t>
      </w:r>
    </w:p>
    <w:p w:rsidR="00A41339" w:rsidRPr="004175C5" w:rsidRDefault="000E6370">
      <w:pPr>
        <w:ind w:firstLine="360"/>
        <w:rPr>
          <w:rFonts w:ascii="Arial" w:hAnsi="Arial" w:cs="Arial"/>
          <w:sz w:val="20"/>
          <w:szCs w:val="20"/>
        </w:rPr>
      </w:pPr>
      <w:r w:rsidRPr="005D25DD">
        <w:rPr>
          <w:rFonts w:ascii="Arial" w:hAnsi="Arial" w:cs="Arial"/>
          <w:sz w:val="20"/>
          <w:szCs w:val="20"/>
          <w:lang w:val="pl-PL"/>
        </w:rPr>
        <w:t xml:space="preserve">Prawdopodobieństwo wykrycia </w:t>
      </w:r>
      <w:r w:rsidRPr="005D25DD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5D25DD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Pr="005D25DD">
        <w:rPr>
          <w:rFonts w:ascii="Arial" w:hAnsi="Arial" w:cs="Arial"/>
          <w:sz w:val="20"/>
          <w:szCs w:val="20"/>
          <w:lang w:val="pl-PL"/>
        </w:rPr>
        <w:t xml:space="preserve"> w drzewie uzależnione jest od rozmieszczenia tego agrofaga w roślinie.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Pr="005D25DD">
        <w:rPr>
          <w:rFonts w:ascii="Arial" w:hAnsi="Arial" w:cs="Arial"/>
          <w:sz w:val="20"/>
          <w:szCs w:val="20"/>
          <w:lang w:val="pl-PL"/>
        </w:rPr>
        <w:t>Samica składa około 30 jaj, głównie na pniu powyżej 1,5 m i na gałęziach w koronie.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Pr="005D25DD">
        <w:rPr>
          <w:rFonts w:ascii="Arial" w:hAnsi="Arial" w:cs="Arial"/>
          <w:sz w:val="20"/>
          <w:szCs w:val="20"/>
          <w:lang w:val="pl-PL"/>
        </w:rPr>
        <w:t>Szczególnie obecność mączki drzewnej i otworów wyjściowych jest dobrym wskaźnikiem aktywności larw.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="004F7251" w:rsidRPr="005D25DD">
        <w:rPr>
          <w:rFonts w:ascii="Arial" w:hAnsi="Arial" w:cs="Arial"/>
          <w:sz w:val="20"/>
          <w:szCs w:val="20"/>
          <w:lang w:val="pl-PL"/>
        </w:rPr>
        <w:t>Doświadczenia z Kanady i Europy wskazują, że najlepszym sposobem wykonywania inspekcji na dużych drzewach jest wspinaczka.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="004F7251" w:rsidRPr="005D25DD">
        <w:rPr>
          <w:rFonts w:ascii="Arial" w:hAnsi="Arial" w:cs="Arial"/>
          <w:sz w:val="20"/>
          <w:szCs w:val="20"/>
          <w:lang w:val="pl-PL"/>
        </w:rPr>
        <w:t xml:space="preserve">Metoda ta okazała się bardziej skuteczna, niż użycie podnośników mechanicznych czy inspekcje z poziomu gruntu przy </w:t>
      </w:r>
      <w:r w:rsidR="005D25DD" w:rsidRPr="005D25DD">
        <w:rPr>
          <w:rFonts w:ascii="Arial" w:hAnsi="Arial" w:cs="Arial"/>
          <w:sz w:val="20"/>
          <w:szCs w:val="20"/>
          <w:lang w:val="pl-PL"/>
        </w:rPr>
        <w:t xml:space="preserve">pomocy </w:t>
      </w:r>
      <w:r w:rsidR="004F7251" w:rsidRPr="005D25DD">
        <w:rPr>
          <w:rFonts w:ascii="Arial" w:hAnsi="Arial" w:cs="Arial"/>
          <w:sz w:val="20"/>
          <w:szCs w:val="20"/>
          <w:lang w:val="pl-PL"/>
        </w:rPr>
        <w:t>lornetki.</w:t>
      </w:r>
    </w:p>
    <w:p w:rsidR="009337FD" w:rsidRDefault="009337FD">
      <w:pPr>
        <w:outlineLvl w:val="2"/>
        <w:rPr>
          <w:rFonts w:ascii="Arial" w:hAnsi="Arial" w:cs="Arial"/>
          <w:sz w:val="20"/>
          <w:szCs w:val="20"/>
        </w:rPr>
      </w:pPr>
      <w:bookmarkStart w:id="12" w:name="bookmark14"/>
    </w:p>
    <w:bookmarkEnd w:id="12"/>
    <w:p w:rsidR="00A41339" w:rsidRPr="009337FD" w:rsidRDefault="004F7251">
      <w:pPr>
        <w:outlineLvl w:val="2"/>
        <w:rPr>
          <w:rFonts w:ascii="Arial" w:hAnsi="Arial" w:cs="Arial"/>
          <w:b/>
          <w:sz w:val="20"/>
          <w:szCs w:val="20"/>
        </w:rPr>
      </w:pPr>
      <w:r w:rsidRPr="005D25DD">
        <w:rPr>
          <w:rFonts w:ascii="Arial" w:hAnsi="Arial" w:cs="Arial"/>
          <w:b/>
          <w:sz w:val="20"/>
          <w:szCs w:val="20"/>
          <w:lang w:val="pl-PL"/>
        </w:rPr>
        <w:t>Identyfikacja agrofaga</w:t>
      </w:r>
    </w:p>
    <w:p w:rsidR="00A41339" w:rsidRPr="004175C5" w:rsidRDefault="004F7251">
      <w:pPr>
        <w:rPr>
          <w:rFonts w:ascii="Arial" w:hAnsi="Arial" w:cs="Arial"/>
          <w:sz w:val="20"/>
          <w:szCs w:val="20"/>
        </w:rPr>
      </w:pPr>
      <w:r w:rsidRPr="005D25DD">
        <w:rPr>
          <w:rFonts w:ascii="Arial" w:hAnsi="Arial" w:cs="Arial"/>
          <w:sz w:val="20"/>
          <w:szCs w:val="20"/>
          <w:lang w:val="pl-PL"/>
        </w:rPr>
        <w:t xml:space="preserve">Dorosłe osobniki </w:t>
      </w:r>
      <w:r w:rsidRPr="005D25DD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5D25DD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Pr="005D25DD">
        <w:rPr>
          <w:rFonts w:ascii="Arial" w:hAnsi="Arial" w:cs="Arial"/>
          <w:sz w:val="20"/>
          <w:szCs w:val="20"/>
          <w:lang w:val="pl-PL"/>
        </w:rPr>
        <w:t xml:space="preserve"> identyfikuje się głównie na podstawie cech morfologicznych.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Pr="005D25DD">
        <w:rPr>
          <w:rFonts w:ascii="Arial" w:hAnsi="Arial" w:cs="Arial"/>
          <w:sz w:val="20"/>
          <w:szCs w:val="20"/>
          <w:lang w:val="pl-PL"/>
        </w:rPr>
        <w:t>Dla larw opracowuje się molekularny test identyfikacyjny (</w:t>
      </w:r>
      <w:proofErr w:type="spellStart"/>
      <w:r w:rsidRPr="005D25DD">
        <w:rPr>
          <w:rFonts w:ascii="Arial" w:hAnsi="Arial" w:cs="Arial"/>
          <w:sz w:val="20"/>
          <w:szCs w:val="20"/>
          <w:lang w:val="pl-PL"/>
        </w:rPr>
        <w:t>PCR</w:t>
      </w:r>
      <w:proofErr w:type="spellEnd"/>
      <w:r w:rsidRPr="005D25DD">
        <w:rPr>
          <w:rFonts w:ascii="Arial" w:hAnsi="Arial" w:cs="Arial"/>
          <w:sz w:val="20"/>
          <w:szCs w:val="20"/>
          <w:lang w:val="pl-PL"/>
        </w:rPr>
        <w:t>).</w:t>
      </w:r>
    </w:p>
    <w:p w:rsidR="009337FD" w:rsidRDefault="009337FD">
      <w:pPr>
        <w:outlineLvl w:val="2"/>
        <w:rPr>
          <w:rFonts w:ascii="Arial" w:hAnsi="Arial" w:cs="Arial"/>
          <w:sz w:val="20"/>
          <w:szCs w:val="20"/>
        </w:rPr>
      </w:pPr>
      <w:bookmarkStart w:id="13" w:name="bookmark15"/>
    </w:p>
    <w:bookmarkEnd w:id="13"/>
    <w:p w:rsidR="00A41339" w:rsidRPr="009337FD" w:rsidRDefault="004F7251">
      <w:pPr>
        <w:outlineLvl w:val="2"/>
        <w:rPr>
          <w:rFonts w:ascii="Arial" w:hAnsi="Arial" w:cs="Arial"/>
          <w:b/>
          <w:sz w:val="20"/>
          <w:szCs w:val="20"/>
        </w:rPr>
      </w:pPr>
      <w:r w:rsidRPr="005D25DD">
        <w:rPr>
          <w:rFonts w:ascii="Arial" w:hAnsi="Arial" w:cs="Arial"/>
          <w:b/>
          <w:sz w:val="20"/>
          <w:szCs w:val="20"/>
          <w:lang w:val="pl-PL"/>
        </w:rPr>
        <w:t>Świadomość społeczna</w:t>
      </w:r>
    </w:p>
    <w:p w:rsidR="00A41339" w:rsidRPr="004175C5" w:rsidRDefault="004F7251">
      <w:pPr>
        <w:rPr>
          <w:rFonts w:ascii="Arial" w:hAnsi="Arial" w:cs="Arial"/>
          <w:sz w:val="20"/>
          <w:szCs w:val="20"/>
        </w:rPr>
      </w:pPr>
      <w:r w:rsidRPr="005D25DD">
        <w:rPr>
          <w:rFonts w:ascii="Arial" w:hAnsi="Arial" w:cs="Arial"/>
          <w:sz w:val="20"/>
          <w:szCs w:val="20"/>
          <w:lang w:val="pl-PL"/>
        </w:rPr>
        <w:t>Kampanie podnoszenia świadomości społecznej powinny być ukierunkowane głównie na osoby zajmujące się importem i obrotem roślinami i produktami pochodzenia roślinnego, ag</w:t>
      </w:r>
      <w:r w:rsidR="005D25DD" w:rsidRPr="005D25DD">
        <w:rPr>
          <w:rFonts w:ascii="Arial" w:hAnsi="Arial" w:cs="Arial"/>
          <w:sz w:val="20"/>
          <w:szCs w:val="20"/>
          <w:lang w:val="pl-PL"/>
        </w:rPr>
        <w:t>encje i interesariuszy zajmujących</w:t>
      </w:r>
      <w:r w:rsidRPr="005D25DD">
        <w:rPr>
          <w:rFonts w:ascii="Arial" w:hAnsi="Arial" w:cs="Arial"/>
          <w:sz w:val="20"/>
          <w:szCs w:val="20"/>
          <w:lang w:val="pl-PL"/>
        </w:rPr>
        <w:t xml:space="preserve"> się plantacjami roślin żywicielskich (np. władze gminne), parkami, szkółkami, pasami ochronnymi, lasami jesionowymi, itd.</w:t>
      </w:r>
      <w:r w:rsidR="007D6984" w:rsidRPr="004F7251">
        <w:rPr>
          <w:rFonts w:ascii="Arial" w:hAnsi="Arial" w:cs="Arial"/>
          <w:sz w:val="20"/>
          <w:szCs w:val="20"/>
        </w:rPr>
        <w:t xml:space="preserve"> </w:t>
      </w:r>
      <w:r w:rsidRPr="005D25DD">
        <w:rPr>
          <w:rFonts w:ascii="Arial" w:hAnsi="Arial" w:cs="Arial"/>
          <w:sz w:val="20"/>
          <w:szCs w:val="20"/>
          <w:lang w:val="pl-PL"/>
        </w:rPr>
        <w:t xml:space="preserve">Ma to bardzo duże znaczenie dla wczesnego wykrywania i ograniczenia rozprzestrzeniania się </w:t>
      </w:r>
      <w:r w:rsidRPr="005D25DD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5D25DD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Pr="005D25DD">
        <w:rPr>
          <w:rFonts w:ascii="Arial" w:hAnsi="Arial" w:cs="Arial"/>
          <w:sz w:val="20"/>
          <w:szCs w:val="20"/>
          <w:lang w:val="pl-PL"/>
        </w:rPr>
        <w:t>.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Pr="005D25DD">
        <w:rPr>
          <w:rFonts w:ascii="Arial" w:hAnsi="Arial" w:cs="Arial"/>
          <w:sz w:val="20"/>
          <w:szCs w:val="20"/>
          <w:lang w:val="pl-PL"/>
        </w:rPr>
        <w:t>Kampanie takie można organizować z wykorzystaniem np. Internetu lub warsztatów z udziałem producentów, ogrodników, młodzieży szkolnej, pracowników przedsiębiorstw utrzymania drzew, entomologów, itd</w:t>
      </w:r>
      <w:r w:rsidR="005D25DD" w:rsidRPr="005D25DD">
        <w:rPr>
          <w:rFonts w:ascii="Arial" w:hAnsi="Arial" w:cs="Arial"/>
          <w:sz w:val="20"/>
          <w:szCs w:val="20"/>
          <w:lang w:val="pl-PL"/>
        </w:rPr>
        <w:t>.</w:t>
      </w:r>
    </w:p>
    <w:p w:rsidR="009337FD" w:rsidRDefault="009337FD">
      <w:pPr>
        <w:outlineLvl w:val="2"/>
        <w:rPr>
          <w:rFonts w:ascii="Arial" w:hAnsi="Arial" w:cs="Arial"/>
          <w:sz w:val="20"/>
          <w:szCs w:val="20"/>
        </w:rPr>
      </w:pPr>
      <w:bookmarkStart w:id="14" w:name="bookmark16"/>
    </w:p>
    <w:bookmarkEnd w:id="14"/>
    <w:p w:rsidR="00A41339" w:rsidRPr="009337FD" w:rsidRDefault="004F7251">
      <w:pPr>
        <w:outlineLvl w:val="2"/>
        <w:rPr>
          <w:rFonts w:ascii="Arial" w:hAnsi="Arial" w:cs="Arial"/>
          <w:b/>
          <w:sz w:val="20"/>
          <w:szCs w:val="20"/>
        </w:rPr>
      </w:pPr>
      <w:r w:rsidRPr="005D25DD">
        <w:rPr>
          <w:rFonts w:ascii="Arial" w:hAnsi="Arial" w:cs="Arial"/>
          <w:b/>
          <w:sz w:val="20"/>
          <w:szCs w:val="20"/>
          <w:lang w:val="pl-PL"/>
        </w:rPr>
        <w:t>Komunikacja</w:t>
      </w:r>
    </w:p>
    <w:p w:rsidR="00A41339" w:rsidRPr="004175C5" w:rsidRDefault="004F7251">
      <w:pPr>
        <w:rPr>
          <w:rFonts w:ascii="Arial" w:hAnsi="Arial" w:cs="Arial"/>
          <w:sz w:val="20"/>
          <w:szCs w:val="20"/>
        </w:rPr>
      </w:pPr>
      <w:r w:rsidRPr="005D25DD">
        <w:rPr>
          <w:rFonts w:ascii="Arial" w:hAnsi="Arial" w:cs="Arial"/>
          <w:sz w:val="20"/>
          <w:szCs w:val="20"/>
          <w:lang w:val="pl-PL"/>
        </w:rPr>
        <w:t xml:space="preserve">Należy wdrożyć system pozwalający na bezzwłoczne </w:t>
      </w:r>
      <w:r w:rsidR="005D25DD" w:rsidRPr="005D25DD">
        <w:rPr>
          <w:rFonts w:ascii="Arial" w:hAnsi="Arial" w:cs="Arial"/>
          <w:sz w:val="20"/>
          <w:szCs w:val="20"/>
          <w:lang w:val="pl-PL"/>
        </w:rPr>
        <w:t xml:space="preserve">informowanie </w:t>
      </w:r>
      <w:proofErr w:type="spellStart"/>
      <w:r w:rsidRPr="005D25DD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5D25DD">
        <w:rPr>
          <w:rFonts w:ascii="Arial" w:hAnsi="Arial" w:cs="Arial"/>
          <w:sz w:val="20"/>
          <w:szCs w:val="20"/>
          <w:lang w:val="pl-PL"/>
        </w:rPr>
        <w:t xml:space="preserve"> </w:t>
      </w:r>
      <w:r w:rsidR="005D25DD" w:rsidRPr="005D25DD">
        <w:rPr>
          <w:rFonts w:ascii="Arial" w:hAnsi="Arial" w:cs="Arial"/>
          <w:sz w:val="20"/>
          <w:szCs w:val="20"/>
          <w:lang w:val="pl-PL"/>
        </w:rPr>
        <w:t xml:space="preserve">o </w:t>
      </w:r>
      <w:r w:rsidRPr="005D25DD">
        <w:rPr>
          <w:rFonts w:ascii="Arial" w:hAnsi="Arial" w:cs="Arial"/>
          <w:sz w:val="20"/>
          <w:szCs w:val="20"/>
          <w:lang w:val="pl-PL"/>
        </w:rPr>
        <w:t>wszystkich przypad</w:t>
      </w:r>
      <w:r w:rsidR="005D25DD" w:rsidRPr="005D25DD">
        <w:rPr>
          <w:rFonts w:ascii="Arial" w:hAnsi="Arial" w:cs="Arial"/>
          <w:sz w:val="20"/>
          <w:szCs w:val="20"/>
          <w:lang w:val="pl-PL"/>
        </w:rPr>
        <w:t>kach</w:t>
      </w:r>
      <w:r w:rsidRPr="005D25DD">
        <w:rPr>
          <w:rFonts w:ascii="Arial" w:hAnsi="Arial" w:cs="Arial"/>
          <w:sz w:val="20"/>
          <w:szCs w:val="20"/>
          <w:lang w:val="pl-PL"/>
        </w:rPr>
        <w:t xml:space="preserve"> stwierdzenia lub podejrzenia obecności A. </w:t>
      </w:r>
      <w:proofErr w:type="spellStart"/>
      <w:r w:rsidRPr="005D25DD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Pr="005D25DD">
        <w:rPr>
          <w:rFonts w:ascii="Arial" w:hAnsi="Arial" w:cs="Arial"/>
          <w:sz w:val="20"/>
          <w:szCs w:val="20"/>
          <w:lang w:val="pl-PL"/>
        </w:rPr>
        <w:t>.</w:t>
      </w:r>
    </w:p>
    <w:p w:rsidR="009337FD" w:rsidRDefault="009337FD">
      <w:pPr>
        <w:outlineLvl w:val="1"/>
        <w:rPr>
          <w:rFonts w:ascii="Arial" w:hAnsi="Arial" w:cs="Arial"/>
          <w:sz w:val="20"/>
          <w:szCs w:val="20"/>
        </w:rPr>
      </w:pPr>
      <w:bookmarkStart w:id="15" w:name="bookmark17"/>
    </w:p>
    <w:bookmarkEnd w:id="15"/>
    <w:p w:rsidR="00A41339" w:rsidRPr="009337FD" w:rsidRDefault="001416DA">
      <w:pPr>
        <w:outlineLvl w:val="1"/>
        <w:rPr>
          <w:rFonts w:ascii="Arial" w:hAnsi="Arial" w:cs="Arial"/>
          <w:b/>
          <w:sz w:val="20"/>
          <w:szCs w:val="20"/>
        </w:rPr>
      </w:pPr>
      <w:r w:rsidRPr="005D25DD">
        <w:rPr>
          <w:rFonts w:ascii="Arial" w:hAnsi="Arial" w:cs="Arial"/>
          <w:b/>
          <w:sz w:val="20"/>
          <w:szCs w:val="20"/>
          <w:lang w:val="pl-PL"/>
        </w:rPr>
        <w:t xml:space="preserve">Załącznik 2 – Tępienie </w:t>
      </w:r>
      <w:r w:rsidRPr="005D25DD">
        <w:rPr>
          <w:rFonts w:ascii="Arial" w:hAnsi="Arial" w:cs="Arial"/>
          <w:b/>
          <w:i/>
          <w:sz w:val="20"/>
          <w:szCs w:val="20"/>
          <w:lang w:val="pl-PL"/>
        </w:rPr>
        <w:t xml:space="preserve">A. </w:t>
      </w:r>
      <w:proofErr w:type="spellStart"/>
      <w:r w:rsidRPr="005D25DD">
        <w:rPr>
          <w:rFonts w:ascii="Arial" w:hAnsi="Arial" w:cs="Arial"/>
          <w:b/>
          <w:i/>
          <w:sz w:val="20"/>
          <w:szCs w:val="20"/>
          <w:lang w:val="pl-PL"/>
        </w:rPr>
        <w:t>glabripennis</w:t>
      </w:r>
      <w:proofErr w:type="spellEnd"/>
    </w:p>
    <w:p w:rsidR="009337FD" w:rsidRDefault="009337FD">
      <w:pPr>
        <w:rPr>
          <w:rFonts w:ascii="Arial" w:hAnsi="Arial" w:cs="Arial"/>
          <w:sz w:val="20"/>
          <w:szCs w:val="20"/>
        </w:rPr>
      </w:pPr>
    </w:p>
    <w:p w:rsidR="00A41339" w:rsidRPr="004175C5" w:rsidRDefault="001416DA">
      <w:pPr>
        <w:rPr>
          <w:rFonts w:ascii="Arial" w:hAnsi="Arial" w:cs="Arial"/>
          <w:sz w:val="20"/>
          <w:szCs w:val="20"/>
        </w:rPr>
      </w:pPr>
      <w:r w:rsidRPr="005D25DD">
        <w:rPr>
          <w:rFonts w:ascii="Arial" w:hAnsi="Arial" w:cs="Arial"/>
          <w:sz w:val="20"/>
          <w:szCs w:val="20"/>
          <w:lang w:val="pl-PL"/>
        </w:rPr>
        <w:t xml:space="preserve">W celu wytępienia </w:t>
      </w:r>
      <w:r w:rsidRPr="005D25DD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5D25DD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Pr="005D25DD">
        <w:rPr>
          <w:rFonts w:ascii="Arial" w:hAnsi="Arial" w:cs="Arial"/>
          <w:sz w:val="20"/>
          <w:szCs w:val="20"/>
          <w:lang w:val="pl-PL"/>
        </w:rPr>
        <w:t xml:space="preserve"> należy podjąć następujące kroki.</w:t>
      </w:r>
    </w:p>
    <w:p w:rsidR="009337FD" w:rsidRDefault="009337FD">
      <w:pPr>
        <w:tabs>
          <w:tab w:val="left" w:pos="279"/>
        </w:tabs>
        <w:outlineLvl w:val="2"/>
        <w:rPr>
          <w:rFonts w:ascii="Arial" w:hAnsi="Arial" w:cs="Arial"/>
          <w:sz w:val="20"/>
          <w:szCs w:val="20"/>
        </w:rPr>
      </w:pPr>
      <w:bookmarkStart w:id="16" w:name="bookmark18"/>
    </w:p>
    <w:bookmarkEnd w:id="16"/>
    <w:p w:rsidR="00A41339" w:rsidRPr="005D25DD" w:rsidRDefault="001416DA" w:rsidP="005D25DD">
      <w:pPr>
        <w:pStyle w:val="Akapitzlist"/>
        <w:numPr>
          <w:ilvl w:val="1"/>
          <w:numId w:val="7"/>
        </w:numPr>
        <w:ind w:left="426"/>
        <w:outlineLvl w:val="2"/>
        <w:rPr>
          <w:rFonts w:ascii="Arial" w:hAnsi="Arial" w:cs="Arial"/>
          <w:b/>
          <w:sz w:val="20"/>
          <w:szCs w:val="20"/>
        </w:rPr>
      </w:pPr>
      <w:r w:rsidRPr="005D25DD">
        <w:rPr>
          <w:rFonts w:ascii="Arial" w:hAnsi="Arial" w:cs="Arial"/>
          <w:b/>
          <w:sz w:val="20"/>
          <w:szCs w:val="20"/>
          <w:lang w:val="pl-PL"/>
        </w:rPr>
        <w:t>Nadzór nad całym obszarem występowania agrofaga</w:t>
      </w:r>
    </w:p>
    <w:p w:rsidR="009337FD" w:rsidRDefault="009337FD">
      <w:pPr>
        <w:rPr>
          <w:rFonts w:ascii="Arial" w:hAnsi="Arial" w:cs="Arial"/>
          <w:sz w:val="20"/>
          <w:szCs w:val="20"/>
        </w:rPr>
      </w:pPr>
    </w:p>
    <w:p w:rsidR="00A41339" w:rsidRPr="004175C5" w:rsidRDefault="001416DA">
      <w:pPr>
        <w:rPr>
          <w:rFonts w:ascii="Arial" w:hAnsi="Arial" w:cs="Arial"/>
          <w:sz w:val="20"/>
          <w:szCs w:val="20"/>
        </w:rPr>
      </w:pPr>
      <w:r w:rsidRPr="005D25DD">
        <w:rPr>
          <w:rFonts w:ascii="Arial" w:hAnsi="Arial" w:cs="Arial"/>
          <w:sz w:val="20"/>
          <w:szCs w:val="20"/>
          <w:lang w:val="pl-PL"/>
        </w:rPr>
        <w:t xml:space="preserve">W przypadku potwierdzenia obecności jaj, larw lub osobników dorosłych </w:t>
      </w:r>
      <w:r w:rsidRPr="005D25DD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5D25DD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Pr="005D25DD">
        <w:rPr>
          <w:rFonts w:ascii="Arial" w:hAnsi="Arial" w:cs="Arial"/>
          <w:sz w:val="20"/>
          <w:szCs w:val="20"/>
          <w:lang w:val="pl-PL"/>
        </w:rPr>
        <w:t xml:space="preserve"> należy bezzwłocznie przeprowadzić intensywną lustrację w celu określenia całkowitego zasięgu porażenia (zgodnie ze Standardem </w:t>
      </w:r>
      <w:proofErr w:type="spellStart"/>
      <w:r w:rsidRPr="005D25DD">
        <w:rPr>
          <w:rFonts w:ascii="Arial" w:hAnsi="Arial" w:cs="Arial"/>
          <w:sz w:val="20"/>
          <w:szCs w:val="20"/>
          <w:lang w:val="pl-PL"/>
        </w:rPr>
        <w:t>ISPM</w:t>
      </w:r>
      <w:proofErr w:type="spellEnd"/>
      <w:r w:rsidRPr="005D25DD">
        <w:rPr>
          <w:rFonts w:ascii="Arial" w:hAnsi="Arial" w:cs="Arial"/>
          <w:sz w:val="20"/>
          <w:szCs w:val="20"/>
          <w:lang w:val="pl-PL"/>
        </w:rPr>
        <w:t xml:space="preserve"> 6 </w:t>
      </w:r>
      <w:r w:rsidRPr="005D25DD">
        <w:rPr>
          <w:rFonts w:ascii="Arial" w:hAnsi="Arial" w:cs="Arial"/>
          <w:i/>
          <w:sz w:val="20"/>
          <w:szCs w:val="20"/>
          <w:lang w:val="pl-PL"/>
        </w:rPr>
        <w:t>Wytyczne w sprawie nadzoru</w:t>
      </w:r>
      <w:r w:rsidRPr="005D25DD">
        <w:rPr>
          <w:rFonts w:ascii="Arial" w:hAnsi="Arial" w:cs="Arial"/>
          <w:sz w:val="20"/>
          <w:szCs w:val="20"/>
          <w:lang w:val="pl-PL"/>
        </w:rPr>
        <w:t>: FAO, 1997).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Pr="005D25DD">
        <w:rPr>
          <w:rFonts w:ascii="Arial" w:hAnsi="Arial" w:cs="Arial"/>
          <w:sz w:val="20"/>
          <w:szCs w:val="20"/>
          <w:lang w:val="pl-PL"/>
        </w:rPr>
        <w:t>Powinna ona objąć teren w promieniu 1-2 km dookoła pierwszego znaleziska.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Pr="005D25DD">
        <w:rPr>
          <w:rFonts w:ascii="Arial" w:hAnsi="Arial" w:cs="Arial"/>
          <w:sz w:val="20"/>
          <w:szCs w:val="20"/>
          <w:lang w:val="pl-PL"/>
        </w:rPr>
        <w:t>Ma to na celu wytyczenie geograficznego zasięgu obszaru (lub obszarów) porażonego, a następnie wyznaczenie obszaru objętego przepisami.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Pr="005D25DD">
        <w:rPr>
          <w:rFonts w:ascii="Arial" w:hAnsi="Arial" w:cs="Arial"/>
          <w:sz w:val="20"/>
          <w:szCs w:val="20"/>
          <w:lang w:val="pl-PL"/>
        </w:rPr>
        <w:t>Promień ten można zmniejszyć do 1 km, jeżeli wyniki lustracji wskazują na niewielkie porażenie miejscowe.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Pr="005D25DD">
        <w:rPr>
          <w:rFonts w:ascii="Arial" w:hAnsi="Arial" w:cs="Arial"/>
          <w:sz w:val="20"/>
          <w:szCs w:val="20"/>
          <w:lang w:val="pl-PL"/>
        </w:rPr>
        <w:t>W przypadku wykrycia kolejnych porażonych drzew, należy odpowiednio poszerzyć zasięg lustracji, aż do stwierdzenia braku nowych porażeń.</w:t>
      </w:r>
    </w:p>
    <w:p w:rsidR="00A41339" w:rsidRPr="004175C5" w:rsidRDefault="001416DA">
      <w:pPr>
        <w:ind w:firstLine="360"/>
        <w:rPr>
          <w:rFonts w:ascii="Arial" w:hAnsi="Arial" w:cs="Arial"/>
          <w:sz w:val="20"/>
          <w:szCs w:val="20"/>
        </w:rPr>
      </w:pPr>
      <w:r w:rsidRPr="005D25DD">
        <w:rPr>
          <w:rFonts w:ascii="Arial" w:hAnsi="Arial" w:cs="Arial"/>
          <w:sz w:val="20"/>
          <w:szCs w:val="20"/>
          <w:lang w:val="pl-PL"/>
        </w:rPr>
        <w:lastRenderedPageBreak/>
        <w:t xml:space="preserve">Należy pobrać próby ze wszystkich drzew żywicielskich i innego materiału z objawami i oznakami aktywności mogącymi wskazywać na obecność </w:t>
      </w:r>
      <w:r w:rsidRPr="005D25DD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5D25DD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Pr="005D25DD">
        <w:rPr>
          <w:rFonts w:ascii="Arial" w:hAnsi="Arial" w:cs="Arial"/>
          <w:sz w:val="20"/>
          <w:szCs w:val="20"/>
          <w:lang w:val="pl-PL"/>
        </w:rPr>
        <w:t>.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Pr="005D25DD">
        <w:rPr>
          <w:rFonts w:ascii="Arial" w:hAnsi="Arial" w:cs="Arial"/>
          <w:sz w:val="20"/>
          <w:szCs w:val="20"/>
          <w:lang w:val="pl-PL"/>
        </w:rPr>
        <w:t>Inspekcja powinna skoncentrować się na powierzchni pni.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Pr="005D25DD">
        <w:rPr>
          <w:rFonts w:ascii="Arial" w:hAnsi="Arial" w:cs="Arial"/>
          <w:sz w:val="20"/>
          <w:szCs w:val="20"/>
          <w:lang w:val="pl-PL"/>
        </w:rPr>
        <w:t xml:space="preserve">Co do zasady, drzewa wyglądające na zdrowe mogą być porażone </w:t>
      </w:r>
      <w:r w:rsidRPr="005D25DD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5D25DD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Pr="005D25DD">
        <w:rPr>
          <w:rFonts w:ascii="Arial" w:hAnsi="Arial" w:cs="Arial"/>
          <w:sz w:val="20"/>
          <w:szCs w:val="20"/>
          <w:lang w:val="pl-PL"/>
        </w:rPr>
        <w:t>, dlatego pobieranie prób z takich drzew też jest istotne.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Pr="005D25DD">
        <w:rPr>
          <w:rFonts w:ascii="Arial" w:hAnsi="Arial" w:cs="Arial"/>
          <w:sz w:val="20"/>
          <w:szCs w:val="20"/>
          <w:lang w:val="pl-PL"/>
        </w:rPr>
        <w:t>Podczas wycinki należy skontrolować pień każdego drzewa tnąc go na cienkie plastry.</w:t>
      </w:r>
    </w:p>
    <w:p w:rsidR="009337FD" w:rsidRDefault="009337FD">
      <w:pPr>
        <w:tabs>
          <w:tab w:val="left" w:pos="289"/>
        </w:tabs>
        <w:outlineLvl w:val="2"/>
        <w:rPr>
          <w:rFonts w:ascii="Arial" w:hAnsi="Arial" w:cs="Arial"/>
          <w:sz w:val="20"/>
          <w:szCs w:val="20"/>
        </w:rPr>
      </w:pPr>
      <w:bookmarkStart w:id="17" w:name="bookmark19"/>
    </w:p>
    <w:bookmarkEnd w:id="17"/>
    <w:p w:rsidR="00A41339" w:rsidRPr="005D25DD" w:rsidRDefault="001416DA" w:rsidP="005D25DD">
      <w:pPr>
        <w:pStyle w:val="Akapitzlist"/>
        <w:numPr>
          <w:ilvl w:val="1"/>
          <w:numId w:val="7"/>
        </w:numPr>
        <w:ind w:left="426"/>
        <w:outlineLvl w:val="2"/>
        <w:rPr>
          <w:rFonts w:ascii="Arial" w:hAnsi="Arial" w:cs="Arial"/>
          <w:b/>
          <w:sz w:val="20"/>
          <w:szCs w:val="20"/>
        </w:rPr>
      </w:pPr>
      <w:r w:rsidRPr="005D25DD">
        <w:rPr>
          <w:rFonts w:ascii="Arial" w:hAnsi="Arial" w:cs="Arial"/>
          <w:b/>
          <w:sz w:val="20"/>
          <w:szCs w:val="20"/>
          <w:lang w:val="pl-PL"/>
        </w:rPr>
        <w:t>Środki zapobiegające rozprzestrzenianiu się agrofaga</w:t>
      </w:r>
    </w:p>
    <w:p w:rsidR="009337FD" w:rsidRDefault="009337FD">
      <w:pPr>
        <w:rPr>
          <w:rFonts w:ascii="Arial" w:hAnsi="Arial" w:cs="Arial"/>
          <w:sz w:val="20"/>
          <w:szCs w:val="20"/>
        </w:rPr>
      </w:pPr>
    </w:p>
    <w:p w:rsidR="00A41339" w:rsidRPr="004175C5" w:rsidRDefault="007F3C15">
      <w:pPr>
        <w:rPr>
          <w:rFonts w:ascii="Arial" w:hAnsi="Arial" w:cs="Arial"/>
          <w:sz w:val="20"/>
          <w:szCs w:val="20"/>
        </w:rPr>
      </w:pPr>
      <w:r w:rsidRPr="005D25DD">
        <w:rPr>
          <w:rFonts w:ascii="Arial" w:hAnsi="Arial" w:cs="Arial"/>
          <w:sz w:val="20"/>
          <w:szCs w:val="20"/>
          <w:lang w:val="pl-PL"/>
        </w:rPr>
        <w:t>Bezzwłocznie po pierwszym wykryciu agrofaga należy utworzyć obszar podlegający przepisom.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Pr="005D25DD">
        <w:rPr>
          <w:rFonts w:ascii="Arial" w:hAnsi="Arial" w:cs="Arial"/>
          <w:sz w:val="20"/>
          <w:szCs w:val="20"/>
          <w:lang w:val="pl-PL"/>
        </w:rPr>
        <w:t>Powinien on zawierać:</w:t>
      </w:r>
    </w:p>
    <w:p w:rsidR="00A41339" w:rsidRPr="005D25DD" w:rsidRDefault="007F3C15" w:rsidP="005D25DD">
      <w:pPr>
        <w:pStyle w:val="Akapitzlist"/>
        <w:numPr>
          <w:ilvl w:val="0"/>
          <w:numId w:val="2"/>
        </w:numPr>
        <w:tabs>
          <w:tab w:val="left" w:pos="159"/>
        </w:tabs>
        <w:rPr>
          <w:rFonts w:ascii="Arial" w:hAnsi="Arial" w:cs="Arial"/>
          <w:sz w:val="20"/>
          <w:szCs w:val="20"/>
        </w:rPr>
      </w:pPr>
      <w:r w:rsidRPr="005D25DD">
        <w:rPr>
          <w:rFonts w:ascii="Arial" w:hAnsi="Arial" w:cs="Arial"/>
          <w:sz w:val="20"/>
          <w:szCs w:val="20"/>
          <w:lang w:val="pl-PL"/>
        </w:rPr>
        <w:t>obszar porażony, teren zrębu zupełnego o promieniu 100 m dookoła każdej porażonej rośliny żywicielskiej</w:t>
      </w:r>
    </w:p>
    <w:p w:rsidR="00A41339" w:rsidRPr="005D25DD" w:rsidRDefault="007F3C15" w:rsidP="005D25DD">
      <w:pPr>
        <w:pStyle w:val="Akapitzlist"/>
        <w:numPr>
          <w:ilvl w:val="0"/>
          <w:numId w:val="2"/>
        </w:numPr>
        <w:tabs>
          <w:tab w:val="left" w:pos="159"/>
        </w:tabs>
        <w:rPr>
          <w:rFonts w:ascii="Arial" w:hAnsi="Arial" w:cs="Arial"/>
          <w:sz w:val="20"/>
          <w:szCs w:val="20"/>
        </w:rPr>
      </w:pPr>
      <w:r w:rsidRPr="005D25DD">
        <w:rPr>
          <w:rFonts w:ascii="Arial" w:hAnsi="Arial" w:cs="Arial"/>
          <w:sz w:val="20"/>
          <w:szCs w:val="20"/>
          <w:lang w:val="pl-PL"/>
        </w:rPr>
        <w:t>strefę buforową (obszar monitorowany) szerokości co najmniej 2 km przylegającą do obszaru monitorowanego, w której należy prowadzić intensywny monitoring.</w:t>
      </w:r>
    </w:p>
    <w:p w:rsidR="00A41339" w:rsidRPr="004175C5" w:rsidRDefault="007F3C15">
      <w:pPr>
        <w:ind w:firstLine="360"/>
        <w:rPr>
          <w:rFonts w:ascii="Arial" w:hAnsi="Arial" w:cs="Arial"/>
          <w:sz w:val="20"/>
          <w:szCs w:val="20"/>
        </w:rPr>
      </w:pPr>
      <w:r w:rsidRPr="005D58BE">
        <w:rPr>
          <w:rFonts w:ascii="Arial" w:hAnsi="Arial" w:cs="Arial"/>
          <w:sz w:val="20"/>
          <w:szCs w:val="20"/>
          <w:lang w:val="pl-PL"/>
        </w:rPr>
        <w:t xml:space="preserve">Środki stosowane wobec przemieszczania wszystkich typów towarów z roślin żywicielskich służące zapobieżeniu przeniesieniu </w:t>
      </w:r>
      <w:r w:rsidRPr="005D58BE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5D58BE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Pr="005D58BE">
        <w:rPr>
          <w:rFonts w:ascii="Arial" w:hAnsi="Arial" w:cs="Arial"/>
          <w:sz w:val="20"/>
          <w:szCs w:val="20"/>
          <w:lang w:val="pl-PL"/>
        </w:rPr>
        <w:t xml:space="preserve"> poza obszar objęty przepisami powinny być co najmniej tak samo rygorystyczne, jak środki stosowane wobec importu.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="008B5544" w:rsidRPr="005D58BE">
        <w:rPr>
          <w:rFonts w:ascii="Arial" w:hAnsi="Arial" w:cs="Arial"/>
          <w:sz w:val="20"/>
          <w:szCs w:val="20"/>
          <w:lang w:val="pl-PL"/>
        </w:rPr>
        <w:t>Polegają na zapobieganiu wychodzeniu przepoczwarzonych owadów z drewna i w ten sposób eliminowaniu możliwości przeniesienia ich na inne drzewa, gdzie mogłyby tworzyć nowe ogniska porażenia.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="0028396F" w:rsidRPr="005D58BE">
        <w:rPr>
          <w:rFonts w:ascii="Arial" w:hAnsi="Arial" w:cs="Arial"/>
          <w:sz w:val="20"/>
          <w:szCs w:val="20"/>
          <w:lang w:val="pl-PL"/>
        </w:rPr>
        <w:t xml:space="preserve">Środki te stosuje się na obszarze podlegającym przepisom wobec gatunków o znanej podatności na </w:t>
      </w:r>
      <w:r w:rsidR="0028396F" w:rsidRPr="005D58BE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="0028396F" w:rsidRPr="005D58BE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="0028396F" w:rsidRPr="005D58BE">
        <w:rPr>
          <w:rFonts w:ascii="Arial" w:hAnsi="Arial" w:cs="Arial"/>
          <w:sz w:val="20"/>
          <w:szCs w:val="20"/>
          <w:lang w:val="pl-PL"/>
        </w:rPr>
        <w:t>.</w:t>
      </w:r>
    </w:p>
    <w:p w:rsidR="00A41339" w:rsidRPr="004175C5" w:rsidRDefault="0028396F">
      <w:pPr>
        <w:ind w:firstLine="360"/>
        <w:rPr>
          <w:rFonts w:ascii="Arial" w:hAnsi="Arial" w:cs="Arial"/>
          <w:sz w:val="20"/>
          <w:szCs w:val="20"/>
        </w:rPr>
      </w:pPr>
      <w:r w:rsidRPr="005D58BE">
        <w:rPr>
          <w:rFonts w:ascii="Arial" w:hAnsi="Arial" w:cs="Arial"/>
          <w:sz w:val="20"/>
          <w:szCs w:val="20"/>
          <w:lang w:val="pl-PL"/>
        </w:rPr>
        <w:t xml:space="preserve">Na obszarze objętym przepisami nie można uprawiać roślin do sadzenia gatunków żywicielskich </w:t>
      </w:r>
      <w:r w:rsidRPr="005D58BE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5D58BE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Pr="005D58BE">
        <w:rPr>
          <w:rFonts w:ascii="Arial" w:hAnsi="Arial" w:cs="Arial"/>
          <w:sz w:val="20"/>
          <w:szCs w:val="20"/>
          <w:lang w:val="pl-PL"/>
        </w:rPr>
        <w:t>, chyba że miejsce produkcji zostanie poddane inspekcji, która nie stwierdzi obecności tego agrofaga.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Pr="005D58BE">
        <w:rPr>
          <w:rFonts w:ascii="Arial" w:hAnsi="Arial" w:cs="Arial"/>
          <w:sz w:val="20"/>
          <w:szCs w:val="20"/>
          <w:lang w:val="pl-PL"/>
        </w:rPr>
        <w:t>Rośliny do sadzenia gatunków żywicielskich powinny być uprawiane w warunkach bez dostępu owadów lub w miejscu produkcji, gdzie stosuje się zabiegi prewencyjne (o ile jest to możliwe) i które otoczone jest dwukilometrową strefą buforową.</w:t>
      </w:r>
    </w:p>
    <w:p w:rsidR="009337FD" w:rsidRDefault="009337FD">
      <w:pPr>
        <w:tabs>
          <w:tab w:val="left" w:pos="279"/>
        </w:tabs>
        <w:outlineLvl w:val="2"/>
        <w:rPr>
          <w:rFonts w:ascii="Arial" w:hAnsi="Arial" w:cs="Arial"/>
          <w:sz w:val="20"/>
          <w:szCs w:val="20"/>
        </w:rPr>
      </w:pPr>
      <w:bookmarkStart w:id="18" w:name="bookmark20"/>
    </w:p>
    <w:bookmarkEnd w:id="18"/>
    <w:p w:rsidR="00A41339" w:rsidRPr="005D58BE" w:rsidRDefault="0028396F" w:rsidP="005D58BE">
      <w:pPr>
        <w:pStyle w:val="Akapitzlist"/>
        <w:numPr>
          <w:ilvl w:val="1"/>
          <w:numId w:val="7"/>
        </w:numPr>
        <w:ind w:left="426"/>
        <w:outlineLvl w:val="2"/>
        <w:rPr>
          <w:rFonts w:ascii="Arial" w:hAnsi="Arial" w:cs="Arial"/>
          <w:b/>
          <w:sz w:val="20"/>
          <w:szCs w:val="20"/>
        </w:rPr>
      </w:pPr>
      <w:r w:rsidRPr="005D58BE">
        <w:rPr>
          <w:rFonts w:ascii="Arial" w:hAnsi="Arial" w:cs="Arial"/>
          <w:b/>
          <w:sz w:val="20"/>
          <w:szCs w:val="20"/>
          <w:lang w:val="pl-PL"/>
        </w:rPr>
        <w:t>Środki służące wytępieniu agrofaga stosowane w przypadku jego stwierdzenia</w:t>
      </w:r>
    </w:p>
    <w:p w:rsidR="009337FD" w:rsidRDefault="009337FD">
      <w:pPr>
        <w:rPr>
          <w:rFonts w:ascii="Arial" w:hAnsi="Arial" w:cs="Arial"/>
          <w:sz w:val="20"/>
          <w:szCs w:val="20"/>
        </w:rPr>
      </w:pPr>
    </w:p>
    <w:p w:rsidR="00A41339" w:rsidRPr="004175C5" w:rsidRDefault="0028396F">
      <w:pPr>
        <w:rPr>
          <w:rFonts w:ascii="Arial" w:hAnsi="Arial" w:cs="Arial"/>
          <w:sz w:val="20"/>
          <w:szCs w:val="20"/>
        </w:rPr>
      </w:pPr>
      <w:r w:rsidRPr="005D58BE">
        <w:rPr>
          <w:rFonts w:ascii="Arial" w:hAnsi="Arial" w:cs="Arial"/>
          <w:sz w:val="20"/>
          <w:szCs w:val="20"/>
          <w:lang w:val="pl-PL"/>
        </w:rPr>
        <w:t>Rośliny do sadzenia</w:t>
      </w:r>
    </w:p>
    <w:p w:rsidR="00A41339" w:rsidRPr="004175C5" w:rsidRDefault="0028396F">
      <w:pPr>
        <w:rPr>
          <w:rFonts w:ascii="Arial" w:hAnsi="Arial" w:cs="Arial"/>
          <w:sz w:val="20"/>
          <w:szCs w:val="20"/>
        </w:rPr>
      </w:pPr>
      <w:r w:rsidRPr="005D58BE">
        <w:rPr>
          <w:rFonts w:ascii="Arial" w:hAnsi="Arial" w:cs="Arial"/>
          <w:sz w:val="20"/>
          <w:szCs w:val="20"/>
          <w:lang w:val="pl-PL"/>
        </w:rPr>
        <w:t>Porażone rośliny do sadzenia należy bezzwłocznie zniszczyć.</w:t>
      </w:r>
    </w:p>
    <w:p w:rsidR="009337FD" w:rsidRDefault="009337FD">
      <w:pPr>
        <w:rPr>
          <w:rFonts w:ascii="Arial" w:hAnsi="Arial" w:cs="Arial"/>
          <w:sz w:val="20"/>
          <w:szCs w:val="20"/>
        </w:rPr>
      </w:pPr>
    </w:p>
    <w:p w:rsidR="00A41339" w:rsidRPr="004175C5" w:rsidRDefault="0028396F">
      <w:pPr>
        <w:rPr>
          <w:rFonts w:ascii="Arial" w:hAnsi="Arial" w:cs="Arial"/>
          <w:sz w:val="20"/>
          <w:szCs w:val="20"/>
        </w:rPr>
      </w:pPr>
      <w:r w:rsidRPr="005D58BE">
        <w:rPr>
          <w:rFonts w:ascii="Arial" w:hAnsi="Arial" w:cs="Arial"/>
          <w:sz w:val="20"/>
          <w:szCs w:val="20"/>
          <w:lang w:val="pl-PL"/>
        </w:rPr>
        <w:t>Drzewa stojące (żywe lub obumarłe)</w:t>
      </w:r>
    </w:p>
    <w:p w:rsidR="00A41339" w:rsidRPr="004175C5" w:rsidRDefault="0028396F">
      <w:pPr>
        <w:rPr>
          <w:rFonts w:ascii="Arial" w:hAnsi="Arial" w:cs="Arial"/>
          <w:sz w:val="20"/>
          <w:szCs w:val="20"/>
        </w:rPr>
      </w:pPr>
      <w:r w:rsidRPr="005D58BE">
        <w:rPr>
          <w:rFonts w:ascii="Arial" w:hAnsi="Arial" w:cs="Arial"/>
          <w:sz w:val="20"/>
          <w:szCs w:val="20"/>
          <w:lang w:val="pl-PL"/>
        </w:rPr>
        <w:t>Podczas wycinki należy skontrolować pień i gałęzie każdego drzewa tnąc je na cienkie plastry.</w:t>
      </w:r>
    </w:p>
    <w:p w:rsidR="009337FD" w:rsidRDefault="009337FD">
      <w:pPr>
        <w:rPr>
          <w:rFonts w:ascii="Arial" w:hAnsi="Arial" w:cs="Arial"/>
          <w:sz w:val="20"/>
          <w:szCs w:val="20"/>
        </w:rPr>
      </w:pPr>
    </w:p>
    <w:p w:rsidR="00A41339" w:rsidRPr="004175C5" w:rsidRDefault="0028396F">
      <w:pPr>
        <w:rPr>
          <w:rFonts w:ascii="Arial" w:hAnsi="Arial" w:cs="Arial"/>
          <w:sz w:val="20"/>
          <w:szCs w:val="20"/>
        </w:rPr>
      </w:pPr>
      <w:r w:rsidRPr="005D58BE">
        <w:rPr>
          <w:rFonts w:ascii="Arial" w:hAnsi="Arial" w:cs="Arial"/>
          <w:sz w:val="20"/>
          <w:szCs w:val="20"/>
          <w:lang w:val="pl-PL"/>
        </w:rPr>
        <w:t>Większe obszary porażone</w:t>
      </w:r>
    </w:p>
    <w:p w:rsidR="00A41339" w:rsidRPr="004175C5" w:rsidRDefault="0028396F">
      <w:pPr>
        <w:rPr>
          <w:rFonts w:ascii="Arial" w:hAnsi="Arial" w:cs="Arial"/>
          <w:sz w:val="20"/>
          <w:szCs w:val="20"/>
        </w:rPr>
      </w:pPr>
      <w:r w:rsidRPr="005D58BE">
        <w:rPr>
          <w:rFonts w:ascii="Arial" w:hAnsi="Arial" w:cs="Arial"/>
          <w:color w:val="auto"/>
          <w:sz w:val="20"/>
          <w:szCs w:val="20"/>
          <w:lang w:val="pl-PL"/>
        </w:rPr>
        <w:t xml:space="preserve">Na podstawie inspekcji wzrokowej nie jest najczęściej możliwe odróżnienie żywych drzew z objawami więdnięcia spowodowanego przez </w:t>
      </w:r>
      <w:r w:rsidRPr="005D58BE">
        <w:rPr>
          <w:rFonts w:ascii="Arial" w:hAnsi="Arial" w:cs="Arial"/>
          <w:i/>
          <w:color w:val="auto"/>
          <w:sz w:val="20"/>
          <w:szCs w:val="20"/>
          <w:lang w:val="pl-PL"/>
        </w:rPr>
        <w:t xml:space="preserve">A. </w:t>
      </w:r>
      <w:proofErr w:type="spellStart"/>
      <w:r w:rsidRPr="005D58BE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Pr="005D58BE">
        <w:rPr>
          <w:rFonts w:ascii="Arial" w:hAnsi="Arial" w:cs="Arial"/>
          <w:sz w:val="20"/>
          <w:szCs w:val="20"/>
          <w:lang w:val="pl-PL"/>
        </w:rPr>
        <w:t xml:space="preserve"> </w:t>
      </w:r>
      <w:r w:rsidRPr="005D58BE">
        <w:rPr>
          <w:rFonts w:ascii="Arial" w:hAnsi="Arial" w:cs="Arial"/>
          <w:color w:val="auto"/>
          <w:sz w:val="20"/>
          <w:szCs w:val="20"/>
          <w:lang w:val="pl-PL"/>
        </w:rPr>
        <w:t>od drzew wykazujących objawy więdnięcia z innych przyczyn.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Pr="005D58BE">
        <w:rPr>
          <w:rFonts w:ascii="Arial" w:hAnsi="Arial" w:cs="Arial"/>
          <w:sz w:val="20"/>
          <w:szCs w:val="20"/>
          <w:lang w:val="pl-PL"/>
        </w:rPr>
        <w:t>Wczesne porażenie często bywa bezobjawowe.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Pr="005D58BE">
        <w:rPr>
          <w:rFonts w:ascii="Arial" w:hAnsi="Arial" w:cs="Arial"/>
          <w:sz w:val="20"/>
          <w:szCs w:val="20"/>
          <w:lang w:val="pl-PL"/>
        </w:rPr>
        <w:t xml:space="preserve">Dlatego na obszarze porażonym obumarłe lub obumierające drzewa żywicielskie </w:t>
      </w:r>
      <w:r w:rsidR="008642A2" w:rsidRPr="005D58BE">
        <w:rPr>
          <w:rFonts w:ascii="Arial" w:hAnsi="Arial" w:cs="Arial"/>
          <w:sz w:val="20"/>
          <w:szCs w:val="20"/>
          <w:lang w:val="pl-PL"/>
        </w:rPr>
        <w:t xml:space="preserve">należy uznawać za potencjalnie porażone </w:t>
      </w:r>
      <w:r w:rsidR="008642A2" w:rsidRPr="005D58BE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="008642A2" w:rsidRPr="005D58BE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="008642A2" w:rsidRPr="005D58BE">
        <w:rPr>
          <w:rFonts w:ascii="Arial" w:hAnsi="Arial" w:cs="Arial"/>
          <w:sz w:val="20"/>
          <w:szCs w:val="20"/>
          <w:lang w:val="pl-PL"/>
        </w:rPr>
        <w:t>, bezzwłocznie je wycinać i przetwarzać.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="008642A2" w:rsidRPr="005D58BE">
        <w:rPr>
          <w:rFonts w:ascii="Arial" w:hAnsi="Arial" w:cs="Arial"/>
          <w:sz w:val="20"/>
          <w:szCs w:val="20"/>
          <w:lang w:val="pl-PL"/>
        </w:rPr>
        <w:t xml:space="preserve">W celu zminimalizowania prawdopodobieństwa rozmnażania się </w:t>
      </w:r>
      <w:proofErr w:type="spellStart"/>
      <w:r w:rsidR="008642A2" w:rsidRPr="005D58BE">
        <w:rPr>
          <w:rFonts w:ascii="Arial" w:hAnsi="Arial" w:cs="Arial"/>
          <w:i/>
          <w:sz w:val="20"/>
          <w:szCs w:val="20"/>
          <w:lang w:val="pl-PL"/>
        </w:rPr>
        <w:t>A.glabripennis</w:t>
      </w:r>
      <w:proofErr w:type="spellEnd"/>
      <w:r w:rsidR="008642A2" w:rsidRPr="005D58BE">
        <w:rPr>
          <w:rFonts w:ascii="Arial" w:hAnsi="Arial" w:cs="Arial"/>
          <w:sz w:val="20"/>
          <w:szCs w:val="20"/>
          <w:lang w:val="pl-PL"/>
        </w:rPr>
        <w:t>, drzewa należy ścinać równo z powierzchnią ziemi.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="008642A2" w:rsidRPr="005D58BE">
        <w:rPr>
          <w:rFonts w:ascii="Arial" w:hAnsi="Arial" w:cs="Arial"/>
          <w:sz w:val="20"/>
          <w:szCs w:val="20"/>
          <w:lang w:val="pl-PL"/>
        </w:rPr>
        <w:t xml:space="preserve">Wszystkie ścięte drzewa należy poddać ocenie na obecność </w:t>
      </w:r>
      <w:proofErr w:type="spellStart"/>
      <w:r w:rsidR="008642A2" w:rsidRPr="005D58BE">
        <w:rPr>
          <w:rFonts w:ascii="Arial" w:hAnsi="Arial" w:cs="Arial"/>
          <w:i/>
          <w:sz w:val="20"/>
          <w:szCs w:val="20"/>
          <w:lang w:val="pl-PL"/>
        </w:rPr>
        <w:t>A.glabripennis</w:t>
      </w:r>
      <w:proofErr w:type="spellEnd"/>
      <w:r w:rsidR="008642A2" w:rsidRPr="005D58BE">
        <w:rPr>
          <w:rFonts w:ascii="Arial" w:hAnsi="Arial" w:cs="Arial"/>
          <w:sz w:val="20"/>
          <w:szCs w:val="20"/>
          <w:lang w:val="pl-PL"/>
        </w:rPr>
        <w:t>.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="008642A2" w:rsidRPr="005D58BE">
        <w:rPr>
          <w:rFonts w:ascii="Arial" w:hAnsi="Arial" w:cs="Arial"/>
          <w:sz w:val="20"/>
          <w:szCs w:val="20"/>
          <w:lang w:val="pl-PL"/>
        </w:rPr>
        <w:t xml:space="preserve">W przypadku wykrycia </w:t>
      </w:r>
      <w:r w:rsidR="008642A2" w:rsidRPr="005D58BE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="008642A2" w:rsidRPr="005D58BE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="008642A2" w:rsidRPr="005D58BE">
        <w:rPr>
          <w:rFonts w:ascii="Arial" w:hAnsi="Arial" w:cs="Arial"/>
          <w:sz w:val="20"/>
          <w:szCs w:val="20"/>
          <w:lang w:val="pl-PL"/>
        </w:rPr>
        <w:t xml:space="preserve"> wszystkie drzewa żywicielskie w promieniu co najmniej 100 m (do ustalenia na podstawie ekspertyzy) należy wyciąć i zniszczyć (łącznie z odpadami po ścince), ponieważ ataki tego agrofaga są najczęściej zgrupowane na sąsiadujących drzewach.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="008642A2" w:rsidRPr="005D58BE">
        <w:rPr>
          <w:rFonts w:ascii="Arial" w:hAnsi="Arial" w:cs="Arial"/>
          <w:sz w:val="20"/>
          <w:szCs w:val="20"/>
          <w:lang w:val="pl-PL"/>
        </w:rPr>
        <w:t xml:space="preserve">W sytuacji idealnej wszystkie wycięte drzewa, a co najmniej ich reprezentatywna próba, powinny być poddane dokładnej inspekcji na obecność </w:t>
      </w:r>
      <w:r w:rsidR="008642A2" w:rsidRPr="005D58BE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="008642A2" w:rsidRPr="005D58BE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="008642A2" w:rsidRPr="005D58BE">
        <w:rPr>
          <w:rFonts w:ascii="Arial" w:hAnsi="Arial" w:cs="Arial"/>
          <w:sz w:val="20"/>
          <w:szCs w:val="20"/>
          <w:lang w:val="pl-PL"/>
        </w:rPr>
        <w:t>.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="008642A2" w:rsidRPr="005D58BE">
        <w:rPr>
          <w:rFonts w:ascii="Arial" w:hAnsi="Arial" w:cs="Arial"/>
          <w:sz w:val="20"/>
          <w:szCs w:val="20"/>
          <w:lang w:val="pl-PL"/>
        </w:rPr>
        <w:t>W przypadku stwierdzenia porażonych drzew, obszar wycinki powinien być rozszerzony co najmniej o kolejne 100 m.</w:t>
      </w:r>
    </w:p>
    <w:p w:rsidR="009337FD" w:rsidRDefault="009337FD">
      <w:pPr>
        <w:rPr>
          <w:rFonts w:ascii="Arial" w:hAnsi="Arial" w:cs="Arial"/>
          <w:sz w:val="20"/>
          <w:szCs w:val="20"/>
        </w:rPr>
      </w:pPr>
    </w:p>
    <w:p w:rsidR="00A41339" w:rsidRPr="004175C5" w:rsidRDefault="008642A2">
      <w:pPr>
        <w:rPr>
          <w:rFonts w:ascii="Arial" w:hAnsi="Arial" w:cs="Arial"/>
          <w:sz w:val="20"/>
          <w:szCs w:val="20"/>
        </w:rPr>
      </w:pPr>
      <w:r w:rsidRPr="005D58BE">
        <w:rPr>
          <w:rFonts w:ascii="Arial" w:hAnsi="Arial" w:cs="Arial"/>
          <w:sz w:val="20"/>
          <w:szCs w:val="20"/>
          <w:lang w:val="pl-PL"/>
        </w:rPr>
        <w:t>Drzewa w terenie zabudowanym (miasta, parki, itd.)</w:t>
      </w:r>
    </w:p>
    <w:p w:rsidR="00A41339" w:rsidRPr="004175C5" w:rsidRDefault="008642A2">
      <w:pPr>
        <w:rPr>
          <w:rFonts w:ascii="Arial" w:hAnsi="Arial" w:cs="Arial"/>
          <w:sz w:val="20"/>
          <w:szCs w:val="20"/>
        </w:rPr>
      </w:pPr>
      <w:r w:rsidRPr="005D58BE">
        <w:rPr>
          <w:rFonts w:ascii="Arial" w:hAnsi="Arial" w:cs="Arial"/>
          <w:sz w:val="20"/>
          <w:szCs w:val="20"/>
          <w:lang w:val="pl-PL"/>
        </w:rPr>
        <w:t>Porażone drzewa należy bezzwłocznie wyciąć i zniszczyć/przetworzyć, a pniaki zniszczyć.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Pr="005D58BE">
        <w:rPr>
          <w:rFonts w:ascii="Arial" w:hAnsi="Arial" w:cs="Arial"/>
          <w:sz w:val="20"/>
          <w:szCs w:val="20"/>
          <w:lang w:val="pl-PL"/>
        </w:rPr>
        <w:t>Pocięcie materiału może dostarczyć wielu informacji na temat larw i zasięgu porażenia.</w:t>
      </w:r>
    </w:p>
    <w:p w:rsidR="009337FD" w:rsidRDefault="009337FD">
      <w:pPr>
        <w:rPr>
          <w:rFonts w:ascii="Arial" w:hAnsi="Arial" w:cs="Arial"/>
          <w:sz w:val="20"/>
          <w:szCs w:val="20"/>
        </w:rPr>
      </w:pPr>
    </w:p>
    <w:p w:rsidR="00A41339" w:rsidRPr="004175C5" w:rsidRDefault="008642A2">
      <w:pPr>
        <w:rPr>
          <w:rFonts w:ascii="Arial" w:hAnsi="Arial" w:cs="Arial"/>
          <w:sz w:val="20"/>
          <w:szCs w:val="20"/>
        </w:rPr>
      </w:pPr>
      <w:r w:rsidRPr="005D58BE">
        <w:rPr>
          <w:rFonts w:ascii="Arial" w:hAnsi="Arial" w:cs="Arial"/>
          <w:sz w:val="20"/>
          <w:szCs w:val="20"/>
          <w:lang w:val="pl-PL"/>
        </w:rPr>
        <w:t>Drewno</w:t>
      </w:r>
    </w:p>
    <w:p w:rsidR="00A41339" w:rsidRPr="004175C5" w:rsidRDefault="008642A2">
      <w:pPr>
        <w:rPr>
          <w:rFonts w:ascii="Arial" w:hAnsi="Arial" w:cs="Arial"/>
          <w:sz w:val="20"/>
          <w:szCs w:val="20"/>
        </w:rPr>
      </w:pPr>
      <w:r w:rsidRPr="005D58BE">
        <w:rPr>
          <w:rFonts w:ascii="Arial" w:hAnsi="Arial" w:cs="Arial"/>
          <w:sz w:val="20"/>
          <w:szCs w:val="20"/>
          <w:lang w:val="pl-PL"/>
        </w:rPr>
        <w:t xml:space="preserve">Poniżej opisano sposoby postępowania z drewnem drzew żywicielskich </w:t>
      </w:r>
      <w:r w:rsidR="00152D82" w:rsidRPr="005D58BE">
        <w:rPr>
          <w:rFonts w:ascii="Arial" w:hAnsi="Arial" w:cs="Arial"/>
          <w:sz w:val="20"/>
          <w:szCs w:val="20"/>
          <w:lang w:val="pl-PL"/>
        </w:rPr>
        <w:t>z obszaru porażonego i terenu zrębu zupełnego.</w:t>
      </w:r>
    </w:p>
    <w:p w:rsidR="00A41339" w:rsidRPr="005D58BE" w:rsidRDefault="00152D82" w:rsidP="005D58BE">
      <w:pPr>
        <w:pStyle w:val="Akapitzlist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D58BE">
        <w:rPr>
          <w:rFonts w:ascii="Arial" w:hAnsi="Arial" w:cs="Arial"/>
          <w:color w:val="auto"/>
          <w:sz w:val="20"/>
          <w:szCs w:val="20"/>
          <w:lang w:val="pl-PL"/>
        </w:rPr>
        <w:t xml:space="preserve">Może być ono wywożone swobodnie poza obszar porażony pod warunkiem poddania go zabiegowi w wysokiej temperaturze do osiągnięcia 56°C przez 30 min. w rdzeniu zgodnie ze </w:t>
      </w:r>
      <w:r w:rsidRPr="005D58BE">
        <w:rPr>
          <w:rFonts w:ascii="Arial" w:hAnsi="Arial" w:cs="Arial"/>
          <w:sz w:val="20"/>
          <w:szCs w:val="20"/>
          <w:lang w:val="pl-PL"/>
        </w:rPr>
        <w:t xml:space="preserve">Standardem </w:t>
      </w:r>
      <w:proofErr w:type="spellStart"/>
      <w:r w:rsidRPr="005D58BE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5D58BE">
        <w:rPr>
          <w:rFonts w:ascii="Arial" w:hAnsi="Arial" w:cs="Arial"/>
          <w:sz w:val="20"/>
          <w:szCs w:val="20"/>
          <w:lang w:val="pl-PL"/>
        </w:rPr>
        <w:t xml:space="preserve"> PM 10/6(1) </w:t>
      </w:r>
      <w:r w:rsidRPr="005D58BE">
        <w:rPr>
          <w:rFonts w:ascii="Arial" w:hAnsi="Arial" w:cs="Arial"/>
          <w:color w:val="auto"/>
          <w:sz w:val="20"/>
          <w:szCs w:val="20"/>
          <w:lang w:val="pl-PL"/>
        </w:rPr>
        <w:t xml:space="preserve">lub fumigacji z zastosowaniem odpowiedniego środka fumigacyjnego, zgodnie ze Standardem </w:t>
      </w:r>
      <w:proofErr w:type="spellStart"/>
      <w:r w:rsidRPr="005D58BE">
        <w:rPr>
          <w:rFonts w:ascii="Arial" w:hAnsi="Arial" w:cs="Arial"/>
          <w:color w:val="auto"/>
          <w:sz w:val="20"/>
          <w:szCs w:val="20"/>
          <w:lang w:val="pl-PL"/>
        </w:rPr>
        <w:t>EPPO</w:t>
      </w:r>
      <w:proofErr w:type="spellEnd"/>
      <w:r w:rsidRPr="005D58BE">
        <w:rPr>
          <w:rFonts w:ascii="Arial" w:hAnsi="Arial" w:cs="Arial"/>
          <w:color w:val="auto"/>
          <w:sz w:val="20"/>
          <w:szCs w:val="20"/>
          <w:lang w:val="pl-PL"/>
        </w:rPr>
        <w:t xml:space="preserve"> PM 10/7(1) lub napromieniowaniu zgodnie ze </w:t>
      </w:r>
      <w:r w:rsidRPr="005D58BE">
        <w:rPr>
          <w:rFonts w:ascii="Arial" w:hAnsi="Arial" w:cs="Arial"/>
          <w:sz w:val="20"/>
          <w:szCs w:val="20"/>
          <w:lang w:val="pl-PL"/>
        </w:rPr>
        <w:lastRenderedPageBreak/>
        <w:t xml:space="preserve">Standardem </w:t>
      </w:r>
      <w:proofErr w:type="spellStart"/>
      <w:r w:rsidRPr="005D58BE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5D58BE">
        <w:rPr>
          <w:rFonts w:ascii="Arial" w:hAnsi="Arial" w:cs="Arial"/>
          <w:sz w:val="20"/>
          <w:szCs w:val="20"/>
          <w:lang w:val="pl-PL"/>
        </w:rPr>
        <w:t xml:space="preserve"> PM 10/8(1).</w:t>
      </w:r>
    </w:p>
    <w:p w:rsidR="00A41339" w:rsidRPr="005D58BE" w:rsidRDefault="00152D82" w:rsidP="005D58BE">
      <w:pPr>
        <w:pStyle w:val="Akapitzlist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D58BE">
        <w:rPr>
          <w:rFonts w:ascii="Arial" w:hAnsi="Arial" w:cs="Arial"/>
          <w:sz w:val="20"/>
          <w:szCs w:val="20"/>
          <w:lang w:val="pl-PL"/>
        </w:rPr>
        <w:t xml:space="preserve">Jeżeli </w:t>
      </w:r>
      <w:r w:rsidR="005D58BE" w:rsidRPr="005D58BE">
        <w:rPr>
          <w:rFonts w:ascii="Arial" w:hAnsi="Arial" w:cs="Arial"/>
          <w:sz w:val="20"/>
          <w:szCs w:val="20"/>
          <w:lang w:val="pl-PL"/>
        </w:rPr>
        <w:t xml:space="preserve">drewno </w:t>
      </w:r>
      <w:r w:rsidRPr="005D58BE">
        <w:rPr>
          <w:rFonts w:ascii="Arial" w:hAnsi="Arial" w:cs="Arial"/>
          <w:sz w:val="20"/>
          <w:szCs w:val="20"/>
          <w:lang w:val="pl-PL"/>
        </w:rPr>
        <w:t xml:space="preserve">nie zostanie poddane zabiegowi zgodnemu z zatwierdzoną procedurą, należy </w:t>
      </w:r>
      <w:r w:rsidR="005D58BE" w:rsidRPr="005D58BE">
        <w:rPr>
          <w:rFonts w:ascii="Arial" w:hAnsi="Arial" w:cs="Arial"/>
          <w:sz w:val="20"/>
          <w:szCs w:val="20"/>
          <w:lang w:val="pl-PL"/>
        </w:rPr>
        <w:t xml:space="preserve">je </w:t>
      </w:r>
      <w:r w:rsidRPr="005D58BE">
        <w:rPr>
          <w:rFonts w:ascii="Arial" w:hAnsi="Arial" w:cs="Arial"/>
          <w:sz w:val="20"/>
          <w:szCs w:val="20"/>
          <w:lang w:val="pl-PL"/>
        </w:rPr>
        <w:t>zniszczyć całkowicie przez spalenie.</w:t>
      </w:r>
      <w:r w:rsidR="007D6984" w:rsidRPr="005D58BE">
        <w:rPr>
          <w:rFonts w:ascii="Arial" w:hAnsi="Arial" w:cs="Arial"/>
          <w:sz w:val="20"/>
          <w:szCs w:val="20"/>
        </w:rPr>
        <w:t xml:space="preserve"> </w:t>
      </w:r>
      <w:r w:rsidRPr="005D58BE">
        <w:rPr>
          <w:rFonts w:ascii="Arial" w:hAnsi="Arial" w:cs="Arial"/>
          <w:sz w:val="20"/>
          <w:szCs w:val="20"/>
          <w:lang w:val="pl-PL"/>
        </w:rPr>
        <w:t xml:space="preserve">Jeżeli spalenie nie jest możliwe, drewno można również zakopać pod nadzorem i na odpowiedzialność </w:t>
      </w:r>
      <w:proofErr w:type="spellStart"/>
      <w:r w:rsidRPr="005D58BE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5D58BE">
        <w:rPr>
          <w:rFonts w:ascii="Arial" w:hAnsi="Arial" w:cs="Arial"/>
          <w:sz w:val="20"/>
          <w:szCs w:val="20"/>
          <w:lang w:val="pl-PL"/>
        </w:rPr>
        <w:t>.</w:t>
      </w:r>
    </w:p>
    <w:p w:rsidR="00A41339" w:rsidRPr="005D58BE" w:rsidRDefault="00152D82" w:rsidP="005D58BE">
      <w:pPr>
        <w:pStyle w:val="Akapitzlist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D58BE">
        <w:rPr>
          <w:rFonts w:ascii="Arial" w:hAnsi="Arial" w:cs="Arial"/>
          <w:sz w:val="20"/>
          <w:szCs w:val="20"/>
          <w:lang w:val="pl-PL"/>
        </w:rPr>
        <w:t>Poza terminem nalotów agrofaga można je wykorzystać do celów przemysłowych lub opałowych na obszarze porażonym i na terenie zrębu zupełnego w sposób uniemożliwiający wydostanie się na zewnątrz osobników dorosłych.</w:t>
      </w:r>
    </w:p>
    <w:p w:rsidR="00A41339" w:rsidRPr="005D58BE" w:rsidRDefault="005D58BE" w:rsidP="005D58BE">
      <w:pPr>
        <w:pStyle w:val="Akapitzlist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D58BE">
        <w:rPr>
          <w:rFonts w:ascii="Arial" w:hAnsi="Arial" w:cs="Arial"/>
          <w:sz w:val="20"/>
          <w:szCs w:val="20"/>
          <w:lang w:val="pl-PL"/>
        </w:rPr>
        <w:t>Można je rozdrobnić i pozostawić na miejscu, pod warunkiem, że wymiary zrębków nie będą przekraczały 2,5 cm; taki materiał można następnie swobodnie przemieszczać poza okresem nalotów agrofaga.</w:t>
      </w:r>
    </w:p>
    <w:p w:rsidR="00A41339" w:rsidRPr="005D58BE" w:rsidRDefault="00152D82" w:rsidP="005D58BE">
      <w:pPr>
        <w:pStyle w:val="Akapitzlist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D58BE">
        <w:rPr>
          <w:rFonts w:ascii="Arial" w:hAnsi="Arial" w:cs="Arial"/>
          <w:sz w:val="20"/>
          <w:szCs w:val="20"/>
          <w:lang w:val="pl-PL"/>
        </w:rPr>
        <w:t xml:space="preserve">Może zostać pocięte i wykorzystane na terenie obszaru porażonego pod warunkiem przebadania przez </w:t>
      </w:r>
      <w:proofErr w:type="spellStart"/>
      <w:r w:rsidRPr="005D58BE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5D58BE">
        <w:rPr>
          <w:rFonts w:ascii="Arial" w:hAnsi="Arial" w:cs="Arial"/>
          <w:sz w:val="20"/>
          <w:szCs w:val="20"/>
          <w:lang w:val="pl-PL"/>
        </w:rPr>
        <w:t xml:space="preserve"> i stwierdzenia braku porażenia </w:t>
      </w:r>
      <w:proofErr w:type="spellStart"/>
      <w:r w:rsidRPr="005D58BE">
        <w:rPr>
          <w:rFonts w:ascii="Arial" w:hAnsi="Arial" w:cs="Arial"/>
          <w:i/>
          <w:sz w:val="20"/>
          <w:szCs w:val="20"/>
          <w:lang w:val="pl-PL"/>
        </w:rPr>
        <w:t>A.glabripennis</w:t>
      </w:r>
      <w:proofErr w:type="spellEnd"/>
      <w:r w:rsidRPr="005D58BE">
        <w:rPr>
          <w:rFonts w:ascii="Arial" w:hAnsi="Arial" w:cs="Arial"/>
          <w:sz w:val="20"/>
          <w:szCs w:val="20"/>
          <w:lang w:val="pl-PL"/>
        </w:rPr>
        <w:t>.</w:t>
      </w:r>
      <w:r w:rsidR="007D6984" w:rsidRPr="005D58BE">
        <w:rPr>
          <w:rFonts w:ascii="Arial" w:hAnsi="Arial" w:cs="Arial"/>
          <w:sz w:val="20"/>
          <w:szCs w:val="20"/>
        </w:rPr>
        <w:t xml:space="preserve"> </w:t>
      </w:r>
      <w:r w:rsidRPr="005D58BE">
        <w:rPr>
          <w:rFonts w:ascii="Arial" w:hAnsi="Arial" w:cs="Arial"/>
          <w:sz w:val="20"/>
          <w:szCs w:val="20"/>
          <w:lang w:val="pl-PL"/>
        </w:rPr>
        <w:t xml:space="preserve">Jeżeli drewno pozyskane zostało z drzew wyciętych w okresie nalotów </w:t>
      </w:r>
      <w:r w:rsidRPr="005D58BE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5D58BE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Pr="005D58BE">
        <w:rPr>
          <w:rFonts w:ascii="Arial" w:hAnsi="Arial" w:cs="Arial"/>
          <w:sz w:val="20"/>
          <w:szCs w:val="20"/>
          <w:lang w:val="pl-PL"/>
        </w:rPr>
        <w:t xml:space="preserve"> (od 1 kwietnia do 31 października w Europie Środkowej i basenie Morza Śródziemnego), należy je bezzwłocznie pociąć.</w:t>
      </w:r>
      <w:r w:rsidR="007D6984" w:rsidRPr="005D58BE">
        <w:rPr>
          <w:rFonts w:ascii="Arial" w:hAnsi="Arial" w:cs="Arial"/>
          <w:sz w:val="20"/>
          <w:szCs w:val="20"/>
        </w:rPr>
        <w:t xml:space="preserve"> </w:t>
      </w:r>
      <w:r w:rsidR="00F90FB1" w:rsidRPr="005D58BE">
        <w:rPr>
          <w:rFonts w:ascii="Arial" w:hAnsi="Arial" w:cs="Arial"/>
          <w:sz w:val="20"/>
          <w:szCs w:val="20"/>
          <w:lang w:val="pl-PL"/>
        </w:rPr>
        <w:t xml:space="preserve">Drewno z drzew wyciętych poza okresem nalotów </w:t>
      </w:r>
      <w:r w:rsidR="00F90FB1" w:rsidRPr="005D58BE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="00F90FB1" w:rsidRPr="005D58BE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="00F90FB1" w:rsidRPr="005D58BE">
        <w:rPr>
          <w:rFonts w:ascii="Arial" w:hAnsi="Arial" w:cs="Arial"/>
          <w:sz w:val="20"/>
          <w:szCs w:val="20"/>
          <w:lang w:val="pl-PL"/>
        </w:rPr>
        <w:t xml:space="preserve"> (1 listopada – 31 marca w Europie Środkowej i basenie Morza Śródziemnego) może być przemieszczane pod urzędowym nadzorem poza ten obszar do zakładu przetwórczego posiadającego aprobatę i powinno zostać poddane zabiegowi, przetworzone lub zniszczone przed kolejnym okresem nalotów agrofaga pod nadzorem i na odpowiedzialność </w:t>
      </w:r>
      <w:proofErr w:type="spellStart"/>
      <w:r w:rsidR="00F90FB1" w:rsidRPr="005D58BE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="00F90FB1" w:rsidRPr="005D58BE">
        <w:rPr>
          <w:rFonts w:ascii="Arial" w:hAnsi="Arial" w:cs="Arial"/>
          <w:sz w:val="20"/>
          <w:szCs w:val="20"/>
          <w:lang w:val="pl-PL"/>
        </w:rPr>
        <w:t>.</w:t>
      </w:r>
      <w:r w:rsidR="007D6984" w:rsidRPr="005D58BE">
        <w:rPr>
          <w:rFonts w:ascii="Arial" w:hAnsi="Arial" w:cs="Arial"/>
          <w:sz w:val="20"/>
          <w:szCs w:val="20"/>
        </w:rPr>
        <w:t xml:space="preserve"> </w:t>
      </w:r>
      <w:r w:rsidR="00F90FB1" w:rsidRPr="005D58BE">
        <w:rPr>
          <w:rFonts w:ascii="Arial" w:hAnsi="Arial" w:cs="Arial"/>
          <w:sz w:val="20"/>
          <w:szCs w:val="20"/>
          <w:lang w:val="pl-PL"/>
        </w:rPr>
        <w:t>Inne drewno pozostałe po</w:t>
      </w:r>
      <w:r w:rsidR="005D58BE" w:rsidRPr="005D58BE">
        <w:rPr>
          <w:rFonts w:ascii="Arial" w:hAnsi="Arial" w:cs="Arial"/>
          <w:sz w:val="20"/>
          <w:szCs w:val="20"/>
          <w:lang w:val="pl-PL"/>
        </w:rPr>
        <w:t xml:space="preserve"> wycince należy poddać zabiegom</w:t>
      </w:r>
      <w:r w:rsidR="00F90FB1" w:rsidRPr="005D58BE">
        <w:rPr>
          <w:rFonts w:ascii="Arial" w:hAnsi="Arial" w:cs="Arial"/>
          <w:sz w:val="20"/>
          <w:szCs w:val="20"/>
          <w:lang w:val="pl-PL"/>
        </w:rPr>
        <w:t xml:space="preserve">, przetworzyć lub zniszczyć pod nadzorem i na odpowiedzialność </w:t>
      </w:r>
      <w:proofErr w:type="spellStart"/>
      <w:r w:rsidR="00F90FB1" w:rsidRPr="005D58BE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="00F90FB1" w:rsidRPr="005D58BE">
        <w:rPr>
          <w:rFonts w:ascii="Arial" w:hAnsi="Arial" w:cs="Arial"/>
          <w:sz w:val="20"/>
          <w:szCs w:val="20"/>
          <w:lang w:val="pl-PL"/>
        </w:rPr>
        <w:t>.</w:t>
      </w:r>
    </w:p>
    <w:p w:rsidR="009337FD" w:rsidRDefault="009337FD">
      <w:pPr>
        <w:rPr>
          <w:rFonts w:ascii="Arial" w:hAnsi="Arial" w:cs="Arial"/>
          <w:sz w:val="20"/>
          <w:szCs w:val="20"/>
        </w:rPr>
      </w:pPr>
    </w:p>
    <w:p w:rsidR="00A41339" w:rsidRPr="004175C5" w:rsidRDefault="00F90FB1">
      <w:pPr>
        <w:rPr>
          <w:rFonts w:ascii="Arial" w:hAnsi="Arial" w:cs="Arial"/>
          <w:sz w:val="20"/>
          <w:szCs w:val="20"/>
        </w:rPr>
      </w:pPr>
      <w:r w:rsidRPr="005D58BE">
        <w:rPr>
          <w:rFonts w:ascii="Arial" w:hAnsi="Arial" w:cs="Arial"/>
          <w:sz w:val="20"/>
          <w:szCs w:val="20"/>
          <w:lang w:val="pl-PL"/>
        </w:rPr>
        <w:t>Kora</w:t>
      </w:r>
    </w:p>
    <w:p w:rsidR="00A41339" w:rsidRPr="004175C5" w:rsidRDefault="00F90FB1">
      <w:pPr>
        <w:rPr>
          <w:rFonts w:ascii="Arial" w:hAnsi="Arial" w:cs="Arial"/>
          <w:sz w:val="20"/>
          <w:szCs w:val="20"/>
        </w:rPr>
      </w:pPr>
      <w:r w:rsidRPr="005D58BE">
        <w:rPr>
          <w:rFonts w:ascii="Arial" w:hAnsi="Arial" w:cs="Arial"/>
          <w:sz w:val="20"/>
          <w:szCs w:val="20"/>
          <w:lang w:val="pl-PL"/>
        </w:rPr>
        <w:t xml:space="preserve">Kora oddzielona od drzew na obszarze porażonym może przyciągać, a zatem również przenosić, chrząszcze </w:t>
      </w:r>
      <w:r w:rsidRPr="005D58BE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5D58BE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Pr="005D58BE">
        <w:rPr>
          <w:rFonts w:ascii="Arial" w:hAnsi="Arial" w:cs="Arial"/>
          <w:sz w:val="20"/>
          <w:szCs w:val="20"/>
          <w:lang w:val="pl-PL"/>
        </w:rPr>
        <w:t>, dlatego należy ją zniszczyć (np. przez spalenie) lub przetransportować w zamkniętych kontenerach pod urzędowym nadzorem do zakładu przerobu posiadającego aprobatę w dowolnym terminie.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Pr="005D58BE">
        <w:rPr>
          <w:rFonts w:ascii="Arial" w:hAnsi="Arial" w:cs="Arial"/>
          <w:sz w:val="20"/>
          <w:szCs w:val="20"/>
          <w:lang w:val="pl-PL"/>
        </w:rPr>
        <w:t>Można ją swobodnie transportować poza obszar porażony w terminie innym, niż okres nalotów agrofaga.</w:t>
      </w:r>
    </w:p>
    <w:p w:rsidR="009337FD" w:rsidRDefault="009337FD">
      <w:pPr>
        <w:rPr>
          <w:rFonts w:ascii="Arial" w:hAnsi="Arial" w:cs="Arial"/>
          <w:sz w:val="20"/>
          <w:szCs w:val="20"/>
        </w:rPr>
      </w:pPr>
    </w:p>
    <w:p w:rsidR="00A41339" w:rsidRPr="004175C5" w:rsidRDefault="00F90FB1">
      <w:pPr>
        <w:rPr>
          <w:rFonts w:ascii="Arial" w:hAnsi="Arial" w:cs="Arial"/>
          <w:sz w:val="20"/>
          <w:szCs w:val="20"/>
        </w:rPr>
      </w:pPr>
      <w:r w:rsidRPr="005D58BE">
        <w:rPr>
          <w:rFonts w:ascii="Arial" w:hAnsi="Arial" w:cs="Arial"/>
          <w:sz w:val="20"/>
          <w:szCs w:val="20"/>
          <w:lang w:val="pl-PL"/>
        </w:rPr>
        <w:t>Odpady drzewne i szczątki</w:t>
      </w:r>
    </w:p>
    <w:p w:rsidR="00A41339" w:rsidRPr="004175C5" w:rsidRDefault="00F90FB1">
      <w:pPr>
        <w:rPr>
          <w:rFonts w:ascii="Arial" w:hAnsi="Arial" w:cs="Arial"/>
          <w:sz w:val="20"/>
          <w:szCs w:val="20"/>
        </w:rPr>
      </w:pPr>
      <w:r w:rsidRPr="005D58BE">
        <w:rPr>
          <w:rFonts w:ascii="Arial" w:hAnsi="Arial" w:cs="Arial"/>
          <w:sz w:val="20"/>
          <w:szCs w:val="20"/>
          <w:lang w:val="pl-PL"/>
        </w:rPr>
        <w:t xml:space="preserve">Odpady i szczątki powstałe podczas ścinki na obszarach porażonych i zrębu zupełnego należy zniszczyć całkowicie przez spalenie w miejscu ścinki drzewa, w jego pobliżu lub przerobić na zrębki o wymiarach nieprzekraczających 2,5 cm, lub zakopać pod nadzorem i na odpowiedzialność </w:t>
      </w:r>
      <w:proofErr w:type="spellStart"/>
      <w:r w:rsidRPr="005D58BE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5D58BE">
        <w:rPr>
          <w:rFonts w:ascii="Arial" w:hAnsi="Arial" w:cs="Arial"/>
          <w:sz w:val="20"/>
          <w:szCs w:val="20"/>
          <w:lang w:val="pl-PL"/>
        </w:rPr>
        <w:t>.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Pr="005D58BE">
        <w:rPr>
          <w:rFonts w:ascii="Arial" w:hAnsi="Arial" w:cs="Arial"/>
          <w:sz w:val="20"/>
          <w:szCs w:val="20"/>
          <w:lang w:val="pl-PL"/>
        </w:rPr>
        <w:t>Kroki te należy wykonać jak najszybciej po wycince, zwłaszcza latem.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Pr="005D58BE">
        <w:rPr>
          <w:rFonts w:ascii="Arial" w:hAnsi="Arial" w:cs="Arial"/>
          <w:sz w:val="20"/>
          <w:szCs w:val="20"/>
          <w:lang w:val="pl-PL"/>
        </w:rPr>
        <w:t xml:space="preserve">Odpady drzewne powstałe podczas innych czynności obróbki należy zniszczyć przez spalenie, wykorzystać jako paliwo w przemyśle lub poddać fumigacji z zastosowaniem odpowiedniego środka pod nadzorem i na odpowiedzialność </w:t>
      </w:r>
      <w:proofErr w:type="spellStart"/>
      <w:r w:rsidRPr="005D58BE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5D58BE">
        <w:rPr>
          <w:rFonts w:ascii="Arial" w:hAnsi="Arial" w:cs="Arial"/>
          <w:sz w:val="20"/>
          <w:szCs w:val="20"/>
          <w:lang w:val="pl-PL"/>
        </w:rPr>
        <w:t>.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Pr="005D58BE">
        <w:rPr>
          <w:rFonts w:ascii="Arial" w:hAnsi="Arial" w:cs="Arial"/>
          <w:sz w:val="20"/>
          <w:szCs w:val="20"/>
          <w:lang w:val="pl-PL"/>
        </w:rPr>
        <w:t xml:space="preserve">Można je również przemieszczać w zamkniętych pojemnikach pod urzędowym nadzorem do zakładów przetwórczych </w:t>
      </w:r>
      <w:r w:rsidR="00134FB0" w:rsidRPr="005D58BE">
        <w:rPr>
          <w:rFonts w:ascii="Arial" w:hAnsi="Arial" w:cs="Arial"/>
          <w:sz w:val="20"/>
          <w:szCs w:val="20"/>
          <w:lang w:val="pl-PL"/>
        </w:rPr>
        <w:t xml:space="preserve">posiadających aprobatę </w:t>
      </w:r>
      <w:r w:rsidRPr="005D58BE">
        <w:rPr>
          <w:rFonts w:ascii="Arial" w:hAnsi="Arial" w:cs="Arial"/>
          <w:sz w:val="20"/>
          <w:szCs w:val="20"/>
          <w:lang w:val="pl-PL"/>
        </w:rPr>
        <w:t xml:space="preserve">poza okresem nalotów </w:t>
      </w:r>
      <w:r w:rsidR="00134FB0" w:rsidRPr="005D58BE">
        <w:rPr>
          <w:rFonts w:ascii="Arial" w:hAnsi="Arial" w:cs="Arial"/>
          <w:sz w:val="20"/>
          <w:szCs w:val="20"/>
          <w:lang w:val="pl-PL"/>
        </w:rPr>
        <w:t xml:space="preserve">agrofaga </w:t>
      </w:r>
      <w:r w:rsidRPr="005D58BE">
        <w:rPr>
          <w:rFonts w:ascii="Arial" w:hAnsi="Arial" w:cs="Arial"/>
          <w:sz w:val="20"/>
          <w:szCs w:val="20"/>
          <w:lang w:val="pl-PL"/>
        </w:rPr>
        <w:t>i wykorzystać przed rozpoczęciem kolejnych nalotów.</w:t>
      </w:r>
    </w:p>
    <w:p w:rsidR="009337FD" w:rsidRDefault="009337FD">
      <w:pPr>
        <w:rPr>
          <w:rFonts w:ascii="Arial" w:hAnsi="Arial" w:cs="Arial"/>
          <w:sz w:val="20"/>
          <w:szCs w:val="20"/>
        </w:rPr>
      </w:pPr>
    </w:p>
    <w:p w:rsidR="00A41339" w:rsidRPr="004175C5" w:rsidRDefault="00134FB0">
      <w:pPr>
        <w:rPr>
          <w:rFonts w:ascii="Arial" w:hAnsi="Arial" w:cs="Arial"/>
          <w:sz w:val="20"/>
          <w:szCs w:val="20"/>
        </w:rPr>
      </w:pPr>
      <w:r w:rsidRPr="005D58BE">
        <w:rPr>
          <w:rFonts w:ascii="Arial" w:hAnsi="Arial" w:cs="Arial"/>
          <w:sz w:val="20"/>
          <w:szCs w:val="20"/>
          <w:lang w:val="pl-PL"/>
        </w:rPr>
        <w:t>Środki podstawowe</w:t>
      </w:r>
    </w:p>
    <w:p w:rsidR="00A41339" w:rsidRPr="004175C5" w:rsidRDefault="00134FB0">
      <w:pPr>
        <w:rPr>
          <w:rFonts w:ascii="Arial" w:hAnsi="Arial" w:cs="Arial"/>
          <w:sz w:val="20"/>
          <w:szCs w:val="20"/>
        </w:rPr>
      </w:pPr>
      <w:r w:rsidRPr="005D58BE">
        <w:rPr>
          <w:rFonts w:ascii="Arial" w:hAnsi="Arial" w:cs="Arial"/>
          <w:sz w:val="20"/>
          <w:szCs w:val="20"/>
          <w:lang w:val="pl-PL"/>
        </w:rPr>
        <w:t xml:space="preserve">Celem środków podstawowych stosowanych na obszarze objętym przepisami jest zmniejszenie prawdopodobieństwa rozrostu populacji i rozprzestrzeniania się </w:t>
      </w:r>
      <w:r w:rsidRPr="005D58BE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5D58BE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Pr="005D58BE">
        <w:rPr>
          <w:rFonts w:ascii="Arial" w:hAnsi="Arial" w:cs="Arial"/>
          <w:sz w:val="20"/>
          <w:szCs w:val="20"/>
          <w:lang w:val="pl-PL"/>
        </w:rPr>
        <w:t xml:space="preserve"> i w ten sposób zmniejszenie prawdopodobieństwa rozprzestrzeniania się tego agrofaga, co mogłoby doprowadzić do powstawania nowych ognisk porażenia.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="00C759A3" w:rsidRPr="005D58BE">
        <w:rPr>
          <w:rFonts w:ascii="Arial" w:hAnsi="Arial" w:cs="Arial"/>
          <w:sz w:val="20"/>
          <w:szCs w:val="20"/>
          <w:lang w:val="pl-PL"/>
        </w:rPr>
        <w:t>Wymaga to utrzymania wysokiego stopnia higieny lasu i publicznych terenów zielonych.</w:t>
      </w:r>
    </w:p>
    <w:p w:rsidR="009337FD" w:rsidRDefault="009337FD">
      <w:pPr>
        <w:outlineLvl w:val="1"/>
        <w:rPr>
          <w:rFonts w:ascii="Arial" w:hAnsi="Arial" w:cs="Arial"/>
          <w:sz w:val="20"/>
          <w:szCs w:val="20"/>
        </w:rPr>
      </w:pPr>
      <w:bookmarkStart w:id="19" w:name="bookmark21"/>
    </w:p>
    <w:bookmarkEnd w:id="19"/>
    <w:p w:rsidR="00A41339" w:rsidRDefault="00C759A3">
      <w:pPr>
        <w:outlineLvl w:val="1"/>
        <w:rPr>
          <w:rFonts w:ascii="Arial" w:hAnsi="Arial" w:cs="Arial"/>
          <w:b/>
          <w:sz w:val="20"/>
          <w:szCs w:val="20"/>
        </w:rPr>
      </w:pPr>
      <w:r w:rsidRPr="005D58BE">
        <w:rPr>
          <w:rFonts w:ascii="Arial" w:hAnsi="Arial" w:cs="Arial"/>
          <w:b/>
          <w:sz w:val="20"/>
          <w:szCs w:val="20"/>
          <w:lang w:val="pl-PL"/>
        </w:rPr>
        <w:t xml:space="preserve">Załącznik 3 – Rośliny żywicielskie, na których stwierdzono porażenie </w:t>
      </w:r>
      <w:r w:rsidRPr="005D58BE">
        <w:rPr>
          <w:rFonts w:ascii="Arial" w:hAnsi="Arial" w:cs="Arial"/>
          <w:b/>
          <w:i/>
          <w:sz w:val="20"/>
          <w:szCs w:val="20"/>
          <w:lang w:val="pl-PL"/>
        </w:rPr>
        <w:t xml:space="preserve">A. </w:t>
      </w:r>
      <w:proofErr w:type="spellStart"/>
      <w:r w:rsidRPr="005D58BE">
        <w:rPr>
          <w:rFonts w:ascii="Arial" w:hAnsi="Arial" w:cs="Arial"/>
          <w:b/>
          <w:i/>
          <w:sz w:val="20"/>
          <w:szCs w:val="20"/>
          <w:lang w:val="pl-PL"/>
        </w:rPr>
        <w:t>glabripennis</w:t>
      </w:r>
      <w:proofErr w:type="spellEnd"/>
    </w:p>
    <w:p w:rsidR="009337FD" w:rsidRPr="009337FD" w:rsidRDefault="009337FD">
      <w:pPr>
        <w:outlineLvl w:val="1"/>
        <w:rPr>
          <w:rFonts w:ascii="Arial" w:hAnsi="Arial" w:cs="Arial"/>
          <w:b/>
          <w:sz w:val="20"/>
          <w:szCs w:val="20"/>
        </w:rPr>
      </w:pPr>
    </w:p>
    <w:tbl>
      <w:tblPr>
        <w:tblOverlap w:val="never"/>
        <w:tblW w:w="9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547"/>
        <w:gridCol w:w="6"/>
        <w:gridCol w:w="651"/>
        <w:gridCol w:w="760"/>
        <w:gridCol w:w="567"/>
        <w:gridCol w:w="708"/>
        <w:gridCol w:w="676"/>
        <w:gridCol w:w="6"/>
        <w:gridCol w:w="592"/>
        <w:gridCol w:w="430"/>
        <w:gridCol w:w="483"/>
        <w:gridCol w:w="11"/>
        <w:gridCol w:w="506"/>
        <w:gridCol w:w="572"/>
        <w:gridCol w:w="408"/>
        <w:gridCol w:w="443"/>
      </w:tblGrid>
      <w:tr w:rsidR="009337FD" w:rsidRPr="004175C5" w:rsidTr="00DC5A5B">
        <w:trPr>
          <w:trHeight w:val="389"/>
        </w:trPr>
        <w:tc>
          <w:tcPr>
            <w:tcW w:w="2547" w:type="dxa"/>
            <w:vMerge w:val="restart"/>
            <w:shd w:val="clear" w:color="auto" w:fill="FFFFFF"/>
          </w:tcPr>
          <w:p w:rsidR="009337FD" w:rsidRPr="004175C5" w:rsidRDefault="00C759A3" w:rsidP="005D58BE">
            <w:pPr>
              <w:rPr>
                <w:rFonts w:ascii="Arial" w:hAnsi="Arial" w:cs="Arial"/>
                <w:sz w:val="20"/>
                <w:szCs w:val="20"/>
              </w:rPr>
            </w:pPr>
            <w:r w:rsidRPr="005D58BE">
              <w:rPr>
                <w:rFonts w:ascii="Arial" w:hAnsi="Arial" w:cs="Arial"/>
                <w:sz w:val="20"/>
                <w:szCs w:val="20"/>
                <w:lang w:val="pl-PL"/>
              </w:rPr>
              <w:t>Gatunek drzewa</w:t>
            </w:r>
          </w:p>
        </w:tc>
        <w:tc>
          <w:tcPr>
            <w:tcW w:w="6819" w:type="dxa"/>
            <w:gridSpan w:val="15"/>
            <w:shd w:val="clear" w:color="auto" w:fill="FFFFFF"/>
          </w:tcPr>
          <w:p w:rsidR="009337FD" w:rsidRPr="004175C5" w:rsidRDefault="00C759A3" w:rsidP="005D58BE">
            <w:pPr>
              <w:rPr>
                <w:rFonts w:ascii="Arial" w:hAnsi="Arial" w:cs="Arial"/>
                <w:sz w:val="20"/>
                <w:szCs w:val="20"/>
              </w:rPr>
            </w:pPr>
            <w:r w:rsidRPr="005D58BE">
              <w:rPr>
                <w:rFonts w:ascii="Arial" w:hAnsi="Arial" w:cs="Arial"/>
                <w:sz w:val="20"/>
                <w:szCs w:val="20"/>
                <w:lang w:val="pl-PL"/>
              </w:rPr>
              <w:t>Stwierdzono w następujących krajach</w:t>
            </w:r>
          </w:p>
        </w:tc>
      </w:tr>
      <w:tr w:rsidR="00C759A3" w:rsidRPr="004175C5" w:rsidTr="00DC5A5B">
        <w:trPr>
          <w:trHeight w:val="355"/>
        </w:trPr>
        <w:tc>
          <w:tcPr>
            <w:tcW w:w="2547" w:type="dxa"/>
            <w:vMerge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gridSpan w:val="2"/>
            <w:shd w:val="clear" w:color="auto" w:fill="FFFFFF"/>
          </w:tcPr>
          <w:p w:rsidR="00C759A3" w:rsidRPr="004175C5" w:rsidRDefault="00C759A3" w:rsidP="005D58BE">
            <w:pPr>
              <w:rPr>
                <w:rFonts w:ascii="Arial" w:hAnsi="Arial" w:cs="Arial"/>
                <w:sz w:val="20"/>
                <w:szCs w:val="20"/>
              </w:rPr>
            </w:pPr>
            <w:r w:rsidRPr="005D58BE">
              <w:rPr>
                <w:rFonts w:ascii="Arial" w:hAnsi="Arial" w:cs="Arial"/>
                <w:sz w:val="20"/>
                <w:szCs w:val="20"/>
                <w:lang w:val="pl-PL"/>
              </w:rPr>
              <w:t>Chiny</w:t>
            </w:r>
          </w:p>
        </w:tc>
        <w:tc>
          <w:tcPr>
            <w:tcW w:w="760" w:type="dxa"/>
            <w:shd w:val="clear" w:color="auto" w:fill="FFFFFF"/>
          </w:tcPr>
          <w:p w:rsidR="00C759A3" w:rsidRPr="004175C5" w:rsidRDefault="00C759A3" w:rsidP="005D58BE">
            <w:pPr>
              <w:rPr>
                <w:rFonts w:ascii="Arial" w:hAnsi="Arial" w:cs="Arial"/>
                <w:sz w:val="20"/>
                <w:szCs w:val="20"/>
              </w:rPr>
            </w:pPr>
            <w:r w:rsidRPr="005D58BE">
              <w:rPr>
                <w:rFonts w:ascii="Arial" w:hAnsi="Arial" w:cs="Arial"/>
                <w:sz w:val="20"/>
                <w:szCs w:val="20"/>
                <w:lang w:val="pl-PL"/>
              </w:rPr>
              <w:t>Korea*</w:t>
            </w:r>
          </w:p>
        </w:tc>
        <w:tc>
          <w:tcPr>
            <w:tcW w:w="567" w:type="dxa"/>
            <w:tcBorders>
              <w:right w:val="single" w:sz="4" w:space="0" w:color="C0C0C0"/>
            </w:tcBorders>
            <w:shd w:val="clear" w:color="auto" w:fill="FFFFFF"/>
          </w:tcPr>
          <w:p w:rsidR="00C759A3" w:rsidRPr="004175C5" w:rsidRDefault="00C759A3" w:rsidP="005D58BE">
            <w:pPr>
              <w:rPr>
                <w:rFonts w:ascii="Arial" w:hAnsi="Arial" w:cs="Arial"/>
                <w:sz w:val="20"/>
                <w:szCs w:val="20"/>
              </w:rPr>
            </w:pPr>
            <w:r w:rsidRPr="005D58BE">
              <w:rPr>
                <w:rFonts w:ascii="Arial" w:hAnsi="Arial" w:cs="Arial"/>
                <w:sz w:val="20"/>
                <w:szCs w:val="20"/>
                <w:lang w:val="pl-PL"/>
              </w:rPr>
              <w:t>Japonia</w:t>
            </w:r>
            <w:r w:rsidRPr="004175C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left w:val="single" w:sz="4" w:space="0" w:color="C0C0C0"/>
            </w:tcBorders>
            <w:shd w:val="clear" w:color="auto" w:fill="FFFFFF"/>
          </w:tcPr>
          <w:p w:rsidR="00C759A3" w:rsidRPr="004175C5" w:rsidRDefault="00C759A3" w:rsidP="00C759A3">
            <w:pPr>
              <w:rPr>
                <w:rFonts w:ascii="Arial" w:hAnsi="Arial" w:cs="Arial"/>
                <w:sz w:val="20"/>
                <w:szCs w:val="20"/>
              </w:rPr>
            </w:pPr>
            <w:r w:rsidRPr="00C759A3">
              <w:rPr>
                <w:rFonts w:ascii="Arial" w:hAnsi="Arial" w:cs="Arial"/>
                <w:sz w:val="20"/>
                <w:szCs w:val="20"/>
                <w:lang w:val="pl-PL"/>
              </w:rPr>
              <w:t>USA</w:t>
            </w:r>
          </w:p>
        </w:tc>
        <w:tc>
          <w:tcPr>
            <w:tcW w:w="682" w:type="dxa"/>
            <w:gridSpan w:val="2"/>
            <w:shd w:val="clear" w:color="auto" w:fill="FFFFFF"/>
          </w:tcPr>
          <w:p w:rsidR="00C759A3" w:rsidRPr="004175C5" w:rsidRDefault="00C759A3" w:rsidP="00C759A3">
            <w:pPr>
              <w:rPr>
                <w:rFonts w:ascii="Arial" w:hAnsi="Arial" w:cs="Arial"/>
                <w:sz w:val="20"/>
                <w:szCs w:val="20"/>
              </w:rPr>
            </w:pPr>
            <w:r w:rsidRPr="00C759A3">
              <w:rPr>
                <w:rFonts w:ascii="Arial" w:hAnsi="Arial" w:cs="Arial"/>
                <w:sz w:val="20"/>
                <w:szCs w:val="20"/>
                <w:lang w:val="pl-PL"/>
              </w:rPr>
              <w:t>Kanada</w:t>
            </w:r>
          </w:p>
        </w:tc>
        <w:tc>
          <w:tcPr>
            <w:tcW w:w="592" w:type="dxa"/>
            <w:shd w:val="clear" w:color="auto" w:fill="FFFFFF"/>
          </w:tcPr>
          <w:p w:rsidR="00C759A3" w:rsidRPr="004175C5" w:rsidRDefault="00C759A3" w:rsidP="00C759A3">
            <w:pPr>
              <w:rPr>
                <w:rFonts w:ascii="Arial" w:hAnsi="Arial" w:cs="Arial"/>
                <w:sz w:val="20"/>
                <w:szCs w:val="20"/>
              </w:rPr>
            </w:pPr>
            <w:r w:rsidRPr="00C759A3">
              <w:rPr>
                <w:rFonts w:ascii="Arial" w:hAnsi="Arial" w:cs="Arial"/>
                <w:sz w:val="20"/>
                <w:szCs w:val="20"/>
              </w:rPr>
              <w:t>AT</w:t>
            </w:r>
          </w:p>
        </w:tc>
        <w:tc>
          <w:tcPr>
            <w:tcW w:w="43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DE</w:t>
            </w:r>
          </w:p>
        </w:tc>
        <w:tc>
          <w:tcPr>
            <w:tcW w:w="494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NL</w:t>
            </w:r>
          </w:p>
        </w:tc>
        <w:tc>
          <w:tcPr>
            <w:tcW w:w="506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UK</w:t>
            </w:r>
          </w:p>
        </w:tc>
        <w:tc>
          <w:tcPr>
            <w:tcW w:w="57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CH</w:t>
            </w:r>
          </w:p>
        </w:tc>
        <w:tc>
          <w:tcPr>
            <w:tcW w:w="408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IT</w:t>
            </w:r>
          </w:p>
        </w:tc>
        <w:tc>
          <w:tcPr>
            <w:tcW w:w="443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FR</w:t>
            </w:r>
          </w:p>
        </w:tc>
      </w:tr>
      <w:tr w:rsidR="00C759A3" w:rsidRPr="004175C5" w:rsidTr="00DC5A5B">
        <w:trPr>
          <w:trHeight w:val="298"/>
        </w:trPr>
        <w:tc>
          <w:tcPr>
            <w:tcW w:w="2547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</w:t>
            </w:r>
            <w:r w:rsidRPr="004175C5">
              <w:rPr>
                <w:rFonts w:ascii="Arial" w:hAnsi="Arial" w:cs="Arial"/>
                <w:sz w:val="20"/>
                <w:szCs w:val="20"/>
              </w:rPr>
              <w:t>Acer spp.</w:t>
            </w:r>
          </w:p>
        </w:tc>
        <w:tc>
          <w:tcPr>
            <w:tcW w:w="657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6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right w:val="single" w:sz="4" w:space="0" w:color="C0C0C0"/>
            </w:tcBorders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C0C0C0"/>
            </w:tcBorders>
            <w:shd w:val="clear" w:color="auto" w:fill="FFFFFF"/>
          </w:tcPr>
          <w:p w:rsidR="00C759A3" w:rsidRPr="004175C5" w:rsidRDefault="00C759A3" w:rsidP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82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9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3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94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43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C759A3" w:rsidRPr="004175C5" w:rsidTr="00DC5A5B">
        <w:trPr>
          <w:trHeight w:val="216"/>
        </w:trPr>
        <w:tc>
          <w:tcPr>
            <w:tcW w:w="2547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 xml:space="preserve">A. </w:t>
            </w: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buergerianum</w:t>
            </w:r>
            <w:proofErr w:type="spellEnd"/>
          </w:p>
        </w:tc>
        <w:tc>
          <w:tcPr>
            <w:tcW w:w="657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C0C0C0"/>
            </w:tcBorders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C0C0C0"/>
            </w:tcBorders>
            <w:shd w:val="clear" w:color="auto" w:fill="FFFFFF"/>
          </w:tcPr>
          <w:p w:rsidR="00C759A3" w:rsidRPr="004175C5" w:rsidRDefault="00C759A3" w:rsidP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82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9A3" w:rsidRPr="004175C5" w:rsidTr="00DC5A5B">
        <w:trPr>
          <w:trHeight w:val="197"/>
        </w:trPr>
        <w:tc>
          <w:tcPr>
            <w:tcW w:w="2547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 xml:space="preserve">A. </w:t>
            </w: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campestre</w:t>
            </w:r>
            <w:proofErr w:type="spellEnd"/>
          </w:p>
        </w:tc>
        <w:tc>
          <w:tcPr>
            <w:tcW w:w="657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C0C0C0"/>
            </w:tcBorders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C0C0C0"/>
            </w:tcBorders>
            <w:shd w:val="clear" w:color="auto" w:fill="FFFFFF"/>
          </w:tcPr>
          <w:p w:rsidR="00C759A3" w:rsidRPr="004175C5" w:rsidRDefault="00C759A3" w:rsidP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2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3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94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7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08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9A3" w:rsidRPr="004175C5" w:rsidTr="00DC5A5B">
        <w:trPr>
          <w:trHeight w:val="182"/>
        </w:trPr>
        <w:tc>
          <w:tcPr>
            <w:tcW w:w="2547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A. mono</w:t>
            </w:r>
          </w:p>
        </w:tc>
        <w:tc>
          <w:tcPr>
            <w:tcW w:w="657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right w:val="single" w:sz="4" w:space="0" w:color="C0C0C0"/>
            </w:tcBorders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C0C0C0"/>
            </w:tcBorders>
            <w:shd w:val="clear" w:color="auto" w:fill="FFFFFF"/>
          </w:tcPr>
          <w:p w:rsidR="00C759A3" w:rsidRPr="004175C5" w:rsidRDefault="00C759A3" w:rsidP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2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9A3" w:rsidRPr="004175C5" w:rsidTr="00DC5A5B">
        <w:trPr>
          <w:trHeight w:val="211"/>
        </w:trPr>
        <w:tc>
          <w:tcPr>
            <w:tcW w:w="2547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 xml:space="preserve">A. </w:t>
            </w: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negundo</w:t>
            </w:r>
            <w:proofErr w:type="spellEnd"/>
          </w:p>
        </w:tc>
        <w:tc>
          <w:tcPr>
            <w:tcW w:w="657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6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C0C0C0"/>
            </w:tcBorders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C0C0C0"/>
            </w:tcBorders>
            <w:shd w:val="clear" w:color="auto" w:fill="FFFFFF"/>
          </w:tcPr>
          <w:p w:rsidR="00C759A3" w:rsidRPr="004175C5" w:rsidRDefault="00C759A3" w:rsidP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82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7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C759A3" w:rsidRPr="004175C5" w:rsidTr="00DC5A5B">
        <w:trPr>
          <w:trHeight w:val="202"/>
        </w:trPr>
        <w:tc>
          <w:tcPr>
            <w:tcW w:w="2547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 xml:space="preserve">A. </w:t>
            </w: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palmatum</w:t>
            </w:r>
            <w:proofErr w:type="spellEnd"/>
          </w:p>
        </w:tc>
        <w:tc>
          <w:tcPr>
            <w:tcW w:w="657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C0C0C0"/>
            </w:tcBorders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C0C0C0"/>
            </w:tcBorders>
            <w:shd w:val="clear" w:color="auto" w:fill="FFFFFF"/>
          </w:tcPr>
          <w:p w:rsidR="00C759A3" w:rsidRPr="004175C5" w:rsidRDefault="00C759A3" w:rsidP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2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94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9A3" w:rsidRPr="004175C5" w:rsidTr="00DC5A5B">
        <w:trPr>
          <w:trHeight w:val="197"/>
        </w:trPr>
        <w:tc>
          <w:tcPr>
            <w:tcW w:w="2547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 xml:space="preserve">A. </w:t>
            </w: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platanoides</w:t>
            </w:r>
            <w:proofErr w:type="spellEnd"/>
          </w:p>
        </w:tc>
        <w:tc>
          <w:tcPr>
            <w:tcW w:w="657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C0C0C0"/>
            </w:tcBorders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C0C0C0"/>
            </w:tcBorders>
            <w:shd w:val="clear" w:color="auto" w:fill="FFFFFF"/>
          </w:tcPr>
          <w:p w:rsidR="00C759A3" w:rsidRPr="004175C5" w:rsidRDefault="00C759A3" w:rsidP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82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3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94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08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C759A3" w:rsidRPr="004175C5" w:rsidTr="00DC5A5B">
        <w:trPr>
          <w:trHeight w:val="187"/>
        </w:trPr>
        <w:tc>
          <w:tcPr>
            <w:tcW w:w="2547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lastRenderedPageBreak/>
              <w:t xml:space="preserve">A. </w:t>
            </w: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saccharinum</w:t>
            </w:r>
            <w:proofErr w:type="spellEnd"/>
          </w:p>
        </w:tc>
        <w:tc>
          <w:tcPr>
            <w:tcW w:w="657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C0C0C0"/>
            </w:tcBorders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C0C0C0"/>
            </w:tcBorders>
            <w:shd w:val="clear" w:color="auto" w:fill="FFFFFF"/>
          </w:tcPr>
          <w:p w:rsidR="00C759A3" w:rsidRPr="004175C5" w:rsidRDefault="00C759A3" w:rsidP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82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3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94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C759A3" w:rsidRPr="004175C5" w:rsidTr="00DC5A5B">
        <w:trPr>
          <w:trHeight w:val="206"/>
        </w:trPr>
        <w:tc>
          <w:tcPr>
            <w:tcW w:w="2547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 xml:space="preserve">A. </w:t>
            </w: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saccharum</w:t>
            </w:r>
            <w:proofErr w:type="spellEnd"/>
          </w:p>
        </w:tc>
        <w:tc>
          <w:tcPr>
            <w:tcW w:w="657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C0C0C0"/>
            </w:tcBorders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C0C0C0"/>
            </w:tcBorders>
            <w:shd w:val="clear" w:color="auto" w:fill="FFFFFF"/>
          </w:tcPr>
          <w:p w:rsidR="00C759A3" w:rsidRPr="004175C5" w:rsidRDefault="00C759A3" w:rsidP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82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3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9A3" w:rsidRPr="004175C5" w:rsidTr="00DC5A5B">
        <w:trPr>
          <w:trHeight w:val="192"/>
        </w:trPr>
        <w:tc>
          <w:tcPr>
            <w:tcW w:w="2547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 xml:space="preserve">A. </w:t>
            </w: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truncatum</w:t>
            </w:r>
            <w:proofErr w:type="spellEnd"/>
          </w:p>
        </w:tc>
        <w:tc>
          <w:tcPr>
            <w:tcW w:w="657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right w:val="single" w:sz="4" w:space="0" w:color="C0C0C0"/>
            </w:tcBorders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C0C0C0"/>
            </w:tcBorders>
            <w:shd w:val="clear" w:color="auto" w:fill="FFFFFF"/>
          </w:tcPr>
          <w:p w:rsidR="00C759A3" w:rsidRPr="004175C5" w:rsidRDefault="00C759A3" w:rsidP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2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9A3" w:rsidRPr="004175C5" w:rsidTr="00DC5A5B">
        <w:trPr>
          <w:trHeight w:val="197"/>
        </w:trPr>
        <w:tc>
          <w:tcPr>
            <w:tcW w:w="2547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 xml:space="preserve">A. </w:t>
            </w: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rubrum</w:t>
            </w:r>
            <w:proofErr w:type="spellEnd"/>
          </w:p>
        </w:tc>
        <w:tc>
          <w:tcPr>
            <w:tcW w:w="657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C0C0C0"/>
            </w:tcBorders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C0C0C0"/>
            </w:tcBorders>
            <w:shd w:val="clear" w:color="auto" w:fill="FFFFFF"/>
          </w:tcPr>
          <w:p w:rsidR="00C759A3" w:rsidRPr="004175C5" w:rsidRDefault="00C759A3" w:rsidP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82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9A3" w:rsidRPr="004175C5" w:rsidTr="00DC5A5B">
        <w:trPr>
          <w:trHeight w:val="216"/>
        </w:trPr>
        <w:tc>
          <w:tcPr>
            <w:tcW w:w="2547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 xml:space="preserve">A. </w:t>
            </w: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pseudoplatanus</w:t>
            </w:r>
            <w:proofErr w:type="spellEnd"/>
          </w:p>
        </w:tc>
        <w:tc>
          <w:tcPr>
            <w:tcW w:w="657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C0C0C0"/>
            </w:tcBorders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C0C0C0"/>
            </w:tcBorders>
            <w:shd w:val="clear" w:color="auto" w:fill="FFFFFF"/>
          </w:tcPr>
          <w:p w:rsidR="00C759A3" w:rsidRPr="004175C5" w:rsidRDefault="00C759A3" w:rsidP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82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3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06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7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08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43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9A3" w:rsidRPr="004175C5" w:rsidTr="00DC5A5B">
        <w:trPr>
          <w:trHeight w:val="187"/>
        </w:trPr>
        <w:tc>
          <w:tcPr>
            <w:tcW w:w="2547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Aesculus</w:t>
            </w:r>
            <w:proofErr w:type="spellEnd"/>
            <w:r w:rsidRPr="004175C5">
              <w:rPr>
                <w:rFonts w:ascii="Arial" w:hAnsi="Arial" w:cs="Arial"/>
                <w:sz w:val="20"/>
                <w:szCs w:val="20"/>
              </w:rPr>
              <w:t xml:space="preserve"> spp.</w:t>
            </w:r>
          </w:p>
        </w:tc>
        <w:tc>
          <w:tcPr>
            <w:tcW w:w="657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C0C0C0"/>
            </w:tcBorders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C0C0C0"/>
            </w:tcBorders>
            <w:shd w:val="clear" w:color="auto" w:fill="FFFFFF"/>
          </w:tcPr>
          <w:p w:rsidR="00C759A3" w:rsidRPr="004175C5" w:rsidRDefault="00C759A3" w:rsidP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82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9A3" w:rsidRPr="004175C5" w:rsidTr="00DC5A5B">
        <w:trPr>
          <w:trHeight w:val="211"/>
        </w:trPr>
        <w:tc>
          <w:tcPr>
            <w:tcW w:w="2547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Aesculus</w:t>
            </w:r>
            <w:proofErr w:type="spellEnd"/>
            <w:r w:rsidRPr="004175C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hippocastanum</w:t>
            </w:r>
            <w:proofErr w:type="spellEnd"/>
          </w:p>
        </w:tc>
        <w:tc>
          <w:tcPr>
            <w:tcW w:w="657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C0C0C0"/>
            </w:tcBorders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C0C0C0"/>
            </w:tcBorders>
            <w:shd w:val="clear" w:color="auto" w:fill="FFFFFF"/>
          </w:tcPr>
          <w:p w:rsidR="00C759A3" w:rsidRPr="004175C5" w:rsidRDefault="00C759A3" w:rsidP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2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3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94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7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C759A3" w:rsidRPr="004175C5" w:rsidTr="00DC5A5B">
        <w:trPr>
          <w:trHeight w:val="187"/>
        </w:trPr>
        <w:tc>
          <w:tcPr>
            <w:tcW w:w="2547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Aesculs</w:t>
            </w:r>
            <w:proofErr w:type="spellEnd"/>
            <w:r w:rsidRPr="004175C5">
              <w:rPr>
                <w:rFonts w:ascii="Arial" w:hAnsi="Arial" w:cs="Arial"/>
                <w:sz w:val="20"/>
                <w:szCs w:val="20"/>
              </w:rPr>
              <w:t xml:space="preserve"> x </w:t>
            </w: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carnea</w:t>
            </w:r>
            <w:proofErr w:type="spellEnd"/>
          </w:p>
        </w:tc>
        <w:tc>
          <w:tcPr>
            <w:tcW w:w="657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C0C0C0"/>
            </w:tcBorders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C0C0C0"/>
            </w:tcBorders>
            <w:shd w:val="clear" w:color="auto" w:fill="FFFFFF"/>
          </w:tcPr>
          <w:p w:rsidR="00C759A3" w:rsidRPr="004175C5" w:rsidRDefault="00C759A3" w:rsidP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2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3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9A3" w:rsidRPr="004175C5" w:rsidTr="00DC5A5B">
        <w:trPr>
          <w:trHeight w:val="206"/>
        </w:trPr>
        <w:tc>
          <w:tcPr>
            <w:tcW w:w="2547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Albizia</w:t>
            </w:r>
            <w:proofErr w:type="spellEnd"/>
            <w:r w:rsidRPr="004175C5">
              <w:rPr>
                <w:rFonts w:ascii="Arial" w:hAnsi="Arial" w:cs="Arial"/>
                <w:sz w:val="20"/>
                <w:szCs w:val="20"/>
              </w:rPr>
              <w:t xml:space="preserve"> spp.</w:t>
            </w:r>
          </w:p>
        </w:tc>
        <w:tc>
          <w:tcPr>
            <w:tcW w:w="657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C0C0C0"/>
            </w:tcBorders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C0C0C0"/>
            </w:tcBorders>
            <w:shd w:val="clear" w:color="auto" w:fill="FFFFFF"/>
          </w:tcPr>
          <w:p w:rsidR="00C759A3" w:rsidRPr="004175C5" w:rsidRDefault="00C759A3" w:rsidP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82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9A3" w:rsidRPr="004175C5" w:rsidTr="00DC5A5B">
        <w:trPr>
          <w:trHeight w:val="202"/>
        </w:trPr>
        <w:tc>
          <w:tcPr>
            <w:tcW w:w="2547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Alnus</w:t>
            </w:r>
            <w:proofErr w:type="spellEnd"/>
            <w:r w:rsidRPr="004175C5">
              <w:rPr>
                <w:rFonts w:ascii="Arial" w:hAnsi="Arial" w:cs="Arial"/>
                <w:sz w:val="20"/>
                <w:szCs w:val="20"/>
              </w:rPr>
              <w:t xml:space="preserve"> spp.</w:t>
            </w:r>
          </w:p>
        </w:tc>
        <w:tc>
          <w:tcPr>
            <w:tcW w:w="657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6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C0C0C0"/>
            </w:tcBorders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C0C0C0"/>
            </w:tcBorders>
            <w:shd w:val="clear" w:color="auto" w:fill="FFFFFF"/>
          </w:tcPr>
          <w:p w:rsidR="00C759A3" w:rsidRPr="004175C5" w:rsidRDefault="00C759A3" w:rsidP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2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9A3" w:rsidRPr="004175C5" w:rsidTr="00DC5A5B">
        <w:trPr>
          <w:trHeight w:val="187"/>
        </w:trPr>
        <w:tc>
          <w:tcPr>
            <w:tcW w:w="2547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Betula</w:t>
            </w:r>
            <w:proofErr w:type="spellEnd"/>
            <w:r w:rsidRPr="004175C5">
              <w:rPr>
                <w:rFonts w:ascii="Arial" w:hAnsi="Arial" w:cs="Arial"/>
                <w:sz w:val="20"/>
                <w:szCs w:val="20"/>
              </w:rPr>
              <w:t xml:space="preserve"> spp.</w:t>
            </w:r>
          </w:p>
        </w:tc>
        <w:tc>
          <w:tcPr>
            <w:tcW w:w="657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6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C0C0C0"/>
            </w:tcBorders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C0C0C0"/>
            </w:tcBorders>
            <w:shd w:val="clear" w:color="auto" w:fill="FFFFFF"/>
          </w:tcPr>
          <w:p w:rsidR="00C759A3" w:rsidRPr="004175C5" w:rsidRDefault="00C759A3" w:rsidP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82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9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3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94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43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C759A3" w:rsidRPr="004175C5" w:rsidTr="00DC5A5B">
        <w:trPr>
          <w:trHeight w:val="211"/>
        </w:trPr>
        <w:tc>
          <w:tcPr>
            <w:tcW w:w="2547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Betula</w:t>
            </w:r>
            <w:proofErr w:type="spellEnd"/>
            <w:r w:rsidRPr="004175C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pendula</w:t>
            </w:r>
            <w:proofErr w:type="spellEnd"/>
          </w:p>
        </w:tc>
        <w:tc>
          <w:tcPr>
            <w:tcW w:w="657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C0C0C0"/>
            </w:tcBorders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C0C0C0"/>
            </w:tcBorders>
            <w:shd w:val="clear" w:color="auto" w:fill="FFFFFF"/>
          </w:tcPr>
          <w:p w:rsidR="00C759A3" w:rsidRPr="004175C5" w:rsidRDefault="00C759A3" w:rsidP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2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7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43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9A3" w:rsidRPr="004175C5" w:rsidTr="00DC5A5B">
        <w:trPr>
          <w:trHeight w:val="202"/>
        </w:trPr>
        <w:tc>
          <w:tcPr>
            <w:tcW w:w="2547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Buddleja</w:t>
            </w:r>
            <w:proofErr w:type="spellEnd"/>
            <w:r w:rsidRPr="004175C5">
              <w:rPr>
                <w:rFonts w:ascii="Arial" w:hAnsi="Arial" w:cs="Arial"/>
                <w:sz w:val="20"/>
                <w:szCs w:val="20"/>
              </w:rPr>
              <w:t xml:space="preserve"> sp.</w:t>
            </w:r>
          </w:p>
        </w:tc>
        <w:tc>
          <w:tcPr>
            <w:tcW w:w="657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C0C0C0"/>
            </w:tcBorders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C0C0C0"/>
            </w:tcBorders>
            <w:shd w:val="clear" w:color="auto" w:fill="FFFFFF"/>
          </w:tcPr>
          <w:p w:rsidR="00C759A3" w:rsidRPr="004175C5" w:rsidRDefault="00C759A3" w:rsidP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2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QH</w:t>
            </w:r>
            <w:proofErr w:type="spellEnd"/>
          </w:p>
        </w:tc>
        <w:tc>
          <w:tcPr>
            <w:tcW w:w="408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9A3" w:rsidRPr="004175C5" w:rsidTr="00DC5A5B">
        <w:trPr>
          <w:trHeight w:val="197"/>
        </w:trPr>
        <w:tc>
          <w:tcPr>
            <w:tcW w:w="2547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Carpinus</w:t>
            </w:r>
            <w:proofErr w:type="spellEnd"/>
            <w:r w:rsidRPr="004175C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betulus</w:t>
            </w:r>
            <w:proofErr w:type="spellEnd"/>
          </w:p>
        </w:tc>
        <w:tc>
          <w:tcPr>
            <w:tcW w:w="657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C0C0C0"/>
            </w:tcBorders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C0C0C0"/>
            </w:tcBorders>
            <w:shd w:val="clear" w:color="auto" w:fill="FFFFFF"/>
          </w:tcPr>
          <w:p w:rsidR="00C759A3" w:rsidRPr="004175C5" w:rsidRDefault="00C759A3" w:rsidP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2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C759A3" w:rsidRPr="004175C5" w:rsidTr="00DC5A5B">
        <w:trPr>
          <w:trHeight w:val="202"/>
        </w:trPr>
        <w:tc>
          <w:tcPr>
            <w:tcW w:w="2547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Celtis</w:t>
            </w:r>
            <w:proofErr w:type="spellEnd"/>
            <w:r w:rsidRPr="004175C5">
              <w:rPr>
                <w:rFonts w:ascii="Arial" w:hAnsi="Arial" w:cs="Arial"/>
                <w:sz w:val="20"/>
                <w:szCs w:val="20"/>
              </w:rPr>
              <w:t xml:space="preserve"> spp.</w:t>
            </w:r>
          </w:p>
        </w:tc>
        <w:tc>
          <w:tcPr>
            <w:tcW w:w="657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C0C0C0"/>
            </w:tcBorders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C0C0C0"/>
            </w:tcBorders>
            <w:shd w:val="clear" w:color="auto" w:fill="FFFFFF"/>
          </w:tcPr>
          <w:p w:rsidR="00C759A3" w:rsidRPr="004175C5" w:rsidRDefault="00C759A3" w:rsidP="00C759A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QH</w:t>
            </w:r>
            <w:proofErr w:type="spellEnd"/>
          </w:p>
        </w:tc>
        <w:tc>
          <w:tcPr>
            <w:tcW w:w="682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9A3" w:rsidRPr="004175C5" w:rsidTr="00DC5A5B">
        <w:trPr>
          <w:trHeight w:val="202"/>
        </w:trPr>
        <w:tc>
          <w:tcPr>
            <w:tcW w:w="2547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Cercidiphyllum</w:t>
            </w:r>
            <w:proofErr w:type="spellEnd"/>
            <w:r w:rsidRPr="004175C5">
              <w:rPr>
                <w:rFonts w:ascii="Arial" w:hAnsi="Arial" w:cs="Arial"/>
                <w:sz w:val="20"/>
                <w:szCs w:val="20"/>
              </w:rPr>
              <w:t xml:space="preserve"> spp.</w:t>
            </w:r>
          </w:p>
        </w:tc>
        <w:tc>
          <w:tcPr>
            <w:tcW w:w="657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C0C0C0"/>
            </w:tcBorders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C0C0C0"/>
            </w:tcBorders>
            <w:shd w:val="clear" w:color="auto" w:fill="FFFFFF"/>
          </w:tcPr>
          <w:p w:rsidR="00C759A3" w:rsidRPr="004175C5" w:rsidRDefault="00C759A3" w:rsidP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82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9A3" w:rsidRPr="004175C5" w:rsidTr="00DC5A5B">
        <w:trPr>
          <w:trHeight w:val="197"/>
        </w:trPr>
        <w:tc>
          <w:tcPr>
            <w:tcW w:w="2547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Elaeagnus</w:t>
            </w:r>
            <w:proofErr w:type="spellEnd"/>
            <w:r w:rsidRPr="004175C5">
              <w:rPr>
                <w:rFonts w:ascii="Arial" w:hAnsi="Arial" w:cs="Arial"/>
                <w:sz w:val="20"/>
                <w:szCs w:val="20"/>
              </w:rPr>
              <w:t xml:space="preserve"> sp.</w:t>
            </w:r>
          </w:p>
        </w:tc>
        <w:tc>
          <w:tcPr>
            <w:tcW w:w="657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6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C0C0C0"/>
            </w:tcBorders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C0C0C0"/>
            </w:tcBorders>
            <w:shd w:val="clear" w:color="auto" w:fill="FFFFFF"/>
          </w:tcPr>
          <w:p w:rsidR="00C759A3" w:rsidRPr="004175C5" w:rsidRDefault="00C759A3" w:rsidP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2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9A3" w:rsidRPr="004175C5" w:rsidTr="00DC5A5B">
        <w:trPr>
          <w:trHeight w:val="202"/>
        </w:trPr>
        <w:tc>
          <w:tcPr>
            <w:tcW w:w="2547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Fagus</w:t>
            </w:r>
            <w:proofErr w:type="spellEnd"/>
            <w:r w:rsidRPr="004175C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sylvatica</w:t>
            </w:r>
            <w:proofErr w:type="spellEnd"/>
          </w:p>
        </w:tc>
        <w:tc>
          <w:tcPr>
            <w:tcW w:w="657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C0C0C0"/>
            </w:tcBorders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C0C0C0"/>
            </w:tcBorders>
            <w:shd w:val="clear" w:color="auto" w:fill="FFFFFF"/>
          </w:tcPr>
          <w:p w:rsidR="00C759A3" w:rsidRPr="004175C5" w:rsidRDefault="00C759A3" w:rsidP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2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3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94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9A3" w:rsidRPr="004175C5" w:rsidTr="00DC5A5B">
        <w:trPr>
          <w:trHeight w:val="197"/>
        </w:trPr>
        <w:tc>
          <w:tcPr>
            <w:tcW w:w="2547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Fagus</w:t>
            </w:r>
            <w:proofErr w:type="spellEnd"/>
            <w:r w:rsidRPr="004175C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sylvatica</w:t>
            </w:r>
            <w:proofErr w:type="spellEnd"/>
            <w:r w:rsidRPr="004175C5">
              <w:rPr>
                <w:rFonts w:ascii="Arial" w:hAnsi="Arial" w:cs="Arial"/>
                <w:sz w:val="20"/>
                <w:szCs w:val="20"/>
              </w:rPr>
              <w:t xml:space="preserve"> ‘</w:t>
            </w: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atropunicea</w:t>
            </w:r>
            <w:proofErr w:type="spellEnd"/>
            <w:r w:rsidRPr="004175C5">
              <w:rPr>
                <w:rFonts w:ascii="Arial" w:hAnsi="Arial" w:cs="Arial"/>
                <w:sz w:val="20"/>
                <w:szCs w:val="20"/>
              </w:rPr>
              <w:t>'</w:t>
            </w:r>
          </w:p>
        </w:tc>
        <w:tc>
          <w:tcPr>
            <w:tcW w:w="657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C0C0C0"/>
            </w:tcBorders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C0C0C0"/>
            </w:tcBorders>
            <w:shd w:val="clear" w:color="auto" w:fill="FFFFFF"/>
          </w:tcPr>
          <w:p w:rsidR="00C759A3" w:rsidRPr="004175C5" w:rsidRDefault="00C759A3" w:rsidP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2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3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9A3" w:rsidRPr="004175C5" w:rsidTr="00DC5A5B">
        <w:trPr>
          <w:trHeight w:val="197"/>
        </w:trPr>
        <w:tc>
          <w:tcPr>
            <w:tcW w:w="2547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 xml:space="preserve">F. </w:t>
            </w: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sylvatica</w:t>
            </w:r>
            <w:proofErr w:type="spellEnd"/>
            <w:r w:rsidRPr="004175C5">
              <w:rPr>
                <w:rFonts w:ascii="Arial" w:hAnsi="Arial" w:cs="Arial"/>
                <w:sz w:val="20"/>
                <w:szCs w:val="20"/>
              </w:rPr>
              <w:t xml:space="preserve"> ‘</w:t>
            </w: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asplenifolia</w:t>
            </w:r>
            <w:proofErr w:type="spellEnd"/>
            <w:r w:rsidRPr="004175C5">
              <w:rPr>
                <w:rFonts w:ascii="Arial" w:hAnsi="Arial" w:cs="Arial"/>
                <w:sz w:val="20"/>
                <w:szCs w:val="20"/>
              </w:rPr>
              <w:t>'</w:t>
            </w:r>
          </w:p>
        </w:tc>
        <w:tc>
          <w:tcPr>
            <w:tcW w:w="657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C0C0C0"/>
            </w:tcBorders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C0C0C0"/>
            </w:tcBorders>
            <w:shd w:val="clear" w:color="auto" w:fill="FFFFFF"/>
          </w:tcPr>
          <w:p w:rsidR="00C759A3" w:rsidRPr="004175C5" w:rsidRDefault="00C759A3" w:rsidP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2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3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9A3" w:rsidRPr="004175C5" w:rsidTr="00DC5A5B">
        <w:trPr>
          <w:trHeight w:val="192"/>
        </w:trPr>
        <w:tc>
          <w:tcPr>
            <w:tcW w:w="2547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Fraxinus</w:t>
            </w:r>
            <w:proofErr w:type="spellEnd"/>
            <w:r w:rsidRPr="004175C5">
              <w:rPr>
                <w:rFonts w:ascii="Arial" w:hAnsi="Arial" w:cs="Arial"/>
                <w:sz w:val="20"/>
                <w:szCs w:val="20"/>
              </w:rPr>
              <w:t xml:space="preserve"> spp.</w:t>
            </w:r>
          </w:p>
        </w:tc>
        <w:tc>
          <w:tcPr>
            <w:tcW w:w="657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6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C0C0C0"/>
            </w:tcBorders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C0C0C0"/>
            </w:tcBorders>
            <w:shd w:val="clear" w:color="auto" w:fill="FFFFFF"/>
          </w:tcPr>
          <w:p w:rsidR="00C759A3" w:rsidRPr="004175C5" w:rsidRDefault="00C759A3" w:rsidP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82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3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9A3" w:rsidRPr="004175C5" w:rsidTr="00DC5A5B">
        <w:trPr>
          <w:trHeight w:val="206"/>
        </w:trPr>
        <w:tc>
          <w:tcPr>
            <w:tcW w:w="2547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Hibiscus spp.</w:t>
            </w:r>
          </w:p>
        </w:tc>
        <w:tc>
          <w:tcPr>
            <w:tcW w:w="657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C0C0C0"/>
            </w:tcBorders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C0C0C0"/>
            </w:tcBorders>
            <w:shd w:val="clear" w:color="auto" w:fill="FFFFFF"/>
          </w:tcPr>
          <w:p w:rsidR="00C759A3" w:rsidRPr="004175C5" w:rsidRDefault="00C759A3" w:rsidP="00C759A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QH</w:t>
            </w:r>
            <w:proofErr w:type="spellEnd"/>
          </w:p>
        </w:tc>
        <w:tc>
          <w:tcPr>
            <w:tcW w:w="682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9A3" w:rsidRPr="004175C5" w:rsidTr="00DC5A5B">
        <w:trPr>
          <w:trHeight w:val="202"/>
        </w:trPr>
        <w:tc>
          <w:tcPr>
            <w:tcW w:w="2547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Malus</w:t>
            </w:r>
            <w:proofErr w:type="spellEnd"/>
            <w:r w:rsidRPr="004175C5">
              <w:rPr>
                <w:rFonts w:ascii="Arial" w:hAnsi="Arial" w:cs="Arial"/>
                <w:sz w:val="20"/>
                <w:szCs w:val="20"/>
              </w:rPr>
              <w:t xml:space="preserve"> spp.</w:t>
            </w:r>
          </w:p>
        </w:tc>
        <w:tc>
          <w:tcPr>
            <w:tcW w:w="657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6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C0C0C0"/>
            </w:tcBorders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C0C0C0"/>
            </w:tcBorders>
            <w:shd w:val="clear" w:color="auto" w:fill="FFFFFF"/>
          </w:tcPr>
          <w:p w:rsidR="00C759A3" w:rsidRPr="004175C5" w:rsidRDefault="00C759A3" w:rsidP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2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9A3" w:rsidRPr="004175C5" w:rsidTr="00DC5A5B">
        <w:trPr>
          <w:trHeight w:val="187"/>
        </w:trPr>
        <w:tc>
          <w:tcPr>
            <w:tcW w:w="2547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Malus</w:t>
            </w:r>
            <w:proofErr w:type="spellEnd"/>
            <w:r w:rsidRPr="004175C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domestica</w:t>
            </w:r>
            <w:proofErr w:type="spellEnd"/>
            <w:r w:rsidRPr="004175C5">
              <w:rPr>
                <w:rFonts w:ascii="Arial" w:hAnsi="Arial" w:cs="Arial"/>
                <w:sz w:val="20"/>
                <w:szCs w:val="20"/>
              </w:rPr>
              <w:t xml:space="preserve"> cv. Golden Delicious</w:t>
            </w:r>
          </w:p>
        </w:tc>
        <w:tc>
          <w:tcPr>
            <w:tcW w:w="657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C0C0C0"/>
            </w:tcBorders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C0C0C0"/>
            </w:tcBorders>
            <w:shd w:val="clear" w:color="auto" w:fill="FFFFFF"/>
          </w:tcPr>
          <w:p w:rsidR="00C759A3" w:rsidRPr="004175C5" w:rsidRDefault="00C759A3" w:rsidP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2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DC</w:t>
            </w:r>
          </w:p>
        </w:tc>
        <w:tc>
          <w:tcPr>
            <w:tcW w:w="43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9A3" w:rsidRPr="004175C5" w:rsidTr="00DC5A5B">
        <w:trPr>
          <w:trHeight w:val="206"/>
        </w:trPr>
        <w:tc>
          <w:tcPr>
            <w:tcW w:w="2547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Malus</w:t>
            </w:r>
            <w:proofErr w:type="spellEnd"/>
            <w:r w:rsidRPr="004175C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pumila</w:t>
            </w:r>
            <w:proofErr w:type="spellEnd"/>
          </w:p>
        </w:tc>
        <w:tc>
          <w:tcPr>
            <w:tcW w:w="657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6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C0C0C0"/>
            </w:tcBorders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C0C0C0"/>
            </w:tcBorders>
            <w:shd w:val="clear" w:color="auto" w:fill="FFFFFF"/>
          </w:tcPr>
          <w:p w:rsidR="00C759A3" w:rsidRPr="004175C5" w:rsidRDefault="00C759A3" w:rsidP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2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9A3" w:rsidRPr="004175C5" w:rsidTr="00DC5A5B">
        <w:trPr>
          <w:trHeight w:val="202"/>
        </w:trPr>
        <w:tc>
          <w:tcPr>
            <w:tcW w:w="2547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Melia</w:t>
            </w:r>
            <w:proofErr w:type="spellEnd"/>
            <w:r w:rsidRPr="004175C5">
              <w:rPr>
                <w:rFonts w:ascii="Arial" w:hAnsi="Arial" w:cs="Arial"/>
                <w:sz w:val="20"/>
                <w:szCs w:val="20"/>
              </w:rPr>
              <w:t xml:space="preserve"> spp.</w:t>
            </w:r>
          </w:p>
        </w:tc>
        <w:tc>
          <w:tcPr>
            <w:tcW w:w="657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6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C0C0C0"/>
            </w:tcBorders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C0C0C0"/>
            </w:tcBorders>
            <w:shd w:val="clear" w:color="auto" w:fill="FFFFFF"/>
          </w:tcPr>
          <w:p w:rsidR="00C759A3" w:rsidRPr="004175C5" w:rsidRDefault="00C759A3" w:rsidP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2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9A3" w:rsidRPr="004175C5" w:rsidTr="00DC5A5B">
        <w:trPr>
          <w:trHeight w:val="202"/>
        </w:trPr>
        <w:tc>
          <w:tcPr>
            <w:tcW w:w="2547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Morus</w:t>
            </w:r>
            <w:proofErr w:type="spellEnd"/>
            <w:r w:rsidRPr="004175C5">
              <w:rPr>
                <w:rFonts w:ascii="Arial" w:hAnsi="Arial" w:cs="Arial"/>
                <w:sz w:val="20"/>
                <w:szCs w:val="20"/>
              </w:rPr>
              <w:t xml:space="preserve"> spp.</w:t>
            </w:r>
          </w:p>
        </w:tc>
        <w:tc>
          <w:tcPr>
            <w:tcW w:w="657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6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C0C0C0"/>
            </w:tcBorders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C0C0C0"/>
            </w:tcBorders>
            <w:shd w:val="clear" w:color="auto" w:fill="FFFFFF"/>
          </w:tcPr>
          <w:p w:rsidR="00C759A3" w:rsidRPr="004175C5" w:rsidRDefault="00C759A3" w:rsidP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2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9A3" w:rsidRPr="004175C5" w:rsidTr="00DC5A5B">
        <w:trPr>
          <w:trHeight w:val="187"/>
        </w:trPr>
        <w:tc>
          <w:tcPr>
            <w:tcW w:w="2547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Morus</w:t>
            </w:r>
            <w:proofErr w:type="spellEnd"/>
            <w:r w:rsidRPr="004175C5">
              <w:rPr>
                <w:rFonts w:ascii="Arial" w:hAnsi="Arial" w:cs="Arial"/>
                <w:sz w:val="20"/>
                <w:szCs w:val="20"/>
              </w:rPr>
              <w:t xml:space="preserve"> alba</w:t>
            </w:r>
          </w:p>
        </w:tc>
        <w:tc>
          <w:tcPr>
            <w:tcW w:w="657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6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C0C0C0"/>
            </w:tcBorders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C0C0C0"/>
            </w:tcBorders>
            <w:shd w:val="clear" w:color="auto" w:fill="FFFFFF"/>
          </w:tcPr>
          <w:p w:rsidR="00C759A3" w:rsidRPr="004175C5" w:rsidRDefault="00C759A3" w:rsidP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2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9A3" w:rsidRPr="004175C5" w:rsidTr="00DC5A5B">
        <w:trPr>
          <w:trHeight w:val="202"/>
        </w:trPr>
        <w:tc>
          <w:tcPr>
            <w:tcW w:w="2547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Platanus</w:t>
            </w:r>
            <w:proofErr w:type="spellEnd"/>
            <w:r w:rsidRPr="004175C5">
              <w:rPr>
                <w:rFonts w:ascii="Arial" w:hAnsi="Arial" w:cs="Arial"/>
                <w:sz w:val="20"/>
                <w:szCs w:val="20"/>
              </w:rPr>
              <w:t xml:space="preserve"> spp.</w:t>
            </w:r>
          </w:p>
        </w:tc>
        <w:tc>
          <w:tcPr>
            <w:tcW w:w="657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6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C0C0C0"/>
            </w:tcBorders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C0C0C0"/>
            </w:tcBorders>
            <w:shd w:val="clear" w:color="auto" w:fill="FFFFFF"/>
          </w:tcPr>
          <w:p w:rsidR="00C759A3" w:rsidRPr="004175C5" w:rsidRDefault="00C759A3" w:rsidP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82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3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9A3" w:rsidRPr="004175C5" w:rsidTr="00DC5A5B">
        <w:trPr>
          <w:trHeight w:val="211"/>
        </w:trPr>
        <w:tc>
          <w:tcPr>
            <w:tcW w:w="2547" w:type="dxa"/>
            <w:shd w:val="clear" w:color="auto" w:fill="FFFFFF"/>
          </w:tcPr>
          <w:p w:rsidR="00C759A3" w:rsidRPr="004175C5" w:rsidRDefault="00C759A3" w:rsidP="009337F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Populus</w:t>
            </w:r>
            <w:proofErr w:type="spellEnd"/>
            <w:r w:rsidRPr="004175C5">
              <w:rPr>
                <w:rFonts w:ascii="Arial" w:hAnsi="Arial" w:cs="Arial"/>
                <w:sz w:val="20"/>
                <w:szCs w:val="20"/>
              </w:rPr>
              <w:t xml:space="preserve"> spp.</w:t>
            </w:r>
            <w:r>
              <w:rPr>
                <w:rFonts w:ascii="Arial" w:hAnsi="Arial" w:cs="Arial"/>
                <w:sz w:val="20"/>
                <w:szCs w:val="20"/>
              </w:rPr>
              <w:t>++</w:t>
            </w:r>
          </w:p>
        </w:tc>
        <w:tc>
          <w:tcPr>
            <w:tcW w:w="657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6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C0C0C0"/>
            </w:tcBorders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C0C0C0"/>
            </w:tcBorders>
            <w:shd w:val="clear" w:color="auto" w:fill="FFFFFF"/>
          </w:tcPr>
          <w:p w:rsidR="00C759A3" w:rsidRPr="004175C5" w:rsidRDefault="00C759A3" w:rsidP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82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9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3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94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08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C759A3" w:rsidRPr="004175C5" w:rsidTr="00DC5A5B">
        <w:trPr>
          <w:trHeight w:val="202"/>
        </w:trPr>
        <w:tc>
          <w:tcPr>
            <w:tcW w:w="2547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 xml:space="preserve">P. </w:t>
            </w: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nigra</w:t>
            </w:r>
            <w:proofErr w:type="spellEnd"/>
          </w:p>
        </w:tc>
        <w:tc>
          <w:tcPr>
            <w:tcW w:w="657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6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C0C0C0"/>
            </w:tcBorders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C0C0C0"/>
            </w:tcBorders>
            <w:shd w:val="clear" w:color="auto" w:fill="FFFFFF"/>
          </w:tcPr>
          <w:p w:rsidR="00C759A3" w:rsidRPr="004175C5" w:rsidRDefault="00C759A3" w:rsidP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2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9A3" w:rsidRPr="004175C5" w:rsidTr="00DC5A5B">
        <w:trPr>
          <w:trHeight w:val="182"/>
        </w:trPr>
        <w:tc>
          <w:tcPr>
            <w:tcW w:w="2547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 xml:space="preserve">P. </w:t>
            </w: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deltoides</w:t>
            </w:r>
            <w:proofErr w:type="spellEnd"/>
          </w:p>
        </w:tc>
        <w:tc>
          <w:tcPr>
            <w:tcW w:w="657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6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C0C0C0"/>
            </w:tcBorders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C0C0C0"/>
            </w:tcBorders>
            <w:shd w:val="clear" w:color="auto" w:fill="FFFFFF"/>
          </w:tcPr>
          <w:p w:rsidR="00C759A3" w:rsidRPr="004175C5" w:rsidRDefault="00C759A3" w:rsidP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2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9A3" w:rsidRPr="004175C5" w:rsidTr="00DC5A5B">
        <w:trPr>
          <w:trHeight w:val="202"/>
        </w:trPr>
        <w:tc>
          <w:tcPr>
            <w:tcW w:w="2547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 xml:space="preserve">P. 9 </w:t>
            </w: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canadensis</w:t>
            </w:r>
            <w:proofErr w:type="spellEnd"/>
          </w:p>
        </w:tc>
        <w:tc>
          <w:tcPr>
            <w:tcW w:w="657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6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C0C0C0"/>
            </w:tcBorders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C0C0C0"/>
            </w:tcBorders>
            <w:shd w:val="clear" w:color="auto" w:fill="FFFFFF"/>
          </w:tcPr>
          <w:p w:rsidR="00C759A3" w:rsidRPr="004175C5" w:rsidRDefault="00C759A3" w:rsidP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2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3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9A3" w:rsidRPr="004175C5" w:rsidTr="00DC5A5B">
        <w:trPr>
          <w:trHeight w:val="211"/>
        </w:trPr>
        <w:tc>
          <w:tcPr>
            <w:tcW w:w="2547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 xml:space="preserve">P. </w:t>
            </w: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dakhuanensis</w:t>
            </w:r>
            <w:proofErr w:type="spellEnd"/>
          </w:p>
        </w:tc>
        <w:tc>
          <w:tcPr>
            <w:tcW w:w="657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6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C0C0C0"/>
            </w:tcBorders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C0C0C0"/>
            </w:tcBorders>
            <w:shd w:val="clear" w:color="auto" w:fill="FFFFFF"/>
          </w:tcPr>
          <w:p w:rsidR="00C759A3" w:rsidRPr="004175C5" w:rsidRDefault="00C759A3" w:rsidP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2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9A3" w:rsidRPr="004175C5" w:rsidTr="00DC5A5B">
        <w:trPr>
          <w:trHeight w:val="187"/>
        </w:trPr>
        <w:tc>
          <w:tcPr>
            <w:tcW w:w="2547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 xml:space="preserve">P. </w:t>
            </w: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euramericana</w:t>
            </w:r>
            <w:proofErr w:type="spellEnd"/>
          </w:p>
        </w:tc>
        <w:tc>
          <w:tcPr>
            <w:tcW w:w="657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C0C0C0"/>
            </w:tcBorders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C0C0C0"/>
            </w:tcBorders>
            <w:shd w:val="clear" w:color="auto" w:fill="FFFFFF"/>
          </w:tcPr>
          <w:p w:rsidR="00C759A3" w:rsidRPr="004175C5" w:rsidRDefault="00C759A3" w:rsidP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2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7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9A3" w:rsidRPr="004175C5" w:rsidTr="00DC5A5B">
        <w:trPr>
          <w:trHeight w:val="202"/>
        </w:trPr>
        <w:tc>
          <w:tcPr>
            <w:tcW w:w="2547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Prunus</w:t>
            </w:r>
            <w:proofErr w:type="spellEnd"/>
            <w:r w:rsidRPr="004175C5">
              <w:rPr>
                <w:rFonts w:ascii="Arial" w:hAnsi="Arial" w:cs="Arial"/>
                <w:sz w:val="20"/>
                <w:szCs w:val="20"/>
              </w:rPr>
              <w:t xml:space="preserve"> spp.</w:t>
            </w:r>
          </w:p>
        </w:tc>
        <w:tc>
          <w:tcPr>
            <w:tcW w:w="657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6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C0C0C0"/>
            </w:tcBorders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C0C0C0"/>
            </w:tcBorders>
            <w:shd w:val="clear" w:color="auto" w:fill="FFFFFF"/>
          </w:tcPr>
          <w:p w:rsidR="00C759A3" w:rsidRPr="004175C5" w:rsidRDefault="00C759A3" w:rsidP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2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NS</w:t>
            </w:r>
          </w:p>
        </w:tc>
        <w:tc>
          <w:tcPr>
            <w:tcW w:w="43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C759A3" w:rsidRPr="004175C5" w:rsidTr="00DC5A5B">
        <w:trPr>
          <w:trHeight w:val="302"/>
        </w:trPr>
        <w:tc>
          <w:tcPr>
            <w:tcW w:w="2547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 xml:space="preserve">P. </w:t>
            </w: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salicina</w:t>
            </w:r>
            <w:proofErr w:type="spellEnd"/>
          </w:p>
        </w:tc>
        <w:tc>
          <w:tcPr>
            <w:tcW w:w="657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6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C0C0C0"/>
            </w:tcBorders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C0C0C0"/>
            </w:tcBorders>
            <w:shd w:val="clear" w:color="auto" w:fill="FFFFFF"/>
          </w:tcPr>
          <w:p w:rsidR="00C759A3" w:rsidRPr="004175C5" w:rsidRDefault="00C759A3" w:rsidP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2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FFFFFF"/>
          </w:tcPr>
          <w:p w:rsidR="00C759A3" w:rsidRPr="004175C5" w:rsidRDefault="00C759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1339" w:rsidRPr="004175C5" w:rsidTr="00DC5A5B">
        <w:trPr>
          <w:trHeight w:val="307"/>
        </w:trPr>
        <w:tc>
          <w:tcPr>
            <w:tcW w:w="2553" w:type="dxa"/>
            <w:gridSpan w:val="2"/>
            <w:shd w:val="clear" w:color="auto" w:fill="FFFFFF"/>
          </w:tcPr>
          <w:p w:rsidR="00A41339" w:rsidRPr="004175C5" w:rsidRDefault="007D698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Pyrus</w:t>
            </w:r>
            <w:proofErr w:type="spellEnd"/>
            <w:r w:rsidRPr="004175C5">
              <w:rPr>
                <w:rFonts w:ascii="Arial" w:hAnsi="Arial" w:cs="Arial"/>
                <w:sz w:val="20"/>
                <w:szCs w:val="20"/>
              </w:rPr>
              <w:t xml:space="preserve"> spp.</w:t>
            </w:r>
          </w:p>
        </w:tc>
        <w:tc>
          <w:tcPr>
            <w:tcW w:w="651" w:type="dxa"/>
            <w:shd w:val="clear" w:color="auto" w:fill="FFFFFF"/>
          </w:tcPr>
          <w:p w:rsidR="00A41339" w:rsidRPr="004175C5" w:rsidRDefault="007D6984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60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7" w:type="dxa"/>
            <w:gridSpan w:val="2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1339" w:rsidRPr="004175C5" w:rsidTr="00DC5A5B">
        <w:trPr>
          <w:trHeight w:val="197"/>
        </w:trPr>
        <w:tc>
          <w:tcPr>
            <w:tcW w:w="2553" w:type="dxa"/>
            <w:gridSpan w:val="2"/>
            <w:shd w:val="clear" w:color="auto" w:fill="FFFFFF"/>
          </w:tcPr>
          <w:p w:rsidR="00A41339" w:rsidRPr="004175C5" w:rsidRDefault="007D698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Quercus</w:t>
            </w:r>
            <w:proofErr w:type="spellEnd"/>
            <w:r w:rsidRPr="004175C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rubra</w:t>
            </w:r>
            <w:proofErr w:type="spellEnd"/>
          </w:p>
        </w:tc>
        <w:tc>
          <w:tcPr>
            <w:tcW w:w="651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:rsidR="00A41339" w:rsidRPr="004175C5" w:rsidRDefault="007D6984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76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7" w:type="dxa"/>
            <w:gridSpan w:val="2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1339" w:rsidRPr="004175C5" w:rsidTr="00DC5A5B">
        <w:trPr>
          <w:trHeight w:val="197"/>
        </w:trPr>
        <w:tc>
          <w:tcPr>
            <w:tcW w:w="2553" w:type="dxa"/>
            <w:gridSpan w:val="2"/>
            <w:shd w:val="clear" w:color="auto" w:fill="FFFFFF"/>
          </w:tcPr>
          <w:p w:rsidR="00A41339" w:rsidRPr="004175C5" w:rsidRDefault="007D698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Robinia</w:t>
            </w:r>
            <w:proofErr w:type="spellEnd"/>
            <w:r w:rsidRPr="004175C5">
              <w:rPr>
                <w:rFonts w:ascii="Arial" w:hAnsi="Arial" w:cs="Arial"/>
                <w:sz w:val="20"/>
                <w:szCs w:val="20"/>
              </w:rPr>
              <w:t xml:space="preserve"> spp.</w:t>
            </w:r>
          </w:p>
        </w:tc>
        <w:tc>
          <w:tcPr>
            <w:tcW w:w="651" w:type="dxa"/>
            <w:shd w:val="clear" w:color="auto" w:fill="FFFFFF"/>
          </w:tcPr>
          <w:p w:rsidR="00A41339" w:rsidRPr="004175C5" w:rsidRDefault="007D6984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60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7" w:type="dxa"/>
            <w:gridSpan w:val="2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1339" w:rsidRPr="004175C5" w:rsidTr="00DC5A5B">
        <w:trPr>
          <w:trHeight w:val="206"/>
        </w:trPr>
        <w:tc>
          <w:tcPr>
            <w:tcW w:w="2553" w:type="dxa"/>
            <w:gridSpan w:val="2"/>
            <w:shd w:val="clear" w:color="auto" w:fill="FFFFFF"/>
          </w:tcPr>
          <w:p w:rsidR="00A41339" w:rsidRPr="004175C5" w:rsidRDefault="007D698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Robinia</w:t>
            </w:r>
            <w:proofErr w:type="spellEnd"/>
            <w:r w:rsidRPr="004175C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pseudoacacia</w:t>
            </w:r>
            <w:proofErr w:type="spellEnd"/>
          </w:p>
        </w:tc>
        <w:tc>
          <w:tcPr>
            <w:tcW w:w="651" w:type="dxa"/>
            <w:shd w:val="clear" w:color="auto" w:fill="FFFFFF"/>
          </w:tcPr>
          <w:p w:rsidR="00A41339" w:rsidRPr="004175C5" w:rsidRDefault="007D6984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60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7" w:type="dxa"/>
            <w:gridSpan w:val="2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1339" w:rsidRPr="004175C5" w:rsidTr="00DC5A5B">
        <w:trPr>
          <w:trHeight w:val="187"/>
        </w:trPr>
        <w:tc>
          <w:tcPr>
            <w:tcW w:w="2553" w:type="dxa"/>
            <w:gridSpan w:val="2"/>
            <w:shd w:val="clear" w:color="auto" w:fill="FFFFFF"/>
          </w:tcPr>
          <w:p w:rsidR="00A41339" w:rsidRPr="004175C5" w:rsidRDefault="007D6984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 xml:space="preserve">Salix </w:t>
            </w: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aurita</w:t>
            </w:r>
            <w:proofErr w:type="spellEnd"/>
          </w:p>
        </w:tc>
        <w:tc>
          <w:tcPr>
            <w:tcW w:w="651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/>
          </w:tcPr>
          <w:p w:rsidR="00A41339" w:rsidRPr="004175C5" w:rsidRDefault="007D6984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17" w:type="dxa"/>
            <w:gridSpan w:val="2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1339" w:rsidRPr="004175C5" w:rsidTr="00DC5A5B">
        <w:trPr>
          <w:trHeight w:val="202"/>
        </w:trPr>
        <w:tc>
          <w:tcPr>
            <w:tcW w:w="2553" w:type="dxa"/>
            <w:gridSpan w:val="2"/>
            <w:shd w:val="clear" w:color="auto" w:fill="FFFFFF"/>
          </w:tcPr>
          <w:p w:rsidR="00A41339" w:rsidRPr="004175C5" w:rsidRDefault="007D6984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Salix spp.</w:t>
            </w:r>
          </w:p>
        </w:tc>
        <w:tc>
          <w:tcPr>
            <w:tcW w:w="651" w:type="dxa"/>
            <w:shd w:val="clear" w:color="auto" w:fill="FFFFFF"/>
          </w:tcPr>
          <w:p w:rsidR="00A41339" w:rsidRPr="004175C5" w:rsidRDefault="007D6984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60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:rsidR="00A41339" w:rsidRPr="004175C5" w:rsidRDefault="007D6984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76" w:type="dxa"/>
            <w:shd w:val="clear" w:color="auto" w:fill="FFFFFF"/>
          </w:tcPr>
          <w:p w:rsidR="00A41339" w:rsidRPr="004175C5" w:rsidRDefault="007D6984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98" w:type="dxa"/>
            <w:gridSpan w:val="2"/>
            <w:shd w:val="clear" w:color="auto" w:fill="FFFFFF"/>
          </w:tcPr>
          <w:p w:rsidR="00A41339" w:rsidRPr="004175C5" w:rsidRDefault="007D6984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30" w:type="dxa"/>
            <w:shd w:val="clear" w:color="auto" w:fill="FFFFFF"/>
          </w:tcPr>
          <w:p w:rsidR="00A41339" w:rsidRPr="004175C5" w:rsidRDefault="007D6984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83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7" w:type="dxa"/>
            <w:gridSpan w:val="2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:rsidR="00A41339" w:rsidRPr="004175C5" w:rsidRDefault="007D6984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08" w:type="dxa"/>
            <w:shd w:val="clear" w:color="auto" w:fill="FFFFFF"/>
          </w:tcPr>
          <w:p w:rsidR="00A41339" w:rsidRPr="004175C5" w:rsidRDefault="007D6984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43" w:type="dxa"/>
            <w:shd w:val="clear" w:color="auto" w:fill="FFFFFF"/>
          </w:tcPr>
          <w:p w:rsidR="00A41339" w:rsidRPr="004175C5" w:rsidRDefault="007D6984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41339" w:rsidRPr="004175C5" w:rsidTr="00DC5A5B">
        <w:trPr>
          <w:trHeight w:val="211"/>
        </w:trPr>
        <w:tc>
          <w:tcPr>
            <w:tcW w:w="2553" w:type="dxa"/>
            <w:gridSpan w:val="2"/>
            <w:shd w:val="clear" w:color="auto" w:fill="FFFFFF"/>
          </w:tcPr>
          <w:p w:rsidR="00A41339" w:rsidRPr="004175C5" w:rsidRDefault="007D6984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 xml:space="preserve">Salix </w:t>
            </w: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caprea</w:t>
            </w:r>
            <w:proofErr w:type="spellEnd"/>
          </w:p>
        </w:tc>
        <w:tc>
          <w:tcPr>
            <w:tcW w:w="651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7" w:type="dxa"/>
            <w:gridSpan w:val="2"/>
            <w:shd w:val="clear" w:color="auto" w:fill="FFFFFF"/>
          </w:tcPr>
          <w:p w:rsidR="00A41339" w:rsidRPr="004175C5" w:rsidRDefault="007D6984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72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1339" w:rsidRPr="004175C5" w:rsidTr="00DC5A5B">
        <w:trPr>
          <w:trHeight w:val="182"/>
        </w:trPr>
        <w:tc>
          <w:tcPr>
            <w:tcW w:w="2553" w:type="dxa"/>
            <w:gridSpan w:val="2"/>
            <w:shd w:val="clear" w:color="auto" w:fill="FFFFFF"/>
          </w:tcPr>
          <w:p w:rsidR="00A41339" w:rsidRPr="004175C5" w:rsidRDefault="007D6984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 xml:space="preserve">Salix </w:t>
            </w: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cinerea</w:t>
            </w:r>
            <w:proofErr w:type="spellEnd"/>
          </w:p>
        </w:tc>
        <w:tc>
          <w:tcPr>
            <w:tcW w:w="651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7" w:type="dxa"/>
            <w:gridSpan w:val="2"/>
            <w:shd w:val="clear" w:color="auto" w:fill="FFFFFF"/>
          </w:tcPr>
          <w:p w:rsidR="00A41339" w:rsidRPr="004175C5" w:rsidRDefault="007D6984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72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1339" w:rsidRPr="004175C5" w:rsidTr="00DC5A5B">
        <w:trPr>
          <w:trHeight w:val="216"/>
        </w:trPr>
        <w:tc>
          <w:tcPr>
            <w:tcW w:w="2553" w:type="dxa"/>
            <w:gridSpan w:val="2"/>
            <w:shd w:val="clear" w:color="auto" w:fill="FFFFFF"/>
          </w:tcPr>
          <w:p w:rsidR="00A41339" w:rsidRPr="004175C5" w:rsidRDefault="007D6984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 xml:space="preserve">Salix </w:t>
            </w: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fragilis</w:t>
            </w:r>
            <w:proofErr w:type="spellEnd"/>
          </w:p>
        </w:tc>
        <w:tc>
          <w:tcPr>
            <w:tcW w:w="651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7" w:type="dxa"/>
            <w:gridSpan w:val="2"/>
            <w:shd w:val="clear" w:color="auto" w:fill="FFFFFF"/>
          </w:tcPr>
          <w:p w:rsidR="00A41339" w:rsidRPr="004175C5" w:rsidRDefault="007D6984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72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1339" w:rsidRPr="004175C5" w:rsidTr="00DC5A5B">
        <w:trPr>
          <w:trHeight w:val="197"/>
        </w:trPr>
        <w:tc>
          <w:tcPr>
            <w:tcW w:w="2553" w:type="dxa"/>
            <w:gridSpan w:val="2"/>
            <w:shd w:val="clear" w:color="auto" w:fill="FFFFFF"/>
          </w:tcPr>
          <w:p w:rsidR="00A41339" w:rsidRPr="004175C5" w:rsidRDefault="007D698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Sophora</w:t>
            </w:r>
            <w:proofErr w:type="spellEnd"/>
            <w:r w:rsidRPr="004175C5">
              <w:rPr>
                <w:rFonts w:ascii="Arial" w:hAnsi="Arial" w:cs="Arial"/>
                <w:sz w:val="20"/>
                <w:szCs w:val="20"/>
              </w:rPr>
              <w:t xml:space="preserve"> spp.</w:t>
            </w:r>
          </w:p>
        </w:tc>
        <w:tc>
          <w:tcPr>
            <w:tcW w:w="651" w:type="dxa"/>
            <w:shd w:val="clear" w:color="auto" w:fill="FFFFFF"/>
          </w:tcPr>
          <w:p w:rsidR="00A41339" w:rsidRPr="004175C5" w:rsidRDefault="007D6984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60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7" w:type="dxa"/>
            <w:gridSpan w:val="2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1339" w:rsidRPr="004175C5" w:rsidTr="00DC5A5B">
        <w:trPr>
          <w:trHeight w:val="192"/>
        </w:trPr>
        <w:tc>
          <w:tcPr>
            <w:tcW w:w="2553" w:type="dxa"/>
            <w:gridSpan w:val="2"/>
            <w:shd w:val="clear" w:color="auto" w:fill="FFFFFF"/>
          </w:tcPr>
          <w:p w:rsidR="00A41339" w:rsidRPr="004175C5" w:rsidRDefault="007D698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Sorbus</w:t>
            </w:r>
            <w:proofErr w:type="spellEnd"/>
            <w:r w:rsidRPr="004175C5">
              <w:rPr>
                <w:rFonts w:ascii="Arial" w:hAnsi="Arial" w:cs="Arial"/>
                <w:sz w:val="20"/>
                <w:szCs w:val="20"/>
              </w:rPr>
              <w:t xml:space="preserve"> spp.</w:t>
            </w:r>
          </w:p>
        </w:tc>
        <w:tc>
          <w:tcPr>
            <w:tcW w:w="651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:rsidR="00A41339" w:rsidRPr="004175C5" w:rsidRDefault="007D6984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76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7" w:type="dxa"/>
            <w:gridSpan w:val="2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1339" w:rsidRPr="004175C5" w:rsidTr="00DC5A5B">
        <w:trPr>
          <w:trHeight w:val="197"/>
        </w:trPr>
        <w:tc>
          <w:tcPr>
            <w:tcW w:w="2553" w:type="dxa"/>
            <w:gridSpan w:val="2"/>
            <w:shd w:val="clear" w:color="auto" w:fill="FFFFFF"/>
          </w:tcPr>
          <w:p w:rsidR="00A41339" w:rsidRPr="004175C5" w:rsidRDefault="007D698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Ulmus</w:t>
            </w:r>
            <w:proofErr w:type="spellEnd"/>
            <w:r w:rsidRPr="004175C5">
              <w:rPr>
                <w:rFonts w:ascii="Arial" w:hAnsi="Arial" w:cs="Arial"/>
                <w:sz w:val="20"/>
                <w:szCs w:val="20"/>
              </w:rPr>
              <w:t xml:space="preserve"> spp.</w:t>
            </w:r>
          </w:p>
        </w:tc>
        <w:tc>
          <w:tcPr>
            <w:tcW w:w="651" w:type="dxa"/>
            <w:shd w:val="clear" w:color="auto" w:fill="FFFFFF"/>
          </w:tcPr>
          <w:p w:rsidR="00A41339" w:rsidRPr="004175C5" w:rsidRDefault="007D6984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60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:rsidR="00A41339" w:rsidRPr="004175C5" w:rsidRDefault="007D6984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76" w:type="dxa"/>
            <w:shd w:val="clear" w:color="auto" w:fill="FFFFFF"/>
          </w:tcPr>
          <w:p w:rsidR="00A41339" w:rsidRPr="004175C5" w:rsidRDefault="007D6984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98" w:type="dxa"/>
            <w:gridSpan w:val="2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7" w:type="dxa"/>
            <w:gridSpan w:val="2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FFFFFF"/>
          </w:tcPr>
          <w:p w:rsidR="00A41339" w:rsidRPr="004175C5" w:rsidRDefault="007D6984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43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1339" w:rsidRPr="004175C5" w:rsidTr="00DC5A5B">
        <w:trPr>
          <w:trHeight w:val="264"/>
        </w:trPr>
        <w:tc>
          <w:tcPr>
            <w:tcW w:w="2553" w:type="dxa"/>
            <w:gridSpan w:val="2"/>
            <w:shd w:val="clear" w:color="auto" w:fill="FFFFFF"/>
          </w:tcPr>
          <w:p w:rsidR="00A41339" w:rsidRPr="004175C5" w:rsidRDefault="007D698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Ulmus</w:t>
            </w:r>
            <w:proofErr w:type="spellEnd"/>
            <w:r w:rsidRPr="004175C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175C5">
              <w:rPr>
                <w:rFonts w:ascii="Arial" w:hAnsi="Arial" w:cs="Arial"/>
                <w:sz w:val="20"/>
                <w:szCs w:val="20"/>
              </w:rPr>
              <w:t>parviflora</w:t>
            </w:r>
            <w:proofErr w:type="spellEnd"/>
          </w:p>
        </w:tc>
        <w:tc>
          <w:tcPr>
            <w:tcW w:w="651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0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A41339" w:rsidRPr="004175C5" w:rsidRDefault="007D6984">
            <w:pPr>
              <w:rPr>
                <w:rFonts w:ascii="Arial" w:hAnsi="Arial" w:cs="Arial"/>
                <w:sz w:val="20"/>
                <w:szCs w:val="20"/>
              </w:rPr>
            </w:pPr>
            <w:r w:rsidRPr="004175C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8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8" w:type="dxa"/>
            <w:gridSpan w:val="2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7" w:type="dxa"/>
            <w:gridSpan w:val="2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" w:type="dxa"/>
            <w:shd w:val="clear" w:color="auto" w:fill="FFFFFF"/>
          </w:tcPr>
          <w:p w:rsidR="00A41339" w:rsidRPr="004175C5" w:rsidRDefault="00A413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1339" w:rsidRPr="004175C5" w:rsidRDefault="00C759A3">
      <w:pPr>
        <w:rPr>
          <w:rFonts w:ascii="Arial" w:hAnsi="Arial" w:cs="Arial"/>
          <w:sz w:val="20"/>
          <w:szCs w:val="20"/>
        </w:rPr>
      </w:pPr>
      <w:r w:rsidRPr="005D58BE">
        <w:rPr>
          <w:rFonts w:ascii="Arial" w:hAnsi="Arial" w:cs="Arial"/>
          <w:sz w:val="20"/>
          <w:szCs w:val="20"/>
          <w:lang w:val="pl-PL"/>
        </w:rPr>
        <w:t>* Koreańska Republika Ludowo-Demokratyczna i Republika Korei.</w:t>
      </w:r>
    </w:p>
    <w:p w:rsidR="00A41339" w:rsidRPr="004175C5" w:rsidRDefault="00C759A3">
      <w:pPr>
        <w:rPr>
          <w:rFonts w:ascii="Arial" w:hAnsi="Arial" w:cs="Arial"/>
          <w:sz w:val="20"/>
          <w:szCs w:val="20"/>
        </w:rPr>
      </w:pPr>
      <w:r w:rsidRPr="005D58BE">
        <w:rPr>
          <w:rFonts w:ascii="Arial" w:hAnsi="Arial" w:cs="Arial"/>
          <w:sz w:val="20"/>
          <w:szCs w:val="20"/>
          <w:lang w:val="pl-PL"/>
        </w:rPr>
        <w:t xml:space="preserve">+Jeżeli wymieniono tylko rodzaj (np. </w:t>
      </w:r>
      <w:proofErr w:type="spellStart"/>
      <w:r w:rsidRPr="005D58BE">
        <w:rPr>
          <w:rFonts w:ascii="Arial" w:hAnsi="Arial" w:cs="Arial"/>
          <w:i/>
          <w:sz w:val="20"/>
          <w:szCs w:val="20"/>
          <w:lang w:val="pl-PL"/>
        </w:rPr>
        <w:t>Acer</w:t>
      </w:r>
      <w:proofErr w:type="spellEnd"/>
      <w:r w:rsidRPr="005D58BE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5D58BE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Pr="005D58BE">
        <w:rPr>
          <w:rFonts w:ascii="Arial" w:hAnsi="Arial" w:cs="Arial"/>
          <w:sz w:val="20"/>
          <w:szCs w:val="20"/>
          <w:lang w:val="pl-PL"/>
        </w:rPr>
        <w:t>.), raport nie uwzględniał nazwy gatunku.</w:t>
      </w:r>
    </w:p>
    <w:p w:rsidR="00C759A3" w:rsidRDefault="00C759A3">
      <w:pPr>
        <w:rPr>
          <w:rFonts w:ascii="Arial" w:hAnsi="Arial" w:cs="Arial"/>
          <w:sz w:val="20"/>
          <w:szCs w:val="20"/>
        </w:rPr>
      </w:pPr>
      <w:r w:rsidRPr="005D58BE">
        <w:rPr>
          <w:rFonts w:ascii="Arial" w:hAnsi="Arial" w:cs="Arial"/>
          <w:sz w:val="20"/>
          <w:szCs w:val="20"/>
          <w:lang w:val="pl-PL"/>
        </w:rPr>
        <w:t xml:space="preserve">++Według Hu et al. (2009) gatunki z rodzaju </w:t>
      </w:r>
      <w:proofErr w:type="spellStart"/>
      <w:r w:rsidRPr="005D58BE">
        <w:rPr>
          <w:rFonts w:ascii="Arial" w:hAnsi="Arial" w:cs="Arial"/>
          <w:i/>
          <w:sz w:val="20"/>
          <w:szCs w:val="20"/>
          <w:lang w:val="pl-PL"/>
        </w:rPr>
        <w:t>Populus</w:t>
      </w:r>
      <w:proofErr w:type="spellEnd"/>
      <w:r w:rsidRPr="005D58BE">
        <w:rPr>
          <w:rFonts w:ascii="Arial" w:hAnsi="Arial" w:cs="Arial"/>
          <w:sz w:val="20"/>
          <w:szCs w:val="20"/>
          <w:lang w:val="pl-PL"/>
        </w:rPr>
        <w:t xml:space="preserve"> cechują się różnym stopniem podatności, od bardzo dobrego żywiciela do sporadycznego żywiciela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</w:p>
    <w:p w:rsidR="00A41339" w:rsidRPr="004175C5" w:rsidRDefault="007964E7">
      <w:pPr>
        <w:rPr>
          <w:rFonts w:ascii="Arial" w:hAnsi="Arial" w:cs="Arial"/>
          <w:sz w:val="20"/>
          <w:szCs w:val="20"/>
        </w:rPr>
      </w:pPr>
      <w:proofErr w:type="spellStart"/>
      <w:r w:rsidRPr="005D58BE">
        <w:rPr>
          <w:rFonts w:ascii="Arial" w:hAnsi="Arial" w:cs="Arial"/>
          <w:sz w:val="20"/>
          <w:szCs w:val="20"/>
          <w:lang w:val="pl-PL"/>
        </w:rPr>
        <w:t>ŻW</w:t>
      </w:r>
      <w:proofErr w:type="spellEnd"/>
      <w:r w:rsidRPr="005D58BE">
        <w:rPr>
          <w:rFonts w:ascii="Arial" w:hAnsi="Arial" w:cs="Arial"/>
          <w:sz w:val="20"/>
          <w:szCs w:val="20"/>
          <w:lang w:val="pl-PL"/>
        </w:rPr>
        <w:t>: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Pr="005D58BE">
        <w:rPr>
          <w:rFonts w:ascii="Arial" w:hAnsi="Arial" w:cs="Arial"/>
          <w:sz w:val="20"/>
          <w:szCs w:val="20"/>
          <w:lang w:val="pl-PL"/>
        </w:rPr>
        <w:t>żywiciel wątpliwy (np. złożone jaja, ale brak dalszego rozwoju).</w:t>
      </w:r>
    </w:p>
    <w:p w:rsidR="00A41339" w:rsidRPr="004175C5" w:rsidRDefault="007964E7">
      <w:pPr>
        <w:rPr>
          <w:rFonts w:ascii="Arial" w:hAnsi="Arial" w:cs="Arial"/>
          <w:sz w:val="20"/>
          <w:szCs w:val="20"/>
        </w:rPr>
      </w:pPr>
      <w:r w:rsidRPr="005D58BE">
        <w:rPr>
          <w:rFonts w:ascii="Arial" w:hAnsi="Arial" w:cs="Arial"/>
          <w:sz w:val="20"/>
          <w:szCs w:val="20"/>
          <w:lang w:val="pl-PL"/>
        </w:rPr>
        <w:lastRenderedPageBreak/>
        <w:t>KR: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Pr="005D58BE">
        <w:rPr>
          <w:rFonts w:ascii="Arial" w:hAnsi="Arial" w:cs="Arial"/>
          <w:sz w:val="20"/>
          <w:szCs w:val="20"/>
          <w:lang w:val="pl-PL"/>
        </w:rPr>
        <w:t>kompletny rozwój w klatkach.</w:t>
      </w:r>
    </w:p>
    <w:p w:rsidR="00A41339" w:rsidRPr="004175C5" w:rsidRDefault="007964E7">
      <w:pPr>
        <w:rPr>
          <w:rFonts w:ascii="Arial" w:hAnsi="Arial" w:cs="Arial"/>
          <w:sz w:val="20"/>
          <w:szCs w:val="20"/>
        </w:rPr>
      </w:pPr>
      <w:proofErr w:type="spellStart"/>
      <w:r w:rsidRPr="005D58BE">
        <w:rPr>
          <w:rFonts w:ascii="Arial" w:hAnsi="Arial" w:cs="Arial"/>
          <w:sz w:val="20"/>
          <w:szCs w:val="20"/>
          <w:lang w:val="pl-PL"/>
        </w:rPr>
        <w:t>NZ</w:t>
      </w:r>
      <w:proofErr w:type="spellEnd"/>
      <w:r w:rsidRPr="005D58BE">
        <w:rPr>
          <w:rFonts w:ascii="Arial" w:hAnsi="Arial" w:cs="Arial"/>
          <w:sz w:val="20"/>
          <w:szCs w:val="20"/>
          <w:lang w:val="pl-PL"/>
        </w:rPr>
        <w:t>:</w:t>
      </w:r>
      <w:r w:rsidR="007D6984" w:rsidRPr="004175C5">
        <w:rPr>
          <w:rFonts w:ascii="Arial" w:hAnsi="Arial" w:cs="Arial"/>
          <w:sz w:val="20"/>
          <w:szCs w:val="20"/>
        </w:rPr>
        <w:t xml:space="preserve"> </w:t>
      </w:r>
      <w:r w:rsidRPr="005D58BE">
        <w:rPr>
          <w:rFonts w:ascii="Arial" w:hAnsi="Arial" w:cs="Arial"/>
          <w:sz w:val="20"/>
          <w:szCs w:val="20"/>
          <w:lang w:val="pl-PL"/>
        </w:rPr>
        <w:t>zaobserwowano złożenie jaj i początki aktywności larw, które nie przeżyły; przyczyna nieznana, być może z powodu niskiej temperatury.</w:t>
      </w:r>
    </w:p>
    <w:sectPr w:rsidR="00A41339" w:rsidRPr="004175C5" w:rsidSect="00A41339">
      <w:type w:val="continuous"/>
      <w:pgSz w:w="11909" w:h="16834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25DD" w:rsidRDefault="005D25DD" w:rsidP="00A41339">
      <w:r>
        <w:separator/>
      </w:r>
    </w:p>
  </w:endnote>
  <w:endnote w:type="continuationSeparator" w:id="0">
    <w:p w:rsidR="005D25DD" w:rsidRDefault="005D25DD" w:rsidP="00A413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25DD" w:rsidRDefault="005D25DD"/>
  </w:footnote>
  <w:footnote w:type="continuationSeparator" w:id="0">
    <w:p w:rsidR="005D25DD" w:rsidRDefault="005D25D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C3E20"/>
    <w:multiLevelType w:val="hybridMultilevel"/>
    <w:tmpl w:val="0FD010F8"/>
    <w:lvl w:ilvl="0" w:tplc="A16C58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40952"/>
    <w:multiLevelType w:val="hybridMultilevel"/>
    <w:tmpl w:val="7680B25C"/>
    <w:lvl w:ilvl="0" w:tplc="2F320F5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BD1D58"/>
    <w:multiLevelType w:val="hybridMultilevel"/>
    <w:tmpl w:val="DD520F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30351A"/>
    <w:multiLevelType w:val="hybridMultilevel"/>
    <w:tmpl w:val="BC8CF7A6"/>
    <w:lvl w:ilvl="0" w:tplc="2F320F5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5652D3"/>
    <w:multiLevelType w:val="hybridMultilevel"/>
    <w:tmpl w:val="4B821974"/>
    <w:lvl w:ilvl="0" w:tplc="2F320F5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94447"/>
    <w:multiLevelType w:val="hybridMultilevel"/>
    <w:tmpl w:val="173CBB5C"/>
    <w:lvl w:ilvl="0" w:tplc="6F4E8964">
      <w:numFmt w:val="bullet"/>
      <w:lvlText w:val="•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71067A"/>
    <w:multiLevelType w:val="hybridMultilevel"/>
    <w:tmpl w:val="6E54F2A0"/>
    <w:lvl w:ilvl="0" w:tplc="A16C58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F2056F"/>
    <w:multiLevelType w:val="hybridMultilevel"/>
    <w:tmpl w:val="28188BDA"/>
    <w:lvl w:ilvl="0" w:tplc="6F4E8964">
      <w:numFmt w:val="bullet"/>
      <w:lvlText w:val="•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9076DD"/>
    <w:multiLevelType w:val="hybridMultilevel"/>
    <w:tmpl w:val="A948D730"/>
    <w:lvl w:ilvl="0" w:tplc="6F4E8964">
      <w:numFmt w:val="bullet"/>
      <w:lvlText w:val="•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D43343"/>
    <w:multiLevelType w:val="hybridMultilevel"/>
    <w:tmpl w:val="A6F48E98"/>
    <w:lvl w:ilvl="0" w:tplc="6F4E8964">
      <w:numFmt w:val="bullet"/>
      <w:lvlText w:val="•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72886938">
      <w:start w:val="4"/>
      <w:numFmt w:val="bullet"/>
      <w:lvlText w:val="-"/>
      <w:lvlJc w:val="left"/>
      <w:pPr>
        <w:ind w:left="1440" w:hanging="360"/>
      </w:pPr>
      <w:rPr>
        <w:rFonts w:ascii="Arial" w:eastAsia="Courier New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F52715"/>
    <w:multiLevelType w:val="hybridMultilevel"/>
    <w:tmpl w:val="33106CAC"/>
    <w:lvl w:ilvl="0" w:tplc="6F4E8964">
      <w:numFmt w:val="bullet"/>
      <w:lvlText w:val="•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6D7B7D"/>
    <w:multiLevelType w:val="hybridMultilevel"/>
    <w:tmpl w:val="F61E97EC"/>
    <w:lvl w:ilvl="0" w:tplc="C5A24B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BC22EA3A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C7354D"/>
    <w:multiLevelType w:val="hybridMultilevel"/>
    <w:tmpl w:val="17BA82DC"/>
    <w:lvl w:ilvl="0" w:tplc="6F4E8964">
      <w:numFmt w:val="bullet"/>
      <w:lvlText w:val="•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8B59DB"/>
    <w:multiLevelType w:val="hybridMultilevel"/>
    <w:tmpl w:val="CCA0B7FE"/>
    <w:lvl w:ilvl="0" w:tplc="A16C58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BA79C4"/>
    <w:multiLevelType w:val="hybridMultilevel"/>
    <w:tmpl w:val="054C7A34"/>
    <w:lvl w:ilvl="0" w:tplc="2F320F5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7A6050D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B576BC"/>
    <w:multiLevelType w:val="hybridMultilevel"/>
    <w:tmpl w:val="B9265F14"/>
    <w:lvl w:ilvl="0" w:tplc="C5A24B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FA453B"/>
    <w:multiLevelType w:val="hybridMultilevel"/>
    <w:tmpl w:val="4752A0E2"/>
    <w:lvl w:ilvl="0" w:tplc="6F4E8964">
      <w:numFmt w:val="bullet"/>
      <w:lvlText w:val="•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8633C2"/>
    <w:multiLevelType w:val="hybridMultilevel"/>
    <w:tmpl w:val="B42A5C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21120E"/>
    <w:multiLevelType w:val="hybridMultilevel"/>
    <w:tmpl w:val="A860D954"/>
    <w:lvl w:ilvl="0" w:tplc="C5A24B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AB3AAE"/>
    <w:multiLevelType w:val="hybridMultilevel"/>
    <w:tmpl w:val="BB369F74"/>
    <w:lvl w:ilvl="0" w:tplc="6F4E8964">
      <w:numFmt w:val="bullet"/>
      <w:lvlText w:val="•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2"/>
  </w:num>
  <w:num w:numId="4">
    <w:abstractNumId w:val="13"/>
  </w:num>
  <w:num w:numId="5">
    <w:abstractNumId w:val="19"/>
  </w:num>
  <w:num w:numId="6">
    <w:abstractNumId w:val="6"/>
  </w:num>
  <w:num w:numId="7">
    <w:abstractNumId w:val="14"/>
  </w:num>
  <w:num w:numId="8">
    <w:abstractNumId w:val="8"/>
  </w:num>
  <w:num w:numId="9">
    <w:abstractNumId w:val="1"/>
  </w:num>
  <w:num w:numId="10">
    <w:abstractNumId w:val="5"/>
  </w:num>
  <w:num w:numId="11">
    <w:abstractNumId w:val="0"/>
  </w:num>
  <w:num w:numId="12">
    <w:abstractNumId w:val="11"/>
  </w:num>
  <w:num w:numId="13">
    <w:abstractNumId w:val="10"/>
  </w:num>
  <w:num w:numId="14">
    <w:abstractNumId w:val="18"/>
  </w:num>
  <w:num w:numId="15">
    <w:abstractNumId w:val="7"/>
  </w:num>
  <w:num w:numId="16">
    <w:abstractNumId w:val="15"/>
  </w:num>
  <w:num w:numId="17">
    <w:abstractNumId w:val="4"/>
  </w:num>
  <w:num w:numId="18">
    <w:abstractNumId w:val="16"/>
  </w:num>
  <w:num w:numId="19">
    <w:abstractNumId w:val="3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isplayBackgroundShape/>
  <w:proofState w:spelling="clean"/>
  <w:defaultTabStop w:val="709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A41339"/>
    <w:rsid w:val="00010E54"/>
    <w:rsid w:val="00082044"/>
    <w:rsid w:val="000E6370"/>
    <w:rsid w:val="000F65C3"/>
    <w:rsid w:val="00134FB0"/>
    <w:rsid w:val="001416DA"/>
    <w:rsid w:val="00152D82"/>
    <w:rsid w:val="0028396F"/>
    <w:rsid w:val="002D65D5"/>
    <w:rsid w:val="0033766B"/>
    <w:rsid w:val="00357E7A"/>
    <w:rsid w:val="004175C5"/>
    <w:rsid w:val="004338AD"/>
    <w:rsid w:val="00476B19"/>
    <w:rsid w:val="0049088A"/>
    <w:rsid w:val="004F7251"/>
    <w:rsid w:val="00512099"/>
    <w:rsid w:val="00564FDB"/>
    <w:rsid w:val="005D25DD"/>
    <w:rsid w:val="005D58BE"/>
    <w:rsid w:val="005D5A6E"/>
    <w:rsid w:val="00657026"/>
    <w:rsid w:val="007475EA"/>
    <w:rsid w:val="00763C84"/>
    <w:rsid w:val="007951CF"/>
    <w:rsid w:val="007964E7"/>
    <w:rsid w:val="007D6984"/>
    <w:rsid w:val="007F3C15"/>
    <w:rsid w:val="00823593"/>
    <w:rsid w:val="008642A2"/>
    <w:rsid w:val="008A2844"/>
    <w:rsid w:val="008B5544"/>
    <w:rsid w:val="00912775"/>
    <w:rsid w:val="00924089"/>
    <w:rsid w:val="009337FD"/>
    <w:rsid w:val="00A41339"/>
    <w:rsid w:val="00A8201B"/>
    <w:rsid w:val="00A969B7"/>
    <w:rsid w:val="00AD032C"/>
    <w:rsid w:val="00BC712E"/>
    <w:rsid w:val="00C759A3"/>
    <w:rsid w:val="00C82C91"/>
    <w:rsid w:val="00CB381E"/>
    <w:rsid w:val="00D15B92"/>
    <w:rsid w:val="00D5195B"/>
    <w:rsid w:val="00DC5A5B"/>
    <w:rsid w:val="00E60898"/>
    <w:rsid w:val="00E74E98"/>
    <w:rsid w:val="00EC3BB8"/>
    <w:rsid w:val="00EF4EDC"/>
    <w:rsid w:val="00F21B79"/>
    <w:rsid w:val="00F90FB1"/>
    <w:rsid w:val="00FB2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pl-PL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41339"/>
    <w:rPr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A41339"/>
    <w:rPr>
      <w:color w:val="0066CC"/>
      <w:u w:val="single"/>
    </w:rPr>
  </w:style>
  <w:style w:type="paragraph" w:styleId="Akapitzlist">
    <w:name w:val="List Paragraph"/>
    <w:basedOn w:val="Normalny"/>
    <w:uiPriority w:val="34"/>
    <w:qFormat/>
    <w:rsid w:val="008A28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4792</Words>
  <Characters>30426</Characters>
  <Application>Microsoft Office Word</Application>
  <DocSecurity>0</DocSecurity>
  <Lines>1252</Lines>
  <Paragraphs>339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PM 9/15 (1) Anoplophora glabripennis: procedures for official control</vt:lpstr>
    </vt:vector>
  </TitlesOfParts>
  <Company/>
  <LinksUpToDate>false</LinksUpToDate>
  <CharactersWithSpaces>34892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 9/15 (1) Anoplophora glabripennis: procedures for official control</dc:title>
  <dc:creator>Mikołaj Malanowski</dc:creator>
  <cp:lastModifiedBy>Mikołaj Malanowski</cp:lastModifiedBy>
  <cp:revision>4</cp:revision>
  <dcterms:created xsi:type="dcterms:W3CDTF">2014-04-21T06:28:00Z</dcterms:created>
  <dcterms:modified xsi:type="dcterms:W3CDTF">2014-04-21T06:31:00Z</dcterms:modified>
</cp:coreProperties>
</file>