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C38A" w14:textId="77777777" w:rsidR="00153FC9" w:rsidRPr="00312FEA" w:rsidRDefault="00153FC9">
      <w:pPr>
        <w:jc w:val="center"/>
        <w:rPr>
          <w:rFonts w:ascii="Verdana" w:hAnsi="Verdana"/>
          <w:b/>
          <w:sz w:val="22"/>
          <w:szCs w:val="22"/>
        </w:rPr>
      </w:pPr>
      <w:r w:rsidRPr="00312FEA">
        <w:rPr>
          <w:rFonts w:ascii="Verdana" w:hAnsi="Verdana"/>
          <w:b/>
          <w:sz w:val="22"/>
          <w:szCs w:val="22"/>
        </w:rPr>
        <w:t xml:space="preserve">WARUNKI  DZIERŻAWY  </w:t>
      </w:r>
    </w:p>
    <w:p w14:paraId="1FF7C198" w14:textId="77777777" w:rsidR="00F55FA5" w:rsidRDefault="00F55FA5" w:rsidP="000C4D11">
      <w:pPr>
        <w:jc w:val="center"/>
        <w:rPr>
          <w:rFonts w:ascii="Verdana" w:hAnsi="Verdana"/>
          <w:sz w:val="20"/>
          <w:szCs w:val="20"/>
        </w:rPr>
      </w:pPr>
    </w:p>
    <w:p w14:paraId="7ECAAB8C" w14:textId="06138ADE" w:rsidR="00153FC9" w:rsidRPr="00015E6D" w:rsidRDefault="00153FC9" w:rsidP="000C4D11">
      <w:pPr>
        <w:jc w:val="center"/>
        <w:rPr>
          <w:rFonts w:ascii="Verdana" w:hAnsi="Verdana"/>
          <w:b/>
          <w:sz w:val="20"/>
          <w:szCs w:val="20"/>
        </w:rPr>
      </w:pPr>
      <w:r w:rsidRPr="00015E6D">
        <w:rPr>
          <w:rFonts w:ascii="Verdana" w:hAnsi="Verdana"/>
          <w:b/>
          <w:sz w:val="20"/>
          <w:szCs w:val="20"/>
        </w:rPr>
        <w:t>Dzierżawa parkingu przy drodze krajowej nr 7</w:t>
      </w:r>
      <w:r w:rsidR="0061588C">
        <w:rPr>
          <w:rFonts w:ascii="Verdana" w:hAnsi="Verdana"/>
          <w:b/>
          <w:sz w:val="20"/>
          <w:szCs w:val="20"/>
        </w:rPr>
        <w:t>9</w:t>
      </w:r>
      <w:r w:rsidR="000C4D11" w:rsidRPr="00015E6D">
        <w:rPr>
          <w:rFonts w:ascii="Verdana" w:hAnsi="Verdana"/>
          <w:b/>
          <w:sz w:val="20"/>
          <w:szCs w:val="20"/>
        </w:rPr>
        <w:t xml:space="preserve"> </w:t>
      </w:r>
      <w:r w:rsidR="00174CCA" w:rsidRPr="00015E6D">
        <w:rPr>
          <w:rFonts w:ascii="Verdana" w:hAnsi="Verdana"/>
          <w:b/>
          <w:sz w:val="20"/>
          <w:szCs w:val="20"/>
        </w:rPr>
        <w:t>w miejsc</w:t>
      </w:r>
      <w:r w:rsidR="006966D1" w:rsidRPr="00015E6D">
        <w:rPr>
          <w:rFonts w:ascii="Verdana" w:hAnsi="Verdana"/>
          <w:b/>
          <w:sz w:val="20"/>
          <w:szCs w:val="20"/>
        </w:rPr>
        <w:t>o</w:t>
      </w:r>
      <w:r w:rsidR="00174CCA" w:rsidRPr="00015E6D">
        <w:rPr>
          <w:rFonts w:ascii="Verdana" w:hAnsi="Verdana"/>
          <w:b/>
          <w:sz w:val="20"/>
          <w:szCs w:val="20"/>
        </w:rPr>
        <w:t xml:space="preserve">wości </w:t>
      </w:r>
      <w:r w:rsidR="0061588C">
        <w:rPr>
          <w:rFonts w:ascii="Verdana" w:hAnsi="Verdana"/>
          <w:b/>
          <w:sz w:val="20"/>
          <w:szCs w:val="20"/>
        </w:rPr>
        <w:t>Chwalibogowice</w:t>
      </w:r>
    </w:p>
    <w:p w14:paraId="40241711" w14:textId="77777777" w:rsidR="00360CA0" w:rsidRPr="00015E6D" w:rsidRDefault="00360CA0">
      <w:pPr>
        <w:ind w:left="567"/>
        <w:rPr>
          <w:rFonts w:ascii="Verdana" w:hAnsi="Verdana"/>
          <w:sz w:val="16"/>
          <w:szCs w:val="16"/>
        </w:rPr>
      </w:pPr>
    </w:p>
    <w:p w14:paraId="4395AEBB" w14:textId="63DC34FF" w:rsidR="00856222" w:rsidRPr="00015E6D" w:rsidRDefault="00856222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Przedmiotem zamówienia jest dzierżawa nieruchomości Skarbu Pań</w:t>
      </w:r>
      <w:r w:rsidR="00613312" w:rsidRPr="00015E6D">
        <w:rPr>
          <w:rFonts w:ascii="Verdana" w:hAnsi="Verdana"/>
          <w:sz w:val="20"/>
          <w:szCs w:val="20"/>
        </w:rPr>
        <w:t xml:space="preserve">stwa, </w:t>
      </w:r>
      <w:r w:rsidRPr="00015E6D">
        <w:rPr>
          <w:rFonts w:ascii="Verdana" w:hAnsi="Verdana"/>
          <w:sz w:val="20"/>
          <w:szCs w:val="20"/>
        </w:rPr>
        <w:t>położonej</w:t>
      </w:r>
      <w:r w:rsidR="00897124">
        <w:rPr>
          <w:rFonts w:ascii="Verdana" w:hAnsi="Verdana"/>
          <w:sz w:val="20"/>
          <w:szCs w:val="20"/>
        </w:rPr>
        <w:t xml:space="preserve"> </w:t>
      </w:r>
      <w:r w:rsidR="00897124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 xml:space="preserve">w </w:t>
      </w:r>
      <w:r w:rsidR="006966D1" w:rsidRPr="00015E6D">
        <w:rPr>
          <w:rFonts w:ascii="Verdana" w:hAnsi="Verdana"/>
          <w:sz w:val="20"/>
          <w:szCs w:val="20"/>
        </w:rPr>
        <w:t xml:space="preserve">miejscowości </w:t>
      </w:r>
      <w:r w:rsidR="0061588C">
        <w:rPr>
          <w:rFonts w:ascii="Verdana" w:hAnsi="Verdana"/>
          <w:sz w:val="20"/>
          <w:szCs w:val="20"/>
        </w:rPr>
        <w:t>Chwalibogowice</w:t>
      </w:r>
      <w:r w:rsidR="005175E3">
        <w:rPr>
          <w:rFonts w:ascii="Verdana" w:hAnsi="Verdana"/>
          <w:sz w:val="20"/>
          <w:szCs w:val="20"/>
        </w:rPr>
        <w:t>,</w:t>
      </w:r>
      <w:r w:rsidR="006966D1" w:rsidRPr="00015E6D">
        <w:rPr>
          <w:rFonts w:ascii="Verdana" w:hAnsi="Verdana"/>
          <w:sz w:val="20"/>
          <w:szCs w:val="20"/>
        </w:rPr>
        <w:t xml:space="preserve"> </w:t>
      </w:r>
      <w:r w:rsidR="00174CCA" w:rsidRPr="00015E6D">
        <w:rPr>
          <w:rFonts w:ascii="Verdana" w:hAnsi="Verdana"/>
          <w:sz w:val="20"/>
          <w:szCs w:val="20"/>
        </w:rPr>
        <w:t>gm</w:t>
      </w:r>
      <w:r w:rsidR="005175E3">
        <w:rPr>
          <w:rFonts w:ascii="Verdana" w:hAnsi="Verdana"/>
          <w:sz w:val="20"/>
          <w:szCs w:val="20"/>
        </w:rPr>
        <w:t>ina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61588C">
        <w:rPr>
          <w:rFonts w:ascii="Verdana" w:hAnsi="Verdana"/>
          <w:sz w:val="20"/>
          <w:szCs w:val="20"/>
        </w:rPr>
        <w:t xml:space="preserve">Opatowiec, </w:t>
      </w:r>
      <w:r w:rsidRPr="00015E6D">
        <w:rPr>
          <w:rFonts w:ascii="Verdana" w:hAnsi="Verdana"/>
          <w:sz w:val="20"/>
          <w:szCs w:val="20"/>
        </w:rPr>
        <w:t>przy drodze kraj</w:t>
      </w:r>
      <w:r w:rsidR="00613312" w:rsidRPr="00015E6D">
        <w:rPr>
          <w:rFonts w:ascii="Verdana" w:hAnsi="Verdana"/>
          <w:sz w:val="20"/>
          <w:szCs w:val="20"/>
        </w:rPr>
        <w:t>ow</w:t>
      </w:r>
      <w:r w:rsidRPr="00015E6D">
        <w:rPr>
          <w:rFonts w:ascii="Verdana" w:hAnsi="Verdana"/>
          <w:sz w:val="20"/>
          <w:szCs w:val="20"/>
        </w:rPr>
        <w:t>ej nr 7</w:t>
      </w:r>
      <w:r w:rsidR="0061588C">
        <w:rPr>
          <w:rFonts w:ascii="Verdana" w:hAnsi="Verdana"/>
          <w:sz w:val="20"/>
          <w:szCs w:val="20"/>
        </w:rPr>
        <w:t>9</w:t>
      </w:r>
      <w:r w:rsidR="00897124">
        <w:rPr>
          <w:rFonts w:ascii="Verdana" w:hAnsi="Verdana"/>
          <w:sz w:val="20"/>
          <w:szCs w:val="20"/>
        </w:rPr>
        <w:t xml:space="preserve"> </w:t>
      </w:r>
      <w:r w:rsidR="0061588C">
        <w:rPr>
          <w:rFonts w:ascii="Verdana" w:hAnsi="Verdana"/>
          <w:sz w:val="20"/>
          <w:szCs w:val="20"/>
        </w:rPr>
        <w:t>Warszawa</w:t>
      </w:r>
      <w:r w:rsidR="005175E3">
        <w:rPr>
          <w:rFonts w:ascii="Verdana" w:hAnsi="Verdana"/>
          <w:sz w:val="20"/>
          <w:szCs w:val="20"/>
        </w:rPr>
        <w:t xml:space="preserve"> - </w:t>
      </w:r>
      <w:r w:rsidR="0061588C">
        <w:rPr>
          <w:rFonts w:ascii="Verdana" w:hAnsi="Verdana"/>
          <w:sz w:val="20"/>
          <w:szCs w:val="20"/>
        </w:rPr>
        <w:t>Kraków</w:t>
      </w:r>
      <w:r w:rsidR="006966D1" w:rsidRPr="00015E6D">
        <w:rPr>
          <w:rFonts w:ascii="Verdana" w:hAnsi="Verdana"/>
          <w:sz w:val="20"/>
          <w:szCs w:val="20"/>
        </w:rPr>
        <w:t xml:space="preserve"> </w:t>
      </w:r>
      <w:r w:rsidR="005175E3">
        <w:rPr>
          <w:rFonts w:ascii="Verdana" w:hAnsi="Verdana"/>
          <w:sz w:val="20"/>
          <w:szCs w:val="20"/>
        </w:rPr>
        <w:t>–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61588C">
        <w:rPr>
          <w:rFonts w:ascii="Verdana" w:hAnsi="Verdana"/>
          <w:sz w:val="20"/>
          <w:szCs w:val="20"/>
        </w:rPr>
        <w:t>Bytom</w:t>
      </w:r>
      <w:r w:rsidR="00174CCA" w:rsidRPr="00015E6D">
        <w:rPr>
          <w:rFonts w:ascii="Verdana" w:hAnsi="Verdana"/>
          <w:sz w:val="20"/>
          <w:szCs w:val="20"/>
        </w:rPr>
        <w:t>, na dział</w:t>
      </w:r>
      <w:r w:rsidR="0061588C">
        <w:rPr>
          <w:rFonts w:ascii="Verdana" w:hAnsi="Verdana"/>
          <w:sz w:val="20"/>
          <w:szCs w:val="20"/>
        </w:rPr>
        <w:t>kach</w:t>
      </w:r>
      <w:r w:rsidRPr="00015E6D">
        <w:rPr>
          <w:rFonts w:ascii="Verdana" w:hAnsi="Verdana"/>
          <w:sz w:val="20"/>
          <w:szCs w:val="20"/>
        </w:rPr>
        <w:t xml:space="preserve"> oznaczo</w:t>
      </w:r>
      <w:r w:rsidR="00174CCA" w:rsidRPr="00015E6D">
        <w:rPr>
          <w:rFonts w:ascii="Verdana" w:hAnsi="Verdana"/>
          <w:sz w:val="20"/>
          <w:szCs w:val="20"/>
        </w:rPr>
        <w:t>n</w:t>
      </w:r>
      <w:r w:rsidR="0061588C">
        <w:rPr>
          <w:rFonts w:ascii="Verdana" w:hAnsi="Verdana"/>
          <w:sz w:val="20"/>
          <w:szCs w:val="20"/>
        </w:rPr>
        <w:t>ych</w:t>
      </w:r>
      <w:r w:rsidRPr="00015E6D">
        <w:rPr>
          <w:rFonts w:ascii="Verdana" w:hAnsi="Verdana"/>
          <w:sz w:val="20"/>
          <w:szCs w:val="20"/>
        </w:rPr>
        <w:t xml:space="preserve"> numer</w:t>
      </w:r>
      <w:r w:rsidR="0061588C">
        <w:rPr>
          <w:rFonts w:ascii="Verdana" w:hAnsi="Verdana"/>
          <w:sz w:val="20"/>
          <w:szCs w:val="20"/>
        </w:rPr>
        <w:t>ami 717, 718, 719 i 720</w:t>
      </w:r>
      <w:r w:rsidR="00897124">
        <w:rPr>
          <w:rFonts w:ascii="Verdana" w:hAnsi="Verdana"/>
          <w:sz w:val="20"/>
          <w:szCs w:val="20"/>
        </w:rPr>
        <w:t xml:space="preserve"> </w:t>
      </w:r>
      <w:r w:rsidR="00174CCA" w:rsidRPr="00015E6D">
        <w:rPr>
          <w:rFonts w:ascii="Verdana" w:hAnsi="Verdana"/>
          <w:sz w:val="20"/>
          <w:szCs w:val="20"/>
        </w:rPr>
        <w:t xml:space="preserve">o powierzchni </w:t>
      </w:r>
      <w:r w:rsidR="00FF501F">
        <w:rPr>
          <w:rFonts w:ascii="Verdana" w:hAnsi="Verdana"/>
          <w:sz w:val="20"/>
          <w:szCs w:val="20"/>
        </w:rPr>
        <w:t xml:space="preserve">ok. </w:t>
      </w:r>
      <w:r w:rsidR="00B106DF">
        <w:rPr>
          <w:rFonts w:ascii="Verdana" w:hAnsi="Verdana"/>
          <w:sz w:val="20"/>
          <w:szCs w:val="20"/>
        </w:rPr>
        <w:t>9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B106DF">
        <w:rPr>
          <w:rFonts w:ascii="Verdana" w:hAnsi="Verdana"/>
          <w:sz w:val="20"/>
          <w:szCs w:val="20"/>
        </w:rPr>
        <w:t>0</w:t>
      </w:r>
      <w:r w:rsidR="00174CCA" w:rsidRPr="00015E6D">
        <w:rPr>
          <w:rFonts w:ascii="Verdana" w:hAnsi="Verdana"/>
          <w:sz w:val="20"/>
          <w:szCs w:val="20"/>
        </w:rPr>
        <w:t>00</w:t>
      </w:r>
      <w:r w:rsidRPr="00015E6D">
        <w:rPr>
          <w:rFonts w:ascii="Verdana" w:hAnsi="Verdana"/>
          <w:sz w:val="20"/>
          <w:szCs w:val="20"/>
        </w:rPr>
        <w:t>m</w:t>
      </w:r>
      <w:r w:rsidRPr="00015E6D">
        <w:rPr>
          <w:rFonts w:ascii="Verdana" w:hAnsi="Verdana"/>
          <w:sz w:val="20"/>
          <w:szCs w:val="20"/>
          <w:vertAlign w:val="superscript"/>
        </w:rPr>
        <w:t>2</w:t>
      </w:r>
      <w:r w:rsidRPr="00015E6D">
        <w:rPr>
          <w:rFonts w:ascii="Verdana" w:hAnsi="Verdana"/>
          <w:sz w:val="20"/>
          <w:szCs w:val="20"/>
        </w:rPr>
        <w:t>.</w:t>
      </w:r>
    </w:p>
    <w:p w14:paraId="605D27AE" w14:textId="77777777" w:rsidR="00856222" w:rsidRPr="00015E6D" w:rsidRDefault="00856222" w:rsidP="008B7225">
      <w:pPr>
        <w:ind w:left="207"/>
        <w:jc w:val="both"/>
        <w:rPr>
          <w:rFonts w:ascii="Verdana" w:hAnsi="Verdana"/>
          <w:sz w:val="16"/>
          <w:szCs w:val="16"/>
        </w:rPr>
      </w:pPr>
    </w:p>
    <w:p w14:paraId="70C81FB1" w14:textId="0EF4EC7C" w:rsidR="00153FC9" w:rsidRPr="00015E6D" w:rsidRDefault="00153FC9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Działk</w:t>
      </w:r>
      <w:r w:rsidR="00B106DF">
        <w:rPr>
          <w:rFonts w:ascii="Verdana" w:hAnsi="Verdana"/>
          <w:sz w:val="20"/>
          <w:szCs w:val="20"/>
        </w:rPr>
        <w:t>a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B106DF">
        <w:rPr>
          <w:rFonts w:ascii="Verdana" w:hAnsi="Verdana"/>
          <w:sz w:val="20"/>
          <w:szCs w:val="20"/>
        </w:rPr>
        <w:t>jest</w:t>
      </w:r>
      <w:r w:rsidR="00E42F0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 xml:space="preserve">własnością </w:t>
      </w:r>
      <w:r w:rsidR="00787298" w:rsidRPr="00015E6D">
        <w:rPr>
          <w:rFonts w:ascii="Verdana" w:hAnsi="Verdana"/>
          <w:sz w:val="20"/>
          <w:szCs w:val="20"/>
        </w:rPr>
        <w:t xml:space="preserve">Skarbu Państwa, w trwałym zarządzie </w:t>
      </w:r>
      <w:r w:rsidRPr="00015E6D">
        <w:rPr>
          <w:rFonts w:ascii="Verdana" w:hAnsi="Verdana"/>
          <w:sz w:val="20"/>
          <w:szCs w:val="20"/>
        </w:rPr>
        <w:t>Generalnej Dyrekcji Dróg</w:t>
      </w:r>
      <w:r w:rsidR="00C458D6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Krajowych i Autostrad</w:t>
      </w:r>
      <w:r w:rsidR="00787298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i stanowi w całości parking zlokalizowany w pasie drogowym</w:t>
      </w:r>
      <w:r w:rsidR="00132C8C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dr</w:t>
      </w:r>
      <w:r w:rsidR="00E42F0F" w:rsidRPr="00015E6D">
        <w:rPr>
          <w:rFonts w:ascii="Verdana" w:hAnsi="Verdana"/>
          <w:sz w:val="20"/>
          <w:szCs w:val="20"/>
        </w:rPr>
        <w:t>ogi</w:t>
      </w:r>
      <w:r w:rsidRPr="00015E6D">
        <w:rPr>
          <w:rFonts w:ascii="Verdana" w:hAnsi="Verdana"/>
          <w:sz w:val="20"/>
          <w:szCs w:val="20"/>
        </w:rPr>
        <w:t xml:space="preserve"> krajowej</w:t>
      </w:r>
      <w:r w:rsidR="00787298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nr 7</w:t>
      </w:r>
      <w:r w:rsidR="00971874">
        <w:rPr>
          <w:rFonts w:ascii="Verdana" w:hAnsi="Verdana"/>
          <w:sz w:val="20"/>
          <w:szCs w:val="20"/>
        </w:rPr>
        <w:t>9</w:t>
      </w:r>
      <w:r w:rsidRPr="00015E6D">
        <w:rPr>
          <w:rFonts w:ascii="Verdana" w:hAnsi="Verdana"/>
          <w:sz w:val="20"/>
          <w:szCs w:val="20"/>
        </w:rPr>
        <w:t>.</w:t>
      </w:r>
    </w:p>
    <w:p w14:paraId="4874AF34" w14:textId="77777777" w:rsidR="00153FC9" w:rsidRPr="00015E6D" w:rsidRDefault="00153FC9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3F7238EE" w14:textId="77777777" w:rsidR="00856222" w:rsidRPr="00015E6D" w:rsidRDefault="00856222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 skład parkingu wchodzą następujące składniki stanowiące własność Generalnej</w:t>
      </w:r>
      <w:r w:rsidR="0026231A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Dyrekcji Dróg Krajowych i Autostrad</w:t>
      </w:r>
      <w:r w:rsidR="000C3D71" w:rsidRPr="00015E6D">
        <w:rPr>
          <w:rFonts w:ascii="Verdana" w:hAnsi="Verdana"/>
          <w:sz w:val="20"/>
          <w:szCs w:val="20"/>
        </w:rPr>
        <w:t xml:space="preserve"> – Skarb Państwa</w:t>
      </w:r>
      <w:r w:rsidRPr="00015E6D">
        <w:rPr>
          <w:rFonts w:ascii="Verdana" w:hAnsi="Verdana"/>
          <w:sz w:val="20"/>
          <w:szCs w:val="20"/>
        </w:rPr>
        <w:t>:</w:t>
      </w:r>
    </w:p>
    <w:p w14:paraId="1BFED08A" w14:textId="77777777" w:rsidR="00856222" w:rsidRPr="00015E6D" w:rsidRDefault="00856222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3DCA3DB0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 xml:space="preserve">Utwardzone miejsca postojowe i drogi dojazdowe </w:t>
      </w:r>
    </w:p>
    <w:p w14:paraId="12AD53F2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 xml:space="preserve">Tereny zielone </w:t>
      </w:r>
    </w:p>
    <w:p w14:paraId="1E7A1793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Wiata konstrukcji drewnianej, kryta blachą, o pow</w:t>
      </w:r>
      <w:r>
        <w:rPr>
          <w:rFonts w:ascii="Verdana" w:hAnsi="Verdana"/>
          <w:sz w:val="20"/>
          <w:szCs w:val="20"/>
        </w:rPr>
        <w:t>ierzchni</w:t>
      </w:r>
      <w:r w:rsidRPr="008B72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9</w:t>
      </w:r>
      <w:r w:rsidRPr="008B7225">
        <w:rPr>
          <w:rFonts w:ascii="Verdana" w:hAnsi="Verdana"/>
          <w:sz w:val="20"/>
          <w:szCs w:val="20"/>
        </w:rPr>
        <w:t>4m</w:t>
      </w:r>
      <w:r w:rsidRPr="008B7225">
        <w:rPr>
          <w:rFonts w:ascii="Verdana" w:hAnsi="Verdana"/>
          <w:sz w:val="20"/>
          <w:szCs w:val="20"/>
          <w:vertAlign w:val="superscript"/>
        </w:rPr>
        <w:t>2</w:t>
      </w:r>
    </w:p>
    <w:p w14:paraId="4CE71FC5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Ubikacja zewnętrzna sucha</w:t>
      </w:r>
    </w:p>
    <w:p w14:paraId="59BA9956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Sieć elektryczna oświetleniowa</w:t>
      </w:r>
    </w:p>
    <w:p w14:paraId="66997119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Sieć wodociągowa zewnętrzna</w:t>
      </w:r>
    </w:p>
    <w:p w14:paraId="3EB6F5CC" w14:textId="77777777" w:rsidR="00174CCA" w:rsidRPr="00015E6D" w:rsidRDefault="00174CCA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0C005A98" w14:textId="77777777" w:rsidR="00440EF4" w:rsidRDefault="00440EF4" w:rsidP="00F55FA5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Własnością dotychczasowego Dzierżawcy jest:</w:t>
      </w:r>
    </w:p>
    <w:p w14:paraId="04A037A3" w14:textId="77777777" w:rsidR="00440EF4" w:rsidRDefault="00440EF4" w:rsidP="00440EF4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2104DDCA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Budynek (pawilon gastronomiczny) o pow</w:t>
      </w:r>
      <w:r>
        <w:rPr>
          <w:rFonts w:ascii="Verdana" w:hAnsi="Verdana"/>
          <w:sz w:val="20"/>
          <w:szCs w:val="20"/>
        </w:rPr>
        <w:t>ierzchni</w:t>
      </w:r>
      <w:r w:rsidRPr="008B7225">
        <w:rPr>
          <w:rFonts w:ascii="Verdana" w:hAnsi="Verdana"/>
          <w:sz w:val="20"/>
          <w:szCs w:val="20"/>
        </w:rPr>
        <w:t xml:space="preserve"> użytkowej 180m</w:t>
      </w:r>
      <w:r w:rsidRPr="008B7225">
        <w:rPr>
          <w:rFonts w:ascii="Verdana" w:hAnsi="Verdana"/>
          <w:sz w:val="20"/>
          <w:szCs w:val="20"/>
          <w:vertAlign w:val="superscript"/>
        </w:rPr>
        <w:t>2</w:t>
      </w:r>
      <w:r w:rsidRPr="008B7225">
        <w:rPr>
          <w:rFonts w:ascii="Verdana" w:hAnsi="Verdana"/>
          <w:sz w:val="20"/>
          <w:szCs w:val="20"/>
        </w:rPr>
        <w:t xml:space="preserve"> </w:t>
      </w:r>
    </w:p>
    <w:p w14:paraId="52BD6167" w14:textId="2E87C253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Opis budynku: konstrukcja stalowa, obłożony blachą aluminiową, ocieplenie z wełny mineralnej, wykończenie z boazerii, dach pokryty blachą trapezową. W budynku znajdują się pomieszczenia: kuchnia z wyposażeniem, sala konsumpcyjna</w:t>
      </w:r>
      <w:r>
        <w:rPr>
          <w:rFonts w:ascii="Verdana" w:hAnsi="Verdana"/>
          <w:sz w:val="20"/>
          <w:szCs w:val="20"/>
        </w:rPr>
        <w:t xml:space="preserve"> </w:t>
      </w:r>
      <w:r w:rsidRPr="008B7225">
        <w:rPr>
          <w:rFonts w:ascii="Verdana" w:hAnsi="Verdana"/>
          <w:sz w:val="20"/>
          <w:szCs w:val="20"/>
        </w:rPr>
        <w:t xml:space="preserve">z wyposażeniem i dwie toalety. </w:t>
      </w:r>
    </w:p>
    <w:p w14:paraId="464E9026" w14:textId="77777777" w:rsidR="00971874" w:rsidRPr="008B7225" w:rsidRDefault="00971874" w:rsidP="0097187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8B7225">
        <w:rPr>
          <w:rFonts w:ascii="Verdana" w:hAnsi="Verdana"/>
          <w:sz w:val="20"/>
          <w:szCs w:val="20"/>
        </w:rPr>
        <w:t>szambo bezodpływowe</w:t>
      </w:r>
      <w:r>
        <w:rPr>
          <w:rFonts w:ascii="Verdana" w:hAnsi="Verdana"/>
          <w:sz w:val="20"/>
          <w:szCs w:val="20"/>
        </w:rPr>
        <w:t>.</w:t>
      </w:r>
    </w:p>
    <w:p w14:paraId="6F8D72AA" w14:textId="77777777" w:rsidR="00440EF4" w:rsidRDefault="00440EF4" w:rsidP="00440EF4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7910D5DB" w14:textId="31A4C305" w:rsidR="00B5113D" w:rsidRDefault="00B5113D" w:rsidP="00B5113D">
      <w:pPr>
        <w:numPr>
          <w:ilvl w:val="0"/>
          <w:numId w:val="21"/>
        </w:numPr>
        <w:suppressAutoHyphens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Stosownie do obowiązującej Umowy Dzierżawy, która ulega rozwiązaniu z dniem 15.09.2026r., dotychczasowy Dzierżawca ma obowiązek we własnym zakresie i na swój koszt usunąć w terminie 15 dni od zakończenia umowy, składniki (nakłady inwestycyjne) wymienione w pkt. 4.</w:t>
      </w:r>
    </w:p>
    <w:p w14:paraId="15E922BB" w14:textId="77777777" w:rsidR="00B5113D" w:rsidRDefault="00B5113D" w:rsidP="00B5113D">
      <w:pPr>
        <w:ind w:left="-153"/>
        <w:jc w:val="both"/>
        <w:rPr>
          <w:rFonts w:ascii="Verdana" w:hAnsi="Verdana"/>
          <w:sz w:val="16"/>
          <w:szCs w:val="16"/>
        </w:rPr>
      </w:pPr>
    </w:p>
    <w:p w14:paraId="59DF9A28" w14:textId="14E139D1" w:rsidR="00B5113D" w:rsidRPr="0065352C" w:rsidRDefault="00B5113D" w:rsidP="00B5113D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BF561F">
        <w:rPr>
          <w:rFonts w:ascii="Verdana" w:hAnsi="Verdana"/>
          <w:sz w:val="20"/>
          <w:szCs w:val="20"/>
        </w:rPr>
        <w:t>W przypadku nie przekazania nieruchomości</w:t>
      </w:r>
      <w:r>
        <w:rPr>
          <w:rFonts w:ascii="Verdana" w:hAnsi="Verdana"/>
          <w:sz w:val="20"/>
          <w:szCs w:val="20"/>
        </w:rPr>
        <w:t xml:space="preserve"> D</w:t>
      </w:r>
      <w:r w:rsidRPr="00BF561F">
        <w:rPr>
          <w:rFonts w:ascii="Verdana" w:hAnsi="Verdana"/>
          <w:sz w:val="20"/>
          <w:szCs w:val="20"/>
        </w:rPr>
        <w:t xml:space="preserve">zierżawcy w terminie 3 miesięcy od </w:t>
      </w:r>
      <w:r>
        <w:rPr>
          <w:rFonts w:ascii="Verdana" w:hAnsi="Verdana"/>
          <w:sz w:val="20"/>
          <w:szCs w:val="20"/>
        </w:rPr>
        <w:t xml:space="preserve">daty zakreślonej w Umowie Dzierżawy, czego przyczyną jest nie wydanie przez dotychczasowego Dzierżawcę przedmiotu umowy, </w:t>
      </w:r>
      <w:r w:rsidRPr="00BF561F">
        <w:rPr>
          <w:rFonts w:ascii="Verdana" w:hAnsi="Verdana"/>
          <w:sz w:val="20"/>
          <w:szCs w:val="20"/>
        </w:rPr>
        <w:t>każdej ze stron przysługuje prawo</w:t>
      </w:r>
      <w:r>
        <w:rPr>
          <w:rFonts w:ascii="Verdana" w:hAnsi="Verdana"/>
          <w:sz w:val="20"/>
          <w:szCs w:val="20"/>
        </w:rPr>
        <w:t xml:space="preserve"> </w:t>
      </w:r>
      <w:r w:rsidRPr="00BF561F">
        <w:rPr>
          <w:rFonts w:ascii="Verdana" w:hAnsi="Verdana"/>
          <w:sz w:val="20"/>
          <w:szCs w:val="20"/>
        </w:rPr>
        <w:t>odstąpienia od umowy ze skutkiem natychmiastowym</w:t>
      </w:r>
      <w:r>
        <w:rPr>
          <w:rFonts w:ascii="Verdana" w:hAnsi="Verdana"/>
          <w:sz w:val="20"/>
          <w:szCs w:val="20"/>
        </w:rPr>
        <w:t>.</w:t>
      </w:r>
      <w:r w:rsidRPr="00BF561F">
        <w:rPr>
          <w:rFonts w:ascii="Verdana" w:hAnsi="Verdana"/>
          <w:sz w:val="20"/>
          <w:szCs w:val="20"/>
        </w:rPr>
        <w:t xml:space="preserve"> Stronom nie przysługują żadne </w:t>
      </w:r>
      <w:r w:rsidRPr="0065352C">
        <w:rPr>
          <w:rFonts w:ascii="Verdana" w:hAnsi="Verdana"/>
          <w:sz w:val="20"/>
          <w:szCs w:val="20"/>
        </w:rPr>
        <w:t>roszczenia odszkodowawcze</w:t>
      </w:r>
      <w:r>
        <w:rPr>
          <w:rFonts w:ascii="Verdana" w:hAnsi="Verdana"/>
          <w:sz w:val="20"/>
          <w:szCs w:val="20"/>
        </w:rPr>
        <w:br/>
      </w:r>
      <w:r w:rsidRPr="0065352C">
        <w:rPr>
          <w:rFonts w:ascii="Verdana" w:hAnsi="Verdana"/>
          <w:sz w:val="20"/>
          <w:szCs w:val="20"/>
        </w:rPr>
        <w:t>z tego tytułu</w:t>
      </w:r>
      <w:r w:rsidRPr="007B1D0B">
        <w:rPr>
          <w:rFonts w:ascii="Verdana" w:hAnsi="Verdana"/>
          <w:sz w:val="20"/>
          <w:szCs w:val="20"/>
        </w:rPr>
        <w:t>, w tym w szczególności roszczenie o zwrot poniesionych nakładów lub odszkodowanie</w:t>
      </w:r>
      <w:r w:rsidR="007B1D0B">
        <w:rPr>
          <w:rFonts w:ascii="Verdana" w:hAnsi="Verdana"/>
          <w:sz w:val="20"/>
          <w:szCs w:val="20"/>
        </w:rPr>
        <w:t xml:space="preserve"> </w:t>
      </w:r>
      <w:r w:rsidRPr="007B1D0B">
        <w:rPr>
          <w:rFonts w:ascii="Verdana" w:hAnsi="Verdana"/>
          <w:sz w:val="20"/>
          <w:szCs w:val="20"/>
        </w:rPr>
        <w:t>z tytułu nierozpoczęcia prowadzenia przez Dzierżawcę działalności gospodarczej na parkingu</w:t>
      </w:r>
      <w:r w:rsidRPr="0065352C">
        <w:rPr>
          <w:rFonts w:ascii="Verdana" w:hAnsi="Verdana"/>
          <w:sz w:val="20"/>
          <w:szCs w:val="20"/>
        </w:rPr>
        <w:t>.</w:t>
      </w:r>
    </w:p>
    <w:p w14:paraId="7229D203" w14:textId="77777777" w:rsidR="00B5113D" w:rsidRDefault="00B5113D" w:rsidP="00B5113D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496AA2FE" w14:textId="7AA9F4A6" w:rsidR="00B5113D" w:rsidRPr="00015E6D" w:rsidRDefault="00B5113D" w:rsidP="00B5113D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Wydzierżawiający wydzierżawi teren parkingu wraz z wyposażeniem parkingu dla prowadzenia działalności gospodarczej w zakresie obsługi podróżnych i usług</w:t>
      </w:r>
      <w:r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gastronomicznych.</w:t>
      </w:r>
    </w:p>
    <w:p w14:paraId="1AFBC550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  <w:r w:rsidRPr="00015E6D">
        <w:rPr>
          <w:rFonts w:ascii="Verdana" w:hAnsi="Verdana"/>
          <w:sz w:val="16"/>
          <w:szCs w:val="16"/>
        </w:rPr>
        <w:t xml:space="preserve">                                                              </w:t>
      </w:r>
    </w:p>
    <w:p w14:paraId="47CD5C23" w14:textId="40442D4C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015E6D">
        <w:rPr>
          <w:rFonts w:ascii="Verdana" w:hAnsi="Verdana"/>
          <w:sz w:val="20"/>
          <w:szCs w:val="20"/>
          <w:u w:val="single"/>
        </w:rPr>
        <w:t>Okres dzierżawy</w:t>
      </w:r>
      <w:r w:rsidRPr="00015E6D">
        <w:rPr>
          <w:rFonts w:ascii="Verdana" w:hAnsi="Verdana"/>
          <w:sz w:val="20"/>
          <w:szCs w:val="20"/>
        </w:rPr>
        <w:t>: od 1</w:t>
      </w:r>
      <w:r>
        <w:rPr>
          <w:rFonts w:ascii="Verdana" w:hAnsi="Verdana"/>
          <w:sz w:val="20"/>
          <w:szCs w:val="20"/>
        </w:rPr>
        <w:t>6</w:t>
      </w:r>
      <w:r w:rsidRPr="00015E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</w:t>
      </w:r>
      <w:r w:rsidRPr="00015E6D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26r</w:t>
      </w:r>
      <w:r w:rsidRPr="00015E6D">
        <w:rPr>
          <w:rFonts w:ascii="Verdana" w:hAnsi="Verdana"/>
          <w:sz w:val="20"/>
          <w:szCs w:val="20"/>
        </w:rPr>
        <w:t xml:space="preserve">. do </w:t>
      </w:r>
      <w:r>
        <w:rPr>
          <w:rFonts w:ascii="Verdana" w:hAnsi="Verdana"/>
          <w:sz w:val="20"/>
          <w:szCs w:val="20"/>
        </w:rPr>
        <w:t>15</w:t>
      </w:r>
      <w:r w:rsidRPr="00015E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</w:t>
      </w:r>
      <w:r w:rsidRPr="00015E6D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36</w:t>
      </w:r>
      <w:r w:rsidRPr="00015E6D">
        <w:rPr>
          <w:rFonts w:ascii="Verdana" w:hAnsi="Verdana"/>
          <w:sz w:val="20"/>
          <w:szCs w:val="20"/>
        </w:rPr>
        <w:t>r.</w:t>
      </w:r>
    </w:p>
    <w:p w14:paraId="2C548EE5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42FABB69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Dzierżawca nie może wznosić na terenie parkingu obiektów trwałych. Wszelkie</w:t>
      </w:r>
      <w:r w:rsidRPr="00015E6D">
        <w:rPr>
          <w:rFonts w:ascii="Verdana" w:hAnsi="Verdana"/>
          <w:sz w:val="20"/>
          <w:szCs w:val="20"/>
        </w:rPr>
        <w:br/>
        <w:t>ewentualne późniejsze prace adaptacyjne lub rozbudowa tymczasowych obiektów</w:t>
      </w:r>
      <w:r w:rsidRPr="00015E6D">
        <w:rPr>
          <w:rFonts w:ascii="Verdana" w:hAnsi="Verdana"/>
          <w:sz w:val="20"/>
          <w:szCs w:val="20"/>
        </w:rPr>
        <w:br/>
        <w:t xml:space="preserve">wymagają uzyskania przez Dzierżawcę uprzedniej pisemnej zgody Wydzierżawiającego, po przedłożeniu planu zagospodarowania terenu z architekturą tymczasowych obiektów. </w:t>
      </w:r>
    </w:p>
    <w:p w14:paraId="27F48B48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6B8FFE5A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Koszt inwestycji, adaptacji lub przeróbek o których mowa w punkcie </w:t>
      </w:r>
      <w:r>
        <w:rPr>
          <w:rFonts w:ascii="Verdana" w:hAnsi="Verdana"/>
          <w:sz w:val="20"/>
          <w:szCs w:val="20"/>
        </w:rPr>
        <w:t>9</w:t>
      </w:r>
      <w:r w:rsidRPr="00015E6D">
        <w:rPr>
          <w:rFonts w:ascii="Verdana" w:hAnsi="Verdana"/>
          <w:sz w:val="20"/>
          <w:szCs w:val="20"/>
        </w:rPr>
        <w:t xml:space="preserve"> ponosi w całości Dzierżawca i nie przysługuje mu zwrot tego kosztu od </w:t>
      </w:r>
      <w:r>
        <w:rPr>
          <w:rFonts w:ascii="Verdana" w:hAnsi="Verdana"/>
          <w:sz w:val="20"/>
          <w:szCs w:val="20"/>
        </w:rPr>
        <w:t>Wydzierżawiającego</w:t>
      </w:r>
      <w:r w:rsidRPr="00015E6D">
        <w:rPr>
          <w:rFonts w:ascii="Verdana" w:hAnsi="Verdana"/>
          <w:sz w:val="20"/>
          <w:szCs w:val="20"/>
        </w:rPr>
        <w:t>.</w:t>
      </w:r>
    </w:p>
    <w:p w14:paraId="0E1DC18D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269705A2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015E6D">
        <w:rPr>
          <w:rFonts w:ascii="Verdana" w:hAnsi="Verdana"/>
          <w:sz w:val="20"/>
          <w:szCs w:val="20"/>
          <w:u w:val="single"/>
        </w:rPr>
        <w:t>Warunki Dzierżawy:</w:t>
      </w:r>
    </w:p>
    <w:p w14:paraId="0ABFCF4D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7B808054" w14:textId="1C0DCEF8" w:rsidR="00B5113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Uruchomienie działalności gospodarczej w zakresie gastronomicznej obsługi</w:t>
      </w:r>
      <w:r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podróżnych w czasie nie dłuższym niż 8 tygodni,</w:t>
      </w:r>
    </w:p>
    <w:p w14:paraId="58C9C52D" w14:textId="77777777" w:rsidR="004E3227" w:rsidRPr="00015E6D" w:rsidRDefault="004E3227" w:rsidP="004E3227">
      <w:pPr>
        <w:ind w:left="720"/>
        <w:jc w:val="both"/>
        <w:rPr>
          <w:rFonts w:ascii="Verdana" w:hAnsi="Verdana"/>
          <w:sz w:val="20"/>
          <w:szCs w:val="20"/>
        </w:rPr>
      </w:pPr>
    </w:p>
    <w:p w14:paraId="0BC82209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17CE6F24" w14:textId="27E0D99F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Udostępnianie wszystkim użytkownikom drogi bezpłatnie, całodobowo, terenu</w:t>
      </w:r>
      <w:r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parkingu</w:t>
      </w:r>
      <w:r w:rsidR="00C96037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i składników wymienionych w pkt. 3, a ponadto, korzystania z obiektów zgodnie</w:t>
      </w:r>
      <w:r w:rsidR="00C96037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z przeznaczeniem oraz udostępnienie części parkingu niezbędnej Inspekcji Transportu Drogowego do przeprowadzenia kontroli pojazdów,</w:t>
      </w:r>
    </w:p>
    <w:p w14:paraId="658A7092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0B0D8F99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Utrzymanie we własnym zakresie i na swój koszt porządku i czystości na terenie parkingu oraz wywozu odpadów i nieczystości</w:t>
      </w:r>
      <w:r>
        <w:rPr>
          <w:rFonts w:ascii="Verdana" w:hAnsi="Verdana"/>
          <w:sz w:val="20"/>
          <w:szCs w:val="20"/>
        </w:rPr>
        <w:t xml:space="preserve"> z szamba</w:t>
      </w:r>
      <w:r w:rsidRPr="00015E6D">
        <w:rPr>
          <w:rFonts w:ascii="Verdana" w:hAnsi="Verdana"/>
          <w:sz w:val="20"/>
          <w:szCs w:val="20"/>
        </w:rPr>
        <w:t>,</w:t>
      </w:r>
    </w:p>
    <w:p w14:paraId="224A8C0B" w14:textId="77777777" w:rsidR="00B5113D" w:rsidRPr="00015E6D" w:rsidRDefault="00B5113D" w:rsidP="00B5113D">
      <w:pPr>
        <w:jc w:val="both"/>
        <w:rPr>
          <w:rFonts w:ascii="Verdana" w:hAnsi="Verdana"/>
          <w:sz w:val="16"/>
          <w:szCs w:val="16"/>
        </w:rPr>
      </w:pPr>
    </w:p>
    <w:p w14:paraId="20EB42F6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Ponoszenie kosztów zużycia wody i energii elektrycznej przeznaczonej do bieżącej działalności, po podpisaniu umów z dostawcami energii i wody.</w:t>
      </w:r>
    </w:p>
    <w:p w14:paraId="7C749D59" w14:textId="77777777" w:rsidR="00B5113D" w:rsidRPr="00882C45" w:rsidRDefault="00B5113D" w:rsidP="00B5113D">
      <w:pPr>
        <w:pStyle w:val="Akapitzlist"/>
        <w:rPr>
          <w:rFonts w:ascii="Verdana" w:hAnsi="Verdana"/>
          <w:sz w:val="16"/>
          <w:szCs w:val="16"/>
        </w:rPr>
      </w:pPr>
    </w:p>
    <w:p w14:paraId="20C55233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Ponoszenie ewentualnych innych kosztów związanych z prowadzoną działalnością</w:t>
      </w:r>
      <w:r w:rsidRPr="00015E6D">
        <w:rPr>
          <w:rFonts w:ascii="Verdana" w:hAnsi="Verdana"/>
          <w:sz w:val="20"/>
          <w:szCs w:val="20"/>
        </w:rPr>
        <w:br/>
        <w:t>gospodarczą (podatki lokalne od prowadzonej działalności gospodarczej na zajętej powierzchni parkingu, itp.).</w:t>
      </w:r>
    </w:p>
    <w:p w14:paraId="4CEF3389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0F98F3C7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Dokonywanie we własnym zakresie i na swój koszt bieżących konserwacji, napraw nawierzchni oraz pozostałego wyposażenia parkingu wymienionego w punkcie 3.</w:t>
      </w:r>
    </w:p>
    <w:p w14:paraId="79CCC712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3FFDFD11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Wyposażenie parkingu na własny koszt w odpowiednią infrastrukturę oraz sprzęt</w:t>
      </w:r>
      <w:r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 xml:space="preserve">i urządzenia do prowadzenia działalności gospodarczej (pkt </w:t>
      </w:r>
      <w:r>
        <w:rPr>
          <w:rFonts w:ascii="Verdana" w:hAnsi="Verdana"/>
          <w:sz w:val="20"/>
          <w:szCs w:val="20"/>
        </w:rPr>
        <w:t>9</w:t>
      </w:r>
      <w:r w:rsidRPr="00015E6D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10</w:t>
      </w:r>
      <w:r w:rsidRPr="00015E6D">
        <w:rPr>
          <w:rFonts w:ascii="Verdana" w:hAnsi="Verdana"/>
          <w:sz w:val="20"/>
          <w:szCs w:val="20"/>
        </w:rPr>
        <w:t>).</w:t>
      </w:r>
    </w:p>
    <w:p w14:paraId="0DE25503" w14:textId="77777777" w:rsidR="00B5113D" w:rsidRPr="00882C45" w:rsidRDefault="00B5113D" w:rsidP="00B5113D">
      <w:pPr>
        <w:pStyle w:val="Akapitzlist"/>
        <w:rPr>
          <w:rFonts w:ascii="Verdana" w:hAnsi="Verdana"/>
          <w:sz w:val="16"/>
          <w:szCs w:val="16"/>
        </w:rPr>
      </w:pPr>
    </w:p>
    <w:p w14:paraId="3EE413C7" w14:textId="77777777" w:rsidR="00B5113D" w:rsidRPr="00015E6D" w:rsidRDefault="00B5113D" w:rsidP="00B5113D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Zawarcie umów z zakładem energetycznym i ponoszenie kosztów oświetlenia terenu parkingu.</w:t>
      </w:r>
    </w:p>
    <w:p w14:paraId="4ED7A244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4178F6E6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Wydzierżawiający zastrzega sobie możliwość przeprowadzania kontroli parkingu</w:t>
      </w:r>
      <w:r w:rsidRPr="00015E6D">
        <w:rPr>
          <w:rFonts w:ascii="Verdana" w:hAnsi="Verdana"/>
          <w:sz w:val="20"/>
          <w:szCs w:val="20"/>
        </w:rPr>
        <w:br/>
        <w:t>i obiektów w zakresie przestrzegania określonych powyżej warunków.</w:t>
      </w:r>
    </w:p>
    <w:p w14:paraId="58A4BA7B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4292F439" w14:textId="77777777" w:rsidR="00B5113D" w:rsidRPr="00015E6D" w:rsidRDefault="00B5113D" w:rsidP="00B5113D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Dzierżawca po zakończeniu okresu dzierżawy jest zobowiązany do zwrócenia przedmiotu dzierżawy Wydzierżawiającemu w stanie niepogorszonym najpóźniej w terminie </w:t>
      </w:r>
      <w:r>
        <w:rPr>
          <w:rFonts w:ascii="Verdana" w:hAnsi="Verdana"/>
          <w:sz w:val="20"/>
          <w:szCs w:val="20"/>
        </w:rPr>
        <w:t>15</w:t>
      </w:r>
      <w:r w:rsidRPr="00015E6D">
        <w:rPr>
          <w:rFonts w:ascii="Verdana" w:hAnsi="Verdana"/>
          <w:sz w:val="20"/>
          <w:szCs w:val="20"/>
        </w:rPr>
        <w:t xml:space="preserve"> dni od daty wygaśnięcia lub rozwiązania umowy.</w:t>
      </w:r>
    </w:p>
    <w:p w14:paraId="1AB00BFF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  <w:r w:rsidRPr="00015E6D">
        <w:rPr>
          <w:rFonts w:ascii="Verdana" w:hAnsi="Verdana"/>
          <w:sz w:val="16"/>
          <w:szCs w:val="16"/>
        </w:rPr>
        <w:t xml:space="preserve">        </w:t>
      </w:r>
    </w:p>
    <w:p w14:paraId="6EC8EE94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Dzierżawcy nie przysługuje zwrot żadnych nakładów finansowych poniesionych w trakcie dzierżawy na przedmiot dzierżawy.</w:t>
      </w:r>
    </w:p>
    <w:p w14:paraId="2D75A5C5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15652FBD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  <w:u w:val="single"/>
        </w:rPr>
        <w:t>Opłaty z tytułu dzierżawy:</w:t>
      </w:r>
      <w:r w:rsidRPr="00015E6D">
        <w:rPr>
          <w:rFonts w:ascii="Verdana" w:hAnsi="Verdana"/>
          <w:sz w:val="20"/>
          <w:szCs w:val="20"/>
        </w:rPr>
        <w:t xml:space="preserve"> miesięczny czynsz dzierżawny płatny w terminie  do 14 dni  od daty otrzymania faktury za dany miesiąc.</w:t>
      </w:r>
    </w:p>
    <w:p w14:paraId="65E52FD6" w14:textId="77777777" w:rsidR="00B5113D" w:rsidRPr="00015E6D" w:rsidRDefault="00B5113D" w:rsidP="00B5113D">
      <w:pPr>
        <w:ind w:left="207"/>
        <w:jc w:val="both"/>
        <w:rPr>
          <w:rFonts w:ascii="Verdana" w:hAnsi="Verdana"/>
          <w:sz w:val="16"/>
          <w:szCs w:val="16"/>
        </w:rPr>
      </w:pPr>
    </w:p>
    <w:p w14:paraId="24691E34" w14:textId="67B522BA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Miesięczna stawka czynszu podlegać będzie corocznej waloryzacji na dzień 1 stycznia danego roku wskaźnikiem wzrostu cen towarów i usług konsumpcyjnych za rok</w:t>
      </w:r>
      <w:r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poprzedni, ogłaszanym przez GUS.</w:t>
      </w:r>
    </w:p>
    <w:p w14:paraId="6FB87539" w14:textId="77777777" w:rsidR="00B5113D" w:rsidRPr="00882C45" w:rsidRDefault="00B5113D" w:rsidP="00B5113D">
      <w:pPr>
        <w:jc w:val="both"/>
        <w:rPr>
          <w:rFonts w:ascii="Verdana" w:hAnsi="Verdana"/>
          <w:sz w:val="16"/>
          <w:szCs w:val="16"/>
        </w:rPr>
      </w:pPr>
      <w:r w:rsidRPr="00882C45">
        <w:rPr>
          <w:rFonts w:ascii="Verdana" w:hAnsi="Verdana"/>
          <w:sz w:val="16"/>
          <w:szCs w:val="16"/>
        </w:rPr>
        <w:t xml:space="preserve">      </w:t>
      </w:r>
    </w:p>
    <w:p w14:paraId="1275FEBA" w14:textId="77777777" w:rsidR="00B5113D" w:rsidRPr="00015E6D" w:rsidRDefault="00B5113D" w:rsidP="00B5113D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Załącznikiem do „Warunków dzierżawy” jest „Plan zagospodarowania parkingu”, które to dokumenty stanowią integralną część umowy dzierżawy.</w:t>
      </w:r>
    </w:p>
    <w:sectPr w:rsidR="00B5113D" w:rsidRPr="00015E6D" w:rsidSect="00971874">
      <w:pgSz w:w="11906" w:h="16838"/>
      <w:pgMar w:top="851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BA25" w14:textId="77777777" w:rsidR="0070585A" w:rsidRDefault="0070585A" w:rsidP="002B312A">
      <w:r>
        <w:separator/>
      </w:r>
    </w:p>
  </w:endnote>
  <w:endnote w:type="continuationSeparator" w:id="0">
    <w:p w14:paraId="53C4B517" w14:textId="77777777" w:rsidR="0070585A" w:rsidRDefault="0070585A" w:rsidP="002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D18D" w14:textId="77777777" w:rsidR="0070585A" w:rsidRDefault="0070585A" w:rsidP="002B312A">
      <w:r>
        <w:separator/>
      </w:r>
    </w:p>
  </w:footnote>
  <w:footnote w:type="continuationSeparator" w:id="0">
    <w:p w14:paraId="09135A21" w14:textId="77777777" w:rsidR="0070585A" w:rsidRDefault="0070585A" w:rsidP="002B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CA3"/>
    <w:multiLevelType w:val="hybridMultilevel"/>
    <w:tmpl w:val="638C7904"/>
    <w:lvl w:ilvl="0" w:tplc="04150001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0C4318CB"/>
    <w:multiLevelType w:val="hybridMultilevel"/>
    <w:tmpl w:val="796A4FEC"/>
    <w:lvl w:ilvl="0" w:tplc="790093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6623"/>
    <w:multiLevelType w:val="hybridMultilevel"/>
    <w:tmpl w:val="65BC63BA"/>
    <w:lvl w:ilvl="0" w:tplc="683C5A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63C20"/>
    <w:multiLevelType w:val="hybridMultilevel"/>
    <w:tmpl w:val="A7B4430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4E3A2D"/>
    <w:multiLevelType w:val="hybridMultilevel"/>
    <w:tmpl w:val="35D0B302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9E6A10"/>
    <w:multiLevelType w:val="hybridMultilevel"/>
    <w:tmpl w:val="35D0B302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23526D"/>
    <w:multiLevelType w:val="hybridMultilevel"/>
    <w:tmpl w:val="164265A0"/>
    <w:lvl w:ilvl="0" w:tplc="77464E2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A714346"/>
    <w:multiLevelType w:val="hybridMultilevel"/>
    <w:tmpl w:val="371EC94E"/>
    <w:lvl w:ilvl="0" w:tplc="04150001">
      <w:start w:val="1"/>
      <w:numFmt w:val="bullet"/>
      <w:lvlText w:val=""/>
      <w:lvlJc w:val="left"/>
      <w:pPr>
        <w:tabs>
          <w:tab w:val="num" w:pos="1351"/>
        </w:tabs>
        <w:ind w:left="1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3B68362A"/>
    <w:multiLevelType w:val="hybridMultilevel"/>
    <w:tmpl w:val="4580CA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21C4"/>
    <w:multiLevelType w:val="hybridMultilevel"/>
    <w:tmpl w:val="13423302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5503A9"/>
    <w:multiLevelType w:val="hybridMultilevel"/>
    <w:tmpl w:val="CFBE68EA"/>
    <w:lvl w:ilvl="0" w:tplc="50E860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63C1E8E"/>
    <w:multiLevelType w:val="hybridMultilevel"/>
    <w:tmpl w:val="7D0A5A16"/>
    <w:lvl w:ilvl="0" w:tplc="317A952E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E040779"/>
    <w:multiLevelType w:val="hybridMultilevel"/>
    <w:tmpl w:val="B6D24E98"/>
    <w:lvl w:ilvl="0" w:tplc="0E620D96">
      <w:start w:val="16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 w15:restartNumberingAfterBreak="0">
    <w:nsid w:val="6717227E"/>
    <w:multiLevelType w:val="hybridMultilevel"/>
    <w:tmpl w:val="5554E7DE"/>
    <w:lvl w:ilvl="0" w:tplc="5630ED0A">
      <w:start w:val="7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EF663C"/>
    <w:multiLevelType w:val="hybridMultilevel"/>
    <w:tmpl w:val="F5FC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713E1"/>
    <w:multiLevelType w:val="hybridMultilevel"/>
    <w:tmpl w:val="7166D292"/>
    <w:lvl w:ilvl="0" w:tplc="6F604DF0">
      <w:start w:val="1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 w15:restartNumberingAfterBreak="0">
    <w:nsid w:val="70E263AE"/>
    <w:multiLevelType w:val="hybridMultilevel"/>
    <w:tmpl w:val="C4B84BB0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2C3728"/>
    <w:multiLevelType w:val="hybridMultilevel"/>
    <w:tmpl w:val="6592EC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8" w15:restartNumberingAfterBreak="0">
    <w:nsid w:val="7BEB4397"/>
    <w:multiLevelType w:val="hybridMultilevel"/>
    <w:tmpl w:val="842AA948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2"/>
  </w:num>
  <w:num w:numId="17">
    <w:abstractNumId w:val="1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1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8C"/>
    <w:rsid w:val="00013725"/>
    <w:rsid w:val="00015D88"/>
    <w:rsid w:val="00015E6D"/>
    <w:rsid w:val="000331D9"/>
    <w:rsid w:val="00037C46"/>
    <w:rsid w:val="000A32F3"/>
    <w:rsid w:val="000B0681"/>
    <w:rsid w:val="000B0EBE"/>
    <w:rsid w:val="000C3B81"/>
    <w:rsid w:val="000C3D71"/>
    <w:rsid w:val="000C4D11"/>
    <w:rsid w:val="000E2973"/>
    <w:rsid w:val="000F09B1"/>
    <w:rsid w:val="00132C8C"/>
    <w:rsid w:val="00153FC9"/>
    <w:rsid w:val="001545FB"/>
    <w:rsid w:val="00163212"/>
    <w:rsid w:val="00164B7F"/>
    <w:rsid w:val="00174CCA"/>
    <w:rsid w:val="00176529"/>
    <w:rsid w:val="001D4572"/>
    <w:rsid w:val="00237FCB"/>
    <w:rsid w:val="002439D3"/>
    <w:rsid w:val="00254BC0"/>
    <w:rsid w:val="00260E4F"/>
    <w:rsid w:val="0026231A"/>
    <w:rsid w:val="002857E9"/>
    <w:rsid w:val="002916EF"/>
    <w:rsid w:val="002B312A"/>
    <w:rsid w:val="002B334D"/>
    <w:rsid w:val="002F05DF"/>
    <w:rsid w:val="003011B2"/>
    <w:rsid w:val="0030706F"/>
    <w:rsid w:val="00312FEA"/>
    <w:rsid w:val="00315D8D"/>
    <w:rsid w:val="00322398"/>
    <w:rsid w:val="00335220"/>
    <w:rsid w:val="00360CA0"/>
    <w:rsid w:val="00403064"/>
    <w:rsid w:val="00414A6A"/>
    <w:rsid w:val="00420517"/>
    <w:rsid w:val="00434371"/>
    <w:rsid w:val="00440EF4"/>
    <w:rsid w:val="0045185D"/>
    <w:rsid w:val="0046258D"/>
    <w:rsid w:val="004755F2"/>
    <w:rsid w:val="004769AC"/>
    <w:rsid w:val="0049043B"/>
    <w:rsid w:val="004A477C"/>
    <w:rsid w:val="004B1E23"/>
    <w:rsid w:val="004C5A5A"/>
    <w:rsid w:val="004D452F"/>
    <w:rsid w:val="004E3227"/>
    <w:rsid w:val="00503FC9"/>
    <w:rsid w:val="005175E3"/>
    <w:rsid w:val="00534A14"/>
    <w:rsid w:val="00587A60"/>
    <w:rsid w:val="0060198C"/>
    <w:rsid w:val="006038E9"/>
    <w:rsid w:val="00613312"/>
    <w:rsid w:val="0061588C"/>
    <w:rsid w:val="00644286"/>
    <w:rsid w:val="0067629F"/>
    <w:rsid w:val="006966D1"/>
    <w:rsid w:val="006A53A5"/>
    <w:rsid w:val="006B30EE"/>
    <w:rsid w:val="006D49D6"/>
    <w:rsid w:val="0070283E"/>
    <w:rsid w:val="0070585A"/>
    <w:rsid w:val="00706841"/>
    <w:rsid w:val="0074297B"/>
    <w:rsid w:val="00756FCE"/>
    <w:rsid w:val="00783692"/>
    <w:rsid w:val="007871BD"/>
    <w:rsid w:val="00787298"/>
    <w:rsid w:val="007A3BBF"/>
    <w:rsid w:val="007A776F"/>
    <w:rsid w:val="007B1D0B"/>
    <w:rsid w:val="007C2C7A"/>
    <w:rsid w:val="00804685"/>
    <w:rsid w:val="008318D6"/>
    <w:rsid w:val="0083727C"/>
    <w:rsid w:val="00856222"/>
    <w:rsid w:val="00882C45"/>
    <w:rsid w:val="008853CA"/>
    <w:rsid w:val="00897124"/>
    <w:rsid w:val="008A682B"/>
    <w:rsid w:val="008B7225"/>
    <w:rsid w:val="008D6FC0"/>
    <w:rsid w:val="008E05D0"/>
    <w:rsid w:val="008E4C89"/>
    <w:rsid w:val="008F5E5A"/>
    <w:rsid w:val="00903ECF"/>
    <w:rsid w:val="00924039"/>
    <w:rsid w:val="00924400"/>
    <w:rsid w:val="00935818"/>
    <w:rsid w:val="00955D64"/>
    <w:rsid w:val="009631DB"/>
    <w:rsid w:val="00971874"/>
    <w:rsid w:val="00973857"/>
    <w:rsid w:val="00973D34"/>
    <w:rsid w:val="009D7898"/>
    <w:rsid w:val="009E527E"/>
    <w:rsid w:val="00A15CEC"/>
    <w:rsid w:val="00A17112"/>
    <w:rsid w:val="00A234D9"/>
    <w:rsid w:val="00A67C44"/>
    <w:rsid w:val="00A90FFB"/>
    <w:rsid w:val="00AA0365"/>
    <w:rsid w:val="00AA4F6D"/>
    <w:rsid w:val="00AC2CA8"/>
    <w:rsid w:val="00AD3569"/>
    <w:rsid w:val="00B106DF"/>
    <w:rsid w:val="00B16DB5"/>
    <w:rsid w:val="00B5113D"/>
    <w:rsid w:val="00B51CD8"/>
    <w:rsid w:val="00B55C19"/>
    <w:rsid w:val="00B6317A"/>
    <w:rsid w:val="00B67BA8"/>
    <w:rsid w:val="00B76F5C"/>
    <w:rsid w:val="00B85D84"/>
    <w:rsid w:val="00B87FDA"/>
    <w:rsid w:val="00B95DF2"/>
    <w:rsid w:val="00BF7CC1"/>
    <w:rsid w:val="00C00136"/>
    <w:rsid w:val="00C20AE8"/>
    <w:rsid w:val="00C37423"/>
    <w:rsid w:val="00C458D6"/>
    <w:rsid w:val="00C52517"/>
    <w:rsid w:val="00C96037"/>
    <w:rsid w:val="00CA763C"/>
    <w:rsid w:val="00CD2CB0"/>
    <w:rsid w:val="00CE2757"/>
    <w:rsid w:val="00CE770A"/>
    <w:rsid w:val="00CF5CF0"/>
    <w:rsid w:val="00D22953"/>
    <w:rsid w:val="00D34F21"/>
    <w:rsid w:val="00D62C2A"/>
    <w:rsid w:val="00DA301E"/>
    <w:rsid w:val="00DB12DA"/>
    <w:rsid w:val="00DB189F"/>
    <w:rsid w:val="00DB67EB"/>
    <w:rsid w:val="00DC4289"/>
    <w:rsid w:val="00DC606C"/>
    <w:rsid w:val="00DD1C0A"/>
    <w:rsid w:val="00DE6C70"/>
    <w:rsid w:val="00DF7DA6"/>
    <w:rsid w:val="00E02B8F"/>
    <w:rsid w:val="00E30298"/>
    <w:rsid w:val="00E320EC"/>
    <w:rsid w:val="00E42F0F"/>
    <w:rsid w:val="00E5590D"/>
    <w:rsid w:val="00E60684"/>
    <w:rsid w:val="00E91CC8"/>
    <w:rsid w:val="00EB1F72"/>
    <w:rsid w:val="00F3638F"/>
    <w:rsid w:val="00F470F4"/>
    <w:rsid w:val="00F55FA5"/>
    <w:rsid w:val="00F6736A"/>
    <w:rsid w:val="00FB0E9A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56A6E"/>
  <w15:docId w15:val="{A89FE42F-5527-4BB9-9E77-CA5B24C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A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622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783692"/>
    <w:rPr>
      <w:sz w:val="16"/>
      <w:szCs w:val="16"/>
    </w:rPr>
  </w:style>
  <w:style w:type="paragraph" w:styleId="Tekstkomentarza">
    <w:name w:val="annotation text"/>
    <w:basedOn w:val="Normalny"/>
    <w:semiHidden/>
    <w:rsid w:val="00783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3692"/>
    <w:rPr>
      <w:b/>
      <w:bCs/>
    </w:rPr>
  </w:style>
  <w:style w:type="paragraph" w:styleId="Tekstdymka">
    <w:name w:val="Balloon Text"/>
    <w:basedOn w:val="Normalny"/>
    <w:semiHidden/>
    <w:rsid w:val="007836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2A"/>
  </w:style>
  <w:style w:type="character" w:styleId="Odwoanieprzypisudolnego">
    <w:name w:val="footnote reference"/>
    <w:basedOn w:val="Domylnaczcionkaakapitu"/>
    <w:uiPriority w:val="99"/>
    <w:semiHidden/>
    <w:unhideWhenUsed/>
    <w:rsid w:val="002B312A"/>
    <w:rPr>
      <w:vertAlign w:val="superscript"/>
    </w:rPr>
  </w:style>
  <w:style w:type="paragraph" w:styleId="Tekstpodstawowy">
    <w:name w:val="Body Text"/>
    <w:basedOn w:val="Normalny"/>
    <w:link w:val="TekstpodstawowyZnak"/>
    <w:rsid w:val="00D62C2A"/>
    <w:pPr>
      <w:jc w:val="both"/>
    </w:pPr>
    <w:rPr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62C2A"/>
    <w:rPr>
      <w:sz w:val="24"/>
      <w:szCs w:val="28"/>
    </w:rPr>
  </w:style>
  <w:style w:type="paragraph" w:styleId="Akapitzlist">
    <w:name w:val="List Paragraph"/>
    <w:basedOn w:val="Normalny"/>
    <w:uiPriority w:val="34"/>
    <w:qFormat/>
    <w:rsid w:val="0017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BC71-59BE-44EA-AA4A-38B54C84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ODGIK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ODGIK</dc:creator>
  <cp:lastModifiedBy>Wójtowicz Artur</cp:lastModifiedBy>
  <cp:revision>2</cp:revision>
  <cp:lastPrinted>2018-05-15T09:39:00Z</cp:lastPrinted>
  <dcterms:created xsi:type="dcterms:W3CDTF">2026-06-02T11:11:00Z</dcterms:created>
  <dcterms:modified xsi:type="dcterms:W3CDTF">2026-06-02T11:11:00Z</dcterms:modified>
</cp:coreProperties>
</file>