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0E" w:rsidRDefault="002C2A11">
      <w:pPr>
        <w:pStyle w:val="Bodytext20"/>
        <w:pBdr>
          <w:bottom w:val="single" w:sz="4" w:space="0" w:color="auto"/>
        </w:pBdr>
      </w:pPr>
      <w:r>
        <w:rPr>
          <w:rStyle w:val="Bodytext2"/>
          <w:b/>
          <w:bCs/>
        </w:rPr>
        <w:t>Dokument elektroniczny</w:t>
      </w:r>
    </w:p>
    <w:p w:rsidR="00D1650E" w:rsidRDefault="002C2A11">
      <w:pPr>
        <w:pStyle w:val="Bodytext10"/>
        <w:spacing w:after="140"/>
        <w:jc w:val="right"/>
      </w:pPr>
      <w:r>
        <w:rPr>
          <w:rStyle w:val="Bodytext1"/>
          <w:b/>
          <w:bCs/>
        </w:rPr>
        <w:t>Miejs</w:t>
      </w:r>
      <w:r w:rsidR="00B56D72">
        <w:rPr>
          <w:rStyle w:val="Bodytext1"/>
          <w:b/>
          <w:bCs/>
        </w:rPr>
        <w:t>ce i data sporządzenia dokumentu</w:t>
      </w:r>
    </w:p>
    <w:p w:rsidR="00D1650E" w:rsidRDefault="002C2A11">
      <w:pPr>
        <w:pStyle w:val="Bodytext40"/>
      </w:pPr>
      <w:r>
        <w:rPr>
          <w:rStyle w:val="Bodytext4"/>
        </w:rPr>
        <w:t>2026-04-</w:t>
      </w:r>
      <w:r w:rsidR="00B56D72">
        <w:rPr>
          <w:rStyle w:val="Bodytext4"/>
        </w:rPr>
        <w:t>25</w:t>
      </w:r>
    </w:p>
    <w:p w:rsidR="00D1650E" w:rsidRDefault="002C2A11">
      <w:pPr>
        <w:pStyle w:val="Bodytext10"/>
        <w:spacing w:after="0"/>
      </w:pPr>
      <w:r>
        <w:rPr>
          <w:rStyle w:val="Bodytext1"/>
          <w:b/>
          <w:bCs/>
        </w:rPr>
        <w:t>Dane nadawcy</w:t>
      </w:r>
    </w:p>
    <w:p w:rsidR="00D1650E" w:rsidRDefault="00D1650E">
      <w:pPr>
        <w:pStyle w:val="Bodytext10"/>
        <w:spacing w:after="0" w:line="202" w:lineRule="auto"/>
      </w:pPr>
    </w:p>
    <w:p w:rsidR="00D1650E" w:rsidRDefault="00D1650E">
      <w:pPr>
        <w:pStyle w:val="Bodytext10"/>
        <w:spacing w:after="220" w:line="202" w:lineRule="auto"/>
      </w:pPr>
    </w:p>
    <w:p w:rsidR="00D1650E" w:rsidRDefault="002C2A11">
      <w:pPr>
        <w:pStyle w:val="Bodytext30"/>
      </w:pPr>
      <w:r>
        <w:rPr>
          <w:rStyle w:val="Bodytext3"/>
          <w:b/>
          <w:bCs/>
        </w:rPr>
        <w:t>Dane adresata</w:t>
      </w:r>
    </w:p>
    <w:p w:rsidR="00D1650E" w:rsidRDefault="002C2A11">
      <w:pPr>
        <w:pStyle w:val="Bodytext10"/>
        <w:spacing w:after="320" w:line="211" w:lineRule="auto"/>
        <w:ind w:left="660" w:right="4780"/>
        <w:jc w:val="right"/>
      </w:pPr>
      <w:r>
        <w:rPr>
          <w:rStyle w:val="Bodytext1"/>
        </w:rPr>
        <w:t xml:space="preserve">KANCELARIA PREZESA RADY MINISTRÓW 00-583 Warszawa al. Aleje </w:t>
      </w:r>
      <w:r>
        <w:rPr>
          <w:rStyle w:val="Bodytext1"/>
        </w:rPr>
        <w:t>Ujazdowskie 1 / 3</w:t>
      </w:r>
    </w:p>
    <w:p w:rsidR="00D1650E" w:rsidRDefault="002C2A11">
      <w:pPr>
        <w:pStyle w:val="Bodytext10"/>
        <w:jc w:val="center"/>
      </w:pPr>
      <w:r>
        <w:rPr>
          <w:rStyle w:val="Bodytext1"/>
          <w:b/>
          <w:bCs/>
        </w:rPr>
        <w:t>WNIOSEK</w:t>
      </w:r>
    </w:p>
    <w:p w:rsidR="00D1650E" w:rsidRDefault="002C2A11">
      <w:pPr>
        <w:pStyle w:val="Bodytext10"/>
        <w:spacing w:after="460"/>
        <w:jc w:val="center"/>
      </w:pPr>
      <w:r>
        <w:rPr>
          <w:rStyle w:val="Bodytext1"/>
          <w:b/>
          <w:bCs/>
        </w:rPr>
        <w:t>Uzupełnienie petycji dotyczącej marynarzy - BAP.DPK.1330.199.2026</w:t>
      </w:r>
    </w:p>
    <w:p w:rsidR="00D1650E" w:rsidRDefault="002C2A11">
      <w:pPr>
        <w:pStyle w:val="Bodytext10"/>
        <w:spacing w:line="209" w:lineRule="auto"/>
      </w:pPr>
      <w:r>
        <w:rPr>
          <w:rStyle w:val="Bodytext1"/>
        </w:rPr>
        <w:t>Szanowni Państwo, działając na podstawie ustawy z dnia 11 lipca 2014 r. o petycjach, wnoszę petycję dotyczącą konieczności pilnego uregulowania sytuacji prawnej oby</w:t>
      </w:r>
      <w:r>
        <w:rPr>
          <w:rStyle w:val="Bodytext1"/>
        </w:rPr>
        <w:t xml:space="preserve">wateli Ukrainy wykonujących zawód marynarza w kontekście ochrony czasowej oraz możliwości uzyskania karty pobytu CUKR. Adresat petycji: Senat Rzeczypospolitej Polskiej Dane wnoszącego petycję: </w:t>
      </w:r>
      <w:r w:rsidR="00922133">
        <w:rPr>
          <w:rStyle w:val="Bodytext1"/>
        </w:rPr>
        <w:tab/>
      </w:r>
      <w:r w:rsidR="00922133">
        <w:rPr>
          <w:rStyle w:val="Bodytext1"/>
        </w:rPr>
        <w:tab/>
      </w:r>
      <w:r w:rsidR="00922133">
        <w:rPr>
          <w:rStyle w:val="Bodytext1"/>
        </w:rPr>
        <w:tab/>
      </w:r>
      <w:r w:rsidR="00922133">
        <w:rPr>
          <w:rStyle w:val="Bodytext1"/>
        </w:rPr>
        <w:tab/>
      </w:r>
      <w:r w:rsidR="00922133">
        <w:rPr>
          <w:rStyle w:val="Bodytext1"/>
        </w:rPr>
        <w:tab/>
      </w:r>
      <w:r w:rsidR="00922133">
        <w:rPr>
          <w:rStyle w:val="Bodytext1"/>
        </w:rPr>
        <w:tab/>
      </w:r>
      <w:r>
        <w:rPr>
          <w:rStyle w:val="Bodytext1"/>
        </w:rPr>
        <w:t xml:space="preserve"> Adres </w:t>
      </w:r>
      <w:r>
        <w:rPr>
          <w:rStyle w:val="Bodytext1"/>
        </w:rPr>
        <w:t xml:space="preserve">do korespondencji: </w:t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</w:r>
      <w:r w:rsidR="00B56D72">
        <w:rPr>
          <w:rStyle w:val="Bodytext1"/>
        </w:rPr>
        <w:tab/>
        <w:t xml:space="preserve">      </w:t>
      </w:r>
      <w:r w:rsidRPr="00922133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 xml:space="preserve">— ### I. Przedmiot petycji Wnoszę o: 1. Wprowadzenie przepisów wyłączających stosowanie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109b ust. 1 pkt 2 ustawy z dnia 13 czerwca</w:t>
      </w:r>
      <w:r>
        <w:rPr>
          <w:rStyle w:val="Bodytext1"/>
        </w:rPr>
        <w:t xml:space="preserve"> 2003 r. o udzielaniu cudzoziemcom ochrony na terytorium RP wobec marynarzy i rybaków, lub 2. Wprowadzenie odrębnej regulacji prawnej dla marynarzy w ramach systemu MOS 2 oraz procedury uzyskiwania karty pobytu CUKR, lub 3. Uzupełnienie przepisów tzw. „ust</w:t>
      </w:r>
      <w:r>
        <w:rPr>
          <w:rStyle w:val="Bodytext1"/>
        </w:rPr>
        <w:t xml:space="preserve">awy wygaszającej” z dnia 23 stycznia 2026 r. poprzez przywrócenie wyjątków analogicznych do wcześniej obowiązujących </w:t>
      </w:r>
      <w:r w:rsidRPr="00922133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 xml:space="preserve">11 ust. 3 ustawy specjalnej oraz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17 ustawy dotyczącej transportu morskiego). — ### II. Uzasadnienie - luka prawna Do dnia 5 marc</w:t>
      </w:r>
      <w:r>
        <w:rPr>
          <w:rStyle w:val="Bodytext1"/>
        </w:rPr>
        <w:t xml:space="preserve">a 2026 r. obowiązywały przepisy, które chroniły marynarzy przed utratą statusu UKR w przypadku opuszczenia terytorium RP powyżej 30 dni. Na podstawie *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11 ust. 3 ustawy specjalnej, *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17 ustawy o szczególnych regulacjach w zakresie transportu i go</w:t>
      </w:r>
      <w:r>
        <w:rPr>
          <w:rStyle w:val="Bodytext1"/>
        </w:rPr>
        <w:t>spodarki morskiej, marynarze mogli wykonywać swoją pracę poza granicami Polski bez ryzyka utraty legalnego pobytu. Po wejściu w życie ustawy z dnia 23 stycznia 2026 r. („ustawy wygaszającej”): * uchylono przepisy stanowiące podstawę tych wyjątków, * obecni</w:t>
      </w:r>
      <w:r>
        <w:rPr>
          <w:rStyle w:val="Bodytext1"/>
        </w:rPr>
        <w:t xml:space="preserve">e obowiązujący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109b ust. 1 pkt 2 ustawy o udzielaniu ochrony nie przewiduje żadnych wyjątków, * wcześniejsze odesłania ustawowe (np. </w:t>
      </w:r>
      <w:r w:rsidRPr="0092213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17) stały się bezprzedmiotowe. W konsekwencji powstała luka prawna, która powoduje, że marynarze - jako jedyna gr</w:t>
      </w:r>
      <w:r>
        <w:rPr>
          <w:rStyle w:val="Bodytext1"/>
        </w:rPr>
        <w:t>upa zawodowa - nie mogą wykonywać swojej pracy bez utraty statusu pobytowego. — ## III. Skutki praktyczne - realny problem Obecny stan prawny prowadzi do sytuacji absurdalnej i społecznie nieakceptowalnej: 1. Marynarz, który wyjeżdża na kontrakt powyżej 30</w:t>
      </w:r>
      <w:r>
        <w:rPr>
          <w:rStyle w:val="Bodytext1"/>
        </w:rPr>
        <w:t xml:space="preserve"> dni: * traci status UKR, * traci możliwość ubiegania się o kartę pobytu CUKR. 2. Aby uzyskać kartę CUKR, wymagane jest: * nieprzerwane posiadanie statusu UKR przez minimum 365 dni, * fizyczne przebywanie na terytorium Polski. 3. W praktyce oznacza to, że </w:t>
      </w:r>
      <w:r>
        <w:rPr>
          <w:rStyle w:val="Bodytext1"/>
        </w:rPr>
        <w:t>marynarz: * musi zrezygnować z pracy nawet na 9-12 miesięcy (czas oczekiwania na decyzję), * albo traci możliwość legalizacji pobytu. Jest to sytuacja, w której wykonywanie legalnego zawodu powoduje utratę prawa pobytu. — ### IV. Charakter zawodu marynarza</w:t>
      </w:r>
      <w:r>
        <w:rPr>
          <w:rStyle w:val="Bodytext1"/>
        </w:rPr>
        <w:t xml:space="preserve"> Zawód marynarza z natury polega na: * wykonywaniu pracy poza terytorium państwa, * długotrwałym przebywaniu na morzu, * zatrudnieniu przez zagraniczne podmioty. Jednocześnie marynarze: * mieszkają w Polsce, * wydają tutaj środki finansowe, * korzystają z </w:t>
      </w:r>
      <w:r>
        <w:rPr>
          <w:rStyle w:val="Bodytext1"/>
        </w:rPr>
        <w:t>polskich usług (medycznych, szkoleniowych, administracyjnych), * są realnie związani z polską gospodarką. — ### V. Wniosek Obecna sytuacja prawna: * narusza zasadę proporcjonalności, * prowadzi do nierównego traktowania określonej grupy zawodowej, * zniech</w:t>
      </w:r>
      <w:r>
        <w:rPr>
          <w:rStyle w:val="Bodytext1"/>
        </w:rPr>
        <w:t>ęca do legalnego pobytu i pracy, * powoduje realne straty ekonomiczne. W związku z powyższym wnoszę o pilne podjęcie inicjatywy legislacyjnej mającej na celu usunięcie wskazanej luki prawnej i dostosowanie przepisów do specyfiki zawodu marynarza. — Z poważ</w:t>
      </w:r>
      <w:r>
        <w:rPr>
          <w:rStyle w:val="Bodytext1"/>
        </w:rPr>
        <w:t>aniem</w:t>
      </w:r>
      <w:r w:rsidR="00B56D72">
        <w:rPr>
          <w:rStyle w:val="Bodytext1"/>
        </w:rPr>
        <w:t>,</w:t>
      </w:r>
    </w:p>
    <w:p w:rsidR="00D1650E" w:rsidRDefault="002C2A11">
      <w:pPr>
        <w:pStyle w:val="Bodytext10"/>
        <w:pBdr>
          <w:bottom w:val="single" w:sz="4" w:space="0" w:color="auto"/>
        </w:pBdr>
        <w:spacing w:after="320" w:line="211" w:lineRule="auto"/>
        <w:jc w:val="right"/>
      </w:pPr>
      <w:r>
        <w:rPr>
          <w:rStyle w:val="Bodytext1"/>
        </w:rPr>
        <w:t xml:space="preserve">Dokument został podpisany, aby go zweryfikować należy użyć oprogramowania do weryfikacji podpisu. </w:t>
      </w:r>
      <w:r w:rsidRPr="00B56D72">
        <w:rPr>
          <w:rStyle w:val="Bodytext1"/>
        </w:rPr>
        <w:t>D</w:t>
      </w:r>
      <w:r w:rsidR="00B56D72">
        <w:rPr>
          <w:rStyle w:val="Bodytext1"/>
        </w:rPr>
        <w:t>ata</w:t>
      </w:r>
      <w:r>
        <w:rPr>
          <w:rStyle w:val="Bodytext1"/>
          <w:smallCaps/>
          <w:sz w:val="17"/>
          <w:szCs w:val="17"/>
        </w:rPr>
        <w:t xml:space="preserve"> </w:t>
      </w:r>
      <w:r>
        <w:rPr>
          <w:rStyle w:val="Bodytext1"/>
        </w:rPr>
        <w:t>zł</w:t>
      </w:r>
      <w:r w:rsidR="00B56D72">
        <w:rPr>
          <w:rStyle w:val="Bodytext1"/>
        </w:rPr>
        <w:t>ożenia podpis 2026-04-25T15:21:44Z</w:t>
      </w:r>
    </w:p>
    <w:p w:rsidR="00D1650E" w:rsidRDefault="002C2A11">
      <w:pPr>
        <w:pStyle w:val="Bodytext10"/>
        <w:jc w:val="right"/>
      </w:pPr>
      <w:r>
        <w:rPr>
          <w:rStyle w:val="Bodytext1"/>
          <w:b/>
          <w:bCs/>
        </w:rPr>
        <w:t>Podpis elektronicz</w:t>
      </w:r>
      <w:r w:rsidR="00B56D72">
        <w:rPr>
          <w:rStyle w:val="Bodytext1"/>
          <w:b/>
          <w:bCs/>
        </w:rPr>
        <w:t>ny</w:t>
      </w:r>
      <w:bookmarkStart w:id="0" w:name="_GoBack"/>
      <w:bookmarkEnd w:id="0"/>
    </w:p>
    <w:sectPr w:rsidR="00D1650E">
      <w:headerReference w:type="default" r:id="rId6"/>
      <w:footerReference w:type="default" r:id="rId7"/>
      <w:pgSz w:w="11900" w:h="16840"/>
      <w:pgMar w:top="1220" w:right="1046" w:bottom="1220" w:left="124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11" w:rsidRDefault="002C2A11">
      <w:r>
        <w:separator/>
      </w:r>
    </w:p>
  </w:endnote>
  <w:endnote w:type="continuationSeparator" w:id="0">
    <w:p w:rsidR="002C2A11" w:rsidRDefault="002C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E" w:rsidRDefault="002C2A11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10549890</wp:posOffset>
              </wp:positionV>
              <wp:extent cx="616775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77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50E" w:rsidRDefault="002C2A11">
                          <w:pPr>
                            <w:pStyle w:val="Headerorfooter20"/>
                            <w:tabs>
                              <w:tab w:val="right" w:pos="971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about:blank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26.06.2026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.5pt;margin-top:830.7pt;width:485.65pt;height:8.6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" filled="f" stroked="f">
              <v:textbox style="mso-fit-shape-to-text:t" inset="0,0,0,0">
                <w:txbxContent>
                  <w:p w:rsidR="00D1650E" w:rsidRDefault="002C2A11">
                    <w:pPr>
                      <w:pStyle w:val="Headerorfooter20"/>
                      <w:tabs>
                        <w:tab w:val="right" w:pos="9713"/>
                      </w:tabs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Style w:val="Headerorfooter2"/>
                        <w:sz w:val="24"/>
                        <w:szCs w:val="24"/>
                      </w:rPr>
                      <w:t>about:blank</w:t>
                    </w:r>
                    <w:proofErr w:type="spellEnd"/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  <w:t>26.06.2026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11" w:rsidRDefault="002C2A11"/>
  </w:footnote>
  <w:footnote w:type="continuationSeparator" w:id="0">
    <w:p w:rsidR="002C2A11" w:rsidRDefault="002C2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E" w:rsidRDefault="002C2A11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29210</wp:posOffset>
              </wp:positionV>
              <wp:extent cx="615378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650E" w:rsidRDefault="002C2A11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Pismo ogólne do podmiotu publicznego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 w:rsidRPr="00922133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922133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.5pt;margin-top:2.3pt;width:484.55pt;height:11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" filled="f" stroked="f">
              <v:textbox style="mso-fit-shape-to-text:t" inset="0,0,0,0">
                <w:txbxContent>
                  <w:p w:rsidR="00D1650E" w:rsidRDefault="002C2A11">
                    <w:pPr>
                      <w:pStyle w:val="Headerorfooter20"/>
                      <w:tabs>
                        <w:tab w:val="right" w:pos="969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Pismo ogólne do podmiotu publicznego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</w:r>
                    <w:r w:rsidRPr="00922133">
                      <w:rPr>
                        <w:rStyle w:val="Headerorfooter2"/>
                        <w:sz w:val="24"/>
                        <w:szCs w:val="24"/>
                        <w:lang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1 </w:t>
                    </w:r>
                    <w:r w:rsidRPr="00922133">
                      <w:rPr>
                        <w:rStyle w:val="Headerorfooter2"/>
                        <w:sz w:val="24"/>
                        <w:szCs w:val="24"/>
                        <w:lang w:eastAsia="en-US" w:bidi="en-US"/>
                      </w:rPr>
                      <w:t xml:space="preserve">of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0E"/>
    <w:rsid w:val="002C2A11"/>
    <w:rsid w:val="00922133"/>
    <w:rsid w:val="00B56D72"/>
    <w:rsid w:val="00D1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4A49"/>
  <w15:docId w15:val="{FACE8ACB-66EC-4B37-B46B-1D25D94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alny"/>
    <w:link w:val="Bodytext2"/>
    <w:pPr>
      <w:spacing w:after="400"/>
    </w:pPr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40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alny"/>
    <w:link w:val="Bodytext4"/>
    <w:pPr>
      <w:spacing w:after="540"/>
      <w:jc w:val="right"/>
    </w:pPr>
    <w:rPr>
      <w:sz w:val="16"/>
      <w:szCs w:val="16"/>
    </w:rPr>
  </w:style>
  <w:style w:type="paragraph" w:customStyle="1" w:styleId="Bodytext30">
    <w:name w:val="Body text|3"/>
    <w:basedOn w:val="Normalny"/>
    <w:link w:val="Bodytext3"/>
    <w:pPr>
      <w:spacing w:line="233" w:lineRule="auto"/>
      <w:ind w:left="344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2026-06-26T12:21:00Z</dcterms:created>
  <dcterms:modified xsi:type="dcterms:W3CDTF">2026-06-26T12:21:00Z</dcterms:modified>
</cp:coreProperties>
</file>