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E973D" w14:textId="77777777" w:rsidR="007413EF" w:rsidRPr="00FD0FAB" w:rsidRDefault="00000000" w:rsidP="00FD0FAB">
      <w:pPr>
        <w:pStyle w:val="Zwykytekst1"/>
        <w:spacing w:line="276" w:lineRule="auto"/>
        <w:rPr>
          <w:rFonts w:ascii="Arial" w:hAnsi="Arial" w:cs="Arial"/>
          <w:bCs/>
          <w:sz w:val="22"/>
          <w:szCs w:val="22"/>
        </w:rPr>
      </w:pPr>
      <w:r w:rsidRPr="00FD0FAB">
        <w:rPr>
          <w:rFonts w:ascii="Arial" w:hAnsi="Arial" w:cs="Arial"/>
          <w:bCs/>
          <w:sz w:val="22"/>
          <w:szCs w:val="22"/>
        </w:rPr>
        <w:t>Załącznik nr 1</w:t>
      </w:r>
    </w:p>
    <w:p w14:paraId="3A3CF3C0" w14:textId="77777777" w:rsidR="007413EF" w:rsidRPr="00FD0FAB" w:rsidRDefault="00000000" w:rsidP="00FD0FAB">
      <w:pPr>
        <w:pStyle w:val="Zawartoramki"/>
        <w:spacing w:after="0" w:line="276" w:lineRule="auto"/>
        <w:rPr>
          <w:rFonts w:ascii="Arial" w:hAnsi="Arial" w:cs="Arial"/>
          <w:bCs/>
          <w:sz w:val="22"/>
          <w:szCs w:val="22"/>
        </w:rPr>
      </w:pPr>
      <w:r w:rsidRPr="00FD0FAB">
        <w:rPr>
          <w:rFonts w:ascii="Arial" w:hAnsi="Arial" w:cs="Arial"/>
          <w:bCs/>
          <w:sz w:val="22"/>
          <w:szCs w:val="22"/>
        </w:rPr>
        <w:t xml:space="preserve">do decyzji o środowiskowych uwarunkowaniach z   </w:t>
      </w:r>
      <w:bookmarkStart w:id="0" w:name="EZDDataPodpisu_2"/>
      <w:r w:rsidRPr="00FD0FAB">
        <w:rPr>
          <w:rFonts w:ascii="Arial" w:hAnsi="Arial" w:cs="Arial"/>
          <w:bCs/>
          <w:sz w:val="22"/>
          <w:szCs w:val="22"/>
        </w:rPr>
        <w:t>04 kwietnia 2024</w:t>
      </w:r>
      <w:bookmarkEnd w:id="0"/>
      <w:r w:rsidRPr="00FD0FAB">
        <w:rPr>
          <w:rFonts w:ascii="Arial" w:hAnsi="Arial" w:cs="Arial"/>
          <w:bCs/>
          <w:sz w:val="22"/>
          <w:szCs w:val="22"/>
        </w:rPr>
        <w:t xml:space="preserve"> </w:t>
      </w:r>
    </w:p>
    <w:p w14:paraId="4F5FD880" w14:textId="77777777" w:rsidR="007413EF" w:rsidRPr="00FD0FAB" w:rsidRDefault="00000000" w:rsidP="00FD0FAB">
      <w:pPr>
        <w:pStyle w:val="Zawartoramki"/>
        <w:spacing w:after="0" w:line="276" w:lineRule="auto"/>
        <w:rPr>
          <w:rFonts w:ascii="Arial" w:hAnsi="Arial" w:cs="Arial"/>
          <w:bCs/>
          <w:sz w:val="22"/>
          <w:szCs w:val="22"/>
        </w:rPr>
      </w:pPr>
      <w:r w:rsidRPr="00FD0FAB">
        <w:rPr>
          <w:rFonts w:ascii="Arial" w:hAnsi="Arial" w:cs="Arial"/>
          <w:bCs/>
          <w:sz w:val="22"/>
          <w:szCs w:val="22"/>
        </w:rPr>
        <w:t>znak: WOOŚ.420.13.2023.AM.30</w:t>
      </w:r>
    </w:p>
    <w:p w14:paraId="2B0198D8" w14:textId="77777777" w:rsidR="007413EF" w:rsidRPr="00FD0FAB" w:rsidRDefault="00000000" w:rsidP="00FD0FAB">
      <w:pPr>
        <w:pStyle w:val="Zwykytekst1"/>
        <w:spacing w:before="600" w:line="276" w:lineRule="auto"/>
        <w:rPr>
          <w:rFonts w:ascii="Arial" w:hAnsi="Arial" w:cs="Arial"/>
          <w:bCs/>
          <w:i/>
          <w:sz w:val="22"/>
          <w:szCs w:val="22"/>
        </w:rPr>
      </w:pPr>
      <w:r w:rsidRPr="00FD0FAB">
        <w:rPr>
          <w:rFonts w:ascii="Arial" w:hAnsi="Arial" w:cs="Arial"/>
          <w:bCs/>
          <w:sz w:val="22"/>
          <w:szCs w:val="22"/>
        </w:rPr>
        <w:t>Charakterystyka p</w:t>
      </w:r>
      <w:r w:rsidRPr="00FD0FAB">
        <w:rPr>
          <w:rFonts w:ascii="Arial" w:hAnsi="Arial" w:cs="Arial"/>
          <w:bCs/>
          <w:sz w:val="22"/>
          <w:szCs w:val="22"/>
          <w:lang w:eastAsia="ar-SA"/>
        </w:rPr>
        <w:t xml:space="preserve">rzedsięwzięcia </w:t>
      </w:r>
      <w:r w:rsidRPr="00FD0FAB">
        <w:rPr>
          <w:rFonts w:ascii="Arial" w:hAnsi="Arial" w:cs="Arial"/>
          <w:bCs/>
          <w:sz w:val="22"/>
          <w:szCs w:val="22"/>
        </w:rPr>
        <w:t xml:space="preserve">pn.: </w:t>
      </w:r>
      <w:r w:rsidRPr="00FD0FAB">
        <w:rPr>
          <w:rFonts w:ascii="Arial" w:hAnsi="Arial" w:cs="Arial"/>
          <w:bCs/>
          <w:sz w:val="22"/>
          <w:szCs w:val="22"/>
          <w:shd w:val="clear" w:color="auto" w:fill="FFFFFF"/>
        </w:rPr>
        <w:t>„</w:t>
      </w:r>
      <w:r w:rsidRPr="00FD0FAB">
        <w:rPr>
          <w:rFonts w:ascii="Arial" w:hAnsi="Arial" w:cs="Arial"/>
          <w:bCs/>
          <w:sz w:val="22"/>
          <w:szCs w:val="22"/>
        </w:rPr>
        <w:t>Budowa linii 400 kV relacji Trębaczew – nacięcie linii Joachimów (Rokitnica) – Wielopole</w:t>
      </w:r>
      <w:r w:rsidRPr="00FD0FAB">
        <w:rPr>
          <w:rFonts w:ascii="Arial" w:hAnsi="Arial" w:cs="Arial"/>
          <w:bCs/>
          <w:sz w:val="22"/>
          <w:szCs w:val="22"/>
          <w:shd w:val="clear" w:color="auto" w:fill="FFFFFF"/>
        </w:rPr>
        <w:t>”</w:t>
      </w:r>
    </w:p>
    <w:p w14:paraId="775150FC" w14:textId="77777777" w:rsidR="007413EF" w:rsidRPr="00FD0FAB" w:rsidRDefault="00000000" w:rsidP="00FD0FAB">
      <w:pPr>
        <w:spacing w:before="600" w:line="276" w:lineRule="auto"/>
        <w:rPr>
          <w:rFonts w:ascii="Arial" w:hAnsi="Arial" w:cs="Arial"/>
          <w:bCs/>
          <w:sz w:val="22"/>
          <w:szCs w:val="22"/>
        </w:rPr>
      </w:pPr>
      <w:r w:rsidRPr="00FD0FAB">
        <w:rPr>
          <w:rFonts w:ascii="Arial" w:hAnsi="Arial" w:cs="Arial"/>
          <w:bCs/>
          <w:sz w:val="22"/>
          <w:szCs w:val="22"/>
        </w:rPr>
        <w:t>Inwestor: Polskie Sieci Elektroenergetyczne S.A z siedzibą w m. Konstancin – Jeziorna przy ul. Warszawskiej 165</w:t>
      </w:r>
    </w:p>
    <w:p w14:paraId="059CCE6F" w14:textId="77777777" w:rsidR="007413EF" w:rsidRPr="00FD0FAB" w:rsidRDefault="007413EF" w:rsidP="00FD0FAB">
      <w:pPr>
        <w:spacing w:before="120" w:line="276" w:lineRule="auto"/>
        <w:rPr>
          <w:rFonts w:ascii="Arial" w:hAnsi="Arial" w:cs="Arial"/>
          <w:bCs/>
          <w:sz w:val="22"/>
          <w:szCs w:val="22"/>
        </w:rPr>
      </w:pPr>
    </w:p>
    <w:p w14:paraId="6BA8279A" w14:textId="77777777" w:rsidR="007413EF" w:rsidRPr="00FD0FAB" w:rsidRDefault="00000000" w:rsidP="00FD0FAB">
      <w:pPr>
        <w:pStyle w:val="Akapitzlist"/>
        <w:numPr>
          <w:ilvl w:val="0"/>
          <w:numId w:val="5"/>
        </w:numPr>
        <w:spacing w:before="480" w:line="276" w:lineRule="auto"/>
        <w:ind w:left="142" w:hanging="142"/>
        <w:contextualSpacing w:val="0"/>
        <w:rPr>
          <w:rFonts w:ascii="Arial" w:hAnsi="Arial" w:cs="Arial"/>
          <w:bCs/>
          <w:sz w:val="22"/>
          <w:szCs w:val="22"/>
        </w:rPr>
      </w:pPr>
      <w:r w:rsidRPr="00FD0FAB">
        <w:rPr>
          <w:rFonts w:ascii="Arial" w:hAnsi="Arial" w:cs="Arial"/>
          <w:bCs/>
          <w:sz w:val="22"/>
          <w:szCs w:val="22"/>
        </w:rPr>
        <w:t xml:space="preserve"> Rodzaj, skala, usytuowanie oraz zakres przedsięwzięcia</w:t>
      </w:r>
    </w:p>
    <w:p w14:paraId="2D043063" w14:textId="77777777" w:rsidR="007413EF" w:rsidRPr="00FD0FAB" w:rsidRDefault="00000000" w:rsidP="00FD0FAB">
      <w:pPr>
        <w:spacing w:before="120" w:line="276" w:lineRule="auto"/>
        <w:rPr>
          <w:rFonts w:ascii="Arial" w:hAnsi="Arial" w:cs="Arial"/>
          <w:bCs/>
          <w:sz w:val="22"/>
          <w:szCs w:val="22"/>
        </w:rPr>
      </w:pPr>
      <w:r w:rsidRPr="00FD0FAB">
        <w:rPr>
          <w:rFonts w:ascii="Arial" w:hAnsi="Arial" w:cs="Arial"/>
          <w:bCs/>
          <w:sz w:val="22"/>
          <w:szCs w:val="22"/>
        </w:rPr>
        <w:t xml:space="preserve">Planowane przedsięwzięcie będzie polegało </w:t>
      </w:r>
      <w:r w:rsidRPr="00FD0FAB">
        <w:rPr>
          <w:rFonts w:ascii="Arial" w:eastAsiaTheme="minorHAnsi" w:hAnsi="Arial" w:cs="Arial"/>
          <w:bCs/>
          <w:sz w:val="22"/>
          <w:szCs w:val="22"/>
          <w:lang w:eastAsia="en-US"/>
        </w:rPr>
        <w:t xml:space="preserve">budowie </w:t>
      </w:r>
      <w:r w:rsidRPr="00FD0FAB">
        <w:rPr>
          <w:rFonts w:ascii="Arial" w:hAnsi="Arial" w:cs="Arial"/>
          <w:bCs/>
          <w:sz w:val="22"/>
          <w:szCs w:val="22"/>
        </w:rPr>
        <w:t>dwutorowej napowietrznej linii elektroenergetycznej 400 kV relacji Trębaczew – nacięcie linii Joachimów (Rokitnica) - Wielopole o długości około 111 km wraz z niezbędnymi pracami towarzyszącymi.</w:t>
      </w:r>
    </w:p>
    <w:p w14:paraId="14C1201B" w14:textId="77777777" w:rsidR="007413EF" w:rsidRPr="00FD0FAB" w:rsidRDefault="00000000" w:rsidP="00FD0FAB">
      <w:pPr>
        <w:pStyle w:val="Normalnywcity"/>
        <w:spacing w:line="276" w:lineRule="auto"/>
        <w:ind w:firstLine="0"/>
        <w:jc w:val="left"/>
        <w:rPr>
          <w:rFonts w:cs="Arial"/>
          <w:bCs/>
          <w:sz w:val="22"/>
          <w:szCs w:val="22"/>
        </w:rPr>
      </w:pPr>
      <w:r w:rsidRPr="00FD0FAB">
        <w:rPr>
          <w:bCs/>
          <w:sz w:val="22"/>
          <w:szCs w:val="22"/>
        </w:rPr>
        <w:t>Początkiem nowego odcinka linii będzie słup nr 183 istniejącej linii 400 kV Trębaczew – Dobrzeń/Joachimów (gm. Miedźno), a jej koniec będzie bezpośrednio wprowadzony do nowopowstającej Rozdzielni 400 kV – SE Rokitnica (m. Zabrze).</w:t>
      </w:r>
      <w:r w:rsidRPr="00FD0FAB">
        <w:rPr>
          <w:rFonts w:cs="Arial"/>
          <w:bCs/>
          <w:sz w:val="22"/>
          <w:szCs w:val="22"/>
        </w:rPr>
        <w:t xml:space="preserve"> Inwestycja realizowana będzie na terenie następujących 14 gmin na terenie województwa śląskiego i opolskiego: Wielowieś, Opatów, Kłobuck, Wręczyca Wielka, Przystajń, Panki, Miedźno, Ciasna, Pawonków, Zbrosławice, Zabrze, Dobrodzień, Zawadzkie, Kolonowskie.</w:t>
      </w:r>
    </w:p>
    <w:p w14:paraId="4FF972FD" w14:textId="77777777" w:rsidR="007413EF" w:rsidRPr="00FD0FAB" w:rsidRDefault="00000000" w:rsidP="00FD0FAB">
      <w:pPr>
        <w:pStyle w:val="Normalnywcity"/>
        <w:spacing w:before="120" w:line="276" w:lineRule="auto"/>
        <w:ind w:firstLine="0"/>
        <w:jc w:val="left"/>
        <w:rPr>
          <w:rFonts w:cs="Arial"/>
          <w:bCs/>
          <w:sz w:val="22"/>
          <w:szCs w:val="22"/>
        </w:rPr>
      </w:pPr>
      <w:r w:rsidRPr="00FD0FAB">
        <w:rPr>
          <w:rFonts w:cs="Arial"/>
          <w:bCs/>
          <w:sz w:val="22"/>
          <w:szCs w:val="22"/>
        </w:rPr>
        <w:t>Zakres przedsięwzięcia będzie obejmował:</w:t>
      </w:r>
    </w:p>
    <w:p w14:paraId="2FBD432E" w14:textId="77777777" w:rsidR="007413EF" w:rsidRPr="00FD0FAB" w:rsidRDefault="00000000" w:rsidP="00FD0FAB">
      <w:pPr>
        <w:pStyle w:val="Akapitzlist"/>
        <w:numPr>
          <w:ilvl w:val="0"/>
          <w:numId w:val="6"/>
        </w:numPr>
        <w:overflowPunct/>
        <w:spacing w:after="70" w:line="276" w:lineRule="auto"/>
        <w:ind w:left="142"/>
        <w:textAlignment w:val="auto"/>
        <w:rPr>
          <w:rFonts w:ascii="Arial" w:eastAsiaTheme="minorHAnsi" w:hAnsi="Arial" w:cs="Arial"/>
          <w:bCs/>
          <w:color w:val="000000"/>
          <w:sz w:val="22"/>
          <w:szCs w:val="22"/>
          <w:lang w:eastAsia="en-US"/>
        </w:rPr>
      </w:pPr>
      <w:r w:rsidRPr="00FD0FAB">
        <w:rPr>
          <w:rFonts w:ascii="Arial" w:eastAsiaTheme="minorHAnsi" w:hAnsi="Arial" w:cs="Arial"/>
          <w:bCs/>
          <w:color w:val="000000"/>
          <w:sz w:val="22"/>
          <w:szCs w:val="22"/>
          <w:lang w:eastAsia="en-US"/>
        </w:rPr>
        <w:t>wycinkę drzew i krzewów w lasach oraz pojedynczych drzew i krzewów,</w:t>
      </w:r>
    </w:p>
    <w:p w14:paraId="0AC70B70" w14:textId="77777777" w:rsidR="007413EF" w:rsidRPr="00FD0FAB" w:rsidRDefault="00000000" w:rsidP="00FD0FAB">
      <w:pPr>
        <w:pStyle w:val="Akapitzlist"/>
        <w:numPr>
          <w:ilvl w:val="0"/>
          <w:numId w:val="6"/>
        </w:numPr>
        <w:overflowPunct/>
        <w:spacing w:after="70" w:line="276" w:lineRule="auto"/>
        <w:ind w:left="142"/>
        <w:textAlignment w:val="auto"/>
        <w:rPr>
          <w:rFonts w:ascii="Arial" w:eastAsiaTheme="minorHAnsi" w:hAnsi="Arial" w:cs="Arial"/>
          <w:bCs/>
          <w:color w:val="000000"/>
          <w:sz w:val="22"/>
          <w:szCs w:val="22"/>
          <w:lang w:eastAsia="en-US"/>
        </w:rPr>
      </w:pPr>
      <w:r w:rsidRPr="00FD0FAB">
        <w:rPr>
          <w:rFonts w:ascii="Arial" w:eastAsiaTheme="minorHAnsi" w:hAnsi="Arial" w:cs="Arial"/>
          <w:bCs/>
          <w:color w:val="000000"/>
          <w:sz w:val="22"/>
          <w:szCs w:val="22"/>
          <w:lang w:eastAsia="en-US"/>
        </w:rPr>
        <w:t xml:space="preserve">budowę konstrukcji wsporczych (słupów), </w:t>
      </w:r>
    </w:p>
    <w:p w14:paraId="110E855B" w14:textId="77777777" w:rsidR="007413EF" w:rsidRPr="00FD0FAB" w:rsidRDefault="00000000" w:rsidP="00FD0FAB">
      <w:pPr>
        <w:pStyle w:val="Akapitzlist"/>
        <w:numPr>
          <w:ilvl w:val="0"/>
          <w:numId w:val="6"/>
        </w:numPr>
        <w:overflowPunct/>
        <w:spacing w:after="70" w:line="276" w:lineRule="auto"/>
        <w:ind w:left="142"/>
        <w:textAlignment w:val="auto"/>
        <w:rPr>
          <w:rFonts w:ascii="Arial" w:eastAsiaTheme="minorHAnsi" w:hAnsi="Arial" w:cs="Arial"/>
          <w:bCs/>
          <w:color w:val="000000"/>
          <w:sz w:val="22"/>
          <w:szCs w:val="22"/>
          <w:lang w:eastAsia="en-US"/>
        </w:rPr>
      </w:pPr>
      <w:r w:rsidRPr="00FD0FAB">
        <w:rPr>
          <w:rFonts w:ascii="Arial" w:eastAsiaTheme="minorHAnsi" w:hAnsi="Arial" w:cs="Arial"/>
          <w:bCs/>
          <w:color w:val="000000"/>
          <w:sz w:val="22"/>
          <w:szCs w:val="22"/>
          <w:lang w:eastAsia="en-US"/>
        </w:rPr>
        <w:t xml:space="preserve">zawieszenie przewodów, </w:t>
      </w:r>
    </w:p>
    <w:p w14:paraId="751EBA57" w14:textId="77777777" w:rsidR="007413EF" w:rsidRPr="00FD0FAB" w:rsidRDefault="00000000" w:rsidP="00FD0FAB">
      <w:pPr>
        <w:pStyle w:val="Akapitzlist"/>
        <w:numPr>
          <w:ilvl w:val="0"/>
          <w:numId w:val="6"/>
        </w:numPr>
        <w:overflowPunct/>
        <w:spacing w:after="70" w:line="276" w:lineRule="auto"/>
        <w:ind w:left="142"/>
        <w:textAlignment w:val="auto"/>
        <w:rPr>
          <w:rFonts w:ascii="Arial" w:eastAsiaTheme="minorHAnsi" w:hAnsi="Arial" w:cs="Arial"/>
          <w:bCs/>
          <w:color w:val="000000"/>
          <w:sz w:val="22"/>
          <w:szCs w:val="22"/>
          <w:lang w:eastAsia="en-US"/>
        </w:rPr>
      </w:pPr>
      <w:r w:rsidRPr="00FD0FAB">
        <w:rPr>
          <w:rFonts w:ascii="Arial" w:eastAsiaTheme="minorHAnsi" w:hAnsi="Arial" w:cs="Arial"/>
          <w:bCs/>
          <w:color w:val="000000"/>
          <w:sz w:val="22"/>
          <w:szCs w:val="22"/>
          <w:lang w:eastAsia="en-US"/>
        </w:rPr>
        <w:t xml:space="preserve">transport na plac budowy niezbędnych materiałów do budowy linii elektroenergetycznej, </w:t>
      </w:r>
    </w:p>
    <w:p w14:paraId="36DF83FB" w14:textId="77777777" w:rsidR="007413EF" w:rsidRPr="00FD0FAB" w:rsidRDefault="00000000" w:rsidP="00FD0FAB">
      <w:pPr>
        <w:pStyle w:val="Akapitzlist"/>
        <w:numPr>
          <w:ilvl w:val="0"/>
          <w:numId w:val="6"/>
        </w:numPr>
        <w:overflowPunct/>
        <w:spacing w:after="70" w:line="276" w:lineRule="auto"/>
        <w:ind w:left="142"/>
        <w:textAlignment w:val="auto"/>
        <w:rPr>
          <w:rFonts w:ascii="Arial" w:eastAsiaTheme="minorHAnsi" w:hAnsi="Arial" w:cs="Arial"/>
          <w:bCs/>
          <w:color w:val="000000"/>
          <w:sz w:val="22"/>
          <w:szCs w:val="22"/>
          <w:lang w:eastAsia="en-US"/>
        </w:rPr>
      </w:pPr>
      <w:r w:rsidRPr="00FD0FAB">
        <w:rPr>
          <w:rFonts w:ascii="Arial" w:eastAsiaTheme="minorHAnsi" w:hAnsi="Arial" w:cs="Arial"/>
          <w:bCs/>
          <w:color w:val="000000"/>
          <w:sz w:val="22"/>
          <w:szCs w:val="22"/>
          <w:lang w:eastAsia="en-US"/>
        </w:rPr>
        <w:t>przebudowę obiektów kolidujących z projektowaną linią, w tym linii WN, sN i nN oraz sieci drenarskiej w miejscach kolizji słupów.</w:t>
      </w:r>
    </w:p>
    <w:p w14:paraId="37D70F13" w14:textId="77777777" w:rsidR="007413EF" w:rsidRPr="00FD0FAB" w:rsidRDefault="00000000" w:rsidP="00FD0FAB">
      <w:pPr>
        <w:pStyle w:val="Normalnywcity"/>
        <w:spacing w:before="120" w:line="276" w:lineRule="auto"/>
        <w:ind w:firstLine="0"/>
        <w:jc w:val="left"/>
        <w:rPr>
          <w:bCs/>
          <w:sz w:val="22"/>
          <w:szCs w:val="22"/>
        </w:rPr>
      </w:pPr>
      <w:r w:rsidRPr="00FD0FAB">
        <w:rPr>
          <w:rFonts w:cs="Arial"/>
          <w:bCs/>
          <w:sz w:val="22"/>
          <w:szCs w:val="22"/>
        </w:rPr>
        <w:t>Posadowionych będzie 286 stalowych konstrukcji wsporczych oraz zawieszonych ok. 2054 km przewodów fazowych oraz ok. 228 km przewodów odgromowych.</w:t>
      </w:r>
      <w:r w:rsidRPr="00FD0FAB">
        <w:rPr>
          <w:bCs/>
          <w:sz w:val="22"/>
          <w:szCs w:val="22"/>
        </w:rPr>
        <w:t xml:space="preserve"> Na całej długości przebiegu linii wyznaczony zostanie pas technologiczny o szerokości 70 m (2 x 35 m od osi linii).</w:t>
      </w:r>
    </w:p>
    <w:p w14:paraId="506A0C0A" w14:textId="77777777" w:rsidR="007413EF" w:rsidRPr="00FD0FAB" w:rsidRDefault="00000000" w:rsidP="00FD0FAB">
      <w:pPr>
        <w:pStyle w:val="Normalnywcity"/>
        <w:numPr>
          <w:ilvl w:val="0"/>
          <w:numId w:val="5"/>
        </w:numPr>
        <w:spacing w:before="600" w:line="276" w:lineRule="auto"/>
        <w:ind w:left="284" w:hanging="284"/>
        <w:jc w:val="left"/>
        <w:rPr>
          <w:rFonts w:cs="Arial"/>
          <w:bCs/>
          <w:sz w:val="22"/>
          <w:szCs w:val="22"/>
        </w:rPr>
      </w:pPr>
      <w:r w:rsidRPr="00FD0FAB">
        <w:rPr>
          <w:rFonts w:cs="Arial"/>
          <w:bCs/>
          <w:sz w:val="22"/>
          <w:szCs w:val="22"/>
        </w:rPr>
        <w:t>Rodzaj technologii</w:t>
      </w:r>
    </w:p>
    <w:p w14:paraId="0F5CC80F" w14:textId="77777777" w:rsidR="007413EF" w:rsidRPr="00FD0FAB" w:rsidRDefault="00000000" w:rsidP="00FD0FAB">
      <w:pPr>
        <w:pStyle w:val="Normalnywcity"/>
        <w:spacing w:before="120" w:line="276" w:lineRule="auto"/>
        <w:ind w:firstLine="0"/>
        <w:jc w:val="left"/>
        <w:rPr>
          <w:bCs/>
          <w:sz w:val="22"/>
          <w:szCs w:val="22"/>
        </w:rPr>
      </w:pPr>
      <w:r w:rsidRPr="00FD0FAB">
        <w:rPr>
          <w:bCs/>
          <w:sz w:val="22"/>
          <w:szCs w:val="22"/>
        </w:rPr>
        <w:t>Projektowana linia 400 kV będzie realizowana w technologii dwutorowej oraz na podej</w:t>
      </w:r>
      <w:r w:rsidRPr="00FD0FAB">
        <w:rPr>
          <w:rFonts w:hint="eastAsia"/>
          <w:bCs/>
          <w:sz w:val="22"/>
          <w:szCs w:val="22"/>
        </w:rPr>
        <w:t>ś</w:t>
      </w:r>
      <w:r w:rsidRPr="00FD0FAB">
        <w:rPr>
          <w:bCs/>
          <w:sz w:val="22"/>
          <w:szCs w:val="22"/>
        </w:rPr>
        <w:t xml:space="preserve">ciu do stacji Rokitnica jako jednotorowa, napowietrznej, przy zastosowaniu słupów kratowych. </w:t>
      </w:r>
    </w:p>
    <w:p w14:paraId="7573948E" w14:textId="77777777" w:rsidR="007413EF" w:rsidRPr="00FD0FAB" w:rsidRDefault="00000000" w:rsidP="00FD0FAB">
      <w:pPr>
        <w:pStyle w:val="Normalnywcity"/>
        <w:spacing w:before="120" w:line="276" w:lineRule="auto"/>
        <w:ind w:firstLine="0"/>
        <w:jc w:val="left"/>
        <w:rPr>
          <w:bCs/>
          <w:sz w:val="22"/>
          <w:szCs w:val="22"/>
        </w:rPr>
      </w:pPr>
      <w:r w:rsidRPr="00FD0FAB">
        <w:rPr>
          <w:bCs/>
          <w:sz w:val="22"/>
          <w:szCs w:val="22"/>
        </w:rPr>
        <w:t>Planowana linia zostanie wykonana w technologii nadle</w:t>
      </w:r>
      <w:r w:rsidRPr="00FD0FAB">
        <w:rPr>
          <w:rFonts w:hint="eastAsia"/>
          <w:bCs/>
          <w:sz w:val="22"/>
          <w:szCs w:val="22"/>
        </w:rPr>
        <w:t>ś</w:t>
      </w:r>
      <w:r w:rsidRPr="00FD0FAB">
        <w:rPr>
          <w:bCs/>
          <w:sz w:val="22"/>
          <w:szCs w:val="22"/>
        </w:rPr>
        <w:t xml:space="preserve">nej i </w:t>
      </w:r>
      <w:r w:rsidRPr="00FD0FAB">
        <w:rPr>
          <w:rFonts w:hint="eastAsia"/>
          <w:bCs/>
          <w:sz w:val="22"/>
          <w:szCs w:val="22"/>
        </w:rPr>
        <w:t>ś</w:t>
      </w:r>
      <w:r w:rsidRPr="00FD0FAB">
        <w:rPr>
          <w:bCs/>
          <w:sz w:val="22"/>
          <w:szCs w:val="22"/>
        </w:rPr>
        <w:t>ródle</w:t>
      </w:r>
      <w:r w:rsidRPr="00FD0FAB">
        <w:rPr>
          <w:rFonts w:hint="eastAsia"/>
          <w:bCs/>
          <w:sz w:val="22"/>
          <w:szCs w:val="22"/>
        </w:rPr>
        <w:t>ś</w:t>
      </w:r>
      <w:r w:rsidRPr="00FD0FAB">
        <w:rPr>
          <w:bCs/>
          <w:sz w:val="22"/>
          <w:szCs w:val="22"/>
        </w:rPr>
        <w:t>nej (le</w:t>
      </w:r>
      <w:r w:rsidRPr="00FD0FAB">
        <w:rPr>
          <w:rFonts w:hint="eastAsia"/>
          <w:bCs/>
          <w:sz w:val="22"/>
          <w:szCs w:val="22"/>
        </w:rPr>
        <w:t>ś</w:t>
      </w:r>
      <w:r w:rsidRPr="00FD0FAB">
        <w:rPr>
          <w:bCs/>
          <w:sz w:val="22"/>
          <w:szCs w:val="22"/>
        </w:rPr>
        <w:t>nej). W celu rozdzielenia linii le</w:t>
      </w:r>
      <w:r w:rsidRPr="00FD0FAB">
        <w:rPr>
          <w:rFonts w:hint="eastAsia"/>
          <w:bCs/>
          <w:sz w:val="22"/>
          <w:szCs w:val="22"/>
        </w:rPr>
        <w:t>ś</w:t>
      </w:r>
      <w:r w:rsidRPr="00FD0FAB">
        <w:rPr>
          <w:bCs/>
          <w:sz w:val="22"/>
          <w:szCs w:val="22"/>
        </w:rPr>
        <w:t>nej przez tereny le</w:t>
      </w:r>
      <w:r w:rsidRPr="00FD0FAB">
        <w:rPr>
          <w:rFonts w:hint="eastAsia"/>
          <w:bCs/>
          <w:sz w:val="22"/>
          <w:szCs w:val="22"/>
        </w:rPr>
        <w:t>ś</w:t>
      </w:r>
      <w:r w:rsidRPr="00FD0FAB">
        <w:rPr>
          <w:bCs/>
          <w:sz w:val="22"/>
          <w:szCs w:val="22"/>
        </w:rPr>
        <w:t>ne i niele</w:t>
      </w:r>
      <w:r w:rsidRPr="00FD0FAB">
        <w:rPr>
          <w:rFonts w:hint="eastAsia"/>
          <w:bCs/>
          <w:sz w:val="22"/>
          <w:szCs w:val="22"/>
        </w:rPr>
        <w:t>ś</w:t>
      </w:r>
      <w:r w:rsidRPr="00FD0FAB">
        <w:rPr>
          <w:bCs/>
          <w:sz w:val="22"/>
          <w:szCs w:val="22"/>
        </w:rPr>
        <w:t>ne na potrzeby rozró</w:t>
      </w:r>
      <w:r w:rsidRPr="00FD0FAB">
        <w:rPr>
          <w:rFonts w:hint="eastAsia"/>
          <w:bCs/>
          <w:sz w:val="22"/>
          <w:szCs w:val="22"/>
        </w:rPr>
        <w:t>ż</w:t>
      </w:r>
      <w:r w:rsidRPr="00FD0FAB">
        <w:rPr>
          <w:bCs/>
          <w:sz w:val="22"/>
          <w:szCs w:val="22"/>
        </w:rPr>
        <w:t>nienia technologii wprowadzono podzia</w:t>
      </w:r>
      <w:r w:rsidRPr="00FD0FAB">
        <w:rPr>
          <w:rFonts w:hint="eastAsia"/>
          <w:bCs/>
          <w:sz w:val="22"/>
          <w:szCs w:val="22"/>
        </w:rPr>
        <w:t>ł</w:t>
      </w:r>
      <w:r w:rsidRPr="00FD0FAB">
        <w:rPr>
          <w:bCs/>
          <w:sz w:val="22"/>
          <w:szCs w:val="22"/>
        </w:rPr>
        <w:t xml:space="preserve"> dodatkowy na lini</w:t>
      </w:r>
      <w:r w:rsidRPr="00FD0FAB">
        <w:rPr>
          <w:rFonts w:hint="eastAsia"/>
          <w:bCs/>
          <w:sz w:val="22"/>
          <w:szCs w:val="22"/>
        </w:rPr>
        <w:t>ę</w:t>
      </w:r>
      <w:r w:rsidRPr="00FD0FAB">
        <w:rPr>
          <w:bCs/>
          <w:sz w:val="22"/>
          <w:szCs w:val="22"/>
        </w:rPr>
        <w:t xml:space="preserve"> </w:t>
      </w:r>
      <w:r w:rsidRPr="00FD0FAB">
        <w:rPr>
          <w:rFonts w:hint="eastAsia"/>
          <w:bCs/>
          <w:sz w:val="22"/>
          <w:szCs w:val="22"/>
        </w:rPr>
        <w:t>ś</w:t>
      </w:r>
      <w:r w:rsidRPr="00FD0FAB">
        <w:rPr>
          <w:bCs/>
          <w:sz w:val="22"/>
          <w:szCs w:val="22"/>
        </w:rPr>
        <w:t>ródle</w:t>
      </w:r>
      <w:r w:rsidRPr="00FD0FAB">
        <w:rPr>
          <w:rFonts w:hint="eastAsia"/>
          <w:bCs/>
          <w:sz w:val="22"/>
          <w:szCs w:val="22"/>
        </w:rPr>
        <w:t>ś</w:t>
      </w:r>
      <w:r w:rsidRPr="00FD0FAB">
        <w:rPr>
          <w:bCs/>
          <w:sz w:val="22"/>
          <w:szCs w:val="22"/>
        </w:rPr>
        <w:t>n</w:t>
      </w:r>
      <w:r w:rsidRPr="00FD0FAB">
        <w:rPr>
          <w:rFonts w:hint="eastAsia"/>
          <w:bCs/>
          <w:sz w:val="22"/>
          <w:szCs w:val="22"/>
        </w:rPr>
        <w:t>ą</w:t>
      </w:r>
      <w:r w:rsidRPr="00FD0FAB">
        <w:rPr>
          <w:bCs/>
          <w:sz w:val="22"/>
          <w:szCs w:val="22"/>
        </w:rPr>
        <w:t xml:space="preserve"> i tradycyjn</w:t>
      </w:r>
      <w:r w:rsidRPr="00FD0FAB">
        <w:rPr>
          <w:rFonts w:hint="eastAsia"/>
          <w:bCs/>
          <w:sz w:val="22"/>
          <w:szCs w:val="22"/>
        </w:rPr>
        <w:t>ą</w:t>
      </w:r>
      <w:r w:rsidRPr="00FD0FAB">
        <w:rPr>
          <w:bCs/>
          <w:sz w:val="22"/>
          <w:szCs w:val="22"/>
        </w:rPr>
        <w:t xml:space="preserve"> (Tabela nr 1). Zastosowane rodzaje technologii będą różniły się między sobą wysokością zawieszenia przewodów i wysokością zastosowanych słupów.</w:t>
      </w:r>
    </w:p>
    <w:p w14:paraId="6E16F2C2" w14:textId="77777777" w:rsidR="007413EF" w:rsidRPr="00FD0FAB" w:rsidRDefault="00000000" w:rsidP="00FD0FAB">
      <w:pPr>
        <w:pStyle w:val="Normalnywcity"/>
        <w:spacing w:before="120" w:line="276" w:lineRule="auto"/>
        <w:ind w:firstLine="0"/>
        <w:jc w:val="left"/>
        <w:rPr>
          <w:bCs/>
          <w:sz w:val="22"/>
          <w:szCs w:val="22"/>
        </w:rPr>
      </w:pPr>
      <w:r w:rsidRPr="00FD0FAB">
        <w:rPr>
          <w:bCs/>
          <w:sz w:val="22"/>
          <w:szCs w:val="22"/>
        </w:rPr>
        <w:lastRenderedPageBreak/>
        <w:t>W zależności od funkcji, konstrukcji i warunków posadowienia zostaną odpowiednio zastosowane słupy mocne, słupy przelotowe. Rodzaje słupów zostaną dobrane odpowiednio w taki sposób, aby zapewnić wymaganą odległość przewodów od powierzchni terenu, czyli minimum 10 m n.p.t. (w tym dla prz</w:t>
      </w:r>
      <w:r w:rsidRPr="00FD0FAB">
        <w:rPr>
          <w:rFonts w:hint="eastAsia"/>
          <w:bCs/>
          <w:sz w:val="22"/>
          <w:szCs w:val="22"/>
        </w:rPr>
        <w:t>ę</w:t>
      </w:r>
      <w:r w:rsidRPr="00FD0FAB">
        <w:rPr>
          <w:bCs/>
          <w:sz w:val="22"/>
          <w:szCs w:val="22"/>
        </w:rPr>
        <w:t>se</w:t>
      </w:r>
      <w:r w:rsidRPr="00FD0FAB">
        <w:rPr>
          <w:rFonts w:hint="eastAsia"/>
          <w:bCs/>
          <w:sz w:val="22"/>
          <w:szCs w:val="22"/>
        </w:rPr>
        <w:t>ł</w:t>
      </w:r>
      <w:r w:rsidRPr="00FD0FAB">
        <w:rPr>
          <w:bCs/>
          <w:sz w:val="22"/>
          <w:szCs w:val="22"/>
        </w:rPr>
        <w:t xml:space="preserve"> z</w:t>
      </w:r>
      <w:r w:rsidRPr="00FD0FAB">
        <w:rPr>
          <w:rFonts w:hint="eastAsia"/>
          <w:bCs/>
          <w:sz w:val="22"/>
          <w:szCs w:val="22"/>
        </w:rPr>
        <w:t>ł</w:t>
      </w:r>
      <w:r w:rsidRPr="00FD0FAB">
        <w:rPr>
          <w:bCs/>
          <w:sz w:val="22"/>
          <w:szCs w:val="22"/>
        </w:rPr>
        <w:t>o</w:t>
      </w:r>
      <w:r w:rsidRPr="00FD0FAB">
        <w:rPr>
          <w:rFonts w:hint="eastAsia"/>
          <w:bCs/>
          <w:sz w:val="22"/>
          <w:szCs w:val="22"/>
        </w:rPr>
        <w:t>ż</w:t>
      </w:r>
      <w:r w:rsidRPr="00FD0FAB">
        <w:rPr>
          <w:bCs/>
          <w:sz w:val="22"/>
          <w:szCs w:val="22"/>
        </w:rPr>
        <w:t>onych ze s</w:t>
      </w:r>
      <w:r w:rsidRPr="00FD0FAB">
        <w:rPr>
          <w:rFonts w:hint="eastAsia"/>
          <w:bCs/>
          <w:sz w:val="22"/>
          <w:szCs w:val="22"/>
        </w:rPr>
        <w:t>ł</w:t>
      </w:r>
      <w:r w:rsidRPr="00FD0FAB">
        <w:rPr>
          <w:bCs/>
          <w:sz w:val="22"/>
          <w:szCs w:val="22"/>
        </w:rPr>
        <w:t>upa nadle</w:t>
      </w:r>
      <w:r w:rsidRPr="00FD0FAB">
        <w:rPr>
          <w:rFonts w:hint="eastAsia"/>
          <w:bCs/>
          <w:sz w:val="22"/>
          <w:szCs w:val="22"/>
        </w:rPr>
        <w:t>ś</w:t>
      </w:r>
      <w:r w:rsidRPr="00FD0FAB">
        <w:rPr>
          <w:bCs/>
          <w:sz w:val="22"/>
          <w:szCs w:val="22"/>
        </w:rPr>
        <w:t>nego i standardowego), na odcinkach nadleśnych minimum 34,3 m n.p.t. Wysokość słupa może wahać się od ok. 38,5 m w przypadku słupa mocnego, do ok. 127,9 m w przypadku słupa przelotowego specjalnego.</w:t>
      </w:r>
    </w:p>
    <w:p w14:paraId="016C0154" w14:textId="77777777" w:rsidR="007413EF" w:rsidRPr="00FD0FAB" w:rsidRDefault="007413EF" w:rsidP="00FD0FAB">
      <w:pPr>
        <w:pStyle w:val="Normalnywcity"/>
        <w:spacing w:before="120" w:line="276" w:lineRule="auto"/>
        <w:ind w:firstLine="0"/>
        <w:jc w:val="left"/>
        <w:rPr>
          <w:bCs/>
          <w:sz w:val="22"/>
          <w:szCs w:val="22"/>
        </w:rPr>
      </w:pPr>
    </w:p>
    <w:p w14:paraId="277BA8F1" w14:textId="77777777" w:rsidR="007413EF" w:rsidRPr="00FD0FAB" w:rsidRDefault="00000000" w:rsidP="00FD0FAB">
      <w:pPr>
        <w:pStyle w:val="Normalnywcity"/>
        <w:spacing w:before="120" w:line="276" w:lineRule="auto"/>
        <w:ind w:firstLine="0"/>
        <w:jc w:val="left"/>
        <w:rPr>
          <w:bCs/>
          <w:sz w:val="22"/>
          <w:szCs w:val="22"/>
        </w:rPr>
      </w:pPr>
      <w:r w:rsidRPr="00FD0FAB">
        <w:rPr>
          <w:bCs/>
          <w:sz w:val="22"/>
          <w:szCs w:val="22"/>
        </w:rPr>
        <w:t>Tabela nr 1</w:t>
      </w:r>
    </w:p>
    <w:tbl>
      <w:tblPr>
        <w:tblW w:w="8100" w:type="dxa"/>
        <w:tblCellMar>
          <w:left w:w="0" w:type="dxa"/>
          <w:right w:w="0" w:type="dxa"/>
        </w:tblCellMar>
        <w:tblLook w:val="04A0" w:firstRow="1" w:lastRow="0" w:firstColumn="1" w:lastColumn="0" w:noHBand="0" w:noVBand="1"/>
      </w:tblPr>
      <w:tblGrid>
        <w:gridCol w:w="1620"/>
        <w:gridCol w:w="1620"/>
        <w:gridCol w:w="1620"/>
        <w:gridCol w:w="1620"/>
        <w:gridCol w:w="1620"/>
      </w:tblGrid>
      <w:tr w:rsidR="005D36A7" w:rsidRPr="00FD0FAB" w14:paraId="63BD864E" w14:textId="77777777" w:rsidTr="003C0C4B">
        <w:trPr>
          <w:trHeight w:val="264"/>
        </w:trPr>
        <w:tc>
          <w:tcPr>
            <w:tcW w:w="1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E0CEC95" w14:textId="77777777" w:rsidR="007413EF" w:rsidRPr="00FD0FAB" w:rsidRDefault="00000000" w:rsidP="00FD0FAB">
            <w:pPr>
              <w:spacing w:line="276" w:lineRule="auto"/>
              <w:rPr>
                <w:bCs/>
                <w:sz w:val="18"/>
                <w:szCs w:val="18"/>
                <w:lang w:val="en-US" w:eastAsia="en-US"/>
                <w14:ligatures w14:val="standardContextual"/>
              </w:rPr>
            </w:pPr>
            <w:r w:rsidRPr="00FD0FAB">
              <w:rPr>
                <w:bCs/>
                <w:color w:val="000000"/>
                <w:sz w:val="18"/>
                <w:szCs w:val="18"/>
                <w:lang w:val="en-US"/>
              </w:rPr>
              <w:t>Odcinek (N-S)</w:t>
            </w:r>
          </w:p>
        </w:tc>
        <w:tc>
          <w:tcPr>
            <w:tcW w:w="1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0DCFCF6" w14:textId="77777777" w:rsidR="007413EF" w:rsidRPr="00FD0FAB" w:rsidRDefault="00000000" w:rsidP="00FD0FAB">
            <w:pPr>
              <w:spacing w:line="276" w:lineRule="auto"/>
              <w:rPr>
                <w:bCs/>
                <w:sz w:val="18"/>
                <w:szCs w:val="18"/>
                <w:lang w:val="en-US" w:eastAsia="en-US"/>
                <w14:ligatures w14:val="standardContextual"/>
              </w:rPr>
            </w:pPr>
            <w:r w:rsidRPr="00FD0FAB">
              <w:rPr>
                <w:bCs/>
                <w:color w:val="000000"/>
                <w:sz w:val="18"/>
                <w:szCs w:val="18"/>
                <w:lang w:val="en-US" w:eastAsia="en-US"/>
                <w14:ligatures w14:val="standardContextual"/>
              </w:rPr>
              <w:t>Typ technologii</w:t>
            </w:r>
          </w:p>
        </w:tc>
        <w:tc>
          <w:tcPr>
            <w:tcW w:w="1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8E15006" w14:textId="77777777" w:rsidR="007413EF" w:rsidRPr="00FD0FAB" w:rsidRDefault="00000000" w:rsidP="00FD0FAB">
            <w:pPr>
              <w:spacing w:line="276" w:lineRule="auto"/>
              <w:rPr>
                <w:bCs/>
                <w:sz w:val="18"/>
                <w:szCs w:val="18"/>
                <w:lang w:val="en-US" w:eastAsia="en-US"/>
                <w14:ligatures w14:val="standardContextual"/>
              </w:rPr>
            </w:pPr>
            <w:r w:rsidRPr="00FD0FAB">
              <w:rPr>
                <w:bCs/>
                <w:color w:val="000000"/>
                <w:sz w:val="18"/>
                <w:szCs w:val="18"/>
                <w:lang w:val="en-US" w:eastAsia="en-US"/>
                <w14:ligatures w14:val="standardContextual"/>
              </w:rPr>
              <w:t>Długość (m)</w:t>
            </w:r>
          </w:p>
        </w:tc>
        <w:tc>
          <w:tcPr>
            <w:tcW w:w="1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6C7A3D0" w14:textId="77777777" w:rsidR="007413EF" w:rsidRPr="00FD0FAB" w:rsidRDefault="00000000" w:rsidP="00FD0FAB">
            <w:pPr>
              <w:spacing w:line="276" w:lineRule="auto"/>
              <w:rPr>
                <w:bCs/>
                <w:sz w:val="18"/>
                <w:szCs w:val="18"/>
                <w:lang w:val="en-US" w:eastAsia="en-US"/>
                <w14:ligatures w14:val="standardContextual"/>
              </w:rPr>
            </w:pPr>
            <w:r w:rsidRPr="00FD0FAB">
              <w:rPr>
                <w:bCs/>
                <w:color w:val="000000"/>
                <w:sz w:val="18"/>
                <w:szCs w:val="18"/>
                <w:lang w:val="en-US" w:eastAsia="en-US"/>
                <w14:ligatures w14:val="standardContextual"/>
              </w:rPr>
              <w:t>Od (km)</w:t>
            </w:r>
          </w:p>
        </w:tc>
        <w:tc>
          <w:tcPr>
            <w:tcW w:w="1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3E42DCB" w14:textId="77777777" w:rsidR="007413EF" w:rsidRPr="00FD0FAB" w:rsidRDefault="00000000" w:rsidP="00FD0FAB">
            <w:pPr>
              <w:spacing w:line="276" w:lineRule="auto"/>
              <w:rPr>
                <w:bCs/>
                <w:sz w:val="18"/>
                <w:szCs w:val="18"/>
                <w:lang w:val="en-US" w:eastAsia="en-US"/>
                <w14:ligatures w14:val="standardContextual"/>
              </w:rPr>
            </w:pPr>
            <w:r w:rsidRPr="00FD0FAB">
              <w:rPr>
                <w:bCs/>
                <w:color w:val="000000"/>
                <w:sz w:val="18"/>
                <w:szCs w:val="18"/>
                <w:lang w:val="en-US" w:eastAsia="en-US"/>
                <w14:ligatures w14:val="standardContextual"/>
              </w:rPr>
              <w:t>Do (km)</w:t>
            </w:r>
          </w:p>
        </w:tc>
      </w:tr>
      <w:tr w:rsidR="005D36A7" w:rsidRPr="00FD0FAB" w14:paraId="2328830E" w14:textId="77777777" w:rsidTr="003C0C4B">
        <w:trPr>
          <w:trHeight w:val="264"/>
        </w:trPr>
        <w:tc>
          <w:tcPr>
            <w:tcW w:w="1620"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78D65C10" w14:textId="77777777" w:rsidR="007413EF" w:rsidRPr="00FD0FAB" w:rsidRDefault="00000000" w:rsidP="00FD0FAB">
            <w:pPr>
              <w:spacing w:line="276" w:lineRule="auto"/>
              <w:rPr>
                <w:rFonts w:ascii="Calibri" w:hAnsi="Calibri"/>
                <w:bCs/>
                <w:sz w:val="18"/>
                <w:szCs w:val="18"/>
                <w:lang w:val="en-US" w:eastAsia="en-US"/>
                <w14:ligatures w14:val="standardContextual"/>
              </w:rPr>
            </w:pPr>
            <w:r w:rsidRPr="00FD0FAB">
              <w:rPr>
                <w:bCs/>
                <w:sz w:val="18"/>
                <w:szCs w:val="18"/>
                <w:lang w:val="en-US" w:eastAsia="en-US"/>
                <w14:ligatures w14:val="standardContextual"/>
              </w:rPr>
              <w:t>1</w:t>
            </w:r>
          </w:p>
        </w:tc>
        <w:tc>
          <w:tcPr>
            <w:tcW w:w="1620"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14:paraId="5296CA12"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tradycyjna</w:t>
            </w:r>
          </w:p>
        </w:tc>
        <w:tc>
          <w:tcPr>
            <w:tcW w:w="1620"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14:paraId="7DD302E8"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711</w:t>
            </w:r>
          </w:p>
        </w:tc>
        <w:tc>
          <w:tcPr>
            <w:tcW w:w="1620"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14:paraId="23236D7A"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0+000</w:t>
            </w:r>
          </w:p>
        </w:tc>
        <w:tc>
          <w:tcPr>
            <w:tcW w:w="1620"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14:paraId="212BAA14"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0+711</w:t>
            </w:r>
          </w:p>
        </w:tc>
      </w:tr>
      <w:tr w:rsidR="005D36A7" w:rsidRPr="00FD0FAB" w14:paraId="5CD22C4D" w14:textId="77777777" w:rsidTr="003C0C4B">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43875FE"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2</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65137D2B"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śródleśna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37B5CA0A"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894</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5414BF4B"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0+711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3AFB7C09"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1+605</w:t>
            </w:r>
          </w:p>
        </w:tc>
      </w:tr>
      <w:tr w:rsidR="005D36A7" w:rsidRPr="00FD0FAB" w14:paraId="6A1ED4F8" w14:textId="77777777" w:rsidTr="003C0C4B">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5FA674F"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3</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7259F34D"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tradycyjna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7FD7B440"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1581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12AEF04"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1+605</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3720385B"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3+186</w:t>
            </w:r>
          </w:p>
        </w:tc>
      </w:tr>
      <w:tr w:rsidR="005D36A7" w:rsidRPr="00FD0FAB" w14:paraId="746372DC" w14:textId="77777777" w:rsidTr="003C0C4B">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BDD2D19"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4</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F17ED5A"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śródleśna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43F9644C"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2175</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51897FD7"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3+186</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2FA38D8"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5+361</w:t>
            </w:r>
          </w:p>
        </w:tc>
      </w:tr>
      <w:tr w:rsidR="005D36A7" w:rsidRPr="00FD0FAB" w14:paraId="6FA00A7F" w14:textId="77777777" w:rsidTr="003C0C4B">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63A4B33"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5</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5639EF3"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nadleśna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79D58553"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2652</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0F68B213"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5+361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3E842C30"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8+013</w:t>
            </w:r>
          </w:p>
        </w:tc>
      </w:tr>
      <w:tr w:rsidR="005D36A7" w:rsidRPr="00FD0FAB" w14:paraId="27606C10" w14:textId="77777777" w:rsidTr="003C0C4B">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9BF9AE7"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6</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76A677FE"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śródleśna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6B563093"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812</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6492676B"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8+013</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5F9662FD"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8+825</w:t>
            </w:r>
          </w:p>
        </w:tc>
      </w:tr>
      <w:tr w:rsidR="005D36A7" w:rsidRPr="00FD0FAB" w14:paraId="59A38D7F" w14:textId="77777777" w:rsidTr="003C0C4B">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91E67B9"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7</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5E7DE9BD"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tradycyjna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F7CE715"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2709</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5B9C7EE"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8+825</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337AAE3"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11+534</w:t>
            </w:r>
          </w:p>
        </w:tc>
      </w:tr>
      <w:tr w:rsidR="005D36A7" w:rsidRPr="00FD0FAB" w14:paraId="28D9093E" w14:textId="77777777" w:rsidTr="003C0C4B">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2782277"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8</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05CF2D90"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śródleśna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7813AA60"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865</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57C2681"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11+534</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6DDDFA2"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12+399</w:t>
            </w:r>
          </w:p>
        </w:tc>
      </w:tr>
      <w:tr w:rsidR="005D36A7" w:rsidRPr="00FD0FAB" w14:paraId="75651DBF" w14:textId="77777777" w:rsidTr="003C0C4B">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9445CA0"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9</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3EA23C71"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tradycyjna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70F59E7A"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424</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9CDAFF3"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12+399</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02E3BA0C"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12+823</w:t>
            </w:r>
          </w:p>
        </w:tc>
      </w:tr>
      <w:tr w:rsidR="005D36A7" w:rsidRPr="00FD0FAB" w14:paraId="722344FB" w14:textId="77777777" w:rsidTr="003C0C4B">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3331BDB"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10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AC06785"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śródleśna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62500D51"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3937</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341BB884"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12+823</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6825C7F"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16+758</w:t>
            </w:r>
          </w:p>
        </w:tc>
      </w:tr>
      <w:tr w:rsidR="005D36A7" w:rsidRPr="00FD0FAB" w14:paraId="170A61DE" w14:textId="77777777" w:rsidTr="003C0C4B">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E1A5103"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11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62A2B56E"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tradycyjna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71738E5"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1755</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70EE6D4C"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16+758</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05E40116"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18+513</w:t>
            </w:r>
          </w:p>
        </w:tc>
      </w:tr>
      <w:tr w:rsidR="005D36A7" w:rsidRPr="00FD0FAB" w14:paraId="1F259B17" w14:textId="77777777" w:rsidTr="003C0C4B">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4592FF5"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12</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6C918738"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śródleśna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5FD588C"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2370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033AA73D"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18+513</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7C2E815C"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20+883</w:t>
            </w:r>
          </w:p>
        </w:tc>
      </w:tr>
      <w:tr w:rsidR="005D36A7" w:rsidRPr="00FD0FAB" w14:paraId="4662E083" w14:textId="77777777" w:rsidTr="003C0C4B">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0BB84B8"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13</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34DF45A2"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nadleśna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747F39EE"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5433</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4FDE623F"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20+883</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16BFA02"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26+316</w:t>
            </w:r>
          </w:p>
        </w:tc>
      </w:tr>
      <w:tr w:rsidR="005D36A7" w:rsidRPr="00FD0FAB" w14:paraId="4FC32CD3" w14:textId="77777777" w:rsidTr="003C0C4B">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A4BEDDC"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14</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DF0FCD2"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śródleśna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11FCD59"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2451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0C1586A2"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26+316</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30DAAA47"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28+767</w:t>
            </w:r>
          </w:p>
        </w:tc>
      </w:tr>
      <w:tr w:rsidR="005D36A7" w:rsidRPr="00FD0FAB" w14:paraId="1369784D" w14:textId="77777777" w:rsidTr="003C0C4B">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D9B7BFD"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15</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0F04A84"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tradycyjna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3D6766DF"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3739</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42E24656"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28+767</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7DB13C76"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32+506</w:t>
            </w:r>
          </w:p>
        </w:tc>
      </w:tr>
      <w:tr w:rsidR="005D36A7" w:rsidRPr="00FD0FAB" w14:paraId="54456D1A" w14:textId="77777777" w:rsidTr="003C0C4B">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038D825"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16</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FC8E9CB"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śródleśna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49BDEF3B"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864</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68F8626"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32+506</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B1A1FDF"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33+370</w:t>
            </w:r>
          </w:p>
        </w:tc>
      </w:tr>
      <w:tr w:rsidR="005D36A7" w:rsidRPr="00FD0FAB" w14:paraId="0D507566" w14:textId="77777777" w:rsidTr="003C0C4B">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677560A"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17</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B2C7E13"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tradycyjna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64ED5A78"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11146</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00B496F2"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33+370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B0F843A"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44+516</w:t>
            </w:r>
          </w:p>
        </w:tc>
      </w:tr>
      <w:tr w:rsidR="005D36A7" w:rsidRPr="00FD0FAB" w14:paraId="133C3F5F" w14:textId="77777777" w:rsidTr="003C0C4B">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2B47E3E"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18</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415BEADA"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nadleśna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7E4D7293"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781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7C31793E"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44+516</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1054BDE"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45+297</w:t>
            </w:r>
          </w:p>
        </w:tc>
      </w:tr>
      <w:tr w:rsidR="005D36A7" w:rsidRPr="00FD0FAB" w14:paraId="0008FB5D" w14:textId="77777777" w:rsidTr="003C0C4B">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957CA13"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19</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07EFF4FA"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śródleśna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B95C588"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624</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5BC7BA69"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45+297</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8473D57"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45+921</w:t>
            </w:r>
          </w:p>
        </w:tc>
      </w:tr>
      <w:tr w:rsidR="005D36A7" w:rsidRPr="00FD0FAB" w14:paraId="131E1145" w14:textId="77777777" w:rsidTr="003C0C4B">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39FE092"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20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57772D50"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nadleśna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2122950"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2359</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5DC78DF8"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45+921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4B9E4DDE"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48+280</w:t>
            </w:r>
          </w:p>
        </w:tc>
      </w:tr>
      <w:tr w:rsidR="005D36A7" w:rsidRPr="00FD0FAB" w14:paraId="650F96A1" w14:textId="77777777" w:rsidTr="003C0C4B">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38952D2"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21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463AF218"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tradycyjna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5E665836"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6291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752F320"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48+280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6445CE7E"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54+571</w:t>
            </w:r>
          </w:p>
        </w:tc>
      </w:tr>
      <w:tr w:rsidR="005D36A7" w:rsidRPr="00FD0FAB" w14:paraId="29A71AEE" w14:textId="77777777" w:rsidTr="003C0C4B">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2129D0B"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22</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3F1F80D1"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nadleśna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369DB941"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14980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5BD8B898"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54+571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42E9216"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69+551</w:t>
            </w:r>
          </w:p>
        </w:tc>
      </w:tr>
      <w:tr w:rsidR="005D36A7" w:rsidRPr="00FD0FAB" w14:paraId="060F58F5" w14:textId="77777777" w:rsidTr="003C0C4B">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AC0D423"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23</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296F49F"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tradycyjna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4332A31"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3667</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09E656A5"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69+551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6496BE4C"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73+218</w:t>
            </w:r>
          </w:p>
        </w:tc>
      </w:tr>
      <w:tr w:rsidR="005D36A7" w:rsidRPr="00FD0FAB" w14:paraId="55207ACE" w14:textId="77777777" w:rsidTr="003C0C4B">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5D45F56"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24</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0F5A1FCA"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nadleśna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0F824F0B"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1189</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51F177D"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73+218</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64D4DC9E"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74+407</w:t>
            </w:r>
          </w:p>
        </w:tc>
      </w:tr>
      <w:tr w:rsidR="005D36A7" w:rsidRPr="00FD0FAB" w14:paraId="6380A8CD" w14:textId="77777777" w:rsidTr="003C0C4B">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A140FC5"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25</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4EADD7BA"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tradycyjna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7E39C844"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28505</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09C4E6C5"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74+407</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61D5D607"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102+912</w:t>
            </w:r>
          </w:p>
        </w:tc>
      </w:tr>
      <w:tr w:rsidR="005D36A7" w:rsidRPr="00FD0FAB" w14:paraId="45A4FEEE" w14:textId="77777777" w:rsidTr="003C0C4B">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9D8ADA4"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26</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688A5F5E"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śródleśna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F797D7B"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1139</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2CF937B"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102+912</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40598736"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104+051</w:t>
            </w:r>
          </w:p>
        </w:tc>
      </w:tr>
      <w:tr w:rsidR="005D36A7" w:rsidRPr="00FD0FAB" w14:paraId="488484D8" w14:textId="77777777" w:rsidTr="003C0C4B">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5D4C1E8"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27</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E1FCC21"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tradycyjna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4E6E894"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1329</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79754064"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104+051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234393C"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105+380</w:t>
            </w:r>
          </w:p>
        </w:tc>
      </w:tr>
      <w:tr w:rsidR="005D36A7" w:rsidRPr="00FD0FAB" w14:paraId="674A2419" w14:textId="77777777" w:rsidTr="003C0C4B">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EE92857"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28</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71BD4B39"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nadleśna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05FBBDB3"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1509</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5A93666"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105+380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6798ADA3"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106+889</w:t>
            </w:r>
          </w:p>
        </w:tc>
      </w:tr>
      <w:tr w:rsidR="005D36A7" w:rsidRPr="00FD0FAB" w14:paraId="41C211F4" w14:textId="77777777" w:rsidTr="003C0C4B">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257C3C7"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29</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BFE63F7"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tradycyjna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094DB6D4"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3181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056B8A0F"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106+889</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099C06EB" w14:textId="77777777" w:rsidR="007413EF" w:rsidRPr="00FD0FAB" w:rsidRDefault="00000000" w:rsidP="00FD0FAB">
            <w:pPr>
              <w:spacing w:line="276" w:lineRule="auto"/>
              <w:rPr>
                <w:bCs/>
                <w:sz w:val="18"/>
                <w:szCs w:val="18"/>
                <w:lang w:val="en-US" w:eastAsia="en-US"/>
                <w14:ligatures w14:val="standardContextual"/>
              </w:rPr>
            </w:pPr>
            <w:r w:rsidRPr="00FD0FAB">
              <w:rPr>
                <w:bCs/>
                <w:sz w:val="18"/>
                <w:szCs w:val="18"/>
                <w:lang w:val="en-US" w:eastAsia="en-US"/>
                <w14:ligatures w14:val="standardContextual"/>
              </w:rPr>
              <w:t>110+070</w:t>
            </w:r>
          </w:p>
        </w:tc>
      </w:tr>
    </w:tbl>
    <w:p w14:paraId="4D379A67" w14:textId="77777777" w:rsidR="007413EF" w:rsidRPr="00FD0FAB" w:rsidRDefault="007413EF" w:rsidP="00FD0FAB">
      <w:pPr>
        <w:pStyle w:val="Normalnywcity"/>
        <w:spacing w:before="120" w:line="276" w:lineRule="auto"/>
        <w:ind w:firstLine="0"/>
        <w:jc w:val="left"/>
        <w:rPr>
          <w:bCs/>
          <w:sz w:val="22"/>
          <w:szCs w:val="22"/>
        </w:rPr>
      </w:pPr>
    </w:p>
    <w:p w14:paraId="692B364F" w14:textId="77777777" w:rsidR="007413EF" w:rsidRPr="00FD0FAB" w:rsidRDefault="00000000" w:rsidP="00FD0FAB">
      <w:pPr>
        <w:pStyle w:val="Normalnywcity"/>
        <w:spacing w:before="120" w:line="276" w:lineRule="auto"/>
        <w:ind w:firstLine="0"/>
        <w:jc w:val="left"/>
        <w:rPr>
          <w:bCs/>
          <w:sz w:val="22"/>
          <w:szCs w:val="22"/>
        </w:rPr>
      </w:pPr>
      <w:r w:rsidRPr="00FD0FAB">
        <w:rPr>
          <w:bCs/>
          <w:sz w:val="22"/>
          <w:szCs w:val="22"/>
        </w:rPr>
        <w:t>Stanowiska słupów wyposażone będą w fundamenty, które zostaną zaprojektowane na podstawie badań geotechnicznych podłoża. Maksymalna powierzchnia terenu zajęta pod słup, w zależności od jego typu, może wynieść od 145 m</w:t>
      </w:r>
      <w:r w:rsidRPr="00FD0FAB">
        <w:rPr>
          <w:bCs/>
          <w:sz w:val="22"/>
          <w:szCs w:val="22"/>
          <w:vertAlign w:val="superscript"/>
        </w:rPr>
        <w:t>2</w:t>
      </w:r>
      <w:r w:rsidRPr="00FD0FAB">
        <w:rPr>
          <w:bCs/>
          <w:sz w:val="22"/>
          <w:szCs w:val="22"/>
        </w:rPr>
        <w:t xml:space="preserve"> do 530 m</w:t>
      </w:r>
      <w:r w:rsidRPr="00FD0FAB">
        <w:rPr>
          <w:bCs/>
          <w:sz w:val="22"/>
          <w:szCs w:val="22"/>
          <w:vertAlign w:val="superscript"/>
        </w:rPr>
        <w:t>2</w:t>
      </w:r>
      <w:r w:rsidRPr="00FD0FAB">
        <w:rPr>
          <w:bCs/>
          <w:sz w:val="22"/>
          <w:szCs w:val="22"/>
        </w:rPr>
        <w:t>.</w:t>
      </w:r>
    </w:p>
    <w:p w14:paraId="39CF6D2F" w14:textId="77777777" w:rsidR="007413EF" w:rsidRPr="00FD0FAB" w:rsidRDefault="00000000" w:rsidP="00FD0FAB">
      <w:pPr>
        <w:pStyle w:val="Normalnywcity"/>
        <w:spacing w:before="120" w:line="276" w:lineRule="auto"/>
        <w:ind w:firstLine="0"/>
        <w:jc w:val="left"/>
        <w:rPr>
          <w:bCs/>
          <w:sz w:val="22"/>
          <w:szCs w:val="22"/>
        </w:rPr>
      </w:pPr>
      <w:r w:rsidRPr="00FD0FAB">
        <w:rPr>
          <w:bCs/>
          <w:sz w:val="22"/>
          <w:szCs w:val="22"/>
        </w:rPr>
        <w:t xml:space="preserve">Linia wykonana zostanie w technologii przewodów wielowiązkowych. Linia przesyłowa będzie się składać z sześciu wiązek trójprzewodowych zamontowanych w ułożeniu pionowym, beczkowym lub trójkątnym. Projektowana linia elektroenergetyczna wyposażona </w:t>
      </w:r>
      <w:r w:rsidRPr="00FD0FAB">
        <w:rPr>
          <w:bCs/>
          <w:sz w:val="22"/>
          <w:szCs w:val="22"/>
        </w:rPr>
        <w:lastRenderedPageBreak/>
        <w:t xml:space="preserve">będzie w dwa przewody odgromowe. Na wszystkich słupach przewidziano także możliwość jednopunktowego i wielopunktowego zawieszenia łańcuchów izolatorowych. </w:t>
      </w:r>
    </w:p>
    <w:p w14:paraId="659C80E9" w14:textId="77777777" w:rsidR="007413EF" w:rsidRPr="00FD0FAB" w:rsidRDefault="00000000" w:rsidP="00FD0FAB">
      <w:pPr>
        <w:pStyle w:val="Normalnywcity"/>
        <w:spacing w:before="120" w:line="276" w:lineRule="auto"/>
        <w:ind w:firstLine="0"/>
        <w:jc w:val="left"/>
        <w:rPr>
          <w:rFonts w:eastAsiaTheme="minorHAnsi" w:cs="Arial"/>
          <w:bCs/>
          <w:sz w:val="22"/>
          <w:szCs w:val="22"/>
          <w:lang w:eastAsia="en-US"/>
        </w:rPr>
      </w:pPr>
      <w:r w:rsidRPr="00FD0FAB">
        <w:rPr>
          <w:rFonts w:eastAsiaTheme="minorHAnsi" w:cs="Arial"/>
          <w:bCs/>
          <w:sz w:val="22"/>
          <w:szCs w:val="22"/>
          <w:lang w:eastAsia="en-US"/>
        </w:rPr>
        <w:t>Prace realizacyjne będą obejmowały:</w:t>
      </w:r>
    </w:p>
    <w:p w14:paraId="400A4682" w14:textId="77777777" w:rsidR="007413EF" w:rsidRPr="00FD0FAB" w:rsidRDefault="00000000" w:rsidP="00FD0FAB">
      <w:pPr>
        <w:numPr>
          <w:ilvl w:val="0"/>
          <w:numId w:val="7"/>
        </w:numPr>
        <w:tabs>
          <w:tab w:val="left" w:pos="426"/>
        </w:tabs>
        <w:overflowPunct/>
        <w:spacing w:after="70" w:line="276" w:lineRule="auto"/>
        <w:textAlignment w:val="auto"/>
        <w:rPr>
          <w:rFonts w:ascii="Arial" w:eastAsiaTheme="minorHAnsi" w:hAnsi="Arial" w:cs="Arial"/>
          <w:bCs/>
          <w:color w:val="000000"/>
          <w:sz w:val="22"/>
          <w:szCs w:val="22"/>
          <w:lang w:eastAsia="en-US"/>
        </w:rPr>
      </w:pPr>
      <w:r w:rsidRPr="00FD0FAB">
        <w:rPr>
          <w:rFonts w:ascii="Arial" w:eastAsiaTheme="minorHAnsi" w:hAnsi="Arial" w:cs="Arial"/>
          <w:bCs/>
          <w:color w:val="000000"/>
          <w:sz w:val="22"/>
          <w:szCs w:val="22"/>
          <w:lang w:eastAsia="en-US"/>
        </w:rPr>
        <w:t xml:space="preserve">zapewnienie dojazdu do stanowisk słupów, </w:t>
      </w:r>
    </w:p>
    <w:p w14:paraId="653FB73A" w14:textId="77777777" w:rsidR="007413EF" w:rsidRPr="00FD0FAB" w:rsidRDefault="00000000" w:rsidP="00FD0FAB">
      <w:pPr>
        <w:numPr>
          <w:ilvl w:val="0"/>
          <w:numId w:val="7"/>
        </w:numPr>
        <w:tabs>
          <w:tab w:val="left" w:pos="426"/>
        </w:tabs>
        <w:overflowPunct/>
        <w:spacing w:after="70" w:line="276" w:lineRule="auto"/>
        <w:textAlignment w:val="auto"/>
        <w:rPr>
          <w:rFonts w:ascii="Arial" w:eastAsiaTheme="minorHAnsi" w:hAnsi="Arial" w:cs="Arial"/>
          <w:bCs/>
          <w:color w:val="000000"/>
          <w:sz w:val="22"/>
          <w:szCs w:val="22"/>
          <w:lang w:eastAsia="en-US"/>
        </w:rPr>
      </w:pPr>
      <w:r w:rsidRPr="00FD0FAB">
        <w:rPr>
          <w:rFonts w:ascii="Arial" w:eastAsiaTheme="minorHAnsi" w:hAnsi="Arial" w:cs="Arial"/>
          <w:bCs/>
          <w:color w:val="000000"/>
          <w:sz w:val="22"/>
          <w:szCs w:val="22"/>
          <w:lang w:eastAsia="en-US"/>
        </w:rPr>
        <w:t xml:space="preserve">przygotowanie stanowisk fundamentów, </w:t>
      </w:r>
    </w:p>
    <w:p w14:paraId="58650948" w14:textId="77777777" w:rsidR="007413EF" w:rsidRPr="00FD0FAB" w:rsidRDefault="00000000" w:rsidP="00FD0FAB">
      <w:pPr>
        <w:numPr>
          <w:ilvl w:val="0"/>
          <w:numId w:val="7"/>
        </w:numPr>
        <w:tabs>
          <w:tab w:val="left" w:pos="426"/>
        </w:tabs>
        <w:overflowPunct/>
        <w:spacing w:after="70" w:line="276" w:lineRule="auto"/>
        <w:textAlignment w:val="auto"/>
        <w:rPr>
          <w:rFonts w:ascii="Arial" w:eastAsiaTheme="minorHAnsi" w:hAnsi="Arial" w:cs="Arial"/>
          <w:bCs/>
          <w:color w:val="000000"/>
          <w:sz w:val="22"/>
          <w:szCs w:val="22"/>
          <w:lang w:eastAsia="en-US"/>
        </w:rPr>
      </w:pPr>
      <w:r w:rsidRPr="00FD0FAB">
        <w:rPr>
          <w:rFonts w:ascii="Arial" w:eastAsiaTheme="minorHAnsi" w:hAnsi="Arial" w:cs="Arial"/>
          <w:bCs/>
          <w:color w:val="000000"/>
          <w:sz w:val="22"/>
          <w:szCs w:val="22"/>
          <w:lang w:eastAsia="en-US"/>
        </w:rPr>
        <w:t xml:space="preserve">dostarczenie nowych elementów konstrukcji (słupów i fundamentów), </w:t>
      </w:r>
    </w:p>
    <w:p w14:paraId="3721E77F" w14:textId="77777777" w:rsidR="007413EF" w:rsidRPr="00FD0FAB" w:rsidRDefault="00000000" w:rsidP="00FD0FAB">
      <w:pPr>
        <w:numPr>
          <w:ilvl w:val="0"/>
          <w:numId w:val="7"/>
        </w:numPr>
        <w:tabs>
          <w:tab w:val="left" w:pos="426"/>
        </w:tabs>
        <w:overflowPunct/>
        <w:spacing w:after="70" w:line="276" w:lineRule="auto"/>
        <w:textAlignment w:val="auto"/>
        <w:rPr>
          <w:rFonts w:ascii="Arial" w:eastAsiaTheme="minorHAnsi" w:hAnsi="Arial" w:cs="Arial"/>
          <w:bCs/>
          <w:color w:val="000000"/>
          <w:sz w:val="22"/>
          <w:szCs w:val="22"/>
          <w:lang w:eastAsia="en-US"/>
        </w:rPr>
      </w:pPr>
      <w:r w:rsidRPr="00FD0FAB">
        <w:rPr>
          <w:rFonts w:ascii="Arial" w:eastAsiaTheme="minorHAnsi" w:hAnsi="Arial" w:cs="Arial"/>
          <w:bCs/>
          <w:color w:val="000000"/>
          <w:sz w:val="22"/>
          <w:szCs w:val="22"/>
          <w:lang w:eastAsia="en-US"/>
        </w:rPr>
        <w:t xml:space="preserve">budowę fundamentów (w wykopie), </w:t>
      </w:r>
    </w:p>
    <w:p w14:paraId="2ABAD2E6" w14:textId="77777777" w:rsidR="007413EF" w:rsidRPr="00FD0FAB" w:rsidRDefault="00000000" w:rsidP="00FD0FAB">
      <w:pPr>
        <w:numPr>
          <w:ilvl w:val="0"/>
          <w:numId w:val="7"/>
        </w:numPr>
        <w:tabs>
          <w:tab w:val="left" w:pos="426"/>
        </w:tabs>
        <w:overflowPunct/>
        <w:spacing w:after="70" w:line="276" w:lineRule="auto"/>
        <w:textAlignment w:val="auto"/>
        <w:rPr>
          <w:rFonts w:ascii="Arial" w:eastAsiaTheme="minorHAnsi" w:hAnsi="Arial" w:cs="Arial"/>
          <w:bCs/>
          <w:color w:val="000000"/>
          <w:sz w:val="22"/>
          <w:szCs w:val="22"/>
          <w:lang w:eastAsia="en-US"/>
        </w:rPr>
      </w:pPr>
      <w:r w:rsidRPr="00FD0FAB">
        <w:rPr>
          <w:rFonts w:ascii="Arial" w:eastAsiaTheme="minorHAnsi" w:hAnsi="Arial" w:cs="Arial"/>
          <w:bCs/>
          <w:color w:val="000000"/>
          <w:sz w:val="22"/>
          <w:szCs w:val="22"/>
          <w:lang w:eastAsia="en-US"/>
        </w:rPr>
        <w:t xml:space="preserve">montaż słupów (scalenia konstrukcji i ustawienia na fundamentach), </w:t>
      </w:r>
    </w:p>
    <w:p w14:paraId="5C397A46" w14:textId="77777777" w:rsidR="007413EF" w:rsidRPr="00FD0FAB" w:rsidRDefault="00000000" w:rsidP="00FD0FAB">
      <w:pPr>
        <w:numPr>
          <w:ilvl w:val="0"/>
          <w:numId w:val="7"/>
        </w:numPr>
        <w:tabs>
          <w:tab w:val="left" w:pos="426"/>
        </w:tabs>
        <w:overflowPunct/>
        <w:spacing w:after="70" w:line="276" w:lineRule="auto"/>
        <w:textAlignment w:val="auto"/>
        <w:rPr>
          <w:rFonts w:ascii="Arial" w:eastAsiaTheme="minorHAnsi" w:hAnsi="Arial" w:cs="Arial"/>
          <w:bCs/>
          <w:color w:val="000000"/>
          <w:sz w:val="22"/>
          <w:szCs w:val="22"/>
          <w:lang w:eastAsia="en-US"/>
        </w:rPr>
      </w:pPr>
      <w:r w:rsidRPr="00FD0FAB">
        <w:rPr>
          <w:rFonts w:ascii="Arial" w:eastAsiaTheme="minorHAnsi" w:hAnsi="Arial" w:cs="Arial"/>
          <w:bCs/>
          <w:color w:val="000000"/>
          <w:sz w:val="22"/>
          <w:szCs w:val="22"/>
          <w:lang w:eastAsia="en-US"/>
        </w:rPr>
        <w:t xml:space="preserve">montaż przewodów, izolatorów i osprzętu (na słupach).  </w:t>
      </w:r>
    </w:p>
    <w:p w14:paraId="2414BC87" w14:textId="77777777" w:rsidR="007413EF" w:rsidRPr="00FD0FAB" w:rsidRDefault="00000000" w:rsidP="00FD0FAB">
      <w:pPr>
        <w:overflowPunct/>
        <w:spacing w:before="120" w:line="276" w:lineRule="auto"/>
        <w:textAlignment w:val="auto"/>
        <w:rPr>
          <w:bCs/>
          <w:sz w:val="22"/>
          <w:szCs w:val="22"/>
        </w:rPr>
      </w:pPr>
      <w:r w:rsidRPr="00FD0FAB">
        <w:rPr>
          <w:bCs/>
          <w:sz w:val="22"/>
          <w:szCs w:val="22"/>
        </w:rPr>
        <w:t>Na potrzeby prowadzenia prac budowlanych i zapewnienia transportu na placu budowy wytyczone zostaną drogi dojazdowe, którymi będzie można się przemieszczać ciężkim sprzętem. W pierwszej kolejności wykorzystywane będą istniejące drogi i dukty leśne, natomiast gdy nie będzie takiej możliwości wykonywane będą tymczasowe drogi dojazdowe, które zostaną zlikwidowane po zakończeniu budowy.</w:t>
      </w:r>
    </w:p>
    <w:p w14:paraId="4A914C80" w14:textId="77777777" w:rsidR="007413EF" w:rsidRPr="00FD0FAB" w:rsidRDefault="00000000" w:rsidP="00FD0FAB">
      <w:pPr>
        <w:overflowPunct/>
        <w:spacing w:before="120" w:line="276" w:lineRule="auto"/>
        <w:textAlignment w:val="auto"/>
        <w:rPr>
          <w:bCs/>
          <w:sz w:val="22"/>
          <w:szCs w:val="22"/>
        </w:rPr>
      </w:pPr>
      <w:r w:rsidRPr="00FD0FAB">
        <w:rPr>
          <w:bCs/>
          <w:sz w:val="22"/>
          <w:szCs w:val="22"/>
        </w:rPr>
        <w:t>Przed rozpoczęciem prac teren przeznaczony pod posadowienie słupa zostanie ogrodzony i zabezpieczony przed dostępem osób postronnych. Podczas realizacji zadania wykorzystywane będą fundamenty prefabrykowane, terenowe oraz palowe. Fundamenty stanowisk zlokalizowanych na terenach zalewowych zostan</w:t>
      </w:r>
      <w:r w:rsidRPr="00FD0FAB">
        <w:rPr>
          <w:rFonts w:hint="eastAsia"/>
          <w:bCs/>
          <w:sz w:val="22"/>
          <w:szCs w:val="22"/>
        </w:rPr>
        <w:t>ą</w:t>
      </w:r>
      <w:r w:rsidRPr="00FD0FAB">
        <w:rPr>
          <w:bCs/>
          <w:sz w:val="22"/>
          <w:szCs w:val="22"/>
        </w:rPr>
        <w:t xml:space="preserve"> wykonane jako izbicowe, w których górna kraw</w:t>
      </w:r>
      <w:r w:rsidRPr="00FD0FAB">
        <w:rPr>
          <w:rFonts w:hint="eastAsia"/>
          <w:bCs/>
          <w:sz w:val="22"/>
          <w:szCs w:val="22"/>
        </w:rPr>
        <w:t>ę</w:t>
      </w:r>
      <w:r w:rsidRPr="00FD0FAB">
        <w:rPr>
          <w:bCs/>
          <w:sz w:val="22"/>
          <w:szCs w:val="22"/>
        </w:rPr>
        <w:t>d</w:t>
      </w:r>
      <w:r w:rsidRPr="00FD0FAB">
        <w:rPr>
          <w:rFonts w:hint="eastAsia"/>
          <w:bCs/>
          <w:sz w:val="22"/>
          <w:szCs w:val="22"/>
        </w:rPr>
        <w:t>ź</w:t>
      </w:r>
      <w:r w:rsidRPr="00FD0FAB">
        <w:rPr>
          <w:bCs/>
          <w:sz w:val="22"/>
          <w:szCs w:val="22"/>
        </w:rPr>
        <w:t xml:space="preserve"> trzonu fundamentu wyniesiona b</w:t>
      </w:r>
      <w:r w:rsidRPr="00FD0FAB">
        <w:rPr>
          <w:rFonts w:hint="eastAsia"/>
          <w:bCs/>
          <w:sz w:val="22"/>
          <w:szCs w:val="22"/>
        </w:rPr>
        <w:t>ę</w:t>
      </w:r>
      <w:r w:rsidRPr="00FD0FAB">
        <w:rPr>
          <w:bCs/>
          <w:sz w:val="22"/>
          <w:szCs w:val="22"/>
        </w:rPr>
        <w:t>dzie min. 0,3 m powy</w:t>
      </w:r>
      <w:r w:rsidRPr="00FD0FAB">
        <w:rPr>
          <w:rFonts w:hint="eastAsia"/>
          <w:bCs/>
          <w:sz w:val="22"/>
          <w:szCs w:val="22"/>
        </w:rPr>
        <w:t>ż</w:t>
      </w:r>
      <w:r w:rsidRPr="00FD0FAB">
        <w:rPr>
          <w:bCs/>
          <w:sz w:val="22"/>
          <w:szCs w:val="22"/>
        </w:rPr>
        <w:t>ej poziomu wody stuletniej (Q1%). Z terenu objętego pracami usunięte zostaną krzewy i drzewa. Warstwa ziemi urodzajnej zostanie uprzednio zdjęta i odłożona do wykorzystania po zakończeniu robót. Wykopy będą wykonywane przed rozpoczęciem budowy fundamentu. Głębokość wykopów pod fundamenty zostanie określona indywidualnie na podstawie lokalnych warunków posadowienia. Do zasypania wykopów fundamentowych będzie wykorzystany grunt rodzimy (pod warunkiem spe</w:t>
      </w:r>
      <w:r w:rsidRPr="00FD0FAB">
        <w:rPr>
          <w:rFonts w:hint="eastAsia"/>
          <w:bCs/>
          <w:sz w:val="22"/>
          <w:szCs w:val="22"/>
        </w:rPr>
        <w:t>ł</w:t>
      </w:r>
      <w:r w:rsidRPr="00FD0FAB">
        <w:rPr>
          <w:bCs/>
          <w:sz w:val="22"/>
          <w:szCs w:val="22"/>
        </w:rPr>
        <w:t>nienia za</w:t>
      </w:r>
      <w:r w:rsidRPr="00FD0FAB">
        <w:rPr>
          <w:rFonts w:hint="eastAsia"/>
          <w:bCs/>
          <w:sz w:val="22"/>
          <w:szCs w:val="22"/>
        </w:rPr>
        <w:t>ł</w:t>
      </w:r>
      <w:r w:rsidRPr="00FD0FAB">
        <w:rPr>
          <w:bCs/>
          <w:sz w:val="22"/>
          <w:szCs w:val="22"/>
        </w:rPr>
        <w:t>o</w:t>
      </w:r>
      <w:r w:rsidRPr="00FD0FAB">
        <w:rPr>
          <w:rFonts w:hint="eastAsia"/>
          <w:bCs/>
          <w:sz w:val="22"/>
          <w:szCs w:val="22"/>
        </w:rPr>
        <w:t>ż</w:t>
      </w:r>
      <w:r w:rsidRPr="00FD0FAB">
        <w:rPr>
          <w:bCs/>
          <w:sz w:val="22"/>
          <w:szCs w:val="22"/>
        </w:rPr>
        <w:t>onych parametrów), wydobyty z miejsca wykopu. Wykopy będą odwadniane w miejscach o wysokim poziomie wód gruntowych. Wody z wykopów odprowadzane będą do odbiornika – gruntu lub wód powierzchniowych.</w:t>
      </w:r>
    </w:p>
    <w:p w14:paraId="4330B2F3" w14:textId="77777777" w:rsidR="007413EF" w:rsidRPr="00FD0FAB" w:rsidRDefault="00000000" w:rsidP="00FD0FAB">
      <w:pPr>
        <w:overflowPunct/>
        <w:spacing w:before="120" w:line="276" w:lineRule="auto"/>
        <w:textAlignment w:val="auto"/>
        <w:rPr>
          <w:bCs/>
          <w:sz w:val="22"/>
          <w:szCs w:val="22"/>
        </w:rPr>
      </w:pPr>
      <w:r w:rsidRPr="00FD0FAB">
        <w:rPr>
          <w:bCs/>
          <w:sz w:val="22"/>
          <w:szCs w:val="22"/>
        </w:rPr>
        <w:t xml:space="preserve">Montaż konstrukcji słupów będzie odbywał się głównie metodami wysokościowymi na dwa sposoby: standardowo z wykorzystaniem dźwigu oraz na stanowiskach, gdzie konieczne będzie oszczędne gospodarowanie gruntem przy pomocy wysięgnika zamontowanego bezpośrednio na stawianym słupie. Po zmontowaniu słupy będą malowane, przy czym teren w sąsiedztwie słupa zostanie zabezpieczony materiałem izolacyjnym. </w:t>
      </w:r>
    </w:p>
    <w:p w14:paraId="3E4DF60F" w14:textId="77777777" w:rsidR="007413EF" w:rsidRPr="00FD0FAB" w:rsidRDefault="00000000" w:rsidP="00FD0FAB">
      <w:pPr>
        <w:overflowPunct/>
        <w:spacing w:before="120" w:line="276" w:lineRule="auto"/>
        <w:textAlignment w:val="auto"/>
        <w:rPr>
          <w:bCs/>
          <w:sz w:val="22"/>
          <w:szCs w:val="22"/>
        </w:rPr>
      </w:pPr>
      <w:r w:rsidRPr="00FD0FAB">
        <w:rPr>
          <w:bCs/>
          <w:sz w:val="22"/>
          <w:szCs w:val="22"/>
        </w:rPr>
        <w:t>Montaż przewodów fazowych oraz odgromowych prowadzony będzie w odcinkach linii między dwoma słupami mocnymi za pomocą wciągarki, bębna hamulcowego i linki wstępnej. Dzięki tej metodzie przewód w ciągu całego cyklu montażu nie dotyka ziemi a teren, na którym prowadzone będą prace ograniczony będzie do rejonów stanowisk słupowych. W pierwszej kolejności przeciągana będzie tzw. linka wstępna (linka konopna), a następnie przewód stalowy którego zadaniem będzie docelowo naciągać przewód fazowy. Przeciąganie linki wstępnej będzie odbywać się na terenach niedostępnych z wykorzystaniem dronów lub helikoptera, natomiast w terenie, w którym będzie możliwość przejazdu, z wykorzystaniem samochodów (linka wstępna będzie przeciągana za samochodem lub przeciągana przez ludzi). Docelowe wciąganie przewodów odbywać się będzie z wykorzystaniem hamowników i wciągarek, tj. urządzeń ustawianych na przedłużeniu sekcji w odległości do dwóch wysokości słupa.</w:t>
      </w:r>
    </w:p>
    <w:p w14:paraId="4FE578DC" w14:textId="77777777" w:rsidR="007413EF" w:rsidRPr="00FD0FAB" w:rsidRDefault="00000000" w:rsidP="00FD0FAB">
      <w:pPr>
        <w:overflowPunct/>
        <w:spacing w:before="120" w:line="276" w:lineRule="auto"/>
        <w:textAlignment w:val="auto"/>
        <w:rPr>
          <w:bCs/>
          <w:sz w:val="22"/>
          <w:szCs w:val="22"/>
        </w:rPr>
      </w:pPr>
      <w:r w:rsidRPr="00FD0FAB">
        <w:rPr>
          <w:bCs/>
          <w:sz w:val="22"/>
          <w:szCs w:val="22"/>
        </w:rPr>
        <w:lastRenderedPageBreak/>
        <w:t xml:space="preserve">Bazy maszynowo - sprzętowe będą zlokalizowane poza trasą linii (wynajęte place składowe i magazyny). </w:t>
      </w:r>
    </w:p>
    <w:p w14:paraId="315A80D7" w14:textId="77777777" w:rsidR="007413EF" w:rsidRPr="00FD0FAB" w:rsidRDefault="007413EF" w:rsidP="00FD0FAB">
      <w:pPr>
        <w:overflowPunct/>
        <w:spacing w:before="120" w:line="276" w:lineRule="auto"/>
        <w:textAlignment w:val="auto"/>
        <w:rPr>
          <w:bCs/>
          <w:sz w:val="22"/>
          <w:szCs w:val="22"/>
        </w:rPr>
      </w:pPr>
    </w:p>
    <w:p w14:paraId="780D87AD" w14:textId="77777777" w:rsidR="007413EF" w:rsidRPr="00FD0FAB" w:rsidRDefault="007413EF" w:rsidP="00FD0FAB">
      <w:pPr>
        <w:overflowPunct/>
        <w:spacing w:before="120" w:line="276" w:lineRule="auto"/>
        <w:textAlignment w:val="auto"/>
        <w:rPr>
          <w:rFonts w:ascii="Arial" w:hAnsi="Arial" w:cs="Arial"/>
          <w:bCs/>
          <w:color w:val="00000A"/>
          <w:kern w:val="2"/>
          <w:sz w:val="22"/>
          <w:szCs w:val="22"/>
          <w:lang w:eastAsia="zh-CN"/>
        </w:rPr>
      </w:pPr>
    </w:p>
    <w:p w14:paraId="3A1AF44E" w14:textId="77777777" w:rsidR="007413EF" w:rsidRPr="00FD0FAB" w:rsidRDefault="00000000" w:rsidP="00FD0FAB">
      <w:pPr>
        <w:spacing w:before="1200" w:line="276" w:lineRule="auto"/>
        <w:rPr>
          <w:rFonts w:ascii="Arial" w:hAnsi="Arial" w:cs="Arial"/>
          <w:bCs/>
          <w:sz w:val="22"/>
          <w:szCs w:val="22"/>
        </w:rPr>
      </w:pPr>
      <w:r w:rsidRPr="00FD0FAB">
        <w:rPr>
          <w:rFonts w:ascii="Arial" w:hAnsi="Arial" w:cs="Arial"/>
          <w:bCs/>
          <w:sz w:val="22"/>
          <w:szCs w:val="22"/>
        </w:rPr>
        <w:t>Regionalny Dyrektor</w:t>
      </w:r>
    </w:p>
    <w:p w14:paraId="371B22F0" w14:textId="77777777" w:rsidR="007413EF" w:rsidRPr="00FD0FAB" w:rsidRDefault="00000000" w:rsidP="00FD0FAB">
      <w:pPr>
        <w:spacing w:line="276" w:lineRule="auto"/>
        <w:rPr>
          <w:rFonts w:ascii="Arial" w:hAnsi="Arial" w:cs="Arial"/>
          <w:bCs/>
          <w:sz w:val="22"/>
          <w:szCs w:val="22"/>
        </w:rPr>
      </w:pPr>
      <w:r w:rsidRPr="00FD0FAB">
        <w:rPr>
          <w:rFonts w:ascii="Arial" w:hAnsi="Arial" w:cs="Arial"/>
          <w:bCs/>
          <w:sz w:val="22"/>
          <w:szCs w:val="22"/>
        </w:rPr>
        <w:t>Ochrony Środowiska w Katowicach</w:t>
      </w:r>
    </w:p>
    <w:p w14:paraId="2718196C" w14:textId="77777777" w:rsidR="007413EF" w:rsidRPr="00FD0FAB" w:rsidRDefault="00000000" w:rsidP="00FD0FAB">
      <w:pPr>
        <w:spacing w:line="276" w:lineRule="auto"/>
        <w:rPr>
          <w:rFonts w:ascii="Arial" w:hAnsi="Arial" w:cs="Arial"/>
          <w:bCs/>
          <w:sz w:val="22"/>
          <w:szCs w:val="22"/>
        </w:rPr>
      </w:pPr>
      <w:r w:rsidRPr="00FD0FAB">
        <w:rPr>
          <w:rFonts w:ascii="Arial" w:hAnsi="Arial" w:cs="Arial"/>
          <w:bCs/>
          <w:sz w:val="22"/>
          <w:szCs w:val="22"/>
        </w:rPr>
        <w:t>dr Mirosława Mierczyk-Sawicka</w:t>
      </w:r>
    </w:p>
    <w:p w14:paraId="6293FB9B" w14:textId="77777777" w:rsidR="007413EF" w:rsidRPr="00FD0FAB" w:rsidRDefault="00000000" w:rsidP="00FD0FAB">
      <w:pPr>
        <w:overflowPunct/>
        <w:autoSpaceDE/>
        <w:autoSpaceDN/>
        <w:adjustRightInd/>
        <w:spacing w:line="276" w:lineRule="auto"/>
        <w:textAlignment w:val="auto"/>
        <w:rPr>
          <w:rFonts w:ascii="Arial" w:hAnsi="Arial" w:cs="Arial"/>
          <w:bCs/>
          <w:sz w:val="22"/>
          <w:szCs w:val="22"/>
        </w:rPr>
      </w:pPr>
      <w:r w:rsidRPr="00FD0FAB">
        <w:rPr>
          <w:rFonts w:ascii="Arial" w:hAnsi="Arial" w:cs="Arial"/>
          <w:bCs/>
          <w:sz w:val="22"/>
          <w:szCs w:val="22"/>
        </w:rPr>
        <w:t>podpisano elektronicznie</w:t>
      </w:r>
    </w:p>
    <w:p w14:paraId="62284C10" w14:textId="77777777" w:rsidR="007413EF" w:rsidRPr="00FD0FAB" w:rsidRDefault="007413EF" w:rsidP="00FD0FAB">
      <w:pPr>
        <w:pStyle w:val="Normalnywcity"/>
        <w:spacing w:line="276" w:lineRule="auto"/>
        <w:ind w:firstLine="0"/>
        <w:jc w:val="left"/>
        <w:rPr>
          <w:rFonts w:cs="Arial"/>
          <w:bCs/>
          <w:sz w:val="22"/>
          <w:szCs w:val="22"/>
          <w:lang w:val="cs-CZ"/>
        </w:rPr>
      </w:pPr>
    </w:p>
    <w:p w14:paraId="3EFAEB16" w14:textId="77777777" w:rsidR="007413EF" w:rsidRPr="00FD0FAB" w:rsidRDefault="007413EF" w:rsidP="00FD0FAB">
      <w:pPr>
        <w:pStyle w:val="Normalnywcity"/>
        <w:spacing w:before="120" w:line="276" w:lineRule="auto"/>
        <w:ind w:firstLine="0"/>
        <w:jc w:val="left"/>
        <w:rPr>
          <w:rFonts w:cs="Arial"/>
          <w:bCs/>
          <w:sz w:val="22"/>
          <w:szCs w:val="22"/>
          <w:lang w:val="cs-CZ"/>
        </w:rPr>
      </w:pPr>
    </w:p>
    <w:sectPr w:rsidR="007413EF" w:rsidRPr="00FD0FAB" w:rsidSect="00AD18C1">
      <w:footerReference w:type="default" r:id="rId8"/>
      <w:footerReference w:type="first" r:id="rId9"/>
      <w:pgSz w:w="11906" w:h="16838"/>
      <w:pgMar w:top="1418"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717EF" w14:textId="77777777" w:rsidR="00AD18C1" w:rsidRDefault="00AD18C1">
      <w:r>
        <w:separator/>
      </w:r>
    </w:p>
  </w:endnote>
  <w:endnote w:type="continuationSeparator" w:id="0">
    <w:p w14:paraId="4E891D5A" w14:textId="77777777" w:rsidR="00AD18C1" w:rsidRDefault="00AD1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EE"/>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ndale Sans UI">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68813"/>
      <w:docPartObj>
        <w:docPartGallery w:val="Page Numbers (Bottom of Page)"/>
        <w:docPartUnique/>
      </w:docPartObj>
    </w:sdtPr>
    <w:sdtContent>
      <w:sdt>
        <w:sdtPr>
          <w:id w:val="810570607"/>
          <w:docPartObj>
            <w:docPartGallery w:val="Page Numbers (Top of Page)"/>
            <w:docPartUnique/>
          </w:docPartObj>
        </w:sdtPr>
        <w:sdtContent>
          <w:p w14:paraId="08B876D9" w14:textId="77777777" w:rsidR="007413EF" w:rsidRDefault="00000000">
            <w:pPr>
              <w:pStyle w:val="Stopka"/>
              <w:jc w:val="center"/>
            </w:pPr>
            <w:r>
              <w:rPr>
                <w:b/>
                <w:sz w:val="24"/>
                <w:szCs w:val="24"/>
              </w:rPr>
              <w:fldChar w:fldCharType="begin"/>
            </w:r>
            <w:r>
              <w:rPr>
                <w:b/>
              </w:rPr>
              <w:instrText>PAGE</w:instrText>
            </w:r>
            <w:r>
              <w:rPr>
                <w:b/>
                <w:sz w:val="24"/>
                <w:szCs w:val="24"/>
              </w:rPr>
              <w:fldChar w:fldCharType="separate"/>
            </w:r>
            <w:r>
              <w:rPr>
                <w:b/>
                <w:noProof/>
              </w:rPr>
              <w:t>2</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Pr>
                <w:b/>
                <w:noProof/>
              </w:rPr>
              <w:t>2</w:t>
            </w:r>
            <w:r>
              <w:rPr>
                <w:b/>
                <w:sz w:val="24"/>
                <w:szCs w:val="24"/>
              </w:rPr>
              <w:fldChar w:fldCharType="end"/>
            </w:r>
          </w:p>
        </w:sdtContent>
      </w:sdt>
    </w:sdtContent>
  </w:sdt>
  <w:p w14:paraId="27B41F73" w14:textId="77777777" w:rsidR="007413EF" w:rsidRDefault="007413EF">
    <w:pPr>
      <w:pStyle w:val="Stopka"/>
      <w:jc w:val="cen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97391"/>
      <w:docPartObj>
        <w:docPartGallery w:val="Page Numbers (Bottom of Page)"/>
        <w:docPartUnique/>
      </w:docPartObj>
    </w:sdtPr>
    <w:sdtContent>
      <w:sdt>
        <w:sdtPr>
          <w:id w:val="15497390"/>
          <w:docPartObj>
            <w:docPartGallery w:val="Page Numbers (Top of Page)"/>
            <w:docPartUnique/>
          </w:docPartObj>
        </w:sdtPr>
        <w:sdtContent>
          <w:p w14:paraId="3431DA90" w14:textId="77777777" w:rsidR="007413EF" w:rsidRDefault="00000000">
            <w:pPr>
              <w:pStyle w:val="Stopka"/>
              <w:jc w:val="center"/>
            </w:pPr>
            <w:r>
              <w:t xml:space="preserve">Strona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Pr>
                <w:b/>
                <w:noProof/>
              </w:rPr>
              <w:t>3</w:t>
            </w:r>
            <w:r>
              <w:rPr>
                <w:b/>
                <w:sz w:val="24"/>
                <w:szCs w:val="24"/>
              </w:rPr>
              <w:fldChar w:fldCharType="end"/>
            </w:r>
          </w:p>
        </w:sdtContent>
      </w:sdt>
    </w:sdtContent>
  </w:sdt>
  <w:p w14:paraId="779A9BE1" w14:textId="77777777" w:rsidR="007413EF" w:rsidRDefault="007413EF">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7F2B7" w14:textId="77777777" w:rsidR="00AD18C1" w:rsidRDefault="00AD18C1">
      <w:r>
        <w:separator/>
      </w:r>
    </w:p>
  </w:footnote>
  <w:footnote w:type="continuationSeparator" w:id="0">
    <w:p w14:paraId="633ACED2" w14:textId="77777777" w:rsidR="00AD18C1" w:rsidRDefault="00AD1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1"/>
    <w:multiLevelType w:val="multilevel"/>
    <w:tmpl w:val="00000011"/>
    <w:name w:val="WW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FA2DCB"/>
    <w:multiLevelType w:val="hybridMultilevel"/>
    <w:tmpl w:val="DF7E64B4"/>
    <w:lvl w:ilvl="0" w:tplc="4AF63BF4">
      <w:start w:val="1"/>
      <w:numFmt w:val="bullet"/>
      <w:pStyle w:val="-ABC"/>
      <w:lvlText w:val=""/>
      <w:lvlJc w:val="left"/>
      <w:pPr>
        <w:ind w:left="1429" w:hanging="360"/>
      </w:pPr>
      <w:rPr>
        <w:rFonts w:ascii="Symbol" w:hAnsi="Symbol" w:hint="default"/>
      </w:rPr>
    </w:lvl>
    <w:lvl w:ilvl="1" w:tplc="63EA82B8" w:tentative="1">
      <w:start w:val="1"/>
      <w:numFmt w:val="bullet"/>
      <w:lvlText w:val="o"/>
      <w:lvlJc w:val="left"/>
      <w:pPr>
        <w:ind w:left="2149" w:hanging="360"/>
      </w:pPr>
      <w:rPr>
        <w:rFonts w:ascii="Courier New" w:hAnsi="Courier New" w:cs="Courier New" w:hint="default"/>
      </w:rPr>
    </w:lvl>
    <w:lvl w:ilvl="2" w:tplc="679AE77E" w:tentative="1">
      <w:start w:val="1"/>
      <w:numFmt w:val="bullet"/>
      <w:lvlText w:val=""/>
      <w:lvlJc w:val="left"/>
      <w:pPr>
        <w:ind w:left="2869" w:hanging="360"/>
      </w:pPr>
      <w:rPr>
        <w:rFonts w:ascii="Wingdings" w:hAnsi="Wingdings" w:hint="default"/>
      </w:rPr>
    </w:lvl>
    <w:lvl w:ilvl="3" w:tplc="6CB03074" w:tentative="1">
      <w:start w:val="1"/>
      <w:numFmt w:val="bullet"/>
      <w:lvlText w:val=""/>
      <w:lvlJc w:val="left"/>
      <w:pPr>
        <w:ind w:left="3589" w:hanging="360"/>
      </w:pPr>
      <w:rPr>
        <w:rFonts w:ascii="Symbol" w:hAnsi="Symbol" w:hint="default"/>
      </w:rPr>
    </w:lvl>
    <w:lvl w:ilvl="4" w:tplc="53AEAACC" w:tentative="1">
      <w:start w:val="1"/>
      <w:numFmt w:val="bullet"/>
      <w:lvlText w:val="o"/>
      <w:lvlJc w:val="left"/>
      <w:pPr>
        <w:ind w:left="4309" w:hanging="360"/>
      </w:pPr>
      <w:rPr>
        <w:rFonts w:ascii="Courier New" w:hAnsi="Courier New" w:cs="Courier New" w:hint="default"/>
      </w:rPr>
    </w:lvl>
    <w:lvl w:ilvl="5" w:tplc="E724D0B2" w:tentative="1">
      <w:start w:val="1"/>
      <w:numFmt w:val="bullet"/>
      <w:lvlText w:val=""/>
      <w:lvlJc w:val="left"/>
      <w:pPr>
        <w:ind w:left="5029" w:hanging="360"/>
      </w:pPr>
      <w:rPr>
        <w:rFonts w:ascii="Wingdings" w:hAnsi="Wingdings" w:hint="default"/>
      </w:rPr>
    </w:lvl>
    <w:lvl w:ilvl="6" w:tplc="C6F07586" w:tentative="1">
      <w:start w:val="1"/>
      <w:numFmt w:val="bullet"/>
      <w:lvlText w:val=""/>
      <w:lvlJc w:val="left"/>
      <w:pPr>
        <w:ind w:left="5749" w:hanging="360"/>
      </w:pPr>
      <w:rPr>
        <w:rFonts w:ascii="Symbol" w:hAnsi="Symbol" w:hint="default"/>
      </w:rPr>
    </w:lvl>
    <w:lvl w:ilvl="7" w:tplc="28907176" w:tentative="1">
      <w:start w:val="1"/>
      <w:numFmt w:val="bullet"/>
      <w:lvlText w:val="o"/>
      <w:lvlJc w:val="left"/>
      <w:pPr>
        <w:ind w:left="6469" w:hanging="360"/>
      </w:pPr>
      <w:rPr>
        <w:rFonts w:ascii="Courier New" w:hAnsi="Courier New" w:cs="Courier New" w:hint="default"/>
      </w:rPr>
    </w:lvl>
    <w:lvl w:ilvl="8" w:tplc="51664AF4" w:tentative="1">
      <w:start w:val="1"/>
      <w:numFmt w:val="bullet"/>
      <w:lvlText w:val=""/>
      <w:lvlJc w:val="left"/>
      <w:pPr>
        <w:ind w:left="7189" w:hanging="360"/>
      </w:pPr>
      <w:rPr>
        <w:rFonts w:ascii="Wingdings" w:hAnsi="Wingdings" w:hint="default"/>
      </w:rPr>
    </w:lvl>
  </w:abstractNum>
  <w:abstractNum w:abstractNumId="2" w15:restartNumberingAfterBreak="0">
    <w:nsid w:val="0ABC0298"/>
    <w:multiLevelType w:val="hybridMultilevel"/>
    <w:tmpl w:val="041AAAA2"/>
    <w:lvl w:ilvl="0" w:tplc="2BC22EAA">
      <w:start w:val="1"/>
      <w:numFmt w:val="bullet"/>
      <w:pStyle w:val="kropa"/>
      <w:lvlText w:val=""/>
      <w:lvlJc w:val="left"/>
      <w:pPr>
        <w:ind w:left="717" w:hanging="360"/>
      </w:pPr>
      <w:rPr>
        <w:rFonts w:ascii="Symbol" w:hAnsi="Symbol" w:hint="default"/>
        <w:sz w:val="24"/>
      </w:rPr>
    </w:lvl>
    <w:lvl w:ilvl="1" w:tplc="AF6C4EC4" w:tentative="1">
      <w:start w:val="1"/>
      <w:numFmt w:val="bullet"/>
      <w:lvlText w:val="o"/>
      <w:lvlJc w:val="left"/>
      <w:pPr>
        <w:ind w:left="1440" w:hanging="360"/>
      </w:pPr>
      <w:rPr>
        <w:rFonts w:ascii="Courier New" w:hAnsi="Courier New" w:cs="Courier New" w:hint="default"/>
      </w:rPr>
    </w:lvl>
    <w:lvl w:ilvl="2" w:tplc="03FC19F8" w:tentative="1">
      <w:start w:val="1"/>
      <w:numFmt w:val="bullet"/>
      <w:lvlText w:val=""/>
      <w:lvlJc w:val="left"/>
      <w:pPr>
        <w:ind w:left="2160" w:hanging="360"/>
      </w:pPr>
      <w:rPr>
        <w:rFonts w:ascii="Wingdings" w:hAnsi="Wingdings" w:hint="default"/>
      </w:rPr>
    </w:lvl>
    <w:lvl w:ilvl="3" w:tplc="90BACF9E" w:tentative="1">
      <w:start w:val="1"/>
      <w:numFmt w:val="bullet"/>
      <w:lvlText w:val=""/>
      <w:lvlJc w:val="left"/>
      <w:pPr>
        <w:ind w:left="2880" w:hanging="360"/>
      </w:pPr>
      <w:rPr>
        <w:rFonts w:ascii="Symbol" w:hAnsi="Symbol" w:hint="default"/>
      </w:rPr>
    </w:lvl>
    <w:lvl w:ilvl="4" w:tplc="660A1964" w:tentative="1">
      <w:start w:val="1"/>
      <w:numFmt w:val="bullet"/>
      <w:lvlText w:val="o"/>
      <w:lvlJc w:val="left"/>
      <w:pPr>
        <w:ind w:left="3600" w:hanging="360"/>
      </w:pPr>
      <w:rPr>
        <w:rFonts w:ascii="Courier New" w:hAnsi="Courier New" w:cs="Courier New" w:hint="default"/>
      </w:rPr>
    </w:lvl>
    <w:lvl w:ilvl="5" w:tplc="86EA67F4" w:tentative="1">
      <w:start w:val="1"/>
      <w:numFmt w:val="bullet"/>
      <w:lvlText w:val=""/>
      <w:lvlJc w:val="left"/>
      <w:pPr>
        <w:ind w:left="4320" w:hanging="360"/>
      </w:pPr>
      <w:rPr>
        <w:rFonts w:ascii="Wingdings" w:hAnsi="Wingdings" w:hint="default"/>
      </w:rPr>
    </w:lvl>
    <w:lvl w:ilvl="6" w:tplc="724AFC60" w:tentative="1">
      <w:start w:val="1"/>
      <w:numFmt w:val="bullet"/>
      <w:lvlText w:val=""/>
      <w:lvlJc w:val="left"/>
      <w:pPr>
        <w:ind w:left="5040" w:hanging="360"/>
      </w:pPr>
      <w:rPr>
        <w:rFonts w:ascii="Symbol" w:hAnsi="Symbol" w:hint="default"/>
      </w:rPr>
    </w:lvl>
    <w:lvl w:ilvl="7" w:tplc="B5147938" w:tentative="1">
      <w:start w:val="1"/>
      <w:numFmt w:val="bullet"/>
      <w:lvlText w:val="o"/>
      <w:lvlJc w:val="left"/>
      <w:pPr>
        <w:ind w:left="5760" w:hanging="360"/>
      </w:pPr>
      <w:rPr>
        <w:rFonts w:ascii="Courier New" w:hAnsi="Courier New" w:cs="Courier New" w:hint="default"/>
      </w:rPr>
    </w:lvl>
    <w:lvl w:ilvl="8" w:tplc="FD9867EC" w:tentative="1">
      <w:start w:val="1"/>
      <w:numFmt w:val="bullet"/>
      <w:lvlText w:val=""/>
      <w:lvlJc w:val="left"/>
      <w:pPr>
        <w:ind w:left="6480" w:hanging="360"/>
      </w:pPr>
      <w:rPr>
        <w:rFonts w:ascii="Wingdings" w:hAnsi="Wingdings" w:hint="default"/>
      </w:rPr>
    </w:lvl>
  </w:abstractNum>
  <w:abstractNum w:abstractNumId="3" w15:restartNumberingAfterBreak="0">
    <w:nsid w:val="32C028E6"/>
    <w:multiLevelType w:val="hybridMultilevel"/>
    <w:tmpl w:val="37AAF166"/>
    <w:lvl w:ilvl="0" w:tplc="EF54EF52">
      <w:start w:val="1"/>
      <w:numFmt w:val="bullet"/>
      <w:pStyle w:val="listapunktowana"/>
      <w:lvlText w:val=""/>
      <w:lvlJc w:val="left"/>
      <w:pPr>
        <w:tabs>
          <w:tab w:val="num" w:pos="502"/>
        </w:tabs>
        <w:ind w:left="502" w:hanging="360"/>
      </w:pPr>
      <w:rPr>
        <w:rFonts w:ascii="Symbol" w:hAnsi="Symbol" w:hint="default"/>
      </w:rPr>
    </w:lvl>
    <w:lvl w:ilvl="1" w:tplc="D4463226" w:tentative="1">
      <w:start w:val="1"/>
      <w:numFmt w:val="bullet"/>
      <w:lvlText w:val="o"/>
      <w:lvlJc w:val="left"/>
      <w:pPr>
        <w:tabs>
          <w:tab w:val="num" w:pos="1440"/>
        </w:tabs>
        <w:ind w:left="1440" w:hanging="360"/>
      </w:pPr>
      <w:rPr>
        <w:rFonts w:ascii="Courier New" w:hAnsi="Courier New" w:hint="default"/>
      </w:rPr>
    </w:lvl>
    <w:lvl w:ilvl="2" w:tplc="437E954C" w:tentative="1">
      <w:start w:val="1"/>
      <w:numFmt w:val="bullet"/>
      <w:lvlText w:val=""/>
      <w:lvlJc w:val="left"/>
      <w:pPr>
        <w:tabs>
          <w:tab w:val="num" w:pos="2160"/>
        </w:tabs>
        <w:ind w:left="2160" w:hanging="360"/>
      </w:pPr>
      <w:rPr>
        <w:rFonts w:ascii="Wingdings" w:hAnsi="Wingdings" w:hint="default"/>
      </w:rPr>
    </w:lvl>
    <w:lvl w:ilvl="3" w:tplc="05FC023C" w:tentative="1">
      <w:start w:val="1"/>
      <w:numFmt w:val="bullet"/>
      <w:lvlText w:val=""/>
      <w:lvlJc w:val="left"/>
      <w:pPr>
        <w:tabs>
          <w:tab w:val="num" w:pos="2880"/>
        </w:tabs>
        <w:ind w:left="2880" w:hanging="360"/>
      </w:pPr>
      <w:rPr>
        <w:rFonts w:ascii="Symbol" w:hAnsi="Symbol" w:hint="default"/>
      </w:rPr>
    </w:lvl>
    <w:lvl w:ilvl="4" w:tplc="02CE038E" w:tentative="1">
      <w:start w:val="1"/>
      <w:numFmt w:val="bullet"/>
      <w:lvlText w:val="o"/>
      <w:lvlJc w:val="left"/>
      <w:pPr>
        <w:tabs>
          <w:tab w:val="num" w:pos="3600"/>
        </w:tabs>
        <w:ind w:left="3600" w:hanging="360"/>
      </w:pPr>
      <w:rPr>
        <w:rFonts w:ascii="Courier New" w:hAnsi="Courier New" w:hint="default"/>
      </w:rPr>
    </w:lvl>
    <w:lvl w:ilvl="5" w:tplc="B1E089B4" w:tentative="1">
      <w:start w:val="1"/>
      <w:numFmt w:val="bullet"/>
      <w:lvlText w:val=""/>
      <w:lvlJc w:val="left"/>
      <w:pPr>
        <w:tabs>
          <w:tab w:val="num" w:pos="4320"/>
        </w:tabs>
        <w:ind w:left="4320" w:hanging="360"/>
      </w:pPr>
      <w:rPr>
        <w:rFonts w:ascii="Wingdings" w:hAnsi="Wingdings" w:hint="default"/>
      </w:rPr>
    </w:lvl>
    <w:lvl w:ilvl="6" w:tplc="594297EE" w:tentative="1">
      <w:start w:val="1"/>
      <w:numFmt w:val="bullet"/>
      <w:lvlText w:val=""/>
      <w:lvlJc w:val="left"/>
      <w:pPr>
        <w:tabs>
          <w:tab w:val="num" w:pos="5040"/>
        </w:tabs>
        <w:ind w:left="5040" w:hanging="360"/>
      </w:pPr>
      <w:rPr>
        <w:rFonts w:ascii="Symbol" w:hAnsi="Symbol" w:hint="default"/>
      </w:rPr>
    </w:lvl>
    <w:lvl w:ilvl="7" w:tplc="F968BCEE" w:tentative="1">
      <w:start w:val="1"/>
      <w:numFmt w:val="bullet"/>
      <w:lvlText w:val="o"/>
      <w:lvlJc w:val="left"/>
      <w:pPr>
        <w:tabs>
          <w:tab w:val="num" w:pos="5760"/>
        </w:tabs>
        <w:ind w:left="5760" w:hanging="360"/>
      </w:pPr>
      <w:rPr>
        <w:rFonts w:ascii="Courier New" w:hAnsi="Courier New" w:hint="default"/>
      </w:rPr>
    </w:lvl>
    <w:lvl w:ilvl="8" w:tplc="A6CC5A1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A53763"/>
    <w:multiLevelType w:val="hybridMultilevel"/>
    <w:tmpl w:val="150AA91C"/>
    <w:lvl w:ilvl="0" w:tplc="4126B692">
      <w:start w:val="1"/>
      <w:numFmt w:val="bullet"/>
      <w:pStyle w:val="pauza"/>
      <w:lvlText w:val=""/>
      <w:lvlJc w:val="left"/>
      <w:pPr>
        <w:ind w:left="720" w:hanging="360"/>
      </w:pPr>
      <w:rPr>
        <w:rFonts w:ascii="Symbol" w:hAnsi="Symbol" w:hint="default"/>
        <w:sz w:val="24"/>
      </w:rPr>
    </w:lvl>
    <w:lvl w:ilvl="1" w:tplc="AE9631AC" w:tentative="1">
      <w:start w:val="1"/>
      <w:numFmt w:val="bullet"/>
      <w:lvlText w:val="o"/>
      <w:lvlJc w:val="left"/>
      <w:pPr>
        <w:ind w:left="1440" w:hanging="360"/>
      </w:pPr>
      <w:rPr>
        <w:rFonts w:ascii="Courier New" w:hAnsi="Courier New" w:cs="Courier New" w:hint="default"/>
      </w:rPr>
    </w:lvl>
    <w:lvl w:ilvl="2" w:tplc="D90E9368" w:tentative="1">
      <w:start w:val="1"/>
      <w:numFmt w:val="bullet"/>
      <w:lvlText w:val=""/>
      <w:lvlJc w:val="left"/>
      <w:pPr>
        <w:ind w:left="2160" w:hanging="360"/>
      </w:pPr>
      <w:rPr>
        <w:rFonts w:ascii="Wingdings" w:hAnsi="Wingdings" w:hint="default"/>
      </w:rPr>
    </w:lvl>
    <w:lvl w:ilvl="3" w:tplc="93F0DA22" w:tentative="1">
      <w:start w:val="1"/>
      <w:numFmt w:val="bullet"/>
      <w:lvlText w:val=""/>
      <w:lvlJc w:val="left"/>
      <w:pPr>
        <w:ind w:left="2880" w:hanging="360"/>
      </w:pPr>
      <w:rPr>
        <w:rFonts w:ascii="Symbol" w:hAnsi="Symbol" w:hint="default"/>
      </w:rPr>
    </w:lvl>
    <w:lvl w:ilvl="4" w:tplc="E07C7272" w:tentative="1">
      <w:start w:val="1"/>
      <w:numFmt w:val="bullet"/>
      <w:lvlText w:val="o"/>
      <w:lvlJc w:val="left"/>
      <w:pPr>
        <w:ind w:left="3600" w:hanging="360"/>
      </w:pPr>
      <w:rPr>
        <w:rFonts w:ascii="Courier New" w:hAnsi="Courier New" w:cs="Courier New" w:hint="default"/>
      </w:rPr>
    </w:lvl>
    <w:lvl w:ilvl="5" w:tplc="07F82A7C" w:tentative="1">
      <w:start w:val="1"/>
      <w:numFmt w:val="bullet"/>
      <w:lvlText w:val=""/>
      <w:lvlJc w:val="left"/>
      <w:pPr>
        <w:ind w:left="4320" w:hanging="360"/>
      </w:pPr>
      <w:rPr>
        <w:rFonts w:ascii="Wingdings" w:hAnsi="Wingdings" w:hint="default"/>
      </w:rPr>
    </w:lvl>
    <w:lvl w:ilvl="6" w:tplc="5C8276AA" w:tentative="1">
      <w:start w:val="1"/>
      <w:numFmt w:val="bullet"/>
      <w:lvlText w:val=""/>
      <w:lvlJc w:val="left"/>
      <w:pPr>
        <w:ind w:left="5040" w:hanging="360"/>
      </w:pPr>
      <w:rPr>
        <w:rFonts w:ascii="Symbol" w:hAnsi="Symbol" w:hint="default"/>
      </w:rPr>
    </w:lvl>
    <w:lvl w:ilvl="7" w:tplc="C3005C92" w:tentative="1">
      <w:start w:val="1"/>
      <w:numFmt w:val="bullet"/>
      <w:lvlText w:val="o"/>
      <w:lvlJc w:val="left"/>
      <w:pPr>
        <w:ind w:left="5760" w:hanging="360"/>
      </w:pPr>
      <w:rPr>
        <w:rFonts w:ascii="Courier New" w:hAnsi="Courier New" w:cs="Courier New" w:hint="default"/>
      </w:rPr>
    </w:lvl>
    <w:lvl w:ilvl="8" w:tplc="D7E8629A" w:tentative="1">
      <w:start w:val="1"/>
      <w:numFmt w:val="bullet"/>
      <w:lvlText w:val=""/>
      <w:lvlJc w:val="left"/>
      <w:pPr>
        <w:ind w:left="6480" w:hanging="360"/>
      </w:pPr>
      <w:rPr>
        <w:rFonts w:ascii="Wingdings" w:hAnsi="Wingdings" w:hint="default"/>
      </w:rPr>
    </w:lvl>
  </w:abstractNum>
  <w:abstractNum w:abstractNumId="5" w15:restartNumberingAfterBreak="0">
    <w:nsid w:val="693F7688"/>
    <w:multiLevelType w:val="hybridMultilevel"/>
    <w:tmpl w:val="C7C0C114"/>
    <w:lvl w:ilvl="0" w:tplc="99C6EEAE">
      <w:start w:val="1"/>
      <w:numFmt w:val="upperRoman"/>
      <w:lvlText w:val="%1."/>
      <w:lvlJc w:val="left"/>
      <w:pPr>
        <w:ind w:left="1080" w:hanging="720"/>
      </w:pPr>
      <w:rPr>
        <w:rFonts w:hint="default"/>
        <w:b w:val="0"/>
        <w:bCs w:val="0"/>
      </w:rPr>
    </w:lvl>
    <w:lvl w:ilvl="1" w:tplc="006440EC" w:tentative="1">
      <w:start w:val="1"/>
      <w:numFmt w:val="lowerLetter"/>
      <w:lvlText w:val="%2."/>
      <w:lvlJc w:val="left"/>
      <w:pPr>
        <w:ind w:left="1440" w:hanging="360"/>
      </w:pPr>
    </w:lvl>
    <w:lvl w:ilvl="2" w:tplc="0ADAABDE" w:tentative="1">
      <w:start w:val="1"/>
      <w:numFmt w:val="lowerRoman"/>
      <w:lvlText w:val="%3."/>
      <w:lvlJc w:val="right"/>
      <w:pPr>
        <w:ind w:left="2160" w:hanging="180"/>
      </w:pPr>
    </w:lvl>
    <w:lvl w:ilvl="3" w:tplc="FD44E1FA" w:tentative="1">
      <w:start w:val="1"/>
      <w:numFmt w:val="decimal"/>
      <w:lvlText w:val="%4."/>
      <w:lvlJc w:val="left"/>
      <w:pPr>
        <w:ind w:left="2880" w:hanging="360"/>
      </w:pPr>
    </w:lvl>
    <w:lvl w:ilvl="4" w:tplc="D1320466" w:tentative="1">
      <w:start w:val="1"/>
      <w:numFmt w:val="lowerLetter"/>
      <w:lvlText w:val="%5."/>
      <w:lvlJc w:val="left"/>
      <w:pPr>
        <w:ind w:left="3600" w:hanging="360"/>
      </w:pPr>
    </w:lvl>
    <w:lvl w:ilvl="5" w:tplc="3C1C72F6" w:tentative="1">
      <w:start w:val="1"/>
      <w:numFmt w:val="lowerRoman"/>
      <w:lvlText w:val="%6."/>
      <w:lvlJc w:val="right"/>
      <w:pPr>
        <w:ind w:left="4320" w:hanging="180"/>
      </w:pPr>
    </w:lvl>
    <w:lvl w:ilvl="6" w:tplc="A28C697C" w:tentative="1">
      <w:start w:val="1"/>
      <w:numFmt w:val="decimal"/>
      <w:lvlText w:val="%7."/>
      <w:lvlJc w:val="left"/>
      <w:pPr>
        <w:ind w:left="5040" w:hanging="360"/>
      </w:pPr>
    </w:lvl>
    <w:lvl w:ilvl="7" w:tplc="362A6038" w:tentative="1">
      <w:start w:val="1"/>
      <w:numFmt w:val="lowerLetter"/>
      <w:lvlText w:val="%8."/>
      <w:lvlJc w:val="left"/>
      <w:pPr>
        <w:ind w:left="5760" w:hanging="360"/>
      </w:pPr>
    </w:lvl>
    <w:lvl w:ilvl="8" w:tplc="A364AAEA" w:tentative="1">
      <w:start w:val="1"/>
      <w:numFmt w:val="lowerRoman"/>
      <w:lvlText w:val="%9."/>
      <w:lvlJc w:val="right"/>
      <w:pPr>
        <w:ind w:left="6480" w:hanging="180"/>
      </w:pPr>
    </w:lvl>
  </w:abstractNum>
  <w:abstractNum w:abstractNumId="6" w15:restartNumberingAfterBreak="0">
    <w:nsid w:val="7B15247C"/>
    <w:multiLevelType w:val="hybridMultilevel"/>
    <w:tmpl w:val="0F94E5FC"/>
    <w:lvl w:ilvl="0" w:tplc="939AE8D4">
      <w:start w:val="1"/>
      <w:numFmt w:val="decimal"/>
      <w:lvlText w:val="%1)"/>
      <w:lvlJc w:val="left"/>
    </w:lvl>
    <w:lvl w:ilvl="1" w:tplc="8A0EC09E">
      <w:numFmt w:val="decimal"/>
      <w:lvlText w:val=""/>
      <w:lvlJc w:val="left"/>
    </w:lvl>
    <w:lvl w:ilvl="2" w:tplc="198C93AA">
      <w:numFmt w:val="decimal"/>
      <w:lvlText w:val=""/>
      <w:lvlJc w:val="left"/>
    </w:lvl>
    <w:lvl w:ilvl="3" w:tplc="5FC80F94">
      <w:numFmt w:val="decimal"/>
      <w:lvlText w:val=""/>
      <w:lvlJc w:val="left"/>
    </w:lvl>
    <w:lvl w:ilvl="4" w:tplc="0B924BCC">
      <w:numFmt w:val="decimal"/>
      <w:lvlText w:val=""/>
      <w:lvlJc w:val="left"/>
    </w:lvl>
    <w:lvl w:ilvl="5" w:tplc="6486E220">
      <w:numFmt w:val="decimal"/>
      <w:lvlText w:val=""/>
      <w:lvlJc w:val="left"/>
    </w:lvl>
    <w:lvl w:ilvl="6" w:tplc="63704F8C">
      <w:numFmt w:val="decimal"/>
      <w:lvlText w:val=""/>
      <w:lvlJc w:val="left"/>
    </w:lvl>
    <w:lvl w:ilvl="7" w:tplc="0EBEFA12">
      <w:numFmt w:val="decimal"/>
      <w:lvlText w:val=""/>
      <w:lvlJc w:val="left"/>
    </w:lvl>
    <w:lvl w:ilvl="8" w:tplc="2D708E44">
      <w:numFmt w:val="decimal"/>
      <w:lvlText w:val=""/>
      <w:lvlJc w:val="left"/>
    </w:lvl>
  </w:abstractNum>
  <w:abstractNum w:abstractNumId="7" w15:restartNumberingAfterBreak="0">
    <w:nsid w:val="7C5B129E"/>
    <w:multiLevelType w:val="hybridMultilevel"/>
    <w:tmpl w:val="E4F63876"/>
    <w:lvl w:ilvl="0" w:tplc="59B021A6">
      <w:start w:val="1"/>
      <w:numFmt w:val="decimal"/>
      <w:lvlText w:val="%1)"/>
      <w:lvlJc w:val="left"/>
      <w:rPr>
        <w:rFonts w:ascii="Arial" w:eastAsiaTheme="minorHAnsi" w:hAnsi="Arial" w:cs="Arial"/>
      </w:rPr>
    </w:lvl>
    <w:lvl w:ilvl="1" w:tplc="378439BE">
      <w:numFmt w:val="decimal"/>
      <w:lvlText w:val=""/>
      <w:lvlJc w:val="left"/>
    </w:lvl>
    <w:lvl w:ilvl="2" w:tplc="AF7A6BAE">
      <w:numFmt w:val="decimal"/>
      <w:lvlText w:val=""/>
      <w:lvlJc w:val="left"/>
    </w:lvl>
    <w:lvl w:ilvl="3" w:tplc="4D5640D6">
      <w:numFmt w:val="decimal"/>
      <w:lvlText w:val=""/>
      <w:lvlJc w:val="left"/>
    </w:lvl>
    <w:lvl w:ilvl="4" w:tplc="D0BA1E82">
      <w:numFmt w:val="decimal"/>
      <w:lvlText w:val=""/>
      <w:lvlJc w:val="left"/>
    </w:lvl>
    <w:lvl w:ilvl="5" w:tplc="CDBC351A">
      <w:numFmt w:val="decimal"/>
      <w:lvlText w:val=""/>
      <w:lvlJc w:val="left"/>
    </w:lvl>
    <w:lvl w:ilvl="6" w:tplc="B3E27CA0">
      <w:numFmt w:val="decimal"/>
      <w:lvlText w:val=""/>
      <w:lvlJc w:val="left"/>
    </w:lvl>
    <w:lvl w:ilvl="7" w:tplc="6DAE0F7A">
      <w:numFmt w:val="decimal"/>
      <w:lvlText w:val=""/>
      <w:lvlJc w:val="left"/>
    </w:lvl>
    <w:lvl w:ilvl="8" w:tplc="381C1058">
      <w:numFmt w:val="decimal"/>
      <w:lvlText w:val=""/>
      <w:lvlJc w:val="left"/>
    </w:lvl>
  </w:abstractNum>
  <w:num w:numId="1" w16cid:durableId="2027638339">
    <w:abstractNumId w:val="4"/>
  </w:num>
  <w:num w:numId="2" w16cid:durableId="1962489526">
    <w:abstractNumId w:val="2"/>
  </w:num>
  <w:num w:numId="3" w16cid:durableId="1512257528">
    <w:abstractNumId w:val="1"/>
  </w:num>
  <w:num w:numId="4" w16cid:durableId="1533112348">
    <w:abstractNumId w:val="3"/>
  </w:num>
  <w:num w:numId="5" w16cid:durableId="336932408">
    <w:abstractNumId w:val="5"/>
  </w:num>
  <w:num w:numId="6" w16cid:durableId="994332821">
    <w:abstractNumId w:val="7"/>
  </w:num>
  <w:num w:numId="7" w16cid:durableId="1842973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6A7"/>
    <w:rsid w:val="003C0C4B"/>
    <w:rsid w:val="005D36A7"/>
    <w:rsid w:val="007413EF"/>
    <w:rsid w:val="00AD18C1"/>
    <w:rsid w:val="00D84D7B"/>
    <w:rsid w:val="00FD0F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183CB"/>
  <w15:docId w15:val="{3775C093-5952-482E-BC2B-E86970ADD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67991"/>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eastAsia="pl-PL"/>
    </w:rPr>
  </w:style>
  <w:style w:type="paragraph" w:styleId="Nagwek1">
    <w:name w:val="heading 1"/>
    <w:basedOn w:val="Normalny"/>
    <w:next w:val="Normalny"/>
    <w:link w:val="Nagwek1Znak"/>
    <w:qFormat/>
    <w:rsid w:val="00167991"/>
    <w:pPr>
      <w:keepNext/>
      <w:tabs>
        <w:tab w:val="num" w:pos="567"/>
      </w:tabs>
      <w:overflowPunct/>
      <w:autoSpaceDE/>
      <w:autoSpaceDN/>
      <w:adjustRightInd/>
      <w:spacing w:before="360" w:after="120"/>
      <w:ind w:left="567" w:hanging="567"/>
      <w:textAlignment w:val="auto"/>
      <w:outlineLvl w:val="0"/>
    </w:pPr>
    <w:rPr>
      <w:rFonts w:ascii="Arial" w:hAnsi="Arial"/>
      <w:b/>
      <w:caps/>
      <w:kern w:val="28"/>
      <w:sz w:val="24"/>
      <w:szCs w:val="24"/>
    </w:rPr>
  </w:style>
  <w:style w:type="paragraph" w:styleId="Nagwek2">
    <w:name w:val="heading 2"/>
    <w:basedOn w:val="Normalny"/>
    <w:next w:val="Normalny"/>
    <w:link w:val="Nagwek2Znak"/>
    <w:qFormat/>
    <w:rsid w:val="00167991"/>
    <w:pPr>
      <w:keepNext/>
      <w:tabs>
        <w:tab w:val="num" w:pos="1134"/>
      </w:tabs>
      <w:overflowPunct/>
      <w:autoSpaceDE/>
      <w:autoSpaceDN/>
      <w:adjustRightInd/>
      <w:spacing w:before="120" w:after="120"/>
      <w:ind w:left="1134" w:hanging="567"/>
      <w:jc w:val="both"/>
      <w:textAlignment w:val="auto"/>
      <w:outlineLvl w:val="1"/>
    </w:pPr>
    <w:rPr>
      <w:rFonts w:ascii="Arial" w:hAnsi="Arial"/>
      <w:b/>
      <w:sz w:val="24"/>
      <w:szCs w:val="24"/>
    </w:rPr>
  </w:style>
  <w:style w:type="paragraph" w:styleId="Nagwek3">
    <w:name w:val="heading 3"/>
    <w:basedOn w:val="Normalny"/>
    <w:next w:val="Normalny"/>
    <w:link w:val="Nagwek3Znak"/>
    <w:qFormat/>
    <w:rsid w:val="00167991"/>
    <w:pPr>
      <w:keepNext/>
      <w:tabs>
        <w:tab w:val="num" w:pos="1247"/>
      </w:tabs>
      <w:overflowPunct/>
      <w:autoSpaceDE/>
      <w:autoSpaceDN/>
      <w:adjustRightInd/>
      <w:spacing w:after="120"/>
      <w:ind w:left="1247" w:hanging="680"/>
      <w:jc w:val="both"/>
      <w:textAlignment w:val="auto"/>
      <w:outlineLvl w:val="2"/>
    </w:pPr>
    <w:rPr>
      <w:rFonts w:ascii="Arial" w:hAnsi="Arial"/>
      <w:sz w:val="24"/>
      <w:szCs w:val="24"/>
    </w:rPr>
  </w:style>
  <w:style w:type="paragraph" w:styleId="Nagwek4">
    <w:name w:val="heading 4"/>
    <w:basedOn w:val="Normalny"/>
    <w:link w:val="Nagwek4Znak"/>
    <w:qFormat/>
    <w:rsid w:val="00167991"/>
    <w:pPr>
      <w:tabs>
        <w:tab w:val="num" w:pos="964"/>
        <w:tab w:val="right" w:pos="9060"/>
      </w:tabs>
      <w:overflowPunct/>
      <w:autoSpaceDE/>
      <w:autoSpaceDN/>
      <w:adjustRightInd/>
      <w:ind w:left="964" w:hanging="397"/>
      <w:jc w:val="both"/>
      <w:textAlignment w:val="auto"/>
      <w:outlineLvl w:val="3"/>
    </w:pPr>
    <w:rPr>
      <w:rFonts w:ascii="Arial" w:hAnsi="Arial" w:cs="Arial"/>
      <w:sz w:val="24"/>
      <w:szCs w:val="24"/>
    </w:rPr>
  </w:style>
  <w:style w:type="paragraph" w:styleId="Nagwek5">
    <w:name w:val="heading 5"/>
    <w:basedOn w:val="Normalny"/>
    <w:next w:val="Normalny"/>
    <w:link w:val="Nagwek5Znak"/>
    <w:unhideWhenUsed/>
    <w:qFormat/>
    <w:rsid w:val="00167991"/>
    <w:pPr>
      <w:overflowPunct/>
      <w:autoSpaceDE/>
      <w:autoSpaceDN/>
      <w:adjustRightInd/>
      <w:spacing w:before="240" w:after="60"/>
      <w:textAlignment w:val="auto"/>
      <w:outlineLvl w:val="4"/>
    </w:pPr>
    <w:rPr>
      <w:rFonts w:ascii="Calibri" w:hAnsi="Calibri"/>
      <w:b/>
      <w:bCs/>
      <w:i/>
      <w:iCs/>
      <w:sz w:val="26"/>
      <w:szCs w:val="26"/>
    </w:rPr>
  </w:style>
  <w:style w:type="paragraph" w:styleId="Nagwek6">
    <w:name w:val="heading 6"/>
    <w:basedOn w:val="Normalny"/>
    <w:link w:val="Nagwek6Znak"/>
    <w:qFormat/>
    <w:rsid w:val="00167991"/>
    <w:pPr>
      <w:tabs>
        <w:tab w:val="num" w:pos="963"/>
        <w:tab w:val="right" w:pos="9072"/>
      </w:tabs>
      <w:overflowPunct/>
      <w:autoSpaceDE/>
      <w:autoSpaceDN/>
      <w:adjustRightInd/>
      <w:ind w:left="963" w:hanging="396"/>
      <w:jc w:val="both"/>
      <w:textAlignment w:val="auto"/>
      <w:outlineLvl w:val="5"/>
    </w:pPr>
    <w:rPr>
      <w:rFonts w:ascii="Arial" w:hAnsi="Arial"/>
      <w:sz w:val="24"/>
      <w:szCs w:val="24"/>
    </w:rPr>
  </w:style>
  <w:style w:type="paragraph" w:styleId="Nagwek7">
    <w:name w:val="heading 7"/>
    <w:basedOn w:val="Normalny"/>
    <w:link w:val="Nagwek7Znak"/>
    <w:qFormat/>
    <w:rsid w:val="00167991"/>
    <w:pPr>
      <w:tabs>
        <w:tab w:val="num" w:pos="1361"/>
        <w:tab w:val="right" w:pos="9072"/>
      </w:tabs>
      <w:overflowPunct/>
      <w:autoSpaceDE/>
      <w:autoSpaceDN/>
      <w:adjustRightInd/>
      <w:ind w:left="1361" w:hanging="397"/>
      <w:jc w:val="both"/>
      <w:textAlignment w:val="auto"/>
      <w:outlineLvl w:val="6"/>
    </w:pPr>
    <w:rPr>
      <w:rFonts w:ascii="Arial" w:hAnsi="Arial"/>
      <w:sz w:val="24"/>
      <w:szCs w:val="24"/>
    </w:rPr>
  </w:style>
  <w:style w:type="paragraph" w:styleId="Nagwek8">
    <w:name w:val="heading 8"/>
    <w:basedOn w:val="Normalny"/>
    <w:next w:val="Normalny"/>
    <w:link w:val="Nagwek8Znak"/>
    <w:unhideWhenUsed/>
    <w:qFormat/>
    <w:rsid w:val="00167991"/>
    <w:pPr>
      <w:overflowPunct/>
      <w:autoSpaceDE/>
      <w:autoSpaceDN/>
      <w:adjustRightInd/>
      <w:spacing w:before="240" w:after="60"/>
      <w:textAlignment w:val="auto"/>
      <w:outlineLvl w:val="7"/>
    </w:pPr>
    <w:rPr>
      <w:rFonts w:ascii="Calibri" w:hAnsi="Calibri"/>
      <w:i/>
      <w:iCs/>
      <w:sz w:val="24"/>
      <w:szCs w:val="24"/>
    </w:rPr>
  </w:style>
  <w:style w:type="paragraph" w:styleId="Nagwek9">
    <w:name w:val="heading 9"/>
    <w:basedOn w:val="Normalny"/>
    <w:next w:val="Normalny"/>
    <w:link w:val="Nagwek9Znak"/>
    <w:qFormat/>
    <w:rsid w:val="00167991"/>
    <w:pPr>
      <w:keepNext/>
      <w:tabs>
        <w:tab w:val="num" w:pos="0"/>
        <w:tab w:val="left" w:pos="1134"/>
        <w:tab w:val="left" w:pos="1701"/>
      </w:tabs>
      <w:overflowPunct/>
      <w:autoSpaceDE/>
      <w:autoSpaceDN/>
      <w:adjustRightInd/>
      <w:spacing w:before="120" w:after="120"/>
      <w:jc w:val="both"/>
      <w:textAlignment w:val="auto"/>
      <w:outlineLvl w:val="8"/>
    </w:pPr>
    <w:rPr>
      <w:rFonts w:ascii="Arial" w:hAnsi="Arial" w:cs="Arial"/>
      <w:b/>
      <w: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wykytekst1">
    <w:name w:val="Zwykły tekst1"/>
    <w:basedOn w:val="Normalny"/>
    <w:rsid w:val="00167991"/>
    <w:rPr>
      <w:rFonts w:ascii="Courier New" w:hAnsi="Courier New"/>
    </w:rPr>
  </w:style>
  <w:style w:type="paragraph" w:customStyle="1" w:styleId="Zawartoramki">
    <w:name w:val="Zawartość ramki"/>
    <w:basedOn w:val="Tekstpodstawowy"/>
    <w:rsid w:val="00167991"/>
  </w:style>
  <w:style w:type="paragraph" w:styleId="Tytu">
    <w:name w:val="Title"/>
    <w:basedOn w:val="Normalny"/>
    <w:link w:val="TytuZnak"/>
    <w:qFormat/>
    <w:rsid w:val="00167991"/>
    <w:pPr>
      <w:jc w:val="center"/>
      <w:textAlignment w:val="auto"/>
    </w:pPr>
    <w:rPr>
      <w:rFonts w:ascii="Times New Roman" w:hAnsi="Times New Roman"/>
      <w:sz w:val="24"/>
    </w:rPr>
  </w:style>
  <w:style w:type="character" w:customStyle="1" w:styleId="TytuZnak">
    <w:name w:val="Tytuł Znak"/>
    <w:basedOn w:val="Domylnaczcionkaakapitu"/>
    <w:link w:val="Tytu"/>
    <w:rsid w:val="00167991"/>
    <w:rPr>
      <w:rFonts w:ascii="Times New Roman" w:eastAsia="Times New Roman" w:hAnsi="Times New Roman" w:cs="Times New Roman"/>
      <w:sz w:val="24"/>
      <w:szCs w:val="20"/>
      <w:lang w:eastAsia="pl-PL"/>
    </w:rPr>
  </w:style>
  <w:style w:type="paragraph" w:customStyle="1" w:styleId="Tredokumentu">
    <w:name w:val="Treść dokumentu"/>
    <w:rsid w:val="00167991"/>
    <w:pPr>
      <w:widowControl w:val="0"/>
      <w:suppressAutoHyphens/>
      <w:spacing w:after="0" w:line="360" w:lineRule="auto"/>
      <w:ind w:firstLine="425"/>
      <w:jc w:val="both"/>
    </w:pPr>
    <w:rPr>
      <w:rFonts w:ascii="Arial" w:eastAsia="Andale Sans UI" w:hAnsi="Arial" w:cs="Times New Roman"/>
      <w:szCs w:val="24"/>
      <w:lang w:eastAsia="ar-SA"/>
    </w:rPr>
  </w:style>
  <w:style w:type="paragraph" w:styleId="Tekstpodstawowy">
    <w:name w:val="Body Text"/>
    <w:basedOn w:val="Normalny"/>
    <w:link w:val="TekstpodstawowyZnak"/>
    <w:uiPriority w:val="99"/>
    <w:semiHidden/>
    <w:unhideWhenUsed/>
    <w:rsid w:val="00167991"/>
    <w:pPr>
      <w:spacing w:after="120"/>
    </w:pPr>
  </w:style>
  <w:style w:type="character" w:customStyle="1" w:styleId="TekstpodstawowyZnak">
    <w:name w:val="Tekst podstawowy Znak"/>
    <w:basedOn w:val="Domylnaczcionkaakapitu"/>
    <w:link w:val="Tekstpodstawowy"/>
    <w:uiPriority w:val="99"/>
    <w:semiHidden/>
    <w:rsid w:val="00167991"/>
    <w:rPr>
      <w:rFonts w:ascii="MS Sans Serif" w:eastAsia="Times New Roman" w:hAnsi="MS Sans Serif" w:cs="Times New Roman"/>
      <w:sz w:val="20"/>
      <w:szCs w:val="20"/>
      <w:lang w:eastAsia="pl-PL"/>
    </w:rPr>
  </w:style>
  <w:style w:type="paragraph" w:styleId="Nagwek">
    <w:name w:val="header"/>
    <w:basedOn w:val="Normalny"/>
    <w:link w:val="NagwekZnak"/>
    <w:uiPriority w:val="99"/>
    <w:semiHidden/>
    <w:unhideWhenUsed/>
    <w:rsid w:val="00167991"/>
    <w:pPr>
      <w:tabs>
        <w:tab w:val="center" w:pos="4536"/>
        <w:tab w:val="right" w:pos="9072"/>
      </w:tabs>
    </w:pPr>
  </w:style>
  <w:style w:type="character" w:customStyle="1" w:styleId="NagwekZnak">
    <w:name w:val="Nagłówek Znak"/>
    <w:basedOn w:val="Domylnaczcionkaakapitu"/>
    <w:link w:val="Nagwek"/>
    <w:uiPriority w:val="99"/>
    <w:semiHidden/>
    <w:rsid w:val="00167991"/>
    <w:rPr>
      <w:rFonts w:ascii="MS Sans Serif" w:eastAsia="Times New Roman" w:hAnsi="MS Sans Serif" w:cs="Times New Roman"/>
      <w:sz w:val="20"/>
      <w:szCs w:val="20"/>
      <w:lang w:eastAsia="pl-PL"/>
    </w:rPr>
  </w:style>
  <w:style w:type="paragraph" w:styleId="Stopka">
    <w:name w:val="footer"/>
    <w:basedOn w:val="Normalny"/>
    <w:link w:val="StopkaZnak"/>
    <w:uiPriority w:val="99"/>
    <w:unhideWhenUsed/>
    <w:rsid w:val="00167991"/>
    <w:pPr>
      <w:tabs>
        <w:tab w:val="center" w:pos="4536"/>
        <w:tab w:val="right" w:pos="9072"/>
      </w:tabs>
    </w:pPr>
  </w:style>
  <w:style w:type="character" w:customStyle="1" w:styleId="StopkaZnak">
    <w:name w:val="Stopka Znak"/>
    <w:basedOn w:val="Domylnaczcionkaakapitu"/>
    <w:link w:val="Stopka"/>
    <w:uiPriority w:val="99"/>
    <w:rsid w:val="00167991"/>
    <w:rPr>
      <w:rFonts w:ascii="MS Sans Serif" w:eastAsia="Times New Roman" w:hAnsi="MS Sans Serif" w:cs="Times New Roman"/>
      <w:sz w:val="20"/>
      <w:szCs w:val="20"/>
      <w:lang w:eastAsia="pl-PL"/>
    </w:rPr>
  </w:style>
  <w:style w:type="paragraph" w:customStyle="1" w:styleId="standardakap">
    <w:name w:val="standard_akap"/>
    <w:basedOn w:val="Normalny"/>
    <w:link w:val="standardakapZnak"/>
    <w:qFormat/>
    <w:rsid w:val="00167991"/>
    <w:pPr>
      <w:overflowPunct/>
      <w:autoSpaceDE/>
      <w:autoSpaceDN/>
      <w:adjustRightInd/>
      <w:spacing w:line="312" w:lineRule="auto"/>
      <w:ind w:firstLine="714"/>
      <w:jc w:val="both"/>
      <w:textAlignment w:val="auto"/>
    </w:pPr>
    <w:rPr>
      <w:rFonts w:ascii="Times New Roman" w:hAnsi="Times New Roman"/>
      <w:sz w:val="24"/>
      <w:szCs w:val="22"/>
    </w:rPr>
  </w:style>
  <w:style w:type="character" w:customStyle="1" w:styleId="standardakapZnak">
    <w:name w:val="standard_akap Znak"/>
    <w:basedOn w:val="Domylnaczcionkaakapitu"/>
    <w:link w:val="standardakap"/>
    <w:rsid w:val="00167991"/>
    <w:rPr>
      <w:rFonts w:ascii="Times New Roman" w:eastAsia="Times New Roman" w:hAnsi="Times New Roman" w:cs="Times New Roman"/>
      <w:sz w:val="24"/>
      <w:lang w:eastAsia="pl-PL"/>
    </w:rPr>
  </w:style>
  <w:style w:type="paragraph" w:customStyle="1" w:styleId="kropa">
    <w:name w:val="kropa"/>
    <w:basedOn w:val="standardakap"/>
    <w:link w:val="kropaZnak"/>
    <w:qFormat/>
    <w:rsid w:val="00167991"/>
    <w:pPr>
      <w:numPr>
        <w:numId w:val="2"/>
      </w:numPr>
      <w:ind w:left="357" w:hanging="357"/>
    </w:pPr>
  </w:style>
  <w:style w:type="character" w:customStyle="1" w:styleId="kropaZnak">
    <w:name w:val="kropa Znak"/>
    <w:basedOn w:val="standardakapZnak"/>
    <w:link w:val="kropa"/>
    <w:rsid w:val="00167991"/>
    <w:rPr>
      <w:rFonts w:ascii="Times New Roman" w:eastAsia="Times New Roman" w:hAnsi="Times New Roman" w:cs="Times New Roman"/>
      <w:sz w:val="24"/>
      <w:lang w:eastAsia="pl-PL"/>
    </w:rPr>
  </w:style>
  <w:style w:type="paragraph" w:customStyle="1" w:styleId="pauza">
    <w:name w:val="pauza"/>
    <w:basedOn w:val="Normalny"/>
    <w:link w:val="pauzaZnak"/>
    <w:qFormat/>
    <w:rsid w:val="00167991"/>
    <w:pPr>
      <w:numPr>
        <w:numId w:val="1"/>
      </w:numPr>
      <w:overflowPunct/>
      <w:autoSpaceDE/>
      <w:autoSpaceDN/>
      <w:adjustRightInd/>
      <w:spacing w:line="312" w:lineRule="auto"/>
      <w:jc w:val="both"/>
      <w:textAlignment w:val="auto"/>
    </w:pPr>
    <w:rPr>
      <w:rFonts w:ascii="Times New Roman" w:hAnsi="Times New Roman"/>
      <w:sz w:val="24"/>
      <w:szCs w:val="22"/>
    </w:rPr>
  </w:style>
  <w:style w:type="character" w:customStyle="1" w:styleId="pauzaZnak">
    <w:name w:val="pauza Znak"/>
    <w:basedOn w:val="Domylnaczcionkaakapitu"/>
    <w:link w:val="pauza"/>
    <w:rsid w:val="00167991"/>
    <w:rPr>
      <w:rFonts w:ascii="Times New Roman" w:eastAsia="Times New Roman" w:hAnsi="Times New Roman" w:cs="Times New Roman"/>
      <w:sz w:val="24"/>
      <w:lang w:eastAsia="pl-PL"/>
    </w:rPr>
  </w:style>
  <w:style w:type="paragraph" w:customStyle="1" w:styleId="Normalnywcity">
    <w:name w:val="Normalny wcięty"/>
    <w:basedOn w:val="Normalny"/>
    <w:link w:val="NormalnywcityZnak"/>
    <w:qFormat/>
    <w:rsid w:val="00167991"/>
    <w:pPr>
      <w:overflowPunct/>
      <w:autoSpaceDE/>
      <w:autoSpaceDN/>
      <w:adjustRightInd/>
      <w:ind w:firstLine="567"/>
      <w:jc w:val="both"/>
      <w:textAlignment w:val="auto"/>
    </w:pPr>
    <w:rPr>
      <w:rFonts w:ascii="Arial" w:hAnsi="Arial"/>
      <w:sz w:val="24"/>
    </w:rPr>
  </w:style>
  <w:style w:type="character" w:customStyle="1" w:styleId="NormalnywcityZnak">
    <w:name w:val="Normalny wcięty Znak"/>
    <w:basedOn w:val="Domylnaczcionkaakapitu"/>
    <w:link w:val="Normalnywcity"/>
    <w:locked/>
    <w:rsid w:val="00167991"/>
    <w:rPr>
      <w:rFonts w:ascii="Arial" w:eastAsia="Times New Roman" w:hAnsi="Arial" w:cs="Times New Roman"/>
      <w:sz w:val="24"/>
      <w:szCs w:val="20"/>
      <w:lang w:eastAsia="pl-PL"/>
    </w:rPr>
  </w:style>
  <w:style w:type="character" w:customStyle="1" w:styleId="Nagwek5Znak">
    <w:name w:val="Nagłówek 5 Znak"/>
    <w:basedOn w:val="Domylnaczcionkaakapitu"/>
    <w:link w:val="Nagwek5"/>
    <w:uiPriority w:val="9"/>
    <w:semiHidden/>
    <w:rsid w:val="00167991"/>
    <w:rPr>
      <w:rFonts w:ascii="Calibri" w:eastAsia="Times New Roman" w:hAnsi="Calibri" w:cs="Times New Roman"/>
      <w:b/>
      <w:bCs/>
      <w:i/>
      <w:iCs/>
      <w:sz w:val="26"/>
      <w:szCs w:val="26"/>
      <w:lang w:eastAsia="pl-PL"/>
    </w:rPr>
  </w:style>
  <w:style w:type="character" w:customStyle="1" w:styleId="Nagwek8Znak">
    <w:name w:val="Nagłówek 8 Znak"/>
    <w:basedOn w:val="Domylnaczcionkaakapitu"/>
    <w:link w:val="Nagwek8"/>
    <w:uiPriority w:val="9"/>
    <w:semiHidden/>
    <w:rsid w:val="00167991"/>
    <w:rPr>
      <w:rFonts w:ascii="Calibri" w:eastAsia="Times New Roman" w:hAnsi="Calibri" w:cs="Times New Roman"/>
      <w:i/>
      <w:iCs/>
      <w:sz w:val="24"/>
      <w:szCs w:val="24"/>
      <w:lang w:eastAsia="pl-PL"/>
    </w:rPr>
  </w:style>
  <w:style w:type="character" w:customStyle="1" w:styleId="Nagwek1Znak">
    <w:name w:val="Nagłówek 1 Znak"/>
    <w:basedOn w:val="Domylnaczcionkaakapitu"/>
    <w:link w:val="Nagwek1"/>
    <w:rsid w:val="00167991"/>
    <w:rPr>
      <w:rFonts w:ascii="Arial" w:eastAsia="Times New Roman" w:hAnsi="Arial" w:cs="Times New Roman"/>
      <w:b/>
      <w:caps/>
      <w:kern w:val="28"/>
      <w:sz w:val="24"/>
      <w:szCs w:val="24"/>
      <w:lang w:eastAsia="pl-PL"/>
    </w:rPr>
  </w:style>
  <w:style w:type="character" w:customStyle="1" w:styleId="Nagwek2Znak">
    <w:name w:val="Nagłówek 2 Znak"/>
    <w:basedOn w:val="Domylnaczcionkaakapitu"/>
    <w:link w:val="Nagwek2"/>
    <w:rsid w:val="00167991"/>
    <w:rPr>
      <w:rFonts w:ascii="Arial" w:eastAsia="Times New Roman" w:hAnsi="Arial" w:cs="Times New Roman"/>
      <w:b/>
      <w:sz w:val="24"/>
      <w:szCs w:val="24"/>
      <w:lang w:eastAsia="pl-PL"/>
    </w:rPr>
  </w:style>
  <w:style w:type="character" w:customStyle="1" w:styleId="Nagwek3Znak">
    <w:name w:val="Nagłówek 3 Znak"/>
    <w:basedOn w:val="Domylnaczcionkaakapitu"/>
    <w:link w:val="Nagwek3"/>
    <w:rsid w:val="00167991"/>
    <w:rPr>
      <w:rFonts w:ascii="Arial" w:eastAsia="Times New Roman" w:hAnsi="Arial" w:cs="Times New Roman"/>
      <w:sz w:val="24"/>
      <w:szCs w:val="24"/>
      <w:lang w:eastAsia="pl-PL"/>
    </w:rPr>
  </w:style>
  <w:style w:type="character" w:customStyle="1" w:styleId="Nagwek4Znak">
    <w:name w:val="Nagłówek 4 Znak"/>
    <w:basedOn w:val="Domylnaczcionkaakapitu"/>
    <w:link w:val="Nagwek4"/>
    <w:rsid w:val="00167991"/>
    <w:rPr>
      <w:rFonts w:ascii="Arial" w:eastAsia="Times New Roman" w:hAnsi="Arial" w:cs="Arial"/>
      <w:sz w:val="24"/>
      <w:szCs w:val="24"/>
      <w:lang w:eastAsia="pl-PL"/>
    </w:rPr>
  </w:style>
  <w:style w:type="character" w:customStyle="1" w:styleId="Nagwek6Znak">
    <w:name w:val="Nagłówek 6 Znak"/>
    <w:basedOn w:val="Domylnaczcionkaakapitu"/>
    <w:link w:val="Nagwek6"/>
    <w:rsid w:val="00167991"/>
    <w:rPr>
      <w:rFonts w:ascii="Arial" w:eastAsia="Times New Roman" w:hAnsi="Arial" w:cs="Times New Roman"/>
      <w:sz w:val="24"/>
      <w:szCs w:val="24"/>
      <w:lang w:eastAsia="pl-PL"/>
    </w:rPr>
  </w:style>
  <w:style w:type="character" w:customStyle="1" w:styleId="Nagwek7Znak">
    <w:name w:val="Nagłówek 7 Znak"/>
    <w:basedOn w:val="Domylnaczcionkaakapitu"/>
    <w:link w:val="Nagwek7"/>
    <w:rsid w:val="00167991"/>
    <w:rPr>
      <w:rFonts w:ascii="Arial" w:eastAsia="Times New Roman" w:hAnsi="Arial" w:cs="Times New Roman"/>
      <w:sz w:val="24"/>
      <w:szCs w:val="24"/>
      <w:lang w:eastAsia="pl-PL"/>
    </w:rPr>
  </w:style>
  <w:style w:type="character" w:customStyle="1" w:styleId="Nagwek9Znak">
    <w:name w:val="Nagłówek 9 Znak"/>
    <w:basedOn w:val="Domylnaczcionkaakapitu"/>
    <w:link w:val="Nagwek9"/>
    <w:rsid w:val="00167991"/>
    <w:rPr>
      <w:rFonts w:ascii="Arial" w:eastAsia="Times New Roman" w:hAnsi="Arial" w:cs="Arial"/>
      <w:b/>
      <w:i/>
      <w:sz w:val="24"/>
      <w:szCs w:val="24"/>
      <w:lang w:eastAsia="pl-PL"/>
    </w:rPr>
  </w:style>
  <w:style w:type="paragraph" w:styleId="Akapitzlist">
    <w:name w:val="List Paragraph"/>
    <w:aliases w:val="Akapit z listą1,Akapit z listą11,Akapit z listą31,BulletC,Bullets,Eko punkty,Kolorowa lista — akcent 11,List Paragraph1,List Paragraph_0,Normal_0,Numerowanie,Obiekt,Wyliczanie,Wypunktowanie,normalny,normalny tekst"/>
    <w:basedOn w:val="Normalny"/>
    <w:link w:val="AkapitzlistZnak"/>
    <w:uiPriority w:val="34"/>
    <w:qFormat/>
    <w:rsid w:val="00167991"/>
    <w:pPr>
      <w:ind w:left="720"/>
      <w:contextualSpacing/>
    </w:pPr>
  </w:style>
  <w:style w:type="paragraph" w:customStyle="1" w:styleId="Akapit">
    <w:name w:val="Akapit"/>
    <w:basedOn w:val="Normalny"/>
    <w:link w:val="AkapitZnak"/>
    <w:qFormat/>
    <w:rsid w:val="00167991"/>
    <w:pPr>
      <w:overflowPunct/>
      <w:autoSpaceDE/>
      <w:autoSpaceDN/>
      <w:adjustRightInd/>
      <w:spacing w:before="120" w:after="120" w:line="276" w:lineRule="auto"/>
      <w:ind w:firstLine="709"/>
      <w:jc w:val="both"/>
      <w:textAlignment w:val="auto"/>
    </w:pPr>
    <w:rPr>
      <w:rFonts w:ascii="Arial" w:eastAsia="Calibri" w:hAnsi="Arial"/>
      <w:sz w:val="22"/>
      <w:szCs w:val="22"/>
      <w:lang w:eastAsia="en-US"/>
    </w:rPr>
  </w:style>
  <w:style w:type="character" w:customStyle="1" w:styleId="AkapitZnak">
    <w:name w:val="Akapit Znak"/>
    <w:link w:val="Akapit"/>
    <w:rsid w:val="00167991"/>
    <w:rPr>
      <w:rFonts w:ascii="Arial" w:eastAsia="Calibri" w:hAnsi="Arial" w:cs="Times New Roman"/>
    </w:rPr>
  </w:style>
  <w:style w:type="paragraph" w:customStyle="1" w:styleId="-ABC">
    <w:name w:val="- ABC"/>
    <w:basedOn w:val="Akapit"/>
    <w:link w:val="-ABCZnak"/>
    <w:qFormat/>
    <w:rsid w:val="00167991"/>
    <w:pPr>
      <w:numPr>
        <w:numId w:val="3"/>
      </w:numPr>
      <w:contextualSpacing/>
    </w:pPr>
  </w:style>
  <w:style w:type="character" w:customStyle="1" w:styleId="-ABCZnak">
    <w:name w:val="- ABC Znak"/>
    <w:link w:val="-ABC"/>
    <w:rsid w:val="00167991"/>
    <w:rPr>
      <w:rFonts w:ascii="Arial" w:eastAsia="Calibri" w:hAnsi="Arial" w:cs="Times New Roman"/>
    </w:rPr>
  </w:style>
  <w:style w:type="paragraph" w:customStyle="1" w:styleId="NormalnyWeb1">
    <w:name w:val="Normalny (Web)1"/>
    <w:basedOn w:val="Normalny"/>
    <w:rsid w:val="00167991"/>
    <w:pPr>
      <w:suppressAutoHyphens/>
      <w:overflowPunct/>
      <w:autoSpaceDE/>
      <w:autoSpaceDN/>
      <w:adjustRightInd/>
      <w:spacing w:before="280" w:after="280"/>
      <w:textAlignment w:val="auto"/>
    </w:pPr>
    <w:rPr>
      <w:rFonts w:ascii="Arial Unicode MS" w:eastAsia="Arial Unicode MS" w:hAnsi="Arial Unicode MS" w:cs="Arial Unicode MS"/>
      <w:color w:val="00000A"/>
      <w:kern w:val="1"/>
      <w:sz w:val="24"/>
      <w:szCs w:val="24"/>
    </w:rPr>
  </w:style>
  <w:style w:type="character" w:customStyle="1" w:styleId="AkapitzlistZnak">
    <w:name w:val="Akapit z listą Znak"/>
    <w:aliases w:val="Akapit z listą1 Znak,Akapit z listą11 Znak,Akapit z listą31 Znak,BulletC Znak,Bullets Znak,Eko punkty Znak,Kolorowa lista — akcent 11 Znak,List Paragraph1 Znak,List Paragraph_0 Znak,Normal_0 Znak,Numerowanie Znak,Obiekt Znak"/>
    <w:link w:val="Akapitzlist"/>
    <w:uiPriority w:val="99"/>
    <w:qFormat/>
    <w:rsid w:val="00167991"/>
    <w:rPr>
      <w:rFonts w:ascii="MS Sans Serif" w:eastAsia="Times New Roman" w:hAnsi="MS Sans Serif" w:cs="Times New Roman"/>
      <w:sz w:val="20"/>
      <w:szCs w:val="20"/>
      <w:lang w:eastAsia="pl-PL"/>
    </w:rPr>
  </w:style>
  <w:style w:type="paragraph" w:styleId="Tekstpodstawowy3">
    <w:name w:val="Body Text 3"/>
    <w:basedOn w:val="Normalny"/>
    <w:link w:val="Tekstpodstawowy3Znak"/>
    <w:uiPriority w:val="99"/>
    <w:semiHidden/>
    <w:unhideWhenUsed/>
    <w:rsid w:val="00167991"/>
    <w:pPr>
      <w:overflowPunct/>
      <w:autoSpaceDE/>
      <w:autoSpaceDN/>
      <w:adjustRightInd/>
      <w:spacing w:after="120"/>
      <w:textAlignment w:val="auto"/>
    </w:pPr>
    <w:rPr>
      <w:rFonts w:ascii="Times New Roman" w:hAnsi="Times New Roman"/>
      <w:sz w:val="16"/>
      <w:szCs w:val="16"/>
    </w:rPr>
  </w:style>
  <w:style w:type="character" w:customStyle="1" w:styleId="Tekstpodstawowy3Znak">
    <w:name w:val="Tekst podstawowy 3 Znak"/>
    <w:basedOn w:val="Domylnaczcionkaakapitu"/>
    <w:link w:val="Tekstpodstawowy3"/>
    <w:uiPriority w:val="99"/>
    <w:semiHidden/>
    <w:rsid w:val="00167991"/>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uiPriority w:val="99"/>
    <w:unhideWhenUsed/>
    <w:rsid w:val="00167991"/>
    <w:pPr>
      <w:spacing w:after="120" w:line="480" w:lineRule="auto"/>
    </w:pPr>
  </w:style>
  <w:style w:type="character" w:customStyle="1" w:styleId="Tekstpodstawowy2Znak">
    <w:name w:val="Tekst podstawowy 2 Znak"/>
    <w:basedOn w:val="Domylnaczcionkaakapitu"/>
    <w:link w:val="Tekstpodstawowy2"/>
    <w:uiPriority w:val="99"/>
    <w:rsid w:val="00167991"/>
    <w:rPr>
      <w:rFonts w:ascii="MS Sans Serif" w:eastAsia="Times New Roman" w:hAnsi="MS Sans Serif" w:cs="Times New Roman"/>
      <w:sz w:val="20"/>
      <w:szCs w:val="20"/>
      <w:lang w:eastAsia="pl-PL"/>
    </w:rPr>
  </w:style>
  <w:style w:type="character" w:customStyle="1" w:styleId="ListLabel8">
    <w:name w:val="ListLabel 8"/>
    <w:qFormat/>
    <w:rsid w:val="00167991"/>
    <w:rPr>
      <w:rFonts w:cs="Courier New"/>
    </w:rPr>
  </w:style>
  <w:style w:type="character" w:styleId="Odwoaniedokomentarza">
    <w:name w:val="annotation reference"/>
    <w:basedOn w:val="Domylnaczcionkaakapitu"/>
    <w:uiPriority w:val="99"/>
    <w:semiHidden/>
    <w:unhideWhenUsed/>
    <w:rsid w:val="00167991"/>
    <w:rPr>
      <w:sz w:val="16"/>
      <w:szCs w:val="16"/>
    </w:rPr>
  </w:style>
  <w:style w:type="paragraph" w:styleId="Tekstkomentarza">
    <w:name w:val="annotation text"/>
    <w:basedOn w:val="Normalny"/>
    <w:link w:val="TekstkomentarzaZnak"/>
    <w:uiPriority w:val="99"/>
    <w:unhideWhenUsed/>
    <w:rsid w:val="00167991"/>
  </w:style>
  <w:style w:type="character" w:customStyle="1" w:styleId="TekstkomentarzaZnak">
    <w:name w:val="Tekst komentarza Znak"/>
    <w:basedOn w:val="Domylnaczcionkaakapitu"/>
    <w:link w:val="Tekstkomentarza"/>
    <w:uiPriority w:val="99"/>
    <w:rsid w:val="00167991"/>
    <w:rPr>
      <w:rFonts w:ascii="MS Sans Serif" w:eastAsia="Times New Roman" w:hAnsi="MS Sans Serif"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7991"/>
    <w:rPr>
      <w:b/>
      <w:bCs/>
    </w:rPr>
  </w:style>
  <w:style w:type="character" w:customStyle="1" w:styleId="TematkomentarzaZnak">
    <w:name w:val="Temat komentarza Znak"/>
    <w:basedOn w:val="TekstkomentarzaZnak"/>
    <w:link w:val="Tematkomentarza"/>
    <w:uiPriority w:val="99"/>
    <w:semiHidden/>
    <w:rsid w:val="00167991"/>
    <w:rPr>
      <w:rFonts w:ascii="MS Sans Serif" w:eastAsia="Times New Roman" w:hAnsi="MS Sans Serif" w:cs="Times New Roman"/>
      <w:b/>
      <w:bCs/>
      <w:sz w:val="20"/>
      <w:szCs w:val="20"/>
      <w:lang w:eastAsia="pl-PL"/>
    </w:rPr>
  </w:style>
  <w:style w:type="paragraph" w:styleId="Tekstdymka">
    <w:name w:val="Balloon Text"/>
    <w:basedOn w:val="Normalny"/>
    <w:link w:val="TekstdymkaZnak"/>
    <w:uiPriority w:val="99"/>
    <w:semiHidden/>
    <w:unhideWhenUsed/>
    <w:rsid w:val="00167991"/>
    <w:rPr>
      <w:rFonts w:ascii="Tahoma" w:hAnsi="Tahoma" w:cs="Tahoma"/>
      <w:sz w:val="16"/>
      <w:szCs w:val="16"/>
    </w:rPr>
  </w:style>
  <w:style w:type="character" w:customStyle="1" w:styleId="TekstdymkaZnak">
    <w:name w:val="Tekst dymka Znak"/>
    <w:basedOn w:val="Domylnaczcionkaakapitu"/>
    <w:link w:val="Tekstdymka"/>
    <w:uiPriority w:val="99"/>
    <w:semiHidden/>
    <w:rsid w:val="00167991"/>
    <w:rPr>
      <w:rFonts w:ascii="Tahoma" w:eastAsia="Times New Roman" w:hAnsi="Tahoma" w:cs="Tahoma"/>
      <w:sz w:val="16"/>
      <w:szCs w:val="16"/>
      <w:lang w:eastAsia="pl-PL"/>
    </w:rPr>
  </w:style>
  <w:style w:type="paragraph" w:customStyle="1" w:styleId="Default">
    <w:name w:val="Default"/>
    <w:rsid w:val="00167991"/>
    <w:pPr>
      <w:autoSpaceDE w:val="0"/>
      <w:autoSpaceDN w:val="0"/>
      <w:adjustRightInd w:val="0"/>
      <w:spacing w:after="0" w:line="240" w:lineRule="auto"/>
    </w:pPr>
    <w:rPr>
      <w:rFonts w:ascii="Calibri" w:hAnsi="Calibri" w:cs="Calibri"/>
      <w:color w:val="000000"/>
      <w:sz w:val="24"/>
      <w:szCs w:val="24"/>
    </w:rPr>
  </w:style>
  <w:style w:type="paragraph" w:customStyle="1" w:styleId="listapunktowana">
    <w:name w:val="lista punktowana"/>
    <w:basedOn w:val="Normalny"/>
    <w:next w:val="Normalny"/>
    <w:rsid w:val="006A42F2"/>
    <w:pPr>
      <w:numPr>
        <w:numId w:val="4"/>
      </w:numPr>
      <w:overflowPunct/>
      <w:autoSpaceDE/>
      <w:autoSpaceDN/>
      <w:adjustRightInd/>
      <w:spacing w:line="360" w:lineRule="auto"/>
      <w:jc w:val="both"/>
      <w:textAlignment w:val="auto"/>
    </w:pPr>
    <w:rPr>
      <w:rFonts w:ascii="Arial" w:hAnsi="Arial"/>
      <w:sz w:val="22"/>
      <w:szCs w:val="24"/>
    </w:rPr>
  </w:style>
  <w:style w:type="paragraph" w:styleId="Tekstpodstawowywcity2">
    <w:name w:val="Body Text Indent 2"/>
    <w:basedOn w:val="Normalny"/>
    <w:link w:val="Tekstpodstawowywcity2Znak"/>
    <w:uiPriority w:val="99"/>
    <w:unhideWhenUsed/>
    <w:rsid w:val="004353B5"/>
    <w:pPr>
      <w:suppressAutoHyphens/>
      <w:overflowPunct/>
      <w:autoSpaceDE/>
      <w:autoSpaceDN/>
      <w:adjustRightInd/>
      <w:spacing w:after="120" w:line="480" w:lineRule="auto"/>
      <w:ind w:left="283"/>
      <w:textAlignment w:val="auto"/>
    </w:pPr>
    <w:rPr>
      <w:rFonts w:ascii="Times New Roman" w:hAnsi="Times New Roman"/>
      <w:sz w:val="24"/>
      <w:szCs w:val="24"/>
      <w:lang w:eastAsia="zh-CN"/>
    </w:rPr>
  </w:style>
  <w:style w:type="character" w:customStyle="1" w:styleId="Tekstpodstawowywcity2Znak">
    <w:name w:val="Tekst podstawowy wcięty 2 Znak"/>
    <w:basedOn w:val="Domylnaczcionkaakapitu"/>
    <w:link w:val="Tekstpodstawowywcity2"/>
    <w:uiPriority w:val="99"/>
    <w:rsid w:val="004353B5"/>
    <w:rPr>
      <w:rFonts w:ascii="Times New Roman" w:eastAsia="Times New Roman" w:hAnsi="Times New Roman" w:cs="Times New Roman"/>
      <w:sz w:val="24"/>
      <w:szCs w:val="24"/>
      <w:lang w:eastAsia="zh-CN"/>
    </w:rPr>
  </w:style>
  <w:style w:type="paragraph" w:styleId="Poprawka">
    <w:name w:val="Revision"/>
    <w:hidden/>
    <w:uiPriority w:val="99"/>
    <w:semiHidden/>
    <w:rsid w:val="00601198"/>
    <w:pPr>
      <w:spacing w:after="0" w:line="240" w:lineRule="auto"/>
    </w:pPr>
    <w:rPr>
      <w:rFonts w:ascii="MS Sans Serif" w:eastAsia="Times New Roman" w:hAnsi="MS Sans Serif"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FA053C-90F0-428F-A108-66F051033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4</Pages>
  <Words>1127</Words>
  <Characters>6766</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Your Company Name</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agnieszka.skupin@katowice.rdos.gov.pl</cp:lastModifiedBy>
  <cp:revision>23</cp:revision>
  <cp:lastPrinted>2019-08-22T08:33:00Z</cp:lastPrinted>
  <dcterms:created xsi:type="dcterms:W3CDTF">2024-03-06T13:08:00Z</dcterms:created>
  <dcterms:modified xsi:type="dcterms:W3CDTF">2024-04-05T05:12:00Z</dcterms:modified>
</cp:coreProperties>
</file>